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0170A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63090" cy="1378585"/>
                  <wp:effectExtent l="0" t="0" r="381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C3E43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F5315A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01E1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>
              <w:rPr>
                <w:rFonts w:ascii="Arial Black" w:hAnsi="Arial Black"/>
                <w:caps/>
                <w:sz w:val="15"/>
              </w:rPr>
              <w:t>WIPO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/ACE/9/</w:t>
            </w:r>
            <w:bookmarkStart w:id="0" w:name="Code"/>
            <w:bookmarkEnd w:id="0"/>
            <w:r w:rsidR="00A842A0">
              <w:rPr>
                <w:rFonts w:ascii="Arial Black" w:hAnsi="Arial Black"/>
                <w:caps/>
                <w:sz w:val="15"/>
              </w:rPr>
              <w:t>19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F5315A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C3E43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F5315A">
        <w:trPr>
          <w:trHeight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5C3E43" w:rsidP="005C3E4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E6A63">
              <w:rPr>
                <w:rFonts w:ascii="Arial Black" w:hAnsi="Arial Black"/>
                <w:caps/>
                <w:sz w:val="15"/>
              </w:rPr>
              <w:t xml:space="preserve"> </w:t>
            </w:r>
            <w:r w:rsidRPr="005C3E43">
              <w:rPr>
                <w:rFonts w:ascii="Arial Black" w:hAnsi="Arial Black"/>
                <w:caps/>
                <w:sz w:val="15"/>
              </w:rPr>
              <w:t xml:space="preserve"> 8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ЯНВАРЯ</w:t>
            </w:r>
            <w:r w:rsidRPr="005C3E43">
              <w:rPr>
                <w:rFonts w:ascii="Arial Black" w:hAnsi="Arial Black"/>
                <w:caps/>
                <w:sz w:val="15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C3E43">
                <w:rPr>
                  <w:rFonts w:ascii="Arial Black" w:hAnsi="Arial Black"/>
                  <w:caps/>
                  <w:sz w:val="15"/>
                </w:rPr>
                <w:t xml:space="preserve">2014 </w:t>
              </w:r>
              <w:r>
                <w:rPr>
                  <w:rFonts w:ascii="Arial Black" w:hAnsi="Arial Black"/>
                  <w:caps/>
                  <w:sz w:val="15"/>
                  <w:lang w:val="ru-RU"/>
                </w:rPr>
                <w:t>Г</w:t>
              </w:r>
            </w:smartTag>
            <w:r w:rsidRPr="005C3E43">
              <w:rPr>
                <w:rFonts w:ascii="Arial Black" w:hAnsi="Arial Black"/>
                <w:caps/>
                <w:sz w:val="15"/>
              </w:rPr>
              <w:t>.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61D47" w:rsidRPr="005C3E43" w:rsidRDefault="005C3E43" w:rsidP="00061D47">
      <w:pPr>
        <w:pStyle w:val="Meetingtitle"/>
        <w:ind w:left="0"/>
        <w:rPr>
          <w:lang w:val="ru-RU"/>
        </w:rPr>
      </w:pPr>
      <w:r>
        <w:rPr>
          <w:lang w:val="ru-RU"/>
        </w:rPr>
        <w:t xml:space="preserve">Консультативный комитет по защите прав </w:t>
      </w:r>
    </w:p>
    <w:p w:rsidR="00061D47" w:rsidRPr="007F2AA8" w:rsidRDefault="005C3E43" w:rsidP="00061D47">
      <w:pPr>
        <w:pStyle w:val="Sessiontitle"/>
        <w:ind w:left="0"/>
        <w:rPr>
          <w:lang w:val="ru-RU"/>
        </w:rPr>
      </w:pPr>
      <w:r>
        <w:rPr>
          <w:lang w:val="ru-RU" w:eastAsia="ko-KR"/>
        </w:rPr>
        <w:t xml:space="preserve">Девятая сессия </w:t>
      </w:r>
    </w:p>
    <w:p w:rsidR="00061D47" w:rsidRPr="007F2AA8" w:rsidRDefault="005C3E43" w:rsidP="00061D47">
      <w:pPr>
        <w:pStyle w:val="Meetingplacedate"/>
        <w:ind w:left="0"/>
        <w:rPr>
          <w:lang w:val="ru-RU"/>
        </w:rPr>
      </w:pPr>
      <w:r>
        <w:rPr>
          <w:lang w:val="ru-RU"/>
        </w:rPr>
        <w:t>Женева</w:t>
      </w:r>
      <w:r w:rsidRPr="007F2AA8">
        <w:rPr>
          <w:lang w:val="ru-RU"/>
        </w:rPr>
        <w:t xml:space="preserve">, 3-5 </w:t>
      </w:r>
      <w:r>
        <w:rPr>
          <w:lang w:val="ru-RU"/>
        </w:rPr>
        <w:t>марта</w:t>
      </w:r>
      <w:r w:rsidRPr="007F2AA8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7F2AA8">
          <w:rPr>
            <w:lang w:val="ru-RU"/>
          </w:rPr>
          <w:t xml:space="preserve">2014 </w:t>
        </w:r>
        <w:r>
          <w:rPr>
            <w:lang w:val="ru-RU"/>
          </w:rPr>
          <w:t>г</w:t>
        </w:r>
      </w:smartTag>
      <w:r w:rsidRPr="007F2AA8">
        <w:rPr>
          <w:lang w:val="ru-RU"/>
        </w:rPr>
        <w:t>.</w:t>
      </w:r>
      <w:r>
        <w:rPr>
          <w:lang w:val="ru-RU"/>
        </w:rPr>
        <w:t xml:space="preserve"> </w:t>
      </w:r>
    </w:p>
    <w:p w:rsidR="008B2CC1" w:rsidRPr="007F2AA8" w:rsidRDefault="008B2CC1" w:rsidP="008B2CC1">
      <w:pPr>
        <w:rPr>
          <w:lang w:val="ru-RU"/>
        </w:rPr>
      </w:pPr>
    </w:p>
    <w:p w:rsidR="008B2CC1" w:rsidRPr="007F2AA8" w:rsidRDefault="008B2CC1" w:rsidP="008B2CC1">
      <w:pPr>
        <w:rPr>
          <w:lang w:val="ru-RU"/>
        </w:rPr>
      </w:pPr>
    </w:p>
    <w:p w:rsidR="008B2CC1" w:rsidRPr="007F2AA8" w:rsidRDefault="008B2CC1" w:rsidP="008B2CC1">
      <w:pPr>
        <w:rPr>
          <w:lang w:val="ru-RU"/>
        </w:rPr>
      </w:pPr>
    </w:p>
    <w:p w:rsidR="008B2CC1" w:rsidRPr="00C24BF4" w:rsidRDefault="00C24BF4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систематизация н</w:t>
      </w:r>
      <w:r w:rsidR="005C3E43">
        <w:rPr>
          <w:caps/>
          <w:sz w:val="24"/>
          <w:lang w:val="ru-RU"/>
        </w:rPr>
        <w:t>ОВЫХ</w:t>
      </w:r>
      <w:r w:rsidR="005C3E43" w:rsidRPr="00C24BF4">
        <w:rPr>
          <w:caps/>
          <w:sz w:val="24"/>
          <w:lang w:val="ru-RU"/>
        </w:rPr>
        <w:t xml:space="preserve"> </w:t>
      </w:r>
      <w:r w:rsidR="005C3E43">
        <w:rPr>
          <w:caps/>
          <w:sz w:val="24"/>
          <w:lang w:val="ru-RU"/>
        </w:rPr>
        <w:t>БИЗНЕС</w:t>
      </w:r>
      <w:r w:rsidR="005C3E43" w:rsidRPr="00C24BF4">
        <w:rPr>
          <w:caps/>
          <w:sz w:val="24"/>
          <w:lang w:val="ru-RU"/>
        </w:rPr>
        <w:t>-</w:t>
      </w:r>
      <w:r w:rsidR="005C3E43">
        <w:rPr>
          <w:caps/>
          <w:sz w:val="24"/>
          <w:lang w:val="ru-RU"/>
        </w:rPr>
        <w:t>МОДЕЛЕЙ</w:t>
      </w:r>
      <w:r>
        <w:rPr>
          <w:caps/>
          <w:sz w:val="24"/>
          <w:lang w:val="ru-RU"/>
        </w:rPr>
        <w:t>, используемых</w:t>
      </w:r>
      <w:r w:rsidR="005C3E43" w:rsidRPr="00C24BF4">
        <w:rPr>
          <w:caps/>
          <w:sz w:val="24"/>
          <w:lang w:val="ru-RU"/>
        </w:rPr>
        <w:t xml:space="preserve"> </w:t>
      </w:r>
      <w:r w:rsidR="005C3E43">
        <w:rPr>
          <w:caps/>
          <w:sz w:val="24"/>
          <w:lang w:val="ru-RU"/>
        </w:rPr>
        <w:t>ДЛЯ</w:t>
      </w:r>
      <w:r w:rsidR="005C3E43" w:rsidRPr="00C24BF4">
        <w:rPr>
          <w:caps/>
          <w:sz w:val="24"/>
          <w:lang w:val="ru-RU"/>
        </w:rPr>
        <w:t xml:space="preserve"> </w:t>
      </w:r>
      <w:r w:rsidR="005C3E43">
        <w:rPr>
          <w:caps/>
          <w:sz w:val="24"/>
          <w:lang w:val="ru-RU"/>
        </w:rPr>
        <w:t>РАСПРОСТРАНЕНИЯ</w:t>
      </w:r>
      <w:r w:rsidR="005C3E43" w:rsidRPr="00C24BF4">
        <w:rPr>
          <w:caps/>
          <w:sz w:val="24"/>
          <w:lang w:val="ru-RU"/>
        </w:rPr>
        <w:t xml:space="preserve"> </w:t>
      </w:r>
      <w:r w:rsidR="005C3E43">
        <w:rPr>
          <w:caps/>
          <w:sz w:val="24"/>
          <w:lang w:val="ru-RU"/>
        </w:rPr>
        <w:t>ОХРАНЯЕМОГО</w:t>
      </w:r>
      <w:r w:rsidR="005C3E43" w:rsidRPr="00C24BF4">
        <w:rPr>
          <w:caps/>
          <w:sz w:val="24"/>
          <w:lang w:val="ru-RU"/>
        </w:rPr>
        <w:t xml:space="preserve"> </w:t>
      </w:r>
      <w:r w:rsidR="005C3E43">
        <w:rPr>
          <w:caps/>
          <w:sz w:val="24"/>
          <w:lang w:val="ru-RU"/>
        </w:rPr>
        <w:t>АВТОРСКИМ</w:t>
      </w:r>
      <w:r w:rsidR="005C3E43" w:rsidRPr="00C24BF4">
        <w:rPr>
          <w:caps/>
          <w:sz w:val="24"/>
          <w:lang w:val="ru-RU"/>
        </w:rPr>
        <w:t xml:space="preserve"> </w:t>
      </w:r>
      <w:r w:rsidR="005C3E43">
        <w:rPr>
          <w:caps/>
          <w:sz w:val="24"/>
          <w:lang w:val="ru-RU"/>
        </w:rPr>
        <w:t>ПРАВОМ</w:t>
      </w:r>
      <w:r w:rsidR="005C3E43" w:rsidRPr="00C24BF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КОНТЕНТА</w:t>
      </w:r>
    </w:p>
    <w:p w:rsidR="008B2CC1" w:rsidRPr="00C24BF4" w:rsidRDefault="008B2CC1" w:rsidP="008B2CC1">
      <w:pPr>
        <w:rPr>
          <w:lang w:val="ru-RU"/>
        </w:rPr>
      </w:pPr>
    </w:p>
    <w:p w:rsidR="008B2CC1" w:rsidRPr="005C3E43" w:rsidRDefault="005C3E43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подготовлено</w:t>
      </w:r>
      <w:r w:rsidRPr="005C3E43">
        <w:rPr>
          <w:i/>
          <w:lang w:val="ru-RU"/>
        </w:rPr>
        <w:t xml:space="preserve"> </w:t>
      </w:r>
      <w:r>
        <w:rPr>
          <w:i/>
          <w:lang w:val="ru-RU"/>
        </w:rPr>
        <w:t>Европейским</w:t>
      </w:r>
      <w:r w:rsidRPr="005C3E43">
        <w:rPr>
          <w:i/>
          <w:lang w:val="ru-RU"/>
        </w:rPr>
        <w:t xml:space="preserve"> </w:t>
      </w:r>
      <w:r>
        <w:rPr>
          <w:i/>
          <w:lang w:val="ru-RU"/>
        </w:rPr>
        <w:t>комитетом</w:t>
      </w:r>
      <w:r w:rsidRPr="005C3E43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5C3E43">
        <w:rPr>
          <w:i/>
          <w:lang w:val="ru-RU"/>
        </w:rPr>
        <w:t xml:space="preserve"> </w:t>
      </w:r>
      <w:r>
        <w:rPr>
          <w:i/>
          <w:lang w:val="ru-RU"/>
        </w:rPr>
        <w:t>наблюдению</w:t>
      </w:r>
      <w:r w:rsidRPr="005C3E43">
        <w:rPr>
          <w:i/>
          <w:lang w:val="ru-RU"/>
        </w:rPr>
        <w:t xml:space="preserve"> </w:t>
      </w:r>
      <w:r>
        <w:rPr>
          <w:i/>
          <w:lang w:val="ru-RU"/>
        </w:rPr>
        <w:t>за</w:t>
      </w:r>
      <w:r w:rsidRPr="005C3E43">
        <w:rPr>
          <w:i/>
          <w:lang w:val="ru-RU"/>
        </w:rPr>
        <w:t xml:space="preserve"> </w:t>
      </w:r>
      <w:r>
        <w:rPr>
          <w:i/>
          <w:lang w:val="ru-RU"/>
        </w:rPr>
        <w:t>нарушениями</w:t>
      </w:r>
      <w:r w:rsidRPr="005C3E43">
        <w:rPr>
          <w:i/>
          <w:lang w:val="ru-RU"/>
        </w:rPr>
        <w:t xml:space="preserve"> </w:t>
      </w:r>
      <w:r>
        <w:rPr>
          <w:i/>
          <w:lang w:val="ru-RU"/>
        </w:rPr>
        <w:t>прав</w:t>
      </w:r>
      <w:r w:rsidRPr="005C3E43">
        <w:rPr>
          <w:i/>
          <w:lang w:val="ru-RU"/>
        </w:rPr>
        <w:t xml:space="preserve"> </w:t>
      </w:r>
      <w:r>
        <w:rPr>
          <w:i/>
          <w:lang w:val="ru-RU"/>
        </w:rPr>
        <w:t>интеллектуальной</w:t>
      </w:r>
      <w:r w:rsidRPr="005C3E43">
        <w:rPr>
          <w:i/>
          <w:lang w:val="ru-RU"/>
        </w:rPr>
        <w:t xml:space="preserve"> </w:t>
      </w:r>
      <w:r>
        <w:rPr>
          <w:i/>
          <w:lang w:val="ru-RU"/>
        </w:rPr>
        <w:t>собственности</w:t>
      </w:r>
      <w:r w:rsidR="00AE6A63" w:rsidRPr="00AE6A63">
        <w:rPr>
          <w:rStyle w:val="FootnoteReference"/>
          <w:i/>
        </w:rPr>
        <w:footnoteReference w:customMarkFollows="1" w:id="2"/>
        <w:sym w:font="Symbol" w:char="F02A"/>
      </w:r>
    </w:p>
    <w:p w:rsidR="00AC205C" w:rsidRPr="005C3E43" w:rsidRDefault="00AC205C">
      <w:pPr>
        <w:rPr>
          <w:lang w:val="ru-RU"/>
        </w:rPr>
      </w:pPr>
    </w:p>
    <w:p w:rsidR="000F5E56" w:rsidRPr="005C3E43" w:rsidRDefault="000F5E56">
      <w:pPr>
        <w:rPr>
          <w:lang w:val="ru-RU"/>
        </w:rPr>
      </w:pPr>
    </w:p>
    <w:p w:rsidR="002928D3" w:rsidRPr="005C3E43" w:rsidRDefault="002928D3">
      <w:pPr>
        <w:rPr>
          <w:lang w:val="ru-RU"/>
        </w:rPr>
      </w:pPr>
    </w:p>
    <w:p w:rsidR="00255629" w:rsidRPr="00C24BF4" w:rsidRDefault="005C3E43" w:rsidP="000111A4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255629" w:rsidRPr="00C24BF4" w:rsidRDefault="00255629" w:rsidP="00255629">
      <w:pPr>
        <w:rPr>
          <w:b/>
          <w:lang w:val="ru-RU"/>
        </w:rPr>
      </w:pPr>
    </w:p>
    <w:p w:rsidR="00255629" w:rsidRPr="005C3E43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C24BF4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C24BF4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C24BF4">
        <w:rPr>
          <w:lang w:val="ru-RU"/>
        </w:rPr>
        <w:tab/>
      </w:r>
      <w:r w:rsidR="005C3E43">
        <w:rPr>
          <w:lang w:val="ru-RU"/>
        </w:rPr>
        <w:t>Постановлением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ЕС</w:t>
      </w:r>
      <w:r w:rsidR="005C3E43" w:rsidRPr="00C24BF4">
        <w:rPr>
          <w:lang w:val="ru-RU"/>
        </w:rPr>
        <w:t xml:space="preserve"> </w:t>
      </w:r>
      <w:r w:rsidR="00255629" w:rsidRPr="00C24BF4">
        <w:rPr>
          <w:lang w:val="ru-RU"/>
        </w:rPr>
        <w:t xml:space="preserve">386/2012 </w:t>
      </w:r>
      <w:r w:rsidR="005C3E43">
        <w:rPr>
          <w:lang w:val="ru-RU"/>
        </w:rPr>
        <w:t>перед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Ведомством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по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гармонизации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внутреннего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рынка</w:t>
      </w:r>
      <w:r w:rsidR="005C3E43" w:rsidRPr="00C24BF4">
        <w:rPr>
          <w:lang w:val="ru-RU"/>
        </w:rPr>
        <w:t xml:space="preserve"> (</w:t>
      </w:r>
      <w:r w:rsidR="005C3E43">
        <w:rPr>
          <w:lang w:val="ru-RU"/>
        </w:rPr>
        <w:t>товарные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знаки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и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образцы</w:t>
      </w:r>
      <w:r w:rsidR="005C3E43" w:rsidRPr="00C24BF4">
        <w:rPr>
          <w:lang w:val="ru-RU"/>
        </w:rPr>
        <w:t>) ("</w:t>
      </w:r>
      <w:r w:rsidR="005C3E43">
        <w:rPr>
          <w:lang w:val="ru-RU"/>
        </w:rPr>
        <w:t>Ведомство</w:t>
      </w:r>
      <w:r w:rsidR="005C3E43" w:rsidRPr="00C24BF4">
        <w:rPr>
          <w:lang w:val="ru-RU"/>
        </w:rPr>
        <w:t xml:space="preserve">") </w:t>
      </w:r>
      <w:r w:rsidR="00C24BF4">
        <w:rPr>
          <w:lang w:val="ru-RU"/>
        </w:rPr>
        <w:t xml:space="preserve">была </w:t>
      </w:r>
      <w:r w:rsidR="005C3E43">
        <w:rPr>
          <w:lang w:val="ru-RU"/>
        </w:rPr>
        <w:t>поставлена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задача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по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оказанию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содействия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и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поддержки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деятельности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национальных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органов</w:t>
      </w:r>
      <w:r w:rsidR="005C3E43" w:rsidRPr="00C24BF4">
        <w:rPr>
          <w:lang w:val="ru-RU"/>
        </w:rPr>
        <w:t xml:space="preserve">, </w:t>
      </w:r>
      <w:r w:rsidR="005C3E43">
        <w:rPr>
          <w:lang w:val="ru-RU"/>
        </w:rPr>
        <w:t>частного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сектора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и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учреждений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Союза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в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области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борьбы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с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нарушениями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прав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интеллектуальной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собственности</w:t>
      </w:r>
      <w:r w:rsidR="005C3E43" w:rsidRPr="00C24BF4">
        <w:rPr>
          <w:lang w:val="ru-RU"/>
        </w:rPr>
        <w:t xml:space="preserve">, </w:t>
      </w:r>
      <w:r w:rsidR="005C3E43">
        <w:rPr>
          <w:lang w:val="ru-RU"/>
        </w:rPr>
        <w:t>охватываемых</w:t>
      </w:r>
      <w:r w:rsidR="005C3E43" w:rsidRPr="00C24BF4">
        <w:rPr>
          <w:lang w:val="ru-RU"/>
        </w:rPr>
        <w:t xml:space="preserve"> </w:t>
      </w:r>
      <w:r w:rsidR="005C3E43">
        <w:rPr>
          <w:lang w:val="ru-RU"/>
        </w:rPr>
        <w:t>Директивой</w:t>
      </w:r>
      <w:r w:rsidR="005C3E43" w:rsidRPr="00C24BF4">
        <w:rPr>
          <w:lang w:val="ru-RU"/>
        </w:rPr>
        <w:t xml:space="preserve"> </w:t>
      </w:r>
      <w:r w:rsidR="00255629" w:rsidRPr="00C24BF4">
        <w:rPr>
          <w:lang w:val="ru-RU"/>
        </w:rPr>
        <w:t>2004/48/</w:t>
      </w:r>
      <w:r w:rsidR="00255629" w:rsidRPr="00255629">
        <w:rPr>
          <w:lang w:val="en-IE"/>
        </w:rPr>
        <w:t>EC</w:t>
      </w:r>
      <w:r w:rsidR="00255629" w:rsidRPr="00C24BF4">
        <w:rPr>
          <w:lang w:val="ru-RU"/>
        </w:rPr>
        <w:t xml:space="preserve">. </w:t>
      </w:r>
      <w:r w:rsidR="005C3E43">
        <w:rPr>
          <w:lang w:val="ru-RU"/>
        </w:rPr>
        <w:t>В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пункте</w:t>
      </w:r>
      <w:r w:rsidR="005C3E43" w:rsidRPr="005C3E43">
        <w:rPr>
          <w:lang w:val="ru-RU"/>
        </w:rPr>
        <w:t xml:space="preserve"> </w:t>
      </w:r>
      <w:r w:rsidR="007F2AA8" w:rsidRPr="007F2AA8">
        <w:rPr>
          <w:lang w:val="ru-RU"/>
        </w:rPr>
        <w:t>2</w:t>
      </w:r>
      <w:bookmarkStart w:id="5" w:name="_GoBack"/>
      <w:bookmarkEnd w:id="5"/>
      <w:r w:rsidR="00255629" w:rsidRPr="005C3E43">
        <w:rPr>
          <w:lang w:val="ru-RU"/>
        </w:rPr>
        <w:t>(</w:t>
      </w:r>
      <w:r w:rsidR="00255629" w:rsidRPr="00255629">
        <w:rPr>
          <w:lang w:val="en-IE"/>
        </w:rPr>
        <w:t>g</w:t>
      </w:r>
      <w:r w:rsidR="00255629" w:rsidRPr="005C3E43">
        <w:rPr>
          <w:lang w:val="ru-RU"/>
        </w:rPr>
        <w:t>)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статьи</w:t>
      </w:r>
      <w:r w:rsidR="005C3E43" w:rsidRPr="005C3E43">
        <w:t> </w:t>
      </w:r>
      <w:r w:rsidR="005C3E43" w:rsidRPr="005C3E43">
        <w:rPr>
          <w:lang w:val="ru-RU"/>
        </w:rPr>
        <w:t>2 (</w:t>
      </w:r>
      <w:r w:rsidR="005C3E43">
        <w:rPr>
          <w:lang w:val="ru-RU"/>
        </w:rPr>
        <w:t>Задачи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и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мероприятия</w:t>
      </w:r>
      <w:r w:rsidR="005C3E43" w:rsidRPr="005C3E43">
        <w:rPr>
          <w:lang w:val="ru-RU"/>
        </w:rPr>
        <w:t xml:space="preserve">) </w:t>
      </w:r>
      <w:r w:rsidR="005C3E43">
        <w:rPr>
          <w:lang w:val="ru-RU"/>
        </w:rPr>
        <w:t>вышеупомянутого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Постановления</w:t>
      </w:r>
      <w:r w:rsidR="005C3E43" w:rsidRPr="005C3E43">
        <w:rPr>
          <w:lang w:val="ru-RU"/>
        </w:rPr>
        <w:t xml:space="preserve"> </w:t>
      </w:r>
      <w:r w:rsidR="00255629" w:rsidRPr="005C3E43">
        <w:rPr>
          <w:lang w:val="ru-RU"/>
        </w:rPr>
        <w:t xml:space="preserve">386/2012 </w:t>
      </w:r>
      <w:r w:rsidR="005C3E43">
        <w:rPr>
          <w:lang w:val="ru-RU"/>
        </w:rPr>
        <w:t>сказано</w:t>
      </w:r>
      <w:r w:rsidR="005C3E43" w:rsidRPr="005C3E43">
        <w:rPr>
          <w:lang w:val="ru-RU"/>
        </w:rPr>
        <w:t xml:space="preserve">, </w:t>
      </w:r>
      <w:r w:rsidR="005C3E43">
        <w:rPr>
          <w:lang w:val="ru-RU"/>
        </w:rPr>
        <w:t>что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Ведомство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должно</w:t>
      </w:r>
      <w:r w:rsidR="005C3E43" w:rsidRPr="005C3E43">
        <w:rPr>
          <w:lang w:val="ru-RU"/>
        </w:rPr>
        <w:t xml:space="preserve"> "</w:t>
      </w:r>
      <w:r w:rsidR="005C3E43">
        <w:rPr>
          <w:i/>
          <w:lang w:val="ru-RU"/>
        </w:rPr>
        <w:t>отслеживать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разработку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новых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конкурентоспособных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бизнес</w:t>
      </w:r>
      <w:r w:rsidR="005C3E43" w:rsidRPr="005C3E43">
        <w:rPr>
          <w:i/>
          <w:lang w:val="ru-RU"/>
        </w:rPr>
        <w:t>-</w:t>
      </w:r>
      <w:r w:rsidR="005C3E43">
        <w:rPr>
          <w:i/>
          <w:lang w:val="ru-RU"/>
        </w:rPr>
        <w:t>моделей</w:t>
      </w:r>
      <w:r w:rsidR="005C3E43" w:rsidRPr="005C3E43">
        <w:rPr>
          <w:i/>
          <w:lang w:val="ru-RU"/>
        </w:rPr>
        <w:t xml:space="preserve">, </w:t>
      </w:r>
      <w:r w:rsidR="005C3E43">
        <w:rPr>
          <w:i/>
          <w:lang w:val="ru-RU"/>
        </w:rPr>
        <w:t>расширяющих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легальное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предложение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контента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культурного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и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творческого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характера</w:t>
      </w:r>
      <w:r w:rsidR="005C3E43" w:rsidRPr="005C3E43">
        <w:rPr>
          <w:i/>
          <w:lang w:val="ru-RU"/>
        </w:rPr>
        <w:t xml:space="preserve">, </w:t>
      </w:r>
      <w:r w:rsidR="005C3E43">
        <w:rPr>
          <w:i/>
          <w:lang w:val="ru-RU"/>
        </w:rPr>
        <w:t>поощрять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обмен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информацией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и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повышать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осведомленность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потребителей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в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этих</w:t>
      </w:r>
      <w:r w:rsidR="005C3E43" w:rsidRPr="005C3E43">
        <w:rPr>
          <w:i/>
          <w:lang w:val="ru-RU"/>
        </w:rPr>
        <w:t xml:space="preserve"> </w:t>
      </w:r>
      <w:r w:rsidR="005C3E43">
        <w:rPr>
          <w:i/>
          <w:lang w:val="ru-RU"/>
        </w:rPr>
        <w:t>вопросах</w:t>
      </w:r>
      <w:r w:rsidR="005C3E43">
        <w:rPr>
          <w:lang w:val="ru-RU"/>
        </w:rPr>
        <w:t>"</w:t>
      </w:r>
      <w:r w:rsidR="00255629" w:rsidRPr="005C3E43">
        <w:rPr>
          <w:lang w:val="ru-RU"/>
        </w:rPr>
        <w:t>.</w:t>
      </w:r>
    </w:p>
    <w:p w:rsidR="00255629" w:rsidRPr="005C3E43" w:rsidRDefault="00255629" w:rsidP="00255629">
      <w:pPr>
        <w:rPr>
          <w:lang w:val="ru-RU"/>
        </w:rPr>
      </w:pPr>
    </w:p>
    <w:p w:rsidR="00255629" w:rsidRPr="005C3E43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5C3E43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5C3E43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5C3E43">
        <w:rPr>
          <w:lang w:val="ru-RU"/>
        </w:rPr>
        <w:tab/>
      </w:r>
      <w:r w:rsidR="005C3E43">
        <w:rPr>
          <w:lang w:val="ru-RU"/>
        </w:rPr>
        <w:t xml:space="preserve">Европейский комитет по наблюдению за нарушениями прав интеллектуальной собственности представляет собой сетевую структуру, состоящую из представителей государственного и частного сектора. Он способствует развитию сотрудничества и обмену информацией по вопросам, касающимся нарушений и поощрения прав интеллектуальной собственности. В эту сеть входят несколько отдельных рабочих групп, одна из которых </w:t>
      </w:r>
      <w:r w:rsidR="00C24BF4">
        <w:rPr>
          <w:lang w:val="ru-RU"/>
        </w:rPr>
        <w:t xml:space="preserve">отвечает за </w:t>
      </w:r>
      <w:r w:rsidR="005C3E43">
        <w:rPr>
          <w:lang w:val="ru-RU"/>
        </w:rPr>
        <w:t>вопрос</w:t>
      </w:r>
      <w:r w:rsidR="00C24BF4">
        <w:rPr>
          <w:lang w:val="ru-RU"/>
        </w:rPr>
        <w:t>ы</w:t>
      </w:r>
      <w:r w:rsidR="005C3E43">
        <w:rPr>
          <w:lang w:val="ru-RU"/>
        </w:rPr>
        <w:t xml:space="preserve"> "</w:t>
      </w:r>
      <w:proofErr w:type="spellStart"/>
      <w:r w:rsidR="005C3E43">
        <w:rPr>
          <w:lang w:val="ru-RU"/>
        </w:rPr>
        <w:t>ИС</w:t>
      </w:r>
      <w:proofErr w:type="spellEnd"/>
      <w:r w:rsidR="005C3E43">
        <w:rPr>
          <w:lang w:val="ru-RU"/>
        </w:rPr>
        <w:t xml:space="preserve"> в цифровом мире". Этой рабочей группой была создана подгруппа экспертов, занимающихся вопросами нарушения авторских прав в </w:t>
      </w:r>
      <w:r w:rsidR="005C3E43">
        <w:rPr>
          <w:lang w:val="ru-RU"/>
        </w:rPr>
        <w:lastRenderedPageBreak/>
        <w:t>Интернете и новыми бизнес-моделями в сфере легального предложения контента, охраняемого авторским правом</w:t>
      </w:r>
      <w:r w:rsidR="00255629" w:rsidRPr="005C3E43">
        <w:rPr>
          <w:lang w:val="ru-RU"/>
        </w:rPr>
        <w:t xml:space="preserve">. </w:t>
      </w:r>
    </w:p>
    <w:p w:rsidR="00255629" w:rsidRPr="005C3E43" w:rsidRDefault="00255629" w:rsidP="00255629">
      <w:pPr>
        <w:rPr>
          <w:lang w:val="ru-RU"/>
        </w:rPr>
      </w:pPr>
    </w:p>
    <w:p w:rsidR="00255629" w:rsidRPr="005C3E43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5C3E43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5C3E43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5C3E43">
        <w:rPr>
          <w:lang w:val="ru-RU"/>
        </w:rPr>
        <w:tab/>
      </w:r>
      <w:r w:rsidR="005C3E43">
        <w:rPr>
          <w:lang w:val="ru-RU"/>
        </w:rPr>
        <w:t>Настоящий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документ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представляет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собой</w:t>
      </w:r>
      <w:r w:rsidR="005C3E43" w:rsidRPr="005C3E43">
        <w:rPr>
          <w:lang w:val="ru-RU"/>
        </w:rPr>
        <w:t xml:space="preserve"> </w:t>
      </w:r>
      <w:r w:rsidR="00C24BF4">
        <w:rPr>
          <w:u w:val="single"/>
          <w:lang w:val="ru-RU"/>
        </w:rPr>
        <w:t>сокращенный вариант</w:t>
      </w:r>
      <w:r w:rsidR="005C3E43">
        <w:rPr>
          <w:lang w:val="ru-RU"/>
        </w:rPr>
        <w:t xml:space="preserve"> отчета, который был подготовлен сотрудниками Комитета в сотрудничестве с вышеупомянутой подгруппой. Его задача состоит в том, чтобы проиллюстрировать различные </w:t>
      </w:r>
      <w:r w:rsidR="00C24BF4">
        <w:rPr>
          <w:lang w:val="ru-RU"/>
        </w:rPr>
        <w:t xml:space="preserve">разработанные в этой отрасли </w:t>
      </w:r>
      <w:r w:rsidR="005C3E43">
        <w:rPr>
          <w:lang w:val="ru-RU"/>
        </w:rPr>
        <w:t xml:space="preserve">бизнес-модели, </w:t>
      </w:r>
      <w:r w:rsidR="00C24BF4">
        <w:rPr>
          <w:lang w:val="ru-RU"/>
        </w:rPr>
        <w:t>позволяющие посредством</w:t>
      </w:r>
      <w:r w:rsidR="005C3E43">
        <w:rPr>
          <w:lang w:val="ru-RU"/>
        </w:rPr>
        <w:t xml:space="preserve"> онлайн</w:t>
      </w:r>
      <w:r w:rsidR="00C24BF4">
        <w:rPr>
          <w:lang w:val="ru-RU"/>
        </w:rPr>
        <w:t>овых</w:t>
      </w:r>
      <w:r w:rsidR="005C3E43">
        <w:rPr>
          <w:lang w:val="ru-RU"/>
        </w:rPr>
        <w:t xml:space="preserve"> технологий предл</w:t>
      </w:r>
      <w:r w:rsidR="00C24BF4">
        <w:rPr>
          <w:lang w:val="ru-RU"/>
        </w:rPr>
        <w:t>агать потребителям</w:t>
      </w:r>
      <w:r w:rsidR="005C3E43">
        <w:rPr>
          <w:lang w:val="ru-RU"/>
        </w:rPr>
        <w:t xml:space="preserve"> различны</w:t>
      </w:r>
      <w:r w:rsidR="00C24BF4">
        <w:rPr>
          <w:lang w:val="ru-RU"/>
        </w:rPr>
        <w:t>й</w:t>
      </w:r>
      <w:r w:rsidR="005C3E43">
        <w:rPr>
          <w:lang w:val="ru-RU"/>
        </w:rPr>
        <w:t xml:space="preserve"> </w:t>
      </w:r>
      <w:r w:rsidR="00C24BF4">
        <w:rPr>
          <w:lang w:val="ru-RU"/>
        </w:rPr>
        <w:t>контент</w:t>
      </w:r>
      <w:r w:rsidR="005C3E43">
        <w:rPr>
          <w:lang w:val="ru-RU"/>
        </w:rPr>
        <w:t>, охраняем</w:t>
      </w:r>
      <w:r w:rsidR="00C24BF4">
        <w:rPr>
          <w:lang w:val="ru-RU"/>
        </w:rPr>
        <w:t>ый</w:t>
      </w:r>
      <w:r w:rsidR="005C3E43">
        <w:rPr>
          <w:lang w:val="ru-RU"/>
        </w:rPr>
        <w:t xml:space="preserve"> авторским правом</w:t>
      </w:r>
      <w:r w:rsidR="00255629" w:rsidRPr="005C3E43">
        <w:rPr>
          <w:lang w:val="ru-RU"/>
        </w:rPr>
        <w:t xml:space="preserve">. </w:t>
      </w:r>
    </w:p>
    <w:p w:rsidR="00255629" w:rsidRPr="005C3E43" w:rsidRDefault="00255629" w:rsidP="00255629">
      <w:pPr>
        <w:rPr>
          <w:lang w:val="ru-RU"/>
        </w:rPr>
      </w:pPr>
    </w:p>
    <w:p w:rsidR="00255629" w:rsidRPr="005C3E43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5C3E43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5C3E43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5C3E43">
        <w:rPr>
          <w:lang w:val="ru-RU"/>
        </w:rPr>
        <w:tab/>
      </w:r>
      <w:r w:rsidR="005C3E43">
        <w:rPr>
          <w:lang w:val="ru-RU"/>
        </w:rPr>
        <w:t>Исследование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было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проведено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на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основе</w:t>
      </w:r>
      <w:r w:rsidR="005C3E43" w:rsidRPr="005C3E43">
        <w:rPr>
          <w:lang w:val="ru-RU"/>
        </w:rPr>
        <w:t xml:space="preserve"> </w:t>
      </w:r>
      <w:r w:rsidR="005C3E43">
        <w:rPr>
          <w:u w:val="single"/>
          <w:lang w:val="ru-RU"/>
        </w:rPr>
        <w:t>качественного</w:t>
      </w:r>
      <w:r w:rsidR="005C3E43" w:rsidRPr="005C3E43">
        <w:rPr>
          <w:u w:val="single"/>
          <w:lang w:val="ru-RU"/>
        </w:rPr>
        <w:t xml:space="preserve"> </w:t>
      </w:r>
      <w:r w:rsidR="005C3E43">
        <w:rPr>
          <w:u w:val="single"/>
          <w:lang w:val="ru-RU"/>
        </w:rPr>
        <w:t>анализа</w:t>
      </w:r>
      <w:r w:rsidR="005C3E43">
        <w:rPr>
          <w:lang w:val="ru-RU"/>
        </w:rPr>
        <w:t xml:space="preserve">, который в некоторых случаях был дополнен </w:t>
      </w:r>
      <w:r w:rsidR="00056ED8">
        <w:rPr>
          <w:lang w:val="ru-RU"/>
        </w:rPr>
        <w:t>статистическими данными из</w:t>
      </w:r>
      <w:r w:rsidR="005C3E43">
        <w:rPr>
          <w:lang w:val="ru-RU"/>
        </w:rPr>
        <w:t xml:space="preserve"> различны</w:t>
      </w:r>
      <w:r w:rsidR="00056ED8">
        <w:rPr>
          <w:lang w:val="ru-RU"/>
        </w:rPr>
        <w:t>х</w:t>
      </w:r>
      <w:r w:rsidR="005C3E43">
        <w:rPr>
          <w:lang w:val="ru-RU"/>
        </w:rPr>
        <w:t xml:space="preserve"> </w:t>
      </w:r>
      <w:r w:rsidR="00056ED8">
        <w:rPr>
          <w:lang w:val="ru-RU"/>
        </w:rPr>
        <w:t>областей, охраняемых</w:t>
      </w:r>
      <w:r w:rsidR="005C3E43">
        <w:rPr>
          <w:lang w:val="ru-RU"/>
        </w:rPr>
        <w:t xml:space="preserve"> авторск</w:t>
      </w:r>
      <w:r w:rsidR="00056ED8">
        <w:rPr>
          <w:lang w:val="ru-RU"/>
        </w:rPr>
        <w:t>им</w:t>
      </w:r>
      <w:r w:rsidR="005C3E43">
        <w:rPr>
          <w:lang w:val="ru-RU"/>
        </w:rPr>
        <w:t xml:space="preserve"> прав</w:t>
      </w:r>
      <w:r w:rsidR="00056ED8">
        <w:rPr>
          <w:lang w:val="ru-RU"/>
        </w:rPr>
        <w:t>ом,</w:t>
      </w:r>
      <w:r w:rsidR="005C3E43">
        <w:rPr>
          <w:lang w:val="ru-RU"/>
        </w:rPr>
        <w:t xml:space="preserve"> в тех случаях, когда такие данные имелись в наличии. В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любом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случае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выводы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исследования</w:t>
      </w:r>
      <w:r w:rsidR="005C3E43" w:rsidRPr="005C3E43">
        <w:rPr>
          <w:lang w:val="ru-RU"/>
        </w:rPr>
        <w:t xml:space="preserve"> </w:t>
      </w:r>
      <w:r w:rsidR="005C3E43">
        <w:rPr>
          <w:u w:val="single"/>
          <w:lang w:val="ru-RU"/>
        </w:rPr>
        <w:t>не</w:t>
      </w:r>
      <w:r w:rsidR="005C3E43">
        <w:rPr>
          <w:lang w:val="ru-RU"/>
        </w:rPr>
        <w:t xml:space="preserve"> основаны на количественных данных. Основное содержание отчета основано на информации представителей ассоциаций и федераций данной отрасли, функционирующих на европейском уровне. Эта информация была дополнена данными, полученными от других источников, включая ЕС, национальные учреждения, международные организации и Интернет-сайты</w:t>
      </w:r>
      <w:r w:rsidR="00255629" w:rsidRPr="005C3E43">
        <w:rPr>
          <w:lang w:val="ru-RU"/>
        </w:rPr>
        <w:t xml:space="preserve">.   </w:t>
      </w:r>
    </w:p>
    <w:p w:rsidR="00255629" w:rsidRPr="005C3E43" w:rsidRDefault="00255629" w:rsidP="00255629">
      <w:pPr>
        <w:rPr>
          <w:lang w:val="ru-RU"/>
        </w:rPr>
      </w:pPr>
    </w:p>
    <w:p w:rsidR="00255629" w:rsidRPr="005C3E43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5C3E43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5C3E43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5C3E43">
        <w:rPr>
          <w:lang w:val="ru-RU"/>
        </w:rPr>
        <w:tab/>
      </w:r>
      <w:r w:rsidR="005C3E43">
        <w:rPr>
          <w:lang w:val="ru-RU"/>
        </w:rPr>
        <w:t>В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том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что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касается</w:t>
      </w:r>
      <w:r w:rsidR="005C3E43" w:rsidRPr="005C3E43">
        <w:rPr>
          <w:lang w:val="ru-RU"/>
        </w:rPr>
        <w:t xml:space="preserve"> </w:t>
      </w:r>
      <w:r w:rsidR="005C3E43">
        <w:rPr>
          <w:u w:val="single"/>
          <w:lang w:val="ru-RU"/>
        </w:rPr>
        <w:t>аудиовизуального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контента, важно упомянуть работу, осуществляемую Европейским</w:t>
      </w:r>
      <w:r w:rsidR="005C3E43" w:rsidRPr="005C3E43">
        <w:rPr>
          <w:lang w:val="ru-RU"/>
        </w:rPr>
        <w:t xml:space="preserve"> </w:t>
      </w:r>
      <w:r w:rsidR="005C3E43">
        <w:rPr>
          <w:u w:val="single"/>
          <w:lang w:val="ru-RU"/>
        </w:rPr>
        <w:t>аудиовизуальным</w:t>
      </w:r>
      <w:r w:rsidR="005C3E43">
        <w:rPr>
          <w:lang w:val="ru-RU"/>
        </w:rPr>
        <w:t xml:space="preserve"> наблюдательным советом, </w:t>
      </w:r>
      <w:r w:rsidR="00056ED8">
        <w:rPr>
          <w:lang w:val="ru-RU"/>
        </w:rPr>
        <w:t xml:space="preserve">функционирующим на </w:t>
      </w:r>
      <w:r w:rsidR="005C3E43">
        <w:rPr>
          <w:lang w:val="ru-RU"/>
        </w:rPr>
        <w:t>баз</w:t>
      </w:r>
      <w:r w:rsidR="00056ED8">
        <w:rPr>
          <w:lang w:val="ru-RU"/>
        </w:rPr>
        <w:t xml:space="preserve">е Совета </w:t>
      </w:r>
      <w:r w:rsidR="005C3E43">
        <w:rPr>
          <w:lang w:val="ru-RU"/>
        </w:rPr>
        <w:t xml:space="preserve"> Европы в Страсбурге (Франция). Этот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Совет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предоставляет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информацию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о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различных</w:t>
      </w:r>
      <w:r w:rsidR="005C3E43" w:rsidRPr="005C3E43">
        <w:rPr>
          <w:lang w:val="ru-RU"/>
        </w:rPr>
        <w:t xml:space="preserve"> </w:t>
      </w:r>
      <w:r w:rsidR="005C3E43">
        <w:rPr>
          <w:u w:val="single"/>
          <w:lang w:val="ru-RU"/>
        </w:rPr>
        <w:t>аудиовизуальных</w:t>
      </w:r>
      <w:r w:rsidR="005C3E43">
        <w:rPr>
          <w:lang w:val="ru-RU"/>
        </w:rPr>
        <w:t xml:space="preserve"> рынках в Европе и об их финансировании. Кроме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того</w:t>
      </w:r>
      <w:r w:rsidR="005C3E43" w:rsidRPr="005C3E43">
        <w:rPr>
          <w:lang w:val="ru-RU"/>
        </w:rPr>
        <w:t xml:space="preserve">, </w:t>
      </w:r>
      <w:r w:rsidR="005C3E43">
        <w:rPr>
          <w:lang w:val="ru-RU"/>
        </w:rPr>
        <w:t>он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осуществляет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анализ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вопросов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правового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характера</w:t>
      </w:r>
      <w:r w:rsidR="005C3E43" w:rsidRPr="005C3E43">
        <w:rPr>
          <w:lang w:val="ru-RU"/>
        </w:rPr>
        <w:t xml:space="preserve">, </w:t>
      </w:r>
      <w:r w:rsidR="005C3E43">
        <w:rPr>
          <w:lang w:val="ru-RU"/>
        </w:rPr>
        <w:t>касающихся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различных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секторов</w:t>
      </w:r>
      <w:r w:rsidR="005C3E43" w:rsidRPr="005C3E43">
        <w:rPr>
          <w:lang w:val="ru-RU"/>
        </w:rPr>
        <w:t xml:space="preserve"> </w:t>
      </w:r>
      <w:r w:rsidR="005C3E43">
        <w:rPr>
          <w:u w:val="single"/>
          <w:lang w:val="ru-RU"/>
        </w:rPr>
        <w:t>аудиовизуальной</w:t>
      </w:r>
      <w:r w:rsidR="005C3E43" w:rsidRPr="005C3E43">
        <w:rPr>
          <w:lang w:val="ru-RU"/>
        </w:rPr>
        <w:t xml:space="preserve"> </w:t>
      </w:r>
      <w:r w:rsidR="005C3E43">
        <w:rPr>
          <w:lang w:val="ru-RU"/>
        </w:rPr>
        <w:t>отрасли</w:t>
      </w:r>
      <w:r w:rsidR="00255629" w:rsidRPr="00255629">
        <w:rPr>
          <w:vertAlign w:val="superscript"/>
          <w:lang w:val="en-IE"/>
        </w:rPr>
        <w:footnoteReference w:id="3"/>
      </w:r>
      <w:r w:rsidR="005C3E43">
        <w:rPr>
          <w:lang w:val="ru-RU"/>
        </w:rPr>
        <w:t xml:space="preserve">, и готовит соответствующие отчеты. </w:t>
      </w:r>
    </w:p>
    <w:p w:rsidR="00255629" w:rsidRPr="005C3E43" w:rsidRDefault="00255629" w:rsidP="00255629">
      <w:pPr>
        <w:rPr>
          <w:lang w:val="ru-RU"/>
        </w:rPr>
      </w:pPr>
    </w:p>
    <w:p w:rsidR="00255629" w:rsidRPr="005C3E43" w:rsidRDefault="005C3E43" w:rsidP="000111A4">
      <w:pPr>
        <w:pStyle w:val="Heading1"/>
        <w:rPr>
          <w:lang w:val="ru-RU"/>
        </w:rPr>
      </w:pPr>
      <w:r>
        <w:rPr>
          <w:lang w:val="ru-RU"/>
        </w:rPr>
        <w:t>НОВЫЕ БИЗНЕС-МОДЕЛИ ДЛЯ ОХРАНЯЕМОГО АВТОРСКИМ ПРАВОМ КОНТЕНТА</w:t>
      </w:r>
    </w:p>
    <w:p w:rsidR="00255629" w:rsidRPr="000111A4" w:rsidRDefault="005C3E43" w:rsidP="006664A2">
      <w:pPr>
        <w:pStyle w:val="Heading2"/>
        <w:numPr>
          <w:ilvl w:val="0"/>
          <w:numId w:val="6"/>
        </w:numPr>
        <w:tabs>
          <w:tab w:val="left" w:pos="567"/>
        </w:tabs>
        <w:ind w:left="0" w:firstLine="0"/>
      </w:pPr>
      <w:r>
        <w:rPr>
          <w:lang w:val="ru-RU"/>
        </w:rPr>
        <w:t>МУЗЫКАЛЬНЫЕ ЗВУКОЗАПИСИ</w:t>
      </w:r>
    </w:p>
    <w:p w:rsidR="006170AC" w:rsidRPr="006170AC" w:rsidRDefault="006170AC" w:rsidP="006170AC">
      <w:pPr>
        <w:rPr>
          <w:lang w:val="en-IE"/>
        </w:rPr>
      </w:pPr>
    </w:p>
    <w:p w:rsidR="00781260" w:rsidRPr="00EA6930" w:rsidRDefault="006170AC" w:rsidP="00781260">
      <w:pPr>
        <w:rPr>
          <w:lang w:val="ru-RU"/>
        </w:rPr>
      </w:pPr>
      <w:r>
        <w:rPr>
          <w:lang w:val="en-IE"/>
        </w:rPr>
        <w:fldChar w:fldCharType="begin"/>
      </w:r>
      <w:r w:rsidRPr="005C3E43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5C3E43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5C3E43">
        <w:rPr>
          <w:lang w:val="ru-RU"/>
        </w:rPr>
        <w:tab/>
      </w:r>
      <w:r w:rsidR="005C3E43">
        <w:rPr>
          <w:lang w:val="ru-RU"/>
        </w:rPr>
        <w:t>По мере</w:t>
      </w:r>
      <w:r w:rsidR="00E45E2D">
        <w:rPr>
          <w:lang w:val="ru-RU"/>
        </w:rPr>
        <w:t xml:space="preserve"> того как</w:t>
      </w:r>
      <w:r w:rsidR="005C3E43">
        <w:rPr>
          <w:lang w:val="ru-RU"/>
        </w:rPr>
        <w:t xml:space="preserve"> </w:t>
      </w:r>
      <w:r w:rsidR="00E45E2D">
        <w:rPr>
          <w:lang w:val="ru-RU"/>
        </w:rPr>
        <w:t xml:space="preserve">в области музыкального контента </w:t>
      </w:r>
      <w:r w:rsidR="005C3E43">
        <w:rPr>
          <w:lang w:val="ru-RU"/>
        </w:rPr>
        <w:t>продолж</w:t>
      </w:r>
      <w:r w:rsidR="00E45E2D">
        <w:rPr>
          <w:lang w:val="ru-RU"/>
        </w:rPr>
        <w:t>ают происходить</w:t>
      </w:r>
      <w:r w:rsidR="005C3E43">
        <w:rPr>
          <w:lang w:val="ru-RU"/>
        </w:rPr>
        <w:t xml:space="preserve"> изменения</w:t>
      </w:r>
      <w:r w:rsidR="00E45E2D">
        <w:rPr>
          <w:lang w:val="ru-RU"/>
        </w:rPr>
        <w:t>, улучшения и растет число предоставляемых услуг,</w:t>
      </w:r>
      <w:r w:rsidR="005C3E43">
        <w:rPr>
          <w:lang w:val="ru-RU"/>
        </w:rPr>
        <w:t xml:space="preserve"> все большее чи</w:t>
      </w:r>
      <w:r w:rsidR="009D2EDF">
        <w:rPr>
          <w:lang w:val="ru-RU"/>
        </w:rPr>
        <w:t>сло его провайдеров пред</w:t>
      </w:r>
      <w:r w:rsidR="00E45E2D">
        <w:rPr>
          <w:lang w:val="ru-RU"/>
        </w:rPr>
        <w:t>лагают пользователям</w:t>
      </w:r>
      <w:r w:rsidR="005C3E43">
        <w:rPr>
          <w:lang w:val="ru-RU"/>
        </w:rPr>
        <w:t xml:space="preserve"> комбин</w:t>
      </w:r>
      <w:r w:rsidR="00E45E2D">
        <w:rPr>
          <w:lang w:val="ru-RU"/>
        </w:rPr>
        <w:t>ированные</w:t>
      </w:r>
      <w:r w:rsidR="005C3E43">
        <w:rPr>
          <w:lang w:val="ru-RU"/>
        </w:rPr>
        <w:t xml:space="preserve"> услуг</w:t>
      </w:r>
      <w:r w:rsidR="00E45E2D">
        <w:rPr>
          <w:lang w:val="ru-RU"/>
        </w:rPr>
        <w:t>и</w:t>
      </w:r>
      <w:r w:rsidR="005C3E43">
        <w:rPr>
          <w:lang w:val="ru-RU"/>
        </w:rPr>
        <w:t xml:space="preserve"> на основе традиционных моделей, описываемых в настоящей главе. Эти услуги могут одновременно включать возможности скачивания, использования социальных сетей, "облачного</w:t>
      </w:r>
      <w:r w:rsidR="00EA6930">
        <w:rPr>
          <w:lang w:val="ru-RU"/>
        </w:rPr>
        <w:t>"</w:t>
      </w:r>
      <w:r w:rsidR="005C3E43">
        <w:rPr>
          <w:lang w:val="ru-RU"/>
        </w:rPr>
        <w:t xml:space="preserve"> хранения и потоковой передачи данных. </w:t>
      </w:r>
      <w:r w:rsidR="00EA6930">
        <w:rPr>
          <w:lang w:val="ru-RU"/>
        </w:rPr>
        <w:t xml:space="preserve">Музыка в цифровом формате способствует </w:t>
      </w:r>
      <w:r w:rsidR="00E45E2D">
        <w:rPr>
          <w:lang w:val="ru-RU"/>
        </w:rPr>
        <w:t xml:space="preserve">развитию </w:t>
      </w:r>
      <w:r w:rsidR="00EA6930">
        <w:rPr>
          <w:lang w:val="ru-RU"/>
        </w:rPr>
        <w:t>инноваци</w:t>
      </w:r>
      <w:r w:rsidR="00E45E2D">
        <w:rPr>
          <w:lang w:val="ru-RU"/>
        </w:rPr>
        <w:t>й</w:t>
      </w:r>
      <w:r w:rsidR="00EA6930">
        <w:rPr>
          <w:lang w:val="ru-RU"/>
        </w:rPr>
        <w:t>. Розничные провайдеры улучшают свои услуги и постоянно добавляют новые элементы и функциональные возможности, которые в целом улучшают доступ пользователей к лицензированному контенту. В</w:t>
      </w:r>
      <w:r w:rsidR="00EA6930" w:rsidRPr="00EA6930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EA6930" w:rsidRPr="00EA6930">
          <w:rPr>
            <w:lang w:val="ru-RU"/>
          </w:rPr>
          <w:t xml:space="preserve">2012 </w:t>
        </w:r>
        <w:r w:rsidR="00EA6930">
          <w:rPr>
            <w:lang w:val="ru-RU"/>
          </w:rPr>
          <w:t>г</w:t>
        </w:r>
      </w:smartTag>
      <w:r w:rsidR="00EA6930" w:rsidRPr="00EA6930">
        <w:rPr>
          <w:lang w:val="ru-RU"/>
        </w:rPr>
        <w:t xml:space="preserve">. </w:t>
      </w:r>
      <w:r w:rsidR="00EA6930">
        <w:rPr>
          <w:lang w:val="ru-RU"/>
        </w:rPr>
        <w:t>в</w:t>
      </w:r>
      <w:r w:rsidR="00EA6930" w:rsidRPr="00EA6930">
        <w:rPr>
          <w:lang w:val="ru-RU"/>
        </w:rPr>
        <w:t xml:space="preserve"> </w:t>
      </w:r>
      <w:r w:rsidR="00EA6930">
        <w:rPr>
          <w:lang w:val="ru-RU"/>
        </w:rPr>
        <w:t>мире</w:t>
      </w:r>
      <w:r w:rsidR="00EA6930" w:rsidRPr="00EA6930">
        <w:rPr>
          <w:lang w:val="ru-RU"/>
        </w:rPr>
        <w:t xml:space="preserve"> </w:t>
      </w:r>
      <w:r w:rsidR="00EA6930">
        <w:rPr>
          <w:lang w:val="ru-RU"/>
        </w:rPr>
        <w:t>было</w:t>
      </w:r>
      <w:r w:rsidR="00EA6930" w:rsidRPr="00EA6930">
        <w:rPr>
          <w:lang w:val="ru-RU"/>
        </w:rPr>
        <w:t xml:space="preserve"> </w:t>
      </w:r>
      <w:r w:rsidR="00EA6930">
        <w:rPr>
          <w:lang w:val="ru-RU"/>
        </w:rPr>
        <w:t>скачано</w:t>
      </w:r>
      <w:r w:rsidR="00EA6930" w:rsidRPr="00EA6930">
        <w:rPr>
          <w:lang w:val="ru-RU"/>
        </w:rPr>
        <w:t xml:space="preserve"> 2,3</w:t>
      </w:r>
      <w:r w:rsidR="00EA6930" w:rsidRPr="00EA6930">
        <w:t> </w:t>
      </w:r>
      <w:r w:rsidR="00EA6930">
        <w:rPr>
          <w:lang w:val="ru-RU"/>
        </w:rPr>
        <w:t>млрд</w:t>
      </w:r>
      <w:r w:rsidR="00EA6930" w:rsidRPr="00EA6930">
        <w:rPr>
          <w:lang w:val="ru-RU"/>
        </w:rPr>
        <w:t>.</w:t>
      </w:r>
      <w:r w:rsidR="00EA6930" w:rsidRPr="00EA6930">
        <w:t> </w:t>
      </w:r>
      <w:r w:rsidR="00EA6930">
        <w:rPr>
          <w:lang w:val="ru-RU"/>
        </w:rPr>
        <w:t>отдельных</w:t>
      </w:r>
      <w:r w:rsidR="00EA6930" w:rsidRPr="00EA6930">
        <w:rPr>
          <w:lang w:val="ru-RU"/>
        </w:rPr>
        <w:t xml:space="preserve"> </w:t>
      </w:r>
      <w:r w:rsidR="00EA6930">
        <w:rPr>
          <w:lang w:val="ru-RU"/>
        </w:rPr>
        <w:t>звукозаписей</w:t>
      </w:r>
      <w:r w:rsidR="00EA6930" w:rsidRPr="00EA6930">
        <w:rPr>
          <w:lang w:val="ru-RU"/>
        </w:rPr>
        <w:t xml:space="preserve"> </w:t>
      </w:r>
      <w:r w:rsidR="00EA6930">
        <w:rPr>
          <w:lang w:val="ru-RU"/>
        </w:rPr>
        <w:t>и</w:t>
      </w:r>
      <w:r w:rsidR="00EA6930" w:rsidRPr="00EA6930">
        <w:rPr>
          <w:lang w:val="ru-RU"/>
        </w:rPr>
        <w:t xml:space="preserve"> </w:t>
      </w:r>
      <w:r w:rsidR="00EA6930">
        <w:rPr>
          <w:lang w:val="ru-RU"/>
        </w:rPr>
        <w:t>продано</w:t>
      </w:r>
      <w:r w:rsidR="00EA6930" w:rsidRPr="00EA6930">
        <w:rPr>
          <w:lang w:val="ru-RU"/>
        </w:rPr>
        <w:t xml:space="preserve"> 207</w:t>
      </w:r>
      <w:r w:rsidR="00EA6930" w:rsidRPr="00EA6930">
        <w:t> </w:t>
      </w:r>
      <w:r w:rsidR="00EA6930">
        <w:rPr>
          <w:lang w:val="ru-RU"/>
        </w:rPr>
        <w:t>млн</w:t>
      </w:r>
      <w:r w:rsidR="00EA6930" w:rsidRPr="00EA6930">
        <w:rPr>
          <w:lang w:val="ru-RU"/>
        </w:rPr>
        <w:t>.</w:t>
      </w:r>
      <w:r w:rsidR="00EA6930" w:rsidRPr="00EA6930">
        <w:t> </w:t>
      </w:r>
      <w:r w:rsidR="00EA6930">
        <w:rPr>
          <w:lang w:val="ru-RU"/>
        </w:rPr>
        <w:t>цифровых</w:t>
      </w:r>
      <w:r w:rsidR="00EA6930" w:rsidRPr="00EA6930">
        <w:rPr>
          <w:lang w:val="ru-RU"/>
        </w:rPr>
        <w:t xml:space="preserve"> </w:t>
      </w:r>
      <w:r w:rsidR="00EA6930">
        <w:rPr>
          <w:lang w:val="ru-RU"/>
        </w:rPr>
        <w:t>альбомов</w:t>
      </w:r>
      <w:r w:rsidR="00EA6930" w:rsidRPr="00EA6930">
        <w:rPr>
          <w:lang w:val="ru-RU"/>
        </w:rPr>
        <w:t xml:space="preserve">, </w:t>
      </w:r>
      <w:r w:rsidR="00EA6930">
        <w:rPr>
          <w:lang w:val="ru-RU"/>
        </w:rPr>
        <w:t>что</w:t>
      </w:r>
      <w:r w:rsidR="00EA6930" w:rsidRPr="00EA6930">
        <w:rPr>
          <w:lang w:val="ru-RU"/>
        </w:rPr>
        <w:t xml:space="preserve"> </w:t>
      </w:r>
      <w:r w:rsidR="00EA6930">
        <w:rPr>
          <w:lang w:val="ru-RU"/>
        </w:rPr>
        <w:t>по</w:t>
      </w:r>
      <w:r w:rsidR="00EA6930" w:rsidRPr="00EA6930">
        <w:rPr>
          <w:lang w:val="ru-RU"/>
        </w:rPr>
        <w:t xml:space="preserve"> </w:t>
      </w:r>
      <w:r w:rsidR="00EA6930">
        <w:rPr>
          <w:lang w:val="ru-RU"/>
        </w:rPr>
        <w:t>сравнению</w:t>
      </w:r>
      <w:r w:rsidR="00EA6930" w:rsidRPr="00EA6930">
        <w:rPr>
          <w:lang w:val="ru-RU"/>
        </w:rPr>
        <w:t xml:space="preserve"> </w:t>
      </w:r>
      <w:r w:rsidR="00EA6930">
        <w:rPr>
          <w:lang w:val="ru-RU"/>
        </w:rPr>
        <w:t>с</w:t>
      </w:r>
      <w:r w:rsidR="00EA6930" w:rsidRPr="00EA6930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1 г"/>
        </w:smartTagPr>
        <w:r w:rsidR="00EA6930" w:rsidRPr="00EA6930">
          <w:rPr>
            <w:lang w:val="ru-RU"/>
          </w:rPr>
          <w:t>2011</w:t>
        </w:r>
        <w:r w:rsidR="00EA6930" w:rsidRPr="00EA6930">
          <w:t> </w:t>
        </w:r>
        <w:r w:rsidR="00EA6930">
          <w:rPr>
            <w:lang w:val="ru-RU"/>
          </w:rPr>
          <w:t>г</w:t>
        </w:r>
      </w:smartTag>
      <w:r w:rsidR="00EA6930" w:rsidRPr="00EA6930">
        <w:rPr>
          <w:lang w:val="ru-RU"/>
        </w:rPr>
        <w:t xml:space="preserve">. </w:t>
      </w:r>
      <w:r w:rsidR="00EA6930">
        <w:rPr>
          <w:lang w:val="ru-RU"/>
        </w:rPr>
        <w:t>составляет увеличение на 8% и 17%, соответственно</w:t>
      </w:r>
      <w:r w:rsidR="00255629" w:rsidRPr="00255629">
        <w:rPr>
          <w:vertAlign w:val="superscript"/>
          <w:lang w:val="en-IE"/>
        </w:rPr>
        <w:footnoteReference w:id="4"/>
      </w:r>
      <w:r w:rsidR="00EA6930">
        <w:rPr>
          <w:lang w:val="ru-RU"/>
        </w:rPr>
        <w:t>.</w:t>
      </w:r>
    </w:p>
    <w:p w:rsidR="00255629" w:rsidRPr="00781260" w:rsidRDefault="00EA6930" w:rsidP="006664A2">
      <w:pPr>
        <w:pStyle w:val="Heading3"/>
        <w:numPr>
          <w:ilvl w:val="1"/>
          <w:numId w:val="7"/>
        </w:numPr>
        <w:tabs>
          <w:tab w:val="left" w:pos="1134"/>
          <w:tab w:val="left" w:pos="1701"/>
        </w:tabs>
        <w:ind w:left="567" w:firstLine="0"/>
        <w:rPr>
          <w:lang w:val="en-IE"/>
        </w:rPr>
      </w:pPr>
      <w:r>
        <w:rPr>
          <w:lang w:val="ru-RU"/>
        </w:rPr>
        <w:t>Услуги для подписчиков</w:t>
      </w:r>
    </w:p>
    <w:p w:rsidR="00255629" w:rsidRPr="00255629" w:rsidRDefault="00255629" w:rsidP="00255629">
      <w:pPr>
        <w:rPr>
          <w:lang w:val="en-IE"/>
        </w:rPr>
      </w:pPr>
    </w:p>
    <w:p w:rsidR="00781260" w:rsidRPr="00F71084" w:rsidRDefault="006170AC" w:rsidP="00781260">
      <w:pPr>
        <w:rPr>
          <w:lang w:val="ru-RU"/>
        </w:rPr>
      </w:pPr>
      <w:r>
        <w:rPr>
          <w:lang w:val="en-IE"/>
        </w:rPr>
        <w:fldChar w:fldCharType="begin"/>
      </w:r>
      <w:r w:rsidRPr="00E45E2D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E45E2D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E45E2D">
        <w:rPr>
          <w:lang w:val="ru-RU"/>
        </w:rPr>
        <w:tab/>
      </w:r>
      <w:r w:rsidR="00E45E2D">
        <w:rPr>
          <w:lang w:val="ru-RU"/>
        </w:rPr>
        <w:t>Подписчики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за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ежемесячную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плату</w:t>
      </w:r>
      <w:r w:rsidR="00F71084" w:rsidRPr="00E45E2D">
        <w:rPr>
          <w:lang w:val="ru-RU"/>
        </w:rPr>
        <w:t xml:space="preserve"> </w:t>
      </w:r>
      <w:r w:rsidR="00E45E2D">
        <w:rPr>
          <w:lang w:val="ru-RU"/>
        </w:rPr>
        <w:t xml:space="preserve">получают обслуживание </w:t>
      </w:r>
      <w:r w:rsidR="00F71084">
        <w:rPr>
          <w:lang w:val="ru-RU"/>
        </w:rPr>
        <w:t>премиальн</w:t>
      </w:r>
      <w:r w:rsidR="00E45E2D">
        <w:rPr>
          <w:lang w:val="ru-RU"/>
        </w:rPr>
        <w:t>ого уровня,</w:t>
      </w:r>
      <w:r w:rsidR="00F71084" w:rsidRPr="00E45E2D">
        <w:rPr>
          <w:lang w:val="ru-RU"/>
        </w:rPr>
        <w:t xml:space="preserve"> </w:t>
      </w:r>
      <w:r w:rsidR="00E45E2D">
        <w:rPr>
          <w:lang w:val="ru-RU"/>
        </w:rPr>
        <w:t xml:space="preserve">обеспечивающее </w:t>
      </w:r>
      <w:r w:rsidR="00F71084">
        <w:rPr>
          <w:lang w:val="ru-RU"/>
        </w:rPr>
        <w:t>доступ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ко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всему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каталогу</w:t>
      </w:r>
      <w:r w:rsidR="00E45E2D">
        <w:rPr>
          <w:lang w:val="ru-RU"/>
        </w:rPr>
        <w:t xml:space="preserve"> контента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на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основе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принципа</w:t>
      </w:r>
      <w:r w:rsidR="00F71084" w:rsidRPr="00E45E2D">
        <w:rPr>
          <w:lang w:val="ru-RU"/>
        </w:rPr>
        <w:t xml:space="preserve"> "</w:t>
      </w:r>
      <w:r w:rsidR="00F71084">
        <w:rPr>
          <w:lang w:val="ru-RU"/>
        </w:rPr>
        <w:t>выбирай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все</w:t>
      </w:r>
      <w:r w:rsidR="00F71084" w:rsidRPr="00E45E2D">
        <w:rPr>
          <w:lang w:val="ru-RU"/>
        </w:rPr>
        <w:t xml:space="preserve">, </w:t>
      </w:r>
      <w:r w:rsidR="00F71084">
        <w:rPr>
          <w:lang w:val="ru-RU"/>
        </w:rPr>
        <w:t>что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хочешь</w:t>
      </w:r>
      <w:r w:rsidR="00F71084" w:rsidRPr="00E45E2D">
        <w:rPr>
          <w:lang w:val="ru-RU"/>
        </w:rPr>
        <w:t xml:space="preserve">, </w:t>
      </w:r>
      <w:r w:rsidR="00F71084">
        <w:rPr>
          <w:lang w:val="ru-RU"/>
        </w:rPr>
        <w:t>в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любом</w:t>
      </w:r>
      <w:r w:rsidR="00F71084" w:rsidRPr="00E45E2D">
        <w:rPr>
          <w:lang w:val="ru-RU"/>
        </w:rPr>
        <w:t xml:space="preserve"> </w:t>
      </w:r>
      <w:r w:rsidR="00F71084">
        <w:rPr>
          <w:lang w:val="ru-RU"/>
        </w:rPr>
        <w:t>объеме</w:t>
      </w:r>
      <w:r w:rsidR="00F71084" w:rsidRPr="00E45E2D">
        <w:rPr>
          <w:lang w:val="ru-RU"/>
        </w:rPr>
        <w:t xml:space="preserve">". </w:t>
      </w:r>
      <w:r w:rsidR="00F71084">
        <w:rPr>
          <w:lang w:val="ru-RU"/>
        </w:rPr>
        <w:t xml:space="preserve">Может предлагаться прослушивание только </w:t>
      </w:r>
      <w:r w:rsidR="00E45E2D">
        <w:rPr>
          <w:lang w:val="ru-RU"/>
        </w:rPr>
        <w:t>на ПК (часто</w:t>
      </w:r>
      <w:r w:rsidR="00F71084">
        <w:rPr>
          <w:lang w:val="ru-RU"/>
        </w:rPr>
        <w:t xml:space="preserve"> бесплатно/</w:t>
      </w:r>
      <w:r w:rsidR="00E45E2D">
        <w:rPr>
          <w:lang w:val="ru-RU"/>
        </w:rPr>
        <w:t xml:space="preserve">за счет </w:t>
      </w:r>
      <w:r w:rsidR="000C1E0A">
        <w:rPr>
          <w:lang w:val="ru-RU"/>
        </w:rPr>
        <w:t xml:space="preserve">встроенной </w:t>
      </w:r>
      <w:r w:rsidR="00E45E2D">
        <w:rPr>
          <w:lang w:val="ru-RU"/>
        </w:rPr>
        <w:t>рекламы</w:t>
      </w:r>
      <w:r w:rsidR="00F71084">
        <w:rPr>
          <w:lang w:val="ru-RU"/>
        </w:rPr>
        <w:t xml:space="preserve"> – см. пункт 1.5), а также прослушивание на мобильных устройствах и </w:t>
      </w:r>
      <w:r w:rsidR="000C1E0A">
        <w:rPr>
          <w:lang w:val="ru-RU"/>
        </w:rPr>
        <w:t>кэширование</w:t>
      </w:r>
      <w:r w:rsidR="00F71084">
        <w:rPr>
          <w:lang w:val="ru-RU"/>
        </w:rPr>
        <w:t xml:space="preserve">, что </w:t>
      </w:r>
      <w:r w:rsidR="00753D42">
        <w:rPr>
          <w:lang w:val="ru-RU"/>
        </w:rPr>
        <w:t>дает пользователям возможность</w:t>
      </w:r>
      <w:r w:rsidR="00F71084">
        <w:rPr>
          <w:lang w:val="ru-RU"/>
        </w:rPr>
        <w:t xml:space="preserve"> </w:t>
      </w:r>
      <w:r w:rsidR="00F71084">
        <w:rPr>
          <w:lang w:val="ru-RU"/>
        </w:rPr>
        <w:lastRenderedPageBreak/>
        <w:t xml:space="preserve">предоставлять доступ к спискам воспроизведения другим лицам. Многие услуги, представляемые по подписке, </w:t>
      </w:r>
      <w:r w:rsidR="000C1E0A">
        <w:rPr>
          <w:lang w:val="ru-RU"/>
        </w:rPr>
        <w:t>включены в</w:t>
      </w:r>
      <w:r w:rsidR="00F71084">
        <w:rPr>
          <w:lang w:val="ru-RU"/>
        </w:rPr>
        <w:t xml:space="preserve"> абонентск</w:t>
      </w:r>
      <w:r w:rsidR="000C1E0A">
        <w:rPr>
          <w:lang w:val="ru-RU"/>
        </w:rPr>
        <w:t>ую</w:t>
      </w:r>
      <w:r w:rsidR="00F71084">
        <w:rPr>
          <w:lang w:val="ru-RU"/>
        </w:rPr>
        <w:t xml:space="preserve"> плат</w:t>
      </w:r>
      <w:r w:rsidR="000C1E0A">
        <w:rPr>
          <w:lang w:val="ru-RU"/>
        </w:rPr>
        <w:t>у</w:t>
      </w:r>
      <w:r w:rsidR="00F71084">
        <w:rPr>
          <w:lang w:val="ru-RU"/>
        </w:rPr>
        <w:t xml:space="preserve"> за </w:t>
      </w:r>
      <w:r w:rsidR="000C1E0A">
        <w:rPr>
          <w:lang w:val="ru-RU"/>
        </w:rPr>
        <w:t>подключение к</w:t>
      </w:r>
      <w:r w:rsidR="00F71084">
        <w:rPr>
          <w:lang w:val="ru-RU"/>
        </w:rPr>
        <w:t xml:space="preserve"> Интернет</w:t>
      </w:r>
      <w:r w:rsidR="000C1E0A">
        <w:rPr>
          <w:lang w:val="ru-RU"/>
        </w:rPr>
        <w:t>у</w:t>
      </w:r>
      <w:r w:rsidR="00F71084">
        <w:rPr>
          <w:lang w:val="ru-RU"/>
        </w:rPr>
        <w:t xml:space="preserve"> или</w:t>
      </w:r>
      <w:r w:rsidR="000C1E0A">
        <w:rPr>
          <w:lang w:val="ru-RU"/>
        </w:rPr>
        <w:t xml:space="preserve"> за мобильную</w:t>
      </w:r>
      <w:r w:rsidR="00F71084">
        <w:rPr>
          <w:lang w:val="ru-RU"/>
        </w:rPr>
        <w:t xml:space="preserve"> связ</w:t>
      </w:r>
      <w:r w:rsidR="000C1E0A">
        <w:rPr>
          <w:lang w:val="ru-RU"/>
        </w:rPr>
        <w:t>ь</w:t>
      </w:r>
      <w:r w:rsidR="00F71084">
        <w:rPr>
          <w:lang w:val="ru-RU"/>
        </w:rPr>
        <w:t xml:space="preserve">, то есть являются </w:t>
      </w:r>
      <w:r w:rsidR="000C1E0A">
        <w:rPr>
          <w:lang w:val="ru-RU"/>
        </w:rPr>
        <w:t>интегрированными</w:t>
      </w:r>
      <w:r w:rsidR="00F71084">
        <w:rPr>
          <w:lang w:val="ru-RU"/>
        </w:rPr>
        <w:t>. Услуги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по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подписке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являются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наиболее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быстро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растущим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сегментом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в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области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цифровой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музыки</w:t>
      </w:r>
      <w:r w:rsidR="00F71084" w:rsidRPr="00F71084">
        <w:rPr>
          <w:lang w:val="ru-RU"/>
        </w:rPr>
        <w:t xml:space="preserve">: </w:t>
      </w:r>
      <w:r w:rsidR="00F71084">
        <w:rPr>
          <w:lang w:val="ru-RU"/>
        </w:rPr>
        <w:t>в</w:t>
      </w:r>
      <w:r w:rsidR="00F71084" w:rsidRPr="00F71084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2 г"/>
        </w:smartTagPr>
        <w:r w:rsidR="00F71084" w:rsidRPr="00F71084">
          <w:rPr>
            <w:lang w:val="ru-RU"/>
          </w:rPr>
          <w:t>2012</w:t>
        </w:r>
        <w:r w:rsidR="00F71084" w:rsidRPr="00F71084">
          <w:t> </w:t>
        </w:r>
        <w:r w:rsidR="00F71084">
          <w:rPr>
            <w:lang w:val="ru-RU"/>
          </w:rPr>
          <w:t>г</w:t>
        </w:r>
      </w:smartTag>
      <w:r w:rsidR="00F71084" w:rsidRPr="00F71084">
        <w:rPr>
          <w:lang w:val="ru-RU"/>
        </w:rPr>
        <w:t xml:space="preserve">. </w:t>
      </w:r>
      <w:r w:rsidR="00F71084">
        <w:rPr>
          <w:lang w:val="ru-RU"/>
        </w:rPr>
        <w:t>число подписчиков увеличилось на 44%, а выручка – на 62%</w:t>
      </w:r>
      <w:r w:rsidR="00255629" w:rsidRPr="00F71084">
        <w:rPr>
          <w:lang w:val="ru-RU"/>
        </w:rPr>
        <w:t xml:space="preserve">. </w:t>
      </w:r>
    </w:p>
    <w:p w:rsidR="00255629" w:rsidRPr="00224139" w:rsidRDefault="00F71084" w:rsidP="006664A2">
      <w:pPr>
        <w:pStyle w:val="Heading3"/>
        <w:numPr>
          <w:ilvl w:val="1"/>
          <w:numId w:val="7"/>
        </w:numPr>
        <w:tabs>
          <w:tab w:val="left" w:pos="1134"/>
          <w:tab w:val="left" w:pos="1701"/>
        </w:tabs>
        <w:ind w:left="567" w:firstLine="0"/>
      </w:pPr>
      <w:r>
        <w:rPr>
          <w:lang w:val="ru-RU"/>
        </w:rPr>
        <w:t>Скачивание</w:t>
      </w:r>
    </w:p>
    <w:p w:rsidR="00255629" w:rsidRPr="00255629" w:rsidRDefault="00255629" w:rsidP="00255629">
      <w:pPr>
        <w:rPr>
          <w:b/>
          <w:lang w:val="en-IE"/>
        </w:rPr>
      </w:pPr>
    </w:p>
    <w:p w:rsidR="00255629" w:rsidRPr="00F71084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0C1E0A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0C1E0A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0C1E0A">
        <w:rPr>
          <w:lang w:val="ru-RU"/>
        </w:rPr>
        <w:tab/>
      </w:r>
      <w:r w:rsidR="00F71084">
        <w:rPr>
          <w:lang w:val="ru-RU"/>
        </w:rPr>
        <w:t>Услуги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скачивания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предоставляют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клиентам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ряд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возможностей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получения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цифровых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музыкальных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записей</w:t>
      </w:r>
      <w:r w:rsidR="00F71084" w:rsidRPr="000C1E0A">
        <w:rPr>
          <w:lang w:val="ru-RU"/>
        </w:rPr>
        <w:t xml:space="preserve">, </w:t>
      </w:r>
      <w:r w:rsidR="00F71084">
        <w:rPr>
          <w:lang w:val="ru-RU"/>
        </w:rPr>
        <w:t>которые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могут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включать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отдельные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звукозаписи</w:t>
      </w:r>
      <w:r w:rsidR="00F71084" w:rsidRPr="000C1E0A">
        <w:rPr>
          <w:lang w:val="ru-RU"/>
        </w:rPr>
        <w:t xml:space="preserve">, </w:t>
      </w:r>
      <w:r w:rsidR="00F71084">
        <w:rPr>
          <w:lang w:val="ru-RU"/>
        </w:rPr>
        <w:t>альбомы</w:t>
      </w:r>
      <w:r w:rsidR="00F71084" w:rsidRPr="000C1E0A">
        <w:rPr>
          <w:lang w:val="ru-RU"/>
        </w:rPr>
        <w:t xml:space="preserve">, </w:t>
      </w:r>
      <w:r w:rsidR="00F71084">
        <w:rPr>
          <w:lang w:val="ru-RU"/>
        </w:rPr>
        <w:t>специальный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премиальный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контент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и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музыкальные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видео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для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покупки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через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компьютер</w:t>
      </w:r>
      <w:r w:rsidR="00F71084" w:rsidRPr="000C1E0A">
        <w:rPr>
          <w:lang w:val="ru-RU"/>
        </w:rPr>
        <w:t xml:space="preserve">, </w:t>
      </w:r>
      <w:r w:rsidR="00F71084">
        <w:rPr>
          <w:lang w:val="ru-RU"/>
        </w:rPr>
        <w:t>мобильный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телефон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или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>планшет</w:t>
      </w:r>
      <w:r w:rsidR="000C1E0A">
        <w:rPr>
          <w:lang w:val="ru-RU"/>
        </w:rPr>
        <w:t>.</w:t>
      </w:r>
      <w:r w:rsidR="00F71084" w:rsidRPr="000C1E0A">
        <w:rPr>
          <w:lang w:val="ru-RU"/>
        </w:rPr>
        <w:t xml:space="preserve"> </w:t>
      </w:r>
      <w:r w:rsidR="00F71084">
        <w:rPr>
          <w:lang w:val="ru-RU"/>
        </w:rPr>
        <w:t xml:space="preserve">После скачивания купленного файла его, как правило, можно переместить на любое устройство для воспроизведения музыки. Кроме того, некоторые услуги специально разработаны таким образом, чтобы предоставлять прямой доступ </w:t>
      </w:r>
      <w:r w:rsidR="000C1E0A">
        <w:rPr>
          <w:lang w:val="ru-RU"/>
        </w:rPr>
        <w:t xml:space="preserve">к контенту </w:t>
      </w:r>
      <w:r w:rsidR="00F71084">
        <w:rPr>
          <w:lang w:val="ru-RU"/>
        </w:rPr>
        <w:t>с помощью устройств производителей</w:t>
      </w:r>
      <w:r w:rsidR="009D2EDF">
        <w:rPr>
          <w:lang w:val="ru-RU"/>
        </w:rPr>
        <w:t>-</w:t>
      </w:r>
      <w:r w:rsidR="00F71084">
        <w:rPr>
          <w:lang w:val="ru-RU"/>
        </w:rPr>
        <w:t xml:space="preserve">партнеров, таких как телевизионные приставки или </w:t>
      </w:r>
      <w:r w:rsidR="00255629" w:rsidRPr="00255629">
        <w:rPr>
          <w:i/>
          <w:lang w:val="en-IE"/>
        </w:rPr>
        <w:t>Sony</w:t>
      </w:r>
      <w:r w:rsidR="00255629" w:rsidRPr="00F71084">
        <w:rPr>
          <w:lang w:val="ru-RU"/>
        </w:rPr>
        <w:t xml:space="preserve"> </w:t>
      </w:r>
      <w:r w:rsidR="00255629" w:rsidRPr="00255629">
        <w:rPr>
          <w:i/>
          <w:lang w:val="en-IE"/>
        </w:rPr>
        <w:t>PlayStation</w:t>
      </w:r>
      <w:r w:rsidR="00255629" w:rsidRPr="00F71084">
        <w:rPr>
          <w:i/>
          <w:lang w:val="ru-RU"/>
        </w:rPr>
        <w:t xml:space="preserve"> 3</w:t>
      </w:r>
      <w:r w:rsidR="00255629" w:rsidRPr="00F71084">
        <w:rPr>
          <w:lang w:val="ru-RU"/>
        </w:rPr>
        <w:t xml:space="preserve">. </w:t>
      </w:r>
    </w:p>
    <w:p w:rsidR="00255629" w:rsidRPr="00224139" w:rsidRDefault="000C1E0A" w:rsidP="006664A2">
      <w:pPr>
        <w:pStyle w:val="Heading3"/>
        <w:numPr>
          <w:ilvl w:val="1"/>
          <w:numId w:val="7"/>
        </w:numPr>
        <w:tabs>
          <w:tab w:val="left" w:pos="1134"/>
          <w:tab w:val="left" w:pos="1701"/>
        </w:tabs>
        <w:ind w:left="567" w:firstLine="0"/>
      </w:pPr>
      <w:r>
        <w:rPr>
          <w:lang w:val="ru-RU"/>
        </w:rPr>
        <w:t>"Облачное</w:t>
      </w:r>
      <w:r w:rsidR="00F71084">
        <w:rPr>
          <w:lang w:val="ru-RU"/>
        </w:rPr>
        <w:t>" хранени</w:t>
      </w:r>
      <w:r>
        <w:rPr>
          <w:lang w:val="ru-RU"/>
        </w:rPr>
        <w:t>е</w:t>
      </w:r>
    </w:p>
    <w:p w:rsidR="00255629" w:rsidRPr="00255629" w:rsidRDefault="00255629" w:rsidP="00255629">
      <w:pPr>
        <w:rPr>
          <w:b/>
          <w:lang w:val="en-IE"/>
        </w:rPr>
      </w:pPr>
    </w:p>
    <w:p w:rsidR="00255629" w:rsidRPr="00F71084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F71084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F71084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F71084">
        <w:rPr>
          <w:lang w:val="ru-RU"/>
        </w:rPr>
        <w:tab/>
      </w:r>
      <w:r w:rsidR="00F71084">
        <w:rPr>
          <w:lang w:val="ru-RU"/>
        </w:rPr>
        <w:t>"Облачные" услуги для музыкальных произведени</w:t>
      </w:r>
      <w:r w:rsidR="009D2EDF">
        <w:rPr>
          <w:lang w:val="ru-RU"/>
        </w:rPr>
        <w:t>й</w:t>
      </w:r>
      <w:r w:rsidR="00F71084">
        <w:rPr>
          <w:lang w:val="ru-RU"/>
        </w:rPr>
        <w:t xml:space="preserve"> позволяют пользователям покупать и часто автоматически сохранять коллекции музыкальных звукозаписей в "облачном" хранилище, к которому имеется доступ в любое время. Друг</w:t>
      </w:r>
      <w:r w:rsidR="000C1E0A">
        <w:rPr>
          <w:lang w:val="ru-RU"/>
        </w:rPr>
        <w:t>ой вариант</w:t>
      </w:r>
      <w:r w:rsidR="00F71084">
        <w:rPr>
          <w:lang w:val="ru-RU"/>
        </w:rPr>
        <w:t xml:space="preserve"> услуг</w:t>
      </w:r>
      <w:r w:rsidR="000C1E0A">
        <w:rPr>
          <w:lang w:val="ru-RU"/>
        </w:rPr>
        <w:t>и предоставляе</w:t>
      </w:r>
      <w:r w:rsidR="00F71084">
        <w:rPr>
          <w:lang w:val="ru-RU"/>
        </w:rPr>
        <w:t xml:space="preserve">т пользователям возможность закачать всю коллекцию, распределив записи по каталогу общим объемом в несколько миллионов единиц, с возможностью их дальнейшего прослушивания в любое время на самых различных устройствах, включая компьютеры, </w:t>
      </w:r>
      <w:r w:rsidR="00255629" w:rsidRPr="00255629">
        <w:rPr>
          <w:lang w:val="en-IE"/>
        </w:rPr>
        <w:t>MP</w:t>
      </w:r>
      <w:r w:rsidR="00255629" w:rsidRPr="00F71084">
        <w:rPr>
          <w:lang w:val="ru-RU"/>
        </w:rPr>
        <w:t>3</w:t>
      </w:r>
      <w:r w:rsidR="00F71084">
        <w:rPr>
          <w:lang w:val="ru-RU"/>
        </w:rPr>
        <w:t>-проигрыватели, смартфоны, ТВ-приставки и видеоигровые консоли. Соответствующие</w:t>
      </w:r>
      <w:r w:rsidR="00F71084" w:rsidRPr="00F71084">
        <w:rPr>
          <w:lang w:val="ru-RU"/>
        </w:rPr>
        <w:t xml:space="preserve"> </w:t>
      </w:r>
      <w:r w:rsidR="00F71084">
        <w:rPr>
          <w:lang w:val="ru-RU"/>
        </w:rPr>
        <w:t>службы</w:t>
      </w:r>
      <w:r w:rsidR="00F71084" w:rsidRPr="00F71084">
        <w:rPr>
          <w:lang w:val="ru-RU"/>
        </w:rPr>
        <w:t xml:space="preserve"> </w:t>
      </w:r>
      <w:r w:rsidR="000C1E0A">
        <w:rPr>
          <w:i/>
          <w:lang w:val="en-IE"/>
        </w:rPr>
        <w:t>i</w:t>
      </w:r>
      <w:r w:rsidR="00333B57" w:rsidRPr="00255629">
        <w:rPr>
          <w:i/>
          <w:lang w:val="en-IE"/>
        </w:rPr>
        <w:t>Tunes</w:t>
      </w:r>
      <w:r w:rsidR="00255629" w:rsidRPr="00F71084">
        <w:rPr>
          <w:lang w:val="ru-RU"/>
        </w:rPr>
        <w:t>,</w:t>
      </w:r>
      <w:r w:rsidR="00255629" w:rsidRPr="00F71084">
        <w:rPr>
          <w:i/>
          <w:lang w:val="ru-RU"/>
        </w:rPr>
        <w:t xml:space="preserve"> </w:t>
      </w:r>
      <w:r w:rsidR="00255629" w:rsidRPr="00255629">
        <w:rPr>
          <w:i/>
          <w:lang w:val="en-IE"/>
        </w:rPr>
        <w:t>Google</w:t>
      </w:r>
      <w:r w:rsidR="00255629" w:rsidRPr="00F71084">
        <w:rPr>
          <w:lang w:val="ru-RU"/>
        </w:rPr>
        <w:t xml:space="preserve"> </w:t>
      </w:r>
      <w:r w:rsidR="00F71084">
        <w:rPr>
          <w:lang w:val="ru-RU"/>
        </w:rPr>
        <w:t>и</w:t>
      </w:r>
      <w:r w:rsidR="00F71084" w:rsidRPr="00F71084">
        <w:rPr>
          <w:lang w:val="ru-RU"/>
        </w:rPr>
        <w:t xml:space="preserve"> </w:t>
      </w:r>
      <w:r w:rsidR="00255629" w:rsidRPr="00255629">
        <w:rPr>
          <w:i/>
          <w:lang w:val="en-IE"/>
        </w:rPr>
        <w:t>Amazon</w:t>
      </w:r>
      <w:r w:rsidR="00255629" w:rsidRPr="00F71084">
        <w:rPr>
          <w:lang w:val="ru-RU"/>
        </w:rPr>
        <w:t xml:space="preserve"> </w:t>
      </w:r>
      <w:r w:rsidR="00F71084">
        <w:rPr>
          <w:lang w:val="ru-RU"/>
        </w:rPr>
        <w:t>предоставляют возможности "облачного" хранения музыкальных записей</w:t>
      </w:r>
      <w:r w:rsidR="00255629" w:rsidRPr="00F71084">
        <w:rPr>
          <w:lang w:val="ru-RU"/>
        </w:rPr>
        <w:t>.</w:t>
      </w:r>
    </w:p>
    <w:p w:rsidR="00255629" w:rsidRPr="00224139" w:rsidRDefault="000C1E0A" w:rsidP="006664A2">
      <w:pPr>
        <w:pStyle w:val="Heading3"/>
        <w:numPr>
          <w:ilvl w:val="1"/>
          <w:numId w:val="7"/>
        </w:numPr>
        <w:tabs>
          <w:tab w:val="left" w:pos="1134"/>
          <w:tab w:val="left" w:pos="1701"/>
        </w:tabs>
        <w:ind w:left="567" w:firstLine="0"/>
      </w:pPr>
      <w:r>
        <w:rPr>
          <w:lang w:val="ru-RU"/>
        </w:rPr>
        <w:t>Мобильные</w:t>
      </w:r>
      <w:r w:rsidR="00F71084">
        <w:rPr>
          <w:lang w:val="ru-RU"/>
        </w:rPr>
        <w:t xml:space="preserve"> устройств</w:t>
      </w:r>
      <w:r>
        <w:rPr>
          <w:lang w:val="ru-RU"/>
        </w:rPr>
        <w:t>а</w:t>
      </w:r>
      <w:r w:rsidR="00EC690C">
        <w:rPr>
          <w:lang w:val="ru-RU"/>
        </w:rPr>
        <w:t xml:space="preserve"> </w:t>
      </w:r>
    </w:p>
    <w:p w:rsidR="00255629" w:rsidRPr="00255629" w:rsidRDefault="00255629" w:rsidP="00255629">
      <w:pPr>
        <w:rPr>
          <w:lang w:val="en-IE"/>
        </w:rPr>
      </w:pPr>
    </w:p>
    <w:p w:rsidR="00255629" w:rsidRPr="00F71084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F71084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F71084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F71084">
        <w:rPr>
          <w:lang w:val="ru-RU"/>
        </w:rPr>
        <w:tab/>
      </w:r>
      <w:r w:rsidR="00F71084">
        <w:rPr>
          <w:lang w:val="ru-RU"/>
        </w:rPr>
        <w:t xml:space="preserve">Требования потребителей музыкальной продукции к ее свободному использованию постоянно растут. Передвижение не должно ухудшать их возможности прослушивания музыкальных звукозаписей. Поэтому </w:t>
      </w:r>
      <w:r w:rsidR="009E3579">
        <w:rPr>
          <w:lang w:val="ru-RU"/>
        </w:rPr>
        <w:t xml:space="preserve">соответствующим образом </w:t>
      </w:r>
      <w:r w:rsidR="00F71084">
        <w:rPr>
          <w:lang w:val="ru-RU"/>
        </w:rPr>
        <w:t>было скорректировано</w:t>
      </w:r>
      <w:r w:rsidR="009E3579" w:rsidRPr="009E3579">
        <w:rPr>
          <w:lang w:val="ru-RU"/>
        </w:rPr>
        <w:t xml:space="preserve"> </w:t>
      </w:r>
      <w:r w:rsidR="009E3579">
        <w:rPr>
          <w:lang w:val="ru-RU"/>
        </w:rPr>
        <w:t>предложение</w:t>
      </w:r>
      <w:r w:rsidR="00F71084">
        <w:rPr>
          <w:lang w:val="ru-RU"/>
        </w:rPr>
        <w:t xml:space="preserve">. </w:t>
      </w:r>
      <w:r w:rsidR="00753D42">
        <w:rPr>
          <w:lang w:val="ru-RU"/>
        </w:rPr>
        <w:t>В настоящее время б</w:t>
      </w:r>
      <w:r w:rsidR="00F71084">
        <w:rPr>
          <w:lang w:val="ru-RU"/>
        </w:rPr>
        <w:t xml:space="preserve">ольшинство провайдеров мобильной связи </w:t>
      </w:r>
      <w:r w:rsidR="00753D42">
        <w:rPr>
          <w:lang w:val="ru-RU"/>
        </w:rPr>
        <w:t xml:space="preserve">имеют </w:t>
      </w:r>
      <w:r w:rsidR="00F71084">
        <w:rPr>
          <w:lang w:val="ru-RU"/>
        </w:rPr>
        <w:t xml:space="preserve">соответствующие </w:t>
      </w:r>
      <w:r w:rsidR="00753D42">
        <w:rPr>
          <w:lang w:val="ru-RU"/>
        </w:rPr>
        <w:t>предложения</w:t>
      </w:r>
      <w:r w:rsidR="00F71084">
        <w:rPr>
          <w:lang w:val="ru-RU"/>
        </w:rPr>
        <w:t xml:space="preserve"> для всех видов устройств: потоковую передачу данных, кэширование контента (т.е. его скачивание в телефон, с тем чтобы иметь возможность последующего прослушивания этих записей даже без подключения к Интернету), доступ к звукозаписям, альбомам, видео и </w:t>
      </w:r>
      <w:proofErr w:type="spellStart"/>
      <w:r w:rsidR="00F71084">
        <w:rPr>
          <w:lang w:val="ru-RU"/>
        </w:rPr>
        <w:t>рингтонам</w:t>
      </w:r>
      <w:proofErr w:type="spellEnd"/>
      <w:r w:rsidR="00F71084">
        <w:rPr>
          <w:lang w:val="ru-RU"/>
        </w:rPr>
        <w:t xml:space="preserve"> (для использования на мобильных телефонах</w:t>
      </w:r>
      <w:r w:rsidR="00255629" w:rsidRPr="00F71084">
        <w:rPr>
          <w:lang w:val="ru-RU"/>
        </w:rPr>
        <w:t xml:space="preserve">). </w:t>
      </w:r>
    </w:p>
    <w:p w:rsidR="00255629" w:rsidRPr="00F71084" w:rsidRDefault="00255629" w:rsidP="00255629">
      <w:pPr>
        <w:rPr>
          <w:lang w:val="ru-RU"/>
        </w:rPr>
      </w:pPr>
    </w:p>
    <w:p w:rsidR="00255629" w:rsidRPr="00F52CD1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F52CD1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F52CD1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F52CD1">
        <w:rPr>
          <w:lang w:val="ru-RU"/>
        </w:rPr>
        <w:tab/>
      </w:r>
      <w:r w:rsidR="00753D42">
        <w:rPr>
          <w:lang w:val="ru-RU"/>
        </w:rPr>
        <w:t>Доступ к потоковым данным</w:t>
      </w:r>
      <w:r w:rsidR="00F52CD1">
        <w:rPr>
          <w:lang w:val="ru-RU"/>
        </w:rPr>
        <w:t xml:space="preserve"> позволяет пользователям выбирать и прослушивать предлагаемые музыкальные произведения. Предложение охватывает все музыкальные направления и соответству</w:t>
      </w:r>
      <w:r w:rsidR="0067333D">
        <w:rPr>
          <w:lang w:val="ru-RU"/>
        </w:rPr>
        <w:t>е</w:t>
      </w:r>
      <w:r w:rsidR="00F52CD1">
        <w:rPr>
          <w:lang w:val="ru-RU"/>
        </w:rPr>
        <w:t>т потребностям большинства пользователей. В то же время кэширование музыкальных звукозаписей предоставляет возможность просматривать все списки произведений и выбирать из них нужные для загрузки. В имеющихся в настоящее время каталогах представлен практически весь существующий репертуар</w:t>
      </w:r>
      <w:r w:rsidR="00255629" w:rsidRPr="00F52CD1">
        <w:rPr>
          <w:lang w:val="ru-RU"/>
        </w:rPr>
        <w:t>.</w:t>
      </w:r>
    </w:p>
    <w:p w:rsidR="00255629" w:rsidRPr="00F52CD1" w:rsidRDefault="00255629" w:rsidP="00255629">
      <w:pPr>
        <w:rPr>
          <w:lang w:val="ru-RU"/>
        </w:rPr>
      </w:pPr>
    </w:p>
    <w:p w:rsidR="00255629" w:rsidRPr="00255629" w:rsidRDefault="006170AC" w:rsidP="00255629">
      <w:pPr>
        <w:rPr>
          <w:lang w:val="en-IE"/>
        </w:rPr>
      </w:pPr>
      <w:r>
        <w:rPr>
          <w:lang w:val="en-IE"/>
        </w:rPr>
        <w:fldChar w:fldCharType="begin"/>
      </w:r>
      <w:r w:rsidRPr="00F52CD1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F52CD1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F52CD1">
        <w:rPr>
          <w:lang w:val="ru-RU"/>
        </w:rPr>
        <w:tab/>
      </w:r>
      <w:r w:rsidR="00F52CD1">
        <w:rPr>
          <w:lang w:val="ru-RU"/>
        </w:rPr>
        <w:t>Купленные звукозаписи, скачанные на мобильные телефоны, также можно переместить на другие устройства. К этой категории относятся мобильные приложения, которые обеспечивают доступ к другим дополнительным онлайн</w:t>
      </w:r>
      <w:r w:rsidR="009E3579">
        <w:rPr>
          <w:lang w:val="ru-RU"/>
        </w:rPr>
        <w:t>овым</w:t>
      </w:r>
      <w:r w:rsidR="00F52CD1">
        <w:rPr>
          <w:lang w:val="ru-RU"/>
        </w:rPr>
        <w:t xml:space="preserve"> услугам с помощью ПК</w:t>
      </w:r>
      <w:r w:rsidR="00F52CD1" w:rsidRPr="00F52CD1">
        <w:t xml:space="preserve">, </w:t>
      </w:r>
      <w:r w:rsidR="00F52CD1">
        <w:rPr>
          <w:lang w:val="ru-RU"/>
        </w:rPr>
        <w:t>подключенного</w:t>
      </w:r>
      <w:r w:rsidR="00F52CD1" w:rsidRPr="00F52CD1">
        <w:t xml:space="preserve"> </w:t>
      </w:r>
      <w:r w:rsidR="00F52CD1">
        <w:rPr>
          <w:lang w:val="ru-RU"/>
        </w:rPr>
        <w:t>к</w:t>
      </w:r>
      <w:r w:rsidR="00F52CD1" w:rsidRPr="00F52CD1">
        <w:t xml:space="preserve"> </w:t>
      </w:r>
      <w:r w:rsidR="00F52CD1">
        <w:rPr>
          <w:lang w:val="ru-RU"/>
        </w:rPr>
        <w:t>Интернету</w:t>
      </w:r>
      <w:r w:rsidR="00255629" w:rsidRPr="00255629">
        <w:rPr>
          <w:lang w:val="en-IE"/>
        </w:rPr>
        <w:t>.</w:t>
      </w:r>
    </w:p>
    <w:p w:rsidR="00255629" w:rsidRPr="00224139" w:rsidRDefault="00F52CD1" w:rsidP="0067333D">
      <w:pPr>
        <w:pStyle w:val="Heading3"/>
        <w:numPr>
          <w:ilvl w:val="1"/>
          <w:numId w:val="7"/>
        </w:numPr>
        <w:tabs>
          <w:tab w:val="left" w:pos="1134"/>
          <w:tab w:val="left" w:pos="1701"/>
        </w:tabs>
        <w:ind w:left="567" w:firstLine="0"/>
      </w:pPr>
      <w:r>
        <w:rPr>
          <w:lang w:val="ru-RU"/>
        </w:rPr>
        <w:t>Бизнес-модели</w:t>
      </w:r>
      <w:r w:rsidR="00753D42">
        <w:t xml:space="preserve"> </w:t>
      </w:r>
      <w:r w:rsidR="00753D42">
        <w:rPr>
          <w:lang w:val="ru-RU"/>
        </w:rPr>
        <w:t>на основе рекламы</w:t>
      </w:r>
    </w:p>
    <w:p w:rsidR="00255629" w:rsidRPr="0067333D" w:rsidRDefault="00255629" w:rsidP="0067333D">
      <w:pPr>
        <w:keepNext/>
        <w:rPr>
          <w:lang w:val="ru-RU"/>
        </w:rPr>
      </w:pPr>
    </w:p>
    <w:p w:rsidR="00255629" w:rsidRPr="00F52CD1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F52CD1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F52CD1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F52CD1">
        <w:rPr>
          <w:lang w:val="ru-RU"/>
        </w:rPr>
        <w:tab/>
      </w:r>
      <w:r w:rsidR="00F52CD1">
        <w:rPr>
          <w:lang w:val="ru-RU"/>
        </w:rPr>
        <w:t xml:space="preserve">Во многих случаях </w:t>
      </w:r>
      <w:r w:rsidR="00753D42">
        <w:rPr>
          <w:lang w:val="ru-RU"/>
        </w:rPr>
        <w:t>доступ к потоковым звукозаписям предоставляется</w:t>
      </w:r>
      <w:r w:rsidR="00F52CD1">
        <w:rPr>
          <w:lang w:val="ru-RU"/>
        </w:rPr>
        <w:t xml:space="preserve"> бесплатно за счет рекламы: клиенты</w:t>
      </w:r>
      <w:r w:rsidR="00753D42">
        <w:rPr>
          <w:lang w:val="ru-RU"/>
        </w:rPr>
        <w:t>, подписа</w:t>
      </w:r>
      <w:r w:rsidR="00F52CD1">
        <w:rPr>
          <w:lang w:val="ru-RU"/>
        </w:rPr>
        <w:t>в</w:t>
      </w:r>
      <w:r w:rsidR="00753D42">
        <w:rPr>
          <w:lang w:val="ru-RU"/>
        </w:rPr>
        <w:t>шиеся</w:t>
      </w:r>
      <w:r w:rsidR="00F52CD1">
        <w:rPr>
          <w:lang w:val="ru-RU"/>
        </w:rPr>
        <w:t xml:space="preserve"> на </w:t>
      </w:r>
      <w:r w:rsidR="00753D42">
        <w:rPr>
          <w:lang w:val="ru-RU"/>
        </w:rPr>
        <w:t>данный сервис,</w:t>
      </w:r>
      <w:r w:rsidR="00F52CD1">
        <w:rPr>
          <w:lang w:val="ru-RU"/>
        </w:rPr>
        <w:t xml:space="preserve"> полу</w:t>
      </w:r>
      <w:r w:rsidR="00753D42">
        <w:rPr>
          <w:lang w:val="ru-RU"/>
        </w:rPr>
        <w:t>чают возможность пользоваться его</w:t>
      </w:r>
      <w:r w:rsidR="00F52CD1">
        <w:rPr>
          <w:lang w:val="ru-RU"/>
        </w:rPr>
        <w:t xml:space="preserve"> основными функциями, но при этом должны прослушать несколько рекламных объявлени</w:t>
      </w:r>
      <w:r w:rsidR="00753D42">
        <w:rPr>
          <w:lang w:val="ru-RU"/>
        </w:rPr>
        <w:t>й. В некоторых случаях используе</w:t>
      </w:r>
      <w:r w:rsidR="00F52CD1">
        <w:rPr>
          <w:lang w:val="ru-RU"/>
        </w:rPr>
        <w:t>тся только так</w:t>
      </w:r>
      <w:r w:rsidR="00753D42">
        <w:rPr>
          <w:lang w:val="ru-RU"/>
        </w:rPr>
        <w:t>ая модель</w:t>
      </w:r>
      <w:r w:rsidR="00F52CD1">
        <w:rPr>
          <w:lang w:val="ru-RU"/>
        </w:rPr>
        <w:t xml:space="preserve">, </w:t>
      </w:r>
      <w:r w:rsidR="00753D42">
        <w:rPr>
          <w:lang w:val="ru-RU"/>
        </w:rPr>
        <w:t xml:space="preserve">бесплатно </w:t>
      </w:r>
      <w:r w:rsidR="00F52CD1">
        <w:rPr>
          <w:lang w:val="ru-RU"/>
        </w:rPr>
        <w:t>предлагающ</w:t>
      </w:r>
      <w:r w:rsidR="00753D42">
        <w:rPr>
          <w:lang w:val="ru-RU"/>
        </w:rPr>
        <w:t>ая</w:t>
      </w:r>
      <w:r w:rsidR="00F52CD1">
        <w:rPr>
          <w:lang w:val="ru-RU"/>
        </w:rPr>
        <w:t xml:space="preserve"> лицензионный музыкальный контент и музыкальные видео с</w:t>
      </w:r>
      <w:r w:rsidR="00753D42">
        <w:rPr>
          <w:lang w:val="ru-RU"/>
        </w:rPr>
        <w:t>о встроенной рекламой</w:t>
      </w:r>
      <w:r w:rsidR="00F52CD1">
        <w:rPr>
          <w:lang w:val="ru-RU"/>
        </w:rPr>
        <w:t xml:space="preserve">. </w:t>
      </w:r>
      <w:r w:rsidR="00753D42">
        <w:rPr>
          <w:lang w:val="ru-RU"/>
        </w:rPr>
        <w:t>Во м</w:t>
      </w:r>
      <w:r w:rsidR="00F52CD1">
        <w:rPr>
          <w:lang w:val="ru-RU"/>
        </w:rPr>
        <w:t>ноги</w:t>
      </w:r>
      <w:r w:rsidR="00753D42">
        <w:rPr>
          <w:lang w:val="ru-RU"/>
        </w:rPr>
        <w:t>х</w:t>
      </w:r>
      <w:r w:rsidR="00F52CD1">
        <w:rPr>
          <w:lang w:val="ru-RU"/>
        </w:rPr>
        <w:t xml:space="preserve"> </w:t>
      </w:r>
      <w:r w:rsidR="00753D42">
        <w:rPr>
          <w:lang w:val="ru-RU"/>
        </w:rPr>
        <w:t xml:space="preserve">случаях </w:t>
      </w:r>
      <w:r w:rsidR="00F52CD1">
        <w:rPr>
          <w:lang w:val="ru-RU"/>
        </w:rPr>
        <w:t xml:space="preserve">пользователи </w:t>
      </w:r>
      <w:r w:rsidR="00753D42">
        <w:rPr>
          <w:lang w:val="ru-RU"/>
        </w:rPr>
        <w:t>подписываются на премиальный доступ к потоковым данным, который</w:t>
      </w:r>
      <w:r w:rsidR="00F52CD1">
        <w:rPr>
          <w:lang w:val="ru-RU"/>
        </w:rPr>
        <w:t xml:space="preserve"> предоставляет им дополнительные функциональные возможности </w:t>
      </w:r>
      <w:r w:rsidR="00753D42">
        <w:rPr>
          <w:lang w:val="ru-RU"/>
        </w:rPr>
        <w:t>при отсутствии</w:t>
      </w:r>
      <w:r w:rsidR="00F52CD1">
        <w:rPr>
          <w:lang w:val="ru-RU"/>
        </w:rPr>
        <w:t xml:space="preserve"> рекламы</w:t>
      </w:r>
      <w:r w:rsidR="00255629" w:rsidRPr="00F52CD1">
        <w:rPr>
          <w:lang w:val="ru-RU"/>
        </w:rPr>
        <w:t xml:space="preserve">.  </w:t>
      </w:r>
    </w:p>
    <w:p w:rsidR="00255629" w:rsidRPr="00224139" w:rsidRDefault="00F52CD1" w:rsidP="006664A2">
      <w:pPr>
        <w:pStyle w:val="Heading3"/>
        <w:numPr>
          <w:ilvl w:val="1"/>
          <w:numId w:val="7"/>
        </w:numPr>
        <w:tabs>
          <w:tab w:val="left" w:pos="1134"/>
          <w:tab w:val="left" w:pos="1701"/>
        </w:tabs>
        <w:ind w:left="567" w:firstLine="0"/>
      </w:pPr>
      <w:r>
        <w:rPr>
          <w:lang w:val="ru-RU"/>
        </w:rPr>
        <w:t>Онлайн</w:t>
      </w:r>
      <w:r w:rsidRPr="00F52CD1">
        <w:t>/</w:t>
      </w:r>
      <w:r>
        <w:rPr>
          <w:lang w:val="ru-RU"/>
        </w:rPr>
        <w:t>Интернет</w:t>
      </w:r>
      <w:r w:rsidRPr="00F52CD1">
        <w:t>-</w:t>
      </w:r>
      <w:r>
        <w:rPr>
          <w:lang w:val="ru-RU"/>
        </w:rPr>
        <w:t>радио</w:t>
      </w:r>
      <w:r w:rsidRPr="00F52CD1">
        <w:t xml:space="preserve"> </w:t>
      </w:r>
    </w:p>
    <w:p w:rsidR="00255629" w:rsidRPr="00255629" w:rsidRDefault="00255629" w:rsidP="00255629">
      <w:pPr>
        <w:rPr>
          <w:lang w:val="en-IE"/>
        </w:rPr>
      </w:pPr>
    </w:p>
    <w:p w:rsidR="00255629" w:rsidRPr="00F52CD1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F52CD1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F52CD1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F52CD1">
        <w:rPr>
          <w:lang w:val="ru-RU"/>
        </w:rPr>
        <w:tab/>
      </w:r>
      <w:r w:rsidR="00F52CD1">
        <w:rPr>
          <w:lang w:val="ru-RU"/>
        </w:rPr>
        <w:t xml:space="preserve">Цифровые технологии позволяют </w:t>
      </w:r>
      <w:r w:rsidR="00753D42">
        <w:rPr>
          <w:lang w:val="ru-RU"/>
        </w:rPr>
        <w:t xml:space="preserve">организовать доступ к </w:t>
      </w:r>
      <w:r w:rsidR="00F52CD1">
        <w:rPr>
          <w:lang w:val="ru-RU"/>
        </w:rPr>
        <w:t>радиотрансляци</w:t>
      </w:r>
      <w:r w:rsidR="00753D42">
        <w:rPr>
          <w:lang w:val="ru-RU"/>
        </w:rPr>
        <w:t xml:space="preserve">ям </w:t>
      </w:r>
      <w:r w:rsidR="00F52CD1">
        <w:rPr>
          <w:lang w:val="ru-RU"/>
        </w:rPr>
        <w:t>нового поколения. Услуги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Интернет</w:t>
      </w:r>
      <w:r w:rsidR="00F52CD1" w:rsidRPr="00F52CD1">
        <w:rPr>
          <w:lang w:val="ru-RU"/>
        </w:rPr>
        <w:t>-</w:t>
      </w:r>
      <w:r w:rsidR="00F52CD1">
        <w:rPr>
          <w:lang w:val="ru-RU"/>
        </w:rPr>
        <w:t>радио</w:t>
      </w:r>
      <w:r w:rsidR="00F52CD1" w:rsidRPr="00F52CD1">
        <w:rPr>
          <w:lang w:val="ru-RU"/>
        </w:rPr>
        <w:t xml:space="preserve">, </w:t>
      </w:r>
      <w:r w:rsidR="00F52CD1">
        <w:rPr>
          <w:lang w:val="ru-RU"/>
        </w:rPr>
        <w:t>предоставляемые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такими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провайдерами</w:t>
      </w:r>
      <w:r w:rsidR="00F52CD1" w:rsidRPr="00F52CD1">
        <w:rPr>
          <w:lang w:val="ru-RU"/>
        </w:rPr>
        <w:t xml:space="preserve">, </w:t>
      </w:r>
      <w:r w:rsidR="00F52CD1">
        <w:rPr>
          <w:lang w:val="ru-RU"/>
        </w:rPr>
        <w:t>как</w:t>
      </w:r>
      <w:r w:rsidR="00F52CD1" w:rsidRPr="00F52CD1">
        <w:rPr>
          <w:lang w:val="ru-RU"/>
        </w:rPr>
        <w:t xml:space="preserve"> </w:t>
      </w:r>
      <w:r w:rsidR="00255629" w:rsidRPr="00255629">
        <w:rPr>
          <w:i/>
          <w:lang w:val="en-IE"/>
        </w:rPr>
        <w:t>Last</w:t>
      </w:r>
      <w:r w:rsidR="00255629" w:rsidRPr="00F52CD1">
        <w:rPr>
          <w:i/>
          <w:lang w:val="ru-RU"/>
        </w:rPr>
        <w:t>.</w:t>
      </w:r>
      <w:proofErr w:type="spellStart"/>
      <w:r w:rsidR="00255629" w:rsidRPr="00255629">
        <w:rPr>
          <w:i/>
          <w:lang w:val="en-IE"/>
        </w:rPr>
        <w:t>fm</w:t>
      </w:r>
      <w:proofErr w:type="spellEnd"/>
      <w:r w:rsidR="00255629" w:rsidRPr="00F52CD1">
        <w:rPr>
          <w:lang w:val="ru-RU"/>
        </w:rPr>
        <w:t xml:space="preserve">, </w:t>
      </w:r>
      <w:r w:rsidR="00255629" w:rsidRPr="00255629">
        <w:rPr>
          <w:i/>
          <w:lang w:val="en-IE"/>
        </w:rPr>
        <w:t>Pandora</w:t>
      </w:r>
      <w:r w:rsidR="00255629" w:rsidRPr="00F52CD1">
        <w:rPr>
          <w:lang w:val="ru-RU"/>
        </w:rPr>
        <w:t xml:space="preserve">, </w:t>
      </w:r>
      <w:proofErr w:type="spellStart"/>
      <w:r w:rsidR="00255629" w:rsidRPr="00255629">
        <w:rPr>
          <w:i/>
          <w:lang w:val="en-IE"/>
        </w:rPr>
        <w:t>iHeartRadio</w:t>
      </w:r>
      <w:proofErr w:type="spellEnd"/>
      <w:r w:rsidR="00255629" w:rsidRPr="00F52CD1">
        <w:rPr>
          <w:lang w:val="ru-RU"/>
        </w:rPr>
        <w:t xml:space="preserve"> </w:t>
      </w:r>
      <w:r w:rsidR="00F52CD1">
        <w:rPr>
          <w:lang w:val="ru-RU"/>
        </w:rPr>
        <w:t>и</w:t>
      </w:r>
      <w:r w:rsidR="00F52CD1" w:rsidRPr="00F52CD1">
        <w:rPr>
          <w:lang w:val="ru-RU"/>
        </w:rPr>
        <w:t xml:space="preserve"> </w:t>
      </w:r>
      <w:r w:rsidR="00255629" w:rsidRPr="00255629">
        <w:rPr>
          <w:i/>
          <w:lang w:val="en-IE"/>
        </w:rPr>
        <w:t>Slacker</w:t>
      </w:r>
      <w:r w:rsidR="00F52CD1">
        <w:rPr>
          <w:lang w:val="ru-RU"/>
        </w:rPr>
        <w:t xml:space="preserve">, предусматривают автоматическое создание списков воспроизведения </w:t>
      </w:r>
      <w:r w:rsidR="00753D42">
        <w:rPr>
          <w:lang w:val="ru-RU"/>
        </w:rPr>
        <w:t>на основе</w:t>
      </w:r>
      <w:r w:rsidR="00F52CD1">
        <w:rPr>
          <w:lang w:val="ru-RU"/>
        </w:rPr>
        <w:t xml:space="preserve"> одного, выб</w:t>
      </w:r>
      <w:r w:rsidR="00753D42">
        <w:rPr>
          <w:lang w:val="ru-RU"/>
        </w:rPr>
        <w:t>ранного</w:t>
      </w:r>
      <w:r w:rsidR="00F52CD1">
        <w:rPr>
          <w:lang w:val="ru-RU"/>
        </w:rPr>
        <w:t xml:space="preserve"> слушателем</w:t>
      </w:r>
      <w:r w:rsidR="00753D42">
        <w:rPr>
          <w:lang w:val="ru-RU"/>
        </w:rPr>
        <w:t>,</w:t>
      </w:r>
      <w:r w:rsidR="00F52CD1">
        <w:rPr>
          <w:lang w:val="ru-RU"/>
        </w:rPr>
        <w:t xml:space="preserve"> критерия</w:t>
      </w:r>
      <w:r w:rsidR="00753D42">
        <w:rPr>
          <w:lang w:val="ru-RU"/>
        </w:rPr>
        <w:t>:</w:t>
      </w:r>
      <w:r w:rsidR="00F52CD1">
        <w:rPr>
          <w:lang w:val="ru-RU"/>
        </w:rPr>
        <w:t xml:space="preserve"> исполнитель, жанр, десятилетие или направление. Функция перехода к следующей песн</w:t>
      </w:r>
      <w:r w:rsidR="0067333D">
        <w:rPr>
          <w:lang w:val="ru-RU"/>
        </w:rPr>
        <w:t>е</w:t>
      </w:r>
      <w:r w:rsidR="00F52CD1">
        <w:rPr>
          <w:lang w:val="ru-RU"/>
        </w:rPr>
        <w:t xml:space="preserve"> без прослушивания предыдущ</w:t>
      </w:r>
      <w:r w:rsidR="0067333D">
        <w:rPr>
          <w:lang w:val="ru-RU"/>
        </w:rPr>
        <w:t>е</w:t>
      </w:r>
      <w:r w:rsidR="00F52CD1">
        <w:rPr>
          <w:lang w:val="ru-RU"/>
        </w:rPr>
        <w:t xml:space="preserve">й расширяет возможности пользователей, многие провайдеры также </w:t>
      </w:r>
      <w:r w:rsidR="00431B60">
        <w:rPr>
          <w:lang w:val="ru-RU"/>
        </w:rPr>
        <w:t>используют специалистов по подбору контента</w:t>
      </w:r>
      <w:r w:rsidR="00F52CD1">
        <w:rPr>
          <w:lang w:val="ru-RU"/>
        </w:rPr>
        <w:t>. Этот вид услуг стал весьма популярным в Соединенных Штатах, генерируя доходы, которые ранее не существовали, и в настоящее время распространяется на другие рынки. В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США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в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результате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исследования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потребительских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предпочтений</w:t>
      </w:r>
      <w:r w:rsidR="00F52CD1" w:rsidRPr="00F52CD1">
        <w:rPr>
          <w:lang w:val="ru-RU"/>
        </w:rPr>
        <w:t xml:space="preserve">, </w:t>
      </w:r>
      <w:r w:rsidR="00F52CD1">
        <w:rPr>
          <w:lang w:val="ru-RU"/>
        </w:rPr>
        <w:t>проведенного</w:t>
      </w:r>
      <w:r w:rsidR="00F52CD1" w:rsidRPr="00F52CD1">
        <w:rPr>
          <w:lang w:val="ru-RU"/>
        </w:rPr>
        <w:t xml:space="preserve"> </w:t>
      </w:r>
      <w:r w:rsidR="00F52CD1" w:rsidRPr="00F52CD1">
        <w:rPr>
          <w:i/>
          <w:lang w:val="ru-RU"/>
        </w:rPr>
        <w:t>Группой</w:t>
      </w:r>
      <w:r w:rsidR="00F52CD1" w:rsidRPr="00F52CD1">
        <w:rPr>
          <w:lang w:val="ru-RU"/>
        </w:rPr>
        <w:t xml:space="preserve"> </w:t>
      </w:r>
      <w:r w:rsidR="00F52CD1" w:rsidRPr="00F52CD1">
        <w:rPr>
          <w:i/>
          <w:lang w:val="ru-RU"/>
        </w:rPr>
        <w:t xml:space="preserve"> </w:t>
      </w:r>
      <w:proofErr w:type="spellStart"/>
      <w:r w:rsidR="00255629" w:rsidRPr="00255629">
        <w:rPr>
          <w:i/>
          <w:lang w:val="en-IE"/>
        </w:rPr>
        <w:t>NPD</w:t>
      </w:r>
      <w:proofErr w:type="spellEnd"/>
      <w:r w:rsidR="00255629" w:rsidRPr="00255629">
        <w:rPr>
          <w:i/>
          <w:vertAlign w:val="superscript"/>
          <w:lang w:val="en-IE"/>
        </w:rPr>
        <w:footnoteReference w:id="5"/>
      </w:r>
      <w:r w:rsidR="00F52CD1">
        <w:rPr>
          <w:lang w:val="ru-RU"/>
        </w:rPr>
        <w:t xml:space="preserve">, было установлено, что прослушивание радио в Интернете наиболее популярно среди молодежи в возрасте </w:t>
      </w:r>
      <w:r w:rsidR="00255629" w:rsidRPr="00F52CD1">
        <w:rPr>
          <w:lang w:val="ru-RU"/>
        </w:rPr>
        <w:t>18-25</w:t>
      </w:r>
      <w:r w:rsidR="00F52CD1">
        <w:rPr>
          <w:lang w:val="ru-RU"/>
        </w:rPr>
        <w:t xml:space="preserve"> лет</w:t>
      </w:r>
      <w:r w:rsidR="00255629" w:rsidRPr="00F52CD1">
        <w:rPr>
          <w:lang w:val="ru-RU"/>
        </w:rPr>
        <w:t>.</w:t>
      </w:r>
    </w:p>
    <w:p w:rsidR="00B2145E" w:rsidRPr="00F52CD1" w:rsidRDefault="00B2145E" w:rsidP="00255629">
      <w:pPr>
        <w:rPr>
          <w:lang w:val="ru-RU"/>
        </w:rPr>
      </w:pPr>
    </w:p>
    <w:p w:rsidR="00255629" w:rsidRPr="00F52CD1" w:rsidRDefault="00F52CD1" w:rsidP="006664A2">
      <w:pPr>
        <w:pStyle w:val="Heading2"/>
        <w:numPr>
          <w:ilvl w:val="0"/>
          <w:numId w:val="6"/>
        </w:numPr>
        <w:tabs>
          <w:tab w:val="left" w:pos="567"/>
        </w:tabs>
        <w:ind w:left="0" w:firstLine="0"/>
        <w:rPr>
          <w:lang w:val="ru-RU"/>
        </w:rPr>
      </w:pPr>
      <w:bookmarkStart w:id="6" w:name="_Toc373487379"/>
      <w:r>
        <w:rPr>
          <w:lang w:val="ru-RU"/>
        </w:rPr>
        <w:t>АУДИОВИЗУАЛЬНЫЕ УСЛУГИ (ФИЛЬМЫ И КОММЕРЧЕСКОЕ ТВ</w:t>
      </w:r>
      <w:r w:rsidR="00255629" w:rsidRPr="00F52CD1">
        <w:rPr>
          <w:lang w:val="ru-RU"/>
        </w:rPr>
        <w:t>)</w:t>
      </w:r>
      <w:bookmarkEnd w:id="6"/>
    </w:p>
    <w:p w:rsidR="006170AC" w:rsidRPr="00F52CD1" w:rsidRDefault="006170AC" w:rsidP="000111A4">
      <w:pPr>
        <w:tabs>
          <w:tab w:val="left" w:pos="567"/>
        </w:tabs>
        <w:rPr>
          <w:lang w:val="ru-RU"/>
        </w:rPr>
      </w:pPr>
    </w:p>
    <w:p w:rsidR="00255629" w:rsidRPr="00F52CD1" w:rsidRDefault="006170AC" w:rsidP="00255629">
      <w:pPr>
        <w:rPr>
          <w:lang w:val="ru-RU"/>
        </w:rPr>
      </w:pPr>
      <w:r>
        <w:rPr>
          <w:lang w:val="en-GB"/>
        </w:rPr>
        <w:fldChar w:fldCharType="begin"/>
      </w:r>
      <w:r w:rsidRPr="00F52CD1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F52CD1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F52CD1">
        <w:rPr>
          <w:lang w:val="ru-RU"/>
        </w:rPr>
        <w:tab/>
      </w:r>
      <w:r w:rsidR="00F52CD1">
        <w:rPr>
          <w:lang w:val="ru-RU"/>
        </w:rPr>
        <w:t xml:space="preserve">В настоящее время в Европе наблюдается мощное развитие рынка аудиовизуальных </w:t>
      </w:r>
      <w:proofErr w:type="spellStart"/>
      <w:r w:rsidR="00F52CD1">
        <w:rPr>
          <w:lang w:val="ru-RU"/>
        </w:rPr>
        <w:t>медиауслуг</w:t>
      </w:r>
      <w:proofErr w:type="spellEnd"/>
      <w:r w:rsidR="00F52CD1">
        <w:rPr>
          <w:lang w:val="ru-RU"/>
        </w:rPr>
        <w:t>, так как новые технологии позволяют предоставлять контент пользователям самыми разнообразными способами. По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сравнению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с</w:t>
      </w:r>
      <w:r w:rsidR="00F52CD1" w:rsidRPr="00F52CD1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1 г"/>
        </w:smartTagPr>
        <w:r w:rsidR="00F52CD1" w:rsidRPr="00F52CD1">
          <w:rPr>
            <w:lang w:val="ru-RU"/>
          </w:rPr>
          <w:t>2011</w:t>
        </w:r>
        <w:r w:rsidR="00F52CD1" w:rsidRPr="00F52CD1">
          <w:t> </w:t>
        </w:r>
        <w:r w:rsidR="00F52CD1">
          <w:rPr>
            <w:lang w:val="ru-RU"/>
          </w:rPr>
          <w:t>г</w:t>
        </w:r>
      </w:smartTag>
      <w:r w:rsidR="00F52CD1" w:rsidRPr="00F52CD1">
        <w:rPr>
          <w:lang w:val="ru-RU"/>
        </w:rPr>
        <w:t xml:space="preserve">. </w:t>
      </w:r>
      <w:r w:rsidR="00F52CD1">
        <w:rPr>
          <w:lang w:val="ru-RU"/>
        </w:rPr>
        <w:t xml:space="preserve">расходы потребителей на цифровое видео и ТВ-видео по требованию </w:t>
      </w:r>
      <w:r w:rsidR="00255629" w:rsidRPr="00F52CD1">
        <w:rPr>
          <w:lang w:val="ru-RU"/>
        </w:rPr>
        <w:t>(</w:t>
      </w:r>
      <w:proofErr w:type="spellStart"/>
      <w:r w:rsidR="00255629" w:rsidRPr="00255629">
        <w:rPr>
          <w:lang w:val="en-GB"/>
        </w:rPr>
        <w:t>VOD</w:t>
      </w:r>
      <w:proofErr w:type="spellEnd"/>
      <w:r w:rsidR="00255629" w:rsidRPr="00F52CD1">
        <w:rPr>
          <w:lang w:val="ru-RU"/>
        </w:rPr>
        <w:t xml:space="preserve">) </w:t>
      </w:r>
      <w:r w:rsidR="00F52CD1">
        <w:rPr>
          <w:lang w:val="ru-RU"/>
        </w:rPr>
        <w:t>увеличились</w:t>
      </w:r>
      <w:r w:rsidR="00F52CD1" w:rsidRPr="00F52CD1">
        <w:rPr>
          <w:lang w:val="ru-RU"/>
        </w:rPr>
        <w:t xml:space="preserve"> </w:t>
      </w:r>
      <w:r w:rsidR="00F52CD1">
        <w:rPr>
          <w:lang w:val="ru-RU"/>
        </w:rPr>
        <w:t>на</w:t>
      </w:r>
      <w:r w:rsidR="00F52CD1" w:rsidRPr="00F52CD1">
        <w:rPr>
          <w:lang w:val="ru-RU"/>
        </w:rPr>
        <w:t xml:space="preserve"> 49,8% (1,6 </w:t>
      </w:r>
      <w:r w:rsidR="00F52CD1">
        <w:rPr>
          <w:lang w:val="ru-RU"/>
        </w:rPr>
        <w:t>млрд</w:t>
      </w:r>
      <w:r w:rsidR="00F52CD1" w:rsidRPr="00F52CD1">
        <w:rPr>
          <w:lang w:val="ru-RU"/>
        </w:rPr>
        <w:t xml:space="preserve">. </w:t>
      </w:r>
      <w:r w:rsidR="00F52CD1">
        <w:rPr>
          <w:lang w:val="ru-RU"/>
        </w:rPr>
        <w:t>евро</w:t>
      </w:r>
      <w:r w:rsidR="00F52CD1" w:rsidRPr="00F52CD1">
        <w:rPr>
          <w:lang w:val="ru-RU"/>
        </w:rPr>
        <w:t>)</w:t>
      </w:r>
      <w:r w:rsidR="00F52CD1">
        <w:rPr>
          <w:lang w:val="ru-RU"/>
        </w:rPr>
        <w:t xml:space="preserve">, а общие расходы потребителей </w:t>
      </w:r>
      <w:r w:rsidR="00BC38E9">
        <w:rPr>
          <w:lang w:val="ru-RU"/>
        </w:rPr>
        <w:t xml:space="preserve">на </w:t>
      </w:r>
      <w:r w:rsidR="00F52CD1">
        <w:rPr>
          <w:lang w:val="ru-RU"/>
        </w:rPr>
        <w:t xml:space="preserve">видео на физических носителях </w:t>
      </w:r>
      <w:r w:rsidR="00255629" w:rsidRPr="00F52CD1">
        <w:rPr>
          <w:lang w:val="ru-RU"/>
        </w:rPr>
        <w:t>(</w:t>
      </w:r>
      <w:r w:rsidR="00255629" w:rsidRPr="00255629">
        <w:rPr>
          <w:lang w:val="en-GB"/>
        </w:rPr>
        <w:t>DVD</w:t>
      </w:r>
      <w:r w:rsidR="00255629" w:rsidRPr="00F52CD1">
        <w:rPr>
          <w:lang w:val="ru-RU"/>
        </w:rPr>
        <w:t xml:space="preserve">, </w:t>
      </w:r>
      <w:proofErr w:type="spellStart"/>
      <w:r w:rsidR="00255629" w:rsidRPr="00255629">
        <w:rPr>
          <w:lang w:val="en-GB"/>
        </w:rPr>
        <w:t>Blu</w:t>
      </w:r>
      <w:proofErr w:type="spellEnd"/>
      <w:r w:rsidR="00255629" w:rsidRPr="00F52CD1">
        <w:rPr>
          <w:lang w:val="ru-RU"/>
        </w:rPr>
        <w:t>-</w:t>
      </w:r>
      <w:r w:rsidR="00255629" w:rsidRPr="00255629">
        <w:rPr>
          <w:lang w:val="en-GB"/>
        </w:rPr>
        <w:t>ray</w:t>
      </w:r>
      <w:r w:rsidR="00255629" w:rsidRPr="00F52CD1">
        <w:rPr>
          <w:lang w:val="ru-RU"/>
        </w:rPr>
        <w:t xml:space="preserve">) </w:t>
      </w:r>
      <w:r w:rsidR="00F52CD1">
        <w:rPr>
          <w:lang w:val="ru-RU"/>
        </w:rPr>
        <w:t xml:space="preserve">сократились на </w:t>
      </w:r>
      <w:r w:rsidR="00255629" w:rsidRPr="00F52CD1">
        <w:rPr>
          <w:lang w:val="ru-RU"/>
        </w:rPr>
        <w:t>7</w:t>
      </w:r>
      <w:r w:rsidR="00F52CD1">
        <w:rPr>
          <w:lang w:val="ru-RU"/>
        </w:rPr>
        <w:t>,</w:t>
      </w:r>
      <w:r w:rsidR="00255629" w:rsidRPr="00F52CD1">
        <w:rPr>
          <w:lang w:val="ru-RU"/>
        </w:rPr>
        <w:t>5%</w:t>
      </w:r>
      <w:r w:rsidR="00255629" w:rsidRPr="00255629">
        <w:rPr>
          <w:vertAlign w:val="superscript"/>
          <w:lang w:val="en-GB"/>
        </w:rPr>
        <w:footnoteReference w:id="6"/>
      </w:r>
      <w:r w:rsidR="00255629" w:rsidRPr="00F52CD1">
        <w:rPr>
          <w:lang w:val="ru-RU"/>
        </w:rPr>
        <w:t xml:space="preserve">. </w:t>
      </w:r>
    </w:p>
    <w:p w:rsidR="006170AC" w:rsidRPr="00F52CD1" w:rsidRDefault="006170AC" w:rsidP="00255629">
      <w:pPr>
        <w:rPr>
          <w:lang w:val="ru-RU"/>
        </w:rPr>
      </w:pPr>
    </w:p>
    <w:p w:rsidR="00255629" w:rsidRPr="004666ED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4666ED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4666ED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4666ED">
        <w:rPr>
          <w:lang w:val="ru-RU"/>
        </w:rPr>
        <w:tab/>
      </w:r>
      <w:r w:rsidR="004666ED">
        <w:rPr>
          <w:lang w:val="ru-RU"/>
        </w:rPr>
        <w:t xml:space="preserve">В последние годы в Европе наблюдается значительный рост количества нелинейных услуг для ТВ (т.е. услуг, которые основаны на заранее </w:t>
      </w:r>
      <w:r w:rsidR="00431B60">
        <w:rPr>
          <w:lang w:val="ru-RU"/>
        </w:rPr>
        <w:t>составленных</w:t>
      </w:r>
      <w:r w:rsidR="004666ED">
        <w:rPr>
          <w:lang w:val="ru-RU"/>
        </w:rPr>
        <w:t xml:space="preserve"> и неизменяемых программах). Изначально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технология</w:t>
      </w:r>
      <w:r w:rsidR="004666ED" w:rsidRPr="004666ED">
        <w:rPr>
          <w:lang w:val="ru-RU"/>
        </w:rPr>
        <w:t xml:space="preserve"> </w:t>
      </w:r>
      <w:proofErr w:type="spellStart"/>
      <w:r w:rsidR="00255629" w:rsidRPr="00255629">
        <w:rPr>
          <w:lang w:val="en-IE"/>
        </w:rPr>
        <w:t>VOD</w:t>
      </w:r>
      <w:proofErr w:type="spellEnd"/>
      <w:r w:rsidR="00255629" w:rsidRPr="004666ED">
        <w:rPr>
          <w:lang w:val="ru-RU"/>
        </w:rPr>
        <w:t xml:space="preserve"> </w:t>
      </w:r>
      <w:r w:rsidR="004666ED">
        <w:rPr>
          <w:lang w:val="ru-RU"/>
        </w:rPr>
        <w:t xml:space="preserve">могла использоваться только на ТВ-платформах, имеющих встроенный обратный канал (кабель и </w:t>
      </w:r>
      <w:proofErr w:type="spellStart"/>
      <w:r w:rsidR="00255629" w:rsidRPr="00255629">
        <w:rPr>
          <w:lang w:val="en-IE"/>
        </w:rPr>
        <w:t>IPTV</w:t>
      </w:r>
      <w:proofErr w:type="spellEnd"/>
      <w:r w:rsidR="00255629" w:rsidRPr="004666ED">
        <w:rPr>
          <w:lang w:val="ru-RU"/>
        </w:rPr>
        <w:t>).</w:t>
      </w:r>
    </w:p>
    <w:p w:rsidR="006170AC" w:rsidRPr="004666ED" w:rsidRDefault="006170AC" w:rsidP="00255629">
      <w:pPr>
        <w:rPr>
          <w:lang w:val="ru-RU"/>
        </w:rPr>
      </w:pPr>
    </w:p>
    <w:p w:rsidR="00255629" w:rsidRPr="004666ED" w:rsidRDefault="006170AC" w:rsidP="00255629">
      <w:pPr>
        <w:rPr>
          <w:lang w:val="ru-RU"/>
        </w:rPr>
      </w:pPr>
      <w:r>
        <w:rPr>
          <w:lang w:val="en-IE"/>
        </w:rPr>
        <w:fldChar w:fldCharType="begin"/>
      </w:r>
      <w:r w:rsidRPr="004666ED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4666ED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4666ED">
        <w:rPr>
          <w:lang w:val="ru-RU"/>
        </w:rPr>
        <w:tab/>
      </w:r>
      <w:r w:rsidR="004666ED">
        <w:rPr>
          <w:lang w:val="ru-RU"/>
        </w:rPr>
        <w:t>Бурный рост нелинейных технологий связан с развитием Интернет-видео и увеличением скорости передачи информации по широкополосным сетям. В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ЕС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последнее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 xml:space="preserve">комплексное исследование предлагаемых нелинейных технологий было проведено в мае </w:t>
      </w:r>
      <w:smartTag w:uri="urn:schemas-microsoft-com:office:smarttags" w:element="metricconverter">
        <w:smartTagPr>
          <w:attr w:name="ProductID" w:val="2013 г"/>
        </w:smartTagPr>
        <w:r w:rsidR="004666ED">
          <w:rPr>
            <w:lang w:val="ru-RU"/>
          </w:rPr>
          <w:t>2013 г</w:t>
        </w:r>
      </w:smartTag>
      <w:r w:rsidR="004666ED">
        <w:rPr>
          <w:lang w:val="ru-RU"/>
        </w:rPr>
        <w:t xml:space="preserve">. В это время предлагалось 3 197 аудиовизуальных услуг по требованию, включая 819 услуг </w:t>
      </w:r>
      <w:proofErr w:type="spellStart"/>
      <w:r w:rsidR="004666ED">
        <w:rPr>
          <w:lang w:val="ru-RU"/>
        </w:rPr>
        <w:t>постэфирного</w:t>
      </w:r>
      <w:proofErr w:type="spellEnd"/>
      <w:r w:rsidR="004666ED">
        <w:rPr>
          <w:lang w:val="ru-RU"/>
        </w:rPr>
        <w:t xml:space="preserve"> ТВ</w:t>
      </w:r>
      <w:r w:rsidR="00255629" w:rsidRPr="00255629">
        <w:rPr>
          <w:vertAlign w:val="superscript"/>
          <w:lang w:val="en-IE"/>
        </w:rPr>
        <w:footnoteReference w:id="7"/>
      </w:r>
      <w:r w:rsidR="00255629" w:rsidRPr="004666ED">
        <w:rPr>
          <w:lang w:val="ru-RU"/>
        </w:rPr>
        <w:t xml:space="preserve">. </w:t>
      </w:r>
      <w:r w:rsidR="004666ED">
        <w:rPr>
          <w:lang w:val="ru-RU"/>
        </w:rPr>
        <w:t>Кроме того, провайдеры экспериментируют с различными моделями распространения контента, в том числе на основе платного доступа, проката, подписки, бесплатного доступа и/или дос</w:t>
      </w:r>
      <w:r w:rsidR="003906E6">
        <w:rPr>
          <w:lang w:val="ru-RU"/>
        </w:rPr>
        <w:t>тупа за счет рекламы, и пока не</w:t>
      </w:r>
      <w:r w:rsidR="004666ED">
        <w:rPr>
          <w:lang w:val="ru-RU"/>
        </w:rPr>
        <w:t xml:space="preserve">ясно, какие модели окажутся успешными в долгосрочной перспективе. Потребители получили </w:t>
      </w:r>
      <w:r w:rsidR="00431B60">
        <w:rPr>
          <w:lang w:val="ru-RU"/>
        </w:rPr>
        <w:t>больше свободы</w:t>
      </w:r>
      <w:r w:rsidR="004666ED">
        <w:rPr>
          <w:lang w:val="ru-RU"/>
        </w:rPr>
        <w:t xml:space="preserve"> в том, что касается их доступа к контенту и его просмотра. Они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могут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просматривать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программы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ТВ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и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фильмы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на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многочисленных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устройствах</w:t>
      </w:r>
      <w:r w:rsidR="004666ED" w:rsidRPr="004666ED">
        <w:rPr>
          <w:lang w:val="ru-RU"/>
        </w:rPr>
        <w:t xml:space="preserve">, </w:t>
      </w:r>
      <w:r w:rsidR="004666ED">
        <w:rPr>
          <w:lang w:val="ru-RU"/>
        </w:rPr>
        <w:t>в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том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числе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на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телевизорах</w:t>
      </w:r>
      <w:r w:rsidR="004666ED" w:rsidRPr="004666ED">
        <w:rPr>
          <w:lang w:val="ru-RU"/>
        </w:rPr>
        <w:t xml:space="preserve">, </w:t>
      </w:r>
      <w:r w:rsidR="004666ED">
        <w:rPr>
          <w:lang w:val="ru-RU"/>
        </w:rPr>
        <w:t>планшетах</w:t>
      </w:r>
      <w:r w:rsidR="004666ED" w:rsidRPr="004666ED">
        <w:rPr>
          <w:lang w:val="ru-RU"/>
        </w:rPr>
        <w:t xml:space="preserve">, </w:t>
      </w:r>
      <w:r w:rsidR="004666ED">
        <w:rPr>
          <w:lang w:val="ru-RU"/>
        </w:rPr>
        <w:t>компьютерах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и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смартфонах</w:t>
      </w:r>
      <w:r w:rsidR="004666ED" w:rsidRPr="004666ED">
        <w:rPr>
          <w:lang w:val="ru-RU"/>
        </w:rPr>
        <w:t xml:space="preserve"> (</w:t>
      </w:r>
      <w:r w:rsidR="007C4AD0">
        <w:rPr>
          <w:lang w:val="ru-RU"/>
        </w:rPr>
        <w:t>"</w:t>
      </w:r>
      <w:proofErr w:type="spellStart"/>
      <w:r w:rsidR="007C4AD0">
        <w:rPr>
          <w:lang w:val="ru-RU"/>
        </w:rPr>
        <w:t>много</w:t>
      </w:r>
      <w:r w:rsidR="004666ED">
        <w:rPr>
          <w:lang w:val="ru-RU"/>
        </w:rPr>
        <w:t>экранный</w:t>
      </w:r>
      <w:proofErr w:type="spellEnd"/>
      <w:r w:rsidR="004666ED">
        <w:rPr>
          <w:lang w:val="ru-RU"/>
        </w:rPr>
        <w:t>" просмотр). Кроме того, они могут выбирать между заранее составленными программами и услугами по требованию, которыми они могут воспользоваться по желанию в любое время. Некоторые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из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этих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новых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услуг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предоставляются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посредством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открытого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Интернета</w:t>
      </w:r>
      <w:r w:rsidR="004666ED" w:rsidRPr="004666ED">
        <w:rPr>
          <w:lang w:val="ru-RU"/>
        </w:rPr>
        <w:t xml:space="preserve"> (</w:t>
      </w:r>
      <w:r w:rsidR="004666ED">
        <w:rPr>
          <w:lang w:val="ru-RU"/>
        </w:rPr>
        <w:t>так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называемые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технологии</w:t>
      </w:r>
      <w:r w:rsidR="004666ED" w:rsidRPr="004666ED">
        <w:rPr>
          <w:lang w:val="ru-RU"/>
        </w:rPr>
        <w:t xml:space="preserve"> </w:t>
      </w:r>
      <w:r w:rsidR="00255629" w:rsidRPr="00255629">
        <w:rPr>
          <w:lang w:val="en-GB"/>
        </w:rPr>
        <w:t>OTT</w:t>
      </w:r>
      <w:r w:rsidR="004666ED">
        <w:rPr>
          <w:lang w:val="ru-RU"/>
        </w:rPr>
        <w:t xml:space="preserve"> для </w:t>
      </w:r>
      <w:r w:rsidR="00431B60">
        <w:rPr>
          <w:lang w:val="ru-RU"/>
        </w:rPr>
        <w:t>ТВ-</w:t>
      </w:r>
      <w:r w:rsidR="004666ED">
        <w:rPr>
          <w:lang w:val="ru-RU"/>
        </w:rPr>
        <w:t xml:space="preserve">приставок), другие предоставляются исключительно через кабельные сети или провайдеров </w:t>
      </w:r>
      <w:proofErr w:type="spellStart"/>
      <w:r w:rsidR="00255629" w:rsidRPr="00255629">
        <w:rPr>
          <w:lang w:val="en-GB"/>
        </w:rPr>
        <w:t>IPTV</w:t>
      </w:r>
      <w:proofErr w:type="spellEnd"/>
      <w:r w:rsidR="00255629" w:rsidRPr="00255629">
        <w:rPr>
          <w:vertAlign w:val="superscript"/>
          <w:lang w:val="en-GB"/>
        </w:rPr>
        <w:footnoteReference w:id="8"/>
      </w:r>
      <w:r w:rsidR="00255629" w:rsidRPr="004666ED">
        <w:rPr>
          <w:lang w:val="ru-RU"/>
        </w:rPr>
        <w:t xml:space="preserve"> </w:t>
      </w:r>
      <w:r w:rsidR="004666ED">
        <w:rPr>
          <w:lang w:val="ru-RU"/>
        </w:rPr>
        <w:t xml:space="preserve">(далее "управляемые сетевые </w:t>
      </w:r>
      <w:proofErr w:type="spellStart"/>
      <w:r w:rsidR="004666ED">
        <w:rPr>
          <w:lang w:val="ru-RU"/>
        </w:rPr>
        <w:t>видеоуслуги</w:t>
      </w:r>
      <w:proofErr w:type="spellEnd"/>
      <w:r w:rsidR="004666ED">
        <w:rPr>
          <w:lang w:val="ru-RU"/>
        </w:rPr>
        <w:t>"). Многие компании предлагают комбинацию этих услуг, например, предоставляя потребителям возмо</w:t>
      </w:r>
      <w:r w:rsidR="00431B60">
        <w:rPr>
          <w:lang w:val="ru-RU"/>
        </w:rPr>
        <w:t xml:space="preserve">жность просматривать контент </w:t>
      </w:r>
      <w:r w:rsidR="004666ED">
        <w:rPr>
          <w:lang w:val="ru-RU"/>
        </w:rPr>
        <w:t>в определенные часы или в то время, когда им удобно, независимо от того, какую сеть они используют</w:t>
      </w:r>
      <w:r w:rsidR="00255629" w:rsidRPr="004666ED">
        <w:rPr>
          <w:lang w:val="ru-RU"/>
        </w:rPr>
        <w:t>.</w:t>
      </w:r>
    </w:p>
    <w:p w:rsidR="00255629" w:rsidRPr="00393CB5" w:rsidRDefault="004666ED" w:rsidP="006664A2">
      <w:pPr>
        <w:pStyle w:val="Heading3"/>
        <w:numPr>
          <w:ilvl w:val="1"/>
          <w:numId w:val="6"/>
        </w:numPr>
        <w:tabs>
          <w:tab w:val="left" w:pos="1134"/>
          <w:tab w:val="left" w:pos="1701"/>
        </w:tabs>
        <w:ind w:left="567" w:firstLine="0"/>
      </w:pPr>
      <w:r>
        <w:rPr>
          <w:lang w:val="ru-RU"/>
        </w:rPr>
        <w:t>Линейные услуги (программный контент)</w:t>
      </w:r>
    </w:p>
    <w:p w:rsidR="00255629" w:rsidRPr="00255629" w:rsidRDefault="00255629" w:rsidP="00255629">
      <w:pPr>
        <w:rPr>
          <w:b/>
          <w:lang w:val="en-GB"/>
        </w:rPr>
      </w:pPr>
    </w:p>
    <w:p w:rsidR="00255629" w:rsidRPr="004666ED" w:rsidRDefault="006170AC" w:rsidP="00255629">
      <w:pPr>
        <w:rPr>
          <w:lang w:val="ru-RU"/>
        </w:rPr>
      </w:pPr>
      <w:r>
        <w:rPr>
          <w:lang w:val="en-GB"/>
        </w:rPr>
        <w:fldChar w:fldCharType="begin"/>
      </w:r>
      <w:r w:rsidRPr="003906E6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3906E6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3906E6">
        <w:rPr>
          <w:lang w:val="ru-RU"/>
        </w:rPr>
        <w:tab/>
      </w:r>
      <w:r w:rsidR="004666ED">
        <w:rPr>
          <w:lang w:val="ru-RU"/>
        </w:rPr>
        <w:t>Линейные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услуги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обычно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предлагаются</w:t>
      </w:r>
      <w:r w:rsidR="00431B60">
        <w:rPr>
          <w:lang w:val="ru-RU"/>
        </w:rPr>
        <w:t xml:space="preserve"> вместе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с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услугами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по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требованию</w:t>
      </w:r>
      <w:r w:rsidR="004666ED" w:rsidRPr="003906E6">
        <w:rPr>
          <w:lang w:val="ru-RU"/>
        </w:rPr>
        <w:t xml:space="preserve">, </w:t>
      </w:r>
      <w:r w:rsidR="004666ED">
        <w:rPr>
          <w:lang w:val="ru-RU"/>
        </w:rPr>
        <w:t>таким</w:t>
      </w:r>
      <w:r w:rsidR="003906E6">
        <w:rPr>
          <w:lang w:val="ru-RU"/>
        </w:rPr>
        <w:t>и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как</w:t>
      </w:r>
      <w:r w:rsidR="004666ED" w:rsidRPr="003906E6">
        <w:rPr>
          <w:lang w:val="ru-RU"/>
        </w:rPr>
        <w:t xml:space="preserve"> </w:t>
      </w:r>
      <w:proofErr w:type="spellStart"/>
      <w:r w:rsidR="004666ED">
        <w:rPr>
          <w:lang w:val="ru-RU"/>
        </w:rPr>
        <w:t>постэфирное</w:t>
      </w:r>
      <w:proofErr w:type="spellEnd"/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ТВ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и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контент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по</w:t>
      </w:r>
      <w:r w:rsidR="004666ED" w:rsidRPr="003906E6">
        <w:rPr>
          <w:lang w:val="ru-RU"/>
        </w:rPr>
        <w:t xml:space="preserve"> </w:t>
      </w:r>
      <w:r w:rsidR="004666ED">
        <w:rPr>
          <w:lang w:val="ru-RU"/>
        </w:rPr>
        <w:t>требованию</w:t>
      </w:r>
      <w:r w:rsidR="004666ED" w:rsidRPr="003906E6">
        <w:rPr>
          <w:lang w:val="ru-RU"/>
        </w:rPr>
        <w:t xml:space="preserve">. </w:t>
      </w:r>
      <w:r w:rsidR="004666ED">
        <w:rPr>
          <w:lang w:val="ru-RU"/>
        </w:rPr>
        <w:t>Они могут предоставляться бесплатно, в том числе за счет рекламы, или по подписке (отдельно или в рамках подписки на платное ТВ). Разовые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линейные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услуги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обычно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предоставляются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в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случае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трансляци</w:t>
      </w:r>
      <w:r w:rsidR="007C4AD0">
        <w:rPr>
          <w:lang w:val="ru-RU"/>
        </w:rPr>
        <w:t>й</w:t>
      </w:r>
      <w:r w:rsidR="004666ED">
        <w:rPr>
          <w:lang w:val="ru-RU"/>
        </w:rPr>
        <w:t xml:space="preserve">, для которых важно время </w:t>
      </w:r>
      <w:r w:rsidR="007C4AD0">
        <w:rPr>
          <w:lang w:val="ru-RU"/>
        </w:rPr>
        <w:t>показа:</w:t>
      </w:r>
      <w:r w:rsidR="004666ED">
        <w:rPr>
          <w:lang w:val="ru-RU"/>
        </w:rPr>
        <w:t xml:space="preserve"> спортивных соревнований или программ премиального контента (например, </w:t>
      </w:r>
      <w:r w:rsidR="007C4AD0">
        <w:rPr>
          <w:lang w:val="ru-RU"/>
        </w:rPr>
        <w:t>«</w:t>
      </w:r>
      <w:r w:rsidR="004666ED" w:rsidRPr="004666ED">
        <w:rPr>
          <w:i/>
          <w:lang w:val="ru-RU"/>
        </w:rPr>
        <w:t xml:space="preserve">дневной </w:t>
      </w:r>
      <w:r w:rsidR="007C4AD0">
        <w:rPr>
          <w:i/>
          <w:lang w:val="ru-RU"/>
        </w:rPr>
        <w:t>пропуск»</w:t>
      </w:r>
      <w:r w:rsidR="004666ED" w:rsidRPr="004666ED">
        <w:rPr>
          <w:i/>
          <w:lang w:val="ru-RU"/>
        </w:rPr>
        <w:t xml:space="preserve"> к трансляциям</w:t>
      </w:r>
      <w:r w:rsidR="004666ED">
        <w:rPr>
          <w:lang w:val="ru-RU"/>
        </w:rPr>
        <w:t xml:space="preserve"> </w:t>
      </w:r>
      <w:r w:rsidR="00255629" w:rsidRPr="00255629">
        <w:rPr>
          <w:i/>
          <w:lang w:val="en-GB"/>
        </w:rPr>
        <w:t>Sky</w:t>
      </w:r>
      <w:r w:rsidR="00255629" w:rsidRPr="004666ED">
        <w:rPr>
          <w:i/>
          <w:lang w:val="ru-RU"/>
        </w:rPr>
        <w:t xml:space="preserve"> </w:t>
      </w:r>
      <w:r w:rsidR="00255629" w:rsidRPr="00255629">
        <w:rPr>
          <w:i/>
          <w:lang w:val="en-GB"/>
        </w:rPr>
        <w:t>Sports</w:t>
      </w:r>
      <w:r w:rsidR="00255629" w:rsidRPr="004666ED">
        <w:rPr>
          <w:lang w:val="ru-RU"/>
        </w:rPr>
        <w:t>).</w:t>
      </w:r>
    </w:p>
    <w:p w:rsidR="00CC1455" w:rsidRPr="004666ED" w:rsidRDefault="004666ED" w:rsidP="006664A2">
      <w:pPr>
        <w:pStyle w:val="Heading4"/>
        <w:numPr>
          <w:ilvl w:val="2"/>
          <w:numId w:val="6"/>
        </w:numPr>
        <w:tabs>
          <w:tab w:val="left" w:pos="1701"/>
        </w:tabs>
        <w:ind w:left="1134" w:firstLine="0"/>
        <w:rPr>
          <w:lang w:val="ru-RU"/>
        </w:rPr>
      </w:pPr>
      <w:r>
        <w:rPr>
          <w:lang w:val="ru-RU"/>
        </w:rPr>
        <w:t xml:space="preserve">Управляемые сетевые </w:t>
      </w:r>
      <w:proofErr w:type="spellStart"/>
      <w:r>
        <w:rPr>
          <w:lang w:val="ru-RU"/>
        </w:rPr>
        <w:t>видеоуслуги</w:t>
      </w:r>
      <w:proofErr w:type="spellEnd"/>
      <w:r w:rsidR="00255629" w:rsidRPr="004666ED">
        <w:rPr>
          <w:lang w:val="ru-RU"/>
        </w:rPr>
        <w:t>:</w:t>
      </w:r>
    </w:p>
    <w:p w:rsidR="009D6453" w:rsidRPr="004666ED" w:rsidRDefault="009D6453" w:rsidP="009D6453">
      <w:pPr>
        <w:pStyle w:val="a"/>
        <w:ind w:left="1080"/>
        <w:rPr>
          <w:lang w:val="ru-RU"/>
        </w:rPr>
      </w:pPr>
    </w:p>
    <w:p w:rsidR="00255629" w:rsidRPr="004666ED" w:rsidRDefault="006170AC" w:rsidP="00255629">
      <w:pPr>
        <w:rPr>
          <w:lang w:val="ru-RU"/>
        </w:rPr>
      </w:pPr>
      <w:r>
        <w:rPr>
          <w:lang w:val="en-GB"/>
        </w:rPr>
        <w:fldChar w:fldCharType="begin"/>
      </w:r>
      <w:r w:rsidRPr="004666ED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4666ED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4666ED">
        <w:rPr>
          <w:lang w:val="ru-RU"/>
        </w:rPr>
        <w:tab/>
      </w:r>
      <w:r w:rsidR="004666ED">
        <w:rPr>
          <w:lang w:val="ru-RU"/>
        </w:rPr>
        <w:t>Многие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компании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кабельного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ТВ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и</w:t>
      </w:r>
      <w:r w:rsidR="004666ED" w:rsidRPr="004666ED">
        <w:rPr>
          <w:lang w:val="ru-RU"/>
        </w:rPr>
        <w:t xml:space="preserve"> </w:t>
      </w:r>
      <w:proofErr w:type="spellStart"/>
      <w:r w:rsidR="00255629" w:rsidRPr="00255629">
        <w:rPr>
          <w:lang w:val="en-GB"/>
        </w:rPr>
        <w:t>IPTV</w:t>
      </w:r>
      <w:proofErr w:type="spellEnd"/>
      <w:r w:rsidR="004666ED" w:rsidRPr="004666ED">
        <w:rPr>
          <w:lang w:val="ru-RU"/>
        </w:rPr>
        <w:t xml:space="preserve">, </w:t>
      </w:r>
      <w:r w:rsidR="004666ED">
        <w:rPr>
          <w:lang w:val="ru-RU"/>
        </w:rPr>
        <w:t>такие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как</w:t>
      </w:r>
      <w:r w:rsidR="004666ED" w:rsidRPr="004666ED">
        <w:rPr>
          <w:lang w:val="ru-RU"/>
        </w:rPr>
        <w:t xml:space="preserve"> </w:t>
      </w:r>
      <w:proofErr w:type="spellStart"/>
      <w:r w:rsidR="00255629" w:rsidRPr="00255629">
        <w:rPr>
          <w:i/>
          <w:lang w:val="en-GB"/>
        </w:rPr>
        <w:t>Telia</w:t>
      </w:r>
      <w:proofErr w:type="spellEnd"/>
      <w:r w:rsidR="00255629" w:rsidRPr="004666ED">
        <w:rPr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Movistar</w:t>
      </w:r>
      <w:proofErr w:type="spellEnd"/>
      <w:r w:rsidR="00255629" w:rsidRPr="004666ED">
        <w:rPr>
          <w:lang w:val="ru-RU"/>
        </w:rPr>
        <w:t xml:space="preserve"> </w:t>
      </w:r>
      <w:r w:rsidR="004666ED">
        <w:rPr>
          <w:lang w:val="ru-RU"/>
        </w:rPr>
        <w:t>и</w:t>
      </w:r>
      <w:r w:rsidR="004666ED" w:rsidRPr="004666ED">
        <w:rPr>
          <w:lang w:val="ru-RU"/>
        </w:rPr>
        <w:t xml:space="preserve"> </w:t>
      </w:r>
      <w:proofErr w:type="spellStart"/>
      <w:r w:rsidR="00255629" w:rsidRPr="00255629">
        <w:rPr>
          <w:i/>
          <w:lang w:val="en-GB"/>
        </w:rPr>
        <w:t>Numericable</w:t>
      </w:r>
      <w:proofErr w:type="spellEnd"/>
      <w:r w:rsidR="00255629" w:rsidRPr="004666ED">
        <w:rPr>
          <w:lang w:val="ru-RU"/>
        </w:rPr>
        <w:t xml:space="preserve">, </w:t>
      </w:r>
      <w:r w:rsidR="004666ED">
        <w:rPr>
          <w:lang w:val="ru-RU"/>
        </w:rPr>
        <w:t xml:space="preserve">предоставляют потребителям возможность смотреть транслируемые программы на различных устройствах, в том числе на обычных ТВ, смартфонах, компьютерах и планшетах. Доступ к этим услугам может быть ограничен сетью провайдера </w:t>
      </w:r>
      <w:r w:rsidR="003906E6">
        <w:rPr>
          <w:lang w:val="ru-RU"/>
        </w:rPr>
        <w:t>(</w:t>
      </w:r>
      <w:r w:rsidR="004666ED">
        <w:rPr>
          <w:lang w:val="ru-RU"/>
        </w:rPr>
        <w:t xml:space="preserve">например, посредством стационарного или мобильного подключения к широкополосному Интернету, точек доступа </w:t>
      </w:r>
      <w:r w:rsidR="00255629" w:rsidRPr="00255629">
        <w:rPr>
          <w:lang w:val="en-GB"/>
        </w:rPr>
        <w:t>WI</w:t>
      </w:r>
      <w:r w:rsidR="00255629" w:rsidRPr="004666ED">
        <w:rPr>
          <w:lang w:val="ru-RU"/>
        </w:rPr>
        <w:t>-</w:t>
      </w:r>
      <w:r w:rsidR="00255629" w:rsidRPr="00255629">
        <w:rPr>
          <w:lang w:val="en-GB"/>
        </w:rPr>
        <w:t>FI</w:t>
      </w:r>
      <w:r w:rsidR="00255629" w:rsidRPr="00255629">
        <w:rPr>
          <w:vertAlign w:val="superscript"/>
          <w:lang w:val="en-GB"/>
        </w:rPr>
        <w:footnoteReference w:id="9"/>
      </w:r>
      <w:r w:rsidR="00255629" w:rsidRPr="004666ED">
        <w:rPr>
          <w:lang w:val="ru-RU"/>
        </w:rPr>
        <w:t xml:space="preserve"> </w:t>
      </w:r>
      <w:r w:rsidR="004666ED">
        <w:rPr>
          <w:lang w:val="ru-RU"/>
        </w:rPr>
        <w:t xml:space="preserve">и т.д.) или предлагаться в качестве </w:t>
      </w:r>
      <w:proofErr w:type="spellStart"/>
      <w:r w:rsidR="004666ED">
        <w:rPr>
          <w:lang w:val="ru-RU"/>
        </w:rPr>
        <w:t>видеоуслуги</w:t>
      </w:r>
      <w:proofErr w:type="spellEnd"/>
      <w:r w:rsidR="004666ED">
        <w:rPr>
          <w:lang w:val="ru-RU"/>
        </w:rPr>
        <w:t xml:space="preserve"> </w:t>
      </w:r>
      <w:r w:rsidR="00255629" w:rsidRPr="00255629">
        <w:rPr>
          <w:lang w:val="en-GB"/>
        </w:rPr>
        <w:t>OTT</w:t>
      </w:r>
      <w:r w:rsidR="00255629" w:rsidRPr="004666ED">
        <w:rPr>
          <w:lang w:val="ru-RU"/>
        </w:rPr>
        <w:t xml:space="preserve">. </w:t>
      </w:r>
    </w:p>
    <w:p w:rsidR="006170AC" w:rsidRDefault="004666ED" w:rsidP="006664A2">
      <w:pPr>
        <w:pStyle w:val="Heading4"/>
        <w:numPr>
          <w:ilvl w:val="2"/>
          <w:numId w:val="6"/>
        </w:numPr>
        <w:tabs>
          <w:tab w:val="left" w:pos="1701"/>
        </w:tabs>
        <w:ind w:left="1134" w:firstLine="0"/>
      </w:pPr>
      <w:proofErr w:type="spellStart"/>
      <w:r>
        <w:rPr>
          <w:lang w:val="ru-RU"/>
        </w:rPr>
        <w:t>Видеоуслуги</w:t>
      </w:r>
      <w:proofErr w:type="spellEnd"/>
      <w:r>
        <w:rPr>
          <w:lang w:val="ru-RU"/>
        </w:rPr>
        <w:t xml:space="preserve"> </w:t>
      </w:r>
      <w:r w:rsidR="00255629" w:rsidRPr="009D6453">
        <w:t xml:space="preserve">OTT: </w:t>
      </w:r>
    </w:p>
    <w:p w:rsidR="009D6453" w:rsidRPr="009D6453" w:rsidRDefault="009D6453" w:rsidP="009D6453"/>
    <w:p w:rsidR="00255629" w:rsidRPr="00255629" w:rsidRDefault="006170AC" w:rsidP="00255629">
      <w:pPr>
        <w:rPr>
          <w:lang w:val="en-IE"/>
        </w:rPr>
      </w:pPr>
      <w:r>
        <w:rPr>
          <w:lang w:val="en-GB"/>
        </w:rPr>
        <w:fldChar w:fldCharType="begin"/>
      </w:r>
      <w:r w:rsidRPr="004666ED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4666ED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4666ED">
        <w:rPr>
          <w:lang w:val="ru-RU"/>
        </w:rPr>
        <w:tab/>
      </w:r>
      <w:r w:rsidR="004666ED">
        <w:rPr>
          <w:lang w:val="ru-RU"/>
        </w:rPr>
        <w:t>Они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предлагают</w:t>
      </w:r>
      <w:r w:rsidR="004666ED" w:rsidRPr="004666ED">
        <w:rPr>
          <w:lang w:val="ru-RU"/>
        </w:rPr>
        <w:t xml:space="preserve">  </w:t>
      </w:r>
      <w:r w:rsidR="004666ED">
        <w:rPr>
          <w:lang w:val="ru-RU"/>
        </w:rPr>
        <w:t>потребителям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прямые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ТВ</w:t>
      </w:r>
      <w:r w:rsidR="004666ED" w:rsidRPr="004666ED">
        <w:rPr>
          <w:lang w:val="ru-RU"/>
        </w:rPr>
        <w:t>-</w:t>
      </w:r>
      <w:r w:rsidR="004666ED">
        <w:rPr>
          <w:lang w:val="ru-RU"/>
        </w:rPr>
        <w:t>трансляции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через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открытый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Интернет</w:t>
      </w:r>
      <w:r w:rsidR="004666ED" w:rsidRPr="004666ED">
        <w:rPr>
          <w:lang w:val="ru-RU"/>
        </w:rPr>
        <w:t xml:space="preserve">, </w:t>
      </w:r>
      <w:r w:rsidR="004666ED">
        <w:rPr>
          <w:lang w:val="ru-RU"/>
        </w:rPr>
        <w:t>обычно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на</w:t>
      </w:r>
      <w:r w:rsidR="004666ED" w:rsidRPr="004666ED">
        <w:rPr>
          <w:lang w:val="ru-RU"/>
        </w:rPr>
        <w:t xml:space="preserve"> "</w:t>
      </w:r>
      <w:proofErr w:type="spellStart"/>
      <w:r w:rsidR="004666ED">
        <w:rPr>
          <w:lang w:val="ru-RU"/>
        </w:rPr>
        <w:t>м</w:t>
      </w:r>
      <w:r w:rsidR="007C4AD0">
        <w:rPr>
          <w:lang w:val="ru-RU"/>
        </w:rPr>
        <w:t>ного</w:t>
      </w:r>
      <w:r w:rsidR="004666ED">
        <w:rPr>
          <w:lang w:val="ru-RU"/>
        </w:rPr>
        <w:t>экранной</w:t>
      </w:r>
      <w:proofErr w:type="spellEnd"/>
      <w:r w:rsidR="004666ED" w:rsidRPr="004666ED">
        <w:rPr>
          <w:lang w:val="ru-RU"/>
        </w:rPr>
        <w:t xml:space="preserve">" </w:t>
      </w:r>
      <w:r w:rsidR="004666ED">
        <w:rPr>
          <w:lang w:val="ru-RU"/>
        </w:rPr>
        <w:t>основе</w:t>
      </w:r>
      <w:r w:rsidR="004666ED" w:rsidRPr="004666ED">
        <w:rPr>
          <w:lang w:val="ru-RU"/>
        </w:rPr>
        <w:t xml:space="preserve"> (</w:t>
      </w:r>
      <w:proofErr w:type="spellStart"/>
      <w:r w:rsidR="009462E4" w:rsidRPr="00255629">
        <w:rPr>
          <w:lang w:val="en-GB"/>
        </w:rPr>
        <w:t>Smart</w:t>
      </w:r>
      <w:r w:rsidR="003906E6" w:rsidRPr="00255629">
        <w:rPr>
          <w:lang w:val="en-GB"/>
        </w:rPr>
        <w:t>TV</w:t>
      </w:r>
      <w:proofErr w:type="spellEnd"/>
      <w:r w:rsidR="004666ED" w:rsidRPr="004666ED">
        <w:rPr>
          <w:lang w:val="ru-RU"/>
        </w:rPr>
        <w:t xml:space="preserve">, </w:t>
      </w:r>
      <w:r w:rsidR="004666ED">
        <w:rPr>
          <w:lang w:val="ru-RU"/>
        </w:rPr>
        <w:t>компьютер</w:t>
      </w:r>
      <w:r w:rsidR="004666ED" w:rsidRPr="004666ED">
        <w:rPr>
          <w:lang w:val="ru-RU"/>
        </w:rPr>
        <w:t xml:space="preserve">, </w:t>
      </w:r>
      <w:r w:rsidR="004666ED">
        <w:rPr>
          <w:lang w:val="ru-RU"/>
        </w:rPr>
        <w:t>планшет</w:t>
      </w:r>
      <w:r w:rsidR="004666ED" w:rsidRPr="004666ED">
        <w:rPr>
          <w:lang w:val="ru-RU"/>
        </w:rPr>
        <w:t xml:space="preserve">, </w:t>
      </w:r>
      <w:r w:rsidR="004666ED">
        <w:rPr>
          <w:lang w:val="ru-RU"/>
        </w:rPr>
        <w:t>смартфон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и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т</w:t>
      </w:r>
      <w:r w:rsidR="004666ED" w:rsidRPr="004666ED">
        <w:rPr>
          <w:lang w:val="ru-RU"/>
        </w:rPr>
        <w:t>.</w:t>
      </w:r>
      <w:r w:rsidR="004666ED">
        <w:rPr>
          <w:lang w:val="ru-RU"/>
        </w:rPr>
        <w:t>д</w:t>
      </w:r>
      <w:r w:rsidR="004666ED" w:rsidRPr="004666ED">
        <w:rPr>
          <w:lang w:val="ru-RU"/>
        </w:rPr>
        <w:t>.)</w:t>
      </w:r>
      <w:r w:rsidR="003906E6">
        <w:rPr>
          <w:lang w:val="ru-RU"/>
        </w:rPr>
        <w:t>,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и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нередко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в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рамках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подписки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на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платное</w:t>
      </w:r>
      <w:r w:rsidR="004666ED" w:rsidRPr="004666ED">
        <w:rPr>
          <w:lang w:val="ru-RU"/>
        </w:rPr>
        <w:t xml:space="preserve"> </w:t>
      </w:r>
      <w:r w:rsidR="004666ED">
        <w:rPr>
          <w:lang w:val="ru-RU"/>
        </w:rPr>
        <w:t>ТВ</w:t>
      </w:r>
      <w:r w:rsidR="004666ED" w:rsidRPr="004666ED">
        <w:rPr>
          <w:lang w:val="ru-RU"/>
        </w:rPr>
        <w:t xml:space="preserve"> (</w:t>
      </w:r>
      <w:r w:rsidR="004666ED">
        <w:rPr>
          <w:lang w:val="ru-RU"/>
        </w:rPr>
        <w:t>например</w:t>
      </w:r>
      <w:r w:rsidR="004666ED" w:rsidRPr="004666ED">
        <w:rPr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Mediaset</w:t>
      </w:r>
      <w:proofErr w:type="spellEnd"/>
      <w:r w:rsidR="00255629" w:rsidRPr="004666ED">
        <w:rPr>
          <w:i/>
          <w:lang w:val="ru-RU"/>
        </w:rPr>
        <w:t xml:space="preserve"> </w:t>
      </w:r>
      <w:r w:rsidR="00255629" w:rsidRPr="00255629">
        <w:rPr>
          <w:i/>
          <w:lang w:val="en-GB"/>
        </w:rPr>
        <w:t>Premium</w:t>
      </w:r>
      <w:r w:rsidR="00255629" w:rsidRPr="004666ED">
        <w:rPr>
          <w:i/>
          <w:lang w:val="ru-RU"/>
        </w:rPr>
        <w:t xml:space="preserve"> </w:t>
      </w:r>
      <w:r w:rsidR="00255629" w:rsidRPr="00255629">
        <w:rPr>
          <w:i/>
          <w:lang w:val="en-GB"/>
        </w:rPr>
        <w:t>Play</w:t>
      </w:r>
      <w:r w:rsidR="00255629" w:rsidRPr="004666ED">
        <w:rPr>
          <w:i/>
          <w:lang w:val="ru-RU"/>
        </w:rPr>
        <w:t xml:space="preserve">, </w:t>
      </w:r>
      <w:r w:rsidR="00255629" w:rsidRPr="00255629">
        <w:rPr>
          <w:i/>
          <w:lang w:val="en-GB"/>
        </w:rPr>
        <w:t>Sky</w:t>
      </w:r>
      <w:r w:rsidR="00255629" w:rsidRPr="004666ED">
        <w:rPr>
          <w:i/>
          <w:lang w:val="ru-RU"/>
        </w:rPr>
        <w:t xml:space="preserve"> </w:t>
      </w:r>
      <w:r w:rsidR="00255629" w:rsidRPr="00255629">
        <w:rPr>
          <w:i/>
          <w:lang w:val="en-GB"/>
        </w:rPr>
        <w:t>Go</w:t>
      </w:r>
      <w:r w:rsidR="00255629" w:rsidRPr="004666ED">
        <w:rPr>
          <w:i/>
          <w:lang w:val="ru-RU"/>
        </w:rPr>
        <w:t xml:space="preserve">, </w:t>
      </w:r>
      <w:r w:rsidR="00255629" w:rsidRPr="00255629">
        <w:rPr>
          <w:i/>
          <w:lang w:val="en-GB"/>
        </w:rPr>
        <w:t>Canal</w:t>
      </w:r>
      <w:r w:rsidR="00255629" w:rsidRPr="004666ED">
        <w:rPr>
          <w:i/>
          <w:lang w:val="ru-RU"/>
        </w:rPr>
        <w:t xml:space="preserve">+ </w:t>
      </w:r>
      <w:r w:rsidR="00255629" w:rsidRPr="00255629">
        <w:rPr>
          <w:i/>
          <w:lang w:val="en-GB"/>
        </w:rPr>
        <w:t>Multi</w:t>
      </w:r>
      <w:r w:rsidR="00255629" w:rsidRPr="004666ED">
        <w:rPr>
          <w:i/>
          <w:lang w:val="ru-RU"/>
        </w:rPr>
        <w:t>-é</w:t>
      </w:r>
      <w:proofErr w:type="spellStart"/>
      <w:r w:rsidR="00255629" w:rsidRPr="00255629">
        <w:rPr>
          <w:i/>
          <w:lang w:val="en-GB"/>
        </w:rPr>
        <w:t>crans</w:t>
      </w:r>
      <w:proofErr w:type="spellEnd"/>
      <w:r w:rsidR="00255629" w:rsidRPr="004666ED">
        <w:rPr>
          <w:i/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Viasat</w:t>
      </w:r>
      <w:proofErr w:type="spellEnd"/>
      <w:r w:rsidR="00255629" w:rsidRPr="004666ED">
        <w:rPr>
          <w:lang w:val="ru-RU"/>
        </w:rPr>
        <w:t xml:space="preserve">). </w:t>
      </w:r>
      <w:r w:rsidR="00D82AC6" w:rsidRPr="004666ED">
        <w:rPr>
          <w:lang w:val="ru-RU"/>
        </w:rPr>
        <w:t xml:space="preserve"> </w:t>
      </w:r>
      <w:r w:rsidR="00EE61EA">
        <w:rPr>
          <w:lang w:val="ru-RU"/>
        </w:rPr>
        <w:t xml:space="preserve">Многие компании, </w:t>
      </w:r>
      <w:r w:rsidR="007C4AD0">
        <w:rPr>
          <w:lang w:val="ru-RU"/>
        </w:rPr>
        <w:t xml:space="preserve">бесплатно </w:t>
      </w:r>
      <w:r w:rsidR="00EE61EA">
        <w:rPr>
          <w:lang w:val="ru-RU"/>
        </w:rPr>
        <w:t>транслирующие свои программы в эфире, также предлагают свои программы в прямом эфире в Интернете. У некоторых вещателей одновременные трансляции ограничены определенным контентом, например, новостными программами, в то время как у других трансляции их каналов идут 24 часа в сут</w:t>
      </w:r>
      <w:r w:rsidR="003906E6">
        <w:rPr>
          <w:lang w:val="ru-RU"/>
        </w:rPr>
        <w:t>к</w:t>
      </w:r>
      <w:r w:rsidR="00EE61EA">
        <w:rPr>
          <w:lang w:val="ru-RU"/>
        </w:rPr>
        <w:t xml:space="preserve">и семь дней в неделю </w:t>
      </w:r>
      <w:r w:rsidR="00EE61EA" w:rsidRPr="00EE61EA">
        <w:t>(</w:t>
      </w:r>
      <w:r w:rsidR="00EE61EA">
        <w:rPr>
          <w:lang w:val="ru-RU"/>
        </w:rPr>
        <w:t>например</w:t>
      </w:r>
      <w:r w:rsidR="00EE61EA" w:rsidRPr="00EE61EA">
        <w:t xml:space="preserve">, </w:t>
      </w:r>
      <w:r w:rsidR="00EE61EA">
        <w:rPr>
          <w:lang w:val="ru-RU"/>
        </w:rPr>
        <w:t>у</w:t>
      </w:r>
      <w:r w:rsidR="00EE61EA" w:rsidRPr="00EE61EA">
        <w:t xml:space="preserve"> </w:t>
      </w:r>
      <w:proofErr w:type="spellStart"/>
      <w:r w:rsidR="00255629" w:rsidRPr="00255629">
        <w:rPr>
          <w:i/>
          <w:lang w:val="en-GB"/>
        </w:rPr>
        <w:t>Mediengruppe</w:t>
      </w:r>
      <w:proofErr w:type="spellEnd"/>
      <w:r w:rsidR="00255629" w:rsidRPr="00255629">
        <w:rPr>
          <w:i/>
          <w:lang w:val="en-GB"/>
        </w:rPr>
        <w:t xml:space="preserve"> </w:t>
      </w:r>
      <w:proofErr w:type="spellStart"/>
      <w:r w:rsidR="00255629" w:rsidRPr="00255629">
        <w:rPr>
          <w:i/>
          <w:lang w:val="en-GB"/>
        </w:rPr>
        <w:t>RTL</w:t>
      </w:r>
      <w:proofErr w:type="spellEnd"/>
      <w:r w:rsidR="00255629" w:rsidRPr="00255629">
        <w:rPr>
          <w:i/>
          <w:lang w:val="en-GB"/>
        </w:rPr>
        <w:t xml:space="preserve"> Deutschland</w:t>
      </w:r>
      <w:r w:rsidR="00255629" w:rsidRPr="00255629">
        <w:rPr>
          <w:i/>
          <w:lang w:val="en-IE"/>
        </w:rPr>
        <w:t>, N-TV, TGCOM24</w:t>
      </w:r>
      <w:r w:rsidR="007C4AD0" w:rsidRPr="007C4AD0">
        <w:rPr>
          <w:i/>
          <w:lang w:val="en-IE"/>
        </w:rPr>
        <w:t xml:space="preserve"> </w:t>
      </w:r>
      <w:proofErr w:type="spellStart"/>
      <w:r w:rsidR="007C4AD0" w:rsidRPr="00255629">
        <w:rPr>
          <w:i/>
          <w:lang w:val="en-IE"/>
        </w:rPr>
        <w:t>Mediaset</w:t>
      </w:r>
      <w:proofErr w:type="spellEnd"/>
      <w:r w:rsidR="00255629" w:rsidRPr="00255629">
        <w:rPr>
          <w:lang w:val="en-IE"/>
        </w:rPr>
        <w:t>).</w:t>
      </w:r>
    </w:p>
    <w:p w:rsidR="00255629" w:rsidRPr="00255629" w:rsidRDefault="00255629" w:rsidP="00255629">
      <w:pPr>
        <w:rPr>
          <w:b/>
          <w:lang w:val="en-IE"/>
        </w:rPr>
      </w:pPr>
    </w:p>
    <w:p w:rsidR="00255629" w:rsidRPr="00EE61EA" w:rsidRDefault="00EE61EA" w:rsidP="006664A2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Нелинейные услуги (контент по требованию</w:t>
      </w:r>
      <w:r w:rsidR="00255629" w:rsidRPr="00EE61EA">
        <w:rPr>
          <w:lang w:val="ru-RU"/>
        </w:rPr>
        <w:t>)</w:t>
      </w:r>
    </w:p>
    <w:p w:rsidR="00255629" w:rsidRPr="009D6453" w:rsidRDefault="00EE61EA" w:rsidP="00D166F0">
      <w:pPr>
        <w:pStyle w:val="Heading4"/>
        <w:numPr>
          <w:ilvl w:val="2"/>
          <w:numId w:val="6"/>
        </w:numPr>
        <w:tabs>
          <w:tab w:val="left" w:pos="1701"/>
        </w:tabs>
        <w:ind w:left="1134" w:firstLine="0"/>
      </w:pPr>
      <w:r>
        <w:rPr>
          <w:lang w:val="ru-RU"/>
        </w:rPr>
        <w:t>Управляемые сети</w:t>
      </w:r>
    </w:p>
    <w:p w:rsidR="009D6453" w:rsidRPr="009D6453" w:rsidRDefault="009D6453" w:rsidP="009D6453">
      <w:pPr>
        <w:rPr>
          <w:lang w:val="en-GB"/>
        </w:rPr>
      </w:pPr>
    </w:p>
    <w:p w:rsidR="006170AC" w:rsidRPr="00EE61EA" w:rsidRDefault="00EE61EA" w:rsidP="00255629">
      <w:pPr>
        <w:rPr>
          <w:lang w:val="ru-RU"/>
        </w:rPr>
      </w:pPr>
      <w:r>
        <w:rPr>
          <w:b/>
          <w:bCs/>
          <w:lang w:val="ru-RU"/>
        </w:rPr>
        <w:t xml:space="preserve">Разовый платный просмотр </w:t>
      </w:r>
      <w:r w:rsidR="00255629" w:rsidRPr="00EE61EA">
        <w:rPr>
          <w:b/>
          <w:bCs/>
          <w:lang w:val="ru-RU"/>
        </w:rPr>
        <w:t>(</w:t>
      </w:r>
      <w:proofErr w:type="spellStart"/>
      <w:r w:rsidR="00255629" w:rsidRPr="00255629">
        <w:rPr>
          <w:b/>
          <w:bCs/>
          <w:lang w:val="en-GB"/>
        </w:rPr>
        <w:t>TVOD</w:t>
      </w:r>
      <w:proofErr w:type="spellEnd"/>
      <w:r w:rsidR="00255629" w:rsidRPr="00EE61EA">
        <w:rPr>
          <w:b/>
          <w:bCs/>
          <w:lang w:val="ru-RU"/>
        </w:rPr>
        <w:t>):</w:t>
      </w:r>
      <w:r w:rsidR="00255629" w:rsidRPr="00EE61EA">
        <w:rPr>
          <w:lang w:val="ru-RU"/>
        </w:rPr>
        <w:t xml:space="preserve"> </w:t>
      </w:r>
    </w:p>
    <w:p w:rsidR="007E58B6" w:rsidRPr="00EE61EA" w:rsidRDefault="007E58B6" w:rsidP="00255629">
      <w:pPr>
        <w:rPr>
          <w:lang w:val="ru-RU"/>
        </w:rPr>
      </w:pPr>
    </w:p>
    <w:p w:rsidR="00255629" w:rsidRPr="00EE61EA" w:rsidRDefault="006170AC" w:rsidP="00255629">
      <w:pPr>
        <w:rPr>
          <w:lang w:val="ru-RU"/>
        </w:rPr>
      </w:pPr>
      <w:r>
        <w:rPr>
          <w:lang w:val="en-GB"/>
        </w:rPr>
        <w:fldChar w:fldCharType="begin"/>
      </w:r>
      <w:r w:rsidRPr="00EE61EA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EE61EA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EE61EA">
        <w:rPr>
          <w:lang w:val="ru-RU"/>
        </w:rPr>
        <w:tab/>
      </w:r>
      <w:r w:rsidR="00EE61EA">
        <w:rPr>
          <w:lang w:val="ru-RU"/>
        </w:rPr>
        <w:t>Многие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операторы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кабельных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сетей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и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провайдеры</w:t>
      </w:r>
      <w:r w:rsidR="00EE61EA" w:rsidRPr="00EE61EA">
        <w:rPr>
          <w:lang w:val="ru-RU"/>
        </w:rPr>
        <w:t xml:space="preserve"> </w:t>
      </w:r>
      <w:proofErr w:type="spellStart"/>
      <w:r w:rsidR="00255629" w:rsidRPr="00255629">
        <w:rPr>
          <w:lang w:val="en-GB"/>
        </w:rPr>
        <w:t>IPTV</w:t>
      </w:r>
      <w:proofErr w:type="spellEnd"/>
      <w:r w:rsidR="00255629" w:rsidRPr="00EE61EA">
        <w:rPr>
          <w:lang w:val="ru-RU"/>
        </w:rPr>
        <w:t xml:space="preserve"> </w:t>
      </w:r>
      <w:r w:rsidR="00EE61EA">
        <w:rPr>
          <w:lang w:val="ru-RU"/>
        </w:rPr>
        <w:t>предоставляют клиентам возможность выбирать из каталога фильмы и аудиовизуальные программы для просмотра в течение определенного периода времени (например, в течение 72 часов). Данный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контент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может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быть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доступен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на</w:t>
      </w:r>
      <w:r w:rsidR="00EE61EA" w:rsidRPr="00EE61EA">
        <w:rPr>
          <w:lang w:val="ru-RU"/>
        </w:rPr>
        <w:t xml:space="preserve"> "</w:t>
      </w:r>
      <w:proofErr w:type="spellStart"/>
      <w:r w:rsidR="00EE61EA">
        <w:rPr>
          <w:lang w:val="ru-RU"/>
        </w:rPr>
        <w:t>многоэкранной</w:t>
      </w:r>
      <w:proofErr w:type="spellEnd"/>
      <w:r w:rsidR="00EE61EA" w:rsidRPr="00EE61EA">
        <w:rPr>
          <w:lang w:val="ru-RU"/>
        </w:rPr>
        <w:t xml:space="preserve">" </w:t>
      </w:r>
      <w:r w:rsidR="00EE61EA">
        <w:rPr>
          <w:lang w:val="ru-RU"/>
        </w:rPr>
        <w:t>основе</w:t>
      </w:r>
      <w:r w:rsidR="00EE61EA" w:rsidRPr="00EE61EA">
        <w:rPr>
          <w:lang w:val="ru-RU"/>
        </w:rPr>
        <w:t xml:space="preserve"> (</w:t>
      </w:r>
      <w:r w:rsidR="00EE61EA">
        <w:rPr>
          <w:lang w:val="ru-RU"/>
        </w:rPr>
        <w:t>например</w:t>
      </w:r>
      <w:r w:rsidR="00EE61EA" w:rsidRPr="00EE61EA">
        <w:rPr>
          <w:lang w:val="ru-RU"/>
        </w:rPr>
        <w:t xml:space="preserve">, </w:t>
      </w:r>
      <w:r w:rsidR="00EE61EA">
        <w:rPr>
          <w:lang w:val="ru-RU"/>
        </w:rPr>
        <w:t>у</w:t>
      </w:r>
      <w:r w:rsidR="00EE61EA" w:rsidRPr="00EE61EA">
        <w:rPr>
          <w:lang w:val="ru-RU"/>
        </w:rPr>
        <w:t xml:space="preserve"> </w:t>
      </w:r>
      <w:r w:rsidR="00255629" w:rsidRPr="00255629">
        <w:rPr>
          <w:i/>
          <w:lang w:val="en-GB"/>
        </w:rPr>
        <w:t>Virgin</w:t>
      </w:r>
      <w:r w:rsidR="00255629" w:rsidRPr="00EE61EA">
        <w:rPr>
          <w:i/>
          <w:lang w:val="ru-RU"/>
        </w:rPr>
        <w:t xml:space="preserve"> </w:t>
      </w:r>
      <w:r w:rsidR="00255629" w:rsidRPr="00255629">
        <w:rPr>
          <w:i/>
          <w:lang w:val="en-GB"/>
        </w:rPr>
        <w:t>Media</w:t>
      </w:r>
      <w:r w:rsidR="00255629" w:rsidRPr="00EE61EA">
        <w:rPr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Telenet</w:t>
      </w:r>
      <w:proofErr w:type="spellEnd"/>
      <w:r w:rsidR="00255629" w:rsidRPr="00EE61EA">
        <w:rPr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UPC</w:t>
      </w:r>
      <w:proofErr w:type="spellEnd"/>
      <w:r w:rsidR="00255629" w:rsidRPr="00EE61EA">
        <w:rPr>
          <w:i/>
          <w:lang w:val="ru-RU"/>
        </w:rPr>
        <w:t>).</w:t>
      </w:r>
      <w:r w:rsidR="00255629" w:rsidRPr="00EE61EA">
        <w:rPr>
          <w:lang w:val="ru-RU"/>
        </w:rPr>
        <w:t xml:space="preserve"> </w:t>
      </w:r>
      <w:r w:rsidR="00B2145E" w:rsidRPr="00EE61EA">
        <w:rPr>
          <w:lang w:val="ru-RU"/>
        </w:rPr>
        <w:t xml:space="preserve"> </w:t>
      </w:r>
      <w:r w:rsidR="00EE61EA">
        <w:rPr>
          <w:lang w:val="ru-RU"/>
        </w:rPr>
        <w:t>Также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провайдеры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могут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 xml:space="preserve">предлагать данную услугу на основе технологий </w:t>
      </w:r>
      <w:r w:rsidR="00255629" w:rsidRPr="00255629">
        <w:rPr>
          <w:lang w:val="en-GB"/>
        </w:rPr>
        <w:t>OTT</w:t>
      </w:r>
      <w:r w:rsidR="00255629" w:rsidRPr="00EE61EA">
        <w:rPr>
          <w:lang w:val="ru-RU"/>
        </w:rPr>
        <w:t xml:space="preserve"> (</w:t>
      </w:r>
      <w:r w:rsidR="00EE61EA">
        <w:rPr>
          <w:lang w:val="ru-RU"/>
        </w:rPr>
        <w:t>см. ниже</w:t>
      </w:r>
      <w:r w:rsidR="00255629" w:rsidRPr="00EE61EA">
        <w:rPr>
          <w:lang w:val="ru-RU"/>
        </w:rPr>
        <w:t>).</w:t>
      </w:r>
    </w:p>
    <w:p w:rsidR="007E58B6" w:rsidRPr="00EE61EA" w:rsidRDefault="007E58B6" w:rsidP="00255629">
      <w:pPr>
        <w:rPr>
          <w:lang w:val="ru-RU"/>
        </w:rPr>
      </w:pPr>
    </w:p>
    <w:p w:rsidR="006170AC" w:rsidRPr="00EE61EA" w:rsidRDefault="00EE61EA" w:rsidP="00255629">
      <w:pPr>
        <w:rPr>
          <w:lang w:val="ru-RU"/>
        </w:rPr>
      </w:pPr>
      <w:r>
        <w:rPr>
          <w:b/>
          <w:bCs/>
          <w:lang w:val="ru-RU"/>
        </w:rPr>
        <w:t xml:space="preserve">Просмотр за абонентскую плату </w:t>
      </w:r>
      <w:r w:rsidR="00255629" w:rsidRPr="00EE61EA">
        <w:rPr>
          <w:b/>
          <w:bCs/>
          <w:lang w:val="ru-RU"/>
        </w:rPr>
        <w:t>(</w:t>
      </w:r>
      <w:proofErr w:type="spellStart"/>
      <w:r w:rsidR="00255629" w:rsidRPr="00255629">
        <w:rPr>
          <w:b/>
          <w:bCs/>
          <w:lang w:val="en-GB"/>
        </w:rPr>
        <w:t>SVOD</w:t>
      </w:r>
      <w:proofErr w:type="spellEnd"/>
      <w:r w:rsidR="00255629" w:rsidRPr="00EE61EA">
        <w:rPr>
          <w:b/>
          <w:bCs/>
          <w:lang w:val="ru-RU"/>
        </w:rPr>
        <w:t>):</w:t>
      </w:r>
      <w:r w:rsidR="00255629" w:rsidRPr="00EE61EA">
        <w:rPr>
          <w:lang w:val="ru-RU"/>
        </w:rPr>
        <w:t xml:space="preserve"> </w:t>
      </w:r>
    </w:p>
    <w:p w:rsidR="007E58B6" w:rsidRPr="00EE61EA" w:rsidRDefault="007E58B6" w:rsidP="00255629">
      <w:pPr>
        <w:rPr>
          <w:lang w:val="ru-RU"/>
        </w:rPr>
      </w:pPr>
    </w:p>
    <w:p w:rsidR="00255629" w:rsidRPr="00EE61EA" w:rsidRDefault="006170AC" w:rsidP="00255629">
      <w:pPr>
        <w:rPr>
          <w:lang w:val="ru-RU"/>
        </w:rPr>
      </w:pPr>
      <w:r>
        <w:rPr>
          <w:lang w:val="en-GB"/>
        </w:rPr>
        <w:fldChar w:fldCharType="begin"/>
      </w:r>
      <w:r w:rsidRPr="00EE61EA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EE61EA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EE61EA">
        <w:rPr>
          <w:lang w:val="ru-RU"/>
        </w:rPr>
        <w:tab/>
      </w:r>
      <w:r w:rsidR="00EE61EA">
        <w:rPr>
          <w:lang w:val="ru-RU"/>
        </w:rPr>
        <w:t>Клиентам</w:t>
      </w:r>
      <w:r w:rsidR="00EE61EA" w:rsidRPr="00EE61EA">
        <w:rPr>
          <w:lang w:val="ru-RU"/>
        </w:rPr>
        <w:t xml:space="preserve">, </w:t>
      </w:r>
      <w:r w:rsidR="00EE61EA">
        <w:rPr>
          <w:lang w:val="ru-RU"/>
        </w:rPr>
        <w:t>имеющим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доступ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к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кабельным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сетям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или</w:t>
      </w:r>
      <w:r w:rsidR="00EE61EA" w:rsidRPr="00EE61EA">
        <w:rPr>
          <w:lang w:val="ru-RU"/>
        </w:rPr>
        <w:t xml:space="preserve"> </w:t>
      </w:r>
      <w:proofErr w:type="spellStart"/>
      <w:r w:rsidR="00255629" w:rsidRPr="00255629">
        <w:rPr>
          <w:lang w:val="en-GB"/>
        </w:rPr>
        <w:t>IPTV</w:t>
      </w:r>
      <w:proofErr w:type="spellEnd"/>
      <w:r w:rsidR="00EE61EA">
        <w:rPr>
          <w:lang w:val="ru-RU"/>
        </w:rPr>
        <w:t>, может также предлагаться каталог фильмов и аудиовизуальных программ, которые можно просматривать по требованию, иногда и на "</w:t>
      </w:r>
      <w:proofErr w:type="spellStart"/>
      <w:r w:rsidR="00EE61EA">
        <w:rPr>
          <w:lang w:val="ru-RU"/>
        </w:rPr>
        <w:t>многоэкранной</w:t>
      </w:r>
      <w:proofErr w:type="spellEnd"/>
      <w:r w:rsidR="00EE61EA">
        <w:rPr>
          <w:lang w:val="ru-RU"/>
        </w:rPr>
        <w:t xml:space="preserve">" основе. В рамках данной услуги иногда можно получить доступ к недавно </w:t>
      </w:r>
      <w:proofErr w:type="spellStart"/>
      <w:r w:rsidR="00EE61EA">
        <w:rPr>
          <w:lang w:val="ru-RU"/>
        </w:rPr>
        <w:t>транслирова</w:t>
      </w:r>
      <w:r w:rsidR="003906E6">
        <w:rPr>
          <w:lang w:val="ru-RU"/>
        </w:rPr>
        <w:t>вшимся</w:t>
      </w:r>
      <w:proofErr w:type="spellEnd"/>
      <w:r w:rsidR="003906E6">
        <w:rPr>
          <w:lang w:val="ru-RU"/>
        </w:rPr>
        <w:t xml:space="preserve"> </w:t>
      </w:r>
      <w:r w:rsidR="00EE61EA">
        <w:rPr>
          <w:lang w:val="ru-RU"/>
        </w:rPr>
        <w:t>программам, например к телевизионным сериалам США, после их первоначального показа на территории США</w:t>
      </w:r>
      <w:r w:rsidR="007C4AD0">
        <w:rPr>
          <w:lang w:val="ru-RU"/>
        </w:rPr>
        <w:t xml:space="preserve"> и</w:t>
      </w:r>
      <w:r w:rsidR="00EE61EA">
        <w:rPr>
          <w:lang w:val="ru-RU"/>
        </w:rPr>
        <w:t xml:space="preserve"> задолго до премьерного показа на ТВ (например, доступ к сериалам </w:t>
      </w:r>
      <w:r w:rsidR="00255629" w:rsidRPr="00255629">
        <w:rPr>
          <w:i/>
          <w:lang w:val="en-GB"/>
        </w:rPr>
        <w:t>M</w:t>
      </w:r>
      <w:r w:rsidR="00255629" w:rsidRPr="00EE61EA">
        <w:rPr>
          <w:i/>
          <w:lang w:val="ru-RU"/>
        </w:rPr>
        <w:t xml:space="preserve">6 </w:t>
      </w:r>
      <w:r w:rsidR="00EE61EA" w:rsidRPr="00EE61EA">
        <w:rPr>
          <w:lang w:val="ru-RU"/>
        </w:rPr>
        <w:t>и</w:t>
      </w:r>
      <w:r w:rsidR="00EE61EA">
        <w:rPr>
          <w:i/>
          <w:lang w:val="ru-RU"/>
        </w:rPr>
        <w:t xml:space="preserve"> </w:t>
      </w:r>
      <w:proofErr w:type="spellStart"/>
      <w:r w:rsidR="00255629" w:rsidRPr="00255629">
        <w:rPr>
          <w:i/>
          <w:lang w:val="en-GB"/>
        </w:rPr>
        <w:t>RTL</w:t>
      </w:r>
      <w:proofErr w:type="spellEnd"/>
      <w:r w:rsidR="00255629" w:rsidRPr="00EE61EA">
        <w:rPr>
          <w:i/>
          <w:lang w:val="ru-RU"/>
        </w:rPr>
        <w:t>-</w:t>
      </w:r>
      <w:proofErr w:type="spellStart"/>
      <w:r w:rsidR="00255629" w:rsidRPr="00255629">
        <w:rPr>
          <w:i/>
          <w:lang w:val="en-GB"/>
        </w:rPr>
        <w:t>TVI</w:t>
      </w:r>
      <w:proofErr w:type="spellEnd"/>
      <w:r w:rsidR="00255629" w:rsidRPr="00EE61EA">
        <w:rPr>
          <w:i/>
          <w:lang w:val="ru-RU"/>
        </w:rPr>
        <w:t xml:space="preserve"> </w:t>
      </w:r>
      <w:r w:rsidR="00255629" w:rsidRPr="00255629">
        <w:rPr>
          <w:i/>
          <w:lang w:val="en-GB"/>
        </w:rPr>
        <w:t>Series</w:t>
      </w:r>
      <w:r w:rsidR="00255629" w:rsidRPr="00EE61EA">
        <w:rPr>
          <w:i/>
          <w:lang w:val="ru-RU"/>
        </w:rPr>
        <w:t xml:space="preserve"> </w:t>
      </w:r>
      <w:r w:rsidR="00255629" w:rsidRPr="00255629">
        <w:rPr>
          <w:i/>
          <w:lang w:val="en-GB"/>
        </w:rPr>
        <w:t>Pass</w:t>
      </w:r>
      <w:r w:rsidR="00255629" w:rsidRPr="00EE61EA">
        <w:rPr>
          <w:lang w:val="ru-RU"/>
        </w:rPr>
        <w:t>).</w:t>
      </w:r>
    </w:p>
    <w:p w:rsidR="007E58B6" w:rsidRPr="00EE61EA" w:rsidRDefault="007E58B6" w:rsidP="00255629">
      <w:pPr>
        <w:rPr>
          <w:lang w:val="ru-RU"/>
        </w:rPr>
      </w:pPr>
    </w:p>
    <w:p w:rsidR="007E58B6" w:rsidRPr="00EE61EA" w:rsidRDefault="007E58B6" w:rsidP="00255629">
      <w:pPr>
        <w:rPr>
          <w:lang w:val="ru-RU"/>
        </w:rPr>
      </w:pPr>
      <w:r>
        <w:rPr>
          <w:lang w:val="en-GB"/>
        </w:rPr>
        <w:fldChar w:fldCharType="begin"/>
      </w:r>
      <w:r w:rsidRPr="00EE61EA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EE61EA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EE61EA">
        <w:rPr>
          <w:lang w:val="ru-RU"/>
        </w:rPr>
        <w:tab/>
      </w:r>
      <w:r w:rsidR="00EE61EA">
        <w:rPr>
          <w:lang w:val="ru-RU"/>
        </w:rPr>
        <w:t xml:space="preserve">Данная услуга также может предоставляться на основе технологии </w:t>
      </w:r>
      <w:r w:rsidR="00255629" w:rsidRPr="00255629">
        <w:rPr>
          <w:lang w:val="en-GB"/>
        </w:rPr>
        <w:t>OTT</w:t>
      </w:r>
      <w:r w:rsidR="00255629" w:rsidRPr="00EE61EA">
        <w:rPr>
          <w:lang w:val="ru-RU"/>
        </w:rPr>
        <w:t xml:space="preserve"> (</w:t>
      </w:r>
      <w:r w:rsidR="00EE61EA">
        <w:rPr>
          <w:lang w:val="ru-RU"/>
        </w:rPr>
        <w:t>см. ниже</w:t>
      </w:r>
      <w:r w:rsidR="00255629" w:rsidRPr="00EE61EA">
        <w:rPr>
          <w:lang w:val="ru-RU"/>
        </w:rPr>
        <w:t xml:space="preserve">). </w:t>
      </w:r>
    </w:p>
    <w:p w:rsidR="00255629" w:rsidRPr="00EE61EA" w:rsidRDefault="00255629" w:rsidP="00255629">
      <w:pPr>
        <w:rPr>
          <w:lang w:val="ru-RU"/>
        </w:rPr>
      </w:pPr>
      <w:r w:rsidRPr="00EE61EA">
        <w:rPr>
          <w:lang w:val="ru-RU"/>
        </w:rPr>
        <w:t xml:space="preserve"> </w:t>
      </w:r>
    </w:p>
    <w:p w:rsidR="006170AC" w:rsidRPr="007C4AD0" w:rsidRDefault="00EE61EA" w:rsidP="00255629">
      <w:pPr>
        <w:rPr>
          <w:lang w:val="ru-RU"/>
        </w:rPr>
      </w:pPr>
      <w:proofErr w:type="spellStart"/>
      <w:r>
        <w:rPr>
          <w:b/>
          <w:bCs/>
          <w:lang w:val="ru-RU"/>
        </w:rPr>
        <w:t>Постэфирное</w:t>
      </w:r>
      <w:proofErr w:type="spellEnd"/>
      <w:r w:rsidRPr="007C4A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ТВ</w:t>
      </w:r>
      <w:r w:rsidR="00255629" w:rsidRPr="007C4AD0">
        <w:rPr>
          <w:lang w:val="ru-RU"/>
        </w:rPr>
        <w:t xml:space="preserve">: </w:t>
      </w:r>
    </w:p>
    <w:p w:rsidR="007E58B6" w:rsidRPr="007C4AD0" w:rsidRDefault="007E58B6" w:rsidP="00255629">
      <w:pPr>
        <w:rPr>
          <w:lang w:val="ru-RU"/>
        </w:rPr>
      </w:pPr>
    </w:p>
    <w:p w:rsidR="00255629" w:rsidRPr="00EE61EA" w:rsidRDefault="006170AC" w:rsidP="00255629">
      <w:pPr>
        <w:rPr>
          <w:lang w:val="ru-RU"/>
        </w:rPr>
      </w:pPr>
      <w:r>
        <w:rPr>
          <w:lang w:val="en-GB"/>
        </w:rPr>
        <w:fldChar w:fldCharType="begin"/>
      </w:r>
      <w:r w:rsidRPr="007C4AD0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7C4AD0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7C4AD0">
        <w:rPr>
          <w:lang w:val="ru-RU"/>
        </w:rPr>
        <w:tab/>
      </w:r>
      <w:r w:rsidR="00EE61EA">
        <w:rPr>
          <w:lang w:val="ru-RU"/>
        </w:rPr>
        <w:t>Операторы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кабельных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и</w:t>
      </w:r>
      <w:r w:rsidR="00EE61EA" w:rsidRPr="007C4AD0">
        <w:rPr>
          <w:lang w:val="ru-RU"/>
        </w:rPr>
        <w:t xml:space="preserve"> </w:t>
      </w:r>
      <w:proofErr w:type="spellStart"/>
      <w:r w:rsidR="00EE61EA">
        <w:rPr>
          <w:lang w:val="en-GB"/>
        </w:rPr>
        <w:t>IPTV</w:t>
      </w:r>
      <w:proofErr w:type="spellEnd"/>
      <w:r w:rsidR="00EE61EA" w:rsidRPr="007C4AD0">
        <w:rPr>
          <w:lang w:val="ru-RU"/>
        </w:rPr>
        <w:t>-</w:t>
      </w:r>
      <w:r w:rsidR="00EE61EA">
        <w:rPr>
          <w:lang w:val="ru-RU"/>
        </w:rPr>
        <w:t>сетей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могут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предоставлять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клиентам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возможность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просмотра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недавно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показанных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программ</w:t>
      </w:r>
      <w:r w:rsidR="00EE61EA" w:rsidRPr="007C4AD0">
        <w:rPr>
          <w:lang w:val="ru-RU"/>
        </w:rPr>
        <w:t xml:space="preserve">, </w:t>
      </w:r>
      <w:r w:rsidR="00EE61EA">
        <w:rPr>
          <w:lang w:val="ru-RU"/>
        </w:rPr>
        <w:t>включая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фильмы</w:t>
      </w:r>
      <w:r w:rsidR="00EE61EA" w:rsidRPr="007C4AD0">
        <w:rPr>
          <w:lang w:val="ru-RU"/>
        </w:rPr>
        <w:t xml:space="preserve">, </w:t>
      </w:r>
      <w:r w:rsidR="007C4AD0">
        <w:rPr>
          <w:lang w:val="ru-RU"/>
        </w:rPr>
        <w:t>на</w:t>
      </w:r>
      <w:r w:rsidR="00EE61EA" w:rsidRPr="007C4AD0">
        <w:rPr>
          <w:lang w:val="ru-RU"/>
        </w:rPr>
        <w:t xml:space="preserve"> </w:t>
      </w:r>
      <w:r w:rsidR="007C4AD0">
        <w:rPr>
          <w:lang w:val="ru-RU"/>
        </w:rPr>
        <w:t>телевизорах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или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других</w:t>
      </w:r>
      <w:r w:rsidR="00EE61EA" w:rsidRPr="007C4AD0">
        <w:rPr>
          <w:lang w:val="ru-RU"/>
        </w:rPr>
        <w:t xml:space="preserve"> </w:t>
      </w:r>
      <w:r w:rsidR="00EE61EA">
        <w:rPr>
          <w:lang w:val="ru-RU"/>
        </w:rPr>
        <w:t>устройств</w:t>
      </w:r>
      <w:r w:rsidR="007C4AD0">
        <w:rPr>
          <w:lang w:val="ru-RU"/>
        </w:rPr>
        <w:t>ах</w:t>
      </w:r>
      <w:r w:rsidR="00EE61EA" w:rsidRPr="007C4AD0">
        <w:rPr>
          <w:lang w:val="ru-RU"/>
        </w:rPr>
        <w:t xml:space="preserve">. </w:t>
      </w:r>
      <w:r w:rsidR="00EE61EA">
        <w:rPr>
          <w:lang w:val="ru-RU"/>
        </w:rPr>
        <w:t>Эта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услуга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также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может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предлагаться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на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основе</w:t>
      </w:r>
      <w:r w:rsidR="00EE61EA" w:rsidRPr="00EE61EA">
        <w:rPr>
          <w:lang w:val="ru-RU"/>
        </w:rPr>
        <w:t xml:space="preserve"> </w:t>
      </w:r>
      <w:r w:rsidR="00EE61EA">
        <w:rPr>
          <w:lang w:val="ru-RU"/>
        </w:rPr>
        <w:t>технологии</w:t>
      </w:r>
      <w:r w:rsidR="00EE61EA" w:rsidRPr="00EE61EA">
        <w:rPr>
          <w:lang w:val="ru-RU"/>
        </w:rPr>
        <w:t xml:space="preserve"> </w:t>
      </w:r>
      <w:r w:rsidR="00255629" w:rsidRPr="00255629">
        <w:rPr>
          <w:lang w:val="en-GB"/>
        </w:rPr>
        <w:t>OTT</w:t>
      </w:r>
      <w:r w:rsidR="00255629" w:rsidRPr="00EE61EA">
        <w:rPr>
          <w:lang w:val="ru-RU"/>
        </w:rPr>
        <w:t xml:space="preserve">. </w:t>
      </w:r>
    </w:p>
    <w:p w:rsidR="00255629" w:rsidRPr="00EE61EA" w:rsidRDefault="00EE61EA" w:rsidP="00D166F0">
      <w:pPr>
        <w:pStyle w:val="Heading4"/>
        <w:numPr>
          <w:ilvl w:val="2"/>
          <w:numId w:val="6"/>
        </w:numPr>
        <w:tabs>
          <w:tab w:val="left" w:pos="1701"/>
        </w:tabs>
        <w:ind w:left="1134" w:firstLine="0"/>
        <w:rPr>
          <w:lang w:val="ru-RU"/>
        </w:rPr>
      </w:pPr>
      <w:r>
        <w:rPr>
          <w:lang w:val="ru-RU"/>
        </w:rPr>
        <w:t xml:space="preserve">Услуги на основе технологии </w:t>
      </w:r>
      <w:r w:rsidR="00255629" w:rsidRPr="007E58B6">
        <w:t>OTT</w:t>
      </w:r>
      <w:r w:rsidR="00255629" w:rsidRPr="00EE61EA">
        <w:rPr>
          <w:lang w:val="ru-RU"/>
        </w:rPr>
        <w:t xml:space="preserve"> </w:t>
      </w:r>
    </w:p>
    <w:p w:rsidR="007E58B6" w:rsidRPr="00EE61EA" w:rsidRDefault="007E58B6" w:rsidP="007E58B6">
      <w:pPr>
        <w:rPr>
          <w:lang w:val="ru-RU"/>
        </w:rPr>
      </w:pPr>
    </w:p>
    <w:p w:rsidR="00255629" w:rsidRPr="00EE61EA" w:rsidRDefault="00CC1455" w:rsidP="00255629">
      <w:pPr>
        <w:rPr>
          <w:lang w:val="ru-RU"/>
        </w:rPr>
      </w:pPr>
      <w:r>
        <w:rPr>
          <w:lang w:val="en-GB"/>
        </w:rPr>
        <w:fldChar w:fldCharType="begin"/>
      </w:r>
      <w:r w:rsidRPr="00EE61EA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EE61EA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EE61EA">
        <w:rPr>
          <w:lang w:val="ru-RU"/>
        </w:rPr>
        <w:tab/>
      </w:r>
      <w:r w:rsidR="00EE61EA">
        <w:rPr>
          <w:lang w:val="ru-RU"/>
        </w:rPr>
        <w:t>Доступ к этим услугам можно получить с помощью "открытого" Интернета, а просмотр осуществляется на различных подключаемых к Интернету устройствах (</w:t>
      </w:r>
      <w:proofErr w:type="spellStart"/>
      <w:r w:rsidR="00255629" w:rsidRPr="00255629">
        <w:rPr>
          <w:lang w:val="en-GB"/>
        </w:rPr>
        <w:t>SmartTV</w:t>
      </w:r>
      <w:proofErr w:type="spellEnd"/>
      <w:r w:rsidR="00255629" w:rsidRPr="00EE61EA">
        <w:rPr>
          <w:lang w:val="ru-RU"/>
        </w:rPr>
        <w:t xml:space="preserve">, </w:t>
      </w:r>
      <w:r w:rsidR="00EE61EA">
        <w:rPr>
          <w:lang w:val="ru-RU"/>
        </w:rPr>
        <w:t>устройство для просмотра домашнего потокового видео, планшеты, смартфоны, ПК и т.д.</w:t>
      </w:r>
      <w:r w:rsidR="00255629" w:rsidRPr="00EE61EA">
        <w:rPr>
          <w:lang w:val="ru-RU"/>
        </w:rPr>
        <w:t>).</w:t>
      </w:r>
    </w:p>
    <w:p w:rsidR="007E58B6" w:rsidRPr="00EE61EA" w:rsidRDefault="007E58B6" w:rsidP="00255629">
      <w:pPr>
        <w:rPr>
          <w:lang w:val="ru-RU"/>
        </w:rPr>
      </w:pPr>
    </w:p>
    <w:p w:rsidR="00CC1455" w:rsidRPr="004F1FA8" w:rsidRDefault="004F1FA8" w:rsidP="00255629">
      <w:pPr>
        <w:rPr>
          <w:lang w:val="ru-RU"/>
        </w:rPr>
      </w:pPr>
      <w:r>
        <w:rPr>
          <w:b/>
          <w:bCs/>
          <w:lang w:val="ru-RU"/>
        </w:rPr>
        <w:t>Платный просмотр/скачивание</w:t>
      </w:r>
      <w:r w:rsidR="00255629" w:rsidRPr="004F1FA8">
        <w:rPr>
          <w:b/>
          <w:bCs/>
          <w:lang w:val="ru-RU"/>
        </w:rPr>
        <w:t>:</w:t>
      </w:r>
      <w:r w:rsidR="00255629" w:rsidRPr="004F1FA8">
        <w:rPr>
          <w:lang w:val="ru-RU"/>
        </w:rPr>
        <w:t xml:space="preserve"> </w:t>
      </w:r>
    </w:p>
    <w:p w:rsidR="007E58B6" w:rsidRPr="004F1FA8" w:rsidRDefault="007E58B6" w:rsidP="00255629">
      <w:pPr>
        <w:rPr>
          <w:lang w:val="ru-RU"/>
        </w:rPr>
      </w:pPr>
    </w:p>
    <w:p w:rsidR="00255629" w:rsidRPr="004F1FA8" w:rsidRDefault="00CC1455" w:rsidP="00255629">
      <w:pPr>
        <w:rPr>
          <w:lang w:val="ru-RU"/>
        </w:rPr>
      </w:pPr>
      <w:r>
        <w:rPr>
          <w:lang w:val="en-GB"/>
        </w:rPr>
        <w:fldChar w:fldCharType="begin"/>
      </w:r>
      <w:r w:rsidRPr="004F1FA8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4F1FA8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4F1FA8">
        <w:rPr>
          <w:lang w:val="ru-RU"/>
        </w:rPr>
        <w:tab/>
      </w:r>
      <w:r w:rsidR="004F1FA8">
        <w:rPr>
          <w:lang w:val="ru-RU"/>
        </w:rPr>
        <w:t xml:space="preserve">В рамках этой услуги потребители могут скачивать контент и сохранять его на своих устройствах для последующего просмотра в любое время без каких-либо временных ограничений. Данное предложение может комбинироваться с возможностью использования "облачных" технологий, давая потребителям возможность осуществлять потоковую загрузку этого контента на свои устройства (например, веб-сайт </w:t>
      </w:r>
      <w:proofErr w:type="spellStart"/>
      <w:r w:rsidR="004F1FA8" w:rsidRPr="00255629">
        <w:rPr>
          <w:i/>
          <w:lang w:val="en-GB"/>
        </w:rPr>
        <w:t>Maxdome</w:t>
      </w:r>
      <w:proofErr w:type="spellEnd"/>
      <w:r w:rsidR="004F1FA8" w:rsidRPr="004F1FA8">
        <w:rPr>
          <w:i/>
          <w:lang w:val="ru-RU"/>
        </w:rPr>
        <w:t>.</w:t>
      </w:r>
      <w:r w:rsidR="004F1FA8" w:rsidRPr="00255629">
        <w:rPr>
          <w:i/>
          <w:lang w:val="en-GB"/>
        </w:rPr>
        <w:t>de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 xml:space="preserve">канала </w:t>
      </w:r>
      <w:proofErr w:type="spellStart"/>
      <w:r w:rsidR="00255629" w:rsidRPr="00255629">
        <w:rPr>
          <w:lang w:val="en-GB"/>
        </w:rPr>
        <w:t>ProSiebenSat</w:t>
      </w:r>
      <w:proofErr w:type="spellEnd"/>
      <w:r w:rsidR="00255629" w:rsidRPr="004F1FA8">
        <w:rPr>
          <w:lang w:val="ru-RU"/>
        </w:rPr>
        <w:t>1)</w:t>
      </w:r>
      <w:r w:rsidR="007E58B6" w:rsidRPr="004F1FA8">
        <w:rPr>
          <w:lang w:val="ru-RU"/>
        </w:rPr>
        <w:t>.</w:t>
      </w:r>
    </w:p>
    <w:p w:rsidR="007E58B6" w:rsidRPr="004F1FA8" w:rsidRDefault="007E58B6" w:rsidP="00255629">
      <w:pPr>
        <w:rPr>
          <w:lang w:val="ru-RU"/>
        </w:rPr>
      </w:pPr>
    </w:p>
    <w:p w:rsidR="00CC1455" w:rsidRPr="004F1FA8" w:rsidRDefault="004F1FA8" w:rsidP="00255629">
      <w:pPr>
        <w:rPr>
          <w:lang w:val="ru-RU"/>
        </w:rPr>
      </w:pPr>
      <w:r>
        <w:rPr>
          <w:b/>
          <w:bCs/>
          <w:lang w:val="ru-RU"/>
        </w:rPr>
        <w:t>Услуги на основе "облачных" технологий</w:t>
      </w:r>
      <w:r w:rsidR="00255629" w:rsidRPr="004F1FA8">
        <w:rPr>
          <w:b/>
          <w:bCs/>
          <w:lang w:val="ru-RU"/>
        </w:rPr>
        <w:t>:</w:t>
      </w:r>
      <w:r w:rsidR="00255629" w:rsidRPr="004F1FA8">
        <w:rPr>
          <w:lang w:val="ru-RU"/>
        </w:rPr>
        <w:t xml:space="preserve"> </w:t>
      </w:r>
    </w:p>
    <w:p w:rsidR="007E58B6" w:rsidRPr="004F1FA8" w:rsidRDefault="007E58B6" w:rsidP="00255629">
      <w:pPr>
        <w:rPr>
          <w:lang w:val="ru-RU"/>
        </w:rPr>
      </w:pPr>
    </w:p>
    <w:p w:rsidR="00255629" w:rsidRPr="004F1FA8" w:rsidRDefault="00CC1455" w:rsidP="00255629">
      <w:pPr>
        <w:rPr>
          <w:lang w:val="ru-RU"/>
        </w:rPr>
      </w:pPr>
      <w:r>
        <w:rPr>
          <w:lang w:val="en-GB"/>
        </w:rPr>
        <w:fldChar w:fldCharType="begin"/>
      </w:r>
      <w:r w:rsidRPr="004F1FA8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4F1FA8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4F1FA8">
        <w:rPr>
          <w:lang w:val="ru-RU"/>
        </w:rPr>
        <w:tab/>
      </w:r>
      <w:r w:rsidR="004F1FA8">
        <w:rPr>
          <w:lang w:val="ru-RU"/>
        </w:rPr>
        <w:t>В рамках данной услуги на сервере провайдера сохраняется копия файла с контентом</w:t>
      </w:r>
      <w:r w:rsidR="009462E4">
        <w:rPr>
          <w:lang w:val="ru-RU"/>
        </w:rPr>
        <w:t>,</w:t>
      </w:r>
      <w:r w:rsidR="004F1FA8">
        <w:rPr>
          <w:lang w:val="ru-RU"/>
        </w:rPr>
        <w:t xml:space="preserve"> и клиенты могут осуществлять его потоковую загрузку на свои устройства. В отличие от разового просмотра или просмотра по подписке предоставление данного контента не ограничено временными сроками: у клиента имеется к нему постоянный доступ в то время, в какое он пожелает. Предоставление услуг на основе "облачных" технологий часто комбинируется с возможностью осуществить разовую покупку для скачивания с последующим сохранением (например, у </w:t>
      </w:r>
      <w:r w:rsidR="00255629" w:rsidRPr="00255629">
        <w:rPr>
          <w:i/>
          <w:lang w:val="en-GB"/>
        </w:rPr>
        <w:t>iTunes</w:t>
      </w:r>
      <w:r w:rsidR="00255629" w:rsidRPr="004F1FA8">
        <w:rPr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Wuaki</w:t>
      </w:r>
      <w:proofErr w:type="spellEnd"/>
      <w:r w:rsidR="00255629" w:rsidRPr="004F1FA8">
        <w:rPr>
          <w:i/>
          <w:lang w:val="ru-RU"/>
        </w:rPr>
        <w:t>.</w:t>
      </w:r>
      <w:proofErr w:type="spellStart"/>
      <w:r w:rsidR="00255629" w:rsidRPr="00255629">
        <w:rPr>
          <w:i/>
          <w:lang w:val="en-GB"/>
        </w:rPr>
        <w:t>tv</w:t>
      </w:r>
      <w:proofErr w:type="spellEnd"/>
      <w:r w:rsidR="00255629" w:rsidRPr="004F1FA8">
        <w:rPr>
          <w:lang w:val="ru-RU"/>
        </w:rPr>
        <w:t xml:space="preserve">) </w:t>
      </w:r>
      <w:r w:rsidR="004F1FA8">
        <w:rPr>
          <w:lang w:val="ru-RU"/>
        </w:rPr>
        <w:t xml:space="preserve">или с продажей контента на физических носителях (например, </w:t>
      </w:r>
      <w:r w:rsidR="00255629" w:rsidRPr="00255629">
        <w:rPr>
          <w:i/>
          <w:lang w:val="en-GB"/>
        </w:rPr>
        <w:t>Ultraviolet</w:t>
      </w:r>
      <w:r w:rsidR="00255629" w:rsidRPr="00255629">
        <w:rPr>
          <w:vertAlign w:val="superscript"/>
          <w:lang w:val="en-GB"/>
        </w:rPr>
        <w:footnoteReference w:id="10"/>
      </w:r>
      <w:r w:rsidR="00255629" w:rsidRPr="004F1FA8">
        <w:rPr>
          <w:lang w:val="ru-RU"/>
        </w:rPr>
        <w:t>).</w:t>
      </w:r>
    </w:p>
    <w:p w:rsidR="00BF0B69" w:rsidRPr="004F1FA8" w:rsidRDefault="00BF0B69" w:rsidP="00255629">
      <w:pPr>
        <w:rPr>
          <w:lang w:val="ru-RU"/>
        </w:rPr>
      </w:pPr>
    </w:p>
    <w:p w:rsidR="00CC1455" w:rsidRPr="007F2AA8" w:rsidRDefault="004F1FA8" w:rsidP="004F1FA8">
      <w:pPr>
        <w:keepNext/>
        <w:rPr>
          <w:lang w:val="ru-RU"/>
        </w:rPr>
      </w:pPr>
      <w:r>
        <w:rPr>
          <w:b/>
          <w:bCs/>
          <w:lang w:val="ru-RU"/>
        </w:rPr>
        <w:t>Разовое</w:t>
      </w:r>
      <w:r w:rsidRPr="007F2AA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платное</w:t>
      </w:r>
      <w:r w:rsidRPr="007F2AA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использование</w:t>
      </w:r>
      <w:r w:rsidRPr="007F2AA8">
        <w:rPr>
          <w:b/>
          <w:bCs/>
          <w:lang w:val="ru-RU"/>
        </w:rPr>
        <w:t xml:space="preserve"> </w:t>
      </w:r>
      <w:r w:rsidR="00255629" w:rsidRPr="007F2AA8">
        <w:rPr>
          <w:b/>
          <w:bCs/>
          <w:lang w:val="ru-RU"/>
        </w:rPr>
        <w:t>(</w:t>
      </w:r>
      <w:proofErr w:type="spellStart"/>
      <w:r w:rsidR="00255629" w:rsidRPr="00255629">
        <w:rPr>
          <w:b/>
          <w:bCs/>
          <w:lang w:val="en-GB"/>
        </w:rPr>
        <w:t>TVOD</w:t>
      </w:r>
      <w:proofErr w:type="spellEnd"/>
      <w:r w:rsidR="00255629" w:rsidRPr="007F2AA8">
        <w:rPr>
          <w:b/>
          <w:bCs/>
          <w:lang w:val="ru-RU"/>
        </w:rPr>
        <w:t>):</w:t>
      </w:r>
      <w:r w:rsidR="00255629" w:rsidRPr="007F2AA8">
        <w:rPr>
          <w:lang w:val="ru-RU"/>
        </w:rPr>
        <w:t xml:space="preserve"> </w:t>
      </w:r>
    </w:p>
    <w:p w:rsidR="006664A2" w:rsidRPr="007F2AA8" w:rsidRDefault="006664A2" w:rsidP="004F1FA8">
      <w:pPr>
        <w:keepNext/>
        <w:rPr>
          <w:lang w:val="ru-RU"/>
        </w:rPr>
      </w:pPr>
    </w:p>
    <w:p w:rsidR="00255629" w:rsidRPr="004F1FA8" w:rsidRDefault="00CC1455" w:rsidP="00255629">
      <w:pPr>
        <w:rPr>
          <w:lang w:val="ru-RU"/>
        </w:rPr>
      </w:pPr>
      <w:r>
        <w:rPr>
          <w:lang w:val="en-GB"/>
        </w:rPr>
        <w:fldChar w:fldCharType="begin"/>
      </w:r>
      <w:r w:rsidRPr="004F1FA8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4F1FA8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4F1FA8">
        <w:rPr>
          <w:lang w:val="ru-RU"/>
        </w:rPr>
        <w:tab/>
      </w:r>
      <w:r w:rsidR="004F1FA8">
        <w:rPr>
          <w:lang w:val="ru-RU"/>
        </w:rPr>
        <w:t>Провайдеры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предлагают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каталог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контента</w:t>
      </w:r>
      <w:r w:rsidR="004F1FA8" w:rsidRPr="004F1FA8">
        <w:rPr>
          <w:lang w:val="ru-RU"/>
        </w:rPr>
        <w:t xml:space="preserve">, </w:t>
      </w:r>
      <w:r w:rsidR="004F1FA8">
        <w:rPr>
          <w:lang w:val="ru-RU"/>
        </w:rPr>
        <w:t>который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пользователи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могут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скачать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или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загрузить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в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потоковом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режиме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для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последующего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просмотра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в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течение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ограниченного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периода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времени</w:t>
      </w:r>
      <w:r w:rsidR="004F1FA8" w:rsidRPr="004F1FA8">
        <w:rPr>
          <w:lang w:val="ru-RU"/>
        </w:rPr>
        <w:t xml:space="preserve"> (</w:t>
      </w:r>
      <w:r w:rsidR="004F1FA8">
        <w:rPr>
          <w:lang w:val="ru-RU"/>
        </w:rPr>
        <w:t>например</w:t>
      </w:r>
      <w:r w:rsidR="004F1FA8" w:rsidRPr="004F1FA8">
        <w:rPr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Blinkbox</w:t>
      </w:r>
      <w:proofErr w:type="spellEnd"/>
      <w:r w:rsidR="00255629" w:rsidRPr="004F1FA8">
        <w:rPr>
          <w:i/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vod</w:t>
      </w:r>
      <w:proofErr w:type="spellEnd"/>
      <w:r w:rsidR="00255629" w:rsidRPr="004F1FA8">
        <w:rPr>
          <w:i/>
          <w:lang w:val="ru-RU"/>
        </w:rPr>
        <w:t>.</w:t>
      </w:r>
      <w:proofErr w:type="spellStart"/>
      <w:r w:rsidR="00255629" w:rsidRPr="00255629">
        <w:rPr>
          <w:i/>
          <w:lang w:val="en-GB"/>
        </w:rPr>
        <w:t>pl</w:t>
      </w:r>
      <w:proofErr w:type="spellEnd"/>
      <w:r w:rsidR="00255629" w:rsidRPr="004F1FA8">
        <w:rPr>
          <w:lang w:val="ru-RU"/>
        </w:rPr>
        <w:t>)</w:t>
      </w:r>
      <w:r w:rsidR="00C4079A" w:rsidRPr="004F1FA8">
        <w:rPr>
          <w:lang w:val="ru-RU"/>
        </w:rPr>
        <w:t>.</w:t>
      </w:r>
    </w:p>
    <w:p w:rsidR="00C4079A" w:rsidRPr="004F1FA8" w:rsidRDefault="00C4079A" w:rsidP="00255629">
      <w:pPr>
        <w:rPr>
          <w:lang w:val="ru-RU"/>
        </w:rPr>
      </w:pPr>
    </w:p>
    <w:p w:rsidR="00CC1455" w:rsidRPr="004F1FA8" w:rsidRDefault="004F1FA8" w:rsidP="00255629">
      <w:pPr>
        <w:rPr>
          <w:lang w:val="ru-RU"/>
        </w:rPr>
      </w:pPr>
      <w:r>
        <w:rPr>
          <w:b/>
          <w:bCs/>
          <w:lang w:val="ru-RU"/>
        </w:rPr>
        <w:t xml:space="preserve">Использование за абонентскую плату </w:t>
      </w:r>
      <w:r w:rsidR="00255629" w:rsidRPr="004F1FA8">
        <w:rPr>
          <w:b/>
          <w:bCs/>
          <w:lang w:val="ru-RU"/>
        </w:rPr>
        <w:t>(</w:t>
      </w:r>
      <w:proofErr w:type="spellStart"/>
      <w:r w:rsidR="00255629" w:rsidRPr="00255629">
        <w:rPr>
          <w:b/>
          <w:bCs/>
          <w:lang w:val="en-GB"/>
        </w:rPr>
        <w:t>SVOD</w:t>
      </w:r>
      <w:proofErr w:type="spellEnd"/>
      <w:r w:rsidR="00255629" w:rsidRPr="004F1FA8">
        <w:rPr>
          <w:b/>
          <w:bCs/>
          <w:lang w:val="ru-RU"/>
        </w:rPr>
        <w:t>):</w:t>
      </w:r>
      <w:r w:rsidR="00255629" w:rsidRPr="004F1FA8">
        <w:rPr>
          <w:lang w:val="ru-RU"/>
        </w:rPr>
        <w:t xml:space="preserve"> </w:t>
      </w:r>
    </w:p>
    <w:p w:rsidR="00C4079A" w:rsidRPr="004F1FA8" w:rsidRDefault="00C4079A" w:rsidP="00255629">
      <w:pPr>
        <w:rPr>
          <w:lang w:val="ru-RU"/>
        </w:rPr>
      </w:pPr>
    </w:p>
    <w:p w:rsidR="00255629" w:rsidRPr="004F1FA8" w:rsidRDefault="00CC1455" w:rsidP="00255629">
      <w:pPr>
        <w:rPr>
          <w:lang w:val="ru-RU"/>
        </w:rPr>
      </w:pPr>
      <w:r>
        <w:rPr>
          <w:lang w:val="en-GB"/>
        </w:rPr>
        <w:fldChar w:fldCharType="begin"/>
      </w:r>
      <w:r w:rsidRPr="004F1FA8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4F1FA8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4F1FA8">
        <w:rPr>
          <w:lang w:val="ru-RU"/>
        </w:rPr>
        <w:tab/>
      </w:r>
      <w:r w:rsidR="004F1FA8">
        <w:rPr>
          <w:lang w:val="ru-RU"/>
        </w:rPr>
        <w:t>Провайдер предлагает каталог контента, который пользователи могут загрузить в потоковом режиме на свои устройства. В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рамках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этой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услуги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может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предлагаться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ограниченное количество фильмов и/или аудиовизуальных программ в неделю/месяц, а также пакеты, предлагающие возможность свободного неограниченного просмотра (например,</w:t>
      </w:r>
      <w:r w:rsidR="00255629" w:rsidRPr="004F1FA8">
        <w:rPr>
          <w:lang w:val="ru-RU"/>
        </w:rPr>
        <w:t xml:space="preserve"> </w:t>
      </w:r>
      <w:proofErr w:type="spellStart"/>
      <w:r w:rsidR="00255629" w:rsidRPr="00255629">
        <w:rPr>
          <w:i/>
          <w:lang w:val="en-GB"/>
        </w:rPr>
        <w:t>Viaplay</w:t>
      </w:r>
      <w:proofErr w:type="spellEnd"/>
      <w:r w:rsidR="00255629" w:rsidRPr="004F1FA8">
        <w:rPr>
          <w:i/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Watchever</w:t>
      </w:r>
      <w:proofErr w:type="spellEnd"/>
      <w:r w:rsidR="00255629" w:rsidRPr="004F1FA8">
        <w:rPr>
          <w:i/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CanalPlay</w:t>
      </w:r>
      <w:proofErr w:type="spellEnd"/>
      <w:r w:rsidR="00255629" w:rsidRPr="004F1FA8">
        <w:rPr>
          <w:i/>
          <w:lang w:val="ru-RU"/>
        </w:rPr>
        <w:t xml:space="preserve"> </w:t>
      </w:r>
      <w:proofErr w:type="spellStart"/>
      <w:r w:rsidR="00255629" w:rsidRPr="00255629">
        <w:rPr>
          <w:i/>
          <w:lang w:val="en-GB"/>
        </w:rPr>
        <w:t>Infintiy</w:t>
      </w:r>
      <w:proofErr w:type="spellEnd"/>
      <w:r w:rsidR="00255629" w:rsidRPr="004F1FA8">
        <w:rPr>
          <w:i/>
          <w:lang w:val="ru-RU"/>
        </w:rPr>
        <w:t xml:space="preserve">, </w:t>
      </w:r>
      <w:r w:rsidR="00255629" w:rsidRPr="00255629">
        <w:rPr>
          <w:i/>
          <w:lang w:val="en-GB"/>
        </w:rPr>
        <w:t>Netflix</w:t>
      </w:r>
      <w:r w:rsidR="00255629" w:rsidRPr="004F1FA8">
        <w:rPr>
          <w:i/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Lovefilm</w:t>
      </w:r>
      <w:proofErr w:type="spellEnd"/>
      <w:r w:rsidR="00255629" w:rsidRPr="004F1FA8">
        <w:rPr>
          <w:lang w:val="ru-RU"/>
        </w:rPr>
        <w:t>).</w:t>
      </w:r>
    </w:p>
    <w:p w:rsidR="00C4079A" w:rsidRPr="004F1FA8" w:rsidRDefault="00C4079A" w:rsidP="00255629">
      <w:pPr>
        <w:rPr>
          <w:lang w:val="ru-RU"/>
        </w:rPr>
      </w:pPr>
    </w:p>
    <w:p w:rsidR="00CC1455" w:rsidRPr="007F2AA8" w:rsidRDefault="004F1FA8" w:rsidP="00255629">
      <w:pPr>
        <w:rPr>
          <w:lang w:val="ru-RU"/>
        </w:rPr>
      </w:pPr>
      <w:proofErr w:type="spellStart"/>
      <w:r>
        <w:rPr>
          <w:b/>
          <w:bCs/>
          <w:lang w:val="ru-RU"/>
        </w:rPr>
        <w:t>Постэфирное</w:t>
      </w:r>
      <w:proofErr w:type="spellEnd"/>
      <w:r w:rsidRPr="007F2AA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ТВ</w:t>
      </w:r>
      <w:r w:rsidR="00255629" w:rsidRPr="007F2AA8">
        <w:rPr>
          <w:b/>
          <w:bCs/>
          <w:lang w:val="ru-RU"/>
        </w:rPr>
        <w:t>:</w:t>
      </w:r>
      <w:r w:rsidR="00255629" w:rsidRPr="007F2AA8">
        <w:rPr>
          <w:lang w:val="ru-RU"/>
        </w:rPr>
        <w:t xml:space="preserve"> </w:t>
      </w:r>
    </w:p>
    <w:p w:rsidR="00C4079A" w:rsidRPr="007F2AA8" w:rsidRDefault="00C4079A" w:rsidP="00255629">
      <w:pPr>
        <w:rPr>
          <w:lang w:val="ru-RU"/>
        </w:rPr>
      </w:pPr>
    </w:p>
    <w:p w:rsidR="00C4079A" w:rsidRPr="004F1FA8" w:rsidRDefault="00CC1455" w:rsidP="00255629">
      <w:pPr>
        <w:rPr>
          <w:lang w:val="ru-RU"/>
        </w:rPr>
      </w:pPr>
      <w:r>
        <w:rPr>
          <w:lang w:val="en-GB"/>
        </w:rPr>
        <w:fldChar w:fldCharType="begin"/>
      </w:r>
      <w:r w:rsidRPr="004F1FA8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4F1FA8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4F1FA8">
        <w:rPr>
          <w:lang w:val="ru-RU"/>
        </w:rPr>
        <w:tab/>
      </w:r>
      <w:r w:rsidR="004F1FA8">
        <w:rPr>
          <w:lang w:val="ru-RU"/>
        </w:rPr>
        <w:t>Практически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все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коммерческие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вещатели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предлагают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клиентам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возможность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скачивания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или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потоковой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загрузки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недавно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показанного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контента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на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их</w:t>
      </w:r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>устройства</w:t>
      </w:r>
      <w:r w:rsidR="004F1FA8" w:rsidRPr="004F1FA8">
        <w:rPr>
          <w:lang w:val="ru-RU"/>
        </w:rPr>
        <w:t xml:space="preserve"> (</w:t>
      </w:r>
      <w:r w:rsidR="004F1FA8">
        <w:rPr>
          <w:lang w:val="ru-RU"/>
        </w:rPr>
        <w:t>например</w:t>
      </w:r>
      <w:r w:rsidR="004F1FA8" w:rsidRPr="004F1FA8">
        <w:rPr>
          <w:lang w:val="ru-RU"/>
        </w:rPr>
        <w:t xml:space="preserve">, </w:t>
      </w:r>
      <w:r w:rsidR="00255629" w:rsidRPr="00255629">
        <w:rPr>
          <w:i/>
          <w:lang w:val="en-GB"/>
        </w:rPr>
        <w:t>ITV</w:t>
      </w:r>
      <w:r w:rsidR="00255629" w:rsidRPr="004F1FA8">
        <w:rPr>
          <w:i/>
          <w:lang w:val="ru-RU"/>
        </w:rPr>
        <w:t xml:space="preserve"> </w:t>
      </w:r>
      <w:r w:rsidR="00255629" w:rsidRPr="00255629">
        <w:rPr>
          <w:i/>
          <w:lang w:val="en-GB"/>
        </w:rPr>
        <w:t>Player</w:t>
      </w:r>
      <w:r w:rsidR="00255629" w:rsidRPr="004F1FA8">
        <w:rPr>
          <w:lang w:val="ru-RU"/>
        </w:rPr>
        <w:t xml:space="preserve">, </w:t>
      </w:r>
      <w:proofErr w:type="spellStart"/>
      <w:r w:rsidR="00255629" w:rsidRPr="00255629">
        <w:rPr>
          <w:i/>
          <w:lang w:val="en-GB"/>
        </w:rPr>
        <w:t>Iwatch</w:t>
      </w:r>
      <w:proofErr w:type="spellEnd"/>
      <w:r w:rsidR="00255629" w:rsidRPr="004F1FA8">
        <w:rPr>
          <w:lang w:val="ru-RU"/>
        </w:rPr>
        <w:t xml:space="preserve">, </w:t>
      </w:r>
      <w:proofErr w:type="spellStart"/>
      <w:r w:rsidR="00255629" w:rsidRPr="00255629">
        <w:rPr>
          <w:i/>
          <w:lang w:val="en-IE"/>
        </w:rPr>
        <w:t>RTL</w:t>
      </w:r>
      <w:proofErr w:type="spellEnd"/>
      <w:r w:rsidR="00255629" w:rsidRPr="004F1FA8">
        <w:rPr>
          <w:lang w:val="ru-RU"/>
        </w:rPr>
        <w:t xml:space="preserve"> </w:t>
      </w:r>
      <w:r w:rsidR="00255629" w:rsidRPr="00255629">
        <w:rPr>
          <w:i/>
          <w:lang w:val="en-IE"/>
        </w:rPr>
        <w:t>XL</w:t>
      </w:r>
      <w:r w:rsidR="00255629" w:rsidRPr="004F1FA8">
        <w:rPr>
          <w:lang w:val="ru-RU"/>
        </w:rPr>
        <w:t xml:space="preserve">, </w:t>
      </w:r>
      <w:proofErr w:type="spellStart"/>
      <w:r w:rsidR="00255629" w:rsidRPr="00255629">
        <w:rPr>
          <w:i/>
          <w:lang w:val="en-IE"/>
        </w:rPr>
        <w:t>TVN</w:t>
      </w:r>
      <w:proofErr w:type="spellEnd"/>
      <w:r w:rsidR="00255629" w:rsidRPr="004F1FA8">
        <w:rPr>
          <w:i/>
          <w:lang w:val="ru-RU"/>
        </w:rPr>
        <w:t xml:space="preserve"> </w:t>
      </w:r>
      <w:r w:rsidR="00255629" w:rsidRPr="00255629">
        <w:rPr>
          <w:i/>
          <w:lang w:val="en-IE"/>
        </w:rPr>
        <w:t>Player</w:t>
      </w:r>
      <w:r w:rsidR="007C4AD0">
        <w:rPr>
          <w:lang w:val="ru-RU"/>
        </w:rPr>
        <w:t xml:space="preserve"> и т.п.</w:t>
      </w:r>
      <w:r w:rsidR="00255629" w:rsidRPr="004F1FA8">
        <w:rPr>
          <w:lang w:val="ru-RU"/>
        </w:rPr>
        <w:t>).</w:t>
      </w:r>
    </w:p>
    <w:p w:rsidR="00255629" w:rsidRPr="004F1FA8" w:rsidRDefault="00255629" w:rsidP="00255629">
      <w:pPr>
        <w:rPr>
          <w:lang w:val="ru-RU"/>
        </w:rPr>
      </w:pPr>
      <w:r w:rsidRPr="004F1FA8">
        <w:rPr>
          <w:lang w:val="ru-RU"/>
        </w:rPr>
        <w:t xml:space="preserve"> </w:t>
      </w:r>
    </w:p>
    <w:p w:rsidR="00C4079A" w:rsidRPr="004F1FA8" w:rsidRDefault="004F1FA8" w:rsidP="00255629">
      <w:pPr>
        <w:rPr>
          <w:lang w:val="ru-RU"/>
        </w:rPr>
      </w:pPr>
      <w:r>
        <w:rPr>
          <w:b/>
          <w:lang w:val="ru-RU"/>
        </w:rPr>
        <w:t xml:space="preserve">Премьерные </w:t>
      </w:r>
      <w:r w:rsidR="007C4AD0">
        <w:rPr>
          <w:b/>
          <w:lang w:val="ru-RU"/>
        </w:rPr>
        <w:t xml:space="preserve">онлайновые </w:t>
      </w:r>
      <w:r>
        <w:rPr>
          <w:b/>
          <w:lang w:val="ru-RU"/>
        </w:rPr>
        <w:t>предложения</w:t>
      </w:r>
      <w:r w:rsidR="00255629" w:rsidRPr="004F1FA8">
        <w:rPr>
          <w:lang w:val="ru-RU"/>
        </w:rPr>
        <w:t>:</w:t>
      </w:r>
    </w:p>
    <w:p w:rsidR="00CC1455" w:rsidRPr="004F1FA8" w:rsidRDefault="00255629" w:rsidP="00255629">
      <w:pPr>
        <w:rPr>
          <w:lang w:val="ru-RU"/>
        </w:rPr>
      </w:pPr>
      <w:r w:rsidRPr="004F1FA8">
        <w:rPr>
          <w:lang w:val="ru-RU"/>
        </w:rPr>
        <w:t xml:space="preserve"> </w:t>
      </w:r>
    </w:p>
    <w:p w:rsidR="00255629" w:rsidRPr="004F1FA8" w:rsidRDefault="00CC1455" w:rsidP="00255629">
      <w:pPr>
        <w:rPr>
          <w:lang w:val="ru-RU"/>
        </w:rPr>
      </w:pPr>
      <w:r>
        <w:rPr>
          <w:lang w:val="en-GB"/>
        </w:rPr>
        <w:fldChar w:fldCharType="begin"/>
      </w:r>
      <w:r w:rsidRPr="004F1FA8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4F1FA8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4F1FA8">
        <w:rPr>
          <w:lang w:val="ru-RU"/>
        </w:rPr>
        <w:tab/>
      </w:r>
      <w:r w:rsidR="004F1FA8">
        <w:rPr>
          <w:lang w:val="ru-RU"/>
        </w:rPr>
        <w:t>В настоящее время многие коммерческие вещатели предлагают возможность просмотра эпизод</w:t>
      </w:r>
      <w:r w:rsidR="007C4AD0">
        <w:rPr>
          <w:lang w:val="ru-RU"/>
        </w:rPr>
        <w:t>ов</w:t>
      </w:r>
      <w:r w:rsidR="004F1FA8">
        <w:rPr>
          <w:lang w:val="ru-RU"/>
        </w:rPr>
        <w:t xml:space="preserve"> американских телевизионных сериалов на следующий день после их первоначального показа в США</w:t>
      </w:r>
      <w:r w:rsidR="008B2C43">
        <w:rPr>
          <w:lang w:val="ru-RU"/>
        </w:rPr>
        <w:t>,</w:t>
      </w:r>
      <w:r w:rsidR="004F1FA8">
        <w:rPr>
          <w:lang w:val="ru-RU"/>
        </w:rPr>
        <w:t xml:space="preserve"> задолго до их премьерного показа по ТВ (например, </w:t>
      </w:r>
      <w:proofErr w:type="spellStart"/>
      <w:r w:rsidR="004F1FA8" w:rsidRPr="00255629">
        <w:rPr>
          <w:i/>
          <w:lang w:val="en-IE"/>
        </w:rPr>
        <w:t>MyVideo</w:t>
      </w:r>
      <w:proofErr w:type="spellEnd"/>
      <w:r w:rsidR="004F1FA8" w:rsidRPr="004F1FA8">
        <w:rPr>
          <w:lang w:val="ru-RU"/>
        </w:rPr>
        <w:t xml:space="preserve"> </w:t>
      </w:r>
      <w:r w:rsidR="004F1FA8">
        <w:rPr>
          <w:lang w:val="ru-RU"/>
        </w:rPr>
        <w:t xml:space="preserve">у </w:t>
      </w:r>
      <w:proofErr w:type="spellStart"/>
      <w:r w:rsidR="00255629" w:rsidRPr="00255629">
        <w:rPr>
          <w:lang w:val="en-IE"/>
        </w:rPr>
        <w:t>ProSiebenSat</w:t>
      </w:r>
      <w:proofErr w:type="spellEnd"/>
      <w:r w:rsidR="00255629" w:rsidRPr="004F1FA8">
        <w:rPr>
          <w:lang w:val="ru-RU"/>
        </w:rPr>
        <w:t>1.).</w:t>
      </w:r>
    </w:p>
    <w:p w:rsidR="00255629" w:rsidRPr="004F1FA8" w:rsidRDefault="00255629" w:rsidP="00255629">
      <w:pPr>
        <w:rPr>
          <w:lang w:val="ru-RU"/>
        </w:rPr>
      </w:pPr>
    </w:p>
    <w:p w:rsidR="00255629" w:rsidRPr="004F1FA8" w:rsidRDefault="004F1FA8" w:rsidP="006664A2">
      <w:pPr>
        <w:pStyle w:val="Heading2"/>
        <w:numPr>
          <w:ilvl w:val="0"/>
          <w:numId w:val="6"/>
        </w:numPr>
        <w:tabs>
          <w:tab w:val="left" w:pos="567"/>
        </w:tabs>
        <w:ind w:left="0" w:firstLine="0"/>
        <w:rPr>
          <w:lang w:val="ru-RU"/>
        </w:rPr>
      </w:pPr>
      <w:bookmarkStart w:id="7" w:name="_Toc373487380"/>
      <w:r>
        <w:rPr>
          <w:lang w:val="ru-RU"/>
        </w:rPr>
        <w:t xml:space="preserve">ТРАНСЛЯЦИИ СПОРТИВНЫХ СОРЕВНОВАНИЙ </w:t>
      </w:r>
      <w:bookmarkEnd w:id="7"/>
    </w:p>
    <w:p w:rsidR="00255629" w:rsidRPr="004F1FA8" w:rsidRDefault="00255629" w:rsidP="00255629">
      <w:pPr>
        <w:rPr>
          <w:b/>
          <w:bCs/>
          <w:lang w:val="ru-RU"/>
        </w:rPr>
      </w:pPr>
    </w:p>
    <w:p w:rsidR="00255629" w:rsidRPr="004F1FA8" w:rsidRDefault="00CC1455" w:rsidP="00255629">
      <w:pPr>
        <w:rPr>
          <w:lang w:val="ru-RU"/>
        </w:rPr>
      </w:pPr>
      <w:r>
        <w:rPr>
          <w:lang w:val="en-IE"/>
        </w:rPr>
        <w:fldChar w:fldCharType="begin"/>
      </w:r>
      <w:r w:rsidRPr="004F1FA8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4F1FA8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4F1FA8">
        <w:rPr>
          <w:lang w:val="ru-RU"/>
        </w:rPr>
        <w:tab/>
      </w:r>
      <w:r w:rsidR="004F1FA8">
        <w:rPr>
          <w:lang w:val="ru-RU"/>
        </w:rPr>
        <w:t xml:space="preserve">Веб-сайтов или вещателей, предлагающих трансляции всех спортивных соревнований, не существует. Причина заключается в том, что пользователи предпочитают смотреть спорт в прямом эфире, а также </w:t>
      </w:r>
      <w:r w:rsidR="00190F2B">
        <w:rPr>
          <w:lang w:val="ru-RU"/>
        </w:rPr>
        <w:t>в том</w:t>
      </w:r>
      <w:r w:rsidR="004F1FA8">
        <w:rPr>
          <w:lang w:val="ru-RU"/>
        </w:rPr>
        <w:t>, что охват различных видов спорта в странах не одинаков. Для п</w:t>
      </w:r>
      <w:r w:rsidR="00063BBC">
        <w:rPr>
          <w:lang w:val="ru-RU"/>
        </w:rPr>
        <w:t>оказа спортивных мероприятий не</w:t>
      </w:r>
      <w:r w:rsidR="004F1FA8">
        <w:rPr>
          <w:lang w:val="ru-RU"/>
        </w:rPr>
        <w:t xml:space="preserve">редко используются те же технологии, что и для аудиовизуального контента, например, технологии </w:t>
      </w:r>
      <w:r w:rsidR="00255629" w:rsidRPr="00255629">
        <w:rPr>
          <w:lang w:val="en-IE"/>
        </w:rPr>
        <w:t>OTT</w:t>
      </w:r>
      <w:r w:rsidR="00255629" w:rsidRPr="004F1FA8">
        <w:rPr>
          <w:lang w:val="ru-RU"/>
        </w:rPr>
        <w:t>.</w:t>
      </w:r>
    </w:p>
    <w:p w:rsidR="00255629" w:rsidRPr="004F1FA8" w:rsidRDefault="00255629" w:rsidP="00255629">
      <w:pPr>
        <w:rPr>
          <w:lang w:val="ru-RU"/>
        </w:rPr>
      </w:pPr>
    </w:p>
    <w:p w:rsidR="00255629" w:rsidRPr="006C2F9B" w:rsidRDefault="00CC1455" w:rsidP="00255629">
      <w:pPr>
        <w:rPr>
          <w:lang w:val="ru-RU"/>
        </w:rPr>
      </w:pPr>
      <w:r>
        <w:rPr>
          <w:lang w:val="en-IE"/>
        </w:rPr>
        <w:fldChar w:fldCharType="begin"/>
      </w:r>
      <w:r w:rsidRPr="006C2F9B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6C2F9B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6C2F9B">
        <w:rPr>
          <w:lang w:val="ru-RU"/>
        </w:rPr>
        <w:tab/>
      </w:r>
      <w:r w:rsidR="006C2F9B">
        <w:rPr>
          <w:lang w:val="ru-RU"/>
        </w:rPr>
        <w:t xml:space="preserve">В целом можно выделить два подхода, используемых в зависимости от популярности соревнований: для </w:t>
      </w:r>
      <w:r w:rsidR="00190F2B">
        <w:rPr>
          <w:lang w:val="ru-RU"/>
        </w:rPr>
        <w:t xml:space="preserve">показа </w:t>
      </w:r>
      <w:r w:rsidR="006C2F9B">
        <w:rPr>
          <w:lang w:val="ru-RU"/>
        </w:rPr>
        <w:t>очень попу</w:t>
      </w:r>
      <w:r w:rsidR="00190F2B">
        <w:rPr>
          <w:lang w:val="ru-RU"/>
        </w:rPr>
        <w:t>лярных соревнований (например, Лиги чемпионов УЕФА, английской Премьер-лиги, Б</w:t>
      </w:r>
      <w:r w:rsidR="006C2F9B">
        <w:rPr>
          <w:lang w:val="ru-RU"/>
        </w:rPr>
        <w:t>у</w:t>
      </w:r>
      <w:r w:rsidR="00063BBC">
        <w:rPr>
          <w:lang w:val="ru-RU"/>
        </w:rPr>
        <w:t>н</w:t>
      </w:r>
      <w:r w:rsidR="00190F2B">
        <w:rPr>
          <w:lang w:val="ru-RU"/>
        </w:rPr>
        <w:t>дес</w:t>
      </w:r>
      <w:r w:rsidR="006C2F9B">
        <w:rPr>
          <w:lang w:val="ru-RU"/>
        </w:rPr>
        <w:t>лиги и Олимпийских игр) у каждой страны есть один эксклюзивный вещатель (иногда несколько), а для менее популярных соревновани</w:t>
      </w:r>
      <w:r w:rsidR="00063BBC">
        <w:rPr>
          <w:lang w:val="ru-RU"/>
        </w:rPr>
        <w:t>й</w:t>
      </w:r>
      <w:r w:rsidR="006C2F9B">
        <w:rPr>
          <w:lang w:val="ru-RU"/>
        </w:rPr>
        <w:t xml:space="preserve"> используются возможности Интернета для повышения количества просмотров, при этом блокирование по географическому </w:t>
      </w:r>
      <w:r w:rsidR="00190F2B">
        <w:rPr>
          <w:lang w:val="ru-RU"/>
        </w:rPr>
        <w:t>признаку для соблюдения лицензионных требований</w:t>
      </w:r>
      <w:r w:rsidR="006C2F9B" w:rsidRPr="00255629">
        <w:rPr>
          <w:vertAlign w:val="superscript"/>
          <w:lang w:val="en-IE"/>
        </w:rPr>
        <w:footnoteReference w:id="11"/>
      </w:r>
      <w:r w:rsidR="006C2F9B">
        <w:rPr>
          <w:lang w:val="ru-RU"/>
        </w:rPr>
        <w:t xml:space="preserve"> не производится.</w:t>
      </w:r>
      <w:r w:rsidR="00255629" w:rsidRPr="006C2F9B">
        <w:rPr>
          <w:lang w:val="ru-RU"/>
        </w:rPr>
        <w:t xml:space="preserve">  </w:t>
      </w:r>
    </w:p>
    <w:p w:rsidR="00255629" w:rsidRPr="006C2F9B" w:rsidRDefault="006C2F9B" w:rsidP="006664A2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Показ по ТВ (разовый платный просмотр, просмотр за абонентскую плату</w:t>
      </w:r>
      <w:r w:rsidR="00255629" w:rsidRPr="006C2F9B">
        <w:rPr>
          <w:lang w:val="ru-RU"/>
        </w:rPr>
        <w:t>)</w:t>
      </w:r>
    </w:p>
    <w:p w:rsidR="00255629" w:rsidRPr="006C2F9B" w:rsidRDefault="00255629" w:rsidP="00255629">
      <w:pPr>
        <w:rPr>
          <w:b/>
          <w:lang w:val="ru-RU"/>
        </w:rPr>
      </w:pPr>
    </w:p>
    <w:p w:rsidR="00255629" w:rsidRPr="006C2F9B" w:rsidRDefault="00CC1455" w:rsidP="00255629">
      <w:pPr>
        <w:rPr>
          <w:i/>
          <w:lang w:val="ru-RU"/>
        </w:rPr>
      </w:pPr>
      <w:r>
        <w:rPr>
          <w:lang w:val="en-IE"/>
        </w:rPr>
        <w:fldChar w:fldCharType="begin"/>
      </w:r>
      <w:r w:rsidRPr="006C2F9B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6C2F9B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6C2F9B">
        <w:rPr>
          <w:lang w:val="ru-RU"/>
        </w:rPr>
        <w:tab/>
      </w:r>
      <w:r w:rsidR="006C2F9B">
        <w:rPr>
          <w:lang w:val="ru-RU"/>
        </w:rPr>
        <w:t>Как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и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в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случае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с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кинофильмами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и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коммерческой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ТВ</w:t>
      </w:r>
      <w:r w:rsidR="006C2F9B" w:rsidRPr="006C2F9B">
        <w:rPr>
          <w:lang w:val="ru-RU"/>
        </w:rPr>
        <w:t>-</w:t>
      </w:r>
      <w:r w:rsidR="006C2F9B">
        <w:rPr>
          <w:lang w:val="ru-RU"/>
        </w:rPr>
        <w:t>продукцией</w:t>
      </w:r>
      <w:r w:rsidR="006C2F9B" w:rsidRPr="006C2F9B">
        <w:rPr>
          <w:lang w:val="ru-RU"/>
        </w:rPr>
        <w:t xml:space="preserve">, </w:t>
      </w:r>
      <w:r w:rsidR="006C2F9B">
        <w:rPr>
          <w:lang w:val="ru-RU"/>
        </w:rPr>
        <w:t>доступ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к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транслируемым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по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каналам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ТВ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спортивным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мероприятиям осуществляется на основе разовой платы за просмотр, т.е. оплачивается разовый просмотр конкретного спортивного мероприятия или же потребители могут получать доступ к различным трансляциям спортивных мероприятий на основе платной подписки. Эти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модели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предоставления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услуг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используются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такими</w:t>
      </w:r>
      <w:r w:rsidR="006C2F9B" w:rsidRPr="006C2F9B">
        <w:rPr>
          <w:lang w:val="ru-RU"/>
        </w:rPr>
        <w:t xml:space="preserve"> </w:t>
      </w:r>
      <w:r w:rsidR="006C2F9B">
        <w:rPr>
          <w:lang w:val="ru-RU"/>
        </w:rPr>
        <w:t>ТВ</w:t>
      </w:r>
      <w:r w:rsidR="006C2F9B" w:rsidRPr="006C2F9B">
        <w:rPr>
          <w:lang w:val="ru-RU"/>
        </w:rPr>
        <w:t>-</w:t>
      </w:r>
      <w:r w:rsidR="006C2F9B">
        <w:rPr>
          <w:lang w:val="ru-RU"/>
        </w:rPr>
        <w:t>каналами</w:t>
      </w:r>
      <w:r w:rsidR="006C2F9B" w:rsidRPr="006C2F9B">
        <w:rPr>
          <w:lang w:val="ru-RU"/>
        </w:rPr>
        <w:t xml:space="preserve">, </w:t>
      </w:r>
      <w:r w:rsidR="006C2F9B">
        <w:rPr>
          <w:lang w:val="ru-RU"/>
        </w:rPr>
        <w:t>как</w:t>
      </w:r>
      <w:r w:rsidR="006C2F9B" w:rsidRPr="006C2F9B">
        <w:rPr>
          <w:lang w:val="ru-RU"/>
        </w:rPr>
        <w:t xml:space="preserve"> </w:t>
      </w:r>
      <w:r w:rsidR="00255629" w:rsidRPr="00255629">
        <w:rPr>
          <w:i/>
          <w:lang w:val="en-IE"/>
        </w:rPr>
        <w:t>Canal</w:t>
      </w:r>
      <w:r w:rsidR="00255629" w:rsidRPr="006C2F9B">
        <w:rPr>
          <w:i/>
          <w:lang w:val="ru-RU"/>
        </w:rPr>
        <w:t xml:space="preserve"> </w:t>
      </w:r>
      <w:r w:rsidR="00255629" w:rsidRPr="00255629">
        <w:rPr>
          <w:i/>
          <w:lang w:val="en-IE"/>
        </w:rPr>
        <w:t>Plus</w:t>
      </w:r>
      <w:r w:rsidR="00255629" w:rsidRPr="006C2F9B">
        <w:rPr>
          <w:lang w:val="ru-RU"/>
        </w:rPr>
        <w:t xml:space="preserve">, </w:t>
      </w:r>
      <w:r w:rsidR="00255629" w:rsidRPr="00255629">
        <w:rPr>
          <w:i/>
          <w:lang w:val="en-IE"/>
        </w:rPr>
        <w:t>Sky</w:t>
      </w:r>
      <w:r w:rsidR="00255629" w:rsidRPr="006C2F9B">
        <w:rPr>
          <w:lang w:val="ru-RU"/>
        </w:rPr>
        <w:t xml:space="preserve"> </w:t>
      </w:r>
      <w:r w:rsidR="006C2F9B">
        <w:rPr>
          <w:lang w:val="ru-RU"/>
        </w:rPr>
        <w:t xml:space="preserve">и другие. Обычно эта бизнес-модель используется при трансляции популярных соревнований, например футбольных матчей различных чемпионатов, матчей чемпионатов мира по футболу, Формулы 1, теннисных турниров </w:t>
      </w:r>
      <w:r w:rsidR="00255629" w:rsidRPr="00255629">
        <w:rPr>
          <w:lang w:val="en-IE"/>
        </w:rPr>
        <w:t>ATP</w:t>
      </w:r>
      <w:r w:rsidR="00255629" w:rsidRPr="006C2F9B">
        <w:rPr>
          <w:lang w:val="ru-RU"/>
        </w:rPr>
        <w:t xml:space="preserve"> </w:t>
      </w:r>
      <w:r w:rsidR="006C2F9B">
        <w:rPr>
          <w:lang w:val="ru-RU"/>
        </w:rPr>
        <w:t>и т.д</w:t>
      </w:r>
      <w:r w:rsidR="00067899" w:rsidRPr="006C2F9B">
        <w:rPr>
          <w:i/>
          <w:lang w:val="ru-RU"/>
        </w:rPr>
        <w:t>.</w:t>
      </w:r>
    </w:p>
    <w:p w:rsidR="00BF0B69" w:rsidRPr="006C2F9B" w:rsidRDefault="00BF0B69" w:rsidP="00255629">
      <w:pPr>
        <w:rPr>
          <w:lang w:val="ru-RU"/>
        </w:rPr>
      </w:pPr>
    </w:p>
    <w:p w:rsidR="00255629" w:rsidRPr="006C2F9B" w:rsidRDefault="006C2F9B" w:rsidP="006664A2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Трансляции в Интернете (бесплатные/платный разовый просмотр</w:t>
      </w:r>
      <w:r w:rsidR="00255629" w:rsidRPr="006C2F9B">
        <w:rPr>
          <w:lang w:val="ru-RU"/>
        </w:rPr>
        <w:t>)</w:t>
      </w:r>
    </w:p>
    <w:p w:rsidR="00255629" w:rsidRPr="006C2F9B" w:rsidRDefault="00255629" w:rsidP="00255629">
      <w:pPr>
        <w:rPr>
          <w:b/>
          <w:lang w:val="ru-RU"/>
        </w:rPr>
      </w:pPr>
    </w:p>
    <w:p w:rsidR="00255629" w:rsidRPr="006C2F9B" w:rsidRDefault="00CC1455" w:rsidP="00255629">
      <w:pPr>
        <w:rPr>
          <w:lang w:val="ru-RU"/>
        </w:rPr>
      </w:pPr>
      <w:r>
        <w:rPr>
          <w:lang w:val="en-IE"/>
        </w:rPr>
        <w:fldChar w:fldCharType="begin"/>
      </w:r>
      <w:r w:rsidRPr="006C2F9B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6C2F9B">
        <w:rPr>
          <w:lang w:val="ru-RU"/>
        </w:rPr>
        <w:instrText xml:space="preserve">  </w:instrText>
      </w:r>
      <w:r>
        <w:rPr>
          <w:lang w:val="en-IE"/>
        </w:rPr>
        <w:fldChar w:fldCharType="end"/>
      </w:r>
      <w:r w:rsidRPr="006C2F9B">
        <w:rPr>
          <w:lang w:val="ru-RU"/>
        </w:rPr>
        <w:tab/>
      </w:r>
      <w:r w:rsidR="006C2F9B">
        <w:rPr>
          <w:lang w:val="ru-RU"/>
        </w:rPr>
        <w:t>Могут также осуществляться потоковые трансляции спортивных мероприятий. Для всех видов соревнований существую</w:t>
      </w:r>
      <w:r w:rsidR="00063BBC">
        <w:rPr>
          <w:lang w:val="ru-RU"/>
        </w:rPr>
        <w:t>т</w:t>
      </w:r>
      <w:r w:rsidR="006C2F9B">
        <w:rPr>
          <w:lang w:val="ru-RU"/>
        </w:rPr>
        <w:t xml:space="preserve"> официальные веб-сайты, предоставляющие бесплатный или разовый платный доступ к потоковой трансляции. Помимо ТВ-каналов, которые также предлагают эти ТВ-трансляции на основе онлайнового потокового вещания, спортивные мероприятия (полностью или в виде подборки наиболее интересных моментов) транслируются как потоковое видео на официальных веб-сайтах, принадлежащих соответствующим организациям и ассоциациям</w:t>
      </w:r>
      <w:r w:rsidR="00255629" w:rsidRPr="006C2F9B">
        <w:rPr>
          <w:lang w:val="ru-RU"/>
        </w:rPr>
        <w:t xml:space="preserve">: </w:t>
      </w:r>
      <w:r w:rsidR="00B2145E" w:rsidRPr="006C2F9B">
        <w:rPr>
          <w:lang w:val="ru-RU"/>
        </w:rPr>
        <w:t xml:space="preserve"> </w:t>
      </w:r>
      <w:r w:rsidR="00255629" w:rsidRPr="00255629">
        <w:rPr>
          <w:i/>
          <w:lang w:val="en-IE"/>
        </w:rPr>
        <w:t>www</w:t>
      </w:r>
      <w:r w:rsidR="00255629" w:rsidRPr="006C2F9B">
        <w:rPr>
          <w:i/>
          <w:lang w:val="ru-RU"/>
        </w:rPr>
        <w:t>.</w:t>
      </w:r>
      <w:proofErr w:type="spellStart"/>
      <w:r w:rsidR="00255629" w:rsidRPr="00255629">
        <w:rPr>
          <w:i/>
          <w:lang w:val="en-IE"/>
        </w:rPr>
        <w:t>uefa</w:t>
      </w:r>
      <w:proofErr w:type="spellEnd"/>
      <w:r w:rsidR="00255629" w:rsidRPr="006C2F9B">
        <w:rPr>
          <w:i/>
          <w:lang w:val="ru-RU"/>
        </w:rPr>
        <w:t>.</w:t>
      </w:r>
      <w:r w:rsidR="00255629" w:rsidRPr="00255629">
        <w:rPr>
          <w:i/>
          <w:lang w:val="en-IE"/>
        </w:rPr>
        <w:t>com</w:t>
      </w:r>
      <w:r w:rsidR="00255629" w:rsidRPr="006C2F9B">
        <w:rPr>
          <w:i/>
          <w:lang w:val="ru-RU"/>
        </w:rPr>
        <w:t xml:space="preserve">, </w:t>
      </w:r>
      <w:r w:rsidR="00255629" w:rsidRPr="00255629">
        <w:rPr>
          <w:i/>
          <w:lang w:val="en-IE"/>
        </w:rPr>
        <w:t>www</w:t>
      </w:r>
      <w:r w:rsidR="00255629" w:rsidRPr="006C2F9B">
        <w:rPr>
          <w:i/>
          <w:lang w:val="ru-RU"/>
        </w:rPr>
        <w:t>.</w:t>
      </w:r>
      <w:proofErr w:type="spellStart"/>
      <w:r w:rsidR="00255629" w:rsidRPr="00255629">
        <w:rPr>
          <w:i/>
          <w:lang w:val="en-IE"/>
        </w:rPr>
        <w:t>fifa</w:t>
      </w:r>
      <w:proofErr w:type="spellEnd"/>
      <w:r w:rsidR="00255629" w:rsidRPr="006C2F9B">
        <w:rPr>
          <w:i/>
          <w:lang w:val="ru-RU"/>
        </w:rPr>
        <w:t>.</w:t>
      </w:r>
      <w:r w:rsidR="00255629" w:rsidRPr="00255629">
        <w:rPr>
          <w:i/>
          <w:lang w:val="en-IE"/>
        </w:rPr>
        <w:t>com</w:t>
      </w:r>
      <w:r w:rsidR="00255629" w:rsidRPr="006C2F9B">
        <w:rPr>
          <w:i/>
          <w:lang w:val="ru-RU"/>
        </w:rPr>
        <w:t xml:space="preserve">, </w:t>
      </w:r>
      <w:r w:rsidR="00255629" w:rsidRPr="00255629">
        <w:rPr>
          <w:i/>
          <w:lang w:val="en-IE"/>
        </w:rPr>
        <w:t>www</w:t>
      </w:r>
      <w:r w:rsidR="00255629" w:rsidRPr="006C2F9B">
        <w:rPr>
          <w:i/>
          <w:lang w:val="ru-RU"/>
        </w:rPr>
        <w:t>.</w:t>
      </w:r>
      <w:proofErr w:type="spellStart"/>
      <w:r w:rsidR="00255629" w:rsidRPr="00255629">
        <w:rPr>
          <w:i/>
          <w:lang w:val="en-IE"/>
        </w:rPr>
        <w:t>daviscup</w:t>
      </w:r>
      <w:proofErr w:type="spellEnd"/>
      <w:r w:rsidR="00255629" w:rsidRPr="006C2F9B">
        <w:rPr>
          <w:i/>
          <w:lang w:val="ru-RU"/>
        </w:rPr>
        <w:t>.</w:t>
      </w:r>
      <w:r w:rsidR="00255629" w:rsidRPr="00255629">
        <w:rPr>
          <w:i/>
          <w:lang w:val="en-IE"/>
        </w:rPr>
        <w:t>com</w:t>
      </w:r>
      <w:r w:rsidR="00255629" w:rsidRPr="006C2F9B">
        <w:rPr>
          <w:i/>
          <w:lang w:val="ru-RU"/>
        </w:rPr>
        <w:t xml:space="preserve">, </w:t>
      </w:r>
      <w:r w:rsidR="00255629" w:rsidRPr="00255629">
        <w:rPr>
          <w:i/>
          <w:lang w:val="en-IE"/>
        </w:rPr>
        <w:t>www</w:t>
      </w:r>
      <w:r w:rsidR="00255629" w:rsidRPr="006C2F9B">
        <w:rPr>
          <w:i/>
          <w:lang w:val="ru-RU"/>
        </w:rPr>
        <w:t>.</w:t>
      </w:r>
      <w:r w:rsidR="00255629" w:rsidRPr="00255629">
        <w:rPr>
          <w:i/>
          <w:lang w:val="en-IE"/>
        </w:rPr>
        <w:t>f</w:t>
      </w:r>
      <w:r w:rsidR="00255629" w:rsidRPr="006C2F9B">
        <w:rPr>
          <w:i/>
          <w:lang w:val="ru-RU"/>
        </w:rPr>
        <w:t>1.</w:t>
      </w:r>
      <w:r w:rsidR="00255629" w:rsidRPr="00255629">
        <w:rPr>
          <w:i/>
          <w:lang w:val="en-IE"/>
        </w:rPr>
        <w:t>com</w:t>
      </w:r>
      <w:r w:rsidR="00255629" w:rsidRPr="006C2F9B">
        <w:rPr>
          <w:lang w:val="ru-RU"/>
        </w:rPr>
        <w:t xml:space="preserve">. </w:t>
      </w:r>
      <w:r w:rsidR="00B2145E" w:rsidRPr="006C2F9B">
        <w:rPr>
          <w:lang w:val="ru-RU"/>
        </w:rPr>
        <w:t xml:space="preserve"> </w:t>
      </w:r>
      <w:r w:rsidR="006C2F9B">
        <w:rPr>
          <w:lang w:val="ru-RU"/>
        </w:rPr>
        <w:t xml:space="preserve">Кроме того, потоковое видео некоторых спортивных мероприятий, </w:t>
      </w:r>
      <w:proofErr w:type="spellStart"/>
      <w:r w:rsidR="006C2F9B">
        <w:rPr>
          <w:lang w:val="ru-RU"/>
        </w:rPr>
        <w:t>транслирующихся</w:t>
      </w:r>
      <w:proofErr w:type="spellEnd"/>
      <w:r w:rsidR="006C2F9B">
        <w:rPr>
          <w:lang w:val="ru-RU"/>
        </w:rPr>
        <w:t xml:space="preserve"> в прямом эфире (как правило, подборка наиболее интересных моментов), также доступно на таких веб-сайтах, как </w:t>
      </w:r>
      <w:proofErr w:type="spellStart"/>
      <w:r w:rsidR="00255629" w:rsidRPr="00255629">
        <w:rPr>
          <w:i/>
          <w:lang w:val="en-IE"/>
        </w:rPr>
        <w:t>Youtube</w:t>
      </w:r>
      <w:proofErr w:type="spellEnd"/>
      <w:r w:rsidR="00255629" w:rsidRPr="006C2F9B">
        <w:rPr>
          <w:i/>
          <w:lang w:val="ru-RU"/>
        </w:rPr>
        <w:t xml:space="preserve">, </w:t>
      </w:r>
      <w:proofErr w:type="spellStart"/>
      <w:r w:rsidR="00255629" w:rsidRPr="00255629">
        <w:rPr>
          <w:i/>
          <w:lang w:val="en-IE"/>
        </w:rPr>
        <w:t>Dailymotion</w:t>
      </w:r>
      <w:proofErr w:type="spellEnd"/>
      <w:r w:rsidR="00255629" w:rsidRPr="006C2F9B">
        <w:rPr>
          <w:lang w:val="ru-RU"/>
        </w:rPr>
        <w:t xml:space="preserve"> </w:t>
      </w:r>
      <w:r w:rsidR="006C2F9B">
        <w:rPr>
          <w:lang w:val="ru-RU"/>
        </w:rPr>
        <w:t>и др</w:t>
      </w:r>
      <w:r w:rsidR="00255629" w:rsidRPr="006C2F9B">
        <w:rPr>
          <w:lang w:val="ru-RU"/>
        </w:rPr>
        <w:t>.</w:t>
      </w:r>
      <w:r w:rsidR="006C2F9B">
        <w:rPr>
          <w:lang w:val="ru-RU"/>
        </w:rPr>
        <w:t xml:space="preserve"> В целом трансляции потокового видео в Интернете осуществляются в рамках бизнес-моделей, которые используются для менее популярных видов спорта, хотя подобные предложения </w:t>
      </w:r>
      <w:r w:rsidR="009E3579">
        <w:rPr>
          <w:lang w:val="ru-RU"/>
        </w:rPr>
        <w:t xml:space="preserve">начинают </w:t>
      </w:r>
      <w:r w:rsidR="006C2F9B">
        <w:rPr>
          <w:lang w:val="ru-RU"/>
        </w:rPr>
        <w:t>постепенно появлят</w:t>
      </w:r>
      <w:r w:rsidR="009E3579">
        <w:rPr>
          <w:lang w:val="ru-RU"/>
        </w:rPr>
        <w:t>ь</w:t>
      </w:r>
      <w:r w:rsidR="006C2F9B">
        <w:rPr>
          <w:lang w:val="ru-RU"/>
        </w:rPr>
        <w:t>ся и для популярных соревнований</w:t>
      </w:r>
      <w:r w:rsidR="00255629" w:rsidRPr="006C2F9B">
        <w:rPr>
          <w:lang w:val="ru-RU"/>
        </w:rPr>
        <w:t>.</w:t>
      </w:r>
    </w:p>
    <w:p w:rsidR="00255629" w:rsidRPr="006C2F9B" w:rsidRDefault="00255629" w:rsidP="00255629">
      <w:pPr>
        <w:rPr>
          <w:lang w:val="ru-RU"/>
        </w:rPr>
      </w:pPr>
    </w:p>
    <w:p w:rsidR="009F1A9C" w:rsidRPr="006664A2" w:rsidRDefault="009F1A9C" w:rsidP="009F1A9C">
      <w:pPr>
        <w:pStyle w:val="Heading2"/>
        <w:numPr>
          <w:ilvl w:val="0"/>
          <w:numId w:val="6"/>
        </w:numPr>
        <w:tabs>
          <w:tab w:val="left" w:pos="567"/>
        </w:tabs>
        <w:ind w:left="0" w:firstLine="0"/>
      </w:pPr>
      <w:bookmarkStart w:id="8" w:name="_Toc373487381"/>
      <w:r>
        <w:rPr>
          <w:lang w:val="ru-RU"/>
        </w:rPr>
        <w:t>ГАЗЕТЫ И ЖУРНАЛЫ</w:t>
      </w:r>
      <w:bookmarkEnd w:id="8"/>
    </w:p>
    <w:p w:rsidR="009F1A9C" w:rsidRPr="00255629" w:rsidRDefault="009F1A9C" w:rsidP="009F1A9C">
      <w:pPr>
        <w:ind w:left="360"/>
        <w:rPr>
          <w:b/>
          <w:bCs/>
          <w:lang w:val="en-IE"/>
        </w:rPr>
      </w:pPr>
    </w:p>
    <w:p w:rsidR="009F1A9C" w:rsidRDefault="009F1A9C" w:rsidP="009F1A9C">
      <w:pPr>
        <w:rPr>
          <w:lang w:val="ru-RU"/>
        </w:rPr>
      </w:pPr>
      <w:r w:rsidRPr="00D367C0">
        <w:rPr>
          <w:lang w:val="ru-RU"/>
        </w:rPr>
        <w:fldChar w:fldCharType="begin"/>
      </w:r>
      <w:r w:rsidRPr="00D367C0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D367C0">
        <w:rPr>
          <w:lang w:val="ru-RU"/>
        </w:rPr>
        <w:instrText xml:space="preserve">  </w:instrText>
      </w:r>
      <w:r w:rsidRPr="00D367C0">
        <w:rPr>
          <w:lang w:val="ru-RU"/>
        </w:rPr>
        <w:fldChar w:fldCharType="end"/>
      </w:r>
      <w:r w:rsidRPr="00D367C0">
        <w:rPr>
          <w:lang w:val="ru-RU"/>
        </w:rPr>
        <w:tab/>
      </w:r>
      <w:r>
        <w:rPr>
          <w:lang w:val="ru-RU"/>
        </w:rPr>
        <w:t>Издатели</w:t>
      </w:r>
      <w:r w:rsidRPr="00D367C0">
        <w:rPr>
          <w:lang w:val="ru-RU"/>
        </w:rPr>
        <w:t xml:space="preserve"> </w:t>
      </w:r>
      <w:r>
        <w:rPr>
          <w:lang w:val="ru-RU"/>
        </w:rPr>
        <w:t>газет</w:t>
      </w:r>
      <w:r w:rsidRPr="00D367C0">
        <w:rPr>
          <w:lang w:val="ru-RU"/>
        </w:rPr>
        <w:t xml:space="preserve"> </w:t>
      </w:r>
      <w:r>
        <w:rPr>
          <w:lang w:val="ru-RU"/>
        </w:rPr>
        <w:t>и</w:t>
      </w:r>
      <w:r w:rsidRPr="00D367C0">
        <w:rPr>
          <w:lang w:val="ru-RU"/>
        </w:rPr>
        <w:t xml:space="preserve"> </w:t>
      </w:r>
      <w:r>
        <w:rPr>
          <w:lang w:val="ru-RU"/>
        </w:rPr>
        <w:t>новостные</w:t>
      </w:r>
      <w:r w:rsidRPr="00D367C0">
        <w:rPr>
          <w:lang w:val="ru-RU"/>
        </w:rPr>
        <w:t xml:space="preserve"> </w:t>
      </w:r>
      <w:r>
        <w:rPr>
          <w:lang w:val="ru-RU"/>
        </w:rPr>
        <w:t>СМИ</w:t>
      </w:r>
      <w:r w:rsidRPr="00D367C0">
        <w:rPr>
          <w:lang w:val="ru-RU"/>
        </w:rPr>
        <w:t xml:space="preserve"> </w:t>
      </w:r>
      <w:r>
        <w:rPr>
          <w:lang w:val="ru-RU"/>
        </w:rPr>
        <w:t>быстро</w:t>
      </w:r>
      <w:r w:rsidRPr="00D367C0">
        <w:rPr>
          <w:lang w:val="ru-RU"/>
        </w:rPr>
        <w:t xml:space="preserve"> </w:t>
      </w:r>
      <w:r>
        <w:rPr>
          <w:lang w:val="ru-RU"/>
        </w:rPr>
        <w:t>внедрили</w:t>
      </w:r>
      <w:r w:rsidRPr="00D367C0">
        <w:rPr>
          <w:lang w:val="ru-RU"/>
        </w:rPr>
        <w:t xml:space="preserve"> </w:t>
      </w:r>
      <w:r>
        <w:rPr>
          <w:lang w:val="ru-RU"/>
        </w:rPr>
        <w:t>новые</w:t>
      </w:r>
      <w:r w:rsidRPr="00D367C0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D367C0">
        <w:rPr>
          <w:lang w:val="ru-RU"/>
        </w:rPr>
        <w:t xml:space="preserve"> </w:t>
      </w:r>
      <w:r>
        <w:rPr>
          <w:lang w:val="ru-RU"/>
        </w:rPr>
        <w:t>для</w:t>
      </w:r>
      <w:r w:rsidRPr="00D367C0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D367C0">
        <w:rPr>
          <w:lang w:val="ru-RU"/>
        </w:rPr>
        <w:t xml:space="preserve"> </w:t>
      </w:r>
      <w:r>
        <w:rPr>
          <w:lang w:val="ru-RU"/>
        </w:rPr>
        <w:t>потребителям</w:t>
      </w:r>
      <w:r w:rsidRPr="00D367C0">
        <w:rPr>
          <w:lang w:val="ru-RU"/>
        </w:rPr>
        <w:t xml:space="preserve"> </w:t>
      </w:r>
      <w:r w:rsidRPr="00623021">
        <w:rPr>
          <w:lang w:val="ru-RU"/>
        </w:rPr>
        <w:t>профессионального информационного контента</w:t>
      </w:r>
      <w:r w:rsidRPr="00D367C0">
        <w:rPr>
          <w:lang w:val="ru-RU"/>
        </w:rPr>
        <w:t xml:space="preserve"> </w:t>
      </w:r>
      <w:r>
        <w:rPr>
          <w:lang w:val="ru-RU"/>
        </w:rPr>
        <w:t>в</w:t>
      </w:r>
      <w:r w:rsidRPr="00D367C0">
        <w:rPr>
          <w:lang w:val="ru-RU"/>
        </w:rPr>
        <w:t xml:space="preserve"> </w:t>
      </w:r>
      <w:r>
        <w:rPr>
          <w:lang w:val="ru-RU"/>
        </w:rPr>
        <w:t>цифровой</w:t>
      </w:r>
      <w:r w:rsidRPr="00D367C0">
        <w:rPr>
          <w:lang w:val="ru-RU"/>
        </w:rPr>
        <w:t xml:space="preserve"> </w:t>
      </w:r>
      <w:r>
        <w:rPr>
          <w:lang w:val="ru-RU"/>
        </w:rPr>
        <w:t>среде</w:t>
      </w:r>
      <w:r w:rsidRPr="00D367C0">
        <w:rPr>
          <w:lang w:val="ru-RU"/>
        </w:rPr>
        <w:t>.</w:t>
      </w:r>
      <w:r>
        <w:rPr>
          <w:lang w:val="ru-RU"/>
        </w:rPr>
        <w:t xml:space="preserve"> Веб-сайты газет регулярно занимают первые места в национальных рейтингах посещаемости в европейских странах. Начиная с </w:t>
      </w:r>
      <w:smartTag w:uri="urn:schemas-microsoft-com:office:smarttags" w:element="metricconverter">
        <w:smartTagPr>
          <w:attr w:name="ProductID" w:val="2005 г"/>
        </w:smartTagPr>
        <w:r>
          <w:rPr>
            <w:lang w:val="ru-RU"/>
          </w:rPr>
          <w:t>2005 г</w:t>
        </w:r>
      </w:smartTag>
      <w:r w:rsidR="00190F2B">
        <w:rPr>
          <w:lang w:val="ru-RU"/>
        </w:rPr>
        <w:t>.</w:t>
      </w:r>
      <w:r>
        <w:rPr>
          <w:lang w:val="ru-RU"/>
        </w:rPr>
        <w:t xml:space="preserve"> онлайновая аудитория год от года постоянно и существенно увеличивается во всех государствах-членах. Так, в </w:t>
      </w:r>
      <w:smartTag w:uri="urn:schemas-microsoft-com:office:smarttags" w:element="metricconverter">
        <w:smartTagPr>
          <w:attr w:name="ProductID" w:val="2004 г"/>
        </w:smartTagPr>
        <w:r>
          <w:rPr>
            <w:lang w:val="ru-RU"/>
          </w:rPr>
          <w:t>2004 г</w:t>
        </w:r>
      </w:smartTag>
      <w:r w:rsidR="00190F2B">
        <w:rPr>
          <w:lang w:val="ru-RU"/>
        </w:rPr>
        <w:t xml:space="preserve">. </w:t>
      </w:r>
      <w:r>
        <w:rPr>
          <w:lang w:val="ru-RU"/>
        </w:rPr>
        <w:t xml:space="preserve">лишь 17 % европейцев (из 25 стран ЕС) использовали Интернет для чтения или скачивания новостей; в </w:t>
      </w:r>
      <w:smartTag w:uri="urn:schemas-microsoft-com:office:smarttags" w:element="metricconverter">
        <w:smartTagPr>
          <w:attr w:name="ProductID" w:val="2012 г"/>
        </w:smartTagPr>
        <w:r>
          <w:rPr>
            <w:lang w:val="ru-RU"/>
          </w:rPr>
          <w:t>2012 г</w:t>
        </w:r>
      </w:smartTag>
      <w:r w:rsidR="00190F2B">
        <w:rPr>
          <w:lang w:val="ru-RU"/>
        </w:rPr>
        <w:t>.</w:t>
      </w:r>
      <w:r>
        <w:rPr>
          <w:lang w:val="ru-RU"/>
        </w:rPr>
        <w:t xml:space="preserve"> их число увеличилось более чем вдвое и достигло 45 % (из 27 стран ЕС)</w:t>
      </w:r>
      <w:r w:rsidRPr="002A6A20">
        <w:rPr>
          <w:vertAlign w:val="superscript"/>
          <w:lang w:val="ru-RU"/>
        </w:rPr>
        <w:t xml:space="preserve"> </w:t>
      </w:r>
      <w:r w:rsidRPr="00255629">
        <w:rPr>
          <w:vertAlign w:val="superscript"/>
        </w:rPr>
        <w:footnoteReference w:id="12"/>
      </w:r>
      <w:r>
        <w:rPr>
          <w:lang w:val="ru-RU"/>
        </w:rPr>
        <w:t xml:space="preserve">. </w:t>
      </w:r>
      <w:r w:rsidRPr="00D367C0">
        <w:rPr>
          <w:lang w:val="ru-RU"/>
        </w:rPr>
        <w:t xml:space="preserve"> </w:t>
      </w:r>
    </w:p>
    <w:p w:rsidR="009F1A9C" w:rsidRPr="006A5794" w:rsidRDefault="009F1A9C" w:rsidP="00C25FB3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en-IE"/>
        </w:rPr>
      </w:pPr>
      <w:r>
        <w:rPr>
          <w:lang w:val="ru-RU"/>
        </w:rPr>
        <w:t>Бесплатные</w:t>
      </w:r>
      <w:r w:rsidRPr="002A6A20">
        <w:t xml:space="preserve"> </w:t>
      </w:r>
      <w:r>
        <w:rPr>
          <w:lang w:val="ru-RU"/>
        </w:rPr>
        <w:t>веб</w:t>
      </w:r>
      <w:r w:rsidRPr="002A6A20">
        <w:t>-</w:t>
      </w:r>
      <w:r>
        <w:rPr>
          <w:lang w:val="ru-RU"/>
        </w:rPr>
        <w:t xml:space="preserve">сайты газет </w:t>
      </w:r>
    </w:p>
    <w:p w:rsidR="009F1A9C" w:rsidRPr="00255629" w:rsidRDefault="009F1A9C" w:rsidP="009F1A9C">
      <w:pPr>
        <w:rPr>
          <w:lang w:val="en-IE"/>
        </w:rPr>
      </w:pPr>
    </w:p>
    <w:p w:rsidR="009F1A9C" w:rsidRPr="002A6A20" w:rsidRDefault="009F1A9C" w:rsidP="009F1A9C">
      <w:pPr>
        <w:rPr>
          <w:lang w:val="ru-RU"/>
        </w:rPr>
      </w:pPr>
      <w:r w:rsidRPr="002A6A20">
        <w:rPr>
          <w:lang w:val="ru-RU"/>
        </w:rPr>
        <w:fldChar w:fldCharType="begin"/>
      </w:r>
      <w:r w:rsidRPr="002A6A20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2A6A20">
        <w:rPr>
          <w:lang w:val="ru-RU"/>
        </w:rPr>
        <w:instrText xml:space="preserve">  </w:instrText>
      </w:r>
      <w:r w:rsidRPr="002A6A20">
        <w:rPr>
          <w:lang w:val="ru-RU"/>
        </w:rPr>
        <w:fldChar w:fldCharType="end"/>
      </w:r>
      <w:r w:rsidRPr="002A6A20">
        <w:rPr>
          <w:lang w:val="ru-RU"/>
        </w:rPr>
        <w:tab/>
      </w:r>
      <w:r>
        <w:rPr>
          <w:lang w:val="ru-RU"/>
        </w:rPr>
        <w:t>Что</w:t>
      </w:r>
      <w:r w:rsidRPr="002A6A20">
        <w:rPr>
          <w:lang w:val="ru-RU"/>
        </w:rPr>
        <w:t xml:space="preserve"> </w:t>
      </w:r>
      <w:r>
        <w:rPr>
          <w:lang w:val="ru-RU"/>
        </w:rPr>
        <w:t>касается</w:t>
      </w:r>
      <w:r w:rsidRPr="002A6A20">
        <w:rPr>
          <w:lang w:val="ru-RU"/>
        </w:rPr>
        <w:t xml:space="preserve"> </w:t>
      </w:r>
      <w:r>
        <w:rPr>
          <w:lang w:val="ru-RU"/>
        </w:rPr>
        <w:t>веб</w:t>
      </w:r>
      <w:r w:rsidRPr="002A6A20">
        <w:rPr>
          <w:lang w:val="ru-RU"/>
        </w:rPr>
        <w:t>-</w:t>
      </w:r>
      <w:r>
        <w:rPr>
          <w:lang w:val="ru-RU"/>
        </w:rPr>
        <w:t>сайтов</w:t>
      </w:r>
      <w:r w:rsidRPr="002A6A20">
        <w:rPr>
          <w:lang w:val="ru-RU"/>
        </w:rPr>
        <w:t xml:space="preserve"> </w:t>
      </w:r>
      <w:r>
        <w:rPr>
          <w:lang w:val="ru-RU"/>
        </w:rPr>
        <w:t>газет</w:t>
      </w:r>
      <w:r w:rsidRPr="002A6A20">
        <w:rPr>
          <w:lang w:val="ru-RU"/>
        </w:rPr>
        <w:t xml:space="preserve">, </w:t>
      </w:r>
      <w:r>
        <w:rPr>
          <w:lang w:val="ru-RU"/>
        </w:rPr>
        <w:t>читателям</w:t>
      </w:r>
      <w:r w:rsidRPr="002A6A20">
        <w:rPr>
          <w:lang w:val="ru-RU"/>
        </w:rPr>
        <w:t xml:space="preserve"> </w:t>
      </w:r>
      <w:r>
        <w:rPr>
          <w:lang w:val="ru-RU"/>
        </w:rPr>
        <w:t>предоставляется</w:t>
      </w:r>
      <w:r w:rsidRPr="002A6A20">
        <w:rPr>
          <w:lang w:val="ru-RU"/>
        </w:rPr>
        <w:t xml:space="preserve"> </w:t>
      </w:r>
      <w:r>
        <w:rPr>
          <w:lang w:val="ru-RU"/>
        </w:rPr>
        <w:t>доступ</w:t>
      </w:r>
      <w:r w:rsidRPr="002A6A20">
        <w:rPr>
          <w:lang w:val="ru-RU"/>
        </w:rPr>
        <w:t xml:space="preserve"> </w:t>
      </w:r>
      <w:r>
        <w:rPr>
          <w:lang w:val="ru-RU"/>
        </w:rPr>
        <w:t>к</w:t>
      </w:r>
      <w:r w:rsidRPr="002A6A20">
        <w:rPr>
          <w:lang w:val="ru-RU"/>
        </w:rPr>
        <w:t xml:space="preserve"> </w:t>
      </w:r>
      <w:r>
        <w:rPr>
          <w:lang w:val="ru-RU"/>
        </w:rPr>
        <w:t>профессиональному</w:t>
      </w:r>
      <w:r w:rsidRPr="002A6A20">
        <w:rPr>
          <w:lang w:val="ru-RU"/>
        </w:rPr>
        <w:t xml:space="preserve"> </w:t>
      </w:r>
      <w:r>
        <w:rPr>
          <w:lang w:val="ru-RU"/>
        </w:rPr>
        <w:t xml:space="preserve">текстовому контенту в дополнение к фото- и видеоматериалам, </w:t>
      </w:r>
      <w:r w:rsidRPr="00BA3671">
        <w:rPr>
          <w:lang w:val="ru-RU"/>
        </w:rPr>
        <w:t>интерактивным средствам</w:t>
      </w:r>
      <w:r>
        <w:rPr>
          <w:lang w:val="ru-RU"/>
        </w:rPr>
        <w:t xml:space="preserve"> и онлайновым архивам. Многие газеты предлагают читателям оставлять комментарии к статьям и обмениваться сообщениями с журналистами и другими заинтересованными сторонами на онлайновых форумах. Это позволяет обеспечить динамичное и взаимовыгодное взаимодействие в реальном времени между редакционными отделами и читателями.   </w:t>
      </w:r>
    </w:p>
    <w:p w:rsidR="009F1A9C" w:rsidRPr="00BA3671" w:rsidRDefault="009F1A9C" w:rsidP="0082306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 w:rsidRPr="00BA3671">
        <w:rPr>
          <w:lang w:val="ru-RU"/>
        </w:rPr>
        <w:t xml:space="preserve">Услуги по подписке: </w:t>
      </w:r>
      <w:r w:rsidRPr="00BA3671">
        <w:rPr>
          <w:lang w:val="en-IE"/>
        </w:rPr>
        <w:t>a</w:t>
      </w:r>
      <w:r w:rsidRPr="00BA3671">
        <w:rPr>
          <w:lang w:val="ru-RU"/>
        </w:rPr>
        <w:t xml:space="preserve">) полный доступ посредством регистрации;  </w:t>
      </w:r>
      <w:r w:rsidRPr="00BA3671">
        <w:rPr>
          <w:lang w:val="en-IE"/>
        </w:rPr>
        <w:t>b</w:t>
      </w:r>
      <w:r w:rsidRPr="00BA3671">
        <w:rPr>
          <w:lang w:val="ru-RU"/>
        </w:rPr>
        <w:t>)</w:t>
      </w:r>
      <w:r w:rsidR="00E455CE">
        <w:t> </w:t>
      </w:r>
      <w:r w:rsidRPr="00BA3671">
        <w:rPr>
          <w:lang w:val="ru-RU"/>
        </w:rPr>
        <w:t xml:space="preserve">ограниченный доступ;  </w:t>
      </w:r>
      <w:r w:rsidRPr="00BA3671">
        <w:rPr>
          <w:lang w:val="en-IE"/>
        </w:rPr>
        <w:t>c</w:t>
      </w:r>
      <w:r w:rsidRPr="00BA3671">
        <w:rPr>
          <w:lang w:val="ru-RU"/>
        </w:rPr>
        <w:t xml:space="preserve">) полностью платный доступ </w:t>
      </w:r>
    </w:p>
    <w:p w:rsidR="009F1A9C" w:rsidRPr="00D81484" w:rsidRDefault="009F1A9C" w:rsidP="0082306C">
      <w:pPr>
        <w:keepNext/>
        <w:rPr>
          <w:lang w:val="ru-RU"/>
        </w:rPr>
      </w:pPr>
    </w:p>
    <w:p w:rsidR="009F1A9C" w:rsidRPr="00D81484" w:rsidRDefault="009F1A9C" w:rsidP="009F1A9C">
      <w:pPr>
        <w:rPr>
          <w:lang w:val="ru-RU"/>
        </w:rPr>
      </w:pPr>
      <w:r w:rsidRPr="00D81484">
        <w:rPr>
          <w:lang w:val="ru-RU"/>
        </w:rPr>
        <w:fldChar w:fldCharType="begin"/>
      </w:r>
      <w:r w:rsidRPr="00D81484">
        <w:rPr>
          <w:lang w:val="ru-RU"/>
        </w:rPr>
        <w:instrText xml:space="preserve"> </w:instrText>
      </w:r>
      <w:r>
        <w:instrText>AUTONUM</w:instrText>
      </w:r>
      <w:r w:rsidRPr="00D81484">
        <w:rPr>
          <w:lang w:val="ru-RU"/>
        </w:rPr>
        <w:instrText xml:space="preserve">  </w:instrText>
      </w:r>
      <w:r w:rsidRPr="00D81484">
        <w:rPr>
          <w:lang w:val="ru-RU"/>
        </w:rPr>
        <w:fldChar w:fldCharType="end"/>
      </w:r>
      <w:r w:rsidRPr="00D81484">
        <w:rPr>
          <w:lang w:val="ru-RU"/>
        </w:rPr>
        <w:tab/>
      </w:r>
      <w:r>
        <w:rPr>
          <w:lang w:val="ru-RU"/>
        </w:rPr>
        <w:t>Доступ</w:t>
      </w:r>
      <w:r w:rsidRPr="00D81484">
        <w:rPr>
          <w:lang w:val="ru-RU"/>
        </w:rPr>
        <w:t xml:space="preserve"> </w:t>
      </w:r>
      <w:r>
        <w:rPr>
          <w:lang w:val="ru-RU"/>
        </w:rPr>
        <w:t>к</w:t>
      </w:r>
      <w:r w:rsidRPr="00D81484">
        <w:rPr>
          <w:lang w:val="ru-RU"/>
        </w:rPr>
        <w:t xml:space="preserve"> </w:t>
      </w:r>
      <w:r>
        <w:rPr>
          <w:lang w:val="ru-RU"/>
        </w:rPr>
        <w:t>веб</w:t>
      </w:r>
      <w:r w:rsidRPr="00D81484">
        <w:rPr>
          <w:lang w:val="ru-RU"/>
        </w:rPr>
        <w:t>-</w:t>
      </w:r>
      <w:r>
        <w:rPr>
          <w:lang w:val="ru-RU"/>
        </w:rPr>
        <w:t>сайтам</w:t>
      </w:r>
      <w:r w:rsidRPr="00D81484">
        <w:rPr>
          <w:lang w:val="ru-RU"/>
        </w:rPr>
        <w:t xml:space="preserve"> </w:t>
      </w:r>
      <w:r>
        <w:rPr>
          <w:lang w:val="ru-RU"/>
        </w:rPr>
        <w:t>газет</w:t>
      </w:r>
      <w:r w:rsidRPr="00D81484">
        <w:rPr>
          <w:lang w:val="ru-RU"/>
        </w:rPr>
        <w:t xml:space="preserve"> </w:t>
      </w:r>
      <w:r>
        <w:rPr>
          <w:lang w:val="ru-RU"/>
        </w:rPr>
        <w:t>может</w:t>
      </w:r>
      <w:r w:rsidRPr="00D81484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D81484">
        <w:rPr>
          <w:lang w:val="ru-RU"/>
        </w:rPr>
        <w:t xml:space="preserve"> </w:t>
      </w:r>
      <w:r>
        <w:rPr>
          <w:lang w:val="ru-RU"/>
        </w:rPr>
        <w:t>с</w:t>
      </w:r>
      <w:r w:rsidRPr="00D81484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D81484">
        <w:rPr>
          <w:lang w:val="ru-RU"/>
        </w:rPr>
        <w:t xml:space="preserve"> </w:t>
      </w:r>
      <w:r>
        <w:rPr>
          <w:lang w:val="ru-RU"/>
        </w:rPr>
        <w:t xml:space="preserve">следующих трех моделей: </w:t>
      </w:r>
    </w:p>
    <w:p w:rsidR="009F1A9C" w:rsidRPr="00D81484" w:rsidRDefault="009F1A9C" w:rsidP="009F1A9C">
      <w:pPr>
        <w:rPr>
          <w:lang w:val="ru-RU"/>
        </w:rPr>
      </w:pPr>
    </w:p>
    <w:p w:rsidR="009F1A9C" w:rsidRPr="004B617C" w:rsidRDefault="009F1A9C" w:rsidP="009F1A9C">
      <w:pPr>
        <w:numPr>
          <w:ilvl w:val="0"/>
          <w:numId w:val="8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доступ</w:t>
      </w:r>
      <w:r w:rsidRPr="004B617C">
        <w:rPr>
          <w:lang w:val="ru-RU"/>
        </w:rPr>
        <w:t xml:space="preserve"> </w:t>
      </w:r>
      <w:r>
        <w:rPr>
          <w:lang w:val="ru-RU"/>
        </w:rPr>
        <w:t>к</w:t>
      </w:r>
      <w:r w:rsidRPr="004B617C">
        <w:rPr>
          <w:lang w:val="ru-RU"/>
        </w:rPr>
        <w:t xml:space="preserve"> </w:t>
      </w:r>
      <w:r>
        <w:rPr>
          <w:lang w:val="ru-RU"/>
        </w:rPr>
        <w:t>газете</w:t>
      </w:r>
      <w:r w:rsidRPr="004B617C">
        <w:rPr>
          <w:lang w:val="ru-RU"/>
        </w:rPr>
        <w:t xml:space="preserve"> </w:t>
      </w:r>
      <w:r>
        <w:rPr>
          <w:lang w:val="ru-RU"/>
        </w:rPr>
        <w:t>или</w:t>
      </w:r>
      <w:r w:rsidRPr="004B617C">
        <w:rPr>
          <w:lang w:val="ru-RU"/>
        </w:rPr>
        <w:t xml:space="preserve"> </w:t>
      </w:r>
      <w:r>
        <w:rPr>
          <w:lang w:val="ru-RU"/>
        </w:rPr>
        <w:t>журналу</w:t>
      </w:r>
      <w:r w:rsidRPr="004B617C">
        <w:rPr>
          <w:lang w:val="ru-RU"/>
        </w:rPr>
        <w:t xml:space="preserve"> </w:t>
      </w:r>
      <w:r>
        <w:rPr>
          <w:lang w:val="ru-RU"/>
        </w:rPr>
        <w:t xml:space="preserve">посредством онлайновой регистрации; </w:t>
      </w:r>
    </w:p>
    <w:p w:rsidR="009F1A9C" w:rsidRPr="004B617C" w:rsidRDefault="009F1A9C" w:rsidP="009F1A9C">
      <w:pPr>
        <w:numPr>
          <w:ilvl w:val="0"/>
          <w:numId w:val="8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ограниченный</w:t>
      </w:r>
      <w:r w:rsidRPr="004B617C">
        <w:rPr>
          <w:lang w:val="ru-RU"/>
        </w:rPr>
        <w:t xml:space="preserve"> </w:t>
      </w:r>
      <w:r>
        <w:rPr>
          <w:lang w:val="ru-RU"/>
        </w:rPr>
        <w:t>доступ</w:t>
      </w:r>
      <w:r w:rsidRPr="004B617C">
        <w:rPr>
          <w:lang w:val="ru-RU"/>
        </w:rPr>
        <w:t xml:space="preserve">, </w:t>
      </w:r>
      <w:r>
        <w:rPr>
          <w:lang w:val="ru-RU"/>
        </w:rPr>
        <w:t>при</w:t>
      </w:r>
      <w:r w:rsidRPr="004B617C">
        <w:rPr>
          <w:lang w:val="ru-RU"/>
        </w:rPr>
        <w:t xml:space="preserve"> </w:t>
      </w:r>
      <w:r>
        <w:rPr>
          <w:lang w:val="ru-RU"/>
        </w:rPr>
        <w:t>котором</w:t>
      </w:r>
      <w:r w:rsidRPr="004B617C">
        <w:rPr>
          <w:lang w:val="ru-RU"/>
        </w:rPr>
        <w:t xml:space="preserve"> </w:t>
      </w:r>
      <w:r>
        <w:rPr>
          <w:lang w:val="ru-RU"/>
        </w:rPr>
        <w:t>издатели</w:t>
      </w:r>
      <w:r w:rsidRPr="004B617C">
        <w:rPr>
          <w:lang w:val="ru-RU"/>
        </w:rPr>
        <w:t xml:space="preserve"> </w:t>
      </w:r>
      <w:r>
        <w:rPr>
          <w:lang w:val="ru-RU"/>
        </w:rPr>
        <w:t>предоставляют</w:t>
      </w:r>
      <w:r w:rsidRPr="004B617C">
        <w:rPr>
          <w:lang w:val="ru-RU"/>
        </w:rPr>
        <w:t xml:space="preserve"> </w:t>
      </w:r>
      <w:r>
        <w:rPr>
          <w:lang w:val="ru-RU"/>
        </w:rPr>
        <w:t>читателям</w:t>
      </w:r>
      <w:r w:rsidRPr="004B617C">
        <w:rPr>
          <w:lang w:val="ru-RU"/>
        </w:rPr>
        <w:t xml:space="preserve"> </w:t>
      </w:r>
      <w:r>
        <w:rPr>
          <w:lang w:val="ru-RU"/>
        </w:rPr>
        <w:t>доступ</w:t>
      </w:r>
      <w:r w:rsidRPr="004B617C">
        <w:rPr>
          <w:lang w:val="ru-RU"/>
        </w:rPr>
        <w:t xml:space="preserve"> </w:t>
      </w:r>
      <w:r>
        <w:rPr>
          <w:lang w:val="ru-RU"/>
        </w:rPr>
        <w:t>к</w:t>
      </w:r>
      <w:r w:rsidRPr="004B617C">
        <w:rPr>
          <w:lang w:val="ru-RU"/>
        </w:rPr>
        <w:t xml:space="preserve"> </w:t>
      </w:r>
      <w:r>
        <w:rPr>
          <w:lang w:val="ru-RU"/>
        </w:rPr>
        <w:t>веб</w:t>
      </w:r>
      <w:r w:rsidRPr="004B617C">
        <w:rPr>
          <w:lang w:val="ru-RU"/>
        </w:rPr>
        <w:t>-</w:t>
      </w:r>
      <w:r>
        <w:rPr>
          <w:lang w:val="ru-RU"/>
        </w:rPr>
        <w:t>сайту</w:t>
      </w:r>
      <w:r w:rsidRPr="004B617C">
        <w:rPr>
          <w:lang w:val="ru-RU"/>
        </w:rPr>
        <w:t xml:space="preserve"> </w:t>
      </w:r>
      <w:r>
        <w:rPr>
          <w:lang w:val="ru-RU"/>
        </w:rPr>
        <w:t>и</w:t>
      </w:r>
      <w:r w:rsidRPr="004B617C">
        <w:rPr>
          <w:lang w:val="ru-RU"/>
        </w:rPr>
        <w:t xml:space="preserve"> </w:t>
      </w:r>
      <w:r>
        <w:rPr>
          <w:lang w:val="ru-RU"/>
        </w:rPr>
        <w:t>содержащейся</w:t>
      </w:r>
      <w:r w:rsidRPr="004B617C">
        <w:rPr>
          <w:lang w:val="ru-RU"/>
        </w:rPr>
        <w:t xml:space="preserve"> </w:t>
      </w:r>
      <w:r>
        <w:rPr>
          <w:lang w:val="ru-RU"/>
        </w:rPr>
        <w:t>на</w:t>
      </w:r>
      <w:r w:rsidRPr="004B617C">
        <w:rPr>
          <w:lang w:val="ru-RU"/>
        </w:rPr>
        <w:t xml:space="preserve"> </w:t>
      </w:r>
      <w:r>
        <w:rPr>
          <w:lang w:val="ru-RU"/>
        </w:rPr>
        <w:t>нем</w:t>
      </w:r>
      <w:r w:rsidRPr="004B617C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B617C">
        <w:rPr>
          <w:lang w:val="ru-RU"/>
        </w:rPr>
        <w:t xml:space="preserve"> </w:t>
      </w:r>
      <w:r>
        <w:rPr>
          <w:lang w:val="ru-RU"/>
        </w:rPr>
        <w:t>лишь</w:t>
      </w:r>
      <w:r w:rsidRPr="004B617C">
        <w:rPr>
          <w:lang w:val="ru-RU"/>
        </w:rPr>
        <w:t xml:space="preserve"> </w:t>
      </w:r>
      <w:r>
        <w:rPr>
          <w:lang w:val="ru-RU"/>
        </w:rPr>
        <w:t>до</w:t>
      </w:r>
      <w:r w:rsidRPr="004B617C">
        <w:rPr>
          <w:lang w:val="ru-RU"/>
        </w:rPr>
        <w:t xml:space="preserve"> </w:t>
      </w:r>
      <w:r>
        <w:rPr>
          <w:lang w:val="ru-RU"/>
        </w:rPr>
        <w:t>определенного</w:t>
      </w:r>
      <w:r w:rsidRPr="004B617C">
        <w:rPr>
          <w:lang w:val="ru-RU"/>
        </w:rPr>
        <w:t xml:space="preserve"> </w:t>
      </w:r>
      <w:r>
        <w:rPr>
          <w:lang w:val="ru-RU"/>
        </w:rPr>
        <w:t xml:space="preserve">уровня с необходимостью регистрации и оплаты для получения полного доступа ко всем имеющимся услугам и информации на сайте; и </w:t>
      </w:r>
    </w:p>
    <w:p w:rsidR="009F1A9C" w:rsidRPr="00D044FB" w:rsidRDefault="009F1A9C" w:rsidP="009F1A9C">
      <w:pPr>
        <w:numPr>
          <w:ilvl w:val="0"/>
          <w:numId w:val="8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полностью</w:t>
      </w:r>
      <w:r w:rsidRPr="004B617C">
        <w:rPr>
          <w:lang w:val="ru-RU"/>
        </w:rPr>
        <w:t xml:space="preserve"> </w:t>
      </w:r>
      <w:r>
        <w:rPr>
          <w:lang w:val="ru-RU"/>
        </w:rPr>
        <w:t>платный</w:t>
      </w:r>
      <w:r w:rsidRPr="004B617C">
        <w:rPr>
          <w:lang w:val="ru-RU"/>
        </w:rPr>
        <w:t xml:space="preserve"> </w:t>
      </w:r>
      <w:r>
        <w:rPr>
          <w:lang w:val="ru-RU"/>
        </w:rPr>
        <w:t>доступ</w:t>
      </w:r>
      <w:r w:rsidRPr="004B617C">
        <w:rPr>
          <w:lang w:val="ru-RU"/>
        </w:rPr>
        <w:t xml:space="preserve">, </w:t>
      </w:r>
      <w:r>
        <w:rPr>
          <w:lang w:val="ru-RU"/>
        </w:rPr>
        <w:t>при</w:t>
      </w:r>
      <w:r w:rsidRPr="004B617C">
        <w:rPr>
          <w:lang w:val="ru-RU"/>
        </w:rPr>
        <w:t xml:space="preserve"> </w:t>
      </w:r>
      <w:r>
        <w:rPr>
          <w:lang w:val="ru-RU"/>
        </w:rPr>
        <w:t>котором</w:t>
      </w:r>
      <w:r w:rsidRPr="004B617C">
        <w:rPr>
          <w:lang w:val="ru-RU"/>
        </w:rPr>
        <w:t xml:space="preserve"> </w:t>
      </w:r>
      <w:r>
        <w:rPr>
          <w:lang w:val="ru-RU"/>
        </w:rPr>
        <w:t>вся</w:t>
      </w:r>
      <w:r w:rsidRPr="004B617C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4B617C">
        <w:rPr>
          <w:lang w:val="ru-RU"/>
        </w:rPr>
        <w:t xml:space="preserve"> </w:t>
      </w:r>
      <w:r>
        <w:rPr>
          <w:lang w:val="ru-RU"/>
        </w:rPr>
        <w:t>является</w:t>
      </w:r>
      <w:r w:rsidRPr="004B617C">
        <w:rPr>
          <w:lang w:val="ru-RU"/>
        </w:rPr>
        <w:t xml:space="preserve"> </w:t>
      </w:r>
      <w:r>
        <w:rPr>
          <w:lang w:val="ru-RU"/>
        </w:rPr>
        <w:t>платной</w:t>
      </w:r>
      <w:r w:rsidRPr="00255629">
        <w:rPr>
          <w:vertAlign w:val="superscript"/>
        </w:rPr>
        <w:footnoteReference w:id="13"/>
      </w:r>
      <w:r>
        <w:rPr>
          <w:lang w:val="ru-RU"/>
        </w:rPr>
        <w:t>.</w:t>
      </w:r>
      <w:r w:rsidRPr="004B617C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4B617C">
        <w:rPr>
          <w:lang w:val="ru-RU"/>
        </w:rPr>
        <w:t xml:space="preserve"> </w:t>
      </w:r>
      <w:r w:rsidRPr="00D044FB">
        <w:rPr>
          <w:lang w:val="ru-RU"/>
        </w:rPr>
        <w:t xml:space="preserve"> </w:t>
      </w:r>
    </w:p>
    <w:p w:rsidR="009F1A9C" w:rsidRPr="00D044FB" w:rsidRDefault="009F1A9C" w:rsidP="009F1A9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Отправка</w:t>
      </w:r>
      <w:r w:rsidRPr="00D044FB">
        <w:rPr>
          <w:lang w:val="ru-RU"/>
        </w:rPr>
        <w:t xml:space="preserve"> </w:t>
      </w:r>
      <w:r>
        <w:rPr>
          <w:lang w:val="ru-RU"/>
        </w:rPr>
        <w:t>текстовых</w:t>
      </w:r>
      <w:r w:rsidRPr="00D044FB">
        <w:rPr>
          <w:lang w:val="ru-RU"/>
        </w:rPr>
        <w:t xml:space="preserve"> </w:t>
      </w:r>
      <w:r>
        <w:rPr>
          <w:lang w:val="ru-RU"/>
        </w:rPr>
        <w:t>сообщений</w:t>
      </w:r>
      <w:r w:rsidRPr="00D044FB">
        <w:rPr>
          <w:lang w:val="ru-RU"/>
        </w:rPr>
        <w:t xml:space="preserve"> </w:t>
      </w:r>
      <w:r>
        <w:rPr>
          <w:lang w:val="ru-RU"/>
        </w:rPr>
        <w:t>на</w:t>
      </w:r>
      <w:r w:rsidRPr="00D044FB">
        <w:rPr>
          <w:lang w:val="ru-RU"/>
        </w:rPr>
        <w:t xml:space="preserve"> </w:t>
      </w:r>
      <w:r>
        <w:rPr>
          <w:lang w:val="ru-RU"/>
        </w:rPr>
        <w:t>мобильные</w:t>
      </w:r>
      <w:r w:rsidRPr="00D044FB">
        <w:rPr>
          <w:lang w:val="ru-RU"/>
        </w:rPr>
        <w:t xml:space="preserve"> </w:t>
      </w:r>
      <w:r>
        <w:rPr>
          <w:lang w:val="ru-RU"/>
        </w:rPr>
        <w:t>устройства</w:t>
      </w:r>
      <w:r w:rsidRPr="00D044FB">
        <w:rPr>
          <w:lang w:val="ru-RU"/>
        </w:rPr>
        <w:t xml:space="preserve"> (</w:t>
      </w:r>
      <w:r>
        <w:rPr>
          <w:lang w:val="ru-RU"/>
        </w:rPr>
        <w:t>срочные</w:t>
      </w:r>
      <w:r w:rsidRPr="00D044FB">
        <w:rPr>
          <w:lang w:val="ru-RU"/>
        </w:rPr>
        <w:t xml:space="preserve"> </w:t>
      </w:r>
      <w:r>
        <w:rPr>
          <w:lang w:val="ru-RU"/>
        </w:rPr>
        <w:t>сообщения</w:t>
      </w:r>
      <w:r w:rsidRPr="00D044FB">
        <w:rPr>
          <w:lang w:val="ru-RU"/>
        </w:rPr>
        <w:t xml:space="preserve">, </w:t>
      </w:r>
      <w:r>
        <w:rPr>
          <w:lang w:val="ru-RU"/>
        </w:rPr>
        <w:t>вырезки</w:t>
      </w:r>
      <w:r w:rsidRPr="00D044FB">
        <w:rPr>
          <w:lang w:val="ru-RU"/>
        </w:rPr>
        <w:t xml:space="preserve">, </w:t>
      </w:r>
      <w:r>
        <w:rPr>
          <w:lang w:val="ru-RU"/>
        </w:rPr>
        <w:t>ежедневные</w:t>
      </w:r>
      <w:r w:rsidRPr="00D044FB">
        <w:rPr>
          <w:lang w:val="ru-RU"/>
        </w:rPr>
        <w:t xml:space="preserve"> </w:t>
      </w:r>
      <w:r>
        <w:rPr>
          <w:lang w:val="ru-RU"/>
        </w:rPr>
        <w:t>подборки</w:t>
      </w:r>
      <w:r w:rsidRPr="00D044FB">
        <w:rPr>
          <w:lang w:val="ru-RU"/>
        </w:rPr>
        <w:t xml:space="preserve"> </w:t>
      </w:r>
      <w:r>
        <w:rPr>
          <w:lang w:val="ru-RU"/>
        </w:rPr>
        <w:t>статей</w:t>
      </w:r>
      <w:r w:rsidRPr="00D044FB">
        <w:rPr>
          <w:lang w:val="ru-RU"/>
        </w:rPr>
        <w:t xml:space="preserve">) </w:t>
      </w:r>
    </w:p>
    <w:p w:rsidR="009F1A9C" w:rsidRPr="00D044FB" w:rsidRDefault="009F1A9C" w:rsidP="009F1A9C">
      <w:pPr>
        <w:rPr>
          <w:lang w:val="ru-RU"/>
        </w:rPr>
      </w:pPr>
    </w:p>
    <w:p w:rsidR="009F1A9C" w:rsidRDefault="009F1A9C" w:rsidP="009F1A9C">
      <w:pPr>
        <w:rPr>
          <w:lang w:val="ru-RU"/>
        </w:rPr>
      </w:pPr>
      <w:r w:rsidRPr="00517716">
        <w:rPr>
          <w:lang w:val="ru-RU"/>
        </w:rPr>
        <w:fldChar w:fldCharType="begin"/>
      </w:r>
      <w:r w:rsidRPr="00517716">
        <w:rPr>
          <w:lang w:val="ru-RU"/>
        </w:rPr>
        <w:instrText xml:space="preserve"> </w:instrText>
      </w:r>
      <w:r>
        <w:instrText>AUTONUM</w:instrText>
      </w:r>
      <w:r w:rsidRPr="00517716">
        <w:rPr>
          <w:lang w:val="ru-RU"/>
        </w:rPr>
        <w:instrText xml:space="preserve">  </w:instrText>
      </w:r>
      <w:r w:rsidRPr="00517716">
        <w:rPr>
          <w:lang w:val="ru-RU"/>
        </w:rPr>
        <w:fldChar w:fldCharType="end"/>
      </w:r>
      <w:r w:rsidRPr="00517716">
        <w:rPr>
          <w:lang w:val="ru-RU"/>
        </w:rPr>
        <w:tab/>
      </w:r>
      <w:r>
        <w:rPr>
          <w:lang w:val="ru-RU"/>
        </w:rPr>
        <w:t>Хотя</w:t>
      </w:r>
      <w:r w:rsidRPr="00517716">
        <w:rPr>
          <w:lang w:val="ru-RU"/>
        </w:rPr>
        <w:t xml:space="preserve"> </w:t>
      </w:r>
      <w:r>
        <w:rPr>
          <w:lang w:val="ru-RU"/>
        </w:rPr>
        <w:t>Европа</w:t>
      </w:r>
      <w:r w:rsidRPr="00517716">
        <w:rPr>
          <w:lang w:val="ru-RU"/>
        </w:rPr>
        <w:t xml:space="preserve"> </w:t>
      </w:r>
      <w:r>
        <w:rPr>
          <w:lang w:val="ru-RU"/>
        </w:rPr>
        <w:t>пока</w:t>
      </w:r>
      <w:r w:rsidRPr="00517716">
        <w:rPr>
          <w:lang w:val="ru-RU"/>
        </w:rPr>
        <w:t xml:space="preserve"> </w:t>
      </w:r>
      <w:r>
        <w:rPr>
          <w:lang w:val="ru-RU"/>
        </w:rPr>
        <w:t>отстает</w:t>
      </w:r>
      <w:r w:rsidRPr="00517716">
        <w:rPr>
          <w:lang w:val="ru-RU"/>
        </w:rPr>
        <w:t xml:space="preserve"> </w:t>
      </w:r>
      <w:r>
        <w:rPr>
          <w:lang w:val="ru-RU"/>
        </w:rPr>
        <w:t>от</w:t>
      </w:r>
      <w:r w:rsidRPr="00517716">
        <w:rPr>
          <w:lang w:val="ru-RU"/>
        </w:rPr>
        <w:t xml:space="preserve"> </w:t>
      </w:r>
      <w:r>
        <w:rPr>
          <w:lang w:val="ru-RU"/>
        </w:rPr>
        <w:t>США</w:t>
      </w:r>
      <w:r w:rsidRPr="00517716">
        <w:rPr>
          <w:lang w:val="ru-RU"/>
        </w:rPr>
        <w:t xml:space="preserve"> (39,5%) </w:t>
      </w:r>
      <w:r>
        <w:rPr>
          <w:lang w:val="ru-RU"/>
        </w:rPr>
        <w:t>и</w:t>
      </w:r>
      <w:r w:rsidRPr="00517716">
        <w:rPr>
          <w:lang w:val="ru-RU"/>
        </w:rPr>
        <w:t xml:space="preserve"> </w:t>
      </w:r>
      <w:r>
        <w:rPr>
          <w:lang w:val="ru-RU"/>
        </w:rPr>
        <w:t>Японии</w:t>
      </w:r>
      <w:r w:rsidRPr="00517716">
        <w:rPr>
          <w:lang w:val="ru-RU"/>
        </w:rPr>
        <w:t xml:space="preserve"> (57,6%) </w:t>
      </w:r>
      <w:r>
        <w:rPr>
          <w:lang w:val="ru-RU"/>
        </w:rPr>
        <w:t>по</w:t>
      </w:r>
      <w:r w:rsidRPr="00517716">
        <w:rPr>
          <w:lang w:val="ru-RU"/>
        </w:rPr>
        <w:t xml:space="preserve"> </w:t>
      </w:r>
      <w:r>
        <w:rPr>
          <w:lang w:val="ru-RU"/>
        </w:rPr>
        <w:t>числу</w:t>
      </w:r>
      <w:r w:rsidRPr="00517716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517716">
        <w:rPr>
          <w:lang w:val="ru-RU"/>
        </w:rPr>
        <w:t xml:space="preserve">, </w:t>
      </w:r>
      <w:r>
        <w:rPr>
          <w:lang w:val="ru-RU"/>
        </w:rPr>
        <w:t>которые</w:t>
      </w:r>
      <w:r w:rsidRPr="00517716">
        <w:rPr>
          <w:lang w:val="ru-RU"/>
        </w:rPr>
        <w:t xml:space="preserve"> </w:t>
      </w:r>
      <w:r>
        <w:rPr>
          <w:lang w:val="ru-RU"/>
        </w:rPr>
        <w:t>используют</w:t>
      </w:r>
      <w:r w:rsidRPr="00517716">
        <w:rPr>
          <w:lang w:val="ru-RU"/>
        </w:rPr>
        <w:t xml:space="preserve"> </w:t>
      </w:r>
      <w:r>
        <w:rPr>
          <w:lang w:val="ru-RU"/>
        </w:rPr>
        <w:t>свои</w:t>
      </w:r>
      <w:r w:rsidRPr="00517716">
        <w:rPr>
          <w:lang w:val="ru-RU"/>
        </w:rPr>
        <w:t xml:space="preserve"> </w:t>
      </w:r>
      <w:r>
        <w:rPr>
          <w:lang w:val="ru-RU"/>
        </w:rPr>
        <w:t>мобильные</w:t>
      </w:r>
      <w:r w:rsidRPr="00517716">
        <w:rPr>
          <w:lang w:val="ru-RU"/>
        </w:rPr>
        <w:t xml:space="preserve"> </w:t>
      </w:r>
      <w:r>
        <w:rPr>
          <w:lang w:val="ru-RU"/>
        </w:rPr>
        <w:t>устройства</w:t>
      </w:r>
      <w:r w:rsidRPr="00517716">
        <w:rPr>
          <w:lang w:val="ru-RU"/>
        </w:rPr>
        <w:t xml:space="preserve"> </w:t>
      </w:r>
      <w:r>
        <w:rPr>
          <w:lang w:val="ru-RU"/>
        </w:rPr>
        <w:t>для</w:t>
      </w:r>
      <w:r w:rsidRPr="00517716">
        <w:rPr>
          <w:lang w:val="ru-RU"/>
        </w:rPr>
        <w:t xml:space="preserve"> </w:t>
      </w:r>
      <w:r>
        <w:rPr>
          <w:lang w:val="ru-RU"/>
        </w:rPr>
        <w:t>получения</w:t>
      </w:r>
      <w:r w:rsidRPr="00517716">
        <w:rPr>
          <w:lang w:val="ru-RU"/>
        </w:rPr>
        <w:t xml:space="preserve"> </w:t>
      </w:r>
      <w:r>
        <w:rPr>
          <w:lang w:val="ru-RU"/>
        </w:rPr>
        <w:t>новостей</w:t>
      </w:r>
      <w:r w:rsidRPr="00517716">
        <w:rPr>
          <w:lang w:val="ru-RU"/>
        </w:rPr>
        <w:t xml:space="preserve"> </w:t>
      </w:r>
      <w:r>
        <w:rPr>
          <w:lang w:val="ru-RU"/>
        </w:rPr>
        <w:t>и</w:t>
      </w:r>
      <w:r w:rsidRPr="00517716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517716">
        <w:rPr>
          <w:lang w:val="ru-RU"/>
        </w:rPr>
        <w:t xml:space="preserve">, </w:t>
      </w:r>
      <w:r>
        <w:rPr>
          <w:lang w:val="ru-RU"/>
        </w:rPr>
        <w:t>в</w:t>
      </w:r>
      <w:r w:rsidRPr="00517716">
        <w:rPr>
          <w:lang w:val="ru-RU"/>
        </w:rPr>
        <w:t xml:space="preserve"> </w:t>
      </w:r>
      <w:r>
        <w:rPr>
          <w:lang w:val="ru-RU"/>
        </w:rPr>
        <w:t>последние</w:t>
      </w:r>
      <w:r w:rsidRPr="00517716">
        <w:rPr>
          <w:lang w:val="ru-RU"/>
        </w:rPr>
        <w:t xml:space="preserve"> </w:t>
      </w:r>
      <w:r>
        <w:rPr>
          <w:lang w:val="ru-RU"/>
        </w:rPr>
        <w:t>годы</w:t>
      </w:r>
      <w:r w:rsidRPr="00517716">
        <w:rPr>
          <w:lang w:val="ru-RU"/>
        </w:rPr>
        <w:t xml:space="preserve"> </w:t>
      </w:r>
      <w:r>
        <w:rPr>
          <w:lang w:val="ru-RU"/>
        </w:rPr>
        <w:t>она</w:t>
      </w:r>
      <w:r w:rsidRPr="00517716">
        <w:rPr>
          <w:lang w:val="ru-RU"/>
        </w:rPr>
        <w:t xml:space="preserve"> </w:t>
      </w:r>
      <w:r>
        <w:rPr>
          <w:lang w:val="ru-RU"/>
        </w:rPr>
        <w:t>демонстрирует</w:t>
      </w:r>
      <w:r w:rsidRPr="00517716">
        <w:rPr>
          <w:lang w:val="ru-RU"/>
        </w:rPr>
        <w:t xml:space="preserve"> </w:t>
      </w:r>
      <w:r>
        <w:rPr>
          <w:lang w:val="ru-RU"/>
        </w:rPr>
        <w:t>самые</w:t>
      </w:r>
      <w:r w:rsidRPr="00517716">
        <w:rPr>
          <w:lang w:val="ru-RU"/>
        </w:rPr>
        <w:t xml:space="preserve"> </w:t>
      </w:r>
      <w:r>
        <w:rPr>
          <w:lang w:val="ru-RU"/>
        </w:rPr>
        <w:t>высокие</w:t>
      </w:r>
      <w:r w:rsidRPr="00517716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517716">
        <w:rPr>
          <w:lang w:val="ru-RU"/>
        </w:rPr>
        <w:t xml:space="preserve"> </w:t>
      </w:r>
      <w:r>
        <w:rPr>
          <w:lang w:val="ru-RU"/>
        </w:rPr>
        <w:t>по</w:t>
      </w:r>
      <w:r w:rsidRPr="00517716">
        <w:rPr>
          <w:lang w:val="ru-RU"/>
        </w:rPr>
        <w:t xml:space="preserve"> </w:t>
      </w:r>
      <w:r>
        <w:rPr>
          <w:lang w:val="ru-RU"/>
        </w:rPr>
        <w:t>темпам</w:t>
      </w:r>
      <w:r w:rsidRPr="00517716">
        <w:rPr>
          <w:lang w:val="ru-RU"/>
        </w:rPr>
        <w:t xml:space="preserve"> </w:t>
      </w:r>
      <w:r>
        <w:rPr>
          <w:lang w:val="ru-RU"/>
        </w:rPr>
        <w:t>роста в этой области. Так</w:t>
      </w:r>
      <w:r w:rsidRPr="00E66E9C">
        <w:rPr>
          <w:lang w:val="ru-RU"/>
        </w:rPr>
        <w:t xml:space="preserve">, </w:t>
      </w:r>
      <w:r>
        <w:rPr>
          <w:lang w:val="ru-RU"/>
        </w:rPr>
        <w:t>за</w:t>
      </w:r>
      <w:r w:rsidRPr="00E66E9C">
        <w:rPr>
          <w:lang w:val="ru-RU"/>
        </w:rPr>
        <w:t xml:space="preserve"> </w:t>
      </w:r>
      <w:r>
        <w:rPr>
          <w:lang w:val="ru-RU"/>
        </w:rPr>
        <w:t>период</w:t>
      </w:r>
      <w:r w:rsidRPr="00E66E9C">
        <w:rPr>
          <w:lang w:val="ru-RU"/>
        </w:rPr>
        <w:t xml:space="preserve"> </w:t>
      </w:r>
      <w:r>
        <w:rPr>
          <w:lang w:val="ru-RU"/>
        </w:rPr>
        <w:t>с</w:t>
      </w:r>
      <w:r w:rsidRPr="00E66E9C">
        <w:rPr>
          <w:lang w:val="ru-RU"/>
        </w:rPr>
        <w:t xml:space="preserve"> 2009 </w:t>
      </w:r>
      <w:r>
        <w:rPr>
          <w:lang w:val="ru-RU"/>
        </w:rPr>
        <w:t>по</w:t>
      </w:r>
      <w:r w:rsidRPr="00E66E9C">
        <w:rPr>
          <w:lang w:val="ru-RU"/>
        </w:rPr>
        <w:t xml:space="preserve"> 2010 </w:t>
      </w:r>
      <w:r>
        <w:rPr>
          <w:lang w:val="ru-RU"/>
        </w:rPr>
        <w:t>г</w:t>
      </w:r>
      <w:r w:rsidR="00190F2B">
        <w:rPr>
          <w:lang w:val="ru-RU"/>
        </w:rPr>
        <w:t>г</w:t>
      </w:r>
      <w:r w:rsidRPr="00E66E9C">
        <w:rPr>
          <w:lang w:val="ru-RU"/>
        </w:rPr>
        <w:t xml:space="preserve">. </w:t>
      </w:r>
      <w:r>
        <w:rPr>
          <w:lang w:val="ru-RU"/>
        </w:rPr>
        <w:t>число</w:t>
      </w:r>
      <w:r w:rsidRPr="00E66E9C">
        <w:rPr>
          <w:lang w:val="ru-RU"/>
        </w:rPr>
        <w:t xml:space="preserve"> </w:t>
      </w:r>
      <w:r>
        <w:rPr>
          <w:lang w:val="ru-RU"/>
        </w:rPr>
        <w:t xml:space="preserve">пользователей, которые ежедневно используют </w:t>
      </w:r>
      <w:r w:rsidR="00190F2B">
        <w:rPr>
          <w:lang w:val="ru-RU"/>
        </w:rPr>
        <w:t>мобильные устройства</w:t>
      </w:r>
      <w:r w:rsidRPr="00D044FB">
        <w:rPr>
          <w:lang w:val="ru-RU"/>
        </w:rPr>
        <w:t xml:space="preserve"> для получения новостей и информации, увеличилось по данным </w:t>
      </w:r>
      <w:proofErr w:type="spellStart"/>
      <w:r w:rsidRPr="00D044FB">
        <w:rPr>
          <w:i/>
        </w:rPr>
        <w:t>ComScore</w:t>
      </w:r>
      <w:proofErr w:type="spellEnd"/>
      <w:r w:rsidRPr="00D044FB">
        <w:rPr>
          <w:lang w:val="ru-RU"/>
        </w:rPr>
        <w:t xml:space="preserve"> на 65%.</w:t>
      </w:r>
      <w:r w:rsidRPr="00D044FB">
        <w:rPr>
          <w:vertAlign w:val="superscript"/>
        </w:rPr>
        <w:footnoteReference w:id="14"/>
      </w:r>
      <w:r w:rsidRPr="00D044FB">
        <w:rPr>
          <w:lang w:val="ru-RU"/>
        </w:rPr>
        <w:t>.</w:t>
      </w:r>
    </w:p>
    <w:p w:rsidR="009F1A9C" w:rsidRPr="00F93989" w:rsidRDefault="009F1A9C" w:rsidP="00C25FB3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 w:rsidRPr="00F93989">
        <w:rPr>
          <w:lang w:val="ru-RU"/>
        </w:rPr>
        <w:t>Приложения для планшетов и «цифровые» киоски</w:t>
      </w:r>
    </w:p>
    <w:p w:rsidR="009F1A9C" w:rsidRPr="00F93989" w:rsidRDefault="009F1A9C" w:rsidP="009F1A9C">
      <w:pPr>
        <w:rPr>
          <w:lang w:val="ru-RU"/>
        </w:rPr>
      </w:pPr>
      <w:r w:rsidRPr="00F17E2C">
        <w:rPr>
          <w:lang w:val="ru-RU"/>
        </w:rPr>
        <w:t xml:space="preserve">      </w:t>
      </w:r>
    </w:p>
    <w:p w:rsidR="009F1A9C" w:rsidRDefault="009F1A9C" w:rsidP="009F1A9C">
      <w:pPr>
        <w:rPr>
          <w:lang w:val="ru-RU"/>
        </w:rPr>
      </w:pPr>
      <w:r w:rsidRPr="00E66E9C">
        <w:rPr>
          <w:lang w:val="ru-RU"/>
        </w:rPr>
        <w:fldChar w:fldCharType="begin"/>
      </w:r>
      <w:r w:rsidRPr="00E66E9C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E66E9C">
        <w:rPr>
          <w:lang w:val="ru-RU"/>
        </w:rPr>
        <w:instrText xml:space="preserve">  </w:instrText>
      </w:r>
      <w:r w:rsidRPr="00E66E9C">
        <w:rPr>
          <w:lang w:val="ru-RU"/>
        </w:rPr>
        <w:fldChar w:fldCharType="end"/>
      </w:r>
      <w:r w:rsidRPr="00E66E9C">
        <w:rPr>
          <w:lang w:val="ru-RU"/>
        </w:rPr>
        <w:tab/>
      </w:r>
      <w:r>
        <w:rPr>
          <w:lang w:val="ru-RU"/>
        </w:rPr>
        <w:t>Недавний</w:t>
      </w:r>
      <w:r w:rsidRPr="00E66E9C">
        <w:rPr>
          <w:lang w:val="ru-RU"/>
        </w:rPr>
        <w:t xml:space="preserve"> </w:t>
      </w:r>
      <w:r>
        <w:rPr>
          <w:lang w:val="ru-RU"/>
        </w:rPr>
        <w:t>рост</w:t>
      </w:r>
      <w:r w:rsidRPr="00E66E9C">
        <w:rPr>
          <w:lang w:val="ru-RU"/>
        </w:rPr>
        <w:t xml:space="preserve"> </w:t>
      </w:r>
      <w:r>
        <w:rPr>
          <w:lang w:val="ru-RU"/>
        </w:rPr>
        <w:t>популярности</w:t>
      </w:r>
      <w:r w:rsidRPr="00E66E9C">
        <w:rPr>
          <w:lang w:val="ru-RU"/>
        </w:rPr>
        <w:t xml:space="preserve"> </w:t>
      </w:r>
      <w:r>
        <w:rPr>
          <w:lang w:val="ru-RU"/>
        </w:rPr>
        <w:t>планшетов</w:t>
      </w:r>
      <w:r w:rsidRPr="00E66E9C">
        <w:rPr>
          <w:lang w:val="ru-RU"/>
        </w:rPr>
        <w:t xml:space="preserve"> </w:t>
      </w:r>
      <w:r>
        <w:rPr>
          <w:lang w:val="ru-RU"/>
        </w:rPr>
        <w:t>открыл</w:t>
      </w:r>
      <w:r w:rsidRPr="00E66E9C">
        <w:rPr>
          <w:lang w:val="ru-RU"/>
        </w:rPr>
        <w:t xml:space="preserve"> </w:t>
      </w:r>
      <w:r>
        <w:rPr>
          <w:lang w:val="ru-RU"/>
        </w:rPr>
        <w:t>перед</w:t>
      </w:r>
      <w:r w:rsidRPr="00E66E9C">
        <w:rPr>
          <w:lang w:val="ru-RU"/>
        </w:rPr>
        <w:t xml:space="preserve"> </w:t>
      </w:r>
      <w:r>
        <w:rPr>
          <w:lang w:val="ru-RU"/>
        </w:rPr>
        <w:t>издателями газет новые  возможности для предоставления информации читателям. Многие</w:t>
      </w:r>
      <w:r w:rsidRPr="00E66E9C">
        <w:rPr>
          <w:lang w:val="ru-RU"/>
        </w:rPr>
        <w:t xml:space="preserve"> </w:t>
      </w:r>
      <w:r>
        <w:rPr>
          <w:lang w:val="ru-RU"/>
        </w:rPr>
        <w:t>европейские</w:t>
      </w:r>
      <w:r w:rsidRPr="00E66E9C">
        <w:rPr>
          <w:lang w:val="ru-RU"/>
        </w:rPr>
        <w:t xml:space="preserve"> </w:t>
      </w:r>
      <w:r>
        <w:rPr>
          <w:lang w:val="ru-RU"/>
        </w:rPr>
        <w:t>потребители</w:t>
      </w:r>
      <w:r w:rsidRPr="00E66E9C">
        <w:rPr>
          <w:lang w:val="ru-RU"/>
        </w:rPr>
        <w:t xml:space="preserve"> </w:t>
      </w:r>
      <w:r>
        <w:rPr>
          <w:lang w:val="ru-RU"/>
        </w:rPr>
        <w:t>с энтузиазмом относятся к перспективам чтения новостей на планшете. В</w:t>
      </w:r>
      <w:r w:rsidRPr="00FE78FD">
        <w:rPr>
          <w:lang w:val="ru-RU"/>
        </w:rPr>
        <w:t xml:space="preserve"> 5 </w:t>
      </w:r>
      <w:r>
        <w:rPr>
          <w:lang w:val="ru-RU"/>
        </w:rPr>
        <w:t>странах</w:t>
      </w:r>
      <w:r w:rsidRPr="00FE78FD">
        <w:rPr>
          <w:lang w:val="ru-RU"/>
        </w:rPr>
        <w:t xml:space="preserve"> </w:t>
      </w:r>
      <w:r>
        <w:rPr>
          <w:lang w:val="ru-RU"/>
        </w:rPr>
        <w:t>ЕС</w:t>
      </w:r>
      <w:r w:rsidRPr="00FE78FD">
        <w:rPr>
          <w:lang w:val="ru-RU"/>
        </w:rPr>
        <w:t xml:space="preserve"> </w:t>
      </w:r>
      <w:r>
        <w:rPr>
          <w:lang w:val="ru-RU"/>
        </w:rPr>
        <w:t>насчитывается</w:t>
      </w:r>
      <w:r w:rsidRPr="00FE78FD">
        <w:rPr>
          <w:lang w:val="ru-RU"/>
        </w:rPr>
        <w:t xml:space="preserve"> </w:t>
      </w:r>
      <w:r>
        <w:rPr>
          <w:lang w:val="ru-RU"/>
        </w:rPr>
        <w:t>около</w:t>
      </w:r>
      <w:r w:rsidRPr="00FE78FD">
        <w:rPr>
          <w:lang w:val="ru-RU"/>
        </w:rPr>
        <w:t xml:space="preserve"> 29 </w:t>
      </w:r>
      <w:r>
        <w:rPr>
          <w:lang w:val="ru-RU"/>
        </w:rPr>
        <w:t>млн</w:t>
      </w:r>
      <w:r w:rsidRPr="00FE78FD">
        <w:rPr>
          <w:lang w:val="ru-RU"/>
        </w:rPr>
        <w:t xml:space="preserve">. </w:t>
      </w:r>
      <w:r>
        <w:rPr>
          <w:lang w:val="ru-RU"/>
        </w:rPr>
        <w:t>пользователей</w:t>
      </w:r>
      <w:r w:rsidRPr="00FE78FD">
        <w:rPr>
          <w:lang w:val="ru-RU"/>
        </w:rPr>
        <w:t xml:space="preserve"> </w:t>
      </w:r>
      <w:r>
        <w:rPr>
          <w:lang w:val="ru-RU"/>
        </w:rPr>
        <w:t>платформы</w:t>
      </w:r>
      <w:r w:rsidRPr="00FE78FD">
        <w:rPr>
          <w:lang w:val="ru-RU"/>
        </w:rPr>
        <w:t xml:space="preserve"> </w:t>
      </w:r>
      <w:r w:rsidRPr="00255629">
        <w:rPr>
          <w:i/>
          <w:lang w:val="en-GB"/>
        </w:rPr>
        <w:t>Apple</w:t>
      </w:r>
      <w:r w:rsidRPr="00FE78FD">
        <w:rPr>
          <w:lang w:val="ru-RU"/>
        </w:rPr>
        <w:t xml:space="preserve"> </w:t>
      </w:r>
      <w:proofErr w:type="spellStart"/>
      <w:r w:rsidRPr="00255629">
        <w:rPr>
          <w:i/>
          <w:lang w:val="en-GB"/>
        </w:rPr>
        <w:t>iOS</w:t>
      </w:r>
      <w:proofErr w:type="spellEnd"/>
      <w:r w:rsidRPr="00FE78FD">
        <w:rPr>
          <w:lang w:val="ru-RU"/>
        </w:rPr>
        <w:t xml:space="preserve"> </w:t>
      </w:r>
      <w:r>
        <w:rPr>
          <w:lang w:val="ru-RU"/>
        </w:rPr>
        <w:t>в</w:t>
      </w:r>
      <w:r w:rsidRPr="00FE78FD">
        <w:rPr>
          <w:lang w:val="ru-RU"/>
        </w:rPr>
        <w:t xml:space="preserve"> </w:t>
      </w:r>
      <w:r>
        <w:rPr>
          <w:lang w:val="ru-RU"/>
        </w:rPr>
        <w:t xml:space="preserve">устройствах </w:t>
      </w:r>
      <w:proofErr w:type="spellStart"/>
      <w:r w:rsidRPr="00255629">
        <w:rPr>
          <w:i/>
          <w:lang w:val="en-GB"/>
        </w:rPr>
        <w:t>iPad</w:t>
      </w:r>
      <w:proofErr w:type="spellEnd"/>
      <w:r w:rsidRPr="00FE78FD">
        <w:rPr>
          <w:lang w:val="ru-RU"/>
        </w:rPr>
        <w:t xml:space="preserve">, </w:t>
      </w:r>
      <w:r w:rsidRPr="00255629">
        <w:rPr>
          <w:i/>
          <w:lang w:val="en-GB"/>
        </w:rPr>
        <w:t>iPhone</w:t>
      </w:r>
      <w:r w:rsidRPr="00FE78FD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FE78FD">
        <w:rPr>
          <w:lang w:val="ru-RU"/>
        </w:rPr>
        <w:t xml:space="preserve"> </w:t>
      </w:r>
      <w:r w:rsidRPr="00255629">
        <w:rPr>
          <w:i/>
          <w:lang w:val="en-GB"/>
        </w:rPr>
        <w:t>iPod</w:t>
      </w:r>
      <w:r w:rsidRPr="00FE78FD">
        <w:rPr>
          <w:lang w:val="ru-RU"/>
        </w:rPr>
        <w:t xml:space="preserve"> </w:t>
      </w:r>
      <w:proofErr w:type="spellStart"/>
      <w:r w:rsidRPr="00255629">
        <w:rPr>
          <w:i/>
          <w:lang w:val="en-GB"/>
        </w:rPr>
        <w:t>Touche</w:t>
      </w:r>
      <w:proofErr w:type="spellEnd"/>
      <w:r>
        <w:rPr>
          <w:i/>
          <w:lang w:val="ru-RU"/>
        </w:rPr>
        <w:t xml:space="preserve"> </w:t>
      </w:r>
      <w:r>
        <w:rPr>
          <w:lang w:val="ru-RU"/>
        </w:rPr>
        <w:t xml:space="preserve">и около 14 млн. пользователей платформы </w:t>
      </w:r>
      <w:r w:rsidRPr="00255629">
        <w:rPr>
          <w:i/>
          <w:lang w:val="en-GB"/>
        </w:rPr>
        <w:t>Google</w:t>
      </w:r>
      <w:r w:rsidRPr="00FE78FD">
        <w:rPr>
          <w:lang w:val="ru-RU"/>
        </w:rPr>
        <w:t xml:space="preserve"> </w:t>
      </w:r>
      <w:r w:rsidRPr="00255629">
        <w:rPr>
          <w:i/>
          <w:lang w:val="en-GB"/>
        </w:rPr>
        <w:t>Android</w:t>
      </w:r>
      <w:r>
        <w:rPr>
          <w:lang w:val="ru-RU"/>
        </w:rPr>
        <w:t>.</w:t>
      </w:r>
    </w:p>
    <w:p w:rsidR="009F1A9C" w:rsidRDefault="009F1A9C" w:rsidP="00C25FB3">
      <w:pPr>
        <w:pStyle w:val="Heading3"/>
        <w:numPr>
          <w:ilvl w:val="1"/>
          <w:numId w:val="6"/>
        </w:numPr>
        <w:tabs>
          <w:tab w:val="left" w:pos="1134"/>
          <w:tab w:val="num" w:pos="1440"/>
        </w:tabs>
        <w:ind w:left="567" w:firstLine="0"/>
        <w:rPr>
          <w:lang w:val="ru-RU"/>
        </w:rPr>
      </w:pPr>
      <w:r w:rsidRPr="00D044FB">
        <w:rPr>
          <w:lang w:val="ru-RU"/>
        </w:rPr>
        <w:t xml:space="preserve">Платное скачивание газет и отдельных статей </w:t>
      </w:r>
    </w:p>
    <w:p w:rsidR="009F1A9C" w:rsidRPr="00D044FB" w:rsidRDefault="009F1A9C" w:rsidP="009F1A9C">
      <w:pPr>
        <w:rPr>
          <w:lang w:val="ru-RU"/>
        </w:rPr>
      </w:pPr>
    </w:p>
    <w:p w:rsidR="009F1A9C" w:rsidRPr="00FE78FD" w:rsidRDefault="009F1A9C" w:rsidP="009F1A9C">
      <w:pPr>
        <w:rPr>
          <w:lang w:val="ru-RU"/>
        </w:rPr>
      </w:pPr>
      <w:r w:rsidRPr="00C25FB3">
        <w:rPr>
          <w:lang w:val="ru-RU"/>
        </w:rPr>
        <w:fldChar w:fldCharType="begin"/>
      </w:r>
      <w:r w:rsidRPr="00C25FB3">
        <w:rPr>
          <w:lang w:val="ru-RU"/>
        </w:rPr>
        <w:instrText xml:space="preserve"> </w:instrText>
      </w:r>
      <w:r w:rsidRPr="00C25FB3">
        <w:instrText>AUTONUM</w:instrText>
      </w:r>
      <w:r w:rsidRPr="00C25FB3">
        <w:rPr>
          <w:lang w:val="ru-RU"/>
        </w:rPr>
        <w:instrText xml:space="preserve">  </w:instrText>
      </w:r>
      <w:r w:rsidRPr="00C25FB3">
        <w:rPr>
          <w:lang w:val="ru-RU"/>
        </w:rPr>
        <w:fldChar w:fldCharType="end"/>
      </w:r>
      <w:r w:rsidRPr="00F17E2C">
        <w:rPr>
          <w:i/>
          <w:lang w:val="ru-RU"/>
        </w:rPr>
        <w:tab/>
      </w:r>
      <w:r>
        <w:rPr>
          <w:lang w:val="ru-RU"/>
        </w:rPr>
        <w:t>По</w:t>
      </w:r>
      <w:r w:rsidRPr="00F17E2C">
        <w:rPr>
          <w:lang w:val="ru-RU"/>
        </w:rPr>
        <w:t xml:space="preserve"> </w:t>
      </w:r>
      <w:r>
        <w:rPr>
          <w:lang w:val="ru-RU"/>
        </w:rPr>
        <w:t>данным</w:t>
      </w:r>
      <w:r w:rsidRPr="00F17E2C">
        <w:rPr>
          <w:lang w:val="ru-RU"/>
        </w:rPr>
        <w:t xml:space="preserve"> </w:t>
      </w:r>
      <w:proofErr w:type="spellStart"/>
      <w:r w:rsidRPr="00255629">
        <w:rPr>
          <w:i/>
        </w:rPr>
        <w:t>ComScore</w:t>
      </w:r>
      <w:proofErr w:type="spellEnd"/>
      <w:r w:rsidRPr="00F17E2C">
        <w:rPr>
          <w:lang w:val="ru-RU"/>
        </w:rPr>
        <w:t xml:space="preserve">, </w:t>
      </w:r>
      <w:r>
        <w:rPr>
          <w:lang w:val="ru-RU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>
          <w:rPr>
            <w:lang w:val="ru-RU"/>
          </w:rPr>
          <w:t>2010 г</w:t>
        </w:r>
      </w:smartTag>
      <w:r w:rsidR="00190F2B">
        <w:rPr>
          <w:lang w:val="ru-RU"/>
        </w:rPr>
        <w:t>.</w:t>
      </w:r>
      <w:r>
        <w:rPr>
          <w:lang w:val="ru-RU"/>
        </w:rPr>
        <w:t xml:space="preserve">, когда новости онлайн  читали 67% всех Интернет-пользователей, новостные/информационные веб-сайты заняли шестое место по числу посещений. С </w:t>
      </w:r>
      <w:smartTag w:uri="urn:schemas-microsoft-com:office:smarttags" w:element="metricconverter">
        <w:smartTagPr>
          <w:attr w:name="ProductID" w:val="2010 г"/>
        </w:smartTagPr>
        <w:r>
          <w:rPr>
            <w:lang w:val="ru-RU"/>
          </w:rPr>
          <w:t>2010 г</w:t>
        </w:r>
      </w:smartTag>
      <w:r w:rsidR="00190F2B">
        <w:rPr>
          <w:lang w:val="ru-RU"/>
        </w:rPr>
        <w:t>.</w:t>
      </w:r>
      <w:r>
        <w:rPr>
          <w:lang w:val="ru-RU"/>
        </w:rPr>
        <w:t xml:space="preserve"> этот показатель увеличился на 6, 1%</w:t>
      </w:r>
      <w:r w:rsidRPr="00255629">
        <w:rPr>
          <w:vertAlign w:val="superscript"/>
        </w:rPr>
        <w:footnoteReference w:id="15"/>
      </w:r>
      <w:r>
        <w:rPr>
          <w:lang w:val="ru-RU"/>
        </w:rPr>
        <w:t>. Примером новых инновационных стратегий с использованием данных технологий является новое приложение</w:t>
      </w:r>
      <w:r w:rsidRPr="003D0C8F">
        <w:rPr>
          <w:i/>
          <w:lang w:val="ru-RU"/>
        </w:rPr>
        <w:t xml:space="preserve"> </w:t>
      </w:r>
      <w:proofErr w:type="spellStart"/>
      <w:r w:rsidRPr="00255629">
        <w:rPr>
          <w:i/>
        </w:rPr>
        <w:t>iOS</w:t>
      </w:r>
      <w:proofErr w:type="spellEnd"/>
      <w:r>
        <w:rPr>
          <w:i/>
          <w:lang w:val="ru-RU"/>
        </w:rPr>
        <w:t xml:space="preserve"> </w:t>
      </w:r>
      <w:r w:rsidRPr="003D0C8F">
        <w:rPr>
          <w:lang w:val="ru-RU"/>
        </w:rPr>
        <w:t>под названием</w:t>
      </w:r>
      <w:r>
        <w:rPr>
          <w:i/>
          <w:lang w:val="ru-RU"/>
        </w:rPr>
        <w:t xml:space="preserve"> </w:t>
      </w:r>
      <w:proofErr w:type="spellStart"/>
      <w:r w:rsidRPr="00255629">
        <w:rPr>
          <w:i/>
        </w:rPr>
        <w:t>ePresse</w:t>
      </w:r>
      <w:proofErr w:type="spellEnd"/>
      <w:r w:rsidRPr="003D0C8F">
        <w:rPr>
          <w:lang w:val="ru-RU"/>
        </w:rPr>
        <w:t>.</w:t>
      </w:r>
      <w:proofErr w:type="spellStart"/>
      <w:r w:rsidRPr="00255629">
        <w:rPr>
          <w:i/>
        </w:rPr>
        <w:t>fr</w:t>
      </w:r>
      <w:proofErr w:type="spellEnd"/>
      <w:r>
        <w:rPr>
          <w:i/>
          <w:lang w:val="ru-RU"/>
        </w:rPr>
        <w:t xml:space="preserve">, </w:t>
      </w:r>
      <w:r w:rsidRPr="003D0C8F">
        <w:rPr>
          <w:lang w:val="ru-RU"/>
        </w:rPr>
        <w:t>запущенное во Франции в июне 2011 года.</w:t>
      </w:r>
      <w:r>
        <w:rPr>
          <w:i/>
          <w:lang w:val="ru-RU"/>
        </w:rPr>
        <w:t xml:space="preserve"> </w:t>
      </w:r>
      <w:r>
        <w:rPr>
          <w:lang w:val="ru-RU"/>
        </w:rPr>
        <w:t>Данное приложение объединяет информацию семи французских газет и трех общественно-политических журналов и позволяет заинтересованным читателям одним нажатием клавиши загружать их содержание в полном объеме, а также информацию, содержащуюся в десяти предыдущих номерах каждой газеты или журнала.</w:t>
      </w:r>
      <w:r w:rsidRPr="003D0C8F">
        <w:rPr>
          <w:lang w:val="ru-RU"/>
        </w:rPr>
        <w:t xml:space="preserve"> </w:t>
      </w:r>
      <w:r>
        <w:rPr>
          <w:lang w:val="ru-RU"/>
        </w:rPr>
        <w:t xml:space="preserve">  </w:t>
      </w:r>
    </w:p>
    <w:p w:rsidR="009F1A9C" w:rsidRPr="00F93989" w:rsidRDefault="009F1A9C" w:rsidP="009F1A9C">
      <w:pPr>
        <w:rPr>
          <w:lang w:val="ru-RU"/>
        </w:rPr>
      </w:pPr>
    </w:p>
    <w:p w:rsidR="009F1A9C" w:rsidRPr="006664A2" w:rsidRDefault="009F1A9C" w:rsidP="009F1A9C">
      <w:pPr>
        <w:pStyle w:val="Heading2"/>
        <w:numPr>
          <w:ilvl w:val="0"/>
          <w:numId w:val="6"/>
        </w:numPr>
        <w:tabs>
          <w:tab w:val="left" w:pos="567"/>
        </w:tabs>
        <w:ind w:left="0" w:firstLine="0"/>
      </w:pPr>
      <w:bookmarkStart w:id="9" w:name="_Toc373487382"/>
      <w:r>
        <w:rPr>
          <w:lang w:val="ru-RU"/>
        </w:rPr>
        <w:t>КНИГИ</w:t>
      </w:r>
      <w:bookmarkEnd w:id="9"/>
    </w:p>
    <w:p w:rsidR="009F1A9C" w:rsidRPr="00255629" w:rsidRDefault="009F1A9C" w:rsidP="009F1A9C">
      <w:pPr>
        <w:ind w:left="360"/>
        <w:rPr>
          <w:b/>
          <w:bCs/>
          <w:lang w:val="en-IE"/>
        </w:rPr>
      </w:pPr>
    </w:p>
    <w:p w:rsidR="009F1A9C" w:rsidRPr="0010401E" w:rsidRDefault="009F1A9C" w:rsidP="009F1A9C">
      <w:pPr>
        <w:rPr>
          <w:lang w:val="ru-RU"/>
        </w:rPr>
      </w:pPr>
      <w:r w:rsidRPr="0010401E">
        <w:rPr>
          <w:lang w:val="ru-RU"/>
        </w:rPr>
        <w:fldChar w:fldCharType="begin"/>
      </w:r>
      <w:r w:rsidRPr="0010401E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10401E">
        <w:rPr>
          <w:lang w:val="ru-RU"/>
        </w:rPr>
        <w:instrText xml:space="preserve">  </w:instrText>
      </w:r>
      <w:r w:rsidRPr="0010401E">
        <w:rPr>
          <w:lang w:val="ru-RU"/>
        </w:rPr>
        <w:fldChar w:fldCharType="end"/>
      </w:r>
      <w:r w:rsidRPr="0010401E">
        <w:rPr>
          <w:lang w:val="ru-RU"/>
        </w:rPr>
        <w:tab/>
      </w:r>
      <w:r>
        <w:rPr>
          <w:lang w:val="ru-RU"/>
        </w:rPr>
        <w:t>Цифровые</w:t>
      </w:r>
      <w:r w:rsidR="00190F2B">
        <w:rPr>
          <w:lang w:val="ru-RU"/>
        </w:rPr>
        <w:t xml:space="preserve"> технологии используются в издательском деле</w:t>
      </w:r>
      <w:r>
        <w:rPr>
          <w:lang w:val="ru-RU"/>
        </w:rPr>
        <w:t xml:space="preserve"> уже давно, но по-настоящему рынок электронных книг </w:t>
      </w:r>
      <w:r w:rsidRPr="00D044FB">
        <w:rPr>
          <w:lang w:val="ru-RU"/>
        </w:rPr>
        <w:t>стал развиваться, когда эти технологии позволили пред</w:t>
      </w:r>
      <w:r>
        <w:rPr>
          <w:lang w:val="ru-RU"/>
        </w:rPr>
        <w:t>ложить</w:t>
      </w:r>
      <w:r w:rsidRPr="00D044FB">
        <w:rPr>
          <w:lang w:val="ru-RU"/>
        </w:rPr>
        <w:t xml:space="preserve"> конечному пользователю приемлемое качество чтения. Это произошло в последние пять лет, когда рынок электронных книг стремительно развивался по всей Европе. Развитие рынка обусловлено дальнейшим усовершенствованием электронных книг (и других приспособлений, позволяющих читать книги в электронном виде) и расширением доступа к различным книгам, </w:t>
      </w:r>
      <w:r>
        <w:rPr>
          <w:lang w:val="ru-RU"/>
        </w:rPr>
        <w:t xml:space="preserve">возможностью подключения к </w:t>
      </w:r>
      <w:r w:rsidRPr="00D044FB">
        <w:rPr>
          <w:lang w:val="ru-RU"/>
        </w:rPr>
        <w:t>Интернет</w:t>
      </w:r>
      <w:r>
        <w:rPr>
          <w:lang w:val="ru-RU"/>
        </w:rPr>
        <w:t>у</w:t>
      </w:r>
      <w:r w:rsidRPr="00D044FB">
        <w:rPr>
          <w:lang w:val="ru-RU"/>
        </w:rPr>
        <w:t xml:space="preserve"> и </w:t>
      </w:r>
      <w:r w:rsidR="00190F2B">
        <w:rPr>
          <w:lang w:val="ru-RU"/>
        </w:rPr>
        <w:t xml:space="preserve">освоением пользователями </w:t>
      </w:r>
      <w:r>
        <w:rPr>
          <w:lang w:val="ru-RU"/>
        </w:rPr>
        <w:t xml:space="preserve">технических </w:t>
      </w:r>
      <w:r w:rsidR="00190F2B">
        <w:rPr>
          <w:lang w:val="ru-RU"/>
        </w:rPr>
        <w:t>устройств</w:t>
      </w:r>
      <w:r>
        <w:rPr>
          <w:lang w:val="ru-RU"/>
        </w:rPr>
        <w:t xml:space="preserve">. Этот сегмент рынка до сих пор находится на начальной стадии развития, за исключением Великобритании, где в </w:t>
      </w:r>
      <w:smartTag w:uri="urn:schemas-microsoft-com:office:smarttags" w:element="metricconverter">
        <w:smartTagPr>
          <w:attr w:name="ProductID" w:val="2012 г"/>
        </w:smartTagPr>
        <w:r>
          <w:rPr>
            <w:lang w:val="ru-RU"/>
          </w:rPr>
          <w:t>2012 г</w:t>
        </w:r>
      </w:smartTag>
      <w:r w:rsidR="00511F3F">
        <w:rPr>
          <w:lang w:val="ru-RU"/>
        </w:rPr>
        <w:t>.</w:t>
      </w:r>
      <w:r>
        <w:rPr>
          <w:lang w:val="ru-RU"/>
        </w:rPr>
        <w:t xml:space="preserve"> доля продаж цифровой продукции составила 12%  книжного рынка. В других странах ЕС данный показатель достигает приблизительно 2-3 % (Германия, Франция, Испания, Италия) и, вероятно, является еще ниже в других странах. Тем не менее</w:t>
      </w:r>
      <w:r w:rsidR="00511F3F">
        <w:rPr>
          <w:lang w:val="ru-RU"/>
        </w:rPr>
        <w:t>,</w:t>
      </w:r>
      <w:r>
        <w:rPr>
          <w:lang w:val="ru-RU"/>
        </w:rPr>
        <w:t xml:space="preserve"> темпы роста впечатляют, и подавляющее большинство издателей выходят на этот новый рынок, который открывает ряд новых возможностей, ведь читатели читают электронные книги сразу на нескольких устройствах (компьютеры, планшеты, электронные книги, мобильные телефоны) и в различных форматах.      </w:t>
      </w:r>
    </w:p>
    <w:p w:rsidR="009F1A9C" w:rsidRPr="003254FB" w:rsidRDefault="009F1A9C" w:rsidP="009F1A9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en-IE"/>
        </w:rPr>
      </w:pPr>
      <w:r>
        <w:rPr>
          <w:lang w:val="ru-RU"/>
        </w:rPr>
        <w:t xml:space="preserve">Электронные книги для скачивания </w:t>
      </w:r>
      <w:r w:rsidRPr="003254FB">
        <w:rPr>
          <w:lang w:val="en-IE"/>
        </w:rPr>
        <w:t xml:space="preserve"> </w:t>
      </w:r>
    </w:p>
    <w:p w:rsidR="009F1A9C" w:rsidRPr="00255629" w:rsidRDefault="009F1A9C" w:rsidP="009F1A9C">
      <w:pPr>
        <w:pStyle w:val="Heading4"/>
        <w:numPr>
          <w:ilvl w:val="0"/>
          <w:numId w:val="14"/>
        </w:numPr>
        <w:tabs>
          <w:tab w:val="left" w:pos="1701"/>
          <w:tab w:val="left" w:pos="2268"/>
        </w:tabs>
        <w:ind w:left="1134" w:firstLine="0"/>
        <w:rPr>
          <w:lang w:val="en-IE"/>
        </w:rPr>
      </w:pPr>
      <w:r>
        <w:rPr>
          <w:lang w:val="ru-RU"/>
        </w:rPr>
        <w:t>Покупка</w:t>
      </w:r>
    </w:p>
    <w:p w:rsidR="009F1A9C" w:rsidRPr="00255629" w:rsidRDefault="009F1A9C" w:rsidP="009F1A9C">
      <w:pPr>
        <w:rPr>
          <w:lang w:val="en-IE"/>
        </w:rPr>
      </w:pPr>
    </w:p>
    <w:p w:rsidR="009F1A9C" w:rsidRDefault="009F1A9C" w:rsidP="009F1A9C">
      <w:pPr>
        <w:rPr>
          <w:lang w:val="ru-RU"/>
        </w:rPr>
      </w:pPr>
      <w:r w:rsidRPr="008B61F2">
        <w:rPr>
          <w:lang w:val="ru-RU"/>
        </w:rPr>
        <w:fldChar w:fldCharType="begin"/>
      </w:r>
      <w:r w:rsidRPr="008B61F2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8B61F2">
        <w:rPr>
          <w:lang w:val="ru-RU"/>
        </w:rPr>
        <w:instrText xml:space="preserve">  </w:instrText>
      </w:r>
      <w:r w:rsidRPr="008B61F2">
        <w:rPr>
          <w:lang w:val="ru-RU"/>
        </w:rPr>
        <w:fldChar w:fldCharType="end"/>
      </w:r>
      <w:r w:rsidRPr="008B61F2">
        <w:rPr>
          <w:lang w:val="ru-RU"/>
        </w:rPr>
        <w:tab/>
      </w:r>
      <w:r>
        <w:rPr>
          <w:lang w:val="ru-RU"/>
        </w:rPr>
        <w:t>Европейским</w:t>
      </w:r>
      <w:r w:rsidRPr="008B61F2">
        <w:rPr>
          <w:lang w:val="ru-RU"/>
        </w:rPr>
        <w:t xml:space="preserve"> </w:t>
      </w:r>
      <w:r>
        <w:rPr>
          <w:lang w:val="ru-RU"/>
        </w:rPr>
        <w:t>потребителям</w:t>
      </w:r>
      <w:r w:rsidRPr="008B61F2">
        <w:rPr>
          <w:lang w:val="ru-RU"/>
        </w:rPr>
        <w:t xml:space="preserve"> </w:t>
      </w:r>
      <w:r>
        <w:rPr>
          <w:lang w:val="ru-RU"/>
        </w:rPr>
        <w:t>в</w:t>
      </w:r>
      <w:r w:rsidRPr="008B61F2">
        <w:rPr>
          <w:lang w:val="ru-RU"/>
        </w:rPr>
        <w:t xml:space="preserve"> </w:t>
      </w:r>
      <w:r>
        <w:rPr>
          <w:lang w:val="ru-RU"/>
        </w:rPr>
        <w:t>общей</w:t>
      </w:r>
      <w:r w:rsidRPr="008B61F2">
        <w:rPr>
          <w:lang w:val="ru-RU"/>
        </w:rPr>
        <w:t xml:space="preserve"> </w:t>
      </w:r>
      <w:r>
        <w:rPr>
          <w:lang w:val="ru-RU"/>
        </w:rPr>
        <w:t>сложности</w:t>
      </w:r>
      <w:r w:rsidRPr="008B61F2">
        <w:rPr>
          <w:lang w:val="ru-RU"/>
        </w:rPr>
        <w:t xml:space="preserve"> </w:t>
      </w:r>
      <w:r>
        <w:rPr>
          <w:lang w:val="ru-RU"/>
        </w:rPr>
        <w:t>доступно</w:t>
      </w:r>
      <w:r w:rsidRPr="008B61F2">
        <w:rPr>
          <w:lang w:val="ru-RU"/>
        </w:rPr>
        <w:t xml:space="preserve"> </w:t>
      </w:r>
      <w:r>
        <w:rPr>
          <w:lang w:val="ru-RU"/>
        </w:rPr>
        <w:t>около</w:t>
      </w:r>
      <w:r w:rsidRPr="008B61F2">
        <w:rPr>
          <w:lang w:val="ru-RU"/>
        </w:rPr>
        <w:t xml:space="preserve"> 2,5 </w:t>
      </w:r>
      <w:r>
        <w:rPr>
          <w:lang w:val="ru-RU"/>
        </w:rPr>
        <w:t>млн</w:t>
      </w:r>
      <w:r w:rsidRPr="008B61F2">
        <w:rPr>
          <w:lang w:val="ru-RU"/>
        </w:rPr>
        <w:t xml:space="preserve">. </w:t>
      </w:r>
      <w:r>
        <w:rPr>
          <w:lang w:val="ru-RU"/>
        </w:rPr>
        <w:t>электронных</w:t>
      </w:r>
      <w:r w:rsidRPr="008B61F2">
        <w:rPr>
          <w:lang w:val="ru-RU"/>
        </w:rPr>
        <w:t xml:space="preserve"> </w:t>
      </w:r>
      <w:r>
        <w:rPr>
          <w:lang w:val="ru-RU"/>
        </w:rPr>
        <w:t>книг</w:t>
      </w:r>
      <w:r w:rsidRPr="008B61F2">
        <w:rPr>
          <w:lang w:val="ru-RU"/>
        </w:rPr>
        <w:t xml:space="preserve">, </w:t>
      </w:r>
      <w:r>
        <w:rPr>
          <w:lang w:val="ru-RU"/>
        </w:rPr>
        <w:t>при</w:t>
      </w:r>
      <w:r w:rsidRPr="008B61F2">
        <w:rPr>
          <w:lang w:val="ru-RU"/>
        </w:rPr>
        <w:t xml:space="preserve"> </w:t>
      </w:r>
      <w:r>
        <w:rPr>
          <w:lang w:val="ru-RU"/>
        </w:rPr>
        <w:t>этом</w:t>
      </w:r>
      <w:r w:rsidRPr="008B61F2">
        <w:rPr>
          <w:lang w:val="ru-RU"/>
        </w:rPr>
        <w:t xml:space="preserve"> </w:t>
      </w:r>
      <w:r>
        <w:rPr>
          <w:lang w:val="ru-RU"/>
        </w:rPr>
        <w:t>в</w:t>
      </w:r>
      <w:r w:rsidRPr="008B61F2">
        <w:rPr>
          <w:lang w:val="ru-RU"/>
        </w:rPr>
        <w:t xml:space="preserve"> </w:t>
      </w:r>
      <w:r>
        <w:rPr>
          <w:lang w:val="ru-RU"/>
        </w:rPr>
        <w:t>каждом</w:t>
      </w:r>
      <w:r w:rsidRPr="008B61F2">
        <w:rPr>
          <w:lang w:val="ru-RU"/>
        </w:rPr>
        <w:t xml:space="preserve"> </w:t>
      </w:r>
      <w:r>
        <w:rPr>
          <w:lang w:val="ru-RU"/>
        </w:rPr>
        <w:t>государстве</w:t>
      </w:r>
      <w:r w:rsidRPr="008B61F2">
        <w:rPr>
          <w:lang w:val="ru-RU"/>
        </w:rPr>
        <w:t xml:space="preserve"> </w:t>
      </w:r>
      <w:r>
        <w:rPr>
          <w:lang w:val="ru-RU"/>
        </w:rPr>
        <w:t>ЕС</w:t>
      </w:r>
      <w:r w:rsidRPr="008B61F2">
        <w:rPr>
          <w:lang w:val="ru-RU"/>
        </w:rPr>
        <w:t xml:space="preserve"> </w:t>
      </w:r>
      <w:r>
        <w:rPr>
          <w:lang w:val="ru-RU"/>
        </w:rPr>
        <w:t>имеется</w:t>
      </w:r>
      <w:r w:rsidRPr="008B61F2">
        <w:rPr>
          <w:lang w:val="ru-RU"/>
        </w:rPr>
        <w:t xml:space="preserve"> </w:t>
      </w:r>
      <w:r>
        <w:rPr>
          <w:lang w:val="ru-RU"/>
        </w:rPr>
        <w:t>по</w:t>
      </w:r>
      <w:r w:rsidRPr="008B61F2">
        <w:rPr>
          <w:lang w:val="ru-RU"/>
        </w:rPr>
        <w:t xml:space="preserve"> </w:t>
      </w:r>
      <w:r>
        <w:rPr>
          <w:lang w:val="ru-RU"/>
        </w:rPr>
        <w:t>меньшей</w:t>
      </w:r>
      <w:r w:rsidRPr="008B61F2">
        <w:rPr>
          <w:lang w:val="ru-RU"/>
        </w:rPr>
        <w:t xml:space="preserve"> </w:t>
      </w:r>
      <w:r>
        <w:rPr>
          <w:lang w:val="ru-RU"/>
        </w:rPr>
        <w:t>мере</w:t>
      </w:r>
      <w:r w:rsidRPr="008B61F2">
        <w:rPr>
          <w:lang w:val="ru-RU"/>
        </w:rPr>
        <w:t xml:space="preserve"> </w:t>
      </w:r>
      <w:r>
        <w:rPr>
          <w:lang w:val="ru-RU"/>
        </w:rPr>
        <w:t>один</w:t>
      </w:r>
      <w:r w:rsidRPr="008B61F2">
        <w:rPr>
          <w:lang w:val="ru-RU"/>
        </w:rPr>
        <w:t xml:space="preserve"> </w:t>
      </w:r>
      <w:r>
        <w:rPr>
          <w:lang w:val="ru-RU"/>
        </w:rPr>
        <w:t>демонстрационный</w:t>
      </w:r>
      <w:r w:rsidRPr="008B61F2">
        <w:rPr>
          <w:lang w:val="ru-RU"/>
        </w:rPr>
        <w:t xml:space="preserve"> </w:t>
      </w:r>
      <w:r>
        <w:rPr>
          <w:lang w:val="ru-RU"/>
        </w:rPr>
        <w:t>зал</w:t>
      </w:r>
      <w:r w:rsidRPr="008B61F2">
        <w:rPr>
          <w:lang w:val="ru-RU"/>
        </w:rPr>
        <w:t xml:space="preserve"> </w:t>
      </w:r>
      <w:r>
        <w:rPr>
          <w:lang w:val="ru-RU"/>
        </w:rPr>
        <w:t>электронных</w:t>
      </w:r>
      <w:r w:rsidRPr="008B61F2">
        <w:rPr>
          <w:lang w:val="ru-RU"/>
        </w:rPr>
        <w:t xml:space="preserve"> </w:t>
      </w:r>
      <w:r>
        <w:rPr>
          <w:lang w:val="ru-RU"/>
        </w:rPr>
        <w:t>книг</w:t>
      </w:r>
      <w:r w:rsidRPr="00255629">
        <w:rPr>
          <w:vertAlign w:val="superscript"/>
          <w:lang w:val="en-IE"/>
        </w:rPr>
        <w:footnoteReference w:id="16"/>
      </w:r>
      <w:r w:rsidRPr="008B61F2">
        <w:rPr>
          <w:lang w:val="ru-RU"/>
        </w:rPr>
        <w:t>.</w:t>
      </w:r>
      <w:r>
        <w:rPr>
          <w:lang w:val="ru-RU"/>
        </w:rPr>
        <w:t xml:space="preserve"> Чаще</w:t>
      </w:r>
      <w:r w:rsidRPr="009E6E01">
        <w:rPr>
          <w:lang w:val="ru-RU"/>
        </w:rPr>
        <w:t xml:space="preserve"> </w:t>
      </w:r>
      <w:r>
        <w:rPr>
          <w:lang w:val="ru-RU"/>
        </w:rPr>
        <w:t>всего</w:t>
      </w:r>
      <w:r w:rsidRPr="009E6E01">
        <w:rPr>
          <w:lang w:val="ru-RU"/>
        </w:rPr>
        <w:t xml:space="preserve"> </w:t>
      </w:r>
      <w:r>
        <w:rPr>
          <w:lang w:val="ru-RU"/>
        </w:rPr>
        <w:t>покупатель</w:t>
      </w:r>
      <w:r w:rsidRPr="009E6E01">
        <w:rPr>
          <w:lang w:val="ru-RU"/>
        </w:rPr>
        <w:t xml:space="preserve"> </w:t>
      </w:r>
      <w:r>
        <w:rPr>
          <w:lang w:val="ru-RU"/>
        </w:rPr>
        <w:t>может</w:t>
      </w:r>
      <w:r w:rsidRPr="009E6E01">
        <w:rPr>
          <w:lang w:val="ru-RU"/>
        </w:rPr>
        <w:t xml:space="preserve"> </w:t>
      </w:r>
      <w:r>
        <w:rPr>
          <w:lang w:val="ru-RU"/>
        </w:rPr>
        <w:t>приобрести</w:t>
      </w:r>
      <w:r w:rsidRPr="009E6E01">
        <w:rPr>
          <w:lang w:val="ru-RU"/>
        </w:rPr>
        <w:t xml:space="preserve"> </w:t>
      </w:r>
      <w:r w:rsidR="00511F3F">
        <w:rPr>
          <w:lang w:val="ru-RU"/>
        </w:rPr>
        <w:t>электронные книги на</w:t>
      </w:r>
      <w:r w:rsidRPr="00D044FB">
        <w:rPr>
          <w:lang w:val="ru-RU"/>
        </w:rPr>
        <w:t xml:space="preserve"> одно</w:t>
      </w:r>
      <w:r>
        <w:rPr>
          <w:lang w:val="ru-RU"/>
        </w:rPr>
        <w:t>й</w:t>
      </w:r>
      <w:r w:rsidRPr="00D044FB">
        <w:rPr>
          <w:lang w:val="ru-RU"/>
        </w:rPr>
        <w:t xml:space="preserve"> из многих </w:t>
      </w:r>
      <w:r>
        <w:rPr>
          <w:lang w:val="ru-RU"/>
        </w:rPr>
        <w:t>и</w:t>
      </w:r>
      <w:r w:rsidRPr="00D044FB">
        <w:rPr>
          <w:lang w:val="ru-RU"/>
        </w:rPr>
        <w:t xml:space="preserve">меющихся </w:t>
      </w:r>
      <w:r>
        <w:rPr>
          <w:lang w:val="ru-RU"/>
        </w:rPr>
        <w:t>торговых площадок</w:t>
      </w:r>
      <w:r w:rsidRPr="00D044FB">
        <w:rPr>
          <w:lang w:val="ru-RU"/>
        </w:rPr>
        <w:t>.</w:t>
      </w:r>
    </w:p>
    <w:p w:rsidR="009F1A9C" w:rsidRPr="00F93989" w:rsidRDefault="009F1A9C" w:rsidP="009F1A9C">
      <w:pPr>
        <w:rPr>
          <w:lang w:val="ru-RU"/>
        </w:rPr>
      </w:pPr>
      <w:r w:rsidRPr="00F93989">
        <w:rPr>
          <w:lang w:val="ru-RU"/>
        </w:rPr>
        <w:t xml:space="preserve"> </w:t>
      </w:r>
    </w:p>
    <w:p w:rsidR="009F1A9C" w:rsidRPr="00724E8D" w:rsidRDefault="009F1A9C" w:rsidP="009F1A9C">
      <w:pPr>
        <w:pStyle w:val="Heading4"/>
        <w:numPr>
          <w:ilvl w:val="0"/>
          <w:numId w:val="14"/>
        </w:numPr>
        <w:tabs>
          <w:tab w:val="left" w:pos="1701"/>
          <w:tab w:val="left" w:pos="2268"/>
        </w:tabs>
        <w:ind w:left="1134" w:firstLine="0"/>
        <w:rPr>
          <w:lang w:val="en-IE"/>
        </w:rPr>
      </w:pPr>
      <w:r>
        <w:rPr>
          <w:lang w:val="ru-RU"/>
        </w:rPr>
        <w:t>Абонентский доступ</w:t>
      </w:r>
    </w:p>
    <w:p w:rsidR="009F1A9C" w:rsidRPr="00FE4A43" w:rsidRDefault="009F1A9C" w:rsidP="009F1A9C">
      <w:pPr>
        <w:rPr>
          <w:lang w:val="ru-RU"/>
        </w:rPr>
      </w:pPr>
    </w:p>
    <w:p w:rsidR="009F1A9C" w:rsidRDefault="009F1A9C" w:rsidP="009F1A9C">
      <w:pPr>
        <w:rPr>
          <w:lang w:val="ru-RU"/>
        </w:rPr>
      </w:pPr>
      <w:r w:rsidRPr="009E6E01">
        <w:rPr>
          <w:lang w:val="ru-RU"/>
        </w:rPr>
        <w:fldChar w:fldCharType="begin"/>
      </w:r>
      <w:r w:rsidRPr="009E6E01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9E6E01">
        <w:rPr>
          <w:lang w:val="ru-RU"/>
        </w:rPr>
        <w:instrText xml:space="preserve">  </w:instrText>
      </w:r>
      <w:r w:rsidRPr="009E6E01">
        <w:rPr>
          <w:lang w:val="ru-RU"/>
        </w:rPr>
        <w:fldChar w:fldCharType="end"/>
      </w:r>
      <w:r w:rsidRPr="009E6E01">
        <w:rPr>
          <w:lang w:val="ru-RU"/>
        </w:rPr>
        <w:tab/>
      </w:r>
      <w:r>
        <w:rPr>
          <w:lang w:val="ru-RU"/>
        </w:rPr>
        <w:t>Молодые рынки открыты для различных экспериментов, таких как услуги по</w:t>
      </w:r>
      <w:r w:rsidR="00511F3F">
        <w:rPr>
          <w:lang w:val="ru-RU"/>
        </w:rPr>
        <w:t xml:space="preserve"> подписке</w:t>
      </w:r>
      <w:r>
        <w:rPr>
          <w:lang w:val="ru-RU"/>
        </w:rPr>
        <w:t xml:space="preserve">, позволяющие получать доступ к коллекциям электронных книг за ежемесячную плату; наиболее яркими примерами являются </w:t>
      </w:r>
      <w:proofErr w:type="spellStart"/>
      <w:r w:rsidRPr="00255629">
        <w:rPr>
          <w:i/>
          <w:lang w:val="en-IE"/>
        </w:rPr>
        <w:t>cyberlibris</w:t>
      </w:r>
      <w:proofErr w:type="spellEnd"/>
      <w:r w:rsidRPr="009E6E01">
        <w:rPr>
          <w:i/>
          <w:lang w:val="ru-RU"/>
        </w:rPr>
        <w:t>.</w:t>
      </w:r>
      <w:r w:rsidRPr="00255629">
        <w:rPr>
          <w:i/>
          <w:lang w:val="en-IE"/>
        </w:rPr>
        <w:t>com</w:t>
      </w:r>
      <w:r w:rsidRPr="009E6E01">
        <w:rPr>
          <w:lang w:val="ru-RU"/>
        </w:rPr>
        <w:t xml:space="preserve">, </w:t>
      </w:r>
      <w:proofErr w:type="spellStart"/>
      <w:r w:rsidRPr="00255629">
        <w:rPr>
          <w:i/>
          <w:lang w:val="en-IE"/>
        </w:rPr>
        <w:t>youboox</w:t>
      </w:r>
      <w:proofErr w:type="spellEnd"/>
      <w:r w:rsidRPr="009E6E01">
        <w:rPr>
          <w:i/>
          <w:lang w:val="ru-RU"/>
        </w:rPr>
        <w:t>.</w:t>
      </w:r>
      <w:proofErr w:type="spellStart"/>
      <w:r w:rsidRPr="00255629">
        <w:rPr>
          <w:i/>
          <w:lang w:val="en-IE"/>
        </w:rPr>
        <w:t>fr</w:t>
      </w:r>
      <w:proofErr w:type="spellEnd"/>
      <w:r w:rsidRPr="009E6E01">
        <w:rPr>
          <w:lang w:val="ru-RU"/>
        </w:rPr>
        <w:t xml:space="preserve"> </w:t>
      </w:r>
      <w:r>
        <w:rPr>
          <w:lang w:val="ru-RU"/>
        </w:rPr>
        <w:t>и</w:t>
      </w:r>
      <w:r w:rsidRPr="009E6E01">
        <w:rPr>
          <w:lang w:val="ru-RU"/>
        </w:rPr>
        <w:t xml:space="preserve"> </w:t>
      </w:r>
      <w:proofErr w:type="spellStart"/>
      <w:r w:rsidRPr="00255629">
        <w:rPr>
          <w:i/>
          <w:lang w:val="en-IE"/>
        </w:rPr>
        <w:t>izneo</w:t>
      </w:r>
      <w:proofErr w:type="spellEnd"/>
      <w:r w:rsidRPr="009E6E01">
        <w:rPr>
          <w:i/>
          <w:lang w:val="ru-RU"/>
        </w:rPr>
        <w:t>.</w:t>
      </w:r>
      <w:r w:rsidRPr="00255629">
        <w:rPr>
          <w:i/>
          <w:lang w:val="en-IE"/>
        </w:rPr>
        <w:t>com</w:t>
      </w:r>
      <w:r>
        <w:rPr>
          <w:lang w:val="ru-RU"/>
        </w:rPr>
        <w:t xml:space="preserve"> (преимущественно комиксы), а также специализированные сайты, как </w:t>
      </w:r>
      <w:proofErr w:type="spellStart"/>
      <w:r w:rsidRPr="00255629">
        <w:rPr>
          <w:lang w:val="en-IE"/>
        </w:rPr>
        <w:t>bardowl</w:t>
      </w:r>
      <w:proofErr w:type="spellEnd"/>
      <w:r w:rsidRPr="009E6E01">
        <w:rPr>
          <w:lang w:val="ru-RU"/>
        </w:rPr>
        <w:t>.</w:t>
      </w:r>
      <w:r w:rsidRPr="00255629">
        <w:rPr>
          <w:lang w:val="en-IE"/>
        </w:rPr>
        <w:t>com</w:t>
      </w:r>
      <w:r>
        <w:rPr>
          <w:lang w:val="ru-RU"/>
        </w:rPr>
        <w:t xml:space="preserve"> (приложение для подписки на аудиокниги). Книжный магазин </w:t>
      </w:r>
      <w:r w:rsidRPr="00255629">
        <w:rPr>
          <w:i/>
          <w:lang w:val="en-IE"/>
        </w:rPr>
        <w:t>Google</w:t>
      </w:r>
      <w:r w:rsidRPr="009E6E01">
        <w:rPr>
          <w:i/>
          <w:lang w:val="ru-RU"/>
        </w:rPr>
        <w:t xml:space="preserve"> </w:t>
      </w:r>
      <w:r w:rsidRPr="00255629">
        <w:rPr>
          <w:i/>
          <w:lang w:val="en-IE"/>
        </w:rPr>
        <w:t>Play</w:t>
      </w:r>
      <w:r>
        <w:rPr>
          <w:i/>
          <w:lang w:val="ru-RU"/>
        </w:rPr>
        <w:t xml:space="preserve"> </w:t>
      </w:r>
      <w:r w:rsidRPr="009E6E01">
        <w:rPr>
          <w:lang w:val="ru-RU"/>
        </w:rPr>
        <w:t>также может считаться</w:t>
      </w:r>
      <w:r>
        <w:rPr>
          <w:lang w:val="ru-RU"/>
        </w:rPr>
        <w:t xml:space="preserve"> особенным, поскольку он основан на использовании «</w:t>
      </w:r>
      <w:r w:rsidRPr="00686965">
        <w:rPr>
          <w:lang w:val="ru-RU"/>
        </w:rPr>
        <w:t>облачных</w:t>
      </w:r>
      <w:r>
        <w:rPr>
          <w:lang w:val="ru-RU"/>
        </w:rPr>
        <w:t>»</w:t>
      </w:r>
      <w:r w:rsidRPr="00686965">
        <w:rPr>
          <w:lang w:val="ru-RU"/>
        </w:rPr>
        <w:t xml:space="preserve"> </w:t>
      </w:r>
      <w:r>
        <w:rPr>
          <w:lang w:val="ru-RU"/>
        </w:rPr>
        <w:t>сервисов</w:t>
      </w:r>
      <w:r w:rsidRPr="00686965">
        <w:rPr>
          <w:lang w:val="ru-RU"/>
        </w:rPr>
        <w:t xml:space="preserve">; независимо от способа покупки, доступ к книгам осуществляется через </w:t>
      </w:r>
      <w:r>
        <w:rPr>
          <w:lang w:val="ru-RU"/>
        </w:rPr>
        <w:t>«</w:t>
      </w:r>
      <w:r w:rsidRPr="00686965">
        <w:rPr>
          <w:lang w:val="ru-RU"/>
        </w:rPr>
        <w:t>облако</w:t>
      </w:r>
      <w:r>
        <w:rPr>
          <w:lang w:val="ru-RU"/>
        </w:rPr>
        <w:t xml:space="preserve">». Абонентский доступ является также наиболее распространенной моделью в том, что касается научной и специализированной литературы (научной, технической, медицинской, гуманитарной и т.д.). </w:t>
      </w:r>
      <w:r w:rsidRPr="009E6E01">
        <w:rPr>
          <w:lang w:val="ru-RU"/>
        </w:rPr>
        <w:t xml:space="preserve"> </w:t>
      </w:r>
    </w:p>
    <w:p w:rsidR="009F1A9C" w:rsidRPr="00686965" w:rsidRDefault="009F1A9C" w:rsidP="009F1A9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 xml:space="preserve">Электронные </w:t>
      </w:r>
      <w:r w:rsidRPr="00686965">
        <w:rPr>
          <w:lang w:val="ru-RU"/>
        </w:rPr>
        <w:t>книги для потоковой передачи</w:t>
      </w:r>
      <w:r>
        <w:rPr>
          <w:lang w:val="ru-RU"/>
        </w:rPr>
        <w:t xml:space="preserve"> </w:t>
      </w:r>
    </w:p>
    <w:p w:rsidR="009F1A9C" w:rsidRPr="00686965" w:rsidRDefault="009F1A9C" w:rsidP="009F1A9C">
      <w:pPr>
        <w:rPr>
          <w:b/>
          <w:lang w:val="ru-RU"/>
        </w:rPr>
      </w:pPr>
    </w:p>
    <w:p w:rsidR="009F1A9C" w:rsidRPr="00F82E23" w:rsidRDefault="009F1A9C" w:rsidP="009F1A9C">
      <w:pPr>
        <w:rPr>
          <w:lang w:val="ru-RU"/>
        </w:rPr>
      </w:pPr>
      <w:r w:rsidRPr="00F82E23">
        <w:rPr>
          <w:lang w:val="ru-RU"/>
        </w:rPr>
        <w:fldChar w:fldCharType="begin"/>
      </w:r>
      <w:r w:rsidRPr="00F82E23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F82E23">
        <w:rPr>
          <w:lang w:val="ru-RU"/>
        </w:rPr>
        <w:instrText xml:space="preserve">  </w:instrText>
      </w:r>
      <w:r w:rsidRPr="00F82E23">
        <w:rPr>
          <w:lang w:val="ru-RU"/>
        </w:rPr>
        <w:fldChar w:fldCharType="end"/>
      </w:r>
      <w:r>
        <w:rPr>
          <w:lang w:val="ru-RU"/>
        </w:rPr>
        <w:t xml:space="preserve"> В общемировом масштабе издатели </w:t>
      </w:r>
      <w:r w:rsidRPr="00686965">
        <w:rPr>
          <w:lang w:val="ru-RU"/>
        </w:rPr>
        <w:t>научной, технической и медицинской литературы (</w:t>
      </w:r>
      <w:proofErr w:type="spellStart"/>
      <w:r w:rsidRPr="00686965">
        <w:rPr>
          <w:lang w:val="ru-RU"/>
        </w:rPr>
        <w:t>НТМ</w:t>
      </w:r>
      <w:proofErr w:type="spellEnd"/>
      <w:r w:rsidRPr="00686965">
        <w:rPr>
          <w:vertAlign w:val="superscript"/>
          <w:lang w:val="en-IE"/>
        </w:rPr>
        <w:footnoteReference w:id="17"/>
      </w:r>
      <w:r w:rsidRPr="00686965">
        <w:rPr>
          <w:lang w:val="ru-RU"/>
        </w:rPr>
        <w:t xml:space="preserve">) предлагают доступ к контенту на основе платы за каждый просмотр, а также используют систему проката, позволяющую потребителям просматривать контент в течение суток; примером может служить сайт </w:t>
      </w:r>
      <w:proofErr w:type="spellStart"/>
      <w:r w:rsidRPr="00686965">
        <w:rPr>
          <w:i/>
          <w:lang w:val="en-IE"/>
        </w:rPr>
        <w:t>Deepdyv</w:t>
      </w:r>
      <w:proofErr w:type="spellEnd"/>
      <w:r w:rsidRPr="00686965">
        <w:rPr>
          <w:i/>
          <w:lang w:val="ru-RU"/>
        </w:rPr>
        <w:t xml:space="preserve">е, </w:t>
      </w:r>
      <w:r w:rsidRPr="00686965">
        <w:rPr>
          <w:lang w:val="ru-RU"/>
        </w:rPr>
        <w:t xml:space="preserve">где тысячи газетных статей могут быть взяты напрокат </w:t>
      </w:r>
      <w:r w:rsidR="007F2AA8">
        <w:fldChar w:fldCharType="begin"/>
      </w:r>
      <w:r w:rsidR="007F2AA8" w:rsidRPr="007F2AA8">
        <w:rPr>
          <w:lang w:val="ru-RU"/>
        </w:rPr>
        <w:instrText xml:space="preserve"> </w:instrText>
      </w:r>
      <w:r w:rsidR="007F2AA8">
        <w:instrText>HYPERLINK</w:instrText>
      </w:r>
      <w:r w:rsidR="007F2AA8" w:rsidRPr="007F2AA8">
        <w:rPr>
          <w:lang w:val="ru-RU"/>
        </w:rPr>
        <w:instrText xml:space="preserve"> "</w:instrText>
      </w:r>
      <w:r w:rsidR="007F2AA8">
        <w:instrText>http</w:instrText>
      </w:r>
      <w:r w:rsidR="007F2AA8" w:rsidRPr="007F2AA8">
        <w:rPr>
          <w:lang w:val="ru-RU"/>
        </w:rPr>
        <w:instrText>://</w:instrText>
      </w:r>
      <w:r w:rsidR="007F2AA8">
        <w:instrText>www</w:instrText>
      </w:r>
      <w:r w:rsidR="007F2AA8" w:rsidRPr="007F2AA8">
        <w:rPr>
          <w:lang w:val="ru-RU"/>
        </w:rPr>
        <w:instrText>.</w:instrText>
      </w:r>
      <w:r w:rsidR="007F2AA8">
        <w:instrText>deepdyve</w:instrText>
      </w:r>
      <w:r w:rsidR="007F2AA8" w:rsidRPr="007F2AA8">
        <w:rPr>
          <w:lang w:val="ru-RU"/>
        </w:rPr>
        <w:instrText>.</w:instrText>
      </w:r>
      <w:r w:rsidR="007F2AA8">
        <w:instrText>com</w:instrText>
      </w:r>
      <w:r w:rsidR="007F2AA8" w:rsidRPr="007F2AA8">
        <w:rPr>
          <w:lang w:val="ru-RU"/>
        </w:rPr>
        <w:instrText>/</w:instrText>
      </w:r>
      <w:r w:rsidR="007F2AA8">
        <w:instrText>browse</w:instrText>
      </w:r>
      <w:r w:rsidR="007F2AA8" w:rsidRPr="007F2AA8">
        <w:rPr>
          <w:lang w:val="ru-RU"/>
        </w:rPr>
        <w:instrText>/</w:instrText>
      </w:r>
      <w:r w:rsidR="007F2AA8">
        <w:instrText>journals</w:instrText>
      </w:r>
      <w:r w:rsidR="007F2AA8" w:rsidRPr="007F2AA8">
        <w:rPr>
          <w:lang w:val="ru-RU"/>
        </w:rPr>
        <w:instrText xml:space="preserve">" </w:instrText>
      </w:r>
      <w:r w:rsidR="007F2AA8">
        <w:fldChar w:fldCharType="separate"/>
      </w:r>
      <w:r w:rsidRPr="00686965">
        <w:rPr>
          <w:rStyle w:val="Hyperlink"/>
          <w:i/>
          <w:lang w:val="en-IE"/>
        </w:rPr>
        <w:t>www</w:t>
      </w:r>
      <w:r w:rsidRPr="00686965">
        <w:rPr>
          <w:rStyle w:val="Hyperlink"/>
          <w:i/>
          <w:lang w:val="ru-RU"/>
        </w:rPr>
        <w:t>.</w:t>
      </w:r>
      <w:proofErr w:type="spellStart"/>
      <w:r w:rsidRPr="00686965">
        <w:rPr>
          <w:rStyle w:val="Hyperlink"/>
          <w:i/>
          <w:lang w:val="en-IE"/>
        </w:rPr>
        <w:t>deepdyve</w:t>
      </w:r>
      <w:proofErr w:type="spellEnd"/>
      <w:r w:rsidRPr="00686965">
        <w:rPr>
          <w:rStyle w:val="Hyperlink"/>
          <w:i/>
          <w:lang w:val="ru-RU"/>
        </w:rPr>
        <w:t>.</w:t>
      </w:r>
      <w:r w:rsidRPr="00686965">
        <w:rPr>
          <w:rStyle w:val="Hyperlink"/>
          <w:i/>
          <w:lang w:val="en-IE"/>
        </w:rPr>
        <w:t>com</w:t>
      </w:r>
      <w:r w:rsidRPr="00686965">
        <w:rPr>
          <w:rStyle w:val="Hyperlink"/>
          <w:i/>
          <w:lang w:val="ru-RU"/>
        </w:rPr>
        <w:t>/</w:t>
      </w:r>
      <w:r w:rsidRPr="00686965">
        <w:rPr>
          <w:rStyle w:val="Hyperlink"/>
          <w:i/>
          <w:lang w:val="en-IE"/>
        </w:rPr>
        <w:t>browse</w:t>
      </w:r>
      <w:r w:rsidRPr="00686965">
        <w:rPr>
          <w:rStyle w:val="Hyperlink"/>
          <w:i/>
          <w:lang w:val="ru-RU"/>
        </w:rPr>
        <w:t>/</w:t>
      </w:r>
      <w:r w:rsidRPr="00686965">
        <w:rPr>
          <w:rStyle w:val="Hyperlink"/>
          <w:i/>
          <w:lang w:val="en-IE"/>
        </w:rPr>
        <w:t>journals</w:t>
      </w:r>
      <w:r w:rsidR="007F2AA8">
        <w:rPr>
          <w:rStyle w:val="Hyperlink"/>
          <w:i/>
          <w:lang w:val="en-IE"/>
        </w:rPr>
        <w:fldChar w:fldCharType="end"/>
      </w:r>
      <w:r w:rsidRPr="00686965">
        <w:rPr>
          <w:lang w:val="ru-RU"/>
        </w:rPr>
        <w:t xml:space="preserve">. Более того, существует много платформ, </w:t>
      </w:r>
      <w:r>
        <w:rPr>
          <w:lang w:val="ru-RU"/>
        </w:rPr>
        <w:t>передающих</w:t>
      </w:r>
      <w:r w:rsidRPr="00686965">
        <w:rPr>
          <w:lang w:val="ru-RU"/>
        </w:rPr>
        <w:t xml:space="preserve"> подобные материалы (преимущественно</w:t>
      </w:r>
      <w:r>
        <w:rPr>
          <w:lang w:val="ru-RU"/>
        </w:rPr>
        <w:t xml:space="preserve"> газеты, но также и электронные книги) библиотекам, но также зачастую и частным лицам. </w:t>
      </w:r>
    </w:p>
    <w:p w:rsidR="009F1A9C" w:rsidRPr="00686965" w:rsidRDefault="009F1A9C" w:rsidP="009F1A9C">
      <w:pPr>
        <w:rPr>
          <w:lang w:val="ru-RU"/>
        </w:rPr>
      </w:pPr>
    </w:p>
    <w:p w:rsidR="009F1A9C" w:rsidRDefault="009F1A9C" w:rsidP="0082306C">
      <w:pPr>
        <w:pStyle w:val="Heading2"/>
        <w:numPr>
          <w:ilvl w:val="0"/>
          <w:numId w:val="6"/>
        </w:numPr>
        <w:tabs>
          <w:tab w:val="left" w:pos="567"/>
        </w:tabs>
        <w:ind w:left="0" w:firstLine="0"/>
        <w:rPr>
          <w:lang w:val="ru-RU"/>
        </w:rPr>
      </w:pPr>
      <w:bookmarkStart w:id="10" w:name="_Toc373487383"/>
      <w:r w:rsidRPr="007D1ABA">
        <w:rPr>
          <w:lang w:val="ru-RU"/>
        </w:rPr>
        <w:t xml:space="preserve">ИЗОБРАЗИТЕЛЬНОЕ ИСКУССТВО </w:t>
      </w:r>
      <w:bookmarkEnd w:id="10"/>
    </w:p>
    <w:p w:rsidR="009F1A9C" w:rsidRPr="007D1ABA" w:rsidRDefault="009F1A9C" w:rsidP="0082306C">
      <w:pPr>
        <w:keepNext/>
        <w:rPr>
          <w:lang w:val="ru-RU"/>
        </w:rPr>
      </w:pPr>
    </w:p>
    <w:p w:rsidR="009F1A9C" w:rsidRPr="007D1ABA" w:rsidRDefault="009F1A9C" w:rsidP="009F1A9C">
      <w:pPr>
        <w:rPr>
          <w:lang w:val="ru-RU"/>
        </w:rPr>
      </w:pPr>
      <w:r w:rsidRPr="007D1ABA">
        <w:rPr>
          <w:lang w:val="ru-RU"/>
        </w:rPr>
        <w:fldChar w:fldCharType="begin"/>
      </w:r>
      <w:r w:rsidRPr="007D1ABA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7D1ABA">
        <w:rPr>
          <w:lang w:val="ru-RU"/>
        </w:rPr>
        <w:instrText xml:space="preserve">  </w:instrText>
      </w:r>
      <w:r w:rsidRPr="007D1ABA">
        <w:rPr>
          <w:lang w:val="ru-RU"/>
        </w:rPr>
        <w:fldChar w:fldCharType="end"/>
      </w:r>
      <w:r w:rsidRPr="007D1ABA">
        <w:rPr>
          <w:lang w:val="ru-RU"/>
        </w:rPr>
        <w:tab/>
      </w:r>
      <w:r>
        <w:rPr>
          <w:lang w:val="ru-RU"/>
        </w:rPr>
        <w:t>К изобразительному искусству относятся живопись, скульптура, фотография и т.д. в отличие от музыки, театра и литературы</w:t>
      </w:r>
      <w:r w:rsidRPr="00255629">
        <w:rPr>
          <w:vertAlign w:val="superscript"/>
          <w:lang w:val="en-IE"/>
        </w:rPr>
        <w:footnoteReference w:id="18"/>
      </w:r>
      <w:r>
        <w:rPr>
          <w:lang w:val="ru-RU"/>
        </w:rPr>
        <w:t xml:space="preserve">. Произведения изобразительного искусства в настоящее время также распространяются онлайн в </w:t>
      </w:r>
      <w:r w:rsidRPr="00686965">
        <w:rPr>
          <w:lang w:val="ru-RU"/>
        </w:rPr>
        <w:t xml:space="preserve">основном </w:t>
      </w:r>
      <w:r>
        <w:rPr>
          <w:lang w:val="ru-RU"/>
        </w:rPr>
        <w:t>через</w:t>
      </w:r>
      <w:r w:rsidRPr="00686965">
        <w:rPr>
          <w:lang w:val="ru-RU"/>
        </w:rPr>
        <w:t xml:space="preserve"> веб-сайты и другие платформы, </w:t>
      </w:r>
      <w:r>
        <w:rPr>
          <w:lang w:val="ru-RU"/>
        </w:rPr>
        <w:t xml:space="preserve">такие </w:t>
      </w:r>
      <w:r w:rsidRPr="00686965">
        <w:rPr>
          <w:lang w:val="ru-RU"/>
        </w:rPr>
        <w:t xml:space="preserve">как </w:t>
      </w:r>
      <w:r>
        <w:rPr>
          <w:lang w:val="ru-RU"/>
        </w:rPr>
        <w:t>новостные группы</w:t>
      </w:r>
      <w:r w:rsidRPr="00686965">
        <w:rPr>
          <w:lang w:val="ru-RU"/>
        </w:rPr>
        <w:t>.</w:t>
      </w:r>
      <w:r>
        <w:rPr>
          <w:lang w:val="ru-RU"/>
        </w:rPr>
        <w:t xml:space="preserve"> Хотя в отношении новых бизнес-моделей в области изобразительного искусства не происходит серьезных изменений, существуют  веб-сайты, специализирующиеся на предложении данного типа авторско-правового контента.  </w:t>
      </w:r>
    </w:p>
    <w:p w:rsidR="009F1A9C" w:rsidRPr="0016192E" w:rsidRDefault="009F1A9C" w:rsidP="009F1A9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 xml:space="preserve">Онлайновая продажа изображений (база данных изображений) </w:t>
      </w:r>
      <w:r w:rsidRPr="0016192E">
        <w:rPr>
          <w:lang w:val="ru-RU"/>
        </w:rPr>
        <w:t xml:space="preserve"> </w:t>
      </w:r>
    </w:p>
    <w:p w:rsidR="009F1A9C" w:rsidRPr="0016192E" w:rsidRDefault="009F1A9C" w:rsidP="009F1A9C">
      <w:pPr>
        <w:rPr>
          <w:lang w:val="ru-RU"/>
        </w:rPr>
      </w:pPr>
    </w:p>
    <w:p w:rsidR="009F1A9C" w:rsidRDefault="009F1A9C" w:rsidP="009F1A9C">
      <w:pPr>
        <w:rPr>
          <w:lang w:val="ru-RU"/>
        </w:rPr>
      </w:pPr>
      <w:r w:rsidRPr="0016192E">
        <w:rPr>
          <w:lang w:val="ru-RU"/>
        </w:rPr>
        <w:fldChar w:fldCharType="begin"/>
      </w:r>
      <w:r w:rsidRPr="0016192E">
        <w:rPr>
          <w:lang w:val="ru-RU"/>
        </w:rPr>
        <w:instrText xml:space="preserve"> </w:instrText>
      </w:r>
      <w:r>
        <w:instrText>AUTONUM</w:instrText>
      </w:r>
      <w:r w:rsidRPr="0016192E">
        <w:rPr>
          <w:lang w:val="ru-RU"/>
        </w:rPr>
        <w:instrText xml:space="preserve">  </w:instrText>
      </w:r>
      <w:r w:rsidRPr="0016192E">
        <w:rPr>
          <w:lang w:val="ru-RU"/>
        </w:rPr>
        <w:fldChar w:fldCharType="end"/>
      </w:r>
      <w:r w:rsidRPr="0016192E">
        <w:rPr>
          <w:lang w:val="ru-RU"/>
        </w:rPr>
        <w:tab/>
      </w:r>
      <w:r>
        <w:rPr>
          <w:lang w:val="ru-RU"/>
        </w:rPr>
        <w:t>Базы</w:t>
      </w:r>
      <w:r w:rsidRPr="0016192E">
        <w:rPr>
          <w:lang w:val="ru-RU"/>
        </w:rPr>
        <w:t xml:space="preserve"> </w:t>
      </w:r>
      <w:r>
        <w:rPr>
          <w:lang w:val="ru-RU"/>
        </w:rPr>
        <w:t>данных</w:t>
      </w:r>
      <w:r w:rsidRPr="0016192E">
        <w:rPr>
          <w:lang w:val="ru-RU"/>
        </w:rPr>
        <w:t xml:space="preserve">, </w:t>
      </w:r>
      <w:r>
        <w:rPr>
          <w:lang w:val="ru-RU"/>
        </w:rPr>
        <w:t>содержащие</w:t>
      </w:r>
      <w:r w:rsidRPr="0016192E">
        <w:rPr>
          <w:lang w:val="ru-RU"/>
        </w:rPr>
        <w:t xml:space="preserve"> </w:t>
      </w:r>
      <w:r>
        <w:rPr>
          <w:lang w:val="ru-RU"/>
        </w:rPr>
        <w:t>художественные</w:t>
      </w:r>
      <w:r w:rsidRPr="0016192E">
        <w:rPr>
          <w:lang w:val="ru-RU"/>
        </w:rPr>
        <w:t xml:space="preserve"> </w:t>
      </w:r>
      <w:r>
        <w:rPr>
          <w:lang w:val="ru-RU"/>
        </w:rPr>
        <w:t>изображения</w:t>
      </w:r>
      <w:r w:rsidRPr="0016192E">
        <w:rPr>
          <w:lang w:val="ru-RU"/>
        </w:rPr>
        <w:t xml:space="preserve">, </w:t>
      </w:r>
      <w:r>
        <w:rPr>
          <w:lang w:val="ru-RU"/>
        </w:rPr>
        <w:t xml:space="preserve">предлагают данный контент через специализированные веб-сайты. </w:t>
      </w:r>
    </w:p>
    <w:p w:rsidR="009F1A9C" w:rsidRPr="006664A2" w:rsidRDefault="009F1A9C" w:rsidP="009F1A9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en-IE"/>
        </w:rPr>
      </w:pPr>
      <w:r>
        <w:rPr>
          <w:lang w:val="ru-RU"/>
        </w:rPr>
        <w:t>Онлайновое распространение изображений</w:t>
      </w:r>
      <w:r w:rsidRPr="006664A2">
        <w:rPr>
          <w:lang w:val="en-IE"/>
        </w:rPr>
        <w:t xml:space="preserve"> </w:t>
      </w:r>
    </w:p>
    <w:p w:rsidR="009F1A9C" w:rsidRPr="00255629" w:rsidRDefault="009F1A9C" w:rsidP="009F1A9C"/>
    <w:p w:rsidR="009F1A9C" w:rsidRPr="00C83661" w:rsidRDefault="009F1A9C" w:rsidP="009F1A9C">
      <w:pPr>
        <w:rPr>
          <w:lang w:val="ru-RU"/>
        </w:rPr>
      </w:pPr>
      <w:r w:rsidRPr="00C83661">
        <w:rPr>
          <w:lang w:val="ru-RU"/>
        </w:rPr>
        <w:fldChar w:fldCharType="begin"/>
      </w:r>
      <w:r w:rsidRPr="00C83661">
        <w:rPr>
          <w:lang w:val="ru-RU"/>
        </w:rPr>
        <w:instrText xml:space="preserve"> </w:instrText>
      </w:r>
      <w:r>
        <w:instrText>AUTONUM</w:instrText>
      </w:r>
      <w:r w:rsidRPr="00C83661">
        <w:rPr>
          <w:lang w:val="ru-RU"/>
        </w:rPr>
        <w:instrText xml:space="preserve">  </w:instrText>
      </w:r>
      <w:r w:rsidRPr="00C83661">
        <w:rPr>
          <w:lang w:val="ru-RU"/>
        </w:rPr>
        <w:fldChar w:fldCharType="end"/>
      </w:r>
      <w:r w:rsidRPr="00C83661">
        <w:rPr>
          <w:lang w:val="ru-RU"/>
        </w:rPr>
        <w:tab/>
      </w:r>
      <w:r>
        <w:rPr>
          <w:lang w:val="ru-RU"/>
        </w:rPr>
        <w:t xml:space="preserve">Другие веб-сайты и такие </w:t>
      </w:r>
      <w:r w:rsidRPr="00686965">
        <w:rPr>
          <w:lang w:val="ru-RU"/>
        </w:rPr>
        <w:t>Интернет-ресурсы</w:t>
      </w:r>
      <w:r>
        <w:rPr>
          <w:lang w:val="ru-RU"/>
        </w:rPr>
        <w:t>,</w:t>
      </w:r>
      <w:r w:rsidRPr="00686965">
        <w:rPr>
          <w:lang w:val="ru-RU"/>
        </w:rPr>
        <w:t xml:space="preserve"> как сообщества и социальные сети также занимаются распространением изображений. Иногда распространение изображений не приносит прибыли их авторам, так как осуществляется без выплаты им вознаграждений.</w:t>
      </w:r>
      <w:r>
        <w:rPr>
          <w:lang w:val="ru-RU"/>
        </w:rPr>
        <w:t xml:space="preserve"> </w:t>
      </w:r>
    </w:p>
    <w:p w:rsidR="009F1A9C" w:rsidRPr="00452AE3" w:rsidRDefault="009F1A9C" w:rsidP="009F1A9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Онлайновые</w:t>
      </w:r>
      <w:r w:rsidRPr="00452AE3">
        <w:rPr>
          <w:lang w:val="ru-RU"/>
        </w:rPr>
        <w:t xml:space="preserve"> </w:t>
      </w:r>
      <w:r>
        <w:rPr>
          <w:lang w:val="ru-RU"/>
        </w:rPr>
        <w:t>аукционы</w:t>
      </w:r>
      <w:r w:rsidRPr="00452AE3">
        <w:rPr>
          <w:lang w:val="ru-RU"/>
        </w:rPr>
        <w:t xml:space="preserve"> (</w:t>
      </w:r>
      <w:r>
        <w:rPr>
          <w:lang w:val="ru-RU"/>
        </w:rPr>
        <w:t xml:space="preserve">с использованием изображений произведений) </w:t>
      </w:r>
      <w:r w:rsidRPr="00452AE3">
        <w:rPr>
          <w:lang w:val="ru-RU"/>
        </w:rPr>
        <w:t xml:space="preserve"> </w:t>
      </w:r>
    </w:p>
    <w:p w:rsidR="009F1A9C" w:rsidRPr="00452AE3" w:rsidRDefault="009F1A9C" w:rsidP="009F1A9C">
      <w:pPr>
        <w:rPr>
          <w:lang w:val="ru-RU"/>
        </w:rPr>
      </w:pPr>
    </w:p>
    <w:p w:rsidR="009F1A9C" w:rsidRDefault="009F1A9C" w:rsidP="009F1A9C">
      <w:pPr>
        <w:rPr>
          <w:lang w:val="ru-RU"/>
        </w:rPr>
      </w:pPr>
      <w:r w:rsidRPr="00452AE3">
        <w:rPr>
          <w:lang w:val="ru-RU"/>
        </w:rPr>
        <w:fldChar w:fldCharType="begin"/>
      </w:r>
      <w:r w:rsidRPr="00452AE3">
        <w:rPr>
          <w:lang w:val="ru-RU"/>
        </w:rPr>
        <w:instrText xml:space="preserve"> </w:instrText>
      </w:r>
      <w:r>
        <w:instrText>AUTONUM</w:instrText>
      </w:r>
      <w:r w:rsidRPr="00452AE3">
        <w:rPr>
          <w:lang w:val="ru-RU"/>
        </w:rPr>
        <w:instrText xml:space="preserve">  </w:instrText>
      </w:r>
      <w:r w:rsidRPr="00452AE3">
        <w:rPr>
          <w:lang w:val="ru-RU"/>
        </w:rPr>
        <w:fldChar w:fldCharType="end"/>
      </w:r>
      <w:r w:rsidRPr="00452AE3">
        <w:rPr>
          <w:lang w:val="ru-RU"/>
        </w:rPr>
        <w:tab/>
      </w:r>
      <w:r>
        <w:rPr>
          <w:lang w:val="ru-RU"/>
        </w:rPr>
        <w:t>Что</w:t>
      </w:r>
      <w:r w:rsidRPr="00452AE3">
        <w:rPr>
          <w:lang w:val="ru-RU"/>
        </w:rPr>
        <w:t xml:space="preserve"> </w:t>
      </w:r>
      <w:r w:rsidRPr="00AD6CA1">
        <w:rPr>
          <w:lang w:val="ru-RU"/>
        </w:rPr>
        <w:t>касается материальных произведений искусства, основные цифровые бизнес-модели представлены специализированными</w:t>
      </w:r>
      <w:r>
        <w:rPr>
          <w:lang w:val="ru-RU"/>
        </w:rPr>
        <w:t xml:space="preserve"> веб-сайтами аукционов.  </w:t>
      </w:r>
      <w:r w:rsidRPr="00452AE3">
        <w:rPr>
          <w:lang w:val="ru-RU"/>
        </w:rPr>
        <w:t xml:space="preserve"> </w:t>
      </w:r>
    </w:p>
    <w:p w:rsidR="009F1A9C" w:rsidRPr="00F93989" w:rsidRDefault="009F1A9C" w:rsidP="009F1A9C">
      <w:pPr>
        <w:rPr>
          <w:lang w:val="ru-RU"/>
        </w:rPr>
      </w:pPr>
    </w:p>
    <w:p w:rsidR="009F1A9C" w:rsidRPr="006664A2" w:rsidRDefault="009F1A9C" w:rsidP="009F1A9C">
      <w:pPr>
        <w:pStyle w:val="Heading2"/>
        <w:numPr>
          <w:ilvl w:val="0"/>
          <w:numId w:val="6"/>
        </w:numPr>
        <w:tabs>
          <w:tab w:val="left" w:pos="567"/>
        </w:tabs>
        <w:ind w:left="0" w:firstLine="0"/>
      </w:pPr>
      <w:bookmarkStart w:id="11" w:name="_Toc373487384"/>
      <w:r>
        <w:rPr>
          <w:lang w:val="ru-RU"/>
        </w:rPr>
        <w:t>Программное обеспечение для бизне</w:t>
      </w:r>
      <w:bookmarkEnd w:id="11"/>
      <w:r>
        <w:rPr>
          <w:lang w:val="ru-RU"/>
        </w:rPr>
        <w:t>са</w:t>
      </w:r>
    </w:p>
    <w:p w:rsidR="009F1A9C" w:rsidRPr="003F51A9" w:rsidRDefault="009F1A9C" w:rsidP="009F1A9C">
      <w:pPr>
        <w:rPr>
          <w:lang w:val="en-IE"/>
        </w:rPr>
      </w:pPr>
    </w:p>
    <w:p w:rsidR="009F1A9C" w:rsidRPr="00A83641" w:rsidRDefault="009F1A9C" w:rsidP="009F1A9C">
      <w:pPr>
        <w:rPr>
          <w:lang w:val="ru-RU"/>
        </w:rPr>
      </w:pPr>
      <w:r w:rsidRPr="00A83641">
        <w:rPr>
          <w:lang w:val="ru-RU"/>
        </w:rPr>
        <w:fldChar w:fldCharType="begin"/>
      </w:r>
      <w:r w:rsidRPr="00A83641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A83641">
        <w:rPr>
          <w:lang w:val="ru-RU"/>
        </w:rPr>
        <w:instrText xml:space="preserve">  </w:instrText>
      </w:r>
      <w:r w:rsidRPr="00A83641">
        <w:rPr>
          <w:lang w:val="ru-RU"/>
        </w:rPr>
        <w:fldChar w:fldCharType="end"/>
      </w:r>
      <w:r w:rsidRPr="00A83641">
        <w:rPr>
          <w:lang w:val="ru-RU"/>
        </w:rPr>
        <w:tab/>
      </w:r>
      <w:r>
        <w:rPr>
          <w:lang w:val="ru-RU"/>
        </w:rPr>
        <w:t>Сегодня программное обеспечение распространяется различными способами, позволяющими удовлетворить потребности конечных пользователей и учесть их привычки и предпочтения. Онлайновое распространение программного обеспечения полностью меняет данную отрасль, поскольку поставки программного обеспечения теперь осуществляются не в результате традиционной покупки диска в магазине, а посредством загрузки приложений из Интернета и их установки в помещениях пользователей или использования модели по запросу  для применения отдельными пользователями</w:t>
      </w:r>
      <w:r w:rsidRPr="00255629">
        <w:rPr>
          <w:vertAlign w:val="superscript"/>
          <w:lang w:val="en-IE"/>
        </w:rPr>
        <w:footnoteReference w:id="19"/>
      </w:r>
      <w:r w:rsidRPr="00A35B5B">
        <w:rPr>
          <w:lang w:val="ru-RU"/>
        </w:rPr>
        <w:t xml:space="preserve"> </w:t>
      </w:r>
      <w:r>
        <w:rPr>
          <w:lang w:val="ru-RU"/>
        </w:rPr>
        <w:t>через  «облачные» компьютерные технологии. Рост числа онлайновых моделей распространения программного обеспечения свидетельствует о постоянных усилиях продавцов программного обеспечения по развитию своей бизнес-модели таким образом, чтобы соответствовать ожиданиям клиентов</w:t>
      </w:r>
      <w:r w:rsidR="00511F3F">
        <w:rPr>
          <w:lang w:val="ru-RU"/>
        </w:rPr>
        <w:t xml:space="preserve"> с уче</w:t>
      </w:r>
      <w:r>
        <w:rPr>
          <w:lang w:val="ru-RU"/>
        </w:rPr>
        <w:t>т</w:t>
      </w:r>
      <w:r w:rsidR="00511F3F">
        <w:rPr>
          <w:lang w:val="ru-RU"/>
        </w:rPr>
        <w:t>ом и</w:t>
      </w:r>
      <w:r>
        <w:rPr>
          <w:lang w:val="ru-RU"/>
        </w:rPr>
        <w:t>меющи</w:t>
      </w:r>
      <w:r w:rsidR="00511F3F">
        <w:rPr>
          <w:lang w:val="ru-RU"/>
        </w:rPr>
        <w:t>х</w:t>
      </w:r>
      <w:r>
        <w:rPr>
          <w:lang w:val="ru-RU"/>
        </w:rPr>
        <w:t>ся технически</w:t>
      </w:r>
      <w:r w:rsidR="00511F3F">
        <w:rPr>
          <w:lang w:val="ru-RU"/>
        </w:rPr>
        <w:t>х</w:t>
      </w:r>
      <w:r>
        <w:rPr>
          <w:lang w:val="ru-RU"/>
        </w:rPr>
        <w:t xml:space="preserve"> возможност</w:t>
      </w:r>
      <w:r w:rsidR="00511F3F">
        <w:rPr>
          <w:lang w:val="ru-RU"/>
        </w:rPr>
        <w:t>ей</w:t>
      </w:r>
      <w:r>
        <w:rPr>
          <w:lang w:val="ru-RU"/>
        </w:rPr>
        <w:t xml:space="preserve"> и правов</w:t>
      </w:r>
      <w:r w:rsidR="00511F3F">
        <w:rPr>
          <w:lang w:val="ru-RU"/>
        </w:rPr>
        <w:t>ой</w:t>
      </w:r>
      <w:r>
        <w:rPr>
          <w:lang w:val="ru-RU"/>
        </w:rPr>
        <w:t xml:space="preserve"> сред</w:t>
      </w:r>
      <w:r w:rsidR="00511F3F">
        <w:rPr>
          <w:lang w:val="ru-RU"/>
        </w:rPr>
        <w:t>ы</w:t>
      </w:r>
      <w:r>
        <w:rPr>
          <w:lang w:val="ru-RU"/>
        </w:rPr>
        <w:t xml:space="preserve">.      </w:t>
      </w:r>
    </w:p>
    <w:p w:rsidR="009F1A9C" w:rsidRPr="00A35B5B" w:rsidRDefault="009F1A9C" w:rsidP="009F1A9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 xml:space="preserve">Программное обеспечение, доступное для скачивания </w:t>
      </w:r>
    </w:p>
    <w:p w:rsidR="009F1A9C" w:rsidRPr="00A35B5B" w:rsidRDefault="009F1A9C" w:rsidP="009F1A9C">
      <w:pPr>
        <w:rPr>
          <w:lang w:val="ru-RU"/>
        </w:rPr>
      </w:pPr>
    </w:p>
    <w:p w:rsidR="009F1A9C" w:rsidRPr="00561583" w:rsidRDefault="009F1A9C" w:rsidP="009F1A9C">
      <w:pPr>
        <w:rPr>
          <w:lang w:val="ru-RU"/>
        </w:rPr>
      </w:pPr>
      <w:r w:rsidRPr="00561583">
        <w:rPr>
          <w:lang w:val="ru-RU"/>
        </w:rPr>
        <w:fldChar w:fldCharType="begin"/>
      </w:r>
      <w:r w:rsidRPr="00561583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561583">
        <w:rPr>
          <w:lang w:val="ru-RU"/>
        </w:rPr>
        <w:instrText xml:space="preserve">  </w:instrText>
      </w:r>
      <w:r w:rsidRPr="00561583">
        <w:rPr>
          <w:lang w:val="ru-RU"/>
        </w:rPr>
        <w:fldChar w:fldCharType="end"/>
      </w:r>
      <w:r w:rsidRPr="00561583">
        <w:rPr>
          <w:lang w:val="ru-RU"/>
        </w:rPr>
        <w:tab/>
      </w:r>
      <w:r>
        <w:rPr>
          <w:lang w:val="ru-RU"/>
        </w:rPr>
        <w:t xml:space="preserve">Пакеты программ могут загружаться из Интернета с собственных веб-сайтов продавцов программного обеспечения, а также через официальных онлайновых посредников и торговые онлайновые платформы (например, </w:t>
      </w:r>
      <w:r w:rsidRPr="00255629">
        <w:rPr>
          <w:i/>
          <w:lang w:val="en-IE"/>
        </w:rPr>
        <w:t>Amazon</w:t>
      </w:r>
      <w:r w:rsidRPr="00561583">
        <w:rPr>
          <w:i/>
          <w:lang w:val="ru-RU"/>
        </w:rPr>
        <w:t>.</w:t>
      </w:r>
      <w:r w:rsidRPr="00255629">
        <w:rPr>
          <w:i/>
          <w:lang w:val="en-IE"/>
        </w:rPr>
        <w:t>com</w:t>
      </w:r>
      <w:r w:rsidRPr="00561583">
        <w:rPr>
          <w:lang w:val="ru-RU"/>
        </w:rPr>
        <w:t>),</w:t>
      </w:r>
      <w:r>
        <w:rPr>
          <w:lang w:val="ru-RU"/>
        </w:rPr>
        <w:t xml:space="preserve"> что делает процесс приобретения нового программного обеспечения и приложений легким и удобным для пользователей. Доступное для скачивания программное обеспечение стало популярным до внедрения «облачных» компьютерных технологий, так как позволяло приобретать программное обеспечение более эффективным способом по сравнению с традиционной покупкой в магазине. Как и в других видах пакетного программного обеспечения условия использования доступного для скачивания программного обеспечения определяются лицензионным соглашением, в котором указывается число компьютеров, на которые может быть установлена конкретная программа, и ее возможности. В большинстве случаев продавцы предоставляют потребителям возможность установить пробную версию программного обеспечения до приобретения лицензии на ее использование.    </w:t>
      </w:r>
    </w:p>
    <w:p w:rsidR="009F1A9C" w:rsidRDefault="009F1A9C" w:rsidP="009F1A9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 w:rsidRPr="00AD6CA1">
        <w:rPr>
          <w:lang w:val="ru-RU"/>
        </w:rPr>
        <w:t xml:space="preserve">Программное обеспечение как услуга/ «облачные» компьютерные технологии </w:t>
      </w:r>
    </w:p>
    <w:p w:rsidR="009F1A9C" w:rsidRPr="00AD6CA1" w:rsidRDefault="009F1A9C" w:rsidP="009F1A9C">
      <w:pPr>
        <w:rPr>
          <w:lang w:val="ru-RU"/>
        </w:rPr>
      </w:pPr>
    </w:p>
    <w:p w:rsidR="009F1A9C" w:rsidRDefault="009F1A9C" w:rsidP="009F1A9C">
      <w:pPr>
        <w:rPr>
          <w:lang w:val="ru-RU"/>
        </w:rPr>
      </w:pPr>
      <w:r w:rsidRPr="00C379CF">
        <w:rPr>
          <w:lang w:val="ru-RU"/>
        </w:rPr>
        <w:fldChar w:fldCharType="begin"/>
      </w:r>
      <w:r w:rsidRPr="00C379CF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C379CF">
        <w:rPr>
          <w:lang w:val="ru-RU"/>
        </w:rPr>
        <w:instrText xml:space="preserve">  </w:instrText>
      </w:r>
      <w:r w:rsidRPr="00C379CF">
        <w:rPr>
          <w:lang w:val="ru-RU"/>
        </w:rPr>
        <w:fldChar w:fldCharType="end"/>
      </w:r>
      <w:r w:rsidRPr="00C379CF">
        <w:rPr>
          <w:lang w:val="ru-RU"/>
        </w:rPr>
        <w:tab/>
      </w:r>
      <w:r>
        <w:rPr>
          <w:lang w:val="ru-RU"/>
        </w:rPr>
        <w:t>Программное</w:t>
      </w:r>
      <w:r w:rsidRPr="00C379CF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C379CF">
        <w:rPr>
          <w:lang w:val="ru-RU"/>
        </w:rPr>
        <w:t xml:space="preserve"> </w:t>
      </w:r>
      <w:r>
        <w:rPr>
          <w:lang w:val="ru-RU"/>
        </w:rPr>
        <w:t>как</w:t>
      </w:r>
      <w:r w:rsidRPr="00C379CF">
        <w:rPr>
          <w:lang w:val="ru-RU"/>
        </w:rPr>
        <w:t xml:space="preserve"> </w:t>
      </w:r>
      <w:r>
        <w:rPr>
          <w:lang w:val="ru-RU"/>
        </w:rPr>
        <w:t>услуга</w:t>
      </w:r>
      <w:r w:rsidRPr="00C379CF">
        <w:rPr>
          <w:lang w:val="ru-RU"/>
        </w:rPr>
        <w:t xml:space="preserve"> (</w:t>
      </w:r>
      <w:proofErr w:type="spellStart"/>
      <w:r w:rsidRPr="00AD6CA1">
        <w:rPr>
          <w:lang w:val="ru-RU"/>
        </w:rPr>
        <w:t>ПОУ</w:t>
      </w:r>
      <w:proofErr w:type="spellEnd"/>
      <w:r w:rsidRPr="00AD6CA1">
        <w:rPr>
          <w:lang w:val="ru-RU"/>
        </w:rPr>
        <w:t>) –</w:t>
      </w:r>
      <w:r w:rsidRPr="00C379CF">
        <w:rPr>
          <w:lang w:val="ru-RU"/>
        </w:rPr>
        <w:t xml:space="preserve"> </w:t>
      </w:r>
      <w:r>
        <w:rPr>
          <w:lang w:val="ru-RU"/>
        </w:rPr>
        <w:t>это</w:t>
      </w:r>
      <w:r w:rsidRPr="00C379CF">
        <w:rPr>
          <w:lang w:val="ru-RU"/>
        </w:rPr>
        <w:t xml:space="preserve"> </w:t>
      </w:r>
      <w:r>
        <w:rPr>
          <w:lang w:val="ru-RU"/>
        </w:rPr>
        <w:t>основанная</w:t>
      </w:r>
      <w:r w:rsidRPr="00C379CF">
        <w:rPr>
          <w:lang w:val="ru-RU"/>
        </w:rPr>
        <w:t xml:space="preserve"> </w:t>
      </w:r>
      <w:r>
        <w:rPr>
          <w:lang w:val="ru-RU"/>
        </w:rPr>
        <w:t>на</w:t>
      </w:r>
      <w:r w:rsidRPr="00C379CF">
        <w:rPr>
          <w:lang w:val="ru-RU"/>
        </w:rPr>
        <w:t xml:space="preserve"> </w:t>
      </w:r>
      <w:r>
        <w:rPr>
          <w:lang w:val="ru-RU"/>
        </w:rPr>
        <w:t>подписке</w:t>
      </w:r>
      <w:r w:rsidRPr="00C379CF">
        <w:rPr>
          <w:lang w:val="ru-RU"/>
        </w:rPr>
        <w:t xml:space="preserve"> </w:t>
      </w:r>
      <w:r>
        <w:rPr>
          <w:lang w:val="ru-RU"/>
        </w:rPr>
        <w:t xml:space="preserve">модель, которая позволяет пользователям получать доступ к конкретным программам через их веб-браузеры без необходимости установки программного обеспечения на компьютер. </w:t>
      </w:r>
    </w:p>
    <w:p w:rsidR="009F1A9C" w:rsidRDefault="009F1A9C" w:rsidP="009F1A9C">
      <w:pPr>
        <w:rPr>
          <w:lang w:val="ru-RU"/>
        </w:rPr>
      </w:pPr>
    </w:p>
    <w:p w:rsidR="009F1A9C" w:rsidRPr="00841862" w:rsidRDefault="009F1A9C" w:rsidP="009F1A9C">
      <w:pPr>
        <w:rPr>
          <w:lang w:val="ru-RU"/>
        </w:rPr>
      </w:pPr>
      <w:r w:rsidRPr="00841862">
        <w:rPr>
          <w:lang w:val="ru-RU"/>
        </w:rPr>
        <w:fldChar w:fldCharType="begin"/>
      </w:r>
      <w:r w:rsidRPr="00841862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841862">
        <w:rPr>
          <w:lang w:val="ru-RU"/>
        </w:rPr>
        <w:instrText xml:space="preserve">  </w:instrText>
      </w:r>
      <w:r w:rsidRPr="00841862">
        <w:rPr>
          <w:lang w:val="ru-RU"/>
        </w:rPr>
        <w:fldChar w:fldCharType="end"/>
      </w:r>
      <w:r w:rsidRPr="00841862">
        <w:rPr>
          <w:lang w:val="ru-RU"/>
        </w:rPr>
        <w:tab/>
      </w:r>
      <w:proofErr w:type="spellStart"/>
      <w:r w:rsidRPr="00AD6CA1">
        <w:rPr>
          <w:lang w:val="ru-RU"/>
        </w:rPr>
        <w:t>ПОУ</w:t>
      </w:r>
      <w:proofErr w:type="spellEnd"/>
      <w:r w:rsidRPr="00AD6CA1">
        <w:rPr>
          <w:lang w:val="ru-RU"/>
        </w:rPr>
        <w:t xml:space="preserve"> потенциально</w:t>
      </w:r>
      <w:r>
        <w:rPr>
          <w:lang w:val="ru-RU"/>
        </w:rPr>
        <w:t xml:space="preserve"> может существенно сократить расходы, позволяя пользователям тратить финансовые средства исключительно на продукты и приложения, которые им необходимы, и лишь тогда, когда им это </w:t>
      </w:r>
      <w:r w:rsidRPr="00AD6CA1">
        <w:rPr>
          <w:lang w:val="ru-RU"/>
        </w:rPr>
        <w:t xml:space="preserve">необходимо. Специализированные предложения </w:t>
      </w:r>
      <w:proofErr w:type="spellStart"/>
      <w:r w:rsidRPr="00AD6CA1">
        <w:rPr>
          <w:lang w:val="ru-RU"/>
        </w:rPr>
        <w:t>ПОУ</w:t>
      </w:r>
      <w:proofErr w:type="spellEnd"/>
      <w:r w:rsidRPr="00AD6CA1">
        <w:rPr>
          <w:lang w:val="ru-RU"/>
        </w:rPr>
        <w:t xml:space="preserve"> обычно основаны на использовании модели с </w:t>
      </w:r>
      <w:r>
        <w:rPr>
          <w:lang w:val="ru-RU"/>
        </w:rPr>
        <w:t>абонентским доступом, модели с предоставлением бесплатного минимума услуг (бесплатный доступ к ограниченному числу функций) или бесплатной модели с включенной рекламой. В своем недавнем решении</w:t>
      </w:r>
      <w:r w:rsidRPr="00255629">
        <w:rPr>
          <w:vertAlign w:val="superscript"/>
          <w:lang w:val="en-IE"/>
        </w:rPr>
        <w:footnoteReference w:id="20"/>
      </w:r>
      <w:r>
        <w:rPr>
          <w:lang w:val="ru-RU"/>
        </w:rPr>
        <w:t xml:space="preserve"> Суд Европейского Союза постановил, что онлайновый покупатель программного обеспечения может перепродать «использованные» копии закаченных файлов другим лицам. Данное решение может привести к тому, что все большее число компаний будут предлагать </w:t>
      </w:r>
      <w:proofErr w:type="spellStart"/>
      <w:r>
        <w:rPr>
          <w:lang w:val="ru-RU"/>
        </w:rPr>
        <w:t>ПОУ</w:t>
      </w:r>
      <w:proofErr w:type="spellEnd"/>
      <w:r>
        <w:rPr>
          <w:lang w:val="ru-RU"/>
        </w:rPr>
        <w:t xml:space="preserve"> вместо услуг по скачиванию.   </w:t>
      </w:r>
    </w:p>
    <w:p w:rsidR="009F1A9C" w:rsidRPr="00841862" w:rsidRDefault="009F1A9C" w:rsidP="009F1A9C">
      <w:pPr>
        <w:rPr>
          <w:lang w:val="ru-RU"/>
        </w:rPr>
      </w:pPr>
    </w:p>
    <w:p w:rsidR="009F1A9C" w:rsidRPr="00AB69A3" w:rsidRDefault="009F1A9C" w:rsidP="009F1A9C">
      <w:pPr>
        <w:rPr>
          <w:lang w:val="ru-RU"/>
        </w:rPr>
      </w:pPr>
      <w:r w:rsidRPr="00AB69A3">
        <w:rPr>
          <w:lang w:val="ru-RU"/>
        </w:rPr>
        <w:fldChar w:fldCharType="begin"/>
      </w:r>
      <w:r w:rsidRPr="00AB69A3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AB69A3">
        <w:rPr>
          <w:lang w:val="ru-RU"/>
        </w:rPr>
        <w:instrText xml:space="preserve">  </w:instrText>
      </w:r>
      <w:r w:rsidRPr="00AB69A3">
        <w:rPr>
          <w:lang w:val="ru-RU"/>
        </w:rPr>
        <w:fldChar w:fldCharType="end"/>
      </w:r>
      <w:r w:rsidRPr="00AB69A3">
        <w:rPr>
          <w:lang w:val="ru-RU"/>
        </w:rPr>
        <w:tab/>
      </w:r>
      <w:r>
        <w:rPr>
          <w:lang w:val="ru-RU"/>
        </w:rPr>
        <w:t>Другим</w:t>
      </w:r>
      <w:r w:rsidRPr="00AB69A3">
        <w:rPr>
          <w:lang w:val="ru-RU"/>
        </w:rPr>
        <w:t xml:space="preserve"> </w:t>
      </w:r>
      <w:r>
        <w:rPr>
          <w:lang w:val="ru-RU"/>
        </w:rPr>
        <w:t>вариантом</w:t>
      </w:r>
      <w:r w:rsidRPr="00AB69A3">
        <w:rPr>
          <w:lang w:val="ru-RU"/>
        </w:rPr>
        <w:t xml:space="preserve"> </w:t>
      </w:r>
      <w:r>
        <w:rPr>
          <w:lang w:val="ru-RU"/>
        </w:rPr>
        <w:t>является</w:t>
      </w:r>
      <w:r w:rsidRPr="00AB69A3">
        <w:rPr>
          <w:lang w:val="ru-RU"/>
        </w:rPr>
        <w:t xml:space="preserve"> </w:t>
      </w:r>
      <w:r>
        <w:rPr>
          <w:lang w:val="ru-RU"/>
        </w:rPr>
        <w:t>переход</w:t>
      </w:r>
      <w:r w:rsidRPr="00AB69A3">
        <w:rPr>
          <w:lang w:val="ru-RU"/>
        </w:rPr>
        <w:t xml:space="preserve"> </w:t>
      </w:r>
      <w:r>
        <w:rPr>
          <w:lang w:val="ru-RU"/>
        </w:rPr>
        <w:t>к</w:t>
      </w:r>
      <w:r w:rsidRPr="00AB69A3">
        <w:rPr>
          <w:lang w:val="ru-RU"/>
        </w:rPr>
        <w:t xml:space="preserve"> </w:t>
      </w:r>
      <w:r>
        <w:rPr>
          <w:lang w:val="ru-RU"/>
        </w:rPr>
        <w:t>бизнес</w:t>
      </w:r>
      <w:r w:rsidRPr="00AB69A3">
        <w:rPr>
          <w:lang w:val="ru-RU"/>
        </w:rPr>
        <w:t>-</w:t>
      </w:r>
      <w:r>
        <w:rPr>
          <w:lang w:val="ru-RU"/>
        </w:rPr>
        <w:t>моделям</w:t>
      </w:r>
      <w:r w:rsidRPr="00AB69A3">
        <w:rPr>
          <w:lang w:val="ru-RU"/>
        </w:rPr>
        <w:t xml:space="preserve">, </w:t>
      </w:r>
      <w:r>
        <w:rPr>
          <w:lang w:val="ru-RU"/>
        </w:rPr>
        <w:t>основанным</w:t>
      </w:r>
      <w:r w:rsidRPr="00AB69A3">
        <w:rPr>
          <w:lang w:val="ru-RU"/>
        </w:rPr>
        <w:t xml:space="preserve"> </w:t>
      </w:r>
      <w:r>
        <w:rPr>
          <w:lang w:val="ru-RU"/>
        </w:rPr>
        <w:t>на</w:t>
      </w:r>
      <w:r w:rsidRPr="00AB69A3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AB69A3">
        <w:rPr>
          <w:lang w:val="ru-RU"/>
        </w:rPr>
        <w:t xml:space="preserve"> «</w:t>
      </w:r>
      <w:r>
        <w:rPr>
          <w:lang w:val="ru-RU"/>
        </w:rPr>
        <w:t>облачных</w:t>
      </w:r>
      <w:r w:rsidRPr="00AB69A3">
        <w:rPr>
          <w:lang w:val="ru-RU"/>
        </w:rPr>
        <w:t xml:space="preserve">» </w:t>
      </w:r>
      <w:r>
        <w:rPr>
          <w:lang w:val="ru-RU"/>
        </w:rPr>
        <w:t>компьютерных</w:t>
      </w:r>
      <w:r w:rsidRPr="00AB69A3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AB69A3">
        <w:rPr>
          <w:lang w:val="ru-RU"/>
        </w:rPr>
        <w:t>.</w:t>
      </w:r>
      <w:r>
        <w:rPr>
          <w:lang w:val="ru-RU"/>
        </w:rPr>
        <w:t xml:space="preserve"> Большинство крупных продавцов программного обеспечения начинают предлагать «облачные» компьютерные технологии, такие как </w:t>
      </w:r>
      <w:r w:rsidRPr="00255629">
        <w:rPr>
          <w:i/>
          <w:lang w:val="en-IE"/>
        </w:rPr>
        <w:t>BM</w:t>
      </w:r>
      <w:r w:rsidRPr="00AB69A3">
        <w:rPr>
          <w:i/>
          <w:lang w:val="ru-RU"/>
        </w:rPr>
        <w:t xml:space="preserve"> </w:t>
      </w:r>
      <w:proofErr w:type="spellStart"/>
      <w:r w:rsidRPr="00255629">
        <w:rPr>
          <w:i/>
          <w:lang w:val="en-IE"/>
        </w:rPr>
        <w:t>SmartCloud</w:t>
      </w:r>
      <w:proofErr w:type="spellEnd"/>
      <w:r w:rsidRPr="00AB69A3">
        <w:rPr>
          <w:i/>
          <w:lang w:val="ru-RU"/>
        </w:rPr>
        <w:t xml:space="preserve">, </w:t>
      </w:r>
      <w:r w:rsidRPr="00255629">
        <w:rPr>
          <w:i/>
          <w:lang w:val="en-IE"/>
        </w:rPr>
        <w:t>Microsoft</w:t>
      </w:r>
      <w:r w:rsidRPr="00AB69A3">
        <w:rPr>
          <w:i/>
          <w:lang w:val="ru-RU"/>
        </w:rPr>
        <w:t xml:space="preserve"> </w:t>
      </w:r>
      <w:r w:rsidRPr="00255629">
        <w:rPr>
          <w:i/>
          <w:lang w:val="en-IE"/>
        </w:rPr>
        <w:t>Office</w:t>
      </w:r>
      <w:r w:rsidRPr="00AB69A3">
        <w:rPr>
          <w:i/>
          <w:lang w:val="ru-RU"/>
        </w:rPr>
        <w:t xml:space="preserve"> 365, </w:t>
      </w:r>
      <w:r w:rsidRPr="00255629">
        <w:rPr>
          <w:i/>
          <w:lang w:val="en-IE"/>
        </w:rPr>
        <w:t>Autodesk</w:t>
      </w:r>
      <w:r w:rsidRPr="00AB69A3">
        <w:rPr>
          <w:i/>
          <w:lang w:val="ru-RU"/>
        </w:rPr>
        <w:t xml:space="preserve"> 360</w:t>
      </w:r>
      <w:r w:rsidRPr="00AB69A3">
        <w:rPr>
          <w:lang w:val="ru-RU"/>
        </w:rPr>
        <w:t xml:space="preserve">.  </w:t>
      </w:r>
      <w:r>
        <w:rPr>
          <w:lang w:val="ru-RU"/>
        </w:rPr>
        <w:t xml:space="preserve">В мае 2013 года компания </w:t>
      </w:r>
      <w:r w:rsidRPr="00255629">
        <w:rPr>
          <w:i/>
          <w:lang w:val="en-IE"/>
        </w:rPr>
        <w:t>Adobe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объявила о том, что все новые приложения из пакета </w:t>
      </w:r>
      <w:r w:rsidRPr="00255629">
        <w:rPr>
          <w:lang w:val="en-IE"/>
        </w:rPr>
        <w:t>Creative</w:t>
      </w:r>
      <w:r w:rsidRPr="00AB69A3">
        <w:rPr>
          <w:lang w:val="ru-RU"/>
        </w:rPr>
        <w:t xml:space="preserve"> </w:t>
      </w:r>
      <w:r w:rsidRPr="00255629">
        <w:rPr>
          <w:lang w:val="en-IE"/>
        </w:rPr>
        <w:t>Suite</w:t>
      </w:r>
      <w:r>
        <w:rPr>
          <w:lang w:val="ru-RU"/>
        </w:rPr>
        <w:t xml:space="preserve"> будут распространяться по подписке исключительно через «облачный» сервис </w:t>
      </w:r>
      <w:r w:rsidRPr="00255629">
        <w:rPr>
          <w:i/>
          <w:lang w:val="en-IE"/>
        </w:rPr>
        <w:t>Creative</w:t>
      </w:r>
      <w:r w:rsidRPr="00AB69A3">
        <w:rPr>
          <w:i/>
          <w:lang w:val="ru-RU"/>
        </w:rPr>
        <w:t xml:space="preserve"> </w:t>
      </w:r>
      <w:r w:rsidRPr="00255629">
        <w:rPr>
          <w:i/>
          <w:lang w:val="en-IE"/>
        </w:rPr>
        <w:t>Cloud</w:t>
      </w:r>
      <w:r>
        <w:rPr>
          <w:i/>
          <w:lang w:val="ru-RU"/>
        </w:rPr>
        <w:t>.</w:t>
      </w:r>
      <w:r w:rsidRPr="00AB69A3">
        <w:rPr>
          <w:lang w:val="ru-RU"/>
        </w:rPr>
        <w:t xml:space="preserve"> </w:t>
      </w:r>
    </w:p>
    <w:p w:rsidR="009F1A9C" w:rsidRPr="00DD318D" w:rsidRDefault="009F1A9C" w:rsidP="009F1A9C">
      <w:pPr>
        <w:rPr>
          <w:lang w:val="ru-RU"/>
        </w:rPr>
      </w:pPr>
    </w:p>
    <w:p w:rsidR="009F1A9C" w:rsidRPr="00AB69A3" w:rsidRDefault="009F1A9C" w:rsidP="009F1A9C">
      <w:pPr>
        <w:pStyle w:val="Heading2"/>
        <w:numPr>
          <w:ilvl w:val="0"/>
          <w:numId w:val="6"/>
        </w:numPr>
        <w:tabs>
          <w:tab w:val="left" w:pos="567"/>
        </w:tabs>
        <w:ind w:left="0" w:firstLine="0"/>
        <w:rPr>
          <w:lang w:val="ru-RU"/>
        </w:rPr>
      </w:pPr>
      <w:bookmarkStart w:id="12" w:name="_Toc373487385"/>
      <w:r>
        <w:rPr>
          <w:lang w:val="ru-RU"/>
        </w:rPr>
        <w:t xml:space="preserve">Интерактивное программное обеспечение (видеоигры) </w:t>
      </w:r>
      <w:bookmarkEnd w:id="12"/>
    </w:p>
    <w:p w:rsidR="009F1A9C" w:rsidRPr="00AB69A3" w:rsidRDefault="009F1A9C" w:rsidP="009F1A9C">
      <w:pPr>
        <w:rPr>
          <w:lang w:val="ru-RU"/>
        </w:rPr>
      </w:pPr>
    </w:p>
    <w:p w:rsidR="009F1A9C" w:rsidRPr="007F29DD" w:rsidRDefault="009F1A9C" w:rsidP="009F1A9C">
      <w:pPr>
        <w:rPr>
          <w:lang w:val="ru-RU"/>
        </w:rPr>
      </w:pPr>
      <w:r w:rsidRPr="00AD6CA1">
        <w:rPr>
          <w:lang w:val="ru-RU"/>
        </w:rPr>
        <w:fldChar w:fldCharType="begin"/>
      </w:r>
      <w:r w:rsidRPr="00AD6CA1">
        <w:rPr>
          <w:lang w:val="ru-RU"/>
        </w:rPr>
        <w:instrText xml:space="preserve"> </w:instrText>
      </w:r>
      <w:r w:rsidRPr="00AD6CA1">
        <w:rPr>
          <w:lang w:val="en-IE"/>
        </w:rPr>
        <w:instrText>AUTONUM</w:instrText>
      </w:r>
      <w:r w:rsidRPr="00AD6CA1">
        <w:rPr>
          <w:lang w:val="ru-RU"/>
        </w:rPr>
        <w:instrText xml:space="preserve">  </w:instrText>
      </w:r>
      <w:r w:rsidRPr="00AD6CA1">
        <w:rPr>
          <w:lang w:val="ru-RU"/>
        </w:rPr>
        <w:fldChar w:fldCharType="end"/>
      </w:r>
      <w:r w:rsidRPr="00AD6CA1">
        <w:rPr>
          <w:lang w:val="ru-RU"/>
        </w:rPr>
        <w:tab/>
        <w:t xml:space="preserve">Индустрия видеоигр за последние годы сумела доработать существующие традиционные модели, такие как игровые приставки, усовершенствовав их графический дизайн и сделав их интерактивными </w:t>
      </w:r>
      <w:r w:rsidR="00511F3F">
        <w:rPr>
          <w:lang w:val="ru-RU"/>
        </w:rPr>
        <w:t xml:space="preserve">за счет внедрения в </w:t>
      </w:r>
      <w:r>
        <w:rPr>
          <w:lang w:val="ru-RU"/>
        </w:rPr>
        <w:t xml:space="preserve">них </w:t>
      </w:r>
      <w:r w:rsidRPr="00AD6CA1">
        <w:rPr>
          <w:lang w:val="ru-RU"/>
        </w:rPr>
        <w:t>онлайновых технологий. Кроме того, все более популярными</w:t>
      </w:r>
      <w:r>
        <w:rPr>
          <w:lang w:val="ru-RU"/>
        </w:rPr>
        <w:t xml:space="preserve"> становятся онлайновые игры, которые в основном хранятся в «облаках» и доступны через </w:t>
      </w:r>
      <w:r w:rsidRPr="007C1A5E">
        <w:rPr>
          <w:lang w:val="ru-RU"/>
        </w:rPr>
        <w:t>широкополосное соединение.</w:t>
      </w:r>
      <w:r>
        <w:rPr>
          <w:lang w:val="ru-RU"/>
        </w:rPr>
        <w:t xml:space="preserve">  </w:t>
      </w:r>
    </w:p>
    <w:p w:rsidR="009F1A9C" w:rsidRPr="000405F7" w:rsidRDefault="009F1A9C" w:rsidP="009F1A9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 xml:space="preserve">Игры на физических носителях </w:t>
      </w:r>
    </w:p>
    <w:p w:rsidR="009F1A9C" w:rsidRPr="000405F7" w:rsidRDefault="009F1A9C" w:rsidP="009F1A9C">
      <w:pPr>
        <w:rPr>
          <w:b/>
          <w:bCs/>
          <w:lang w:val="ru-RU"/>
        </w:rPr>
      </w:pPr>
    </w:p>
    <w:p w:rsidR="009F1A9C" w:rsidRPr="00725BB2" w:rsidRDefault="009F1A9C" w:rsidP="009F1A9C">
      <w:pPr>
        <w:rPr>
          <w:lang w:val="ru-RU"/>
        </w:rPr>
      </w:pPr>
      <w:r w:rsidRPr="007F29DD">
        <w:rPr>
          <w:lang w:val="ru-RU"/>
        </w:rPr>
        <w:fldChar w:fldCharType="begin"/>
      </w:r>
      <w:r w:rsidRPr="007F29DD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7F29DD">
        <w:rPr>
          <w:lang w:val="ru-RU"/>
        </w:rPr>
        <w:instrText xml:space="preserve">  </w:instrText>
      </w:r>
      <w:r w:rsidRPr="007F29DD">
        <w:rPr>
          <w:lang w:val="ru-RU"/>
        </w:rPr>
        <w:fldChar w:fldCharType="end"/>
      </w:r>
      <w:r w:rsidRPr="007F29DD">
        <w:rPr>
          <w:lang w:val="ru-RU"/>
        </w:rPr>
        <w:tab/>
      </w:r>
      <w:r>
        <w:rPr>
          <w:lang w:val="ru-RU"/>
        </w:rPr>
        <w:t xml:space="preserve">В основном видеоигры традиционно продаются на физических носителях в фактически существующих магазинах или через такие онлайновые магазины розничной торговли как </w:t>
      </w:r>
      <w:r w:rsidRPr="00255629">
        <w:rPr>
          <w:i/>
          <w:lang w:val="en-IE"/>
        </w:rPr>
        <w:t>Amazon</w:t>
      </w:r>
      <w:r w:rsidRPr="003641B4">
        <w:rPr>
          <w:lang w:val="ru-RU"/>
        </w:rPr>
        <w:t xml:space="preserve">.  </w:t>
      </w:r>
      <w:r>
        <w:rPr>
          <w:lang w:val="ru-RU"/>
        </w:rPr>
        <w:t xml:space="preserve">Хотя рынок стабильно и уверенно переходит от использования физических носителей к исключительно цифровому распространению, доходы от продажи игр на дисках до сих пор составляют большую часть прибыли; предстоящий же выход на рынок  </w:t>
      </w:r>
      <w:r w:rsidRPr="00255629">
        <w:rPr>
          <w:i/>
          <w:lang w:val="en-IE"/>
        </w:rPr>
        <w:t>Sony</w:t>
      </w:r>
      <w:r w:rsidRPr="00725BB2">
        <w:rPr>
          <w:i/>
          <w:lang w:val="ru-RU"/>
        </w:rPr>
        <w:t xml:space="preserve"> </w:t>
      </w:r>
      <w:r w:rsidRPr="00255629">
        <w:rPr>
          <w:i/>
          <w:lang w:val="en-IE"/>
        </w:rPr>
        <w:t>PlayStation</w:t>
      </w:r>
      <w:r w:rsidRPr="00725BB2">
        <w:rPr>
          <w:i/>
          <w:lang w:val="ru-RU"/>
        </w:rPr>
        <w:t xml:space="preserve"> 4</w:t>
      </w:r>
      <w:r w:rsidRPr="00725BB2">
        <w:rPr>
          <w:lang w:val="ru-RU"/>
        </w:rPr>
        <w:t xml:space="preserve"> </w:t>
      </w:r>
      <w:r>
        <w:rPr>
          <w:lang w:val="ru-RU"/>
        </w:rPr>
        <w:t>и</w:t>
      </w:r>
      <w:r w:rsidRPr="00725BB2">
        <w:rPr>
          <w:lang w:val="ru-RU"/>
        </w:rPr>
        <w:t xml:space="preserve"> </w:t>
      </w:r>
      <w:r w:rsidRPr="00255629">
        <w:rPr>
          <w:i/>
          <w:lang w:val="en-IE"/>
        </w:rPr>
        <w:t>Microsoft</w:t>
      </w:r>
      <w:r w:rsidRPr="00725BB2">
        <w:rPr>
          <w:i/>
          <w:lang w:val="ru-RU"/>
        </w:rPr>
        <w:t xml:space="preserve"> </w:t>
      </w:r>
      <w:r w:rsidRPr="00255629">
        <w:rPr>
          <w:i/>
          <w:lang w:val="en-IE"/>
        </w:rPr>
        <w:t>Xbox</w:t>
      </w:r>
      <w:r w:rsidRPr="00725BB2">
        <w:rPr>
          <w:i/>
          <w:lang w:val="ru-RU"/>
        </w:rPr>
        <w:t xml:space="preserve"> </w:t>
      </w:r>
      <w:r w:rsidRPr="00255629">
        <w:rPr>
          <w:i/>
          <w:lang w:val="en-IE"/>
        </w:rPr>
        <w:t>One</w:t>
      </w:r>
      <w:r>
        <w:rPr>
          <w:lang w:val="ru-RU"/>
        </w:rPr>
        <w:t xml:space="preserve"> может послужить толчком к оживлению рынка физических носителей, вернув интерес пользователей к игровым приставкам, даже несмотря на то, что обе системы сориентированы скорее на продвижение онлайновых бизнес-моделей, а не на использование в качестве самостоятельных игровых приставок. Один лишь размер некоторых игр для приставок может затруднить на сегодняшний день их цифровое распространение, принимая во внимание требования к </w:t>
      </w:r>
      <w:r w:rsidR="00511F3F">
        <w:rPr>
          <w:lang w:val="ru-RU"/>
        </w:rPr>
        <w:t>объему</w:t>
      </w:r>
      <w:r>
        <w:rPr>
          <w:lang w:val="ru-RU"/>
        </w:rPr>
        <w:t xml:space="preserve"> для хранения</w:t>
      </w:r>
      <w:r w:rsidRPr="00013DA1">
        <w:rPr>
          <w:lang w:val="ru-RU"/>
        </w:rPr>
        <w:t xml:space="preserve"> и н</w:t>
      </w:r>
      <w:r>
        <w:rPr>
          <w:lang w:val="ru-RU"/>
        </w:rPr>
        <w:t>еобходимость широкополосного подключения</w:t>
      </w:r>
      <w:r w:rsidRPr="00013DA1">
        <w:rPr>
          <w:lang w:val="ru-RU"/>
        </w:rPr>
        <w:t>.</w:t>
      </w:r>
      <w:r>
        <w:rPr>
          <w:lang w:val="ru-RU"/>
        </w:rPr>
        <w:t xml:space="preserve">    </w:t>
      </w:r>
    </w:p>
    <w:p w:rsidR="009F1A9C" w:rsidRPr="00A140AB" w:rsidRDefault="009F1A9C" w:rsidP="009F1A9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en-IE"/>
        </w:rPr>
      </w:pPr>
      <w:r>
        <w:rPr>
          <w:lang w:val="ru-RU"/>
        </w:rPr>
        <w:t xml:space="preserve">Онлайновые игры </w:t>
      </w:r>
    </w:p>
    <w:p w:rsidR="009F1A9C" w:rsidRPr="00255629" w:rsidRDefault="009F1A9C" w:rsidP="009F1A9C">
      <w:pPr>
        <w:rPr>
          <w:b/>
          <w:bCs/>
          <w:lang w:val="en-IE"/>
        </w:rPr>
      </w:pPr>
    </w:p>
    <w:p w:rsidR="009F1A9C" w:rsidRPr="000405F7" w:rsidRDefault="009F1A9C" w:rsidP="009F1A9C">
      <w:pPr>
        <w:rPr>
          <w:lang w:val="ru-RU"/>
        </w:rPr>
      </w:pPr>
      <w:r w:rsidRPr="000405F7">
        <w:rPr>
          <w:lang w:val="ru-RU"/>
        </w:rPr>
        <w:fldChar w:fldCharType="begin"/>
      </w:r>
      <w:r w:rsidRPr="000405F7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0405F7">
        <w:rPr>
          <w:lang w:val="ru-RU"/>
        </w:rPr>
        <w:instrText xml:space="preserve">  </w:instrText>
      </w:r>
      <w:r w:rsidRPr="000405F7">
        <w:rPr>
          <w:lang w:val="ru-RU"/>
        </w:rPr>
        <w:fldChar w:fldCharType="end"/>
      </w:r>
      <w:r w:rsidRPr="000405F7">
        <w:rPr>
          <w:lang w:val="ru-RU"/>
        </w:rPr>
        <w:tab/>
      </w:r>
      <w:r>
        <w:rPr>
          <w:lang w:val="ru-RU"/>
        </w:rPr>
        <w:t xml:space="preserve">За последние несколько лет онлайновые игры превратились в один из наиболее быстро </w:t>
      </w:r>
      <w:r w:rsidRPr="00013DA1">
        <w:rPr>
          <w:lang w:val="ru-RU"/>
        </w:rPr>
        <w:t xml:space="preserve">растущих сегментов сектора видеоигр, чему способствовало повышение пропускной способности </w:t>
      </w:r>
      <w:r w:rsidR="00511F3F">
        <w:rPr>
          <w:lang w:val="ru-RU"/>
        </w:rPr>
        <w:t>сетей</w:t>
      </w:r>
      <w:r w:rsidRPr="00013DA1">
        <w:rPr>
          <w:lang w:val="ru-RU"/>
        </w:rPr>
        <w:t xml:space="preserve">, внедрение серьезных онлайновых возможностей в игровые </w:t>
      </w:r>
      <w:r>
        <w:rPr>
          <w:lang w:val="ru-RU"/>
        </w:rPr>
        <w:t xml:space="preserve">приставки текущего поколения и </w:t>
      </w:r>
      <w:r w:rsidRPr="00013DA1">
        <w:rPr>
          <w:lang w:val="ru-RU"/>
        </w:rPr>
        <w:t>преобразование массовых многопользовательских сетевых игр (</w:t>
      </w:r>
      <w:proofErr w:type="spellStart"/>
      <w:r w:rsidRPr="00013DA1">
        <w:rPr>
          <w:lang w:val="ru-RU"/>
        </w:rPr>
        <w:t>ММСИ</w:t>
      </w:r>
      <w:proofErr w:type="spellEnd"/>
      <w:r w:rsidRPr="00013DA1">
        <w:rPr>
          <w:lang w:val="ru-RU"/>
        </w:rPr>
        <w:t>)</w:t>
      </w:r>
      <w:r w:rsidRPr="00013DA1">
        <w:rPr>
          <w:vertAlign w:val="superscript"/>
          <w:lang w:val="en-IE"/>
        </w:rPr>
        <w:footnoteReference w:id="21"/>
      </w:r>
      <w:r w:rsidRPr="00013DA1">
        <w:rPr>
          <w:lang w:val="ru-RU"/>
        </w:rPr>
        <w:t xml:space="preserve">  в социальные и казуальные онлайновые игры. Сегодня создатели игр, производители игровых приставок и телефонов и розничные торговцы предоставляют пользователям широкие возможности для законного скачивания любых видов игр. Многие игры, реализуемые на дисках или картриджах, предусматривают сегодня возможность игры с другими пользователями посредством использования компьютера или игровых приставок с доступом в Интернет. Данная отрасль характеризуется в настоящее время большим числом игроков, которые могут одновременно играть друг с другом и играть в режиме онлайн. </w:t>
      </w:r>
      <w:proofErr w:type="spellStart"/>
      <w:r>
        <w:rPr>
          <w:lang w:val="ru-RU"/>
        </w:rPr>
        <w:t>М</w:t>
      </w:r>
      <w:r w:rsidRPr="00013DA1">
        <w:rPr>
          <w:lang w:val="ru-RU"/>
        </w:rPr>
        <w:t>икротранзакции</w:t>
      </w:r>
      <w:proofErr w:type="spellEnd"/>
      <w:r w:rsidRPr="00013DA1">
        <w:rPr>
          <w:lang w:val="ru-RU"/>
        </w:rPr>
        <w:t xml:space="preserve"> </w:t>
      </w:r>
      <w:r w:rsidRPr="00013DA1">
        <w:rPr>
          <w:vertAlign w:val="superscript"/>
          <w:lang w:val="en-IE"/>
        </w:rPr>
        <w:footnoteReference w:id="22"/>
      </w:r>
      <w:r w:rsidRPr="00013DA1">
        <w:rPr>
          <w:lang w:val="ru-RU"/>
        </w:rPr>
        <w:t>, связанные с массовыми многопользовательскими сетевыми играми, являются главной движущей силой роста доходов от онлайновых</w:t>
      </w:r>
      <w:r>
        <w:rPr>
          <w:lang w:val="ru-RU"/>
        </w:rPr>
        <w:t xml:space="preserve"> игр.           </w:t>
      </w:r>
    </w:p>
    <w:p w:rsidR="009F1A9C" w:rsidRPr="0064348E" w:rsidRDefault="009F1A9C" w:rsidP="009F1A9C">
      <w:pPr>
        <w:pStyle w:val="Heading3"/>
        <w:numPr>
          <w:ilvl w:val="1"/>
          <w:numId w:val="6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 xml:space="preserve">Использование мобильных телефонов или приложений </w:t>
      </w:r>
    </w:p>
    <w:p w:rsidR="009F1A9C" w:rsidRPr="0064348E" w:rsidRDefault="009F1A9C" w:rsidP="009F1A9C">
      <w:pPr>
        <w:rPr>
          <w:b/>
          <w:bCs/>
          <w:lang w:val="ru-RU"/>
        </w:rPr>
      </w:pPr>
    </w:p>
    <w:p w:rsidR="009F1A9C" w:rsidRPr="00BF02B4" w:rsidRDefault="009F1A9C" w:rsidP="009F1A9C">
      <w:pPr>
        <w:rPr>
          <w:lang w:val="ru-RU"/>
        </w:rPr>
      </w:pPr>
      <w:r w:rsidRPr="00AD241E">
        <w:rPr>
          <w:lang w:val="ru-RU"/>
        </w:rPr>
        <w:fldChar w:fldCharType="begin"/>
      </w:r>
      <w:r w:rsidRPr="00AD241E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AD241E">
        <w:rPr>
          <w:lang w:val="ru-RU"/>
        </w:rPr>
        <w:instrText xml:space="preserve">  </w:instrText>
      </w:r>
      <w:r w:rsidRPr="00AD241E">
        <w:rPr>
          <w:lang w:val="ru-RU"/>
        </w:rPr>
        <w:fldChar w:fldCharType="end"/>
      </w:r>
      <w:r w:rsidRPr="00AD241E">
        <w:rPr>
          <w:lang w:val="ru-RU"/>
        </w:rPr>
        <w:tab/>
      </w:r>
      <w:r>
        <w:rPr>
          <w:lang w:val="ru-RU"/>
        </w:rPr>
        <w:t>Ввиду того, что все большее число потребителей использует планшеты и смартфоны для развлечения, ожидается, что сектор мобильных устройств будет в ближайшие пять лет демонстрировать наиболее высокие темпы роста в игровой отрасли. По</w:t>
      </w:r>
      <w:r w:rsidRPr="00BF02B4">
        <w:rPr>
          <w:lang w:val="ru-RU"/>
        </w:rPr>
        <w:t xml:space="preserve"> </w:t>
      </w:r>
      <w:r>
        <w:rPr>
          <w:lang w:val="ru-RU"/>
        </w:rPr>
        <w:t>оценкам</w:t>
      </w:r>
      <w:r w:rsidRPr="00BF02B4">
        <w:rPr>
          <w:lang w:val="ru-RU"/>
        </w:rPr>
        <w:t xml:space="preserve"> </w:t>
      </w:r>
      <w:r>
        <w:rPr>
          <w:lang w:val="ru-RU"/>
        </w:rPr>
        <w:t>на</w:t>
      </w:r>
      <w:r w:rsidRPr="00BF02B4">
        <w:rPr>
          <w:lang w:val="ru-RU"/>
        </w:rPr>
        <w:t xml:space="preserve"> </w:t>
      </w:r>
      <w:r>
        <w:rPr>
          <w:lang w:val="ru-RU"/>
        </w:rPr>
        <w:t>сегодняшний</w:t>
      </w:r>
      <w:r w:rsidRPr="00BF02B4">
        <w:rPr>
          <w:lang w:val="ru-RU"/>
        </w:rPr>
        <w:t xml:space="preserve"> </w:t>
      </w:r>
      <w:r>
        <w:rPr>
          <w:lang w:val="ru-RU"/>
        </w:rPr>
        <w:t>день</w:t>
      </w:r>
      <w:r w:rsidRPr="00BF02B4">
        <w:rPr>
          <w:lang w:val="ru-RU"/>
        </w:rPr>
        <w:t xml:space="preserve"> </w:t>
      </w:r>
      <w:r>
        <w:rPr>
          <w:lang w:val="ru-RU"/>
        </w:rPr>
        <w:t>в</w:t>
      </w:r>
      <w:r w:rsidRPr="00BF02B4">
        <w:rPr>
          <w:lang w:val="ru-RU"/>
        </w:rPr>
        <w:t xml:space="preserve"> </w:t>
      </w:r>
      <w:r>
        <w:rPr>
          <w:lang w:val="ru-RU"/>
        </w:rPr>
        <w:t>мире</w:t>
      </w:r>
      <w:r w:rsidRPr="00BF02B4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BF02B4">
        <w:rPr>
          <w:lang w:val="ru-RU"/>
        </w:rPr>
        <w:t xml:space="preserve"> </w:t>
      </w:r>
      <w:r>
        <w:rPr>
          <w:lang w:val="ru-RU"/>
        </w:rPr>
        <w:t>более</w:t>
      </w:r>
      <w:r w:rsidRPr="00BF02B4">
        <w:rPr>
          <w:lang w:val="ru-RU"/>
        </w:rPr>
        <w:t xml:space="preserve"> 1 </w:t>
      </w:r>
      <w:r>
        <w:rPr>
          <w:lang w:val="ru-RU"/>
        </w:rPr>
        <w:t>млрд</w:t>
      </w:r>
      <w:r w:rsidRPr="00BF02B4">
        <w:rPr>
          <w:lang w:val="ru-RU"/>
        </w:rPr>
        <w:t>.</w:t>
      </w:r>
      <w:r>
        <w:rPr>
          <w:lang w:val="ru-RU"/>
        </w:rPr>
        <w:t xml:space="preserve"> смартфонов и более 200 млн. планшетов</w:t>
      </w:r>
      <w:r w:rsidRPr="00255629">
        <w:rPr>
          <w:vertAlign w:val="superscript"/>
          <w:lang w:val="en-IE"/>
        </w:rPr>
        <w:footnoteReference w:id="23"/>
      </w:r>
      <w:r>
        <w:rPr>
          <w:lang w:val="ru-RU"/>
        </w:rPr>
        <w:t xml:space="preserve">. Планшеты и смартфоны с </w:t>
      </w:r>
      <w:proofErr w:type="spellStart"/>
      <w:r>
        <w:rPr>
          <w:lang w:val="ru-RU"/>
        </w:rPr>
        <w:t>пальцеориентированным</w:t>
      </w:r>
      <w:proofErr w:type="spellEnd"/>
      <w:r>
        <w:rPr>
          <w:lang w:val="ru-RU"/>
        </w:rPr>
        <w:t xml:space="preserve"> интерфейсом быстро становятся фаворитами среди любителей казуальных игр. Миллионы </w:t>
      </w:r>
      <w:r w:rsidRPr="00013DA1">
        <w:rPr>
          <w:lang w:val="ru-RU"/>
        </w:rPr>
        <w:t xml:space="preserve">людей во всем мире познакомились с играми благодаря своим смартфонам, открыв для разработчиков возможности создания новых </w:t>
      </w:r>
      <w:r>
        <w:rPr>
          <w:lang w:val="ru-RU"/>
        </w:rPr>
        <w:t>игр</w:t>
      </w:r>
      <w:r w:rsidRPr="00013DA1">
        <w:rPr>
          <w:lang w:val="ru-RU"/>
        </w:rPr>
        <w:t>.</w:t>
      </w:r>
      <w:r>
        <w:rPr>
          <w:lang w:val="ru-RU"/>
        </w:rPr>
        <w:t xml:space="preserve"> </w:t>
      </w:r>
    </w:p>
    <w:p w:rsidR="009F1A9C" w:rsidRPr="00F93989" w:rsidRDefault="009F1A9C" w:rsidP="009F1A9C">
      <w:pPr>
        <w:rPr>
          <w:lang w:val="ru-RU"/>
        </w:rPr>
      </w:pPr>
    </w:p>
    <w:p w:rsidR="009F1A9C" w:rsidRPr="00BF02B4" w:rsidRDefault="009F1A9C" w:rsidP="009F1A9C">
      <w:pPr>
        <w:rPr>
          <w:lang w:val="ru-RU"/>
        </w:rPr>
      </w:pPr>
      <w:r w:rsidRPr="00BF02B4">
        <w:rPr>
          <w:lang w:val="ru-RU"/>
        </w:rPr>
        <w:fldChar w:fldCharType="begin"/>
      </w:r>
      <w:r w:rsidRPr="00BF02B4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BF02B4">
        <w:rPr>
          <w:lang w:val="ru-RU"/>
        </w:rPr>
        <w:instrText xml:space="preserve">  </w:instrText>
      </w:r>
      <w:r w:rsidRPr="00BF02B4">
        <w:rPr>
          <w:lang w:val="ru-RU"/>
        </w:rPr>
        <w:fldChar w:fldCharType="end"/>
      </w:r>
      <w:r w:rsidRPr="00BF02B4">
        <w:rPr>
          <w:lang w:val="ru-RU"/>
        </w:rPr>
        <w:tab/>
      </w:r>
      <w:r>
        <w:rPr>
          <w:lang w:val="ru-RU"/>
        </w:rPr>
        <w:t>Бизнес-модель для мобильных игр постепенно преобразуется из модели, предусматривающей плату за скачивание, в модель</w:t>
      </w:r>
      <w:r w:rsidRPr="00BF02B4">
        <w:rPr>
          <w:lang w:val="ru-RU"/>
        </w:rPr>
        <w:t xml:space="preserve"> </w:t>
      </w:r>
      <w:r>
        <w:rPr>
          <w:lang w:val="ru-RU"/>
        </w:rPr>
        <w:t>с предоставлением бесплатного минимума услуг</w:t>
      </w:r>
      <w:r w:rsidRPr="00255629">
        <w:rPr>
          <w:vertAlign w:val="superscript"/>
          <w:lang w:val="en-IE"/>
        </w:rPr>
        <w:footnoteReference w:id="24"/>
      </w:r>
      <w:r>
        <w:rPr>
          <w:lang w:val="ru-RU"/>
        </w:rPr>
        <w:t xml:space="preserve">, когда загрузка игр осуществляется бесплатно, а необходимая прибыль обеспечивается за счет </w:t>
      </w:r>
      <w:proofErr w:type="spellStart"/>
      <w:r>
        <w:rPr>
          <w:lang w:val="ru-RU"/>
        </w:rPr>
        <w:t>микротранзакций</w:t>
      </w:r>
      <w:proofErr w:type="spellEnd"/>
      <w:r>
        <w:rPr>
          <w:lang w:val="ru-RU"/>
        </w:rPr>
        <w:t xml:space="preserve"> и рекламы.  </w:t>
      </w:r>
    </w:p>
    <w:p w:rsidR="009F1A9C" w:rsidRPr="00F93989" w:rsidRDefault="009F1A9C" w:rsidP="009F1A9C">
      <w:pPr>
        <w:rPr>
          <w:lang w:val="ru-RU"/>
        </w:rPr>
      </w:pPr>
    </w:p>
    <w:p w:rsidR="009F1A9C" w:rsidRPr="00430836" w:rsidRDefault="009F1A9C" w:rsidP="009F1A9C">
      <w:pPr>
        <w:pStyle w:val="Heading1"/>
      </w:pPr>
      <w:bookmarkStart w:id="13" w:name="_Toc373487386"/>
      <w:r>
        <w:rPr>
          <w:lang w:val="ru-RU"/>
        </w:rPr>
        <w:t xml:space="preserve">Заключительные замечания </w:t>
      </w:r>
      <w:bookmarkEnd w:id="13"/>
    </w:p>
    <w:p w:rsidR="009F1A9C" w:rsidRPr="00255629" w:rsidRDefault="009F1A9C" w:rsidP="009F1A9C">
      <w:pPr>
        <w:rPr>
          <w:b/>
          <w:lang w:val="en-IE"/>
        </w:rPr>
      </w:pPr>
    </w:p>
    <w:p w:rsidR="009F1A9C" w:rsidRPr="00B62425" w:rsidRDefault="009F1A9C" w:rsidP="009F1A9C">
      <w:pPr>
        <w:rPr>
          <w:lang w:val="ru-RU"/>
        </w:rPr>
      </w:pPr>
      <w:r w:rsidRPr="00B62425">
        <w:rPr>
          <w:lang w:val="ru-RU"/>
        </w:rPr>
        <w:fldChar w:fldCharType="begin"/>
      </w:r>
      <w:r w:rsidRPr="00B62425">
        <w:rPr>
          <w:lang w:val="ru-RU"/>
        </w:rPr>
        <w:instrText xml:space="preserve"> </w:instrText>
      </w:r>
      <w:r>
        <w:rPr>
          <w:lang w:val="en-IE"/>
        </w:rPr>
        <w:instrText>AUTONUM</w:instrText>
      </w:r>
      <w:r w:rsidRPr="00B62425">
        <w:rPr>
          <w:lang w:val="ru-RU"/>
        </w:rPr>
        <w:instrText xml:space="preserve">  </w:instrText>
      </w:r>
      <w:r w:rsidRPr="00B62425">
        <w:rPr>
          <w:lang w:val="ru-RU"/>
        </w:rPr>
        <w:fldChar w:fldCharType="end"/>
      </w:r>
      <w:r w:rsidRPr="00B62425">
        <w:rPr>
          <w:lang w:val="ru-RU"/>
        </w:rPr>
        <w:tab/>
      </w:r>
      <w:r>
        <w:rPr>
          <w:lang w:val="ru-RU"/>
        </w:rPr>
        <w:t>В</w:t>
      </w:r>
      <w:r w:rsidRPr="00B62425">
        <w:rPr>
          <w:lang w:val="ru-RU"/>
        </w:rPr>
        <w:t xml:space="preserve"> </w:t>
      </w:r>
      <w:r>
        <w:rPr>
          <w:lang w:val="ru-RU"/>
        </w:rPr>
        <w:t>последние</w:t>
      </w:r>
      <w:r w:rsidRPr="00B62425">
        <w:rPr>
          <w:lang w:val="ru-RU"/>
        </w:rPr>
        <w:t xml:space="preserve"> </w:t>
      </w:r>
      <w:r>
        <w:rPr>
          <w:lang w:val="ru-RU"/>
        </w:rPr>
        <w:t>годы</w:t>
      </w:r>
      <w:r w:rsidRPr="00B62425">
        <w:rPr>
          <w:lang w:val="ru-RU"/>
        </w:rPr>
        <w:t xml:space="preserve"> </w:t>
      </w:r>
      <w:r>
        <w:rPr>
          <w:lang w:val="ru-RU"/>
        </w:rPr>
        <w:t>цифровое</w:t>
      </w:r>
      <w:r w:rsidRPr="00B62425">
        <w:rPr>
          <w:lang w:val="ru-RU"/>
        </w:rPr>
        <w:t xml:space="preserve"> </w:t>
      </w:r>
      <w:r>
        <w:rPr>
          <w:lang w:val="ru-RU"/>
        </w:rPr>
        <w:t>распространение</w:t>
      </w:r>
      <w:r w:rsidRPr="00B62425">
        <w:rPr>
          <w:lang w:val="ru-RU"/>
        </w:rPr>
        <w:t xml:space="preserve"> </w:t>
      </w:r>
      <w:r>
        <w:rPr>
          <w:lang w:val="ru-RU"/>
        </w:rPr>
        <w:t>авторско</w:t>
      </w:r>
      <w:r w:rsidRPr="00B62425">
        <w:rPr>
          <w:lang w:val="ru-RU"/>
        </w:rPr>
        <w:t>-</w:t>
      </w:r>
      <w:r>
        <w:rPr>
          <w:lang w:val="ru-RU"/>
        </w:rPr>
        <w:t>правового</w:t>
      </w:r>
      <w:r w:rsidRPr="00B62425">
        <w:rPr>
          <w:lang w:val="ru-RU"/>
        </w:rPr>
        <w:t xml:space="preserve"> </w:t>
      </w:r>
      <w:r>
        <w:rPr>
          <w:lang w:val="ru-RU"/>
        </w:rPr>
        <w:t>контента</w:t>
      </w:r>
      <w:r w:rsidRPr="00B62425">
        <w:rPr>
          <w:lang w:val="ru-RU"/>
        </w:rPr>
        <w:t xml:space="preserve"> </w:t>
      </w:r>
      <w:r>
        <w:rPr>
          <w:lang w:val="ru-RU"/>
        </w:rPr>
        <w:t>с</w:t>
      </w:r>
      <w:r w:rsidRPr="00B62425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B62425">
        <w:rPr>
          <w:lang w:val="ru-RU"/>
        </w:rPr>
        <w:t xml:space="preserve"> </w:t>
      </w:r>
      <w:r>
        <w:rPr>
          <w:lang w:val="ru-RU"/>
        </w:rPr>
        <w:t>различных</w:t>
      </w:r>
      <w:r w:rsidRPr="00B62425">
        <w:rPr>
          <w:lang w:val="ru-RU"/>
        </w:rPr>
        <w:t xml:space="preserve"> </w:t>
      </w:r>
      <w:r>
        <w:rPr>
          <w:lang w:val="ru-RU"/>
        </w:rPr>
        <w:t>бизнес</w:t>
      </w:r>
      <w:r w:rsidRPr="00B62425">
        <w:rPr>
          <w:lang w:val="ru-RU"/>
        </w:rPr>
        <w:t>-</w:t>
      </w:r>
      <w:r w:rsidRPr="00013DA1">
        <w:rPr>
          <w:lang w:val="ru-RU"/>
        </w:rPr>
        <w:t>моделей постоянно увеличивается</w:t>
      </w:r>
      <w:r w:rsidRPr="00B62425">
        <w:rPr>
          <w:lang w:val="ru-RU"/>
        </w:rPr>
        <w:t xml:space="preserve"> (</w:t>
      </w:r>
      <w:r>
        <w:rPr>
          <w:lang w:val="ru-RU"/>
        </w:rPr>
        <w:t>см</w:t>
      </w:r>
      <w:r w:rsidRPr="00B62425">
        <w:rPr>
          <w:lang w:val="ru-RU"/>
        </w:rPr>
        <w:t xml:space="preserve">. </w:t>
      </w:r>
      <w:r>
        <w:rPr>
          <w:lang w:val="ru-RU"/>
        </w:rPr>
        <w:t>вышеприведенные</w:t>
      </w:r>
      <w:r w:rsidRPr="00B62425">
        <w:rPr>
          <w:lang w:val="ru-RU"/>
        </w:rPr>
        <w:t xml:space="preserve"> </w:t>
      </w:r>
      <w:r>
        <w:rPr>
          <w:lang w:val="ru-RU"/>
        </w:rPr>
        <w:t xml:space="preserve">примеры из различных областей). Важно отметить, что, в особенности в некоторых секторах (таких как фильмы, коммерческое телевидение, книги, спортивные мероприятия), наличие </w:t>
      </w:r>
      <w:r w:rsidR="00511F3F">
        <w:rPr>
          <w:lang w:val="ru-RU"/>
        </w:rPr>
        <w:t>легальных</w:t>
      </w:r>
      <w:r>
        <w:rPr>
          <w:lang w:val="ru-RU"/>
        </w:rPr>
        <w:t xml:space="preserve"> предложений четко привязано к географическому региону ввиду неизбежных различий в языке, региональной и местной культуре и вкусах. Растущий спрос </w:t>
      </w:r>
      <w:r w:rsidRPr="00013DA1">
        <w:rPr>
          <w:lang w:val="ru-RU"/>
        </w:rPr>
        <w:t>на лицензионный авторско-правовой</w:t>
      </w:r>
      <w:r>
        <w:rPr>
          <w:lang w:val="ru-RU"/>
        </w:rPr>
        <w:t xml:space="preserve"> контент также оказал содействие развитию нескольких онлайновых сервисов, предлагающих различные бизнес-модели в том, что касается распространения контента (например, загрузка или потоковая передача данных) и оплаты (например, абонентский доступ, пожертвования, кредиты, и т.д.). В целом, создается впечатление, что даже там, где имеются </w:t>
      </w:r>
      <w:r w:rsidR="00511F3F">
        <w:rPr>
          <w:lang w:val="ru-RU"/>
        </w:rPr>
        <w:t>легальные</w:t>
      </w:r>
      <w:r>
        <w:rPr>
          <w:lang w:val="ru-RU"/>
        </w:rPr>
        <w:t xml:space="preserve"> предложения, необходимо повышать уровень осведомленности об их существовании. Объяснением этому может служить тот факт, что у не</w:t>
      </w:r>
      <w:r w:rsidR="00511F3F">
        <w:rPr>
          <w:lang w:val="ru-RU"/>
        </w:rPr>
        <w:t>легальных</w:t>
      </w:r>
      <w:r>
        <w:rPr>
          <w:lang w:val="ru-RU"/>
        </w:rPr>
        <w:t xml:space="preserve"> каналов было больше времени для распространения среди пользователей, и </w:t>
      </w:r>
      <w:r w:rsidR="00511F3F">
        <w:rPr>
          <w:lang w:val="ru-RU"/>
        </w:rPr>
        <w:t xml:space="preserve">в действительности </w:t>
      </w:r>
      <w:r>
        <w:rPr>
          <w:lang w:val="ru-RU"/>
        </w:rPr>
        <w:t xml:space="preserve">они стали весьма популярными. Таким образом, </w:t>
      </w:r>
      <w:r w:rsidR="005B378D">
        <w:rPr>
          <w:lang w:val="ru-RU"/>
        </w:rPr>
        <w:t>для обеспечения перехода от нелегаль</w:t>
      </w:r>
      <w:r>
        <w:rPr>
          <w:lang w:val="ru-RU"/>
        </w:rPr>
        <w:t xml:space="preserve">ного использования авторско-правового контента к </w:t>
      </w:r>
      <w:r w:rsidR="005B378D">
        <w:rPr>
          <w:lang w:val="ru-RU"/>
        </w:rPr>
        <w:t>легальному</w:t>
      </w:r>
      <w:r>
        <w:rPr>
          <w:lang w:val="ru-RU"/>
        </w:rPr>
        <w:t xml:space="preserve">, вероятно, потребуется предоставлять обществу больше информации и повышать уровень его осведомленности о наличии законных способов использования контента. Результаты анализа текущей ситуации свидетельствуют о том, что подобные предложения становятся все более доступными для всех видов контента.   </w:t>
      </w:r>
    </w:p>
    <w:p w:rsidR="009F1A9C" w:rsidRPr="00B62425" w:rsidRDefault="009F1A9C" w:rsidP="009F1A9C">
      <w:pPr>
        <w:rPr>
          <w:lang w:val="ru-RU"/>
        </w:rPr>
      </w:pPr>
    </w:p>
    <w:p w:rsidR="009F1A9C" w:rsidRPr="00F93989" w:rsidRDefault="009F1A9C" w:rsidP="009F1A9C">
      <w:pPr>
        <w:rPr>
          <w:lang w:val="ru-RU"/>
        </w:rPr>
      </w:pPr>
    </w:p>
    <w:p w:rsidR="009F1A9C" w:rsidRPr="00255629" w:rsidRDefault="009F1A9C" w:rsidP="009F1A9C">
      <w:pPr>
        <w:rPr>
          <w:b/>
          <w:lang w:val="en-IE"/>
        </w:rPr>
      </w:pPr>
      <w:r>
        <w:rPr>
          <w:b/>
          <w:lang w:val="ru-RU"/>
        </w:rPr>
        <w:t>Результаты исследования</w:t>
      </w:r>
    </w:p>
    <w:p w:rsidR="009F1A9C" w:rsidRPr="00255629" w:rsidRDefault="009F1A9C" w:rsidP="009F1A9C">
      <w:pPr>
        <w:rPr>
          <w:lang w:val="en-IE"/>
        </w:rPr>
      </w:pPr>
    </w:p>
    <w:p w:rsidR="009F1A9C" w:rsidRPr="00AE4953" w:rsidRDefault="009F1A9C" w:rsidP="009F1A9C">
      <w:pPr>
        <w:numPr>
          <w:ilvl w:val="0"/>
          <w:numId w:val="5"/>
        </w:numPr>
        <w:tabs>
          <w:tab w:val="left" w:pos="1134"/>
        </w:tabs>
        <w:ind w:left="567" w:firstLine="0"/>
        <w:rPr>
          <w:lang w:val="ru-RU"/>
        </w:rPr>
      </w:pPr>
      <w:r w:rsidRPr="00AE4953">
        <w:rPr>
          <w:b/>
          <w:lang w:val="ru-RU"/>
        </w:rPr>
        <w:t>Все более широкое использование мобильных технологий</w:t>
      </w:r>
      <w:r>
        <w:rPr>
          <w:lang w:val="ru-RU"/>
        </w:rPr>
        <w:t xml:space="preserve">, в особенности в планшетах, смартфонах и мобильных телефонах, тесно связано с использованием авторско-правового контента. </w:t>
      </w:r>
    </w:p>
    <w:p w:rsidR="009F1A9C" w:rsidRDefault="009F1A9C" w:rsidP="009F1A9C">
      <w:pPr>
        <w:tabs>
          <w:tab w:val="left" w:pos="1134"/>
        </w:tabs>
        <w:ind w:left="567"/>
        <w:rPr>
          <w:lang w:val="ru-RU"/>
        </w:rPr>
      </w:pPr>
    </w:p>
    <w:p w:rsidR="009F1A9C" w:rsidRPr="00013DA1" w:rsidRDefault="009F1A9C" w:rsidP="009F1A9C">
      <w:pPr>
        <w:numPr>
          <w:ilvl w:val="0"/>
          <w:numId w:val="5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Вышеупомянутый</w:t>
      </w:r>
      <w:r w:rsidRPr="00AE4953">
        <w:rPr>
          <w:lang w:val="ru-RU"/>
        </w:rPr>
        <w:t xml:space="preserve"> </w:t>
      </w:r>
      <w:r>
        <w:rPr>
          <w:lang w:val="ru-RU"/>
        </w:rPr>
        <w:t>рост</w:t>
      </w:r>
      <w:r w:rsidRPr="00AE4953">
        <w:rPr>
          <w:lang w:val="ru-RU"/>
        </w:rPr>
        <w:t xml:space="preserve"> </w:t>
      </w:r>
      <w:r>
        <w:rPr>
          <w:lang w:val="ru-RU"/>
        </w:rPr>
        <w:t>рынка</w:t>
      </w:r>
      <w:r w:rsidRPr="00AE4953">
        <w:rPr>
          <w:lang w:val="ru-RU"/>
        </w:rPr>
        <w:t xml:space="preserve"> </w:t>
      </w:r>
      <w:r>
        <w:rPr>
          <w:lang w:val="ru-RU"/>
        </w:rPr>
        <w:t>происходит</w:t>
      </w:r>
      <w:r w:rsidRPr="00AE4953">
        <w:rPr>
          <w:lang w:val="ru-RU"/>
        </w:rPr>
        <w:t xml:space="preserve"> </w:t>
      </w:r>
      <w:r>
        <w:rPr>
          <w:lang w:val="ru-RU"/>
        </w:rPr>
        <w:t>на</w:t>
      </w:r>
      <w:r w:rsidRPr="00AE4953">
        <w:rPr>
          <w:lang w:val="ru-RU"/>
        </w:rPr>
        <w:t xml:space="preserve"> </w:t>
      </w:r>
      <w:r w:rsidRPr="00013DA1">
        <w:rPr>
          <w:lang w:val="ru-RU"/>
        </w:rPr>
        <w:t xml:space="preserve">фоне </w:t>
      </w:r>
      <w:r w:rsidRPr="00013DA1">
        <w:rPr>
          <w:b/>
          <w:lang w:val="ru-RU"/>
        </w:rPr>
        <w:t>увеличивающегося предложения специализированных приложений или апплетов</w:t>
      </w:r>
      <w:r w:rsidRPr="00013DA1">
        <w:rPr>
          <w:lang w:val="ru-RU"/>
        </w:rPr>
        <w:t xml:space="preserve">, упрощающих загрузку или потоковую передачу любого вида авторско-правового контента.  </w:t>
      </w:r>
    </w:p>
    <w:p w:rsidR="009F1A9C" w:rsidRPr="00013DA1" w:rsidRDefault="009F1A9C" w:rsidP="009F1A9C">
      <w:pPr>
        <w:tabs>
          <w:tab w:val="left" w:pos="1134"/>
        </w:tabs>
        <w:ind w:left="567"/>
        <w:rPr>
          <w:lang w:val="ru-RU"/>
        </w:rPr>
      </w:pPr>
    </w:p>
    <w:p w:rsidR="009F1A9C" w:rsidRPr="00AE4953" w:rsidRDefault="009F1A9C" w:rsidP="009F1A9C">
      <w:pPr>
        <w:numPr>
          <w:ilvl w:val="0"/>
          <w:numId w:val="5"/>
        </w:numPr>
        <w:tabs>
          <w:tab w:val="left" w:pos="1134"/>
        </w:tabs>
        <w:ind w:left="567" w:firstLine="0"/>
        <w:rPr>
          <w:lang w:val="ru-RU"/>
        </w:rPr>
      </w:pPr>
      <w:r w:rsidRPr="00013DA1">
        <w:rPr>
          <w:b/>
          <w:lang w:val="ru-RU"/>
        </w:rPr>
        <w:t>Развитие более скоростных технологий</w:t>
      </w:r>
      <w:r w:rsidRPr="00013DA1">
        <w:rPr>
          <w:lang w:val="ru-RU"/>
        </w:rPr>
        <w:t xml:space="preserve"> </w:t>
      </w:r>
      <w:r w:rsidRPr="00013DA1">
        <w:rPr>
          <w:b/>
          <w:lang w:val="en-IE"/>
        </w:rPr>
        <w:t>WI</w:t>
      </w:r>
      <w:r w:rsidRPr="00013DA1">
        <w:rPr>
          <w:b/>
          <w:lang w:val="ru-RU"/>
        </w:rPr>
        <w:t>-</w:t>
      </w:r>
      <w:r w:rsidRPr="00013DA1">
        <w:rPr>
          <w:b/>
          <w:lang w:val="en-IE"/>
        </w:rPr>
        <w:t>FI</w:t>
      </w:r>
      <w:r w:rsidRPr="00013DA1">
        <w:rPr>
          <w:b/>
          <w:lang w:val="ru-RU"/>
        </w:rPr>
        <w:t xml:space="preserve"> и мобильных широкополосных соединений </w:t>
      </w:r>
      <w:r w:rsidRPr="00013DA1">
        <w:rPr>
          <w:lang w:val="ru-RU"/>
        </w:rPr>
        <w:t>позволяет  сделать авторско</w:t>
      </w:r>
      <w:r>
        <w:rPr>
          <w:lang w:val="ru-RU"/>
        </w:rPr>
        <w:t xml:space="preserve">-правовой контент более общедоступным и интерактивным (т.е. позволяет пользователям передавать контент с одного устройства на другое без необходимости использования стационарного компьютера с постоянным подключением к сети Интернет). </w:t>
      </w:r>
    </w:p>
    <w:p w:rsidR="009F1A9C" w:rsidRPr="00AE4953" w:rsidRDefault="009F1A9C" w:rsidP="009F1A9C">
      <w:pPr>
        <w:pStyle w:val="a"/>
        <w:rPr>
          <w:lang w:val="ru-RU"/>
        </w:rPr>
      </w:pPr>
    </w:p>
    <w:p w:rsidR="009F1A9C" w:rsidRPr="006D4124" w:rsidRDefault="009F1A9C" w:rsidP="009F1A9C">
      <w:pPr>
        <w:numPr>
          <w:ilvl w:val="0"/>
          <w:numId w:val="5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 xml:space="preserve">Популярность </w:t>
      </w:r>
      <w:r w:rsidRPr="006D4124">
        <w:rPr>
          <w:b/>
          <w:lang w:val="ru-RU"/>
        </w:rPr>
        <w:t xml:space="preserve">онлайновых социальных сетей также играет важную роль </w:t>
      </w:r>
      <w:r>
        <w:rPr>
          <w:lang w:val="ru-RU"/>
        </w:rPr>
        <w:t xml:space="preserve">в продвижении использования </w:t>
      </w:r>
      <w:r w:rsidR="005B378D">
        <w:rPr>
          <w:lang w:val="ru-RU"/>
        </w:rPr>
        <w:t>легальных</w:t>
      </w:r>
      <w:r>
        <w:rPr>
          <w:lang w:val="ru-RU"/>
        </w:rPr>
        <w:t xml:space="preserve"> предложений авторско-правового контента, стимулировании данного процесса и распространении информации о нем, в особенности среди молод</w:t>
      </w:r>
      <w:r w:rsidR="005B378D">
        <w:rPr>
          <w:lang w:val="ru-RU"/>
        </w:rPr>
        <w:t>ого</w:t>
      </w:r>
      <w:r>
        <w:rPr>
          <w:lang w:val="ru-RU"/>
        </w:rPr>
        <w:t xml:space="preserve"> поколени</w:t>
      </w:r>
      <w:r w:rsidR="005B378D">
        <w:rPr>
          <w:lang w:val="ru-RU"/>
        </w:rPr>
        <w:t>я</w:t>
      </w:r>
      <w:r>
        <w:rPr>
          <w:lang w:val="ru-RU"/>
        </w:rPr>
        <w:t xml:space="preserve"> потребителей онлайновых технологий.  </w:t>
      </w:r>
    </w:p>
    <w:p w:rsidR="009F1A9C" w:rsidRPr="00F93989" w:rsidRDefault="009F1A9C" w:rsidP="009F1A9C">
      <w:pPr>
        <w:tabs>
          <w:tab w:val="left" w:pos="1134"/>
        </w:tabs>
        <w:ind w:left="567"/>
        <w:rPr>
          <w:lang w:val="ru-RU"/>
        </w:rPr>
      </w:pPr>
    </w:p>
    <w:p w:rsidR="009F1A9C" w:rsidRPr="006D4124" w:rsidRDefault="009F1A9C" w:rsidP="009F1A9C">
      <w:pPr>
        <w:numPr>
          <w:ilvl w:val="0"/>
          <w:numId w:val="5"/>
        </w:numPr>
        <w:tabs>
          <w:tab w:val="left" w:pos="1134"/>
        </w:tabs>
        <w:ind w:left="567" w:firstLine="0"/>
        <w:rPr>
          <w:b/>
          <w:lang w:val="ru-RU"/>
        </w:rPr>
      </w:pPr>
      <w:r w:rsidRPr="006D4124">
        <w:rPr>
          <w:b/>
          <w:lang w:val="ru-RU"/>
        </w:rPr>
        <w:t>«Облачные» компьютерные</w:t>
      </w:r>
      <w:r>
        <w:rPr>
          <w:b/>
          <w:lang w:val="ru-RU"/>
        </w:rPr>
        <w:t xml:space="preserve"> технологии, </w:t>
      </w:r>
      <w:r>
        <w:rPr>
          <w:lang w:val="ru-RU"/>
        </w:rPr>
        <w:t xml:space="preserve">предоставляющие доступ к частным библиотекам/коллекциям, являются неотъемлемым элементом новых бизнес-моделей в данной отрасли. Вероятно, это связано с тем, что мобильные телефоны и планшеты (с ограниченными возможностями хранения) становятся все более популярными среди потребителей. </w:t>
      </w:r>
    </w:p>
    <w:p w:rsidR="009F1A9C" w:rsidRPr="00013DA1" w:rsidRDefault="009F1A9C" w:rsidP="009F1A9C">
      <w:pPr>
        <w:tabs>
          <w:tab w:val="left" w:pos="1134"/>
        </w:tabs>
        <w:ind w:left="567"/>
        <w:rPr>
          <w:lang w:val="ru-RU"/>
        </w:rPr>
      </w:pPr>
    </w:p>
    <w:p w:rsidR="009F1A9C" w:rsidRPr="00B22664" w:rsidRDefault="009F1A9C" w:rsidP="009F1A9C">
      <w:pPr>
        <w:numPr>
          <w:ilvl w:val="0"/>
          <w:numId w:val="5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 xml:space="preserve">Тенденция в использовании лицензионного авторско-правового контента  схожа с тенденцией, наблюдающейся в пиратском контенте, и состоит в постепенном </w:t>
      </w:r>
      <w:r w:rsidRPr="00013DA1">
        <w:rPr>
          <w:lang w:val="ru-RU"/>
        </w:rPr>
        <w:t xml:space="preserve">вытеснении скачивания аудиовизуальных и музыкальных файлов </w:t>
      </w:r>
      <w:r w:rsidR="005B378D">
        <w:rPr>
          <w:lang w:val="ru-RU"/>
        </w:rPr>
        <w:t xml:space="preserve">их </w:t>
      </w:r>
      <w:r w:rsidRPr="00013DA1">
        <w:rPr>
          <w:lang w:val="ru-RU"/>
        </w:rPr>
        <w:t>потоковой передачей</w:t>
      </w:r>
      <w:r>
        <w:rPr>
          <w:lang w:val="ru-RU"/>
        </w:rPr>
        <w:t xml:space="preserve">.  </w:t>
      </w:r>
    </w:p>
    <w:p w:rsidR="009F1A9C" w:rsidRPr="00F93989" w:rsidRDefault="009F1A9C" w:rsidP="009F1A9C">
      <w:pPr>
        <w:tabs>
          <w:tab w:val="left" w:pos="1134"/>
        </w:tabs>
        <w:rPr>
          <w:lang w:val="ru-RU"/>
        </w:rPr>
      </w:pPr>
    </w:p>
    <w:p w:rsidR="009F1A9C" w:rsidRPr="00F93989" w:rsidRDefault="009F1A9C" w:rsidP="009F1A9C">
      <w:pPr>
        <w:tabs>
          <w:tab w:val="left" w:pos="1134"/>
        </w:tabs>
        <w:rPr>
          <w:lang w:val="ru-RU"/>
        </w:rPr>
      </w:pPr>
    </w:p>
    <w:p w:rsidR="002928D3" w:rsidRDefault="009F1A9C" w:rsidP="0082306C">
      <w:pPr>
        <w:pStyle w:val="Endofdocument-Annex"/>
      </w:pPr>
      <w:r>
        <w:rPr>
          <w:lang w:val="en-IE"/>
        </w:rPr>
        <w:t>[</w:t>
      </w:r>
      <w:r>
        <w:rPr>
          <w:lang w:val="ru-RU"/>
        </w:rPr>
        <w:t>Конец документа</w:t>
      </w:r>
      <w:r>
        <w:rPr>
          <w:lang w:val="en-IE"/>
        </w:rPr>
        <w:t>]</w:t>
      </w:r>
    </w:p>
    <w:sectPr w:rsidR="002928D3" w:rsidSect="00712E9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89" w:rsidRDefault="00836A89">
      <w:r>
        <w:separator/>
      </w:r>
    </w:p>
  </w:endnote>
  <w:endnote w:type="continuationSeparator" w:id="0">
    <w:p w:rsidR="00836A89" w:rsidRDefault="00836A89" w:rsidP="003B38C1">
      <w:r>
        <w:separator/>
      </w:r>
    </w:p>
    <w:p w:rsidR="00836A89" w:rsidRPr="003B38C1" w:rsidRDefault="00836A8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36A89" w:rsidRPr="003B38C1" w:rsidRDefault="00836A8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89" w:rsidRDefault="00836A89">
      <w:r>
        <w:separator/>
      </w:r>
    </w:p>
  </w:footnote>
  <w:footnote w:type="continuationSeparator" w:id="0">
    <w:p w:rsidR="00836A89" w:rsidRDefault="00836A89" w:rsidP="008B60B2">
      <w:r>
        <w:separator/>
      </w:r>
    </w:p>
    <w:p w:rsidR="00836A89" w:rsidRPr="00ED77FB" w:rsidRDefault="00836A8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36A89" w:rsidRPr="00ED77FB" w:rsidRDefault="00836A8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C690C" w:rsidRPr="005C3E43" w:rsidRDefault="00EC690C">
      <w:pPr>
        <w:pStyle w:val="FootnoteText"/>
        <w:rPr>
          <w:lang w:val="ru-RU"/>
        </w:rPr>
      </w:pPr>
      <w:r w:rsidRPr="00AE6A63">
        <w:rPr>
          <w:rStyle w:val="FootnoteReference"/>
        </w:rPr>
        <w:sym w:font="Symbol" w:char="F02A"/>
      </w:r>
      <w:r w:rsidRPr="005C3E43">
        <w:rPr>
          <w:lang w:val="ru-RU"/>
        </w:rPr>
        <w:t xml:space="preserve"> </w:t>
      </w:r>
      <w:r w:rsidRPr="005C3E43">
        <w:rPr>
          <w:lang w:val="ru-RU"/>
        </w:rPr>
        <w:tab/>
      </w:r>
      <w:r>
        <w:rPr>
          <w:lang w:val="ru-RU"/>
        </w:rPr>
        <w:t xml:space="preserve">Мнения, представленные в настоящем документе, отражают точку зрения автора и могут не совпадать с мнением Секретариата или государств-членов </w:t>
      </w:r>
      <w:proofErr w:type="spellStart"/>
      <w:r>
        <w:rPr>
          <w:lang w:val="ru-RU"/>
        </w:rPr>
        <w:t>ВОИС</w:t>
      </w:r>
      <w:proofErr w:type="spellEnd"/>
      <w:r w:rsidRPr="005C3E43">
        <w:rPr>
          <w:lang w:val="ru-RU"/>
        </w:rPr>
        <w:t>.</w:t>
      </w:r>
    </w:p>
  </w:footnote>
  <w:footnote w:id="3">
    <w:p w:rsidR="00EC690C" w:rsidRPr="007F2AA8" w:rsidRDefault="00EC690C" w:rsidP="003254FB">
      <w:pPr>
        <w:pStyle w:val="FootnoteText"/>
        <w:tabs>
          <w:tab w:val="left" w:pos="567"/>
        </w:tabs>
        <w:rPr>
          <w:szCs w:val="18"/>
          <w:lang w:val="ru-RU"/>
        </w:rPr>
      </w:pPr>
      <w:r w:rsidRPr="00800539">
        <w:rPr>
          <w:rStyle w:val="FootnoteReference"/>
          <w:szCs w:val="18"/>
        </w:rPr>
        <w:footnoteRef/>
      </w:r>
      <w:r w:rsidRPr="007F2AA8">
        <w:rPr>
          <w:szCs w:val="18"/>
          <w:lang w:val="ru-RU"/>
        </w:rPr>
        <w:t xml:space="preserve"> </w:t>
      </w:r>
      <w:r w:rsidRPr="007F2AA8">
        <w:rPr>
          <w:szCs w:val="18"/>
          <w:lang w:val="ru-RU"/>
        </w:rPr>
        <w:tab/>
      </w:r>
      <w:hyperlink r:id="rId1" w:history="1">
        <w:r w:rsidRPr="00B15643">
          <w:rPr>
            <w:rStyle w:val="Hyperlink"/>
            <w:szCs w:val="18"/>
          </w:rPr>
          <w:t>http</w:t>
        </w:r>
        <w:r w:rsidRPr="007F2AA8">
          <w:rPr>
            <w:rStyle w:val="Hyperlink"/>
            <w:szCs w:val="18"/>
            <w:lang w:val="ru-RU"/>
          </w:rPr>
          <w:t>://</w:t>
        </w:r>
        <w:r w:rsidRPr="00B15643">
          <w:rPr>
            <w:rStyle w:val="Hyperlink"/>
            <w:szCs w:val="18"/>
          </w:rPr>
          <w:t>www</w:t>
        </w:r>
        <w:r w:rsidRPr="007F2AA8">
          <w:rPr>
            <w:rStyle w:val="Hyperlink"/>
            <w:szCs w:val="18"/>
            <w:lang w:val="ru-RU"/>
          </w:rPr>
          <w:t>.</w:t>
        </w:r>
        <w:proofErr w:type="spellStart"/>
        <w:r w:rsidRPr="00B15643">
          <w:rPr>
            <w:rStyle w:val="Hyperlink"/>
            <w:szCs w:val="18"/>
          </w:rPr>
          <w:t>obs</w:t>
        </w:r>
        <w:proofErr w:type="spellEnd"/>
        <w:r w:rsidRPr="007F2AA8">
          <w:rPr>
            <w:rStyle w:val="Hyperlink"/>
            <w:szCs w:val="18"/>
            <w:lang w:val="ru-RU"/>
          </w:rPr>
          <w:t>.</w:t>
        </w:r>
        <w:proofErr w:type="spellStart"/>
        <w:r w:rsidRPr="00B15643">
          <w:rPr>
            <w:rStyle w:val="Hyperlink"/>
            <w:szCs w:val="18"/>
          </w:rPr>
          <w:t>coe</w:t>
        </w:r>
        <w:proofErr w:type="spellEnd"/>
        <w:r w:rsidRPr="007F2AA8">
          <w:rPr>
            <w:rStyle w:val="Hyperlink"/>
            <w:szCs w:val="18"/>
            <w:lang w:val="ru-RU"/>
          </w:rPr>
          <w:t>.</w:t>
        </w:r>
        <w:proofErr w:type="spellStart"/>
        <w:r w:rsidRPr="00B15643">
          <w:rPr>
            <w:rStyle w:val="Hyperlink"/>
            <w:szCs w:val="18"/>
          </w:rPr>
          <w:t>int</w:t>
        </w:r>
        <w:proofErr w:type="spellEnd"/>
        <w:r w:rsidRPr="007F2AA8">
          <w:rPr>
            <w:rStyle w:val="Hyperlink"/>
            <w:szCs w:val="18"/>
            <w:lang w:val="ru-RU"/>
          </w:rPr>
          <w:t>/</w:t>
        </w:r>
        <w:r w:rsidRPr="00B15643">
          <w:rPr>
            <w:rStyle w:val="Hyperlink"/>
            <w:szCs w:val="18"/>
          </w:rPr>
          <w:t>web</w:t>
        </w:r>
        <w:r w:rsidRPr="007F2AA8">
          <w:rPr>
            <w:rStyle w:val="Hyperlink"/>
            <w:szCs w:val="18"/>
            <w:lang w:val="ru-RU"/>
          </w:rPr>
          <w:t>/</w:t>
        </w:r>
        <w:proofErr w:type="spellStart"/>
        <w:r w:rsidRPr="00B15643">
          <w:rPr>
            <w:rStyle w:val="Hyperlink"/>
            <w:szCs w:val="18"/>
          </w:rPr>
          <w:t>obs</w:t>
        </w:r>
        <w:proofErr w:type="spellEnd"/>
        <w:r w:rsidRPr="007F2AA8">
          <w:rPr>
            <w:rStyle w:val="Hyperlink"/>
            <w:szCs w:val="18"/>
            <w:lang w:val="ru-RU"/>
          </w:rPr>
          <w:t>-</w:t>
        </w:r>
        <w:r w:rsidRPr="00B15643">
          <w:rPr>
            <w:rStyle w:val="Hyperlink"/>
            <w:szCs w:val="18"/>
          </w:rPr>
          <w:t>portal</w:t>
        </w:r>
        <w:r w:rsidRPr="007F2AA8">
          <w:rPr>
            <w:rStyle w:val="Hyperlink"/>
            <w:szCs w:val="18"/>
            <w:lang w:val="ru-RU"/>
          </w:rPr>
          <w:t>/</w:t>
        </w:r>
        <w:r w:rsidRPr="00B15643">
          <w:rPr>
            <w:rStyle w:val="Hyperlink"/>
            <w:szCs w:val="18"/>
          </w:rPr>
          <w:t>home</w:t>
        </w:r>
      </w:hyperlink>
      <w:r w:rsidRPr="007F2AA8">
        <w:rPr>
          <w:szCs w:val="18"/>
          <w:lang w:val="ru-RU"/>
        </w:rPr>
        <w:t xml:space="preserve"> .</w:t>
      </w:r>
    </w:p>
  </w:footnote>
  <w:footnote w:id="4">
    <w:p w:rsidR="00EC690C" w:rsidRPr="00EA6930" w:rsidRDefault="00EC690C" w:rsidP="003254FB">
      <w:pPr>
        <w:pStyle w:val="FootnoteText"/>
        <w:tabs>
          <w:tab w:val="left" w:pos="567"/>
        </w:tabs>
        <w:rPr>
          <w:szCs w:val="18"/>
          <w:lang w:val="ru-RU"/>
        </w:rPr>
      </w:pPr>
      <w:r w:rsidRPr="00990572">
        <w:rPr>
          <w:rStyle w:val="FootnoteReference"/>
          <w:szCs w:val="18"/>
        </w:rPr>
        <w:footnoteRef/>
      </w:r>
      <w:r w:rsidRPr="00EA6930">
        <w:rPr>
          <w:szCs w:val="18"/>
          <w:lang w:val="ru-RU"/>
        </w:rPr>
        <w:t xml:space="preserve"> </w:t>
      </w:r>
      <w:r w:rsidRPr="00EA6930">
        <w:rPr>
          <w:szCs w:val="18"/>
          <w:lang w:val="ru-RU"/>
        </w:rPr>
        <w:tab/>
      </w:r>
      <w:r>
        <w:rPr>
          <w:szCs w:val="18"/>
          <w:lang w:val="ru-RU"/>
        </w:rPr>
        <w:t>Доклад Международной федерации фонографической промышленности (</w:t>
      </w:r>
      <w:proofErr w:type="spellStart"/>
      <w:r w:rsidRPr="00990572">
        <w:rPr>
          <w:szCs w:val="18"/>
        </w:rPr>
        <w:t>IFPI</w:t>
      </w:r>
      <w:proofErr w:type="spellEnd"/>
      <w:r>
        <w:rPr>
          <w:szCs w:val="18"/>
          <w:lang w:val="ru-RU"/>
        </w:rPr>
        <w:t xml:space="preserve">) о положении дел в сфере цифровой музыки за </w:t>
      </w:r>
      <w:smartTag w:uri="urn:schemas-microsoft-com:office:smarttags" w:element="metricconverter">
        <w:smartTagPr>
          <w:attr w:name="ProductID" w:val="2013 г"/>
        </w:smartTagPr>
        <w:r w:rsidRPr="00EA6930">
          <w:rPr>
            <w:szCs w:val="18"/>
            <w:lang w:val="ru-RU"/>
          </w:rPr>
          <w:t>2013</w:t>
        </w:r>
        <w:r>
          <w:rPr>
            <w:szCs w:val="18"/>
            <w:lang w:val="ru-RU"/>
          </w:rPr>
          <w:t xml:space="preserve"> г</w:t>
        </w:r>
      </w:smartTag>
      <w:r w:rsidRPr="00EA6930">
        <w:rPr>
          <w:szCs w:val="18"/>
          <w:lang w:val="ru-RU"/>
        </w:rPr>
        <w:t>.</w:t>
      </w:r>
    </w:p>
  </w:footnote>
  <w:footnote w:id="5">
    <w:p w:rsidR="00EC690C" w:rsidRPr="00F52CD1" w:rsidRDefault="00EC690C" w:rsidP="003254FB">
      <w:pPr>
        <w:pStyle w:val="FootnoteText"/>
        <w:tabs>
          <w:tab w:val="left" w:pos="567"/>
        </w:tabs>
        <w:rPr>
          <w:szCs w:val="18"/>
          <w:lang w:val="ru-RU"/>
        </w:rPr>
      </w:pPr>
      <w:r w:rsidRPr="004A59CA">
        <w:rPr>
          <w:rStyle w:val="FootnoteReference"/>
          <w:szCs w:val="18"/>
        </w:rPr>
        <w:footnoteRef/>
      </w:r>
      <w:r w:rsidRPr="00F52CD1">
        <w:rPr>
          <w:szCs w:val="18"/>
          <w:lang w:val="ru-RU"/>
        </w:rPr>
        <w:t xml:space="preserve"> </w:t>
      </w:r>
      <w:r w:rsidRPr="00F52CD1">
        <w:rPr>
          <w:szCs w:val="18"/>
          <w:lang w:val="ru-RU"/>
        </w:rPr>
        <w:tab/>
      </w:r>
      <w:r>
        <w:rPr>
          <w:szCs w:val="18"/>
          <w:lang w:val="ru-RU"/>
        </w:rPr>
        <w:t>Национальный</w:t>
      </w:r>
      <w:r w:rsidRPr="00F52CD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бюллетень</w:t>
      </w:r>
      <w:r w:rsidR="00431B60">
        <w:rPr>
          <w:szCs w:val="18"/>
          <w:lang w:val="ru-RU"/>
        </w:rPr>
        <w:t xml:space="preserve"> покупательских предпочтений</w:t>
      </w:r>
      <w:r w:rsidRPr="00F52CD1">
        <w:rPr>
          <w:szCs w:val="18"/>
          <w:lang w:val="ru-RU"/>
        </w:rPr>
        <w:t xml:space="preserve"> (</w:t>
      </w:r>
      <w:proofErr w:type="spellStart"/>
      <w:r>
        <w:rPr>
          <w:szCs w:val="18"/>
        </w:rPr>
        <w:t>NPD</w:t>
      </w:r>
      <w:proofErr w:type="spellEnd"/>
      <w:r w:rsidRPr="00F52CD1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является компанией, исследующей глобальные рынки</w:t>
      </w:r>
      <w:r w:rsidRPr="00F52CD1">
        <w:rPr>
          <w:szCs w:val="18"/>
          <w:lang w:val="ru-RU"/>
        </w:rPr>
        <w:t>.</w:t>
      </w:r>
    </w:p>
  </w:footnote>
  <w:footnote w:id="6">
    <w:p w:rsidR="00EC690C" w:rsidRPr="00F52CD1" w:rsidRDefault="00EC690C" w:rsidP="00067899">
      <w:pPr>
        <w:pStyle w:val="FootnoteText"/>
        <w:tabs>
          <w:tab w:val="left" w:pos="567"/>
        </w:tabs>
        <w:rPr>
          <w:szCs w:val="18"/>
          <w:lang w:val="ru-RU"/>
        </w:rPr>
      </w:pPr>
      <w:r w:rsidRPr="005972B6">
        <w:rPr>
          <w:rStyle w:val="FootnoteReference"/>
          <w:szCs w:val="18"/>
        </w:rPr>
        <w:footnoteRef/>
      </w:r>
      <w:r w:rsidRPr="00F52CD1">
        <w:rPr>
          <w:szCs w:val="18"/>
          <w:lang w:val="ru-RU"/>
        </w:rPr>
        <w:tab/>
      </w:r>
      <w:r>
        <w:rPr>
          <w:szCs w:val="18"/>
          <w:lang w:val="ru-RU"/>
        </w:rPr>
        <w:t>Международная федераци</w:t>
      </w:r>
      <w:r w:rsidR="00431B60">
        <w:rPr>
          <w:szCs w:val="18"/>
          <w:lang w:val="ru-RU"/>
        </w:rPr>
        <w:t xml:space="preserve">я в области </w:t>
      </w:r>
      <w:proofErr w:type="spellStart"/>
      <w:r w:rsidR="00431B60">
        <w:rPr>
          <w:szCs w:val="18"/>
          <w:lang w:val="ru-RU"/>
        </w:rPr>
        <w:t>видеопроизведений</w:t>
      </w:r>
      <w:proofErr w:type="spellEnd"/>
      <w:r w:rsidR="00431B60">
        <w:rPr>
          <w:szCs w:val="18"/>
          <w:lang w:val="ru-RU"/>
        </w:rPr>
        <w:t>, о</w:t>
      </w:r>
      <w:r>
        <w:rPr>
          <w:szCs w:val="18"/>
          <w:lang w:val="ru-RU"/>
        </w:rPr>
        <w:t xml:space="preserve">сновные данные по Европе за </w:t>
      </w:r>
      <w:smartTag w:uri="urn:schemas-microsoft-com:office:smarttags" w:element="metricconverter">
        <w:smartTagPr>
          <w:attr w:name="ProductID" w:val="2013 г"/>
        </w:smartTagPr>
        <w:r w:rsidRPr="00F52CD1">
          <w:rPr>
            <w:szCs w:val="18"/>
            <w:lang w:val="ru-RU"/>
          </w:rPr>
          <w:t>2013</w:t>
        </w:r>
        <w:r>
          <w:rPr>
            <w:szCs w:val="18"/>
            <w:lang w:val="ru-RU"/>
          </w:rPr>
          <w:t xml:space="preserve"> г</w:t>
        </w:r>
      </w:smartTag>
      <w:r w:rsidRPr="00F52CD1">
        <w:rPr>
          <w:szCs w:val="18"/>
          <w:lang w:val="ru-RU"/>
        </w:rPr>
        <w:t>.</w:t>
      </w:r>
    </w:p>
  </w:footnote>
  <w:footnote w:id="7">
    <w:p w:rsidR="00EC690C" w:rsidRPr="00EE61EA" w:rsidRDefault="00EC690C" w:rsidP="00067899">
      <w:pPr>
        <w:pStyle w:val="FootnoteText"/>
        <w:tabs>
          <w:tab w:val="left" w:pos="567"/>
        </w:tabs>
        <w:rPr>
          <w:szCs w:val="18"/>
          <w:lang w:val="ru-RU"/>
        </w:rPr>
      </w:pPr>
      <w:r w:rsidRPr="005972B6">
        <w:rPr>
          <w:rStyle w:val="FootnoteReference"/>
          <w:szCs w:val="18"/>
        </w:rPr>
        <w:footnoteRef/>
      </w:r>
      <w:r w:rsidRPr="00EE61EA">
        <w:rPr>
          <w:szCs w:val="18"/>
          <w:lang w:val="ru-RU"/>
        </w:rPr>
        <w:t xml:space="preserve"> </w:t>
      </w:r>
      <w:r w:rsidRPr="00EE61EA">
        <w:rPr>
          <w:szCs w:val="18"/>
          <w:lang w:val="ru-RU"/>
        </w:rPr>
        <w:tab/>
      </w:r>
      <w:r>
        <w:rPr>
          <w:szCs w:val="18"/>
          <w:lang w:val="ru-RU"/>
        </w:rPr>
        <w:t>База</w:t>
      </w:r>
      <w:r w:rsidRPr="00EE61E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данных</w:t>
      </w:r>
      <w:r w:rsidRPr="00EE61EA">
        <w:rPr>
          <w:szCs w:val="18"/>
          <w:lang w:val="ru-RU"/>
        </w:rPr>
        <w:t xml:space="preserve"> </w:t>
      </w:r>
      <w:proofErr w:type="spellStart"/>
      <w:r w:rsidRPr="005972B6">
        <w:rPr>
          <w:szCs w:val="18"/>
          <w:lang w:val="en-GB"/>
        </w:rPr>
        <w:t>MAVISE</w:t>
      </w:r>
      <w:proofErr w:type="spellEnd"/>
      <w:r w:rsidRPr="00EE61EA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Европейского аудиовизуального наблюдательного совета: </w:t>
      </w:r>
      <w:hyperlink r:id="rId2" w:history="1">
        <w:r w:rsidRPr="00B15643">
          <w:rPr>
            <w:rStyle w:val="Hyperlink"/>
            <w:szCs w:val="18"/>
            <w:lang w:val="en-GB"/>
          </w:rPr>
          <w:t>http</w:t>
        </w:r>
        <w:r w:rsidRPr="00EE61EA">
          <w:rPr>
            <w:rStyle w:val="Hyperlink"/>
            <w:szCs w:val="18"/>
            <w:lang w:val="ru-RU"/>
          </w:rPr>
          <w:t>://</w:t>
        </w:r>
        <w:proofErr w:type="spellStart"/>
        <w:r w:rsidRPr="00B15643">
          <w:rPr>
            <w:rStyle w:val="Hyperlink"/>
            <w:szCs w:val="18"/>
            <w:lang w:val="en-GB"/>
          </w:rPr>
          <w:t>mavise</w:t>
        </w:r>
        <w:proofErr w:type="spellEnd"/>
        <w:r w:rsidRPr="00EE61EA">
          <w:rPr>
            <w:rStyle w:val="Hyperlink"/>
            <w:szCs w:val="18"/>
            <w:lang w:val="ru-RU"/>
          </w:rPr>
          <w:t>.</w:t>
        </w:r>
        <w:proofErr w:type="spellStart"/>
        <w:r w:rsidRPr="00B15643">
          <w:rPr>
            <w:rStyle w:val="Hyperlink"/>
            <w:szCs w:val="18"/>
            <w:lang w:val="en-GB"/>
          </w:rPr>
          <w:t>obs</w:t>
        </w:r>
        <w:proofErr w:type="spellEnd"/>
        <w:r w:rsidRPr="00EE61EA">
          <w:rPr>
            <w:rStyle w:val="Hyperlink"/>
            <w:szCs w:val="18"/>
            <w:lang w:val="ru-RU"/>
          </w:rPr>
          <w:t>.</w:t>
        </w:r>
        <w:proofErr w:type="spellStart"/>
        <w:r w:rsidRPr="00B15643">
          <w:rPr>
            <w:rStyle w:val="Hyperlink"/>
            <w:szCs w:val="18"/>
            <w:lang w:val="en-GB"/>
          </w:rPr>
          <w:t>coe</w:t>
        </w:r>
        <w:proofErr w:type="spellEnd"/>
        <w:r w:rsidRPr="00EE61EA">
          <w:rPr>
            <w:rStyle w:val="Hyperlink"/>
            <w:szCs w:val="18"/>
            <w:lang w:val="ru-RU"/>
          </w:rPr>
          <w:t>.</w:t>
        </w:r>
        <w:proofErr w:type="spellStart"/>
        <w:r w:rsidRPr="00B15643">
          <w:rPr>
            <w:rStyle w:val="Hyperlink"/>
            <w:szCs w:val="18"/>
            <w:lang w:val="en-GB"/>
          </w:rPr>
          <w:t>int</w:t>
        </w:r>
        <w:proofErr w:type="spellEnd"/>
        <w:r w:rsidRPr="00EE61EA">
          <w:rPr>
            <w:rStyle w:val="Hyperlink"/>
            <w:szCs w:val="18"/>
            <w:lang w:val="ru-RU"/>
          </w:rPr>
          <w:t>/</w:t>
        </w:r>
      </w:hyperlink>
      <w:r w:rsidRPr="00EE61EA">
        <w:rPr>
          <w:szCs w:val="18"/>
          <w:lang w:val="ru-RU"/>
        </w:rPr>
        <w:t xml:space="preserve"> .</w:t>
      </w:r>
    </w:p>
  </w:footnote>
  <w:footnote w:id="8">
    <w:p w:rsidR="00EC690C" w:rsidRPr="00EE61EA" w:rsidRDefault="00EC690C" w:rsidP="00067899">
      <w:pPr>
        <w:pStyle w:val="FootnoteText"/>
        <w:tabs>
          <w:tab w:val="left" w:pos="567"/>
        </w:tabs>
        <w:rPr>
          <w:szCs w:val="18"/>
          <w:lang w:val="ru-RU"/>
        </w:rPr>
      </w:pPr>
      <w:r w:rsidRPr="005972B6">
        <w:rPr>
          <w:rStyle w:val="FootnoteReference"/>
          <w:szCs w:val="18"/>
        </w:rPr>
        <w:footnoteRef/>
      </w:r>
      <w:r w:rsidRPr="00EE61EA">
        <w:rPr>
          <w:szCs w:val="18"/>
          <w:lang w:val="ru-RU"/>
        </w:rPr>
        <w:t xml:space="preserve"> </w:t>
      </w:r>
      <w:r w:rsidRPr="00EE61EA">
        <w:rPr>
          <w:szCs w:val="18"/>
          <w:lang w:val="ru-RU"/>
        </w:rPr>
        <w:tab/>
      </w:r>
      <w:r>
        <w:rPr>
          <w:szCs w:val="18"/>
          <w:lang w:val="ru-RU"/>
        </w:rPr>
        <w:t xml:space="preserve">Телевидение на основе </w:t>
      </w:r>
      <w:proofErr w:type="gramStart"/>
      <w:r>
        <w:rPr>
          <w:szCs w:val="18"/>
          <w:lang w:val="ru-RU"/>
        </w:rPr>
        <w:t>Интернет-протоколов</w:t>
      </w:r>
      <w:proofErr w:type="gramEnd"/>
      <w:r w:rsidRPr="00EE61EA">
        <w:rPr>
          <w:szCs w:val="18"/>
          <w:lang w:val="ru-RU"/>
        </w:rPr>
        <w:t>.</w:t>
      </w:r>
    </w:p>
  </w:footnote>
  <w:footnote w:id="9">
    <w:p w:rsidR="00EC690C" w:rsidRPr="004F1FA8" w:rsidRDefault="00EC690C" w:rsidP="00067899">
      <w:pPr>
        <w:pStyle w:val="FootnoteText"/>
        <w:tabs>
          <w:tab w:val="left" w:pos="567"/>
        </w:tabs>
        <w:rPr>
          <w:szCs w:val="18"/>
          <w:lang w:val="ru-RU"/>
        </w:rPr>
      </w:pPr>
      <w:r w:rsidRPr="005972B6">
        <w:rPr>
          <w:rStyle w:val="FootnoteReference"/>
          <w:szCs w:val="18"/>
        </w:rPr>
        <w:footnoteRef/>
      </w:r>
      <w:r w:rsidRPr="004F1FA8">
        <w:rPr>
          <w:szCs w:val="18"/>
          <w:lang w:val="ru-RU"/>
        </w:rPr>
        <w:t xml:space="preserve"> </w:t>
      </w:r>
      <w:r w:rsidRPr="004F1FA8">
        <w:rPr>
          <w:szCs w:val="18"/>
          <w:lang w:val="ru-RU"/>
        </w:rPr>
        <w:tab/>
      </w:r>
      <w:proofErr w:type="gramStart"/>
      <w:r>
        <w:rPr>
          <w:szCs w:val="18"/>
          <w:lang w:val="ru-RU"/>
        </w:rPr>
        <w:t>Беспроводной</w:t>
      </w:r>
      <w:proofErr w:type="gramEnd"/>
      <w:r>
        <w:rPr>
          <w:szCs w:val="18"/>
          <w:lang w:val="ru-RU"/>
        </w:rPr>
        <w:t xml:space="preserve"> Интернет</w:t>
      </w:r>
      <w:r w:rsidRPr="004F1FA8">
        <w:rPr>
          <w:szCs w:val="18"/>
          <w:lang w:val="ru-RU"/>
        </w:rPr>
        <w:t>.</w:t>
      </w:r>
    </w:p>
  </w:footnote>
  <w:footnote w:id="10">
    <w:p w:rsidR="00EC690C" w:rsidRPr="004F1FA8" w:rsidRDefault="00EC690C" w:rsidP="00067899">
      <w:pPr>
        <w:pStyle w:val="FootnoteText"/>
        <w:tabs>
          <w:tab w:val="left" w:pos="567"/>
        </w:tabs>
        <w:jc w:val="both"/>
        <w:rPr>
          <w:szCs w:val="18"/>
          <w:lang w:val="ru-RU"/>
        </w:rPr>
      </w:pPr>
      <w:r>
        <w:rPr>
          <w:rStyle w:val="FootnoteReference"/>
          <w:szCs w:val="18"/>
        </w:rPr>
        <w:footnoteRef/>
      </w:r>
      <w:r w:rsidRPr="004F1FA8">
        <w:rPr>
          <w:szCs w:val="18"/>
          <w:lang w:val="ru-RU"/>
        </w:rPr>
        <w:t xml:space="preserve"> </w:t>
      </w:r>
      <w:r w:rsidRPr="004F1FA8">
        <w:rPr>
          <w:szCs w:val="18"/>
          <w:lang w:val="ru-RU"/>
        </w:rPr>
        <w:tab/>
      </w:r>
      <w:proofErr w:type="spellStart"/>
      <w:proofErr w:type="gramStart"/>
      <w:r>
        <w:rPr>
          <w:i/>
          <w:szCs w:val="18"/>
        </w:rPr>
        <w:t>UltraViolet</w:t>
      </w:r>
      <w:proofErr w:type="spellEnd"/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представляет собой бесплатную </w:t>
      </w:r>
      <w:proofErr w:type="gramEnd"/>
      <w:r w:rsidRPr="007F2AA8">
        <w:rPr>
          <w:szCs w:val="18"/>
          <w:lang w:val="ru-RU"/>
        </w:rPr>
        <w:t>"</w:t>
      </w:r>
      <w:proofErr w:type="gramStart"/>
      <w:r>
        <w:rPr>
          <w:szCs w:val="18"/>
          <w:lang w:val="ru-RU"/>
        </w:rPr>
        <w:t>облачную</w:t>
      </w:r>
      <w:proofErr w:type="gramEnd"/>
      <w:r w:rsidRPr="007F2AA8">
        <w:rPr>
          <w:szCs w:val="18"/>
          <w:lang w:val="ru-RU"/>
        </w:rPr>
        <w:t xml:space="preserve">" </w:t>
      </w:r>
      <w:proofErr w:type="gramStart"/>
      <w:r>
        <w:rPr>
          <w:szCs w:val="18"/>
          <w:lang w:val="ru-RU"/>
        </w:rPr>
        <w:t>коллекцию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в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цифровом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формате</w:t>
      </w:r>
      <w:proofErr w:type="gramEnd"/>
      <w:r w:rsidRPr="007F2AA8">
        <w:rPr>
          <w:szCs w:val="18"/>
          <w:lang w:val="ru-RU"/>
        </w:rPr>
        <w:t xml:space="preserve">, </w:t>
      </w:r>
      <w:proofErr w:type="gramStart"/>
      <w:r>
        <w:rPr>
          <w:szCs w:val="18"/>
          <w:lang w:val="ru-RU"/>
        </w:rPr>
        <w:t>пользователи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которой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имеют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возможность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приобрести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фильм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или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ТВ</w:t>
      </w:r>
      <w:proofErr w:type="gramEnd"/>
      <w:r w:rsidRPr="007F2AA8">
        <w:rPr>
          <w:szCs w:val="18"/>
          <w:lang w:val="ru-RU"/>
        </w:rPr>
        <w:t>-</w:t>
      </w:r>
      <w:proofErr w:type="gramStart"/>
      <w:r>
        <w:rPr>
          <w:szCs w:val="18"/>
          <w:lang w:val="ru-RU"/>
        </w:rPr>
        <w:t>шоу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у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соответствующего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розничного</w:t>
      </w:r>
      <w:proofErr w:type="gramEnd"/>
      <w:r w:rsidRPr="007F2AA8">
        <w:rPr>
          <w:szCs w:val="18"/>
          <w:lang w:val="ru-RU"/>
        </w:rPr>
        <w:t xml:space="preserve"> </w:t>
      </w:r>
      <w:proofErr w:type="gramStart"/>
      <w:r>
        <w:rPr>
          <w:szCs w:val="18"/>
          <w:lang w:val="ru-RU"/>
        </w:rPr>
        <w:t>провайдера</w:t>
      </w:r>
      <w:proofErr w:type="gramEnd"/>
      <w:r w:rsidRPr="007F2AA8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Пользователи</w:t>
      </w:r>
      <w:r w:rsidRPr="004F1FA8">
        <w:rPr>
          <w:szCs w:val="18"/>
          <w:lang w:val="ru-RU"/>
        </w:rPr>
        <w:t xml:space="preserve"> </w:t>
      </w:r>
      <w:proofErr w:type="spellStart"/>
      <w:r>
        <w:rPr>
          <w:i/>
          <w:szCs w:val="18"/>
        </w:rPr>
        <w:t>UltraViolet</w:t>
      </w:r>
      <w:proofErr w:type="spellEnd"/>
      <w:r w:rsidRPr="004F1FA8">
        <w:rPr>
          <w:i/>
          <w:szCs w:val="18"/>
          <w:lang w:val="ru-RU"/>
        </w:rPr>
        <w:t xml:space="preserve"> </w:t>
      </w:r>
      <w:r>
        <w:rPr>
          <w:i/>
          <w:szCs w:val="18"/>
        </w:rPr>
        <w:t>Collection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автоматически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получают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возможность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просматривать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контент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потоковом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режиме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Интернете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4F1FA8">
        <w:rPr>
          <w:szCs w:val="18"/>
          <w:lang w:val="ru-RU"/>
        </w:rPr>
        <w:t>/</w:t>
      </w:r>
      <w:r>
        <w:rPr>
          <w:szCs w:val="18"/>
          <w:lang w:val="ru-RU"/>
        </w:rPr>
        <w:t>или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скачивать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его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для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просмотра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4F1FA8">
        <w:rPr>
          <w:szCs w:val="18"/>
          <w:lang w:val="ru-RU"/>
        </w:rPr>
        <w:t xml:space="preserve"> </w:t>
      </w:r>
      <w:proofErr w:type="spellStart"/>
      <w:r w:rsidR="007C4AD0">
        <w:rPr>
          <w:szCs w:val="18"/>
          <w:lang w:val="ru-RU"/>
        </w:rPr>
        <w:t>офлайновом</w:t>
      </w:r>
      <w:proofErr w:type="spellEnd"/>
      <w:r w:rsidR="007C4AD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режиме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различные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подключаемые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Интернету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устройства</w:t>
      </w:r>
      <w:r w:rsidRPr="004F1FA8">
        <w:rPr>
          <w:szCs w:val="18"/>
          <w:lang w:val="ru-RU"/>
        </w:rPr>
        <w:t xml:space="preserve"> (</w:t>
      </w:r>
      <w:r>
        <w:rPr>
          <w:szCs w:val="18"/>
          <w:lang w:val="ru-RU"/>
        </w:rPr>
        <w:t>например</w:t>
      </w:r>
      <w:r w:rsidRPr="004F1FA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на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мобильный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телефон</w:t>
      </w:r>
      <w:r w:rsidRPr="004F1FA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компьютер</w:t>
      </w:r>
      <w:r w:rsidRPr="004F1FA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телевизор</w:t>
      </w:r>
      <w:r w:rsidRPr="004F1FA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игровую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приставку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4F1F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</w:t>
      </w:r>
      <w:r w:rsidRPr="004F1FA8">
        <w:rPr>
          <w:szCs w:val="18"/>
          <w:lang w:val="ru-RU"/>
        </w:rPr>
        <w:t>.</w:t>
      </w:r>
      <w:r>
        <w:rPr>
          <w:szCs w:val="18"/>
          <w:lang w:val="ru-RU"/>
        </w:rPr>
        <w:t>д</w:t>
      </w:r>
      <w:r w:rsidRPr="004F1FA8">
        <w:rPr>
          <w:szCs w:val="18"/>
          <w:lang w:val="ru-RU"/>
        </w:rPr>
        <w:t>.).</w:t>
      </w:r>
    </w:p>
  </w:footnote>
  <w:footnote w:id="11">
    <w:p w:rsidR="00EC690C" w:rsidRPr="006C2F9B" w:rsidRDefault="00EC690C" w:rsidP="006C2F9B">
      <w:pPr>
        <w:pStyle w:val="FootnoteText"/>
        <w:jc w:val="both"/>
        <w:rPr>
          <w:szCs w:val="18"/>
          <w:lang w:val="ru-RU"/>
        </w:rPr>
      </w:pPr>
      <w:r w:rsidRPr="00693740">
        <w:rPr>
          <w:rStyle w:val="FootnoteReference"/>
          <w:szCs w:val="18"/>
        </w:rPr>
        <w:footnoteRef/>
      </w:r>
      <w:r w:rsidRPr="006C2F9B">
        <w:rPr>
          <w:szCs w:val="18"/>
          <w:lang w:val="ru-RU"/>
        </w:rPr>
        <w:t xml:space="preserve"> </w:t>
      </w:r>
      <w:r w:rsidRPr="006C2F9B">
        <w:rPr>
          <w:szCs w:val="18"/>
          <w:lang w:val="ru-RU"/>
        </w:rPr>
        <w:tab/>
      </w:r>
      <w:proofErr w:type="spellStart"/>
      <w:r>
        <w:rPr>
          <w:szCs w:val="18"/>
          <w:lang w:val="ru-RU"/>
        </w:rPr>
        <w:t>Геоблокирование</w:t>
      </w:r>
      <w:proofErr w:type="spellEnd"/>
      <w:r>
        <w:rPr>
          <w:szCs w:val="18"/>
          <w:lang w:val="ru-RU"/>
        </w:rPr>
        <w:t xml:space="preserve"> используется поставщиками Интернета </w:t>
      </w:r>
      <w:r w:rsidRPr="006C2F9B">
        <w:rPr>
          <w:szCs w:val="18"/>
          <w:lang w:val="ru-RU"/>
        </w:rPr>
        <w:t>(</w:t>
      </w:r>
      <w:r w:rsidRPr="00693740">
        <w:rPr>
          <w:szCs w:val="18"/>
        </w:rPr>
        <w:t>ISPs</w:t>
      </w:r>
      <w:r w:rsidRPr="006C2F9B">
        <w:rPr>
          <w:szCs w:val="18"/>
          <w:lang w:val="ru-RU"/>
        </w:rPr>
        <w:t>)</w:t>
      </w:r>
      <w:r>
        <w:rPr>
          <w:szCs w:val="18"/>
          <w:lang w:val="ru-RU"/>
        </w:rPr>
        <w:t xml:space="preserve"> по </w:t>
      </w:r>
      <w:r>
        <w:rPr>
          <w:szCs w:val="18"/>
        </w:rPr>
        <w:t>IP</w:t>
      </w:r>
      <w:r>
        <w:rPr>
          <w:szCs w:val="18"/>
          <w:lang w:val="ru-RU"/>
        </w:rPr>
        <w:t xml:space="preserve">-адресу пользователя, пытающегося получить доступ к </w:t>
      </w:r>
      <w:proofErr w:type="gramStart"/>
      <w:r>
        <w:rPr>
          <w:szCs w:val="18"/>
          <w:lang w:val="ru-RU"/>
        </w:rPr>
        <w:t>какому-либо</w:t>
      </w:r>
      <w:proofErr w:type="gramEnd"/>
      <w:r>
        <w:rPr>
          <w:szCs w:val="18"/>
          <w:lang w:val="ru-RU"/>
        </w:rPr>
        <w:t xml:space="preserve"> веб-сайту. В доступе может быть отказано по причине отсутствия лицензии или по причинам правового характера. Как правило, веб-сайты с ограниченным доступом находятся в так называемых "черных" или "блокировочных" списках Интернет-провайдеров</w:t>
      </w:r>
      <w:r w:rsidRPr="006C2F9B">
        <w:rPr>
          <w:szCs w:val="18"/>
          <w:lang w:val="ru-RU"/>
        </w:rPr>
        <w:t>.</w:t>
      </w:r>
    </w:p>
  </w:footnote>
  <w:footnote w:id="12">
    <w:p w:rsidR="00EC690C" w:rsidRPr="0090775F" w:rsidRDefault="00EC690C" w:rsidP="009F1A9C">
      <w:pPr>
        <w:pStyle w:val="FootnoteText"/>
        <w:jc w:val="both"/>
        <w:rPr>
          <w:szCs w:val="18"/>
          <w:lang w:val="ru-RU"/>
        </w:rPr>
      </w:pPr>
      <w:r w:rsidRPr="00F05C20">
        <w:rPr>
          <w:rStyle w:val="FootnoteReference"/>
          <w:szCs w:val="18"/>
        </w:rPr>
        <w:footnoteRef/>
      </w:r>
      <w:r w:rsidRPr="0090775F">
        <w:rPr>
          <w:szCs w:val="18"/>
          <w:lang w:val="ru-RU"/>
        </w:rPr>
        <w:t xml:space="preserve"> </w:t>
      </w:r>
      <w:r w:rsidRPr="0090775F">
        <w:rPr>
          <w:szCs w:val="18"/>
          <w:lang w:val="ru-RU"/>
        </w:rPr>
        <w:tab/>
      </w:r>
      <w:proofErr w:type="spellStart"/>
      <w:r>
        <w:rPr>
          <w:szCs w:val="18"/>
          <w:lang w:val="ru-RU"/>
        </w:rPr>
        <w:t>Евростат</w:t>
      </w:r>
      <w:proofErr w:type="spellEnd"/>
      <w:r w:rsidRPr="0090775F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лица</w:t>
      </w:r>
      <w:r w:rsidRPr="0090775F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использующие</w:t>
      </w:r>
      <w:r w:rsidRPr="0090775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Интернет для чтения/скачивания онлайновых газет/общественно-политических журналов</w:t>
      </w:r>
      <w:r w:rsidRPr="0090775F">
        <w:rPr>
          <w:szCs w:val="18"/>
          <w:lang w:val="ru-RU"/>
        </w:rPr>
        <w:t>.</w:t>
      </w:r>
    </w:p>
    <w:p w:rsidR="00EC690C" w:rsidRPr="006712DA" w:rsidRDefault="007F2AA8" w:rsidP="009F1A9C">
      <w:pPr>
        <w:pStyle w:val="FootnoteText"/>
        <w:jc w:val="both"/>
        <w:rPr>
          <w:lang w:val="ru-RU"/>
        </w:rPr>
      </w:pPr>
      <w:hyperlink r:id="rId3" w:history="1">
        <w:r w:rsidR="00EC690C" w:rsidRPr="00B15643">
          <w:rPr>
            <w:rStyle w:val="Hyperlink"/>
            <w:szCs w:val="18"/>
          </w:rPr>
          <w:t>http</w:t>
        </w:r>
        <w:r w:rsidR="00EC690C" w:rsidRPr="00623021">
          <w:rPr>
            <w:rStyle w:val="Hyperlink"/>
            <w:szCs w:val="18"/>
            <w:lang w:val="ru-RU"/>
          </w:rPr>
          <w:t>://</w:t>
        </w:r>
        <w:proofErr w:type="spellStart"/>
        <w:r w:rsidR="00EC690C" w:rsidRPr="00B15643">
          <w:rPr>
            <w:rStyle w:val="Hyperlink"/>
            <w:szCs w:val="18"/>
          </w:rPr>
          <w:t>epp</w:t>
        </w:r>
        <w:proofErr w:type="spellEnd"/>
        <w:r w:rsidR="00EC690C" w:rsidRPr="00623021">
          <w:rPr>
            <w:rStyle w:val="Hyperlink"/>
            <w:szCs w:val="18"/>
            <w:lang w:val="ru-RU"/>
          </w:rPr>
          <w:t>.</w:t>
        </w:r>
        <w:proofErr w:type="spellStart"/>
        <w:r w:rsidR="00EC690C" w:rsidRPr="00B15643">
          <w:rPr>
            <w:rStyle w:val="Hyperlink"/>
            <w:szCs w:val="18"/>
          </w:rPr>
          <w:t>eurostat</w:t>
        </w:r>
        <w:proofErr w:type="spellEnd"/>
        <w:r w:rsidR="00EC690C" w:rsidRPr="00623021">
          <w:rPr>
            <w:rStyle w:val="Hyperlink"/>
            <w:szCs w:val="18"/>
            <w:lang w:val="ru-RU"/>
          </w:rPr>
          <w:t>.</w:t>
        </w:r>
        <w:proofErr w:type="spellStart"/>
        <w:r w:rsidR="00EC690C" w:rsidRPr="00B15643">
          <w:rPr>
            <w:rStyle w:val="Hyperlink"/>
            <w:szCs w:val="18"/>
          </w:rPr>
          <w:t>ec</w:t>
        </w:r>
        <w:proofErr w:type="spellEnd"/>
        <w:r w:rsidR="00EC690C" w:rsidRPr="00623021">
          <w:rPr>
            <w:rStyle w:val="Hyperlink"/>
            <w:szCs w:val="18"/>
            <w:lang w:val="ru-RU"/>
          </w:rPr>
          <w:t>.</w:t>
        </w:r>
        <w:proofErr w:type="spellStart"/>
        <w:r w:rsidR="00EC690C" w:rsidRPr="00B15643">
          <w:rPr>
            <w:rStyle w:val="Hyperlink"/>
            <w:szCs w:val="18"/>
          </w:rPr>
          <w:t>europa</w:t>
        </w:r>
        <w:proofErr w:type="spellEnd"/>
        <w:r w:rsidR="00EC690C" w:rsidRPr="00623021">
          <w:rPr>
            <w:rStyle w:val="Hyperlink"/>
            <w:szCs w:val="18"/>
            <w:lang w:val="ru-RU"/>
          </w:rPr>
          <w:t>.</w:t>
        </w:r>
        <w:proofErr w:type="spellStart"/>
        <w:r w:rsidR="00EC690C" w:rsidRPr="00B15643">
          <w:rPr>
            <w:rStyle w:val="Hyperlink"/>
            <w:szCs w:val="18"/>
          </w:rPr>
          <w:t>eu</w:t>
        </w:r>
        <w:proofErr w:type="spellEnd"/>
        <w:r w:rsidR="00EC690C" w:rsidRPr="00623021">
          <w:rPr>
            <w:rStyle w:val="Hyperlink"/>
            <w:szCs w:val="18"/>
            <w:lang w:val="ru-RU"/>
          </w:rPr>
          <w:t>/</w:t>
        </w:r>
        <w:proofErr w:type="spellStart"/>
        <w:r w:rsidR="00EC690C" w:rsidRPr="00B15643">
          <w:rPr>
            <w:rStyle w:val="Hyperlink"/>
            <w:szCs w:val="18"/>
          </w:rPr>
          <w:t>tgm</w:t>
        </w:r>
        <w:proofErr w:type="spellEnd"/>
        <w:r w:rsidR="00EC690C" w:rsidRPr="00623021">
          <w:rPr>
            <w:rStyle w:val="Hyperlink"/>
            <w:szCs w:val="18"/>
            <w:lang w:val="ru-RU"/>
          </w:rPr>
          <w:t>/</w:t>
        </w:r>
        <w:r w:rsidR="00EC690C" w:rsidRPr="00B15643">
          <w:rPr>
            <w:rStyle w:val="Hyperlink"/>
            <w:szCs w:val="18"/>
          </w:rPr>
          <w:t>table</w:t>
        </w:r>
        <w:r w:rsidR="00EC690C" w:rsidRPr="00623021">
          <w:rPr>
            <w:rStyle w:val="Hyperlink"/>
            <w:szCs w:val="18"/>
            <w:lang w:val="ru-RU"/>
          </w:rPr>
          <w:t>.</w:t>
        </w:r>
        <w:r w:rsidR="00EC690C" w:rsidRPr="00B15643">
          <w:rPr>
            <w:rStyle w:val="Hyperlink"/>
            <w:szCs w:val="18"/>
          </w:rPr>
          <w:t>do</w:t>
        </w:r>
        <w:r w:rsidR="00EC690C" w:rsidRPr="00623021">
          <w:rPr>
            <w:rStyle w:val="Hyperlink"/>
            <w:szCs w:val="18"/>
            <w:lang w:val="ru-RU"/>
          </w:rPr>
          <w:t>?</w:t>
        </w:r>
        <w:r w:rsidR="00EC690C" w:rsidRPr="00B15643">
          <w:rPr>
            <w:rStyle w:val="Hyperlink"/>
            <w:szCs w:val="18"/>
          </w:rPr>
          <w:t>tab</w:t>
        </w:r>
        <w:r w:rsidR="00EC690C" w:rsidRPr="00623021">
          <w:rPr>
            <w:rStyle w:val="Hyperlink"/>
            <w:szCs w:val="18"/>
            <w:lang w:val="ru-RU"/>
          </w:rPr>
          <w:t>=</w:t>
        </w:r>
        <w:r w:rsidR="00EC690C" w:rsidRPr="00B15643">
          <w:rPr>
            <w:rStyle w:val="Hyperlink"/>
            <w:szCs w:val="18"/>
          </w:rPr>
          <w:t>table</w:t>
        </w:r>
        <w:r w:rsidR="00EC690C" w:rsidRPr="00623021">
          <w:rPr>
            <w:rStyle w:val="Hyperlink"/>
            <w:szCs w:val="18"/>
            <w:lang w:val="ru-RU"/>
          </w:rPr>
          <w:t>&amp;</w:t>
        </w:r>
        <w:proofErr w:type="spellStart"/>
        <w:r w:rsidR="00EC690C" w:rsidRPr="00B15643">
          <w:rPr>
            <w:rStyle w:val="Hyperlink"/>
            <w:szCs w:val="18"/>
          </w:rPr>
          <w:t>init</w:t>
        </w:r>
        <w:proofErr w:type="spellEnd"/>
        <w:r w:rsidR="00EC690C" w:rsidRPr="00623021">
          <w:rPr>
            <w:rStyle w:val="Hyperlink"/>
            <w:szCs w:val="18"/>
            <w:lang w:val="ru-RU"/>
          </w:rPr>
          <w:t>=1&amp;</w:t>
        </w:r>
        <w:r w:rsidR="00EC690C" w:rsidRPr="00B15643">
          <w:rPr>
            <w:rStyle w:val="Hyperlink"/>
            <w:szCs w:val="18"/>
          </w:rPr>
          <w:t>language</w:t>
        </w:r>
        <w:r w:rsidR="00EC690C" w:rsidRPr="00623021">
          <w:rPr>
            <w:rStyle w:val="Hyperlink"/>
            <w:szCs w:val="18"/>
            <w:lang w:val="ru-RU"/>
          </w:rPr>
          <w:t>=</w:t>
        </w:r>
        <w:r w:rsidR="00EC690C" w:rsidRPr="00B15643">
          <w:rPr>
            <w:rStyle w:val="Hyperlink"/>
            <w:szCs w:val="18"/>
          </w:rPr>
          <w:t>en</w:t>
        </w:r>
        <w:r w:rsidR="00EC690C" w:rsidRPr="00623021">
          <w:rPr>
            <w:rStyle w:val="Hyperlink"/>
            <w:szCs w:val="18"/>
            <w:lang w:val="ru-RU"/>
          </w:rPr>
          <w:t>&amp;</w:t>
        </w:r>
        <w:proofErr w:type="spellStart"/>
        <w:r w:rsidR="00EC690C" w:rsidRPr="00B15643">
          <w:rPr>
            <w:rStyle w:val="Hyperlink"/>
            <w:szCs w:val="18"/>
          </w:rPr>
          <w:t>pcode</w:t>
        </w:r>
        <w:proofErr w:type="spellEnd"/>
        <w:r w:rsidR="00EC690C" w:rsidRPr="00623021">
          <w:rPr>
            <w:rStyle w:val="Hyperlink"/>
            <w:szCs w:val="18"/>
            <w:lang w:val="ru-RU"/>
          </w:rPr>
          <w:t>=</w:t>
        </w:r>
        <w:r w:rsidR="00EC690C" w:rsidRPr="00B15643">
          <w:rPr>
            <w:rStyle w:val="Hyperlink"/>
            <w:szCs w:val="18"/>
          </w:rPr>
          <w:t>tin</w:t>
        </w:r>
        <w:r w:rsidR="00EC690C" w:rsidRPr="00623021">
          <w:rPr>
            <w:rStyle w:val="Hyperlink"/>
            <w:szCs w:val="18"/>
            <w:lang w:val="ru-RU"/>
          </w:rPr>
          <w:t>00097</w:t>
        </w:r>
      </w:hyperlink>
      <w:r w:rsidR="00EC690C" w:rsidRPr="00623021">
        <w:rPr>
          <w:szCs w:val="18"/>
          <w:lang w:val="ru-RU"/>
        </w:rPr>
        <w:t xml:space="preserve"> </w:t>
      </w:r>
    </w:p>
  </w:footnote>
  <w:footnote w:id="13">
    <w:p w:rsidR="00EC690C" w:rsidRDefault="00EC690C" w:rsidP="009F1A9C">
      <w:r w:rsidRPr="00F16DA4">
        <w:rPr>
          <w:rStyle w:val="FootnoteReference"/>
          <w:rFonts w:eastAsia="Times New Roman"/>
          <w:sz w:val="18"/>
          <w:szCs w:val="18"/>
        </w:rPr>
        <w:footnoteRef/>
      </w:r>
      <w:r w:rsidRPr="00F16DA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16DA4">
        <w:rPr>
          <w:sz w:val="18"/>
          <w:szCs w:val="18"/>
        </w:rPr>
        <w:t>The Economist | Special Report: Bulletins from the Future</w:t>
      </w:r>
      <w:r>
        <w:rPr>
          <w:sz w:val="18"/>
          <w:szCs w:val="18"/>
        </w:rPr>
        <w:t>.</w:t>
      </w:r>
    </w:p>
  </w:footnote>
  <w:footnote w:id="14">
    <w:p w:rsidR="00EC690C" w:rsidRDefault="00EC690C" w:rsidP="009F1A9C">
      <w:pPr>
        <w:pStyle w:val="FootnoteText"/>
      </w:pPr>
      <w:r w:rsidRPr="005654FD">
        <w:rPr>
          <w:rStyle w:val="FootnoteReference"/>
          <w:rFonts w:eastAsia="Times New Roman"/>
          <w:szCs w:val="18"/>
        </w:rPr>
        <w:footnoteRef/>
      </w:r>
      <w:r w:rsidRPr="005654FD">
        <w:rPr>
          <w:szCs w:val="18"/>
        </w:rPr>
        <w:t xml:space="preserve"> </w:t>
      </w:r>
      <w:r>
        <w:rPr>
          <w:szCs w:val="18"/>
        </w:rPr>
        <w:tab/>
      </w:r>
      <w:proofErr w:type="spellStart"/>
      <w:proofErr w:type="gramStart"/>
      <w:r>
        <w:rPr>
          <w:szCs w:val="18"/>
        </w:rPr>
        <w:t>C</w:t>
      </w:r>
      <w:r w:rsidRPr="005654FD">
        <w:rPr>
          <w:szCs w:val="18"/>
        </w:rPr>
        <w:t>omSco</w:t>
      </w:r>
      <w:r>
        <w:rPr>
          <w:szCs w:val="18"/>
        </w:rPr>
        <w:t>re</w:t>
      </w:r>
      <w:proofErr w:type="spellEnd"/>
      <w:r>
        <w:rPr>
          <w:szCs w:val="18"/>
        </w:rPr>
        <w:t xml:space="preserve"> | 2010 </w:t>
      </w:r>
      <w:smartTag w:uri="urn:schemas-microsoft-com:office:smarttags" w:element="place">
        <w:r>
          <w:rPr>
            <w:szCs w:val="18"/>
          </w:rPr>
          <w:t>Mobile</w:t>
        </w:r>
      </w:smartTag>
      <w:r>
        <w:rPr>
          <w:szCs w:val="18"/>
        </w:rPr>
        <w:t xml:space="preserve"> Year in Review.</w:t>
      </w:r>
      <w:proofErr w:type="gramEnd"/>
    </w:p>
  </w:footnote>
  <w:footnote w:id="15">
    <w:p w:rsidR="00EC690C" w:rsidRDefault="00EC690C" w:rsidP="009F1A9C">
      <w:pPr>
        <w:pStyle w:val="FootnoteText"/>
      </w:pPr>
      <w:r w:rsidRPr="00B005A9">
        <w:rPr>
          <w:rStyle w:val="FootnoteReference"/>
          <w:rFonts w:eastAsia="Times New Roman"/>
          <w:szCs w:val="18"/>
        </w:rPr>
        <w:footnoteRef/>
      </w:r>
      <w:r w:rsidRPr="00B005A9">
        <w:rPr>
          <w:szCs w:val="18"/>
        </w:rPr>
        <w:t xml:space="preserve"> </w:t>
      </w:r>
      <w:r>
        <w:rPr>
          <w:szCs w:val="18"/>
        </w:rPr>
        <w:tab/>
      </w:r>
      <w:proofErr w:type="spellStart"/>
      <w:proofErr w:type="gramStart"/>
      <w:r>
        <w:rPr>
          <w:szCs w:val="18"/>
        </w:rPr>
        <w:t>c</w:t>
      </w:r>
      <w:r w:rsidRPr="00B005A9">
        <w:rPr>
          <w:szCs w:val="18"/>
        </w:rPr>
        <w:t>omScore</w:t>
      </w:r>
      <w:proofErr w:type="spellEnd"/>
      <w:proofErr w:type="gramEnd"/>
      <w:r w:rsidRPr="00B005A9">
        <w:rPr>
          <w:szCs w:val="18"/>
        </w:rPr>
        <w:t xml:space="preserve"> | Europe Digital Year in Review</w:t>
      </w:r>
      <w:r>
        <w:rPr>
          <w:szCs w:val="18"/>
        </w:rPr>
        <w:t xml:space="preserve"> 2010.</w:t>
      </w:r>
    </w:p>
  </w:footnote>
  <w:footnote w:id="16">
    <w:p w:rsidR="00EC690C" w:rsidRPr="006712DA" w:rsidRDefault="00EC690C" w:rsidP="009F1A9C">
      <w:pPr>
        <w:pStyle w:val="FootnoteText"/>
        <w:rPr>
          <w:lang w:val="ru-RU"/>
        </w:rPr>
      </w:pPr>
      <w:r w:rsidRPr="00862252">
        <w:rPr>
          <w:rStyle w:val="FootnoteReference"/>
          <w:szCs w:val="18"/>
        </w:rPr>
        <w:footnoteRef/>
      </w:r>
      <w:r w:rsidRPr="00623021">
        <w:rPr>
          <w:szCs w:val="18"/>
          <w:lang w:val="ru-RU"/>
        </w:rPr>
        <w:t xml:space="preserve"> </w:t>
      </w:r>
      <w:r w:rsidRPr="00623021">
        <w:rPr>
          <w:szCs w:val="18"/>
          <w:lang w:val="ru-RU"/>
        </w:rPr>
        <w:tab/>
      </w:r>
      <w:r>
        <w:rPr>
          <w:szCs w:val="18"/>
          <w:lang w:val="ru-RU"/>
        </w:rPr>
        <w:t>Федерация</w:t>
      </w:r>
      <w:r w:rsidRPr="0062302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европейских</w:t>
      </w:r>
      <w:r w:rsidRPr="0062302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издателей</w:t>
      </w:r>
      <w:r w:rsidRPr="00623021">
        <w:rPr>
          <w:szCs w:val="18"/>
          <w:lang w:val="ru-RU"/>
        </w:rPr>
        <w:t xml:space="preserve"> (</w:t>
      </w:r>
      <w:r>
        <w:rPr>
          <w:szCs w:val="18"/>
          <w:lang w:val="ru-RU"/>
        </w:rPr>
        <w:t>ФЕИ</w:t>
      </w:r>
      <w:r w:rsidRPr="00623021">
        <w:rPr>
          <w:szCs w:val="18"/>
          <w:lang w:val="ru-RU"/>
        </w:rPr>
        <w:t xml:space="preserve">) </w:t>
      </w:r>
    </w:p>
  </w:footnote>
  <w:footnote w:id="17">
    <w:p w:rsidR="00EC690C" w:rsidRPr="006712DA" w:rsidRDefault="00EC690C" w:rsidP="009F1A9C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90775F">
        <w:rPr>
          <w:lang w:val="ru-RU"/>
        </w:rPr>
        <w:t xml:space="preserve"> </w:t>
      </w:r>
      <w:r w:rsidRPr="0090775F">
        <w:rPr>
          <w:lang w:val="ru-RU"/>
        </w:rPr>
        <w:tab/>
      </w:r>
      <w:r>
        <w:rPr>
          <w:lang w:val="ru-RU"/>
        </w:rPr>
        <w:t>Наука</w:t>
      </w:r>
      <w:r w:rsidRPr="0090775F">
        <w:rPr>
          <w:lang w:val="ru-RU"/>
        </w:rPr>
        <w:t xml:space="preserve">, </w:t>
      </w:r>
      <w:r>
        <w:rPr>
          <w:lang w:val="ru-RU"/>
        </w:rPr>
        <w:t>техника</w:t>
      </w:r>
      <w:r w:rsidRPr="0090775F">
        <w:rPr>
          <w:lang w:val="ru-RU"/>
        </w:rPr>
        <w:t xml:space="preserve"> </w:t>
      </w:r>
      <w:r>
        <w:rPr>
          <w:lang w:val="ru-RU"/>
        </w:rPr>
        <w:t>и</w:t>
      </w:r>
      <w:r w:rsidRPr="0090775F">
        <w:rPr>
          <w:lang w:val="ru-RU"/>
        </w:rPr>
        <w:t xml:space="preserve"> </w:t>
      </w:r>
      <w:r>
        <w:rPr>
          <w:lang w:val="ru-RU"/>
        </w:rPr>
        <w:t>медицина</w:t>
      </w:r>
      <w:r w:rsidRPr="0090775F">
        <w:rPr>
          <w:lang w:val="ru-RU"/>
        </w:rPr>
        <w:t xml:space="preserve"> (</w:t>
      </w:r>
      <w:proofErr w:type="spellStart"/>
      <w:r>
        <w:rPr>
          <w:szCs w:val="18"/>
          <w:lang w:val="ru-RU"/>
        </w:rPr>
        <w:t>НТМ</w:t>
      </w:r>
      <w:proofErr w:type="spellEnd"/>
      <w:r w:rsidRPr="0090775F">
        <w:rPr>
          <w:szCs w:val="18"/>
          <w:lang w:val="ru-RU"/>
        </w:rPr>
        <w:t xml:space="preserve">) – </w:t>
      </w:r>
      <w:r>
        <w:rPr>
          <w:szCs w:val="18"/>
          <w:lang w:val="ru-RU"/>
        </w:rPr>
        <w:t>аббревиатура</w:t>
      </w:r>
      <w:r w:rsidRPr="0090775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используется</w:t>
      </w:r>
      <w:r w:rsidRPr="0090775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для обозначения данного типа специализированных изданий, предназначенных преимущественно для специалистов-практиков</w:t>
      </w:r>
    </w:p>
  </w:footnote>
  <w:footnote w:id="18">
    <w:p w:rsidR="00EC690C" w:rsidRPr="006712DA" w:rsidRDefault="00EC690C" w:rsidP="009F1A9C">
      <w:pPr>
        <w:pStyle w:val="FootnoteText"/>
        <w:rPr>
          <w:lang w:val="ru-RU"/>
        </w:rPr>
      </w:pPr>
      <w:r w:rsidRPr="00AE77BC">
        <w:rPr>
          <w:rStyle w:val="FootnoteReference"/>
          <w:szCs w:val="18"/>
        </w:rPr>
        <w:footnoteRef/>
      </w:r>
      <w:r w:rsidRPr="00623021">
        <w:rPr>
          <w:szCs w:val="18"/>
          <w:lang w:val="ru-RU"/>
        </w:rPr>
        <w:t xml:space="preserve"> </w:t>
      </w:r>
      <w:r w:rsidRPr="00623021">
        <w:rPr>
          <w:szCs w:val="18"/>
          <w:lang w:val="ru-RU"/>
        </w:rPr>
        <w:tab/>
      </w:r>
      <w:r>
        <w:rPr>
          <w:szCs w:val="18"/>
          <w:lang w:val="ru-RU"/>
        </w:rPr>
        <w:t>Определение</w:t>
      </w:r>
      <w:r w:rsidRPr="0062302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из</w:t>
      </w:r>
      <w:r w:rsidRPr="0062302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словаря</w:t>
      </w:r>
      <w:r w:rsidRPr="00623021">
        <w:rPr>
          <w:szCs w:val="18"/>
          <w:lang w:val="ru-RU"/>
        </w:rPr>
        <w:t xml:space="preserve"> </w:t>
      </w:r>
      <w:r w:rsidRPr="00AE77BC">
        <w:rPr>
          <w:szCs w:val="18"/>
        </w:rPr>
        <w:t>Collins</w:t>
      </w:r>
      <w:r w:rsidRPr="00623021">
        <w:rPr>
          <w:szCs w:val="18"/>
          <w:lang w:val="ru-RU"/>
        </w:rPr>
        <w:t xml:space="preserve"> </w:t>
      </w:r>
      <w:r w:rsidRPr="00AE77BC">
        <w:rPr>
          <w:szCs w:val="18"/>
        </w:rPr>
        <w:t>English</w:t>
      </w:r>
      <w:r w:rsidRPr="00623021">
        <w:rPr>
          <w:szCs w:val="18"/>
          <w:lang w:val="ru-RU"/>
        </w:rPr>
        <w:t xml:space="preserve"> </w:t>
      </w:r>
      <w:r w:rsidR="00511F3F">
        <w:rPr>
          <w:szCs w:val="18"/>
        </w:rPr>
        <w:t>D</w:t>
      </w:r>
      <w:r w:rsidRPr="00AE77BC">
        <w:rPr>
          <w:szCs w:val="18"/>
        </w:rPr>
        <w:t>ictionary</w:t>
      </w:r>
      <w:r w:rsidRPr="00623021">
        <w:rPr>
          <w:szCs w:val="18"/>
          <w:lang w:val="ru-RU"/>
        </w:rPr>
        <w:t>.</w:t>
      </w:r>
    </w:p>
  </w:footnote>
  <w:footnote w:id="19">
    <w:p w:rsidR="00EC690C" w:rsidRPr="006712DA" w:rsidRDefault="00EC690C" w:rsidP="009F1A9C">
      <w:pPr>
        <w:pStyle w:val="FootnoteText"/>
        <w:jc w:val="both"/>
        <w:rPr>
          <w:lang w:val="ru-RU"/>
        </w:rPr>
      </w:pPr>
      <w:r w:rsidRPr="001E220B">
        <w:rPr>
          <w:rStyle w:val="FootnoteReference"/>
          <w:szCs w:val="18"/>
        </w:rPr>
        <w:footnoteRef/>
      </w:r>
      <w:r w:rsidRPr="003F5B35">
        <w:rPr>
          <w:szCs w:val="18"/>
          <w:lang w:val="ru-RU"/>
        </w:rPr>
        <w:t xml:space="preserve"> </w:t>
      </w:r>
      <w:r w:rsidRPr="003F5B35">
        <w:rPr>
          <w:szCs w:val="18"/>
          <w:lang w:val="ru-RU"/>
        </w:rPr>
        <w:tab/>
      </w:r>
      <w:r>
        <w:rPr>
          <w:lang w:val="ru-RU"/>
        </w:rPr>
        <w:t>Применение</w:t>
      </w:r>
      <w:r w:rsidRPr="003F5B35">
        <w:rPr>
          <w:lang w:val="ru-RU"/>
        </w:rPr>
        <w:t xml:space="preserve"> </w:t>
      </w:r>
      <w:r>
        <w:rPr>
          <w:lang w:val="ru-RU"/>
        </w:rPr>
        <w:t>отдельными</w:t>
      </w:r>
      <w:r w:rsidRPr="003F5B35">
        <w:rPr>
          <w:lang w:val="ru-RU"/>
        </w:rPr>
        <w:t xml:space="preserve"> </w:t>
      </w:r>
      <w:r>
        <w:rPr>
          <w:lang w:val="ru-RU"/>
        </w:rPr>
        <w:t>пользователями</w:t>
      </w:r>
      <w:r w:rsidRPr="003F5B35">
        <w:rPr>
          <w:lang w:val="ru-RU"/>
        </w:rPr>
        <w:t xml:space="preserve"> </w:t>
      </w:r>
      <w:r>
        <w:rPr>
          <w:lang w:val="ru-RU"/>
        </w:rPr>
        <w:t>является</w:t>
      </w:r>
      <w:r w:rsidRPr="003F5B35">
        <w:rPr>
          <w:lang w:val="ru-RU"/>
        </w:rPr>
        <w:t xml:space="preserve"> </w:t>
      </w:r>
      <w:r>
        <w:rPr>
          <w:lang w:val="ru-RU"/>
        </w:rPr>
        <w:t>новейшей</w:t>
      </w:r>
      <w:r w:rsidRPr="003F5B35">
        <w:rPr>
          <w:lang w:val="ru-RU"/>
        </w:rPr>
        <w:t xml:space="preserve"> </w:t>
      </w:r>
      <w:r>
        <w:rPr>
          <w:lang w:val="ru-RU"/>
        </w:rPr>
        <w:t>моделью</w:t>
      </w:r>
      <w:r w:rsidRPr="003F5B35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3F5B35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3F5B35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3F5B35">
        <w:rPr>
          <w:lang w:val="ru-RU"/>
        </w:rPr>
        <w:t xml:space="preserve">: </w:t>
      </w:r>
      <w:r>
        <w:rPr>
          <w:lang w:val="ru-RU"/>
        </w:rPr>
        <w:t>вместо</w:t>
      </w:r>
      <w:r w:rsidRPr="003F5B35">
        <w:rPr>
          <w:lang w:val="ru-RU"/>
        </w:rPr>
        <w:t xml:space="preserve"> </w:t>
      </w:r>
      <w:r>
        <w:rPr>
          <w:lang w:val="ru-RU"/>
        </w:rPr>
        <w:t>установки</w:t>
      </w:r>
      <w:r w:rsidRPr="003F5B35">
        <w:rPr>
          <w:lang w:val="ru-RU"/>
        </w:rPr>
        <w:t xml:space="preserve"> </w:t>
      </w:r>
      <w:r>
        <w:rPr>
          <w:lang w:val="ru-RU"/>
        </w:rPr>
        <w:t>и</w:t>
      </w:r>
      <w:r w:rsidRPr="003F5B35">
        <w:rPr>
          <w:lang w:val="ru-RU"/>
        </w:rPr>
        <w:t xml:space="preserve"> </w:t>
      </w:r>
      <w:r>
        <w:rPr>
          <w:lang w:val="ru-RU"/>
        </w:rPr>
        <w:t>размещения</w:t>
      </w:r>
      <w:r w:rsidRPr="003F5B35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3F5B35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3F5B35">
        <w:rPr>
          <w:lang w:val="ru-RU"/>
        </w:rPr>
        <w:t xml:space="preserve"> </w:t>
      </w:r>
      <w:r>
        <w:rPr>
          <w:lang w:val="ru-RU"/>
        </w:rPr>
        <w:t>на</w:t>
      </w:r>
      <w:r w:rsidRPr="003F5B35">
        <w:rPr>
          <w:lang w:val="ru-RU"/>
        </w:rPr>
        <w:t xml:space="preserve"> </w:t>
      </w:r>
      <w:r>
        <w:rPr>
          <w:lang w:val="ru-RU"/>
        </w:rPr>
        <w:t>компьютере</w:t>
      </w:r>
      <w:r w:rsidRPr="003F5B35">
        <w:rPr>
          <w:lang w:val="ru-RU"/>
        </w:rPr>
        <w:t>, «</w:t>
      </w:r>
      <w:r>
        <w:rPr>
          <w:lang w:val="ru-RU"/>
        </w:rPr>
        <w:t>облако</w:t>
      </w:r>
      <w:r w:rsidRPr="003F5B35">
        <w:rPr>
          <w:lang w:val="ru-RU"/>
        </w:rPr>
        <w:t xml:space="preserve">» </w:t>
      </w:r>
      <w:r>
        <w:rPr>
          <w:lang w:val="ru-RU"/>
        </w:rPr>
        <w:t>позволяет</w:t>
      </w:r>
      <w:r w:rsidRPr="003F5B35">
        <w:rPr>
          <w:lang w:val="ru-RU"/>
        </w:rPr>
        <w:t xml:space="preserve"> </w:t>
      </w:r>
      <w:r>
        <w:rPr>
          <w:lang w:val="ru-RU"/>
        </w:rPr>
        <w:t>пользователям</w:t>
      </w:r>
      <w:r w:rsidRPr="003F5B35">
        <w:rPr>
          <w:lang w:val="ru-RU"/>
        </w:rPr>
        <w:t xml:space="preserve"> </w:t>
      </w:r>
      <w:r>
        <w:rPr>
          <w:lang w:val="ru-RU"/>
        </w:rPr>
        <w:t>получить</w:t>
      </w:r>
      <w:r w:rsidRPr="003F5B35">
        <w:rPr>
          <w:lang w:val="ru-RU"/>
        </w:rPr>
        <w:t xml:space="preserve"> </w:t>
      </w:r>
      <w:r>
        <w:rPr>
          <w:lang w:val="ru-RU"/>
        </w:rPr>
        <w:t>доступ</w:t>
      </w:r>
      <w:r w:rsidRPr="003F5B35">
        <w:rPr>
          <w:lang w:val="ru-RU"/>
        </w:rPr>
        <w:t xml:space="preserve"> </w:t>
      </w:r>
      <w:r>
        <w:rPr>
          <w:lang w:val="ru-RU"/>
        </w:rPr>
        <w:t>к</w:t>
      </w:r>
      <w:r w:rsidRPr="003F5B35">
        <w:rPr>
          <w:lang w:val="ru-RU"/>
        </w:rPr>
        <w:t xml:space="preserve"> </w:t>
      </w:r>
      <w:r>
        <w:rPr>
          <w:lang w:val="ru-RU"/>
        </w:rPr>
        <w:t>программному</w:t>
      </w:r>
      <w:r w:rsidRPr="003F5B35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3F5B35">
        <w:rPr>
          <w:lang w:val="ru-RU"/>
        </w:rPr>
        <w:t xml:space="preserve"> </w:t>
      </w:r>
      <w:r>
        <w:rPr>
          <w:lang w:val="ru-RU"/>
        </w:rPr>
        <w:t>через</w:t>
      </w:r>
      <w:r w:rsidRPr="003F5B35">
        <w:rPr>
          <w:lang w:val="ru-RU"/>
        </w:rPr>
        <w:t xml:space="preserve"> </w:t>
      </w:r>
      <w:r>
        <w:rPr>
          <w:lang w:val="ru-RU"/>
        </w:rPr>
        <w:t>браузер</w:t>
      </w:r>
      <w:r w:rsidRPr="003F5B35">
        <w:rPr>
          <w:lang w:val="ru-RU"/>
        </w:rPr>
        <w:t xml:space="preserve"> (</w:t>
      </w:r>
      <w:r>
        <w:rPr>
          <w:lang w:val="ru-RU"/>
        </w:rPr>
        <w:t>то</w:t>
      </w:r>
      <w:r w:rsidRPr="003F5B35">
        <w:rPr>
          <w:lang w:val="ru-RU"/>
        </w:rPr>
        <w:t xml:space="preserve"> </w:t>
      </w:r>
      <w:r>
        <w:rPr>
          <w:lang w:val="ru-RU"/>
        </w:rPr>
        <w:t>есть</w:t>
      </w:r>
      <w:r w:rsidRPr="003F5B35">
        <w:rPr>
          <w:lang w:val="ru-RU"/>
        </w:rPr>
        <w:t xml:space="preserve">, </w:t>
      </w:r>
      <w:r>
        <w:rPr>
          <w:lang w:val="ru-RU"/>
        </w:rPr>
        <w:t>с</w:t>
      </w:r>
      <w:r w:rsidRPr="003F5B35">
        <w:rPr>
          <w:lang w:val="ru-RU"/>
        </w:rPr>
        <w:t xml:space="preserve"> </w:t>
      </w:r>
      <w:r>
        <w:rPr>
          <w:lang w:val="ru-RU"/>
        </w:rPr>
        <w:t>любого</w:t>
      </w:r>
      <w:r w:rsidRPr="003F5B35">
        <w:rPr>
          <w:lang w:val="ru-RU"/>
        </w:rPr>
        <w:t xml:space="preserve"> </w:t>
      </w:r>
      <w:r>
        <w:rPr>
          <w:lang w:val="ru-RU"/>
        </w:rPr>
        <w:t>устройства</w:t>
      </w:r>
      <w:r w:rsidRPr="003F5B35">
        <w:rPr>
          <w:lang w:val="ru-RU"/>
        </w:rPr>
        <w:t xml:space="preserve">) </w:t>
      </w:r>
      <w:r>
        <w:rPr>
          <w:lang w:val="ru-RU"/>
        </w:rPr>
        <w:t>с</w:t>
      </w:r>
      <w:r w:rsidRPr="003F5B35">
        <w:rPr>
          <w:lang w:val="ru-RU"/>
        </w:rPr>
        <w:t xml:space="preserve"> </w:t>
      </w:r>
      <w:r w:rsidRPr="00AD6CA1">
        <w:rPr>
          <w:lang w:val="ru-RU"/>
        </w:rPr>
        <w:t>использованием разного для каждого пользователя</w:t>
      </w:r>
      <w:r>
        <w:rPr>
          <w:lang w:val="ru-RU"/>
        </w:rPr>
        <w:t xml:space="preserve"> имени пользователя и пароля. </w:t>
      </w:r>
    </w:p>
  </w:footnote>
  <w:footnote w:id="20">
    <w:p w:rsidR="00EC690C" w:rsidRPr="006712DA" w:rsidRDefault="00EC690C" w:rsidP="009F1A9C">
      <w:pPr>
        <w:pStyle w:val="FootnoteText"/>
        <w:rPr>
          <w:lang w:val="ru-RU"/>
        </w:rPr>
      </w:pPr>
      <w:r w:rsidRPr="006A720D">
        <w:rPr>
          <w:rStyle w:val="FootnoteReference"/>
          <w:szCs w:val="18"/>
        </w:rPr>
        <w:footnoteRef/>
      </w:r>
      <w:r w:rsidRPr="003F5B35">
        <w:rPr>
          <w:szCs w:val="18"/>
          <w:lang w:val="ru-RU"/>
        </w:rPr>
        <w:tab/>
        <w:t xml:space="preserve"> </w:t>
      </w:r>
      <w:r w:rsidRPr="006A720D">
        <w:rPr>
          <w:szCs w:val="18"/>
        </w:rPr>
        <w:t>C</w:t>
      </w:r>
      <w:r w:rsidRPr="003F5B35">
        <w:rPr>
          <w:rFonts w:ascii="MS Gothic" w:eastAsia="MS Gothic" w:hAnsi="MS Gothic" w:cs="MS Gothic" w:hint="eastAsia"/>
          <w:szCs w:val="18"/>
          <w:lang w:val="ru-RU"/>
        </w:rPr>
        <w:t>‑</w:t>
      </w:r>
      <w:r w:rsidRPr="003F5B35">
        <w:rPr>
          <w:szCs w:val="18"/>
          <w:lang w:val="ru-RU"/>
        </w:rPr>
        <w:t>128/1, «</w:t>
      </w:r>
      <w:proofErr w:type="spellStart"/>
      <w:r w:rsidRPr="006A720D">
        <w:rPr>
          <w:i/>
          <w:szCs w:val="18"/>
        </w:rPr>
        <w:t>UsedSoft</w:t>
      </w:r>
      <w:proofErr w:type="spellEnd"/>
      <w:r w:rsidRPr="003F5B35">
        <w:rPr>
          <w:i/>
          <w:szCs w:val="18"/>
          <w:lang w:val="ru-RU"/>
        </w:rPr>
        <w:t xml:space="preserve"> </w:t>
      </w:r>
      <w:r w:rsidRPr="006A720D">
        <w:rPr>
          <w:i/>
          <w:szCs w:val="18"/>
        </w:rPr>
        <w:t>GmbH</w:t>
      </w:r>
      <w:r w:rsidRPr="003F5B35">
        <w:rPr>
          <w:i/>
          <w:szCs w:val="18"/>
          <w:lang w:val="ru-RU"/>
        </w:rPr>
        <w:t xml:space="preserve"> </w:t>
      </w:r>
      <w:r>
        <w:rPr>
          <w:i/>
          <w:szCs w:val="18"/>
          <w:lang w:val="ru-RU"/>
        </w:rPr>
        <w:t>против</w:t>
      </w:r>
      <w:r w:rsidRPr="003F5B35">
        <w:rPr>
          <w:i/>
          <w:szCs w:val="18"/>
          <w:lang w:val="ru-RU"/>
        </w:rPr>
        <w:t xml:space="preserve"> </w:t>
      </w:r>
      <w:r w:rsidRPr="006A720D">
        <w:rPr>
          <w:i/>
          <w:szCs w:val="18"/>
        </w:rPr>
        <w:t>Oracle</w:t>
      </w:r>
      <w:r w:rsidRPr="003F5B35">
        <w:rPr>
          <w:i/>
          <w:szCs w:val="18"/>
          <w:lang w:val="ru-RU"/>
        </w:rPr>
        <w:t xml:space="preserve"> </w:t>
      </w:r>
      <w:r w:rsidRPr="006A720D">
        <w:rPr>
          <w:i/>
          <w:szCs w:val="18"/>
        </w:rPr>
        <w:t>International</w:t>
      </w:r>
      <w:r w:rsidRPr="003F5B35">
        <w:rPr>
          <w:i/>
          <w:szCs w:val="18"/>
          <w:lang w:val="ru-RU"/>
        </w:rPr>
        <w:t xml:space="preserve"> </w:t>
      </w:r>
      <w:r w:rsidRPr="006A720D">
        <w:rPr>
          <w:i/>
          <w:szCs w:val="18"/>
        </w:rPr>
        <w:t>Corp</w:t>
      </w:r>
      <w:proofErr w:type="gramStart"/>
      <w:r w:rsidRPr="003F5B35">
        <w:rPr>
          <w:szCs w:val="18"/>
          <w:lang w:val="ru-RU"/>
        </w:rPr>
        <w:t>.»</w:t>
      </w:r>
      <w:proofErr w:type="gramEnd"/>
      <w:r w:rsidRPr="003F5B35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Решение</w:t>
      </w:r>
      <w:r w:rsidRPr="003F5B3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Суда</w:t>
      </w:r>
      <w:r w:rsidRPr="003F5B35">
        <w:rPr>
          <w:szCs w:val="18"/>
          <w:lang w:val="ru-RU"/>
        </w:rPr>
        <w:t xml:space="preserve"> (</w:t>
      </w:r>
      <w:r>
        <w:rPr>
          <w:szCs w:val="18"/>
          <w:lang w:val="ru-RU"/>
        </w:rPr>
        <w:t xml:space="preserve">Большая палата) от 3 июля 2012 года. </w:t>
      </w:r>
    </w:p>
  </w:footnote>
  <w:footnote w:id="21">
    <w:p w:rsidR="00EC690C" w:rsidRPr="006712DA" w:rsidRDefault="00EC690C" w:rsidP="009F1A9C">
      <w:pPr>
        <w:pStyle w:val="FootnoteText"/>
        <w:rPr>
          <w:lang w:val="ru-RU"/>
        </w:rPr>
      </w:pPr>
      <w:r w:rsidRPr="00B64C40">
        <w:rPr>
          <w:rStyle w:val="FootnoteReference"/>
          <w:szCs w:val="18"/>
        </w:rPr>
        <w:footnoteRef/>
      </w:r>
      <w:r w:rsidRPr="00F93989">
        <w:rPr>
          <w:szCs w:val="18"/>
          <w:lang w:val="ru-RU"/>
        </w:rPr>
        <w:t xml:space="preserve"> </w:t>
      </w:r>
      <w:r w:rsidRPr="00F93989">
        <w:rPr>
          <w:szCs w:val="18"/>
          <w:lang w:val="ru-RU"/>
        </w:rPr>
        <w:tab/>
      </w:r>
      <w:r>
        <w:rPr>
          <w:szCs w:val="18"/>
          <w:lang w:val="ru-RU"/>
        </w:rPr>
        <w:t>Массовые</w:t>
      </w:r>
      <w:r w:rsidRPr="00F9398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многопользовательские</w:t>
      </w:r>
      <w:r w:rsidRPr="00F9398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сетевые</w:t>
      </w:r>
      <w:r w:rsidRPr="00F9398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игры</w:t>
      </w:r>
    </w:p>
  </w:footnote>
  <w:footnote w:id="22">
    <w:p w:rsidR="00EC690C" w:rsidRPr="006712DA" w:rsidRDefault="00EC690C" w:rsidP="009F1A9C">
      <w:pPr>
        <w:pStyle w:val="FootnoteText"/>
        <w:jc w:val="both"/>
        <w:rPr>
          <w:lang w:val="ru-RU"/>
        </w:rPr>
      </w:pPr>
      <w:r w:rsidRPr="004F1912">
        <w:rPr>
          <w:rStyle w:val="FootnoteReference"/>
          <w:szCs w:val="18"/>
        </w:rPr>
        <w:footnoteRef/>
      </w:r>
      <w:r w:rsidRPr="003F5B35">
        <w:rPr>
          <w:szCs w:val="18"/>
          <w:lang w:val="ru-RU"/>
        </w:rPr>
        <w:t xml:space="preserve"> </w:t>
      </w:r>
      <w:r w:rsidRPr="003F5B35">
        <w:rPr>
          <w:szCs w:val="18"/>
          <w:lang w:val="ru-RU"/>
        </w:rPr>
        <w:tab/>
      </w:r>
      <w:proofErr w:type="spellStart"/>
      <w:r>
        <w:rPr>
          <w:szCs w:val="18"/>
          <w:lang w:val="ru-RU"/>
        </w:rPr>
        <w:t>Микротранзакция</w:t>
      </w:r>
      <w:proofErr w:type="spellEnd"/>
      <w:r w:rsidRPr="003F5B35">
        <w:rPr>
          <w:szCs w:val="18"/>
          <w:lang w:val="ru-RU"/>
        </w:rPr>
        <w:t xml:space="preserve"> (</w:t>
      </w:r>
      <w:r>
        <w:rPr>
          <w:szCs w:val="18"/>
          <w:lang w:val="ru-RU"/>
        </w:rPr>
        <w:t>или</w:t>
      </w:r>
      <w:r w:rsidRPr="003F5B3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микроплатеж</w:t>
      </w:r>
      <w:r w:rsidRPr="003F5B35">
        <w:rPr>
          <w:szCs w:val="18"/>
          <w:lang w:val="ru-RU"/>
        </w:rPr>
        <w:t xml:space="preserve">) – </w:t>
      </w:r>
      <w:r>
        <w:rPr>
          <w:szCs w:val="18"/>
          <w:lang w:val="ru-RU"/>
        </w:rPr>
        <w:t>это незначительная сумма денег (обычно в пределах 8 евро или 10 долл. США</w:t>
      </w:r>
      <w:r w:rsidRPr="00182210">
        <w:rPr>
          <w:szCs w:val="18"/>
          <w:lang w:val="ru-RU"/>
        </w:rPr>
        <w:t xml:space="preserve">), </w:t>
      </w:r>
      <w:proofErr w:type="gramStart"/>
      <w:r>
        <w:rPr>
          <w:szCs w:val="18"/>
          <w:lang w:val="ru-RU"/>
        </w:rPr>
        <w:t>которую</w:t>
      </w:r>
      <w:proofErr w:type="gramEnd"/>
      <w:r w:rsidRPr="0018221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платит</w:t>
      </w:r>
      <w:r w:rsidRPr="0018221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пользователь</w:t>
      </w:r>
      <w:r w:rsidRPr="0018221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для</w:t>
      </w:r>
      <w:r w:rsidRPr="0018221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получения</w:t>
      </w:r>
      <w:r w:rsidRPr="0018221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доступа</w:t>
      </w:r>
      <w:r w:rsidRPr="0018221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</w:t>
      </w:r>
      <w:r w:rsidRPr="00182210">
        <w:rPr>
          <w:szCs w:val="18"/>
          <w:lang w:val="ru-RU"/>
        </w:rPr>
        <w:t xml:space="preserve"> </w:t>
      </w:r>
      <w:r w:rsidRPr="00013DA1">
        <w:rPr>
          <w:szCs w:val="18"/>
          <w:lang w:val="ru-RU"/>
        </w:rPr>
        <w:t>некоторым разделам веб-сайта или, как в данном случае, для дальнейшего продвижения в онлайновой игре.</w:t>
      </w:r>
      <w:r>
        <w:rPr>
          <w:szCs w:val="18"/>
          <w:lang w:val="ru-RU"/>
        </w:rPr>
        <w:t xml:space="preserve"> </w:t>
      </w:r>
    </w:p>
  </w:footnote>
  <w:footnote w:id="23">
    <w:p w:rsidR="00EC690C" w:rsidRPr="006712DA" w:rsidRDefault="00EC690C" w:rsidP="009F1A9C">
      <w:pPr>
        <w:pStyle w:val="FootnoteText"/>
        <w:rPr>
          <w:lang w:val="ru-RU"/>
        </w:rPr>
      </w:pPr>
      <w:r w:rsidRPr="00862252">
        <w:rPr>
          <w:rStyle w:val="FootnoteReference"/>
          <w:szCs w:val="18"/>
        </w:rPr>
        <w:footnoteRef/>
      </w:r>
      <w:r w:rsidRPr="00182210">
        <w:rPr>
          <w:szCs w:val="18"/>
          <w:lang w:val="ru-RU"/>
        </w:rPr>
        <w:t xml:space="preserve"> </w:t>
      </w:r>
      <w:r w:rsidRPr="00182210">
        <w:rPr>
          <w:szCs w:val="18"/>
          <w:lang w:val="ru-RU"/>
        </w:rPr>
        <w:tab/>
      </w:r>
      <w:r>
        <w:rPr>
          <w:szCs w:val="18"/>
          <w:lang w:val="ru-RU"/>
        </w:rPr>
        <w:t xml:space="preserve">Европейская федерация интерактивного программного обеспечения </w:t>
      </w:r>
      <w:r w:rsidRPr="00182210">
        <w:rPr>
          <w:szCs w:val="18"/>
          <w:lang w:val="ru-RU"/>
        </w:rPr>
        <w:t>(</w:t>
      </w:r>
      <w:proofErr w:type="spellStart"/>
      <w:r w:rsidRPr="00862252">
        <w:rPr>
          <w:szCs w:val="18"/>
        </w:rPr>
        <w:t>ISFE</w:t>
      </w:r>
      <w:proofErr w:type="spellEnd"/>
      <w:r w:rsidRPr="00182210">
        <w:rPr>
          <w:szCs w:val="18"/>
          <w:lang w:val="ru-RU"/>
        </w:rPr>
        <w:t>).</w:t>
      </w:r>
    </w:p>
  </w:footnote>
  <w:footnote w:id="24">
    <w:p w:rsidR="00EC690C" w:rsidRPr="006712DA" w:rsidRDefault="00EC690C" w:rsidP="009F1A9C">
      <w:pPr>
        <w:pStyle w:val="FootnoteText"/>
        <w:rPr>
          <w:lang w:val="ru-RU"/>
        </w:rPr>
      </w:pPr>
      <w:r w:rsidRPr="00697A1D">
        <w:rPr>
          <w:rStyle w:val="FootnoteReference"/>
          <w:szCs w:val="18"/>
        </w:rPr>
        <w:footnoteRef/>
      </w:r>
      <w:r w:rsidRPr="00182210">
        <w:rPr>
          <w:szCs w:val="18"/>
          <w:lang w:val="ru-RU"/>
        </w:rPr>
        <w:t xml:space="preserve"> </w:t>
      </w:r>
      <w:r w:rsidRPr="00182210">
        <w:rPr>
          <w:szCs w:val="18"/>
          <w:lang w:val="ru-RU"/>
        </w:rPr>
        <w:tab/>
      </w:r>
      <w:r>
        <w:rPr>
          <w:lang w:val="ru-RU"/>
        </w:rPr>
        <w:t>Модель, основанная на предоставлении бесплатного доступа к ограниченному числу функций</w:t>
      </w:r>
      <w:r w:rsidRPr="00182210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0C" w:rsidRDefault="00EC690C" w:rsidP="00477D6B">
    <w:pPr>
      <w:jc w:val="right"/>
    </w:pPr>
    <w:bookmarkStart w:id="14" w:name="Code2"/>
    <w:bookmarkEnd w:id="14"/>
    <w:proofErr w:type="spellStart"/>
    <w:r>
      <w:t>WIPO</w:t>
    </w:r>
    <w:proofErr w:type="spellEnd"/>
    <w:r>
      <w:t>/ACE/9/19</w:t>
    </w:r>
  </w:p>
  <w:p w:rsidR="00EC690C" w:rsidRDefault="00EC690C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F2AA8">
      <w:rPr>
        <w:noProof/>
      </w:rPr>
      <w:t>14</w:t>
    </w:r>
    <w:r>
      <w:fldChar w:fldCharType="end"/>
    </w:r>
  </w:p>
  <w:p w:rsidR="00EC690C" w:rsidRDefault="00EC690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BCC0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6136BA8A"/>
    <w:lvl w:ilvl="0">
      <w:start w:val="1"/>
      <w:numFmt w:val="upperRoman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lang w:val="en-I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8F5470B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810597"/>
    <w:multiLevelType w:val="hybridMultilevel"/>
    <w:tmpl w:val="463004B0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9C14565"/>
    <w:multiLevelType w:val="multilevel"/>
    <w:tmpl w:val="75D4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A0565BB"/>
    <w:multiLevelType w:val="hybridMultilevel"/>
    <w:tmpl w:val="AF46A2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57C12"/>
    <w:multiLevelType w:val="multilevel"/>
    <w:tmpl w:val="AF40CB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F3161CB"/>
    <w:multiLevelType w:val="hybridMultilevel"/>
    <w:tmpl w:val="FD0A13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3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111A4"/>
    <w:rsid w:val="00043CAA"/>
    <w:rsid w:val="00056ED8"/>
    <w:rsid w:val="00061D47"/>
    <w:rsid w:val="00063BBC"/>
    <w:rsid w:val="00067899"/>
    <w:rsid w:val="00075432"/>
    <w:rsid w:val="000849C7"/>
    <w:rsid w:val="000968ED"/>
    <w:rsid w:val="000C1E0A"/>
    <w:rsid w:val="000F5E56"/>
    <w:rsid w:val="00117C06"/>
    <w:rsid w:val="001362EE"/>
    <w:rsid w:val="001832A6"/>
    <w:rsid w:val="00190F2B"/>
    <w:rsid w:val="00224139"/>
    <w:rsid w:val="002265DB"/>
    <w:rsid w:val="00231708"/>
    <w:rsid w:val="00254C95"/>
    <w:rsid w:val="00255629"/>
    <w:rsid w:val="002634C4"/>
    <w:rsid w:val="00281FE0"/>
    <w:rsid w:val="002928D3"/>
    <w:rsid w:val="002B2697"/>
    <w:rsid w:val="002F1FE6"/>
    <w:rsid w:val="002F4E68"/>
    <w:rsid w:val="00312F7F"/>
    <w:rsid w:val="003254FB"/>
    <w:rsid w:val="00333B57"/>
    <w:rsid w:val="00361450"/>
    <w:rsid w:val="003673CF"/>
    <w:rsid w:val="003845C1"/>
    <w:rsid w:val="0039006E"/>
    <w:rsid w:val="003901C9"/>
    <w:rsid w:val="003906E6"/>
    <w:rsid w:val="00393CB5"/>
    <w:rsid w:val="003A6F89"/>
    <w:rsid w:val="003B38C1"/>
    <w:rsid w:val="003D4B0B"/>
    <w:rsid w:val="003E4B36"/>
    <w:rsid w:val="003F51A9"/>
    <w:rsid w:val="00422CAF"/>
    <w:rsid w:val="00423E3E"/>
    <w:rsid w:val="00427AF4"/>
    <w:rsid w:val="00430836"/>
    <w:rsid w:val="00431B60"/>
    <w:rsid w:val="004647DA"/>
    <w:rsid w:val="004666ED"/>
    <w:rsid w:val="00474062"/>
    <w:rsid w:val="00477D6B"/>
    <w:rsid w:val="004E7D01"/>
    <w:rsid w:val="004F1FA8"/>
    <w:rsid w:val="005019FF"/>
    <w:rsid w:val="00511F3F"/>
    <w:rsid w:val="00516D4C"/>
    <w:rsid w:val="0052608D"/>
    <w:rsid w:val="0053057A"/>
    <w:rsid w:val="00537CB5"/>
    <w:rsid w:val="00560A29"/>
    <w:rsid w:val="005B378D"/>
    <w:rsid w:val="005C3E43"/>
    <w:rsid w:val="005C6649"/>
    <w:rsid w:val="005F189D"/>
    <w:rsid w:val="00605827"/>
    <w:rsid w:val="006140DA"/>
    <w:rsid w:val="006170AC"/>
    <w:rsid w:val="00633BEB"/>
    <w:rsid w:val="00646050"/>
    <w:rsid w:val="00657C87"/>
    <w:rsid w:val="006664A2"/>
    <w:rsid w:val="006713CA"/>
    <w:rsid w:val="0067333D"/>
    <w:rsid w:val="00676C5C"/>
    <w:rsid w:val="00694F79"/>
    <w:rsid w:val="006A5794"/>
    <w:rsid w:val="006C2F9B"/>
    <w:rsid w:val="006D066C"/>
    <w:rsid w:val="006D1DD9"/>
    <w:rsid w:val="00712E9B"/>
    <w:rsid w:val="00724E8D"/>
    <w:rsid w:val="00753D42"/>
    <w:rsid w:val="00781260"/>
    <w:rsid w:val="007C4AD0"/>
    <w:rsid w:val="007D1613"/>
    <w:rsid w:val="007D38F7"/>
    <w:rsid w:val="007E58B6"/>
    <w:rsid w:val="007F2AA8"/>
    <w:rsid w:val="007F6FED"/>
    <w:rsid w:val="00801E1B"/>
    <w:rsid w:val="0082306C"/>
    <w:rsid w:val="00836A89"/>
    <w:rsid w:val="008372F3"/>
    <w:rsid w:val="00861729"/>
    <w:rsid w:val="00876466"/>
    <w:rsid w:val="008A1467"/>
    <w:rsid w:val="008B2C43"/>
    <w:rsid w:val="008B2CC1"/>
    <w:rsid w:val="008B60B2"/>
    <w:rsid w:val="008E65C7"/>
    <w:rsid w:val="008F3F12"/>
    <w:rsid w:val="0090170A"/>
    <w:rsid w:val="0090731E"/>
    <w:rsid w:val="00916EE2"/>
    <w:rsid w:val="00921E7E"/>
    <w:rsid w:val="009462E4"/>
    <w:rsid w:val="00966A22"/>
    <w:rsid w:val="0096722F"/>
    <w:rsid w:val="00980843"/>
    <w:rsid w:val="00980E04"/>
    <w:rsid w:val="009C35BC"/>
    <w:rsid w:val="009D2EDF"/>
    <w:rsid w:val="009D6453"/>
    <w:rsid w:val="009E2791"/>
    <w:rsid w:val="009E3579"/>
    <w:rsid w:val="009E3F6F"/>
    <w:rsid w:val="009F1A9C"/>
    <w:rsid w:val="009F499F"/>
    <w:rsid w:val="00A140AB"/>
    <w:rsid w:val="00A42DAF"/>
    <w:rsid w:val="00A45BD8"/>
    <w:rsid w:val="00A83087"/>
    <w:rsid w:val="00A842A0"/>
    <w:rsid w:val="00A869B7"/>
    <w:rsid w:val="00AB7D28"/>
    <w:rsid w:val="00AC205C"/>
    <w:rsid w:val="00AE09B6"/>
    <w:rsid w:val="00AE6A63"/>
    <w:rsid w:val="00AF0A6B"/>
    <w:rsid w:val="00B05A69"/>
    <w:rsid w:val="00B125C6"/>
    <w:rsid w:val="00B2145E"/>
    <w:rsid w:val="00B22028"/>
    <w:rsid w:val="00B9734B"/>
    <w:rsid w:val="00BC38E9"/>
    <w:rsid w:val="00BF0B69"/>
    <w:rsid w:val="00BF5E70"/>
    <w:rsid w:val="00C11BFE"/>
    <w:rsid w:val="00C24BF4"/>
    <w:rsid w:val="00C25FB3"/>
    <w:rsid w:val="00C4079A"/>
    <w:rsid w:val="00C87A77"/>
    <w:rsid w:val="00C961D0"/>
    <w:rsid w:val="00CC1455"/>
    <w:rsid w:val="00CF4F7F"/>
    <w:rsid w:val="00D02E7A"/>
    <w:rsid w:val="00D166F0"/>
    <w:rsid w:val="00D20193"/>
    <w:rsid w:val="00D45252"/>
    <w:rsid w:val="00D46463"/>
    <w:rsid w:val="00D51A4B"/>
    <w:rsid w:val="00D71B4D"/>
    <w:rsid w:val="00D82AC6"/>
    <w:rsid w:val="00D93D0E"/>
    <w:rsid w:val="00D93D55"/>
    <w:rsid w:val="00DA3CD6"/>
    <w:rsid w:val="00DB16D1"/>
    <w:rsid w:val="00E335FE"/>
    <w:rsid w:val="00E455CE"/>
    <w:rsid w:val="00E45E2D"/>
    <w:rsid w:val="00E72CB1"/>
    <w:rsid w:val="00E92A73"/>
    <w:rsid w:val="00EA6930"/>
    <w:rsid w:val="00EC4E49"/>
    <w:rsid w:val="00EC690C"/>
    <w:rsid w:val="00EC6B5C"/>
    <w:rsid w:val="00ED77FB"/>
    <w:rsid w:val="00EE45FA"/>
    <w:rsid w:val="00EE61EA"/>
    <w:rsid w:val="00F52CD1"/>
    <w:rsid w:val="00F5315A"/>
    <w:rsid w:val="00F66152"/>
    <w:rsid w:val="00F71084"/>
    <w:rsid w:val="00FA120C"/>
    <w:rsid w:val="00FA4A1F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C1455"/>
    <w:pPr>
      <w:keepNext/>
      <w:numPr>
        <w:numId w:val="2"/>
      </w:numPr>
      <w:spacing w:before="240" w:after="60"/>
      <w:outlineLvl w:val="0"/>
    </w:pPr>
    <w:rPr>
      <w:b/>
      <w:bCs/>
      <w:caps/>
      <w:kern w:val="32"/>
      <w:szCs w:val="32"/>
      <w:lang w:val="en-IE"/>
    </w:rPr>
  </w:style>
  <w:style w:type="paragraph" w:styleId="Heading2">
    <w:name w:val="heading 2"/>
    <w:basedOn w:val="Normal"/>
    <w:next w:val="Normal"/>
    <w:qFormat/>
    <w:rsid w:val="00676C5C"/>
    <w:pPr>
      <w:keepNext/>
      <w:numPr>
        <w:ilvl w:val="1"/>
        <w:numId w:val="2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3CB5"/>
    <w:pPr>
      <w:keepNext/>
      <w:numPr>
        <w:ilvl w:val="2"/>
        <w:numId w:val="2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2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6170AC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6170AC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6170AC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6170AC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 w:cs="Times New Roman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70AC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uiPriority w:val="99"/>
    <w:unhideWhenUsed/>
    <w:rsid w:val="00255629"/>
    <w:rPr>
      <w:vertAlign w:val="superscript"/>
    </w:rPr>
  </w:style>
  <w:style w:type="character" w:styleId="Hyperlink">
    <w:name w:val="Hyperlink"/>
    <w:rsid w:val="00255629"/>
    <w:rPr>
      <w:color w:val="0000FF"/>
      <w:u w:val="single"/>
    </w:rPr>
  </w:style>
  <w:style w:type="character" w:customStyle="1" w:styleId="Heading5Char">
    <w:name w:val="Heading 5 Char"/>
    <w:link w:val="Heading5"/>
    <w:rsid w:val="006170AC"/>
    <w:rPr>
      <w:rFonts w:ascii="Cambria" w:eastAsia="Times New Roman" w:hAnsi="Cambria" w:cs="Times New Roman"/>
      <w:color w:val="243F60"/>
      <w:sz w:val="22"/>
      <w:lang w:eastAsia="zh-CN"/>
    </w:rPr>
  </w:style>
  <w:style w:type="character" w:customStyle="1" w:styleId="Heading6Char">
    <w:name w:val="Heading 6 Char"/>
    <w:link w:val="Heading6"/>
    <w:rsid w:val="006170AC"/>
    <w:rPr>
      <w:rFonts w:ascii="Cambria" w:eastAsia="Times New Roman" w:hAnsi="Cambria" w:cs="Times New Roman"/>
      <w:i/>
      <w:iCs/>
      <w:color w:val="243F60"/>
      <w:sz w:val="22"/>
      <w:lang w:eastAsia="zh-CN"/>
    </w:rPr>
  </w:style>
  <w:style w:type="character" w:customStyle="1" w:styleId="Heading7Char">
    <w:name w:val="Heading 7 Char"/>
    <w:link w:val="Heading7"/>
    <w:rsid w:val="006170AC"/>
    <w:rPr>
      <w:rFonts w:ascii="Cambria" w:eastAsia="Times New Roman" w:hAnsi="Cambria" w:cs="Times New Roman"/>
      <w:i/>
      <w:iCs/>
      <w:color w:val="404040"/>
      <w:sz w:val="22"/>
      <w:lang w:eastAsia="zh-CN"/>
    </w:rPr>
  </w:style>
  <w:style w:type="character" w:customStyle="1" w:styleId="Heading8Char">
    <w:name w:val="Heading 8 Char"/>
    <w:link w:val="Heading8"/>
    <w:semiHidden/>
    <w:rsid w:val="006170AC"/>
    <w:rPr>
      <w:rFonts w:ascii="Cambria" w:eastAsia="Times New Roman" w:hAnsi="Cambria" w:cs="Times New Roman"/>
      <w:color w:val="404040"/>
      <w:lang w:eastAsia="zh-CN"/>
    </w:rPr>
  </w:style>
  <w:style w:type="character" w:customStyle="1" w:styleId="Heading9Char">
    <w:name w:val="Heading 9 Char"/>
    <w:link w:val="Heading9"/>
    <w:semiHidden/>
    <w:rsid w:val="006170AC"/>
    <w:rPr>
      <w:rFonts w:ascii="Cambria" w:eastAsia="Times New Roman" w:hAnsi="Cambria" w:cs="Times New Roman"/>
      <w:i/>
      <w:iCs/>
      <w:color w:val="404040"/>
      <w:lang w:eastAsia="zh-CN"/>
    </w:rPr>
  </w:style>
  <w:style w:type="paragraph" w:customStyle="1" w:styleId="a">
    <w:name w:val="Абзац списка"/>
    <w:basedOn w:val="Normal"/>
    <w:uiPriority w:val="99"/>
    <w:qFormat/>
    <w:rsid w:val="00B22028"/>
    <w:pPr>
      <w:ind w:left="720"/>
      <w:contextualSpacing/>
    </w:pPr>
  </w:style>
  <w:style w:type="character" w:styleId="CommentReference">
    <w:name w:val="annotation reference"/>
    <w:rsid w:val="00FA4A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A4A1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FA4A1F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FA4A1F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link w:val="FootnoteText"/>
    <w:uiPriority w:val="99"/>
    <w:semiHidden/>
    <w:locked/>
    <w:rsid w:val="009F1A9C"/>
    <w:rPr>
      <w:rFonts w:ascii="Arial" w:eastAsia="SimSun" w:hAnsi="Arial" w:cs="Arial"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C1455"/>
    <w:pPr>
      <w:keepNext/>
      <w:numPr>
        <w:numId w:val="2"/>
      </w:numPr>
      <w:spacing w:before="240" w:after="60"/>
      <w:outlineLvl w:val="0"/>
    </w:pPr>
    <w:rPr>
      <w:b/>
      <w:bCs/>
      <w:caps/>
      <w:kern w:val="32"/>
      <w:szCs w:val="32"/>
      <w:lang w:val="en-IE"/>
    </w:rPr>
  </w:style>
  <w:style w:type="paragraph" w:styleId="Heading2">
    <w:name w:val="heading 2"/>
    <w:basedOn w:val="Normal"/>
    <w:next w:val="Normal"/>
    <w:qFormat/>
    <w:rsid w:val="00676C5C"/>
    <w:pPr>
      <w:keepNext/>
      <w:numPr>
        <w:ilvl w:val="1"/>
        <w:numId w:val="2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3CB5"/>
    <w:pPr>
      <w:keepNext/>
      <w:numPr>
        <w:ilvl w:val="2"/>
        <w:numId w:val="2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2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6170AC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6170AC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6170AC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6170AC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 w:cs="Times New Roman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70AC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uiPriority w:val="99"/>
    <w:unhideWhenUsed/>
    <w:rsid w:val="00255629"/>
    <w:rPr>
      <w:vertAlign w:val="superscript"/>
    </w:rPr>
  </w:style>
  <w:style w:type="character" w:styleId="Hyperlink">
    <w:name w:val="Hyperlink"/>
    <w:rsid w:val="00255629"/>
    <w:rPr>
      <w:color w:val="0000FF"/>
      <w:u w:val="single"/>
    </w:rPr>
  </w:style>
  <w:style w:type="character" w:customStyle="1" w:styleId="Heading5Char">
    <w:name w:val="Heading 5 Char"/>
    <w:link w:val="Heading5"/>
    <w:rsid w:val="006170AC"/>
    <w:rPr>
      <w:rFonts w:ascii="Cambria" w:eastAsia="Times New Roman" w:hAnsi="Cambria" w:cs="Times New Roman"/>
      <w:color w:val="243F60"/>
      <w:sz w:val="22"/>
      <w:lang w:eastAsia="zh-CN"/>
    </w:rPr>
  </w:style>
  <w:style w:type="character" w:customStyle="1" w:styleId="Heading6Char">
    <w:name w:val="Heading 6 Char"/>
    <w:link w:val="Heading6"/>
    <w:rsid w:val="006170AC"/>
    <w:rPr>
      <w:rFonts w:ascii="Cambria" w:eastAsia="Times New Roman" w:hAnsi="Cambria" w:cs="Times New Roman"/>
      <w:i/>
      <w:iCs/>
      <w:color w:val="243F60"/>
      <w:sz w:val="22"/>
      <w:lang w:eastAsia="zh-CN"/>
    </w:rPr>
  </w:style>
  <w:style w:type="character" w:customStyle="1" w:styleId="Heading7Char">
    <w:name w:val="Heading 7 Char"/>
    <w:link w:val="Heading7"/>
    <w:rsid w:val="006170AC"/>
    <w:rPr>
      <w:rFonts w:ascii="Cambria" w:eastAsia="Times New Roman" w:hAnsi="Cambria" w:cs="Times New Roman"/>
      <w:i/>
      <w:iCs/>
      <w:color w:val="404040"/>
      <w:sz w:val="22"/>
      <w:lang w:eastAsia="zh-CN"/>
    </w:rPr>
  </w:style>
  <w:style w:type="character" w:customStyle="1" w:styleId="Heading8Char">
    <w:name w:val="Heading 8 Char"/>
    <w:link w:val="Heading8"/>
    <w:semiHidden/>
    <w:rsid w:val="006170AC"/>
    <w:rPr>
      <w:rFonts w:ascii="Cambria" w:eastAsia="Times New Roman" w:hAnsi="Cambria" w:cs="Times New Roman"/>
      <w:color w:val="404040"/>
      <w:lang w:eastAsia="zh-CN"/>
    </w:rPr>
  </w:style>
  <w:style w:type="character" w:customStyle="1" w:styleId="Heading9Char">
    <w:name w:val="Heading 9 Char"/>
    <w:link w:val="Heading9"/>
    <w:semiHidden/>
    <w:rsid w:val="006170AC"/>
    <w:rPr>
      <w:rFonts w:ascii="Cambria" w:eastAsia="Times New Roman" w:hAnsi="Cambria" w:cs="Times New Roman"/>
      <w:i/>
      <w:iCs/>
      <w:color w:val="404040"/>
      <w:lang w:eastAsia="zh-CN"/>
    </w:rPr>
  </w:style>
  <w:style w:type="paragraph" w:customStyle="1" w:styleId="a">
    <w:name w:val="Абзац списка"/>
    <w:basedOn w:val="Normal"/>
    <w:uiPriority w:val="99"/>
    <w:qFormat/>
    <w:rsid w:val="00B22028"/>
    <w:pPr>
      <w:ind w:left="720"/>
      <w:contextualSpacing/>
    </w:pPr>
  </w:style>
  <w:style w:type="character" w:styleId="CommentReference">
    <w:name w:val="annotation reference"/>
    <w:rsid w:val="00FA4A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A4A1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FA4A1F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FA4A1F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link w:val="FootnoteText"/>
    <w:uiPriority w:val="99"/>
    <w:semiHidden/>
    <w:locked/>
    <w:rsid w:val="009F1A9C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pp.eurostat.ec.europa.eu/tgm/table.do?tab=table&amp;init=1&amp;language=en&amp;pcode=tin00097" TargetMode="External"/><Relationship Id="rId2" Type="http://schemas.openxmlformats.org/officeDocument/2006/relationships/hyperlink" Target="http://mavise.obs.coe.int/" TargetMode="External"/><Relationship Id="rId1" Type="http://schemas.openxmlformats.org/officeDocument/2006/relationships/hyperlink" Target="http://www.obs.coe.int/web/obs-porta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4682</Words>
  <Characters>33707</Characters>
  <Application>Microsoft Office Word</Application>
  <DocSecurity>0</DocSecurity>
  <Lines>280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WIPO/ACE/9/</vt:lpstr>
      <vt:lpstr>WIPO/ACE/9/</vt:lpstr>
    </vt:vector>
  </TitlesOfParts>
  <Company>WIPO</Company>
  <LinksUpToDate>false</LinksUpToDate>
  <CharactersWithSpaces>38313</CharactersWithSpaces>
  <SharedDoc>false</SharedDoc>
  <HLinks>
    <vt:vector size="24" baseType="variant">
      <vt:variant>
        <vt:i4>2818170</vt:i4>
      </vt:variant>
      <vt:variant>
        <vt:i4>90</vt:i4>
      </vt:variant>
      <vt:variant>
        <vt:i4>0</vt:i4>
      </vt:variant>
      <vt:variant>
        <vt:i4>5</vt:i4>
      </vt:variant>
      <vt:variant>
        <vt:lpwstr>http://www.deepdyve.com/browse/journals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http://epp.eurostat.ec.europa.eu/tgm/table.do?tab=table&amp;init=1&amp;language=en&amp;pcode=tin00097</vt:lpwstr>
      </vt:variant>
      <vt:variant>
        <vt:lpwstr/>
      </vt:variant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http://mavise.obs.coe.int/</vt:lpwstr>
      </vt:variant>
      <vt:variant>
        <vt:lpwstr/>
      </vt:variant>
      <vt:variant>
        <vt:i4>6488171</vt:i4>
      </vt:variant>
      <vt:variant>
        <vt:i4>0</vt:i4>
      </vt:variant>
      <vt:variant>
        <vt:i4>0</vt:i4>
      </vt:variant>
      <vt:variant>
        <vt:i4>5</vt:i4>
      </vt:variant>
      <vt:variant>
        <vt:lpwstr>http://www.obs.coe.int/web/obs-portal/home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KORCHAGINA Elena</cp:lastModifiedBy>
  <cp:revision>3</cp:revision>
  <cp:lastPrinted>2014-01-13T18:15:00Z</cp:lastPrinted>
  <dcterms:created xsi:type="dcterms:W3CDTF">2014-01-31T09:47:00Z</dcterms:created>
  <dcterms:modified xsi:type="dcterms:W3CDTF">2014-02-13T14:21:00Z</dcterms:modified>
</cp:coreProperties>
</file>