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E378" w14:textId="7A10A1CF" w:rsidR="008B2CC1" w:rsidRPr="00F043DE" w:rsidRDefault="00664392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104B2C53" wp14:editId="2EF01B22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13D4C" w14:textId="2FE56E5F" w:rsidR="008B2CC1" w:rsidRPr="00486419" w:rsidRDefault="000722D2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</w:rPr>
        <w:t>CDIP/</w:t>
      </w:r>
      <w:r w:rsidR="00513CDA">
        <w:rPr>
          <w:rFonts w:ascii="Arial Black" w:hAnsi="Arial Black"/>
          <w:caps/>
          <w:sz w:val="15"/>
        </w:rPr>
        <w:t>31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D7C4C">
        <w:rPr>
          <w:rFonts w:ascii="Arial Black" w:hAnsi="Arial Black"/>
          <w:caps/>
          <w:sz w:val="15"/>
        </w:rPr>
        <w:t>1</w:t>
      </w:r>
    </w:p>
    <w:p w14:paraId="74496A1E" w14:textId="24DFC2EB" w:rsidR="008B2CC1" w:rsidRPr="000A3D97" w:rsidRDefault="0066439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F78F51D" w14:textId="0A627FCC" w:rsidR="008B2CC1" w:rsidRPr="00664392" w:rsidRDefault="00664392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B96451">
        <w:rPr>
          <w:rFonts w:ascii="Arial Black" w:hAnsi="Arial Black"/>
          <w:caps/>
          <w:sz w:val="15"/>
          <w:szCs w:val="15"/>
          <w:lang w:val="ru-RU"/>
        </w:rPr>
        <w:t>27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B96451">
        <w:rPr>
          <w:rFonts w:ascii="Arial Black" w:hAnsi="Arial Black"/>
          <w:caps/>
          <w:sz w:val="15"/>
          <w:szCs w:val="15"/>
          <w:lang w:val="ru-RU"/>
        </w:rPr>
        <w:t>ноября</w:t>
      </w:r>
      <w:r w:rsidR="00CD7C4C" w:rsidRPr="00F548AB">
        <w:rPr>
          <w:rFonts w:ascii="Arial Black" w:hAnsi="Arial Black"/>
          <w:caps/>
          <w:sz w:val="15"/>
          <w:szCs w:val="15"/>
        </w:rPr>
        <w:t xml:space="preserve"> 20</w:t>
      </w:r>
      <w:r w:rsidR="00617C11" w:rsidRPr="00F548AB">
        <w:rPr>
          <w:rFonts w:ascii="Arial Black" w:hAnsi="Arial Black"/>
          <w:caps/>
          <w:sz w:val="15"/>
          <w:szCs w:val="15"/>
        </w:rPr>
        <w:t>2</w:t>
      </w:r>
      <w:r w:rsidR="00513CDA">
        <w:rPr>
          <w:rFonts w:ascii="Arial Black" w:hAnsi="Arial Black"/>
          <w:caps/>
          <w:sz w:val="15"/>
          <w:szCs w:val="15"/>
        </w:rPr>
        <w:t>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1E6028E3" w14:textId="35C6189A" w:rsidR="008B2CC1" w:rsidRPr="00720EFD" w:rsidRDefault="001453BD" w:rsidP="00E1185B">
      <w:pPr>
        <w:pStyle w:val="Heading1"/>
        <w:spacing w:before="0" w:after="600"/>
        <w:rPr>
          <w:sz w:val="28"/>
          <w:szCs w:val="28"/>
        </w:rPr>
      </w:pPr>
      <w:r w:rsidRPr="004F7A1E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6A0D4DA6" w14:textId="0EBC36E2" w:rsidR="001F5900" w:rsidRPr="001453BD" w:rsidRDefault="001453BD" w:rsidP="00702C58">
      <w:pPr>
        <w:spacing w:after="60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первая сессия</w:t>
      </w:r>
      <w:r>
        <w:rPr>
          <w:b/>
          <w:sz w:val="24"/>
          <w:szCs w:val="24"/>
        </w:rPr>
        <w:t xml:space="preserve"> </w:t>
      </w:r>
      <w:r w:rsidR="001F5900">
        <w:rPr>
          <w:b/>
          <w:sz w:val="24"/>
          <w:szCs w:val="24"/>
        </w:rPr>
        <w:br/>
      </w:r>
      <w:r>
        <w:rPr>
          <w:b/>
          <w:sz w:val="24"/>
          <w:szCs w:val="24"/>
          <w:lang w:val="ru-RU"/>
        </w:rPr>
        <w:t>Женева</w:t>
      </w:r>
      <w:r w:rsidR="001F5900">
        <w:rPr>
          <w:b/>
          <w:sz w:val="24"/>
          <w:szCs w:val="24"/>
        </w:rPr>
        <w:t xml:space="preserve">, </w:t>
      </w:r>
      <w:r w:rsidR="00A32892">
        <w:rPr>
          <w:b/>
          <w:bCs/>
          <w:sz w:val="24"/>
          <w:szCs w:val="24"/>
        </w:rPr>
        <w:t>2</w:t>
      </w:r>
      <w:r w:rsidR="00B709A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  <w:lang w:val="ru-RU"/>
        </w:rPr>
        <w:t xml:space="preserve"> ноября </w:t>
      </w:r>
      <w:r w:rsidRPr="001453BD">
        <w:rPr>
          <w:b/>
          <w:bCs/>
          <w:sz w:val="24"/>
          <w:szCs w:val="24"/>
          <w:lang w:val="ru-RU"/>
        </w:rPr>
        <w:t>–</w:t>
      </w:r>
      <w:r>
        <w:rPr>
          <w:b/>
          <w:bCs/>
          <w:sz w:val="24"/>
          <w:szCs w:val="24"/>
          <w:lang w:val="ru-RU"/>
        </w:rPr>
        <w:t xml:space="preserve"> 1 декабря </w:t>
      </w:r>
      <w:r w:rsidR="001F5900" w:rsidRPr="00824BBB">
        <w:rPr>
          <w:b/>
          <w:bCs/>
          <w:sz w:val="24"/>
          <w:szCs w:val="24"/>
        </w:rPr>
        <w:t>202</w:t>
      </w:r>
      <w:r w:rsidR="00A3289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  <w:lang w:val="ru-RU"/>
        </w:rPr>
        <w:t xml:space="preserve"> года</w:t>
      </w:r>
    </w:p>
    <w:p w14:paraId="1B68DA8F" w14:textId="61007DC4" w:rsidR="004E2A3A" w:rsidRPr="003845C1" w:rsidRDefault="00872C16" w:rsidP="00E1185B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повестк</w:t>
      </w:r>
      <w:r w:rsidR="00B96451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14:paraId="20956017" w14:textId="561795ED" w:rsidR="007B50D0" w:rsidRPr="004E2A3A" w:rsidRDefault="00AA6865" w:rsidP="00702C58">
      <w:pPr>
        <w:spacing w:after="600"/>
        <w:rPr>
          <w:i/>
        </w:rPr>
      </w:pPr>
      <w:r>
        <w:rPr>
          <w:i/>
          <w:lang w:val="ru-RU"/>
        </w:rPr>
        <w:t>п</w:t>
      </w:r>
      <w:r w:rsidR="00FB01D0">
        <w:rPr>
          <w:i/>
          <w:lang w:val="ru-RU"/>
        </w:rPr>
        <w:t>ринята Комитетом</w:t>
      </w:r>
    </w:p>
    <w:p w14:paraId="1D94186A" w14:textId="2FD255E7" w:rsidR="007B50D0" w:rsidRDefault="004B621E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rPr>
          <w:lang w:val="ru-RU"/>
        </w:rPr>
        <w:t>Открытие сессии</w:t>
      </w:r>
    </w:p>
    <w:p w14:paraId="55796DFA" w14:textId="670A20B5" w:rsidR="007B50D0" w:rsidRPr="000E4925" w:rsidRDefault="004B621E" w:rsidP="00702C58">
      <w:pPr>
        <w:pStyle w:val="ListParagraph"/>
        <w:numPr>
          <w:ilvl w:val="0"/>
          <w:numId w:val="7"/>
        </w:numPr>
        <w:ind w:left="540" w:hanging="540"/>
        <w:contextualSpacing w:val="0"/>
      </w:pPr>
      <w:r>
        <w:rPr>
          <w:lang w:val="ru-RU"/>
        </w:rPr>
        <w:t>Принятие повестки дня</w:t>
      </w:r>
    </w:p>
    <w:p w14:paraId="2E7CF6FF" w14:textId="18E30BE9" w:rsidR="007B50D0" w:rsidRDefault="004B621E" w:rsidP="0064683E">
      <w:pPr>
        <w:spacing w:after="240"/>
        <w:ind w:left="1138"/>
      </w:pPr>
      <w:r>
        <w:rPr>
          <w:lang w:val="ru-RU"/>
        </w:rPr>
        <w:t>См. настоящий документ</w:t>
      </w:r>
      <w:r w:rsidR="007B50D0" w:rsidRPr="000E4925">
        <w:t>.</w:t>
      </w:r>
    </w:p>
    <w:p w14:paraId="5D76681A" w14:textId="181DAF05" w:rsidR="007B50D0" w:rsidRDefault="004B621E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rPr>
          <w:lang w:val="ru-RU"/>
        </w:rPr>
        <w:t>Общие заявления</w:t>
      </w:r>
    </w:p>
    <w:p w14:paraId="53C7D05A" w14:textId="79817490" w:rsidR="00BD6A0F" w:rsidRDefault="00EC516A" w:rsidP="00995CF9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 w:rsidRPr="00962629">
        <w:rPr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</w:t>
      </w:r>
    </w:p>
    <w:p w14:paraId="3390E7CF" w14:textId="63C2A506" w:rsidR="00BD6A0F" w:rsidRPr="00283F4B" w:rsidRDefault="00283F4B" w:rsidP="004A7C9A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283F4B">
        <w:rPr>
          <w:lang w:val="ru-RU"/>
        </w:rPr>
        <w:t>Отчет о ходе выполнения 45 рекомендаций Повестки дня в области развития</w:t>
      </w:r>
    </w:p>
    <w:p w14:paraId="5919C53E" w14:textId="7522E6E2" w:rsidR="00BD6A0F" w:rsidRDefault="007C3514" w:rsidP="005D2F23">
      <w:pPr>
        <w:spacing w:after="240"/>
        <w:ind w:left="1134"/>
      </w:pPr>
      <w:r>
        <w:rPr>
          <w:lang w:val="ru-RU"/>
        </w:rPr>
        <w:t xml:space="preserve">См. документ </w:t>
      </w:r>
      <w:r w:rsidR="00BD6A0F">
        <w:t>CDIP/</w:t>
      </w:r>
      <w:r w:rsidR="004A7C9A">
        <w:t>31</w:t>
      </w:r>
      <w:r w:rsidR="00BD6A0F">
        <w:t>/2</w:t>
      </w:r>
      <w:r w:rsidR="0057754C">
        <w:t>.</w:t>
      </w:r>
    </w:p>
    <w:p w14:paraId="4CB0BB95" w14:textId="02129CAF" w:rsidR="00BD6A0F" w:rsidRDefault="00D661CF" w:rsidP="00E53D52">
      <w:pPr>
        <w:pStyle w:val="ListParagraph"/>
        <w:numPr>
          <w:ilvl w:val="0"/>
          <w:numId w:val="10"/>
        </w:numPr>
        <w:rPr>
          <w:color w:val="000000" w:themeColor="text1"/>
          <w:szCs w:val="22"/>
        </w:rPr>
      </w:pPr>
      <w:r>
        <w:rPr>
          <w:lang w:val="ru-RU"/>
        </w:rPr>
        <w:t>Отчеты о ходе реализации проектов Повестки дня в области развития</w:t>
      </w:r>
    </w:p>
    <w:p w14:paraId="331917B9" w14:textId="5BF52F16" w:rsidR="00BD6A0F" w:rsidRPr="00A53A28" w:rsidRDefault="00D661CF" w:rsidP="005D2F23">
      <w:pPr>
        <w:spacing w:after="240"/>
        <w:ind w:left="1134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E53D52" w:rsidRPr="00A53A28">
        <w:rPr>
          <w:color w:val="000000" w:themeColor="text1"/>
          <w:szCs w:val="22"/>
        </w:rPr>
        <w:t>CDIP/</w:t>
      </w:r>
      <w:r w:rsidR="00531768">
        <w:rPr>
          <w:color w:val="000000" w:themeColor="text1"/>
          <w:szCs w:val="22"/>
        </w:rPr>
        <w:t>31</w:t>
      </w:r>
      <w:r w:rsidR="00BD6A0F" w:rsidRPr="00A53A28">
        <w:rPr>
          <w:color w:val="000000" w:themeColor="text1"/>
          <w:szCs w:val="22"/>
        </w:rPr>
        <w:t>/</w:t>
      </w:r>
      <w:r w:rsidR="00531768">
        <w:rPr>
          <w:color w:val="000000" w:themeColor="text1"/>
          <w:szCs w:val="22"/>
        </w:rPr>
        <w:t>3</w:t>
      </w:r>
      <w:r w:rsidR="0057754C">
        <w:rPr>
          <w:color w:val="000000" w:themeColor="text1"/>
          <w:szCs w:val="22"/>
        </w:rPr>
        <w:t>.</w:t>
      </w:r>
    </w:p>
    <w:p w14:paraId="17F6F9B2" w14:textId="1EB2D2D6" w:rsidR="00B17873" w:rsidRPr="00B17873" w:rsidRDefault="00454283" w:rsidP="00B17873">
      <w:pPr>
        <w:pStyle w:val="ListParagraph"/>
        <w:numPr>
          <w:ilvl w:val="0"/>
          <w:numId w:val="10"/>
        </w:numPr>
        <w:rPr>
          <w:szCs w:val="22"/>
        </w:rPr>
      </w:pPr>
      <w:r>
        <w:rPr>
          <w:color w:val="000000" w:themeColor="text1"/>
          <w:szCs w:val="22"/>
          <w:lang w:val="ru-RU"/>
        </w:rPr>
        <w:t>Доклад о Международной конференции по ИС и развитию: ИС и инновации на благо устойчивого сельского хозяйства</w:t>
      </w:r>
      <w:r w:rsidR="00584DB3">
        <w:rPr>
          <w:color w:val="000000" w:themeColor="text1"/>
          <w:szCs w:val="22"/>
        </w:rPr>
        <w:t xml:space="preserve"> </w:t>
      </w:r>
      <w:r w:rsidR="00B17873" w:rsidRPr="00B17873">
        <w:rPr>
          <w:color w:val="000000" w:themeColor="text1"/>
          <w:szCs w:val="22"/>
        </w:rPr>
        <w:t>(2</w:t>
      </w:r>
      <w:r w:rsidR="00584DB3">
        <w:rPr>
          <w:color w:val="000000" w:themeColor="text1"/>
          <w:szCs w:val="22"/>
        </w:rPr>
        <w:t>4</w:t>
      </w:r>
      <w:r>
        <w:rPr>
          <w:color w:val="000000" w:themeColor="text1"/>
          <w:szCs w:val="22"/>
          <w:lang w:val="ru-RU"/>
        </w:rPr>
        <w:t xml:space="preserve"> апреля</w:t>
      </w:r>
      <w:r w:rsidR="00B17873" w:rsidRPr="00B17873">
        <w:rPr>
          <w:color w:val="000000" w:themeColor="text1"/>
          <w:szCs w:val="22"/>
        </w:rPr>
        <w:t xml:space="preserve"> 202</w:t>
      </w:r>
      <w:r w:rsidR="00584DB3">
        <w:rPr>
          <w:color w:val="000000" w:themeColor="text1"/>
          <w:szCs w:val="22"/>
        </w:rPr>
        <w:t>3</w:t>
      </w:r>
      <w:r>
        <w:rPr>
          <w:color w:val="000000" w:themeColor="text1"/>
          <w:szCs w:val="22"/>
          <w:lang w:val="ru-RU"/>
        </w:rPr>
        <w:t xml:space="preserve"> года</w:t>
      </w:r>
      <w:r w:rsidR="00B17873" w:rsidRPr="00B17873">
        <w:rPr>
          <w:color w:val="000000" w:themeColor="text1"/>
          <w:szCs w:val="22"/>
        </w:rPr>
        <w:t>)</w:t>
      </w:r>
    </w:p>
    <w:p w14:paraId="4CB66F3F" w14:textId="1415DCBA" w:rsidR="004563C8" w:rsidRDefault="0079614E" w:rsidP="005D2F23">
      <w:pPr>
        <w:pStyle w:val="ListParagraph"/>
        <w:spacing w:after="240"/>
        <w:ind w:left="1134"/>
        <w:contextualSpacing w:val="0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BD6A0F" w:rsidRPr="00AC37D9">
        <w:rPr>
          <w:color w:val="000000" w:themeColor="text1"/>
          <w:szCs w:val="22"/>
        </w:rPr>
        <w:t>CDIP</w:t>
      </w:r>
      <w:r w:rsidR="00E53D52">
        <w:rPr>
          <w:color w:val="000000" w:themeColor="text1"/>
          <w:szCs w:val="22"/>
        </w:rPr>
        <w:t>/</w:t>
      </w:r>
      <w:r w:rsidR="00B17873">
        <w:rPr>
          <w:color w:val="000000" w:themeColor="text1"/>
          <w:szCs w:val="22"/>
        </w:rPr>
        <w:t>31</w:t>
      </w:r>
      <w:r w:rsidR="00BD6A0F" w:rsidRPr="00AC37D9">
        <w:rPr>
          <w:color w:val="000000" w:themeColor="text1"/>
          <w:szCs w:val="22"/>
        </w:rPr>
        <w:t>/</w:t>
      </w:r>
      <w:r w:rsidR="00B17873">
        <w:rPr>
          <w:color w:val="000000" w:themeColor="text1"/>
          <w:szCs w:val="22"/>
        </w:rPr>
        <w:t>4</w:t>
      </w:r>
      <w:r w:rsidR="0057754C">
        <w:rPr>
          <w:color w:val="000000" w:themeColor="text1"/>
          <w:szCs w:val="22"/>
        </w:rPr>
        <w:t>.</w:t>
      </w:r>
    </w:p>
    <w:p w14:paraId="0DD69E41" w14:textId="7819019E" w:rsidR="004563C8" w:rsidRPr="00C9643A" w:rsidRDefault="00C9643A" w:rsidP="00C757EB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C9643A">
        <w:rPr>
          <w:lang w:val="ru-RU"/>
        </w:rPr>
        <w:t>Отчет о завершении проекта «Авторское право и распространение контента в цифровой среде»</w:t>
      </w:r>
    </w:p>
    <w:p w14:paraId="7D81D955" w14:textId="4E99BC4F" w:rsidR="004563C8" w:rsidRPr="00C9643A" w:rsidRDefault="00C9643A" w:rsidP="0064683E">
      <w:pPr>
        <w:spacing w:after="240"/>
        <w:ind w:left="547" w:firstLine="634"/>
        <w:rPr>
          <w:color w:val="000000" w:themeColor="text1"/>
          <w:szCs w:val="22"/>
          <w:lang w:val="ru-RU"/>
        </w:rPr>
      </w:pPr>
      <w:r w:rsidRPr="00C9643A">
        <w:rPr>
          <w:color w:val="000000" w:themeColor="text1"/>
          <w:szCs w:val="22"/>
          <w:lang w:val="ru-RU"/>
        </w:rPr>
        <w:t xml:space="preserve">См. документ </w:t>
      </w:r>
      <w:r w:rsidR="004563C8" w:rsidRPr="00C9643A">
        <w:rPr>
          <w:color w:val="000000" w:themeColor="text1"/>
          <w:szCs w:val="22"/>
          <w:lang w:val="ru-RU"/>
        </w:rPr>
        <w:t>CDIP/</w:t>
      </w:r>
      <w:r w:rsidR="002D145C" w:rsidRPr="00C9643A">
        <w:rPr>
          <w:color w:val="000000" w:themeColor="text1"/>
          <w:szCs w:val="22"/>
          <w:lang w:val="ru-RU"/>
        </w:rPr>
        <w:t>31</w:t>
      </w:r>
      <w:r w:rsidR="004563C8" w:rsidRPr="00C9643A">
        <w:rPr>
          <w:color w:val="000000" w:themeColor="text1"/>
          <w:szCs w:val="22"/>
          <w:lang w:val="ru-RU"/>
        </w:rPr>
        <w:t>/</w:t>
      </w:r>
      <w:r w:rsidR="002D145C" w:rsidRPr="00C9643A">
        <w:rPr>
          <w:color w:val="000000" w:themeColor="text1"/>
          <w:szCs w:val="22"/>
          <w:lang w:val="ru-RU"/>
        </w:rPr>
        <w:t>6</w:t>
      </w:r>
      <w:r w:rsidR="0057754C" w:rsidRPr="00C9643A">
        <w:rPr>
          <w:color w:val="000000" w:themeColor="text1"/>
          <w:szCs w:val="22"/>
          <w:lang w:val="ru-RU"/>
        </w:rPr>
        <w:t>.</w:t>
      </w:r>
    </w:p>
    <w:p w14:paraId="0F5F35EF" w14:textId="796B0C15" w:rsidR="00841A08" w:rsidRPr="004563C8" w:rsidRDefault="00D31F83" w:rsidP="00841A08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rPr>
          <w:color w:val="000000" w:themeColor="text1"/>
          <w:szCs w:val="22"/>
        </w:rPr>
      </w:pPr>
      <w:r>
        <w:rPr>
          <w:lang w:val="ru-RU"/>
        </w:rPr>
        <w:lastRenderedPageBreak/>
        <w:t xml:space="preserve">Отчет об оценке проекта </w:t>
      </w:r>
      <w:r w:rsidRPr="00D31F83">
        <w:rPr>
          <w:lang w:val="ru-RU"/>
        </w:rPr>
        <w:t>«Авторское право и распространение контента в цифровой среде</w:t>
      </w:r>
      <w:r>
        <w:rPr>
          <w:lang w:val="ru-RU"/>
        </w:rPr>
        <w:t>»</w:t>
      </w:r>
    </w:p>
    <w:p w14:paraId="52A4D316" w14:textId="26EE80A0" w:rsidR="00841A08" w:rsidRDefault="00D31F83" w:rsidP="00841A08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841A08">
        <w:rPr>
          <w:color w:val="000000" w:themeColor="text1"/>
          <w:szCs w:val="22"/>
        </w:rPr>
        <w:t>CDIP/31/7</w:t>
      </w:r>
      <w:r w:rsidR="0057754C">
        <w:rPr>
          <w:color w:val="000000" w:themeColor="text1"/>
          <w:szCs w:val="22"/>
        </w:rPr>
        <w:t>.</w:t>
      </w:r>
    </w:p>
    <w:p w14:paraId="442FA2B9" w14:textId="19776110" w:rsidR="00271FB0" w:rsidRPr="006D0CB0" w:rsidRDefault="00985E92" w:rsidP="00271FB0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rPr>
          <w:color w:val="000000" w:themeColor="text1"/>
          <w:szCs w:val="22"/>
          <w:lang w:val="ru-RU"/>
        </w:rPr>
      </w:pPr>
      <w:r w:rsidRPr="006D0CB0">
        <w:rPr>
          <w:lang w:val="ru-RU"/>
        </w:rPr>
        <w:t>Отчет об оценке воздействия проекта «Интеллектуальная собственность и социально-экономическое развитие»</w:t>
      </w:r>
    </w:p>
    <w:p w14:paraId="4CC888A9" w14:textId="561074DD" w:rsidR="00271FB0" w:rsidRPr="006D0CB0" w:rsidRDefault="00985E92" w:rsidP="00F77423">
      <w:pPr>
        <w:spacing w:after="240"/>
        <w:ind w:left="547" w:firstLine="634"/>
        <w:rPr>
          <w:color w:val="000000" w:themeColor="text1"/>
          <w:szCs w:val="22"/>
          <w:lang w:val="ru-RU"/>
        </w:rPr>
      </w:pPr>
      <w:r w:rsidRPr="006D0CB0">
        <w:rPr>
          <w:color w:val="000000" w:themeColor="text1"/>
          <w:szCs w:val="22"/>
          <w:lang w:val="ru-RU"/>
        </w:rPr>
        <w:t>См. документ</w:t>
      </w:r>
      <w:r w:rsidR="00271FB0" w:rsidRPr="006D0CB0">
        <w:rPr>
          <w:color w:val="000000" w:themeColor="text1"/>
          <w:szCs w:val="22"/>
          <w:lang w:val="ru-RU"/>
        </w:rPr>
        <w:t xml:space="preserve"> CDIP/31/</w:t>
      </w:r>
      <w:r w:rsidR="00AB42DE" w:rsidRPr="006D0CB0">
        <w:rPr>
          <w:color w:val="000000" w:themeColor="text1"/>
          <w:szCs w:val="22"/>
          <w:lang w:val="ru-RU"/>
        </w:rPr>
        <w:t>8</w:t>
      </w:r>
      <w:r w:rsidR="0057754C" w:rsidRPr="006D0CB0">
        <w:rPr>
          <w:color w:val="000000" w:themeColor="text1"/>
          <w:szCs w:val="22"/>
          <w:lang w:val="ru-RU"/>
        </w:rPr>
        <w:t>.</w:t>
      </w:r>
    </w:p>
    <w:p w14:paraId="321B466B" w14:textId="42B2D40E" w:rsidR="004E2A3A" w:rsidRDefault="0094226F" w:rsidP="00536407">
      <w:pPr>
        <w:keepNext/>
        <w:tabs>
          <w:tab w:val="left" w:pos="1170"/>
        </w:tabs>
        <w:spacing w:before="220" w:after="220"/>
        <w:ind w:left="567"/>
      </w:pPr>
      <w:r>
        <w:t>4</w:t>
      </w:r>
      <w:r w:rsidR="00470E0E">
        <w:t>.(i)</w:t>
      </w:r>
      <w:r w:rsidR="00536407">
        <w:tab/>
      </w:r>
      <w:r w:rsidR="000D0DD4" w:rsidRPr="000D0DD4">
        <w:rPr>
          <w:lang w:val="ru-RU"/>
        </w:rPr>
        <w:t>Техническая помощь ВОИС в области сотрудничества в целях развития</w:t>
      </w:r>
    </w:p>
    <w:p w14:paraId="207ADA23" w14:textId="1028790D" w:rsidR="005D57C6" w:rsidRPr="00C5536F" w:rsidRDefault="00914C82" w:rsidP="00320F6D">
      <w:pPr>
        <w:pStyle w:val="ListParagraph"/>
        <w:keepNext/>
        <w:numPr>
          <w:ilvl w:val="0"/>
          <w:numId w:val="15"/>
        </w:numPr>
        <w:spacing w:before="240"/>
        <w:ind w:left="1620" w:hanging="450"/>
      </w:pPr>
      <w:r>
        <w:rPr>
          <w:color w:val="000000" w:themeColor="text1"/>
          <w:szCs w:val="22"/>
          <w:lang w:val="ru-RU"/>
        </w:rPr>
        <w:t xml:space="preserve">Перечень </w:t>
      </w:r>
      <w:r w:rsidR="00ED4B30">
        <w:rPr>
          <w:color w:val="000000" w:themeColor="text1"/>
          <w:szCs w:val="22"/>
          <w:lang w:val="ru-RU"/>
        </w:rPr>
        <w:t xml:space="preserve">предлагаемых Секретариатом </w:t>
      </w:r>
      <w:r>
        <w:rPr>
          <w:color w:val="000000" w:themeColor="text1"/>
          <w:szCs w:val="22"/>
          <w:lang w:val="ru-RU"/>
        </w:rPr>
        <w:t>тем дальнейших веб</w:t>
      </w:r>
      <w:r w:rsidR="00ED4B30">
        <w:rPr>
          <w:color w:val="000000" w:themeColor="text1"/>
          <w:szCs w:val="22"/>
          <w:lang w:val="ru-RU"/>
        </w:rPr>
        <w:t>и</w:t>
      </w:r>
      <w:r>
        <w:rPr>
          <w:color w:val="000000" w:themeColor="text1"/>
          <w:szCs w:val="22"/>
          <w:lang w:val="ru-RU"/>
        </w:rPr>
        <w:t>наров по вопросам технической помощи</w:t>
      </w:r>
    </w:p>
    <w:p w14:paraId="240F4337" w14:textId="0EDC29E3" w:rsidR="005D57C6" w:rsidRPr="0082274E" w:rsidRDefault="00670E76" w:rsidP="00320F6D">
      <w:pPr>
        <w:keepNext/>
        <w:spacing w:after="240"/>
        <w:ind w:left="1710" w:firstLine="180"/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1E25BF">
        <w:t>CDIP/31/INF/5</w:t>
      </w:r>
      <w:r w:rsidR="0057754C" w:rsidRPr="00416C81">
        <w:rPr>
          <w:color w:val="000000" w:themeColor="text1"/>
          <w:szCs w:val="22"/>
        </w:rPr>
        <w:t>.</w:t>
      </w:r>
    </w:p>
    <w:p w14:paraId="789247EE" w14:textId="2A5C7BD7" w:rsidR="00686FB0" w:rsidRDefault="000D0DD4" w:rsidP="009E4261">
      <w:pPr>
        <w:pStyle w:val="ListParagraph"/>
        <w:numPr>
          <w:ilvl w:val="0"/>
          <w:numId w:val="7"/>
        </w:numPr>
        <w:spacing w:after="220"/>
        <w:ind w:left="547" w:hanging="547"/>
        <w:contextualSpacing w:val="0"/>
      </w:pPr>
      <w:r w:rsidRPr="000D0DD4">
        <w:rPr>
          <w:lang w:val="ru-RU"/>
        </w:rPr>
        <w:t>Рассмотрение программы работы по выполнению принятых рекомендаций</w:t>
      </w:r>
    </w:p>
    <w:p w14:paraId="2F9406C6" w14:textId="4A57BB4D" w:rsidR="00886254" w:rsidRPr="000224BB" w:rsidRDefault="000224BB" w:rsidP="00886254">
      <w:pPr>
        <w:pStyle w:val="ListParagraph"/>
        <w:numPr>
          <w:ilvl w:val="0"/>
          <w:numId w:val="13"/>
        </w:numPr>
        <w:rPr>
          <w:lang w:val="ru-RU"/>
        </w:rPr>
      </w:pPr>
      <w:r w:rsidRPr="000224BB">
        <w:rPr>
          <w:lang w:val="ru-RU"/>
        </w:rPr>
        <w:t xml:space="preserve">Продолжение обсуждения принятых по результатам независимого анализа рекомендаций: </w:t>
      </w:r>
      <w:r w:rsidR="002A137A">
        <w:rPr>
          <w:lang w:val="ru-RU"/>
        </w:rPr>
        <w:t>о</w:t>
      </w:r>
      <w:r w:rsidRPr="000224BB">
        <w:rPr>
          <w:lang w:val="ru-RU"/>
        </w:rPr>
        <w:t>бновленное предложение Секретариата и замечания и предложения государств-членов</w:t>
      </w:r>
    </w:p>
    <w:p w14:paraId="548BEC94" w14:textId="41AC3DB8" w:rsidR="00686FB0" w:rsidRDefault="00212D81" w:rsidP="00C935B3">
      <w:pPr>
        <w:spacing w:after="240"/>
        <w:ind w:left="1134"/>
      </w:pPr>
      <w:r>
        <w:rPr>
          <w:lang w:val="ru-RU"/>
        </w:rPr>
        <w:t xml:space="preserve">См. документ </w:t>
      </w:r>
      <w:r w:rsidR="00686FB0">
        <w:t>CDIP/</w:t>
      </w:r>
      <w:r w:rsidR="00605748">
        <w:t>29</w:t>
      </w:r>
      <w:r w:rsidR="00686FB0">
        <w:t>/</w:t>
      </w:r>
      <w:r w:rsidR="00605748">
        <w:t>6</w:t>
      </w:r>
      <w:r w:rsidR="000224BB">
        <w:rPr>
          <w:lang w:val="ru-RU"/>
        </w:rPr>
        <w:t xml:space="preserve"> </w:t>
      </w:r>
      <w:r w:rsidR="000224BB">
        <w:t>Corr</w:t>
      </w:r>
      <w:r w:rsidR="0057754C">
        <w:t>.</w:t>
      </w:r>
    </w:p>
    <w:p w14:paraId="339F172A" w14:textId="529581B0" w:rsidR="00605748" w:rsidRPr="007322E9" w:rsidRDefault="007322E9" w:rsidP="00605748">
      <w:pPr>
        <w:pStyle w:val="ListParagraph"/>
        <w:numPr>
          <w:ilvl w:val="0"/>
          <w:numId w:val="13"/>
        </w:numPr>
        <w:rPr>
          <w:lang w:val="ru-RU"/>
        </w:rPr>
      </w:pPr>
      <w:r w:rsidRPr="007322E9">
        <w:rPr>
          <w:lang w:val="ru-RU"/>
        </w:rPr>
        <w:t>Проект «Сотрудничество в области ИС и инноваций как основа для передачи технологий и введению результатов исследований в коммерческий оборот»</w:t>
      </w:r>
      <w:r w:rsidR="008C799C">
        <w:rPr>
          <w:lang w:val="ru-RU"/>
        </w:rPr>
        <w:t> </w:t>
      </w:r>
      <w:r w:rsidRPr="007322E9">
        <w:rPr>
          <w:lang w:val="ru-RU"/>
        </w:rPr>
        <w:t>– проектное предложение, представленное Филиппинами</w:t>
      </w:r>
    </w:p>
    <w:p w14:paraId="475C1BB0" w14:textId="0CE967A4" w:rsidR="00605748" w:rsidRPr="002C23F0" w:rsidRDefault="007322E9" w:rsidP="00605748">
      <w:pPr>
        <w:spacing w:after="240"/>
        <w:ind w:left="1134"/>
        <w:rPr>
          <w:lang w:val="ru-RU"/>
        </w:rPr>
      </w:pPr>
      <w:r>
        <w:rPr>
          <w:lang w:val="ru-RU"/>
        </w:rPr>
        <w:t xml:space="preserve">См. документ </w:t>
      </w:r>
      <w:r w:rsidR="00605748" w:rsidRPr="002C23F0">
        <w:rPr>
          <w:lang w:val="ru-RU"/>
        </w:rPr>
        <w:t>CDIP/31/5.</w:t>
      </w:r>
    </w:p>
    <w:p w14:paraId="13BD5A57" w14:textId="061FFE9D" w:rsidR="00EC49CE" w:rsidRPr="002C26E8" w:rsidRDefault="002C23F0" w:rsidP="002C26E8">
      <w:pPr>
        <w:pStyle w:val="ListParagraph"/>
        <w:keepLines/>
        <w:numPr>
          <w:ilvl w:val="0"/>
          <w:numId w:val="13"/>
        </w:numPr>
      </w:pPr>
      <w:r w:rsidRPr="002C23F0">
        <w:rPr>
          <w:lang w:val="ru-RU"/>
        </w:rPr>
        <w:t xml:space="preserve">Проект «Интеллектуальная собственность и раскрытие потенциала географических указаний несельскохозяйственной продукции для расширения возможностей местных общин и сохранения либо возрождения местных искусств и традиций» </w:t>
      </w:r>
      <w:r w:rsidR="00EC49CE" w:rsidRPr="004563C8">
        <w:t>–</w:t>
      </w:r>
      <w:r w:rsidR="000407EE">
        <w:t xml:space="preserve"> </w:t>
      </w:r>
      <w:r w:rsidR="007D711E">
        <w:rPr>
          <w:lang w:val="ru-RU"/>
        </w:rPr>
        <w:t>проектное предложение, представленное Индией</w:t>
      </w:r>
    </w:p>
    <w:p w14:paraId="6BE90F86" w14:textId="697E9388" w:rsidR="00536C9C" w:rsidRDefault="00116A59" w:rsidP="005D2F23">
      <w:pPr>
        <w:spacing w:after="240"/>
        <w:ind w:left="1134"/>
      </w:pPr>
      <w:r>
        <w:rPr>
          <w:lang w:val="ru-RU"/>
        </w:rPr>
        <w:t>См. документ</w:t>
      </w:r>
      <w:r w:rsidR="00536C9C">
        <w:t xml:space="preserve"> CDIP/</w:t>
      </w:r>
      <w:r w:rsidR="003432B7">
        <w:t>31</w:t>
      </w:r>
      <w:r w:rsidR="00536C9C">
        <w:t>/</w:t>
      </w:r>
      <w:r w:rsidR="003432B7">
        <w:t>9</w:t>
      </w:r>
      <w:r w:rsidR="0057754C">
        <w:t>.</w:t>
      </w:r>
    </w:p>
    <w:p w14:paraId="6705712D" w14:textId="75485A6C" w:rsidR="007B2E9B" w:rsidRPr="00583803" w:rsidRDefault="00583803" w:rsidP="007B2E9B">
      <w:pPr>
        <w:pStyle w:val="ListParagraph"/>
        <w:numPr>
          <w:ilvl w:val="0"/>
          <w:numId w:val="13"/>
        </w:numPr>
        <w:rPr>
          <w:color w:val="000000" w:themeColor="text1"/>
          <w:szCs w:val="22"/>
          <w:lang w:val="ru-RU"/>
        </w:rPr>
      </w:pPr>
      <w:r w:rsidRPr="00583803">
        <w:rPr>
          <w:szCs w:val="22"/>
          <w:lang w:val="ru-RU"/>
        </w:rPr>
        <w:t>Проект «Авторское право и распространение контента в цифровой среде</w:t>
      </w:r>
      <w:r w:rsidR="00F0566F">
        <w:rPr>
          <w:szCs w:val="22"/>
          <w:lang w:val="ru-RU"/>
        </w:rPr>
        <w:t> </w:t>
      </w:r>
      <w:r w:rsidR="0088009E" w:rsidRPr="00583803">
        <w:rPr>
          <w:lang w:val="ru-RU"/>
        </w:rPr>
        <w:t xml:space="preserve">– </w:t>
      </w:r>
      <w:r w:rsidRPr="00583803">
        <w:rPr>
          <w:lang w:val="ru-RU"/>
        </w:rPr>
        <w:t>второй этап»</w:t>
      </w:r>
      <w:r w:rsidR="0088009E" w:rsidRPr="00583803">
        <w:rPr>
          <w:lang w:val="ru-RU"/>
        </w:rPr>
        <w:t xml:space="preserve"> – </w:t>
      </w:r>
      <w:r w:rsidRPr="00583803">
        <w:rPr>
          <w:lang w:val="ru-RU"/>
        </w:rPr>
        <w:t>проектное предложение, представленное Бразилией</w:t>
      </w:r>
    </w:p>
    <w:p w14:paraId="56D3C1F5" w14:textId="4B474B35" w:rsidR="00536C9C" w:rsidRPr="00583803" w:rsidRDefault="00583803" w:rsidP="007B2E9B">
      <w:pPr>
        <w:spacing w:after="240"/>
        <w:ind w:left="1138"/>
        <w:rPr>
          <w:lang w:val="ru-RU"/>
        </w:rPr>
      </w:pPr>
      <w:r w:rsidRPr="00583803">
        <w:rPr>
          <w:lang w:val="ru-RU"/>
        </w:rPr>
        <w:t>См. документ</w:t>
      </w:r>
      <w:r w:rsidR="007B2E9B" w:rsidRPr="00583803">
        <w:rPr>
          <w:lang w:val="ru-RU"/>
        </w:rPr>
        <w:t xml:space="preserve"> CDIP/</w:t>
      </w:r>
      <w:r w:rsidR="00B559FE" w:rsidRPr="00583803">
        <w:rPr>
          <w:lang w:val="ru-RU"/>
        </w:rPr>
        <w:t>31</w:t>
      </w:r>
      <w:r w:rsidR="007B2E9B" w:rsidRPr="00583803">
        <w:rPr>
          <w:lang w:val="ru-RU"/>
        </w:rPr>
        <w:t>/</w:t>
      </w:r>
      <w:r w:rsidR="00B559FE" w:rsidRPr="00583803">
        <w:rPr>
          <w:lang w:val="ru-RU"/>
        </w:rPr>
        <w:t>10</w:t>
      </w:r>
      <w:r w:rsidR="0057754C" w:rsidRPr="00583803">
        <w:rPr>
          <w:lang w:val="ru-RU"/>
        </w:rPr>
        <w:t>.</w:t>
      </w:r>
    </w:p>
    <w:p w14:paraId="63EDE47F" w14:textId="7F13D2A0" w:rsidR="00161485" w:rsidRPr="00161485" w:rsidRDefault="00292C48" w:rsidP="00161485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 w:rsidRPr="00583803">
        <w:rPr>
          <w:szCs w:val="22"/>
          <w:lang w:val="ru-RU"/>
        </w:rPr>
        <w:t>Подборка тем, предложенных</w:t>
      </w:r>
      <w:r>
        <w:rPr>
          <w:szCs w:val="22"/>
          <w:lang w:val="ru-RU"/>
        </w:rPr>
        <w:t xml:space="preserve"> государствами-членами к рассмотрению в рамках пункта повестки дня «Интеллектуальная собственность и развитие»</w:t>
      </w:r>
    </w:p>
    <w:p w14:paraId="672FEC45" w14:textId="4FB0C3E2" w:rsidR="00161485" w:rsidRDefault="00287A3E" w:rsidP="00161485">
      <w:pPr>
        <w:spacing w:after="240"/>
        <w:ind w:left="1138"/>
      </w:pPr>
      <w:r>
        <w:rPr>
          <w:lang w:val="ru-RU"/>
        </w:rPr>
        <w:t>См. документ</w:t>
      </w:r>
      <w:r w:rsidR="00161485">
        <w:t xml:space="preserve"> CDIP/31/11 REV.</w:t>
      </w:r>
    </w:p>
    <w:p w14:paraId="4FD5776B" w14:textId="02158696" w:rsidR="00161485" w:rsidRPr="00161485" w:rsidRDefault="00E66912" w:rsidP="00161485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 w:rsidRPr="00E66912">
        <w:rPr>
          <w:szCs w:val="22"/>
        </w:rPr>
        <w:t>П</w:t>
      </w:r>
      <w:r>
        <w:rPr>
          <w:szCs w:val="22"/>
          <w:lang w:val="ru-RU"/>
        </w:rPr>
        <w:t>одборка подтем, предложенных государствами-членами для Международной конференции по интеллектуальной собственности и развитию</w:t>
      </w:r>
    </w:p>
    <w:p w14:paraId="7F7C8F89" w14:textId="33B356CB" w:rsidR="00161485" w:rsidRDefault="00E66912" w:rsidP="00161485">
      <w:pPr>
        <w:spacing w:after="240"/>
        <w:ind w:left="1138"/>
      </w:pPr>
      <w:r>
        <w:rPr>
          <w:lang w:val="ru-RU"/>
        </w:rPr>
        <w:t>См. документ</w:t>
      </w:r>
      <w:r w:rsidR="00161485">
        <w:t xml:space="preserve"> CDIP/31/12 REV.</w:t>
      </w:r>
    </w:p>
    <w:p w14:paraId="36648945" w14:textId="370993BB" w:rsidR="0057754C" w:rsidRPr="009A1A9F" w:rsidRDefault="009B56D6" w:rsidP="0057754C">
      <w:pPr>
        <w:pStyle w:val="ListParagraph"/>
        <w:numPr>
          <w:ilvl w:val="0"/>
          <w:numId w:val="13"/>
        </w:numPr>
        <w:rPr>
          <w:color w:val="000000" w:themeColor="text1"/>
          <w:szCs w:val="22"/>
          <w:lang w:val="ru-RU"/>
        </w:rPr>
      </w:pPr>
      <w:r w:rsidRPr="009A1A9F">
        <w:rPr>
          <w:szCs w:val="22"/>
          <w:lang w:val="ru-RU"/>
        </w:rPr>
        <w:t>Резюме практического руководства ВОИС под названием «К вопросу о творчестве: авторское право для специалистов в области анимации. Учебное пособие»</w:t>
      </w:r>
    </w:p>
    <w:p w14:paraId="4A9943B9" w14:textId="217332D1" w:rsidR="0057754C" w:rsidRPr="009A1A9F" w:rsidRDefault="009B56D6" w:rsidP="0057754C">
      <w:pPr>
        <w:spacing w:after="240"/>
        <w:ind w:left="1138"/>
        <w:rPr>
          <w:lang w:val="ru-RU"/>
        </w:rPr>
      </w:pPr>
      <w:r w:rsidRPr="009A1A9F">
        <w:rPr>
          <w:lang w:val="ru-RU"/>
        </w:rPr>
        <w:t>См. документ</w:t>
      </w:r>
      <w:r w:rsidR="0057754C" w:rsidRPr="009A1A9F">
        <w:rPr>
          <w:lang w:val="ru-RU"/>
        </w:rPr>
        <w:t xml:space="preserve"> CDIP/31/</w:t>
      </w:r>
      <w:r w:rsidR="001C0118" w:rsidRPr="009A1A9F">
        <w:rPr>
          <w:lang w:val="ru-RU"/>
        </w:rPr>
        <w:t>INF/</w:t>
      </w:r>
      <w:r w:rsidR="0057754C" w:rsidRPr="009A1A9F">
        <w:rPr>
          <w:lang w:val="ru-RU"/>
        </w:rPr>
        <w:t>2.</w:t>
      </w:r>
    </w:p>
    <w:p w14:paraId="6A607822" w14:textId="13A52D11" w:rsidR="00110118" w:rsidRPr="00DF2FA3" w:rsidRDefault="00DF2FA3" w:rsidP="00110118">
      <w:pPr>
        <w:pStyle w:val="ListParagraph"/>
        <w:numPr>
          <w:ilvl w:val="0"/>
          <w:numId w:val="13"/>
        </w:numPr>
        <w:rPr>
          <w:color w:val="000000" w:themeColor="text1"/>
          <w:szCs w:val="22"/>
          <w:lang w:val="ru-RU"/>
        </w:rPr>
      </w:pPr>
      <w:r w:rsidRPr="00DF2FA3">
        <w:rPr>
          <w:szCs w:val="22"/>
          <w:lang w:val="ru-RU"/>
        </w:rPr>
        <w:t>Резюме практического руководства ВОИС «Роль прав интеллектуальной собственности в индустрии моды: от задумки к коммерческой реализации»</w:t>
      </w:r>
    </w:p>
    <w:p w14:paraId="4AF4E74F" w14:textId="4196733A" w:rsidR="00F0566F" w:rsidRDefault="00DF2FA3" w:rsidP="006414DE">
      <w:pPr>
        <w:spacing w:after="240"/>
        <w:ind w:left="1138"/>
      </w:pPr>
      <w:r w:rsidRPr="00DF2FA3">
        <w:rPr>
          <w:lang w:val="ru-RU"/>
        </w:rPr>
        <w:t>См. документ</w:t>
      </w:r>
      <w:r w:rsidR="00110118">
        <w:t xml:space="preserve"> CDIP/31/INF/3.</w:t>
      </w:r>
    </w:p>
    <w:p w14:paraId="43CF4BEA" w14:textId="77777777" w:rsidR="00F0566F" w:rsidRDefault="00F0566F">
      <w:r>
        <w:br w:type="page"/>
      </w:r>
    </w:p>
    <w:p w14:paraId="3FF9D05B" w14:textId="1F395AD0" w:rsidR="00734600" w:rsidRPr="00734600" w:rsidRDefault="00190C98" w:rsidP="00734600">
      <w:pPr>
        <w:pStyle w:val="ListParagraph"/>
        <w:numPr>
          <w:ilvl w:val="0"/>
          <w:numId w:val="13"/>
        </w:numPr>
        <w:rPr>
          <w:szCs w:val="22"/>
        </w:rPr>
      </w:pPr>
      <w:r w:rsidRPr="00190C98">
        <w:rPr>
          <w:szCs w:val="22"/>
        </w:rPr>
        <w:lastRenderedPageBreak/>
        <w:t>Р</w:t>
      </w:r>
      <w:r>
        <w:rPr>
          <w:szCs w:val="22"/>
          <w:lang w:val="ru-RU"/>
        </w:rPr>
        <w:t>езюме практического руководства ВОИС «</w:t>
      </w:r>
      <w:r w:rsidRPr="00190C98">
        <w:rPr>
          <w:szCs w:val="22"/>
        </w:rPr>
        <w:t>С</w:t>
      </w:r>
      <w:r>
        <w:rPr>
          <w:szCs w:val="22"/>
          <w:lang w:val="ru-RU"/>
        </w:rPr>
        <w:t>оздание экономики цифровой издательской деятельности: возможности и основы для развития»</w:t>
      </w:r>
    </w:p>
    <w:p w14:paraId="22854585" w14:textId="6BDCB550" w:rsidR="0057754C" w:rsidRDefault="00190C98" w:rsidP="00734600">
      <w:pPr>
        <w:spacing w:after="240"/>
        <w:ind w:left="1138"/>
      </w:pPr>
      <w:r>
        <w:rPr>
          <w:lang w:val="ru-RU"/>
        </w:rPr>
        <w:t>См. документ</w:t>
      </w:r>
      <w:r w:rsidR="0083135B">
        <w:t xml:space="preserve"> CDIP/31/INF/4.</w:t>
      </w:r>
    </w:p>
    <w:p w14:paraId="39A8C8B9" w14:textId="3A2E8A75" w:rsidR="00C935B3" w:rsidRDefault="00DA6014" w:rsidP="00C935B3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DA6014">
        <w:rPr>
          <w:lang w:val="ru-RU"/>
        </w:rPr>
        <w:t>Интеллектуальная собственность и развитие</w:t>
      </w:r>
    </w:p>
    <w:p w14:paraId="25608389" w14:textId="7E1CEB3A" w:rsidR="00272B7B" w:rsidRPr="00267724" w:rsidRDefault="00267724" w:rsidP="00DF4C40">
      <w:pPr>
        <w:pStyle w:val="ListParagraph"/>
        <w:numPr>
          <w:ilvl w:val="0"/>
          <w:numId w:val="15"/>
        </w:numPr>
        <w:spacing w:after="220"/>
        <w:ind w:left="907" w:hanging="547"/>
        <w:contextualSpacing w:val="0"/>
        <w:rPr>
          <w:lang w:val="ru-RU"/>
        </w:rPr>
      </w:pPr>
      <w:r w:rsidRPr="00267724">
        <w:rPr>
          <w:szCs w:val="22"/>
          <w:lang w:val="ru-RU"/>
        </w:rPr>
        <w:t>Борьба с изменением климата: ИС помогает достичь целей, связанных с сокращением углеродных выбросов и достижением углеродной нейтральности</w:t>
      </w:r>
    </w:p>
    <w:p w14:paraId="4EBB3D1E" w14:textId="60046131" w:rsidR="007B50D0" w:rsidRPr="00267724" w:rsidRDefault="00DF4C40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  <w:rPr>
          <w:lang w:val="ru-RU"/>
        </w:rPr>
      </w:pPr>
      <w:r w:rsidRPr="00267724">
        <w:rPr>
          <w:lang w:val="ru-RU"/>
        </w:rPr>
        <w:t>Дальнейшая работа</w:t>
      </w:r>
    </w:p>
    <w:p w14:paraId="002495D3" w14:textId="4FD4411E" w:rsidR="007B50D0" w:rsidRPr="000E4925" w:rsidRDefault="00C711FE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267724">
        <w:rPr>
          <w:lang w:val="ru-RU"/>
        </w:rPr>
        <w:t>Рез</w:t>
      </w:r>
      <w:r w:rsidRPr="00C711FE">
        <w:rPr>
          <w:lang w:val="ru-RU"/>
        </w:rPr>
        <w:t>юме Председателя</w:t>
      </w:r>
    </w:p>
    <w:p w14:paraId="16945EAD" w14:textId="5E8258EA" w:rsidR="007B50D0" w:rsidRDefault="00C711FE" w:rsidP="00702C58">
      <w:pPr>
        <w:pStyle w:val="ListParagraph"/>
        <w:numPr>
          <w:ilvl w:val="0"/>
          <w:numId w:val="7"/>
        </w:numPr>
        <w:ind w:left="547" w:hanging="547"/>
        <w:contextualSpacing w:val="0"/>
      </w:pPr>
      <w:r>
        <w:rPr>
          <w:lang w:val="ru-RU"/>
        </w:rPr>
        <w:t>Закрытие сессии</w:t>
      </w:r>
    </w:p>
    <w:p w14:paraId="5500CDF7" w14:textId="1965D1D7" w:rsidR="002326AB" w:rsidRPr="00EC49CE" w:rsidRDefault="007B50D0" w:rsidP="005D2F23">
      <w:pPr>
        <w:pStyle w:val="Endofdocument-Annex"/>
        <w:spacing w:before="480"/>
        <w:ind w:left="5533"/>
      </w:pPr>
      <w:r w:rsidRPr="00EC49CE">
        <w:t>[</w:t>
      </w:r>
      <w:r w:rsidR="00C711FE">
        <w:rPr>
          <w:lang w:val="ru-RU"/>
        </w:rPr>
        <w:t>Конец документа</w:t>
      </w:r>
      <w:r w:rsidRPr="00EC49CE">
        <w:t>]</w:t>
      </w:r>
      <w:bookmarkStart w:id="4" w:name="Prepared"/>
      <w:bookmarkEnd w:id="4"/>
    </w:p>
    <w:sectPr w:rsidR="002326AB" w:rsidRPr="00EC49CE" w:rsidSect="00C935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2" w:right="1138" w:bottom="1411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6401" w14:textId="77777777" w:rsidR="000407EE" w:rsidRDefault="000407EE">
      <w:r>
        <w:separator/>
      </w:r>
    </w:p>
  </w:endnote>
  <w:endnote w:type="continuationSeparator" w:id="0">
    <w:p w14:paraId="732C82E7" w14:textId="77777777" w:rsidR="000407EE" w:rsidRDefault="000407EE" w:rsidP="003B38C1">
      <w:r>
        <w:separator/>
      </w:r>
    </w:p>
    <w:p w14:paraId="0DA6DBDF" w14:textId="77777777" w:rsidR="000407EE" w:rsidRPr="003B38C1" w:rsidRDefault="000407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47AE9F" w14:textId="77777777" w:rsidR="000407EE" w:rsidRPr="003B38C1" w:rsidRDefault="000407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1D40" w14:textId="77777777" w:rsidR="004A60AD" w:rsidRDefault="004A60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0CB8" w14:textId="77777777" w:rsidR="004A60AD" w:rsidRDefault="004A60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D1F7" w14:textId="77777777" w:rsidR="004A60AD" w:rsidRDefault="004A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034E" w14:textId="77777777" w:rsidR="000407EE" w:rsidRDefault="000407EE">
      <w:r>
        <w:separator/>
      </w:r>
    </w:p>
  </w:footnote>
  <w:footnote w:type="continuationSeparator" w:id="0">
    <w:p w14:paraId="253E8120" w14:textId="77777777" w:rsidR="000407EE" w:rsidRDefault="000407EE" w:rsidP="008B60B2">
      <w:r>
        <w:separator/>
      </w:r>
    </w:p>
    <w:p w14:paraId="69EC6025" w14:textId="77777777" w:rsidR="000407EE" w:rsidRPr="00ED77FB" w:rsidRDefault="000407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A86561" w14:textId="77777777" w:rsidR="000407EE" w:rsidRPr="00ED77FB" w:rsidRDefault="000407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2D38" w14:textId="77777777" w:rsidR="004A60AD" w:rsidRDefault="004A6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61CD" w14:textId="10CEDE5B" w:rsidR="00D07C78" w:rsidRPr="002326AB" w:rsidRDefault="000722D2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1C385B">
      <w:rPr>
        <w:caps/>
      </w:rPr>
      <w:t>DIP/</w:t>
    </w:r>
    <w:r w:rsidR="00790996">
      <w:rPr>
        <w:caps/>
      </w:rPr>
      <w:t>31</w:t>
    </w:r>
    <w:r>
      <w:rPr>
        <w:caps/>
      </w:rPr>
      <w:t>/</w:t>
    </w:r>
    <w:r w:rsidR="00CD7C4C">
      <w:rPr>
        <w:caps/>
      </w:rPr>
      <w:t>1</w:t>
    </w:r>
  </w:p>
  <w:p w14:paraId="3ECBAB0C" w14:textId="6D375977" w:rsidR="00D07C78" w:rsidRDefault="000D0DD4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A04E2A">
      <w:rPr>
        <w:noProof/>
      </w:rPr>
      <w:t>2</w:t>
    </w:r>
    <w:r w:rsidR="00D07C78">
      <w:fldChar w:fldCharType="end"/>
    </w:r>
  </w:p>
  <w:p w14:paraId="266DC054" w14:textId="77777777" w:rsidR="00D07C78" w:rsidRDefault="00D07C78" w:rsidP="00477D6B">
    <w:pPr>
      <w:jc w:val="right"/>
    </w:pPr>
  </w:p>
  <w:p w14:paraId="5B782F9B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6465" w14:textId="77777777" w:rsidR="004A60AD" w:rsidRDefault="004A6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03F6E3F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5C507A"/>
    <w:multiLevelType w:val="hybridMultilevel"/>
    <w:tmpl w:val="825A5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775EE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44054">
    <w:abstractNumId w:val="4"/>
  </w:num>
  <w:num w:numId="2" w16cid:durableId="1055394796">
    <w:abstractNumId w:val="10"/>
  </w:num>
  <w:num w:numId="3" w16cid:durableId="1626034642">
    <w:abstractNumId w:val="0"/>
  </w:num>
  <w:num w:numId="4" w16cid:durableId="1256552070">
    <w:abstractNumId w:val="11"/>
  </w:num>
  <w:num w:numId="5" w16cid:durableId="613482896">
    <w:abstractNumId w:val="1"/>
  </w:num>
  <w:num w:numId="6" w16cid:durableId="340280570">
    <w:abstractNumId w:val="5"/>
  </w:num>
  <w:num w:numId="7" w16cid:durableId="2137017019">
    <w:abstractNumId w:val="3"/>
  </w:num>
  <w:num w:numId="8" w16cid:durableId="1228035011">
    <w:abstractNumId w:val="6"/>
  </w:num>
  <w:num w:numId="9" w16cid:durableId="115490843">
    <w:abstractNumId w:val="15"/>
  </w:num>
  <w:num w:numId="10" w16cid:durableId="628633741">
    <w:abstractNumId w:val="12"/>
  </w:num>
  <w:num w:numId="11" w16cid:durableId="1001157473">
    <w:abstractNumId w:val="16"/>
  </w:num>
  <w:num w:numId="12" w16cid:durableId="1325891040">
    <w:abstractNumId w:val="13"/>
  </w:num>
  <w:num w:numId="13" w16cid:durableId="192888932">
    <w:abstractNumId w:val="7"/>
  </w:num>
  <w:num w:numId="14" w16cid:durableId="1756316572">
    <w:abstractNumId w:val="14"/>
  </w:num>
  <w:num w:numId="15" w16cid:durableId="602415702">
    <w:abstractNumId w:val="2"/>
  </w:num>
  <w:num w:numId="16" w16cid:durableId="48069506">
    <w:abstractNumId w:val="9"/>
  </w:num>
  <w:num w:numId="17" w16cid:durableId="993737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2"/>
    <w:rsid w:val="000224BB"/>
    <w:rsid w:val="00026D00"/>
    <w:rsid w:val="00035F3A"/>
    <w:rsid w:val="00036234"/>
    <w:rsid w:val="000407EE"/>
    <w:rsid w:val="00043CAA"/>
    <w:rsid w:val="00050D01"/>
    <w:rsid w:val="00055D33"/>
    <w:rsid w:val="00056816"/>
    <w:rsid w:val="000722D2"/>
    <w:rsid w:val="00075432"/>
    <w:rsid w:val="000844AB"/>
    <w:rsid w:val="00093EB1"/>
    <w:rsid w:val="000968ED"/>
    <w:rsid w:val="000A3D97"/>
    <w:rsid w:val="000D0DD4"/>
    <w:rsid w:val="000D5202"/>
    <w:rsid w:val="000E7471"/>
    <w:rsid w:val="000E764D"/>
    <w:rsid w:val="000F5E56"/>
    <w:rsid w:val="0010169A"/>
    <w:rsid w:val="00110118"/>
    <w:rsid w:val="00116A59"/>
    <w:rsid w:val="00126243"/>
    <w:rsid w:val="001362EE"/>
    <w:rsid w:val="001453BD"/>
    <w:rsid w:val="00156607"/>
    <w:rsid w:val="00161485"/>
    <w:rsid w:val="0016271D"/>
    <w:rsid w:val="001647D5"/>
    <w:rsid w:val="001676F7"/>
    <w:rsid w:val="001832A6"/>
    <w:rsid w:val="00190C98"/>
    <w:rsid w:val="001B4EEC"/>
    <w:rsid w:val="001B6CDC"/>
    <w:rsid w:val="001C0118"/>
    <w:rsid w:val="001C385B"/>
    <w:rsid w:val="001D4107"/>
    <w:rsid w:val="001E25BF"/>
    <w:rsid w:val="001F5900"/>
    <w:rsid w:val="00203D24"/>
    <w:rsid w:val="0020493F"/>
    <w:rsid w:val="0021217E"/>
    <w:rsid w:val="00212D81"/>
    <w:rsid w:val="002326AB"/>
    <w:rsid w:val="002428FF"/>
    <w:rsid w:val="00243430"/>
    <w:rsid w:val="002445E9"/>
    <w:rsid w:val="00255261"/>
    <w:rsid w:val="002634C4"/>
    <w:rsid w:val="00267724"/>
    <w:rsid w:val="00271FB0"/>
    <w:rsid w:val="00272B7B"/>
    <w:rsid w:val="00275ECB"/>
    <w:rsid w:val="002802DC"/>
    <w:rsid w:val="00283F4B"/>
    <w:rsid w:val="00287A3E"/>
    <w:rsid w:val="002928D3"/>
    <w:rsid w:val="00292C48"/>
    <w:rsid w:val="002937E8"/>
    <w:rsid w:val="002A137A"/>
    <w:rsid w:val="002B36CC"/>
    <w:rsid w:val="002B63FA"/>
    <w:rsid w:val="002C23F0"/>
    <w:rsid w:val="002C26E8"/>
    <w:rsid w:val="002D145C"/>
    <w:rsid w:val="002F1FE6"/>
    <w:rsid w:val="002F4E68"/>
    <w:rsid w:val="002F60F0"/>
    <w:rsid w:val="00312F7F"/>
    <w:rsid w:val="00320F6D"/>
    <w:rsid w:val="003432B7"/>
    <w:rsid w:val="0034770D"/>
    <w:rsid w:val="00361450"/>
    <w:rsid w:val="003673CF"/>
    <w:rsid w:val="00370581"/>
    <w:rsid w:val="003845C1"/>
    <w:rsid w:val="003A5399"/>
    <w:rsid w:val="003A6F89"/>
    <w:rsid w:val="003B38C1"/>
    <w:rsid w:val="003C34E9"/>
    <w:rsid w:val="00416C81"/>
    <w:rsid w:val="00423E3E"/>
    <w:rsid w:val="00427AF4"/>
    <w:rsid w:val="00427B5E"/>
    <w:rsid w:val="00434DA6"/>
    <w:rsid w:val="00446147"/>
    <w:rsid w:val="00454283"/>
    <w:rsid w:val="004563C8"/>
    <w:rsid w:val="0045731E"/>
    <w:rsid w:val="00460B34"/>
    <w:rsid w:val="004647DA"/>
    <w:rsid w:val="00470E0E"/>
    <w:rsid w:val="00474062"/>
    <w:rsid w:val="00477D6B"/>
    <w:rsid w:val="00480F7A"/>
    <w:rsid w:val="00486419"/>
    <w:rsid w:val="00491F5C"/>
    <w:rsid w:val="0049236C"/>
    <w:rsid w:val="00493B71"/>
    <w:rsid w:val="00493C24"/>
    <w:rsid w:val="004A60AD"/>
    <w:rsid w:val="004A7C9A"/>
    <w:rsid w:val="004B4894"/>
    <w:rsid w:val="004B621E"/>
    <w:rsid w:val="004E2A3A"/>
    <w:rsid w:val="004F3CE3"/>
    <w:rsid w:val="005019FF"/>
    <w:rsid w:val="00513CDA"/>
    <w:rsid w:val="00515F5F"/>
    <w:rsid w:val="0053057A"/>
    <w:rsid w:val="00531768"/>
    <w:rsid w:val="005335B7"/>
    <w:rsid w:val="00536407"/>
    <w:rsid w:val="00536C9C"/>
    <w:rsid w:val="00541657"/>
    <w:rsid w:val="00554C7E"/>
    <w:rsid w:val="00556076"/>
    <w:rsid w:val="00560A29"/>
    <w:rsid w:val="0057754C"/>
    <w:rsid w:val="00583803"/>
    <w:rsid w:val="00584157"/>
    <w:rsid w:val="00584B57"/>
    <w:rsid w:val="00584DB3"/>
    <w:rsid w:val="00595A9D"/>
    <w:rsid w:val="005A09EA"/>
    <w:rsid w:val="005B7F92"/>
    <w:rsid w:val="005C6649"/>
    <w:rsid w:val="005D2F23"/>
    <w:rsid w:val="005D57C6"/>
    <w:rsid w:val="005D6701"/>
    <w:rsid w:val="005E62F5"/>
    <w:rsid w:val="005E6A89"/>
    <w:rsid w:val="00605748"/>
    <w:rsid w:val="00605827"/>
    <w:rsid w:val="00617C11"/>
    <w:rsid w:val="006203EF"/>
    <w:rsid w:val="00626EEC"/>
    <w:rsid w:val="0063256D"/>
    <w:rsid w:val="006414DE"/>
    <w:rsid w:val="00646050"/>
    <w:rsid w:val="0064683E"/>
    <w:rsid w:val="00664392"/>
    <w:rsid w:val="00670E76"/>
    <w:rsid w:val="006713CA"/>
    <w:rsid w:val="00676C5C"/>
    <w:rsid w:val="00686FB0"/>
    <w:rsid w:val="00695DE6"/>
    <w:rsid w:val="006B1161"/>
    <w:rsid w:val="006C09BD"/>
    <w:rsid w:val="006C2B3A"/>
    <w:rsid w:val="006C6AE7"/>
    <w:rsid w:val="006D0CB0"/>
    <w:rsid w:val="006F14E6"/>
    <w:rsid w:val="00702C58"/>
    <w:rsid w:val="00706621"/>
    <w:rsid w:val="00713259"/>
    <w:rsid w:val="0071484E"/>
    <w:rsid w:val="00720EFD"/>
    <w:rsid w:val="00724D11"/>
    <w:rsid w:val="007322E9"/>
    <w:rsid w:val="00734600"/>
    <w:rsid w:val="00754994"/>
    <w:rsid w:val="00760E62"/>
    <w:rsid w:val="00762309"/>
    <w:rsid w:val="00776CB3"/>
    <w:rsid w:val="007854AF"/>
    <w:rsid w:val="00790996"/>
    <w:rsid w:val="00791533"/>
    <w:rsid w:val="00793A7C"/>
    <w:rsid w:val="0079614E"/>
    <w:rsid w:val="007A12E7"/>
    <w:rsid w:val="007A398A"/>
    <w:rsid w:val="007A50E6"/>
    <w:rsid w:val="007B2E9B"/>
    <w:rsid w:val="007B50D0"/>
    <w:rsid w:val="007C3514"/>
    <w:rsid w:val="007C443D"/>
    <w:rsid w:val="007D1613"/>
    <w:rsid w:val="007D1F15"/>
    <w:rsid w:val="007D7063"/>
    <w:rsid w:val="007D711E"/>
    <w:rsid w:val="007E4C0E"/>
    <w:rsid w:val="007E7EE0"/>
    <w:rsid w:val="008202DB"/>
    <w:rsid w:val="0082274E"/>
    <w:rsid w:val="0083135B"/>
    <w:rsid w:val="0083629C"/>
    <w:rsid w:val="00841A08"/>
    <w:rsid w:val="00872C16"/>
    <w:rsid w:val="0088009E"/>
    <w:rsid w:val="00886254"/>
    <w:rsid w:val="008936AC"/>
    <w:rsid w:val="008A134B"/>
    <w:rsid w:val="008B2CC1"/>
    <w:rsid w:val="008B60B2"/>
    <w:rsid w:val="008C2406"/>
    <w:rsid w:val="008C799C"/>
    <w:rsid w:val="008D3F7B"/>
    <w:rsid w:val="008D6D40"/>
    <w:rsid w:val="008E5460"/>
    <w:rsid w:val="0090731E"/>
    <w:rsid w:val="00914C82"/>
    <w:rsid w:val="00916EE2"/>
    <w:rsid w:val="00930435"/>
    <w:rsid w:val="0093716D"/>
    <w:rsid w:val="00941439"/>
    <w:rsid w:val="0094226F"/>
    <w:rsid w:val="009532F7"/>
    <w:rsid w:val="00955B88"/>
    <w:rsid w:val="00961427"/>
    <w:rsid w:val="00961B71"/>
    <w:rsid w:val="00962629"/>
    <w:rsid w:val="00966A22"/>
    <w:rsid w:val="0096722F"/>
    <w:rsid w:val="00980843"/>
    <w:rsid w:val="00985E92"/>
    <w:rsid w:val="00990A3A"/>
    <w:rsid w:val="00995CF9"/>
    <w:rsid w:val="009A1A9F"/>
    <w:rsid w:val="009B56D6"/>
    <w:rsid w:val="009D504C"/>
    <w:rsid w:val="009E2791"/>
    <w:rsid w:val="009E3F6F"/>
    <w:rsid w:val="009E4261"/>
    <w:rsid w:val="009F0276"/>
    <w:rsid w:val="009F499F"/>
    <w:rsid w:val="00A04E2A"/>
    <w:rsid w:val="00A32892"/>
    <w:rsid w:val="00A37342"/>
    <w:rsid w:val="00A42DAF"/>
    <w:rsid w:val="00A45BD8"/>
    <w:rsid w:val="00A466BC"/>
    <w:rsid w:val="00A53A28"/>
    <w:rsid w:val="00A53AC2"/>
    <w:rsid w:val="00A67458"/>
    <w:rsid w:val="00A71F47"/>
    <w:rsid w:val="00A869B7"/>
    <w:rsid w:val="00AA6865"/>
    <w:rsid w:val="00AB42DE"/>
    <w:rsid w:val="00AB4E4E"/>
    <w:rsid w:val="00AC205C"/>
    <w:rsid w:val="00AF0A6B"/>
    <w:rsid w:val="00AF1D55"/>
    <w:rsid w:val="00B01D02"/>
    <w:rsid w:val="00B05A69"/>
    <w:rsid w:val="00B17873"/>
    <w:rsid w:val="00B47B78"/>
    <w:rsid w:val="00B559FE"/>
    <w:rsid w:val="00B709AB"/>
    <w:rsid w:val="00B75281"/>
    <w:rsid w:val="00B80582"/>
    <w:rsid w:val="00B83A75"/>
    <w:rsid w:val="00B90844"/>
    <w:rsid w:val="00B92F1F"/>
    <w:rsid w:val="00B93644"/>
    <w:rsid w:val="00B96451"/>
    <w:rsid w:val="00B9734B"/>
    <w:rsid w:val="00BA30E2"/>
    <w:rsid w:val="00BA5B75"/>
    <w:rsid w:val="00BD6A0F"/>
    <w:rsid w:val="00BF28FF"/>
    <w:rsid w:val="00C021E4"/>
    <w:rsid w:val="00C05571"/>
    <w:rsid w:val="00C11BFE"/>
    <w:rsid w:val="00C14A95"/>
    <w:rsid w:val="00C32A71"/>
    <w:rsid w:val="00C5068F"/>
    <w:rsid w:val="00C5203B"/>
    <w:rsid w:val="00C63159"/>
    <w:rsid w:val="00C70556"/>
    <w:rsid w:val="00C711FE"/>
    <w:rsid w:val="00C73B0A"/>
    <w:rsid w:val="00C757EB"/>
    <w:rsid w:val="00C82BE8"/>
    <w:rsid w:val="00C86D74"/>
    <w:rsid w:val="00C935B3"/>
    <w:rsid w:val="00C9643A"/>
    <w:rsid w:val="00CD04F1"/>
    <w:rsid w:val="00CD7C4C"/>
    <w:rsid w:val="00CE0DA6"/>
    <w:rsid w:val="00CF2825"/>
    <w:rsid w:val="00CF681A"/>
    <w:rsid w:val="00D07C78"/>
    <w:rsid w:val="00D16E78"/>
    <w:rsid w:val="00D2042F"/>
    <w:rsid w:val="00D2575F"/>
    <w:rsid w:val="00D31F83"/>
    <w:rsid w:val="00D45252"/>
    <w:rsid w:val="00D60194"/>
    <w:rsid w:val="00D661CF"/>
    <w:rsid w:val="00D71B4D"/>
    <w:rsid w:val="00D86AC6"/>
    <w:rsid w:val="00D91AD4"/>
    <w:rsid w:val="00D93D55"/>
    <w:rsid w:val="00DA6014"/>
    <w:rsid w:val="00DB6A52"/>
    <w:rsid w:val="00DC0E3B"/>
    <w:rsid w:val="00DD7B7F"/>
    <w:rsid w:val="00DE322D"/>
    <w:rsid w:val="00DF2FA3"/>
    <w:rsid w:val="00DF4024"/>
    <w:rsid w:val="00DF4C40"/>
    <w:rsid w:val="00DF7868"/>
    <w:rsid w:val="00E1185B"/>
    <w:rsid w:val="00E15015"/>
    <w:rsid w:val="00E16BED"/>
    <w:rsid w:val="00E335FE"/>
    <w:rsid w:val="00E37561"/>
    <w:rsid w:val="00E525D0"/>
    <w:rsid w:val="00E53D52"/>
    <w:rsid w:val="00E66912"/>
    <w:rsid w:val="00E81FFA"/>
    <w:rsid w:val="00E83F67"/>
    <w:rsid w:val="00E942D4"/>
    <w:rsid w:val="00EA2371"/>
    <w:rsid w:val="00EA7D6E"/>
    <w:rsid w:val="00EB2F76"/>
    <w:rsid w:val="00EB57AD"/>
    <w:rsid w:val="00EC49CE"/>
    <w:rsid w:val="00EC4E49"/>
    <w:rsid w:val="00EC516A"/>
    <w:rsid w:val="00EC5FFD"/>
    <w:rsid w:val="00ED4B30"/>
    <w:rsid w:val="00ED77FB"/>
    <w:rsid w:val="00EE45FA"/>
    <w:rsid w:val="00F043DE"/>
    <w:rsid w:val="00F0566F"/>
    <w:rsid w:val="00F13707"/>
    <w:rsid w:val="00F34DCB"/>
    <w:rsid w:val="00F530E1"/>
    <w:rsid w:val="00F53B4D"/>
    <w:rsid w:val="00F548AB"/>
    <w:rsid w:val="00F66152"/>
    <w:rsid w:val="00F72A74"/>
    <w:rsid w:val="00F77423"/>
    <w:rsid w:val="00F9165B"/>
    <w:rsid w:val="00F93E56"/>
    <w:rsid w:val="00FB01D0"/>
    <w:rsid w:val="00FC1DBF"/>
    <w:rsid w:val="00FC482F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,"/>
  <w14:docId w14:val="0A695C57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B11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1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16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1161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937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150B-549B-4D7A-8E85-F432B47D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</Template>
  <TotalTime>45</TotalTime>
  <Pages>3</Pages>
  <Words>416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CDIP/31/1</vt:lpstr>
    </vt:vector>
  </TitlesOfParts>
  <Company>WIPO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CDIP/31/1</dc:title>
  <dc:creator>ESTEVES DOS SANTOS Anabela</dc:creator>
  <cp:keywords>FOR OFFICIAL USE ONLY</cp:keywords>
  <cp:lastModifiedBy>KOMSHILOVA Svetlana</cp:lastModifiedBy>
  <cp:revision>51</cp:revision>
  <cp:lastPrinted>2023-10-10T14:51:00Z</cp:lastPrinted>
  <dcterms:created xsi:type="dcterms:W3CDTF">2023-10-12T07:20:00Z</dcterms:created>
  <dcterms:modified xsi:type="dcterms:W3CDTF">2023-11-27T10:44:00Z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c8db2b1f-39cc-4bfe-9ad2-1293aebbd1e1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2023-09-26T15:07:04Z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276ba908-e8e7-411f-9ab8-3e15739eac1a</vt:lpwstr>
  </property>
  <property fmtid="{D5CDD505-2E9C-101B-9397-08002B2CF9AE}" pid="14" name="MSIP_Label_20773ee6-353b-4fb9-a59d-0b94c8c67bea_ContentBits">
    <vt:lpwstr>0</vt:lpwstr>
  </property>
</Properties>
</file>