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A53EA" w:rsidRPr="008B2CC1" w14:paraId="4446AA12" w14:textId="77777777" w:rsidTr="00FA5F4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9127118" w14:textId="77777777" w:rsidR="006A53EA" w:rsidRPr="008B2CC1" w:rsidRDefault="006A53EA" w:rsidP="00AE1F6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897C30" w14:textId="77777777" w:rsidR="006A53EA" w:rsidRPr="008B2CC1" w:rsidRDefault="00687052" w:rsidP="00AE1F65">
            <w:r w:rsidRPr="0040477E">
              <w:rPr>
                <w:rFonts w:ascii="Calibri" w:hAnsi="Calibri" w:cs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47BC92D" wp14:editId="4BE1B457">
                  <wp:extent cx="1794510" cy="1345565"/>
                  <wp:effectExtent l="0" t="0" r="0" b="698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6E0871" w14:textId="77777777" w:rsidR="006A53EA" w:rsidRPr="008B2CC1" w:rsidRDefault="00687052" w:rsidP="00AE1F6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A53EA" w:rsidRPr="00F65CE6" w14:paraId="5D021FD6" w14:textId="77777777" w:rsidTr="00536E06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5F75844" w14:textId="77777777" w:rsidR="006A53EA" w:rsidRPr="00F65CE6" w:rsidRDefault="006A53EA" w:rsidP="00AE1F6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65CE6">
              <w:rPr>
                <w:rFonts w:ascii="Arial Black" w:hAnsi="Arial Black"/>
                <w:caps/>
                <w:sz w:val="15"/>
              </w:rPr>
              <w:t>CDIP/21/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4</w:t>
            </w:r>
            <w:r w:rsidRPr="00F65CE6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6A53EA" w:rsidRPr="001832A6" w14:paraId="6289E642" w14:textId="77777777" w:rsidTr="00FA5F4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58C4D9A" w14:textId="77777777" w:rsidR="006A53EA" w:rsidRPr="0090731E" w:rsidRDefault="00687052" w:rsidP="00AE1F6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6A53EA" w:rsidRPr="0090731E">
              <w:rPr>
                <w:rFonts w:ascii="Arial Black" w:hAnsi="Arial Black"/>
                <w:caps/>
                <w:sz w:val="15"/>
              </w:rPr>
              <w:t>:</w:t>
            </w:r>
            <w:r w:rsidR="006A53EA">
              <w:rPr>
                <w:rFonts w:ascii="Arial Black" w:hAnsi="Arial Black"/>
                <w:caps/>
                <w:sz w:val="15"/>
              </w:rPr>
              <w:t xml:space="preserve"> </w:t>
            </w:r>
            <w:r w:rsidR="006A53E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A53EA" w:rsidRPr="001832A6" w14:paraId="1C874075" w14:textId="77777777" w:rsidTr="00FA5F4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F535F98" w14:textId="77777777" w:rsidR="006A53EA" w:rsidRPr="00C9540E" w:rsidRDefault="00C9540E" w:rsidP="00AE1F6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A53EA" w:rsidRPr="0090731E">
              <w:rPr>
                <w:rFonts w:ascii="Arial Black" w:hAnsi="Arial Black"/>
                <w:caps/>
                <w:sz w:val="15"/>
              </w:rPr>
              <w:t>:</w:t>
            </w:r>
            <w:r w:rsidR="006A53EA">
              <w:rPr>
                <w:rFonts w:ascii="Arial Black" w:hAnsi="Arial Black"/>
                <w:caps/>
                <w:sz w:val="15"/>
              </w:rPr>
              <w:t xml:space="preserve"> </w:t>
            </w:r>
            <w:r w:rsidR="006A53E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A53EA">
              <w:rPr>
                <w:rFonts w:ascii="Arial Black" w:hAnsi="Arial Black"/>
                <w:caps/>
                <w:sz w:val="15"/>
              </w:rPr>
              <w:t>1</w:t>
            </w:r>
            <w:r w:rsidR="00AD6E37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6A53EA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0BC0941C" w14:textId="77777777" w:rsidR="006A53EA" w:rsidRPr="008B2CC1" w:rsidRDefault="006A53EA" w:rsidP="00AE1F65"/>
    <w:p w14:paraId="75FEB436" w14:textId="77777777" w:rsidR="006A53EA" w:rsidRPr="008B2CC1" w:rsidRDefault="006A53EA" w:rsidP="00AE1F65"/>
    <w:p w14:paraId="475464BE" w14:textId="77777777" w:rsidR="006A53EA" w:rsidRPr="008B2CC1" w:rsidRDefault="006A53EA" w:rsidP="00AE1F65"/>
    <w:p w14:paraId="0BA9A0DF" w14:textId="77777777" w:rsidR="006A53EA" w:rsidRPr="008B2CC1" w:rsidRDefault="006A53EA" w:rsidP="00AE1F65"/>
    <w:p w14:paraId="058D484F" w14:textId="77777777" w:rsidR="006A53EA" w:rsidRPr="008B2CC1" w:rsidRDefault="006A53EA" w:rsidP="00AE1F65"/>
    <w:p w14:paraId="181BA225" w14:textId="77777777" w:rsidR="006A53EA" w:rsidRPr="00687052" w:rsidRDefault="00687052" w:rsidP="00AE1F6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68705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68705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68705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68705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68705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 (КРИС)</w:t>
      </w:r>
    </w:p>
    <w:p w14:paraId="772815B1" w14:textId="77777777" w:rsidR="006A53EA" w:rsidRPr="00687052" w:rsidRDefault="006A53EA" w:rsidP="00AE1F65">
      <w:pPr>
        <w:rPr>
          <w:lang w:val="ru-RU"/>
        </w:rPr>
      </w:pPr>
    </w:p>
    <w:p w14:paraId="57D5269A" w14:textId="77777777" w:rsidR="006A53EA" w:rsidRPr="00687052" w:rsidRDefault="006A53EA" w:rsidP="00AE1F65">
      <w:pPr>
        <w:rPr>
          <w:lang w:val="ru-RU"/>
        </w:rPr>
      </w:pPr>
    </w:p>
    <w:p w14:paraId="2736D32A" w14:textId="77777777" w:rsidR="006A53EA" w:rsidRPr="00C06B20" w:rsidRDefault="00687052" w:rsidP="00AE1F6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первая сессия</w:t>
      </w:r>
    </w:p>
    <w:p w14:paraId="7D4FB757" w14:textId="77777777" w:rsidR="006A53EA" w:rsidRPr="00C06B20" w:rsidRDefault="00687052" w:rsidP="00AE1F6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06B20">
        <w:rPr>
          <w:b/>
          <w:sz w:val="24"/>
          <w:szCs w:val="24"/>
          <w:lang w:val="ru-RU"/>
        </w:rPr>
        <w:t xml:space="preserve">, 14 – 18 </w:t>
      </w:r>
      <w:r>
        <w:rPr>
          <w:b/>
          <w:sz w:val="24"/>
          <w:szCs w:val="24"/>
          <w:lang w:val="ru-RU"/>
        </w:rPr>
        <w:t>мая</w:t>
      </w:r>
      <w:r w:rsidRPr="00C06B20">
        <w:rPr>
          <w:b/>
          <w:sz w:val="24"/>
          <w:szCs w:val="24"/>
          <w:lang w:val="ru-RU"/>
        </w:rPr>
        <w:t xml:space="preserve"> 2018 </w:t>
      </w:r>
      <w:r>
        <w:rPr>
          <w:b/>
          <w:sz w:val="24"/>
          <w:szCs w:val="24"/>
          <w:lang w:val="ru-RU"/>
        </w:rPr>
        <w:t>г</w:t>
      </w:r>
      <w:r w:rsidRPr="00C06B20">
        <w:rPr>
          <w:b/>
          <w:sz w:val="24"/>
          <w:szCs w:val="24"/>
          <w:lang w:val="ru-RU"/>
        </w:rPr>
        <w:t>.</w:t>
      </w:r>
    </w:p>
    <w:p w14:paraId="76397093" w14:textId="77777777" w:rsidR="006A53EA" w:rsidRPr="00C06B20" w:rsidRDefault="006A53EA" w:rsidP="00AE1F65">
      <w:pPr>
        <w:rPr>
          <w:lang w:val="ru-RU"/>
        </w:rPr>
      </w:pPr>
    </w:p>
    <w:p w14:paraId="14A0ADDE" w14:textId="77777777" w:rsidR="006A53EA" w:rsidRPr="00C06B20" w:rsidRDefault="006A53EA" w:rsidP="00AE1F65">
      <w:pPr>
        <w:rPr>
          <w:lang w:val="ru-RU"/>
        </w:rPr>
      </w:pPr>
    </w:p>
    <w:p w14:paraId="733AD7DD" w14:textId="77777777" w:rsidR="006A53EA" w:rsidRPr="00C06B20" w:rsidRDefault="006A53EA" w:rsidP="00AE1F65">
      <w:pPr>
        <w:rPr>
          <w:lang w:val="ru-RU"/>
        </w:rPr>
      </w:pPr>
    </w:p>
    <w:p w14:paraId="33783EA9" w14:textId="39B82986" w:rsidR="006A53EA" w:rsidRPr="00C06B20" w:rsidRDefault="00C06B20" w:rsidP="00AE1F65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подборка</w:t>
      </w:r>
      <w:r w:rsidRPr="00C06B2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материалов</w:t>
      </w:r>
      <w:r w:rsidRPr="00C06B2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C06B2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существующей</w:t>
      </w:r>
      <w:r w:rsidRPr="00C06B2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практике</w:t>
      </w:r>
      <w:r w:rsidRPr="00C06B20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механизмах</w:t>
      </w:r>
      <w:r w:rsidRPr="00C06B2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C06B20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методах</w:t>
      </w:r>
      <w:r w:rsidRPr="00C06B20">
        <w:rPr>
          <w:caps/>
          <w:sz w:val="24"/>
          <w:lang w:val="ru-RU"/>
        </w:rPr>
        <w:t xml:space="preserve"> </w:t>
      </w:r>
      <w:r w:rsidRPr="002760C3">
        <w:rPr>
          <w:caps/>
          <w:sz w:val="24"/>
          <w:lang w:val="ru-RU"/>
        </w:rPr>
        <w:t xml:space="preserve">оказания </w:t>
      </w:r>
      <w:r>
        <w:rPr>
          <w:caps/>
          <w:sz w:val="24"/>
          <w:lang w:val="ru-RU"/>
        </w:rPr>
        <w:t>технической помощи</w:t>
      </w:r>
      <w:r w:rsidR="002760C3">
        <w:rPr>
          <w:caps/>
          <w:sz w:val="24"/>
          <w:lang w:val="ru-RU"/>
        </w:rPr>
        <w:t xml:space="preserve"> </w:t>
      </w:r>
      <w:r w:rsidR="002760C3" w:rsidRPr="002760C3">
        <w:rPr>
          <w:caps/>
          <w:sz w:val="24"/>
          <w:lang w:val="ru-RU"/>
        </w:rPr>
        <w:t>воис</w:t>
      </w:r>
    </w:p>
    <w:p w14:paraId="27089929" w14:textId="77777777" w:rsidR="006A53EA" w:rsidRPr="00C06B20" w:rsidRDefault="006A53EA" w:rsidP="00AE1F65">
      <w:pPr>
        <w:rPr>
          <w:lang w:val="ru-RU"/>
        </w:rPr>
      </w:pPr>
    </w:p>
    <w:p w14:paraId="0FE8837A" w14:textId="77777777" w:rsidR="006A53EA" w:rsidRPr="00687052" w:rsidRDefault="00687052" w:rsidP="00AE1F65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14:paraId="6608A108" w14:textId="77777777" w:rsidR="006A53EA" w:rsidRPr="00687052" w:rsidRDefault="006A53EA" w:rsidP="00AE1F65">
      <w:pPr>
        <w:rPr>
          <w:lang w:val="ru-RU"/>
        </w:rPr>
      </w:pPr>
    </w:p>
    <w:p w14:paraId="74169535" w14:textId="77777777" w:rsidR="006A53EA" w:rsidRPr="00687052" w:rsidRDefault="006A53EA" w:rsidP="00AE1F65">
      <w:pPr>
        <w:rPr>
          <w:lang w:val="ru-RU"/>
        </w:rPr>
      </w:pPr>
    </w:p>
    <w:p w14:paraId="21670246" w14:textId="77777777" w:rsidR="006A53EA" w:rsidRPr="00687052" w:rsidRDefault="006A53EA" w:rsidP="00AE1F65">
      <w:pPr>
        <w:rPr>
          <w:lang w:val="ru-RU"/>
        </w:rPr>
      </w:pPr>
    </w:p>
    <w:p w14:paraId="07CF0030" w14:textId="77777777" w:rsidR="006A53EA" w:rsidRPr="00687052" w:rsidRDefault="006A53EA" w:rsidP="00AE1F65">
      <w:pPr>
        <w:rPr>
          <w:lang w:val="ru-RU"/>
        </w:rPr>
      </w:pPr>
    </w:p>
    <w:p w14:paraId="2B46F33A" w14:textId="77777777" w:rsidR="00536E06" w:rsidRPr="00687052" w:rsidRDefault="00536E06" w:rsidP="00AE1F65">
      <w:pPr>
        <w:rPr>
          <w:lang w:val="ru-RU"/>
        </w:rPr>
      </w:pPr>
    </w:p>
    <w:p w14:paraId="5BEDBDFA" w14:textId="77777777" w:rsidR="00C9540E" w:rsidRPr="00C06B20" w:rsidRDefault="006A53EA" w:rsidP="00AE1F6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C06B2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C06B2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C06B20">
        <w:rPr>
          <w:szCs w:val="22"/>
          <w:lang w:val="ru-RU"/>
        </w:rPr>
        <w:tab/>
      </w:r>
      <w:r w:rsidR="00C9540E" w:rsidRPr="0040477E">
        <w:rPr>
          <w:szCs w:val="22"/>
          <w:lang w:val="ru-RU"/>
        </w:rPr>
        <w:t>На</w:t>
      </w:r>
      <w:r w:rsidR="00C9540E" w:rsidRPr="00C06B20">
        <w:rPr>
          <w:szCs w:val="22"/>
          <w:lang w:val="ru-RU"/>
        </w:rPr>
        <w:t xml:space="preserve"> </w:t>
      </w:r>
      <w:r w:rsidR="00C9540E" w:rsidRPr="0040477E">
        <w:rPr>
          <w:szCs w:val="22"/>
          <w:lang w:val="ru-RU"/>
        </w:rPr>
        <w:t>своей</w:t>
      </w:r>
      <w:r w:rsidR="00C9540E" w:rsidRPr="00C06B20">
        <w:rPr>
          <w:szCs w:val="22"/>
          <w:lang w:val="ru-RU"/>
        </w:rPr>
        <w:t xml:space="preserve"> </w:t>
      </w:r>
      <w:r w:rsidR="00C9540E" w:rsidRPr="0040477E">
        <w:rPr>
          <w:szCs w:val="22"/>
          <w:lang w:val="ru-RU"/>
        </w:rPr>
        <w:t>восемнадцатой</w:t>
      </w:r>
      <w:r w:rsidR="00C9540E" w:rsidRPr="00C06B20">
        <w:rPr>
          <w:szCs w:val="22"/>
          <w:lang w:val="ru-RU"/>
        </w:rPr>
        <w:t xml:space="preserve"> </w:t>
      </w:r>
      <w:r w:rsidR="00C9540E" w:rsidRPr="0040477E">
        <w:rPr>
          <w:szCs w:val="22"/>
          <w:lang w:val="ru-RU"/>
        </w:rPr>
        <w:t>сессии</w:t>
      </w:r>
      <w:r w:rsidR="00C9540E" w:rsidRPr="00C06B20">
        <w:rPr>
          <w:szCs w:val="22"/>
          <w:lang w:val="ru-RU"/>
        </w:rPr>
        <w:t xml:space="preserve">, </w:t>
      </w:r>
      <w:r w:rsidR="00C9540E" w:rsidRPr="0040477E">
        <w:rPr>
          <w:szCs w:val="22"/>
          <w:lang w:val="ru-RU"/>
        </w:rPr>
        <w:t>состоявшейся</w:t>
      </w:r>
      <w:r w:rsidR="00C9540E" w:rsidRPr="00C06B20">
        <w:rPr>
          <w:szCs w:val="22"/>
          <w:lang w:val="ru-RU"/>
        </w:rPr>
        <w:t xml:space="preserve"> 31 </w:t>
      </w:r>
      <w:r w:rsidR="00C9540E" w:rsidRPr="0040477E">
        <w:rPr>
          <w:szCs w:val="22"/>
          <w:lang w:val="ru-RU"/>
        </w:rPr>
        <w:t>октября</w:t>
      </w:r>
      <w:r w:rsidR="00C9540E" w:rsidRPr="00C06B20">
        <w:rPr>
          <w:szCs w:val="22"/>
          <w:lang w:val="ru-RU"/>
        </w:rPr>
        <w:t xml:space="preserve"> - 4 </w:t>
      </w:r>
      <w:r w:rsidR="00C9540E" w:rsidRPr="0040477E">
        <w:rPr>
          <w:szCs w:val="22"/>
          <w:lang w:val="ru-RU"/>
        </w:rPr>
        <w:t>ноября</w:t>
      </w:r>
      <w:r w:rsidR="00C9540E" w:rsidRPr="00C06B20">
        <w:rPr>
          <w:szCs w:val="22"/>
          <w:lang w:val="ru-RU"/>
        </w:rPr>
        <w:t xml:space="preserve"> 2016 </w:t>
      </w:r>
      <w:r w:rsidR="00C9540E" w:rsidRPr="0040477E">
        <w:rPr>
          <w:szCs w:val="22"/>
          <w:lang w:val="ru-RU"/>
        </w:rPr>
        <w:t>г</w:t>
      </w:r>
      <w:r w:rsidR="00C9540E" w:rsidRPr="00C06B20">
        <w:rPr>
          <w:szCs w:val="22"/>
          <w:lang w:val="ru-RU"/>
        </w:rPr>
        <w:t xml:space="preserve">., </w:t>
      </w:r>
      <w:r w:rsidR="00C9540E" w:rsidRPr="0040477E">
        <w:rPr>
          <w:szCs w:val="22"/>
          <w:lang w:val="ru-RU"/>
        </w:rPr>
        <w:t>Комитет</w:t>
      </w:r>
      <w:r w:rsidR="00C9540E" w:rsidRPr="00C06B20">
        <w:rPr>
          <w:szCs w:val="22"/>
          <w:lang w:val="ru-RU"/>
        </w:rPr>
        <w:t xml:space="preserve"> </w:t>
      </w:r>
      <w:r w:rsidR="00C9540E" w:rsidRPr="0040477E">
        <w:rPr>
          <w:szCs w:val="22"/>
          <w:lang w:val="ru-RU"/>
        </w:rPr>
        <w:t>по</w:t>
      </w:r>
      <w:r w:rsidR="00C9540E" w:rsidRPr="00C06B20">
        <w:rPr>
          <w:szCs w:val="22"/>
          <w:lang w:val="ru-RU"/>
        </w:rPr>
        <w:t xml:space="preserve"> </w:t>
      </w:r>
      <w:r w:rsidR="00C9540E" w:rsidRPr="0040477E">
        <w:rPr>
          <w:szCs w:val="22"/>
          <w:lang w:val="ru-RU"/>
        </w:rPr>
        <w:t>развитию</w:t>
      </w:r>
      <w:r w:rsidR="00C9540E" w:rsidRPr="00C06B20">
        <w:rPr>
          <w:szCs w:val="22"/>
          <w:lang w:val="ru-RU"/>
        </w:rPr>
        <w:t xml:space="preserve"> </w:t>
      </w:r>
      <w:r w:rsidR="00C9540E" w:rsidRPr="0040477E">
        <w:rPr>
          <w:szCs w:val="22"/>
          <w:lang w:val="ru-RU"/>
        </w:rPr>
        <w:t>и</w:t>
      </w:r>
      <w:r w:rsidR="00C9540E" w:rsidRPr="00C06B20">
        <w:rPr>
          <w:szCs w:val="22"/>
          <w:lang w:val="ru-RU"/>
        </w:rPr>
        <w:t xml:space="preserve"> </w:t>
      </w:r>
      <w:r w:rsidR="00C9540E" w:rsidRPr="0040477E">
        <w:rPr>
          <w:szCs w:val="22"/>
          <w:lang w:val="ru-RU"/>
        </w:rPr>
        <w:t>интеллектуальной</w:t>
      </w:r>
      <w:r w:rsidR="00C9540E" w:rsidRPr="00C06B20">
        <w:rPr>
          <w:szCs w:val="22"/>
          <w:lang w:val="ru-RU"/>
        </w:rPr>
        <w:t xml:space="preserve"> </w:t>
      </w:r>
      <w:r w:rsidR="00C9540E" w:rsidRPr="0040477E">
        <w:rPr>
          <w:szCs w:val="22"/>
          <w:lang w:val="ru-RU"/>
        </w:rPr>
        <w:t>собственности</w:t>
      </w:r>
      <w:r w:rsidR="00C9540E" w:rsidRPr="00C06B20">
        <w:rPr>
          <w:szCs w:val="22"/>
          <w:lang w:val="ru-RU"/>
        </w:rPr>
        <w:t xml:space="preserve"> (</w:t>
      </w:r>
      <w:r w:rsidR="00C9540E">
        <w:rPr>
          <w:szCs w:val="22"/>
          <w:lang w:val="ru-RU"/>
        </w:rPr>
        <w:t>КРИС</w:t>
      </w:r>
      <w:r w:rsidR="00C9540E" w:rsidRPr="00C06B20">
        <w:rPr>
          <w:szCs w:val="22"/>
          <w:lang w:val="ru-RU"/>
        </w:rPr>
        <w:t xml:space="preserve">) </w:t>
      </w:r>
      <w:r w:rsidR="00C9540E">
        <w:rPr>
          <w:szCs w:val="22"/>
          <w:lang w:val="ru-RU"/>
        </w:rPr>
        <w:t>утвердил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состоящее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из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шести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пунктов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предложение</w:t>
      </w:r>
      <w:r w:rsidR="00C9540E" w:rsidRPr="00C06B20">
        <w:rPr>
          <w:szCs w:val="22"/>
          <w:lang w:val="ru-RU"/>
        </w:rPr>
        <w:t xml:space="preserve">, </w:t>
      </w:r>
      <w:r w:rsidR="00C9540E">
        <w:rPr>
          <w:szCs w:val="22"/>
          <w:lang w:val="ru-RU"/>
        </w:rPr>
        <w:t>в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котором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Секретариату</w:t>
      </w:r>
      <w:r w:rsidR="00C9540E" w:rsidRPr="00C06B20">
        <w:rPr>
          <w:szCs w:val="22"/>
          <w:lang w:val="ru-RU"/>
        </w:rPr>
        <w:t xml:space="preserve">, </w:t>
      </w:r>
      <w:r w:rsidR="00C9540E">
        <w:rPr>
          <w:szCs w:val="22"/>
          <w:lang w:val="ru-RU"/>
        </w:rPr>
        <w:t>среди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прочего</w:t>
      </w:r>
      <w:r w:rsidR="00C9540E" w:rsidRPr="00C06B20">
        <w:rPr>
          <w:szCs w:val="22"/>
          <w:lang w:val="ru-RU"/>
        </w:rPr>
        <w:t xml:space="preserve">, </w:t>
      </w:r>
      <w:r w:rsidR="00C9540E">
        <w:rPr>
          <w:szCs w:val="22"/>
          <w:lang w:val="ru-RU"/>
        </w:rPr>
        <w:t>было</w:t>
      </w:r>
      <w:r w:rsidR="00C9540E" w:rsidRPr="00C06B20">
        <w:rPr>
          <w:szCs w:val="22"/>
          <w:lang w:val="ru-RU"/>
        </w:rPr>
        <w:t xml:space="preserve"> </w:t>
      </w:r>
      <w:r w:rsidR="00C9540E">
        <w:rPr>
          <w:szCs w:val="22"/>
          <w:lang w:val="ru-RU"/>
        </w:rPr>
        <w:t>поручено</w:t>
      </w:r>
      <w:r w:rsidR="00C9540E" w:rsidRPr="00C06B20">
        <w:rPr>
          <w:szCs w:val="22"/>
          <w:lang w:val="ru-RU"/>
        </w:rPr>
        <w:t xml:space="preserve"> </w:t>
      </w:r>
    </w:p>
    <w:p w14:paraId="4A9E0BB7" w14:textId="77777777" w:rsidR="006A53EA" w:rsidRPr="00C06B20" w:rsidRDefault="00480175" w:rsidP="00AE1F65">
      <w:pPr>
        <w:rPr>
          <w:szCs w:val="22"/>
          <w:lang w:val="ru-RU"/>
        </w:rPr>
      </w:pPr>
      <w:r w:rsidRPr="00480175">
        <w:rPr>
          <w:szCs w:val="22"/>
          <w:lang w:val="ru-RU"/>
        </w:rPr>
        <w:t>«</w:t>
      </w:r>
      <w:r>
        <w:rPr>
          <w:szCs w:val="22"/>
          <w:lang w:val="ru-RU"/>
        </w:rPr>
        <w:t>составить</w:t>
      </w:r>
      <w:r w:rsidRPr="00480175">
        <w:rPr>
          <w:szCs w:val="22"/>
          <w:lang w:val="ru-RU"/>
        </w:rPr>
        <w:t xml:space="preserve"> </w:t>
      </w:r>
      <w:r>
        <w:rPr>
          <w:lang w:val="ru-RU"/>
        </w:rPr>
        <w:t>подборку</w:t>
      </w:r>
      <w:r w:rsidRPr="00480175">
        <w:rPr>
          <w:lang w:val="ru-RU"/>
        </w:rPr>
        <w:t xml:space="preserve"> </w:t>
      </w:r>
      <w:r>
        <w:rPr>
          <w:lang w:val="ru-RU"/>
        </w:rPr>
        <w:t>существующей</w:t>
      </w:r>
      <w:r w:rsidRPr="00480175">
        <w:rPr>
          <w:lang w:val="ru-RU"/>
        </w:rPr>
        <w:t xml:space="preserve"> </w:t>
      </w:r>
      <w:r>
        <w:rPr>
          <w:lang w:val="ru-RU"/>
        </w:rPr>
        <w:t>практики</w:t>
      </w:r>
      <w:r w:rsidRPr="00480175">
        <w:rPr>
          <w:lang w:val="ru-RU"/>
        </w:rPr>
        <w:t xml:space="preserve">, </w:t>
      </w:r>
      <w:r>
        <w:rPr>
          <w:lang w:val="ru-RU"/>
        </w:rPr>
        <w:t>механизмов</w:t>
      </w:r>
      <w:r w:rsidRPr="00480175">
        <w:rPr>
          <w:lang w:val="ru-RU"/>
        </w:rPr>
        <w:t xml:space="preserve"> </w:t>
      </w:r>
      <w:r>
        <w:rPr>
          <w:lang w:val="ru-RU"/>
        </w:rPr>
        <w:t>и</w:t>
      </w:r>
      <w:r w:rsidRPr="00480175">
        <w:rPr>
          <w:lang w:val="ru-RU"/>
        </w:rPr>
        <w:t xml:space="preserve"> </w:t>
      </w:r>
      <w:r>
        <w:rPr>
          <w:lang w:val="ru-RU"/>
        </w:rPr>
        <w:t>методов</w:t>
      </w:r>
      <w:r w:rsidRPr="00480175">
        <w:rPr>
          <w:lang w:val="ru-RU"/>
        </w:rPr>
        <w:t xml:space="preserve"> </w:t>
      </w:r>
      <w:r>
        <w:rPr>
          <w:lang w:val="ru-RU"/>
        </w:rPr>
        <w:t>оказания</w:t>
      </w:r>
      <w:r w:rsidRPr="00480175">
        <w:rPr>
          <w:lang w:val="ru-RU"/>
        </w:rPr>
        <w:t xml:space="preserve"> </w:t>
      </w:r>
      <w:r>
        <w:rPr>
          <w:lang w:val="ru-RU"/>
        </w:rPr>
        <w:t>технической</w:t>
      </w:r>
      <w:r w:rsidRPr="00480175">
        <w:rPr>
          <w:lang w:val="ru-RU"/>
        </w:rPr>
        <w:t xml:space="preserve"> </w:t>
      </w:r>
      <w:r>
        <w:rPr>
          <w:lang w:val="ru-RU"/>
        </w:rPr>
        <w:t>помощи</w:t>
      </w:r>
      <w:r>
        <w:rPr>
          <w:szCs w:val="22"/>
          <w:lang w:val="ru-RU"/>
        </w:rPr>
        <w:t>»</w:t>
      </w:r>
      <w:r w:rsidR="00FA5F4B" w:rsidRPr="00296E25">
        <w:rPr>
          <w:rStyle w:val="FootnoteReference"/>
          <w:szCs w:val="22"/>
        </w:rPr>
        <w:footnoteReference w:id="1"/>
      </w:r>
      <w:r w:rsidR="006A53EA" w:rsidRPr="00480175">
        <w:rPr>
          <w:szCs w:val="22"/>
          <w:lang w:val="ru-RU"/>
        </w:rPr>
        <w:t xml:space="preserve">.  </w:t>
      </w:r>
      <w:r w:rsidRPr="00C06B20">
        <w:rPr>
          <w:szCs w:val="22"/>
          <w:lang w:val="ru-RU"/>
        </w:rPr>
        <w:t>Настоящий документ подготовлен в</w:t>
      </w:r>
      <w:r w:rsidR="00C06B20">
        <w:rPr>
          <w:szCs w:val="22"/>
          <w:lang w:val="ru-RU"/>
        </w:rPr>
        <w:t>о исполнение</w:t>
      </w:r>
      <w:r w:rsidRPr="00C06B20">
        <w:rPr>
          <w:szCs w:val="22"/>
          <w:lang w:val="ru-RU"/>
        </w:rPr>
        <w:t xml:space="preserve"> указанного выше поручения</w:t>
      </w:r>
      <w:r w:rsidR="00FA5F4B" w:rsidRPr="00C06B20">
        <w:rPr>
          <w:szCs w:val="22"/>
          <w:lang w:val="ru-RU"/>
        </w:rPr>
        <w:t xml:space="preserve">. </w:t>
      </w:r>
    </w:p>
    <w:p w14:paraId="2C345AE6" w14:textId="77777777" w:rsidR="006A53EA" w:rsidRDefault="006A53EA" w:rsidP="00AE1F65">
      <w:pPr>
        <w:rPr>
          <w:szCs w:val="22"/>
          <w:lang w:val="fr-CH"/>
        </w:rPr>
      </w:pPr>
    </w:p>
    <w:p w14:paraId="6F900736" w14:textId="77777777" w:rsidR="006A53EA" w:rsidRPr="00C06B20" w:rsidRDefault="00C06B20" w:rsidP="00AE1F65">
      <w:pPr>
        <w:pStyle w:val="Heading2"/>
        <w:rPr>
          <w:lang w:val="ru-RU"/>
        </w:rPr>
      </w:pPr>
      <w:r>
        <w:rPr>
          <w:lang w:val="ru-RU"/>
        </w:rPr>
        <w:t>ОБЗОР ОКАЗЫВАЕМОЙ ВОИС ТЕХНИЧЕСКОЙ ПОМОЩИ</w:t>
      </w:r>
    </w:p>
    <w:p w14:paraId="0371A4C6" w14:textId="77777777" w:rsidR="006A53EA" w:rsidRPr="00C06B20" w:rsidRDefault="006A53EA" w:rsidP="00AE1F65">
      <w:pPr>
        <w:rPr>
          <w:szCs w:val="22"/>
          <w:lang w:val="ru-RU"/>
        </w:rPr>
      </w:pPr>
    </w:p>
    <w:p w14:paraId="39CAE0AD" w14:textId="515214BA" w:rsidR="007957B7" w:rsidRPr="002704A0" w:rsidRDefault="006A53EA" w:rsidP="00AE1F65">
      <w:pPr>
        <w:keepNext/>
        <w:rPr>
          <w:szCs w:val="22"/>
          <w:lang w:val="ru-RU"/>
        </w:rPr>
      </w:pPr>
      <w:r w:rsidRPr="002760C3">
        <w:rPr>
          <w:szCs w:val="22"/>
        </w:rPr>
        <w:fldChar w:fldCharType="begin"/>
      </w:r>
      <w:r w:rsidRPr="002760C3">
        <w:rPr>
          <w:szCs w:val="22"/>
          <w:lang w:val="ru-RU"/>
        </w:rPr>
        <w:instrText xml:space="preserve"> </w:instrText>
      </w:r>
      <w:r w:rsidRPr="002760C3">
        <w:rPr>
          <w:szCs w:val="22"/>
        </w:rPr>
        <w:instrText>AUTONUM</w:instrText>
      </w:r>
      <w:r w:rsidRPr="002760C3">
        <w:rPr>
          <w:szCs w:val="22"/>
          <w:lang w:val="ru-RU"/>
        </w:rPr>
        <w:instrText xml:space="preserve">  </w:instrText>
      </w:r>
      <w:r w:rsidRPr="002760C3">
        <w:rPr>
          <w:szCs w:val="22"/>
        </w:rPr>
        <w:fldChar w:fldCharType="end"/>
      </w:r>
      <w:r w:rsidRPr="002760C3">
        <w:rPr>
          <w:szCs w:val="22"/>
          <w:lang w:val="ru-RU"/>
        </w:rPr>
        <w:tab/>
      </w:r>
      <w:r w:rsidR="00C06B20" w:rsidRPr="002760C3">
        <w:rPr>
          <w:szCs w:val="22"/>
          <w:lang w:val="ru-RU"/>
        </w:rPr>
        <w:t>Осуществляя деятельность по оказанию технической помощи (ТП), ВОИС руководствуется рекомендациями, содержащимися в кластере А Повестки дня ВОИС в области развития (ПДР)</w:t>
      </w:r>
      <w:r w:rsidR="002704A0" w:rsidRPr="002760C3">
        <w:rPr>
          <w:szCs w:val="22"/>
          <w:lang w:val="ru-RU"/>
        </w:rPr>
        <w:t xml:space="preserve">, посвященном «технической помощи и </w:t>
      </w:r>
      <w:r w:rsidR="00B274C8" w:rsidRPr="002760C3">
        <w:rPr>
          <w:szCs w:val="22"/>
          <w:lang w:val="ru-RU"/>
        </w:rPr>
        <w:t>укреплению</w:t>
      </w:r>
      <w:r w:rsidR="002704A0" w:rsidRPr="002760C3">
        <w:rPr>
          <w:szCs w:val="22"/>
          <w:lang w:val="ru-RU"/>
        </w:rPr>
        <w:t xml:space="preserve"> потенциала».</w:t>
      </w:r>
      <w:r w:rsidR="00FA5F4B" w:rsidRPr="002760C3">
        <w:rPr>
          <w:szCs w:val="22"/>
          <w:lang w:val="ru-RU"/>
        </w:rPr>
        <w:t xml:space="preserve"> </w:t>
      </w:r>
      <w:r w:rsidR="002704A0" w:rsidRPr="002760C3">
        <w:rPr>
          <w:szCs w:val="22"/>
          <w:lang w:val="ru-RU"/>
        </w:rPr>
        <w:t xml:space="preserve"> Этими рекомендациями, среди прочего, предусмотрено, что ТП должна быть «ориентирована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</w:t>
      </w:r>
      <w:r w:rsidR="002704A0" w:rsidRPr="002760C3">
        <w:rPr>
          <w:szCs w:val="22"/>
          <w:lang w:val="ru-RU"/>
        </w:rPr>
        <w:lastRenderedPageBreak/>
        <w:t>также различных уровней развития государств-членов»</w:t>
      </w:r>
      <w:r w:rsidRPr="002760C3">
        <w:rPr>
          <w:rStyle w:val="FootnoteReference"/>
          <w:szCs w:val="22"/>
        </w:rPr>
        <w:footnoteReference w:id="2"/>
      </w:r>
      <w:r w:rsidRPr="002760C3">
        <w:rPr>
          <w:szCs w:val="22"/>
          <w:lang w:val="ru-RU"/>
        </w:rPr>
        <w:t>.</w:t>
      </w:r>
      <w:r w:rsidRPr="002704A0">
        <w:rPr>
          <w:szCs w:val="22"/>
          <w:lang w:val="ru-RU"/>
        </w:rPr>
        <w:t xml:space="preserve">  </w:t>
      </w:r>
      <w:r w:rsidR="007957B7" w:rsidRPr="002704A0">
        <w:rPr>
          <w:szCs w:val="22"/>
          <w:lang w:val="ru-RU"/>
        </w:rPr>
        <w:br/>
      </w:r>
    </w:p>
    <w:p w14:paraId="371A0EC9" w14:textId="77777777" w:rsidR="0087078E" w:rsidRPr="008F5EB0" w:rsidRDefault="007957B7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F63631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F63631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F63631">
        <w:rPr>
          <w:szCs w:val="22"/>
          <w:lang w:val="ru-RU"/>
        </w:rPr>
        <w:tab/>
      </w:r>
      <w:r w:rsidR="00E62DB1" w:rsidRPr="008F5EB0">
        <w:rPr>
          <w:szCs w:val="22"/>
          <w:lang w:val="ru-RU"/>
        </w:rPr>
        <w:t>Учитывая упомянутые выше рекомендации, ВОИС поддерживает регулярный диалог с государствами-членами через соответствующие государственные учреждения, в первую очередь через национальные ведомства ИС, субрегиональные и региональные организации ИС, с тем чтобы обеспечить их заинтересованность и активное участие в</w:t>
      </w:r>
      <w:r w:rsidR="00F63631" w:rsidRPr="008F5EB0">
        <w:rPr>
          <w:szCs w:val="22"/>
          <w:lang w:val="ru-RU"/>
        </w:rPr>
        <w:t>о всем цикле оказания ТП, а также устойчивость результатов этой деятельности.</w:t>
      </w:r>
    </w:p>
    <w:p w14:paraId="7DB608DC" w14:textId="77777777" w:rsidR="0087078E" w:rsidRPr="008F5EB0" w:rsidRDefault="0087078E" w:rsidP="00AE1F65">
      <w:pPr>
        <w:rPr>
          <w:szCs w:val="22"/>
          <w:lang w:val="ru-RU"/>
        </w:rPr>
      </w:pPr>
    </w:p>
    <w:p w14:paraId="4B7EE9F0" w14:textId="021B91F8" w:rsidR="006A53EA" w:rsidRPr="008B5E61" w:rsidRDefault="0087078E" w:rsidP="00AE1F65">
      <w:pPr>
        <w:rPr>
          <w:szCs w:val="22"/>
          <w:lang w:val="ru-RU"/>
        </w:rPr>
      </w:pPr>
      <w:r w:rsidRPr="008F5EB0">
        <w:rPr>
          <w:szCs w:val="22"/>
        </w:rPr>
        <w:fldChar w:fldCharType="begin"/>
      </w:r>
      <w:r w:rsidRPr="008F5EB0">
        <w:rPr>
          <w:szCs w:val="22"/>
          <w:lang w:val="ru-RU"/>
        </w:rPr>
        <w:instrText xml:space="preserve"> </w:instrText>
      </w:r>
      <w:r w:rsidRPr="008F5EB0">
        <w:rPr>
          <w:szCs w:val="22"/>
        </w:rPr>
        <w:instrText>AUTONUM</w:instrText>
      </w:r>
      <w:r w:rsidRPr="008F5EB0">
        <w:rPr>
          <w:szCs w:val="22"/>
          <w:lang w:val="ru-RU"/>
        </w:rPr>
        <w:instrText xml:space="preserve">  </w:instrText>
      </w:r>
      <w:r w:rsidRPr="008F5EB0">
        <w:rPr>
          <w:szCs w:val="22"/>
        </w:rPr>
        <w:fldChar w:fldCharType="end"/>
      </w:r>
      <w:r w:rsidRPr="008F5EB0">
        <w:rPr>
          <w:szCs w:val="22"/>
          <w:lang w:val="ru-RU"/>
        </w:rPr>
        <w:tab/>
      </w:r>
      <w:r w:rsidR="00F63631" w:rsidRPr="008F5EB0">
        <w:rPr>
          <w:szCs w:val="22"/>
          <w:lang w:val="ru-RU"/>
        </w:rPr>
        <w:t xml:space="preserve">ТП оказывается </w:t>
      </w:r>
      <w:r w:rsidR="002760C3" w:rsidRPr="008F5EB0">
        <w:rPr>
          <w:szCs w:val="22"/>
          <w:lang w:val="ru-RU"/>
        </w:rPr>
        <w:t>на всеобъемлющей основе</w:t>
      </w:r>
      <w:r w:rsidR="00F63631" w:rsidRPr="008F5EB0">
        <w:rPr>
          <w:szCs w:val="22"/>
          <w:lang w:val="ru-RU"/>
        </w:rPr>
        <w:t xml:space="preserve">, с участием всех соответствующих </w:t>
      </w:r>
      <w:r w:rsidR="001A543B" w:rsidRPr="008F5EB0">
        <w:rPr>
          <w:szCs w:val="22"/>
          <w:lang w:val="ru-RU"/>
        </w:rPr>
        <w:t>отделов</w:t>
      </w:r>
      <w:r w:rsidR="00F63631" w:rsidRPr="008F5EB0">
        <w:rPr>
          <w:szCs w:val="22"/>
          <w:lang w:val="ru-RU"/>
        </w:rPr>
        <w:t xml:space="preserve">/секторов Организации.  В зависимости от характера мероприятий (двусторонние, многосторонние, региональные), ТП может оказываться либо непосредственно ВОИС, либо в сотрудничестве с другими </w:t>
      </w:r>
      <w:r w:rsidR="008B5E61" w:rsidRPr="008F5EB0">
        <w:rPr>
          <w:szCs w:val="22"/>
          <w:lang w:val="ru-RU"/>
        </w:rPr>
        <w:t>государствами-членами, МПО и/или региональными организациями.</w:t>
      </w:r>
    </w:p>
    <w:p w14:paraId="5EE18C81" w14:textId="77777777" w:rsidR="006A53EA" w:rsidRPr="008B5E61" w:rsidRDefault="006A53EA" w:rsidP="00AE1F65">
      <w:pPr>
        <w:rPr>
          <w:szCs w:val="22"/>
          <w:lang w:val="ru-RU"/>
        </w:rPr>
      </w:pPr>
    </w:p>
    <w:p w14:paraId="0DD8156C" w14:textId="336D4F0D" w:rsidR="006A53EA" w:rsidRPr="0017776D" w:rsidRDefault="006A53EA" w:rsidP="00AE1F65">
      <w:pPr>
        <w:rPr>
          <w:szCs w:val="22"/>
          <w:lang w:val="ru-RU"/>
        </w:rPr>
      </w:pPr>
      <w:r w:rsidRPr="008F5EB0">
        <w:rPr>
          <w:szCs w:val="22"/>
        </w:rPr>
        <w:fldChar w:fldCharType="begin"/>
      </w:r>
      <w:r w:rsidRPr="008F5EB0">
        <w:rPr>
          <w:szCs w:val="22"/>
          <w:lang w:val="ru-RU"/>
        </w:rPr>
        <w:instrText xml:space="preserve"> </w:instrText>
      </w:r>
      <w:r w:rsidRPr="008F5EB0">
        <w:rPr>
          <w:szCs w:val="22"/>
        </w:rPr>
        <w:instrText>AUTONUM</w:instrText>
      </w:r>
      <w:r w:rsidRPr="008F5EB0">
        <w:rPr>
          <w:szCs w:val="22"/>
          <w:lang w:val="ru-RU"/>
        </w:rPr>
        <w:instrText xml:space="preserve">  </w:instrText>
      </w:r>
      <w:r w:rsidRPr="008F5EB0">
        <w:rPr>
          <w:szCs w:val="22"/>
        </w:rPr>
        <w:fldChar w:fldCharType="end"/>
      </w:r>
      <w:r w:rsidRPr="008F5EB0">
        <w:rPr>
          <w:szCs w:val="22"/>
          <w:lang w:val="ru-RU"/>
        </w:rPr>
        <w:tab/>
      </w:r>
      <w:r w:rsidR="008F5EB0" w:rsidRPr="008F5EB0">
        <w:rPr>
          <w:szCs w:val="22"/>
          <w:lang w:val="ru-RU"/>
        </w:rPr>
        <w:t>Общий подход ВОИС к оказанию ТП строится на следующих четырех основных этапах, образующих полный цикл реализации проектов ТП:</w:t>
      </w:r>
      <w:r w:rsidR="008B5E61" w:rsidRPr="008F5EB0">
        <w:rPr>
          <w:szCs w:val="22"/>
          <w:lang w:val="ru-RU"/>
        </w:rPr>
        <w:t xml:space="preserve"> (</w:t>
      </w:r>
      <w:r w:rsidR="008B5E61" w:rsidRPr="008F5EB0">
        <w:rPr>
          <w:szCs w:val="22"/>
        </w:rPr>
        <w:t>i</w:t>
      </w:r>
      <w:r w:rsidR="008B5E61" w:rsidRPr="008F5EB0">
        <w:rPr>
          <w:szCs w:val="22"/>
          <w:lang w:val="ru-RU"/>
        </w:rPr>
        <w:t>)</w:t>
      </w:r>
      <w:r w:rsidR="008B5E61" w:rsidRPr="008F5EB0">
        <w:rPr>
          <w:szCs w:val="22"/>
        </w:rPr>
        <w:t> </w:t>
      </w:r>
      <w:r w:rsidR="008B5E61" w:rsidRPr="008F5EB0">
        <w:rPr>
          <w:i/>
          <w:szCs w:val="22"/>
          <w:lang w:val="ru-RU"/>
        </w:rPr>
        <w:t xml:space="preserve">оценка потребностей, </w:t>
      </w:r>
      <w:r w:rsidR="008B5E61" w:rsidRPr="008F5EB0">
        <w:rPr>
          <w:szCs w:val="22"/>
          <w:lang w:val="ru-RU"/>
        </w:rPr>
        <w:t>(</w:t>
      </w:r>
      <w:r w:rsidR="008B5E61" w:rsidRPr="008F5EB0">
        <w:rPr>
          <w:szCs w:val="22"/>
        </w:rPr>
        <w:t>ii</w:t>
      </w:r>
      <w:r w:rsidR="008B5E61" w:rsidRPr="008F5EB0">
        <w:rPr>
          <w:szCs w:val="22"/>
          <w:lang w:val="ru-RU"/>
        </w:rPr>
        <w:t xml:space="preserve">) </w:t>
      </w:r>
      <w:r w:rsidR="00F605C5" w:rsidRPr="008F5EB0">
        <w:rPr>
          <w:i/>
          <w:szCs w:val="22"/>
          <w:lang w:val="ru-RU"/>
        </w:rPr>
        <w:t>планирование и организация</w:t>
      </w:r>
      <w:r w:rsidR="008B5E61" w:rsidRPr="008F5EB0">
        <w:rPr>
          <w:szCs w:val="22"/>
          <w:lang w:val="ru-RU"/>
        </w:rPr>
        <w:t>, (</w:t>
      </w:r>
      <w:r w:rsidR="008B5E61" w:rsidRPr="008F5EB0">
        <w:rPr>
          <w:szCs w:val="22"/>
        </w:rPr>
        <w:t>iii</w:t>
      </w:r>
      <w:r w:rsidR="008B5E61" w:rsidRPr="008F5EB0">
        <w:rPr>
          <w:szCs w:val="22"/>
          <w:lang w:val="ru-RU"/>
        </w:rPr>
        <w:t>)</w:t>
      </w:r>
      <w:r w:rsidR="008B5E61" w:rsidRPr="008F5EB0">
        <w:rPr>
          <w:szCs w:val="22"/>
        </w:rPr>
        <w:t> </w:t>
      </w:r>
      <w:r w:rsidR="00F605C5" w:rsidRPr="008F5EB0">
        <w:rPr>
          <w:i/>
          <w:szCs w:val="22"/>
          <w:lang w:val="ru-RU"/>
        </w:rPr>
        <w:t>реализация</w:t>
      </w:r>
      <w:r w:rsidR="00F605C5" w:rsidRPr="008F5EB0">
        <w:rPr>
          <w:szCs w:val="22"/>
          <w:lang w:val="ru-RU"/>
        </w:rPr>
        <w:t xml:space="preserve"> и </w:t>
      </w:r>
      <w:r w:rsidR="008B5E61" w:rsidRPr="008F5EB0">
        <w:rPr>
          <w:szCs w:val="22"/>
          <w:lang w:val="ru-RU"/>
        </w:rPr>
        <w:t>(</w:t>
      </w:r>
      <w:r w:rsidR="008B5E61" w:rsidRPr="008F5EB0">
        <w:rPr>
          <w:szCs w:val="22"/>
        </w:rPr>
        <w:t>iv</w:t>
      </w:r>
      <w:r w:rsidR="008B5E61" w:rsidRPr="008F5EB0">
        <w:rPr>
          <w:szCs w:val="22"/>
          <w:lang w:val="ru-RU"/>
        </w:rPr>
        <w:t>)</w:t>
      </w:r>
      <w:r w:rsidR="00916446" w:rsidRPr="008F5EB0">
        <w:rPr>
          <w:szCs w:val="22"/>
          <w:lang w:val="ru-RU"/>
        </w:rPr>
        <w:t> </w:t>
      </w:r>
      <w:r w:rsidR="00F605C5" w:rsidRPr="008F5EB0">
        <w:rPr>
          <w:i/>
          <w:szCs w:val="22"/>
          <w:lang w:val="ru-RU"/>
        </w:rPr>
        <w:t>мониторинг и оценка</w:t>
      </w:r>
      <w:r w:rsidR="00F605C5" w:rsidRPr="008F5EB0">
        <w:rPr>
          <w:szCs w:val="22"/>
          <w:lang w:val="ru-RU"/>
        </w:rPr>
        <w:t xml:space="preserve">.  Эти четыре стадии </w:t>
      </w:r>
      <w:r w:rsidR="008F5EB0" w:rsidRPr="008F5EB0">
        <w:rPr>
          <w:szCs w:val="22"/>
          <w:lang w:val="ru-RU"/>
        </w:rPr>
        <w:t>формируют</w:t>
      </w:r>
      <w:r w:rsidR="00F605C5" w:rsidRPr="008F5EB0">
        <w:rPr>
          <w:szCs w:val="22"/>
          <w:lang w:val="ru-RU"/>
        </w:rPr>
        <w:t xml:space="preserve"> процесс оказания ТП, основанный на целом ряде внутренних процедур, методов и инструментов, используемых на разных стадиях.  Эти </w:t>
      </w:r>
      <w:r w:rsidR="008F5EB0" w:rsidRPr="008F5EB0">
        <w:rPr>
          <w:szCs w:val="22"/>
          <w:lang w:val="ru-RU"/>
        </w:rPr>
        <w:t>этапы</w:t>
      </w:r>
      <w:r w:rsidR="00F605C5" w:rsidRPr="008F5EB0">
        <w:rPr>
          <w:szCs w:val="22"/>
          <w:lang w:val="ru-RU"/>
        </w:rPr>
        <w:t xml:space="preserve"> подробно </w:t>
      </w:r>
      <w:r w:rsidR="008F5EB0" w:rsidRPr="008F5EB0">
        <w:rPr>
          <w:szCs w:val="22"/>
          <w:lang w:val="ru-RU"/>
        </w:rPr>
        <w:t xml:space="preserve">обсуждались </w:t>
      </w:r>
      <w:r w:rsidR="00F605C5" w:rsidRPr="008F5EB0">
        <w:rPr>
          <w:szCs w:val="22"/>
          <w:lang w:val="ru-RU"/>
        </w:rPr>
        <w:t xml:space="preserve">в ходе «Круглого стола, посвященного технической помощи и укреплению потенциала: обмен опытом и информацией об инструментарии и методиках», состоявшегося </w:t>
      </w:r>
      <w:r w:rsidR="003771C3" w:rsidRPr="008F5EB0">
        <w:rPr>
          <w:szCs w:val="22"/>
          <w:lang w:val="ru-RU"/>
        </w:rPr>
        <w:t xml:space="preserve">12 мая 2017 г. </w:t>
      </w:r>
      <w:r w:rsidR="00F605C5" w:rsidRPr="008F5EB0">
        <w:rPr>
          <w:szCs w:val="22"/>
          <w:lang w:val="ru-RU"/>
        </w:rPr>
        <w:t xml:space="preserve">в Женеве </w:t>
      </w:r>
      <w:r w:rsidR="003771C3" w:rsidRPr="008F5EB0">
        <w:rPr>
          <w:szCs w:val="22"/>
          <w:lang w:val="ru-RU"/>
        </w:rPr>
        <w:t xml:space="preserve">(более подробную информацию об этом Круглом столе см. в документе </w:t>
      </w:r>
      <w:r w:rsidR="003771C3" w:rsidRPr="008F5EB0">
        <w:rPr>
          <w:szCs w:val="22"/>
        </w:rPr>
        <w:t>CDIP</w:t>
      </w:r>
      <w:r w:rsidR="003771C3" w:rsidRPr="008F5EB0">
        <w:rPr>
          <w:szCs w:val="22"/>
          <w:lang w:val="ru-RU"/>
        </w:rPr>
        <w:t xml:space="preserve">/20/3).  </w:t>
      </w:r>
      <w:r w:rsidR="008F5EB0" w:rsidRPr="008F5EB0">
        <w:rPr>
          <w:szCs w:val="22"/>
          <w:lang w:val="ru-RU"/>
        </w:rPr>
        <w:t>Ниже следует резюме обсуждений</w:t>
      </w:r>
      <w:r w:rsidR="003771C3" w:rsidRPr="008F5EB0">
        <w:rPr>
          <w:szCs w:val="22"/>
          <w:lang w:val="ru-RU"/>
        </w:rPr>
        <w:t>.</w:t>
      </w:r>
      <w:r w:rsidR="008E490D" w:rsidRPr="0017776D">
        <w:rPr>
          <w:szCs w:val="22"/>
          <w:lang w:val="ru-RU"/>
        </w:rPr>
        <w:t xml:space="preserve"> </w:t>
      </w:r>
    </w:p>
    <w:p w14:paraId="35BA7A92" w14:textId="77777777" w:rsidR="006A53EA" w:rsidRPr="0017776D" w:rsidRDefault="006A53EA" w:rsidP="00AE1F65">
      <w:pPr>
        <w:rPr>
          <w:szCs w:val="22"/>
          <w:lang w:val="ru-RU"/>
        </w:rPr>
      </w:pPr>
    </w:p>
    <w:p w14:paraId="4DFCFE91" w14:textId="77777777" w:rsidR="006A53EA" w:rsidRPr="0017776D" w:rsidRDefault="003771C3" w:rsidP="00AE1F6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Оценка</w:t>
      </w:r>
      <w:r w:rsidRPr="0017776D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потребностей</w:t>
      </w:r>
    </w:p>
    <w:p w14:paraId="7DBEDE1C" w14:textId="77777777" w:rsidR="006A53EA" w:rsidRPr="0017776D" w:rsidRDefault="006A53EA" w:rsidP="00AE1F65">
      <w:pPr>
        <w:rPr>
          <w:szCs w:val="22"/>
          <w:lang w:val="ru-RU"/>
        </w:rPr>
      </w:pPr>
    </w:p>
    <w:p w14:paraId="1E5BC56B" w14:textId="5FFF4B0C" w:rsidR="006A53EA" w:rsidRPr="009A36DA" w:rsidRDefault="006A53EA" w:rsidP="00AE1F65">
      <w:pPr>
        <w:rPr>
          <w:szCs w:val="22"/>
          <w:lang w:val="ru-RU"/>
        </w:rPr>
      </w:pPr>
      <w:r w:rsidRPr="008F5EB0">
        <w:rPr>
          <w:szCs w:val="22"/>
        </w:rPr>
        <w:fldChar w:fldCharType="begin"/>
      </w:r>
      <w:r w:rsidRPr="008F5EB0">
        <w:rPr>
          <w:szCs w:val="22"/>
          <w:lang w:val="ru-RU"/>
        </w:rPr>
        <w:instrText xml:space="preserve"> </w:instrText>
      </w:r>
      <w:r w:rsidRPr="008F5EB0">
        <w:rPr>
          <w:szCs w:val="22"/>
        </w:rPr>
        <w:instrText>AUTONUM</w:instrText>
      </w:r>
      <w:r w:rsidRPr="008F5EB0">
        <w:rPr>
          <w:szCs w:val="22"/>
          <w:lang w:val="ru-RU"/>
        </w:rPr>
        <w:instrText xml:space="preserve">  </w:instrText>
      </w:r>
      <w:r w:rsidRPr="008F5EB0">
        <w:rPr>
          <w:szCs w:val="22"/>
        </w:rPr>
        <w:fldChar w:fldCharType="end"/>
      </w:r>
      <w:r w:rsidRPr="008F5EB0">
        <w:rPr>
          <w:szCs w:val="22"/>
          <w:lang w:val="ru-RU"/>
        </w:rPr>
        <w:tab/>
      </w:r>
      <w:r w:rsidR="008F5EB0" w:rsidRPr="008F5EB0">
        <w:rPr>
          <w:szCs w:val="22"/>
          <w:lang w:val="ru-RU"/>
        </w:rPr>
        <w:t>Целью данного процесса является сбор всеобъемлющей информации и формирование комплексного понимания социально-экономических, культурных, технологических, правовых и политических особенностей стран</w:t>
      </w:r>
      <w:r w:rsidR="009A36DA" w:rsidRPr="008F5EB0">
        <w:rPr>
          <w:szCs w:val="22"/>
          <w:lang w:val="ru-RU"/>
        </w:rPr>
        <w:t xml:space="preserve">.  Оценка потребностей в большинстве случаев проводится региональными бюро в сотрудничестве с соответствующими </w:t>
      </w:r>
      <w:r w:rsidR="001A543B" w:rsidRPr="008F5EB0">
        <w:rPr>
          <w:szCs w:val="22"/>
          <w:lang w:val="ru-RU"/>
        </w:rPr>
        <w:t>отделами</w:t>
      </w:r>
      <w:r w:rsidR="009A36DA" w:rsidRPr="008F5EB0">
        <w:rPr>
          <w:szCs w:val="22"/>
          <w:lang w:val="ru-RU"/>
        </w:rPr>
        <w:t>/секторами ВОИС, поддерживающими диалог с обращающимися за помощью странами</w:t>
      </w:r>
      <w:r w:rsidR="008F5EB0" w:rsidRPr="008F5EB0">
        <w:rPr>
          <w:szCs w:val="22"/>
          <w:lang w:val="ru-RU"/>
        </w:rPr>
        <w:t>,</w:t>
      </w:r>
      <w:r w:rsidR="009A36DA" w:rsidRPr="008F5EB0">
        <w:rPr>
          <w:szCs w:val="22"/>
          <w:lang w:val="ru-RU"/>
        </w:rPr>
        <w:t xml:space="preserve"> с целью четкого определения потребностей этих стран с учетом национальных приоритетов.  Процесс оценки потребностей должен быть максимально нейтральным и объективным </w:t>
      </w:r>
      <w:r w:rsidR="008F5EB0" w:rsidRPr="008F5EB0">
        <w:rPr>
          <w:szCs w:val="22"/>
          <w:lang w:val="ru-RU"/>
        </w:rPr>
        <w:t xml:space="preserve">в соответствии с мандатом </w:t>
      </w:r>
      <w:r w:rsidR="009A36DA" w:rsidRPr="008F5EB0">
        <w:rPr>
          <w:szCs w:val="22"/>
          <w:lang w:val="ru-RU"/>
        </w:rPr>
        <w:t>ВОИС.</w:t>
      </w:r>
    </w:p>
    <w:p w14:paraId="41B16D6B" w14:textId="77777777" w:rsidR="006A53EA" w:rsidRPr="009A36DA" w:rsidRDefault="006A53EA" w:rsidP="00AE1F65">
      <w:pPr>
        <w:rPr>
          <w:szCs w:val="22"/>
          <w:lang w:val="ru-RU"/>
        </w:rPr>
      </w:pPr>
    </w:p>
    <w:p w14:paraId="4EBF69A7" w14:textId="1694E830" w:rsidR="006A53EA" w:rsidRPr="002848A9" w:rsidRDefault="00A36957" w:rsidP="00AE1F6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Планирование и организация</w:t>
      </w:r>
    </w:p>
    <w:p w14:paraId="204505F5" w14:textId="77777777" w:rsidR="006A53EA" w:rsidRPr="002848A9" w:rsidRDefault="006A53EA" w:rsidP="00AE1F65">
      <w:pPr>
        <w:rPr>
          <w:szCs w:val="22"/>
          <w:lang w:val="ru-RU"/>
        </w:rPr>
      </w:pPr>
    </w:p>
    <w:p w14:paraId="13025D20" w14:textId="64818E9B" w:rsidR="006A53EA" w:rsidRPr="003C4BF9" w:rsidRDefault="006A53EA" w:rsidP="00AE1F65">
      <w:pPr>
        <w:rPr>
          <w:szCs w:val="22"/>
          <w:lang w:val="ru-RU"/>
        </w:rPr>
      </w:pPr>
      <w:r w:rsidRPr="008F5EB0">
        <w:rPr>
          <w:szCs w:val="22"/>
        </w:rPr>
        <w:fldChar w:fldCharType="begin"/>
      </w:r>
      <w:r w:rsidRPr="008F5EB0">
        <w:rPr>
          <w:szCs w:val="22"/>
          <w:lang w:val="ru-RU"/>
        </w:rPr>
        <w:instrText xml:space="preserve"> </w:instrText>
      </w:r>
      <w:r w:rsidRPr="008F5EB0">
        <w:rPr>
          <w:szCs w:val="22"/>
        </w:rPr>
        <w:instrText>AUTONUM</w:instrText>
      </w:r>
      <w:r w:rsidRPr="008F5EB0">
        <w:rPr>
          <w:szCs w:val="22"/>
          <w:lang w:val="ru-RU"/>
        </w:rPr>
        <w:instrText xml:space="preserve">  </w:instrText>
      </w:r>
      <w:r w:rsidRPr="008F5EB0">
        <w:rPr>
          <w:szCs w:val="22"/>
        </w:rPr>
        <w:fldChar w:fldCharType="end"/>
      </w:r>
      <w:r w:rsidRPr="008F5EB0">
        <w:rPr>
          <w:szCs w:val="22"/>
          <w:lang w:val="ru-RU"/>
        </w:rPr>
        <w:tab/>
      </w:r>
      <w:r w:rsidR="003C4BF9" w:rsidRPr="008F5EB0">
        <w:rPr>
          <w:szCs w:val="22"/>
          <w:lang w:val="ru-RU"/>
        </w:rPr>
        <w:t xml:space="preserve">Планирование и организация осуществляются в контексте национальных стратегий в области ИС/планов развития.  </w:t>
      </w:r>
      <w:r w:rsidR="00E17076" w:rsidRPr="008F5EB0">
        <w:rPr>
          <w:szCs w:val="22"/>
          <w:lang w:val="ru-RU"/>
        </w:rPr>
        <w:t xml:space="preserve">В этом процессе </w:t>
      </w:r>
      <w:r w:rsidR="008F5EB0" w:rsidRPr="008F5EB0">
        <w:rPr>
          <w:szCs w:val="22"/>
          <w:lang w:val="ru-RU"/>
        </w:rPr>
        <w:t>определяется логически согласованный набор</w:t>
      </w:r>
      <w:r w:rsidR="003C4BF9" w:rsidRPr="008F5EB0">
        <w:rPr>
          <w:szCs w:val="22"/>
          <w:lang w:val="ru-RU"/>
        </w:rPr>
        <w:t xml:space="preserve"> мероприятий</w:t>
      </w:r>
      <w:r w:rsidR="00E17076" w:rsidRPr="008F5EB0">
        <w:rPr>
          <w:szCs w:val="22"/>
          <w:lang w:val="ru-RU"/>
        </w:rPr>
        <w:t xml:space="preserve">, четко формулируются цели, функции и обязанности, план и сроки реализации, ожидаемые результаты, риски и стратегии их смягчения и т.п., с тем чтобы обеспечить удовлетворение установленных потребностей.  На стадии планирования и организации учитывается информация о ранее предпринятых в стране действиях/мероприятиях, их результатах, возникших проблемах и усвоенных уроках.  </w:t>
      </w:r>
      <w:r w:rsidR="003A2735" w:rsidRPr="008F5EB0">
        <w:rPr>
          <w:szCs w:val="22"/>
          <w:lang w:val="ru-RU"/>
        </w:rPr>
        <w:t>Этот о</w:t>
      </w:r>
      <w:r w:rsidR="00E17076" w:rsidRPr="008F5EB0">
        <w:rPr>
          <w:szCs w:val="22"/>
          <w:lang w:val="ru-RU"/>
        </w:rPr>
        <w:t xml:space="preserve">сновополагающий принцип должен согласовываться с целями развития страны, </w:t>
      </w:r>
      <w:r w:rsidR="00DC74FB" w:rsidRPr="008F5EB0">
        <w:rPr>
          <w:szCs w:val="22"/>
          <w:lang w:val="ru-RU"/>
        </w:rPr>
        <w:t xml:space="preserve">что </w:t>
      </w:r>
      <w:r w:rsidR="003A2735" w:rsidRPr="008F5EB0">
        <w:rPr>
          <w:szCs w:val="22"/>
          <w:lang w:val="ru-RU"/>
        </w:rPr>
        <w:t xml:space="preserve">должно обеспечить </w:t>
      </w:r>
      <w:r w:rsidR="00DC74FB" w:rsidRPr="008F5EB0">
        <w:rPr>
          <w:szCs w:val="22"/>
          <w:lang w:val="ru-RU"/>
        </w:rPr>
        <w:t xml:space="preserve">максимальную </w:t>
      </w:r>
      <w:r w:rsidR="00E17076" w:rsidRPr="008F5EB0">
        <w:rPr>
          <w:szCs w:val="22"/>
          <w:lang w:val="ru-RU"/>
        </w:rPr>
        <w:t xml:space="preserve">эффективность и устойчивость.  С этой целью ВОИС также организует ежегодный процесс планирования таким образом, чтобы на основе результатов оценки потребностей можно было определить объем имеющихся технических и финансовых ресурсов и </w:t>
      </w:r>
      <w:r w:rsidR="00DC74FB" w:rsidRPr="008F5EB0">
        <w:rPr>
          <w:szCs w:val="22"/>
          <w:lang w:val="ru-RU"/>
        </w:rPr>
        <w:t>вклад партнеров в совместную деятельность.</w:t>
      </w:r>
    </w:p>
    <w:p w14:paraId="5CBB5549" w14:textId="77777777" w:rsidR="006A53EA" w:rsidRPr="003C4BF9" w:rsidRDefault="006A53EA" w:rsidP="00AE1F65">
      <w:pPr>
        <w:rPr>
          <w:szCs w:val="22"/>
          <w:u w:val="single"/>
          <w:lang w:val="ru-RU"/>
        </w:rPr>
      </w:pPr>
    </w:p>
    <w:p w14:paraId="19C3C85C" w14:textId="620CE929" w:rsidR="006A53EA" w:rsidRPr="0017776D" w:rsidRDefault="00DC74FB" w:rsidP="00BF2685">
      <w:pPr>
        <w:keepNext/>
        <w:keepLines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Реализация</w:t>
      </w:r>
    </w:p>
    <w:p w14:paraId="06EA280C" w14:textId="77777777" w:rsidR="006A53EA" w:rsidRPr="0017776D" w:rsidRDefault="006A53EA" w:rsidP="00BF2685">
      <w:pPr>
        <w:keepNext/>
        <w:keepLines/>
        <w:rPr>
          <w:szCs w:val="22"/>
          <w:u w:val="single"/>
          <w:lang w:val="ru-RU"/>
        </w:rPr>
      </w:pPr>
    </w:p>
    <w:p w14:paraId="600F17CB" w14:textId="24E22959" w:rsidR="006A53EA" w:rsidRPr="004C79DC" w:rsidRDefault="006A53EA" w:rsidP="00BF2685">
      <w:pPr>
        <w:keepNext/>
        <w:keepLines/>
        <w:rPr>
          <w:szCs w:val="22"/>
          <w:lang w:val="ru-RU"/>
        </w:rPr>
      </w:pPr>
      <w:r w:rsidRPr="006B28A9">
        <w:rPr>
          <w:szCs w:val="22"/>
        </w:rPr>
        <w:fldChar w:fldCharType="begin"/>
      </w:r>
      <w:r w:rsidRPr="006B28A9">
        <w:rPr>
          <w:szCs w:val="22"/>
          <w:lang w:val="ru-RU"/>
        </w:rPr>
        <w:instrText xml:space="preserve"> </w:instrText>
      </w:r>
      <w:r w:rsidRPr="006B28A9">
        <w:rPr>
          <w:szCs w:val="22"/>
        </w:rPr>
        <w:instrText>AUTONUM</w:instrText>
      </w:r>
      <w:r w:rsidRPr="006B28A9">
        <w:rPr>
          <w:szCs w:val="22"/>
          <w:lang w:val="ru-RU"/>
        </w:rPr>
        <w:instrText xml:space="preserve">  </w:instrText>
      </w:r>
      <w:r w:rsidRPr="006B28A9">
        <w:rPr>
          <w:szCs w:val="22"/>
        </w:rPr>
        <w:fldChar w:fldCharType="end"/>
      </w:r>
      <w:r w:rsidRPr="006B28A9">
        <w:rPr>
          <w:szCs w:val="22"/>
          <w:lang w:val="ru-RU"/>
        </w:rPr>
        <w:tab/>
      </w:r>
      <w:r w:rsidR="008F5EB0" w:rsidRPr="006B28A9">
        <w:rPr>
          <w:szCs w:val="22"/>
          <w:lang w:val="ru-RU"/>
        </w:rPr>
        <w:t>Этап</w:t>
      </w:r>
      <w:r w:rsidR="000D70D1" w:rsidRPr="006B28A9">
        <w:rPr>
          <w:szCs w:val="22"/>
          <w:lang w:val="ru-RU"/>
        </w:rPr>
        <w:t xml:space="preserve"> реализации основан на партнерских отношениях между ВОИС, получающими ТП государствами-членами и любыми другими партнерами, и при этом четко </w:t>
      </w:r>
      <w:r w:rsidR="008F5EB0" w:rsidRPr="006B28A9">
        <w:rPr>
          <w:szCs w:val="22"/>
          <w:lang w:val="ru-RU"/>
        </w:rPr>
        <w:t>устанавливаются</w:t>
      </w:r>
      <w:r w:rsidR="000D70D1" w:rsidRPr="006B28A9">
        <w:rPr>
          <w:szCs w:val="22"/>
          <w:lang w:val="ru-RU"/>
        </w:rPr>
        <w:t xml:space="preserve"> функции и обязанности сторон, </w:t>
      </w:r>
      <w:r w:rsidR="0071063A" w:rsidRPr="006B28A9">
        <w:rPr>
          <w:szCs w:val="22"/>
          <w:lang w:val="ru-RU"/>
        </w:rPr>
        <w:t xml:space="preserve">определенных </w:t>
      </w:r>
      <w:r w:rsidR="004C79DC" w:rsidRPr="006B28A9">
        <w:rPr>
          <w:szCs w:val="22"/>
          <w:lang w:val="ru-RU"/>
        </w:rPr>
        <w:t xml:space="preserve">на </w:t>
      </w:r>
      <w:r w:rsidR="008F5EB0" w:rsidRPr="006B28A9">
        <w:rPr>
          <w:szCs w:val="22"/>
          <w:lang w:val="ru-RU"/>
        </w:rPr>
        <w:t>этапе</w:t>
      </w:r>
      <w:r w:rsidR="004C79DC" w:rsidRPr="006B28A9">
        <w:rPr>
          <w:szCs w:val="22"/>
          <w:lang w:val="ru-RU"/>
        </w:rPr>
        <w:t xml:space="preserve"> планирования и организации.  </w:t>
      </w:r>
      <w:r w:rsidR="008F5EB0" w:rsidRPr="006B28A9">
        <w:rPr>
          <w:szCs w:val="22"/>
          <w:lang w:val="ru-RU"/>
        </w:rPr>
        <w:t>Лежащий в основе данного этапа динамичный процесс позволяет учесть усвоенные уроки предыдущего опыта и в то же время актуализировать базу знаний о новых вызовах, которые еще могут быть не отражены в реестре рисков</w:t>
      </w:r>
      <w:r w:rsidR="004C79DC" w:rsidRPr="006B28A9">
        <w:rPr>
          <w:szCs w:val="22"/>
          <w:lang w:val="ru-RU"/>
        </w:rPr>
        <w:t xml:space="preserve">.  Реализация осуществляется на транспарентной основе при участии всех сторон.  Ожидается, что по завершении </w:t>
      </w:r>
      <w:r w:rsidR="008F5EB0" w:rsidRPr="006B28A9">
        <w:rPr>
          <w:szCs w:val="22"/>
          <w:lang w:val="ru-RU"/>
        </w:rPr>
        <w:t>этапа</w:t>
      </w:r>
      <w:r w:rsidR="004C79DC" w:rsidRPr="006B28A9">
        <w:rPr>
          <w:szCs w:val="22"/>
          <w:lang w:val="ru-RU"/>
        </w:rPr>
        <w:t xml:space="preserve"> реализации получающая помощь страна/организация должна быть способна обеспечить устойчивость </w:t>
      </w:r>
      <w:r w:rsidR="008F5EB0" w:rsidRPr="006B28A9">
        <w:rPr>
          <w:szCs w:val="22"/>
          <w:lang w:val="ru-RU"/>
        </w:rPr>
        <w:t>результатов</w:t>
      </w:r>
      <w:r w:rsidR="00E933F0" w:rsidRPr="006B28A9">
        <w:rPr>
          <w:szCs w:val="22"/>
          <w:lang w:val="ru-RU"/>
        </w:rPr>
        <w:t xml:space="preserve"> предпринятых действий.</w:t>
      </w:r>
    </w:p>
    <w:p w14:paraId="3E10B2DE" w14:textId="77777777" w:rsidR="006A53EA" w:rsidRPr="004C79DC" w:rsidRDefault="006A53EA" w:rsidP="00AE1F65">
      <w:pPr>
        <w:rPr>
          <w:szCs w:val="22"/>
          <w:u w:val="single"/>
          <w:lang w:val="ru-RU"/>
        </w:rPr>
      </w:pPr>
      <w:r w:rsidRPr="004C79DC">
        <w:rPr>
          <w:szCs w:val="22"/>
          <w:lang w:val="ru-RU"/>
        </w:rPr>
        <w:t xml:space="preserve"> </w:t>
      </w:r>
    </w:p>
    <w:p w14:paraId="21AACC9C" w14:textId="30968620" w:rsidR="006A53EA" w:rsidRPr="0017776D" w:rsidRDefault="00E933F0" w:rsidP="00AE1F65">
      <w:pPr>
        <w:keepNext/>
        <w:keepLines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Мониторинг и оценка</w:t>
      </w:r>
    </w:p>
    <w:p w14:paraId="30784DF8" w14:textId="77777777" w:rsidR="006A53EA" w:rsidRPr="0017776D" w:rsidRDefault="006A53EA" w:rsidP="00AE1F65">
      <w:pPr>
        <w:keepNext/>
        <w:keepLines/>
        <w:rPr>
          <w:szCs w:val="22"/>
          <w:u w:val="single"/>
          <w:lang w:val="ru-RU"/>
        </w:rPr>
      </w:pPr>
    </w:p>
    <w:p w14:paraId="12540002" w14:textId="303A5F33" w:rsidR="00425A46" w:rsidRPr="00E933F0" w:rsidRDefault="006A53EA" w:rsidP="00AE1F65">
      <w:pPr>
        <w:keepNext/>
        <w:keepLines/>
        <w:rPr>
          <w:szCs w:val="22"/>
          <w:lang w:val="ru-RU"/>
        </w:rPr>
      </w:pPr>
      <w:r w:rsidRPr="006B28A9">
        <w:rPr>
          <w:szCs w:val="22"/>
        </w:rPr>
        <w:fldChar w:fldCharType="begin"/>
      </w:r>
      <w:r w:rsidRPr="006B28A9">
        <w:rPr>
          <w:szCs w:val="22"/>
          <w:lang w:val="ru-RU"/>
        </w:rPr>
        <w:instrText xml:space="preserve"> </w:instrText>
      </w:r>
      <w:r w:rsidRPr="006B28A9">
        <w:rPr>
          <w:szCs w:val="22"/>
        </w:rPr>
        <w:instrText>AUTONUM</w:instrText>
      </w:r>
      <w:r w:rsidRPr="006B28A9">
        <w:rPr>
          <w:szCs w:val="22"/>
          <w:lang w:val="ru-RU"/>
        </w:rPr>
        <w:instrText xml:space="preserve">  </w:instrText>
      </w:r>
      <w:r w:rsidRPr="006B28A9">
        <w:rPr>
          <w:szCs w:val="22"/>
        </w:rPr>
        <w:fldChar w:fldCharType="end"/>
      </w:r>
      <w:r w:rsidRPr="006B28A9">
        <w:rPr>
          <w:szCs w:val="22"/>
          <w:lang w:val="ru-RU"/>
        </w:rPr>
        <w:tab/>
      </w:r>
      <w:r w:rsidR="00E933F0" w:rsidRPr="006B28A9">
        <w:rPr>
          <w:szCs w:val="22"/>
          <w:lang w:val="ru-RU"/>
        </w:rPr>
        <w:t xml:space="preserve">На </w:t>
      </w:r>
      <w:r w:rsidR="006B28A9" w:rsidRPr="006B28A9">
        <w:rPr>
          <w:szCs w:val="22"/>
          <w:lang w:val="ru-RU"/>
        </w:rPr>
        <w:t>этапе</w:t>
      </w:r>
      <w:r w:rsidR="00E933F0" w:rsidRPr="006B28A9">
        <w:rPr>
          <w:szCs w:val="22"/>
          <w:lang w:val="ru-RU"/>
        </w:rPr>
        <w:t xml:space="preserve"> мониторинга и оценки </w:t>
      </w:r>
      <w:r w:rsidR="0071063A" w:rsidRPr="006B28A9">
        <w:rPr>
          <w:szCs w:val="22"/>
          <w:lang w:val="ru-RU"/>
        </w:rPr>
        <w:t>деятельности</w:t>
      </w:r>
      <w:r w:rsidR="00E933F0" w:rsidRPr="006B28A9">
        <w:rPr>
          <w:szCs w:val="22"/>
          <w:lang w:val="ru-RU"/>
        </w:rPr>
        <w:t xml:space="preserve"> критически оцениваются достигаемые результаты и цели.  Это помогает принимать решения относительно того, как повысить эффективность, и извлечь уроки, которые можно будет применять</w:t>
      </w:r>
      <w:r w:rsidR="006B28A9" w:rsidRPr="006B28A9">
        <w:rPr>
          <w:szCs w:val="22"/>
          <w:lang w:val="ru-RU"/>
        </w:rPr>
        <w:t xml:space="preserve"> в ходе дальнейшей деятельности</w:t>
      </w:r>
      <w:r w:rsidR="00E933F0" w:rsidRPr="006B28A9">
        <w:rPr>
          <w:szCs w:val="22"/>
          <w:lang w:val="ru-RU"/>
        </w:rPr>
        <w:t xml:space="preserve">.  </w:t>
      </w:r>
      <w:r w:rsidR="006B28A9" w:rsidRPr="006B28A9">
        <w:rPr>
          <w:szCs w:val="22"/>
          <w:lang w:val="ru-RU"/>
        </w:rPr>
        <w:t>Кроме того, проводимые при активном участии государств-членов периодические оценки</w:t>
      </w:r>
      <w:r w:rsidR="00E933F0" w:rsidRPr="006B28A9">
        <w:rPr>
          <w:szCs w:val="22"/>
          <w:lang w:val="ru-RU"/>
        </w:rPr>
        <w:t xml:space="preserve"> позволяют получать полезную информацию о показателях и результатах работы на различных стадиях реализации.  Результаты итоговой оценки учитываются в процессе оценки потребностей для планирования дальнейш</w:t>
      </w:r>
      <w:r w:rsidR="0071063A" w:rsidRPr="006B28A9">
        <w:rPr>
          <w:szCs w:val="22"/>
          <w:lang w:val="ru-RU"/>
        </w:rPr>
        <w:t>ей деятельности</w:t>
      </w:r>
      <w:r w:rsidR="00E933F0" w:rsidRPr="006B28A9">
        <w:rPr>
          <w:szCs w:val="22"/>
          <w:lang w:val="ru-RU"/>
        </w:rPr>
        <w:t>.</w:t>
      </w:r>
      <w:r w:rsidR="00E933F0">
        <w:rPr>
          <w:szCs w:val="22"/>
          <w:lang w:val="ru-RU"/>
        </w:rPr>
        <w:t xml:space="preserve"> </w:t>
      </w:r>
    </w:p>
    <w:p w14:paraId="3B910932" w14:textId="628C0BCC" w:rsidR="006A53EA" w:rsidRPr="00E933F0" w:rsidRDefault="00467B00" w:rsidP="00AE1F65">
      <w:pPr>
        <w:pStyle w:val="Heading2"/>
        <w:rPr>
          <w:lang w:val="ru-RU"/>
        </w:rPr>
      </w:pPr>
      <w:r w:rsidRPr="006B28A9">
        <w:rPr>
          <w:lang w:val="ru-RU"/>
        </w:rPr>
        <w:t>категории видов деятельности по оказанию ТП</w:t>
      </w:r>
    </w:p>
    <w:p w14:paraId="461A8D0B" w14:textId="77777777" w:rsidR="006A53EA" w:rsidRPr="00E933F0" w:rsidRDefault="006A53EA" w:rsidP="00AE1F65">
      <w:pPr>
        <w:rPr>
          <w:szCs w:val="22"/>
          <w:lang w:val="ru-RU"/>
        </w:rPr>
      </w:pPr>
    </w:p>
    <w:p w14:paraId="03A1BC96" w14:textId="35B17077" w:rsidR="006A53EA" w:rsidRPr="0017776D" w:rsidRDefault="006A53EA" w:rsidP="00AE1F65">
      <w:pPr>
        <w:rPr>
          <w:szCs w:val="22"/>
          <w:lang w:val="ru-RU"/>
        </w:rPr>
      </w:pPr>
      <w:r w:rsidRPr="006B28A9">
        <w:rPr>
          <w:szCs w:val="22"/>
        </w:rPr>
        <w:fldChar w:fldCharType="begin"/>
      </w:r>
      <w:r w:rsidRPr="006B28A9">
        <w:rPr>
          <w:szCs w:val="22"/>
          <w:lang w:val="ru-RU"/>
        </w:rPr>
        <w:instrText xml:space="preserve"> </w:instrText>
      </w:r>
      <w:r w:rsidRPr="006B28A9">
        <w:rPr>
          <w:szCs w:val="22"/>
        </w:rPr>
        <w:instrText>AUTONUM</w:instrText>
      </w:r>
      <w:r w:rsidRPr="006B28A9">
        <w:rPr>
          <w:szCs w:val="22"/>
          <w:lang w:val="ru-RU"/>
        </w:rPr>
        <w:instrText xml:space="preserve">  </w:instrText>
      </w:r>
      <w:r w:rsidRPr="006B28A9">
        <w:rPr>
          <w:szCs w:val="22"/>
        </w:rPr>
        <w:fldChar w:fldCharType="end"/>
      </w:r>
      <w:r w:rsidRPr="006B28A9">
        <w:rPr>
          <w:szCs w:val="22"/>
          <w:lang w:val="ru-RU"/>
        </w:rPr>
        <w:tab/>
      </w:r>
      <w:r w:rsidR="006B28A9" w:rsidRPr="006B28A9">
        <w:rPr>
          <w:szCs w:val="22"/>
          <w:lang w:val="ru-RU"/>
        </w:rPr>
        <w:t xml:space="preserve">Для определения практики, методов и механизмов, описанных в настоящем документе, были взяты следующие категории видов деятельности по оказанию </w:t>
      </w:r>
      <w:r w:rsidR="00467B00" w:rsidRPr="006B28A9">
        <w:rPr>
          <w:szCs w:val="22"/>
          <w:lang w:val="ru-RU"/>
        </w:rPr>
        <w:t>ТП:</w:t>
      </w:r>
    </w:p>
    <w:p w14:paraId="6ECC74F2" w14:textId="77777777" w:rsidR="006A53EA" w:rsidRPr="0017776D" w:rsidRDefault="006A53EA" w:rsidP="00AE1F65">
      <w:pPr>
        <w:rPr>
          <w:szCs w:val="22"/>
          <w:lang w:val="ru-RU"/>
        </w:rPr>
      </w:pPr>
    </w:p>
    <w:p w14:paraId="34AF596E" w14:textId="2C242159" w:rsidR="006A53EA" w:rsidRPr="006B28A9" w:rsidRDefault="00425A46" w:rsidP="00AE1F65">
      <w:pPr>
        <w:ind w:left="567"/>
        <w:rPr>
          <w:szCs w:val="22"/>
          <w:lang w:val="ru-RU"/>
        </w:rPr>
      </w:pPr>
      <w:r w:rsidRPr="00467B00">
        <w:rPr>
          <w:szCs w:val="22"/>
          <w:lang w:val="ru-RU"/>
        </w:rPr>
        <w:t>(</w:t>
      </w:r>
      <w:r>
        <w:rPr>
          <w:szCs w:val="22"/>
        </w:rPr>
        <w:t>a</w:t>
      </w:r>
      <w:r w:rsidRPr="00467B00">
        <w:rPr>
          <w:szCs w:val="22"/>
          <w:lang w:val="ru-RU"/>
        </w:rPr>
        <w:t>)</w:t>
      </w:r>
      <w:r w:rsidRPr="00467B00">
        <w:rPr>
          <w:szCs w:val="22"/>
          <w:lang w:val="ru-RU"/>
        </w:rPr>
        <w:tab/>
      </w:r>
      <w:r w:rsidR="00467B00">
        <w:rPr>
          <w:szCs w:val="22"/>
          <w:lang w:val="ru-RU"/>
        </w:rPr>
        <w:t>национальные</w:t>
      </w:r>
      <w:r w:rsidR="00467B00" w:rsidRPr="00467B00">
        <w:rPr>
          <w:szCs w:val="22"/>
          <w:lang w:val="ru-RU"/>
        </w:rPr>
        <w:t xml:space="preserve"> </w:t>
      </w:r>
      <w:r w:rsidR="00467B00">
        <w:rPr>
          <w:szCs w:val="22"/>
          <w:lang w:val="ru-RU"/>
        </w:rPr>
        <w:t>стратегии</w:t>
      </w:r>
      <w:r w:rsidR="00467B00" w:rsidRPr="00467B00">
        <w:rPr>
          <w:szCs w:val="22"/>
          <w:lang w:val="ru-RU"/>
        </w:rPr>
        <w:t xml:space="preserve"> </w:t>
      </w:r>
      <w:r w:rsidR="00467B00">
        <w:rPr>
          <w:szCs w:val="22"/>
          <w:lang w:val="ru-RU"/>
        </w:rPr>
        <w:t>в</w:t>
      </w:r>
      <w:r w:rsidR="00467B00" w:rsidRPr="00467B00">
        <w:rPr>
          <w:szCs w:val="22"/>
          <w:lang w:val="ru-RU"/>
        </w:rPr>
        <w:t xml:space="preserve"> </w:t>
      </w:r>
      <w:r w:rsidR="00467B00">
        <w:rPr>
          <w:szCs w:val="22"/>
          <w:lang w:val="ru-RU"/>
        </w:rPr>
        <w:t>области</w:t>
      </w:r>
      <w:r w:rsidR="00467B00" w:rsidRPr="00467B00">
        <w:rPr>
          <w:szCs w:val="22"/>
          <w:lang w:val="ru-RU"/>
        </w:rPr>
        <w:t xml:space="preserve"> </w:t>
      </w:r>
      <w:r w:rsidR="00467B00">
        <w:rPr>
          <w:szCs w:val="22"/>
          <w:lang w:val="ru-RU"/>
        </w:rPr>
        <w:t>ИС</w:t>
      </w:r>
      <w:r w:rsidR="00467B00" w:rsidRPr="00467B00">
        <w:rPr>
          <w:szCs w:val="22"/>
          <w:lang w:val="ru-RU"/>
        </w:rPr>
        <w:t xml:space="preserve"> </w:t>
      </w:r>
      <w:r w:rsidR="00467B00">
        <w:rPr>
          <w:szCs w:val="22"/>
          <w:lang w:val="ru-RU"/>
        </w:rPr>
        <w:t xml:space="preserve">и планы </w:t>
      </w:r>
      <w:r w:rsidR="00467B00" w:rsidRPr="006B28A9">
        <w:rPr>
          <w:szCs w:val="22"/>
          <w:lang w:val="ru-RU"/>
        </w:rPr>
        <w:t>развития</w:t>
      </w:r>
      <w:r w:rsidRPr="006B28A9">
        <w:rPr>
          <w:szCs w:val="22"/>
          <w:lang w:val="ru-RU"/>
        </w:rPr>
        <w:t>;</w:t>
      </w:r>
    </w:p>
    <w:p w14:paraId="4606B1FE" w14:textId="4B1D4FAA" w:rsidR="006A53EA" w:rsidRPr="006B28A9" w:rsidRDefault="00425A46" w:rsidP="00AE1F65">
      <w:pPr>
        <w:ind w:left="1131" w:hanging="564"/>
        <w:rPr>
          <w:szCs w:val="22"/>
          <w:lang w:val="ru-RU"/>
        </w:rPr>
      </w:pPr>
      <w:r w:rsidRPr="006B28A9">
        <w:rPr>
          <w:szCs w:val="22"/>
          <w:lang w:val="ru-RU"/>
        </w:rPr>
        <w:t>(</w:t>
      </w:r>
      <w:r w:rsidRPr="006B28A9">
        <w:rPr>
          <w:szCs w:val="22"/>
        </w:rPr>
        <w:t>b</w:t>
      </w:r>
      <w:r w:rsidRPr="006B28A9">
        <w:rPr>
          <w:szCs w:val="22"/>
          <w:lang w:val="ru-RU"/>
        </w:rPr>
        <w:t>)</w:t>
      </w:r>
      <w:r w:rsidRPr="006B28A9">
        <w:rPr>
          <w:szCs w:val="22"/>
          <w:lang w:val="ru-RU"/>
        </w:rPr>
        <w:tab/>
      </w:r>
      <w:r w:rsidR="00467B00" w:rsidRPr="006B28A9">
        <w:rPr>
          <w:szCs w:val="22"/>
          <w:lang w:val="ru-RU"/>
        </w:rPr>
        <w:t>техническая и административная инфраструктура (технические решения для ведомств ИС, базы данных</w:t>
      </w:r>
      <w:r w:rsidR="006A53EA" w:rsidRPr="006B28A9">
        <w:rPr>
          <w:szCs w:val="22"/>
          <w:lang w:val="ru-RU"/>
        </w:rPr>
        <w:t>)</w:t>
      </w:r>
      <w:r w:rsidRPr="006B28A9">
        <w:rPr>
          <w:szCs w:val="22"/>
          <w:lang w:val="ru-RU"/>
        </w:rPr>
        <w:t>;</w:t>
      </w:r>
    </w:p>
    <w:p w14:paraId="09E73FBC" w14:textId="7E569BC5" w:rsidR="006A53EA" w:rsidRPr="006B28A9" w:rsidRDefault="000F3AD3" w:rsidP="00AE1F65">
      <w:pPr>
        <w:ind w:left="567"/>
        <w:rPr>
          <w:szCs w:val="22"/>
          <w:lang w:val="ru-RU"/>
        </w:rPr>
      </w:pPr>
      <w:r w:rsidRPr="006B28A9">
        <w:rPr>
          <w:szCs w:val="22"/>
          <w:lang w:val="ru-RU"/>
        </w:rPr>
        <w:t>(</w:t>
      </w:r>
      <w:r w:rsidRPr="006B28A9">
        <w:rPr>
          <w:szCs w:val="22"/>
        </w:rPr>
        <w:t>c</w:t>
      </w:r>
      <w:r w:rsidR="00425A46" w:rsidRPr="006B28A9">
        <w:rPr>
          <w:szCs w:val="22"/>
          <w:lang w:val="ru-RU"/>
        </w:rPr>
        <w:t>)</w:t>
      </w:r>
      <w:r w:rsidR="00425A46" w:rsidRPr="006B28A9">
        <w:rPr>
          <w:szCs w:val="22"/>
          <w:lang w:val="ru-RU"/>
        </w:rPr>
        <w:tab/>
      </w:r>
      <w:r w:rsidR="00EB52DE" w:rsidRPr="006B28A9">
        <w:rPr>
          <w:szCs w:val="22"/>
          <w:lang w:val="ru-RU"/>
        </w:rPr>
        <w:t>укрепление</w:t>
      </w:r>
      <w:r w:rsidR="00467B00" w:rsidRPr="006B28A9">
        <w:rPr>
          <w:szCs w:val="22"/>
          <w:lang w:val="ru-RU"/>
        </w:rPr>
        <w:t xml:space="preserve"> потенциала</w:t>
      </w:r>
      <w:r w:rsidR="00425A46" w:rsidRPr="006B28A9">
        <w:rPr>
          <w:szCs w:val="22"/>
          <w:lang w:val="ru-RU"/>
        </w:rPr>
        <w:t>;</w:t>
      </w:r>
    </w:p>
    <w:p w14:paraId="0784B657" w14:textId="351E4AFE" w:rsidR="006A53EA" w:rsidRPr="006B28A9" w:rsidRDefault="00425A46" w:rsidP="00AE1F65">
      <w:pPr>
        <w:ind w:left="567"/>
        <w:rPr>
          <w:szCs w:val="22"/>
          <w:lang w:val="ru-RU"/>
        </w:rPr>
      </w:pPr>
      <w:r w:rsidRPr="006B28A9">
        <w:rPr>
          <w:szCs w:val="22"/>
          <w:lang w:val="ru-RU"/>
        </w:rPr>
        <w:t>(</w:t>
      </w:r>
      <w:r w:rsidRPr="006B28A9">
        <w:rPr>
          <w:szCs w:val="22"/>
        </w:rPr>
        <w:t>d</w:t>
      </w:r>
      <w:r w:rsidRPr="006B28A9">
        <w:rPr>
          <w:szCs w:val="22"/>
          <w:lang w:val="ru-RU"/>
        </w:rPr>
        <w:t>)</w:t>
      </w:r>
      <w:r w:rsidRPr="006B28A9">
        <w:rPr>
          <w:szCs w:val="22"/>
          <w:lang w:val="ru-RU"/>
        </w:rPr>
        <w:tab/>
      </w:r>
      <w:r w:rsidR="006B28A9" w:rsidRPr="006B28A9">
        <w:rPr>
          <w:szCs w:val="22"/>
          <w:lang w:val="ru-RU"/>
        </w:rPr>
        <w:t xml:space="preserve">нормотворческая </w:t>
      </w:r>
      <w:r w:rsidR="00441BE9" w:rsidRPr="006B28A9">
        <w:rPr>
          <w:szCs w:val="22"/>
          <w:lang w:val="ru-RU"/>
        </w:rPr>
        <w:t>помощь</w:t>
      </w:r>
      <w:r w:rsidRPr="006B28A9">
        <w:rPr>
          <w:szCs w:val="22"/>
          <w:lang w:val="ru-RU"/>
        </w:rPr>
        <w:t>;</w:t>
      </w:r>
    </w:p>
    <w:p w14:paraId="0953CD13" w14:textId="2B5FAB1F" w:rsidR="006A53EA" w:rsidRPr="006B28A9" w:rsidRDefault="00425A46" w:rsidP="00AE1F65">
      <w:pPr>
        <w:ind w:left="567"/>
        <w:rPr>
          <w:szCs w:val="22"/>
          <w:lang w:val="ru-RU"/>
        </w:rPr>
      </w:pPr>
      <w:r w:rsidRPr="006B28A9">
        <w:rPr>
          <w:szCs w:val="22"/>
          <w:lang w:val="ru-RU"/>
        </w:rPr>
        <w:t>(</w:t>
      </w:r>
      <w:r w:rsidRPr="006B28A9">
        <w:rPr>
          <w:szCs w:val="22"/>
        </w:rPr>
        <w:t>e</w:t>
      </w:r>
      <w:r w:rsidRPr="006B28A9">
        <w:rPr>
          <w:szCs w:val="22"/>
          <w:lang w:val="ru-RU"/>
        </w:rPr>
        <w:t>)</w:t>
      </w:r>
      <w:r w:rsidRPr="006B28A9">
        <w:rPr>
          <w:szCs w:val="22"/>
          <w:lang w:val="ru-RU"/>
        </w:rPr>
        <w:tab/>
      </w:r>
      <w:r w:rsidR="00441BE9" w:rsidRPr="006B28A9">
        <w:rPr>
          <w:szCs w:val="22"/>
          <w:lang w:val="ru-RU"/>
        </w:rPr>
        <w:t>проекты, имеющие отношени</w:t>
      </w:r>
      <w:r w:rsidR="00960A3C" w:rsidRPr="006B28A9">
        <w:rPr>
          <w:szCs w:val="22"/>
          <w:lang w:val="ru-RU"/>
        </w:rPr>
        <w:t>е</w:t>
      </w:r>
      <w:r w:rsidR="00441BE9" w:rsidRPr="006B28A9">
        <w:rPr>
          <w:szCs w:val="22"/>
          <w:lang w:val="ru-RU"/>
        </w:rPr>
        <w:t xml:space="preserve"> к Повестке дня в области развития;  и</w:t>
      </w:r>
      <w:r w:rsidR="00576B22" w:rsidRPr="006B28A9">
        <w:rPr>
          <w:szCs w:val="22"/>
          <w:lang w:val="ru-RU"/>
        </w:rPr>
        <w:t xml:space="preserve"> </w:t>
      </w:r>
    </w:p>
    <w:p w14:paraId="6EEEFE7B" w14:textId="39C585CB" w:rsidR="006A53EA" w:rsidRPr="00441BE9" w:rsidRDefault="00425A46" w:rsidP="00AE1F65">
      <w:pPr>
        <w:ind w:left="567"/>
        <w:rPr>
          <w:szCs w:val="22"/>
          <w:lang w:val="ru-RU"/>
        </w:rPr>
      </w:pPr>
      <w:r w:rsidRPr="006B28A9">
        <w:rPr>
          <w:szCs w:val="22"/>
          <w:lang w:val="ru-RU"/>
        </w:rPr>
        <w:t>(</w:t>
      </w:r>
      <w:r w:rsidRPr="006B28A9">
        <w:rPr>
          <w:szCs w:val="22"/>
        </w:rPr>
        <w:t>f</w:t>
      </w:r>
      <w:r w:rsidRPr="006B28A9">
        <w:rPr>
          <w:szCs w:val="22"/>
          <w:lang w:val="ru-RU"/>
        </w:rPr>
        <w:t>)</w:t>
      </w:r>
      <w:r w:rsidRPr="006B28A9">
        <w:rPr>
          <w:szCs w:val="22"/>
          <w:lang w:val="ru-RU"/>
        </w:rPr>
        <w:tab/>
      </w:r>
      <w:r w:rsidR="00441BE9" w:rsidRPr="006B28A9">
        <w:rPr>
          <w:szCs w:val="22"/>
          <w:lang w:val="ru-RU"/>
        </w:rPr>
        <w:t>государственно-частные партнерства</w:t>
      </w:r>
      <w:r w:rsidR="006A53EA" w:rsidRPr="006B28A9">
        <w:rPr>
          <w:szCs w:val="22"/>
          <w:lang w:val="ru-RU"/>
        </w:rPr>
        <w:t xml:space="preserve"> (</w:t>
      </w:r>
      <w:r w:rsidR="00441BE9" w:rsidRPr="006B28A9">
        <w:rPr>
          <w:szCs w:val="22"/>
          <w:lang w:val="ru-RU"/>
        </w:rPr>
        <w:t>многосторонние платформы</w:t>
      </w:r>
      <w:r w:rsidR="006A53EA" w:rsidRPr="006B28A9">
        <w:rPr>
          <w:szCs w:val="22"/>
          <w:lang w:val="ru-RU"/>
        </w:rPr>
        <w:t>)</w:t>
      </w:r>
      <w:r w:rsidRPr="006B28A9">
        <w:rPr>
          <w:szCs w:val="22"/>
          <w:lang w:val="ru-RU"/>
        </w:rPr>
        <w:t>.</w:t>
      </w:r>
    </w:p>
    <w:p w14:paraId="61A5B7CE" w14:textId="0A258921" w:rsidR="006A53EA" w:rsidRPr="00441BE9" w:rsidRDefault="00441BE9" w:rsidP="00AE1F65">
      <w:pPr>
        <w:pStyle w:val="Heading3"/>
        <w:rPr>
          <w:lang w:val="ru-RU"/>
        </w:rPr>
      </w:pPr>
      <w:r>
        <w:rPr>
          <w:lang w:val="ru-RU"/>
        </w:rPr>
        <w:t>Национальные</w:t>
      </w:r>
      <w:r w:rsidRPr="00441BE9">
        <w:rPr>
          <w:lang w:val="ru-RU"/>
        </w:rPr>
        <w:t xml:space="preserve"> </w:t>
      </w:r>
      <w:r>
        <w:rPr>
          <w:lang w:val="ru-RU"/>
        </w:rPr>
        <w:t>стратегии</w:t>
      </w:r>
      <w:r w:rsidRPr="00441BE9">
        <w:rPr>
          <w:lang w:val="ru-RU"/>
        </w:rPr>
        <w:t xml:space="preserve"> </w:t>
      </w:r>
      <w:r>
        <w:rPr>
          <w:lang w:val="ru-RU"/>
        </w:rPr>
        <w:t>в</w:t>
      </w:r>
      <w:r w:rsidRPr="00441BE9">
        <w:rPr>
          <w:lang w:val="ru-RU"/>
        </w:rPr>
        <w:t xml:space="preserve"> </w:t>
      </w:r>
      <w:r>
        <w:rPr>
          <w:lang w:val="ru-RU"/>
        </w:rPr>
        <w:t>области ИС и планы развития</w:t>
      </w:r>
    </w:p>
    <w:p w14:paraId="2D89553F" w14:textId="77777777" w:rsidR="006A53EA" w:rsidRPr="00441BE9" w:rsidRDefault="006A53EA" w:rsidP="00AE1F65">
      <w:pPr>
        <w:rPr>
          <w:szCs w:val="22"/>
          <w:lang w:val="ru-RU"/>
        </w:rPr>
      </w:pPr>
    </w:p>
    <w:p w14:paraId="08980B96" w14:textId="7E336187" w:rsidR="006A53EA" w:rsidRPr="001077AA" w:rsidRDefault="006A53EA" w:rsidP="00AE1F65">
      <w:pPr>
        <w:rPr>
          <w:szCs w:val="22"/>
          <w:lang w:val="ru-RU"/>
        </w:rPr>
      </w:pPr>
      <w:r w:rsidRPr="00E41393">
        <w:rPr>
          <w:szCs w:val="22"/>
        </w:rPr>
        <w:fldChar w:fldCharType="begin"/>
      </w:r>
      <w:r w:rsidRPr="00E41393">
        <w:rPr>
          <w:szCs w:val="22"/>
          <w:lang w:val="ru-RU"/>
        </w:rPr>
        <w:instrText xml:space="preserve"> </w:instrText>
      </w:r>
      <w:r w:rsidRPr="00E41393">
        <w:rPr>
          <w:szCs w:val="22"/>
        </w:rPr>
        <w:instrText>AUTONUM</w:instrText>
      </w:r>
      <w:r w:rsidRPr="00E41393">
        <w:rPr>
          <w:szCs w:val="22"/>
          <w:lang w:val="ru-RU"/>
        </w:rPr>
        <w:instrText xml:space="preserve">  </w:instrText>
      </w:r>
      <w:r w:rsidRPr="00E41393">
        <w:rPr>
          <w:szCs w:val="22"/>
        </w:rPr>
        <w:fldChar w:fldCharType="end"/>
      </w:r>
      <w:r w:rsidRPr="00E41393">
        <w:rPr>
          <w:szCs w:val="22"/>
          <w:lang w:val="ru-RU"/>
        </w:rPr>
        <w:tab/>
      </w:r>
      <w:r w:rsidR="001077AA" w:rsidRPr="00E41393">
        <w:rPr>
          <w:szCs w:val="22"/>
          <w:lang w:val="ru-RU"/>
        </w:rPr>
        <w:t xml:space="preserve">Национальная стратегия в области ИС представляет собой определенный комплекс мер, разрабатываемых и реализуемых правительством для стимулирования и содействия эффективному </w:t>
      </w:r>
      <w:r w:rsidR="006B28A9" w:rsidRPr="00E41393">
        <w:rPr>
          <w:szCs w:val="22"/>
          <w:lang w:val="ru-RU"/>
        </w:rPr>
        <w:t>формированию</w:t>
      </w:r>
      <w:r w:rsidR="001077AA" w:rsidRPr="00E41393">
        <w:rPr>
          <w:szCs w:val="22"/>
          <w:lang w:val="ru-RU"/>
        </w:rPr>
        <w:t xml:space="preserve">, развитию, использованию и охране ИС в стране.  В ней указаны все меры политики в отношении ИС и то, как эти меры должны приниматься в согласованном порядке в рамках национальной системы.  </w:t>
      </w:r>
      <w:r w:rsidR="00CA0D12" w:rsidRPr="00E41393">
        <w:rPr>
          <w:szCs w:val="22"/>
          <w:lang w:val="ru-RU"/>
        </w:rPr>
        <w:t xml:space="preserve">Планы развития </w:t>
      </w:r>
      <w:r w:rsidR="006B28A9" w:rsidRPr="00E41393">
        <w:rPr>
          <w:szCs w:val="22"/>
          <w:lang w:val="ru-RU"/>
        </w:rPr>
        <w:t xml:space="preserve">– это </w:t>
      </w:r>
      <w:r w:rsidR="00CA0D12" w:rsidRPr="00E41393">
        <w:rPr>
          <w:szCs w:val="22"/>
          <w:lang w:val="ru-RU"/>
        </w:rPr>
        <w:t xml:space="preserve">подробные планы действий по реализации проектов и мероприятий в соответствии с установленными приоритетами и с указанием конкретных сроков, ключевых показателей эффективности деятельности, </w:t>
      </w:r>
      <w:r w:rsidR="006B28A9" w:rsidRPr="00E41393">
        <w:rPr>
          <w:szCs w:val="22"/>
          <w:lang w:val="ru-RU"/>
        </w:rPr>
        <w:t>базовых сценариев, рисков и допущений</w:t>
      </w:r>
      <w:r w:rsidR="00CA0D12" w:rsidRPr="00E41393">
        <w:rPr>
          <w:szCs w:val="22"/>
          <w:lang w:val="ru-RU"/>
        </w:rPr>
        <w:t xml:space="preserve">.  Они служат полезными инструментами, при помощи которых </w:t>
      </w:r>
      <w:r w:rsidR="006B28A9" w:rsidRPr="00E41393">
        <w:rPr>
          <w:szCs w:val="22"/>
          <w:lang w:val="ru-RU"/>
        </w:rPr>
        <w:t xml:space="preserve">заинтересованные </w:t>
      </w:r>
      <w:r w:rsidR="00CA0D12" w:rsidRPr="00E41393">
        <w:rPr>
          <w:szCs w:val="22"/>
          <w:lang w:val="ru-RU"/>
        </w:rPr>
        <w:t>государства-члены и ВОИС осуществляют мониторинг и оценку реализации проектов технической помощи и соответствующих мероприятий, как предусмотренных утвержденными национальными стратегиями в области ИС, так и реализуемых на основе результатов совместной оценки потребностей в области ИС и в соответствии с приоритетными задачами в этой области, которые необходимо решить на протяжении определенного периода времени.</w:t>
      </w:r>
    </w:p>
    <w:p w14:paraId="4C0127B9" w14:textId="77777777" w:rsidR="0082762C" w:rsidRPr="001077AA" w:rsidRDefault="0082762C" w:rsidP="00AE1F65">
      <w:pPr>
        <w:rPr>
          <w:szCs w:val="22"/>
          <w:lang w:val="ru-RU"/>
        </w:rPr>
      </w:pPr>
    </w:p>
    <w:p w14:paraId="635DC0D1" w14:textId="420B46C8" w:rsidR="006A53EA" w:rsidRPr="0017776D" w:rsidRDefault="00CA0D12" w:rsidP="00AE1F65">
      <w:pPr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Практика</w:t>
      </w:r>
    </w:p>
    <w:p w14:paraId="1EBAFF40" w14:textId="77777777" w:rsidR="006A53EA" w:rsidRPr="0017776D" w:rsidRDefault="006A53EA" w:rsidP="00AE1F65">
      <w:pPr>
        <w:rPr>
          <w:szCs w:val="22"/>
          <w:lang w:val="ru-RU"/>
        </w:rPr>
      </w:pPr>
    </w:p>
    <w:p w14:paraId="06DEEE41" w14:textId="069246ED" w:rsidR="006A53EA" w:rsidRPr="00C80DAE" w:rsidRDefault="006A53EA" w:rsidP="00AE1F65">
      <w:pPr>
        <w:rPr>
          <w:szCs w:val="22"/>
          <w:lang w:val="ru-RU"/>
        </w:rPr>
      </w:pPr>
      <w:r w:rsidRPr="006B28A9">
        <w:rPr>
          <w:szCs w:val="22"/>
        </w:rPr>
        <w:fldChar w:fldCharType="begin"/>
      </w:r>
      <w:r w:rsidRPr="006B28A9">
        <w:rPr>
          <w:szCs w:val="22"/>
          <w:lang w:val="ru-RU"/>
        </w:rPr>
        <w:instrText xml:space="preserve"> </w:instrText>
      </w:r>
      <w:r w:rsidRPr="006B28A9">
        <w:rPr>
          <w:szCs w:val="22"/>
        </w:rPr>
        <w:instrText>AUTONUM</w:instrText>
      </w:r>
      <w:r w:rsidRPr="006B28A9">
        <w:rPr>
          <w:szCs w:val="22"/>
          <w:lang w:val="ru-RU"/>
        </w:rPr>
        <w:instrText xml:space="preserve">  </w:instrText>
      </w:r>
      <w:r w:rsidRPr="006B28A9">
        <w:rPr>
          <w:szCs w:val="22"/>
        </w:rPr>
        <w:fldChar w:fldCharType="end"/>
      </w:r>
      <w:r w:rsidR="00AB06DB" w:rsidRPr="006B28A9">
        <w:rPr>
          <w:szCs w:val="22"/>
          <w:lang w:val="ru-RU"/>
        </w:rPr>
        <w:tab/>
      </w:r>
      <w:r w:rsidR="006B28A9" w:rsidRPr="006B28A9">
        <w:rPr>
          <w:szCs w:val="22"/>
          <w:lang w:val="ru-RU"/>
        </w:rPr>
        <w:t xml:space="preserve">Осуществляемая по запросам государств-членов разработка национальных стратегий в области ИС </w:t>
      </w:r>
      <w:r w:rsidR="002D22CC" w:rsidRPr="006B28A9">
        <w:rPr>
          <w:szCs w:val="22"/>
          <w:lang w:val="ru-RU"/>
        </w:rPr>
        <w:t xml:space="preserve">и планов развития </w:t>
      </w:r>
      <w:r w:rsidR="006B28A9" w:rsidRPr="006B28A9">
        <w:rPr>
          <w:szCs w:val="22"/>
          <w:lang w:val="ru-RU"/>
        </w:rPr>
        <w:t>представляет собой открытый и транспарентный процесс, в который вовлечены все заинтересованные стороны</w:t>
      </w:r>
      <w:r w:rsidR="00C80DAE" w:rsidRPr="006B28A9">
        <w:rPr>
          <w:szCs w:val="22"/>
          <w:lang w:val="ru-RU"/>
        </w:rPr>
        <w:t>.</w:t>
      </w:r>
      <w:r w:rsidR="00EE22C4" w:rsidRPr="006B28A9">
        <w:rPr>
          <w:szCs w:val="22"/>
          <w:lang w:val="ru-RU"/>
        </w:rPr>
        <w:t xml:space="preserve">  </w:t>
      </w:r>
      <w:r w:rsidR="006B28A9" w:rsidRPr="006B28A9">
        <w:rPr>
          <w:szCs w:val="22"/>
          <w:lang w:val="ru-RU"/>
        </w:rPr>
        <w:t>Их участие в этом процессе обеспечивается путем проведения различных совещаний и консультаций – от региональных встреч на высоком уровне и совещаний на уровне министров до национальных и отраслевых консультаций</w:t>
      </w:r>
      <w:r w:rsidR="00EE22C4" w:rsidRPr="006B28A9">
        <w:rPr>
          <w:szCs w:val="22"/>
          <w:lang w:val="ru-RU"/>
        </w:rPr>
        <w:t xml:space="preserve">.  </w:t>
      </w:r>
      <w:r w:rsidR="006B28A9" w:rsidRPr="006B28A9">
        <w:rPr>
          <w:szCs w:val="22"/>
          <w:lang w:val="ru-RU"/>
        </w:rPr>
        <w:t>ВОИС предоставляет государствам-членам технические рекомендации и делится с ними знаниями в рамках разработки национальных стратегий в области ИС</w:t>
      </w:r>
      <w:r w:rsidR="002D22CC">
        <w:rPr>
          <w:szCs w:val="22"/>
          <w:lang w:val="ru-RU"/>
        </w:rPr>
        <w:t xml:space="preserve"> </w:t>
      </w:r>
      <w:r w:rsidR="002D22CC" w:rsidRPr="006B28A9">
        <w:rPr>
          <w:szCs w:val="22"/>
          <w:lang w:val="ru-RU"/>
        </w:rPr>
        <w:t>и планов развития</w:t>
      </w:r>
      <w:r w:rsidR="006B28A9" w:rsidRPr="006B28A9">
        <w:rPr>
          <w:szCs w:val="22"/>
          <w:lang w:val="ru-RU"/>
        </w:rPr>
        <w:t xml:space="preserve">, </w:t>
      </w:r>
      <w:r w:rsidR="00EE22C4" w:rsidRPr="006B28A9">
        <w:rPr>
          <w:szCs w:val="22"/>
          <w:lang w:val="ru-RU"/>
        </w:rPr>
        <w:t xml:space="preserve">действуя при этом через свои региональные бюро или Департамент стран с переходной и развитой экономикой.  </w:t>
      </w:r>
      <w:r w:rsidR="006B28A9" w:rsidRPr="006B28A9">
        <w:rPr>
          <w:szCs w:val="22"/>
          <w:lang w:val="ru-RU"/>
        </w:rPr>
        <w:t xml:space="preserve">Внутри ВОИС налажена тесная координация с различными отделами/ секторами для обеспечения их широкого участия в процессе разработки стратегий и планов.  </w:t>
      </w:r>
      <w:r w:rsidR="00EE22C4" w:rsidRPr="006B28A9">
        <w:rPr>
          <w:szCs w:val="22"/>
          <w:lang w:val="ru-RU"/>
        </w:rPr>
        <w:t>Кроме того, ВОИС сотрудничает с представителями государств-членов в Женеве</w:t>
      </w:r>
      <w:r w:rsidR="005C2F32" w:rsidRPr="006B28A9">
        <w:rPr>
          <w:szCs w:val="22"/>
          <w:lang w:val="ru-RU"/>
        </w:rPr>
        <w:t>, способствуя обмену информацией и стимулируя все заинтересованные стороны к активному участию в этом процессе.</w:t>
      </w:r>
    </w:p>
    <w:p w14:paraId="3166E957" w14:textId="77777777" w:rsidR="006A53EA" w:rsidRPr="00C80DAE" w:rsidRDefault="006A53EA" w:rsidP="00AE1F65">
      <w:pPr>
        <w:rPr>
          <w:szCs w:val="22"/>
          <w:u w:val="single"/>
          <w:lang w:val="ru-RU"/>
        </w:rPr>
      </w:pPr>
      <w:r w:rsidRPr="00C80DAE">
        <w:rPr>
          <w:szCs w:val="22"/>
          <w:lang w:val="ru-RU"/>
        </w:rPr>
        <w:t xml:space="preserve"> </w:t>
      </w:r>
    </w:p>
    <w:p w14:paraId="54126B26" w14:textId="555781CD" w:rsidR="006A53EA" w:rsidRPr="0017776D" w:rsidRDefault="005C2F32" w:rsidP="00AE1F65">
      <w:pPr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Методы</w:t>
      </w:r>
    </w:p>
    <w:p w14:paraId="61A561A7" w14:textId="77777777" w:rsidR="006A53EA" w:rsidRPr="0017776D" w:rsidRDefault="006A53EA" w:rsidP="00AE1F65">
      <w:pPr>
        <w:rPr>
          <w:szCs w:val="22"/>
          <w:lang w:val="ru-RU"/>
        </w:rPr>
      </w:pPr>
    </w:p>
    <w:p w14:paraId="20A01D22" w14:textId="2770E929" w:rsidR="006A53EA" w:rsidRPr="00D25FB8" w:rsidRDefault="006A53EA" w:rsidP="00AE1F65">
      <w:pPr>
        <w:rPr>
          <w:szCs w:val="22"/>
          <w:lang w:val="ru-RU"/>
        </w:rPr>
      </w:pPr>
      <w:r w:rsidRPr="004F49AB">
        <w:rPr>
          <w:szCs w:val="22"/>
        </w:rPr>
        <w:fldChar w:fldCharType="begin"/>
      </w:r>
      <w:r w:rsidRPr="004F49AB">
        <w:rPr>
          <w:szCs w:val="22"/>
          <w:lang w:val="ru-RU"/>
        </w:rPr>
        <w:instrText xml:space="preserve"> </w:instrText>
      </w:r>
      <w:r w:rsidRPr="004F49AB">
        <w:rPr>
          <w:szCs w:val="22"/>
        </w:rPr>
        <w:instrText>AUTONUM</w:instrText>
      </w:r>
      <w:r w:rsidRPr="004F49AB">
        <w:rPr>
          <w:szCs w:val="22"/>
          <w:lang w:val="ru-RU"/>
        </w:rPr>
        <w:instrText xml:space="preserve">  </w:instrText>
      </w:r>
      <w:r w:rsidRPr="004F49AB">
        <w:rPr>
          <w:szCs w:val="22"/>
        </w:rPr>
        <w:fldChar w:fldCharType="end"/>
      </w:r>
      <w:r w:rsidRPr="004F49AB">
        <w:rPr>
          <w:szCs w:val="22"/>
          <w:lang w:val="ru-RU"/>
        </w:rPr>
        <w:tab/>
      </w:r>
      <w:r w:rsidR="00D25FB8" w:rsidRPr="004F49AB">
        <w:rPr>
          <w:szCs w:val="22"/>
          <w:lang w:val="ru-RU"/>
        </w:rPr>
        <w:t xml:space="preserve">ВОИС разработана единая методология, обеспечивающая применение последовательного подхода и включающая определенный набор инструментов и механизмов.  Эта методология </w:t>
      </w:r>
      <w:r w:rsidR="00663685" w:rsidRPr="004F49AB">
        <w:rPr>
          <w:szCs w:val="22"/>
          <w:lang w:val="ru-RU"/>
        </w:rPr>
        <w:t xml:space="preserve">разработана таким образом, чтобы служить ориентиром, и может оптимизироваться, адаптироваться и использоваться в соответствии с конкретными потребностями страны </w:t>
      </w:r>
      <w:r w:rsidR="004F49AB" w:rsidRPr="004F49AB">
        <w:rPr>
          <w:szCs w:val="22"/>
          <w:lang w:val="ru-RU"/>
        </w:rPr>
        <w:t>и существующими в ней условиями</w:t>
      </w:r>
      <w:r w:rsidR="00663685" w:rsidRPr="004F49AB">
        <w:rPr>
          <w:szCs w:val="22"/>
          <w:lang w:val="ru-RU"/>
        </w:rPr>
        <w:t xml:space="preserve">.  В процессе разработки стратегии и планов все участвующие стороны, представляющие как государственный, так и частный сектор, неоднократно получают возможность высказать свои мнения и пожелания, критические замечания, обсудить и обобщить стратегические </w:t>
      </w:r>
      <w:r w:rsidR="004F49AB" w:rsidRPr="004F49AB">
        <w:rPr>
          <w:szCs w:val="22"/>
          <w:lang w:val="ru-RU"/>
        </w:rPr>
        <w:t>задачи</w:t>
      </w:r>
      <w:r w:rsidR="00663685" w:rsidRPr="004F49AB">
        <w:rPr>
          <w:szCs w:val="22"/>
          <w:lang w:val="ru-RU"/>
        </w:rPr>
        <w:t xml:space="preserve"> использования системы ИС</w:t>
      </w:r>
      <w:r w:rsidR="00E33B49" w:rsidRPr="004F49AB">
        <w:rPr>
          <w:szCs w:val="22"/>
          <w:lang w:val="ru-RU"/>
        </w:rPr>
        <w:t xml:space="preserve"> со своих точек зрения, способствуя </w:t>
      </w:r>
      <w:r w:rsidR="004F49AB" w:rsidRPr="004F49AB">
        <w:rPr>
          <w:szCs w:val="22"/>
          <w:lang w:val="ru-RU"/>
        </w:rPr>
        <w:t xml:space="preserve">таким образо </w:t>
      </w:r>
      <w:r w:rsidR="00E33B49" w:rsidRPr="004F49AB">
        <w:rPr>
          <w:szCs w:val="22"/>
          <w:lang w:val="ru-RU"/>
        </w:rPr>
        <w:t>достижению целей национального развития.  Местные эксперты обучаются методам использования этих инструментов, с тем чтобы они могли играть ключевую роль в разработке национальных стратегий в области ИС в своих странах, в то же время способствуя пополнению базы знаний в этих странах.</w:t>
      </w:r>
    </w:p>
    <w:p w14:paraId="398A768C" w14:textId="77777777" w:rsidR="006A53EA" w:rsidRPr="00D25FB8" w:rsidRDefault="006A53EA" w:rsidP="00AE1F65">
      <w:pPr>
        <w:rPr>
          <w:szCs w:val="22"/>
          <w:lang w:val="ru-RU"/>
        </w:rPr>
      </w:pPr>
    </w:p>
    <w:p w14:paraId="0FF2A07E" w14:textId="683A6EEB" w:rsidR="006A53EA" w:rsidRPr="006515E2" w:rsidRDefault="006A53EA" w:rsidP="00AE1F65">
      <w:pPr>
        <w:rPr>
          <w:szCs w:val="22"/>
          <w:lang w:val="ru-RU"/>
        </w:rPr>
      </w:pPr>
      <w:r w:rsidRPr="00E41393">
        <w:rPr>
          <w:szCs w:val="22"/>
        </w:rPr>
        <w:fldChar w:fldCharType="begin"/>
      </w:r>
      <w:r w:rsidRPr="00E41393">
        <w:rPr>
          <w:szCs w:val="22"/>
          <w:lang w:val="ru-RU"/>
        </w:rPr>
        <w:instrText xml:space="preserve"> </w:instrText>
      </w:r>
      <w:r w:rsidRPr="00E41393">
        <w:rPr>
          <w:szCs w:val="22"/>
        </w:rPr>
        <w:instrText>AUTONUM</w:instrText>
      </w:r>
      <w:r w:rsidRPr="00E41393">
        <w:rPr>
          <w:szCs w:val="22"/>
          <w:lang w:val="ru-RU"/>
        </w:rPr>
        <w:instrText xml:space="preserve">  </w:instrText>
      </w:r>
      <w:r w:rsidRPr="00E41393">
        <w:rPr>
          <w:szCs w:val="22"/>
        </w:rPr>
        <w:fldChar w:fldCharType="end"/>
      </w:r>
      <w:r w:rsidRPr="00E41393">
        <w:rPr>
          <w:szCs w:val="22"/>
          <w:lang w:val="ru-RU"/>
        </w:rPr>
        <w:tab/>
      </w:r>
      <w:r w:rsidR="006515E2" w:rsidRPr="00E41393">
        <w:rPr>
          <w:szCs w:val="22"/>
          <w:lang w:val="ru-RU"/>
        </w:rPr>
        <w:t>Этот методический подход служит основой для процесса разработки стратегии и планов с использованием надлежащих инструментов, позволяющ</w:t>
      </w:r>
      <w:r w:rsidR="004F49AB" w:rsidRPr="00E41393">
        <w:rPr>
          <w:szCs w:val="22"/>
          <w:lang w:val="ru-RU"/>
        </w:rPr>
        <w:t>его</w:t>
      </w:r>
      <w:r w:rsidR="006515E2" w:rsidRPr="00E41393">
        <w:rPr>
          <w:szCs w:val="22"/>
          <w:lang w:val="ru-RU"/>
        </w:rPr>
        <w:t xml:space="preserve"> (</w:t>
      </w:r>
      <w:r w:rsidR="006515E2" w:rsidRPr="00E41393">
        <w:rPr>
          <w:szCs w:val="22"/>
        </w:rPr>
        <w:t>i</w:t>
      </w:r>
      <w:r w:rsidR="006515E2" w:rsidRPr="00E41393">
        <w:rPr>
          <w:szCs w:val="22"/>
          <w:lang w:val="ru-RU"/>
        </w:rPr>
        <w:t>) оценить состояние национальной системы ИС;  (</w:t>
      </w:r>
      <w:r w:rsidR="006515E2" w:rsidRPr="00E41393">
        <w:rPr>
          <w:szCs w:val="22"/>
        </w:rPr>
        <w:t>ii</w:t>
      </w:r>
      <w:r w:rsidR="006515E2" w:rsidRPr="00E41393">
        <w:rPr>
          <w:szCs w:val="22"/>
          <w:lang w:val="ru-RU"/>
        </w:rPr>
        <w:t>)</w:t>
      </w:r>
      <w:r w:rsidR="006515E2" w:rsidRPr="00E41393">
        <w:rPr>
          <w:szCs w:val="22"/>
        </w:rPr>
        <w:t> </w:t>
      </w:r>
      <w:r w:rsidR="006515E2" w:rsidRPr="00E41393">
        <w:rPr>
          <w:szCs w:val="22"/>
          <w:lang w:val="ru-RU"/>
        </w:rPr>
        <w:t>определ</w:t>
      </w:r>
      <w:r w:rsidR="004F49AB" w:rsidRPr="00E41393">
        <w:rPr>
          <w:szCs w:val="22"/>
          <w:lang w:val="ru-RU"/>
        </w:rPr>
        <w:t>и</w:t>
      </w:r>
      <w:r w:rsidR="006515E2" w:rsidRPr="00E41393">
        <w:rPr>
          <w:szCs w:val="22"/>
          <w:lang w:val="ru-RU"/>
        </w:rPr>
        <w:t>ть и оценить потребности на всех уровнях политики и стратегии, а также на уровне институциональных/организационных преобразований;  и (</w:t>
      </w:r>
      <w:r w:rsidR="006515E2" w:rsidRPr="00E41393">
        <w:rPr>
          <w:szCs w:val="22"/>
        </w:rPr>
        <w:t>iii</w:t>
      </w:r>
      <w:r w:rsidR="006515E2" w:rsidRPr="00E41393">
        <w:rPr>
          <w:szCs w:val="22"/>
          <w:lang w:val="ru-RU"/>
        </w:rPr>
        <w:t>) разраб</w:t>
      </w:r>
      <w:r w:rsidR="004F49AB" w:rsidRPr="00E41393">
        <w:rPr>
          <w:szCs w:val="22"/>
          <w:lang w:val="ru-RU"/>
        </w:rPr>
        <w:t>отать</w:t>
      </w:r>
      <w:r w:rsidR="006515E2" w:rsidRPr="00E41393">
        <w:rPr>
          <w:szCs w:val="22"/>
          <w:lang w:val="ru-RU"/>
        </w:rPr>
        <w:t xml:space="preserve"> стратегию в области ИС и </w:t>
      </w:r>
      <w:r w:rsidR="0071063A" w:rsidRPr="00E41393">
        <w:rPr>
          <w:szCs w:val="22"/>
          <w:lang w:val="ru-RU"/>
        </w:rPr>
        <w:t xml:space="preserve">соответствующий </w:t>
      </w:r>
      <w:r w:rsidR="006515E2" w:rsidRPr="00E41393">
        <w:rPr>
          <w:szCs w:val="22"/>
          <w:lang w:val="ru-RU"/>
        </w:rPr>
        <w:t>план на систематической и комплексной основе.  Он также допускает использование альтернативных вариантов решения вопросов политики или организационной модернизации.</w:t>
      </w:r>
    </w:p>
    <w:p w14:paraId="6A03CE20" w14:textId="77777777" w:rsidR="006A53EA" w:rsidRPr="006515E2" w:rsidRDefault="006A53EA" w:rsidP="00AE1F65">
      <w:pPr>
        <w:rPr>
          <w:szCs w:val="22"/>
          <w:lang w:val="ru-RU"/>
        </w:rPr>
      </w:pPr>
    </w:p>
    <w:p w14:paraId="2F077EFD" w14:textId="321AF14A" w:rsidR="006A53EA" w:rsidRPr="00BC050C" w:rsidRDefault="006A53EA" w:rsidP="00AE1F65">
      <w:pPr>
        <w:rPr>
          <w:szCs w:val="22"/>
          <w:lang w:val="ru-RU"/>
        </w:rPr>
      </w:pPr>
      <w:r w:rsidRPr="004F49AB">
        <w:rPr>
          <w:szCs w:val="22"/>
        </w:rPr>
        <w:fldChar w:fldCharType="begin"/>
      </w:r>
      <w:r w:rsidRPr="004F49AB">
        <w:rPr>
          <w:szCs w:val="22"/>
          <w:lang w:val="ru-RU"/>
        </w:rPr>
        <w:instrText xml:space="preserve"> </w:instrText>
      </w:r>
      <w:r w:rsidRPr="004F49AB">
        <w:rPr>
          <w:szCs w:val="22"/>
        </w:rPr>
        <w:instrText>AUTONUM</w:instrText>
      </w:r>
      <w:r w:rsidRPr="004F49AB">
        <w:rPr>
          <w:szCs w:val="22"/>
          <w:lang w:val="ru-RU"/>
        </w:rPr>
        <w:instrText xml:space="preserve">  </w:instrText>
      </w:r>
      <w:r w:rsidRPr="004F49AB">
        <w:rPr>
          <w:szCs w:val="22"/>
        </w:rPr>
        <w:fldChar w:fldCharType="end"/>
      </w:r>
      <w:r w:rsidRPr="004F49AB">
        <w:rPr>
          <w:szCs w:val="22"/>
          <w:lang w:val="ru-RU"/>
        </w:rPr>
        <w:tab/>
      </w:r>
      <w:r w:rsidR="00BC050C" w:rsidRPr="004F49AB">
        <w:rPr>
          <w:szCs w:val="22"/>
          <w:lang w:val="ru-RU"/>
        </w:rPr>
        <w:t>В целом процесс разработки национальной стратегии включает в себя, помимо прочего, следующи</w:t>
      </w:r>
      <w:r w:rsidR="0028478B" w:rsidRPr="004F49AB">
        <w:rPr>
          <w:szCs w:val="22"/>
          <w:lang w:val="ru-RU"/>
        </w:rPr>
        <w:t>е</w:t>
      </w:r>
      <w:r w:rsidR="00BC050C" w:rsidRPr="004F49AB">
        <w:rPr>
          <w:szCs w:val="22"/>
          <w:lang w:val="ru-RU"/>
        </w:rPr>
        <w:t xml:space="preserve"> компоненты</w:t>
      </w:r>
      <w:r w:rsidRPr="004F49AB">
        <w:rPr>
          <w:szCs w:val="22"/>
          <w:lang w:val="ru-RU"/>
        </w:rPr>
        <w:t>:</w:t>
      </w:r>
    </w:p>
    <w:p w14:paraId="4D9F6FD3" w14:textId="77777777" w:rsidR="006A53EA" w:rsidRPr="00BC050C" w:rsidRDefault="006A53EA" w:rsidP="00AE1F65">
      <w:pPr>
        <w:rPr>
          <w:szCs w:val="22"/>
          <w:lang w:val="ru-RU"/>
        </w:rPr>
      </w:pPr>
    </w:p>
    <w:p w14:paraId="7891C92A" w14:textId="365CE974" w:rsidR="006A53EA" w:rsidRPr="0028478B" w:rsidRDefault="006A53EA" w:rsidP="00AE1F65">
      <w:pPr>
        <w:ind w:left="567"/>
        <w:rPr>
          <w:szCs w:val="22"/>
          <w:lang w:val="ru-RU"/>
        </w:rPr>
      </w:pPr>
      <w:r w:rsidRPr="00BC050C">
        <w:rPr>
          <w:szCs w:val="22"/>
          <w:lang w:val="ru-RU"/>
        </w:rPr>
        <w:t>(</w:t>
      </w:r>
      <w:r w:rsidRPr="00296E25">
        <w:rPr>
          <w:szCs w:val="22"/>
        </w:rPr>
        <w:t>i</w:t>
      </w:r>
      <w:r w:rsidRPr="00BC050C">
        <w:rPr>
          <w:szCs w:val="22"/>
          <w:lang w:val="ru-RU"/>
        </w:rPr>
        <w:t>)</w:t>
      </w:r>
      <w:r w:rsidRPr="00BC050C">
        <w:rPr>
          <w:szCs w:val="22"/>
          <w:lang w:val="ru-RU"/>
        </w:rPr>
        <w:tab/>
      </w:r>
      <w:r w:rsidR="00BC050C">
        <w:rPr>
          <w:i/>
          <w:szCs w:val="22"/>
          <w:lang w:val="ru-RU"/>
        </w:rPr>
        <w:t>Первоначальная</w:t>
      </w:r>
      <w:r w:rsidR="00BC050C" w:rsidRPr="00BC050C">
        <w:rPr>
          <w:i/>
          <w:szCs w:val="22"/>
          <w:lang w:val="ru-RU"/>
        </w:rPr>
        <w:t xml:space="preserve"> </w:t>
      </w:r>
      <w:r w:rsidR="00BC050C">
        <w:rPr>
          <w:i/>
          <w:szCs w:val="22"/>
          <w:lang w:val="ru-RU"/>
        </w:rPr>
        <w:t>оценка</w:t>
      </w:r>
      <w:r w:rsidRPr="00BC050C">
        <w:rPr>
          <w:szCs w:val="22"/>
          <w:lang w:val="ru-RU"/>
        </w:rPr>
        <w:t xml:space="preserve">:  </w:t>
      </w:r>
      <w:r w:rsidR="00BC050C">
        <w:rPr>
          <w:szCs w:val="22"/>
          <w:lang w:val="ru-RU"/>
        </w:rPr>
        <w:t>ВОИС</w:t>
      </w:r>
      <w:r w:rsidR="00BC050C" w:rsidRPr="00BC050C">
        <w:rPr>
          <w:szCs w:val="22"/>
          <w:lang w:val="ru-RU"/>
        </w:rPr>
        <w:t xml:space="preserve"> </w:t>
      </w:r>
      <w:r w:rsidR="004F49AB">
        <w:rPr>
          <w:szCs w:val="22"/>
          <w:lang w:val="ru-RU"/>
        </w:rPr>
        <w:t>формирует</w:t>
      </w:r>
      <w:r w:rsidR="00BC050C" w:rsidRPr="00BC050C">
        <w:rPr>
          <w:szCs w:val="22"/>
          <w:lang w:val="ru-RU"/>
        </w:rPr>
        <w:t xml:space="preserve"> </w:t>
      </w:r>
      <w:r w:rsidR="00BC050C">
        <w:rPr>
          <w:szCs w:val="22"/>
          <w:lang w:val="ru-RU"/>
        </w:rPr>
        <w:t>основу</w:t>
      </w:r>
      <w:r w:rsidR="00BC050C" w:rsidRPr="00BC050C">
        <w:rPr>
          <w:szCs w:val="22"/>
          <w:lang w:val="ru-RU"/>
        </w:rPr>
        <w:t xml:space="preserve"> </w:t>
      </w:r>
      <w:r w:rsidR="00C5492B">
        <w:rPr>
          <w:szCs w:val="22"/>
          <w:lang w:val="ru-RU"/>
        </w:rPr>
        <w:t xml:space="preserve">для </w:t>
      </w:r>
      <w:r w:rsidR="00BC050C">
        <w:rPr>
          <w:szCs w:val="22"/>
          <w:lang w:val="ru-RU"/>
        </w:rPr>
        <w:t>процесса</w:t>
      </w:r>
      <w:r w:rsidR="00BC050C" w:rsidRPr="00BC050C">
        <w:rPr>
          <w:szCs w:val="22"/>
          <w:lang w:val="ru-RU"/>
        </w:rPr>
        <w:t xml:space="preserve"> </w:t>
      </w:r>
      <w:r w:rsidR="00BC050C">
        <w:rPr>
          <w:szCs w:val="22"/>
          <w:lang w:val="ru-RU"/>
        </w:rPr>
        <w:t>разработки</w:t>
      </w:r>
      <w:r w:rsidR="00BC050C" w:rsidRPr="00BC050C">
        <w:rPr>
          <w:szCs w:val="22"/>
          <w:lang w:val="ru-RU"/>
        </w:rPr>
        <w:t xml:space="preserve"> </w:t>
      </w:r>
      <w:r w:rsidR="00BC050C">
        <w:rPr>
          <w:szCs w:val="22"/>
          <w:lang w:val="ru-RU"/>
        </w:rPr>
        <w:t>национальной</w:t>
      </w:r>
      <w:r w:rsidR="00BC050C" w:rsidRPr="00BC050C">
        <w:rPr>
          <w:szCs w:val="22"/>
          <w:lang w:val="ru-RU"/>
        </w:rPr>
        <w:t xml:space="preserve"> </w:t>
      </w:r>
      <w:r w:rsidR="00BC050C">
        <w:rPr>
          <w:szCs w:val="22"/>
          <w:lang w:val="ru-RU"/>
        </w:rPr>
        <w:t>стратегии</w:t>
      </w:r>
      <w:r w:rsidR="00BC050C" w:rsidRPr="00BC050C">
        <w:rPr>
          <w:szCs w:val="22"/>
          <w:lang w:val="ru-RU"/>
        </w:rPr>
        <w:t xml:space="preserve"> </w:t>
      </w:r>
      <w:r w:rsidR="00BC050C">
        <w:rPr>
          <w:szCs w:val="22"/>
          <w:lang w:val="ru-RU"/>
        </w:rPr>
        <w:t>в</w:t>
      </w:r>
      <w:r w:rsidR="00BC050C" w:rsidRPr="00BC050C">
        <w:rPr>
          <w:szCs w:val="22"/>
          <w:lang w:val="ru-RU"/>
        </w:rPr>
        <w:t xml:space="preserve"> </w:t>
      </w:r>
      <w:r w:rsidR="00BC050C">
        <w:rPr>
          <w:szCs w:val="22"/>
          <w:lang w:val="ru-RU"/>
        </w:rPr>
        <w:t>области</w:t>
      </w:r>
      <w:r w:rsidR="00BC050C" w:rsidRPr="00BC050C">
        <w:rPr>
          <w:szCs w:val="22"/>
          <w:lang w:val="ru-RU"/>
        </w:rPr>
        <w:t xml:space="preserve"> </w:t>
      </w:r>
      <w:r w:rsidR="00BC050C">
        <w:rPr>
          <w:szCs w:val="22"/>
          <w:lang w:val="ru-RU"/>
        </w:rPr>
        <w:t>ИС и поддерживает диалог с властями соответствующих стран и заинтересованными сторонами, имеющими отношение к разработке стратегии в области ИС на национальном уровне, с тем чтобы разъясн</w:t>
      </w:r>
      <w:r w:rsidR="00C5492B">
        <w:rPr>
          <w:szCs w:val="22"/>
          <w:lang w:val="ru-RU"/>
        </w:rPr>
        <w:t>и</w:t>
      </w:r>
      <w:r w:rsidR="00BC050C">
        <w:rPr>
          <w:szCs w:val="22"/>
          <w:lang w:val="ru-RU"/>
        </w:rPr>
        <w:t xml:space="preserve">ть задачи, методы и требования, предъявляемые к успешному процессу разработки стратегии в области ИС, а также </w:t>
      </w:r>
      <w:r w:rsidR="0028478B">
        <w:rPr>
          <w:szCs w:val="22"/>
          <w:lang w:val="ru-RU"/>
        </w:rPr>
        <w:t xml:space="preserve">заинтересовать власти стран и </w:t>
      </w:r>
      <w:r w:rsidR="00BC050C">
        <w:rPr>
          <w:szCs w:val="22"/>
          <w:lang w:val="ru-RU"/>
        </w:rPr>
        <w:t xml:space="preserve">заручиться </w:t>
      </w:r>
      <w:r w:rsidR="0028478B">
        <w:rPr>
          <w:szCs w:val="22"/>
          <w:lang w:val="ru-RU"/>
        </w:rPr>
        <w:t xml:space="preserve">их </w:t>
      </w:r>
      <w:r w:rsidR="00BC050C">
        <w:rPr>
          <w:szCs w:val="22"/>
          <w:lang w:val="ru-RU"/>
        </w:rPr>
        <w:t>политической поддержкой</w:t>
      </w:r>
      <w:r w:rsidR="0028478B" w:rsidRPr="0028478B">
        <w:rPr>
          <w:szCs w:val="22"/>
          <w:lang w:val="ru-RU"/>
        </w:rPr>
        <w:t>;</w:t>
      </w:r>
    </w:p>
    <w:p w14:paraId="0BDF5675" w14:textId="77777777" w:rsidR="006A53EA" w:rsidRPr="00BC050C" w:rsidRDefault="006A53EA" w:rsidP="00AE1F65">
      <w:pPr>
        <w:ind w:left="567"/>
        <w:rPr>
          <w:szCs w:val="22"/>
          <w:lang w:val="ru-RU"/>
        </w:rPr>
      </w:pPr>
    </w:p>
    <w:p w14:paraId="12048645" w14:textId="4561F1DD" w:rsidR="006A53EA" w:rsidRPr="0028478B" w:rsidRDefault="006A53EA" w:rsidP="00AE1F65">
      <w:pPr>
        <w:ind w:left="567"/>
        <w:rPr>
          <w:szCs w:val="22"/>
          <w:lang w:val="ru-RU"/>
        </w:rPr>
      </w:pPr>
      <w:r w:rsidRPr="0028478B">
        <w:rPr>
          <w:szCs w:val="22"/>
          <w:lang w:val="ru-RU"/>
        </w:rPr>
        <w:lastRenderedPageBreak/>
        <w:t>(</w:t>
      </w:r>
      <w:r w:rsidRPr="00296E25">
        <w:rPr>
          <w:szCs w:val="22"/>
        </w:rPr>
        <w:t>ii</w:t>
      </w:r>
      <w:r w:rsidRPr="0028478B">
        <w:rPr>
          <w:szCs w:val="22"/>
          <w:lang w:val="ru-RU"/>
        </w:rPr>
        <w:t>)</w:t>
      </w:r>
      <w:r w:rsidRPr="0028478B">
        <w:rPr>
          <w:szCs w:val="22"/>
          <w:lang w:val="ru-RU"/>
        </w:rPr>
        <w:tab/>
      </w:r>
      <w:r w:rsidR="0028478B">
        <w:rPr>
          <w:i/>
          <w:szCs w:val="22"/>
          <w:lang w:val="ru-RU"/>
        </w:rPr>
        <w:t>Проектная</w:t>
      </w:r>
      <w:r w:rsidR="0028478B" w:rsidRPr="0028478B">
        <w:rPr>
          <w:i/>
          <w:szCs w:val="22"/>
          <w:lang w:val="ru-RU"/>
        </w:rPr>
        <w:t xml:space="preserve"> </w:t>
      </w:r>
      <w:r w:rsidR="0028478B">
        <w:rPr>
          <w:i/>
          <w:szCs w:val="22"/>
          <w:lang w:val="ru-RU"/>
        </w:rPr>
        <w:t>группа</w:t>
      </w:r>
      <w:r w:rsidR="00AB06DB" w:rsidRPr="0028478B">
        <w:rPr>
          <w:szCs w:val="22"/>
          <w:lang w:val="ru-RU"/>
        </w:rPr>
        <w:t xml:space="preserve">:  </w:t>
      </w:r>
      <w:r w:rsidR="0028478B">
        <w:rPr>
          <w:szCs w:val="22"/>
          <w:lang w:val="ru-RU"/>
        </w:rPr>
        <w:t>Власти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страны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и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ВОИС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формируют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проектную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группу</w:t>
      </w:r>
      <w:r w:rsidR="0028478B" w:rsidRPr="0028478B">
        <w:rPr>
          <w:szCs w:val="22"/>
          <w:lang w:val="ru-RU"/>
        </w:rPr>
        <w:t xml:space="preserve">, </w:t>
      </w:r>
      <w:r w:rsidR="0028478B">
        <w:rPr>
          <w:szCs w:val="22"/>
          <w:lang w:val="ru-RU"/>
        </w:rPr>
        <w:t>в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состав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которой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>входят</w:t>
      </w:r>
      <w:r w:rsidR="0028478B" w:rsidRPr="0028478B">
        <w:rPr>
          <w:szCs w:val="22"/>
          <w:lang w:val="ru-RU"/>
        </w:rPr>
        <w:t xml:space="preserve"> </w:t>
      </w:r>
      <w:r w:rsidR="0028478B">
        <w:rPr>
          <w:szCs w:val="22"/>
          <w:lang w:val="ru-RU"/>
        </w:rPr>
        <w:t xml:space="preserve">соответствующие требованиям квалифицированные национальные эксперты и международные консультанты, для установления фактов, проведения комплексного аудита ИС и подготовки </w:t>
      </w:r>
      <w:r w:rsidR="00311C56">
        <w:rPr>
          <w:szCs w:val="22"/>
          <w:lang w:val="ru-RU"/>
        </w:rPr>
        <w:t>документа с изложением стратегии и национального плана действий</w:t>
      </w:r>
      <w:r w:rsidR="00311C56" w:rsidRPr="00311C56">
        <w:rPr>
          <w:szCs w:val="22"/>
          <w:lang w:val="ru-RU"/>
        </w:rPr>
        <w:t xml:space="preserve">; </w:t>
      </w:r>
      <w:r w:rsidR="0028478B">
        <w:rPr>
          <w:szCs w:val="22"/>
          <w:lang w:val="ru-RU"/>
        </w:rPr>
        <w:t xml:space="preserve"> </w:t>
      </w:r>
    </w:p>
    <w:p w14:paraId="529FCEA5" w14:textId="77777777" w:rsidR="006A53EA" w:rsidRPr="0028478B" w:rsidRDefault="006A53EA" w:rsidP="00AE1F65">
      <w:pPr>
        <w:ind w:left="567"/>
        <w:rPr>
          <w:szCs w:val="22"/>
          <w:lang w:val="ru-RU"/>
        </w:rPr>
      </w:pPr>
    </w:p>
    <w:p w14:paraId="57C77804" w14:textId="6EFAC75A" w:rsidR="006A53EA" w:rsidRPr="0017776D" w:rsidRDefault="006A53EA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iii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17776D" w:rsidRPr="00BF2685">
        <w:rPr>
          <w:i/>
          <w:szCs w:val="22"/>
          <w:lang w:val="ru-RU"/>
        </w:rPr>
        <w:t>Кабинетное исследование</w:t>
      </w:r>
      <w:r w:rsidRPr="00BF2685">
        <w:rPr>
          <w:szCs w:val="22"/>
          <w:lang w:val="ru-RU"/>
        </w:rPr>
        <w:t xml:space="preserve">:  </w:t>
      </w:r>
      <w:r w:rsidR="0017776D" w:rsidRPr="00BF2685">
        <w:rPr>
          <w:szCs w:val="22"/>
          <w:lang w:val="ru-RU"/>
        </w:rPr>
        <w:t>Проектная группа проводит кабинетное исследование, с тем чтобы ознакомиться с существующими документами по национальной политике, что позволяет всесторонне оценить цели развития страны, национальные стратегии и меры политики, а также определить оптимальные варианты приведения национальной стратегии в области ИС в соответствие с существующими приоритетами национального развития;</w:t>
      </w:r>
    </w:p>
    <w:p w14:paraId="1A5416C2" w14:textId="77777777" w:rsidR="006A53EA" w:rsidRPr="0017776D" w:rsidRDefault="006A53EA" w:rsidP="00AE1F65">
      <w:pPr>
        <w:ind w:left="567"/>
        <w:rPr>
          <w:szCs w:val="22"/>
          <w:lang w:val="ru-RU"/>
        </w:rPr>
      </w:pPr>
    </w:p>
    <w:p w14:paraId="26F9DA22" w14:textId="120E06C8" w:rsidR="006A53EA" w:rsidRPr="00DC2BA4" w:rsidRDefault="006A53EA" w:rsidP="00AE1F65">
      <w:pPr>
        <w:ind w:left="567"/>
        <w:rPr>
          <w:szCs w:val="22"/>
          <w:lang w:val="ru-RU"/>
        </w:rPr>
      </w:pPr>
      <w:r w:rsidRPr="0009112F">
        <w:rPr>
          <w:szCs w:val="22"/>
          <w:lang w:val="ru-RU"/>
        </w:rPr>
        <w:t>(</w:t>
      </w:r>
      <w:r w:rsidRPr="0009112F">
        <w:rPr>
          <w:szCs w:val="22"/>
        </w:rPr>
        <w:t>iv</w:t>
      </w:r>
      <w:r w:rsidRPr="0009112F">
        <w:rPr>
          <w:szCs w:val="22"/>
          <w:lang w:val="ru-RU"/>
        </w:rPr>
        <w:t>)</w:t>
      </w:r>
      <w:r w:rsidRPr="0009112F">
        <w:rPr>
          <w:szCs w:val="22"/>
          <w:lang w:val="ru-RU"/>
        </w:rPr>
        <w:tab/>
      </w:r>
      <w:r w:rsidR="00990D87" w:rsidRPr="0009112F">
        <w:rPr>
          <w:i/>
          <w:szCs w:val="22"/>
          <w:lang w:val="ru-RU"/>
        </w:rPr>
        <w:t>Данные и информация</w:t>
      </w:r>
      <w:r w:rsidRPr="0009112F">
        <w:rPr>
          <w:szCs w:val="22"/>
          <w:lang w:val="ru-RU"/>
        </w:rPr>
        <w:t xml:space="preserve">:  </w:t>
      </w:r>
      <w:r w:rsidR="00016085" w:rsidRPr="0009112F">
        <w:rPr>
          <w:szCs w:val="22"/>
          <w:lang w:val="ru-RU"/>
        </w:rPr>
        <w:t xml:space="preserve">Используя </w:t>
      </w:r>
      <w:r w:rsidR="0009112F" w:rsidRPr="0009112F">
        <w:rPr>
          <w:szCs w:val="22"/>
          <w:lang w:val="ru-RU"/>
        </w:rPr>
        <w:t xml:space="preserve">такой комплексный инструмент </w:t>
      </w:r>
      <w:r w:rsidR="00DC2BA4" w:rsidRPr="0009112F">
        <w:rPr>
          <w:szCs w:val="22"/>
          <w:lang w:val="ru-RU"/>
        </w:rPr>
        <w:t>ВОИС, таких как вопросник баз</w:t>
      </w:r>
      <w:r w:rsidR="004F3E41" w:rsidRPr="0009112F">
        <w:rPr>
          <w:szCs w:val="22"/>
          <w:lang w:val="ru-RU"/>
        </w:rPr>
        <w:t xml:space="preserve">исного </w:t>
      </w:r>
      <w:r w:rsidR="00DC2BA4" w:rsidRPr="0009112F">
        <w:rPr>
          <w:szCs w:val="22"/>
          <w:lang w:val="ru-RU"/>
        </w:rPr>
        <w:t xml:space="preserve">обследования, проектная группа собирает данные и информацию, с тем чтобы получить четкое представление о ситуации в сфере ИС в стране (аудит ИС), о слабых и сильных сторонах и существующем потенциале и, проанализировав собранные данные и информацию, реалистично оценить то, какие вопросы </w:t>
      </w:r>
      <w:r w:rsidR="0009112F" w:rsidRPr="0009112F">
        <w:rPr>
          <w:szCs w:val="22"/>
          <w:lang w:val="ru-RU"/>
        </w:rPr>
        <w:t>должны быть учтены</w:t>
      </w:r>
      <w:r w:rsidR="00DC2BA4" w:rsidRPr="0009112F">
        <w:rPr>
          <w:szCs w:val="22"/>
          <w:lang w:val="ru-RU"/>
        </w:rPr>
        <w:t xml:space="preserve"> в процессе разработки национальной стратегии в области ИС;</w:t>
      </w:r>
    </w:p>
    <w:p w14:paraId="5A321308" w14:textId="77777777" w:rsidR="006A53EA" w:rsidRPr="00DC2BA4" w:rsidRDefault="006A53EA" w:rsidP="00AE1F65">
      <w:pPr>
        <w:ind w:left="567"/>
        <w:rPr>
          <w:szCs w:val="22"/>
          <w:lang w:val="ru-RU"/>
        </w:rPr>
      </w:pPr>
    </w:p>
    <w:p w14:paraId="4E10FB16" w14:textId="2BE2086C" w:rsidR="006A53EA" w:rsidRPr="0092485F" w:rsidRDefault="006A53EA" w:rsidP="00AE1F65">
      <w:pPr>
        <w:ind w:left="567"/>
        <w:rPr>
          <w:szCs w:val="22"/>
          <w:lang w:val="ru-RU"/>
        </w:rPr>
      </w:pPr>
      <w:r w:rsidRPr="0009112F">
        <w:rPr>
          <w:szCs w:val="22"/>
          <w:lang w:val="ru-RU"/>
        </w:rPr>
        <w:t>(</w:t>
      </w:r>
      <w:r w:rsidRPr="0009112F">
        <w:rPr>
          <w:szCs w:val="22"/>
        </w:rPr>
        <w:t>v</w:t>
      </w:r>
      <w:r w:rsidRPr="0009112F">
        <w:rPr>
          <w:szCs w:val="22"/>
          <w:lang w:val="ru-RU"/>
        </w:rPr>
        <w:t>)</w:t>
      </w:r>
      <w:r w:rsidRPr="0009112F">
        <w:rPr>
          <w:szCs w:val="22"/>
          <w:lang w:val="ru-RU"/>
        </w:rPr>
        <w:tab/>
      </w:r>
      <w:r w:rsidR="0009112F" w:rsidRPr="0009112F">
        <w:rPr>
          <w:i/>
          <w:szCs w:val="22"/>
          <w:lang w:val="ru-RU"/>
        </w:rPr>
        <w:t>Национальные консультации</w:t>
      </w:r>
      <w:r w:rsidR="004F3E41" w:rsidRPr="0009112F">
        <w:rPr>
          <w:i/>
          <w:szCs w:val="22"/>
          <w:lang w:val="ru-RU"/>
        </w:rPr>
        <w:t xml:space="preserve"> и опросы</w:t>
      </w:r>
      <w:r w:rsidRPr="0009112F">
        <w:rPr>
          <w:szCs w:val="22"/>
          <w:lang w:val="ru-RU"/>
        </w:rPr>
        <w:t xml:space="preserve">:  </w:t>
      </w:r>
      <w:r w:rsidR="0009112F" w:rsidRPr="0009112F">
        <w:rPr>
          <w:szCs w:val="22"/>
          <w:lang w:val="ru-RU"/>
        </w:rPr>
        <w:t>И</w:t>
      </w:r>
      <w:r w:rsidR="004F3E41" w:rsidRPr="0009112F">
        <w:rPr>
          <w:szCs w:val="22"/>
          <w:lang w:val="ru-RU"/>
        </w:rPr>
        <w:t>ндивидуальные национальные консультации</w:t>
      </w:r>
      <w:r w:rsidR="0009112F" w:rsidRPr="0009112F">
        <w:rPr>
          <w:szCs w:val="22"/>
          <w:lang w:val="ru-RU"/>
        </w:rPr>
        <w:t xml:space="preserve"> проводятся для того</w:t>
      </w:r>
      <w:r w:rsidR="004F3E41" w:rsidRPr="0009112F">
        <w:rPr>
          <w:szCs w:val="22"/>
          <w:lang w:val="ru-RU"/>
        </w:rPr>
        <w:t xml:space="preserve">, чтобы власти соответствующих стран и заинтересованные стороны имели возможность </w:t>
      </w:r>
      <w:r w:rsidR="0009112F" w:rsidRPr="0009112F">
        <w:rPr>
          <w:szCs w:val="22"/>
          <w:lang w:val="ru-RU"/>
        </w:rPr>
        <w:t xml:space="preserve">принимать активное участие </w:t>
      </w:r>
      <w:r w:rsidR="004F3E41" w:rsidRPr="0009112F">
        <w:rPr>
          <w:szCs w:val="22"/>
          <w:lang w:val="ru-RU"/>
        </w:rPr>
        <w:t xml:space="preserve">в </w:t>
      </w:r>
      <w:r w:rsidR="0009112F" w:rsidRPr="0009112F">
        <w:rPr>
          <w:szCs w:val="22"/>
          <w:lang w:val="ru-RU"/>
        </w:rPr>
        <w:t xml:space="preserve">согласовании </w:t>
      </w:r>
      <w:r w:rsidR="004F3E41" w:rsidRPr="0009112F">
        <w:rPr>
          <w:szCs w:val="22"/>
          <w:lang w:val="ru-RU"/>
        </w:rPr>
        <w:t>результатов аудита ИС и разработк</w:t>
      </w:r>
      <w:r w:rsidR="0009112F" w:rsidRPr="0009112F">
        <w:rPr>
          <w:szCs w:val="22"/>
          <w:lang w:val="ru-RU"/>
        </w:rPr>
        <w:t>е</w:t>
      </w:r>
      <w:r w:rsidR="004F3E41" w:rsidRPr="0009112F">
        <w:rPr>
          <w:szCs w:val="22"/>
          <w:lang w:val="ru-RU"/>
        </w:rPr>
        <w:t xml:space="preserve"> национальной стратегии в области ИС.  </w:t>
      </w:r>
      <w:r w:rsidR="0092485F" w:rsidRPr="0009112F">
        <w:rPr>
          <w:szCs w:val="22"/>
          <w:lang w:val="ru-RU"/>
        </w:rPr>
        <w:t>Эти консультации и опросы позволяют собирать дополнительные данные и информацию</w:t>
      </w:r>
      <w:r w:rsidR="0009112F" w:rsidRPr="0009112F">
        <w:rPr>
          <w:szCs w:val="22"/>
          <w:lang w:val="ru-RU"/>
        </w:rPr>
        <w:t>, а также</w:t>
      </w:r>
      <w:r w:rsidR="0092485F" w:rsidRPr="0009112F">
        <w:rPr>
          <w:szCs w:val="22"/>
          <w:lang w:val="ru-RU"/>
        </w:rPr>
        <w:t xml:space="preserve"> способствуют привлечению самых разных заинтересованных сторон, имеющих отношение к ИС, к активному участию в процессе разработки национальной стратегии в области ИС;</w:t>
      </w:r>
    </w:p>
    <w:p w14:paraId="7C7D6B62" w14:textId="77777777" w:rsidR="006A53EA" w:rsidRPr="004F3E41" w:rsidRDefault="006A53EA" w:rsidP="00AE1F65">
      <w:pPr>
        <w:ind w:left="567"/>
        <w:rPr>
          <w:szCs w:val="22"/>
          <w:lang w:val="ru-RU"/>
        </w:rPr>
      </w:pPr>
    </w:p>
    <w:p w14:paraId="728D7A1F" w14:textId="2D7983E5" w:rsidR="006A53EA" w:rsidRPr="006E7EC4" w:rsidRDefault="006A53EA" w:rsidP="00AE1F65">
      <w:pPr>
        <w:ind w:left="567"/>
        <w:rPr>
          <w:szCs w:val="22"/>
          <w:lang w:val="ru-RU"/>
        </w:rPr>
      </w:pPr>
      <w:r w:rsidRPr="0092485F">
        <w:rPr>
          <w:szCs w:val="22"/>
          <w:lang w:val="ru-RU"/>
        </w:rPr>
        <w:t>(</w:t>
      </w:r>
      <w:r w:rsidRPr="00296E25">
        <w:rPr>
          <w:szCs w:val="22"/>
        </w:rPr>
        <w:t>vi</w:t>
      </w:r>
      <w:r w:rsidRPr="0092485F">
        <w:rPr>
          <w:szCs w:val="22"/>
          <w:lang w:val="ru-RU"/>
        </w:rPr>
        <w:t>)</w:t>
      </w:r>
      <w:r w:rsidRPr="0092485F">
        <w:rPr>
          <w:szCs w:val="22"/>
          <w:lang w:val="ru-RU"/>
        </w:rPr>
        <w:tab/>
      </w:r>
      <w:r w:rsidR="0092485F">
        <w:rPr>
          <w:i/>
          <w:szCs w:val="22"/>
          <w:lang w:val="ru-RU"/>
        </w:rPr>
        <w:t>Разработка</w:t>
      </w:r>
      <w:r w:rsidR="0092485F" w:rsidRPr="0092485F">
        <w:rPr>
          <w:i/>
          <w:szCs w:val="22"/>
          <w:lang w:val="ru-RU"/>
        </w:rPr>
        <w:t xml:space="preserve"> </w:t>
      </w:r>
      <w:r w:rsidR="0092485F">
        <w:rPr>
          <w:i/>
          <w:szCs w:val="22"/>
          <w:lang w:val="ru-RU"/>
        </w:rPr>
        <w:t>стратегии</w:t>
      </w:r>
      <w:r w:rsidRPr="0092485F">
        <w:rPr>
          <w:szCs w:val="22"/>
          <w:lang w:val="ru-RU"/>
        </w:rPr>
        <w:t xml:space="preserve">:  </w:t>
      </w:r>
      <w:r w:rsidR="00D21503">
        <w:rPr>
          <w:szCs w:val="22"/>
          <w:lang w:val="ru-RU"/>
        </w:rPr>
        <w:t xml:space="preserve">На основе замечаний, предложений и рекомендаций, собранных в ходе </w:t>
      </w:r>
      <w:r w:rsidR="0092485F">
        <w:rPr>
          <w:szCs w:val="22"/>
          <w:lang w:val="ru-RU"/>
        </w:rPr>
        <w:t>вышеупомянутых</w:t>
      </w:r>
      <w:r w:rsidR="0092485F" w:rsidRPr="0092485F">
        <w:rPr>
          <w:szCs w:val="22"/>
          <w:lang w:val="ru-RU"/>
        </w:rPr>
        <w:t xml:space="preserve"> </w:t>
      </w:r>
      <w:r w:rsidR="0092485F">
        <w:rPr>
          <w:szCs w:val="22"/>
          <w:lang w:val="ru-RU"/>
        </w:rPr>
        <w:t>национальных</w:t>
      </w:r>
      <w:r w:rsidR="0092485F" w:rsidRPr="0092485F">
        <w:rPr>
          <w:szCs w:val="22"/>
          <w:lang w:val="ru-RU"/>
        </w:rPr>
        <w:t xml:space="preserve"> </w:t>
      </w:r>
      <w:r w:rsidR="0092485F">
        <w:rPr>
          <w:szCs w:val="22"/>
          <w:lang w:val="ru-RU"/>
        </w:rPr>
        <w:t>консультаций</w:t>
      </w:r>
      <w:r w:rsidR="0092485F" w:rsidRPr="0092485F">
        <w:rPr>
          <w:szCs w:val="22"/>
          <w:lang w:val="ru-RU"/>
        </w:rPr>
        <w:t xml:space="preserve">, </w:t>
      </w:r>
      <w:r w:rsidR="0092485F">
        <w:rPr>
          <w:szCs w:val="22"/>
          <w:lang w:val="ru-RU"/>
        </w:rPr>
        <w:t>проектная</w:t>
      </w:r>
      <w:r w:rsidR="0092485F" w:rsidRPr="0092485F">
        <w:rPr>
          <w:szCs w:val="22"/>
          <w:lang w:val="ru-RU"/>
        </w:rPr>
        <w:t xml:space="preserve"> </w:t>
      </w:r>
      <w:r w:rsidR="0092485F">
        <w:rPr>
          <w:szCs w:val="22"/>
          <w:lang w:val="ru-RU"/>
        </w:rPr>
        <w:t>группа</w:t>
      </w:r>
      <w:r w:rsidR="0092485F" w:rsidRPr="0092485F">
        <w:rPr>
          <w:szCs w:val="22"/>
          <w:lang w:val="ru-RU"/>
        </w:rPr>
        <w:t xml:space="preserve"> </w:t>
      </w:r>
      <w:r w:rsidR="0092485F">
        <w:rPr>
          <w:szCs w:val="22"/>
          <w:lang w:val="ru-RU"/>
        </w:rPr>
        <w:t>приступает</w:t>
      </w:r>
      <w:r w:rsidR="0092485F" w:rsidRPr="0092485F">
        <w:rPr>
          <w:szCs w:val="22"/>
          <w:lang w:val="ru-RU"/>
        </w:rPr>
        <w:t xml:space="preserve"> </w:t>
      </w:r>
      <w:r w:rsidR="0092485F">
        <w:rPr>
          <w:szCs w:val="22"/>
          <w:lang w:val="ru-RU"/>
        </w:rPr>
        <w:t>к</w:t>
      </w:r>
      <w:r w:rsidR="0092485F" w:rsidRPr="0092485F">
        <w:rPr>
          <w:szCs w:val="22"/>
          <w:lang w:val="ru-RU"/>
        </w:rPr>
        <w:t xml:space="preserve"> </w:t>
      </w:r>
      <w:r w:rsidR="0092485F">
        <w:rPr>
          <w:szCs w:val="22"/>
          <w:lang w:val="ru-RU"/>
        </w:rPr>
        <w:t>выполнению</w:t>
      </w:r>
      <w:r w:rsidR="0092485F" w:rsidRPr="0092485F">
        <w:rPr>
          <w:szCs w:val="22"/>
          <w:lang w:val="ru-RU"/>
        </w:rPr>
        <w:t xml:space="preserve"> </w:t>
      </w:r>
      <w:r w:rsidR="0092485F">
        <w:rPr>
          <w:szCs w:val="22"/>
          <w:lang w:val="ru-RU"/>
        </w:rPr>
        <w:t>порученной</w:t>
      </w:r>
      <w:r w:rsidR="0092485F" w:rsidRPr="0092485F">
        <w:rPr>
          <w:szCs w:val="22"/>
          <w:lang w:val="ru-RU"/>
        </w:rPr>
        <w:t xml:space="preserve"> </w:t>
      </w:r>
      <w:r w:rsidR="0092485F">
        <w:rPr>
          <w:szCs w:val="22"/>
          <w:lang w:val="ru-RU"/>
        </w:rPr>
        <w:t xml:space="preserve">ей задачи – разработать национальную стратегию в области ИС и </w:t>
      </w:r>
      <w:r w:rsidR="006E7EC4">
        <w:rPr>
          <w:szCs w:val="22"/>
          <w:lang w:val="ru-RU"/>
        </w:rPr>
        <w:t>соответствующий план действий</w:t>
      </w:r>
      <w:r w:rsidR="006E7EC4" w:rsidRPr="006E7EC4">
        <w:rPr>
          <w:szCs w:val="22"/>
          <w:lang w:val="ru-RU"/>
        </w:rPr>
        <w:t>;</w:t>
      </w:r>
    </w:p>
    <w:p w14:paraId="3892EA47" w14:textId="77777777" w:rsidR="006A53EA" w:rsidRPr="0092485F" w:rsidRDefault="006A53EA" w:rsidP="00AE1F65">
      <w:pPr>
        <w:ind w:left="567"/>
        <w:rPr>
          <w:szCs w:val="22"/>
          <w:lang w:val="ru-RU"/>
        </w:rPr>
      </w:pPr>
    </w:p>
    <w:p w14:paraId="773278BC" w14:textId="1167AB0B" w:rsidR="006A53EA" w:rsidRPr="006E7EC4" w:rsidRDefault="006A53EA" w:rsidP="00AE1F65">
      <w:pPr>
        <w:ind w:left="567"/>
        <w:rPr>
          <w:szCs w:val="22"/>
          <w:lang w:val="ru-RU"/>
        </w:rPr>
      </w:pPr>
      <w:r w:rsidRPr="006E7EC4">
        <w:rPr>
          <w:szCs w:val="22"/>
          <w:lang w:val="ru-RU"/>
        </w:rPr>
        <w:t>(</w:t>
      </w:r>
      <w:r w:rsidRPr="00296E25">
        <w:rPr>
          <w:szCs w:val="22"/>
        </w:rPr>
        <w:t>vii</w:t>
      </w:r>
      <w:r w:rsidRPr="006E7EC4">
        <w:rPr>
          <w:szCs w:val="22"/>
          <w:lang w:val="ru-RU"/>
        </w:rPr>
        <w:t>)</w:t>
      </w:r>
      <w:r w:rsidRPr="006E7EC4">
        <w:rPr>
          <w:szCs w:val="22"/>
          <w:lang w:val="ru-RU"/>
        </w:rPr>
        <w:tab/>
      </w:r>
      <w:r w:rsidR="006E7EC4">
        <w:rPr>
          <w:i/>
          <w:szCs w:val="22"/>
          <w:lang w:val="ru-RU"/>
        </w:rPr>
        <w:t>Согласование</w:t>
      </w:r>
      <w:r w:rsidR="006E7EC4" w:rsidRPr="006E7EC4">
        <w:rPr>
          <w:i/>
          <w:szCs w:val="22"/>
          <w:lang w:val="ru-RU"/>
        </w:rPr>
        <w:t xml:space="preserve"> </w:t>
      </w:r>
      <w:r w:rsidR="006E7EC4">
        <w:rPr>
          <w:i/>
          <w:szCs w:val="22"/>
          <w:lang w:val="ru-RU"/>
        </w:rPr>
        <w:t>стратегии</w:t>
      </w:r>
      <w:r w:rsidRPr="006E7EC4">
        <w:rPr>
          <w:szCs w:val="22"/>
          <w:lang w:val="ru-RU"/>
        </w:rPr>
        <w:t xml:space="preserve">:  </w:t>
      </w:r>
      <w:r w:rsidR="00D21503">
        <w:rPr>
          <w:szCs w:val="22"/>
          <w:lang w:val="ru-RU"/>
        </w:rPr>
        <w:t>Проводится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второй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раунд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национальных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консультаций</w:t>
      </w:r>
      <w:r w:rsidR="006E7EC4" w:rsidRPr="006E7EC4">
        <w:rPr>
          <w:szCs w:val="22"/>
          <w:lang w:val="ru-RU"/>
        </w:rPr>
        <w:t xml:space="preserve">, </w:t>
      </w:r>
      <w:r w:rsidR="006E7EC4">
        <w:rPr>
          <w:szCs w:val="22"/>
          <w:lang w:val="ru-RU"/>
        </w:rPr>
        <w:t>с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тем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чтобы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согласовать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проект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стратегии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>и</w:t>
      </w:r>
      <w:r w:rsidR="006E7EC4" w:rsidRPr="006E7EC4">
        <w:rPr>
          <w:szCs w:val="22"/>
          <w:lang w:val="ru-RU"/>
        </w:rPr>
        <w:t xml:space="preserve"> </w:t>
      </w:r>
      <w:r w:rsidR="006E7EC4">
        <w:rPr>
          <w:szCs w:val="22"/>
          <w:lang w:val="ru-RU"/>
        </w:rPr>
        <w:t xml:space="preserve">убедиться в том, что все </w:t>
      </w:r>
      <w:r w:rsidR="00D21503">
        <w:rPr>
          <w:szCs w:val="22"/>
          <w:lang w:val="ru-RU"/>
        </w:rPr>
        <w:t xml:space="preserve">замечания, </w:t>
      </w:r>
      <w:r w:rsidR="006E7EC4">
        <w:rPr>
          <w:szCs w:val="22"/>
          <w:lang w:val="ru-RU"/>
        </w:rPr>
        <w:t>предложения</w:t>
      </w:r>
      <w:r w:rsidR="00D21503">
        <w:rPr>
          <w:szCs w:val="22"/>
          <w:lang w:val="ru-RU"/>
        </w:rPr>
        <w:t xml:space="preserve"> и</w:t>
      </w:r>
      <w:r w:rsidR="006E7EC4">
        <w:rPr>
          <w:szCs w:val="22"/>
          <w:lang w:val="ru-RU"/>
        </w:rPr>
        <w:t xml:space="preserve"> рекомендации и вызывающие обеспокоенность вопросы, поднятые в ходе первого раунда консультаций, нашли отражение в соответствующем документе, который затем передается властям страны для ознакомления и </w:t>
      </w:r>
      <w:r w:rsidR="00D21503">
        <w:rPr>
          <w:szCs w:val="22"/>
          <w:lang w:val="ru-RU"/>
        </w:rPr>
        <w:t>одобрения</w:t>
      </w:r>
      <w:r w:rsidR="006E7EC4" w:rsidRPr="006E7EC4">
        <w:rPr>
          <w:szCs w:val="22"/>
          <w:lang w:val="ru-RU"/>
        </w:rPr>
        <w:t>;</w:t>
      </w:r>
      <w:r w:rsidR="006E7EC4">
        <w:rPr>
          <w:szCs w:val="22"/>
          <w:lang w:val="ru-RU"/>
        </w:rPr>
        <w:t xml:space="preserve">  и</w:t>
      </w:r>
    </w:p>
    <w:p w14:paraId="664EC76B" w14:textId="77777777" w:rsidR="006A53EA" w:rsidRPr="006E7EC4" w:rsidRDefault="006A53EA" w:rsidP="00AE1F65">
      <w:pPr>
        <w:rPr>
          <w:szCs w:val="22"/>
          <w:lang w:val="ru-RU"/>
        </w:rPr>
      </w:pPr>
    </w:p>
    <w:p w14:paraId="77454F46" w14:textId="01C09457" w:rsidR="006A53EA" w:rsidRPr="006E7EC4" w:rsidRDefault="006A53EA" w:rsidP="00AE1F65">
      <w:pPr>
        <w:ind w:left="567"/>
        <w:rPr>
          <w:szCs w:val="22"/>
          <w:lang w:val="ru-RU"/>
        </w:rPr>
      </w:pPr>
      <w:r w:rsidRPr="00D21503">
        <w:rPr>
          <w:szCs w:val="22"/>
          <w:lang w:val="ru-RU"/>
        </w:rPr>
        <w:t>(</w:t>
      </w:r>
      <w:r w:rsidRPr="00D21503">
        <w:rPr>
          <w:szCs w:val="22"/>
        </w:rPr>
        <w:t>viii</w:t>
      </w:r>
      <w:r w:rsidRPr="00D21503">
        <w:rPr>
          <w:szCs w:val="22"/>
          <w:lang w:val="ru-RU"/>
        </w:rPr>
        <w:t>)</w:t>
      </w:r>
      <w:r w:rsidRPr="00D21503">
        <w:rPr>
          <w:szCs w:val="22"/>
          <w:lang w:val="ru-RU"/>
        </w:rPr>
        <w:tab/>
      </w:r>
      <w:r w:rsidR="006E7EC4" w:rsidRPr="00D21503">
        <w:rPr>
          <w:i/>
          <w:szCs w:val="22"/>
          <w:lang w:val="ru-RU"/>
        </w:rPr>
        <w:t xml:space="preserve">Реализация </w:t>
      </w:r>
      <w:r w:rsidR="00D21503" w:rsidRPr="00D21503">
        <w:rPr>
          <w:i/>
          <w:szCs w:val="22"/>
          <w:lang w:val="ru-RU"/>
        </w:rPr>
        <w:t>принятой</w:t>
      </w:r>
      <w:r w:rsidR="006E7EC4" w:rsidRPr="00D21503">
        <w:rPr>
          <w:i/>
          <w:szCs w:val="22"/>
          <w:lang w:val="ru-RU"/>
        </w:rPr>
        <w:t xml:space="preserve"> стратегии</w:t>
      </w:r>
      <w:r w:rsidRPr="00D21503">
        <w:rPr>
          <w:szCs w:val="22"/>
          <w:lang w:val="ru-RU"/>
        </w:rPr>
        <w:t xml:space="preserve">:  </w:t>
      </w:r>
      <w:r w:rsidR="006E7EC4" w:rsidRPr="00D21503">
        <w:rPr>
          <w:szCs w:val="22"/>
          <w:lang w:val="ru-RU"/>
        </w:rPr>
        <w:t>После</w:t>
      </w:r>
      <w:r w:rsidR="00D21503" w:rsidRPr="00D21503">
        <w:rPr>
          <w:szCs w:val="22"/>
          <w:lang w:val="ru-RU"/>
        </w:rPr>
        <w:t xml:space="preserve"> утверждения и/или принятия национальной стратегии в </w:t>
      </w:r>
      <w:r w:rsidR="006E7EC4" w:rsidRPr="00D21503">
        <w:rPr>
          <w:szCs w:val="22"/>
          <w:lang w:val="ru-RU"/>
        </w:rPr>
        <w:t xml:space="preserve">области ИС властями страны начинается </w:t>
      </w:r>
      <w:r w:rsidR="00D21503" w:rsidRPr="00D21503">
        <w:rPr>
          <w:szCs w:val="22"/>
          <w:lang w:val="ru-RU"/>
        </w:rPr>
        <w:t>ее этап</w:t>
      </w:r>
      <w:r w:rsidR="006E7EC4" w:rsidRPr="00D21503">
        <w:rPr>
          <w:szCs w:val="22"/>
          <w:lang w:val="ru-RU"/>
        </w:rPr>
        <w:t xml:space="preserve"> реализации в соответствии с </w:t>
      </w:r>
      <w:r w:rsidR="00757FE2" w:rsidRPr="00D21503">
        <w:rPr>
          <w:szCs w:val="22"/>
          <w:lang w:val="ru-RU"/>
        </w:rPr>
        <w:t xml:space="preserve">основанным на конкретных проектах планом действий, рассчитанным на первые пять-шесть лет и определяющим приоритетные </w:t>
      </w:r>
      <w:r w:rsidR="00D21503" w:rsidRPr="00D21503">
        <w:rPr>
          <w:szCs w:val="22"/>
          <w:lang w:val="ru-RU"/>
        </w:rPr>
        <w:t>области деятельности</w:t>
      </w:r>
      <w:r w:rsidR="00757FE2" w:rsidRPr="00D21503">
        <w:rPr>
          <w:szCs w:val="22"/>
          <w:lang w:val="ru-RU"/>
        </w:rPr>
        <w:t xml:space="preserve">. </w:t>
      </w:r>
      <w:r w:rsidR="00D21503" w:rsidRPr="00D21503">
        <w:rPr>
          <w:szCs w:val="22"/>
          <w:lang w:val="ru-RU"/>
        </w:rPr>
        <w:t xml:space="preserve"> Затем </w:t>
      </w:r>
      <w:r w:rsidR="00757FE2" w:rsidRPr="00D21503">
        <w:rPr>
          <w:szCs w:val="22"/>
          <w:lang w:val="ru-RU"/>
        </w:rPr>
        <w:t xml:space="preserve">цикл реализации </w:t>
      </w:r>
      <w:r w:rsidR="00D21503" w:rsidRPr="00D21503">
        <w:rPr>
          <w:szCs w:val="22"/>
          <w:lang w:val="ru-RU"/>
        </w:rPr>
        <w:t xml:space="preserve">стратегии </w:t>
      </w:r>
      <w:r w:rsidR="00757FE2" w:rsidRPr="00D21503">
        <w:rPr>
          <w:szCs w:val="22"/>
          <w:lang w:val="ru-RU"/>
        </w:rPr>
        <w:t xml:space="preserve">повторяется.  Национальная стратегия в области ИС должна периодически обновляться или даже полностью пересматриваться, с тем чтобы </w:t>
      </w:r>
      <w:r w:rsidR="00D21503" w:rsidRPr="00D21503">
        <w:rPr>
          <w:szCs w:val="22"/>
          <w:lang w:val="ru-RU"/>
        </w:rPr>
        <w:t>неизменно</w:t>
      </w:r>
      <w:r w:rsidR="00757FE2" w:rsidRPr="00D21503">
        <w:rPr>
          <w:szCs w:val="22"/>
          <w:lang w:val="ru-RU"/>
        </w:rPr>
        <w:t xml:space="preserve"> соответствовать потребностям страны.</w:t>
      </w:r>
    </w:p>
    <w:p w14:paraId="38FF36DA" w14:textId="77777777" w:rsidR="006A53EA" w:rsidRPr="006E7EC4" w:rsidRDefault="006A53EA" w:rsidP="00AE1F65">
      <w:pPr>
        <w:ind w:left="567"/>
        <w:rPr>
          <w:bCs/>
          <w:szCs w:val="22"/>
          <w:lang w:val="ru-RU"/>
        </w:rPr>
      </w:pPr>
    </w:p>
    <w:p w14:paraId="31E81DF1" w14:textId="20DF7536" w:rsidR="006A53EA" w:rsidRPr="00F41099" w:rsidRDefault="006A53EA" w:rsidP="00AE1F65">
      <w:pPr>
        <w:ind w:left="567"/>
        <w:rPr>
          <w:bCs/>
          <w:szCs w:val="22"/>
          <w:lang w:val="ru-RU"/>
        </w:rPr>
      </w:pPr>
      <w:r w:rsidRPr="00D21503">
        <w:rPr>
          <w:bCs/>
          <w:szCs w:val="22"/>
        </w:rPr>
        <w:fldChar w:fldCharType="begin"/>
      </w:r>
      <w:r w:rsidRPr="00D21503">
        <w:rPr>
          <w:bCs/>
          <w:szCs w:val="22"/>
          <w:lang w:val="ru-RU"/>
        </w:rPr>
        <w:instrText xml:space="preserve"> </w:instrText>
      </w:r>
      <w:r w:rsidRPr="00D21503">
        <w:rPr>
          <w:bCs/>
          <w:szCs w:val="22"/>
        </w:rPr>
        <w:instrText>AUTONUM</w:instrText>
      </w:r>
      <w:r w:rsidRPr="00D21503">
        <w:rPr>
          <w:bCs/>
          <w:szCs w:val="22"/>
          <w:lang w:val="ru-RU"/>
        </w:rPr>
        <w:instrText xml:space="preserve">  </w:instrText>
      </w:r>
      <w:r w:rsidRPr="00D21503">
        <w:rPr>
          <w:bCs/>
          <w:szCs w:val="22"/>
        </w:rPr>
        <w:fldChar w:fldCharType="end"/>
      </w:r>
      <w:r w:rsidRPr="00D21503">
        <w:rPr>
          <w:bCs/>
          <w:szCs w:val="22"/>
          <w:lang w:val="ru-RU"/>
        </w:rPr>
        <w:tab/>
      </w:r>
      <w:r w:rsidR="00F41099" w:rsidRPr="00D21503">
        <w:rPr>
          <w:bCs/>
          <w:szCs w:val="22"/>
          <w:lang w:val="ru-RU"/>
        </w:rPr>
        <w:t xml:space="preserve">Государства-члены </w:t>
      </w:r>
      <w:r w:rsidR="00D21503" w:rsidRPr="00D21503">
        <w:rPr>
          <w:bCs/>
          <w:szCs w:val="22"/>
          <w:lang w:val="ru-RU"/>
        </w:rPr>
        <w:t xml:space="preserve">несут основную ответственность </w:t>
      </w:r>
      <w:r w:rsidR="00F41099" w:rsidRPr="00D21503">
        <w:rPr>
          <w:bCs/>
          <w:szCs w:val="22"/>
          <w:lang w:val="ru-RU"/>
        </w:rPr>
        <w:t>за отбор и назначение отвечающих установленным требованиям учреждений и специалистов, действующих в качестве национальных партнеров и/или консультантов/экспертов в процессе совместной реализации проект</w:t>
      </w:r>
      <w:r w:rsidR="00D21503" w:rsidRPr="00D21503">
        <w:rPr>
          <w:bCs/>
          <w:szCs w:val="22"/>
          <w:lang w:val="ru-RU"/>
        </w:rPr>
        <w:t xml:space="preserve">ов на различных </w:t>
      </w:r>
      <w:r w:rsidR="00F41099" w:rsidRPr="00D21503">
        <w:rPr>
          <w:bCs/>
          <w:szCs w:val="22"/>
          <w:lang w:val="ru-RU"/>
        </w:rPr>
        <w:t xml:space="preserve">стадиях.  Они также </w:t>
      </w:r>
      <w:r w:rsidR="00F41099" w:rsidRPr="00D21503">
        <w:rPr>
          <w:bCs/>
          <w:szCs w:val="22"/>
          <w:lang w:val="ru-RU"/>
        </w:rPr>
        <w:lastRenderedPageBreak/>
        <w:t xml:space="preserve">мобилизуют ресурсы для организации мероприятий </w:t>
      </w:r>
      <w:r w:rsidR="00D21503" w:rsidRPr="00D21503">
        <w:rPr>
          <w:bCs/>
          <w:szCs w:val="22"/>
          <w:lang w:val="ru-RU"/>
        </w:rPr>
        <w:t xml:space="preserve">внутри страны </w:t>
      </w:r>
      <w:r w:rsidR="00F41099" w:rsidRPr="00D21503">
        <w:rPr>
          <w:bCs/>
          <w:szCs w:val="22"/>
          <w:lang w:val="ru-RU"/>
        </w:rPr>
        <w:t>и обеспечивают участие всех заинтересованных сторон.  Ключевую роль в этом процессе играют координационный комитет и проектная группа.</w:t>
      </w:r>
      <w:r w:rsidR="00F41099">
        <w:rPr>
          <w:bCs/>
          <w:szCs w:val="22"/>
          <w:lang w:val="ru-RU"/>
        </w:rPr>
        <w:t xml:space="preserve"> </w:t>
      </w:r>
    </w:p>
    <w:p w14:paraId="30D16ABD" w14:textId="77777777" w:rsidR="006A53EA" w:rsidRPr="00F41099" w:rsidRDefault="006A53EA" w:rsidP="00AE1F65">
      <w:pPr>
        <w:rPr>
          <w:szCs w:val="22"/>
          <w:lang w:val="ru-RU"/>
        </w:rPr>
      </w:pPr>
    </w:p>
    <w:p w14:paraId="6CF8935F" w14:textId="37ED630F" w:rsidR="006A53EA" w:rsidRPr="00D21503" w:rsidRDefault="00D9763D" w:rsidP="00AE1F65">
      <w:pPr>
        <w:rPr>
          <w:i/>
          <w:iCs/>
          <w:szCs w:val="22"/>
          <w:lang w:val="ru-RU"/>
        </w:rPr>
      </w:pPr>
      <w:r w:rsidRPr="00BF2685">
        <w:rPr>
          <w:i/>
          <w:iCs/>
          <w:szCs w:val="22"/>
          <w:lang w:val="ru-RU"/>
        </w:rPr>
        <w:t>Инструменты</w:t>
      </w:r>
    </w:p>
    <w:p w14:paraId="173AA4FE" w14:textId="77777777" w:rsidR="006A53EA" w:rsidRPr="00D21503" w:rsidRDefault="006A53EA" w:rsidP="00AE1F65">
      <w:pPr>
        <w:rPr>
          <w:szCs w:val="22"/>
          <w:u w:val="single"/>
          <w:lang w:val="ru-RU"/>
        </w:rPr>
      </w:pPr>
    </w:p>
    <w:p w14:paraId="3FD852F4" w14:textId="4D6A9E55" w:rsidR="006A53EA" w:rsidRPr="00790C76" w:rsidRDefault="006A53EA" w:rsidP="00AE1F65">
      <w:pPr>
        <w:rPr>
          <w:szCs w:val="22"/>
          <w:lang w:val="ru-RU"/>
        </w:rPr>
      </w:pPr>
      <w:r w:rsidRPr="00BF2685">
        <w:rPr>
          <w:szCs w:val="22"/>
        </w:rPr>
        <w:fldChar w:fldCharType="begin"/>
      </w:r>
      <w:r w:rsidRPr="00BF2685">
        <w:rPr>
          <w:szCs w:val="22"/>
          <w:lang w:val="ru-RU"/>
        </w:rPr>
        <w:instrText xml:space="preserve"> </w:instrText>
      </w:r>
      <w:r w:rsidRPr="00BF2685">
        <w:rPr>
          <w:szCs w:val="22"/>
        </w:rPr>
        <w:instrText>AUTONUM</w:instrText>
      </w:r>
      <w:r w:rsidRPr="00BF2685">
        <w:rPr>
          <w:szCs w:val="22"/>
          <w:lang w:val="ru-RU"/>
        </w:rPr>
        <w:instrText xml:space="preserve">  </w:instrText>
      </w:r>
      <w:r w:rsidRPr="00BF2685">
        <w:rPr>
          <w:szCs w:val="22"/>
        </w:rPr>
        <w:fldChar w:fldCharType="end"/>
      </w:r>
      <w:r w:rsidRPr="00BF2685">
        <w:rPr>
          <w:szCs w:val="22"/>
          <w:lang w:val="ru-RU"/>
        </w:rPr>
        <w:tab/>
      </w:r>
      <w:r w:rsidR="004E596C" w:rsidRPr="00BF2685">
        <w:rPr>
          <w:szCs w:val="22"/>
          <w:lang w:val="ru-RU"/>
        </w:rPr>
        <w:t xml:space="preserve">Разработаны конкретные </w:t>
      </w:r>
      <w:r w:rsidR="00D9763D" w:rsidRPr="00BF2685">
        <w:rPr>
          <w:szCs w:val="22"/>
          <w:lang w:val="ru-RU"/>
        </w:rPr>
        <w:t>инструменты</w:t>
      </w:r>
      <w:r w:rsidR="004E596C" w:rsidRPr="00BF2685">
        <w:rPr>
          <w:szCs w:val="22"/>
          <w:lang w:val="ru-RU"/>
        </w:rPr>
        <w:t xml:space="preserve">, </w:t>
      </w:r>
      <w:r w:rsidR="00DA22C7" w:rsidRPr="00BF2685">
        <w:rPr>
          <w:szCs w:val="22"/>
          <w:lang w:val="ru-RU"/>
        </w:rPr>
        <w:t xml:space="preserve">используемые правительствами и другими заинтересованными сторонами на всем протяжении процесса разработки национальных стратегий в области ИС и планов развития.  </w:t>
      </w:r>
      <w:r w:rsidR="00D21503" w:rsidRPr="00BF2685">
        <w:rPr>
          <w:szCs w:val="22"/>
          <w:lang w:val="ru-RU"/>
        </w:rPr>
        <w:t>Они</w:t>
      </w:r>
      <w:r w:rsidR="00DA22C7" w:rsidRPr="00BF2685">
        <w:rPr>
          <w:szCs w:val="22"/>
          <w:lang w:val="ru-RU"/>
        </w:rPr>
        <w:t xml:space="preserve"> используются и при необходимости адаптируются с учетом конкретных условий в стране и в соответствии с существующими требованиями.  </w:t>
      </w:r>
      <w:r w:rsidR="00D21503" w:rsidRPr="00BF2685">
        <w:rPr>
          <w:szCs w:val="22"/>
          <w:lang w:val="ru-RU"/>
        </w:rPr>
        <w:t xml:space="preserve">В настоящее время используются следующие </w:t>
      </w:r>
      <w:r w:rsidR="00D9763D" w:rsidRPr="00BF2685">
        <w:rPr>
          <w:szCs w:val="22"/>
          <w:lang w:val="ru-RU"/>
        </w:rPr>
        <w:t>инструменты</w:t>
      </w:r>
      <w:r w:rsidR="00DA22C7" w:rsidRPr="00BF2685">
        <w:rPr>
          <w:szCs w:val="22"/>
          <w:lang w:val="ru-RU"/>
        </w:rPr>
        <w:t>:</w:t>
      </w:r>
    </w:p>
    <w:p w14:paraId="68F33AB2" w14:textId="77777777" w:rsidR="006A53EA" w:rsidRPr="00790C76" w:rsidRDefault="006A53EA" w:rsidP="00AE1F65">
      <w:pPr>
        <w:rPr>
          <w:szCs w:val="22"/>
          <w:lang w:val="ru-RU"/>
        </w:rPr>
      </w:pPr>
    </w:p>
    <w:p w14:paraId="561FB99F" w14:textId="5007F757" w:rsidR="006A53EA" w:rsidRPr="00DA22C7" w:rsidRDefault="00507FB1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i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DA22C7" w:rsidRPr="00BF2685">
        <w:rPr>
          <w:szCs w:val="22"/>
          <w:lang w:val="ru-RU"/>
        </w:rPr>
        <w:t>Методологическое руководство, в котором описаны различные стадии процесса разработки национальной стратегии в области ИС, содержатся рекомендации относительно того, как вовлекать и мобилизо</w:t>
      </w:r>
      <w:r w:rsidR="00D21503" w:rsidRPr="00BF2685">
        <w:rPr>
          <w:szCs w:val="22"/>
          <w:lang w:val="ru-RU"/>
        </w:rPr>
        <w:t>вы</w:t>
      </w:r>
      <w:r w:rsidR="00DA22C7" w:rsidRPr="00BF2685">
        <w:rPr>
          <w:szCs w:val="22"/>
          <w:lang w:val="ru-RU"/>
        </w:rPr>
        <w:t xml:space="preserve">вать заинтересованные стороны и </w:t>
      </w:r>
      <w:r w:rsidR="00A62E87" w:rsidRPr="00BF2685">
        <w:rPr>
          <w:szCs w:val="22"/>
          <w:lang w:val="ru-RU"/>
        </w:rPr>
        <w:t xml:space="preserve">оказывать им содействие в процессе консультаций, результатом которого является утверждение и принятие стратегии.  Доступно </w:t>
      </w:r>
      <w:r w:rsidR="00C5492B" w:rsidRPr="00BF2685">
        <w:rPr>
          <w:szCs w:val="22"/>
          <w:lang w:val="ru-RU"/>
        </w:rPr>
        <w:t xml:space="preserve">на английском языке на следующей странице: </w:t>
      </w:r>
      <w:hyperlink r:id="rId10" w:history="1">
        <w:r w:rsidR="00A62E87" w:rsidRPr="00BF2685">
          <w:rPr>
            <w:rStyle w:val="Hyperlink"/>
            <w:color w:val="auto"/>
            <w:szCs w:val="22"/>
          </w:rPr>
          <w:t>http</w:t>
        </w:r>
        <w:r w:rsidR="00A62E87" w:rsidRPr="00BF2685">
          <w:rPr>
            <w:rStyle w:val="Hyperlink"/>
            <w:color w:val="auto"/>
            <w:szCs w:val="22"/>
            <w:lang w:val="ru-RU"/>
          </w:rPr>
          <w:t>://</w:t>
        </w:r>
        <w:r w:rsidR="00A62E87" w:rsidRPr="00BF2685">
          <w:rPr>
            <w:rStyle w:val="Hyperlink"/>
            <w:color w:val="auto"/>
            <w:szCs w:val="22"/>
          </w:rPr>
          <w:t>www</w:t>
        </w:r>
        <w:r w:rsidR="00A62E87" w:rsidRPr="00BF2685">
          <w:rPr>
            <w:rStyle w:val="Hyperlink"/>
            <w:color w:val="auto"/>
            <w:szCs w:val="22"/>
            <w:lang w:val="ru-RU"/>
          </w:rPr>
          <w:t>.</w:t>
        </w:r>
        <w:r w:rsidR="00A62E87" w:rsidRPr="00BF2685">
          <w:rPr>
            <w:rStyle w:val="Hyperlink"/>
            <w:color w:val="auto"/>
            <w:szCs w:val="22"/>
          </w:rPr>
          <w:t>wipo</w:t>
        </w:r>
        <w:r w:rsidR="00A62E87" w:rsidRPr="00BF2685">
          <w:rPr>
            <w:rStyle w:val="Hyperlink"/>
            <w:color w:val="auto"/>
            <w:szCs w:val="22"/>
            <w:lang w:val="ru-RU"/>
          </w:rPr>
          <w:t>.</w:t>
        </w:r>
        <w:r w:rsidR="00A62E87" w:rsidRPr="00BF2685">
          <w:rPr>
            <w:rStyle w:val="Hyperlink"/>
            <w:color w:val="auto"/>
            <w:szCs w:val="22"/>
          </w:rPr>
          <w:t>int</w:t>
        </w:r>
        <w:r w:rsidR="00A62E87" w:rsidRPr="00BF2685">
          <w:rPr>
            <w:rStyle w:val="Hyperlink"/>
            <w:color w:val="auto"/>
            <w:szCs w:val="22"/>
            <w:lang w:val="ru-RU"/>
          </w:rPr>
          <w:t>/</w:t>
        </w:r>
        <w:r w:rsidR="00A62E87" w:rsidRPr="00BF2685">
          <w:rPr>
            <w:rStyle w:val="Hyperlink"/>
            <w:color w:val="auto"/>
            <w:szCs w:val="22"/>
          </w:rPr>
          <w:t>ipstrategies</w:t>
        </w:r>
        <w:r w:rsidR="00A62E87" w:rsidRPr="00BF2685">
          <w:rPr>
            <w:rStyle w:val="Hyperlink"/>
            <w:color w:val="auto"/>
            <w:szCs w:val="22"/>
            <w:lang w:val="ru-RU"/>
          </w:rPr>
          <w:t>/</w:t>
        </w:r>
        <w:r w:rsidR="00A62E87" w:rsidRPr="00BF2685">
          <w:rPr>
            <w:rStyle w:val="Hyperlink"/>
            <w:color w:val="auto"/>
            <w:szCs w:val="22"/>
          </w:rPr>
          <w:t>en</w:t>
        </w:r>
        <w:r w:rsidR="00A62E87" w:rsidRPr="00BF2685">
          <w:rPr>
            <w:rStyle w:val="Hyperlink"/>
            <w:color w:val="auto"/>
            <w:szCs w:val="22"/>
            <w:lang w:val="ru-RU"/>
          </w:rPr>
          <w:t>/</w:t>
        </w:r>
        <w:r w:rsidR="00A62E87" w:rsidRPr="00BF2685">
          <w:rPr>
            <w:rStyle w:val="Hyperlink"/>
            <w:color w:val="auto"/>
            <w:szCs w:val="22"/>
          </w:rPr>
          <w:t>methodology</w:t>
        </w:r>
        <w:r w:rsidR="00A62E87" w:rsidRPr="00BF2685">
          <w:rPr>
            <w:rStyle w:val="Hyperlink"/>
            <w:color w:val="auto"/>
            <w:szCs w:val="22"/>
            <w:lang w:val="ru-RU"/>
          </w:rPr>
          <w:t>/</w:t>
        </w:r>
      </w:hyperlink>
      <w:r w:rsidR="00A62E87" w:rsidRPr="00BF2685">
        <w:rPr>
          <w:szCs w:val="22"/>
          <w:lang w:val="ru-RU"/>
        </w:rPr>
        <w:t>.</w:t>
      </w:r>
    </w:p>
    <w:p w14:paraId="1A20E560" w14:textId="77777777" w:rsidR="006A53EA" w:rsidRPr="00DA22C7" w:rsidRDefault="006A53EA" w:rsidP="00AE1F65">
      <w:pPr>
        <w:rPr>
          <w:szCs w:val="22"/>
          <w:lang w:val="ru-RU"/>
        </w:rPr>
      </w:pPr>
    </w:p>
    <w:p w14:paraId="7B0C5AD4" w14:textId="6B24C61B" w:rsidR="006A53EA" w:rsidRPr="00A62E87" w:rsidRDefault="00507FB1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ii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A62E87" w:rsidRPr="00BF2685">
        <w:rPr>
          <w:szCs w:val="22"/>
          <w:lang w:val="ru-RU"/>
        </w:rPr>
        <w:t xml:space="preserve">Вопросник базисного обследования, </w:t>
      </w:r>
      <w:r w:rsidR="00D21503" w:rsidRPr="00BF2685">
        <w:rPr>
          <w:szCs w:val="22"/>
          <w:lang w:val="ru-RU"/>
        </w:rPr>
        <w:t xml:space="preserve">посвященный вопросам оценки </w:t>
      </w:r>
      <w:r w:rsidR="00A62E87" w:rsidRPr="00BF2685">
        <w:rPr>
          <w:szCs w:val="22"/>
          <w:lang w:val="ru-RU"/>
        </w:rPr>
        <w:t>состояни</w:t>
      </w:r>
      <w:r w:rsidR="00D21503" w:rsidRPr="00BF2685">
        <w:rPr>
          <w:szCs w:val="22"/>
          <w:lang w:val="ru-RU"/>
        </w:rPr>
        <w:t>я</w:t>
      </w:r>
      <w:r w:rsidR="00A62E87" w:rsidRPr="00BF2685">
        <w:rPr>
          <w:szCs w:val="22"/>
          <w:lang w:val="ru-RU"/>
        </w:rPr>
        <w:t xml:space="preserve"> национальной системы интеллектуальной собственности и ее взаимосвяз</w:t>
      </w:r>
      <w:r w:rsidR="00D21503" w:rsidRPr="00BF2685">
        <w:rPr>
          <w:szCs w:val="22"/>
          <w:lang w:val="ru-RU"/>
        </w:rPr>
        <w:t>и</w:t>
      </w:r>
      <w:r w:rsidR="00A62E87" w:rsidRPr="00BF2685">
        <w:rPr>
          <w:szCs w:val="22"/>
          <w:lang w:val="ru-RU"/>
        </w:rPr>
        <w:t xml:space="preserve"> с приоритетными задачами развития. </w:t>
      </w:r>
      <w:r w:rsidR="00C5492B" w:rsidRPr="00BF2685">
        <w:rPr>
          <w:szCs w:val="22"/>
          <w:lang w:val="ru-RU"/>
        </w:rPr>
        <w:t>Доступен на английском языке на следующей странице:</w:t>
      </w:r>
      <w:r w:rsidR="00C5492B" w:rsidRPr="00BF2685">
        <w:rPr>
          <w:lang w:val="ru-RU"/>
        </w:rPr>
        <w:t xml:space="preserve"> </w:t>
      </w:r>
      <w:hyperlink r:id="rId11" w:history="1">
        <w:r w:rsidR="006A53EA" w:rsidRPr="00BF2685">
          <w:rPr>
            <w:rStyle w:val="Hyperlink"/>
            <w:color w:val="auto"/>
            <w:szCs w:val="22"/>
          </w:rPr>
          <w:t>http</w:t>
        </w:r>
        <w:r w:rsidR="006A53EA" w:rsidRPr="00BF2685">
          <w:rPr>
            <w:rStyle w:val="Hyperlink"/>
            <w:color w:val="auto"/>
            <w:szCs w:val="22"/>
            <w:lang w:val="ru-RU"/>
          </w:rPr>
          <w:t>://</w:t>
        </w:r>
        <w:r w:rsidR="006A53EA" w:rsidRPr="00BF2685">
          <w:rPr>
            <w:rStyle w:val="Hyperlink"/>
            <w:color w:val="auto"/>
            <w:szCs w:val="22"/>
          </w:rPr>
          <w:t>www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wipo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int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ipstrategies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en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methodology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</w:hyperlink>
      <w:r w:rsidR="00C5492B" w:rsidRPr="00BF2685">
        <w:rPr>
          <w:rStyle w:val="Hyperlink"/>
          <w:color w:val="auto"/>
          <w:szCs w:val="22"/>
          <w:u w:val="none"/>
          <w:lang w:val="ru-RU"/>
        </w:rPr>
        <w:t>.</w:t>
      </w:r>
    </w:p>
    <w:p w14:paraId="240577BF" w14:textId="77777777" w:rsidR="006A53EA" w:rsidRPr="00A62E87" w:rsidRDefault="006A53EA" w:rsidP="00AE1F65">
      <w:pPr>
        <w:rPr>
          <w:szCs w:val="22"/>
          <w:lang w:val="ru-RU"/>
        </w:rPr>
      </w:pPr>
    </w:p>
    <w:p w14:paraId="00CF9044" w14:textId="3A1D8BAF" w:rsidR="006A53EA" w:rsidRPr="00BF2685" w:rsidRDefault="00507FB1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iii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6D4677" w:rsidRPr="00BF2685">
        <w:rPr>
          <w:szCs w:val="22"/>
          <w:lang w:val="ru-RU"/>
        </w:rPr>
        <w:t xml:space="preserve">Дополнительное руководство к вопроснику базисного обследования, </w:t>
      </w:r>
      <w:r w:rsidR="00D21503" w:rsidRPr="00BF2685">
        <w:rPr>
          <w:szCs w:val="22"/>
          <w:lang w:val="ru-RU"/>
        </w:rPr>
        <w:t>посвященное вопросам сбора данных</w:t>
      </w:r>
      <w:r w:rsidR="006D4677" w:rsidRPr="00BF2685">
        <w:rPr>
          <w:szCs w:val="22"/>
          <w:lang w:val="ru-RU"/>
        </w:rPr>
        <w:t xml:space="preserve"> для базисного обследования и </w:t>
      </w:r>
      <w:r w:rsidR="00D21503" w:rsidRPr="00BF2685">
        <w:rPr>
          <w:szCs w:val="22"/>
          <w:lang w:val="ru-RU"/>
        </w:rPr>
        <w:t xml:space="preserve">содержащее углубленный </w:t>
      </w:r>
      <w:r w:rsidR="006D4677" w:rsidRPr="00BF2685">
        <w:rPr>
          <w:szCs w:val="22"/>
          <w:lang w:val="ru-RU"/>
        </w:rPr>
        <w:t xml:space="preserve">анализ контрольных показателей, используемых для оценки национальной системы ИС.  </w:t>
      </w:r>
      <w:r w:rsidR="00C5492B" w:rsidRPr="00BF2685">
        <w:rPr>
          <w:szCs w:val="22"/>
          <w:lang w:val="ru-RU"/>
        </w:rPr>
        <w:t>Доступно на английском языке на следующей странице:</w:t>
      </w:r>
      <w:r w:rsidR="00C5492B" w:rsidRPr="00BF2685">
        <w:rPr>
          <w:lang w:val="ru-RU"/>
        </w:rPr>
        <w:t xml:space="preserve"> </w:t>
      </w:r>
      <w:hyperlink r:id="rId12" w:history="1">
        <w:r w:rsidR="006A53EA" w:rsidRPr="00BF2685">
          <w:rPr>
            <w:rStyle w:val="Hyperlink"/>
            <w:color w:val="auto"/>
            <w:szCs w:val="22"/>
          </w:rPr>
          <w:t>http</w:t>
        </w:r>
        <w:r w:rsidR="006A53EA" w:rsidRPr="00BF2685">
          <w:rPr>
            <w:rStyle w:val="Hyperlink"/>
            <w:color w:val="auto"/>
            <w:szCs w:val="22"/>
            <w:lang w:val="ru-RU"/>
          </w:rPr>
          <w:t>://</w:t>
        </w:r>
        <w:r w:rsidR="006A53EA" w:rsidRPr="00BF2685">
          <w:rPr>
            <w:rStyle w:val="Hyperlink"/>
            <w:color w:val="auto"/>
            <w:szCs w:val="22"/>
          </w:rPr>
          <w:t>www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wipo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int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ipstrategies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en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methodology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</w:hyperlink>
      <w:r w:rsidR="00C5492B" w:rsidRPr="00BF2685">
        <w:rPr>
          <w:rStyle w:val="Hyperlink"/>
          <w:color w:val="auto"/>
          <w:szCs w:val="22"/>
          <w:u w:val="none"/>
          <w:lang w:val="ru-RU"/>
        </w:rPr>
        <w:t>.</w:t>
      </w:r>
    </w:p>
    <w:p w14:paraId="35DE24D2" w14:textId="77777777" w:rsidR="006A53EA" w:rsidRPr="006D4677" w:rsidRDefault="006A53EA" w:rsidP="00AE1F65">
      <w:pPr>
        <w:rPr>
          <w:szCs w:val="22"/>
          <w:lang w:val="ru-RU"/>
        </w:rPr>
      </w:pPr>
    </w:p>
    <w:p w14:paraId="263754E6" w14:textId="025CCCE2" w:rsidR="006A53EA" w:rsidRPr="008C0962" w:rsidRDefault="00507FB1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iv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6D4677" w:rsidRPr="00BF2685">
        <w:rPr>
          <w:szCs w:val="22"/>
          <w:lang w:val="ru-RU"/>
        </w:rPr>
        <w:t>Онлайновая платформа «Национальные стратегии в области ИС»</w:t>
      </w:r>
      <w:r w:rsidR="006A53EA" w:rsidRPr="00BF2685">
        <w:rPr>
          <w:szCs w:val="22"/>
          <w:lang w:val="ru-RU"/>
        </w:rPr>
        <w:t xml:space="preserve"> – </w:t>
      </w:r>
      <w:r w:rsidR="006D4677" w:rsidRPr="00BF2685">
        <w:rPr>
          <w:szCs w:val="22"/>
          <w:lang w:val="ru-RU"/>
        </w:rPr>
        <w:t xml:space="preserve">онлайновая база данных, </w:t>
      </w:r>
      <w:r w:rsidR="00D21503" w:rsidRPr="00BF2685">
        <w:rPr>
          <w:szCs w:val="22"/>
          <w:lang w:val="ru-RU"/>
        </w:rPr>
        <w:t>предназначенная для сбора данных при проведении базисного обследования в стране, а также для хранения данных и обеспечения доступа к ним</w:t>
      </w:r>
      <w:r w:rsidR="006C4234" w:rsidRPr="00BF2685">
        <w:rPr>
          <w:szCs w:val="22"/>
          <w:lang w:val="ru-RU"/>
        </w:rPr>
        <w:t xml:space="preserve"> отдельных пользователей</w:t>
      </w:r>
      <w:r w:rsidR="008C0962" w:rsidRPr="00BF2685">
        <w:rPr>
          <w:szCs w:val="22"/>
          <w:lang w:val="ru-RU"/>
        </w:rPr>
        <w:t xml:space="preserve">.  </w:t>
      </w:r>
      <w:r w:rsidR="00C5492B" w:rsidRPr="00BF2685">
        <w:rPr>
          <w:szCs w:val="22"/>
          <w:lang w:val="ru-RU"/>
        </w:rPr>
        <w:t>Доступна на английском языке на следующей странице:</w:t>
      </w:r>
      <w:r w:rsidR="00C5492B" w:rsidRPr="00BF2685">
        <w:rPr>
          <w:lang w:val="ru-RU"/>
        </w:rPr>
        <w:t xml:space="preserve"> </w:t>
      </w:r>
      <w:hyperlink r:id="rId13" w:history="1">
        <w:r w:rsidR="006A53EA" w:rsidRPr="00BF2685">
          <w:rPr>
            <w:rStyle w:val="Hyperlink"/>
            <w:color w:val="auto"/>
            <w:szCs w:val="22"/>
          </w:rPr>
          <w:t>http</w:t>
        </w:r>
        <w:r w:rsidR="006A53EA" w:rsidRPr="00BF2685">
          <w:rPr>
            <w:rStyle w:val="Hyperlink"/>
            <w:color w:val="auto"/>
            <w:szCs w:val="22"/>
            <w:lang w:val="ru-RU"/>
          </w:rPr>
          <w:t>://</w:t>
        </w:r>
        <w:r w:rsidR="006A53EA" w:rsidRPr="00BF2685">
          <w:rPr>
            <w:rStyle w:val="Hyperlink"/>
            <w:color w:val="auto"/>
            <w:szCs w:val="22"/>
          </w:rPr>
          <w:t>www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wipo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int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ipstrategies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en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methodology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nips</w:t>
        </w:r>
        <w:r w:rsidR="006A53EA" w:rsidRPr="00BF2685">
          <w:rPr>
            <w:rStyle w:val="Hyperlink"/>
            <w:color w:val="auto"/>
            <w:szCs w:val="22"/>
            <w:lang w:val="ru-RU"/>
          </w:rPr>
          <w:t>_</w:t>
        </w:r>
        <w:r w:rsidR="006A53EA" w:rsidRPr="00BF2685">
          <w:rPr>
            <w:rStyle w:val="Hyperlink"/>
            <w:color w:val="auto"/>
            <w:szCs w:val="22"/>
          </w:rPr>
          <w:t>survey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html</w:t>
        </w:r>
      </w:hyperlink>
      <w:r w:rsidR="00C5492B" w:rsidRPr="00BF2685">
        <w:rPr>
          <w:rStyle w:val="Hyperlink"/>
          <w:color w:val="auto"/>
          <w:szCs w:val="22"/>
          <w:u w:val="none"/>
          <w:lang w:val="ru-RU"/>
        </w:rPr>
        <w:t>.</w:t>
      </w:r>
    </w:p>
    <w:p w14:paraId="33C0BADF" w14:textId="77777777" w:rsidR="006A53EA" w:rsidRPr="008C0962" w:rsidRDefault="006A53EA" w:rsidP="00AE1F65">
      <w:pPr>
        <w:rPr>
          <w:szCs w:val="22"/>
          <w:lang w:val="ru-RU"/>
        </w:rPr>
      </w:pPr>
    </w:p>
    <w:p w14:paraId="03CDC326" w14:textId="7B8A4707" w:rsidR="006A53EA" w:rsidRPr="00BF2685" w:rsidRDefault="00507FB1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v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8606DE" w:rsidRPr="00BF2685">
        <w:rPr>
          <w:szCs w:val="22"/>
          <w:lang w:val="ru-RU"/>
        </w:rPr>
        <w:t>Исследования и документы, проведенные и подготовленные по заказу ВОИС</w:t>
      </w:r>
      <w:r w:rsidR="006A53EA" w:rsidRPr="00BF2685">
        <w:rPr>
          <w:rStyle w:val="FootnoteReference"/>
          <w:szCs w:val="22"/>
        </w:rPr>
        <w:footnoteReference w:id="3"/>
      </w:r>
      <w:r w:rsidR="006A53EA" w:rsidRPr="00BF2685">
        <w:rPr>
          <w:szCs w:val="22"/>
          <w:lang w:val="ru-RU"/>
        </w:rPr>
        <w:t xml:space="preserve">.  </w:t>
      </w:r>
    </w:p>
    <w:p w14:paraId="07C43CE2" w14:textId="77777777" w:rsidR="006A53EA" w:rsidRPr="008606DE" w:rsidRDefault="006A53EA" w:rsidP="00AE1F65">
      <w:pPr>
        <w:rPr>
          <w:szCs w:val="22"/>
          <w:lang w:val="ru-RU"/>
        </w:rPr>
      </w:pPr>
    </w:p>
    <w:p w14:paraId="0E6066CC" w14:textId="3CF5ED57" w:rsidR="006A53EA" w:rsidRPr="007377C1" w:rsidRDefault="00507FB1" w:rsidP="00AE1F65">
      <w:pPr>
        <w:ind w:left="567"/>
        <w:rPr>
          <w:szCs w:val="22"/>
          <w:lang w:val="ru-RU"/>
        </w:rPr>
      </w:pPr>
      <w:r w:rsidRPr="007377C1">
        <w:rPr>
          <w:szCs w:val="22"/>
          <w:lang w:val="ru-RU"/>
        </w:rPr>
        <w:t>(</w:t>
      </w:r>
      <w:r>
        <w:rPr>
          <w:szCs w:val="22"/>
        </w:rPr>
        <w:t>vi</w:t>
      </w:r>
      <w:r w:rsidRPr="007377C1">
        <w:rPr>
          <w:szCs w:val="22"/>
          <w:lang w:val="ru-RU"/>
        </w:rPr>
        <w:t>)</w:t>
      </w:r>
      <w:r w:rsidRPr="007377C1">
        <w:rPr>
          <w:szCs w:val="22"/>
          <w:lang w:val="ru-RU"/>
        </w:rPr>
        <w:tab/>
      </w:r>
      <w:r w:rsidR="00AA54C5">
        <w:rPr>
          <w:szCs w:val="22"/>
          <w:lang w:val="ru-RU"/>
        </w:rPr>
        <w:t>Реестр</w:t>
      </w:r>
      <w:r w:rsidR="00AA54C5" w:rsidRPr="007377C1">
        <w:rPr>
          <w:szCs w:val="22"/>
          <w:lang w:val="ru-RU"/>
        </w:rPr>
        <w:t xml:space="preserve"> </w:t>
      </w:r>
      <w:r w:rsidR="00AA54C5">
        <w:rPr>
          <w:szCs w:val="22"/>
          <w:lang w:val="ru-RU"/>
        </w:rPr>
        <w:t>консультантов</w:t>
      </w:r>
      <w:r w:rsidR="00AA54C5" w:rsidRPr="007377C1">
        <w:rPr>
          <w:szCs w:val="22"/>
          <w:lang w:val="ru-RU"/>
        </w:rPr>
        <w:t xml:space="preserve"> </w:t>
      </w:r>
      <w:r w:rsidR="00AA54C5">
        <w:rPr>
          <w:szCs w:val="22"/>
          <w:lang w:val="ru-RU"/>
        </w:rPr>
        <w:t>ВОИС</w:t>
      </w:r>
      <w:r w:rsidR="00AA54C5" w:rsidRPr="007377C1">
        <w:rPr>
          <w:szCs w:val="22"/>
          <w:lang w:val="ru-RU"/>
        </w:rPr>
        <w:t xml:space="preserve">, </w:t>
      </w:r>
      <w:r w:rsidR="00AA54C5">
        <w:rPr>
          <w:szCs w:val="22"/>
          <w:lang w:val="ru-RU"/>
        </w:rPr>
        <w:t>содержащий</w:t>
      </w:r>
      <w:r w:rsidR="00AA54C5" w:rsidRPr="007377C1">
        <w:rPr>
          <w:szCs w:val="22"/>
          <w:lang w:val="ru-RU"/>
        </w:rPr>
        <w:t xml:space="preserve"> </w:t>
      </w:r>
      <w:r w:rsidR="00AA54C5">
        <w:rPr>
          <w:szCs w:val="22"/>
          <w:lang w:val="ru-RU"/>
        </w:rPr>
        <w:t>информацию</w:t>
      </w:r>
      <w:r w:rsidR="00AA54C5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о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консультантах</w:t>
      </w:r>
      <w:r w:rsidR="007377C1" w:rsidRPr="007377C1">
        <w:rPr>
          <w:szCs w:val="22"/>
          <w:lang w:val="ru-RU"/>
        </w:rPr>
        <w:t xml:space="preserve">, </w:t>
      </w:r>
      <w:r w:rsidR="007377C1">
        <w:rPr>
          <w:szCs w:val="22"/>
          <w:lang w:val="ru-RU"/>
        </w:rPr>
        <w:t>привлекаемых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организацией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для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выполнения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конкретных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заданий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по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оказанию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технической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помощи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в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области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ИС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в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развивающихся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странах</w:t>
      </w:r>
      <w:r w:rsidR="007377C1" w:rsidRPr="007377C1">
        <w:rPr>
          <w:szCs w:val="22"/>
          <w:lang w:val="ru-RU"/>
        </w:rPr>
        <w:t xml:space="preserve">, </w:t>
      </w:r>
      <w:r w:rsidR="007377C1">
        <w:rPr>
          <w:szCs w:val="22"/>
          <w:lang w:val="ru-RU"/>
        </w:rPr>
        <w:t>НРС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>и</w:t>
      </w:r>
      <w:r w:rsidR="007377C1" w:rsidRPr="007377C1">
        <w:rPr>
          <w:szCs w:val="22"/>
          <w:lang w:val="ru-RU"/>
        </w:rPr>
        <w:t xml:space="preserve"> </w:t>
      </w:r>
      <w:r w:rsidR="007377C1">
        <w:rPr>
          <w:szCs w:val="22"/>
          <w:lang w:val="ru-RU"/>
        </w:rPr>
        <w:t xml:space="preserve">странах с переходной экономикой, доступен </w:t>
      </w:r>
      <w:r w:rsidR="00C5492B">
        <w:rPr>
          <w:szCs w:val="22"/>
          <w:lang w:val="ru-RU"/>
        </w:rPr>
        <w:t>на следующей странице:</w:t>
      </w:r>
      <w:r w:rsidR="007377C1">
        <w:rPr>
          <w:szCs w:val="22"/>
          <w:lang w:val="ru-RU"/>
        </w:rPr>
        <w:t xml:space="preserve"> </w:t>
      </w:r>
      <w:hyperlink r:id="rId14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7377C1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7377C1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7377C1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7377C1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roc</w:t>
        </w:r>
        <w:r w:rsidR="006A53EA" w:rsidRPr="007377C1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7377C1">
          <w:rPr>
            <w:rStyle w:val="Hyperlink"/>
            <w:color w:val="auto"/>
            <w:szCs w:val="22"/>
            <w:lang w:val="ru-RU"/>
          </w:rPr>
          <w:t>/</w:t>
        </w:r>
      </w:hyperlink>
      <w:r w:rsidR="006A53EA" w:rsidRPr="007377C1">
        <w:rPr>
          <w:szCs w:val="22"/>
          <w:lang w:val="ru-RU"/>
        </w:rPr>
        <w:t xml:space="preserve">. </w:t>
      </w:r>
    </w:p>
    <w:p w14:paraId="23545888" w14:textId="77777777" w:rsidR="006A53EA" w:rsidRPr="007377C1" w:rsidRDefault="006A53EA" w:rsidP="00AE1F65">
      <w:pPr>
        <w:rPr>
          <w:b/>
          <w:szCs w:val="22"/>
          <w:lang w:val="ru-RU"/>
        </w:rPr>
      </w:pPr>
    </w:p>
    <w:p w14:paraId="75D52AA0" w14:textId="3F7BC6CB" w:rsidR="006A53EA" w:rsidRPr="007377C1" w:rsidRDefault="007377C1" w:rsidP="00D610AA">
      <w:pPr>
        <w:pStyle w:val="Heading3"/>
        <w:keepLines/>
        <w:rPr>
          <w:u w:val="none"/>
          <w:lang w:val="ru-RU"/>
        </w:rPr>
      </w:pPr>
      <w:r w:rsidRPr="006C4234">
        <w:rPr>
          <w:lang w:val="ru-RU"/>
        </w:rPr>
        <w:lastRenderedPageBreak/>
        <w:t>Техническая и административная инфраструктура (технические решения для ведомств ИС, базы данных</w:t>
      </w:r>
      <w:r w:rsidRPr="006C4234">
        <w:rPr>
          <w:u w:val="none"/>
          <w:lang w:val="ru-RU"/>
        </w:rPr>
        <w:t>)</w:t>
      </w:r>
    </w:p>
    <w:p w14:paraId="0DD1386F" w14:textId="77777777" w:rsidR="006A53EA" w:rsidRPr="007377C1" w:rsidRDefault="006A53EA" w:rsidP="00D610AA">
      <w:pPr>
        <w:keepNext/>
        <w:keepLines/>
        <w:rPr>
          <w:szCs w:val="22"/>
          <w:lang w:val="ru-RU"/>
        </w:rPr>
      </w:pPr>
    </w:p>
    <w:p w14:paraId="2E6EBAFD" w14:textId="01F1140C" w:rsidR="006A53EA" w:rsidRPr="00790C76" w:rsidRDefault="007377C1" w:rsidP="00D610AA">
      <w:pPr>
        <w:keepNext/>
        <w:keepLines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Практика</w:t>
      </w:r>
    </w:p>
    <w:p w14:paraId="69084C62" w14:textId="77777777" w:rsidR="006A53EA" w:rsidRPr="00790C76" w:rsidRDefault="006A53EA" w:rsidP="00D610AA">
      <w:pPr>
        <w:keepNext/>
        <w:keepLines/>
        <w:rPr>
          <w:szCs w:val="22"/>
          <w:lang w:val="ru-RU"/>
        </w:rPr>
      </w:pPr>
    </w:p>
    <w:p w14:paraId="7E672896" w14:textId="2DA4CB42" w:rsidR="006A53EA" w:rsidRPr="00C96A3E" w:rsidRDefault="006A53EA" w:rsidP="00D610AA">
      <w:pPr>
        <w:keepNext/>
        <w:keepLines/>
        <w:rPr>
          <w:szCs w:val="22"/>
          <w:lang w:val="ru-RU"/>
        </w:rPr>
      </w:pPr>
      <w:r w:rsidRPr="006C4234">
        <w:rPr>
          <w:szCs w:val="22"/>
        </w:rPr>
        <w:fldChar w:fldCharType="begin"/>
      </w:r>
      <w:r w:rsidRPr="006C4234">
        <w:rPr>
          <w:szCs w:val="22"/>
          <w:lang w:val="ru-RU"/>
        </w:rPr>
        <w:instrText xml:space="preserve"> </w:instrText>
      </w:r>
      <w:r w:rsidRPr="006C4234">
        <w:rPr>
          <w:szCs w:val="22"/>
        </w:rPr>
        <w:instrText>AUTONUM</w:instrText>
      </w:r>
      <w:r w:rsidRPr="006C4234">
        <w:rPr>
          <w:szCs w:val="22"/>
          <w:lang w:val="ru-RU"/>
        </w:rPr>
        <w:instrText xml:space="preserve">  </w:instrText>
      </w:r>
      <w:r w:rsidRPr="006C4234">
        <w:rPr>
          <w:szCs w:val="22"/>
        </w:rPr>
        <w:fldChar w:fldCharType="end"/>
      </w:r>
      <w:r w:rsidRPr="006C4234">
        <w:rPr>
          <w:szCs w:val="22"/>
          <w:lang w:val="ru-RU"/>
        </w:rPr>
        <w:tab/>
      </w:r>
      <w:r w:rsidR="00C96A3E" w:rsidRPr="006C4234">
        <w:rPr>
          <w:szCs w:val="22"/>
          <w:lang w:val="ru-RU"/>
        </w:rPr>
        <w:t xml:space="preserve">Функционирование технической и административной инфраструктуры ведомств ИС обеспечивается в основном при помощи программного обеспечения </w:t>
      </w:r>
      <w:r w:rsidRPr="006C4234">
        <w:rPr>
          <w:i/>
          <w:szCs w:val="22"/>
        </w:rPr>
        <w:t>WIPO</w:t>
      </w:r>
      <w:r w:rsidRPr="006C4234">
        <w:rPr>
          <w:i/>
          <w:szCs w:val="22"/>
          <w:lang w:val="ru-RU"/>
        </w:rPr>
        <w:t xml:space="preserve"> </w:t>
      </w:r>
      <w:r w:rsidRPr="006C4234">
        <w:rPr>
          <w:i/>
          <w:szCs w:val="22"/>
        </w:rPr>
        <w:t>IP</w:t>
      </w:r>
      <w:r w:rsidRPr="006C4234">
        <w:rPr>
          <w:i/>
          <w:szCs w:val="22"/>
          <w:lang w:val="ru-RU"/>
        </w:rPr>
        <w:t xml:space="preserve"> </w:t>
      </w:r>
      <w:r w:rsidRPr="006C4234">
        <w:rPr>
          <w:i/>
          <w:szCs w:val="22"/>
        </w:rPr>
        <w:t>Office</w:t>
      </w:r>
      <w:r w:rsidRPr="006C4234">
        <w:rPr>
          <w:i/>
          <w:szCs w:val="22"/>
          <w:lang w:val="ru-RU"/>
        </w:rPr>
        <w:t xml:space="preserve"> </w:t>
      </w:r>
      <w:r w:rsidRPr="006C4234">
        <w:rPr>
          <w:i/>
          <w:szCs w:val="22"/>
        </w:rPr>
        <w:t>Suite</w:t>
      </w:r>
      <w:r w:rsidRPr="006C4234">
        <w:rPr>
          <w:szCs w:val="22"/>
          <w:lang w:val="ru-RU"/>
        </w:rPr>
        <w:t xml:space="preserve"> </w:t>
      </w:r>
      <w:r w:rsidR="00C96A3E" w:rsidRPr="006C4234">
        <w:rPr>
          <w:szCs w:val="22"/>
          <w:lang w:val="ru-RU"/>
        </w:rPr>
        <w:t>и в рамках программы центров поддержки технологии и инноваций (ЦПТИ).</w:t>
      </w:r>
    </w:p>
    <w:p w14:paraId="568CEC4A" w14:textId="77777777" w:rsidR="006A53EA" w:rsidRPr="00C96A3E" w:rsidRDefault="006A53EA" w:rsidP="00AE1F65">
      <w:pPr>
        <w:rPr>
          <w:szCs w:val="22"/>
          <w:lang w:val="ru-RU"/>
        </w:rPr>
      </w:pPr>
    </w:p>
    <w:p w14:paraId="7751BF00" w14:textId="52D98B9D" w:rsidR="006A53EA" w:rsidRPr="00EF0206" w:rsidRDefault="003A25D6" w:rsidP="00AE1F65">
      <w:pPr>
        <w:rPr>
          <w:szCs w:val="22"/>
          <w:lang w:val="ru-RU"/>
        </w:rPr>
      </w:pPr>
      <w:r w:rsidRPr="006C4234">
        <w:rPr>
          <w:szCs w:val="22"/>
        </w:rPr>
        <w:fldChar w:fldCharType="begin"/>
      </w:r>
      <w:r w:rsidRPr="006C4234">
        <w:rPr>
          <w:szCs w:val="22"/>
          <w:lang w:val="ru-RU"/>
        </w:rPr>
        <w:instrText xml:space="preserve"> </w:instrText>
      </w:r>
      <w:r w:rsidRPr="006C4234">
        <w:rPr>
          <w:szCs w:val="22"/>
        </w:rPr>
        <w:instrText>AUTONUM</w:instrText>
      </w:r>
      <w:r w:rsidRPr="006C4234">
        <w:rPr>
          <w:szCs w:val="22"/>
          <w:lang w:val="ru-RU"/>
        </w:rPr>
        <w:instrText xml:space="preserve">  </w:instrText>
      </w:r>
      <w:r w:rsidRPr="006C4234">
        <w:rPr>
          <w:szCs w:val="22"/>
        </w:rPr>
        <w:fldChar w:fldCharType="end"/>
      </w:r>
      <w:r w:rsidRPr="006C4234">
        <w:rPr>
          <w:szCs w:val="22"/>
          <w:lang w:val="ru-RU"/>
        </w:rPr>
        <w:tab/>
      </w:r>
      <w:proofErr w:type="gramStart"/>
      <w:r w:rsidR="006A53EA" w:rsidRPr="006C4234">
        <w:rPr>
          <w:i/>
          <w:szCs w:val="22"/>
        </w:rPr>
        <w:t>WIPO</w:t>
      </w:r>
      <w:r w:rsidR="006A53EA" w:rsidRPr="006C4234">
        <w:rPr>
          <w:i/>
          <w:szCs w:val="22"/>
          <w:lang w:val="ru-RU"/>
        </w:rPr>
        <w:t xml:space="preserve"> </w:t>
      </w:r>
      <w:r w:rsidR="006A53EA" w:rsidRPr="006C4234">
        <w:rPr>
          <w:i/>
          <w:szCs w:val="22"/>
        </w:rPr>
        <w:t>IP</w:t>
      </w:r>
      <w:r w:rsidR="006A53EA" w:rsidRPr="006C4234">
        <w:rPr>
          <w:i/>
          <w:szCs w:val="22"/>
          <w:lang w:val="ru-RU"/>
        </w:rPr>
        <w:t xml:space="preserve"> </w:t>
      </w:r>
      <w:r w:rsidR="006A53EA" w:rsidRPr="006C4234">
        <w:rPr>
          <w:i/>
          <w:szCs w:val="22"/>
        </w:rPr>
        <w:t>Office</w:t>
      </w:r>
      <w:r w:rsidR="006A53EA" w:rsidRPr="006C4234">
        <w:rPr>
          <w:i/>
          <w:szCs w:val="22"/>
          <w:lang w:val="ru-RU"/>
        </w:rPr>
        <w:t xml:space="preserve"> </w:t>
      </w:r>
      <w:r w:rsidR="006A53EA" w:rsidRPr="006C4234">
        <w:rPr>
          <w:i/>
          <w:szCs w:val="22"/>
        </w:rPr>
        <w:t>Suite</w:t>
      </w:r>
      <w:r w:rsidR="006A53EA" w:rsidRPr="006C4234">
        <w:rPr>
          <w:szCs w:val="22"/>
          <w:lang w:val="ru-RU"/>
        </w:rPr>
        <w:t xml:space="preserve"> </w:t>
      </w:r>
      <w:r w:rsidR="006C4234" w:rsidRPr="006C4234">
        <w:rPr>
          <w:szCs w:val="22"/>
          <w:lang w:val="ru-RU"/>
        </w:rPr>
        <w:t xml:space="preserve">представляет собой </w:t>
      </w:r>
      <w:r w:rsidR="00C96A3E" w:rsidRPr="006C4234">
        <w:rPr>
          <w:szCs w:val="22"/>
          <w:lang w:val="ru-RU"/>
        </w:rPr>
        <w:t xml:space="preserve">комплекс программных средств, которые ведомства ИС могут использовать для обработки заявок на охрану прав ИС путем создания электронного реестра, управления рабочими процессами и осуществления контроля за соблюдением правил работы, а также </w:t>
      </w:r>
      <w:r w:rsidR="006C4234" w:rsidRPr="006C4234">
        <w:rPr>
          <w:szCs w:val="22"/>
          <w:lang w:val="ru-RU"/>
        </w:rPr>
        <w:t xml:space="preserve">для </w:t>
      </w:r>
      <w:r w:rsidR="00C96A3E" w:rsidRPr="006C4234">
        <w:rPr>
          <w:szCs w:val="22"/>
          <w:lang w:val="ru-RU"/>
        </w:rPr>
        <w:t xml:space="preserve">оказания онлайновых услуг местным и </w:t>
      </w:r>
      <w:r w:rsidR="006C4234" w:rsidRPr="006C4234">
        <w:rPr>
          <w:szCs w:val="22"/>
          <w:lang w:val="ru-RU"/>
        </w:rPr>
        <w:t>иностранным</w:t>
      </w:r>
      <w:r w:rsidR="00C96A3E" w:rsidRPr="006C4234">
        <w:rPr>
          <w:szCs w:val="22"/>
          <w:lang w:val="ru-RU"/>
        </w:rPr>
        <w:t xml:space="preserve"> пользователям.</w:t>
      </w:r>
      <w:proofErr w:type="gramEnd"/>
      <w:r w:rsidR="00C96A3E" w:rsidRPr="006C4234">
        <w:rPr>
          <w:szCs w:val="22"/>
          <w:lang w:val="ru-RU"/>
        </w:rPr>
        <w:t xml:space="preserve">  </w:t>
      </w:r>
      <w:r w:rsidR="006C4234" w:rsidRPr="006C4234">
        <w:rPr>
          <w:szCs w:val="22"/>
          <w:lang w:val="ru-RU"/>
        </w:rPr>
        <w:t>Основная</w:t>
      </w:r>
      <w:r w:rsidR="00C96A3E" w:rsidRPr="006C4234">
        <w:rPr>
          <w:szCs w:val="22"/>
          <w:lang w:val="ru-RU"/>
        </w:rPr>
        <w:t xml:space="preserve"> цель заключается в обеспечении эффективности операций и повышении качества обслуживания.  </w:t>
      </w:r>
      <w:proofErr w:type="gramStart"/>
      <w:r w:rsidR="00C96A3E" w:rsidRPr="006C4234">
        <w:rPr>
          <w:szCs w:val="22"/>
        </w:rPr>
        <w:t>WIPO</w:t>
      </w:r>
      <w:r w:rsidR="00C96A3E" w:rsidRPr="006C4234">
        <w:rPr>
          <w:szCs w:val="22"/>
          <w:lang w:val="ru-RU"/>
        </w:rPr>
        <w:t xml:space="preserve"> </w:t>
      </w:r>
      <w:r w:rsidR="00C96A3E" w:rsidRPr="006C4234">
        <w:rPr>
          <w:szCs w:val="22"/>
        </w:rPr>
        <w:t>IP</w:t>
      </w:r>
      <w:r w:rsidR="00C96A3E" w:rsidRPr="006C4234">
        <w:rPr>
          <w:szCs w:val="22"/>
          <w:lang w:val="ru-RU"/>
        </w:rPr>
        <w:t xml:space="preserve"> </w:t>
      </w:r>
      <w:r w:rsidR="00C96A3E" w:rsidRPr="006C4234">
        <w:rPr>
          <w:szCs w:val="22"/>
        </w:rPr>
        <w:t>Office</w:t>
      </w:r>
      <w:r w:rsidR="00C96A3E" w:rsidRPr="006C4234">
        <w:rPr>
          <w:szCs w:val="22"/>
          <w:lang w:val="ru-RU"/>
        </w:rPr>
        <w:t xml:space="preserve"> </w:t>
      </w:r>
      <w:r w:rsidR="00C96A3E" w:rsidRPr="006C4234">
        <w:rPr>
          <w:szCs w:val="22"/>
        </w:rPr>
        <w:t>Suite</w:t>
      </w:r>
      <w:r w:rsidR="00EF0206" w:rsidRPr="006C4234">
        <w:rPr>
          <w:szCs w:val="22"/>
          <w:lang w:val="ru-RU"/>
        </w:rPr>
        <w:t xml:space="preserve"> </w:t>
      </w:r>
      <w:r w:rsidR="006C4234" w:rsidRPr="006C4234">
        <w:rPr>
          <w:szCs w:val="22"/>
          <w:lang w:val="ru-RU"/>
        </w:rPr>
        <w:t xml:space="preserve">был </w:t>
      </w:r>
      <w:r w:rsidR="00EF0206" w:rsidRPr="006C4234">
        <w:rPr>
          <w:szCs w:val="22"/>
          <w:lang w:val="ru-RU"/>
        </w:rPr>
        <w:t>разработана и принадлежит ВОИС</w:t>
      </w:r>
      <w:r w:rsidR="006C4234" w:rsidRPr="006C4234">
        <w:rPr>
          <w:szCs w:val="22"/>
          <w:lang w:val="ru-RU"/>
        </w:rPr>
        <w:t xml:space="preserve"> и предоставляется в бесплатное пользование ведомствам </w:t>
      </w:r>
      <w:r w:rsidR="00EF0206" w:rsidRPr="006C4234">
        <w:rPr>
          <w:szCs w:val="22"/>
          <w:lang w:val="ru-RU"/>
        </w:rPr>
        <w:t>ИС государств-членов.</w:t>
      </w:r>
      <w:proofErr w:type="gramEnd"/>
      <w:r w:rsidR="00EF0206" w:rsidRPr="006C4234">
        <w:rPr>
          <w:szCs w:val="22"/>
          <w:lang w:val="ru-RU"/>
        </w:rPr>
        <w:t xml:space="preserve">  </w:t>
      </w:r>
      <w:r w:rsidR="006C4234" w:rsidRPr="006C4234">
        <w:rPr>
          <w:szCs w:val="22"/>
          <w:lang w:val="ru-RU"/>
        </w:rPr>
        <w:t xml:space="preserve">Доступ к пакету программ </w:t>
      </w:r>
      <w:r w:rsidR="00EF0206" w:rsidRPr="006C4234">
        <w:rPr>
          <w:szCs w:val="22"/>
          <w:lang w:val="ru-RU"/>
        </w:rPr>
        <w:t xml:space="preserve">предоставляется </w:t>
      </w:r>
      <w:r w:rsidR="006C4234" w:rsidRPr="006C4234">
        <w:rPr>
          <w:szCs w:val="22"/>
          <w:lang w:val="ru-RU"/>
        </w:rPr>
        <w:t>по запросам соответствующих ведомств ИС на основе проектной методологии.</w:t>
      </w:r>
    </w:p>
    <w:p w14:paraId="16196754" w14:textId="77777777" w:rsidR="006A53EA" w:rsidRPr="00C96A3E" w:rsidRDefault="006A53EA" w:rsidP="00AE1F65">
      <w:pPr>
        <w:rPr>
          <w:i/>
          <w:szCs w:val="22"/>
          <w:lang w:val="ru-RU"/>
        </w:rPr>
      </w:pPr>
    </w:p>
    <w:p w14:paraId="679DAC99" w14:textId="47D50FC8" w:rsidR="006A53EA" w:rsidRPr="00EF0206" w:rsidRDefault="003A25D6" w:rsidP="00AE1F65">
      <w:pPr>
        <w:rPr>
          <w:szCs w:val="22"/>
          <w:lang w:val="ru-RU"/>
        </w:rPr>
      </w:pPr>
      <w:r w:rsidRPr="006C4234">
        <w:rPr>
          <w:szCs w:val="22"/>
        </w:rPr>
        <w:fldChar w:fldCharType="begin"/>
      </w:r>
      <w:r w:rsidRPr="006C4234">
        <w:rPr>
          <w:szCs w:val="22"/>
          <w:lang w:val="ru-RU"/>
        </w:rPr>
        <w:instrText xml:space="preserve"> </w:instrText>
      </w:r>
      <w:r w:rsidRPr="006C4234">
        <w:rPr>
          <w:szCs w:val="22"/>
        </w:rPr>
        <w:instrText>AUTONUM</w:instrText>
      </w:r>
      <w:r w:rsidRPr="006C4234">
        <w:rPr>
          <w:szCs w:val="22"/>
          <w:lang w:val="ru-RU"/>
        </w:rPr>
        <w:instrText xml:space="preserve">  </w:instrText>
      </w:r>
      <w:r w:rsidRPr="006C4234">
        <w:rPr>
          <w:szCs w:val="22"/>
        </w:rPr>
        <w:fldChar w:fldCharType="end"/>
      </w:r>
      <w:r w:rsidRPr="006C4234">
        <w:rPr>
          <w:szCs w:val="22"/>
          <w:lang w:val="ru-RU"/>
        </w:rPr>
        <w:tab/>
      </w:r>
      <w:r w:rsidR="00EF0206" w:rsidRPr="006C4234">
        <w:rPr>
          <w:szCs w:val="22"/>
          <w:lang w:val="ru-RU"/>
        </w:rPr>
        <w:t>В рамках программы ЦПТИ оказываются самые разные услуги, такие как предоставление доступа к местной высококачественной технологической информации и связанны</w:t>
      </w:r>
      <w:r w:rsidR="00BD3D11" w:rsidRPr="006C4234">
        <w:rPr>
          <w:szCs w:val="22"/>
          <w:lang w:val="ru-RU"/>
        </w:rPr>
        <w:t>м</w:t>
      </w:r>
      <w:r w:rsidR="00EF0206" w:rsidRPr="006C4234">
        <w:rPr>
          <w:szCs w:val="22"/>
          <w:lang w:val="ru-RU"/>
        </w:rPr>
        <w:t xml:space="preserve"> с нею онлайновым сервисам, оказание содействия изобретателям, исследователям и предпринимателям в использовании их инновационного потенциала</w:t>
      </w:r>
      <w:r w:rsidR="006C4234" w:rsidRPr="006C4234">
        <w:rPr>
          <w:szCs w:val="22"/>
          <w:lang w:val="ru-RU"/>
        </w:rPr>
        <w:t xml:space="preserve">, а также оказание помощи при регистрации и охране </w:t>
      </w:r>
      <w:r w:rsidR="00EF0206" w:rsidRPr="006C4234">
        <w:rPr>
          <w:szCs w:val="22"/>
          <w:lang w:val="ru-RU"/>
        </w:rPr>
        <w:t>их прав ИС и управлени</w:t>
      </w:r>
      <w:r w:rsidR="00BD3D11" w:rsidRPr="006C4234">
        <w:rPr>
          <w:szCs w:val="22"/>
          <w:lang w:val="ru-RU"/>
        </w:rPr>
        <w:t>и</w:t>
      </w:r>
      <w:r w:rsidR="00EF0206" w:rsidRPr="006C4234">
        <w:rPr>
          <w:szCs w:val="22"/>
          <w:lang w:val="ru-RU"/>
        </w:rPr>
        <w:t xml:space="preserve"> ими.  </w:t>
      </w:r>
      <w:r w:rsidR="006C4234" w:rsidRPr="006C4234">
        <w:rPr>
          <w:szCs w:val="22"/>
          <w:lang w:val="ru-RU"/>
        </w:rPr>
        <w:t>В контексте программы ЦПТИ применяется п</w:t>
      </w:r>
      <w:r w:rsidR="00DF51A2" w:rsidRPr="006C4234">
        <w:rPr>
          <w:szCs w:val="22"/>
          <w:lang w:val="ru-RU"/>
        </w:rPr>
        <w:t>рактика</w:t>
      </w:r>
      <w:r w:rsidR="006C4234" w:rsidRPr="006C4234">
        <w:rPr>
          <w:szCs w:val="22"/>
          <w:lang w:val="ru-RU"/>
        </w:rPr>
        <w:t xml:space="preserve"> регулярных консультаций </w:t>
      </w:r>
      <w:r w:rsidR="00DF51A2" w:rsidRPr="006C4234">
        <w:rPr>
          <w:szCs w:val="22"/>
          <w:lang w:val="ru-RU"/>
        </w:rPr>
        <w:t xml:space="preserve">с координаторами проектов, назначенными соответствующими государствами-членами, </w:t>
      </w:r>
      <w:r w:rsidR="006C4234" w:rsidRPr="006C4234">
        <w:rPr>
          <w:szCs w:val="22"/>
          <w:lang w:val="ru-RU"/>
        </w:rPr>
        <w:t xml:space="preserve">а также с различными </w:t>
      </w:r>
      <w:r w:rsidR="00DF51A2" w:rsidRPr="006C4234">
        <w:rPr>
          <w:szCs w:val="22"/>
          <w:lang w:val="ru-RU"/>
        </w:rPr>
        <w:t xml:space="preserve">заинтересованными сторонами, с тем чтобы проекты соответствовали приоритетам, потребностям и возможностям участвующих заинтересованных сторон.  В отдельных случаях совместно с соответствующими государствами-членами </w:t>
      </w:r>
      <w:r w:rsidR="006C4234" w:rsidRPr="006C4234">
        <w:rPr>
          <w:szCs w:val="22"/>
          <w:lang w:val="ru-RU"/>
        </w:rPr>
        <w:t>организуется</w:t>
      </w:r>
      <w:r w:rsidR="00DF51A2" w:rsidRPr="006C4234">
        <w:rPr>
          <w:szCs w:val="22"/>
          <w:lang w:val="ru-RU"/>
        </w:rPr>
        <w:t xml:space="preserve"> независимая оценка проектов, в дополнение к самооценке, которая проводится государствами-членами и результаты которой указываются в отчетах по проектам.  </w:t>
      </w:r>
      <w:r w:rsidR="006C4234" w:rsidRPr="006C4234">
        <w:rPr>
          <w:szCs w:val="22"/>
          <w:lang w:val="ru-RU"/>
        </w:rPr>
        <w:t xml:space="preserve">Информация о накопленном опыте и усвоенных уроках распространяется </w:t>
      </w:r>
      <w:r w:rsidR="00DF51A2" w:rsidRPr="006C4234">
        <w:rPr>
          <w:szCs w:val="22"/>
          <w:lang w:val="ru-RU"/>
        </w:rPr>
        <w:t>на региональных конференциях, в которых участвуют представители государств-членов с похожими условиями, и через онлайновую платформу ЦПТИ.</w:t>
      </w:r>
    </w:p>
    <w:p w14:paraId="26F3546E" w14:textId="77777777" w:rsidR="006A53EA" w:rsidRPr="00EF0206" w:rsidRDefault="006A53EA" w:rsidP="00AE1F65">
      <w:pPr>
        <w:rPr>
          <w:szCs w:val="22"/>
          <w:lang w:val="ru-RU"/>
        </w:rPr>
      </w:pPr>
    </w:p>
    <w:p w14:paraId="5FFADA8C" w14:textId="03E07D6A" w:rsidR="006A53EA" w:rsidRPr="00655910" w:rsidRDefault="00DF51A2" w:rsidP="00AE1F65">
      <w:pPr>
        <w:rPr>
          <w:i/>
          <w:iCs/>
          <w:szCs w:val="22"/>
          <w:lang w:val="ru-RU"/>
        </w:rPr>
      </w:pPr>
      <w:r w:rsidRPr="00655910">
        <w:rPr>
          <w:i/>
          <w:iCs/>
          <w:szCs w:val="22"/>
          <w:lang w:val="ru-RU"/>
        </w:rPr>
        <w:t>Методы</w:t>
      </w:r>
    </w:p>
    <w:p w14:paraId="359F1DDA" w14:textId="77777777" w:rsidR="006A53EA" w:rsidRPr="00655910" w:rsidRDefault="006A53EA" w:rsidP="00AE1F65">
      <w:pPr>
        <w:rPr>
          <w:szCs w:val="22"/>
          <w:lang w:val="ru-RU"/>
        </w:rPr>
      </w:pPr>
    </w:p>
    <w:p w14:paraId="34490ABD" w14:textId="31DC3CC0" w:rsidR="006A53EA" w:rsidRPr="00655910" w:rsidRDefault="006A53EA" w:rsidP="00AE1F65">
      <w:pPr>
        <w:rPr>
          <w:szCs w:val="22"/>
          <w:lang w:val="ru-RU"/>
        </w:rPr>
      </w:pPr>
      <w:r w:rsidRPr="008943DA">
        <w:rPr>
          <w:szCs w:val="22"/>
        </w:rPr>
        <w:fldChar w:fldCharType="begin"/>
      </w:r>
      <w:r w:rsidRPr="008943DA">
        <w:rPr>
          <w:szCs w:val="22"/>
          <w:lang w:val="ru-RU"/>
        </w:rPr>
        <w:instrText xml:space="preserve"> </w:instrText>
      </w:r>
      <w:r w:rsidRPr="008943DA">
        <w:rPr>
          <w:szCs w:val="22"/>
        </w:rPr>
        <w:instrText>AUTONUM</w:instrText>
      </w:r>
      <w:r w:rsidRPr="008943DA">
        <w:rPr>
          <w:szCs w:val="22"/>
          <w:lang w:val="ru-RU"/>
        </w:rPr>
        <w:instrText xml:space="preserve">  </w:instrText>
      </w:r>
      <w:r w:rsidRPr="008943DA">
        <w:rPr>
          <w:szCs w:val="22"/>
        </w:rPr>
        <w:fldChar w:fldCharType="end"/>
      </w:r>
      <w:r w:rsidRPr="008943DA">
        <w:rPr>
          <w:szCs w:val="22"/>
          <w:lang w:val="ru-RU"/>
        </w:rPr>
        <w:tab/>
      </w:r>
      <w:r w:rsidR="00D8479E" w:rsidRPr="008943DA">
        <w:t>WIPO</w:t>
      </w:r>
      <w:r w:rsidR="00D8479E" w:rsidRPr="008943DA">
        <w:rPr>
          <w:lang w:val="ru-RU"/>
        </w:rPr>
        <w:t xml:space="preserve"> </w:t>
      </w:r>
      <w:r w:rsidR="00D8479E" w:rsidRPr="008943DA">
        <w:t>IP</w:t>
      </w:r>
      <w:r w:rsidR="00D8479E" w:rsidRPr="008943DA">
        <w:rPr>
          <w:lang w:val="ru-RU"/>
        </w:rPr>
        <w:t xml:space="preserve"> </w:t>
      </w:r>
      <w:r w:rsidR="00D8479E" w:rsidRPr="008943DA">
        <w:t>Office</w:t>
      </w:r>
      <w:r w:rsidR="00D8479E" w:rsidRPr="008943DA">
        <w:rPr>
          <w:lang w:val="ru-RU"/>
        </w:rPr>
        <w:t xml:space="preserve"> </w:t>
      </w:r>
      <w:r w:rsidR="00D8479E" w:rsidRPr="008943DA">
        <w:t>Suite</w:t>
      </w:r>
      <w:r w:rsidR="00D8479E" w:rsidRPr="008943DA">
        <w:rPr>
          <w:lang w:val="ru-RU"/>
        </w:rPr>
        <w:t xml:space="preserve"> </w:t>
      </w:r>
      <w:r w:rsidR="00DF51A2" w:rsidRPr="008943DA">
        <w:rPr>
          <w:lang w:val="ru-RU"/>
        </w:rPr>
        <w:t xml:space="preserve">состоит из трех взаимодополняющих </w:t>
      </w:r>
      <w:r w:rsidR="00901D23" w:rsidRPr="008943DA">
        <w:rPr>
          <w:lang w:val="ru-RU"/>
        </w:rPr>
        <w:t xml:space="preserve">систем: </w:t>
      </w:r>
      <w:r w:rsidR="00D8479E" w:rsidRPr="008943DA">
        <w:t>WIPO</w:t>
      </w:r>
      <w:r w:rsidR="00D8479E" w:rsidRPr="008943DA">
        <w:rPr>
          <w:lang w:val="ru-RU"/>
        </w:rPr>
        <w:t xml:space="preserve"> </w:t>
      </w:r>
      <w:r w:rsidR="00D8479E" w:rsidRPr="008943DA">
        <w:t>File</w:t>
      </w:r>
      <w:r w:rsidR="00D8479E" w:rsidRPr="008943DA">
        <w:rPr>
          <w:lang w:val="ru-RU"/>
        </w:rPr>
        <w:t xml:space="preserve">, </w:t>
      </w:r>
      <w:r w:rsidR="00D8479E" w:rsidRPr="008943DA">
        <w:t>WIPO</w:t>
      </w:r>
      <w:r w:rsidR="00D8479E" w:rsidRPr="008943DA">
        <w:rPr>
          <w:lang w:val="ru-RU"/>
        </w:rPr>
        <w:t xml:space="preserve"> </w:t>
      </w:r>
      <w:r w:rsidR="00D8479E" w:rsidRPr="008943DA">
        <w:t>IPAS</w:t>
      </w:r>
      <w:r w:rsidR="00D8479E" w:rsidRPr="008943DA">
        <w:rPr>
          <w:lang w:val="ru-RU"/>
        </w:rPr>
        <w:t xml:space="preserve"> </w:t>
      </w:r>
      <w:r w:rsidR="00901D23" w:rsidRPr="008943DA">
        <w:rPr>
          <w:lang w:val="ru-RU"/>
        </w:rPr>
        <w:t>и</w:t>
      </w:r>
      <w:r w:rsidR="00D8479E" w:rsidRPr="008943DA">
        <w:rPr>
          <w:lang w:val="ru-RU"/>
        </w:rPr>
        <w:t xml:space="preserve"> </w:t>
      </w:r>
      <w:r w:rsidR="00D8479E" w:rsidRPr="008943DA">
        <w:t>WIPO</w:t>
      </w:r>
      <w:r w:rsidR="00D8479E" w:rsidRPr="008943DA">
        <w:rPr>
          <w:lang w:val="ru-RU"/>
        </w:rPr>
        <w:t xml:space="preserve"> </w:t>
      </w:r>
      <w:r w:rsidR="00D8479E" w:rsidRPr="008943DA">
        <w:t>Publish</w:t>
      </w:r>
      <w:r w:rsidR="00D8479E" w:rsidRPr="008943DA">
        <w:rPr>
          <w:lang w:val="ru-RU"/>
        </w:rPr>
        <w:t xml:space="preserve">, </w:t>
      </w:r>
      <w:r w:rsidR="00901D23" w:rsidRPr="008943DA">
        <w:rPr>
          <w:lang w:val="ru-RU"/>
        </w:rPr>
        <w:t xml:space="preserve">работа которых обеспечивается компонентом </w:t>
      </w:r>
      <w:r w:rsidR="00D8479E" w:rsidRPr="008943DA">
        <w:t>Central</w:t>
      </w:r>
      <w:r w:rsidR="00D8479E" w:rsidRPr="008943DA">
        <w:rPr>
          <w:lang w:val="ru-RU"/>
        </w:rPr>
        <w:t xml:space="preserve"> </w:t>
      </w:r>
      <w:r w:rsidR="00D8479E" w:rsidRPr="008943DA">
        <w:t>Services</w:t>
      </w:r>
      <w:r w:rsidR="00901D23" w:rsidRPr="008943DA">
        <w:rPr>
          <w:lang w:val="ru-RU"/>
        </w:rPr>
        <w:t xml:space="preserve">, обеспечивающим эффективный и бесперебойный обмен данными для </w:t>
      </w:r>
      <w:r w:rsidR="00655910" w:rsidRPr="008943DA">
        <w:rPr>
          <w:lang w:val="ru-RU"/>
        </w:rPr>
        <w:t xml:space="preserve">поддержания </w:t>
      </w:r>
      <w:r w:rsidR="00901D23" w:rsidRPr="008943DA">
        <w:rPr>
          <w:lang w:val="ru-RU"/>
        </w:rPr>
        <w:t>постоянной связи между ведомствами ИС и глобальными системами ИС и базами данных (</w:t>
      </w:r>
      <w:r w:rsidR="00655910" w:rsidRPr="008943DA">
        <w:rPr>
          <w:lang w:val="ru-RU"/>
        </w:rPr>
        <w:t xml:space="preserve">схема работы </w:t>
      </w:r>
      <w:r w:rsidR="00901D23" w:rsidRPr="008943DA">
        <w:rPr>
          <w:lang w:val="ru-RU"/>
        </w:rPr>
        <w:t>системы представлен</w:t>
      </w:r>
      <w:r w:rsidR="00655910" w:rsidRPr="008943DA">
        <w:rPr>
          <w:lang w:val="ru-RU"/>
        </w:rPr>
        <w:t>а</w:t>
      </w:r>
      <w:r w:rsidR="00901D23" w:rsidRPr="008943DA">
        <w:rPr>
          <w:lang w:val="ru-RU"/>
        </w:rPr>
        <w:t xml:space="preserve"> в Приложении </w:t>
      </w:r>
      <w:r w:rsidR="00901D23" w:rsidRPr="008943DA">
        <w:t>I</w:t>
      </w:r>
      <w:r w:rsidR="00901D23" w:rsidRPr="008943DA">
        <w:rPr>
          <w:lang w:val="ru-RU"/>
        </w:rPr>
        <w:t xml:space="preserve">).  Перед тем как приступить к использованию программы </w:t>
      </w:r>
      <w:r w:rsidR="00901D23" w:rsidRPr="008943DA">
        <w:rPr>
          <w:szCs w:val="22"/>
        </w:rPr>
        <w:t>WIPO</w:t>
      </w:r>
      <w:r w:rsidR="00901D23" w:rsidRPr="008943DA">
        <w:rPr>
          <w:szCs w:val="22"/>
          <w:lang w:val="ru-RU"/>
        </w:rPr>
        <w:t xml:space="preserve"> </w:t>
      </w:r>
      <w:r w:rsidR="00901D23" w:rsidRPr="008943DA">
        <w:rPr>
          <w:szCs w:val="22"/>
        </w:rPr>
        <w:t>IP</w:t>
      </w:r>
      <w:r w:rsidR="00901D23" w:rsidRPr="008943DA">
        <w:rPr>
          <w:szCs w:val="22"/>
          <w:lang w:val="ru-RU"/>
        </w:rPr>
        <w:t xml:space="preserve"> </w:t>
      </w:r>
      <w:r w:rsidR="00901D23" w:rsidRPr="008943DA">
        <w:rPr>
          <w:szCs w:val="22"/>
        </w:rPr>
        <w:t>Office</w:t>
      </w:r>
      <w:r w:rsidR="00901D23" w:rsidRPr="008943DA">
        <w:rPr>
          <w:szCs w:val="22"/>
          <w:lang w:val="ru-RU"/>
        </w:rPr>
        <w:t xml:space="preserve"> </w:t>
      </w:r>
      <w:r w:rsidR="00901D23" w:rsidRPr="008943DA">
        <w:rPr>
          <w:szCs w:val="22"/>
        </w:rPr>
        <w:t>Suite</w:t>
      </w:r>
      <w:r w:rsidR="00901D23" w:rsidRPr="008943DA">
        <w:rPr>
          <w:szCs w:val="22"/>
          <w:lang w:val="ru-RU"/>
        </w:rPr>
        <w:t xml:space="preserve">, ВОИС и ведомство ИС (или ответственное министерство) подписывают соглашение о сотрудничестве, в котором </w:t>
      </w:r>
      <w:r w:rsidR="008943DA" w:rsidRPr="008943DA">
        <w:rPr>
          <w:szCs w:val="22"/>
          <w:lang w:val="ru-RU"/>
        </w:rPr>
        <w:t>определяются</w:t>
      </w:r>
      <w:r w:rsidR="00901D23" w:rsidRPr="008943DA">
        <w:rPr>
          <w:szCs w:val="22"/>
          <w:lang w:val="ru-RU"/>
        </w:rPr>
        <w:t xml:space="preserve"> обязанности сторон, условия использования программного обеспечения ВОИС, конфиденциальност</w:t>
      </w:r>
      <w:r w:rsidR="008943DA" w:rsidRPr="008943DA">
        <w:rPr>
          <w:szCs w:val="22"/>
          <w:lang w:val="ru-RU"/>
        </w:rPr>
        <w:t>ь</w:t>
      </w:r>
      <w:r w:rsidR="00901D23" w:rsidRPr="008943DA">
        <w:rPr>
          <w:szCs w:val="22"/>
          <w:lang w:val="ru-RU"/>
        </w:rPr>
        <w:t xml:space="preserve"> и другие условия.  </w:t>
      </w:r>
      <w:r w:rsidR="00074445" w:rsidRPr="008943DA">
        <w:rPr>
          <w:szCs w:val="22"/>
          <w:lang w:val="ru-RU"/>
        </w:rPr>
        <w:t xml:space="preserve">Проекты организуются на основе модели общей ответственности, что призвано способствовать максимальному </w:t>
      </w:r>
      <w:r w:rsidR="008943DA" w:rsidRPr="008943DA">
        <w:rPr>
          <w:szCs w:val="22"/>
          <w:lang w:val="ru-RU"/>
        </w:rPr>
        <w:t>укреплению потенциала</w:t>
      </w:r>
      <w:r w:rsidR="00074445" w:rsidRPr="008943DA">
        <w:rPr>
          <w:szCs w:val="22"/>
          <w:lang w:val="ru-RU"/>
        </w:rPr>
        <w:t xml:space="preserve"> ведомств ИС благодаря использованию программного обеспечения ВОИС и разработке устойчивых в долгосрочной перспективе</w:t>
      </w:r>
      <w:r w:rsidR="008943DA" w:rsidRPr="008943DA">
        <w:rPr>
          <w:szCs w:val="22"/>
          <w:lang w:val="ru-RU"/>
        </w:rPr>
        <w:t xml:space="preserve"> проектов</w:t>
      </w:r>
      <w:r w:rsidR="00074445" w:rsidRPr="008943DA">
        <w:rPr>
          <w:szCs w:val="22"/>
          <w:lang w:val="ru-RU"/>
        </w:rPr>
        <w:t xml:space="preserve">.  После </w:t>
      </w:r>
      <w:r w:rsidR="008943DA" w:rsidRPr="008943DA">
        <w:rPr>
          <w:szCs w:val="22"/>
          <w:lang w:val="ru-RU"/>
        </w:rPr>
        <w:t>получения заявки</w:t>
      </w:r>
      <w:r w:rsidR="00074445" w:rsidRPr="008943DA">
        <w:rPr>
          <w:szCs w:val="22"/>
          <w:lang w:val="ru-RU"/>
        </w:rPr>
        <w:t xml:space="preserve"> проводится оценка потребностей, возможностей и соответствия программного обеспечения ВОИС </w:t>
      </w:r>
      <w:r w:rsidR="008943DA" w:rsidRPr="008943DA">
        <w:rPr>
          <w:szCs w:val="22"/>
          <w:lang w:val="ru-RU"/>
        </w:rPr>
        <w:t>потребностям</w:t>
      </w:r>
      <w:r w:rsidR="00074445" w:rsidRPr="008943DA">
        <w:rPr>
          <w:szCs w:val="22"/>
          <w:lang w:val="ru-RU"/>
        </w:rPr>
        <w:t xml:space="preserve"> ведомства ИС.  Если стороны </w:t>
      </w:r>
      <w:r w:rsidR="008943DA" w:rsidRPr="008943DA">
        <w:rPr>
          <w:szCs w:val="22"/>
          <w:lang w:val="ru-RU"/>
        </w:rPr>
        <w:t>соглашаются</w:t>
      </w:r>
      <w:r w:rsidR="00074445" w:rsidRPr="008943DA">
        <w:rPr>
          <w:szCs w:val="22"/>
          <w:lang w:val="ru-RU"/>
        </w:rPr>
        <w:t xml:space="preserve"> начать проект, разрабатывается план проекта, в котором четко указываются функции и </w:t>
      </w:r>
      <w:r w:rsidR="00074445" w:rsidRPr="008943DA">
        <w:rPr>
          <w:szCs w:val="22"/>
          <w:lang w:val="ru-RU"/>
        </w:rPr>
        <w:lastRenderedPageBreak/>
        <w:t>обязанности сторон, потребности в ресурсах и ожидаемые результаты. ВОИС предоставляет ресурсы для разработки, эксплуатации и обслуживания программного обеспечения.  ВОИС также располагает сетью экспертов, действующих во в</w:t>
      </w:r>
      <w:r w:rsidR="00972DAA" w:rsidRPr="008943DA">
        <w:rPr>
          <w:szCs w:val="22"/>
          <w:lang w:val="ru-RU"/>
        </w:rPr>
        <w:t>сех регионах мира и в Женеве, способных оказывать помощь на мест</w:t>
      </w:r>
      <w:r w:rsidR="008943DA" w:rsidRPr="008943DA">
        <w:rPr>
          <w:szCs w:val="22"/>
          <w:lang w:val="ru-RU"/>
        </w:rPr>
        <w:t>ах</w:t>
      </w:r>
      <w:r w:rsidR="00972DAA" w:rsidRPr="008943DA">
        <w:rPr>
          <w:szCs w:val="22"/>
          <w:lang w:val="ru-RU"/>
        </w:rPr>
        <w:t>, предоставлять рекомендации и оказывать ведомствам услуги, связанные с управлением проектами.  ВОИС передает ведомству ИС необходимые знания в максимально полном объеме, организуя обучение пользователей и технического персонала на местах</w:t>
      </w:r>
      <w:r w:rsidR="008943DA" w:rsidRPr="008943DA">
        <w:rPr>
          <w:szCs w:val="22"/>
          <w:lang w:val="ru-RU"/>
        </w:rPr>
        <w:t>, а также</w:t>
      </w:r>
      <w:r w:rsidR="00972DAA" w:rsidRPr="008943DA">
        <w:rPr>
          <w:szCs w:val="22"/>
          <w:lang w:val="ru-RU"/>
        </w:rPr>
        <w:t xml:space="preserve"> в рамках региональных практикумов, организуемых с учетом потребностей и имеющихся ресурсов.</w:t>
      </w:r>
    </w:p>
    <w:p w14:paraId="712DC6A1" w14:textId="77777777" w:rsidR="006A53EA" w:rsidRPr="00901D23" w:rsidRDefault="006A53EA" w:rsidP="00AE1F65">
      <w:pPr>
        <w:rPr>
          <w:szCs w:val="22"/>
          <w:lang w:val="ru-RU"/>
        </w:rPr>
      </w:pPr>
    </w:p>
    <w:p w14:paraId="042A03C1" w14:textId="02A52343" w:rsidR="006A53EA" w:rsidRPr="008943DA" w:rsidRDefault="006A53EA" w:rsidP="00AE1F65">
      <w:pPr>
        <w:rPr>
          <w:szCs w:val="22"/>
          <w:lang w:val="ru-RU"/>
        </w:rPr>
      </w:pPr>
      <w:r w:rsidRPr="008943DA">
        <w:rPr>
          <w:szCs w:val="22"/>
        </w:rPr>
        <w:fldChar w:fldCharType="begin"/>
      </w:r>
      <w:r w:rsidRPr="008943DA">
        <w:rPr>
          <w:szCs w:val="22"/>
          <w:lang w:val="ru-RU"/>
        </w:rPr>
        <w:instrText xml:space="preserve"> </w:instrText>
      </w:r>
      <w:r w:rsidRPr="008943DA">
        <w:rPr>
          <w:szCs w:val="22"/>
        </w:rPr>
        <w:instrText>AUTONUM</w:instrText>
      </w:r>
      <w:r w:rsidRPr="008943DA">
        <w:rPr>
          <w:szCs w:val="22"/>
          <w:lang w:val="ru-RU"/>
        </w:rPr>
        <w:instrText xml:space="preserve">  </w:instrText>
      </w:r>
      <w:r w:rsidRPr="008943DA">
        <w:rPr>
          <w:szCs w:val="22"/>
        </w:rPr>
        <w:fldChar w:fldCharType="end"/>
      </w:r>
      <w:r w:rsidRPr="008943DA">
        <w:rPr>
          <w:szCs w:val="22"/>
          <w:lang w:val="ru-RU"/>
        </w:rPr>
        <w:tab/>
      </w:r>
      <w:r w:rsidR="00365AFB" w:rsidRPr="008943DA">
        <w:rPr>
          <w:szCs w:val="22"/>
          <w:lang w:val="ru-RU"/>
        </w:rPr>
        <w:t>Национальные проекты ЦПТИ основаны на соглашениях о</w:t>
      </w:r>
      <w:r w:rsidR="00B17E88" w:rsidRPr="008943DA">
        <w:rPr>
          <w:szCs w:val="22"/>
          <w:lang w:val="ru-RU"/>
        </w:rPr>
        <w:t xml:space="preserve"> гарантированном </w:t>
      </w:r>
      <w:r w:rsidR="00365AFB" w:rsidRPr="008943DA">
        <w:rPr>
          <w:szCs w:val="22"/>
          <w:lang w:val="ru-RU"/>
        </w:rPr>
        <w:t>уровне обслуживания (С</w:t>
      </w:r>
      <w:r w:rsidR="00B17E88" w:rsidRPr="008943DA">
        <w:rPr>
          <w:szCs w:val="22"/>
          <w:lang w:val="ru-RU"/>
        </w:rPr>
        <w:t>Г</w:t>
      </w:r>
      <w:r w:rsidR="00365AFB" w:rsidRPr="008943DA">
        <w:rPr>
          <w:szCs w:val="22"/>
          <w:lang w:val="ru-RU"/>
        </w:rPr>
        <w:t>УО) между ВОИС и бенефициар</w:t>
      </w:r>
      <w:r w:rsidR="008943DA" w:rsidRPr="008943DA">
        <w:rPr>
          <w:szCs w:val="22"/>
          <w:lang w:val="ru-RU"/>
        </w:rPr>
        <w:t>ами</w:t>
      </w:r>
      <w:r w:rsidR="00365AFB" w:rsidRPr="008943DA">
        <w:rPr>
          <w:szCs w:val="22"/>
          <w:lang w:val="ru-RU"/>
        </w:rPr>
        <w:t xml:space="preserve"> и проектной документации, содержащей график</w:t>
      </w:r>
      <w:r w:rsidR="008943DA" w:rsidRPr="008943DA">
        <w:rPr>
          <w:szCs w:val="22"/>
          <w:lang w:val="ru-RU"/>
        </w:rPr>
        <w:t>и</w:t>
      </w:r>
      <w:r w:rsidR="00365AFB" w:rsidRPr="008943DA">
        <w:rPr>
          <w:szCs w:val="22"/>
          <w:lang w:val="ru-RU"/>
        </w:rPr>
        <w:t xml:space="preserve"> работ</w:t>
      </w:r>
      <w:r w:rsidR="008943DA" w:rsidRPr="008943DA">
        <w:rPr>
          <w:szCs w:val="22"/>
          <w:lang w:val="ru-RU"/>
        </w:rPr>
        <w:t>ы</w:t>
      </w:r>
      <w:r w:rsidR="00365AFB" w:rsidRPr="008943DA">
        <w:rPr>
          <w:szCs w:val="22"/>
          <w:lang w:val="ru-RU"/>
        </w:rPr>
        <w:t xml:space="preserve"> и план</w:t>
      </w:r>
      <w:r w:rsidR="008943DA" w:rsidRPr="008943DA">
        <w:rPr>
          <w:szCs w:val="22"/>
          <w:lang w:val="ru-RU"/>
        </w:rPr>
        <w:t>ы</w:t>
      </w:r>
      <w:r w:rsidR="00365AFB" w:rsidRPr="008943DA">
        <w:rPr>
          <w:szCs w:val="22"/>
          <w:lang w:val="ru-RU"/>
        </w:rPr>
        <w:t xml:space="preserve"> действий.  Для </w:t>
      </w:r>
      <w:r w:rsidR="008943DA" w:rsidRPr="008943DA">
        <w:rPr>
          <w:szCs w:val="22"/>
          <w:lang w:val="ru-RU"/>
        </w:rPr>
        <w:t>мониторинга</w:t>
      </w:r>
      <w:r w:rsidR="00365AFB" w:rsidRPr="008943DA">
        <w:rPr>
          <w:szCs w:val="22"/>
          <w:lang w:val="ru-RU"/>
        </w:rPr>
        <w:t xml:space="preserve"> за выполнением поставленных задач</w:t>
      </w:r>
      <w:r w:rsidR="008943DA" w:rsidRPr="008943DA">
        <w:rPr>
          <w:szCs w:val="22"/>
          <w:lang w:val="ru-RU"/>
        </w:rPr>
        <w:t xml:space="preserve"> и </w:t>
      </w:r>
      <w:r w:rsidR="00365AFB" w:rsidRPr="008943DA">
        <w:rPr>
          <w:szCs w:val="22"/>
          <w:lang w:val="ru-RU"/>
        </w:rPr>
        <w:t xml:space="preserve">конечными и промежуточными результатами </w:t>
      </w:r>
      <w:r w:rsidR="008943DA" w:rsidRPr="008943DA">
        <w:rPr>
          <w:szCs w:val="22"/>
          <w:lang w:val="ru-RU"/>
        </w:rPr>
        <w:t xml:space="preserve">в сопоставлении с контрольными показателями </w:t>
      </w:r>
      <w:r w:rsidR="00365AFB" w:rsidRPr="008943DA">
        <w:rPr>
          <w:szCs w:val="22"/>
          <w:lang w:val="ru-RU"/>
        </w:rPr>
        <w:t>используются система управления, ориентированная на конкретные результаты (УКР)</w:t>
      </w:r>
      <w:r w:rsidRPr="008943DA">
        <w:rPr>
          <w:szCs w:val="22"/>
          <w:lang w:val="ru-RU"/>
        </w:rPr>
        <w:t xml:space="preserve"> </w:t>
      </w:r>
      <w:r w:rsidR="00365AFB" w:rsidRPr="008943DA">
        <w:rPr>
          <w:szCs w:val="22"/>
          <w:lang w:val="ru-RU"/>
        </w:rPr>
        <w:t xml:space="preserve">и логический подход.  </w:t>
      </w:r>
      <w:r w:rsidR="00606A88" w:rsidRPr="008943DA">
        <w:rPr>
          <w:szCs w:val="22"/>
          <w:lang w:val="ru-RU"/>
        </w:rPr>
        <w:t>Национальные учреждения-партнеры представляют ежегодны</w:t>
      </w:r>
      <w:r w:rsidR="008943DA" w:rsidRPr="008943DA">
        <w:rPr>
          <w:szCs w:val="22"/>
          <w:lang w:val="ru-RU"/>
        </w:rPr>
        <w:t>е отчеты</w:t>
      </w:r>
      <w:r w:rsidR="00606A88" w:rsidRPr="008943DA">
        <w:rPr>
          <w:szCs w:val="22"/>
          <w:lang w:val="ru-RU"/>
        </w:rPr>
        <w:t xml:space="preserve"> о результатах мониторинга.  По завершении мероприятий участники оценивают собственную деятельность и семинары, чтобы убедиться в том, что эти мероприятия отвечают их потребностям.  Всем национальным ЦПТИ рассылаются опросные листы с целью оценки потребностей и достигнутых результатов, и с учетом их ответов анализируются конечные результаты.  В рамках программы ЦПТИ определены три уровня устойчивости:  (</w:t>
      </w:r>
      <w:r w:rsidR="00606A88" w:rsidRPr="008943DA">
        <w:rPr>
          <w:szCs w:val="22"/>
        </w:rPr>
        <w:t>i</w:t>
      </w:r>
      <w:r w:rsidR="00606A88" w:rsidRPr="008943DA">
        <w:rPr>
          <w:szCs w:val="22"/>
          <w:lang w:val="ru-RU"/>
        </w:rPr>
        <w:t>) институционализация ЦПТИ;  (</w:t>
      </w:r>
      <w:r w:rsidR="00606A88" w:rsidRPr="008943DA">
        <w:rPr>
          <w:szCs w:val="22"/>
        </w:rPr>
        <w:t>ii</w:t>
      </w:r>
      <w:r w:rsidR="00606A88" w:rsidRPr="008943DA">
        <w:rPr>
          <w:szCs w:val="22"/>
          <w:lang w:val="ru-RU"/>
        </w:rPr>
        <w:t>)</w:t>
      </w:r>
      <w:r w:rsidR="00606A88" w:rsidRPr="008943DA">
        <w:rPr>
          <w:szCs w:val="22"/>
        </w:rPr>
        <w:t> </w:t>
      </w:r>
      <w:r w:rsidR="00606A88" w:rsidRPr="008943DA">
        <w:rPr>
          <w:szCs w:val="22"/>
          <w:lang w:val="ru-RU"/>
        </w:rPr>
        <w:t>начало их функционирования;  и (</w:t>
      </w:r>
      <w:r w:rsidR="00606A88" w:rsidRPr="008943DA">
        <w:rPr>
          <w:szCs w:val="22"/>
        </w:rPr>
        <w:t>iii</w:t>
      </w:r>
      <w:r w:rsidR="00606A88" w:rsidRPr="008943DA">
        <w:rPr>
          <w:szCs w:val="22"/>
          <w:lang w:val="ru-RU"/>
        </w:rPr>
        <w:t>)</w:t>
      </w:r>
      <w:r w:rsidR="00606A88" w:rsidRPr="008943DA">
        <w:rPr>
          <w:szCs w:val="22"/>
        </w:rPr>
        <w:t> </w:t>
      </w:r>
      <w:r w:rsidR="00606A88" w:rsidRPr="008943DA">
        <w:rPr>
          <w:szCs w:val="22"/>
          <w:lang w:val="ru-RU"/>
        </w:rPr>
        <w:t xml:space="preserve">оказание услуг с добавленной стоимостью.  </w:t>
      </w:r>
      <w:r w:rsidR="008943DA" w:rsidRPr="008943DA">
        <w:rPr>
          <w:szCs w:val="22"/>
          <w:lang w:val="ru-RU"/>
        </w:rPr>
        <w:t xml:space="preserve">В помощь </w:t>
      </w:r>
      <w:r w:rsidR="00606A88" w:rsidRPr="008943DA">
        <w:rPr>
          <w:szCs w:val="22"/>
          <w:lang w:val="ru-RU"/>
        </w:rPr>
        <w:t xml:space="preserve">ЦПТИ </w:t>
      </w:r>
      <w:r w:rsidR="008943DA" w:rsidRPr="008943DA">
        <w:rPr>
          <w:szCs w:val="22"/>
          <w:lang w:val="ru-RU"/>
        </w:rPr>
        <w:t xml:space="preserve">создана платформа </w:t>
      </w:r>
      <w:r w:rsidR="00606A88" w:rsidRPr="008943DA">
        <w:rPr>
          <w:szCs w:val="22"/>
        </w:rPr>
        <w:t>eTISC</w:t>
      </w:r>
      <w:r w:rsidR="00606A88" w:rsidRPr="008943DA">
        <w:rPr>
          <w:szCs w:val="22"/>
          <w:lang w:val="ru-RU"/>
        </w:rPr>
        <w:t xml:space="preserve">, которая представляет собой социальную сеть, позволяющую </w:t>
      </w:r>
      <w:r w:rsidR="006267DF" w:rsidRPr="008943DA">
        <w:rPr>
          <w:szCs w:val="22"/>
          <w:lang w:val="ru-RU"/>
        </w:rPr>
        <w:t xml:space="preserve">расположенным в разных странах ЦПТИ сотрудничать друг с другом, обмениваться информацией и </w:t>
      </w:r>
      <w:r w:rsidR="00425AAD" w:rsidRPr="008943DA">
        <w:rPr>
          <w:szCs w:val="22"/>
          <w:lang w:val="ru-RU"/>
        </w:rPr>
        <w:t>находить</w:t>
      </w:r>
      <w:r w:rsidR="006267DF" w:rsidRPr="008943DA">
        <w:rPr>
          <w:szCs w:val="22"/>
          <w:lang w:val="ru-RU"/>
        </w:rPr>
        <w:t xml:space="preserve"> новые возможности для обучения.</w:t>
      </w:r>
    </w:p>
    <w:p w14:paraId="5ADEC0EE" w14:textId="77777777" w:rsidR="006A53EA" w:rsidRPr="00365AFB" w:rsidRDefault="006A53EA" w:rsidP="00AE1F65">
      <w:pPr>
        <w:rPr>
          <w:szCs w:val="22"/>
          <w:lang w:val="ru-RU"/>
        </w:rPr>
      </w:pPr>
    </w:p>
    <w:p w14:paraId="2E9C3EAF" w14:textId="7B412DAF" w:rsidR="006A53EA" w:rsidRPr="00790C76" w:rsidRDefault="00D9763D" w:rsidP="00AE1F65">
      <w:pPr>
        <w:rPr>
          <w:i/>
          <w:iCs/>
          <w:szCs w:val="22"/>
          <w:lang w:val="ru-RU"/>
        </w:rPr>
      </w:pPr>
      <w:r w:rsidRPr="00BF2685">
        <w:rPr>
          <w:i/>
          <w:iCs/>
          <w:szCs w:val="22"/>
          <w:lang w:val="ru-RU"/>
        </w:rPr>
        <w:t>Инструменты</w:t>
      </w:r>
    </w:p>
    <w:p w14:paraId="3B1D7958" w14:textId="77777777" w:rsidR="006A53EA" w:rsidRPr="00790C76" w:rsidRDefault="006A53EA" w:rsidP="00AE1F65">
      <w:pPr>
        <w:rPr>
          <w:b/>
          <w:szCs w:val="22"/>
          <w:lang w:val="ru-RU"/>
        </w:rPr>
      </w:pPr>
    </w:p>
    <w:p w14:paraId="74C50087" w14:textId="63690EA5" w:rsidR="006A53EA" w:rsidRPr="00D64E66" w:rsidRDefault="00D64E66" w:rsidP="00AE1F65">
      <w:pPr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Система</w:t>
      </w:r>
      <w:r w:rsidRPr="00D64E66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управления</w:t>
      </w:r>
      <w:r w:rsidRPr="00D64E66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промышленной</w:t>
      </w:r>
      <w:r w:rsidRPr="00D64E66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 xml:space="preserve">собственностью ВОИС </w:t>
      </w:r>
      <w:r w:rsidR="006A53EA" w:rsidRPr="00D64E66">
        <w:rPr>
          <w:i/>
          <w:iCs/>
          <w:szCs w:val="22"/>
          <w:lang w:val="ru-RU"/>
        </w:rPr>
        <w:t>(</w:t>
      </w:r>
      <w:r w:rsidR="006A53EA" w:rsidRPr="00A95412">
        <w:rPr>
          <w:i/>
          <w:iCs/>
          <w:szCs w:val="22"/>
        </w:rPr>
        <w:t>IPAS</w:t>
      </w:r>
      <w:r w:rsidR="006A53EA" w:rsidRPr="00D64E66">
        <w:rPr>
          <w:i/>
          <w:iCs/>
          <w:szCs w:val="22"/>
          <w:lang w:val="ru-RU"/>
        </w:rPr>
        <w:t>)</w:t>
      </w:r>
    </w:p>
    <w:p w14:paraId="44B239E6" w14:textId="77777777" w:rsidR="006A53EA" w:rsidRPr="00D64E66" w:rsidRDefault="006A53EA" w:rsidP="00AE1F65">
      <w:pPr>
        <w:rPr>
          <w:szCs w:val="22"/>
          <w:lang w:val="ru-RU"/>
        </w:rPr>
      </w:pPr>
    </w:p>
    <w:p w14:paraId="0463F3F7" w14:textId="5C57053A" w:rsidR="006A53EA" w:rsidRPr="005D271C" w:rsidRDefault="006A53EA" w:rsidP="00AE1F65">
      <w:pPr>
        <w:rPr>
          <w:szCs w:val="22"/>
          <w:lang w:val="ru-RU"/>
        </w:rPr>
      </w:pPr>
      <w:r w:rsidRPr="008943DA">
        <w:rPr>
          <w:szCs w:val="22"/>
        </w:rPr>
        <w:fldChar w:fldCharType="begin"/>
      </w:r>
      <w:r w:rsidRPr="008943DA">
        <w:rPr>
          <w:szCs w:val="22"/>
          <w:lang w:val="ru-RU"/>
        </w:rPr>
        <w:instrText xml:space="preserve"> </w:instrText>
      </w:r>
      <w:r w:rsidRPr="008943DA">
        <w:rPr>
          <w:szCs w:val="22"/>
        </w:rPr>
        <w:instrText>AUTONUM</w:instrText>
      </w:r>
      <w:r w:rsidRPr="008943DA">
        <w:rPr>
          <w:szCs w:val="22"/>
          <w:lang w:val="ru-RU"/>
        </w:rPr>
        <w:instrText xml:space="preserve">  </w:instrText>
      </w:r>
      <w:r w:rsidRPr="008943DA">
        <w:rPr>
          <w:szCs w:val="22"/>
        </w:rPr>
        <w:fldChar w:fldCharType="end"/>
      </w:r>
      <w:r w:rsidRPr="008943DA">
        <w:rPr>
          <w:szCs w:val="22"/>
          <w:lang w:val="ru-RU"/>
        </w:rPr>
        <w:tab/>
      </w:r>
      <w:r w:rsidR="00D64E66" w:rsidRPr="008943DA">
        <w:rPr>
          <w:szCs w:val="22"/>
          <w:lang w:val="ru-RU"/>
        </w:rPr>
        <w:t>Система управления промышленной собственно</w:t>
      </w:r>
      <w:r w:rsidR="0041641B" w:rsidRPr="008943DA">
        <w:rPr>
          <w:szCs w:val="22"/>
          <w:lang w:val="ru-RU"/>
        </w:rPr>
        <w:t>с</w:t>
      </w:r>
      <w:r w:rsidR="00D64E66" w:rsidRPr="008943DA">
        <w:rPr>
          <w:szCs w:val="22"/>
          <w:lang w:val="ru-RU"/>
        </w:rPr>
        <w:t xml:space="preserve">тью ВОИС является основой </w:t>
      </w:r>
      <w:r w:rsidR="0041641B" w:rsidRPr="008943DA">
        <w:rPr>
          <w:szCs w:val="22"/>
          <w:lang w:val="ru-RU"/>
        </w:rPr>
        <w:t xml:space="preserve">пакета программ </w:t>
      </w:r>
      <w:r w:rsidR="008943DA" w:rsidRPr="008943DA">
        <w:rPr>
          <w:szCs w:val="22"/>
        </w:rPr>
        <w:t>WIPO</w:t>
      </w:r>
      <w:r w:rsidR="008943DA" w:rsidRPr="008943DA">
        <w:rPr>
          <w:szCs w:val="22"/>
          <w:lang w:val="ru-RU"/>
        </w:rPr>
        <w:t xml:space="preserve"> </w:t>
      </w:r>
      <w:r w:rsidR="0041641B" w:rsidRPr="008943DA">
        <w:rPr>
          <w:szCs w:val="22"/>
        </w:rPr>
        <w:t>Office</w:t>
      </w:r>
      <w:r w:rsidR="0041641B" w:rsidRPr="008943DA">
        <w:rPr>
          <w:szCs w:val="22"/>
          <w:lang w:val="ru-RU"/>
        </w:rPr>
        <w:t xml:space="preserve"> </w:t>
      </w:r>
      <w:r w:rsidR="0041641B" w:rsidRPr="008943DA">
        <w:rPr>
          <w:szCs w:val="22"/>
        </w:rPr>
        <w:t>Suite</w:t>
      </w:r>
      <w:r w:rsidR="0041641B" w:rsidRPr="008943DA">
        <w:rPr>
          <w:szCs w:val="22"/>
          <w:lang w:val="ru-RU"/>
        </w:rPr>
        <w:t xml:space="preserve">.  Она </w:t>
      </w:r>
      <w:r w:rsidR="008943DA" w:rsidRPr="008943DA">
        <w:rPr>
          <w:szCs w:val="22"/>
          <w:lang w:val="ru-RU"/>
        </w:rPr>
        <w:t xml:space="preserve">упрощает работу с патентами, товарными знаками и промышленными образцами </w:t>
      </w:r>
      <w:r w:rsidR="0041641B" w:rsidRPr="008943DA">
        <w:rPr>
          <w:szCs w:val="22"/>
          <w:lang w:val="ru-RU"/>
        </w:rPr>
        <w:t xml:space="preserve">на всех стадиях процесса – от подачи заявки до предоставления прав и </w:t>
      </w:r>
      <w:r w:rsidR="008943DA" w:rsidRPr="008943DA">
        <w:rPr>
          <w:szCs w:val="22"/>
          <w:lang w:val="ru-RU"/>
        </w:rPr>
        <w:t xml:space="preserve">обслуживания </w:t>
      </w:r>
      <w:r w:rsidR="0041641B" w:rsidRPr="008943DA">
        <w:rPr>
          <w:szCs w:val="22"/>
          <w:lang w:val="ru-RU"/>
        </w:rPr>
        <w:t>после предоставления</w:t>
      </w:r>
      <w:r w:rsidR="008943DA" w:rsidRPr="008943DA">
        <w:rPr>
          <w:szCs w:val="22"/>
          <w:lang w:val="ru-RU"/>
        </w:rPr>
        <w:t xml:space="preserve"> прав</w:t>
      </w:r>
      <w:r w:rsidR="0041641B" w:rsidRPr="008943DA">
        <w:rPr>
          <w:szCs w:val="22"/>
          <w:lang w:val="ru-RU"/>
        </w:rPr>
        <w:t xml:space="preserve">.  </w:t>
      </w:r>
      <w:r w:rsidR="0041641B" w:rsidRPr="008943DA">
        <w:rPr>
          <w:szCs w:val="22"/>
        </w:rPr>
        <w:t>IPAS</w:t>
      </w:r>
      <w:r w:rsidR="0041641B" w:rsidRPr="008943DA">
        <w:rPr>
          <w:szCs w:val="22"/>
          <w:lang w:val="ru-RU"/>
        </w:rPr>
        <w:t xml:space="preserve"> – это автоматизированная система управления процессами, полностью оптимизируемая и настраиваемая в соответствии с потребностями ведомства ИС и правовой основой, на которой действует это ведомство (</w:t>
      </w:r>
      <w:r w:rsidR="00655910" w:rsidRPr="008943DA">
        <w:rPr>
          <w:lang w:val="ru-RU"/>
        </w:rPr>
        <w:t xml:space="preserve">схема работы </w:t>
      </w:r>
      <w:r w:rsidR="0041641B" w:rsidRPr="008943DA">
        <w:rPr>
          <w:lang w:val="ru-RU"/>
        </w:rPr>
        <w:t>системы представлен</w:t>
      </w:r>
      <w:r w:rsidR="00655910" w:rsidRPr="008943DA">
        <w:rPr>
          <w:lang w:val="ru-RU"/>
        </w:rPr>
        <w:t>а</w:t>
      </w:r>
      <w:r w:rsidR="0041641B" w:rsidRPr="008943DA">
        <w:rPr>
          <w:lang w:val="ru-RU"/>
        </w:rPr>
        <w:t xml:space="preserve"> в Приложении </w:t>
      </w:r>
      <w:r w:rsidR="0041641B" w:rsidRPr="008943DA">
        <w:t>II</w:t>
      </w:r>
      <w:r w:rsidR="0041641B" w:rsidRPr="008943DA">
        <w:rPr>
          <w:lang w:val="ru-RU"/>
        </w:rPr>
        <w:t>)</w:t>
      </w:r>
      <w:r w:rsidR="005D271C" w:rsidRPr="008943DA">
        <w:rPr>
          <w:lang w:val="ru-RU"/>
        </w:rPr>
        <w:t>.</w:t>
      </w:r>
    </w:p>
    <w:p w14:paraId="0993022E" w14:textId="77777777" w:rsidR="006A53EA" w:rsidRPr="0041641B" w:rsidRDefault="006A53EA" w:rsidP="00AE1F65">
      <w:pPr>
        <w:rPr>
          <w:szCs w:val="22"/>
          <w:lang w:val="ru-RU"/>
        </w:rPr>
      </w:pPr>
    </w:p>
    <w:p w14:paraId="67C76212" w14:textId="1A921170" w:rsidR="006A53EA" w:rsidRPr="000F370E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0F370E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0F370E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0F370E">
        <w:rPr>
          <w:szCs w:val="22"/>
          <w:lang w:val="ru-RU"/>
        </w:rPr>
        <w:tab/>
      </w:r>
      <w:r w:rsidR="000F370E">
        <w:rPr>
          <w:szCs w:val="22"/>
          <w:lang w:val="ru-RU"/>
        </w:rPr>
        <w:t>К</w:t>
      </w:r>
      <w:r w:rsidR="000F370E" w:rsidRPr="000F370E">
        <w:rPr>
          <w:szCs w:val="22"/>
          <w:lang w:val="ru-RU"/>
        </w:rPr>
        <w:t xml:space="preserve"> </w:t>
      </w:r>
      <w:r w:rsidR="000F370E">
        <w:rPr>
          <w:szCs w:val="22"/>
          <w:lang w:val="ru-RU"/>
        </w:rPr>
        <w:t>числу</w:t>
      </w:r>
      <w:r w:rsidR="000F370E" w:rsidRPr="000F370E">
        <w:rPr>
          <w:szCs w:val="22"/>
          <w:lang w:val="ru-RU"/>
        </w:rPr>
        <w:t xml:space="preserve"> </w:t>
      </w:r>
      <w:r w:rsidR="000F370E">
        <w:rPr>
          <w:szCs w:val="22"/>
          <w:lang w:val="ru-RU"/>
        </w:rPr>
        <w:t>основных</w:t>
      </w:r>
      <w:r w:rsidR="000F370E" w:rsidRPr="000F370E">
        <w:rPr>
          <w:szCs w:val="22"/>
          <w:lang w:val="ru-RU"/>
        </w:rPr>
        <w:t xml:space="preserve"> </w:t>
      </w:r>
      <w:r w:rsidR="008943DA">
        <w:rPr>
          <w:szCs w:val="22"/>
          <w:lang w:val="ru-RU"/>
        </w:rPr>
        <w:t xml:space="preserve">функций и </w:t>
      </w:r>
      <w:r w:rsidR="000F370E">
        <w:rPr>
          <w:szCs w:val="22"/>
          <w:lang w:val="ru-RU"/>
        </w:rPr>
        <w:t>характеристик системы относятся следующие:</w:t>
      </w:r>
    </w:p>
    <w:p w14:paraId="670A31B1" w14:textId="77777777" w:rsidR="006A53EA" w:rsidRPr="000F370E" w:rsidRDefault="006A53EA" w:rsidP="00AE1F65">
      <w:pPr>
        <w:rPr>
          <w:szCs w:val="22"/>
          <w:lang w:val="ru-RU"/>
        </w:rPr>
      </w:pPr>
    </w:p>
    <w:p w14:paraId="0D213563" w14:textId="5CE69C13" w:rsidR="006A53EA" w:rsidRPr="000F370E" w:rsidRDefault="000146CC" w:rsidP="00AE1F6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8943DA">
        <w:rPr>
          <w:lang w:val="ru-RU"/>
        </w:rPr>
        <w:t>(</w:t>
      </w:r>
      <w:r w:rsidRPr="008943DA">
        <w:t>a</w:t>
      </w:r>
      <w:r w:rsidRPr="008943DA">
        <w:rPr>
          <w:lang w:val="ru-RU"/>
        </w:rPr>
        <w:t>)</w:t>
      </w:r>
      <w:r w:rsidRPr="008943DA">
        <w:rPr>
          <w:lang w:val="ru-RU"/>
        </w:rPr>
        <w:tab/>
      </w:r>
      <w:r w:rsidR="000F370E" w:rsidRPr="008943DA">
        <w:rPr>
          <w:lang w:val="ru-RU"/>
        </w:rPr>
        <w:t>Приспосабливаемые к потребностям пользователя последовательности выполняемых действий, позволяющие автоматизировать административно-правовые процедуры ведомства ИС.</w:t>
      </w:r>
    </w:p>
    <w:p w14:paraId="4E09C186" w14:textId="4C9CEAC5" w:rsidR="006A53EA" w:rsidRPr="000F370E" w:rsidRDefault="000146CC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8943DA">
        <w:rPr>
          <w:szCs w:val="22"/>
          <w:lang w:val="ru-RU"/>
        </w:rPr>
        <w:t>(</w:t>
      </w:r>
      <w:r w:rsidRPr="008943DA">
        <w:rPr>
          <w:szCs w:val="22"/>
        </w:rPr>
        <w:t>b</w:t>
      </w:r>
      <w:r w:rsidRPr="008943DA">
        <w:rPr>
          <w:szCs w:val="22"/>
          <w:lang w:val="ru-RU"/>
        </w:rPr>
        <w:t>)</w:t>
      </w:r>
      <w:r w:rsidRPr="008943DA">
        <w:rPr>
          <w:szCs w:val="22"/>
          <w:lang w:val="ru-RU"/>
        </w:rPr>
        <w:tab/>
      </w:r>
      <w:r w:rsidR="000F370E" w:rsidRPr="008943DA">
        <w:rPr>
          <w:szCs w:val="22"/>
          <w:lang w:val="ru-RU"/>
        </w:rPr>
        <w:t xml:space="preserve">Возможность изменения конфигурации для </w:t>
      </w:r>
      <w:r w:rsidR="00067972" w:rsidRPr="008943DA">
        <w:rPr>
          <w:szCs w:val="22"/>
          <w:lang w:val="ru-RU"/>
        </w:rPr>
        <w:t xml:space="preserve">работы с любыми заявками </w:t>
      </w:r>
      <w:r w:rsidR="000F370E" w:rsidRPr="008943DA">
        <w:rPr>
          <w:szCs w:val="22"/>
          <w:lang w:val="ru-RU"/>
        </w:rPr>
        <w:t xml:space="preserve">на оказание услуг (новые заявки, последующие документы, </w:t>
      </w:r>
      <w:r w:rsidR="00067972" w:rsidRPr="008943DA">
        <w:rPr>
          <w:szCs w:val="22"/>
          <w:lang w:val="ru-RU"/>
        </w:rPr>
        <w:t xml:space="preserve">продление, </w:t>
      </w:r>
      <w:r w:rsidR="008943DA" w:rsidRPr="008943DA">
        <w:rPr>
          <w:szCs w:val="22"/>
          <w:lang w:val="ru-RU"/>
        </w:rPr>
        <w:t>переуступка</w:t>
      </w:r>
      <w:r w:rsidR="00067972" w:rsidRPr="008943DA">
        <w:rPr>
          <w:szCs w:val="22"/>
          <w:lang w:val="ru-RU"/>
        </w:rPr>
        <w:t xml:space="preserve"> прав, внесение изменений и т.п.) и любыми исходящими уведомлениями и </w:t>
      </w:r>
      <w:r w:rsidR="008943DA" w:rsidRPr="008943DA">
        <w:rPr>
          <w:szCs w:val="22"/>
          <w:lang w:val="ru-RU"/>
        </w:rPr>
        <w:t>свидетельствами</w:t>
      </w:r>
      <w:r w:rsidR="00067972" w:rsidRPr="008943DA">
        <w:rPr>
          <w:szCs w:val="22"/>
          <w:lang w:val="ru-RU"/>
        </w:rPr>
        <w:t>.</w:t>
      </w:r>
    </w:p>
    <w:p w14:paraId="6752121C" w14:textId="07CAB66B" w:rsidR="006A53EA" w:rsidRPr="00925226" w:rsidRDefault="000146CC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8943DA">
        <w:rPr>
          <w:szCs w:val="22"/>
          <w:lang w:val="ru-RU"/>
        </w:rPr>
        <w:t>(</w:t>
      </w:r>
      <w:r w:rsidRPr="008943DA">
        <w:rPr>
          <w:szCs w:val="22"/>
        </w:rPr>
        <w:t>c</w:t>
      </w:r>
      <w:r w:rsidRPr="008943DA">
        <w:rPr>
          <w:szCs w:val="22"/>
          <w:lang w:val="ru-RU"/>
        </w:rPr>
        <w:t xml:space="preserve"> )</w:t>
      </w:r>
      <w:r w:rsidRPr="008943DA">
        <w:rPr>
          <w:szCs w:val="22"/>
          <w:lang w:val="ru-RU"/>
        </w:rPr>
        <w:tab/>
      </w:r>
      <w:r w:rsidR="00BC2E36" w:rsidRPr="008943DA">
        <w:rPr>
          <w:szCs w:val="22"/>
          <w:lang w:val="ru-RU"/>
        </w:rPr>
        <w:t>Функция управления публикациями</w:t>
      </w:r>
      <w:r w:rsidR="00925226" w:rsidRPr="008943DA">
        <w:rPr>
          <w:szCs w:val="22"/>
          <w:lang w:val="ru-RU"/>
        </w:rPr>
        <w:t xml:space="preserve"> для составления и форматирования </w:t>
      </w:r>
      <w:r w:rsidR="006A53EA" w:rsidRPr="008943DA">
        <w:rPr>
          <w:szCs w:val="22"/>
          <w:lang w:val="ru-RU"/>
        </w:rPr>
        <w:t xml:space="preserve"> </w:t>
      </w:r>
      <w:r w:rsidR="00925226" w:rsidRPr="008943DA">
        <w:rPr>
          <w:szCs w:val="22"/>
          <w:lang w:val="ru-RU"/>
        </w:rPr>
        <w:t>официального бюллетеня/журнала.</w:t>
      </w:r>
    </w:p>
    <w:p w14:paraId="528DB39B" w14:textId="5C484528" w:rsidR="006A53EA" w:rsidRPr="00925226" w:rsidRDefault="000146CC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925226">
        <w:rPr>
          <w:szCs w:val="22"/>
          <w:lang w:val="ru-RU"/>
        </w:rPr>
        <w:lastRenderedPageBreak/>
        <w:t>(</w:t>
      </w:r>
      <w:r>
        <w:rPr>
          <w:szCs w:val="22"/>
        </w:rPr>
        <w:t>d</w:t>
      </w:r>
      <w:r w:rsidRPr="00925226">
        <w:rPr>
          <w:szCs w:val="22"/>
          <w:lang w:val="ru-RU"/>
        </w:rPr>
        <w:t>)</w:t>
      </w:r>
      <w:r w:rsidRPr="00925226">
        <w:rPr>
          <w:szCs w:val="22"/>
          <w:lang w:val="ru-RU"/>
        </w:rPr>
        <w:tab/>
      </w:r>
      <w:r w:rsidR="00925226">
        <w:rPr>
          <w:szCs w:val="22"/>
          <w:lang w:val="ru-RU"/>
        </w:rPr>
        <w:t>Гибкие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и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высокоэффективные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средства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поиска</w:t>
      </w:r>
      <w:r w:rsidR="00925226" w:rsidRPr="00925226">
        <w:rPr>
          <w:szCs w:val="22"/>
          <w:lang w:val="ru-RU"/>
        </w:rPr>
        <w:t xml:space="preserve">, </w:t>
      </w:r>
      <w:r w:rsidR="00925226">
        <w:rPr>
          <w:szCs w:val="22"/>
          <w:lang w:val="ru-RU"/>
        </w:rPr>
        <w:t>в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том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числе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фонетического</w:t>
      </w:r>
      <w:r w:rsidR="00925226" w:rsidRPr="00925226">
        <w:rPr>
          <w:szCs w:val="22"/>
          <w:lang w:val="ru-RU"/>
        </w:rPr>
        <w:t xml:space="preserve">, </w:t>
      </w:r>
      <w:r w:rsidR="00925226">
        <w:rPr>
          <w:szCs w:val="22"/>
          <w:lang w:val="ru-RU"/>
        </w:rPr>
        <w:t>текстового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поиска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и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поиска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по</w:t>
      </w:r>
      <w:r w:rsidR="00925226" w:rsidRPr="00925226">
        <w:rPr>
          <w:szCs w:val="22"/>
          <w:lang w:val="ru-RU"/>
        </w:rPr>
        <w:t xml:space="preserve"> </w:t>
      </w:r>
      <w:r w:rsidR="00925226">
        <w:rPr>
          <w:szCs w:val="22"/>
          <w:lang w:val="ru-RU"/>
        </w:rPr>
        <w:t>классификациям (с использованием Ниццкой классификации, МПК, Венской и Локарнской классификаци</w:t>
      </w:r>
      <w:r w:rsidR="008943DA">
        <w:rPr>
          <w:szCs w:val="22"/>
          <w:lang w:val="ru-RU"/>
        </w:rPr>
        <w:t>й</w:t>
      </w:r>
      <w:r w:rsidR="00925226">
        <w:rPr>
          <w:szCs w:val="22"/>
          <w:lang w:val="ru-RU"/>
        </w:rPr>
        <w:t>).</w:t>
      </w:r>
    </w:p>
    <w:p w14:paraId="21302FAE" w14:textId="4B74006D" w:rsidR="006A53EA" w:rsidRPr="0047705C" w:rsidRDefault="000146CC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8943DA">
        <w:rPr>
          <w:szCs w:val="22"/>
          <w:lang w:val="ru-RU"/>
        </w:rPr>
        <w:t>(</w:t>
      </w:r>
      <w:r w:rsidRPr="008943DA">
        <w:rPr>
          <w:szCs w:val="22"/>
        </w:rPr>
        <w:t>e</w:t>
      </w:r>
      <w:r w:rsidRPr="008943DA">
        <w:rPr>
          <w:szCs w:val="22"/>
          <w:lang w:val="ru-RU"/>
        </w:rPr>
        <w:t xml:space="preserve"> )</w:t>
      </w:r>
      <w:r w:rsidRPr="008943DA">
        <w:rPr>
          <w:szCs w:val="22"/>
          <w:lang w:val="ru-RU"/>
        </w:rPr>
        <w:tab/>
      </w:r>
      <w:r w:rsidR="00925226" w:rsidRPr="008943DA">
        <w:rPr>
          <w:szCs w:val="22"/>
          <w:lang w:val="ru-RU"/>
        </w:rPr>
        <w:t>Система интегрирована с глобальными системами ИС (</w:t>
      </w:r>
      <w:r w:rsidR="0047705C" w:rsidRPr="008943DA">
        <w:rPr>
          <w:szCs w:val="22"/>
          <w:lang w:val="ru-RU"/>
        </w:rPr>
        <w:t>Мадридской</w:t>
      </w:r>
      <w:r w:rsidR="008943DA" w:rsidRPr="008943DA">
        <w:rPr>
          <w:szCs w:val="22"/>
          <w:lang w:val="ru-RU"/>
        </w:rPr>
        <w:t xml:space="preserve"> системой и системой</w:t>
      </w:r>
      <w:r w:rsidR="0047705C" w:rsidRPr="008943DA">
        <w:rPr>
          <w:szCs w:val="22"/>
          <w:lang w:val="ru-RU"/>
        </w:rPr>
        <w:t xml:space="preserve"> </w:t>
      </w:r>
      <w:r w:rsidR="006A53EA" w:rsidRPr="008943DA">
        <w:rPr>
          <w:szCs w:val="22"/>
        </w:rPr>
        <w:t>PCT</w:t>
      </w:r>
      <w:r w:rsidR="006A53EA" w:rsidRPr="008943DA">
        <w:rPr>
          <w:szCs w:val="22"/>
          <w:lang w:val="ru-RU"/>
        </w:rPr>
        <w:t xml:space="preserve">) </w:t>
      </w:r>
      <w:r w:rsidR="0047705C" w:rsidRPr="008943DA">
        <w:rPr>
          <w:szCs w:val="22"/>
          <w:lang w:val="ru-RU"/>
        </w:rPr>
        <w:t xml:space="preserve">для приема и обработки уведомлений или заявок, </w:t>
      </w:r>
      <w:r w:rsidR="008943DA" w:rsidRPr="008943DA">
        <w:rPr>
          <w:szCs w:val="22"/>
          <w:lang w:val="ru-RU"/>
        </w:rPr>
        <w:t xml:space="preserve">перешедших на </w:t>
      </w:r>
      <w:r w:rsidR="0047705C" w:rsidRPr="008943DA">
        <w:rPr>
          <w:szCs w:val="22"/>
          <w:lang w:val="ru-RU"/>
        </w:rPr>
        <w:t>национальную фазу.</w:t>
      </w:r>
    </w:p>
    <w:p w14:paraId="50A1EF0A" w14:textId="30E5E631" w:rsidR="006A53EA" w:rsidRPr="0047705C" w:rsidRDefault="000146CC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8943DA">
        <w:rPr>
          <w:szCs w:val="22"/>
          <w:lang w:val="ru-RU"/>
        </w:rPr>
        <w:t>(</w:t>
      </w:r>
      <w:r w:rsidRPr="008943DA">
        <w:rPr>
          <w:szCs w:val="22"/>
        </w:rPr>
        <w:t>f</w:t>
      </w:r>
      <w:r w:rsidRPr="008943DA">
        <w:rPr>
          <w:szCs w:val="22"/>
          <w:lang w:val="ru-RU"/>
        </w:rPr>
        <w:t>)</w:t>
      </w:r>
      <w:r w:rsidRPr="008943DA">
        <w:rPr>
          <w:szCs w:val="22"/>
          <w:lang w:val="ru-RU"/>
        </w:rPr>
        <w:tab/>
      </w:r>
      <w:r w:rsidR="0047705C" w:rsidRPr="008943DA">
        <w:rPr>
          <w:szCs w:val="22"/>
          <w:lang w:val="ru-RU"/>
        </w:rPr>
        <w:t>Возможность полностью электронного ведения учетной документации или отслеживания файлов на бумажных носителях.</w:t>
      </w:r>
    </w:p>
    <w:p w14:paraId="6F5C41C0" w14:textId="3B34EBA6" w:rsidR="006A53EA" w:rsidRPr="00083AFB" w:rsidRDefault="000146CC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083AFB">
        <w:rPr>
          <w:szCs w:val="22"/>
          <w:lang w:val="ru-RU"/>
        </w:rPr>
        <w:t>(</w:t>
      </w:r>
      <w:r>
        <w:rPr>
          <w:szCs w:val="22"/>
        </w:rPr>
        <w:t>g</w:t>
      </w:r>
      <w:r w:rsidRPr="00083AFB">
        <w:rPr>
          <w:szCs w:val="22"/>
          <w:lang w:val="ru-RU"/>
        </w:rPr>
        <w:t>)</w:t>
      </w:r>
      <w:r w:rsidRPr="00083AFB">
        <w:rPr>
          <w:szCs w:val="22"/>
          <w:lang w:val="ru-RU"/>
        </w:rPr>
        <w:tab/>
      </w:r>
      <w:r w:rsidR="0047705C">
        <w:rPr>
          <w:szCs w:val="22"/>
          <w:lang w:val="ru-RU"/>
        </w:rPr>
        <w:t>Возможность</w:t>
      </w:r>
      <w:r w:rsidR="0047705C" w:rsidRPr="00083AFB">
        <w:rPr>
          <w:szCs w:val="22"/>
          <w:lang w:val="ru-RU"/>
        </w:rPr>
        <w:t xml:space="preserve"> </w:t>
      </w:r>
      <w:r w:rsidR="0047705C">
        <w:rPr>
          <w:szCs w:val="22"/>
          <w:lang w:val="ru-RU"/>
        </w:rPr>
        <w:t>использования</w:t>
      </w:r>
      <w:r w:rsidR="0047705C" w:rsidRPr="00083AFB">
        <w:rPr>
          <w:szCs w:val="22"/>
          <w:lang w:val="ru-RU"/>
        </w:rPr>
        <w:t xml:space="preserve"> </w:t>
      </w:r>
      <w:r w:rsidR="0047705C">
        <w:rPr>
          <w:szCs w:val="22"/>
          <w:lang w:val="ru-RU"/>
        </w:rPr>
        <w:t>множества</w:t>
      </w:r>
      <w:r w:rsidR="0047705C" w:rsidRPr="00083AFB">
        <w:rPr>
          <w:szCs w:val="22"/>
          <w:lang w:val="ru-RU"/>
        </w:rPr>
        <w:t xml:space="preserve"> </w:t>
      </w:r>
      <w:r w:rsidR="0047705C">
        <w:rPr>
          <w:szCs w:val="22"/>
          <w:lang w:val="ru-RU"/>
        </w:rPr>
        <w:t>языков</w:t>
      </w:r>
      <w:r w:rsidR="0047705C" w:rsidRPr="00083AFB">
        <w:rPr>
          <w:szCs w:val="22"/>
          <w:lang w:val="ru-RU"/>
        </w:rPr>
        <w:t xml:space="preserve"> </w:t>
      </w:r>
      <w:r w:rsidR="0047705C">
        <w:rPr>
          <w:szCs w:val="22"/>
          <w:lang w:val="ru-RU"/>
        </w:rPr>
        <w:t>или</w:t>
      </w:r>
      <w:r w:rsidR="0047705C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языковых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шрифтов</w:t>
      </w:r>
      <w:r w:rsidR="00083AFB" w:rsidRPr="00083AFB">
        <w:rPr>
          <w:szCs w:val="22"/>
          <w:lang w:val="ru-RU"/>
        </w:rPr>
        <w:t xml:space="preserve"> (</w:t>
      </w:r>
      <w:r w:rsidR="00083AFB">
        <w:rPr>
          <w:szCs w:val="22"/>
          <w:lang w:val="ru-RU"/>
        </w:rPr>
        <w:t>в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том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числе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в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системе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письма справа налево), как для хранения, так и для отображения данных.</w:t>
      </w:r>
    </w:p>
    <w:p w14:paraId="41534AE7" w14:textId="02DD81FF" w:rsidR="006A53EA" w:rsidRPr="00083AFB" w:rsidRDefault="000146CC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083AFB">
        <w:rPr>
          <w:szCs w:val="22"/>
          <w:lang w:val="ru-RU"/>
        </w:rPr>
        <w:t>(</w:t>
      </w:r>
      <w:r>
        <w:rPr>
          <w:szCs w:val="22"/>
        </w:rPr>
        <w:t>h</w:t>
      </w:r>
      <w:r w:rsidRPr="00083AFB">
        <w:rPr>
          <w:szCs w:val="22"/>
          <w:lang w:val="ru-RU"/>
        </w:rPr>
        <w:t>)</w:t>
      </w:r>
      <w:r w:rsidRPr="00083AFB">
        <w:rPr>
          <w:szCs w:val="22"/>
          <w:lang w:val="ru-RU"/>
        </w:rPr>
        <w:tab/>
      </w:r>
      <w:r w:rsidR="00083AFB">
        <w:rPr>
          <w:szCs w:val="22"/>
          <w:lang w:val="ru-RU"/>
        </w:rPr>
        <w:t>Модель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защиты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для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управления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доступом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к</w:t>
      </w:r>
      <w:r w:rsidR="00083AFB" w:rsidRPr="00083AFB">
        <w:rPr>
          <w:szCs w:val="22"/>
          <w:lang w:val="ru-RU"/>
        </w:rPr>
        <w:t xml:space="preserve"> </w:t>
      </w:r>
      <w:r w:rsidR="00083AFB">
        <w:rPr>
          <w:szCs w:val="22"/>
          <w:lang w:val="ru-RU"/>
        </w:rPr>
        <w:t>функциям или действиям в зависимости от уровня доступа и ролей пользователей.</w:t>
      </w:r>
    </w:p>
    <w:p w14:paraId="336D45FA" w14:textId="2F041BE2" w:rsidR="006A53EA" w:rsidRPr="00083AFB" w:rsidRDefault="000146CC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9F5071">
        <w:rPr>
          <w:szCs w:val="22"/>
          <w:lang w:val="ru-RU"/>
        </w:rPr>
        <w:t>(</w:t>
      </w:r>
      <w:r w:rsidRPr="009F5071">
        <w:rPr>
          <w:szCs w:val="22"/>
        </w:rPr>
        <w:t>i</w:t>
      </w:r>
      <w:r w:rsidRPr="009F5071">
        <w:rPr>
          <w:szCs w:val="22"/>
          <w:lang w:val="ru-RU"/>
        </w:rPr>
        <w:t>)</w:t>
      </w:r>
      <w:r w:rsidRPr="009F5071">
        <w:rPr>
          <w:szCs w:val="22"/>
          <w:lang w:val="ru-RU"/>
        </w:rPr>
        <w:tab/>
      </w:r>
      <w:r w:rsidR="00083AFB" w:rsidRPr="009F5071">
        <w:rPr>
          <w:szCs w:val="22"/>
          <w:lang w:val="ru-RU"/>
        </w:rPr>
        <w:t xml:space="preserve">Полностью </w:t>
      </w:r>
      <w:r w:rsidR="008943DA" w:rsidRPr="009F5071">
        <w:rPr>
          <w:szCs w:val="22"/>
          <w:lang w:val="ru-RU"/>
        </w:rPr>
        <w:t>задокументированный</w:t>
      </w:r>
      <w:r w:rsidR="00083AFB" w:rsidRPr="009F5071">
        <w:rPr>
          <w:szCs w:val="22"/>
          <w:lang w:val="ru-RU"/>
        </w:rPr>
        <w:t xml:space="preserve"> интерфейс прикладного программирования, с тем чтобы местные разработчики программного обеспечения могли использовать собственные модули или </w:t>
      </w:r>
      <w:r w:rsidR="009F5071" w:rsidRPr="009F5071">
        <w:rPr>
          <w:szCs w:val="22"/>
          <w:lang w:val="ru-RU"/>
        </w:rPr>
        <w:t xml:space="preserve">создавать интерфейс </w:t>
      </w:r>
      <w:r w:rsidR="00083AFB" w:rsidRPr="009F5071">
        <w:rPr>
          <w:szCs w:val="22"/>
          <w:lang w:val="ru-RU"/>
        </w:rPr>
        <w:t xml:space="preserve">с местными системами для </w:t>
      </w:r>
      <w:r w:rsidR="009F5071" w:rsidRPr="009F5071">
        <w:rPr>
          <w:szCs w:val="22"/>
          <w:lang w:val="ru-RU"/>
        </w:rPr>
        <w:t>осуществления</w:t>
      </w:r>
      <w:r w:rsidR="00083AFB" w:rsidRPr="009F5071">
        <w:rPr>
          <w:szCs w:val="22"/>
          <w:lang w:val="ru-RU"/>
        </w:rPr>
        <w:t xml:space="preserve"> платежей, оказания онлайновых услуг и т.п.</w:t>
      </w:r>
    </w:p>
    <w:p w14:paraId="7B150D0E" w14:textId="77777777" w:rsidR="006A53EA" w:rsidRPr="00790C76" w:rsidRDefault="006A53EA" w:rsidP="00AE1F65">
      <w:pPr>
        <w:keepNext/>
        <w:keepLines/>
        <w:rPr>
          <w:i/>
          <w:iCs/>
          <w:szCs w:val="22"/>
          <w:lang w:val="ru-RU"/>
        </w:rPr>
      </w:pPr>
      <w:r w:rsidRPr="00A95412">
        <w:rPr>
          <w:i/>
          <w:iCs/>
          <w:szCs w:val="22"/>
        </w:rPr>
        <w:t>WIPO</w:t>
      </w:r>
      <w:r w:rsidRPr="00790C76">
        <w:rPr>
          <w:i/>
          <w:iCs/>
          <w:szCs w:val="22"/>
          <w:lang w:val="ru-RU"/>
        </w:rPr>
        <w:t xml:space="preserve"> </w:t>
      </w:r>
      <w:r w:rsidRPr="00A95412">
        <w:rPr>
          <w:i/>
          <w:iCs/>
          <w:szCs w:val="22"/>
        </w:rPr>
        <w:t>File</w:t>
      </w:r>
    </w:p>
    <w:p w14:paraId="71A2D6DC" w14:textId="77777777" w:rsidR="006A53EA" w:rsidRPr="00790C76" w:rsidRDefault="006A53EA" w:rsidP="00AE1F65">
      <w:pPr>
        <w:keepNext/>
        <w:keepLines/>
        <w:rPr>
          <w:szCs w:val="22"/>
          <w:lang w:val="ru-RU"/>
        </w:rPr>
      </w:pPr>
    </w:p>
    <w:p w14:paraId="0F19A1BF" w14:textId="68E07096" w:rsidR="006A53EA" w:rsidRPr="00D96D94" w:rsidRDefault="006A53EA" w:rsidP="00AE1F65">
      <w:pPr>
        <w:keepNext/>
        <w:keepLines/>
        <w:rPr>
          <w:szCs w:val="22"/>
          <w:lang w:val="ru-RU"/>
        </w:rPr>
      </w:pPr>
      <w:r w:rsidRPr="009F5071">
        <w:rPr>
          <w:szCs w:val="22"/>
        </w:rPr>
        <w:fldChar w:fldCharType="begin"/>
      </w:r>
      <w:r w:rsidRPr="009F5071">
        <w:rPr>
          <w:szCs w:val="22"/>
          <w:lang w:val="ru-RU"/>
        </w:rPr>
        <w:instrText xml:space="preserve"> </w:instrText>
      </w:r>
      <w:r w:rsidRPr="009F5071">
        <w:rPr>
          <w:szCs w:val="22"/>
        </w:rPr>
        <w:instrText>AUTONUM</w:instrText>
      </w:r>
      <w:r w:rsidRPr="009F5071">
        <w:rPr>
          <w:szCs w:val="22"/>
          <w:lang w:val="ru-RU"/>
        </w:rPr>
        <w:instrText xml:space="preserve">  </w:instrText>
      </w:r>
      <w:r w:rsidRPr="009F5071">
        <w:rPr>
          <w:szCs w:val="22"/>
        </w:rPr>
        <w:fldChar w:fldCharType="end"/>
      </w:r>
      <w:r w:rsidRPr="009F5071">
        <w:rPr>
          <w:szCs w:val="22"/>
          <w:lang w:val="ru-RU"/>
        </w:rPr>
        <w:tab/>
      </w:r>
      <w:r w:rsidRPr="009F5071">
        <w:rPr>
          <w:szCs w:val="22"/>
        </w:rPr>
        <w:t>WIPO</w:t>
      </w:r>
      <w:r w:rsidRPr="009F5071">
        <w:rPr>
          <w:szCs w:val="22"/>
          <w:lang w:val="ru-RU"/>
        </w:rPr>
        <w:t xml:space="preserve"> </w:t>
      </w:r>
      <w:r w:rsidRPr="009F5071">
        <w:rPr>
          <w:szCs w:val="22"/>
        </w:rPr>
        <w:t>File</w:t>
      </w:r>
      <w:r w:rsidRPr="009F5071">
        <w:rPr>
          <w:szCs w:val="22"/>
          <w:lang w:val="ru-RU"/>
        </w:rPr>
        <w:t xml:space="preserve"> </w:t>
      </w:r>
      <w:r w:rsidR="00D96D94" w:rsidRPr="009F5071">
        <w:rPr>
          <w:szCs w:val="22"/>
          <w:lang w:val="ru-RU"/>
        </w:rPr>
        <w:t xml:space="preserve">– компьютерная программа, позволяющая ведомствам ИС предоставлять полный набор онлайновых услуг заявителям и их поверенным.  Она </w:t>
      </w:r>
      <w:r w:rsidR="009F5071" w:rsidRPr="009F5071">
        <w:rPr>
          <w:szCs w:val="22"/>
          <w:lang w:val="ru-RU"/>
        </w:rPr>
        <w:t xml:space="preserve">упрощает подачу </w:t>
      </w:r>
      <w:r w:rsidR="00D96D94" w:rsidRPr="009F5071">
        <w:rPr>
          <w:szCs w:val="22"/>
          <w:lang w:val="ru-RU"/>
        </w:rPr>
        <w:t xml:space="preserve">новых заявок на патенты, товарные знаки и промышленные образцы, а также </w:t>
      </w:r>
      <w:r w:rsidR="009F5071" w:rsidRPr="009F5071">
        <w:rPr>
          <w:szCs w:val="22"/>
          <w:lang w:val="ru-RU"/>
        </w:rPr>
        <w:t xml:space="preserve">осуществление последующих действий, таких как </w:t>
      </w:r>
      <w:r w:rsidR="00D96D94" w:rsidRPr="009F5071">
        <w:rPr>
          <w:szCs w:val="22"/>
          <w:lang w:val="ru-RU"/>
        </w:rPr>
        <w:t xml:space="preserve">продление, внесение изменений, </w:t>
      </w:r>
      <w:r w:rsidR="009F5071" w:rsidRPr="009F5071">
        <w:rPr>
          <w:szCs w:val="22"/>
          <w:lang w:val="ru-RU"/>
        </w:rPr>
        <w:t>переуступка</w:t>
      </w:r>
      <w:r w:rsidR="00D96D94" w:rsidRPr="009F5071">
        <w:rPr>
          <w:szCs w:val="22"/>
          <w:lang w:val="ru-RU"/>
        </w:rPr>
        <w:t xml:space="preserve"> прав и т.п.  Эта система ускоряет процесс подачи и регистрации заявок и выполнения последующих </w:t>
      </w:r>
      <w:r w:rsidR="009F5071" w:rsidRPr="009F5071">
        <w:rPr>
          <w:szCs w:val="22"/>
          <w:lang w:val="ru-RU"/>
        </w:rPr>
        <w:t>действий</w:t>
      </w:r>
      <w:r w:rsidR="00D96D94" w:rsidRPr="009F5071">
        <w:rPr>
          <w:szCs w:val="22"/>
          <w:lang w:val="ru-RU"/>
        </w:rPr>
        <w:t xml:space="preserve"> как для заявител</w:t>
      </w:r>
      <w:r w:rsidR="009F5071" w:rsidRPr="009F5071">
        <w:rPr>
          <w:szCs w:val="22"/>
          <w:lang w:val="ru-RU"/>
        </w:rPr>
        <w:t xml:space="preserve">ями, так и ведомствами </w:t>
      </w:r>
      <w:r w:rsidR="00D96D94" w:rsidRPr="009F5071">
        <w:rPr>
          <w:szCs w:val="22"/>
          <w:lang w:val="ru-RU"/>
        </w:rPr>
        <w:t xml:space="preserve">ИС.  Она может избавить от необходимости принимать заявки неавтоматизированно и обеспечивает более высокое качество обслуживания, фиксируя данные по ИС </w:t>
      </w:r>
      <w:r w:rsidR="00CA2086" w:rsidRPr="009F5071">
        <w:rPr>
          <w:szCs w:val="22"/>
          <w:lang w:val="ru-RU"/>
        </w:rPr>
        <w:t>лишь один раз, в момент их получения.</w:t>
      </w:r>
    </w:p>
    <w:p w14:paraId="655EDE8C" w14:textId="77777777" w:rsidR="006A53EA" w:rsidRPr="00D96D94" w:rsidRDefault="006A53EA" w:rsidP="00AE1F65">
      <w:pPr>
        <w:rPr>
          <w:szCs w:val="22"/>
          <w:lang w:val="ru-RU"/>
        </w:rPr>
      </w:pPr>
    </w:p>
    <w:p w14:paraId="038C899D" w14:textId="01513356" w:rsidR="006A53EA" w:rsidRPr="00CA2086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CA2086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CA2086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CA2086">
        <w:rPr>
          <w:szCs w:val="22"/>
          <w:lang w:val="ru-RU"/>
        </w:rPr>
        <w:tab/>
      </w:r>
      <w:r w:rsidR="00CA2086">
        <w:rPr>
          <w:szCs w:val="22"/>
          <w:lang w:val="ru-RU"/>
        </w:rPr>
        <w:t>К</w:t>
      </w:r>
      <w:r w:rsidR="00CA2086" w:rsidRPr="000F370E">
        <w:rPr>
          <w:szCs w:val="22"/>
          <w:lang w:val="ru-RU"/>
        </w:rPr>
        <w:t xml:space="preserve"> </w:t>
      </w:r>
      <w:r w:rsidR="00CA2086">
        <w:rPr>
          <w:szCs w:val="22"/>
          <w:lang w:val="ru-RU"/>
        </w:rPr>
        <w:t>числу</w:t>
      </w:r>
      <w:r w:rsidR="00CA2086" w:rsidRPr="000F370E">
        <w:rPr>
          <w:szCs w:val="22"/>
          <w:lang w:val="ru-RU"/>
        </w:rPr>
        <w:t xml:space="preserve"> </w:t>
      </w:r>
      <w:r w:rsidR="00CA2086">
        <w:rPr>
          <w:szCs w:val="22"/>
          <w:lang w:val="ru-RU"/>
        </w:rPr>
        <w:t>основных</w:t>
      </w:r>
      <w:r w:rsidR="00CA2086" w:rsidRPr="000F370E">
        <w:rPr>
          <w:szCs w:val="22"/>
          <w:lang w:val="ru-RU"/>
        </w:rPr>
        <w:t xml:space="preserve"> </w:t>
      </w:r>
      <w:r w:rsidR="009F5071">
        <w:rPr>
          <w:szCs w:val="22"/>
          <w:lang w:val="ru-RU"/>
        </w:rPr>
        <w:t xml:space="preserve">функций и </w:t>
      </w:r>
      <w:r w:rsidR="00CA2086">
        <w:rPr>
          <w:szCs w:val="22"/>
          <w:lang w:val="ru-RU"/>
        </w:rPr>
        <w:t>характеристик системы относятся следующие</w:t>
      </w:r>
      <w:r w:rsidRPr="00CA2086">
        <w:rPr>
          <w:szCs w:val="22"/>
          <w:lang w:val="ru-RU"/>
        </w:rPr>
        <w:t>:</w:t>
      </w:r>
    </w:p>
    <w:p w14:paraId="4187FCF7" w14:textId="77777777" w:rsidR="006A53EA" w:rsidRPr="00CA2086" w:rsidRDefault="006A53EA" w:rsidP="00AE1F65">
      <w:pPr>
        <w:rPr>
          <w:szCs w:val="22"/>
          <w:lang w:val="ru-RU"/>
        </w:rPr>
      </w:pPr>
    </w:p>
    <w:p w14:paraId="19005AA9" w14:textId="63F99679" w:rsidR="006A53EA" w:rsidRPr="00BF2685" w:rsidRDefault="00701C61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a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CA2086" w:rsidRPr="00BF2685">
        <w:rPr>
          <w:szCs w:val="22"/>
          <w:lang w:val="ru-RU"/>
        </w:rPr>
        <w:t>Прием и регистрация новых заявок на патенты, товарные знаки и промышленные образцы.</w:t>
      </w:r>
    </w:p>
    <w:p w14:paraId="3DA2D172" w14:textId="225A1D70" w:rsidR="006A53EA" w:rsidRPr="00CA2086" w:rsidRDefault="00701C61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CA2086">
        <w:rPr>
          <w:szCs w:val="22"/>
          <w:lang w:val="ru-RU"/>
        </w:rPr>
        <w:t>(</w:t>
      </w:r>
      <w:r>
        <w:rPr>
          <w:szCs w:val="22"/>
        </w:rPr>
        <w:t>b</w:t>
      </w:r>
      <w:r w:rsidRPr="00CA2086">
        <w:rPr>
          <w:szCs w:val="22"/>
          <w:lang w:val="ru-RU"/>
        </w:rPr>
        <w:t>)</w:t>
      </w:r>
      <w:r w:rsidRPr="00CA2086">
        <w:rPr>
          <w:szCs w:val="22"/>
          <w:lang w:val="ru-RU"/>
        </w:rPr>
        <w:tab/>
      </w:r>
      <w:r w:rsidR="00CA2086">
        <w:rPr>
          <w:szCs w:val="22"/>
          <w:lang w:val="ru-RU"/>
        </w:rPr>
        <w:t>Возможность изменения конфигурации модуля для расчета пошлин.</w:t>
      </w:r>
    </w:p>
    <w:p w14:paraId="2A49EA44" w14:textId="4E69AA8B" w:rsidR="006A53EA" w:rsidRPr="00566A18" w:rsidRDefault="00701C61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CA2086">
        <w:rPr>
          <w:szCs w:val="22"/>
          <w:lang w:val="ru-RU"/>
        </w:rPr>
        <w:t>(</w:t>
      </w:r>
      <w:r>
        <w:rPr>
          <w:szCs w:val="22"/>
        </w:rPr>
        <w:t>c</w:t>
      </w:r>
      <w:r w:rsidRPr="00CA2086">
        <w:rPr>
          <w:szCs w:val="22"/>
          <w:lang w:val="ru-RU"/>
        </w:rPr>
        <w:t xml:space="preserve"> )</w:t>
      </w:r>
      <w:r w:rsidRPr="00CA2086">
        <w:rPr>
          <w:szCs w:val="22"/>
          <w:lang w:val="ru-RU"/>
        </w:rPr>
        <w:tab/>
      </w:r>
      <w:r w:rsidR="00566A18">
        <w:rPr>
          <w:szCs w:val="22"/>
          <w:lang w:val="ru-RU"/>
        </w:rPr>
        <w:t>Возможность использования дополнительного интерфейса</w:t>
      </w:r>
      <w:r w:rsidR="00CA2086">
        <w:rPr>
          <w:szCs w:val="22"/>
          <w:lang w:val="ru-RU"/>
        </w:rPr>
        <w:t xml:space="preserve"> платежного сервиса.  </w:t>
      </w:r>
      <w:r w:rsidR="00566A18">
        <w:rPr>
          <w:szCs w:val="22"/>
          <w:lang w:val="ru-RU"/>
        </w:rPr>
        <w:t>Платежный</w:t>
      </w:r>
      <w:r w:rsidR="00566A18" w:rsidRPr="00566A18">
        <w:rPr>
          <w:szCs w:val="22"/>
          <w:lang w:val="ru-RU"/>
        </w:rPr>
        <w:t xml:space="preserve"> </w:t>
      </w:r>
      <w:r w:rsidR="00566A18">
        <w:rPr>
          <w:szCs w:val="22"/>
          <w:lang w:val="ru-RU"/>
        </w:rPr>
        <w:t>сервис</w:t>
      </w:r>
      <w:r w:rsidR="00566A18" w:rsidRPr="00566A18">
        <w:rPr>
          <w:szCs w:val="22"/>
          <w:lang w:val="ru-RU"/>
        </w:rPr>
        <w:t xml:space="preserve"> </w:t>
      </w:r>
      <w:r w:rsidR="00566A18">
        <w:rPr>
          <w:szCs w:val="22"/>
          <w:lang w:val="ru-RU"/>
        </w:rPr>
        <w:t>должен</w:t>
      </w:r>
      <w:r w:rsidR="00566A18" w:rsidRPr="00566A18">
        <w:rPr>
          <w:szCs w:val="22"/>
          <w:lang w:val="ru-RU"/>
        </w:rPr>
        <w:t xml:space="preserve"> </w:t>
      </w:r>
      <w:r w:rsidR="00566A18">
        <w:rPr>
          <w:szCs w:val="22"/>
          <w:lang w:val="ru-RU"/>
        </w:rPr>
        <w:t>устанавливаться в каждом ведомстве ИС в соответствии с требованиями, установленными в отношении местных банковских и платежных систем.</w:t>
      </w:r>
    </w:p>
    <w:p w14:paraId="70AD0319" w14:textId="3E78AF97" w:rsidR="006A53EA" w:rsidRPr="00566A18" w:rsidRDefault="00701C61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9F5071">
        <w:rPr>
          <w:szCs w:val="22"/>
          <w:lang w:val="ru-RU"/>
        </w:rPr>
        <w:t>(</w:t>
      </w:r>
      <w:r w:rsidRPr="009F5071">
        <w:rPr>
          <w:szCs w:val="22"/>
        </w:rPr>
        <w:t>d</w:t>
      </w:r>
      <w:r w:rsidRPr="009F5071">
        <w:rPr>
          <w:szCs w:val="22"/>
          <w:lang w:val="ru-RU"/>
        </w:rPr>
        <w:t>)</w:t>
      </w:r>
      <w:r w:rsidRPr="009F5071">
        <w:rPr>
          <w:szCs w:val="22"/>
          <w:lang w:val="ru-RU"/>
        </w:rPr>
        <w:tab/>
      </w:r>
      <w:r w:rsidR="00566A18" w:rsidRPr="009F5071">
        <w:rPr>
          <w:szCs w:val="22"/>
          <w:lang w:val="ru-RU"/>
        </w:rPr>
        <w:t>Возможность неавтоматизированной валидации в ведомстве ИС в порядке проверки заявок до их официального принятия.</w:t>
      </w:r>
    </w:p>
    <w:p w14:paraId="385CD277" w14:textId="41CBF081" w:rsidR="006A53EA" w:rsidRPr="009F5071" w:rsidRDefault="00701C61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566A18">
        <w:rPr>
          <w:szCs w:val="22"/>
          <w:lang w:val="ru-RU"/>
        </w:rPr>
        <w:t>(</w:t>
      </w:r>
      <w:r>
        <w:rPr>
          <w:szCs w:val="22"/>
        </w:rPr>
        <w:t>e</w:t>
      </w:r>
      <w:r w:rsidRPr="00566A18">
        <w:rPr>
          <w:szCs w:val="22"/>
          <w:lang w:val="ru-RU"/>
        </w:rPr>
        <w:t xml:space="preserve"> )</w:t>
      </w:r>
      <w:r w:rsidRPr="00566A18">
        <w:rPr>
          <w:szCs w:val="22"/>
          <w:lang w:val="ru-RU"/>
        </w:rPr>
        <w:tab/>
      </w:r>
      <w:r w:rsidR="00566A18">
        <w:rPr>
          <w:szCs w:val="22"/>
          <w:lang w:val="ru-RU"/>
        </w:rPr>
        <w:t>Функции</w:t>
      </w:r>
      <w:r w:rsidR="00566A18" w:rsidRPr="00566A18">
        <w:rPr>
          <w:szCs w:val="22"/>
          <w:lang w:val="ru-RU"/>
        </w:rPr>
        <w:t xml:space="preserve"> </w:t>
      </w:r>
      <w:r w:rsidR="00566A18">
        <w:rPr>
          <w:szCs w:val="22"/>
          <w:lang w:val="ru-RU"/>
        </w:rPr>
        <w:t>управления</w:t>
      </w:r>
      <w:r w:rsidR="00566A18" w:rsidRPr="00566A18">
        <w:rPr>
          <w:szCs w:val="22"/>
          <w:lang w:val="ru-RU"/>
        </w:rPr>
        <w:t xml:space="preserve"> </w:t>
      </w:r>
      <w:r w:rsidR="00566A18">
        <w:rPr>
          <w:szCs w:val="22"/>
          <w:lang w:val="ru-RU"/>
        </w:rPr>
        <w:t xml:space="preserve">портфелем, позволяющие заявителям наблюдать за своими портфелями </w:t>
      </w:r>
      <w:r w:rsidR="009F5071">
        <w:rPr>
          <w:szCs w:val="22"/>
          <w:lang w:val="ru-RU"/>
        </w:rPr>
        <w:t xml:space="preserve">досье объектов </w:t>
      </w:r>
      <w:r w:rsidR="00566A18" w:rsidRPr="009F5071">
        <w:rPr>
          <w:szCs w:val="22"/>
          <w:lang w:val="ru-RU"/>
        </w:rPr>
        <w:t xml:space="preserve">ИС в ведомстве, получать уведомления в режиме </w:t>
      </w:r>
      <w:r w:rsidR="009F5071" w:rsidRPr="009F5071">
        <w:rPr>
          <w:szCs w:val="22"/>
          <w:lang w:val="ru-RU"/>
        </w:rPr>
        <w:t xml:space="preserve">онлайн </w:t>
      </w:r>
      <w:r w:rsidR="00566A18" w:rsidRPr="009F5071">
        <w:rPr>
          <w:szCs w:val="22"/>
          <w:lang w:val="ru-RU"/>
        </w:rPr>
        <w:t xml:space="preserve">и отслеживать статус </w:t>
      </w:r>
      <w:r w:rsidR="009F5071" w:rsidRPr="009F5071">
        <w:rPr>
          <w:szCs w:val="22"/>
          <w:lang w:val="ru-RU"/>
        </w:rPr>
        <w:t>досье</w:t>
      </w:r>
      <w:r w:rsidR="00566A18" w:rsidRPr="009F5071">
        <w:rPr>
          <w:szCs w:val="22"/>
          <w:lang w:val="ru-RU"/>
        </w:rPr>
        <w:t xml:space="preserve">. </w:t>
      </w:r>
    </w:p>
    <w:p w14:paraId="5C02E6C9" w14:textId="72912B77" w:rsidR="006A53EA" w:rsidRPr="00566A18" w:rsidRDefault="00701C61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9F5071">
        <w:rPr>
          <w:szCs w:val="22"/>
          <w:lang w:val="ru-RU"/>
        </w:rPr>
        <w:lastRenderedPageBreak/>
        <w:t>(</w:t>
      </w:r>
      <w:r w:rsidRPr="009F5071">
        <w:rPr>
          <w:szCs w:val="22"/>
        </w:rPr>
        <w:t>f</w:t>
      </w:r>
      <w:r w:rsidRPr="009F5071">
        <w:rPr>
          <w:szCs w:val="22"/>
          <w:lang w:val="ru-RU"/>
        </w:rPr>
        <w:t>)</w:t>
      </w:r>
      <w:r w:rsidRPr="009F5071">
        <w:rPr>
          <w:szCs w:val="22"/>
          <w:lang w:val="ru-RU"/>
        </w:rPr>
        <w:tab/>
      </w:r>
      <w:r w:rsidR="00566A18" w:rsidRPr="009F5071">
        <w:rPr>
          <w:szCs w:val="22"/>
          <w:lang w:val="ru-RU"/>
        </w:rPr>
        <w:t xml:space="preserve">Возможность полного изменения конфигурации в соответствии с юридическими и административными требованиями (например, </w:t>
      </w:r>
      <w:r w:rsidR="009F5071" w:rsidRPr="009F5071">
        <w:rPr>
          <w:szCs w:val="22"/>
          <w:lang w:val="ru-RU"/>
        </w:rPr>
        <w:t>в отношении обязательного предоставления данных, проверки соблюдения</w:t>
      </w:r>
      <w:r w:rsidR="00566A18" w:rsidRPr="009F5071">
        <w:rPr>
          <w:szCs w:val="22"/>
          <w:lang w:val="ru-RU"/>
        </w:rPr>
        <w:t xml:space="preserve"> правил).</w:t>
      </w:r>
    </w:p>
    <w:p w14:paraId="765C98C3" w14:textId="3891FD08" w:rsidR="006A53EA" w:rsidRPr="000D6C8F" w:rsidRDefault="00701C61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9F5071">
        <w:rPr>
          <w:szCs w:val="22"/>
          <w:lang w:val="ru-RU"/>
        </w:rPr>
        <w:t>(</w:t>
      </w:r>
      <w:r w:rsidRPr="009F5071">
        <w:rPr>
          <w:szCs w:val="22"/>
        </w:rPr>
        <w:t>g</w:t>
      </w:r>
      <w:r w:rsidRPr="009F5071">
        <w:rPr>
          <w:szCs w:val="22"/>
          <w:lang w:val="ru-RU"/>
        </w:rPr>
        <w:t>)</w:t>
      </w:r>
      <w:r w:rsidRPr="009F5071">
        <w:rPr>
          <w:szCs w:val="22"/>
          <w:lang w:val="ru-RU"/>
        </w:rPr>
        <w:tab/>
      </w:r>
      <w:r w:rsidR="00566A18" w:rsidRPr="009F5071">
        <w:rPr>
          <w:szCs w:val="22"/>
          <w:lang w:val="ru-RU"/>
        </w:rPr>
        <w:t xml:space="preserve">Защищенная архитектура и возможность </w:t>
      </w:r>
      <w:r w:rsidR="000D6C8F" w:rsidRPr="009F5071">
        <w:rPr>
          <w:szCs w:val="22"/>
          <w:lang w:val="ru-RU"/>
        </w:rPr>
        <w:t>защищенной конфигурации.</w:t>
      </w:r>
    </w:p>
    <w:p w14:paraId="595D78AF" w14:textId="567A9970" w:rsidR="006A53EA" w:rsidRPr="000D6C8F" w:rsidRDefault="00701C61" w:rsidP="00AE1F65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0D6C8F">
        <w:rPr>
          <w:szCs w:val="22"/>
          <w:lang w:val="ru-RU"/>
        </w:rPr>
        <w:t>(</w:t>
      </w:r>
      <w:r>
        <w:rPr>
          <w:szCs w:val="22"/>
        </w:rPr>
        <w:t>h</w:t>
      </w:r>
      <w:r w:rsidRPr="000D6C8F">
        <w:rPr>
          <w:szCs w:val="22"/>
          <w:lang w:val="ru-RU"/>
        </w:rPr>
        <w:t>)</w:t>
      </w:r>
      <w:r w:rsidRPr="000D6C8F">
        <w:rPr>
          <w:szCs w:val="22"/>
          <w:lang w:val="ru-RU"/>
        </w:rPr>
        <w:tab/>
      </w:r>
      <w:r w:rsidR="000D6C8F">
        <w:rPr>
          <w:szCs w:val="22"/>
          <w:lang w:val="ru-RU"/>
        </w:rPr>
        <w:t>Возможность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использования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множества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языков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или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языковых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шрифтов</w:t>
      </w:r>
      <w:r w:rsidR="000D6C8F" w:rsidRPr="00083AFB">
        <w:rPr>
          <w:szCs w:val="22"/>
          <w:lang w:val="ru-RU"/>
        </w:rPr>
        <w:t xml:space="preserve"> (</w:t>
      </w:r>
      <w:r w:rsidR="000D6C8F">
        <w:rPr>
          <w:szCs w:val="22"/>
          <w:lang w:val="ru-RU"/>
        </w:rPr>
        <w:t>в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том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числе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в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системе</w:t>
      </w:r>
      <w:r w:rsidR="000D6C8F" w:rsidRPr="00083AFB">
        <w:rPr>
          <w:szCs w:val="22"/>
          <w:lang w:val="ru-RU"/>
        </w:rPr>
        <w:t xml:space="preserve"> </w:t>
      </w:r>
      <w:r w:rsidR="000D6C8F">
        <w:rPr>
          <w:szCs w:val="22"/>
          <w:lang w:val="ru-RU"/>
        </w:rPr>
        <w:t>письма справа налево), как для хранения, так и для отображения данных</w:t>
      </w:r>
      <w:r w:rsidR="006A53EA" w:rsidRPr="000D6C8F">
        <w:rPr>
          <w:szCs w:val="22"/>
          <w:lang w:val="ru-RU"/>
        </w:rPr>
        <w:t>.</w:t>
      </w:r>
    </w:p>
    <w:p w14:paraId="7AED7E3A" w14:textId="0859E590" w:rsidR="006A53EA" w:rsidRPr="000D6C8F" w:rsidRDefault="006A53EA" w:rsidP="00AE1F65">
      <w:pPr>
        <w:rPr>
          <w:szCs w:val="22"/>
          <w:lang w:val="ru-RU"/>
        </w:rPr>
      </w:pPr>
      <w:r w:rsidRPr="00DD786E">
        <w:rPr>
          <w:szCs w:val="22"/>
        </w:rPr>
        <w:fldChar w:fldCharType="begin"/>
      </w:r>
      <w:r w:rsidRPr="00DD786E">
        <w:rPr>
          <w:szCs w:val="22"/>
          <w:lang w:val="ru-RU"/>
        </w:rPr>
        <w:instrText xml:space="preserve"> </w:instrText>
      </w:r>
      <w:r w:rsidRPr="00DD786E">
        <w:rPr>
          <w:szCs w:val="22"/>
        </w:rPr>
        <w:instrText>AUTONUM</w:instrText>
      </w:r>
      <w:r w:rsidRPr="00DD786E">
        <w:rPr>
          <w:szCs w:val="22"/>
          <w:lang w:val="ru-RU"/>
        </w:rPr>
        <w:instrText xml:space="preserve">  </w:instrText>
      </w:r>
      <w:r w:rsidRPr="00DD786E">
        <w:rPr>
          <w:szCs w:val="22"/>
        </w:rPr>
        <w:fldChar w:fldCharType="end"/>
      </w:r>
      <w:r w:rsidRPr="00DD786E">
        <w:rPr>
          <w:szCs w:val="22"/>
          <w:lang w:val="ru-RU"/>
        </w:rPr>
        <w:tab/>
      </w:r>
      <w:r w:rsidRPr="00DD786E">
        <w:rPr>
          <w:szCs w:val="22"/>
        </w:rPr>
        <w:t>WIPO</w:t>
      </w:r>
      <w:r w:rsidRPr="00DD786E">
        <w:rPr>
          <w:szCs w:val="22"/>
          <w:lang w:val="ru-RU"/>
        </w:rPr>
        <w:t xml:space="preserve"> </w:t>
      </w:r>
      <w:r w:rsidRPr="00DD786E">
        <w:rPr>
          <w:szCs w:val="22"/>
        </w:rPr>
        <w:t>File</w:t>
      </w:r>
      <w:r w:rsidRPr="00DD786E">
        <w:rPr>
          <w:szCs w:val="22"/>
          <w:lang w:val="ru-RU"/>
        </w:rPr>
        <w:t xml:space="preserve"> </w:t>
      </w:r>
      <w:r w:rsidR="000D6C8F" w:rsidRPr="00DD786E">
        <w:rPr>
          <w:szCs w:val="22"/>
          <w:lang w:val="ru-RU"/>
        </w:rPr>
        <w:t xml:space="preserve">постоянно совершенствуется и планируется расширение системы путем включения улучшенных функций для составления документов, усовершенствования функций управления портфелем, создания функциональных возможностей для поиска и извлечения </w:t>
      </w:r>
      <w:r w:rsidR="009F5071" w:rsidRPr="00DD786E">
        <w:rPr>
          <w:szCs w:val="22"/>
          <w:lang w:val="ru-RU"/>
        </w:rPr>
        <w:t>досье</w:t>
      </w:r>
      <w:r w:rsidR="000D6C8F" w:rsidRPr="00DD786E">
        <w:rPr>
          <w:szCs w:val="22"/>
          <w:lang w:val="ru-RU"/>
        </w:rPr>
        <w:t xml:space="preserve"> и документов за прошлые периоды и прямого взаимодействия с глобальными системами ИС, такими как </w:t>
      </w:r>
      <w:r w:rsidR="009F5071" w:rsidRPr="00DD786E">
        <w:rPr>
          <w:szCs w:val="22"/>
          <w:lang w:val="ru-RU"/>
        </w:rPr>
        <w:t xml:space="preserve">система </w:t>
      </w:r>
      <w:r w:rsidR="000D6C8F" w:rsidRPr="00DD786E">
        <w:rPr>
          <w:szCs w:val="22"/>
        </w:rPr>
        <w:t>PCT</w:t>
      </w:r>
      <w:r w:rsidR="000D6C8F" w:rsidRPr="00DD786E">
        <w:rPr>
          <w:szCs w:val="22"/>
          <w:lang w:val="ru-RU"/>
        </w:rPr>
        <w:t xml:space="preserve"> и Мадридская система.</w:t>
      </w:r>
    </w:p>
    <w:p w14:paraId="045B2599" w14:textId="77777777" w:rsidR="00C77C10" w:rsidRPr="000D6C8F" w:rsidRDefault="00C77C10" w:rsidP="00AE1F65">
      <w:pPr>
        <w:rPr>
          <w:szCs w:val="22"/>
          <w:lang w:val="ru-RU"/>
        </w:rPr>
      </w:pPr>
    </w:p>
    <w:p w14:paraId="37BE0FE3" w14:textId="77777777" w:rsidR="006A53EA" w:rsidRPr="00790C76" w:rsidRDefault="006A53EA" w:rsidP="00AE1F65">
      <w:pPr>
        <w:rPr>
          <w:i/>
          <w:iCs/>
          <w:szCs w:val="22"/>
          <w:lang w:val="ru-RU"/>
        </w:rPr>
      </w:pPr>
      <w:r w:rsidRPr="00C77C10">
        <w:rPr>
          <w:i/>
          <w:iCs/>
          <w:szCs w:val="22"/>
        </w:rPr>
        <w:t>WIPO</w:t>
      </w:r>
      <w:r w:rsidRPr="00790C76">
        <w:rPr>
          <w:i/>
          <w:iCs/>
          <w:szCs w:val="22"/>
          <w:lang w:val="ru-RU"/>
        </w:rPr>
        <w:t xml:space="preserve"> </w:t>
      </w:r>
      <w:r w:rsidRPr="00C77C10">
        <w:rPr>
          <w:i/>
          <w:iCs/>
          <w:szCs w:val="22"/>
        </w:rPr>
        <w:t>Publish</w:t>
      </w:r>
    </w:p>
    <w:p w14:paraId="11743EE0" w14:textId="77777777" w:rsidR="006A53EA" w:rsidRPr="00790C76" w:rsidRDefault="006A53EA" w:rsidP="00AE1F65">
      <w:pPr>
        <w:rPr>
          <w:szCs w:val="22"/>
          <w:lang w:val="ru-RU"/>
        </w:rPr>
      </w:pPr>
    </w:p>
    <w:p w14:paraId="339CCED3" w14:textId="6BB37571" w:rsidR="006A53EA" w:rsidRPr="00EA04CB" w:rsidRDefault="006A53EA" w:rsidP="00AE1F65">
      <w:pPr>
        <w:rPr>
          <w:lang w:val="ru-RU"/>
        </w:rPr>
      </w:pPr>
      <w:r w:rsidRPr="00BF2685">
        <w:rPr>
          <w:szCs w:val="22"/>
        </w:rPr>
        <w:fldChar w:fldCharType="begin"/>
      </w:r>
      <w:r w:rsidRPr="00BF2685">
        <w:rPr>
          <w:szCs w:val="22"/>
          <w:lang w:val="ru-RU"/>
        </w:rPr>
        <w:instrText xml:space="preserve"> </w:instrText>
      </w:r>
      <w:r w:rsidRPr="00BF2685">
        <w:rPr>
          <w:szCs w:val="22"/>
        </w:rPr>
        <w:instrText>AUTONUM</w:instrText>
      </w:r>
      <w:r w:rsidRPr="00BF2685">
        <w:rPr>
          <w:szCs w:val="22"/>
          <w:lang w:val="ru-RU"/>
        </w:rPr>
        <w:instrText xml:space="preserve">  </w:instrText>
      </w:r>
      <w:r w:rsidRPr="00BF2685">
        <w:rPr>
          <w:szCs w:val="22"/>
        </w:rPr>
        <w:fldChar w:fldCharType="end"/>
      </w:r>
      <w:r w:rsidRPr="00BF2685">
        <w:rPr>
          <w:szCs w:val="22"/>
          <w:lang w:val="ru-RU"/>
        </w:rPr>
        <w:tab/>
      </w:r>
      <w:proofErr w:type="gramStart"/>
      <w:r w:rsidRPr="00BF2685">
        <w:rPr>
          <w:szCs w:val="22"/>
        </w:rPr>
        <w:t>WIPO</w:t>
      </w:r>
      <w:r w:rsidRPr="00BF2685">
        <w:rPr>
          <w:szCs w:val="22"/>
          <w:lang w:val="ru-RU"/>
        </w:rPr>
        <w:t xml:space="preserve"> </w:t>
      </w:r>
      <w:r w:rsidRPr="00BF2685">
        <w:rPr>
          <w:szCs w:val="22"/>
        </w:rPr>
        <w:t>Publish</w:t>
      </w:r>
      <w:r w:rsidRPr="00BF2685">
        <w:rPr>
          <w:szCs w:val="22"/>
          <w:lang w:val="ru-RU"/>
        </w:rPr>
        <w:t xml:space="preserve"> </w:t>
      </w:r>
      <w:r w:rsidR="00EA04CB" w:rsidRPr="00BF2685">
        <w:rPr>
          <w:szCs w:val="22"/>
          <w:lang w:val="ru-RU"/>
        </w:rPr>
        <w:t>–</w:t>
      </w:r>
      <w:r w:rsidR="00271D67" w:rsidRPr="00BF2685">
        <w:rPr>
          <w:szCs w:val="22"/>
          <w:lang w:val="ru-RU"/>
        </w:rPr>
        <w:t xml:space="preserve"> </w:t>
      </w:r>
      <w:r w:rsidR="00EA04CB" w:rsidRPr="00BF2685">
        <w:rPr>
          <w:szCs w:val="22"/>
          <w:lang w:val="ru-RU"/>
        </w:rPr>
        <w:t>компьютерная программа, позволяющая ведомствам ИС передавать через интернет официально публикуемую информацию, в том числе по ИС, пользователям и глобальным базам данных по ИС и соответствующим платформам (</w:t>
      </w:r>
      <w:r w:rsidR="00655910" w:rsidRPr="00BF2685">
        <w:rPr>
          <w:lang w:val="ru-RU"/>
        </w:rPr>
        <w:t xml:space="preserve">схема работы </w:t>
      </w:r>
      <w:r w:rsidR="00EA04CB" w:rsidRPr="00BF2685">
        <w:rPr>
          <w:lang w:val="ru-RU"/>
        </w:rPr>
        <w:t>системы представлен</w:t>
      </w:r>
      <w:r w:rsidR="00655910" w:rsidRPr="00BF2685">
        <w:rPr>
          <w:lang w:val="ru-RU"/>
        </w:rPr>
        <w:t>а</w:t>
      </w:r>
      <w:r w:rsidR="00EA04CB" w:rsidRPr="00BF2685">
        <w:rPr>
          <w:lang w:val="ru-RU"/>
        </w:rPr>
        <w:t xml:space="preserve"> в Приложении </w:t>
      </w:r>
      <w:r w:rsidR="00EA04CB" w:rsidRPr="00BF2685">
        <w:t>III</w:t>
      </w:r>
      <w:r w:rsidR="00EA04CB" w:rsidRPr="00BF2685">
        <w:rPr>
          <w:lang w:val="ru-RU"/>
        </w:rPr>
        <w:t>).</w:t>
      </w:r>
      <w:proofErr w:type="gramEnd"/>
      <w:r w:rsidR="00EA04CB" w:rsidRPr="00BF2685">
        <w:rPr>
          <w:lang w:val="ru-RU"/>
        </w:rPr>
        <w:t xml:space="preserve">  Система может быть подключена к </w:t>
      </w:r>
      <w:r w:rsidR="00EA04CB" w:rsidRPr="00BF2685">
        <w:rPr>
          <w:szCs w:val="22"/>
        </w:rPr>
        <w:t>WIPO</w:t>
      </w:r>
      <w:r w:rsidR="00EA04CB" w:rsidRPr="00BF2685">
        <w:rPr>
          <w:szCs w:val="22"/>
          <w:lang w:val="ru-RU"/>
        </w:rPr>
        <w:t xml:space="preserve"> </w:t>
      </w:r>
      <w:r w:rsidR="00EA04CB" w:rsidRPr="00BF2685">
        <w:rPr>
          <w:szCs w:val="22"/>
        </w:rPr>
        <w:t>IPAS</w:t>
      </w:r>
      <w:r w:rsidR="00EA04CB" w:rsidRPr="00BF2685">
        <w:rPr>
          <w:szCs w:val="22"/>
          <w:lang w:val="ru-RU"/>
        </w:rPr>
        <w:t xml:space="preserve"> или к другой системе управления ИС и </w:t>
      </w:r>
      <w:r w:rsidR="009F5071" w:rsidRPr="00BF2685">
        <w:rPr>
          <w:szCs w:val="22"/>
          <w:lang w:val="ru-RU"/>
        </w:rPr>
        <w:t xml:space="preserve">позволяет извлекать и форматировать </w:t>
      </w:r>
      <w:r w:rsidR="00EA04CB" w:rsidRPr="00BF2685">
        <w:rPr>
          <w:szCs w:val="22"/>
          <w:lang w:val="ru-RU"/>
        </w:rPr>
        <w:t xml:space="preserve">данные в соответствии со стандартами ВОИС.  После этого данные доступны для поиска в </w:t>
      </w:r>
      <w:r w:rsidR="009F5071" w:rsidRPr="00BF2685">
        <w:rPr>
          <w:szCs w:val="22"/>
          <w:lang w:val="ru-RU"/>
        </w:rPr>
        <w:t>режиме онлайн</w:t>
      </w:r>
      <w:r w:rsidR="00EA04CB" w:rsidRPr="00BF2685">
        <w:rPr>
          <w:szCs w:val="22"/>
          <w:lang w:val="ru-RU"/>
        </w:rPr>
        <w:t>, официальной публикации в интернете и обмена с глобальными базами данных по ИС.</w:t>
      </w:r>
    </w:p>
    <w:p w14:paraId="21B73804" w14:textId="77777777" w:rsidR="003A25D6" w:rsidRPr="00EA04CB" w:rsidRDefault="003A25D6" w:rsidP="00AE1F65">
      <w:pPr>
        <w:rPr>
          <w:szCs w:val="22"/>
          <w:lang w:val="ru-RU"/>
        </w:rPr>
      </w:pPr>
    </w:p>
    <w:p w14:paraId="0CECB03F" w14:textId="56974C98" w:rsidR="008F7A9B" w:rsidRPr="00982599" w:rsidRDefault="003A25D6" w:rsidP="00AE1F65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EA04C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A04C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A04CB">
        <w:rPr>
          <w:szCs w:val="22"/>
          <w:lang w:val="ru-RU"/>
        </w:rPr>
        <w:tab/>
      </w:r>
      <w:r w:rsidR="009F5071">
        <w:rPr>
          <w:szCs w:val="22"/>
          <w:lang w:val="ru-RU"/>
        </w:rPr>
        <w:t>С помощью</w:t>
      </w:r>
      <w:r w:rsidR="00EA04CB" w:rsidRPr="00EA04CB">
        <w:rPr>
          <w:szCs w:val="22"/>
          <w:lang w:val="ru-RU"/>
        </w:rPr>
        <w:t xml:space="preserve"> </w:t>
      </w:r>
      <w:r w:rsidR="006A53EA" w:rsidRPr="00296E25">
        <w:rPr>
          <w:szCs w:val="22"/>
        </w:rPr>
        <w:t>WIPO</w:t>
      </w:r>
      <w:r w:rsidR="006A53EA" w:rsidRPr="00EA04CB">
        <w:rPr>
          <w:szCs w:val="22"/>
          <w:lang w:val="ru-RU"/>
        </w:rPr>
        <w:t xml:space="preserve"> </w:t>
      </w:r>
      <w:r w:rsidR="006A53EA" w:rsidRPr="00296E25">
        <w:rPr>
          <w:szCs w:val="22"/>
        </w:rPr>
        <w:t>Publish</w:t>
      </w:r>
      <w:r w:rsidR="006A53EA" w:rsidRPr="00EA04CB">
        <w:rPr>
          <w:szCs w:val="22"/>
          <w:lang w:val="ru-RU"/>
        </w:rPr>
        <w:t xml:space="preserve"> </w:t>
      </w:r>
      <w:r w:rsidR="00EA04CB">
        <w:rPr>
          <w:szCs w:val="22"/>
          <w:lang w:val="ru-RU"/>
        </w:rPr>
        <w:t>ведомства</w:t>
      </w:r>
      <w:r w:rsidR="00EA04CB" w:rsidRPr="00EA04CB">
        <w:rPr>
          <w:szCs w:val="22"/>
          <w:lang w:val="ru-RU"/>
        </w:rPr>
        <w:t xml:space="preserve"> </w:t>
      </w:r>
      <w:r w:rsidR="00EA04CB">
        <w:rPr>
          <w:szCs w:val="22"/>
          <w:lang w:val="ru-RU"/>
        </w:rPr>
        <w:t>ИС</w:t>
      </w:r>
      <w:r w:rsidR="00EA04CB" w:rsidRPr="00EA04CB">
        <w:rPr>
          <w:szCs w:val="22"/>
          <w:lang w:val="ru-RU"/>
        </w:rPr>
        <w:t xml:space="preserve"> </w:t>
      </w:r>
      <w:r w:rsidR="00EA04CB">
        <w:rPr>
          <w:szCs w:val="22"/>
          <w:lang w:val="ru-RU"/>
        </w:rPr>
        <w:t>могут беспрепятственно оказывать эффективные</w:t>
      </w:r>
      <w:r w:rsidR="00982599">
        <w:rPr>
          <w:szCs w:val="22"/>
          <w:lang w:val="ru-RU"/>
        </w:rPr>
        <w:t xml:space="preserve"> услуги по поиску в интернете опубликованных ими прав ИС, в том числе информации о юридическом статусе, и обеспечивать доступ к документам (если это разрешено действующим законодательством).  Ведомства ИС также имеют возможность отказаться от публикации на бумажных носителях и перейти на полностью электронную публикацию в соответствии с требованиями действующего в стране законодательства.  </w:t>
      </w:r>
      <w:proofErr w:type="gramStart"/>
      <w:r w:rsidR="00982599" w:rsidRPr="00296E25">
        <w:rPr>
          <w:szCs w:val="22"/>
        </w:rPr>
        <w:t>WIPO</w:t>
      </w:r>
      <w:r w:rsidR="00982599" w:rsidRPr="00EA04CB">
        <w:rPr>
          <w:szCs w:val="22"/>
          <w:lang w:val="ru-RU"/>
        </w:rPr>
        <w:t xml:space="preserve"> </w:t>
      </w:r>
      <w:r w:rsidR="00982599" w:rsidRPr="00296E25">
        <w:rPr>
          <w:szCs w:val="22"/>
        </w:rPr>
        <w:t>Publish</w:t>
      </w:r>
      <w:r w:rsidR="00982599">
        <w:rPr>
          <w:szCs w:val="22"/>
          <w:lang w:val="ru-RU"/>
        </w:rPr>
        <w:t xml:space="preserve"> также облегчает обмен данными и интеграцию с глобальными базами данных по ИС и соответствующими платформами, такими как </w:t>
      </w:r>
      <w:r w:rsidR="00982599" w:rsidRPr="00296E25">
        <w:rPr>
          <w:szCs w:val="22"/>
        </w:rPr>
        <w:t>PATENTSCOPE</w:t>
      </w:r>
      <w:r w:rsidR="00982599" w:rsidRPr="00982599">
        <w:rPr>
          <w:szCs w:val="22"/>
          <w:lang w:val="ru-RU"/>
        </w:rPr>
        <w:t xml:space="preserve">, </w:t>
      </w:r>
      <w:r w:rsidR="00982599">
        <w:rPr>
          <w:szCs w:val="22"/>
          <w:lang w:val="ru-RU"/>
        </w:rPr>
        <w:t xml:space="preserve">Глобальная база данных по брендам и </w:t>
      </w:r>
      <w:r w:rsidR="00982599" w:rsidRPr="00296E25">
        <w:rPr>
          <w:szCs w:val="22"/>
        </w:rPr>
        <w:t>WIPO</w:t>
      </w:r>
      <w:r w:rsidR="00982599" w:rsidRPr="00982599">
        <w:rPr>
          <w:szCs w:val="22"/>
          <w:lang w:val="ru-RU"/>
        </w:rPr>
        <w:t xml:space="preserve"> </w:t>
      </w:r>
      <w:r w:rsidR="00982599" w:rsidRPr="00296E25">
        <w:rPr>
          <w:szCs w:val="22"/>
        </w:rPr>
        <w:t>CASE</w:t>
      </w:r>
      <w:r w:rsidR="00982599">
        <w:rPr>
          <w:szCs w:val="22"/>
          <w:lang w:val="ru-RU"/>
        </w:rPr>
        <w:t>.</w:t>
      </w:r>
      <w:proofErr w:type="gramEnd"/>
    </w:p>
    <w:p w14:paraId="6F321C9A" w14:textId="77777777" w:rsidR="006A53EA" w:rsidRPr="00EA04CB" w:rsidRDefault="008F7A9B" w:rsidP="00AE1F65">
      <w:pPr>
        <w:rPr>
          <w:szCs w:val="22"/>
          <w:lang w:val="ru-RU"/>
        </w:rPr>
      </w:pPr>
      <w:r w:rsidRPr="00EA04CB">
        <w:rPr>
          <w:szCs w:val="22"/>
          <w:lang w:val="ru-RU"/>
        </w:rPr>
        <w:t xml:space="preserve"> </w:t>
      </w:r>
    </w:p>
    <w:p w14:paraId="7080373A" w14:textId="2F467D61" w:rsidR="006A53EA" w:rsidRPr="00982599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982599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982599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982599">
        <w:rPr>
          <w:szCs w:val="22"/>
          <w:lang w:val="ru-RU"/>
        </w:rPr>
        <w:tab/>
      </w:r>
      <w:r w:rsidR="00982599">
        <w:rPr>
          <w:szCs w:val="22"/>
          <w:lang w:val="ru-RU"/>
        </w:rPr>
        <w:t>К</w:t>
      </w:r>
      <w:r w:rsidR="00982599" w:rsidRPr="000F370E">
        <w:rPr>
          <w:szCs w:val="22"/>
          <w:lang w:val="ru-RU"/>
        </w:rPr>
        <w:t xml:space="preserve"> </w:t>
      </w:r>
      <w:r w:rsidR="00982599">
        <w:rPr>
          <w:szCs w:val="22"/>
          <w:lang w:val="ru-RU"/>
        </w:rPr>
        <w:t>числу</w:t>
      </w:r>
      <w:r w:rsidR="00982599" w:rsidRPr="000F370E">
        <w:rPr>
          <w:szCs w:val="22"/>
          <w:lang w:val="ru-RU"/>
        </w:rPr>
        <w:t xml:space="preserve"> </w:t>
      </w:r>
      <w:r w:rsidR="00982599">
        <w:rPr>
          <w:szCs w:val="22"/>
          <w:lang w:val="ru-RU"/>
        </w:rPr>
        <w:t>основных</w:t>
      </w:r>
      <w:r w:rsidR="00982599" w:rsidRPr="000F370E">
        <w:rPr>
          <w:szCs w:val="22"/>
          <w:lang w:val="ru-RU"/>
        </w:rPr>
        <w:t xml:space="preserve"> </w:t>
      </w:r>
      <w:r w:rsidR="009F5071">
        <w:rPr>
          <w:szCs w:val="22"/>
          <w:lang w:val="ru-RU"/>
        </w:rPr>
        <w:t xml:space="preserve">функций и </w:t>
      </w:r>
      <w:r w:rsidR="00982599">
        <w:rPr>
          <w:szCs w:val="22"/>
          <w:lang w:val="ru-RU"/>
        </w:rPr>
        <w:t>характеристик системы относятся следующие</w:t>
      </w:r>
      <w:r w:rsidRPr="00982599">
        <w:rPr>
          <w:szCs w:val="22"/>
          <w:lang w:val="ru-RU"/>
        </w:rPr>
        <w:t>:</w:t>
      </w:r>
    </w:p>
    <w:p w14:paraId="01D3B2DF" w14:textId="77777777" w:rsidR="00F00DFD" w:rsidRPr="00982599" w:rsidRDefault="00F00DFD" w:rsidP="00AE1F65">
      <w:pPr>
        <w:rPr>
          <w:szCs w:val="22"/>
          <w:lang w:val="ru-RU"/>
        </w:rPr>
      </w:pPr>
    </w:p>
    <w:p w14:paraId="3181BFCC" w14:textId="6B307CDB" w:rsidR="006A53EA" w:rsidRPr="00982599" w:rsidRDefault="00F00DFD" w:rsidP="00AE1F65">
      <w:pPr>
        <w:ind w:left="567"/>
        <w:rPr>
          <w:szCs w:val="22"/>
          <w:lang w:val="ru-RU"/>
        </w:rPr>
      </w:pPr>
      <w:r w:rsidRPr="009F5071">
        <w:rPr>
          <w:szCs w:val="22"/>
          <w:lang w:val="ru-RU"/>
        </w:rPr>
        <w:t>(</w:t>
      </w:r>
      <w:r w:rsidRPr="009F5071">
        <w:rPr>
          <w:szCs w:val="22"/>
        </w:rPr>
        <w:t>a</w:t>
      </w:r>
      <w:r w:rsidRPr="009F5071">
        <w:rPr>
          <w:szCs w:val="22"/>
          <w:lang w:val="ru-RU"/>
        </w:rPr>
        <w:t>)</w:t>
      </w:r>
      <w:r w:rsidRPr="009F5071">
        <w:rPr>
          <w:szCs w:val="22"/>
          <w:lang w:val="ru-RU"/>
        </w:rPr>
        <w:tab/>
      </w:r>
      <w:r w:rsidR="00982599" w:rsidRPr="009F5071">
        <w:rPr>
          <w:szCs w:val="22"/>
          <w:lang w:val="ru-RU"/>
        </w:rPr>
        <w:t>Высокоэффективные средства поиска, позволяющие проводить поиск любых опубликованных документов по ИС по полям или по полному тексту.</w:t>
      </w:r>
    </w:p>
    <w:p w14:paraId="59A7C416" w14:textId="77777777" w:rsidR="00F00DFD" w:rsidRPr="00982599" w:rsidRDefault="00F00DFD" w:rsidP="00AE1F65">
      <w:pPr>
        <w:ind w:left="567" w:firstLine="360"/>
        <w:rPr>
          <w:szCs w:val="22"/>
          <w:lang w:val="ru-RU"/>
        </w:rPr>
      </w:pPr>
    </w:p>
    <w:p w14:paraId="141A5BB5" w14:textId="1D389055" w:rsidR="006A53EA" w:rsidRPr="00AA4A3B" w:rsidRDefault="00F00DFD" w:rsidP="00AE1F65">
      <w:pPr>
        <w:ind w:left="567"/>
        <w:rPr>
          <w:szCs w:val="22"/>
          <w:lang w:val="ru-RU"/>
        </w:rPr>
      </w:pPr>
      <w:r w:rsidRPr="00AA4A3B">
        <w:rPr>
          <w:szCs w:val="22"/>
          <w:lang w:val="ru-RU"/>
        </w:rPr>
        <w:t>(</w:t>
      </w:r>
      <w:r>
        <w:rPr>
          <w:szCs w:val="22"/>
        </w:rPr>
        <w:t>b</w:t>
      </w:r>
      <w:r w:rsidRPr="00AA4A3B">
        <w:rPr>
          <w:szCs w:val="22"/>
          <w:lang w:val="ru-RU"/>
        </w:rPr>
        <w:t>)</w:t>
      </w:r>
      <w:r w:rsidRPr="00AA4A3B">
        <w:rPr>
          <w:szCs w:val="22"/>
          <w:lang w:val="ru-RU"/>
        </w:rPr>
        <w:tab/>
      </w:r>
      <w:r w:rsidR="00AA4A3B">
        <w:rPr>
          <w:szCs w:val="22"/>
          <w:lang w:val="ru-RU"/>
        </w:rPr>
        <w:t>Функция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публикации</w:t>
      </w:r>
      <w:r w:rsidR="00AA4A3B" w:rsidRPr="00AA4A3B">
        <w:rPr>
          <w:szCs w:val="22"/>
          <w:lang w:val="ru-RU"/>
        </w:rPr>
        <w:t xml:space="preserve">, </w:t>
      </w:r>
      <w:r w:rsidR="00AA4A3B">
        <w:rPr>
          <w:szCs w:val="22"/>
          <w:lang w:val="ru-RU"/>
        </w:rPr>
        <w:t>позволяющая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публиковать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официальный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бюллетень/журнал полностью в режиме</w:t>
      </w:r>
      <w:r w:rsidR="009F5071">
        <w:rPr>
          <w:szCs w:val="22"/>
          <w:lang w:val="ru-RU"/>
        </w:rPr>
        <w:t xml:space="preserve"> онлайн</w:t>
      </w:r>
      <w:r w:rsidR="00AA4A3B">
        <w:rPr>
          <w:szCs w:val="22"/>
          <w:lang w:val="ru-RU"/>
        </w:rPr>
        <w:t>.</w:t>
      </w:r>
    </w:p>
    <w:p w14:paraId="523CEED1" w14:textId="77777777" w:rsidR="005B39C9" w:rsidRPr="00AA4A3B" w:rsidRDefault="005B39C9" w:rsidP="00AE1F65">
      <w:pPr>
        <w:ind w:left="567"/>
        <w:rPr>
          <w:szCs w:val="22"/>
          <w:lang w:val="ru-RU"/>
        </w:rPr>
      </w:pPr>
    </w:p>
    <w:p w14:paraId="06A2AD62" w14:textId="5D17BF4C" w:rsidR="006A53EA" w:rsidRPr="00AA4A3B" w:rsidRDefault="005B39C9" w:rsidP="00AE1F65">
      <w:pPr>
        <w:ind w:left="567"/>
        <w:rPr>
          <w:szCs w:val="22"/>
          <w:lang w:val="ru-RU"/>
        </w:rPr>
      </w:pPr>
      <w:r w:rsidRPr="00AA4A3B">
        <w:rPr>
          <w:szCs w:val="22"/>
          <w:lang w:val="ru-RU"/>
        </w:rPr>
        <w:t>(</w:t>
      </w:r>
      <w:r>
        <w:rPr>
          <w:szCs w:val="22"/>
        </w:rPr>
        <w:t>c</w:t>
      </w:r>
      <w:r w:rsidRPr="00AA4A3B">
        <w:rPr>
          <w:szCs w:val="22"/>
          <w:lang w:val="ru-RU"/>
        </w:rPr>
        <w:t xml:space="preserve"> )</w:t>
      </w:r>
      <w:r w:rsidRPr="00AA4A3B">
        <w:rPr>
          <w:szCs w:val="22"/>
          <w:lang w:val="ru-RU"/>
        </w:rPr>
        <w:tab/>
      </w:r>
      <w:r w:rsidR="00AA4A3B">
        <w:rPr>
          <w:szCs w:val="22"/>
          <w:lang w:val="ru-RU"/>
        </w:rPr>
        <w:t>Возможность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полной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настройки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пользователем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с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учетом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местного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языка</w:t>
      </w:r>
      <w:r w:rsidR="00AA4A3B" w:rsidRPr="00AA4A3B">
        <w:rPr>
          <w:szCs w:val="22"/>
          <w:lang w:val="ru-RU"/>
        </w:rPr>
        <w:t xml:space="preserve">, </w:t>
      </w:r>
      <w:r w:rsidR="00AA4A3B">
        <w:rPr>
          <w:szCs w:val="22"/>
          <w:lang w:val="ru-RU"/>
        </w:rPr>
        <w:t>терминологии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брендинга (названия учреждений, логотипы, цветовые настройки и т.п.).</w:t>
      </w:r>
    </w:p>
    <w:p w14:paraId="29E239D5" w14:textId="77777777" w:rsidR="005B39C9" w:rsidRPr="00AA4A3B" w:rsidRDefault="005B39C9" w:rsidP="00AE1F65">
      <w:pPr>
        <w:ind w:left="567"/>
        <w:rPr>
          <w:szCs w:val="22"/>
          <w:lang w:val="ru-RU"/>
        </w:rPr>
      </w:pPr>
    </w:p>
    <w:p w14:paraId="66D160D1" w14:textId="2B05B66B" w:rsidR="006A53EA" w:rsidRPr="00AA4A3B" w:rsidRDefault="005B39C9" w:rsidP="00AE1F65">
      <w:pPr>
        <w:ind w:left="567"/>
        <w:rPr>
          <w:szCs w:val="22"/>
          <w:lang w:val="ru-RU"/>
        </w:rPr>
      </w:pPr>
      <w:r w:rsidRPr="00AA4A3B">
        <w:rPr>
          <w:szCs w:val="22"/>
          <w:lang w:val="ru-RU"/>
        </w:rPr>
        <w:t>(</w:t>
      </w:r>
      <w:r>
        <w:rPr>
          <w:szCs w:val="22"/>
        </w:rPr>
        <w:t>d</w:t>
      </w:r>
      <w:r w:rsidRPr="00AA4A3B">
        <w:rPr>
          <w:szCs w:val="22"/>
          <w:lang w:val="ru-RU"/>
        </w:rPr>
        <w:t>)</w:t>
      </w:r>
      <w:r w:rsidRPr="00AA4A3B">
        <w:rPr>
          <w:szCs w:val="22"/>
          <w:lang w:val="ru-RU"/>
        </w:rPr>
        <w:tab/>
      </w:r>
      <w:r w:rsidR="00AA4A3B">
        <w:rPr>
          <w:szCs w:val="22"/>
          <w:lang w:val="ru-RU"/>
        </w:rPr>
        <w:t>Возможность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преобразования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в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региональную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базу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данных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путем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агрегирования национальных баз данных по ИС в единый региональный сервис.</w:t>
      </w:r>
    </w:p>
    <w:p w14:paraId="097C13DC" w14:textId="77777777" w:rsidR="005B39C9" w:rsidRPr="00AA4A3B" w:rsidRDefault="005B39C9" w:rsidP="00AE1F65">
      <w:pPr>
        <w:ind w:left="567"/>
        <w:rPr>
          <w:szCs w:val="22"/>
          <w:lang w:val="ru-RU"/>
        </w:rPr>
      </w:pPr>
    </w:p>
    <w:p w14:paraId="7812A1E8" w14:textId="4B24F985" w:rsidR="006A53EA" w:rsidRPr="00AA4A3B" w:rsidRDefault="005B39C9" w:rsidP="00AE1F65">
      <w:pPr>
        <w:ind w:left="567"/>
        <w:rPr>
          <w:szCs w:val="22"/>
          <w:lang w:val="ru-RU"/>
        </w:rPr>
      </w:pPr>
      <w:r w:rsidRPr="00AA4A3B">
        <w:rPr>
          <w:szCs w:val="22"/>
          <w:lang w:val="ru-RU"/>
        </w:rPr>
        <w:t>(</w:t>
      </w:r>
      <w:r>
        <w:rPr>
          <w:szCs w:val="22"/>
        </w:rPr>
        <w:t>e</w:t>
      </w:r>
      <w:r w:rsidRPr="00AA4A3B">
        <w:rPr>
          <w:szCs w:val="22"/>
          <w:lang w:val="ru-RU"/>
        </w:rPr>
        <w:t xml:space="preserve"> )</w:t>
      </w:r>
      <w:r w:rsidRPr="00AA4A3B">
        <w:rPr>
          <w:szCs w:val="22"/>
          <w:lang w:val="ru-RU"/>
        </w:rPr>
        <w:tab/>
      </w:r>
      <w:r w:rsidR="00AA4A3B">
        <w:rPr>
          <w:szCs w:val="22"/>
          <w:lang w:val="ru-RU"/>
        </w:rPr>
        <w:t>Выборка</w:t>
      </w:r>
      <w:r w:rsidR="00AA4A3B" w:rsidRPr="00AA4A3B">
        <w:rPr>
          <w:szCs w:val="22"/>
          <w:lang w:val="ru-RU"/>
        </w:rPr>
        <w:t xml:space="preserve">, </w:t>
      </w:r>
      <w:r w:rsidR="00AA4A3B">
        <w:rPr>
          <w:szCs w:val="22"/>
          <w:lang w:val="ru-RU"/>
        </w:rPr>
        <w:t>форматирование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хранение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данных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по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ИС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в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соответствии со стандартами ВОИС.</w:t>
      </w:r>
    </w:p>
    <w:p w14:paraId="7DDA29F4" w14:textId="77777777" w:rsidR="005B39C9" w:rsidRPr="00AA4A3B" w:rsidRDefault="005B39C9" w:rsidP="00AE1F65">
      <w:pPr>
        <w:ind w:left="567"/>
        <w:rPr>
          <w:szCs w:val="22"/>
          <w:lang w:val="ru-RU"/>
        </w:rPr>
      </w:pPr>
    </w:p>
    <w:p w14:paraId="35886C67" w14:textId="1F73E378" w:rsidR="006A53EA" w:rsidRPr="00AA4A3B" w:rsidRDefault="005B39C9" w:rsidP="00AE1F65">
      <w:pPr>
        <w:ind w:left="567"/>
        <w:rPr>
          <w:szCs w:val="22"/>
          <w:lang w:val="ru-RU"/>
        </w:rPr>
      </w:pPr>
      <w:r w:rsidRPr="00AA4A3B">
        <w:rPr>
          <w:szCs w:val="22"/>
          <w:lang w:val="ru-RU"/>
        </w:rPr>
        <w:t>(</w:t>
      </w:r>
      <w:r>
        <w:rPr>
          <w:szCs w:val="22"/>
        </w:rPr>
        <w:t>f</w:t>
      </w:r>
      <w:r w:rsidRPr="00AA4A3B">
        <w:rPr>
          <w:szCs w:val="22"/>
          <w:lang w:val="ru-RU"/>
        </w:rPr>
        <w:t>)</w:t>
      </w:r>
      <w:r w:rsidRPr="00AA4A3B">
        <w:rPr>
          <w:szCs w:val="22"/>
          <w:lang w:val="ru-RU"/>
        </w:rPr>
        <w:tab/>
      </w:r>
      <w:r w:rsidR="00AA4A3B">
        <w:rPr>
          <w:szCs w:val="22"/>
          <w:lang w:val="ru-RU"/>
        </w:rPr>
        <w:t>Упрощенный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обмен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данными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с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региональными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и</w:t>
      </w:r>
      <w:r w:rsidR="00AA4A3B" w:rsidRPr="00AA4A3B">
        <w:rPr>
          <w:szCs w:val="22"/>
          <w:lang w:val="ru-RU"/>
        </w:rPr>
        <w:t>/</w:t>
      </w:r>
      <w:r w:rsidR="00AA4A3B">
        <w:rPr>
          <w:szCs w:val="22"/>
          <w:lang w:val="ru-RU"/>
        </w:rPr>
        <w:t>или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международными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базами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 xml:space="preserve">данных по ИС, такими как </w:t>
      </w:r>
      <w:r w:rsidR="006A53EA" w:rsidRPr="00296E25">
        <w:rPr>
          <w:szCs w:val="22"/>
        </w:rPr>
        <w:t>WIPO</w:t>
      </w:r>
      <w:r w:rsidR="006A53EA" w:rsidRPr="00AA4A3B">
        <w:rPr>
          <w:szCs w:val="22"/>
          <w:lang w:val="ru-RU"/>
        </w:rPr>
        <w:t xml:space="preserve"> </w:t>
      </w:r>
      <w:r w:rsidR="006A53EA" w:rsidRPr="00296E25">
        <w:rPr>
          <w:szCs w:val="22"/>
        </w:rPr>
        <w:t>PATENTSCOPE</w:t>
      </w:r>
      <w:r w:rsidR="00AA4A3B">
        <w:rPr>
          <w:szCs w:val="22"/>
          <w:lang w:val="ru-RU"/>
        </w:rPr>
        <w:t xml:space="preserve"> и Глобальная база данных по брендам</w:t>
      </w:r>
      <w:r w:rsidR="006A53EA" w:rsidRPr="00AA4A3B">
        <w:rPr>
          <w:szCs w:val="22"/>
          <w:lang w:val="ru-RU"/>
        </w:rPr>
        <w:t>.</w:t>
      </w:r>
    </w:p>
    <w:p w14:paraId="4DB38183" w14:textId="77777777" w:rsidR="003A25D6" w:rsidRPr="00AA4A3B" w:rsidRDefault="003A25D6" w:rsidP="00AE1F65">
      <w:pPr>
        <w:ind w:leftChars="567" w:left="1247"/>
        <w:rPr>
          <w:szCs w:val="22"/>
          <w:lang w:val="ru-RU"/>
        </w:rPr>
      </w:pPr>
    </w:p>
    <w:p w14:paraId="7A7C4D1D" w14:textId="2D1B098D" w:rsidR="006A53EA" w:rsidRPr="00AA4A3B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AA4A3B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AA4A3B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AA4A3B">
        <w:rPr>
          <w:szCs w:val="22"/>
          <w:lang w:val="ru-RU"/>
        </w:rPr>
        <w:tab/>
      </w:r>
      <w:proofErr w:type="gramStart"/>
      <w:r w:rsidRPr="00296E25">
        <w:rPr>
          <w:szCs w:val="22"/>
        </w:rPr>
        <w:t>WIPO</w:t>
      </w:r>
      <w:r w:rsidRPr="00AA4A3B">
        <w:rPr>
          <w:szCs w:val="22"/>
          <w:lang w:val="ru-RU"/>
        </w:rPr>
        <w:t xml:space="preserve"> </w:t>
      </w:r>
      <w:r w:rsidRPr="00296E25">
        <w:rPr>
          <w:szCs w:val="22"/>
        </w:rPr>
        <w:t>Publish</w:t>
      </w:r>
      <w:r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используется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независимо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 xml:space="preserve">от </w:t>
      </w:r>
      <w:r w:rsidRPr="00296E25">
        <w:rPr>
          <w:szCs w:val="22"/>
        </w:rPr>
        <w:t>WIPO</w:t>
      </w:r>
      <w:r w:rsidRPr="00AA4A3B">
        <w:rPr>
          <w:szCs w:val="22"/>
          <w:lang w:val="ru-RU"/>
        </w:rPr>
        <w:t xml:space="preserve"> </w:t>
      </w:r>
      <w:r w:rsidRPr="00296E25">
        <w:rPr>
          <w:szCs w:val="22"/>
        </w:rPr>
        <w:t>IPAS</w:t>
      </w:r>
      <w:r w:rsidRPr="00AA4A3B">
        <w:rPr>
          <w:szCs w:val="22"/>
          <w:lang w:val="ru-RU"/>
        </w:rPr>
        <w:t>.</w:t>
      </w:r>
      <w:proofErr w:type="gramEnd"/>
      <w:r w:rsidRPr="00AA4A3B">
        <w:rPr>
          <w:szCs w:val="22"/>
          <w:lang w:val="ru-RU"/>
        </w:rPr>
        <w:t xml:space="preserve">  </w:t>
      </w:r>
      <w:r w:rsidR="00AA4A3B">
        <w:rPr>
          <w:szCs w:val="22"/>
          <w:lang w:val="ru-RU"/>
        </w:rPr>
        <w:t>Система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может</w:t>
      </w:r>
      <w:r w:rsidR="00AA4A3B" w:rsidRPr="00AA4A3B">
        <w:rPr>
          <w:szCs w:val="22"/>
          <w:lang w:val="ru-RU"/>
        </w:rPr>
        <w:t xml:space="preserve"> </w:t>
      </w:r>
      <w:r w:rsidR="00AA4A3B">
        <w:rPr>
          <w:szCs w:val="22"/>
          <w:lang w:val="ru-RU"/>
        </w:rPr>
        <w:t>устанавливаться</w:t>
      </w:r>
      <w:r w:rsidR="00AA4A3B" w:rsidRPr="00AA4A3B">
        <w:rPr>
          <w:szCs w:val="22"/>
          <w:lang w:val="ru-RU"/>
        </w:rPr>
        <w:t xml:space="preserve"> </w:t>
      </w:r>
      <w:r w:rsidR="003457F3">
        <w:rPr>
          <w:szCs w:val="22"/>
          <w:lang w:val="ru-RU"/>
        </w:rPr>
        <w:t>в ведомстве ИС,</w:t>
      </w:r>
      <w:r w:rsidR="00AA4A3B">
        <w:rPr>
          <w:szCs w:val="22"/>
          <w:lang w:val="ru-RU"/>
        </w:rPr>
        <w:t xml:space="preserve"> подключаться к любой существующей системе управления ИС </w:t>
      </w:r>
      <w:r w:rsidR="003457F3">
        <w:rPr>
          <w:szCs w:val="22"/>
          <w:lang w:val="ru-RU"/>
        </w:rPr>
        <w:t xml:space="preserve">и использоваться для оказания онлайновых услуг пользователям или интегрироваться с глобальными базами данных и платформами.  Планируется ее дальнейшее расширение при помощи </w:t>
      </w:r>
      <w:r w:rsidR="003457F3" w:rsidRPr="00D46F0E">
        <w:rPr>
          <w:szCs w:val="22"/>
          <w:lang w:val="ru-RU"/>
        </w:rPr>
        <w:t xml:space="preserve">компонента </w:t>
      </w:r>
      <w:r w:rsidR="009F3D5D" w:rsidRPr="00D46F0E">
        <w:rPr>
          <w:szCs w:val="22"/>
        </w:rPr>
        <w:t>WIPO</w:t>
      </w:r>
      <w:r w:rsidR="009F3D5D" w:rsidRPr="00D46F0E">
        <w:rPr>
          <w:szCs w:val="22"/>
          <w:lang w:val="ru-RU"/>
        </w:rPr>
        <w:t xml:space="preserve"> </w:t>
      </w:r>
      <w:r w:rsidR="009F3D5D" w:rsidRPr="00D46F0E">
        <w:rPr>
          <w:szCs w:val="22"/>
        </w:rPr>
        <w:t>Central</w:t>
      </w:r>
      <w:r w:rsidR="009F3D5D" w:rsidRPr="00D46F0E">
        <w:rPr>
          <w:szCs w:val="22"/>
          <w:lang w:val="ru-RU"/>
        </w:rPr>
        <w:t xml:space="preserve"> </w:t>
      </w:r>
      <w:r w:rsidR="009F3D5D" w:rsidRPr="00D46F0E">
        <w:rPr>
          <w:szCs w:val="22"/>
        </w:rPr>
        <w:t>Services</w:t>
      </w:r>
      <w:r w:rsidR="003457F3">
        <w:rPr>
          <w:szCs w:val="22"/>
          <w:lang w:val="ru-RU"/>
        </w:rPr>
        <w:t xml:space="preserve">, например, для интеграции данных </w:t>
      </w:r>
      <w:r w:rsidR="009F5071">
        <w:rPr>
          <w:szCs w:val="22"/>
          <w:lang w:val="ru-RU"/>
        </w:rPr>
        <w:t xml:space="preserve">по патентным семействам </w:t>
      </w:r>
      <w:r w:rsidR="003457F3">
        <w:rPr>
          <w:szCs w:val="22"/>
          <w:lang w:val="ru-RU"/>
        </w:rPr>
        <w:t xml:space="preserve">в системы патентного поиска, поиска товарных знаков по изображению и увязки с другими сервисами ВОИС. </w:t>
      </w:r>
    </w:p>
    <w:p w14:paraId="6BF925AD" w14:textId="77777777" w:rsidR="00D610AA" w:rsidRPr="00AA4A3B" w:rsidRDefault="00D610AA" w:rsidP="00AE1F65">
      <w:pPr>
        <w:rPr>
          <w:i/>
          <w:szCs w:val="22"/>
          <w:lang w:val="ru-RU"/>
        </w:rPr>
      </w:pPr>
    </w:p>
    <w:p w14:paraId="6348BBD3" w14:textId="77777777" w:rsidR="006A53EA" w:rsidRPr="00DD786E" w:rsidRDefault="006A53EA" w:rsidP="00AE1F65">
      <w:pPr>
        <w:rPr>
          <w:bCs/>
          <w:i/>
          <w:szCs w:val="22"/>
          <w:lang w:val="ru-RU"/>
        </w:rPr>
      </w:pPr>
      <w:r w:rsidRPr="00DD786E">
        <w:rPr>
          <w:bCs/>
          <w:i/>
          <w:szCs w:val="22"/>
        </w:rPr>
        <w:t>WIPO</w:t>
      </w:r>
      <w:r w:rsidRPr="00DD786E">
        <w:rPr>
          <w:bCs/>
          <w:i/>
          <w:szCs w:val="22"/>
          <w:lang w:val="ru-RU"/>
        </w:rPr>
        <w:t xml:space="preserve"> </w:t>
      </w:r>
      <w:r w:rsidRPr="00DD786E">
        <w:rPr>
          <w:bCs/>
          <w:i/>
          <w:szCs w:val="22"/>
        </w:rPr>
        <w:t>Central</w:t>
      </w:r>
      <w:r w:rsidRPr="00DD786E">
        <w:rPr>
          <w:bCs/>
          <w:i/>
          <w:szCs w:val="22"/>
          <w:lang w:val="ru-RU"/>
        </w:rPr>
        <w:t xml:space="preserve"> </w:t>
      </w:r>
      <w:r w:rsidRPr="00DD786E">
        <w:rPr>
          <w:bCs/>
          <w:i/>
          <w:szCs w:val="22"/>
        </w:rPr>
        <w:t>Services</w:t>
      </w:r>
    </w:p>
    <w:p w14:paraId="785A7700" w14:textId="77777777" w:rsidR="006A53EA" w:rsidRPr="00DD786E" w:rsidRDefault="006A53EA" w:rsidP="00AE1F65">
      <w:pPr>
        <w:rPr>
          <w:szCs w:val="22"/>
          <w:lang w:val="ru-RU"/>
        </w:rPr>
      </w:pPr>
    </w:p>
    <w:p w14:paraId="419423AD" w14:textId="168323D4" w:rsidR="006A53EA" w:rsidRPr="00DD786E" w:rsidRDefault="006A53EA" w:rsidP="00AE1F65">
      <w:pPr>
        <w:rPr>
          <w:szCs w:val="22"/>
          <w:lang w:val="ru-RU"/>
        </w:rPr>
      </w:pPr>
      <w:r w:rsidRPr="00DD786E">
        <w:rPr>
          <w:szCs w:val="22"/>
        </w:rPr>
        <w:fldChar w:fldCharType="begin"/>
      </w:r>
      <w:r w:rsidRPr="00DD786E">
        <w:rPr>
          <w:szCs w:val="22"/>
          <w:lang w:val="ru-RU"/>
        </w:rPr>
        <w:instrText xml:space="preserve"> </w:instrText>
      </w:r>
      <w:r w:rsidRPr="00DD786E">
        <w:rPr>
          <w:szCs w:val="22"/>
        </w:rPr>
        <w:instrText>AUTONUM</w:instrText>
      </w:r>
      <w:r w:rsidRPr="00DD786E">
        <w:rPr>
          <w:szCs w:val="22"/>
          <w:lang w:val="ru-RU"/>
        </w:rPr>
        <w:instrText xml:space="preserve">  </w:instrText>
      </w:r>
      <w:r w:rsidRPr="00DD786E">
        <w:rPr>
          <w:szCs w:val="22"/>
        </w:rPr>
        <w:fldChar w:fldCharType="end"/>
      </w:r>
      <w:r w:rsidRPr="00DD786E">
        <w:rPr>
          <w:szCs w:val="22"/>
          <w:lang w:val="ru-RU"/>
        </w:rPr>
        <w:tab/>
      </w:r>
      <w:r w:rsidR="00832EEF" w:rsidRPr="00DD786E">
        <w:rPr>
          <w:szCs w:val="22"/>
          <w:lang w:val="ru-RU"/>
        </w:rPr>
        <w:t xml:space="preserve">Компонент </w:t>
      </w:r>
      <w:r w:rsidRPr="00DD786E">
        <w:rPr>
          <w:szCs w:val="22"/>
        </w:rPr>
        <w:t>Central</w:t>
      </w:r>
      <w:r w:rsidRPr="00DD786E">
        <w:rPr>
          <w:szCs w:val="22"/>
          <w:lang w:val="ru-RU"/>
        </w:rPr>
        <w:t xml:space="preserve"> </w:t>
      </w:r>
      <w:r w:rsidRPr="00DD786E">
        <w:rPr>
          <w:szCs w:val="22"/>
        </w:rPr>
        <w:t>Services</w:t>
      </w:r>
      <w:r w:rsidRPr="00DD786E">
        <w:rPr>
          <w:szCs w:val="22"/>
          <w:lang w:val="ru-RU"/>
        </w:rPr>
        <w:t xml:space="preserve"> </w:t>
      </w:r>
      <w:r w:rsidR="00832EEF" w:rsidRPr="00DD786E">
        <w:rPr>
          <w:szCs w:val="22"/>
          <w:lang w:val="ru-RU"/>
        </w:rPr>
        <w:t xml:space="preserve">является </w:t>
      </w:r>
      <w:r w:rsidR="00A22CA6" w:rsidRPr="00DD786E">
        <w:rPr>
          <w:szCs w:val="22"/>
          <w:lang w:val="ru-RU"/>
        </w:rPr>
        <w:t>новой системой, разработанной для поддержания эффективного и бесперебойного обмена данными между ведомствами ИС и глобальными системами.  В настоящее время эта система позволяет осуществлять небольшое число операций по обмену данными.</w:t>
      </w:r>
    </w:p>
    <w:p w14:paraId="6B29743E" w14:textId="77777777" w:rsidR="006A53EA" w:rsidRPr="00A22CA6" w:rsidRDefault="006A53EA" w:rsidP="00AE1F65">
      <w:pPr>
        <w:rPr>
          <w:szCs w:val="22"/>
          <w:lang w:val="ru-RU"/>
        </w:rPr>
      </w:pPr>
    </w:p>
    <w:p w14:paraId="305D6AE8" w14:textId="29D6AC6A" w:rsidR="006A53EA" w:rsidRPr="00A22CA6" w:rsidRDefault="00C57CE2" w:rsidP="00AE1F65">
      <w:pPr>
        <w:ind w:left="567"/>
        <w:rPr>
          <w:szCs w:val="22"/>
          <w:lang w:val="ru-RU"/>
        </w:rPr>
      </w:pPr>
      <w:r w:rsidRPr="00A22CA6">
        <w:rPr>
          <w:szCs w:val="22"/>
          <w:lang w:val="ru-RU"/>
        </w:rPr>
        <w:t>(</w:t>
      </w:r>
      <w:r>
        <w:rPr>
          <w:szCs w:val="22"/>
        </w:rPr>
        <w:t>a</w:t>
      </w:r>
      <w:r w:rsidRPr="00A22CA6">
        <w:rPr>
          <w:szCs w:val="22"/>
          <w:lang w:val="ru-RU"/>
        </w:rPr>
        <w:t>)</w:t>
      </w:r>
      <w:r w:rsidRPr="00A22CA6">
        <w:rPr>
          <w:szCs w:val="22"/>
          <w:lang w:val="ru-RU"/>
        </w:rPr>
        <w:tab/>
      </w:r>
      <w:r w:rsidR="00DD786E">
        <w:rPr>
          <w:szCs w:val="22"/>
          <w:lang w:val="ru-RU"/>
        </w:rPr>
        <w:t xml:space="preserve">Услуги классификации для автоматизированного обновления классификаций в заявках и регистрациях в соответствии с Ниццкой, Венской и Локарнской классификациями и </w:t>
      </w:r>
      <w:r w:rsidR="00A22CA6">
        <w:rPr>
          <w:szCs w:val="22"/>
          <w:lang w:val="ru-RU"/>
        </w:rPr>
        <w:t>МПК.</w:t>
      </w:r>
    </w:p>
    <w:p w14:paraId="0ADB0DD7" w14:textId="77777777" w:rsidR="00C57CE2" w:rsidRPr="00A22CA6" w:rsidRDefault="00C57CE2" w:rsidP="00AE1F65">
      <w:pPr>
        <w:ind w:left="567"/>
        <w:rPr>
          <w:szCs w:val="22"/>
          <w:lang w:val="ru-RU"/>
        </w:rPr>
      </w:pPr>
    </w:p>
    <w:p w14:paraId="10AEB67E" w14:textId="12FEA6D6" w:rsidR="006A53EA" w:rsidRPr="00A22CA6" w:rsidRDefault="00C57CE2" w:rsidP="00AE1F65">
      <w:pPr>
        <w:ind w:left="567"/>
        <w:rPr>
          <w:szCs w:val="22"/>
          <w:lang w:val="ru-RU"/>
        </w:rPr>
      </w:pPr>
      <w:r w:rsidRPr="00DD786E">
        <w:rPr>
          <w:szCs w:val="22"/>
          <w:lang w:val="ru-RU"/>
        </w:rPr>
        <w:t>(</w:t>
      </w:r>
      <w:r w:rsidRPr="00DD786E">
        <w:rPr>
          <w:szCs w:val="22"/>
        </w:rPr>
        <w:t>b</w:t>
      </w:r>
      <w:r w:rsidRPr="00DD786E">
        <w:rPr>
          <w:szCs w:val="22"/>
          <w:lang w:val="ru-RU"/>
        </w:rPr>
        <w:t>)</w:t>
      </w:r>
      <w:r w:rsidRPr="00DD786E">
        <w:rPr>
          <w:szCs w:val="22"/>
          <w:lang w:val="ru-RU"/>
        </w:rPr>
        <w:tab/>
      </w:r>
      <w:r w:rsidR="00DD786E" w:rsidRPr="00DD786E">
        <w:rPr>
          <w:szCs w:val="22"/>
          <w:lang w:val="ru-RU"/>
        </w:rPr>
        <w:t>Получение</w:t>
      </w:r>
      <w:r w:rsidR="00A22CA6" w:rsidRPr="00DD786E">
        <w:rPr>
          <w:szCs w:val="22"/>
          <w:lang w:val="ru-RU"/>
        </w:rPr>
        <w:t xml:space="preserve"> (ведомств</w:t>
      </w:r>
      <w:r w:rsidR="00DD786E" w:rsidRPr="00DD786E">
        <w:rPr>
          <w:szCs w:val="22"/>
          <w:lang w:val="ru-RU"/>
        </w:rPr>
        <w:t>ами</w:t>
      </w:r>
      <w:r w:rsidR="00A22CA6" w:rsidRPr="00DD786E">
        <w:rPr>
          <w:szCs w:val="22"/>
          <w:lang w:val="ru-RU"/>
        </w:rPr>
        <w:t xml:space="preserve"> ИС) уведомлений и данных </w:t>
      </w:r>
      <w:r w:rsidR="00DD786E" w:rsidRPr="00DD786E">
        <w:rPr>
          <w:szCs w:val="22"/>
          <w:lang w:val="ru-RU"/>
        </w:rPr>
        <w:t xml:space="preserve">для указаний </w:t>
      </w:r>
      <w:r w:rsidR="00A22CA6" w:rsidRPr="00DD786E">
        <w:rPr>
          <w:szCs w:val="22"/>
          <w:lang w:val="ru-RU"/>
        </w:rPr>
        <w:t xml:space="preserve">в рамках Мадридской системы и </w:t>
      </w:r>
      <w:r w:rsidR="00DD786E" w:rsidRPr="00DD786E">
        <w:rPr>
          <w:szCs w:val="22"/>
          <w:lang w:val="ru-RU"/>
        </w:rPr>
        <w:t xml:space="preserve">системы </w:t>
      </w:r>
      <w:r w:rsidR="006A53EA" w:rsidRPr="00DD786E">
        <w:rPr>
          <w:szCs w:val="22"/>
        </w:rPr>
        <w:t>PCT</w:t>
      </w:r>
      <w:r w:rsidR="006A53EA" w:rsidRPr="00DD786E">
        <w:rPr>
          <w:szCs w:val="22"/>
          <w:lang w:val="ru-RU"/>
        </w:rPr>
        <w:t>.</w:t>
      </w:r>
    </w:p>
    <w:p w14:paraId="199BBAE5" w14:textId="77777777" w:rsidR="00C57CE2" w:rsidRPr="00A22CA6" w:rsidRDefault="00C57CE2" w:rsidP="00AE1F65">
      <w:pPr>
        <w:ind w:left="567"/>
        <w:rPr>
          <w:szCs w:val="22"/>
          <w:lang w:val="ru-RU"/>
        </w:rPr>
      </w:pPr>
    </w:p>
    <w:p w14:paraId="065DA2BC" w14:textId="424990F1" w:rsidR="006A53EA" w:rsidRPr="00A22CA6" w:rsidRDefault="00C57CE2" w:rsidP="00AE1F65">
      <w:pPr>
        <w:ind w:left="567"/>
        <w:rPr>
          <w:szCs w:val="22"/>
          <w:lang w:val="ru-RU"/>
        </w:rPr>
      </w:pPr>
      <w:r w:rsidRPr="00A22CA6">
        <w:rPr>
          <w:szCs w:val="22"/>
          <w:lang w:val="ru-RU"/>
        </w:rPr>
        <w:t>(</w:t>
      </w:r>
      <w:r>
        <w:rPr>
          <w:szCs w:val="22"/>
        </w:rPr>
        <w:t>c</w:t>
      </w:r>
      <w:r w:rsidRPr="00A22CA6">
        <w:rPr>
          <w:szCs w:val="22"/>
          <w:lang w:val="ru-RU"/>
        </w:rPr>
        <w:t xml:space="preserve"> )</w:t>
      </w:r>
      <w:r w:rsidRPr="00A22CA6">
        <w:rPr>
          <w:szCs w:val="22"/>
          <w:lang w:val="ru-RU"/>
        </w:rPr>
        <w:tab/>
      </w:r>
      <w:r w:rsidR="00A22CA6">
        <w:rPr>
          <w:szCs w:val="22"/>
          <w:lang w:val="ru-RU"/>
        </w:rPr>
        <w:t>Передача</w:t>
      </w:r>
      <w:r w:rsidR="00A22CA6" w:rsidRPr="00A22CA6">
        <w:rPr>
          <w:szCs w:val="22"/>
          <w:lang w:val="ru-RU"/>
        </w:rPr>
        <w:t xml:space="preserve"> (</w:t>
      </w:r>
      <w:r w:rsidR="00A22CA6">
        <w:rPr>
          <w:szCs w:val="22"/>
          <w:lang w:val="ru-RU"/>
        </w:rPr>
        <w:t>ведомств</w:t>
      </w:r>
      <w:r w:rsidR="00DD786E">
        <w:rPr>
          <w:szCs w:val="22"/>
          <w:lang w:val="ru-RU"/>
        </w:rPr>
        <w:t>ами</w:t>
      </w:r>
      <w:r w:rsidR="00A22CA6" w:rsidRPr="00A22CA6">
        <w:rPr>
          <w:szCs w:val="22"/>
          <w:lang w:val="ru-RU"/>
        </w:rPr>
        <w:t xml:space="preserve"> </w:t>
      </w:r>
      <w:r w:rsidR="00A22CA6">
        <w:rPr>
          <w:szCs w:val="22"/>
          <w:lang w:val="ru-RU"/>
        </w:rPr>
        <w:t>ИС</w:t>
      </w:r>
      <w:r w:rsidR="00A22CA6" w:rsidRPr="00A22CA6">
        <w:rPr>
          <w:szCs w:val="22"/>
          <w:lang w:val="ru-RU"/>
        </w:rPr>
        <w:t xml:space="preserve">) </w:t>
      </w:r>
      <w:r w:rsidR="00A22CA6">
        <w:rPr>
          <w:szCs w:val="22"/>
          <w:lang w:val="ru-RU"/>
        </w:rPr>
        <w:t>уведомлений</w:t>
      </w:r>
      <w:r w:rsidR="00A22CA6" w:rsidRPr="00A22CA6">
        <w:rPr>
          <w:szCs w:val="22"/>
          <w:lang w:val="ru-RU"/>
        </w:rPr>
        <w:t xml:space="preserve"> </w:t>
      </w:r>
      <w:r w:rsidR="00DD786E">
        <w:rPr>
          <w:szCs w:val="22"/>
          <w:lang w:val="ru-RU"/>
        </w:rPr>
        <w:t xml:space="preserve">об указаниях </w:t>
      </w:r>
      <w:r w:rsidR="00A22CA6">
        <w:rPr>
          <w:szCs w:val="22"/>
          <w:lang w:val="ru-RU"/>
        </w:rPr>
        <w:t>в</w:t>
      </w:r>
      <w:r w:rsidR="00A22CA6" w:rsidRPr="00A22CA6">
        <w:rPr>
          <w:szCs w:val="22"/>
          <w:lang w:val="ru-RU"/>
        </w:rPr>
        <w:t xml:space="preserve"> </w:t>
      </w:r>
      <w:r w:rsidR="00A22CA6">
        <w:rPr>
          <w:szCs w:val="22"/>
          <w:lang w:val="ru-RU"/>
        </w:rPr>
        <w:t>рамках</w:t>
      </w:r>
      <w:r w:rsidR="00A22CA6" w:rsidRPr="00A22CA6">
        <w:rPr>
          <w:szCs w:val="22"/>
          <w:lang w:val="ru-RU"/>
        </w:rPr>
        <w:t xml:space="preserve"> </w:t>
      </w:r>
      <w:r w:rsidR="00A22CA6">
        <w:rPr>
          <w:szCs w:val="22"/>
          <w:lang w:val="ru-RU"/>
        </w:rPr>
        <w:t>Мадридской</w:t>
      </w:r>
      <w:r w:rsidR="00A22CA6" w:rsidRPr="00A22CA6">
        <w:rPr>
          <w:szCs w:val="22"/>
          <w:lang w:val="ru-RU"/>
        </w:rPr>
        <w:t xml:space="preserve"> </w:t>
      </w:r>
      <w:r w:rsidR="00A22CA6">
        <w:rPr>
          <w:szCs w:val="22"/>
          <w:lang w:val="ru-RU"/>
        </w:rPr>
        <w:t>системы.</w:t>
      </w:r>
    </w:p>
    <w:p w14:paraId="5138BAF9" w14:textId="77777777" w:rsidR="006A53EA" w:rsidRPr="00A22CA6" w:rsidRDefault="006A53EA" w:rsidP="00AE1F65">
      <w:pPr>
        <w:rPr>
          <w:szCs w:val="22"/>
          <w:lang w:val="ru-RU"/>
        </w:rPr>
      </w:pPr>
    </w:p>
    <w:p w14:paraId="0869B089" w14:textId="07573C4B" w:rsidR="006A53EA" w:rsidRPr="00DD786E" w:rsidRDefault="006A53EA" w:rsidP="00AE1F65">
      <w:pPr>
        <w:rPr>
          <w:szCs w:val="22"/>
          <w:lang w:val="ru-RU"/>
        </w:rPr>
      </w:pPr>
      <w:r w:rsidRPr="00DD786E">
        <w:rPr>
          <w:szCs w:val="22"/>
        </w:rPr>
        <w:fldChar w:fldCharType="begin"/>
      </w:r>
      <w:r w:rsidRPr="00DD786E">
        <w:rPr>
          <w:szCs w:val="22"/>
          <w:lang w:val="ru-RU"/>
        </w:rPr>
        <w:instrText xml:space="preserve"> </w:instrText>
      </w:r>
      <w:r w:rsidRPr="00DD786E">
        <w:rPr>
          <w:szCs w:val="22"/>
        </w:rPr>
        <w:instrText>AUTONUM</w:instrText>
      </w:r>
      <w:r w:rsidRPr="00DD786E">
        <w:rPr>
          <w:szCs w:val="22"/>
          <w:lang w:val="ru-RU"/>
        </w:rPr>
        <w:instrText xml:space="preserve">  </w:instrText>
      </w:r>
      <w:r w:rsidRPr="00DD786E">
        <w:rPr>
          <w:szCs w:val="22"/>
        </w:rPr>
        <w:fldChar w:fldCharType="end"/>
      </w:r>
      <w:r w:rsidRPr="00DD786E">
        <w:rPr>
          <w:szCs w:val="22"/>
          <w:lang w:val="ru-RU"/>
        </w:rPr>
        <w:tab/>
      </w:r>
      <w:r w:rsidR="00A22CA6" w:rsidRPr="00DD786E">
        <w:rPr>
          <w:szCs w:val="22"/>
          <w:lang w:val="ru-RU"/>
        </w:rPr>
        <w:t>Эта система будет постепенно совершенствоватьс</w:t>
      </w:r>
      <w:r w:rsidR="001668E9" w:rsidRPr="00DD786E">
        <w:rPr>
          <w:szCs w:val="22"/>
          <w:lang w:val="ru-RU"/>
        </w:rPr>
        <w:t>я с целью расширения диапазона выполняемых функций и оказываемых услуг, таких как обмен данными с глобальными базами данных и статистическими системами, доступ к централизованным источникам данных, таких как данные о патент</w:t>
      </w:r>
      <w:r w:rsidR="00DD786E" w:rsidRPr="00DD786E">
        <w:rPr>
          <w:szCs w:val="22"/>
          <w:lang w:val="ru-RU"/>
        </w:rPr>
        <w:t>ных семействах</w:t>
      </w:r>
      <w:r w:rsidR="001668E9" w:rsidRPr="00DD786E">
        <w:rPr>
          <w:szCs w:val="22"/>
          <w:lang w:val="ru-RU"/>
        </w:rPr>
        <w:t>, обеспечение работы получающих ведомств РСТ и ведомства происхождения в рамках Мадридской системы, и т.п.</w:t>
      </w:r>
    </w:p>
    <w:p w14:paraId="58628FB6" w14:textId="77777777" w:rsidR="00C57CE2" w:rsidRPr="00A22CA6" w:rsidRDefault="00C57CE2" w:rsidP="00AE1F65">
      <w:pPr>
        <w:rPr>
          <w:i/>
          <w:szCs w:val="22"/>
          <w:lang w:val="ru-RU"/>
        </w:rPr>
      </w:pPr>
    </w:p>
    <w:p w14:paraId="58301940" w14:textId="159A820E" w:rsidR="006A53EA" w:rsidRPr="00B17E88" w:rsidRDefault="005A72ED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Центры</w:t>
      </w:r>
      <w:r w:rsidRPr="00B17E8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поддержки</w:t>
      </w:r>
      <w:r w:rsidRPr="00B17E88">
        <w:rPr>
          <w:i/>
          <w:szCs w:val="22"/>
          <w:lang w:val="ru-RU"/>
        </w:rPr>
        <w:t xml:space="preserve"> </w:t>
      </w:r>
      <w:r w:rsidR="00B17E88">
        <w:rPr>
          <w:i/>
          <w:szCs w:val="22"/>
          <w:lang w:val="ru-RU"/>
        </w:rPr>
        <w:t>технологии</w:t>
      </w:r>
      <w:r w:rsidR="00B17E88" w:rsidRPr="00B17E88">
        <w:rPr>
          <w:i/>
          <w:szCs w:val="22"/>
          <w:lang w:val="ru-RU"/>
        </w:rPr>
        <w:t xml:space="preserve"> </w:t>
      </w:r>
      <w:r w:rsidR="00B17E88">
        <w:rPr>
          <w:i/>
          <w:szCs w:val="22"/>
          <w:lang w:val="ru-RU"/>
        </w:rPr>
        <w:t>и</w:t>
      </w:r>
      <w:r w:rsidR="00B17E88" w:rsidRPr="00B17E88">
        <w:rPr>
          <w:i/>
          <w:szCs w:val="22"/>
          <w:lang w:val="ru-RU"/>
        </w:rPr>
        <w:t xml:space="preserve"> </w:t>
      </w:r>
      <w:r w:rsidR="00B17E88">
        <w:rPr>
          <w:i/>
          <w:szCs w:val="22"/>
          <w:lang w:val="ru-RU"/>
        </w:rPr>
        <w:t>инноваций (ЦПТИ)</w:t>
      </w:r>
    </w:p>
    <w:p w14:paraId="484587D0" w14:textId="77777777" w:rsidR="006A53EA" w:rsidRPr="00B17E88" w:rsidRDefault="006A53EA" w:rsidP="00AE1F65">
      <w:pPr>
        <w:rPr>
          <w:szCs w:val="22"/>
          <w:lang w:val="ru-RU"/>
        </w:rPr>
      </w:pPr>
    </w:p>
    <w:p w14:paraId="2E780F0E" w14:textId="2CDECD73" w:rsidR="006A53EA" w:rsidRPr="002C1041" w:rsidRDefault="006A53EA" w:rsidP="00AE1F65">
      <w:pPr>
        <w:rPr>
          <w:szCs w:val="22"/>
          <w:lang w:val="ru-RU"/>
        </w:rPr>
      </w:pPr>
      <w:r w:rsidRPr="00DD786E">
        <w:rPr>
          <w:szCs w:val="22"/>
        </w:rPr>
        <w:fldChar w:fldCharType="begin"/>
      </w:r>
      <w:r w:rsidRPr="00DD786E">
        <w:rPr>
          <w:szCs w:val="22"/>
          <w:lang w:val="ru-RU"/>
        </w:rPr>
        <w:instrText xml:space="preserve"> </w:instrText>
      </w:r>
      <w:r w:rsidRPr="00DD786E">
        <w:rPr>
          <w:szCs w:val="22"/>
        </w:rPr>
        <w:instrText>AUTONUM</w:instrText>
      </w:r>
      <w:r w:rsidRPr="00DD786E">
        <w:rPr>
          <w:szCs w:val="22"/>
          <w:lang w:val="ru-RU"/>
        </w:rPr>
        <w:instrText xml:space="preserve">  </w:instrText>
      </w:r>
      <w:r w:rsidRPr="00DD786E">
        <w:rPr>
          <w:szCs w:val="22"/>
        </w:rPr>
        <w:fldChar w:fldCharType="end"/>
      </w:r>
      <w:r w:rsidRPr="00DD786E">
        <w:rPr>
          <w:szCs w:val="22"/>
          <w:lang w:val="ru-RU"/>
        </w:rPr>
        <w:tab/>
      </w:r>
      <w:r w:rsidR="00B17E88" w:rsidRPr="00DD786E">
        <w:rPr>
          <w:szCs w:val="22"/>
          <w:lang w:val="ru-RU"/>
        </w:rPr>
        <w:t>К числу инструментов, используемых в контексте ЦПТИ, относятся шаблоны для</w:t>
      </w:r>
      <w:r w:rsidRPr="00DD786E">
        <w:rPr>
          <w:szCs w:val="22"/>
          <w:lang w:val="ru-RU"/>
        </w:rPr>
        <w:t xml:space="preserve"> (</w:t>
      </w:r>
      <w:r w:rsidRPr="00DD786E">
        <w:rPr>
          <w:szCs w:val="22"/>
        </w:rPr>
        <w:t>i</w:t>
      </w:r>
      <w:r w:rsidRPr="00DD786E">
        <w:rPr>
          <w:szCs w:val="22"/>
          <w:lang w:val="ru-RU"/>
        </w:rPr>
        <w:t>)</w:t>
      </w:r>
      <w:r w:rsidR="00B17E88" w:rsidRPr="00DD786E">
        <w:rPr>
          <w:szCs w:val="22"/>
        </w:rPr>
        <w:t> </w:t>
      </w:r>
      <w:r w:rsidR="00B17E88" w:rsidRPr="00DD786E">
        <w:rPr>
          <w:szCs w:val="22"/>
          <w:lang w:val="ru-RU"/>
        </w:rPr>
        <w:t>соглашений о гарантированном уровне обслуживания (СГУО), которые заключаются между ВОИС и участвующими государствами-членами и в которых оговариваются функции и обязанности сторон в рамках проектов ЦПТИ</w:t>
      </w:r>
      <w:r w:rsidRPr="00DD786E">
        <w:rPr>
          <w:szCs w:val="22"/>
          <w:lang w:val="ru-RU"/>
        </w:rPr>
        <w:t xml:space="preserve">; </w:t>
      </w:r>
      <w:r w:rsidR="00B17E88" w:rsidRPr="00DD786E">
        <w:rPr>
          <w:szCs w:val="22"/>
          <w:lang w:val="ru-RU"/>
        </w:rPr>
        <w:t xml:space="preserve"> </w:t>
      </w:r>
      <w:r w:rsidRPr="00DD786E">
        <w:rPr>
          <w:szCs w:val="22"/>
          <w:lang w:val="ru-RU"/>
        </w:rPr>
        <w:t>(</w:t>
      </w:r>
      <w:r w:rsidRPr="00DD786E">
        <w:rPr>
          <w:szCs w:val="22"/>
        </w:rPr>
        <w:t>ii</w:t>
      </w:r>
      <w:r w:rsidRPr="00DD786E">
        <w:rPr>
          <w:szCs w:val="22"/>
          <w:lang w:val="ru-RU"/>
        </w:rPr>
        <w:t xml:space="preserve">) </w:t>
      </w:r>
      <w:r w:rsidR="00DC5C14" w:rsidRPr="00DD786E">
        <w:rPr>
          <w:szCs w:val="22"/>
          <w:lang w:val="ru-RU"/>
        </w:rPr>
        <w:t>проектных документов с подробным описанием задач, промежуточных и конечных результатов, соответствующих показателей и запланированных мероприятий в рамках проектов;  и (</w:t>
      </w:r>
      <w:r w:rsidR="00DC5C14" w:rsidRPr="00DD786E">
        <w:rPr>
          <w:szCs w:val="22"/>
        </w:rPr>
        <w:t>iii</w:t>
      </w:r>
      <w:r w:rsidR="00DC5C14" w:rsidRPr="00DD786E">
        <w:rPr>
          <w:szCs w:val="22"/>
          <w:lang w:val="ru-RU"/>
        </w:rPr>
        <w:t xml:space="preserve">) отчетов по проектам с изложением результатов и опыта, накопленного в рамках проектов.  </w:t>
      </w:r>
      <w:r w:rsidR="00DD786E" w:rsidRPr="00DD786E">
        <w:rPr>
          <w:szCs w:val="22"/>
          <w:lang w:val="ru-RU"/>
        </w:rPr>
        <w:t xml:space="preserve">К шаблонам прилагается руководство для пользователей </w:t>
      </w:r>
      <w:r w:rsidR="00DC5C14" w:rsidRPr="00DD786E">
        <w:rPr>
          <w:szCs w:val="22"/>
          <w:lang w:val="ru-RU"/>
        </w:rPr>
        <w:t xml:space="preserve">ЦПТИ, </w:t>
      </w:r>
      <w:r w:rsidR="00DD786E" w:rsidRPr="00DD786E">
        <w:rPr>
          <w:szCs w:val="22"/>
          <w:lang w:val="ru-RU"/>
        </w:rPr>
        <w:t xml:space="preserve">пояснительные примечания, раскрывающие </w:t>
      </w:r>
      <w:r w:rsidR="00DC5C14" w:rsidRPr="00DD786E">
        <w:rPr>
          <w:szCs w:val="22"/>
          <w:lang w:val="ru-RU"/>
        </w:rPr>
        <w:t>предназначение и возможное содержание каждого из разделов шаблона</w:t>
      </w:r>
      <w:r w:rsidR="002C1041" w:rsidRPr="00DD786E">
        <w:rPr>
          <w:szCs w:val="22"/>
          <w:lang w:val="ru-RU"/>
        </w:rPr>
        <w:t xml:space="preserve">, а также </w:t>
      </w:r>
      <w:r w:rsidR="00DD786E" w:rsidRPr="00DD786E">
        <w:rPr>
          <w:szCs w:val="22"/>
          <w:lang w:val="ru-RU"/>
        </w:rPr>
        <w:t>типовые</w:t>
      </w:r>
      <w:r w:rsidR="002C1041" w:rsidRPr="00DD786E">
        <w:rPr>
          <w:szCs w:val="22"/>
          <w:lang w:val="ru-RU"/>
        </w:rPr>
        <w:t xml:space="preserve"> СГУО и документ</w:t>
      </w:r>
      <w:r w:rsidR="00DD786E" w:rsidRPr="00DD786E">
        <w:rPr>
          <w:szCs w:val="22"/>
          <w:lang w:val="ru-RU"/>
        </w:rPr>
        <w:t>ы</w:t>
      </w:r>
      <w:r w:rsidR="002C1041" w:rsidRPr="00DD786E">
        <w:rPr>
          <w:szCs w:val="22"/>
          <w:lang w:val="ru-RU"/>
        </w:rPr>
        <w:t xml:space="preserve"> по ранее реализованным проектам, что позволяет государствам-членам пользоваться опытом, накопленным другими государствами-членами в процессе реализации таких проектов.  Более подробную информацию на английском, французском, испанском, арабском, китайском и русском языках см. на следующей странице: </w:t>
      </w:r>
      <w:hyperlink r:id="rId15" w:history="1">
        <w:r w:rsidR="002C1041" w:rsidRPr="00DD786E">
          <w:rPr>
            <w:rStyle w:val="Hyperlink"/>
            <w:color w:val="auto"/>
            <w:szCs w:val="22"/>
          </w:rPr>
          <w:t>http</w:t>
        </w:r>
        <w:r w:rsidR="002C1041" w:rsidRPr="00DD786E">
          <w:rPr>
            <w:rStyle w:val="Hyperlink"/>
            <w:color w:val="auto"/>
            <w:szCs w:val="22"/>
            <w:lang w:val="ru-RU"/>
          </w:rPr>
          <w:t>://</w:t>
        </w:r>
        <w:r w:rsidR="002C1041" w:rsidRPr="00DD786E">
          <w:rPr>
            <w:rStyle w:val="Hyperlink"/>
            <w:color w:val="auto"/>
            <w:szCs w:val="22"/>
          </w:rPr>
          <w:t>www</w:t>
        </w:r>
        <w:r w:rsidR="002C1041" w:rsidRPr="00DD786E">
          <w:rPr>
            <w:rStyle w:val="Hyperlink"/>
            <w:color w:val="auto"/>
            <w:szCs w:val="22"/>
            <w:lang w:val="ru-RU"/>
          </w:rPr>
          <w:t>.</w:t>
        </w:r>
        <w:r w:rsidR="002C1041" w:rsidRPr="00DD786E">
          <w:rPr>
            <w:rStyle w:val="Hyperlink"/>
            <w:color w:val="auto"/>
            <w:szCs w:val="22"/>
          </w:rPr>
          <w:t>wipo</w:t>
        </w:r>
        <w:r w:rsidR="002C1041" w:rsidRPr="00DD786E">
          <w:rPr>
            <w:rStyle w:val="Hyperlink"/>
            <w:color w:val="auto"/>
            <w:szCs w:val="22"/>
            <w:lang w:val="ru-RU"/>
          </w:rPr>
          <w:t>.</w:t>
        </w:r>
        <w:r w:rsidR="002C1041" w:rsidRPr="00DD786E">
          <w:rPr>
            <w:rStyle w:val="Hyperlink"/>
            <w:color w:val="auto"/>
            <w:szCs w:val="22"/>
          </w:rPr>
          <w:t>int</w:t>
        </w:r>
        <w:r w:rsidR="002C1041" w:rsidRPr="00DD786E">
          <w:rPr>
            <w:rStyle w:val="Hyperlink"/>
            <w:color w:val="auto"/>
            <w:szCs w:val="22"/>
            <w:lang w:val="ru-RU"/>
          </w:rPr>
          <w:t>/</w:t>
        </w:r>
        <w:r w:rsidR="002C1041" w:rsidRPr="00DD786E">
          <w:rPr>
            <w:rStyle w:val="Hyperlink"/>
            <w:color w:val="auto"/>
            <w:szCs w:val="22"/>
          </w:rPr>
          <w:t>tisc</w:t>
        </w:r>
        <w:r w:rsidR="002C1041" w:rsidRPr="00DD786E">
          <w:rPr>
            <w:rStyle w:val="Hyperlink"/>
            <w:color w:val="auto"/>
            <w:szCs w:val="22"/>
            <w:lang w:val="ru-RU"/>
          </w:rPr>
          <w:t>/</w:t>
        </w:r>
        <w:r w:rsidR="002C1041" w:rsidRPr="00DD786E">
          <w:rPr>
            <w:rStyle w:val="Hyperlink"/>
            <w:color w:val="auto"/>
            <w:szCs w:val="22"/>
          </w:rPr>
          <w:t>en</w:t>
        </w:r>
        <w:r w:rsidR="002C1041" w:rsidRPr="00DD786E">
          <w:rPr>
            <w:rStyle w:val="Hyperlink"/>
            <w:color w:val="auto"/>
            <w:szCs w:val="22"/>
            <w:lang w:val="ru-RU"/>
          </w:rPr>
          <w:t>/</w:t>
        </w:r>
      </w:hyperlink>
      <w:r w:rsidR="002C1041" w:rsidRPr="00DD786E">
        <w:rPr>
          <w:szCs w:val="22"/>
          <w:lang w:val="ru-RU"/>
        </w:rPr>
        <w:t xml:space="preserve">.  Информацию о платформе </w:t>
      </w:r>
      <w:r w:rsidR="002C1041" w:rsidRPr="00DD786E">
        <w:rPr>
          <w:szCs w:val="22"/>
        </w:rPr>
        <w:t>eTISC</w:t>
      </w:r>
      <w:r w:rsidR="002C1041" w:rsidRPr="00DD786E">
        <w:rPr>
          <w:szCs w:val="22"/>
          <w:lang w:val="ru-RU"/>
        </w:rPr>
        <w:t xml:space="preserve"> см. на следующей странице: </w:t>
      </w:r>
      <w:hyperlink r:id="rId16" w:history="1">
        <w:r w:rsidR="002C1041" w:rsidRPr="00DD786E">
          <w:rPr>
            <w:rStyle w:val="Hyperlink"/>
            <w:color w:val="auto"/>
            <w:szCs w:val="22"/>
          </w:rPr>
          <w:t>http</w:t>
        </w:r>
        <w:r w:rsidR="002C1041" w:rsidRPr="00DD786E">
          <w:rPr>
            <w:rStyle w:val="Hyperlink"/>
            <w:color w:val="auto"/>
            <w:szCs w:val="22"/>
            <w:lang w:val="ru-RU"/>
          </w:rPr>
          <w:t>://</w:t>
        </w:r>
        <w:r w:rsidR="002C1041" w:rsidRPr="00DD786E">
          <w:rPr>
            <w:rStyle w:val="Hyperlink"/>
            <w:color w:val="auto"/>
            <w:szCs w:val="22"/>
          </w:rPr>
          <w:t>etisc</w:t>
        </w:r>
        <w:r w:rsidR="002C1041" w:rsidRPr="00DD786E">
          <w:rPr>
            <w:rStyle w:val="Hyperlink"/>
            <w:color w:val="auto"/>
            <w:szCs w:val="22"/>
            <w:lang w:val="ru-RU"/>
          </w:rPr>
          <w:t>.</w:t>
        </w:r>
        <w:r w:rsidR="002C1041" w:rsidRPr="00DD786E">
          <w:rPr>
            <w:rStyle w:val="Hyperlink"/>
            <w:color w:val="auto"/>
            <w:szCs w:val="22"/>
          </w:rPr>
          <w:t>wipo</w:t>
        </w:r>
        <w:r w:rsidR="002C1041" w:rsidRPr="00DD786E">
          <w:rPr>
            <w:rStyle w:val="Hyperlink"/>
            <w:color w:val="auto"/>
            <w:szCs w:val="22"/>
            <w:lang w:val="ru-RU"/>
          </w:rPr>
          <w:t>.</w:t>
        </w:r>
        <w:r w:rsidR="002C1041" w:rsidRPr="00DD786E">
          <w:rPr>
            <w:rStyle w:val="Hyperlink"/>
            <w:color w:val="auto"/>
            <w:szCs w:val="22"/>
          </w:rPr>
          <w:t>org</w:t>
        </w:r>
        <w:r w:rsidR="002C1041" w:rsidRPr="00DD786E">
          <w:rPr>
            <w:rStyle w:val="Hyperlink"/>
            <w:color w:val="auto"/>
            <w:szCs w:val="22"/>
            <w:lang w:val="ru-RU"/>
          </w:rPr>
          <w:t>/</w:t>
        </w:r>
      </w:hyperlink>
    </w:p>
    <w:p w14:paraId="4EE6536B" w14:textId="77777777" w:rsidR="006A53EA" w:rsidRPr="002C1041" w:rsidRDefault="006A53EA" w:rsidP="00AE1F65">
      <w:pPr>
        <w:rPr>
          <w:szCs w:val="22"/>
          <w:lang w:val="ru-RU"/>
        </w:rPr>
      </w:pPr>
    </w:p>
    <w:p w14:paraId="751B06B6" w14:textId="1AAFF672" w:rsidR="006A53EA" w:rsidRPr="002C1041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lastRenderedPageBreak/>
        <w:fldChar w:fldCharType="begin"/>
      </w:r>
      <w:r w:rsidRPr="002C1041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2C1041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2C1041">
        <w:rPr>
          <w:szCs w:val="22"/>
          <w:lang w:val="ru-RU"/>
        </w:rPr>
        <w:tab/>
      </w:r>
      <w:r w:rsidR="002C1041">
        <w:rPr>
          <w:szCs w:val="22"/>
          <w:lang w:val="ru-RU"/>
        </w:rPr>
        <w:t>ВОИС</w:t>
      </w:r>
      <w:r w:rsidR="002C1041" w:rsidRPr="002C1041">
        <w:rPr>
          <w:szCs w:val="22"/>
          <w:lang w:val="ru-RU"/>
        </w:rPr>
        <w:t xml:space="preserve"> </w:t>
      </w:r>
      <w:r w:rsidR="00DD786E">
        <w:rPr>
          <w:szCs w:val="22"/>
          <w:lang w:val="ru-RU"/>
        </w:rPr>
        <w:t>создан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целый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ряд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баз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данных</w:t>
      </w:r>
      <w:r w:rsidR="002C1041" w:rsidRPr="002C1041">
        <w:rPr>
          <w:szCs w:val="22"/>
          <w:lang w:val="ru-RU"/>
        </w:rPr>
        <w:t xml:space="preserve">, </w:t>
      </w:r>
      <w:r w:rsidR="002C1041">
        <w:rPr>
          <w:szCs w:val="22"/>
          <w:lang w:val="ru-RU"/>
        </w:rPr>
        <w:t>используемых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в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процессе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оказания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технической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помощи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и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 xml:space="preserve">содействия </w:t>
      </w:r>
      <w:r w:rsidR="00EB52DE">
        <w:rPr>
          <w:szCs w:val="22"/>
          <w:lang w:val="ru-RU"/>
        </w:rPr>
        <w:t>укреплению</w:t>
      </w:r>
      <w:r w:rsidR="002C1041">
        <w:rPr>
          <w:szCs w:val="22"/>
          <w:lang w:val="ru-RU"/>
        </w:rPr>
        <w:t xml:space="preserve"> потенциала.  Эти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базы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данных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доступны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на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веб</w:t>
      </w:r>
      <w:r w:rsidR="002C1041" w:rsidRPr="002C1041">
        <w:rPr>
          <w:szCs w:val="22"/>
          <w:lang w:val="ru-RU"/>
        </w:rPr>
        <w:t>-</w:t>
      </w:r>
      <w:r w:rsidR="002C1041">
        <w:rPr>
          <w:szCs w:val="22"/>
          <w:lang w:val="ru-RU"/>
        </w:rPr>
        <w:t>сайте</w:t>
      </w:r>
      <w:r w:rsidR="002C1041" w:rsidRPr="002C1041">
        <w:rPr>
          <w:szCs w:val="22"/>
          <w:lang w:val="ru-RU"/>
        </w:rPr>
        <w:t xml:space="preserve"> </w:t>
      </w:r>
      <w:r w:rsidR="002C1041">
        <w:rPr>
          <w:szCs w:val="22"/>
          <w:lang w:val="ru-RU"/>
        </w:rPr>
        <w:t>ВОИС</w:t>
      </w:r>
      <w:r w:rsidRPr="00296E25">
        <w:rPr>
          <w:rStyle w:val="FootnoteReference"/>
          <w:szCs w:val="22"/>
        </w:rPr>
        <w:footnoteReference w:id="4"/>
      </w:r>
      <w:r w:rsidRPr="002C1041">
        <w:rPr>
          <w:szCs w:val="22"/>
          <w:lang w:val="ru-RU"/>
        </w:rPr>
        <w:t xml:space="preserve">.  </w:t>
      </w:r>
    </w:p>
    <w:p w14:paraId="5003FF4C" w14:textId="77777777" w:rsidR="00C57CE2" w:rsidRPr="002C1041" w:rsidRDefault="00C57CE2" w:rsidP="00AE1F65">
      <w:pPr>
        <w:rPr>
          <w:szCs w:val="22"/>
          <w:lang w:val="ru-RU"/>
        </w:rPr>
      </w:pPr>
    </w:p>
    <w:p w14:paraId="4465D3C9" w14:textId="6BBF7B20" w:rsidR="006A53EA" w:rsidRPr="00790C76" w:rsidRDefault="002C1041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Базы</w:t>
      </w:r>
      <w:r w:rsidRPr="00790C7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данных</w:t>
      </w:r>
    </w:p>
    <w:p w14:paraId="117AA34F" w14:textId="77777777" w:rsidR="006A53EA" w:rsidRPr="00790C76" w:rsidRDefault="006A53EA" w:rsidP="00AE1F65">
      <w:pPr>
        <w:rPr>
          <w:szCs w:val="22"/>
          <w:lang w:val="ru-RU"/>
        </w:rPr>
      </w:pPr>
    </w:p>
    <w:p w14:paraId="28D7C6A5" w14:textId="5F10853C" w:rsidR="006A53EA" w:rsidRPr="00BE1157" w:rsidRDefault="00B55485" w:rsidP="00AE1F65">
      <w:pPr>
        <w:pStyle w:val="ListParagraph"/>
        <w:ind w:left="567"/>
        <w:rPr>
          <w:szCs w:val="22"/>
          <w:lang w:val="ru-RU"/>
        </w:rPr>
      </w:pPr>
      <w:r w:rsidRPr="00DD786E">
        <w:rPr>
          <w:iCs/>
          <w:szCs w:val="22"/>
          <w:lang w:val="ru-RU"/>
        </w:rPr>
        <w:t>(</w:t>
      </w:r>
      <w:r w:rsidRPr="00DD786E">
        <w:rPr>
          <w:iCs/>
          <w:szCs w:val="22"/>
        </w:rPr>
        <w:t>a</w:t>
      </w:r>
      <w:r w:rsidRPr="00DD786E">
        <w:rPr>
          <w:iCs/>
          <w:szCs w:val="22"/>
          <w:lang w:val="ru-RU"/>
        </w:rPr>
        <w:t>)</w:t>
      </w:r>
      <w:r w:rsidRPr="00DD786E">
        <w:rPr>
          <w:i/>
          <w:szCs w:val="22"/>
          <w:lang w:val="ru-RU"/>
        </w:rPr>
        <w:tab/>
      </w:r>
      <w:r w:rsidR="006A53EA" w:rsidRPr="00DD786E">
        <w:rPr>
          <w:i/>
          <w:szCs w:val="22"/>
        </w:rPr>
        <w:t>WIPO</w:t>
      </w:r>
      <w:r w:rsidR="006A53EA" w:rsidRPr="00DD786E">
        <w:rPr>
          <w:i/>
          <w:szCs w:val="22"/>
          <w:lang w:val="ru-RU"/>
        </w:rPr>
        <w:t xml:space="preserve"> </w:t>
      </w:r>
      <w:r w:rsidR="006A53EA" w:rsidRPr="00DD786E">
        <w:rPr>
          <w:i/>
          <w:szCs w:val="22"/>
        </w:rPr>
        <w:t>Match</w:t>
      </w:r>
      <w:r w:rsidR="006A53EA" w:rsidRPr="00DD786E">
        <w:rPr>
          <w:szCs w:val="22"/>
          <w:lang w:val="ru-RU"/>
        </w:rPr>
        <w:t xml:space="preserve"> </w:t>
      </w:r>
      <w:r w:rsidR="002C1041" w:rsidRPr="00DD786E">
        <w:rPr>
          <w:szCs w:val="22"/>
          <w:lang w:val="ru-RU"/>
        </w:rPr>
        <w:t xml:space="preserve">– это онлайновый инструмент, </w:t>
      </w:r>
      <w:r w:rsidR="005B6B92" w:rsidRPr="00DD786E">
        <w:rPr>
          <w:szCs w:val="22"/>
          <w:lang w:val="ru-RU"/>
        </w:rPr>
        <w:t xml:space="preserve">используемый для налаживания связей между теми, кто стремится к решению конкретных задач развития, связанных с ИС, и теми, кто потенциально способен предоставить необходимые для этого ресурсы.  Эта платформа повышает эффективность ресурсов ВОИС и способствует укреплению существующих партнерских отношений (между государством и частным сектором, между учреждениями государственного сектора и между учреждениями частного сектора).  Заинтересованные стороны из </w:t>
      </w:r>
      <w:r w:rsidR="00BE1157" w:rsidRPr="00DD786E">
        <w:rPr>
          <w:szCs w:val="22"/>
          <w:lang w:val="ru-RU"/>
        </w:rPr>
        <w:t>развитых</w:t>
      </w:r>
      <w:r w:rsidR="005B6B92" w:rsidRPr="00DD786E">
        <w:rPr>
          <w:szCs w:val="22"/>
          <w:lang w:val="ru-RU"/>
        </w:rPr>
        <w:t xml:space="preserve"> стран могут присоединяться к платформе в качестве </w:t>
      </w:r>
      <w:r w:rsidR="00BE1157" w:rsidRPr="00DD786E">
        <w:rPr>
          <w:szCs w:val="22"/>
          <w:lang w:val="ru-RU"/>
        </w:rPr>
        <w:t>«</w:t>
      </w:r>
      <w:r w:rsidR="00DD786E" w:rsidRPr="00DD786E">
        <w:rPr>
          <w:szCs w:val="22"/>
          <w:lang w:val="ru-RU"/>
        </w:rPr>
        <w:t>спонсоров</w:t>
      </w:r>
      <w:r w:rsidR="00BE1157" w:rsidRPr="00DD786E">
        <w:rPr>
          <w:szCs w:val="22"/>
          <w:lang w:val="ru-RU"/>
        </w:rPr>
        <w:t xml:space="preserve">» и «провайдеров» </w:t>
      </w:r>
      <w:r w:rsidR="00DD786E" w:rsidRPr="00DD786E">
        <w:rPr>
          <w:szCs w:val="22"/>
          <w:lang w:val="ru-RU"/>
        </w:rPr>
        <w:t xml:space="preserve">технической помощи </w:t>
      </w:r>
      <w:r w:rsidR="00BE1157" w:rsidRPr="00DD786E">
        <w:rPr>
          <w:szCs w:val="22"/>
          <w:lang w:val="ru-RU"/>
        </w:rPr>
        <w:t>в рамках проектов в области ИС</w:t>
      </w:r>
      <w:r w:rsidR="00DD786E" w:rsidRPr="00DD786E">
        <w:rPr>
          <w:szCs w:val="22"/>
          <w:lang w:val="ru-RU"/>
        </w:rPr>
        <w:t xml:space="preserve">, а также наладить </w:t>
      </w:r>
      <w:r w:rsidR="00BE1157" w:rsidRPr="00DD786E">
        <w:rPr>
          <w:szCs w:val="22"/>
          <w:lang w:val="ru-RU"/>
        </w:rPr>
        <w:t>связи с теми, кто нуждается в помощи</w:t>
      </w:r>
      <w:r w:rsidR="00DD786E" w:rsidRPr="00DD786E">
        <w:rPr>
          <w:szCs w:val="22"/>
          <w:lang w:val="ru-RU"/>
        </w:rPr>
        <w:t xml:space="preserve"> в </w:t>
      </w:r>
      <w:r w:rsidR="00BE1157" w:rsidRPr="00DD786E">
        <w:rPr>
          <w:szCs w:val="22"/>
          <w:lang w:val="ru-RU"/>
        </w:rPr>
        <w:t>развивающихся стран</w:t>
      </w:r>
      <w:r w:rsidR="00DD786E" w:rsidRPr="00DD786E">
        <w:rPr>
          <w:szCs w:val="22"/>
          <w:lang w:val="ru-RU"/>
        </w:rPr>
        <w:t>ах</w:t>
      </w:r>
      <w:r w:rsidR="00BE1157" w:rsidRPr="00DD786E">
        <w:rPr>
          <w:szCs w:val="22"/>
          <w:lang w:val="ru-RU"/>
        </w:rPr>
        <w:t>, стран</w:t>
      </w:r>
      <w:r w:rsidR="00DD786E" w:rsidRPr="00DD786E">
        <w:rPr>
          <w:szCs w:val="22"/>
          <w:lang w:val="ru-RU"/>
        </w:rPr>
        <w:t>ах</w:t>
      </w:r>
      <w:r w:rsidR="00BE1157" w:rsidRPr="00DD786E">
        <w:rPr>
          <w:szCs w:val="22"/>
          <w:lang w:val="ru-RU"/>
        </w:rPr>
        <w:t xml:space="preserve"> с переходной экономикой и НРС.  </w:t>
      </w:r>
      <w:r w:rsidR="00BE1157" w:rsidRPr="00DD786E">
        <w:rPr>
          <w:szCs w:val="22"/>
        </w:rPr>
        <w:t>WIPO</w:t>
      </w:r>
      <w:r w:rsidR="00BE1157" w:rsidRPr="00DD786E">
        <w:rPr>
          <w:szCs w:val="22"/>
          <w:lang w:val="ru-RU"/>
        </w:rPr>
        <w:t xml:space="preserve"> </w:t>
      </w:r>
      <w:r w:rsidR="00BE1157" w:rsidRPr="00DD786E">
        <w:rPr>
          <w:szCs w:val="22"/>
        </w:rPr>
        <w:t>Match</w:t>
      </w:r>
      <w:r w:rsidR="00BE1157" w:rsidRPr="00DD786E">
        <w:rPr>
          <w:szCs w:val="22"/>
          <w:lang w:val="ru-RU"/>
        </w:rPr>
        <w:t xml:space="preserve"> доступна на английском языке на следующей странице: </w:t>
      </w:r>
      <w:hyperlink r:id="rId17" w:history="1">
        <w:r w:rsidR="00BE1157" w:rsidRPr="00DD786E">
          <w:rPr>
            <w:rStyle w:val="Hyperlink"/>
            <w:color w:val="auto"/>
            <w:szCs w:val="22"/>
          </w:rPr>
          <w:t>https</w:t>
        </w:r>
        <w:r w:rsidR="00BE1157" w:rsidRPr="00DD786E">
          <w:rPr>
            <w:rStyle w:val="Hyperlink"/>
            <w:color w:val="auto"/>
            <w:szCs w:val="22"/>
            <w:lang w:val="ru-RU"/>
          </w:rPr>
          <w:t>://</w:t>
        </w:r>
        <w:r w:rsidR="00BE1157" w:rsidRPr="00DD786E">
          <w:rPr>
            <w:rStyle w:val="Hyperlink"/>
            <w:color w:val="auto"/>
            <w:szCs w:val="22"/>
          </w:rPr>
          <w:t>www</w:t>
        </w:r>
        <w:r w:rsidR="00BE1157" w:rsidRPr="00DD786E">
          <w:rPr>
            <w:rStyle w:val="Hyperlink"/>
            <w:color w:val="auto"/>
            <w:szCs w:val="22"/>
            <w:lang w:val="ru-RU"/>
          </w:rPr>
          <w:t>3.</w:t>
        </w:r>
        <w:r w:rsidR="00BE1157" w:rsidRPr="00DD786E">
          <w:rPr>
            <w:rStyle w:val="Hyperlink"/>
            <w:color w:val="auto"/>
            <w:szCs w:val="22"/>
          </w:rPr>
          <w:t>wipo</w:t>
        </w:r>
        <w:r w:rsidR="00BE1157" w:rsidRPr="00DD786E">
          <w:rPr>
            <w:rStyle w:val="Hyperlink"/>
            <w:color w:val="auto"/>
            <w:szCs w:val="22"/>
            <w:lang w:val="ru-RU"/>
          </w:rPr>
          <w:t>.</w:t>
        </w:r>
        <w:r w:rsidR="00BE1157" w:rsidRPr="00DD786E">
          <w:rPr>
            <w:rStyle w:val="Hyperlink"/>
            <w:color w:val="auto"/>
            <w:szCs w:val="22"/>
          </w:rPr>
          <w:t>int</w:t>
        </w:r>
        <w:r w:rsidR="00BE1157" w:rsidRPr="00DD786E">
          <w:rPr>
            <w:rStyle w:val="Hyperlink"/>
            <w:color w:val="auto"/>
            <w:szCs w:val="22"/>
            <w:lang w:val="ru-RU"/>
          </w:rPr>
          <w:t>/</w:t>
        </w:r>
        <w:r w:rsidR="00BE1157" w:rsidRPr="00DD786E">
          <w:rPr>
            <w:rStyle w:val="Hyperlink"/>
            <w:color w:val="auto"/>
            <w:szCs w:val="22"/>
          </w:rPr>
          <w:t>match</w:t>
        </w:r>
        <w:r w:rsidR="00BE1157" w:rsidRPr="00DD786E">
          <w:rPr>
            <w:rStyle w:val="Hyperlink"/>
            <w:color w:val="auto"/>
            <w:szCs w:val="22"/>
            <w:lang w:val="ru-RU"/>
          </w:rPr>
          <w:t>/</w:t>
        </w:r>
        <w:r w:rsidR="00BE1157" w:rsidRPr="00DD786E">
          <w:rPr>
            <w:rStyle w:val="Hyperlink"/>
            <w:color w:val="auto"/>
            <w:szCs w:val="22"/>
          </w:rPr>
          <w:t>search</w:t>
        </w:r>
      </w:hyperlink>
      <w:r w:rsidR="00BE1157" w:rsidRPr="00DD786E">
        <w:rPr>
          <w:rStyle w:val="Hyperlink"/>
          <w:color w:val="auto"/>
          <w:szCs w:val="22"/>
          <w:u w:val="none"/>
          <w:lang w:val="ru-RU"/>
        </w:rPr>
        <w:t>.</w:t>
      </w:r>
    </w:p>
    <w:p w14:paraId="78EC8393" w14:textId="77777777" w:rsidR="006A53EA" w:rsidRPr="005B6B92" w:rsidRDefault="006A53EA" w:rsidP="00AE1F65">
      <w:pPr>
        <w:rPr>
          <w:szCs w:val="22"/>
          <w:lang w:val="ru-RU"/>
        </w:rPr>
      </w:pPr>
    </w:p>
    <w:p w14:paraId="2480A43A" w14:textId="72EBC9C7" w:rsidR="006A53EA" w:rsidRPr="00156D5A" w:rsidRDefault="00F00F4A" w:rsidP="00AE1F65">
      <w:pPr>
        <w:pStyle w:val="ListParagraph"/>
        <w:ind w:left="567"/>
        <w:rPr>
          <w:szCs w:val="22"/>
          <w:lang w:val="ru-RU"/>
        </w:rPr>
      </w:pPr>
      <w:r w:rsidRPr="00DD786E">
        <w:rPr>
          <w:iCs/>
          <w:szCs w:val="22"/>
          <w:lang w:val="ru-RU"/>
        </w:rPr>
        <w:t>(</w:t>
      </w:r>
      <w:r w:rsidRPr="00DD786E">
        <w:rPr>
          <w:iCs/>
          <w:szCs w:val="22"/>
        </w:rPr>
        <w:t>b</w:t>
      </w:r>
      <w:r w:rsidRPr="00DD786E">
        <w:rPr>
          <w:iCs/>
          <w:szCs w:val="22"/>
          <w:lang w:val="ru-RU"/>
        </w:rPr>
        <w:t>)</w:t>
      </w:r>
      <w:r w:rsidRPr="00DD786E">
        <w:rPr>
          <w:i/>
          <w:szCs w:val="22"/>
          <w:lang w:val="ru-RU"/>
        </w:rPr>
        <w:tab/>
      </w:r>
      <w:r w:rsidR="00BE1157" w:rsidRPr="00DD786E">
        <w:rPr>
          <w:i/>
          <w:szCs w:val="22"/>
          <w:lang w:val="ru-RU"/>
        </w:rPr>
        <w:t xml:space="preserve">База данных ВОИС о технической помощи в области интеллектуальной собственности </w:t>
      </w:r>
      <w:r w:rsidR="006A53EA" w:rsidRPr="00DD786E">
        <w:rPr>
          <w:i/>
          <w:szCs w:val="22"/>
          <w:lang w:val="ru-RU"/>
        </w:rPr>
        <w:t>(</w:t>
      </w:r>
      <w:r w:rsidR="006A53EA" w:rsidRPr="00DD786E">
        <w:rPr>
          <w:i/>
          <w:szCs w:val="22"/>
        </w:rPr>
        <w:t>IP</w:t>
      </w:r>
      <w:r w:rsidR="006A53EA" w:rsidRPr="00DD786E">
        <w:rPr>
          <w:i/>
          <w:szCs w:val="22"/>
          <w:lang w:val="ru-RU"/>
        </w:rPr>
        <w:t>-</w:t>
      </w:r>
      <w:r w:rsidR="006A53EA" w:rsidRPr="00DD786E">
        <w:rPr>
          <w:i/>
          <w:szCs w:val="22"/>
        </w:rPr>
        <w:t>TAD</w:t>
      </w:r>
      <w:r w:rsidR="006A53EA" w:rsidRPr="00DD786E">
        <w:rPr>
          <w:i/>
          <w:szCs w:val="22"/>
          <w:lang w:val="ru-RU"/>
        </w:rPr>
        <w:t xml:space="preserve">) </w:t>
      </w:r>
      <w:r w:rsidR="00BE1157" w:rsidRPr="00DD786E">
        <w:rPr>
          <w:szCs w:val="22"/>
          <w:lang w:val="ru-RU"/>
        </w:rPr>
        <w:t>содержит информацию о</w:t>
      </w:r>
      <w:r w:rsidR="00D46F0E" w:rsidRPr="00DD786E">
        <w:rPr>
          <w:szCs w:val="22"/>
          <w:lang w:val="ru-RU"/>
        </w:rPr>
        <w:t xml:space="preserve"> технической помощи,</w:t>
      </w:r>
      <w:r w:rsidR="00BE1157" w:rsidRPr="00DD786E">
        <w:rPr>
          <w:szCs w:val="22"/>
          <w:lang w:val="ru-RU"/>
        </w:rPr>
        <w:t xml:space="preserve"> оказываемой ВОИС бенефициарам из числа развивающихся стран, НРС и стран с переходной экономикой.  </w:t>
      </w:r>
      <w:r w:rsidR="00DD786E" w:rsidRPr="00DD786E">
        <w:rPr>
          <w:szCs w:val="22"/>
          <w:lang w:val="ru-RU"/>
        </w:rPr>
        <w:t>Она</w:t>
      </w:r>
      <w:r w:rsidR="00BE1157" w:rsidRPr="00DD786E">
        <w:rPr>
          <w:szCs w:val="22"/>
          <w:lang w:val="ru-RU"/>
        </w:rPr>
        <w:t xml:space="preserve"> была </w:t>
      </w:r>
      <w:r w:rsidR="00DD786E" w:rsidRPr="00DD786E">
        <w:rPr>
          <w:szCs w:val="22"/>
          <w:lang w:val="ru-RU"/>
        </w:rPr>
        <w:t>создана</w:t>
      </w:r>
      <w:r w:rsidR="00BE1157" w:rsidRPr="00DD786E">
        <w:rPr>
          <w:szCs w:val="22"/>
          <w:lang w:val="ru-RU"/>
        </w:rPr>
        <w:t xml:space="preserve"> в контексте работы КРИС в соответствии с рекомендацией 5 ПДР.  Функциональные возможности базы данных используются для разных целей, в том числе для составления ежегодных отчетов и получения конкретной информации о деятельности по оказанию технической помощи в разбивке по регионам и темам.  </w:t>
      </w:r>
      <w:r w:rsidR="00DD786E" w:rsidRPr="00DD786E">
        <w:rPr>
          <w:szCs w:val="22"/>
          <w:lang w:val="ru-RU"/>
        </w:rPr>
        <w:t>База</w:t>
      </w:r>
      <w:r w:rsidR="00BE1157" w:rsidRPr="00DD786E">
        <w:rPr>
          <w:szCs w:val="22"/>
          <w:lang w:val="ru-RU"/>
        </w:rPr>
        <w:t xml:space="preserve"> данных обеспечивает </w:t>
      </w:r>
      <w:r w:rsidR="00156D5A" w:rsidRPr="00DD786E">
        <w:rPr>
          <w:szCs w:val="22"/>
          <w:lang w:val="ru-RU"/>
        </w:rPr>
        <w:t>(</w:t>
      </w:r>
      <w:r w:rsidR="00156D5A" w:rsidRPr="00DD786E">
        <w:rPr>
          <w:szCs w:val="22"/>
        </w:rPr>
        <w:t>i</w:t>
      </w:r>
      <w:r w:rsidR="00156D5A" w:rsidRPr="00DD786E">
        <w:rPr>
          <w:szCs w:val="22"/>
          <w:lang w:val="ru-RU"/>
        </w:rPr>
        <w:t>) доступ к институциональным знаниям по всем видам технической помощи для использования ВОИС и другими заинтересованными сторонами и для планирования и реализации будущих мероприятий по оказанию технической помощи;  и (</w:t>
      </w:r>
      <w:r w:rsidR="00156D5A" w:rsidRPr="00DD786E">
        <w:rPr>
          <w:szCs w:val="22"/>
        </w:rPr>
        <w:t>ii</w:t>
      </w:r>
      <w:r w:rsidR="00156D5A" w:rsidRPr="00DD786E">
        <w:rPr>
          <w:szCs w:val="22"/>
          <w:lang w:val="ru-RU"/>
        </w:rPr>
        <w:t xml:space="preserve">) прозрачность деятельности ВОИС по оказанию технической помощи.  База данных доступна на английском, французском и испанском языках на следующей странице: </w:t>
      </w:r>
      <w:hyperlink r:id="rId18" w:history="1">
        <w:r w:rsidR="00156D5A" w:rsidRPr="00DD786E">
          <w:rPr>
            <w:rStyle w:val="Hyperlink"/>
            <w:color w:val="auto"/>
            <w:szCs w:val="22"/>
          </w:rPr>
          <w:t>http</w:t>
        </w:r>
        <w:r w:rsidR="00156D5A" w:rsidRPr="00DD786E">
          <w:rPr>
            <w:rStyle w:val="Hyperlink"/>
            <w:color w:val="auto"/>
            <w:szCs w:val="22"/>
            <w:lang w:val="ru-RU"/>
          </w:rPr>
          <w:t>://</w:t>
        </w:r>
        <w:r w:rsidR="00156D5A" w:rsidRPr="00DD786E">
          <w:rPr>
            <w:rStyle w:val="Hyperlink"/>
            <w:color w:val="auto"/>
            <w:szCs w:val="22"/>
          </w:rPr>
          <w:t>www</w:t>
        </w:r>
        <w:r w:rsidR="00156D5A" w:rsidRPr="00DD786E">
          <w:rPr>
            <w:rStyle w:val="Hyperlink"/>
            <w:color w:val="auto"/>
            <w:szCs w:val="22"/>
            <w:lang w:val="ru-RU"/>
          </w:rPr>
          <w:t>.</w:t>
        </w:r>
        <w:r w:rsidR="00156D5A" w:rsidRPr="00DD786E">
          <w:rPr>
            <w:rStyle w:val="Hyperlink"/>
            <w:color w:val="auto"/>
            <w:szCs w:val="22"/>
          </w:rPr>
          <w:t>wipo</w:t>
        </w:r>
        <w:r w:rsidR="00156D5A" w:rsidRPr="00DD786E">
          <w:rPr>
            <w:rStyle w:val="Hyperlink"/>
            <w:color w:val="auto"/>
            <w:szCs w:val="22"/>
            <w:lang w:val="ru-RU"/>
          </w:rPr>
          <w:t>.</w:t>
        </w:r>
        <w:r w:rsidR="00156D5A" w:rsidRPr="00DD786E">
          <w:rPr>
            <w:rStyle w:val="Hyperlink"/>
            <w:color w:val="auto"/>
            <w:szCs w:val="22"/>
          </w:rPr>
          <w:t>int</w:t>
        </w:r>
        <w:r w:rsidR="00156D5A" w:rsidRPr="00DD786E">
          <w:rPr>
            <w:rStyle w:val="Hyperlink"/>
            <w:color w:val="auto"/>
            <w:szCs w:val="22"/>
            <w:lang w:val="ru-RU"/>
          </w:rPr>
          <w:t>/</w:t>
        </w:r>
        <w:r w:rsidR="00156D5A" w:rsidRPr="00DD786E">
          <w:rPr>
            <w:rStyle w:val="Hyperlink"/>
            <w:color w:val="auto"/>
            <w:szCs w:val="22"/>
          </w:rPr>
          <w:t>tad</w:t>
        </w:r>
        <w:r w:rsidR="00156D5A" w:rsidRPr="00DD786E">
          <w:rPr>
            <w:rStyle w:val="Hyperlink"/>
            <w:color w:val="auto"/>
            <w:szCs w:val="22"/>
            <w:lang w:val="ru-RU"/>
          </w:rPr>
          <w:t>/</w:t>
        </w:r>
        <w:r w:rsidR="00156D5A" w:rsidRPr="00DD786E">
          <w:rPr>
            <w:rStyle w:val="Hyperlink"/>
            <w:color w:val="auto"/>
            <w:szCs w:val="22"/>
          </w:rPr>
          <w:t>en</w:t>
        </w:r>
        <w:r w:rsidR="00156D5A" w:rsidRPr="00DD786E">
          <w:rPr>
            <w:rStyle w:val="Hyperlink"/>
            <w:color w:val="auto"/>
            <w:szCs w:val="22"/>
            <w:lang w:val="ru-RU"/>
          </w:rPr>
          <w:t>/</w:t>
        </w:r>
      </w:hyperlink>
      <w:r w:rsidR="00156D5A" w:rsidRPr="00DD786E">
        <w:rPr>
          <w:szCs w:val="22"/>
          <w:lang w:val="ru-RU"/>
        </w:rPr>
        <w:t>.</w:t>
      </w:r>
    </w:p>
    <w:p w14:paraId="7629086E" w14:textId="77777777" w:rsidR="006A53EA" w:rsidRPr="00BE1157" w:rsidRDefault="006A53EA" w:rsidP="00AE1F65">
      <w:pPr>
        <w:rPr>
          <w:szCs w:val="22"/>
          <w:lang w:val="ru-RU"/>
        </w:rPr>
      </w:pPr>
    </w:p>
    <w:p w14:paraId="1F35491E" w14:textId="20875AC8" w:rsidR="006A53EA" w:rsidRPr="003D3350" w:rsidRDefault="00F00F4A" w:rsidP="00AE1F65">
      <w:pPr>
        <w:pStyle w:val="ListParagraph"/>
        <w:ind w:left="567"/>
        <w:rPr>
          <w:szCs w:val="22"/>
          <w:lang w:val="ru-RU"/>
        </w:rPr>
      </w:pPr>
      <w:r w:rsidRPr="003D3350">
        <w:rPr>
          <w:iCs/>
          <w:szCs w:val="22"/>
          <w:lang w:val="ru-RU"/>
        </w:rPr>
        <w:t>(</w:t>
      </w:r>
      <w:r w:rsidRPr="00F00F4A">
        <w:rPr>
          <w:iCs/>
          <w:szCs w:val="22"/>
        </w:rPr>
        <w:t>c</w:t>
      </w:r>
      <w:r w:rsidRPr="003D3350">
        <w:rPr>
          <w:iCs/>
          <w:szCs w:val="22"/>
          <w:lang w:val="ru-RU"/>
        </w:rPr>
        <w:t xml:space="preserve"> )</w:t>
      </w:r>
      <w:r w:rsidRPr="003D3350">
        <w:rPr>
          <w:i/>
          <w:szCs w:val="22"/>
          <w:lang w:val="ru-RU"/>
        </w:rPr>
        <w:tab/>
      </w:r>
      <w:r w:rsidR="006A53EA" w:rsidRPr="00296E25">
        <w:rPr>
          <w:i/>
          <w:szCs w:val="22"/>
        </w:rPr>
        <w:t>IP</w:t>
      </w:r>
      <w:r w:rsidR="006A53EA" w:rsidRPr="003D3350">
        <w:rPr>
          <w:i/>
          <w:szCs w:val="22"/>
          <w:lang w:val="ru-RU"/>
        </w:rPr>
        <w:t xml:space="preserve"> </w:t>
      </w:r>
      <w:r w:rsidR="006A53EA" w:rsidRPr="00296E25">
        <w:rPr>
          <w:i/>
          <w:szCs w:val="22"/>
        </w:rPr>
        <w:t>Advantage</w:t>
      </w:r>
      <w:r w:rsidR="006A53EA" w:rsidRPr="003D3350">
        <w:rPr>
          <w:i/>
          <w:szCs w:val="22"/>
          <w:lang w:val="ru-RU"/>
        </w:rPr>
        <w:t xml:space="preserve"> </w:t>
      </w:r>
      <w:r w:rsidR="006A53EA" w:rsidRPr="00296E25">
        <w:rPr>
          <w:i/>
          <w:szCs w:val="22"/>
        </w:rPr>
        <w:t>Database</w:t>
      </w:r>
      <w:r w:rsidR="006A53EA" w:rsidRPr="003D3350">
        <w:rPr>
          <w:szCs w:val="22"/>
          <w:lang w:val="ru-RU"/>
        </w:rPr>
        <w:t xml:space="preserve"> </w:t>
      </w:r>
      <w:r w:rsidR="003D3350">
        <w:rPr>
          <w:szCs w:val="22"/>
          <w:lang w:val="ru-RU"/>
        </w:rPr>
        <w:t>служит</w:t>
      </w:r>
      <w:r w:rsidR="003D3350" w:rsidRPr="003D3350">
        <w:rPr>
          <w:szCs w:val="22"/>
          <w:lang w:val="ru-RU"/>
        </w:rPr>
        <w:t xml:space="preserve"> </w:t>
      </w:r>
      <w:r w:rsidR="003D3350">
        <w:rPr>
          <w:szCs w:val="22"/>
          <w:lang w:val="ru-RU"/>
        </w:rPr>
        <w:t>единым</w:t>
      </w:r>
      <w:r w:rsidR="003D3350" w:rsidRPr="003D3350">
        <w:rPr>
          <w:szCs w:val="22"/>
          <w:lang w:val="ru-RU"/>
        </w:rPr>
        <w:t xml:space="preserve"> </w:t>
      </w:r>
      <w:r w:rsidR="003D3350">
        <w:rPr>
          <w:szCs w:val="22"/>
          <w:lang w:val="ru-RU"/>
        </w:rPr>
        <w:t>порталом</w:t>
      </w:r>
      <w:r w:rsidR="003D3350" w:rsidRPr="003D3350">
        <w:rPr>
          <w:szCs w:val="22"/>
          <w:lang w:val="ru-RU"/>
        </w:rPr>
        <w:t xml:space="preserve"> </w:t>
      </w:r>
      <w:r w:rsidR="003D3350">
        <w:rPr>
          <w:szCs w:val="22"/>
          <w:lang w:val="ru-RU"/>
        </w:rPr>
        <w:t>для</w:t>
      </w:r>
      <w:r w:rsidR="003D3350" w:rsidRPr="003D3350">
        <w:rPr>
          <w:szCs w:val="22"/>
          <w:lang w:val="ru-RU"/>
        </w:rPr>
        <w:t xml:space="preserve"> </w:t>
      </w:r>
      <w:r w:rsidR="003D3350">
        <w:rPr>
          <w:szCs w:val="22"/>
          <w:lang w:val="ru-RU"/>
        </w:rPr>
        <w:t>доступа</w:t>
      </w:r>
      <w:r w:rsidR="003D3350" w:rsidRPr="003D3350">
        <w:rPr>
          <w:szCs w:val="22"/>
          <w:lang w:val="ru-RU"/>
        </w:rPr>
        <w:t xml:space="preserve"> к</w:t>
      </w:r>
      <w:r w:rsidR="003D3350">
        <w:rPr>
          <w:szCs w:val="22"/>
          <w:lang w:val="ru-RU"/>
        </w:rPr>
        <w:t xml:space="preserve"> результатам анализа конкретных примеров</w:t>
      </w:r>
      <w:r w:rsidR="003D3350" w:rsidRPr="003D3350">
        <w:rPr>
          <w:szCs w:val="22"/>
          <w:lang w:val="ru-RU"/>
        </w:rPr>
        <w:t xml:space="preserve">, </w:t>
      </w:r>
      <w:r w:rsidR="003D3350">
        <w:rPr>
          <w:szCs w:val="22"/>
          <w:lang w:val="ru-RU"/>
        </w:rPr>
        <w:t xml:space="preserve">описывающих </w:t>
      </w:r>
      <w:r w:rsidR="003D3350" w:rsidRPr="003D3350">
        <w:rPr>
          <w:szCs w:val="22"/>
          <w:lang w:val="ru-RU"/>
        </w:rPr>
        <w:t xml:space="preserve">опыт работы изобретателей, творческих работников, предпринимателей и ученых </w:t>
      </w:r>
      <w:r w:rsidR="00CB5079">
        <w:rPr>
          <w:szCs w:val="22"/>
          <w:lang w:val="ru-RU"/>
        </w:rPr>
        <w:t xml:space="preserve">в разных странах мира.  </w:t>
      </w:r>
      <w:r w:rsidR="003D3350" w:rsidRPr="003D3350">
        <w:rPr>
          <w:szCs w:val="22"/>
          <w:lang w:val="ru-RU"/>
        </w:rPr>
        <w:t xml:space="preserve">Эти конкретные </w:t>
      </w:r>
      <w:r w:rsidR="00CB5079">
        <w:rPr>
          <w:szCs w:val="22"/>
          <w:lang w:val="ru-RU"/>
        </w:rPr>
        <w:t>примеры</w:t>
      </w:r>
      <w:r w:rsidR="003D3350" w:rsidRPr="003D3350">
        <w:rPr>
          <w:szCs w:val="22"/>
          <w:lang w:val="ru-RU"/>
        </w:rPr>
        <w:t xml:space="preserve"> дают представление о том, как ИС </w:t>
      </w:r>
      <w:r w:rsidR="00CB5079">
        <w:rPr>
          <w:szCs w:val="22"/>
          <w:lang w:val="ru-RU"/>
        </w:rPr>
        <w:t>работает</w:t>
      </w:r>
      <w:r w:rsidR="003D3350" w:rsidRPr="003D3350">
        <w:rPr>
          <w:szCs w:val="22"/>
          <w:lang w:val="ru-RU"/>
        </w:rPr>
        <w:t xml:space="preserve"> в реальных условиях, и как </w:t>
      </w:r>
      <w:r w:rsidR="00CB5079">
        <w:rPr>
          <w:szCs w:val="22"/>
          <w:lang w:val="ru-RU"/>
        </w:rPr>
        <w:t>ее эффективное использование</w:t>
      </w:r>
      <w:r w:rsidR="003D3350" w:rsidRPr="003D3350">
        <w:rPr>
          <w:szCs w:val="22"/>
          <w:lang w:val="ru-RU"/>
        </w:rPr>
        <w:t xml:space="preserve"> может </w:t>
      </w:r>
      <w:r w:rsidR="00CB5079">
        <w:rPr>
          <w:szCs w:val="22"/>
          <w:lang w:val="ru-RU"/>
        </w:rPr>
        <w:t>способствовать</w:t>
      </w:r>
      <w:r w:rsidR="003D3350" w:rsidRPr="003D3350">
        <w:rPr>
          <w:szCs w:val="22"/>
          <w:lang w:val="ru-RU"/>
        </w:rPr>
        <w:t xml:space="preserve"> развитию</w:t>
      </w:r>
      <w:r w:rsidR="00CB5079">
        <w:rPr>
          <w:szCs w:val="22"/>
          <w:lang w:val="ru-RU"/>
        </w:rPr>
        <w:t xml:space="preserve">.  База данных доступна на английском, французском и испанском языках на следующей странице: </w:t>
      </w:r>
      <w:hyperlink r:id="rId19" w:history="1">
        <w:r w:rsidR="00CB5079" w:rsidRPr="00296E25">
          <w:rPr>
            <w:rStyle w:val="Hyperlink"/>
            <w:color w:val="auto"/>
            <w:szCs w:val="22"/>
          </w:rPr>
          <w:t>http</w:t>
        </w:r>
        <w:r w:rsidR="00CB5079" w:rsidRPr="00CB5079">
          <w:rPr>
            <w:rStyle w:val="Hyperlink"/>
            <w:color w:val="auto"/>
            <w:szCs w:val="22"/>
            <w:lang w:val="ru-RU"/>
          </w:rPr>
          <w:t>://</w:t>
        </w:r>
        <w:r w:rsidR="00CB5079" w:rsidRPr="00296E25">
          <w:rPr>
            <w:rStyle w:val="Hyperlink"/>
            <w:color w:val="auto"/>
            <w:szCs w:val="22"/>
          </w:rPr>
          <w:t>www</w:t>
        </w:r>
        <w:r w:rsidR="00CB5079" w:rsidRPr="00CB5079">
          <w:rPr>
            <w:rStyle w:val="Hyperlink"/>
            <w:color w:val="auto"/>
            <w:szCs w:val="22"/>
            <w:lang w:val="ru-RU"/>
          </w:rPr>
          <w:t>.</w:t>
        </w:r>
        <w:r w:rsidR="00CB5079" w:rsidRPr="00296E25">
          <w:rPr>
            <w:rStyle w:val="Hyperlink"/>
            <w:color w:val="auto"/>
            <w:szCs w:val="22"/>
          </w:rPr>
          <w:t>wipo</w:t>
        </w:r>
        <w:r w:rsidR="00CB5079" w:rsidRPr="00CB5079">
          <w:rPr>
            <w:rStyle w:val="Hyperlink"/>
            <w:color w:val="auto"/>
            <w:szCs w:val="22"/>
            <w:lang w:val="ru-RU"/>
          </w:rPr>
          <w:t>.</w:t>
        </w:r>
        <w:r w:rsidR="00CB5079" w:rsidRPr="00296E25">
          <w:rPr>
            <w:rStyle w:val="Hyperlink"/>
            <w:color w:val="auto"/>
            <w:szCs w:val="22"/>
          </w:rPr>
          <w:t>int</w:t>
        </w:r>
        <w:r w:rsidR="00CB5079" w:rsidRPr="00CB5079">
          <w:rPr>
            <w:rStyle w:val="Hyperlink"/>
            <w:color w:val="auto"/>
            <w:szCs w:val="22"/>
            <w:lang w:val="ru-RU"/>
          </w:rPr>
          <w:t>/</w:t>
        </w:r>
        <w:r w:rsidR="00CB5079" w:rsidRPr="00296E25">
          <w:rPr>
            <w:rStyle w:val="Hyperlink"/>
            <w:color w:val="auto"/>
            <w:szCs w:val="22"/>
          </w:rPr>
          <w:t>ipadvantage</w:t>
        </w:r>
        <w:r w:rsidR="00CB5079" w:rsidRPr="00CB5079">
          <w:rPr>
            <w:rStyle w:val="Hyperlink"/>
            <w:color w:val="auto"/>
            <w:szCs w:val="22"/>
            <w:lang w:val="ru-RU"/>
          </w:rPr>
          <w:t>/</w:t>
        </w:r>
        <w:r w:rsidR="00CB5079" w:rsidRPr="00296E25">
          <w:rPr>
            <w:rStyle w:val="Hyperlink"/>
            <w:color w:val="auto"/>
            <w:szCs w:val="22"/>
          </w:rPr>
          <w:t>en</w:t>
        </w:r>
        <w:r w:rsidR="00CB5079" w:rsidRPr="00CB5079">
          <w:rPr>
            <w:rStyle w:val="Hyperlink"/>
            <w:color w:val="auto"/>
            <w:szCs w:val="22"/>
            <w:lang w:val="ru-RU"/>
          </w:rPr>
          <w:t>/</w:t>
        </w:r>
      </w:hyperlink>
      <w:r w:rsidR="00CB5079">
        <w:rPr>
          <w:szCs w:val="22"/>
          <w:lang w:val="ru-RU"/>
        </w:rPr>
        <w:t>.</w:t>
      </w:r>
    </w:p>
    <w:p w14:paraId="5A42BFC4" w14:textId="77777777" w:rsidR="006A53EA" w:rsidRPr="003D3350" w:rsidRDefault="006A53EA" w:rsidP="00AE1F65">
      <w:pPr>
        <w:rPr>
          <w:szCs w:val="22"/>
          <w:lang w:val="ru-RU"/>
        </w:rPr>
      </w:pPr>
    </w:p>
    <w:p w14:paraId="4DC3A110" w14:textId="782DB34D" w:rsidR="006A53EA" w:rsidRPr="00C40598" w:rsidRDefault="00F00F4A" w:rsidP="00AE1F65">
      <w:pPr>
        <w:pStyle w:val="ListParagraph"/>
        <w:ind w:left="567"/>
        <w:rPr>
          <w:i/>
          <w:szCs w:val="22"/>
          <w:lang w:val="ru-RU"/>
        </w:rPr>
      </w:pPr>
      <w:r w:rsidRPr="00C40598">
        <w:rPr>
          <w:iCs/>
          <w:szCs w:val="22"/>
          <w:lang w:val="ru-RU"/>
        </w:rPr>
        <w:t>(</w:t>
      </w:r>
      <w:r w:rsidRPr="00F00F4A">
        <w:rPr>
          <w:iCs/>
          <w:szCs w:val="22"/>
        </w:rPr>
        <w:t>d</w:t>
      </w:r>
      <w:r w:rsidRPr="00C40598">
        <w:rPr>
          <w:iCs/>
          <w:szCs w:val="22"/>
          <w:lang w:val="ru-RU"/>
        </w:rPr>
        <w:t>)</w:t>
      </w:r>
      <w:r w:rsidRPr="00C40598">
        <w:rPr>
          <w:i/>
          <w:szCs w:val="22"/>
          <w:lang w:val="ru-RU"/>
        </w:rPr>
        <w:tab/>
      </w:r>
      <w:r w:rsidR="00CB5079">
        <w:rPr>
          <w:i/>
          <w:szCs w:val="22"/>
          <w:lang w:val="ru-RU"/>
        </w:rPr>
        <w:t>База</w:t>
      </w:r>
      <w:r w:rsidR="00CB5079" w:rsidRPr="00C40598">
        <w:rPr>
          <w:i/>
          <w:szCs w:val="22"/>
          <w:lang w:val="ru-RU"/>
        </w:rPr>
        <w:t xml:space="preserve"> </w:t>
      </w:r>
      <w:r w:rsidR="00CB5079">
        <w:rPr>
          <w:i/>
          <w:szCs w:val="22"/>
          <w:lang w:val="ru-RU"/>
        </w:rPr>
        <w:t>данных</w:t>
      </w:r>
      <w:r w:rsidR="00CB5079" w:rsidRPr="00C40598">
        <w:rPr>
          <w:i/>
          <w:szCs w:val="22"/>
          <w:lang w:val="ru-RU"/>
        </w:rPr>
        <w:t xml:space="preserve"> </w:t>
      </w:r>
      <w:r w:rsidR="00CB5079">
        <w:rPr>
          <w:i/>
          <w:szCs w:val="22"/>
          <w:lang w:val="ru-RU"/>
        </w:rPr>
        <w:t>о</w:t>
      </w:r>
      <w:r w:rsidR="00CB5079" w:rsidRPr="00C40598">
        <w:rPr>
          <w:i/>
          <w:szCs w:val="22"/>
          <w:lang w:val="ru-RU"/>
        </w:rPr>
        <w:t xml:space="preserve"> </w:t>
      </w:r>
      <w:r w:rsidR="00CB5079">
        <w:rPr>
          <w:i/>
          <w:szCs w:val="22"/>
          <w:lang w:val="ru-RU"/>
        </w:rPr>
        <w:t>гибких</w:t>
      </w:r>
      <w:r w:rsidR="00CB5079" w:rsidRPr="00C40598">
        <w:rPr>
          <w:i/>
          <w:szCs w:val="22"/>
          <w:lang w:val="ru-RU"/>
        </w:rPr>
        <w:t xml:space="preserve"> </w:t>
      </w:r>
      <w:r w:rsidR="00CB5079">
        <w:rPr>
          <w:i/>
          <w:szCs w:val="22"/>
          <w:lang w:val="ru-RU"/>
        </w:rPr>
        <w:t>возможностях</w:t>
      </w:r>
      <w:r w:rsidR="006A53EA" w:rsidRPr="00C40598">
        <w:rPr>
          <w:i/>
          <w:szCs w:val="22"/>
          <w:lang w:val="ru-RU"/>
        </w:rPr>
        <w:t xml:space="preserve"> </w:t>
      </w:r>
      <w:r w:rsidR="00C40598">
        <w:rPr>
          <w:szCs w:val="22"/>
          <w:lang w:val="ru-RU"/>
        </w:rPr>
        <w:t>содержит</w:t>
      </w:r>
      <w:r w:rsidR="00C40598" w:rsidRPr="00C40598">
        <w:rPr>
          <w:szCs w:val="22"/>
          <w:lang w:val="ru-RU"/>
        </w:rPr>
        <w:t xml:space="preserve"> </w:t>
      </w:r>
      <w:r w:rsidR="00C40598">
        <w:rPr>
          <w:szCs w:val="22"/>
          <w:lang w:val="ru-RU"/>
        </w:rPr>
        <w:t>данные, взятые из документ</w:t>
      </w:r>
      <w:r w:rsidR="00DD786E">
        <w:rPr>
          <w:szCs w:val="22"/>
          <w:lang w:val="ru-RU"/>
        </w:rPr>
        <w:t>а</w:t>
      </w:r>
      <w:r w:rsidR="00C40598">
        <w:rPr>
          <w:szCs w:val="22"/>
          <w:lang w:val="ru-RU"/>
        </w:rPr>
        <w:t xml:space="preserve"> ВОИС «</w:t>
      </w:r>
      <w:r w:rsidR="00C40598" w:rsidRPr="00C40598">
        <w:rPr>
          <w:szCs w:val="22"/>
          <w:lang w:val="ru-RU"/>
        </w:rPr>
        <w:t>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</w:t>
      </w:r>
      <w:r w:rsidR="00C40598">
        <w:rPr>
          <w:szCs w:val="22"/>
          <w:lang w:val="ru-RU"/>
        </w:rPr>
        <w:t xml:space="preserve">», и позволяет осуществлять поиск данных о реализации гибких возможностей, предусмотренных национальным законодательством в области ИС в отдельных юрисдикциях.  Этот инструмент используется </w:t>
      </w:r>
      <w:r w:rsidR="00EB52DE">
        <w:rPr>
          <w:szCs w:val="22"/>
          <w:lang w:val="ru-RU"/>
        </w:rPr>
        <w:t xml:space="preserve">в рамках мероприятий по укреплению потенциала и для разработки рекомендаций относительно законодательства и политики.  База данных доступна на английском, французском и </w:t>
      </w:r>
      <w:r w:rsidR="00EB52DE">
        <w:rPr>
          <w:szCs w:val="22"/>
          <w:lang w:val="ru-RU"/>
        </w:rPr>
        <w:lastRenderedPageBreak/>
        <w:t xml:space="preserve">испанском языках на следующей странице: </w:t>
      </w:r>
      <w:hyperlink r:id="rId20" w:history="1">
        <w:r w:rsidR="00EB52DE" w:rsidRPr="00296E25">
          <w:rPr>
            <w:rStyle w:val="Hyperlink"/>
            <w:color w:val="auto"/>
            <w:szCs w:val="22"/>
          </w:rPr>
          <w:t>http</w:t>
        </w:r>
        <w:r w:rsidR="00EB52DE" w:rsidRPr="00EB52DE">
          <w:rPr>
            <w:rStyle w:val="Hyperlink"/>
            <w:color w:val="auto"/>
            <w:szCs w:val="22"/>
            <w:lang w:val="ru-RU"/>
          </w:rPr>
          <w:t>://</w:t>
        </w:r>
        <w:r w:rsidR="00EB52DE" w:rsidRPr="00296E25">
          <w:rPr>
            <w:rStyle w:val="Hyperlink"/>
            <w:color w:val="auto"/>
            <w:szCs w:val="22"/>
          </w:rPr>
          <w:t>www</w:t>
        </w:r>
        <w:r w:rsidR="00EB52DE" w:rsidRPr="00EB52DE">
          <w:rPr>
            <w:rStyle w:val="Hyperlink"/>
            <w:color w:val="auto"/>
            <w:szCs w:val="22"/>
            <w:lang w:val="ru-RU"/>
          </w:rPr>
          <w:t>.</w:t>
        </w:r>
        <w:r w:rsidR="00EB52DE" w:rsidRPr="00296E25">
          <w:rPr>
            <w:rStyle w:val="Hyperlink"/>
            <w:color w:val="auto"/>
            <w:szCs w:val="22"/>
          </w:rPr>
          <w:t>wipo</w:t>
        </w:r>
        <w:r w:rsidR="00EB52DE" w:rsidRPr="00EB52DE">
          <w:rPr>
            <w:rStyle w:val="Hyperlink"/>
            <w:color w:val="auto"/>
            <w:szCs w:val="22"/>
            <w:lang w:val="ru-RU"/>
          </w:rPr>
          <w:t>.</w:t>
        </w:r>
        <w:r w:rsidR="00EB52DE" w:rsidRPr="00296E25">
          <w:rPr>
            <w:rStyle w:val="Hyperlink"/>
            <w:color w:val="auto"/>
            <w:szCs w:val="22"/>
          </w:rPr>
          <w:t>int</w:t>
        </w:r>
        <w:r w:rsidR="00EB52DE" w:rsidRPr="00EB52DE">
          <w:rPr>
            <w:rStyle w:val="Hyperlink"/>
            <w:color w:val="auto"/>
            <w:szCs w:val="22"/>
            <w:lang w:val="ru-RU"/>
          </w:rPr>
          <w:t>/</w:t>
        </w:r>
        <w:r w:rsidR="00EB52DE" w:rsidRPr="00296E25">
          <w:rPr>
            <w:rStyle w:val="Hyperlink"/>
            <w:color w:val="auto"/>
            <w:szCs w:val="22"/>
          </w:rPr>
          <w:t>ip</w:t>
        </w:r>
        <w:r w:rsidR="00EB52DE" w:rsidRPr="00EB52DE">
          <w:rPr>
            <w:rStyle w:val="Hyperlink"/>
            <w:color w:val="auto"/>
            <w:szCs w:val="22"/>
            <w:lang w:val="ru-RU"/>
          </w:rPr>
          <w:t>-</w:t>
        </w:r>
        <w:r w:rsidR="00EB52DE" w:rsidRPr="00296E25">
          <w:rPr>
            <w:rStyle w:val="Hyperlink"/>
            <w:color w:val="auto"/>
            <w:szCs w:val="22"/>
          </w:rPr>
          <w:t>development</w:t>
        </w:r>
        <w:r w:rsidR="00EB52DE" w:rsidRPr="00EB52DE">
          <w:rPr>
            <w:rStyle w:val="Hyperlink"/>
            <w:color w:val="auto"/>
            <w:szCs w:val="22"/>
            <w:lang w:val="ru-RU"/>
          </w:rPr>
          <w:t>/</w:t>
        </w:r>
        <w:r w:rsidR="00EB52DE" w:rsidRPr="00296E25">
          <w:rPr>
            <w:rStyle w:val="Hyperlink"/>
            <w:color w:val="auto"/>
            <w:szCs w:val="22"/>
          </w:rPr>
          <w:t>en</w:t>
        </w:r>
        <w:r w:rsidR="00EB52DE" w:rsidRPr="00EB52DE">
          <w:rPr>
            <w:rStyle w:val="Hyperlink"/>
            <w:color w:val="auto"/>
            <w:szCs w:val="22"/>
            <w:lang w:val="ru-RU"/>
          </w:rPr>
          <w:t>/</w:t>
        </w:r>
        <w:r w:rsidR="00EB52DE" w:rsidRPr="00296E25">
          <w:rPr>
            <w:rStyle w:val="Hyperlink"/>
            <w:color w:val="auto"/>
            <w:szCs w:val="22"/>
          </w:rPr>
          <w:t>agenda</w:t>
        </w:r>
        <w:r w:rsidR="00EB52DE" w:rsidRPr="00EB52DE">
          <w:rPr>
            <w:rStyle w:val="Hyperlink"/>
            <w:color w:val="auto"/>
            <w:szCs w:val="22"/>
            <w:lang w:val="ru-RU"/>
          </w:rPr>
          <w:t>/</w:t>
        </w:r>
        <w:r w:rsidR="00EB52DE" w:rsidRPr="00296E25">
          <w:rPr>
            <w:rStyle w:val="Hyperlink"/>
            <w:color w:val="auto"/>
            <w:szCs w:val="22"/>
          </w:rPr>
          <w:t>flexibilities</w:t>
        </w:r>
        <w:r w:rsidR="00EB52DE" w:rsidRPr="00EB52DE">
          <w:rPr>
            <w:rStyle w:val="Hyperlink"/>
            <w:color w:val="auto"/>
            <w:szCs w:val="22"/>
            <w:lang w:val="ru-RU"/>
          </w:rPr>
          <w:t>/</w:t>
        </w:r>
        <w:r w:rsidR="00EB52DE" w:rsidRPr="00296E25">
          <w:rPr>
            <w:rStyle w:val="Hyperlink"/>
            <w:color w:val="auto"/>
            <w:szCs w:val="22"/>
          </w:rPr>
          <w:t>database</w:t>
        </w:r>
        <w:r w:rsidR="00EB52DE" w:rsidRPr="00EB52DE">
          <w:rPr>
            <w:rStyle w:val="Hyperlink"/>
            <w:color w:val="auto"/>
            <w:szCs w:val="22"/>
            <w:lang w:val="ru-RU"/>
          </w:rPr>
          <w:t>.</w:t>
        </w:r>
        <w:r w:rsidR="00EB52DE" w:rsidRPr="00296E25">
          <w:rPr>
            <w:rStyle w:val="Hyperlink"/>
            <w:color w:val="auto"/>
            <w:szCs w:val="22"/>
          </w:rPr>
          <w:t>html</w:t>
        </w:r>
      </w:hyperlink>
      <w:r w:rsidR="00EB52DE">
        <w:rPr>
          <w:szCs w:val="22"/>
          <w:lang w:val="ru-RU"/>
        </w:rPr>
        <w:t>.</w:t>
      </w:r>
    </w:p>
    <w:p w14:paraId="6506BB00" w14:textId="77777777" w:rsidR="006A53EA" w:rsidRPr="00C40598" w:rsidRDefault="006A53EA" w:rsidP="00AE1F65">
      <w:pPr>
        <w:rPr>
          <w:i/>
          <w:szCs w:val="22"/>
          <w:lang w:val="ru-RU"/>
        </w:rPr>
      </w:pPr>
    </w:p>
    <w:p w14:paraId="4E40E72F" w14:textId="382CCE27" w:rsidR="006A53EA" w:rsidRPr="00F95106" w:rsidRDefault="00F00F4A" w:rsidP="00AE1F65">
      <w:pPr>
        <w:pStyle w:val="ListParagraph"/>
        <w:ind w:left="567"/>
        <w:rPr>
          <w:szCs w:val="22"/>
          <w:lang w:val="ru-RU"/>
        </w:rPr>
      </w:pPr>
      <w:r w:rsidRPr="00DD786E">
        <w:rPr>
          <w:iCs/>
          <w:szCs w:val="22"/>
          <w:lang w:val="ru-RU"/>
        </w:rPr>
        <w:t>(</w:t>
      </w:r>
      <w:r w:rsidRPr="00DD786E">
        <w:rPr>
          <w:iCs/>
          <w:szCs w:val="22"/>
        </w:rPr>
        <w:t>e</w:t>
      </w:r>
      <w:r w:rsidRPr="00DD786E">
        <w:rPr>
          <w:iCs/>
          <w:szCs w:val="22"/>
          <w:lang w:val="ru-RU"/>
        </w:rPr>
        <w:t xml:space="preserve"> )</w:t>
      </w:r>
      <w:r w:rsidRPr="00DD786E">
        <w:rPr>
          <w:i/>
          <w:szCs w:val="22"/>
          <w:lang w:val="ru-RU"/>
        </w:rPr>
        <w:tab/>
      </w:r>
      <w:r w:rsidR="006A53EA" w:rsidRPr="00DD786E">
        <w:rPr>
          <w:i/>
          <w:szCs w:val="22"/>
        </w:rPr>
        <w:t>WIPO</w:t>
      </w:r>
      <w:r w:rsidR="006A53EA" w:rsidRPr="00DD786E">
        <w:rPr>
          <w:i/>
          <w:szCs w:val="22"/>
          <w:lang w:val="ru-RU"/>
        </w:rPr>
        <w:t xml:space="preserve"> </w:t>
      </w:r>
      <w:r w:rsidR="006A53EA" w:rsidRPr="00DD786E">
        <w:rPr>
          <w:i/>
          <w:szCs w:val="22"/>
        </w:rPr>
        <w:t>Lex</w:t>
      </w:r>
      <w:r w:rsidR="006A53EA" w:rsidRPr="00DD786E">
        <w:rPr>
          <w:i/>
          <w:szCs w:val="22"/>
          <w:lang w:val="ru-RU"/>
        </w:rPr>
        <w:t xml:space="preserve"> </w:t>
      </w:r>
      <w:r w:rsidR="00EB52DE" w:rsidRPr="00DD786E">
        <w:rPr>
          <w:szCs w:val="22"/>
          <w:lang w:val="ru-RU"/>
        </w:rPr>
        <w:t>– глобальная база данных, обеспечивающая бесплатный доступ к юридической информации об ИС, такой как договоры</w:t>
      </w:r>
      <w:r w:rsidR="00EB52DE" w:rsidRPr="00DD786E">
        <w:rPr>
          <w:i/>
          <w:szCs w:val="22"/>
          <w:lang w:val="ru-RU"/>
        </w:rPr>
        <w:t xml:space="preserve">, </w:t>
      </w:r>
      <w:r w:rsidR="00EB52DE" w:rsidRPr="00DD786E">
        <w:rPr>
          <w:szCs w:val="22"/>
          <w:lang w:val="ru-RU"/>
        </w:rPr>
        <w:t xml:space="preserve">в отношении которых </w:t>
      </w:r>
      <w:r w:rsidR="00F95106" w:rsidRPr="00DD786E">
        <w:rPr>
          <w:szCs w:val="22"/>
          <w:lang w:val="ru-RU"/>
        </w:rPr>
        <w:t xml:space="preserve">ВОИС выполняет </w:t>
      </w:r>
      <w:r w:rsidR="00EB52DE" w:rsidRPr="00DD786E">
        <w:rPr>
          <w:szCs w:val="22"/>
          <w:lang w:val="ru-RU"/>
        </w:rPr>
        <w:t xml:space="preserve">административные функции, другие договоры, имеющие отношение к ИС, а также законы и нормативно-правовые акты государств-членов ВОИС, Организации Объединенных Наций и Всемирной торговой организации.  </w:t>
      </w:r>
      <w:r w:rsidR="00F95106" w:rsidRPr="00DD786E">
        <w:rPr>
          <w:szCs w:val="22"/>
          <w:lang w:val="ru-RU"/>
        </w:rPr>
        <w:t xml:space="preserve">Этот инструмент используется в рамках мероприятий по укреплению потенциала и для разработки рекомендаций относительно законодательства и политики.  База данных </w:t>
      </w:r>
      <w:r w:rsidR="00F95106" w:rsidRPr="00DD786E">
        <w:rPr>
          <w:szCs w:val="22"/>
        </w:rPr>
        <w:t>WIPO</w:t>
      </w:r>
      <w:r w:rsidR="00F95106" w:rsidRPr="00DD786E">
        <w:rPr>
          <w:szCs w:val="22"/>
          <w:lang w:val="ru-RU"/>
        </w:rPr>
        <w:t xml:space="preserve"> </w:t>
      </w:r>
      <w:r w:rsidR="00F95106" w:rsidRPr="00DD786E">
        <w:rPr>
          <w:szCs w:val="22"/>
        </w:rPr>
        <w:t>Lex</w:t>
      </w:r>
      <w:r w:rsidR="00F95106" w:rsidRPr="00DD786E">
        <w:rPr>
          <w:szCs w:val="22"/>
          <w:lang w:val="ru-RU"/>
        </w:rPr>
        <w:t xml:space="preserve"> доступна на английском, французском, испанском, арабском, китайском и русском языках на следующей странице: </w:t>
      </w:r>
      <w:hyperlink r:id="rId21" w:history="1">
        <w:r w:rsidR="00F95106" w:rsidRPr="00DD786E">
          <w:rPr>
            <w:rStyle w:val="Hyperlink"/>
            <w:color w:val="auto"/>
            <w:szCs w:val="22"/>
          </w:rPr>
          <w:t>http</w:t>
        </w:r>
        <w:r w:rsidR="00F95106" w:rsidRPr="00DD786E">
          <w:rPr>
            <w:rStyle w:val="Hyperlink"/>
            <w:color w:val="auto"/>
            <w:szCs w:val="22"/>
            <w:lang w:val="ru-RU"/>
          </w:rPr>
          <w:t>://</w:t>
        </w:r>
        <w:r w:rsidR="00F95106" w:rsidRPr="00DD786E">
          <w:rPr>
            <w:rStyle w:val="Hyperlink"/>
            <w:color w:val="auto"/>
            <w:szCs w:val="22"/>
          </w:rPr>
          <w:t>www</w:t>
        </w:r>
        <w:r w:rsidR="00F95106" w:rsidRPr="00DD786E">
          <w:rPr>
            <w:rStyle w:val="Hyperlink"/>
            <w:color w:val="auto"/>
            <w:szCs w:val="22"/>
            <w:lang w:val="ru-RU"/>
          </w:rPr>
          <w:t>.</w:t>
        </w:r>
        <w:r w:rsidR="00F95106" w:rsidRPr="00DD786E">
          <w:rPr>
            <w:rStyle w:val="Hyperlink"/>
            <w:color w:val="auto"/>
            <w:szCs w:val="22"/>
          </w:rPr>
          <w:t>wipo</w:t>
        </w:r>
        <w:r w:rsidR="00F95106" w:rsidRPr="00DD786E">
          <w:rPr>
            <w:rStyle w:val="Hyperlink"/>
            <w:color w:val="auto"/>
            <w:szCs w:val="22"/>
            <w:lang w:val="ru-RU"/>
          </w:rPr>
          <w:t>.</w:t>
        </w:r>
        <w:r w:rsidR="00F95106" w:rsidRPr="00DD786E">
          <w:rPr>
            <w:rStyle w:val="Hyperlink"/>
            <w:color w:val="auto"/>
            <w:szCs w:val="22"/>
          </w:rPr>
          <w:t>int</w:t>
        </w:r>
        <w:r w:rsidR="00F95106" w:rsidRPr="00DD786E">
          <w:rPr>
            <w:rStyle w:val="Hyperlink"/>
            <w:color w:val="auto"/>
            <w:szCs w:val="22"/>
            <w:lang w:val="ru-RU"/>
          </w:rPr>
          <w:t>/</w:t>
        </w:r>
        <w:r w:rsidR="00F95106" w:rsidRPr="00DD786E">
          <w:rPr>
            <w:rStyle w:val="Hyperlink"/>
            <w:color w:val="auto"/>
            <w:szCs w:val="22"/>
          </w:rPr>
          <w:t>wipolex</w:t>
        </w:r>
        <w:r w:rsidR="00F95106" w:rsidRPr="00DD786E">
          <w:rPr>
            <w:rStyle w:val="Hyperlink"/>
            <w:color w:val="auto"/>
            <w:szCs w:val="22"/>
            <w:lang w:val="ru-RU"/>
          </w:rPr>
          <w:t>/</w:t>
        </w:r>
        <w:r w:rsidR="00F95106" w:rsidRPr="00DD786E">
          <w:rPr>
            <w:rStyle w:val="Hyperlink"/>
            <w:color w:val="auto"/>
            <w:szCs w:val="22"/>
          </w:rPr>
          <w:t>en</w:t>
        </w:r>
        <w:r w:rsidR="00F95106" w:rsidRPr="00DD786E">
          <w:rPr>
            <w:rStyle w:val="Hyperlink"/>
            <w:color w:val="auto"/>
            <w:szCs w:val="22"/>
            <w:lang w:val="ru-RU"/>
          </w:rPr>
          <w:t>/</w:t>
        </w:r>
      </w:hyperlink>
      <w:r w:rsidR="00F95106" w:rsidRPr="00DD786E">
        <w:rPr>
          <w:szCs w:val="22"/>
          <w:lang w:val="ru-RU"/>
        </w:rPr>
        <w:t>.</w:t>
      </w:r>
    </w:p>
    <w:p w14:paraId="2AF1DD67" w14:textId="77777777" w:rsidR="006A53EA" w:rsidRPr="00EB52DE" w:rsidRDefault="006A53EA" w:rsidP="00AE1F65">
      <w:pPr>
        <w:rPr>
          <w:szCs w:val="22"/>
          <w:lang w:val="ru-RU"/>
        </w:rPr>
      </w:pPr>
    </w:p>
    <w:p w14:paraId="1BC77E67" w14:textId="3ED402E2" w:rsidR="006A53EA" w:rsidRPr="00F95106" w:rsidRDefault="00F00F4A" w:rsidP="00AE1F65">
      <w:pPr>
        <w:pStyle w:val="ListParagraph"/>
        <w:ind w:left="567"/>
        <w:rPr>
          <w:szCs w:val="22"/>
          <w:lang w:val="ru-RU"/>
        </w:rPr>
      </w:pPr>
      <w:r w:rsidRPr="001B5989">
        <w:rPr>
          <w:iCs/>
          <w:szCs w:val="22"/>
          <w:lang w:val="ru-RU"/>
        </w:rPr>
        <w:t>(</w:t>
      </w:r>
      <w:r w:rsidRPr="001B5989">
        <w:rPr>
          <w:iCs/>
          <w:szCs w:val="22"/>
        </w:rPr>
        <w:t>f</w:t>
      </w:r>
      <w:r w:rsidRPr="001B5989">
        <w:rPr>
          <w:iCs/>
          <w:szCs w:val="22"/>
          <w:lang w:val="ru-RU"/>
        </w:rPr>
        <w:t>)</w:t>
      </w:r>
      <w:r w:rsidRPr="001B5989">
        <w:rPr>
          <w:i/>
          <w:szCs w:val="22"/>
          <w:lang w:val="ru-RU"/>
        </w:rPr>
        <w:tab/>
      </w:r>
      <w:r w:rsidR="00D13AE0" w:rsidRPr="001B5989">
        <w:rPr>
          <w:i/>
          <w:szCs w:val="22"/>
        </w:rPr>
        <w:t>WIPO</w:t>
      </w:r>
      <w:r w:rsidR="00D13AE0" w:rsidRPr="001B5989">
        <w:rPr>
          <w:i/>
          <w:szCs w:val="22"/>
          <w:lang w:val="ru-RU"/>
        </w:rPr>
        <w:t xml:space="preserve"> </w:t>
      </w:r>
      <w:r w:rsidR="00D13AE0" w:rsidRPr="001B5989">
        <w:rPr>
          <w:i/>
          <w:szCs w:val="22"/>
        </w:rPr>
        <w:t>Economics</w:t>
      </w:r>
      <w:r w:rsidR="00D13AE0" w:rsidRPr="001B5989">
        <w:rPr>
          <w:i/>
          <w:szCs w:val="22"/>
          <w:lang w:val="ru-RU"/>
        </w:rPr>
        <w:t xml:space="preserve"> </w:t>
      </w:r>
      <w:r w:rsidR="00D13AE0" w:rsidRPr="001B5989">
        <w:rPr>
          <w:i/>
          <w:szCs w:val="22"/>
        </w:rPr>
        <w:t>Literature</w:t>
      </w:r>
      <w:r w:rsidR="00F95106" w:rsidRPr="001B5989">
        <w:rPr>
          <w:i/>
          <w:szCs w:val="22"/>
          <w:lang w:val="ru-RU"/>
        </w:rPr>
        <w:t xml:space="preserve"> – </w:t>
      </w:r>
      <w:r w:rsidR="00F95106" w:rsidRPr="001B5989">
        <w:rPr>
          <w:szCs w:val="22"/>
          <w:lang w:val="ru-RU"/>
        </w:rPr>
        <w:t xml:space="preserve">это база данных, содержащая обзор важнейших научных работ, повлиявших на теоретические основы экономических аспектов ИС служащая удобной отправной точкой для исследователей, </w:t>
      </w:r>
      <w:r w:rsidR="001B5989" w:rsidRPr="001B5989">
        <w:rPr>
          <w:szCs w:val="22"/>
          <w:lang w:val="ru-RU"/>
        </w:rPr>
        <w:t>разработчиков</w:t>
      </w:r>
      <w:r w:rsidR="00F95106" w:rsidRPr="001B5989">
        <w:rPr>
          <w:szCs w:val="22"/>
          <w:lang w:val="ru-RU"/>
        </w:rPr>
        <w:t xml:space="preserve"> политики, и всех</w:t>
      </w:r>
      <w:r w:rsidR="001B5989" w:rsidRPr="001B5989">
        <w:rPr>
          <w:szCs w:val="22"/>
          <w:lang w:val="ru-RU"/>
        </w:rPr>
        <w:t xml:space="preserve"> тех</w:t>
      </w:r>
      <w:r w:rsidR="00F95106" w:rsidRPr="001B5989">
        <w:rPr>
          <w:szCs w:val="22"/>
          <w:lang w:val="ru-RU"/>
        </w:rPr>
        <w:t xml:space="preserve">, кого интересуют экономические аспекты ИС.  База данных доступна на английском языке на следующей странице: </w:t>
      </w:r>
      <w:hyperlink r:id="rId22" w:history="1">
        <w:r w:rsidR="00F95106" w:rsidRPr="001B5989">
          <w:rPr>
            <w:rStyle w:val="Hyperlink"/>
            <w:color w:val="auto"/>
            <w:szCs w:val="22"/>
          </w:rPr>
          <w:t>http</w:t>
        </w:r>
        <w:r w:rsidR="00F95106" w:rsidRPr="001B5989">
          <w:rPr>
            <w:rStyle w:val="Hyperlink"/>
            <w:color w:val="auto"/>
            <w:szCs w:val="22"/>
            <w:lang w:val="ru-RU"/>
          </w:rPr>
          <w:t>://</w:t>
        </w:r>
        <w:r w:rsidR="00F95106" w:rsidRPr="001B5989">
          <w:rPr>
            <w:rStyle w:val="Hyperlink"/>
            <w:color w:val="auto"/>
            <w:szCs w:val="22"/>
          </w:rPr>
          <w:t>www</w:t>
        </w:r>
        <w:r w:rsidR="00F95106" w:rsidRPr="001B5989">
          <w:rPr>
            <w:rStyle w:val="Hyperlink"/>
            <w:color w:val="auto"/>
            <w:szCs w:val="22"/>
            <w:lang w:val="ru-RU"/>
          </w:rPr>
          <w:t>.</w:t>
        </w:r>
        <w:r w:rsidR="00F95106" w:rsidRPr="001B5989">
          <w:rPr>
            <w:rStyle w:val="Hyperlink"/>
            <w:color w:val="auto"/>
            <w:szCs w:val="22"/>
          </w:rPr>
          <w:t>wipo</w:t>
        </w:r>
        <w:r w:rsidR="00F95106" w:rsidRPr="001B5989">
          <w:rPr>
            <w:rStyle w:val="Hyperlink"/>
            <w:color w:val="auto"/>
            <w:szCs w:val="22"/>
            <w:lang w:val="ru-RU"/>
          </w:rPr>
          <w:t>.</w:t>
        </w:r>
        <w:r w:rsidR="00F95106" w:rsidRPr="001B5989">
          <w:rPr>
            <w:rStyle w:val="Hyperlink"/>
            <w:color w:val="auto"/>
            <w:szCs w:val="22"/>
          </w:rPr>
          <w:t>int</w:t>
        </w:r>
        <w:r w:rsidR="00F95106" w:rsidRPr="001B5989">
          <w:rPr>
            <w:rStyle w:val="Hyperlink"/>
            <w:color w:val="auto"/>
            <w:szCs w:val="22"/>
            <w:lang w:val="ru-RU"/>
          </w:rPr>
          <w:t>/</w:t>
        </w:r>
        <w:r w:rsidR="00F95106" w:rsidRPr="001B5989">
          <w:rPr>
            <w:rStyle w:val="Hyperlink"/>
            <w:color w:val="auto"/>
            <w:szCs w:val="22"/>
          </w:rPr>
          <w:t>econ</w:t>
        </w:r>
        <w:r w:rsidR="00F95106" w:rsidRPr="001B5989">
          <w:rPr>
            <w:rStyle w:val="Hyperlink"/>
            <w:color w:val="auto"/>
            <w:szCs w:val="22"/>
            <w:lang w:val="ru-RU"/>
          </w:rPr>
          <w:t>_</w:t>
        </w:r>
        <w:r w:rsidR="00F95106" w:rsidRPr="001B5989">
          <w:rPr>
            <w:rStyle w:val="Hyperlink"/>
            <w:color w:val="auto"/>
            <w:szCs w:val="22"/>
          </w:rPr>
          <w:t>stat</w:t>
        </w:r>
        <w:r w:rsidR="00F95106" w:rsidRPr="001B5989">
          <w:rPr>
            <w:rStyle w:val="Hyperlink"/>
            <w:color w:val="auto"/>
            <w:szCs w:val="22"/>
            <w:lang w:val="ru-RU"/>
          </w:rPr>
          <w:t>/</w:t>
        </w:r>
        <w:r w:rsidR="00F95106" w:rsidRPr="001B5989">
          <w:rPr>
            <w:rStyle w:val="Hyperlink"/>
            <w:color w:val="auto"/>
            <w:szCs w:val="22"/>
          </w:rPr>
          <w:t>en</w:t>
        </w:r>
        <w:r w:rsidR="00F95106" w:rsidRPr="001B5989">
          <w:rPr>
            <w:rStyle w:val="Hyperlink"/>
            <w:color w:val="auto"/>
            <w:szCs w:val="22"/>
            <w:lang w:val="ru-RU"/>
          </w:rPr>
          <w:t>/</w:t>
        </w:r>
        <w:r w:rsidR="00F95106" w:rsidRPr="001B5989">
          <w:rPr>
            <w:rStyle w:val="Hyperlink"/>
            <w:color w:val="auto"/>
            <w:szCs w:val="22"/>
          </w:rPr>
          <w:t>economics</w:t>
        </w:r>
        <w:r w:rsidR="00F95106" w:rsidRPr="001B5989">
          <w:rPr>
            <w:rStyle w:val="Hyperlink"/>
            <w:color w:val="auto"/>
            <w:szCs w:val="22"/>
            <w:lang w:val="ru-RU"/>
          </w:rPr>
          <w:t>/</w:t>
        </w:r>
        <w:r w:rsidR="00F95106" w:rsidRPr="001B5989">
          <w:rPr>
            <w:rStyle w:val="Hyperlink"/>
            <w:color w:val="auto"/>
            <w:szCs w:val="22"/>
          </w:rPr>
          <w:t>econdb</w:t>
        </w:r>
        <w:r w:rsidR="00F95106" w:rsidRPr="001B5989">
          <w:rPr>
            <w:rStyle w:val="Hyperlink"/>
            <w:color w:val="auto"/>
            <w:szCs w:val="22"/>
            <w:lang w:val="ru-RU"/>
          </w:rPr>
          <w:t>/</w:t>
        </w:r>
      </w:hyperlink>
      <w:r w:rsidR="00F95106" w:rsidRPr="001B5989">
        <w:rPr>
          <w:szCs w:val="22"/>
          <w:lang w:val="ru-RU"/>
        </w:rPr>
        <w:t>.</w:t>
      </w:r>
    </w:p>
    <w:p w14:paraId="4F4901EB" w14:textId="77777777" w:rsidR="006A53EA" w:rsidRPr="00F95106" w:rsidRDefault="006A53EA" w:rsidP="00AE1F65">
      <w:pPr>
        <w:rPr>
          <w:b/>
          <w:szCs w:val="22"/>
          <w:lang w:val="ru-RU"/>
        </w:rPr>
      </w:pPr>
    </w:p>
    <w:p w14:paraId="3EDB7FAB" w14:textId="2CAA741B" w:rsidR="006A53EA" w:rsidRPr="005A704E" w:rsidRDefault="00F00F4A" w:rsidP="00AE1F65">
      <w:pPr>
        <w:pStyle w:val="ListParagraph"/>
        <w:ind w:left="567"/>
        <w:rPr>
          <w:bCs/>
          <w:szCs w:val="22"/>
          <w:lang w:val="ru-RU"/>
        </w:rPr>
      </w:pPr>
      <w:r w:rsidRPr="001B5989">
        <w:rPr>
          <w:iCs/>
          <w:szCs w:val="22"/>
          <w:lang w:val="ru-RU"/>
        </w:rPr>
        <w:t>(</w:t>
      </w:r>
      <w:r w:rsidRPr="001B5989">
        <w:rPr>
          <w:iCs/>
          <w:szCs w:val="22"/>
        </w:rPr>
        <w:t>g</w:t>
      </w:r>
      <w:r w:rsidRPr="001B5989">
        <w:rPr>
          <w:iCs/>
          <w:szCs w:val="22"/>
          <w:lang w:val="ru-RU"/>
        </w:rPr>
        <w:t>)</w:t>
      </w:r>
      <w:r w:rsidRPr="001B5989">
        <w:rPr>
          <w:i/>
          <w:szCs w:val="22"/>
          <w:lang w:val="ru-RU"/>
        </w:rPr>
        <w:tab/>
      </w:r>
      <w:r w:rsidR="006A53EA" w:rsidRPr="001B5989">
        <w:rPr>
          <w:i/>
          <w:szCs w:val="22"/>
        </w:rPr>
        <w:t>WIPO</w:t>
      </w:r>
      <w:r w:rsidR="006A53EA" w:rsidRPr="001B5989">
        <w:rPr>
          <w:i/>
          <w:szCs w:val="22"/>
          <w:lang w:val="ru-RU"/>
        </w:rPr>
        <w:t xml:space="preserve"> </w:t>
      </w:r>
      <w:r w:rsidR="006A53EA" w:rsidRPr="001B5989">
        <w:rPr>
          <w:i/>
          <w:szCs w:val="22"/>
        </w:rPr>
        <w:t>Pearl</w:t>
      </w:r>
      <w:r w:rsidR="006A53EA" w:rsidRPr="001B5989">
        <w:rPr>
          <w:szCs w:val="22"/>
          <w:lang w:val="ru-RU"/>
        </w:rPr>
        <w:t xml:space="preserve"> </w:t>
      </w:r>
      <w:r w:rsidR="005A704E" w:rsidRPr="001B5989">
        <w:rPr>
          <w:szCs w:val="22"/>
          <w:lang w:val="ru-RU"/>
        </w:rPr>
        <w:t xml:space="preserve">– это многоязычный терминологический портал, обеспечивающий доступ к научным и техническим терминам, содержащимся в патентных документах.  Он способствует правильному и последовательному использованию терминологии на разных языках и упрощает поиск и распространение научной и технической информации.  Руководство </w:t>
      </w:r>
      <w:r w:rsidR="001B5989" w:rsidRPr="001B5989">
        <w:rPr>
          <w:szCs w:val="22"/>
          <w:lang w:val="ru-RU"/>
        </w:rPr>
        <w:t xml:space="preserve">для пользователей </w:t>
      </w:r>
      <w:r w:rsidR="005A704E" w:rsidRPr="001B5989">
        <w:rPr>
          <w:szCs w:val="22"/>
          <w:lang w:val="ru-RU"/>
        </w:rPr>
        <w:t xml:space="preserve">доступно на арабском, китайском, английском, французском, немецком, японском, корейском, португальском, русском и испанском языках на следующей странице: </w:t>
      </w:r>
      <w:hyperlink r:id="rId23" w:history="1">
        <w:r w:rsidR="005A704E" w:rsidRPr="001B5989">
          <w:rPr>
            <w:rStyle w:val="Hyperlink"/>
            <w:bCs/>
            <w:color w:val="auto"/>
            <w:szCs w:val="22"/>
          </w:rPr>
          <w:t>http</w:t>
        </w:r>
        <w:r w:rsidR="005A704E" w:rsidRPr="001B5989">
          <w:rPr>
            <w:rStyle w:val="Hyperlink"/>
            <w:bCs/>
            <w:color w:val="auto"/>
            <w:szCs w:val="22"/>
            <w:lang w:val="ru-RU"/>
          </w:rPr>
          <w:t>://</w:t>
        </w:r>
        <w:r w:rsidR="005A704E" w:rsidRPr="001B5989">
          <w:rPr>
            <w:rStyle w:val="Hyperlink"/>
            <w:bCs/>
            <w:color w:val="auto"/>
            <w:szCs w:val="22"/>
          </w:rPr>
          <w:t>www</w:t>
        </w:r>
        <w:r w:rsidR="005A704E" w:rsidRPr="001B5989">
          <w:rPr>
            <w:rStyle w:val="Hyperlink"/>
            <w:bCs/>
            <w:color w:val="auto"/>
            <w:szCs w:val="22"/>
            <w:lang w:val="ru-RU"/>
          </w:rPr>
          <w:t>.</w:t>
        </w:r>
        <w:r w:rsidR="005A704E" w:rsidRPr="001B5989">
          <w:rPr>
            <w:rStyle w:val="Hyperlink"/>
            <w:bCs/>
            <w:color w:val="auto"/>
            <w:szCs w:val="22"/>
          </w:rPr>
          <w:t>wipo</w:t>
        </w:r>
        <w:r w:rsidR="005A704E" w:rsidRPr="001B5989">
          <w:rPr>
            <w:rStyle w:val="Hyperlink"/>
            <w:bCs/>
            <w:color w:val="auto"/>
            <w:szCs w:val="22"/>
            <w:lang w:val="ru-RU"/>
          </w:rPr>
          <w:t>.</w:t>
        </w:r>
        <w:r w:rsidR="005A704E" w:rsidRPr="001B5989">
          <w:rPr>
            <w:rStyle w:val="Hyperlink"/>
            <w:bCs/>
            <w:color w:val="auto"/>
            <w:szCs w:val="22"/>
          </w:rPr>
          <w:t>int</w:t>
        </w:r>
        <w:r w:rsidR="005A704E" w:rsidRPr="001B5989">
          <w:rPr>
            <w:rStyle w:val="Hyperlink"/>
            <w:bCs/>
            <w:color w:val="auto"/>
            <w:szCs w:val="22"/>
            <w:lang w:val="ru-RU"/>
          </w:rPr>
          <w:t>/</w:t>
        </w:r>
        <w:r w:rsidR="005A704E" w:rsidRPr="001B5989">
          <w:rPr>
            <w:rStyle w:val="Hyperlink"/>
            <w:bCs/>
            <w:color w:val="auto"/>
            <w:szCs w:val="22"/>
          </w:rPr>
          <w:t>reference</w:t>
        </w:r>
        <w:r w:rsidR="005A704E" w:rsidRPr="001B5989">
          <w:rPr>
            <w:rStyle w:val="Hyperlink"/>
            <w:bCs/>
            <w:color w:val="auto"/>
            <w:szCs w:val="22"/>
            <w:lang w:val="ru-RU"/>
          </w:rPr>
          <w:t>/</w:t>
        </w:r>
        <w:r w:rsidR="005A704E" w:rsidRPr="001B5989">
          <w:rPr>
            <w:rStyle w:val="Hyperlink"/>
            <w:bCs/>
            <w:color w:val="auto"/>
            <w:szCs w:val="22"/>
          </w:rPr>
          <w:t>en</w:t>
        </w:r>
        <w:r w:rsidR="005A704E" w:rsidRPr="001B5989">
          <w:rPr>
            <w:rStyle w:val="Hyperlink"/>
            <w:bCs/>
            <w:color w:val="auto"/>
            <w:szCs w:val="22"/>
            <w:lang w:val="ru-RU"/>
          </w:rPr>
          <w:t>/</w:t>
        </w:r>
        <w:r w:rsidR="005A704E" w:rsidRPr="001B5989">
          <w:rPr>
            <w:rStyle w:val="Hyperlink"/>
            <w:bCs/>
            <w:color w:val="auto"/>
            <w:szCs w:val="22"/>
          </w:rPr>
          <w:t>wipopearl</w:t>
        </w:r>
        <w:r w:rsidR="005A704E" w:rsidRPr="001B5989">
          <w:rPr>
            <w:rStyle w:val="Hyperlink"/>
            <w:bCs/>
            <w:color w:val="auto"/>
            <w:szCs w:val="22"/>
            <w:lang w:val="ru-RU"/>
          </w:rPr>
          <w:t>/</w:t>
        </w:r>
        <w:r w:rsidR="005A704E" w:rsidRPr="001B5989">
          <w:rPr>
            <w:rStyle w:val="Hyperlink"/>
            <w:bCs/>
            <w:color w:val="auto"/>
            <w:szCs w:val="22"/>
          </w:rPr>
          <w:t>guide</w:t>
        </w:r>
        <w:r w:rsidR="005A704E" w:rsidRPr="001B5989">
          <w:rPr>
            <w:rStyle w:val="Hyperlink"/>
            <w:bCs/>
            <w:color w:val="auto"/>
            <w:szCs w:val="22"/>
            <w:lang w:val="ru-RU"/>
          </w:rPr>
          <w:t>.</w:t>
        </w:r>
        <w:r w:rsidR="005A704E" w:rsidRPr="001B5989">
          <w:rPr>
            <w:rStyle w:val="Hyperlink"/>
            <w:bCs/>
            <w:color w:val="auto"/>
            <w:szCs w:val="22"/>
          </w:rPr>
          <w:t>html</w:t>
        </w:r>
      </w:hyperlink>
      <w:r w:rsidR="005A704E" w:rsidRPr="001B5989">
        <w:rPr>
          <w:szCs w:val="22"/>
          <w:lang w:val="ru-RU"/>
        </w:rPr>
        <w:t>.</w:t>
      </w:r>
    </w:p>
    <w:p w14:paraId="05BDA129" w14:textId="77777777" w:rsidR="006A53EA" w:rsidRPr="005A704E" w:rsidRDefault="006A53EA" w:rsidP="00AE1F65">
      <w:pPr>
        <w:rPr>
          <w:bCs/>
          <w:szCs w:val="22"/>
          <w:lang w:val="ru-RU"/>
        </w:rPr>
      </w:pPr>
    </w:p>
    <w:p w14:paraId="56DC53CC" w14:textId="5BD11E75" w:rsidR="006A53EA" w:rsidRPr="00FA7DCA" w:rsidRDefault="00F00F4A" w:rsidP="00AE1F65">
      <w:pPr>
        <w:pStyle w:val="ListParagraph"/>
        <w:ind w:left="567"/>
        <w:rPr>
          <w:bCs/>
          <w:szCs w:val="22"/>
          <w:lang w:val="ru-RU"/>
        </w:rPr>
      </w:pPr>
      <w:r w:rsidRPr="005A704E">
        <w:rPr>
          <w:bCs/>
          <w:iCs/>
          <w:szCs w:val="22"/>
          <w:lang w:val="ru-RU"/>
        </w:rPr>
        <w:t>(</w:t>
      </w:r>
      <w:r w:rsidRPr="00F00F4A">
        <w:rPr>
          <w:bCs/>
          <w:iCs/>
          <w:szCs w:val="22"/>
        </w:rPr>
        <w:t>h</w:t>
      </w:r>
      <w:r w:rsidRPr="005A704E">
        <w:rPr>
          <w:bCs/>
          <w:iCs/>
          <w:szCs w:val="22"/>
          <w:lang w:val="ru-RU"/>
        </w:rPr>
        <w:t>)</w:t>
      </w:r>
      <w:r w:rsidRPr="005A704E">
        <w:rPr>
          <w:bCs/>
          <w:i/>
          <w:szCs w:val="22"/>
          <w:lang w:val="ru-RU"/>
        </w:rPr>
        <w:tab/>
      </w:r>
      <w:r w:rsidR="00FA7DCA">
        <w:rPr>
          <w:bCs/>
          <w:szCs w:val="22"/>
          <w:lang w:val="ru-RU"/>
        </w:rPr>
        <w:t xml:space="preserve">База данных </w:t>
      </w:r>
      <w:r w:rsidR="006A53EA" w:rsidRPr="00296E25">
        <w:rPr>
          <w:bCs/>
          <w:i/>
          <w:szCs w:val="22"/>
        </w:rPr>
        <w:t>WIPO</w:t>
      </w:r>
      <w:r w:rsidR="006A53EA" w:rsidRPr="005A704E">
        <w:rPr>
          <w:bCs/>
          <w:i/>
          <w:szCs w:val="22"/>
          <w:lang w:val="ru-RU"/>
        </w:rPr>
        <w:t xml:space="preserve"> </w:t>
      </w:r>
      <w:r w:rsidR="006A53EA" w:rsidRPr="00296E25">
        <w:rPr>
          <w:bCs/>
          <w:i/>
          <w:szCs w:val="22"/>
        </w:rPr>
        <w:t>PA</w:t>
      </w:r>
      <w:r w:rsidR="005A704E">
        <w:rPr>
          <w:bCs/>
          <w:i/>
          <w:szCs w:val="22"/>
          <w:lang w:val="ru-RU"/>
        </w:rPr>
        <w:t>Т</w:t>
      </w:r>
      <w:r w:rsidR="006A53EA" w:rsidRPr="00296E25">
        <w:rPr>
          <w:bCs/>
          <w:i/>
          <w:szCs w:val="22"/>
        </w:rPr>
        <w:t>ENTSCOPE</w:t>
      </w:r>
      <w:r w:rsidR="006A53EA" w:rsidRPr="005A704E">
        <w:rPr>
          <w:bCs/>
          <w:i/>
          <w:szCs w:val="22"/>
          <w:lang w:val="ru-RU"/>
        </w:rPr>
        <w:t xml:space="preserve"> </w:t>
      </w:r>
      <w:r w:rsidR="005A704E">
        <w:rPr>
          <w:bCs/>
          <w:szCs w:val="22"/>
          <w:lang w:val="ru-RU"/>
        </w:rPr>
        <w:t>обеспечивает</w:t>
      </w:r>
      <w:r w:rsidR="005A704E" w:rsidRPr="005A704E">
        <w:rPr>
          <w:bCs/>
          <w:szCs w:val="22"/>
          <w:lang w:val="ru-RU"/>
        </w:rPr>
        <w:t xml:space="preserve"> </w:t>
      </w:r>
      <w:r w:rsidR="005A704E">
        <w:rPr>
          <w:bCs/>
          <w:szCs w:val="22"/>
          <w:lang w:val="ru-RU"/>
        </w:rPr>
        <w:t>доступ</w:t>
      </w:r>
      <w:r w:rsidR="005A704E" w:rsidRPr="005A704E">
        <w:rPr>
          <w:bCs/>
          <w:szCs w:val="22"/>
          <w:lang w:val="ru-RU"/>
        </w:rPr>
        <w:t xml:space="preserve"> </w:t>
      </w:r>
      <w:r w:rsidR="005A704E">
        <w:rPr>
          <w:bCs/>
          <w:szCs w:val="22"/>
          <w:lang w:val="ru-RU"/>
        </w:rPr>
        <w:t>к</w:t>
      </w:r>
      <w:r w:rsidR="005A704E" w:rsidRPr="005A704E">
        <w:rPr>
          <w:bCs/>
          <w:szCs w:val="22"/>
          <w:lang w:val="ru-RU"/>
        </w:rPr>
        <w:t xml:space="preserve"> </w:t>
      </w:r>
      <w:r w:rsidR="005A704E">
        <w:rPr>
          <w:bCs/>
          <w:szCs w:val="22"/>
          <w:lang w:val="ru-RU"/>
        </w:rPr>
        <w:t xml:space="preserve">полному тексту международных заявок, поданных по процедуре Договора о патентной кооперации (РСТ), в том виде, в котором они существовали </w:t>
      </w:r>
      <w:r w:rsidR="001B5989">
        <w:rPr>
          <w:bCs/>
          <w:szCs w:val="22"/>
          <w:lang w:val="ru-RU"/>
        </w:rPr>
        <w:t xml:space="preserve">на </w:t>
      </w:r>
      <w:r w:rsidR="005A704E">
        <w:rPr>
          <w:bCs/>
          <w:szCs w:val="22"/>
          <w:lang w:val="ru-RU"/>
        </w:rPr>
        <w:t>дату их публикации</w:t>
      </w:r>
      <w:r w:rsidR="00FA7DCA">
        <w:rPr>
          <w:bCs/>
          <w:szCs w:val="22"/>
          <w:lang w:val="ru-RU"/>
        </w:rPr>
        <w:t xml:space="preserve">, а также к патентной документации участвующих национальных и региональных патентных ведомств.  Информацию можно искать по ключевым словам, именам заявителей, международной патентной классификации и многим другим критериям на многих языках.  База данных доступна на следующей странице: </w:t>
      </w:r>
      <w:hyperlink r:id="rId24" w:history="1">
        <w:r w:rsidR="00FA7DCA" w:rsidRPr="00296E25">
          <w:rPr>
            <w:rStyle w:val="Hyperlink"/>
            <w:bCs/>
            <w:color w:val="auto"/>
            <w:szCs w:val="22"/>
          </w:rPr>
          <w:t>https</w:t>
        </w:r>
        <w:r w:rsidR="00FA7DCA" w:rsidRPr="00FA7DCA">
          <w:rPr>
            <w:rStyle w:val="Hyperlink"/>
            <w:bCs/>
            <w:color w:val="auto"/>
            <w:szCs w:val="22"/>
            <w:lang w:val="ru-RU"/>
          </w:rPr>
          <w:t>://</w:t>
        </w:r>
        <w:r w:rsidR="00FA7DCA" w:rsidRPr="00296E25">
          <w:rPr>
            <w:rStyle w:val="Hyperlink"/>
            <w:bCs/>
            <w:color w:val="auto"/>
            <w:szCs w:val="22"/>
          </w:rPr>
          <w:t>patentscope</w:t>
        </w:r>
        <w:r w:rsidR="00FA7DCA" w:rsidRPr="00FA7DCA">
          <w:rPr>
            <w:rStyle w:val="Hyperlink"/>
            <w:bCs/>
            <w:color w:val="auto"/>
            <w:szCs w:val="22"/>
            <w:lang w:val="ru-RU"/>
          </w:rPr>
          <w:t>.</w:t>
        </w:r>
        <w:r w:rsidR="00FA7DCA" w:rsidRPr="00296E25">
          <w:rPr>
            <w:rStyle w:val="Hyperlink"/>
            <w:bCs/>
            <w:color w:val="auto"/>
            <w:szCs w:val="22"/>
          </w:rPr>
          <w:t>wipo</w:t>
        </w:r>
        <w:r w:rsidR="00FA7DCA" w:rsidRPr="00FA7DCA">
          <w:rPr>
            <w:rStyle w:val="Hyperlink"/>
            <w:bCs/>
            <w:color w:val="auto"/>
            <w:szCs w:val="22"/>
            <w:lang w:val="ru-RU"/>
          </w:rPr>
          <w:t>.</w:t>
        </w:r>
        <w:r w:rsidR="00FA7DCA" w:rsidRPr="00296E25">
          <w:rPr>
            <w:rStyle w:val="Hyperlink"/>
            <w:bCs/>
            <w:color w:val="auto"/>
            <w:szCs w:val="22"/>
          </w:rPr>
          <w:t>int</w:t>
        </w:r>
        <w:r w:rsidR="00FA7DCA" w:rsidRPr="00FA7DCA">
          <w:rPr>
            <w:rStyle w:val="Hyperlink"/>
            <w:bCs/>
            <w:color w:val="auto"/>
            <w:szCs w:val="22"/>
            <w:lang w:val="ru-RU"/>
          </w:rPr>
          <w:t>/</w:t>
        </w:r>
        <w:r w:rsidR="00FA7DCA" w:rsidRPr="00296E25">
          <w:rPr>
            <w:rStyle w:val="Hyperlink"/>
            <w:bCs/>
            <w:color w:val="auto"/>
            <w:szCs w:val="22"/>
          </w:rPr>
          <w:t>search</w:t>
        </w:r>
        <w:r w:rsidR="00FA7DCA" w:rsidRPr="00FA7DCA">
          <w:rPr>
            <w:rStyle w:val="Hyperlink"/>
            <w:bCs/>
            <w:color w:val="auto"/>
            <w:szCs w:val="22"/>
            <w:lang w:val="ru-RU"/>
          </w:rPr>
          <w:t>/</w:t>
        </w:r>
        <w:r w:rsidR="00FA7DCA" w:rsidRPr="00296E25">
          <w:rPr>
            <w:rStyle w:val="Hyperlink"/>
            <w:bCs/>
            <w:color w:val="auto"/>
            <w:szCs w:val="22"/>
          </w:rPr>
          <w:t>en</w:t>
        </w:r>
        <w:r w:rsidR="00FA7DCA" w:rsidRPr="00FA7DCA">
          <w:rPr>
            <w:rStyle w:val="Hyperlink"/>
            <w:bCs/>
            <w:color w:val="auto"/>
            <w:szCs w:val="22"/>
            <w:lang w:val="ru-RU"/>
          </w:rPr>
          <w:t>/</w:t>
        </w:r>
        <w:r w:rsidR="00FA7DCA" w:rsidRPr="00296E25">
          <w:rPr>
            <w:rStyle w:val="Hyperlink"/>
            <w:bCs/>
            <w:color w:val="auto"/>
            <w:szCs w:val="22"/>
          </w:rPr>
          <w:t>search</w:t>
        </w:r>
        <w:r w:rsidR="00FA7DCA" w:rsidRPr="00FA7DCA">
          <w:rPr>
            <w:rStyle w:val="Hyperlink"/>
            <w:bCs/>
            <w:color w:val="auto"/>
            <w:szCs w:val="22"/>
            <w:lang w:val="ru-RU"/>
          </w:rPr>
          <w:t>.</w:t>
        </w:r>
        <w:r w:rsidR="00FA7DCA" w:rsidRPr="00296E25">
          <w:rPr>
            <w:rStyle w:val="Hyperlink"/>
            <w:bCs/>
            <w:color w:val="auto"/>
            <w:szCs w:val="22"/>
          </w:rPr>
          <w:t>jsf</w:t>
        </w:r>
      </w:hyperlink>
      <w:r w:rsidR="00FA7DCA" w:rsidRPr="00FA7DCA">
        <w:rPr>
          <w:bCs/>
          <w:szCs w:val="22"/>
          <w:lang w:val="ru-RU"/>
        </w:rPr>
        <w:t>.</w:t>
      </w:r>
    </w:p>
    <w:p w14:paraId="5D8791E6" w14:textId="77777777" w:rsidR="006A53EA" w:rsidRPr="005A704E" w:rsidRDefault="006A53EA" w:rsidP="00AE1F65">
      <w:pPr>
        <w:pStyle w:val="ListParagraph"/>
        <w:rPr>
          <w:bCs/>
          <w:szCs w:val="22"/>
          <w:lang w:val="ru-RU"/>
        </w:rPr>
      </w:pPr>
    </w:p>
    <w:p w14:paraId="34F507C3" w14:textId="51507B00" w:rsidR="006A53EA" w:rsidRPr="00FA7DCA" w:rsidRDefault="00F00F4A" w:rsidP="00AE1F65">
      <w:pPr>
        <w:pStyle w:val="ListParagraph"/>
        <w:ind w:left="567"/>
        <w:rPr>
          <w:bCs/>
          <w:szCs w:val="22"/>
          <w:lang w:val="ru-RU"/>
        </w:rPr>
      </w:pPr>
      <w:r w:rsidRPr="00FA7DCA">
        <w:rPr>
          <w:bCs/>
          <w:iCs/>
          <w:szCs w:val="22"/>
          <w:lang w:val="ru-RU"/>
        </w:rPr>
        <w:t>(</w:t>
      </w:r>
      <w:r w:rsidRPr="00F00F4A">
        <w:rPr>
          <w:bCs/>
          <w:iCs/>
          <w:szCs w:val="22"/>
        </w:rPr>
        <w:t>i</w:t>
      </w:r>
      <w:r w:rsidRPr="00FA7DCA">
        <w:rPr>
          <w:bCs/>
          <w:iCs/>
          <w:szCs w:val="22"/>
          <w:lang w:val="ru-RU"/>
        </w:rPr>
        <w:t>)</w:t>
      </w:r>
      <w:r w:rsidRPr="00FA7DCA">
        <w:rPr>
          <w:bCs/>
          <w:i/>
          <w:szCs w:val="22"/>
          <w:lang w:val="ru-RU"/>
        </w:rPr>
        <w:tab/>
      </w:r>
      <w:r w:rsidR="00FA7DCA">
        <w:rPr>
          <w:bCs/>
          <w:i/>
          <w:szCs w:val="22"/>
          <w:lang w:val="ru-RU"/>
        </w:rPr>
        <w:t>Глобальная</w:t>
      </w:r>
      <w:r w:rsidR="00FA7DCA" w:rsidRPr="00FA7DCA">
        <w:rPr>
          <w:bCs/>
          <w:i/>
          <w:szCs w:val="22"/>
          <w:lang w:val="ru-RU"/>
        </w:rPr>
        <w:t xml:space="preserve"> </w:t>
      </w:r>
      <w:r w:rsidR="00FA7DCA">
        <w:rPr>
          <w:bCs/>
          <w:i/>
          <w:szCs w:val="22"/>
          <w:lang w:val="ru-RU"/>
        </w:rPr>
        <w:t>база</w:t>
      </w:r>
      <w:r w:rsidR="00FA7DCA" w:rsidRPr="00FA7DCA">
        <w:rPr>
          <w:bCs/>
          <w:i/>
          <w:szCs w:val="22"/>
          <w:lang w:val="ru-RU"/>
        </w:rPr>
        <w:t xml:space="preserve"> </w:t>
      </w:r>
      <w:r w:rsidR="00FA7DCA">
        <w:rPr>
          <w:bCs/>
          <w:i/>
          <w:szCs w:val="22"/>
          <w:lang w:val="ru-RU"/>
        </w:rPr>
        <w:t>данных</w:t>
      </w:r>
      <w:r w:rsidR="00FA7DCA" w:rsidRPr="00FA7DCA">
        <w:rPr>
          <w:bCs/>
          <w:i/>
          <w:szCs w:val="22"/>
          <w:lang w:val="ru-RU"/>
        </w:rPr>
        <w:t xml:space="preserve"> </w:t>
      </w:r>
      <w:r w:rsidR="00FA7DCA">
        <w:rPr>
          <w:bCs/>
          <w:i/>
          <w:szCs w:val="22"/>
          <w:lang w:val="ru-RU"/>
        </w:rPr>
        <w:t>ВОИС</w:t>
      </w:r>
      <w:r w:rsidR="00FA7DCA" w:rsidRPr="00FA7DCA">
        <w:rPr>
          <w:bCs/>
          <w:i/>
          <w:szCs w:val="22"/>
          <w:lang w:val="ru-RU"/>
        </w:rPr>
        <w:t xml:space="preserve"> </w:t>
      </w:r>
      <w:r w:rsidR="00FA7DCA">
        <w:rPr>
          <w:bCs/>
          <w:i/>
          <w:szCs w:val="22"/>
          <w:lang w:val="ru-RU"/>
        </w:rPr>
        <w:t>по</w:t>
      </w:r>
      <w:r w:rsidR="00FA7DCA" w:rsidRPr="00FA7DCA">
        <w:rPr>
          <w:bCs/>
          <w:i/>
          <w:szCs w:val="22"/>
          <w:lang w:val="ru-RU"/>
        </w:rPr>
        <w:t xml:space="preserve"> </w:t>
      </w:r>
      <w:r w:rsidR="00FA7DCA">
        <w:rPr>
          <w:bCs/>
          <w:i/>
          <w:szCs w:val="22"/>
          <w:lang w:val="ru-RU"/>
        </w:rPr>
        <w:t>брендам</w:t>
      </w:r>
      <w:r w:rsidR="00FA7DCA" w:rsidRPr="00FA7DCA">
        <w:rPr>
          <w:bCs/>
          <w:i/>
          <w:szCs w:val="22"/>
          <w:lang w:val="ru-RU"/>
        </w:rPr>
        <w:t xml:space="preserve"> </w:t>
      </w:r>
      <w:r w:rsidR="00FA7DCA">
        <w:rPr>
          <w:bCs/>
          <w:szCs w:val="22"/>
          <w:lang w:val="ru-RU"/>
        </w:rPr>
        <w:t>позволяет</w:t>
      </w:r>
      <w:r w:rsidR="00FA7DCA" w:rsidRPr="00FA7DCA">
        <w:rPr>
          <w:bCs/>
          <w:szCs w:val="22"/>
          <w:lang w:val="ru-RU"/>
        </w:rPr>
        <w:t xml:space="preserve"> </w:t>
      </w:r>
      <w:r w:rsidR="00FA7DCA">
        <w:rPr>
          <w:bCs/>
          <w:szCs w:val="22"/>
          <w:lang w:val="ru-RU"/>
        </w:rPr>
        <w:t xml:space="preserve">осуществлять поиск товарных знаков по тексту или изображению на основе данных </w:t>
      </w:r>
      <w:r w:rsidR="00FA7DCA" w:rsidRPr="00FA7DCA">
        <w:rPr>
          <w:bCs/>
          <w:szCs w:val="22"/>
          <w:lang w:val="ru-RU"/>
        </w:rPr>
        <w:t>о брендах,</w:t>
      </w:r>
      <w:r w:rsidR="00FA7DCA">
        <w:rPr>
          <w:bCs/>
          <w:szCs w:val="22"/>
          <w:lang w:val="ru-RU"/>
        </w:rPr>
        <w:t xml:space="preserve"> содержащихся в многочисленных национальных и международных источниках</w:t>
      </w:r>
      <w:r w:rsidR="00FA7DCA" w:rsidRPr="00FA7DCA">
        <w:rPr>
          <w:bCs/>
          <w:szCs w:val="22"/>
          <w:lang w:val="ru-RU"/>
        </w:rPr>
        <w:t xml:space="preserve">, в том числе </w:t>
      </w:r>
      <w:r w:rsidR="00FA7DCA">
        <w:rPr>
          <w:bCs/>
          <w:szCs w:val="22"/>
          <w:lang w:val="ru-RU"/>
        </w:rPr>
        <w:t xml:space="preserve">данных о </w:t>
      </w:r>
      <w:r w:rsidR="00FA7DCA" w:rsidRPr="00FA7DCA">
        <w:rPr>
          <w:bCs/>
          <w:szCs w:val="22"/>
          <w:lang w:val="ru-RU"/>
        </w:rPr>
        <w:t>товарны</w:t>
      </w:r>
      <w:r w:rsidR="00BF0698">
        <w:rPr>
          <w:bCs/>
          <w:szCs w:val="22"/>
          <w:lang w:val="ru-RU"/>
        </w:rPr>
        <w:t>х</w:t>
      </w:r>
      <w:r w:rsidR="00FA7DCA" w:rsidRPr="00FA7DCA">
        <w:rPr>
          <w:bCs/>
          <w:szCs w:val="22"/>
          <w:lang w:val="ru-RU"/>
        </w:rPr>
        <w:t xml:space="preserve"> знака</w:t>
      </w:r>
      <w:r w:rsidR="001B33DA">
        <w:rPr>
          <w:bCs/>
          <w:szCs w:val="22"/>
          <w:lang w:val="ru-RU"/>
        </w:rPr>
        <w:t>х</w:t>
      </w:r>
      <w:r w:rsidR="00FA7DCA" w:rsidRPr="00FA7DCA">
        <w:rPr>
          <w:bCs/>
          <w:szCs w:val="22"/>
          <w:lang w:val="ru-RU"/>
        </w:rPr>
        <w:t>, наименования</w:t>
      </w:r>
      <w:r w:rsidR="001B33DA">
        <w:rPr>
          <w:bCs/>
          <w:szCs w:val="22"/>
          <w:lang w:val="ru-RU"/>
        </w:rPr>
        <w:t>х</w:t>
      </w:r>
      <w:r w:rsidR="00FA7DCA" w:rsidRPr="00FA7DCA">
        <w:rPr>
          <w:bCs/>
          <w:szCs w:val="22"/>
          <w:lang w:val="ru-RU"/>
        </w:rPr>
        <w:t xml:space="preserve"> места происхождения и официальны</w:t>
      </w:r>
      <w:r w:rsidR="001B33DA">
        <w:rPr>
          <w:bCs/>
          <w:szCs w:val="22"/>
          <w:lang w:val="ru-RU"/>
        </w:rPr>
        <w:t>х</w:t>
      </w:r>
      <w:r w:rsidR="00FA7DCA" w:rsidRPr="00FA7DCA">
        <w:rPr>
          <w:bCs/>
          <w:szCs w:val="22"/>
          <w:lang w:val="ru-RU"/>
        </w:rPr>
        <w:t xml:space="preserve"> эмблема</w:t>
      </w:r>
      <w:r w:rsidR="001B33DA">
        <w:rPr>
          <w:bCs/>
          <w:szCs w:val="22"/>
          <w:lang w:val="ru-RU"/>
        </w:rPr>
        <w:t xml:space="preserve">х.  База данных доступна на английском, французском и испанском языках на следующей странице: </w:t>
      </w:r>
      <w:hyperlink r:id="rId25" w:history="1">
        <w:r w:rsidR="001B33DA" w:rsidRPr="00296E25">
          <w:rPr>
            <w:rStyle w:val="Hyperlink"/>
            <w:bCs/>
            <w:color w:val="auto"/>
            <w:szCs w:val="22"/>
          </w:rPr>
          <w:t>http</w:t>
        </w:r>
        <w:r w:rsidR="001B33DA" w:rsidRPr="001B33DA">
          <w:rPr>
            <w:rStyle w:val="Hyperlink"/>
            <w:bCs/>
            <w:color w:val="auto"/>
            <w:szCs w:val="22"/>
            <w:lang w:val="ru-RU"/>
          </w:rPr>
          <w:t>://</w:t>
        </w:r>
        <w:r w:rsidR="001B33DA" w:rsidRPr="00296E25">
          <w:rPr>
            <w:rStyle w:val="Hyperlink"/>
            <w:bCs/>
            <w:color w:val="auto"/>
            <w:szCs w:val="22"/>
          </w:rPr>
          <w:t>www</w:t>
        </w:r>
        <w:r w:rsidR="001B33DA" w:rsidRPr="001B33DA">
          <w:rPr>
            <w:rStyle w:val="Hyperlink"/>
            <w:bCs/>
            <w:color w:val="auto"/>
            <w:szCs w:val="22"/>
            <w:lang w:val="ru-RU"/>
          </w:rPr>
          <w:t>.</w:t>
        </w:r>
        <w:r w:rsidR="001B33DA" w:rsidRPr="00296E25">
          <w:rPr>
            <w:rStyle w:val="Hyperlink"/>
            <w:bCs/>
            <w:color w:val="auto"/>
            <w:szCs w:val="22"/>
          </w:rPr>
          <w:t>wipo</w:t>
        </w:r>
        <w:r w:rsidR="001B33DA" w:rsidRPr="001B33DA">
          <w:rPr>
            <w:rStyle w:val="Hyperlink"/>
            <w:bCs/>
            <w:color w:val="auto"/>
            <w:szCs w:val="22"/>
            <w:lang w:val="ru-RU"/>
          </w:rPr>
          <w:t>.</w:t>
        </w:r>
        <w:r w:rsidR="001B33DA" w:rsidRPr="00296E25">
          <w:rPr>
            <w:rStyle w:val="Hyperlink"/>
            <w:bCs/>
            <w:color w:val="auto"/>
            <w:szCs w:val="22"/>
          </w:rPr>
          <w:t>int</w:t>
        </w:r>
        <w:r w:rsidR="001B33DA" w:rsidRPr="001B33DA">
          <w:rPr>
            <w:rStyle w:val="Hyperlink"/>
            <w:bCs/>
            <w:color w:val="auto"/>
            <w:szCs w:val="22"/>
            <w:lang w:val="ru-RU"/>
          </w:rPr>
          <w:t>/</w:t>
        </w:r>
        <w:r w:rsidR="001B33DA" w:rsidRPr="00296E25">
          <w:rPr>
            <w:rStyle w:val="Hyperlink"/>
            <w:bCs/>
            <w:color w:val="auto"/>
            <w:szCs w:val="22"/>
          </w:rPr>
          <w:t>branddb</w:t>
        </w:r>
        <w:r w:rsidR="001B33DA" w:rsidRPr="001B33DA">
          <w:rPr>
            <w:rStyle w:val="Hyperlink"/>
            <w:bCs/>
            <w:color w:val="auto"/>
            <w:szCs w:val="22"/>
            <w:lang w:val="ru-RU"/>
          </w:rPr>
          <w:t>/</w:t>
        </w:r>
        <w:r w:rsidR="001B33DA" w:rsidRPr="00296E25">
          <w:rPr>
            <w:rStyle w:val="Hyperlink"/>
            <w:bCs/>
            <w:color w:val="auto"/>
            <w:szCs w:val="22"/>
          </w:rPr>
          <w:t>en</w:t>
        </w:r>
        <w:r w:rsidR="001B33DA" w:rsidRPr="001B33DA">
          <w:rPr>
            <w:rStyle w:val="Hyperlink"/>
            <w:bCs/>
            <w:color w:val="auto"/>
            <w:szCs w:val="22"/>
            <w:lang w:val="ru-RU"/>
          </w:rPr>
          <w:t>/</w:t>
        </w:r>
      </w:hyperlink>
      <w:r w:rsidR="001B33DA">
        <w:rPr>
          <w:bCs/>
          <w:szCs w:val="22"/>
          <w:lang w:val="ru-RU"/>
        </w:rPr>
        <w:t>.</w:t>
      </w:r>
      <w:r w:rsidR="006A53EA" w:rsidRPr="00FA7DCA">
        <w:rPr>
          <w:bCs/>
          <w:szCs w:val="22"/>
          <w:lang w:val="ru-RU"/>
        </w:rPr>
        <w:t xml:space="preserve"> </w:t>
      </w:r>
    </w:p>
    <w:p w14:paraId="37378A33" w14:textId="77777777" w:rsidR="006A53EA" w:rsidRPr="00FA7DCA" w:rsidRDefault="006A53EA" w:rsidP="00AE1F65">
      <w:pPr>
        <w:rPr>
          <w:bCs/>
          <w:szCs w:val="22"/>
          <w:lang w:val="ru-RU"/>
        </w:rPr>
      </w:pPr>
    </w:p>
    <w:p w14:paraId="68BD8F81" w14:textId="748750FC" w:rsidR="006A53EA" w:rsidRPr="001B33DA" w:rsidRDefault="00F00F4A" w:rsidP="00AE1F65">
      <w:pPr>
        <w:pStyle w:val="ListParagraph"/>
        <w:ind w:left="567"/>
        <w:rPr>
          <w:szCs w:val="22"/>
          <w:lang w:val="ru-RU"/>
        </w:rPr>
      </w:pPr>
      <w:r w:rsidRPr="001B33DA">
        <w:rPr>
          <w:iCs/>
          <w:szCs w:val="22"/>
          <w:lang w:val="ru-RU"/>
        </w:rPr>
        <w:t>(</w:t>
      </w:r>
      <w:r w:rsidRPr="00F00F4A">
        <w:rPr>
          <w:iCs/>
          <w:szCs w:val="22"/>
        </w:rPr>
        <w:t>j</w:t>
      </w:r>
      <w:r w:rsidRPr="001B33DA">
        <w:rPr>
          <w:iCs/>
          <w:szCs w:val="22"/>
          <w:lang w:val="ru-RU"/>
        </w:rPr>
        <w:t>)</w:t>
      </w:r>
      <w:r w:rsidRPr="001B33DA">
        <w:rPr>
          <w:i/>
          <w:szCs w:val="22"/>
          <w:lang w:val="ru-RU"/>
        </w:rPr>
        <w:tab/>
      </w:r>
      <w:r w:rsidR="001B33DA">
        <w:rPr>
          <w:i/>
          <w:szCs w:val="22"/>
          <w:lang w:val="ru-RU"/>
        </w:rPr>
        <w:t>Глобальная</w:t>
      </w:r>
      <w:r w:rsidR="001B33DA" w:rsidRPr="001B33DA">
        <w:rPr>
          <w:i/>
          <w:szCs w:val="22"/>
          <w:lang w:val="ru-RU"/>
        </w:rPr>
        <w:t xml:space="preserve"> </w:t>
      </w:r>
      <w:r w:rsidR="001B33DA">
        <w:rPr>
          <w:i/>
          <w:szCs w:val="22"/>
          <w:lang w:val="ru-RU"/>
        </w:rPr>
        <w:t>база</w:t>
      </w:r>
      <w:r w:rsidR="001B33DA" w:rsidRPr="001B33DA">
        <w:rPr>
          <w:i/>
          <w:szCs w:val="22"/>
          <w:lang w:val="ru-RU"/>
        </w:rPr>
        <w:t xml:space="preserve"> </w:t>
      </w:r>
      <w:r w:rsidR="001B33DA">
        <w:rPr>
          <w:i/>
          <w:szCs w:val="22"/>
          <w:lang w:val="ru-RU"/>
        </w:rPr>
        <w:t>данных</w:t>
      </w:r>
      <w:r w:rsidR="001B33DA" w:rsidRPr="001B33DA">
        <w:rPr>
          <w:i/>
          <w:szCs w:val="22"/>
          <w:lang w:val="ru-RU"/>
        </w:rPr>
        <w:t xml:space="preserve"> </w:t>
      </w:r>
      <w:r w:rsidR="001B33DA">
        <w:rPr>
          <w:i/>
          <w:szCs w:val="22"/>
          <w:lang w:val="ru-RU"/>
        </w:rPr>
        <w:t>ВОИС</w:t>
      </w:r>
      <w:r w:rsidR="001B33DA" w:rsidRPr="001B33DA">
        <w:rPr>
          <w:i/>
          <w:szCs w:val="22"/>
          <w:lang w:val="ru-RU"/>
        </w:rPr>
        <w:t xml:space="preserve"> </w:t>
      </w:r>
      <w:r w:rsidR="001B33DA">
        <w:rPr>
          <w:i/>
          <w:szCs w:val="22"/>
          <w:lang w:val="ru-RU"/>
        </w:rPr>
        <w:t>по</w:t>
      </w:r>
      <w:r w:rsidR="001B33DA" w:rsidRPr="001B33DA">
        <w:rPr>
          <w:i/>
          <w:szCs w:val="22"/>
          <w:lang w:val="ru-RU"/>
        </w:rPr>
        <w:t xml:space="preserve"> </w:t>
      </w:r>
      <w:r w:rsidR="001B33DA">
        <w:rPr>
          <w:i/>
          <w:szCs w:val="22"/>
          <w:lang w:val="ru-RU"/>
        </w:rPr>
        <w:t>образцам</w:t>
      </w:r>
      <w:r w:rsidR="001B33DA" w:rsidRPr="001B33DA">
        <w:rPr>
          <w:i/>
          <w:szCs w:val="22"/>
          <w:lang w:val="ru-RU"/>
        </w:rPr>
        <w:t xml:space="preserve"> </w:t>
      </w:r>
      <w:r w:rsidR="001B5989">
        <w:rPr>
          <w:szCs w:val="22"/>
          <w:lang w:val="ru-RU"/>
        </w:rPr>
        <w:t xml:space="preserve">– это глобальная подборка </w:t>
      </w:r>
      <w:r w:rsidR="001B33DA">
        <w:rPr>
          <w:szCs w:val="22"/>
          <w:lang w:val="ru-RU"/>
        </w:rPr>
        <w:t>данных</w:t>
      </w:r>
      <w:r w:rsidR="001B33DA" w:rsidRPr="001B33DA">
        <w:rPr>
          <w:szCs w:val="22"/>
          <w:lang w:val="ru-RU"/>
        </w:rPr>
        <w:t xml:space="preserve"> </w:t>
      </w:r>
      <w:r w:rsidR="001B33DA">
        <w:rPr>
          <w:szCs w:val="22"/>
          <w:lang w:val="ru-RU"/>
        </w:rPr>
        <w:t>о</w:t>
      </w:r>
      <w:r w:rsidR="001B33DA" w:rsidRPr="001B33DA">
        <w:rPr>
          <w:szCs w:val="22"/>
          <w:lang w:val="ru-RU"/>
        </w:rPr>
        <w:t xml:space="preserve"> </w:t>
      </w:r>
      <w:r w:rsidR="001B33DA">
        <w:rPr>
          <w:szCs w:val="22"/>
          <w:lang w:val="ru-RU"/>
        </w:rPr>
        <w:t>промышленных</w:t>
      </w:r>
      <w:r w:rsidR="001B33DA" w:rsidRPr="001B33DA">
        <w:rPr>
          <w:szCs w:val="22"/>
          <w:lang w:val="ru-RU"/>
        </w:rPr>
        <w:t xml:space="preserve"> </w:t>
      </w:r>
      <w:r w:rsidR="001B33DA">
        <w:rPr>
          <w:szCs w:val="22"/>
          <w:lang w:val="ru-RU"/>
        </w:rPr>
        <w:t>образцах</w:t>
      </w:r>
      <w:r w:rsidR="001B33DA" w:rsidRPr="001B33DA">
        <w:rPr>
          <w:szCs w:val="22"/>
          <w:lang w:val="ru-RU"/>
        </w:rPr>
        <w:t xml:space="preserve">, </w:t>
      </w:r>
      <w:r w:rsidR="001B33DA">
        <w:rPr>
          <w:szCs w:val="22"/>
          <w:lang w:val="ru-RU"/>
        </w:rPr>
        <w:t>в</w:t>
      </w:r>
      <w:r w:rsidR="001B33DA" w:rsidRPr="001B33DA">
        <w:rPr>
          <w:szCs w:val="22"/>
          <w:lang w:val="ru-RU"/>
        </w:rPr>
        <w:t xml:space="preserve"> </w:t>
      </w:r>
      <w:r w:rsidR="001B5989">
        <w:rPr>
          <w:szCs w:val="22"/>
          <w:lang w:val="ru-RU"/>
        </w:rPr>
        <w:t xml:space="preserve">которую входят </w:t>
      </w:r>
      <w:r w:rsidR="00FE7D93">
        <w:rPr>
          <w:szCs w:val="22"/>
          <w:lang w:val="ru-RU"/>
        </w:rPr>
        <w:t>данные</w:t>
      </w:r>
      <w:r w:rsidR="001B33DA">
        <w:rPr>
          <w:szCs w:val="22"/>
          <w:lang w:val="ru-RU"/>
        </w:rPr>
        <w:t xml:space="preserve"> о регистрациях в рамках Гаагской системы и информаци</w:t>
      </w:r>
      <w:r w:rsidR="001B5989">
        <w:rPr>
          <w:szCs w:val="22"/>
          <w:lang w:val="ru-RU"/>
        </w:rPr>
        <w:t>я</w:t>
      </w:r>
      <w:r w:rsidR="001B33DA">
        <w:rPr>
          <w:szCs w:val="22"/>
          <w:lang w:val="ru-RU"/>
        </w:rPr>
        <w:t>, получаем</w:t>
      </w:r>
      <w:r w:rsidR="001B5989">
        <w:rPr>
          <w:szCs w:val="22"/>
          <w:lang w:val="ru-RU"/>
        </w:rPr>
        <w:t>ая</w:t>
      </w:r>
      <w:r w:rsidR="001B33DA">
        <w:rPr>
          <w:szCs w:val="22"/>
          <w:lang w:val="ru-RU"/>
        </w:rPr>
        <w:t xml:space="preserve"> от участвующих национальных ведомств.  </w:t>
      </w:r>
      <w:r w:rsidR="001B33DA">
        <w:rPr>
          <w:bCs/>
          <w:szCs w:val="22"/>
          <w:lang w:val="ru-RU"/>
        </w:rPr>
        <w:t xml:space="preserve">База данных доступна на английском, французском и испанском языках на следующей странице: </w:t>
      </w:r>
      <w:hyperlink r:id="rId26" w:history="1">
        <w:r w:rsidR="001B33DA" w:rsidRPr="00296E25">
          <w:rPr>
            <w:rStyle w:val="Hyperlink"/>
            <w:color w:val="auto"/>
            <w:szCs w:val="22"/>
          </w:rPr>
          <w:t>http</w:t>
        </w:r>
        <w:r w:rsidR="001B33DA" w:rsidRPr="001B33DA">
          <w:rPr>
            <w:rStyle w:val="Hyperlink"/>
            <w:color w:val="auto"/>
            <w:szCs w:val="22"/>
            <w:lang w:val="ru-RU"/>
          </w:rPr>
          <w:t>://</w:t>
        </w:r>
        <w:r w:rsidR="001B33DA" w:rsidRPr="00296E25">
          <w:rPr>
            <w:rStyle w:val="Hyperlink"/>
            <w:color w:val="auto"/>
            <w:szCs w:val="22"/>
          </w:rPr>
          <w:t>www</w:t>
        </w:r>
        <w:r w:rsidR="001B33DA" w:rsidRPr="001B33DA">
          <w:rPr>
            <w:rStyle w:val="Hyperlink"/>
            <w:color w:val="auto"/>
            <w:szCs w:val="22"/>
            <w:lang w:val="ru-RU"/>
          </w:rPr>
          <w:t>.</w:t>
        </w:r>
        <w:r w:rsidR="001B33DA" w:rsidRPr="00296E25">
          <w:rPr>
            <w:rStyle w:val="Hyperlink"/>
            <w:color w:val="auto"/>
            <w:szCs w:val="22"/>
          </w:rPr>
          <w:t>wipo</w:t>
        </w:r>
        <w:r w:rsidR="001B33DA" w:rsidRPr="001B33DA">
          <w:rPr>
            <w:rStyle w:val="Hyperlink"/>
            <w:color w:val="auto"/>
            <w:szCs w:val="22"/>
            <w:lang w:val="ru-RU"/>
          </w:rPr>
          <w:t>.</w:t>
        </w:r>
        <w:r w:rsidR="001B33DA" w:rsidRPr="00296E25">
          <w:rPr>
            <w:rStyle w:val="Hyperlink"/>
            <w:color w:val="auto"/>
            <w:szCs w:val="22"/>
          </w:rPr>
          <w:t>int</w:t>
        </w:r>
        <w:r w:rsidR="001B33DA" w:rsidRPr="001B33DA">
          <w:rPr>
            <w:rStyle w:val="Hyperlink"/>
            <w:color w:val="auto"/>
            <w:szCs w:val="22"/>
            <w:lang w:val="ru-RU"/>
          </w:rPr>
          <w:t>/</w:t>
        </w:r>
        <w:r w:rsidR="001B33DA" w:rsidRPr="00296E25">
          <w:rPr>
            <w:rStyle w:val="Hyperlink"/>
            <w:color w:val="auto"/>
            <w:szCs w:val="22"/>
          </w:rPr>
          <w:t>designdb</w:t>
        </w:r>
        <w:r w:rsidR="001B33DA" w:rsidRPr="001B33DA">
          <w:rPr>
            <w:rStyle w:val="Hyperlink"/>
            <w:color w:val="auto"/>
            <w:szCs w:val="22"/>
            <w:lang w:val="ru-RU"/>
          </w:rPr>
          <w:t>/</w:t>
        </w:r>
        <w:r w:rsidR="001B33DA" w:rsidRPr="00296E25">
          <w:rPr>
            <w:rStyle w:val="Hyperlink"/>
            <w:color w:val="auto"/>
            <w:szCs w:val="22"/>
          </w:rPr>
          <w:t>en</w:t>
        </w:r>
        <w:r w:rsidR="001B33DA" w:rsidRPr="001B33DA">
          <w:rPr>
            <w:rStyle w:val="Hyperlink"/>
            <w:color w:val="auto"/>
            <w:szCs w:val="22"/>
            <w:lang w:val="ru-RU"/>
          </w:rPr>
          <w:t>/</w:t>
        </w:r>
        <w:r w:rsidR="001B33DA" w:rsidRPr="00296E25">
          <w:rPr>
            <w:rStyle w:val="Hyperlink"/>
            <w:color w:val="auto"/>
            <w:szCs w:val="22"/>
          </w:rPr>
          <w:t>index</w:t>
        </w:r>
        <w:r w:rsidR="001B33DA" w:rsidRPr="001B33DA">
          <w:rPr>
            <w:rStyle w:val="Hyperlink"/>
            <w:color w:val="auto"/>
            <w:szCs w:val="22"/>
            <w:lang w:val="ru-RU"/>
          </w:rPr>
          <w:t>.</w:t>
        </w:r>
        <w:r w:rsidR="001B33DA" w:rsidRPr="00296E25">
          <w:rPr>
            <w:rStyle w:val="Hyperlink"/>
            <w:color w:val="auto"/>
            <w:szCs w:val="22"/>
          </w:rPr>
          <w:t>jsp</w:t>
        </w:r>
      </w:hyperlink>
      <w:r w:rsidR="001B33DA">
        <w:rPr>
          <w:bCs/>
          <w:szCs w:val="22"/>
          <w:lang w:val="ru-RU"/>
        </w:rPr>
        <w:t>.</w:t>
      </w:r>
    </w:p>
    <w:p w14:paraId="4B3744EB" w14:textId="77777777" w:rsidR="006A53EA" w:rsidRPr="001B33DA" w:rsidRDefault="006A53EA" w:rsidP="00AE1F65">
      <w:pPr>
        <w:rPr>
          <w:szCs w:val="22"/>
          <w:lang w:val="ru-RU"/>
        </w:rPr>
      </w:pPr>
    </w:p>
    <w:p w14:paraId="225BCB48" w14:textId="77777777" w:rsidR="00F00F4A" w:rsidRPr="001B33DA" w:rsidRDefault="00F00F4A" w:rsidP="00AE1F65">
      <w:pPr>
        <w:rPr>
          <w:szCs w:val="22"/>
          <w:lang w:val="ru-RU"/>
        </w:rPr>
      </w:pPr>
    </w:p>
    <w:p w14:paraId="36924FD1" w14:textId="21BFC7C1" w:rsidR="006A53EA" w:rsidRPr="00790C76" w:rsidRDefault="004E1B1D" w:rsidP="004E1B1D">
      <w:pPr>
        <w:keepNext/>
        <w:keepLines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Укрепление</w:t>
      </w:r>
      <w:r w:rsidRPr="00790C76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потенциала</w:t>
      </w:r>
      <w:r w:rsidR="006A53EA" w:rsidRPr="00790C76">
        <w:rPr>
          <w:szCs w:val="22"/>
          <w:u w:val="single"/>
          <w:lang w:val="ru-RU"/>
        </w:rPr>
        <w:t xml:space="preserve"> </w:t>
      </w:r>
    </w:p>
    <w:p w14:paraId="260CC36B" w14:textId="77777777" w:rsidR="006A53EA" w:rsidRPr="00790C76" w:rsidRDefault="006A53EA" w:rsidP="004E1B1D">
      <w:pPr>
        <w:keepNext/>
        <w:keepLines/>
        <w:rPr>
          <w:szCs w:val="22"/>
          <w:u w:val="single"/>
          <w:lang w:val="ru-RU"/>
        </w:rPr>
      </w:pPr>
    </w:p>
    <w:p w14:paraId="52B1A614" w14:textId="2CDA58BC" w:rsidR="006A53EA" w:rsidRPr="00790C76" w:rsidRDefault="004E1B1D" w:rsidP="004E1B1D">
      <w:pPr>
        <w:keepNext/>
        <w:keepLines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Практика</w:t>
      </w:r>
    </w:p>
    <w:p w14:paraId="043D2EAD" w14:textId="77777777" w:rsidR="006A53EA" w:rsidRPr="00790C76" w:rsidRDefault="006A53EA" w:rsidP="004E1B1D">
      <w:pPr>
        <w:keepNext/>
        <w:keepLines/>
        <w:rPr>
          <w:szCs w:val="22"/>
          <w:lang w:val="ru-RU"/>
        </w:rPr>
      </w:pPr>
    </w:p>
    <w:p w14:paraId="3A345B6B" w14:textId="422AB92D" w:rsidR="006A53EA" w:rsidRPr="004E1B1D" w:rsidRDefault="006A53EA" w:rsidP="004E1B1D">
      <w:pPr>
        <w:keepNext/>
        <w:keepLines/>
        <w:rPr>
          <w:szCs w:val="22"/>
          <w:lang w:val="ru-RU"/>
        </w:rPr>
      </w:pPr>
      <w:r w:rsidRPr="00DA4F58">
        <w:rPr>
          <w:szCs w:val="22"/>
        </w:rPr>
        <w:fldChar w:fldCharType="begin"/>
      </w:r>
      <w:r w:rsidRPr="00DA4F58">
        <w:rPr>
          <w:szCs w:val="22"/>
          <w:lang w:val="ru-RU"/>
        </w:rPr>
        <w:instrText xml:space="preserve"> </w:instrText>
      </w:r>
      <w:r w:rsidRPr="00DA4F58">
        <w:rPr>
          <w:szCs w:val="22"/>
        </w:rPr>
        <w:instrText>AUTONUM</w:instrText>
      </w:r>
      <w:r w:rsidRPr="00DA4F58">
        <w:rPr>
          <w:szCs w:val="22"/>
          <w:lang w:val="ru-RU"/>
        </w:rPr>
        <w:instrText xml:space="preserve">  </w:instrText>
      </w:r>
      <w:r w:rsidRPr="00DA4F58">
        <w:rPr>
          <w:szCs w:val="22"/>
        </w:rPr>
        <w:fldChar w:fldCharType="end"/>
      </w:r>
      <w:r w:rsidRPr="00DA4F58">
        <w:rPr>
          <w:szCs w:val="22"/>
          <w:lang w:val="ru-RU"/>
        </w:rPr>
        <w:tab/>
      </w:r>
      <w:r w:rsidR="004E1B1D" w:rsidRPr="00DA4F58">
        <w:rPr>
          <w:szCs w:val="22"/>
          <w:lang w:val="ru-RU"/>
        </w:rPr>
        <w:t xml:space="preserve">Деятельность ВОИС по укреплению потенциала включает обучение многим правовым, техническим и практическим аспектам ИС </w:t>
      </w:r>
      <w:r w:rsidR="004A4FD1" w:rsidRPr="00DA4F58">
        <w:rPr>
          <w:szCs w:val="22"/>
          <w:lang w:val="ru-RU"/>
        </w:rPr>
        <w:t>в таких областях</w:t>
      </w:r>
      <w:r w:rsidR="004E1B1D" w:rsidRPr="00DA4F58">
        <w:rPr>
          <w:szCs w:val="22"/>
          <w:lang w:val="ru-RU"/>
        </w:rPr>
        <w:t xml:space="preserve">, как авторское право, патенты, товарные знаки, промышленные образцы, географические указания, генетические ресурсы (ГР), традиционные знания (ТЗ) и традиционные выражения культуры (ТВК), обеспечение уважения ИС, МСП, </w:t>
      </w:r>
      <w:r w:rsidR="00DA4F58" w:rsidRPr="00DA4F58">
        <w:rPr>
          <w:szCs w:val="22"/>
          <w:lang w:val="ru-RU"/>
        </w:rPr>
        <w:t xml:space="preserve">и </w:t>
      </w:r>
      <w:r w:rsidR="004E1B1D" w:rsidRPr="00DA4F58">
        <w:rPr>
          <w:szCs w:val="22"/>
          <w:lang w:val="ru-RU"/>
        </w:rPr>
        <w:t xml:space="preserve">использование </w:t>
      </w:r>
      <w:r w:rsidR="004A4FD1" w:rsidRPr="00DA4F58">
        <w:rPr>
          <w:szCs w:val="22"/>
          <w:lang w:val="ru-RU"/>
        </w:rPr>
        <w:t xml:space="preserve">системы </w:t>
      </w:r>
      <w:r w:rsidR="004E1B1D" w:rsidRPr="00DA4F58">
        <w:rPr>
          <w:szCs w:val="22"/>
          <w:lang w:val="ru-RU"/>
        </w:rPr>
        <w:t>РСТ</w:t>
      </w:r>
      <w:r w:rsidR="00DA4F58" w:rsidRPr="00DA4F58">
        <w:rPr>
          <w:szCs w:val="22"/>
          <w:lang w:val="ru-RU"/>
        </w:rPr>
        <w:t xml:space="preserve"> и </w:t>
      </w:r>
      <w:r w:rsidR="004E1B1D" w:rsidRPr="00DA4F58">
        <w:rPr>
          <w:szCs w:val="22"/>
          <w:lang w:val="ru-RU"/>
        </w:rPr>
        <w:t>Мадридской, Гаагской и Лиссабонской систем, а также услуги ВОИС в области альтернативного урегулирования споров.</w:t>
      </w:r>
    </w:p>
    <w:p w14:paraId="05A3F709" w14:textId="77777777" w:rsidR="006A53EA" w:rsidRPr="004E1B1D" w:rsidRDefault="006A53EA" w:rsidP="00AE1F65">
      <w:pPr>
        <w:rPr>
          <w:szCs w:val="22"/>
          <w:lang w:val="ru-RU"/>
        </w:rPr>
      </w:pPr>
    </w:p>
    <w:p w14:paraId="7E48BB9A" w14:textId="0427D21D" w:rsidR="006A53EA" w:rsidRPr="009905C4" w:rsidRDefault="006A53EA" w:rsidP="00AE1F65">
      <w:pPr>
        <w:rPr>
          <w:szCs w:val="22"/>
          <w:lang w:val="ru-RU"/>
        </w:rPr>
      </w:pPr>
      <w:r w:rsidRPr="00DA4F58">
        <w:rPr>
          <w:szCs w:val="22"/>
        </w:rPr>
        <w:fldChar w:fldCharType="begin"/>
      </w:r>
      <w:r w:rsidRPr="00DA4F58">
        <w:rPr>
          <w:szCs w:val="22"/>
          <w:lang w:val="ru-RU"/>
        </w:rPr>
        <w:instrText xml:space="preserve"> </w:instrText>
      </w:r>
      <w:r w:rsidRPr="00DA4F58">
        <w:rPr>
          <w:szCs w:val="22"/>
        </w:rPr>
        <w:instrText>AUTONUM</w:instrText>
      </w:r>
      <w:r w:rsidRPr="00DA4F58">
        <w:rPr>
          <w:szCs w:val="22"/>
          <w:lang w:val="ru-RU"/>
        </w:rPr>
        <w:instrText xml:space="preserve">  </w:instrText>
      </w:r>
      <w:r w:rsidRPr="00DA4F58">
        <w:rPr>
          <w:szCs w:val="22"/>
        </w:rPr>
        <w:fldChar w:fldCharType="end"/>
      </w:r>
      <w:r w:rsidRPr="00DA4F58">
        <w:rPr>
          <w:szCs w:val="22"/>
          <w:lang w:val="ru-RU"/>
        </w:rPr>
        <w:tab/>
      </w:r>
      <w:r w:rsidR="009905C4" w:rsidRPr="00DA4F58">
        <w:rPr>
          <w:szCs w:val="22"/>
          <w:lang w:val="ru-RU"/>
        </w:rPr>
        <w:t xml:space="preserve">Аналогично другим видам деятельности по оказанию ТП, деятельность по укреплению потенциала координируется региональными бюро и Департаментом стран с переходной и развитой экономикой и осуществляется в тесном сотрудничестве с различными </w:t>
      </w:r>
      <w:r w:rsidR="001A543B" w:rsidRPr="00DA4F58">
        <w:rPr>
          <w:szCs w:val="22"/>
          <w:lang w:val="ru-RU"/>
        </w:rPr>
        <w:t>отделами</w:t>
      </w:r>
      <w:r w:rsidR="009905C4" w:rsidRPr="00DA4F58">
        <w:rPr>
          <w:szCs w:val="22"/>
          <w:lang w:val="ru-RU"/>
        </w:rPr>
        <w:t xml:space="preserve">/секторами ВОИС.  Мероприятия по укреплению потенциала разрабатываются по запросу государств-членов и </w:t>
      </w:r>
      <w:r w:rsidR="00DA4F58" w:rsidRPr="00DA4F58">
        <w:rPr>
          <w:szCs w:val="22"/>
          <w:lang w:val="ru-RU"/>
        </w:rPr>
        <w:t xml:space="preserve">согласовываются </w:t>
      </w:r>
      <w:r w:rsidR="009905C4" w:rsidRPr="00DA4F58">
        <w:rPr>
          <w:szCs w:val="22"/>
          <w:lang w:val="ru-RU"/>
        </w:rPr>
        <w:t>с ними, что обеспечивает более полное соответствие этой деятельности социально-экономическим, культурным и политическим условиям в странах и позволяет гражданам соответствующих государств-членов участвовать в этой деятельности.</w:t>
      </w:r>
    </w:p>
    <w:p w14:paraId="47521102" w14:textId="77777777" w:rsidR="006A53EA" w:rsidRPr="009905C4" w:rsidRDefault="006A53EA" w:rsidP="00AE1F65">
      <w:pPr>
        <w:rPr>
          <w:szCs w:val="22"/>
          <w:lang w:val="ru-RU"/>
        </w:rPr>
      </w:pPr>
    </w:p>
    <w:p w14:paraId="3263628D" w14:textId="2B7C6D31" w:rsidR="006A53EA" w:rsidRPr="00820169" w:rsidRDefault="006A53EA" w:rsidP="00AE1F65">
      <w:pPr>
        <w:rPr>
          <w:szCs w:val="22"/>
          <w:lang w:val="ru-RU"/>
        </w:rPr>
      </w:pPr>
      <w:r w:rsidRPr="00DA4F58">
        <w:rPr>
          <w:szCs w:val="22"/>
        </w:rPr>
        <w:fldChar w:fldCharType="begin"/>
      </w:r>
      <w:r w:rsidRPr="00DA4F58">
        <w:rPr>
          <w:szCs w:val="22"/>
          <w:lang w:val="ru-RU"/>
        </w:rPr>
        <w:instrText xml:space="preserve"> </w:instrText>
      </w:r>
      <w:r w:rsidRPr="00DA4F58">
        <w:rPr>
          <w:szCs w:val="22"/>
        </w:rPr>
        <w:instrText>AUTONUM</w:instrText>
      </w:r>
      <w:r w:rsidRPr="00DA4F58">
        <w:rPr>
          <w:szCs w:val="22"/>
          <w:lang w:val="ru-RU"/>
        </w:rPr>
        <w:instrText xml:space="preserve">  </w:instrText>
      </w:r>
      <w:r w:rsidRPr="00DA4F58">
        <w:rPr>
          <w:szCs w:val="22"/>
        </w:rPr>
        <w:fldChar w:fldCharType="end"/>
      </w:r>
      <w:r w:rsidRPr="00DA4F58">
        <w:rPr>
          <w:szCs w:val="22"/>
          <w:lang w:val="ru-RU"/>
        </w:rPr>
        <w:tab/>
      </w:r>
      <w:r w:rsidR="00820169" w:rsidRPr="00DA4F58">
        <w:rPr>
          <w:szCs w:val="22"/>
          <w:lang w:val="ru-RU"/>
        </w:rPr>
        <w:t xml:space="preserve">Обучение в области ИС проводится в рамках программ, реализуемых Академией ВОИС.  </w:t>
      </w:r>
      <w:r w:rsidR="00DA4F58" w:rsidRPr="00DA4F58">
        <w:rPr>
          <w:szCs w:val="22"/>
          <w:lang w:val="ru-RU"/>
        </w:rPr>
        <w:t xml:space="preserve">Слушатели курсов приобретают навыки </w:t>
      </w:r>
      <w:r w:rsidR="00820169" w:rsidRPr="00DA4F58">
        <w:rPr>
          <w:szCs w:val="22"/>
          <w:lang w:val="ru-RU"/>
        </w:rPr>
        <w:t>в области ИС в рамках программы обучения методам и процедурам составления патентных заявок, лицензирования технологий и управления активами ИС.  К другим областям деятельности по укреплению потенциала относятся поддержка инноваций</w:t>
      </w:r>
      <w:r w:rsidRPr="00DA4F58">
        <w:rPr>
          <w:rStyle w:val="FootnoteReference"/>
          <w:bCs/>
          <w:szCs w:val="22"/>
        </w:rPr>
        <w:footnoteReference w:id="5"/>
      </w:r>
      <w:r w:rsidRPr="00DA4F58">
        <w:rPr>
          <w:bCs/>
          <w:szCs w:val="22"/>
          <w:lang w:val="ru-RU"/>
        </w:rPr>
        <w:t xml:space="preserve">, </w:t>
      </w:r>
      <w:r w:rsidR="00820169" w:rsidRPr="00DA4F58">
        <w:rPr>
          <w:bCs/>
          <w:szCs w:val="22"/>
          <w:lang w:val="ru-RU"/>
        </w:rPr>
        <w:t xml:space="preserve">традиционные знания и обеспечение уважения ИС.  В дополнение к учебным мероприятиям в рамках деятельности по укреплению потенциала также организуются такие мероприятия, как семинары, практикумы, международные, национальные и региональные конференции, ознакомительные поездки, программы предоставления стипендий и грантов и </w:t>
      </w:r>
      <w:r w:rsidR="00DA4F58" w:rsidRPr="00DA4F58">
        <w:rPr>
          <w:bCs/>
          <w:szCs w:val="22"/>
          <w:lang w:val="ru-RU"/>
        </w:rPr>
        <w:t xml:space="preserve">информационно-просветительские </w:t>
      </w:r>
      <w:r w:rsidR="00820169" w:rsidRPr="00DA4F58">
        <w:rPr>
          <w:bCs/>
          <w:szCs w:val="22"/>
          <w:lang w:val="ru-RU"/>
        </w:rPr>
        <w:t>мероприятия.</w:t>
      </w:r>
      <w:r w:rsidR="00820169">
        <w:rPr>
          <w:bCs/>
          <w:szCs w:val="22"/>
          <w:lang w:val="ru-RU"/>
        </w:rPr>
        <w:t xml:space="preserve"> </w:t>
      </w:r>
    </w:p>
    <w:p w14:paraId="29C8997C" w14:textId="77777777" w:rsidR="006A53EA" w:rsidRPr="00820169" w:rsidRDefault="006A53EA" w:rsidP="00AE1F65">
      <w:pPr>
        <w:rPr>
          <w:szCs w:val="22"/>
          <w:lang w:val="ru-RU"/>
        </w:rPr>
      </w:pPr>
    </w:p>
    <w:p w14:paraId="0FB4F0DB" w14:textId="1A06F2C4" w:rsidR="006A53EA" w:rsidRPr="00DE2015" w:rsidRDefault="006A53EA" w:rsidP="00AE1F65">
      <w:pPr>
        <w:rPr>
          <w:bCs/>
          <w:szCs w:val="22"/>
          <w:lang w:val="ru-RU"/>
        </w:rPr>
      </w:pPr>
      <w:r w:rsidRPr="00DA4F58">
        <w:rPr>
          <w:szCs w:val="22"/>
        </w:rPr>
        <w:fldChar w:fldCharType="begin"/>
      </w:r>
      <w:r w:rsidRPr="00DA4F58">
        <w:rPr>
          <w:szCs w:val="22"/>
          <w:lang w:val="ru-RU"/>
        </w:rPr>
        <w:instrText xml:space="preserve"> </w:instrText>
      </w:r>
      <w:r w:rsidRPr="00DA4F58">
        <w:rPr>
          <w:szCs w:val="22"/>
        </w:rPr>
        <w:instrText>AUTONUM</w:instrText>
      </w:r>
      <w:r w:rsidRPr="00DA4F58">
        <w:rPr>
          <w:szCs w:val="22"/>
          <w:lang w:val="ru-RU"/>
        </w:rPr>
        <w:instrText xml:space="preserve">  </w:instrText>
      </w:r>
      <w:r w:rsidRPr="00DA4F58">
        <w:rPr>
          <w:szCs w:val="22"/>
        </w:rPr>
        <w:fldChar w:fldCharType="end"/>
      </w:r>
      <w:r w:rsidRPr="00DA4F58">
        <w:rPr>
          <w:szCs w:val="22"/>
          <w:lang w:val="ru-RU"/>
        </w:rPr>
        <w:tab/>
      </w:r>
      <w:r w:rsidR="00DE2015" w:rsidRPr="00DA4F58">
        <w:rPr>
          <w:szCs w:val="22"/>
          <w:lang w:val="ru-RU"/>
        </w:rPr>
        <w:t xml:space="preserve">Деятельность по укреплению потенциала часто основана на многочисленных руководствах и результатах экономических исследований, разрабатываемых и проводимых ВОИС совместно с участвующими развитыми странами с привлечением внешних экспертов и представителей научного сообщества.  Мероприятия по укреплению потенциала организуются на национальном, субрегиональном и региональном уровнях с целью распространения знаний об использовании ИС и оказания странам содействия в создании и совершенствовании навыков и институционального потенциала, необходимых им </w:t>
      </w:r>
      <w:r w:rsidR="008A63F5" w:rsidRPr="00DA4F58">
        <w:rPr>
          <w:szCs w:val="22"/>
          <w:lang w:val="ru-RU"/>
        </w:rPr>
        <w:t>для использования систем ИС и управления ими.</w:t>
      </w:r>
    </w:p>
    <w:p w14:paraId="2B88CDFD" w14:textId="77777777" w:rsidR="006A53EA" w:rsidRPr="00DE2015" w:rsidRDefault="006A53EA" w:rsidP="00AE1F65">
      <w:pPr>
        <w:rPr>
          <w:szCs w:val="22"/>
          <w:lang w:val="ru-RU"/>
        </w:rPr>
      </w:pPr>
    </w:p>
    <w:p w14:paraId="3A5320E0" w14:textId="090030CF" w:rsidR="006A53EA" w:rsidRPr="00B7148E" w:rsidRDefault="006A53EA" w:rsidP="00B7148E">
      <w:pPr>
        <w:rPr>
          <w:szCs w:val="22"/>
          <w:lang w:val="ru-RU"/>
        </w:rPr>
      </w:pPr>
      <w:r w:rsidRPr="00BF2685">
        <w:rPr>
          <w:szCs w:val="22"/>
        </w:rPr>
        <w:fldChar w:fldCharType="begin"/>
      </w:r>
      <w:r w:rsidRPr="00BF2685">
        <w:rPr>
          <w:szCs w:val="22"/>
          <w:lang w:val="ru-RU"/>
        </w:rPr>
        <w:instrText xml:space="preserve"> </w:instrText>
      </w:r>
      <w:r w:rsidRPr="00BF2685">
        <w:rPr>
          <w:szCs w:val="22"/>
        </w:rPr>
        <w:instrText>AUTONUM</w:instrText>
      </w:r>
      <w:r w:rsidRPr="00BF2685">
        <w:rPr>
          <w:szCs w:val="22"/>
          <w:lang w:val="ru-RU"/>
        </w:rPr>
        <w:instrText xml:space="preserve">  </w:instrText>
      </w:r>
      <w:r w:rsidRPr="00BF2685">
        <w:rPr>
          <w:szCs w:val="22"/>
        </w:rPr>
        <w:fldChar w:fldCharType="end"/>
      </w:r>
      <w:r w:rsidRPr="00BF2685">
        <w:rPr>
          <w:szCs w:val="22"/>
          <w:lang w:val="ru-RU"/>
        </w:rPr>
        <w:tab/>
      </w:r>
      <w:r w:rsidR="008A63F5" w:rsidRPr="00BF2685">
        <w:rPr>
          <w:szCs w:val="22"/>
          <w:lang w:val="ru-RU"/>
        </w:rPr>
        <w:t>Мероприятия ВОИС по укреплению потенциала планируются заблаговременно и включаются в план работ на год, хотя некоторые мероприятия организуются на разовой основе.  ВОИС определяет приоритетность заявок на проведение этих мероприятий, и их отбор проводится региональными бюро по согласованию с запрашивающей страной с учетом следующих соображений: (</w:t>
      </w:r>
      <w:r w:rsidR="008A63F5" w:rsidRPr="00BF2685">
        <w:rPr>
          <w:szCs w:val="22"/>
        </w:rPr>
        <w:t>i</w:t>
      </w:r>
      <w:r w:rsidR="008A63F5" w:rsidRPr="00BF2685">
        <w:rPr>
          <w:szCs w:val="22"/>
          <w:lang w:val="ru-RU"/>
        </w:rPr>
        <w:t>) обоснование необходимости мероприятия запрашивающим государством-членом;  (</w:t>
      </w:r>
      <w:r w:rsidR="008A63F5" w:rsidRPr="00BF2685">
        <w:rPr>
          <w:szCs w:val="22"/>
        </w:rPr>
        <w:t>ii</w:t>
      </w:r>
      <w:r w:rsidR="008A63F5" w:rsidRPr="00BF2685">
        <w:rPr>
          <w:szCs w:val="22"/>
          <w:lang w:val="ru-RU"/>
        </w:rPr>
        <w:t>)</w:t>
      </w:r>
      <w:r w:rsidR="008A63F5" w:rsidRPr="00BF2685">
        <w:rPr>
          <w:szCs w:val="22"/>
        </w:rPr>
        <w:t> </w:t>
      </w:r>
      <w:r w:rsidR="008A63F5" w:rsidRPr="00BF2685">
        <w:rPr>
          <w:szCs w:val="22"/>
          <w:lang w:val="ru-RU"/>
        </w:rPr>
        <w:t>степень заинтересованности и готовности государства-члена;  и (</w:t>
      </w:r>
      <w:r w:rsidR="008A63F5" w:rsidRPr="00BF2685">
        <w:rPr>
          <w:szCs w:val="22"/>
        </w:rPr>
        <w:t>iii</w:t>
      </w:r>
      <w:r w:rsidR="008A63F5" w:rsidRPr="00BF2685">
        <w:rPr>
          <w:szCs w:val="22"/>
          <w:lang w:val="ru-RU"/>
        </w:rPr>
        <w:t xml:space="preserve">) возможности соответствующих </w:t>
      </w:r>
      <w:r w:rsidR="00B7148E" w:rsidRPr="00BF2685">
        <w:rPr>
          <w:szCs w:val="22"/>
          <w:lang w:val="ru-RU"/>
        </w:rPr>
        <w:t xml:space="preserve">обучающих учреждений и их готовность участвовать в мероприятиях.  Вся информация о проводимых мероприятиях </w:t>
      </w:r>
      <w:r w:rsidR="00B7148E" w:rsidRPr="00BF2685">
        <w:rPr>
          <w:szCs w:val="22"/>
          <w:lang w:val="ru-RU"/>
        </w:rPr>
        <w:lastRenderedPageBreak/>
        <w:t>по укреплению потенциала публикуется на веб-сайте ВОИС на страницах «Практикумы и семинары»</w:t>
      </w:r>
      <w:r w:rsidRPr="00BF2685">
        <w:rPr>
          <w:szCs w:val="22"/>
          <w:vertAlign w:val="superscript"/>
        </w:rPr>
        <w:footnoteReference w:id="6"/>
      </w:r>
      <w:r w:rsidRPr="00BF2685">
        <w:rPr>
          <w:szCs w:val="22"/>
          <w:lang w:val="ru-RU"/>
        </w:rPr>
        <w:t xml:space="preserve">, </w:t>
      </w:r>
      <w:r w:rsidR="00B7148E" w:rsidRPr="00BF2685">
        <w:rPr>
          <w:szCs w:val="22"/>
          <w:lang w:val="ru-RU"/>
        </w:rPr>
        <w:t>«Конференции, заседания и семинары»</w:t>
      </w:r>
      <w:r w:rsidRPr="00BF2685">
        <w:rPr>
          <w:szCs w:val="22"/>
          <w:vertAlign w:val="superscript"/>
        </w:rPr>
        <w:footnoteReference w:id="7"/>
      </w:r>
      <w:r w:rsidRPr="00BF2685">
        <w:rPr>
          <w:szCs w:val="22"/>
          <w:lang w:val="ru-RU"/>
        </w:rPr>
        <w:t xml:space="preserve"> </w:t>
      </w:r>
      <w:r w:rsidR="00B7148E" w:rsidRPr="00BF2685">
        <w:rPr>
          <w:szCs w:val="22"/>
          <w:lang w:val="ru-RU"/>
        </w:rPr>
        <w:t>и «Академия ВОИС».</w:t>
      </w:r>
    </w:p>
    <w:p w14:paraId="69F7204B" w14:textId="77777777" w:rsidR="001D1238" w:rsidRPr="00B7148E" w:rsidRDefault="001D1238" w:rsidP="00AE1F65">
      <w:pPr>
        <w:rPr>
          <w:szCs w:val="22"/>
          <w:lang w:val="ru-RU"/>
        </w:rPr>
      </w:pPr>
    </w:p>
    <w:p w14:paraId="489EDFEC" w14:textId="77C01D97" w:rsidR="006A53EA" w:rsidRPr="00790C76" w:rsidRDefault="00B7148E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Методы</w:t>
      </w:r>
    </w:p>
    <w:p w14:paraId="1201322F" w14:textId="77777777" w:rsidR="006A53EA" w:rsidRPr="00790C76" w:rsidRDefault="006A53EA" w:rsidP="00AE1F65">
      <w:pPr>
        <w:rPr>
          <w:szCs w:val="22"/>
          <w:lang w:val="ru-RU"/>
        </w:rPr>
      </w:pPr>
    </w:p>
    <w:p w14:paraId="52EEF98F" w14:textId="75A9AB11" w:rsidR="006A53EA" w:rsidRPr="008B4C77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8B4C77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8B4C77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8B4C77">
        <w:rPr>
          <w:szCs w:val="22"/>
          <w:lang w:val="ru-RU"/>
        </w:rPr>
        <w:tab/>
      </w:r>
      <w:r w:rsidR="00665E0F">
        <w:rPr>
          <w:szCs w:val="22"/>
          <w:lang w:val="ru-RU"/>
        </w:rPr>
        <w:t>Большинство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мероприятий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по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укреплению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потенциала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организуются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и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проводятся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ВОИС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в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следующем</w:t>
      </w:r>
      <w:r w:rsidR="00665E0F" w:rsidRPr="008B4C77">
        <w:rPr>
          <w:szCs w:val="22"/>
          <w:lang w:val="ru-RU"/>
        </w:rPr>
        <w:t xml:space="preserve"> </w:t>
      </w:r>
      <w:r w:rsidR="00665E0F">
        <w:rPr>
          <w:szCs w:val="22"/>
          <w:lang w:val="ru-RU"/>
        </w:rPr>
        <w:t>порядке</w:t>
      </w:r>
      <w:r w:rsidRPr="008B4C77">
        <w:rPr>
          <w:szCs w:val="22"/>
          <w:lang w:val="ru-RU"/>
        </w:rPr>
        <w:t>:</w:t>
      </w:r>
    </w:p>
    <w:p w14:paraId="34E8BD8A" w14:textId="77777777" w:rsidR="006A53EA" w:rsidRPr="008B4C77" w:rsidRDefault="006A53EA" w:rsidP="00AE1F65">
      <w:pPr>
        <w:rPr>
          <w:szCs w:val="22"/>
          <w:lang w:val="ru-RU"/>
        </w:rPr>
      </w:pPr>
    </w:p>
    <w:p w14:paraId="5FBC21C3" w14:textId="73AA24B2" w:rsidR="005D189C" w:rsidRPr="00DA4F58" w:rsidRDefault="008B4C77" w:rsidP="00AE1F65">
      <w:pPr>
        <w:pStyle w:val="ListParagraph"/>
        <w:numPr>
          <w:ilvl w:val="0"/>
          <w:numId w:val="29"/>
        </w:numPr>
        <w:ind w:left="567" w:firstLine="0"/>
        <w:rPr>
          <w:szCs w:val="22"/>
          <w:lang w:val="ru-RU"/>
        </w:rPr>
      </w:pPr>
      <w:r w:rsidRPr="00DA4F58">
        <w:rPr>
          <w:szCs w:val="22"/>
          <w:lang w:val="ru-RU"/>
        </w:rPr>
        <w:t xml:space="preserve">По запросу государства-члена Международное бюро ВОИС, проконсультировавшись со всеми имеющими отношение к этому процессу </w:t>
      </w:r>
      <w:r w:rsidR="001A543B" w:rsidRPr="00DA4F58">
        <w:rPr>
          <w:szCs w:val="22"/>
          <w:lang w:val="ru-RU"/>
        </w:rPr>
        <w:t>отделами</w:t>
      </w:r>
      <w:r w:rsidRPr="00DA4F58">
        <w:rPr>
          <w:szCs w:val="22"/>
          <w:lang w:val="ru-RU"/>
        </w:rPr>
        <w:t>/секторами, разрабатывает предварительную программу деятельности по укреплению потенциала, основанную на результатах диалога с запрашивающей страной или запрашивающими странами.</w:t>
      </w:r>
    </w:p>
    <w:p w14:paraId="4F680C62" w14:textId="77777777" w:rsidR="006E39A5" w:rsidRPr="008B4C77" w:rsidRDefault="006E39A5" w:rsidP="00AE1F65">
      <w:pPr>
        <w:pStyle w:val="ListParagraph"/>
        <w:ind w:left="567"/>
        <w:rPr>
          <w:szCs w:val="22"/>
          <w:lang w:val="ru-RU"/>
        </w:rPr>
      </w:pPr>
    </w:p>
    <w:p w14:paraId="65AFDD92" w14:textId="14E39F70" w:rsidR="005D189C" w:rsidRPr="008B4C77" w:rsidRDefault="008B4C77" w:rsidP="00AE1F65">
      <w:pPr>
        <w:pStyle w:val="ListParagraph"/>
        <w:numPr>
          <w:ilvl w:val="0"/>
          <w:numId w:val="29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Продолжительность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большинства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семинаров</w:t>
      </w:r>
      <w:r w:rsidRPr="008B4C77">
        <w:rPr>
          <w:szCs w:val="22"/>
          <w:lang w:val="ru-RU"/>
        </w:rPr>
        <w:t>/</w:t>
      </w:r>
      <w:r>
        <w:rPr>
          <w:szCs w:val="22"/>
          <w:lang w:val="ru-RU"/>
        </w:rPr>
        <w:t>практикумов</w:t>
      </w:r>
      <w:r w:rsidRPr="008B4C7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организуемых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порядке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укрепления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потенциала</w:t>
      </w:r>
      <w:r w:rsidRPr="008B4C7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составляет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8B4C77">
        <w:rPr>
          <w:szCs w:val="22"/>
          <w:lang w:val="ru-RU"/>
        </w:rPr>
        <w:t xml:space="preserve"> 1 </w:t>
      </w:r>
      <w:r>
        <w:rPr>
          <w:szCs w:val="22"/>
          <w:lang w:val="ru-RU"/>
        </w:rPr>
        <w:t>до</w:t>
      </w:r>
      <w:r w:rsidRPr="008B4C77">
        <w:rPr>
          <w:szCs w:val="22"/>
          <w:lang w:val="ru-RU"/>
        </w:rPr>
        <w:t xml:space="preserve"> 2 </w:t>
      </w:r>
      <w:r>
        <w:rPr>
          <w:szCs w:val="22"/>
          <w:lang w:val="ru-RU"/>
        </w:rPr>
        <w:t>дней</w:t>
      </w:r>
      <w:r w:rsidRPr="008B4C7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хотя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8B4C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из них могут </w:t>
      </w:r>
      <w:r w:rsidR="00DA4F58">
        <w:rPr>
          <w:szCs w:val="22"/>
          <w:lang w:val="ru-RU"/>
        </w:rPr>
        <w:t>длиться</w:t>
      </w:r>
      <w:r>
        <w:rPr>
          <w:szCs w:val="22"/>
          <w:lang w:val="ru-RU"/>
        </w:rPr>
        <w:t xml:space="preserve"> пять дней, а программы обучения в области ИС могут </w:t>
      </w:r>
      <w:r w:rsidR="00DA4F58">
        <w:rPr>
          <w:szCs w:val="22"/>
          <w:lang w:val="ru-RU"/>
        </w:rPr>
        <w:t>длиться</w:t>
      </w:r>
      <w:r>
        <w:rPr>
          <w:szCs w:val="22"/>
          <w:lang w:val="ru-RU"/>
        </w:rPr>
        <w:t xml:space="preserve"> несколько недель.</w:t>
      </w:r>
    </w:p>
    <w:p w14:paraId="26D41F4E" w14:textId="77777777" w:rsidR="006E39A5" w:rsidRPr="008B4C77" w:rsidRDefault="006E39A5" w:rsidP="00AE1F65">
      <w:pPr>
        <w:pStyle w:val="ListParagraph"/>
        <w:ind w:left="567"/>
        <w:rPr>
          <w:szCs w:val="22"/>
          <w:lang w:val="ru-RU"/>
        </w:rPr>
      </w:pPr>
    </w:p>
    <w:p w14:paraId="32C1B114" w14:textId="077E28A5" w:rsidR="005D189C" w:rsidRPr="00DA4F58" w:rsidRDefault="008B4C77" w:rsidP="00AE1F65">
      <w:pPr>
        <w:pStyle w:val="ListParagraph"/>
        <w:numPr>
          <w:ilvl w:val="0"/>
          <w:numId w:val="29"/>
        </w:numPr>
        <w:ind w:left="567" w:firstLine="0"/>
        <w:rPr>
          <w:szCs w:val="22"/>
          <w:lang w:val="ru-RU"/>
        </w:rPr>
      </w:pPr>
      <w:r w:rsidRPr="00DA4F58">
        <w:rPr>
          <w:szCs w:val="22"/>
          <w:lang w:val="ru-RU"/>
        </w:rPr>
        <w:t xml:space="preserve">По каждому виду деятельности определяется целевая аудитория, с тем чтобы помощь оказывалась в соответствии с потребностями, специализацией и квалификацией участников.  Учебные мероприятия организуются для представителей как государственных учреждений, так и частного сектора.  Что касается обучения методам использования систем ИС, </w:t>
      </w:r>
      <w:r w:rsidR="00DA4F58" w:rsidRPr="00DA4F58">
        <w:rPr>
          <w:szCs w:val="22"/>
          <w:lang w:val="ru-RU"/>
        </w:rPr>
        <w:t xml:space="preserve">то помощь </w:t>
      </w:r>
      <w:r w:rsidR="00F1760A" w:rsidRPr="00DA4F58">
        <w:rPr>
          <w:szCs w:val="22"/>
          <w:lang w:val="ru-RU"/>
        </w:rPr>
        <w:t xml:space="preserve">оказывается также странам, планирующим присоединиться </w:t>
      </w:r>
      <w:r w:rsidR="00174CAE" w:rsidRPr="00DA4F58">
        <w:rPr>
          <w:szCs w:val="22"/>
          <w:lang w:val="ru-RU"/>
        </w:rPr>
        <w:t>к договорам ВОИС</w:t>
      </w:r>
      <w:r w:rsidR="00790C76" w:rsidRPr="00DA4F58">
        <w:rPr>
          <w:szCs w:val="22"/>
          <w:lang w:val="ru-RU"/>
        </w:rPr>
        <w:t>,</w:t>
      </w:r>
      <w:r w:rsidR="00174CAE" w:rsidRPr="00DA4F58">
        <w:rPr>
          <w:szCs w:val="22"/>
          <w:lang w:val="ru-RU"/>
        </w:rPr>
        <w:t xml:space="preserve"> и новым договаривающимся государствам, </w:t>
      </w:r>
      <w:r w:rsidR="00790C76" w:rsidRPr="00DA4F58">
        <w:rPr>
          <w:szCs w:val="22"/>
          <w:lang w:val="ru-RU"/>
        </w:rPr>
        <w:t>для которых организуется программа обучения после их присоединения.</w:t>
      </w:r>
    </w:p>
    <w:p w14:paraId="4BB31984" w14:textId="77777777" w:rsidR="006E39A5" w:rsidRPr="008B4C77" w:rsidRDefault="006E39A5" w:rsidP="00AE1F65">
      <w:pPr>
        <w:pStyle w:val="ListParagraph"/>
        <w:ind w:left="567"/>
        <w:rPr>
          <w:szCs w:val="22"/>
          <w:lang w:val="ru-RU"/>
        </w:rPr>
      </w:pPr>
    </w:p>
    <w:p w14:paraId="30E6C135" w14:textId="59C8DA40" w:rsidR="005D189C" w:rsidRPr="00DA4F58" w:rsidRDefault="00EE0718" w:rsidP="00AE1F65">
      <w:pPr>
        <w:pStyle w:val="ListParagraph"/>
        <w:numPr>
          <w:ilvl w:val="0"/>
          <w:numId w:val="29"/>
        </w:numPr>
        <w:ind w:left="567" w:firstLine="0"/>
        <w:rPr>
          <w:szCs w:val="22"/>
          <w:lang w:val="ru-RU"/>
        </w:rPr>
      </w:pPr>
      <w:r w:rsidRPr="00DA4F58">
        <w:rPr>
          <w:szCs w:val="22"/>
          <w:lang w:val="ru-RU"/>
        </w:rPr>
        <w:t>Место проведения мероприятия определяется ВОИС, а распространение информации о предстоящем мероприятии среди целевой аудитории осуществляется в основном запрашивающей страной.</w:t>
      </w:r>
    </w:p>
    <w:p w14:paraId="1F8EE972" w14:textId="77777777" w:rsidR="006E39A5" w:rsidRPr="00EE0718" w:rsidRDefault="006E39A5" w:rsidP="00AE1F65">
      <w:pPr>
        <w:pStyle w:val="ListParagraph"/>
        <w:ind w:left="567"/>
        <w:rPr>
          <w:szCs w:val="22"/>
          <w:lang w:val="ru-RU"/>
        </w:rPr>
      </w:pPr>
    </w:p>
    <w:p w14:paraId="112C8BE7" w14:textId="50EB6808" w:rsidR="00EE0718" w:rsidRPr="00C95419" w:rsidRDefault="00DA4F58" w:rsidP="00AE1F65">
      <w:pPr>
        <w:pStyle w:val="ListParagraph"/>
        <w:numPr>
          <w:ilvl w:val="0"/>
          <w:numId w:val="29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ВОИС предоставляет в распоряжение бенефициаров и широкой общественности материалы</w:t>
      </w:r>
      <w:r w:rsidR="00EE0718" w:rsidRPr="00C95419">
        <w:rPr>
          <w:szCs w:val="22"/>
          <w:lang w:val="ru-RU"/>
        </w:rPr>
        <w:t xml:space="preserve">, </w:t>
      </w:r>
      <w:r w:rsidR="00EE0718">
        <w:rPr>
          <w:szCs w:val="22"/>
          <w:lang w:val="ru-RU"/>
        </w:rPr>
        <w:t>используемые</w:t>
      </w:r>
      <w:r w:rsidR="00EE0718" w:rsidRPr="00C95419">
        <w:rPr>
          <w:szCs w:val="22"/>
          <w:lang w:val="ru-RU"/>
        </w:rPr>
        <w:t xml:space="preserve"> </w:t>
      </w:r>
      <w:r w:rsidR="00EE0718">
        <w:rPr>
          <w:szCs w:val="22"/>
          <w:lang w:val="ru-RU"/>
        </w:rPr>
        <w:t>для</w:t>
      </w:r>
      <w:r w:rsidR="00EE0718" w:rsidRPr="00C95419">
        <w:rPr>
          <w:szCs w:val="22"/>
          <w:lang w:val="ru-RU"/>
        </w:rPr>
        <w:t xml:space="preserve"> </w:t>
      </w:r>
      <w:r w:rsidR="00EE0718">
        <w:rPr>
          <w:szCs w:val="22"/>
          <w:lang w:val="ru-RU"/>
        </w:rPr>
        <w:t>обучения</w:t>
      </w:r>
      <w:r w:rsidR="00EE0718" w:rsidRPr="00C95419">
        <w:rPr>
          <w:szCs w:val="22"/>
          <w:lang w:val="ru-RU"/>
        </w:rPr>
        <w:t xml:space="preserve">, </w:t>
      </w:r>
      <w:r w:rsidR="00EE0718">
        <w:rPr>
          <w:szCs w:val="22"/>
          <w:lang w:val="ru-RU"/>
        </w:rPr>
        <w:t>такие</w:t>
      </w:r>
      <w:r w:rsidR="00EE0718" w:rsidRPr="00C95419">
        <w:rPr>
          <w:szCs w:val="22"/>
          <w:lang w:val="ru-RU"/>
        </w:rPr>
        <w:t xml:space="preserve"> </w:t>
      </w:r>
      <w:r w:rsidR="00EE0718">
        <w:rPr>
          <w:szCs w:val="22"/>
          <w:lang w:val="ru-RU"/>
        </w:rPr>
        <w:t>как</w:t>
      </w:r>
      <w:r w:rsidR="00EE0718" w:rsidRPr="00C95419">
        <w:rPr>
          <w:szCs w:val="22"/>
          <w:lang w:val="ru-RU"/>
        </w:rPr>
        <w:t xml:space="preserve"> </w:t>
      </w:r>
      <w:r w:rsidR="00EE0718">
        <w:rPr>
          <w:szCs w:val="22"/>
          <w:lang w:val="ru-RU"/>
        </w:rPr>
        <w:t>руководства</w:t>
      </w:r>
      <w:r w:rsidR="00EE0718" w:rsidRPr="00C95419">
        <w:rPr>
          <w:szCs w:val="22"/>
          <w:lang w:val="ru-RU"/>
        </w:rPr>
        <w:t xml:space="preserve">, </w:t>
      </w:r>
      <w:r w:rsidR="00C95419">
        <w:rPr>
          <w:szCs w:val="22"/>
          <w:lang w:val="ru-RU"/>
        </w:rPr>
        <w:t>исследования</w:t>
      </w:r>
      <w:r w:rsidR="00C95419" w:rsidRPr="00C95419">
        <w:rPr>
          <w:szCs w:val="22"/>
          <w:lang w:val="ru-RU"/>
        </w:rPr>
        <w:t xml:space="preserve"> </w:t>
      </w:r>
      <w:r w:rsidR="00C95419">
        <w:rPr>
          <w:szCs w:val="22"/>
          <w:lang w:val="ru-RU"/>
        </w:rPr>
        <w:t>и</w:t>
      </w:r>
      <w:r w:rsidR="00C95419" w:rsidRPr="00C95419">
        <w:rPr>
          <w:szCs w:val="22"/>
          <w:lang w:val="ru-RU"/>
        </w:rPr>
        <w:t xml:space="preserve"> </w:t>
      </w:r>
      <w:r w:rsidR="00C95419">
        <w:rPr>
          <w:szCs w:val="22"/>
          <w:lang w:val="ru-RU"/>
        </w:rPr>
        <w:t>презентации</w:t>
      </w:r>
      <w:r>
        <w:rPr>
          <w:szCs w:val="22"/>
          <w:lang w:val="ru-RU"/>
        </w:rPr>
        <w:t>.</w:t>
      </w:r>
    </w:p>
    <w:p w14:paraId="489E7010" w14:textId="47AB496C" w:rsidR="005D189C" w:rsidRPr="00C95419" w:rsidRDefault="006A53EA" w:rsidP="00EE0718">
      <w:pPr>
        <w:rPr>
          <w:szCs w:val="22"/>
          <w:lang w:val="ru-RU"/>
        </w:rPr>
      </w:pPr>
      <w:r w:rsidRPr="00C95419">
        <w:rPr>
          <w:szCs w:val="22"/>
          <w:lang w:val="ru-RU"/>
        </w:rPr>
        <w:t xml:space="preserve">  </w:t>
      </w:r>
    </w:p>
    <w:p w14:paraId="013DF1C1" w14:textId="1C1C3E1B" w:rsidR="005D189C" w:rsidRPr="00C95419" w:rsidRDefault="00C95419" w:rsidP="00AE1F65">
      <w:pPr>
        <w:pStyle w:val="ListParagraph"/>
        <w:numPr>
          <w:ilvl w:val="0"/>
          <w:numId w:val="29"/>
        </w:numPr>
        <w:ind w:left="567" w:firstLine="0"/>
        <w:rPr>
          <w:bCs/>
          <w:szCs w:val="22"/>
          <w:lang w:val="ru-RU"/>
        </w:rPr>
      </w:pPr>
      <w:r>
        <w:rPr>
          <w:szCs w:val="22"/>
          <w:lang w:val="ru-RU"/>
        </w:rPr>
        <w:t>Курсы</w:t>
      </w:r>
      <w:r w:rsidRPr="00C954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C954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разрабатываются</w:t>
      </w:r>
      <w:r w:rsidRPr="00C954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954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преподаются</w:t>
      </w:r>
      <w:r w:rsidRPr="00C954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 содействии внешних экспертов и специалистов в области ИС из ведомств ИС государств-членов ВОИС.  К</w:t>
      </w:r>
      <w:r w:rsidR="00DA4F58">
        <w:rPr>
          <w:szCs w:val="22"/>
          <w:lang w:val="ru-RU"/>
        </w:rPr>
        <w:t xml:space="preserve">роме того, к деятельности по укреплению потенциала часто привлекаются </w:t>
      </w:r>
      <w:r>
        <w:rPr>
          <w:szCs w:val="22"/>
          <w:lang w:val="ru-RU"/>
        </w:rPr>
        <w:t>международные и национальные эксперты из участвующих стран и сотрудники ВОИС.  ВОИС помогает отбирать и привлекать участвующих экспертов.</w:t>
      </w:r>
    </w:p>
    <w:p w14:paraId="407027B8" w14:textId="77777777" w:rsidR="000B2DED" w:rsidRPr="00C95419" w:rsidRDefault="000B2DED" w:rsidP="00AE1F65">
      <w:pPr>
        <w:pStyle w:val="ListParagraph"/>
        <w:ind w:left="567"/>
        <w:rPr>
          <w:bCs/>
          <w:szCs w:val="22"/>
          <w:lang w:val="ru-RU"/>
        </w:rPr>
      </w:pPr>
    </w:p>
    <w:p w14:paraId="29B096F0" w14:textId="50395E23" w:rsidR="006A53EA" w:rsidRPr="00326674" w:rsidRDefault="00DA4F58" w:rsidP="00AE1F65">
      <w:pPr>
        <w:pStyle w:val="ListParagraph"/>
        <w:numPr>
          <w:ilvl w:val="0"/>
          <w:numId w:val="29"/>
        </w:numPr>
        <w:ind w:left="567" w:firstLine="0"/>
        <w:rPr>
          <w:bCs/>
          <w:szCs w:val="22"/>
          <w:lang w:val="ru-RU"/>
        </w:rPr>
      </w:pPr>
      <w:r w:rsidRPr="00326674">
        <w:rPr>
          <w:szCs w:val="22"/>
          <w:lang w:val="ru-RU"/>
        </w:rPr>
        <w:t xml:space="preserve">С целью постоянного совершенствования своей деятельности </w:t>
      </w:r>
      <w:r w:rsidR="00205D50" w:rsidRPr="00326674">
        <w:rPr>
          <w:szCs w:val="22"/>
          <w:lang w:val="ru-RU"/>
        </w:rPr>
        <w:t xml:space="preserve">ВОИС старается учитывать </w:t>
      </w:r>
      <w:r w:rsidR="004A4FD1" w:rsidRPr="00326674">
        <w:rPr>
          <w:szCs w:val="22"/>
          <w:lang w:val="ru-RU"/>
        </w:rPr>
        <w:t>замечания</w:t>
      </w:r>
      <w:r w:rsidR="00205D50" w:rsidRPr="00326674">
        <w:rPr>
          <w:szCs w:val="22"/>
          <w:lang w:val="ru-RU"/>
        </w:rPr>
        <w:t xml:space="preserve"> и предложения участников мероприятий, предлагая им заполнять оценочные листы.</w:t>
      </w:r>
    </w:p>
    <w:p w14:paraId="769B3300" w14:textId="77777777" w:rsidR="006A53EA" w:rsidRPr="00205D50" w:rsidRDefault="006A53EA" w:rsidP="00AE1F65">
      <w:pPr>
        <w:rPr>
          <w:szCs w:val="22"/>
          <w:lang w:val="ru-RU"/>
        </w:rPr>
      </w:pPr>
    </w:p>
    <w:p w14:paraId="3B008195" w14:textId="444E994C" w:rsidR="006A53EA" w:rsidRPr="00205D50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205D50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205D50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205D50">
        <w:rPr>
          <w:szCs w:val="22"/>
          <w:lang w:val="ru-RU"/>
        </w:rPr>
        <w:tab/>
      </w:r>
      <w:r w:rsidR="00205D50">
        <w:rPr>
          <w:szCs w:val="22"/>
          <w:lang w:val="ru-RU"/>
        </w:rPr>
        <w:t>Деятельность</w:t>
      </w:r>
      <w:r w:rsidR="00205D50" w:rsidRPr="00205D50">
        <w:rPr>
          <w:szCs w:val="22"/>
          <w:lang w:val="ru-RU"/>
        </w:rPr>
        <w:t xml:space="preserve"> </w:t>
      </w:r>
      <w:r w:rsidR="00205D50">
        <w:rPr>
          <w:szCs w:val="22"/>
          <w:lang w:val="ru-RU"/>
        </w:rPr>
        <w:t>ВОИС</w:t>
      </w:r>
      <w:r w:rsidR="00205D50" w:rsidRPr="00205D50">
        <w:rPr>
          <w:szCs w:val="22"/>
          <w:lang w:val="ru-RU"/>
        </w:rPr>
        <w:t xml:space="preserve"> </w:t>
      </w:r>
      <w:r w:rsidR="00205D50">
        <w:rPr>
          <w:szCs w:val="22"/>
          <w:lang w:val="ru-RU"/>
        </w:rPr>
        <w:t>по</w:t>
      </w:r>
      <w:r w:rsidR="00205D50" w:rsidRPr="00205D50">
        <w:rPr>
          <w:szCs w:val="22"/>
          <w:lang w:val="ru-RU"/>
        </w:rPr>
        <w:t xml:space="preserve"> </w:t>
      </w:r>
      <w:r w:rsidR="00205D50">
        <w:rPr>
          <w:szCs w:val="22"/>
          <w:lang w:val="ru-RU"/>
        </w:rPr>
        <w:t>укреплению</w:t>
      </w:r>
      <w:r w:rsidR="00205D50" w:rsidRPr="00205D50">
        <w:rPr>
          <w:szCs w:val="22"/>
          <w:lang w:val="ru-RU"/>
        </w:rPr>
        <w:t xml:space="preserve"> </w:t>
      </w:r>
      <w:r w:rsidR="00205D50">
        <w:rPr>
          <w:szCs w:val="22"/>
          <w:lang w:val="ru-RU"/>
        </w:rPr>
        <w:t>потенциала</w:t>
      </w:r>
      <w:r w:rsidR="00205D50" w:rsidRPr="00205D50">
        <w:rPr>
          <w:szCs w:val="22"/>
          <w:lang w:val="ru-RU"/>
        </w:rPr>
        <w:t xml:space="preserve"> </w:t>
      </w:r>
      <w:r w:rsidR="00205D50">
        <w:rPr>
          <w:szCs w:val="22"/>
          <w:lang w:val="ru-RU"/>
        </w:rPr>
        <w:t>охватывает</w:t>
      </w:r>
      <w:r w:rsidR="00205D50" w:rsidRPr="00205D50">
        <w:rPr>
          <w:szCs w:val="22"/>
          <w:lang w:val="ru-RU"/>
        </w:rPr>
        <w:t xml:space="preserve"> </w:t>
      </w:r>
      <w:r w:rsidR="00205D50">
        <w:rPr>
          <w:szCs w:val="22"/>
          <w:lang w:val="ru-RU"/>
        </w:rPr>
        <w:t>широкий</w:t>
      </w:r>
      <w:r w:rsidR="00205D50" w:rsidRPr="00205D50">
        <w:rPr>
          <w:szCs w:val="22"/>
          <w:lang w:val="ru-RU"/>
        </w:rPr>
        <w:t xml:space="preserve"> </w:t>
      </w:r>
      <w:r w:rsidR="00205D50">
        <w:rPr>
          <w:szCs w:val="22"/>
          <w:lang w:val="ru-RU"/>
        </w:rPr>
        <w:t>круг</w:t>
      </w:r>
      <w:r w:rsidR="00205D50" w:rsidRPr="00205D50">
        <w:rPr>
          <w:szCs w:val="22"/>
          <w:lang w:val="ru-RU"/>
        </w:rPr>
        <w:t xml:space="preserve"> </w:t>
      </w:r>
      <w:r w:rsidR="00205D50">
        <w:rPr>
          <w:szCs w:val="22"/>
          <w:lang w:val="ru-RU"/>
        </w:rPr>
        <w:t>вопросов</w:t>
      </w:r>
      <w:r w:rsidR="00205D50" w:rsidRPr="00205D50">
        <w:rPr>
          <w:szCs w:val="22"/>
          <w:lang w:val="ru-RU"/>
        </w:rPr>
        <w:t xml:space="preserve">, </w:t>
      </w:r>
      <w:r w:rsidR="00205D50">
        <w:rPr>
          <w:szCs w:val="22"/>
          <w:lang w:val="ru-RU"/>
        </w:rPr>
        <w:t xml:space="preserve">и специфика того или иного мероприятия в большинстве случаев зависит от темы.  </w:t>
      </w:r>
      <w:r w:rsidR="0052635F">
        <w:rPr>
          <w:szCs w:val="22"/>
          <w:lang w:val="ru-RU"/>
        </w:rPr>
        <w:t xml:space="preserve">Темы этих мероприятий часто варьируются с учетом возникающих социально-экономических и </w:t>
      </w:r>
      <w:r w:rsidR="0052635F">
        <w:rPr>
          <w:szCs w:val="22"/>
          <w:lang w:val="ru-RU"/>
        </w:rPr>
        <w:lastRenderedPageBreak/>
        <w:t>политических задач на международном, национальном и региональном уровнях.  Ниже представлены некоторые примеры областей деятельности, в которых существуют более четко сформулированные методы организации мероприятий по укреплению потенциала.</w:t>
      </w:r>
    </w:p>
    <w:p w14:paraId="223B12E8" w14:textId="77777777" w:rsidR="00342756" w:rsidRPr="00205D50" w:rsidRDefault="00342756" w:rsidP="00AE1F65">
      <w:pPr>
        <w:rPr>
          <w:szCs w:val="22"/>
          <w:lang w:val="ru-RU"/>
        </w:rPr>
      </w:pPr>
    </w:p>
    <w:p w14:paraId="4F510068" w14:textId="1CAF621E" w:rsidR="006A53EA" w:rsidRPr="002848A9" w:rsidRDefault="00E41393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Академия</w:t>
      </w:r>
      <w:r w:rsidRPr="002848A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</w:p>
    <w:p w14:paraId="71898379" w14:textId="77777777" w:rsidR="006A53EA" w:rsidRPr="002848A9" w:rsidRDefault="006A53EA" w:rsidP="00AE1F65">
      <w:pPr>
        <w:rPr>
          <w:szCs w:val="22"/>
          <w:lang w:val="ru-RU"/>
        </w:rPr>
      </w:pPr>
    </w:p>
    <w:p w14:paraId="4385B62A" w14:textId="748908CB" w:rsidR="006A53EA" w:rsidRPr="00C2017B" w:rsidRDefault="006A53EA" w:rsidP="00AE1F65">
      <w:pPr>
        <w:rPr>
          <w:bCs/>
          <w:szCs w:val="22"/>
          <w:lang w:val="ru-RU"/>
        </w:rPr>
      </w:pPr>
      <w:r w:rsidRPr="00296E25">
        <w:rPr>
          <w:szCs w:val="22"/>
        </w:rPr>
        <w:fldChar w:fldCharType="begin"/>
      </w:r>
      <w:r w:rsidRPr="00C2017B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C2017B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C2017B">
        <w:rPr>
          <w:szCs w:val="22"/>
          <w:lang w:val="ru-RU"/>
        </w:rPr>
        <w:tab/>
      </w:r>
      <w:r w:rsidR="00C2017B">
        <w:rPr>
          <w:szCs w:val="22"/>
          <w:lang w:val="ru-RU"/>
        </w:rPr>
        <w:t>ВОИС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организует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мероприятия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по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укреплению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потенциала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в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рамках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своих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программ</w:t>
      </w:r>
      <w:r w:rsidR="00C2017B" w:rsidRPr="00C2017B">
        <w:rPr>
          <w:szCs w:val="22"/>
          <w:lang w:val="ru-RU"/>
        </w:rPr>
        <w:t xml:space="preserve"> </w:t>
      </w:r>
      <w:r w:rsidR="00C2017B">
        <w:rPr>
          <w:szCs w:val="22"/>
          <w:lang w:val="ru-RU"/>
        </w:rPr>
        <w:t>обучения в области ИС, реализуемых Академией ВОИС.  Академия налаживает партнерские отношения с различными ведомствами ИС и высшими учебными заведениями в контексте следующих программ обучения:</w:t>
      </w:r>
    </w:p>
    <w:p w14:paraId="7BAA30D0" w14:textId="77777777" w:rsidR="006A53EA" w:rsidRPr="00C2017B" w:rsidRDefault="006A53EA" w:rsidP="00AE1F65">
      <w:pPr>
        <w:rPr>
          <w:szCs w:val="22"/>
          <w:lang w:val="ru-RU"/>
        </w:rPr>
      </w:pPr>
    </w:p>
    <w:p w14:paraId="4B1F874F" w14:textId="70A7B056" w:rsidR="006A53EA" w:rsidRPr="00857206" w:rsidRDefault="00EB7B90" w:rsidP="00AE1F65">
      <w:pPr>
        <w:ind w:left="567"/>
        <w:rPr>
          <w:bCs/>
          <w:szCs w:val="22"/>
          <w:lang w:val="ru-RU"/>
        </w:rPr>
      </w:pPr>
      <w:r w:rsidRPr="00857206">
        <w:rPr>
          <w:bCs/>
          <w:szCs w:val="22"/>
          <w:lang w:val="ru-RU"/>
        </w:rPr>
        <w:t>(</w:t>
      </w:r>
      <w:r>
        <w:rPr>
          <w:bCs/>
          <w:szCs w:val="22"/>
        </w:rPr>
        <w:t>a</w:t>
      </w:r>
      <w:r w:rsidRPr="00857206">
        <w:rPr>
          <w:bCs/>
          <w:szCs w:val="22"/>
          <w:lang w:val="ru-RU"/>
        </w:rPr>
        <w:t>)</w:t>
      </w:r>
      <w:r w:rsidRPr="00857206">
        <w:rPr>
          <w:bCs/>
          <w:szCs w:val="22"/>
          <w:lang w:val="ru-RU"/>
        </w:rPr>
        <w:tab/>
      </w:r>
      <w:r w:rsidR="00C2017B">
        <w:rPr>
          <w:bCs/>
          <w:szCs w:val="22"/>
          <w:lang w:val="ru-RU"/>
        </w:rPr>
        <w:t>П</w:t>
      </w:r>
      <w:r w:rsidR="004A4FD1">
        <w:rPr>
          <w:bCs/>
          <w:szCs w:val="22"/>
          <w:lang w:val="ru-RU"/>
        </w:rPr>
        <w:t xml:space="preserve">рограмма профессиональной подготовки и </w:t>
      </w:r>
      <w:r w:rsidR="00C2017B">
        <w:rPr>
          <w:bCs/>
          <w:szCs w:val="22"/>
          <w:lang w:val="ru-RU"/>
        </w:rPr>
        <w:t>образовани</w:t>
      </w:r>
      <w:r w:rsidR="004A4FD1">
        <w:rPr>
          <w:bCs/>
          <w:szCs w:val="22"/>
          <w:lang w:val="ru-RU"/>
        </w:rPr>
        <w:t>я</w:t>
      </w:r>
      <w:r w:rsidR="006A53EA" w:rsidRPr="00296E25">
        <w:rPr>
          <w:bCs/>
          <w:szCs w:val="22"/>
          <w:vertAlign w:val="superscript"/>
        </w:rPr>
        <w:footnoteReference w:id="8"/>
      </w:r>
      <w:r w:rsidR="006A53EA" w:rsidRPr="00857206">
        <w:rPr>
          <w:bCs/>
          <w:szCs w:val="22"/>
          <w:lang w:val="ru-RU"/>
        </w:rPr>
        <w:t xml:space="preserve">, </w:t>
      </w:r>
      <w:r w:rsidR="00857206">
        <w:rPr>
          <w:bCs/>
          <w:szCs w:val="22"/>
          <w:lang w:val="ru-RU"/>
        </w:rPr>
        <w:t>в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рамках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которой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в течение года организуются порядка 22 курсов обучения по различным темам, имеющим отношение к ИС.  Курсы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в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рамках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этой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программы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 xml:space="preserve">разрабатываются и организуются совместно с государствами-членами и ведомствами ИС, </w:t>
      </w:r>
      <w:r w:rsidR="00326674">
        <w:rPr>
          <w:bCs/>
          <w:szCs w:val="22"/>
          <w:lang w:val="ru-RU"/>
        </w:rPr>
        <w:t>в частности в странах Юга</w:t>
      </w:r>
      <w:r w:rsidR="00857206">
        <w:rPr>
          <w:bCs/>
          <w:szCs w:val="22"/>
          <w:lang w:val="ru-RU"/>
        </w:rPr>
        <w:t>.</w:t>
      </w:r>
    </w:p>
    <w:p w14:paraId="1396C355" w14:textId="77777777" w:rsidR="006A53EA" w:rsidRPr="00857206" w:rsidRDefault="006A53EA" w:rsidP="00AE1F65">
      <w:pPr>
        <w:rPr>
          <w:bCs/>
          <w:szCs w:val="22"/>
          <w:lang w:val="ru-RU"/>
        </w:rPr>
      </w:pPr>
    </w:p>
    <w:p w14:paraId="19D0615B" w14:textId="19EDA6B4" w:rsidR="006A53EA" w:rsidRPr="00857206" w:rsidRDefault="006A53EA" w:rsidP="00AE1F65">
      <w:pPr>
        <w:ind w:left="567"/>
        <w:rPr>
          <w:bCs/>
          <w:szCs w:val="22"/>
          <w:lang w:val="ru-RU"/>
        </w:rPr>
      </w:pPr>
      <w:r w:rsidRPr="00857206">
        <w:rPr>
          <w:bCs/>
          <w:szCs w:val="22"/>
          <w:lang w:val="ru-RU"/>
        </w:rPr>
        <w:t>(</w:t>
      </w:r>
      <w:r w:rsidRPr="00296E25">
        <w:rPr>
          <w:bCs/>
          <w:szCs w:val="22"/>
        </w:rPr>
        <w:t>b</w:t>
      </w:r>
      <w:r w:rsidRPr="00857206">
        <w:rPr>
          <w:bCs/>
          <w:szCs w:val="22"/>
          <w:lang w:val="ru-RU"/>
        </w:rPr>
        <w:t>)</w:t>
      </w:r>
      <w:r w:rsidR="00EB7B90" w:rsidRPr="00857206">
        <w:rPr>
          <w:bCs/>
          <w:szCs w:val="22"/>
          <w:lang w:val="ru-RU"/>
        </w:rPr>
        <w:tab/>
      </w:r>
      <w:r w:rsidR="00857206">
        <w:rPr>
          <w:bCs/>
          <w:szCs w:val="22"/>
          <w:lang w:val="ru-RU"/>
        </w:rPr>
        <w:t>Курсы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дистанционного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обучения</w:t>
      </w:r>
      <w:r w:rsidR="00857206" w:rsidRPr="00857206">
        <w:rPr>
          <w:bCs/>
          <w:szCs w:val="22"/>
          <w:lang w:val="ru-RU"/>
        </w:rPr>
        <w:t xml:space="preserve"> (</w:t>
      </w:r>
      <w:r w:rsidR="00857206">
        <w:rPr>
          <w:bCs/>
          <w:szCs w:val="22"/>
          <w:lang w:val="ru-RU"/>
        </w:rPr>
        <w:t>ДО</w:t>
      </w:r>
      <w:r w:rsidR="00857206" w:rsidRPr="00857206">
        <w:rPr>
          <w:bCs/>
          <w:szCs w:val="22"/>
          <w:lang w:val="ru-RU"/>
        </w:rPr>
        <w:t xml:space="preserve">) </w:t>
      </w:r>
      <w:r w:rsidR="00857206">
        <w:rPr>
          <w:bCs/>
          <w:szCs w:val="22"/>
          <w:lang w:val="ru-RU"/>
        </w:rPr>
        <w:t>на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различные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темы</w:t>
      </w:r>
      <w:r w:rsidR="00857206" w:rsidRPr="00857206">
        <w:rPr>
          <w:bCs/>
          <w:szCs w:val="22"/>
          <w:lang w:val="ru-RU"/>
        </w:rPr>
        <w:t xml:space="preserve">, </w:t>
      </w:r>
      <w:r w:rsidR="00857206">
        <w:rPr>
          <w:bCs/>
          <w:szCs w:val="22"/>
          <w:lang w:val="ru-RU"/>
        </w:rPr>
        <w:t>имеющие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отношение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к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ИС</w:t>
      </w:r>
      <w:r w:rsidR="00857206" w:rsidRPr="00857206">
        <w:rPr>
          <w:bCs/>
          <w:szCs w:val="22"/>
          <w:lang w:val="ru-RU"/>
        </w:rPr>
        <w:t xml:space="preserve">, </w:t>
      </w:r>
      <w:r w:rsidR="00857206">
        <w:rPr>
          <w:bCs/>
          <w:szCs w:val="22"/>
          <w:lang w:val="ru-RU"/>
        </w:rPr>
        <w:t>как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>на</w:t>
      </w:r>
      <w:r w:rsidR="00857206" w:rsidRPr="00857206">
        <w:rPr>
          <w:bCs/>
          <w:szCs w:val="22"/>
          <w:lang w:val="ru-RU"/>
        </w:rPr>
        <w:t xml:space="preserve"> </w:t>
      </w:r>
      <w:r w:rsidR="00857206">
        <w:rPr>
          <w:bCs/>
          <w:szCs w:val="22"/>
          <w:lang w:val="ru-RU"/>
        </w:rPr>
        <w:t xml:space="preserve">базовом, так и на продвинутом уровне, организуемые на всех языках ООН.  Эти курсы разрабатываются и преподаются </w:t>
      </w:r>
      <w:r w:rsidR="00857206">
        <w:rPr>
          <w:szCs w:val="22"/>
          <w:lang w:val="ru-RU"/>
        </w:rPr>
        <w:t>при содействии внешних экспертов и специалистов в области ИС из ведомств ИС государств-членов ВОИС.</w:t>
      </w:r>
    </w:p>
    <w:p w14:paraId="6A33B2DA" w14:textId="77777777" w:rsidR="006A53EA" w:rsidRPr="00857206" w:rsidRDefault="006A53EA" w:rsidP="00AE1F65">
      <w:pPr>
        <w:rPr>
          <w:bCs/>
          <w:szCs w:val="22"/>
          <w:lang w:val="ru-RU"/>
        </w:rPr>
      </w:pPr>
    </w:p>
    <w:p w14:paraId="5C614A62" w14:textId="26B31B0F" w:rsidR="006A53EA" w:rsidRPr="00763E59" w:rsidRDefault="00EB7B90" w:rsidP="00AE1F65">
      <w:pPr>
        <w:ind w:left="567"/>
        <w:rPr>
          <w:bCs/>
          <w:szCs w:val="22"/>
          <w:lang w:val="ru-RU"/>
        </w:rPr>
      </w:pPr>
      <w:r w:rsidRPr="00326674">
        <w:rPr>
          <w:bCs/>
          <w:szCs w:val="22"/>
          <w:lang w:val="ru-RU"/>
        </w:rPr>
        <w:t>(</w:t>
      </w:r>
      <w:r w:rsidRPr="00326674">
        <w:rPr>
          <w:bCs/>
          <w:szCs w:val="22"/>
        </w:rPr>
        <w:t>c</w:t>
      </w:r>
      <w:r w:rsidRPr="00326674">
        <w:rPr>
          <w:bCs/>
          <w:szCs w:val="22"/>
          <w:lang w:val="ru-RU"/>
        </w:rPr>
        <w:t>)</w:t>
      </w:r>
      <w:r w:rsidRPr="00326674">
        <w:rPr>
          <w:bCs/>
          <w:szCs w:val="22"/>
          <w:lang w:val="ru-RU"/>
        </w:rPr>
        <w:tab/>
      </w:r>
      <w:r w:rsidR="00857206" w:rsidRPr="00326674">
        <w:rPr>
          <w:bCs/>
          <w:szCs w:val="22"/>
          <w:lang w:val="ru-RU"/>
        </w:rPr>
        <w:t xml:space="preserve">Программа сотрудничества с высшими учебными заведениями, </w:t>
      </w:r>
      <w:r w:rsidR="00763E59" w:rsidRPr="00326674">
        <w:rPr>
          <w:bCs/>
          <w:szCs w:val="22"/>
          <w:lang w:val="ru-RU"/>
        </w:rPr>
        <w:t xml:space="preserve">разрабатываемая </w:t>
      </w:r>
      <w:r w:rsidR="004A4FD1" w:rsidRPr="00326674">
        <w:rPr>
          <w:bCs/>
          <w:szCs w:val="22"/>
          <w:lang w:val="ru-RU"/>
        </w:rPr>
        <w:t xml:space="preserve">совместно </w:t>
      </w:r>
      <w:r w:rsidR="00763E59" w:rsidRPr="00326674">
        <w:rPr>
          <w:bCs/>
          <w:szCs w:val="22"/>
          <w:lang w:val="ru-RU"/>
        </w:rPr>
        <w:t xml:space="preserve">с университетами, научным сообществом и т.п. и реализуемая в рамках </w:t>
      </w:r>
      <w:r w:rsidR="00326674" w:rsidRPr="00326674">
        <w:rPr>
          <w:bCs/>
          <w:szCs w:val="22"/>
          <w:lang w:val="ru-RU"/>
        </w:rPr>
        <w:t xml:space="preserve">совместных </w:t>
      </w:r>
      <w:r w:rsidR="00763E59" w:rsidRPr="00326674">
        <w:rPr>
          <w:bCs/>
          <w:szCs w:val="22"/>
          <w:lang w:val="ru-RU"/>
        </w:rPr>
        <w:t xml:space="preserve">программ магистратуры ВОИС.  По запросам государств-членов Академия ВОИС сотрудничает с ограниченным числом высших учебных заведений, разрабатывая </w:t>
      </w:r>
      <w:r w:rsidR="00326674" w:rsidRPr="00326674">
        <w:rPr>
          <w:bCs/>
          <w:szCs w:val="22"/>
          <w:lang w:val="ru-RU"/>
        </w:rPr>
        <w:t xml:space="preserve">вместе с ними </w:t>
      </w:r>
      <w:r w:rsidR="00763E59" w:rsidRPr="00326674">
        <w:rPr>
          <w:bCs/>
          <w:szCs w:val="22"/>
          <w:lang w:val="ru-RU"/>
        </w:rPr>
        <w:t>программу обучения на уровне аспирантуры и решая связанные с этой программой логистические и организационные вопросы.</w:t>
      </w:r>
    </w:p>
    <w:p w14:paraId="1B6F6EBD" w14:textId="77777777" w:rsidR="006A53EA" w:rsidRPr="00763E59" w:rsidRDefault="006A53EA" w:rsidP="00AE1F65">
      <w:pPr>
        <w:rPr>
          <w:bCs/>
          <w:szCs w:val="22"/>
          <w:lang w:val="ru-RU"/>
        </w:rPr>
      </w:pPr>
    </w:p>
    <w:p w14:paraId="2D02C61E" w14:textId="7CB0D06E" w:rsidR="00CF7D08" w:rsidRPr="00CF7D08" w:rsidRDefault="00EB7B90" w:rsidP="00CF7D08">
      <w:pPr>
        <w:ind w:left="567"/>
        <w:rPr>
          <w:bCs/>
          <w:szCs w:val="22"/>
          <w:lang w:val="ru-RU"/>
        </w:rPr>
      </w:pPr>
      <w:r w:rsidRPr="00326674">
        <w:rPr>
          <w:bCs/>
          <w:szCs w:val="22"/>
          <w:lang w:val="ru-RU"/>
        </w:rPr>
        <w:t>(</w:t>
      </w:r>
      <w:r w:rsidRPr="00326674">
        <w:rPr>
          <w:bCs/>
          <w:szCs w:val="22"/>
        </w:rPr>
        <w:t>d</w:t>
      </w:r>
      <w:r w:rsidRPr="00326674">
        <w:rPr>
          <w:bCs/>
          <w:szCs w:val="22"/>
          <w:lang w:val="ru-RU"/>
        </w:rPr>
        <w:t>)</w:t>
      </w:r>
      <w:r w:rsidRPr="00326674">
        <w:rPr>
          <w:bCs/>
          <w:szCs w:val="22"/>
          <w:lang w:val="ru-RU"/>
        </w:rPr>
        <w:tab/>
      </w:r>
      <w:r w:rsidR="00763E59" w:rsidRPr="00326674">
        <w:rPr>
          <w:bCs/>
          <w:szCs w:val="22"/>
          <w:lang w:val="ru-RU"/>
        </w:rPr>
        <w:t>Летние школы ВОИС, ежегодно организуемые в разных странах мира.  Организуется обучение молодых специалистов, работающих в частном секторе</w:t>
      </w:r>
      <w:r w:rsidR="00326674" w:rsidRPr="00326674">
        <w:rPr>
          <w:bCs/>
          <w:szCs w:val="22"/>
          <w:lang w:val="ru-RU"/>
        </w:rPr>
        <w:t xml:space="preserve"> </w:t>
      </w:r>
      <w:r w:rsidR="00CF7D08" w:rsidRPr="00326674">
        <w:rPr>
          <w:bCs/>
          <w:szCs w:val="22"/>
          <w:lang w:val="ru-RU"/>
        </w:rPr>
        <w:t xml:space="preserve">в области права, недавних выпускников и аспирантов, а также государственных служащих младшего и среднего звена.  ВОИС выплачивает стипендии учащимся летних школ, </w:t>
      </w:r>
      <w:r w:rsidR="00326674" w:rsidRPr="00326674">
        <w:rPr>
          <w:bCs/>
          <w:szCs w:val="22"/>
          <w:lang w:val="ru-RU"/>
        </w:rPr>
        <w:t xml:space="preserve">в особенности из </w:t>
      </w:r>
      <w:r w:rsidR="00CF7D08" w:rsidRPr="00326674">
        <w:rPr>
          <w:bCs/>
          <w:szCs w:val="22"/>
          <w:lang w:val="ru-RU"/>
        </w:rPr>
        <w:t>развивающихся стран и НРС.</w:t>
      </w:r>
    </w:p>
    <w:p w14:paraId="568B65BA" w14:textId="77777777" w:rsidR="00EB7B90" w:rsidRPr="00CF7D08" w:rsidRDefault="00EB7B90" w:rsidP="00AE1F65">
      <w:pPr>
        <w:rPr>
          <w:i/>
          <w:szCs w:val="22"/>
          <w:lang w:val="ru-RU"/>
        </w:rPr>
      </w:pPr>
    </w:p>
    <w:p w14:paraId="3CCA8130" w14:textId="66EE9703" w:rsidR="006A53EA" w:rsidRPr="00CF7D08" w:rsidRDefault="00CF7D08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Традиционные</w:t>
      </w:r>
      <w:r w:rsidRPr="00CF7D0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знания</w:t>
      </w:r>
      <w:r w:rsidRPr="00CF7D08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ТЗ</w:t>
      </w:r>
      <w:r w:rsidRPr="00CF7D08">
        <w:rPr>
          <w:i/>
          <w:szCs w:val="22"/>
          <w:lang w:val="ru-RU"/>
        </w:rPr>
        <w:t xml:space="preserve">), </w:t>
      </w:r>
      <w:r>
        <w:rPr>
          <w:i/>
          <w:szCs w:val="22"/>
          <w:lang w:val="ru-RU"/>
        </w:rPr>
        <w:t>генетические</w:t>
      </w:r>
      <w:r w:rsidRPr="00CF7D0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ресурсы</w:t>
      </w:r>
      <w:r w:rsidRPr="00CF7D08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ГР</w:t>
      </w:r>
      <w:r w:rsidRPr="00CF7D08">
        <w:rPr>
          <w:i/>
          <w:szCs w:val="22"/>
          <w:lang w:val="ru-RU"/>
        </w:rPr>
        <w:t xml:space="preserve">) </w:t>
      </w:r>
      <w:r>
        <w:rPr>
          <w:i/>
          <w:szCs w:val="22"/>
          <w:lang w:val="ru-RU"/>
        </w:rPr>
        <w:t>и</w:t>
      </w:r>
      <w:r w:rsidRPr="00CF7D0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традиционные выражения культуры (ТВК)</w:t>
      </w:r>
    </w:p>
    <w:p w14:paraId="3FCAE880" w14:textId="77777777" w:rsidR="006A53EA" w:rsidRPr="00CF7D08" w:rsidRDefault="006A53EA" w:rsidP="00AE1F65">
      <w:pPr>
        <w:rPr>
          <w:szCs w:val="22"/>
          <w:lang w:val="ru-RU"/>
        </w:rPr>
      </w:pPr>
    </w:p>
    <w:p w14:paraId="66465D13" w14:textId="4B22101E" w:rsidR="006A53EA" w:rsidRPr="00326674" w:rsidRDefault="006A53EA" w:rsidP="00C91121">
      <w:pPr>
        <w:rPr>
          <w:szCs w:val="22"/>
          <w:lang w:val="ru-RU"/>
        </w:rPr>
      </w:pPr>
      <w:r w:rsidRPr="00326674">
        <w:rPr>
          <w:szCs w:val="22"/>
        </w:rPr>
        <w:fldChar w:fldCharType="begin"/>
      </w:r>
      <w:r w:rsidRPr="00326674">
        <w:rPr>
          <w:szCs w:val="22"/>
          <w:lang w:val="ru-RU"/>
        </w:rPr>
        <w:instrText xml:space="preserve"> </w:instrText>
      </w:r>
      <w:r w:rsidRPr="00326674">
        <w:rPr>
          <w:szCs w:val="22"/>
        </w:rPr>
        <w:instrText>AUTONUM</w:instrText>
      </w:r>
      <w:r w:rsidRPr="00326674">
        <w:rPr>
          <w:szCs w:val="22"/>
          <w:lang w:val="ru-RU"/>
        </w:rPr>
        <w:instrText xml:space="preserve">  </w:instrText>
      </w:r>
      <w:r w:rsidRPr="00326674">
        <w:rPr>
          <w:szCs w:val="22"/>
        </w:rPr>
        <w:fldChar w:fldCharType="end"/>
      </w:r>
      <w:r w:rsidRPr="00326674">
        <w:rPr>
          <w:szCs w:val="22"/>
          <w:lang w:val="ru-RU"/>
        </w:rPr>
        <w:tab/>
      </w:r>
      <w:r w:rsidR="00CF7D08" w:rsidRPr="00326674">
        <w:rPr>
          <w:szCs w:val="22"/>
          <w:lang w:val="ru-RU"/>
        </w:rPr>
        <w:t xml:space="preserve">В области </w:t>
      </w:r>
      <w:r w:rsidR="00CF7D08" w:rsidRPr="00326674">
        <w:rPr>
          <w:i/>
          <w:szCs w:val="22"/>
          <w:lang w:val="ru-RU"/>
        </w:rPr>
        <w:t>традиционных знаний (ТЗ), генетических ресурсов (ГР)</w:t>
      </w:r>
      <w:r w:rsidR="00CF7D08" w:rsidRPr="00326674">
        <w:rPr>
          <w:szCs w:val="22"/>
          <w:lang w:val="ru-RU"/>
        </w:rPr>
        <w:t xml:space="preserve"> и </w:t>
      </w:r>
      <w:r w:rsidR="00CF7D08" w:rsidRPr="00326674">
        <w:rPr>
          <w:i/>
          <w:szCs w:val="22"/>
          <w:lang w:val="ru-RU"/>
        </w:rPr>
        <w:t>традиционных выражений культуры (ТВК)</w:t>
      </w:r>
      <w:r w:rsidR="00CF7D08" w:rsidRPr="00326674">
        <w:rPr>
          <w:szCs w:val="22"/>
          <w:lang w:val="ru-RU"/>
        </w:rPr>
        <w:t xml:space="preserve"> методы деятельности по укреплению потенциала можно кратко сформулировать следующим образом: </w:t>
      </w:r>
      <w:r w:rsidR="00CF7D08" w:rsidRPr="00326674">
        <w:rPr>
          <w:i/>
          <w:szCs w:val="22"/>
          <w:lang w:val="ru-RU"/>
        </w:rPr>
        <w:t>содействовать, информировать и обучать</w:t>
      </w:r>
      <w:r w:rsidR="00CF7D08" w:rsidRPr="00326674">
        <w:rPr>
          <w:szCs w:val="22"/>
          <w:lang w:val="ru-RU"/>
        </w:rPr>
        <w:t xml:space="preserve">.  ВОИС способствует налаживанию и поддержанию диалога </w:t>
      </w:r>
      <w:r w:rsidR="008A1563" w:rsidRPr="00326674">
        <w:rPr>
          <w:szCs w:val="22"/>
          <w:lang w:val="ru-RU"/>
        </w:rPr>
        <w:t xml:space="preserve">по вопросам ТЗ, ГР и ТВК </w:t>
      </w:r>
      <w:r w:rsidR="00CF7D08" w:rsidRPr="00326674">
        <w:rPr>
          <w:szCs w:val="22"/>
          <w:lang w:val="ru-RU"/>
        </w:rPr>
        <w:t xml:space="preserve">между правительствами стран и региональными организациями </w:t>
      </w:r>
      <w:r w:rsidR="008A1563" w:rsidRPr="00326674">
        <w:rPr>
          <w:szCs w:val="22"/>
          <w:lang w:val="ru-RU"/>
        </w:rPr>
        <w:t xml:space="preserve">и предоставляет не столько рекомендации как таковые, а скорее информацию об актуальных вопросах политики, вариантах и опыте их решения.  ВОИС предоставляет доступную, точную и актуальную информацию по ключевым вопросам, имеющим отношение к ИС, ТЗ, ТВК и ГР, используя для этого различные методы и средства (видеоматериалы, </w:t>
      </w:r>
      <w:r w:rsidR="00326674" w:rsidRPr="00326674">
        <w:rPr>
          <w:szCs w:val="22"/>
          <w:lang w:val="ru-RU"/>
        </w:rPr>
        <w:t xml:space="preserve">общедоступные </w:t>
      </w:r>
      <w:r w:rsidR="00326674" w:rsidRPr="00326674">
        <w:rPr>
          <w:szCs w:val="22"/>
          <w:lang w:val="ru-RU"/>
        </w:rPr>
        <w:lastRenderedPageBreak/>
        <w:t>на веб-сайте Академии ВОИС</w:t>
      </w:r>
      <w:r w:rsidR="00326674" w:rsidRPr="00326674">
        <w:rPr>
          <w:szCs w:val="22"/>
          <w:vertAlign w:val="superscript"/>
        </w:rPr>
        <w:footnoteReference w:id="9"/>
      </w:r>
      <w:r w:rsidR="00326674" w:rsidRPr="00326674">
        <w:rPr>
          <w:szCs w:val="22"/>
          <w:lang w:val="ru-RU"/>
        </w:rPr>
        <w:t xml:space="preserve"> </w:t>
      </w:r>
      <w:r w:rsidR="008A1563" w:rsidRPr="00326674">
        <w:rPr>
          <w:szCs w:val="22"/>
          <w:lang w:val="ru-RU"/>
        </w:rPr>
        <w:t>курсы дистанционного обучения в режиме</w:t>
      </w:r>
      <w:r w:rsidR="00625CBE" w:rsidRPr="00326674">
        <w:rPr>
          <w:szCs w:val="22"/>
          <w:lang w:val="ru-RU"/>
        </w:rPr>
        <w:t xml:space="preserve"> онлайн</w:t>
      </w:r>
      <w:r w:rsidR="008A1563" w:rsidRPr="00326674">
        <w:rPr>
          <w:szCs w:val="22"/>
          <w:lang w:val="ru-RU"/>
        </w:rPr>
        <w:t>, широкий ассортимент публикаций</w:t>
      </w:r>
      <w:r w:rsidR="001033CD" w:rsidRPr="00326674">
        <w:rPr>
          <w:szCs w:val="22"/>
          <w:lang w:val="ru-RU"/>
        </w:rPr>
        <w:t>, таких как краткие информационные документы</w:t>
      </w:r>
      <w:r w:rsidRPr="00326674">
        <w:rPr>
          <w:szCs w:val="22"/>
          <w:vertAlign w:val="superscript"/>
        </w:rPr>
        <w:footnoteReference w:id="10"/>
      </w:r>
      <w:r w:rsidR="001033CD" w:rsidRPr="00326674">
        <w:rPr>
          <w:szCs w:val="22"/>
          <w:lang w:val="ru-RU"/>
        </w:rPr>
        <w:t>, руководства</w:t>
      </w:r>
      <w:r w:rsidRPr="00326674">
        <w:rPr>
          <w:szCs w:val="22"/>
          <w:vertAlign w:val="superscript"/>
        </w:rPr>
        <w:footnoteReference w:id="11"/>
      </w:r>
      <w:r w:rsidR="008A1563" w:rsidRPr="00326674">
        <w:rPr>
          <w:szCs w:val="22"/>
          <w:lang w:val="ru-RU"/>
        </w:rPr>
        <w:t>,</w:t>
      </w:r>
      <w:r w:rsidR="001033CD" w:rsidRPr="00326674">
        <w:rPr>
          <w:szCs w:val="22"/>
          <w:lang w:val="ru-RU"/>
        </w:rPr>
        <w:t xml:space="preserve"> в которых подробно анализируются различные вопросы и конкретные примеры, регулярно обновляемые обзоры, размещаемые в интернете, и архивы данных об опыте работы в странах</w:t>
      </w:r>
      <w:r w:rsidRPr="00326674">
        <w:rPr>
          <w:szCs w:val="22"/>
          <w:vertAlign w:val="superscript"/>
        </w:rPr>
        <w:footnoteReference w:id="12"/>
      </w:r>
      <w:r w:rsidRPr="00326674">
        <w:rPr>
          <w:szCs w:val="22"/>
          <w:lang w:val="ru-RU"/>
        </w:rPr>
        <w:t xml:space="preserve">).  </w:t>
      </w:r>
      <w:r w:rsidR="001033CD" w:rsidRPr="00326674">
        <w:rPr>
          <w:szCs w:val="22"/>
          <w:lang w:val="ru-RU"/>
        </w:rPr>
        <w:t xml:space="preserve">Кроме того, ВОИС организует серию семинаров по вопросам ИС, ТЗ, ТВК и ГР с целью формирования региональной и межрегиональной баз знаний и консенсуса в отношении неурегулированных вопросов.  ВОИС организует </w:t>
      </w:r>
      <w:r w:rsidR="003D5539" w:rsidRPr="00326674">
        <w:rPr>
          <w:szCs w:val="22"/>
          <w:lang w:val="ru-RU"/>
        </w:rPr>
        <w:t xml:space="preserve">практическое обучение по отдельным вопросам для заинтересованных сторон и оказывает им содействие.  К числу различных практических мероприятий, регулярно организуемых ВОИС, относятся практикумы с участием многих заинтересованных сторон, проводимые с целью укрепления потенциала и повышения осведомленности представителей коренных народов и местных общин, а также ключевых государственных учреждений, и повышения эффективности национального диалога по вопросам политики и процессов, в рамках которых вопросы ИС взаимосвязаны с </w:t>
      </w:r>
      <w:r w:rsidR="00C91121" w:rsidRPr="00326674">
        <w:rPr>
          <w:szCs w:val="22"/>
          <w:lang w:val="ru-RU"/>
        </w:rPr>
        <w:t>вопросами ТЗ, ТВК и ГР.</w:t>
      </w:r>
    </w:p>
    <w:p w14:paraId="346D954B" w14:textId="77777777" w:rsidR="006A53EA" w:rsidRPr="00326674" w:rsidRDefault="006A53EA" w:rsidP="00AE1F65">
      <w:pPr>
        <w:rPr>
          <w:szCs w:val="22"/>
          <w:lang w:val="ru-RU"/>
        </w:rPr>
      </w:pPr>
    </w:p>
    <w:p w14:paraId="40B307C5" w14:textId="2A455F74" w:rsidR="006A53EA" w:rsidRPr="002848A9" w:rsidRDefault="00C91121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Обеспечение</w:t>
      </w:r>
      <w:r w:rsidRPr="002848A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уважения</w:t>
      </w:r>
      <w:r w:rsidRPr="002848A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ИС</w:t>
      </w:r>
    </w:p>
    <w:p w14:paraId="2F3DEB9B" w14:textId="77777777" w:rsidR="006A53EA" w:rsidRPr="002848A9" w:rsidRDefault="006A53EA" w:rsidP="00AE1F65">
      <w:pPr>
        <w:rPr>
          <w:b/>
          <w:szCs w:val="22"/>
          <w:lang w:val="ru-RU"/>
        </w:rPr>
      </w:pPr>
    </w:p>
    <w:p w14:paraId="75846762" w14:textId="760C1F1F" w:rsidR="006A53EA" w:rsidRPr="00B670DA" w:rsidRDefault="006A53EA" w:rsidP="00543681">
      <w:pPr>
        <w:rPr>
          <w:szCs w:val="22"/>
          <w:lang w:val="ru-RU"/>
        </w:rPr>
      </w:pPr>
      <w:r w:rsidRPr="00326674">
        <w:rPr>
          <w:szCs w:val="22"/>
        </w:rPr>
        <w:fldChar w:fldCharType="begin"/>
      </w:r>
      <w:r w:rsidRPr="00326674">
        <w:rPr>
          <w:szCs w:val="22"/>
          <w:lang w:val="ru-RU"/>
        </w:rPr>
        <w:instrText xml:space="preserve"> </w:instrText>
      </w:r>
      <w:r w:rsidRPr="00326674">
        <w:rPr>
          <w:szCs w:val="22"/>
        </w:rPr>
        <w:instrText>AUTONUM</w:instrText>
      </w:r>
      <w:r w:rsidRPr="00326674">
        <w:rPr>
          <w:szCs w:val="22"/>
          <w:lang w:val="ru-RU"/>
        </w:rPr>
        <w:instrText xml:space="preserve">  </w:instrText>
      </w:r>
      <w:r w:rsidRPr="00326674">
        <w:rPr>
          <w:szCs w:val="22"/>
        </w:rPr>
        <w:fldChar w:fldCharType="end"/>
      </w:r>
      <w:r w:rsidRPr="00326674">
        <w:rPr>
          <w:szCs w:val="22"/>
          <w:lang w:val="ru-RU"/>
        </w:rPr>
        <w:tab/>
      </w:r>
      <w:r w:rsidR="00C91121" w:rsidRPr="00326674">
        <w:rPr>
          <w:szCs w:val="22"/>
          <w:lang w:val="ru-RU"/>
        </w:rPr>
        <w:t xml:space="preserve">В области </w:t>
      </w:r>
      <w:r w:rsidR="00C91121" w:rsidRPr="00326674">
        <w:rPr>
          <w:i/>
          <w:szCs w:val="22"/>
          <w:lang w:val="ru-RU"/>
        </w:rPr>
        <w:t xml:space="preserve">обеспечения уважения ИС </w:t>
      </w:r>
      <w:r w:rsidR="00C91121" w:rsidRPr="00326674">
        <w:rPr>
          <w:szCs w:val="22"/>
          <w:lang w:val="ru-RU"/>
        </w:rPr>
        <w:t xml:space="preserve">вся деятельность по укреплению потенциала направлена на достижение стратегической цели </w:t>
      </w:r>
      <w:r w:rsidR="00C91121" w:rsidRPr="00326674">
        <w:rPr>
          <w:szCs w:val="22"/>
        </w:rPr>
        <w:t>VI</w:t>
      </w:r>
      <w:r w:rsidR="00C91121" w:rsidRPr="00326674">
        <w:rPr>
          <w:szCs w:val="22"/>
          <w:lang w:val="ru-RU"/>
        </w:rPr>
        <w:t xml:space="preserve"> ВОИС и определяется концепцией обеспечения уважения ИС.  Представитель ВОИС описывает нарушение прав ИС, в частности, </w:t>
      </w:r>
      <w:r w:rsidR="00D903EF" w:rsidRPr="00326674">
        <w:rPr>
          <w:szCs w:val="22"/>
          <w:lang w:val="ru-RU"/>
        </w:rPr>
        <w:t>подделку товарных знаков и нарушение авторского права</w:t>
      </w:r>
      <w:r w:rsidR="00534160" w:rsidRPr="00326674">
        <w:rPr>
          <w:szCs w:val="22"/>
          <w:lang w:val="ru-RU"/>
        </w:rPr>
        <w:t>, в более широком контексте социально-экономического развития и подчеркивает, что усилия, направленные на обеспечение уважения ИС, прилагаются в соответствии с рекомендацией 45 Повестки дня ВОИС в области развития.  Одним из важных основополагающих элементов, определяющих содержание программ укрепления потенциала в данной области, является обмен информацией и опытом работы в странах, в частности, в контексте работы Консультативного комитета по защите прав (ККЗП).</w:t>
      </w:r>
      <w:r w:rsidR="00543681" w:rsidRPr="00326674">
        <w:rPr>
          <w:szCs w:val="22"/>
          <w:lang w:val="ru-RU"/>
        </w:rPr>
        <w:t xml:space="preserve">  </w:t>
      </w:r>
      <w:r w:rsidR="00326674" w:rsidRPr="00326674">
        <w:rPr>
          <w:szCs w:val="22"/>
          <w:lang w:val="ru-RU"/>
        </w:rPr>
        <w:t>Решающее значение для обеспечения уважения ИС, для достижения желаемых результатов с учетом разнообразных потребностей и интересов государств-членов и заинтересованных сторон, для укрепления легитимного рынка ИС и обеспечения более неукоснительного соблюдения прав ИС имеет н</w:t>
      </w:r>
      <w:r w:rsidR="00543681" w:rsidRPr="00326674">
        <w:rPr>
          <w:szCs w:val="22"/>
          <w:lang w:val="ru-RU"/>
        </w:rPr>
        <w:t>адлежащий баланс, обеспечивающий правильное сочетание репрессивных и превентивных мер.  Этот комплексный подход нашел свое отражение в процессе разработки программ укрепления потенциала и учитывает следующие факторы:</w:t>
      </w:r>
      <w:r w:rsidRPr="00326674">
        <w:rPr>
          <w:szCs w:val="22"/>
          <w:lang w:val="ru-RU"/>
        </w:rPr>
        <w:t xml:space="preserve"> (</w:t>
      </w:r>
      <w:r w:rsidRPr="00326674">
        <w:rPr>
          <w:szCs w:val="22"/>
        </w:rPr>
        <w:t>i</w:t>
      </w:r>
      <w:r w:rsidRPr="00326674">
        <w:rPr>
          <w:szCs w:val="22"/>
          <w:lang w:val="ru-RU"/>
        </w:rPr>
        <w:t>)</w:t>
      </w:r>
      <w:r w:rsidR="00543681" w:rsidRPr="00326674">
        <w:rPr>
          <w:szCs w:val="22"/>
        </w:rPr>
        <w:t> </w:t>
      </w:r>
      <w:r w:rsidR="00543681" w:rsidRPr="00326674">
        <w:rPr>
          <w:szCs w:val="22"/>
          <w:lang w:val="ru-RU"/>
        </w:rPr>
        <w:t xml:space="preserve">необходимость учета существующей в конкретной стране или в конкретных странах социально-экономической ситуации, </w:t>
      </w:r>
      <w:r w:rsidR="00B00CA4" w:rsidRPr="00326674">
        <w:rPr>
          <w:szCs w:val="22"/>
          <w:lang w:val="ru-RU"/>
        </w:rPr>
        <w:t>в том числе мнений и предпочтений потребителей</w:t>
      </w:r>
      <w:r w:rsidRPr="00326674">
        <w:rPr>
          <w:szCs w:val="22"/>
          <w:lang w:val="ru-RU"/>
        </w:rPr>
        <w:t xml:space="preserve">; </w:t>
      </w:r>
      <w:r w:rsidR="00B00CA4" w:rsidRPr="00326674">
        <w:rPr>
          <w:szCs w:val="22"/>
          <w:lang w:val="ru-RU"/>
        </w:rPr>
        <w:t xml:space="preserve"> </w:t>
      </w:r>
      <w:r w:rsidRPr="00326674">
        <w:rPr>
          <w:szCs w:val="22"/>
          <w:lang w:val="ru-RU"/>
        </w:rPr>
        <w:t>(</w:t>
      </w:r>
      <w:r w:rsidRPr="00326674">
        <w:rPr>
          <w:szCs w:val="22"/>
        </w:rPr>
        <w:t>ii</w:t>
      </w:r>
      <w:r w:rsidRPr="00326674">
        <w:rPr>
          <w:szCs w:val="22"/>
          <w:lang w:val="ru-RU"/>
        </w:rPr>
        <w:t xml:space="preserve">) </w:t>
      </w:r>
      <w:r w:rsidR="00B00CA4" w:rsidRPr="00326674">
        <w:rPr>
          <w:szCs w:val="22"/>
          <w:lang w:val="ru-RU"/>
        </w:rPr>
        <w:t>баланс интересов правообладателей и общественных интересов</w:t>
      </w:r>
      <w:r w:rsidRPr="00326674">
        <w:rPr>
          <w:szCs w:val="22"/>
          <w:lang w:val="ru-RU"/>
        </w:rPr>
        <w:t xml:space="preserve">; </w:t>
      </w:r>
      <w:r w:rsidR="00B00CA4" w:rsidRPr="00326674">
        <w:rPr>
          <w:szCs w:val="22"/>
          <w:lang w:val="ru-RU"/>
        </w:rPr>
        <w:t xml:space="preserve"> </w:t>
      </w:r>
      <w:r w:rsidRPr="00326674">
        <w:rPr>
          <w:szCs w:val="22"/>
          <w:lang w:val="ru-RU"/>
        </w:rPr>
        <w:t>(</w:t>
      </w:r>
      <w:r w:rsidRPr="00326674">
        <w:rPr>
          <w:szCs w:val="22"/>
        </w:rPr>
        <w:t>iii</w:t>
      </w:r>
      <w:r w:rsidRPr="00326674">
        <w:rPr>
          <w:szCs w:val="22"/>
          <w:lang w:val="ru-RU"/>
        </w:rPr>
        <w:t xml:space="preserve">) </w:t>
      </w:r>
      <w:r w:rsidR="00B00CA4" w:rsidRPr="00326674">
        <w:rPr>
          <w:szCs w:val="22"/>
          <w:lang w:val="ru-RU"/>
        </w:rPr>
        <w:t xml:space="preserve">необходимость дополнять правоприменительные меры по защите прав альтернативными моделями и </w:t>
      </w:r>
      <w:r w:rsidR="00B00CA4" w:rsidRPr="00326674">
        <w:rPr>
          <w:szCs w:val="22"/>
          <w:lang w:val="ru-RU"/>
        </w:rPr>
        <w:lastRenderedPageBreak/>
        <w:t xml:space="preserve">другими вариантами, допустимыми с точки зрения социально-экономического благосостояния, в том числе мерами, направленными на повышение осведомленности.  Эти факторы не ограничиваются </w:t>
      </w:r>
      <w:r w:rsidR="00B670DA" w:rsidRPr="00326674">
        <w:rPr>
          <w:szCs w:val="22"/>
          <w:lang w:val="ru-RU"/>
        </w:rPr>
        <w:t>описанием какой-то одной темы: они определяют общую направленность всей программы деятельности по укреплению потенциала.  Кроме того, координация действий и стратегическое сотрудничество с правообладателями и их роль и вклад в обеспечение уважения ИС также имеют большое значение для деятельности по укреплению потенциала</w:t>
      </w:r>
      <w:r w:rsidRPr="00326674">
        <w:rPr>
          <w:rStyle w:val="FootnoteReference"/>
          <w:szCs w:val="22"/>
        </w:rPr>
        <w:footnoteReference w:id="13"/>
      </w:r>
      <w:r w:rsidRPr="00326674">
        <w:rPr>
          <w:szCs w:val="22"/>
          <w:lang w:val="ru-RU"/>
        </w:rPr>
        <w:t>.</w:t>
      </w:r>
      <w:r w:rsidRPr="00B670DA">
        <w:rPr>
          <w:szCs w:val="22"/>
          <w:lang w:val="ru-RU"/>
        </w:rPr>
        <w:t xml:space="preserve"> </w:t>
      </w:r>
    </w:p>
    <w:p w14:paraId="4640DB74" w14:textId="77777777" w:rsidR="002122B1" w:rsidRPr="00B670DA" w:rsidRDefault="002122B1" w:rsidP="00AE1F65">
      <w:pPr>
        <w:rPr>
          <w:b/>
          <w:szCs w:val="22"/>
          <w:lang w:val="ru-RU"/>
        </w:rPr>
      </w:pPr>
    </w:p>
    <w:p w14:paraId="412FCF8D" w14:textId="0B67E61E" w:rsidR="006A53EA" w:rsidRPr="00326674" w:rsidRDefault="00795878" w:rsidP="00AE1F65">
      <w:pPr>
        <w:rPr>
          <w:i/>
          <w:szCs w:val="22"/>
          <w:lang w:val="ru-RU"/>
        </w:rPr>
      </w:pPr>
      <w:r w:rsidRPr="00326674">
        <w:rPr>
          <w:i/>
          <w:szCs w:val="22"/>
          <w:lang w:val="ru-RU"/>
        </w:rPr>
        <w:t>Составление патентных заявок</w:t>
      </w:r>
    </w:p>
    <w:p w14:paraId="623A28F7" w14:textId="77777777" w:rsidR="006A53EA" w:rsidRPr="00326674" w:rsidRDefault="006A53EA" w:rsidP="00AE1F65">
      <w:pPr>
        <w:rPr>
          <w:szCs w:val="22"/>
          <w:lang w:val="ru-RU"/>
        </w:rPr>
      </w:pPr>
    </w:p>
    <w:p w14:paraId="6C427647" w14:textId="738E268E" w:rsidR="006A53EA" w:rsidRPr="00DA5A3A" w:rsidRDefault="006A53EA" w:rsidP="00AE1F65">
      <w:pPr>
        <w:rPr>
          <w:szCs w:val="22"/>
          <w:lang w:val="ru-RU"/>
        </w:rPr>
      </w:pPr>
      <w:r w:rsidRPr="00DA5A3A">
        <w:rPr>
          <w:szCs w:val="22"/>
        </w:rPr>
        <w:fldChar w:fldCharType="begin"/>
      </w:r>
      <w:r w:rsidRPr="00DA5A3A">
        <w:rPr>
          <w:szCs w:val="22"/>
          <w:lang w:val="ru-RU"/>
        </w:rPr>
        <w:instrText xml:space="preserve"> </w:instrText>
      </w:r>
      <w:r w:rsidRPr="00DA5A3A">
        <w:rPr>
          <w:szCs w:val="22"/>
        </w:rPr>
        <w:instrText>AUTONUM</w:instrText>
      </w:r>
      <w:r w:rsidRPr="00DA5A3A">
        <w:rPr>
          <w:szCs w:val="22"/>
          <w:lang w:val="ru-RU"/>
        </w:rPr>
        <w:instrText xml:space="preserve">  </w:instrText>
      </w:r>
      <w:r w:rsidRPr="00DA5A3A">
        <w:rPr>
          <w:szCs w:val="22"/>
        </w:rPr>
        <w:fldChar w:fldCharType="end"/>
      </w:r>
      <w:r w:rsidRPr="00DA5A3A">
        <w:rPr>
          <w:szCs w:val="22"/>
          <w:lang w:val="ru-RU"/>
        </w:rPr>
        <w:tab/>
      </w:r>
      <w:r w:rsidR="004E745C" w:rsidRPr="00DA5A3A">
        <w:rPr>
          <w:szCs w:val="22"/>
          <w:lang w:val="ru-RU"/>
        </w:rPr>
        <w:t xml:space="preserve">Центральным элементом процесса обучения в области </w:t>
      </w:r>
      <w:r w:rsidR="00795878" w:rsidRPr="00DA5A3A">
        <w:rPr>
          <w:szCs w:val="22"/>
          <w:lang w:val="ru-RU"/>
        </w:rPr>
        <w:t>составления патентных заявок</w:t>
      </w:r>
      <w:r w:rsidR="004E745C" w:rsidRPr="00DA5A3A">
        <w:rPr>
          <w:szCs w:val="22"/>
          <w:lang w:val="ru-RU"/>
        </w:rPr>
        <w:t xml:space="preserve"> являются «технологические посредники», которые помогают изобретателям</w:t>
      </w:r>
      <w:r w:rsidRPr="00DA5A3A">
        <w:rPr>
          <w:rStyle w:val="FootnoteReference"/>
          <w:szCs w:val="22"/>
        </w:rPr>
        <w:footnoteReference w:id="14"/>
      </w:r>
      <w:r w:rsidR="004E745C" w:rsidRPr="00DA5A3A">
        <w:rPr>
          <w:szCs w:val="22"/>
          <w:lang w:val="ru-RU"/>
        </w:rPr>
        <w:t xml:space="preserve"> надлежащим образом защищать свои изобретения и к числу которых относятся сотрудники отделов по управлению технологиями в составе университетов и государственных научно-исследовательских учреждений, центров поддержки технологии и инноваций (ЦПТИ) и государственных ведомств, поддерживающих инновации.  </w:t>
      </w:r>
      <w:r w:rsidR="00401428" w:rsidRPr="00DA5A3A">
        <w:rPr>
          <w:szCs w:val="22"/>
          <w:lang w:val="ru-RU"/>
        </w:rPr>
        <w:t xml:space="preserve">Обеспечивая тесную координацию между соответствующими секторами организации, </w:t>
      </w:r>
      <w:r w:rsidR="004E745C" w:rsidRPr="00DA5A3A">
        <w:rPr>
          <w:szCs w:val="22"/>
          <w:lang w:val="ru-RU"/>
        </w:rPr>
        <w:t xml:space="preserve">ВОИС организует практикумы </w:t>
      </w:r>
      <w:r w:rsidR="00401428" w:rsidRPr="00DA5A3A">
        <w:rPr>
          <w:szCs w:val="22"/>
          <w:lang w:val="ru-RU"/>
        </w:rPr>
        <w:t xml:space="preserve">в учреждениях, участники которых получают технические знания и выполняют практические упражнения по </w:t>
      </w:r>
      <w:r w:rsidR="00795878" w:rsidRPr="00DA5A3A">
        <w:rPr>
          <w:szCs w:val="22"/>
          <w:lang w:val="ru-RU"/>
        </w:rPr>
        <w:t>составлению патентных заявок</w:t>
      </w:r>
      <w:r w:rsidR="00401428" w:rsidRPr="00DA5A3A">
        <w:rPr>
          <w:szCs w:val="22"/>
          <w:lang w:val="ru-RU"/>
        </w:rPr>
        <w:t xml:space="preserve">.  В </w:t>
      </w:r>
      <w:r w:rsidR="00DA5A3A" w:rsidRPr="00DA5A3A">
        <w:rPr>
          <w:szCs w:val="22"/>
          <w:lang w:val="ru-RU"/>
        </w:rPr>
        <w:t>режиме</w:t>
      </w:r>
      <w:r w:rsidR="00401428" w:rsidRPr="00DA5A3A">
        <w:rPr>
          <w:szCs w:val="22"/>
          <w:lang w:val="ru-RU"/>
        </w:rPr>
        <w:t xml:space="preserve"> электронной переписки с наставниками выполняются дополнительные «домашние задания» по </w:t>
      </w:r>
      <w:r w:rsidR="00795878" w:rsidRPr="00DA5A3A">
        <w:rPr>
          <w:szCs w:val="22"/>
          <w:lang w:val="ru-RU"/>
        </w:rPr>
        <w:t>составлению патентных заявок</w:t>
      </w:r>
      <w:r w:rsidR="00401428" w:rsidRPr="00DA5A3A">
        <w:rPr>
          <w:szCs w:val="22"/>
          <w:lang w:val="ru-RU"/>
        </w:rPr>
        <w:t xml:space="preserve">, с тем чтобы конкретизировать теоретические знания, полученные в ходе практикума, и закрепить практические навыки составления документации.  Свой вклад в процесс обучения вносит группа национальных/региональных/международных экспертов, что позволяет обсудить </w:t>
      </w:r>
      <w:r w:rsidR="00495F5B" w:rsidRPr="00DA5A3A">
        <w:rPr>
          <w:szCs w:val="22"/>
          <w:lang w:val="ru-RU"/>
        </w:rPr>
        <w:t xml:space="preserve">применяемую в разных странах практику составления </w:t>
      </w:r>
      <w:r w:rsidR="00795878" w:rsidRPr="00DA5A3A">
        <w:rPr>
          <w:szCs w:val="22"/>
          <w:lang w:val="ru-RU"/>
        </w:rPr>
        <w:t>патентных заявок</w:t>
      </w:r>
      <w:r w:rsidR="00495F5B" w:rsidRPr="00DA5A3A">
        <w:rPr>
          <w:szCs w:val="22"/>
          <w:lang w:val="ru-RU"/>
        </w:rPr>
        <w:t xml:space="preserve"> и различия, существующие между странами в этом отношении.  В дополнение к Руководству ВОИС по составлению патентных заявок наставники разрабатывают материалы для каждого курса обучения с учетом конкретных потребностей участников и стран, получающих помощь.  По окончании курса обучения ВОИС оценивает актуальность, качество и полезность учебных мероприятий и то, насколько пополнились знания участников в результате каждой учебной сессии.</w:t>
      </w:r>
    </w:p>
    <w:p w14:paraId="4CC066DF" w14:textId="77777777" w:rsidR="006A53EA" w:rsidRPr="004E745C" w:rsidRDefault="006A53EA" w:rsidP="00AE1F65">
      <w:pPr>
        <w:rPr>
          <w:b/>
          <w:szCs w:val="22"/>
          <w:lang w:val="ru-RU"/>
        </w:rPr>
      </w:pPr>
    </w:p>
    <w:p w14:paraId="0C375434" w14:textId="3A18345E" w:rsidR="006A53EA" w:rsidRPr="00495F5B" w:rsidRDefault="00495F5B" w:rsidP="00AE1F65">
      <w:pPr>
        <w:rPr>
          <w:bCs/>
          <w:i/>
          <w:szCs w:val="22"/>
          <w:lang w:val="ru-RU"/>
        </w:rPr>
      </w:pPr>
      <w:r w:rsidRPr="00DA5A3A">
        <w:rPr>
          <w:bCs/>
          <w:i/>
          <w:szCs w:val="22"/>
          <w:lang w:val="ru-RU"/>
        </w:rPr>
        <w:t>Программа лицензирования технологических процессов и управления активами ИС</w:t>
      </w:r>
      <w:r w:rsidR="006A53EA" w:rsidRPr="00495F5B">
        <w:rPr>
          <w:bCs/>
          <w:i/>
          <w:szCs w:val="22"/>
          <w:lang w:val="ru-RU"/>
        </w:rPr>
        <w:t xml:space="preserve"> </w:t>
      </w:r>
    </w:p>
    <w:p w14:paraId="41A6048A" w14:textId="77777777" w:rsidR="006A53EA" w:rsidRPr="00495F5B" w:rsidRDefault="006A53EA" w:rsidP="00AE1F65">
      <w:pPr>
        <w:rPr>
          <w:b/>
          <w:bCs/>
          <w:szCs w:val="22"/>
          <w:lang w:val="ru-RU"/>
        </w:rPr>
      </w:pPr>
    </w:p>
    <w:p w14:paraId="6FD2B68F" w14:textId="7784C60E" w:rsidR="006D7186" w:rsidRPr="004A2FF2" w:rsidRDefault="006A53EA" w:rsidP="006D7186">
      <w:pPr>
        <w:rPr>
          <w:szCs w:val="22"/>
          <w:lang w:val="ru-RU"/>
        </w:rPr>
      </w:pPr>
      <w:r w:rsidRPr="00DA5A3A">
        <w:rPr>
          <w:szCs w:val="22"/>
        </w:rPr>
        <w:fldChar w:fldCharType="begin"/>
      </w:r>
      <w:r w:rsidRPr="00DA5A3A">
        <w:rPr>
          <w:szCs w:val="22"/>
          <w:lang w:val="ru-RU"/>
        </w:rPr>
        <w:instrText xml:space="preserve"> </w:instrText>
      </w:r>
      <w:r w:rsidRPr="00DA5A3A">
        <w:rPr>
          <w:szCs w:val="22"/>
        </w:rPr>
        <w:instrText>AUTONUM</w:instrText>
      </w:r>
      <w:r w:rsidRPr="00DA5A3A">
        <w:rPr>
          <w:szCs w:val="22"/>
          <w:lang w:val="ru-RU"/>
        </w:rPr>
        <w:instrText xml:space="preserve">  </w:instrText>
      </w:r>
      <w:r w:rsidRPr="00DA5A3A">
        <w:rPr>
          <w:szCs w:val="22"/>
        </w:rPr>
        <w:fldChar w:fldCharType="end"/>
      </w:r>
      <w:r w:rsidRPr="00DA5A3A">
        <w:rPr>
          <w:szCs w:val="22"/>
          <w:lang w:val="ru-RU"/>
        </w:rPr>
        <w:tab/>
      </w:r>
      <w:r w:rsidR="006D7186" w:rsidRPr="00DA5A3A">
        <w:rPr>
          <w:szCs w:val="22"/>
          <w:lang w:val="ru-RU"/>
        </w:rPr>
        <w:t>Программа лицензирования технологических процессов включает создание, охрану, использование активов ИС и управление этими активами.  Она предназначена для специалистов в развивающихся странах и странах с переходной экономикой, желающих обрести практические навыки в области лицензирования или оценки ИС.  Программа построена таким образом, чтобы можно было (</w:t>
      </w:r>
      <w:r w:rsidR="006D7186" w:rsidRPr="00DA5A3A">
        <w:rPr>
          <w:szCs w:val="22"/>
        </w:rPr>
        <w:t>i</w:t>
      </w:r>
      <w:r w:rsidR="006D7186" w:rsidRPr="00DA5A3A">
        <w:rPr>
          <w:szCs w:val="22"/>
          <w:lang w:val="ru-RU"/>
        </w:rPr>
        <w:t xml:space="preserve">) объяснить основные понятия лицензирования, то, как </w:t>
      </w:r>
      <w:r w:rsidR="004A2FF2" w:rsidRPr="00DA5A3A">
        <w:rPr>
          <w:szCs w:val="22"/>
          <w:lang w:val="ru-RU"/>
        </w:rPr>
        <w:t>оно</w:t>
      </w:r>
      <w:r w:rsidR="006D7186" w:rsidRPr="00DA5A3A">
        <w:rPr>
          <w:szCs w:val="22"/>
          <w:lang w:val="ru-RU"/>
        </w:rPr>
        <w:t xml:space="preserve"> должно использоваться в </w:t>
      </w:r>
      <w:r w:rsidR="004A2FF2" w:rsidRPr="00DA5A3A">
        <w:rPr>
          <w:szCs w:val="22"/>
          <w:lang w:val="ru-RU"/>
        </w:rPr>
        <w:t>коммерческой</w:t>
      </w:r>
      <w:r w:rsidR="006D7186" w:rsidRPr="00DA5A3A">
        <w:rPr>
          <w:szCs w:val="22"/>
          <w:lang w:val="ru-RU"/>
        </w:rPr>
        <w:t xml:space="preserve"> деятельности, и отличия лицензионных соглашений от других видов соглашений, </w:t>
      </w:r>
      <w:r w:rsidR="004A2FF2" w:rsidRPr="00DA5A3A">
        <w:rPr>
          <w:szCs w:val="22"/>
          <w:lang w:val="ru-RU"/>
        </w:rPr>
        <w:t>имеющих отношение к ИС (о сотрудничестве в целях развития, о финансировании научных исследований, о передаче материалов или об исследованиях в области услуг);  (</w:t>
      </w:r>
      <w:r w:rsidR="004A2FF2" w:rsidRPr="00DA5A3A">
        <w:rPr>
          <w:szCs w:val="22"/>
        </w:rPr>
        <w:t>ii</w:t>
      </w:r>
      <w:r w:rsidR="004A2FF2" w:rsidRPr="00DA5A3A">
        <w:rPr>
          <w:szCs w:val="22"/>
          <w:lang w:val="ru-RU"/>
        </w:rPr>
        <w:t>)</w:t>
      </w:r>
      <w:r w:rsidR="004A2FF2" w:rsidRPr="00DA5A3A">
        <w:rPr>
          <w:szCs w:val="22"/>
        </w:rPr>
        <w:t> </w:t>
      </w:r>
      <w:r w:rsidR="004A2FF2" w:rsidRPr="00DA5A3A">
        <w:rPr>
          <w:szCs w:val="22"/>
          <w:lang w:val="ru-RU"/>
        </w:rPr>
        <w:t>обучить основным терминам лицензионного соглашения, навыкам ведения переговоров и основополагающим принципам составления документации;  и (</w:t>
      </w:r>
      <w:r w:rsidR="004A2FF2" w:rsidRPr="00DA5A3A">
        <w:rPr>
          <w:szCs w:val="22"/>
        </w:rPr>
        <w:t>iii</w:t>
      </w:r>
      <w:r w:rsidR="004A2FF2" w:rsidRPr="00DA5A3A">
        <w:rPr>
          <w:szCs w:val="22"/>
          <w:lang w:val="ru-RU"/>
        </w:rPr>
        <w:t xml:space="preserve">) выполнить практические упражнения по ведению переговоров и составлению лицензионной документации.  </w:t>
      </w:r>
      <w:r w:rsidR="00DF347B" w:rsidRPr="00DA5A3A">
        <w:rPr>
          <w:szCs w:val="22"/>
          <w:lang w:val="ru-RU"/>
        </w:rPr>
        <w:t>В рамках программы используется ряд справочных материалов по управлению активами ИС, опубликованных ВОИС.</w:t>
      </w:r>
      <w:r w:rsidR="00DF347B">
        <w:rPr>
          <w:szCs w:val="22"/>
          <w:lang w:val="ru-RU"/>
        </w:rPr>
        <w:t xml:space="preserve">  </w:t>
      </w:r>
    </w:p>
    <w:p w14:paraId="1908FE13" w14:textId="4C1D9313" w:rsidR="006A53EA" w:rsidRPr="006D7186" w:rsidRDefault="006A53EA" w:rsidP="00AE1F65">
      <w:pPr>
        <w:rPr>
          <w:szCs w:val="22"/>
          <w:lang w:val="ru-RU"/>
        </w:rPr>
      </w:pPr>
    </w:p>
    <w:p w14:paraId="0907CD83" w14:textId="77777777" w:rsidR="006A53EA" w:rsidRPr="006D7186" w:rsidRDefault="006A53EA" w:rsidP="00AE1F65">
      <w:pPr>
        <w:rPr>
          <w:b/>
          <w:szCs w:val="22"/>
          <w:lang w:val="ru-RU"/>
        </w:rPr>
      </w:pPr>
    </w:p>
    <w:p w14:paraId="0B63CD52" w14:textId="482231BB" w:rsidR="006A53EA" w:rsidRPr="00DF347B" w:rsidRDefault="00DF347B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Малые</w:t>
      </w:r>
      <w:r w:rsidRPr="00DF347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DF347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средние</w:t>
      </w:r>
      <w:r w:rsidRPr="00DF347B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предприятия</w:t>
      </w:r>
      <w:r w:rsidRPr="00DF347B">
        <w:rPr>
          <w:i/>
          <w:szCs w:val="22"/>
          <w:lang w:val="ru-RU"/>
        </w:rPr>
        <w:t xml:space="preserve"> (</w:t>
      </w:r>
      <w:r>
        <w:rPr>
          <w:i/>
          <w:szCs w:val="22"/>
          <w:lang w:val="ru-RU"/>
        </w:rPr>
        <w:t>МСП)</w:t>
      </w:r>
    </w:p>
    <w:p w14:paraId="0EC87525" w14:textId="77777777" w:rsidR="006A53EA" w:rsidRPr="00DF347B" w:rsidRDefault="006A53EA" w:rsidP="00AE1F65">
      <w:pPr>
        <w:rPr>
          <w:szCs w:val="22"/>
          <w:lang w:val="ru-RU"/>
        </w:rPr>
      </w:pPr>
    </w:p>
    <w:p w14:paraId="3B42C251" w14:textId="74763259" w:rsidR="006A53EA" w:rsidRPr="00AA58A1" w:rsidRDefault="006A53EA" w:rsidP="00AE1F65">
      <w:pPr>
        <w:rPr>
          <w:b/>
          <w:szCs w:val="22"/>
          <w:lang w:val="ru-RU"/>
        </w:rPr>
      </w:pPr>
      <w:r w:rsidRPr="00DA5A3A">
        <w:rPr>
          <w:szCs w:val="22"/>
        </w:rPr>
        <w:fldChar w:fldCharType="begin"/>
      </w:r>
      <w:r w:rsidRPr="00DA5A3A">
        <w:rPr>
          <w:szCs w:val="22"/>
          <w:lang w:val="ru-RU"/>
        </w:rPr>
        <w:instrText xml:space="preserve"> </w:instrText>
      </w:r>
      <w:r w:rsidRPr="00DA5A3A">
        <w:rPr>
          <w:szCs w:val="22"/>
        </w:rPr>
        <w:instrText>AUTONUM</w:instrText>
      </w:r>
      <w:r w:rsidRPr="00DA5A3A">
        <w:rPr>
          <w:szCs w:val="22"/>
          <w:lang w:val="ru-RU"/>
        </w:rPr>
        <w:instrText xml:space="preserve">  </w:instrText>
      </w:r>
      <w:r w:rsidRPr="00DA5A3A">
        <w:rPr>
          <w:szCs w:val="22"/>
        </w:rPr>
        <w:fldChar w:fldCharType="end"/>
      </w:r>
      <w:r w:rsidR="006B0320" w:rsidRPr="00DA5A3A">
        <w:rPr>
          <w:szCs w:val="22"/>
          <w:lang w:val="ru-RU"/>
        </w:rPr>
        <w:tab/>
      </w:r>
      <w:r w:rsidR="00DA5A3A" w:rsidRPr="00DA5A3A">
        <w:rPr>
          <w:szCs w:val="22"/>
          <w:lang w:val="ru-RU"/>
        </w:rPr>
        <w:t xml:space="preserve">В том, что касается </w:t>
      </w:r>
      <w:r w:rsidR="00AA58A1" w:rsidRPr="00DA5A3A">
        <w:rPr>
          <w:szCs w:val="22"/>
          <w:lang w:val="ru-RU"/>
        </w:rPr>
        <w:t xml:space="preserve">МСП, ВОИС основывает свою деятельность по укреплению потенциала на составленных с учетом потребностей бизнеса материалах по ИС, в том числе на мультимедийных </w:t>
      </w:r>
      <w:r w:rsidR="00DA5A3A" w:rsidRPr="00DA5A3A">
        <w:rPr>
          <w:szCs w:val="22"/>
          <w:lang w:val="ru-RU"/>
        </w:rPr>
        <w:t xml:space="preserve">повествовательных </w:t>
      </w:r>
      <w:r w:rsidR="00AA58A1" w:rsidRPr="00DA5A3A">
        <w:rPr>
          <w:szCs w:val="22"/>
          <w:lang w:val="ru-RU"/>
        </w:rPr>
        <w:t xml:space="preserve">средствах дистанционного обучения, </w:t>
      </w:r>
      <w:r w:rsidR="00DA5A3A" w:rsidRPr="00DA5A3A">
        <w:rPr>
          <w:szCs w:val="22"/>
          <w:lang w:val="ru-RU"/>
        </w:rPr>
        <w:t>которые образуют</w:t>
      </w:r>
      <w:r w:rsidR="00AA58A1" w:rsidRPr="00DA5A3A">
        <w:rPr>
          <w:szCs w:val="22"/>
          <w:lang w:val="ru-RU"/>
        </w:rPr>
        <w:t xml:space="preserve"> основу обучения в рамках программ укрепления потенциала, реализуемых в интересах посредников, оказывающих содействие МСП.  МСП слишком много</w:t>
      </w:r>
      <w:r w:rsidR="00DA5A3A" w:rsidRPr="00DA5A3A">
        <w:rPr>
          <w:szCs w:val="22"/>
          <w:lang w:val="ru-RU"/>
        </w:rPr>
        <w:t>численны</w:t>
      </w:r>
      <w:r w:rsidR="00AA58A1" w:rsidRPr="00DA5A3A">
        <w:rPr>
          <w:szCs w:val="22"/>
          <w:lang w:val="ru-RU"/>
        </w:rPr>
        <w:t xml:space="preserve"> и слишком рассредоточены</w:t>
      </w:r>
      <w:r w:rsidR="00DA5A3A" w:rsidRPr="00DA5A3A">
        <w:rPr>
          <w:szCs w:val="22"/>
          <w:lang w:val="ru-RU"/>
        </w:rPr>
        <w:t xml:space="preserve"> для реализации адресных программ</w:t>
      </w:r>
      <w:r w:rsidR="00AA58A1" w:rsidRPr="00DA5A3A">
        <w:rPr>
          <w:szCs w:val="22"/>
          <w:lang w:val="ru-RU"/>
        </w:rPr>
        <w:t xml:space="preserve">.  Поэтому ВОИС руководствуется подходом, согласно которому </w:t>
      </w:r>
      <w:r w:rsidR="007A08AF" w:rsidRPr="00DA5A3A">
        <w:rPr>
          <w:szCs w:val="22"/>
          <w:lang w:val="ru-RU"/>
        </w:rPr>
        <w:t>наиболее эффективным способом оказания помощи МСП является использование посредников, прошедших обучение в области ИС.  Специально для этих целей создан веб-сайт, на котором публикуются материалы по ИС для предприятий, конкретные примеры эффективного использования ИС предприятиями и информация об оптимальн</w:t>
      </w:r>
      <w:r w:rsidR="00DA5A3A" w:rsidRPr="00DA5A3A">
        <w:rPr>
          <w:szCs w:val="22"/>
          <w:lang w:val="ru-RU"/>
        </w:rPr>
        <w:t xml:space="preserve">ых подходах разработчиков политики к оказанию </w:t>
      </w:r>
      <w:r w:rsidR="007A08AF" w:rsidRPr="00DA5A3A">
        <w:rPr>
          <w:szCs w:val="22"/>
          <w:lang w:val="ru-RU"/>
        </w:rPr>
        <w:t>поддержки МСП.</w:t>
      </w:r>
    </w:p>
    <w:p w14:paraId="0B2567E8" w14:textId="77777777" w:rsidR="006B0320" w:rsidRPr="00AA58A1" w:rsidRDefault="006B0320" w:rsidP="00AE1F65">
      <w:pPr>
        <w:rPr>
          <w:b/>
          <w:szCs w:val="22"/>
          <w:lang w:val="ru-RU"/>
        </w:rPr>
      </w:pPr>
    </w:p>
    <w:p w14:paraId="350FF7E3" w14:textId="27693332" w:rsidR="006A53EA" w:rsidRPr="002848A9" w:rsidRDefault="007A08AF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Творческие</w:t>
      </w:r>
      <w:r w:rsidRPr="002848A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отрасли</w:t>
      </w:r>
    </w:p>
    <w:p w14:paraId="40A599AE" w14:textId="77777777" w:rsidR="006A53EA" w:rsidRPr="002848A9" w:rsidRDefault="006A53EA" w:rsidP="00AE1F65">
      <w:pPr>
        <w:rPr>
          <w:szCs w:val="22"/>
          <w:lang w:val="ru-RU"/>
        </w:rPr>
      </w:pPr>
    </w:p>
    <w:p w14:paraId="2C05765D" w14:textId="4113CEF9" w:rsidR="006A53EA" w:rsidRPr="006345E6" w:rsidRDefault="006A53EA" w:rsidP="00AE1F65">
      <w:pPr>
        <w:rPr>
          <w:szCs w:val="22"/>
          <w:lang w:val="ru-RU"/>
        </w:rPr>
      </w:pPr>
      <w:r w:rsidRPr="00DA5A3A">
        <w:rPr>
          <w:szCs w:val="22"/>
        </w:rPr>
        <w:fldChar w:fldCharType="begin"/>
      </w:r>
      <w:r w:rsidRPr="00DA5A3A">
        <w:rPr>
          <w:szCs w:val="22"/>
          <w:lang w:val="ru-RU"/>
        </w:rPr>
        <w:instrText xml:space="preserve"> </w:instrText>
      </w:r>
      <w:r w:rsidRPr="00DA5A3A">
        <w:rPr>
          <w:szCs w:val="22"/>
        </w:rPr>
        <w:instrText>AUTONUM</w:instrText>
      </w:r>
      <w:r w:rsidRPr="00DA5A3A">
        <w:rPr>
          <w:szCs w:val="22"/>
          <w:lang w:val="ru-RU"/>
        </w:rPr>
        <w:instrText xml:space="preserve">  </w:instrText>
      </w:r>
      <w:r w:rsidRPr="00DA5A3A">
        <w:rPr>
          <w:szCs w:val="22"/>
        </w:rPr>
        <w:fldChar w:fldCharType="end"/>
      </w:r>
      <w:r w:rsidRPr="00DA5A3A">
        <w:rPr>
          <w:szCs w:val="22"/>
          <w:lang w:val="ru-RU"/>
        </w:rPr>
        <w:tab/>
      </w:r>
      <w:r w:rsidR="00B62535" w:rsidRPr="00DA5A3A">
        <w:rPr>
          <w:szCs w:val="22"/>
          <w:lang w:val="ru-RU"/>
        </w:rPr>
        <w:t xml:space="preserve">Деятельность ВОИС по укреплению потенциала </w:t>
      </w:r>
      <w:r w:rsidR="006345E6" w:rsidRPr="00DA5A3A">
        <w:rPr>
          <w:szCs w:val="22"/>
          <w:lang w:val="ru-RU"/>
        </w:rPr>
        <w:t xml:space="preserve">творческих отраслей осуществляется в основном в </w:t>
      </w:r>
      <w:r w:rsidR="00DA5A3A" w:rsidRPr="00DA5A3A">
        <w:rPr>
          <w:szCs w:val="22"/>
          <w:lang w:val="ru-RU"/>
        </w:rPr>
        <w:t>рамках</w:t>
      </w:r>
      <w:r w:rsidR="006345E6" w:rsidRPr="00DA5A3A">
        <w:rPr>
          <w:szCs w:val="22"/>
          <w:lang w:val="ru-RU"/>
        </w:rPr>
        <w:t xml:space="preserve"> организации учебных мероприятий и конференций.  Учебные мероприятия основываются на национальных экономических исследованиях и серии публикаций, озаглавленных «</w:t>
      </w:r>
      <w:r w:rsidR="006345E6" w:rsidRPr="00DA5A3A">
        <w:rPr>
          <w:szCs w:val="22"/>
        </w:rPr>
        <w:t>How</w:t>
      </w:r>
      <w:r w:rsidR="006345E6" w:rsidRPr="00DA5A3A">
        <w:rPr>
          <w:szCs w:val="22"/>
          <w:lang w:val="ru-RU"/>
        </w:rPr>
        <w:t xml:space="preserve"> </w:t>
      </w:r>
      <w:r w:rsidR="006345E6" w:rsidRPr="00DA5A3A">
        <w:rPr>
          <w:szCs w:val="22"/>
        </w:rPr>
        <w:t>to</w:t>
      </w:r>
      <w:r w:rsidR="006345E6" w:rsidRPr="00DA5A3A">
        <w:rPr>
          <w:szCs w:val="22"/>
          <w:lang w:val="ru-RU"/>
        </w:rPr>
        <w:t xml:space="preserve"> </w:t>
      </w:r>
      <w:r w:rsidR="006345E6" w:rsidRPr="00DA5A3A">
        <w:rPr>
          <w:szCs w:val="22"/>
        </w:rPr>
        <w:t>Make</w:t>
      </w:r>
      <w:r w:rsidR="006345E6" w:rsidRPr="00DA5A3A">
        <w:rPr>
          <w:szCs w:val="22"/>
          <w:lang w:val="ru-RU"/>
        </w:rPr>
        <w:t xml:space="preserve"> </w:t>
      </w:r>
      <w:r w:rsidR="006345E6" w:rsidRPr="00DA5A3A">
        <w:rPr>
          <w:szCs w:val="22"/>
        </w:rPr>
        <w:t>a</w:t>
      </w:r>
      <w:r w:rsidR="006345E6" w:rsidRPr="00DA5A3A">
        <w:rPr>
          <w:szCs w:val="22"/>
          <w:lang w:val="ru-RU"/>
        </w:rPr>
        <w:t xml:space="preserve"> </w:t>
      </w:r>
      <w:r w:rsidR="006345E6" w:rsidRPr="00DA5A3A">
        <w:rPr>
          <w:szCs w:val="22"/>
        </w:rPr>
        <w:t>Living</w:t>
      </w:r>
      <w:r w:rsidR="006345E6" w:rsidRPr="00DA5A3A">
        <w:rPr>
          <w:szCs w:val="22"/>
          <w:lang w:val="ru-RU"/>
        </w:rPr>
        <w:t xml:space="preserve">» (Как </w:t>
      </w:r>
      <w:r w:rsidR="00DA5A3A" w:rsidRPr="00DA5A3A">
        <w:rPr>
          <w:szCs w:val="22"/>
          <w:lang w:val="ru-RU"/>
        </w:rPr>
        <w:t>заработать</w:t>
      </w:r>
      <w:r w:rsidR="006345E6" w:rsidRPr="00DA5A3A">
        <w:rPr>
          <w:szCs w:val="22"/>
          <w:lang w:val="ru-RU"/>
        </w:rPr>
        <w:t xml:space="preserve"> на жизнь)</w:t>
      </w:r>
      <w:r w:rsidR="006345E6" w:rsidRPr="00DA5A3A">
        <w:rPr>
          <w:rStyle w:val="FootnoteReference"/>
          <w:szCs w:val="22"/>
        </w:rPr>
        <w:footnoteReference w:id="15"/>
      </w:r>
      <w:r w:rsidR="006345E6" w:rsidRPr="00DA5A3A">
        <w:rPr>
          <w:szCs w:val="22"/>
          <w:lang w:val="ru-RU"/>
        </w:rPr>
        <w:t xml:space="preserve"> и предназначенных для людей, работающих в различных творческих отраслях, таких как музыка, кино, издательское дело, рекламная деятельность, </w:t>
      </w:r>
      <w:r w:rsidR="008812F8" w:rsidRPr="00DA5A3A">
        <w:rPr>
          <w:szCs w:val="22"/>
          <w:lang w:val="ru-RU"/>
        </w:rPr>
        <w:t>творческое предпринимательство и видеоигры.  ВОИС также сотрудничает с государственными и частными партнерами, реализуя проекты технического сотрудничества в творческих отраслях и координируя свою работу с другими заинтересованными сторонами.</w:t>
      </w:r>
    </w:p>
    <w:p w14:paraId="689A9291" w14:textId="77777777" w:rsidR="006A53EA" w:rsidRPr="006345E6" w:rsidRDefault="006A53EA" w:rsidP="00AE1F65">
      <w:pPr>
        <w:rPr>
          <w:i/>
          <w:szCs w:val="22"/>
          <w:lang w:val="ru-RU"/>
        </w:rPr>
      </w:pPr>
    </w:p>
    <w:p w14:paraId="0CF5BB24" w14:textId="797D9E7D" w:rsidR="006A53EA" w:rsidRPr="00872EA6" w:rsidRDefault="00872EA6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Деятельность</w:t>
      </w:r>
      <w:r w:rsidRPr="00872EA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872EA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укреплению</w:t>
      </w:r>
      <w:r w:rsidRPr="00872EA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потенциала, имеющая отношение к системе ИС</w:t>
      </w:r>
      <w:r w:rsidR="006A53EA" w:rsidRPr="00872EA6">
        <w:rPr>
          <w:i/>
          <w:szCs w:val="22"/>
          <w:lang w:val="ru-RU"/>
        </w:rPr>
        <w:t xml:space="preserve"> </w:t>
      </w:r>
    </w:p>
    <w:p w14:paraId="4A190E39" w14:textId="77777777" w:rsidR="006A53EA" w:rsidRPr="00872EA6" w:rsidRDefault="006A53EA" w:rsidP="00AE1F65">
      <w:pPr>
        <w:rPr>
          <w:szCs w:val="22"/>
          <w:lang w:val="ru-RU"/>
        </w:rPr>
      </w:pPr>
    </w:p>
    <w:p w14:paraId="3E4378C0" w14:textId="0CF94CC0" w:rsidR="006A53EA" w:rsidRPr="001468C1" w:rsidRDefault="006A53EA" w:rsidP="001468C1">
      <w:pPr>
        <w:rPr>
          <w:szCs w:val="22"/>
          <w:lang w:val="ru-RU"/>
        </w:rPr>
      </w:pPr>
      <w:r w:rsidRPr="00BF2685">
        <w:rPr>
          <w:szCs w:val="22"/>
        </w:rPr>
        <w:fldChar w:fldCharType="begin"/>
      </w:r>
      <w:r w:rsidRPr="00BF2685">
        <w:rPr>
          <w:szCs w:val="22"/>
          <w:lang w:val="ru-RU"/>
        </w:rPr>
        <w:instrText xml:space="preserve"> </w:instrText>
      </w:r>
      <w:r w:rsidRPr="00BF2685">
        <w:rPr>
          <w:szCs w:val="22"/>
        </w:rPr>
        <w:instrText>AUTONUM</w:instrText>
      </w:r>
      <w:r w:rsidRPr="00BF2685">
        <w:rPr>
          <w:szCs w:val="22"/>
          <w:lang w:val="ru-RU"/>
        </w:rPr>
        <w:instrText xml:space="preserve">  </w:instrText>
      </w:r>
      <w:r w:rsidRPr="00BF2685">
        <w:rPr>
          <w:szCs w:val="22"/>
        </w:rPr>
        <w:fldChar w:fldCharType="end"/>
      </w:r>
      <w:r w:rsidRPr="00BF2685">
        <w:rPr>
          <w:szCs w:val="22"/>
          <w:lang w:val="ru-RU"/>
        </w:rPr>
        <w:tab/>
      </w:r>
      <w:r w:rsidR="001356FF" w:rsidRPr="00BF2685">
        <w:rPr>
          <w:szCs w:val="22"/>
          <w:lang w:val="ru-RU"/>
        </w:rPr>
        <w:t xml:space="preserve">Деятельность ВОИС по </w:t>
      </w:r>
      <w:r w:rsidR="00494D51" w:rsidRPr="00BF2685">
        <w:rPr>
          <w:szCs w:val="22"/>
          <w:lang w:val="ru-RU"/>
        </w:rPr>
        <w:t>укреплению</w:t>
      </w:r>
      <w:r w:rsidR="001356FF" w:rsidRPr="00BF2685">
        <w:rPr>
          <w:szCs w:val="22"/>
          <w:lang w:val="ru-RU"/>
        </w:rPr>
        <w:t xml:space="preserve"> потенциала, имеющая непосредственное отношение к использованию систем ИС, осуществляется в основном в порядке организации обучения сотрудников ведомств ИС, пользователей, представляющих частный сектор, а также </w:t>
      </w:r>
      <w:r w:rsidR="001468C1" w:rsidRPr="00BF2685">
        <w:rPr>
          <w:szCs w:val="22"/>
          <w:lang w:val="ru-RU"/>
        </w:rPr>
        <w:t>в виде оказания содействия странам, планирующим присоединиться к договорам ВОИС, и новым договаривающимся государствам.  ВОИС также организует программы обучения для этих стран после присоединения</w:t>
      </w:r>
      <w:r w:rsidRPr="00BF2685">
        <w:rPr>
          <w:rStyle w:val="FootnoteReference"/>
          <w:szCs w:val="22"/>
        </w:rPr>
        <w:footnoteReference w:id="16"/>
      </w:r>
      <w:r w:rsidR="001468C1" w:rsidRPr="00BF2685">
        <w:rPr>
          <w:szCs w:val="22"/>
          <w:lang w:val="ru-RU"/>
        </w:rPr>
        <w:t>.</w:t>
      </w:r>
      <w:r w:rsidRPr="00BF2685">
        <w:rPr>
          <w:szCs w:val="22"/>
          <w:lang w:val="ru-RU"/>
        </w:rPr>
        <w:t xml:space="preserve">  </w:t>
      </w:r>
      <w:r w:rsidR="001468C1" w:rsidRPr="00BF2685">
        <w:rPr>
          <w:szCs w:val="22"/>
          <w:lang w:val="ru-RU"/>
        </w:rPr>
        <w:t xml:space="preserve">Обучение организуется в Женеве или в странах по запросам соответствующих ведомств.  Информация, имеющая отношение к системам ИС, распространяется в ходе общих </w:t>
      </w:r>
      <w:r w:rsidR="00DA5A3A" w:rsidRPr="00BF2685">
        <w:rPr>
          <w:szCs w:val="22"/>
          <w:lang w:val="ru-RU"/>
        </w:rPr>
        <w:t>ил</w:t>
      </w:r>
      <w:r w:rsidR="001468C1" w:rsidRPr="00BF2685">
        <w:rPr>
          <w:szCs w:val="22"/>
          <w:lang w:val="ru-RU"/>
        </w:rPr>
        <w:t>и узкоспециализированных семинаров, проводимых в среднем два раза в год по запросу государств-член</w:t>
      </w:r>
      <w:r w:rsidR="00625CBE" w:rsidRPr="00BF2685">
        <w:rPr>
          <w:szCs w:val="22"/>
          <w:lang w:val="ru-RU"/>
        </w:rPr>
        <w:t>ов</w:t>
      </w:r>
      <w:r w:rsidR="001468C1" w:rsidRPr="00BF2685">
        <w:rPr>
          <w:szCs w:val="22"/>
          <w:lang w:val="ru-RU"/>
        </w:rPr>
        <w:t>.  Цель этих семинаров – повысить осведомленность и уровень практических знаний в области систем ИС среди существующих и потенциальных пользователей</w:t>
      </w:r>
      <w:r w:rsidR="008D1152" w:rsidRPr="00BF2685">
        <w:rPr>
          <w:szCs w:val="22"/>
          <w:lang w:val="ru-RU"/>
        </w:rPr>
        <w:t xml:space="preserve">, как из числа специалистов в области ИС, так и из числа представителей частного сектора.  Программа этих семинаров учитывает последние изменения, вносимые в нормативную основу системы ИС, и в ходе семинаров обсуждаются </w:t>
      </w:r>
      <w:r w:rsidR="00DA5A3A" w:rsidRPr="00BF2685">
        <w:rPr>
          <w:szCs w:val="22"/>
          <w:lang w:val="ru-RU"/>
        </w:rPr>
        <w:t xml:space="preserve">соответствующие </w:t>
      </w:r>
      <w:r w:rsidR="008D1152" w:rsidRPr="00BF2685">
        <w:rPr>
          <w:szCs w:val="22"/>
          <w:lang w:val="ru-RU"/>
        </w:rPr>
        <w:t xml:space="preserve">изменения в процедуре подачи заявок после </w:t>
      </w:r>
      <w:r w:rsidR="008A4CFD" w:rsidRPr="00BF2685">
        <w:rPr>
          <w:szCs w:val="22"/>
          <w:lang w:val="ru-RU"/>
        </w:rPr>
        <w:t>присоединения</w:t>
      </w:r>
      <w:r w:rsidR="00DA5A3A" w:rsidRPr="00BF2685">
        <w:rPr>
          <w:szCs w:val="22"/>
          <w:lang w:val="ru-RU"/>
        </w:rPr>
        <w:t>.</w:t>
      </w:r>
    </w:p>
    <w:p w14:paraId="3D7C21A3" w14:textId="77777777" w:rsidR="006A53EA" w:rsidRPr="001468C1" w:rsidRDefault="006A53EA" w:rsidP="00AE1F65">
      <w:pPr>
        <w:rPr>
          <w:szCs w:val="22"/>
          <w:lang w:val="ru-RU"/>
        </w:rPr>
      </w:pPr>
    </w:p>
    <w:p w14:paraId="07787B79" w14:textId="27BE0647" w:rsidR="006A53EA" w:rsidRPr="00997CDF" w:rsidRDefault="006A53EA" w:rsidP="00AE1F65">
      <w:pPr>
        <w:rPr>
          <w:iCs/>
          <w:szCs w:val="22"/>
          <w:lang w:val="ru-RU"/>
        </w:rPr>
      </w:pPr>
      <w:r w:rsidRPr="00AC4FA6">
        <w:rPr>
          <w:bCs/>
          <w:iCs/>
          <w:szCs w:val="22"/>
        </w:rPr>
        <w:fldChar w:fldCharType="begin"/>
      </w:r>
      <w:r w:rsidRPr="00AC4FA6">
        <w:rPr>
          <w:bCs/>
          <w:iCs/>
          <w:szCs w:val="22"/>
          <w:lang w:val="ru-RU"/>
        </w:rPr>
        <w:instrText xml:space="preserve"> </w:instrText>
      </w:r>
      <w:r w:rsidRPr="00AC4FA6">
        <w:rPr>
          <w:bCs/>
          <w:iCs/>
          <w:szCs w:val="22"/>
        </w:rPr>
        <w:instrText>AUTONUM</w:instrText>
      </w:r>
      <w:r w:rsidRPr="00AC4FA6">
        <w:rPr>
          <w:bCs/>
          <w:iCs/>
          <w:szCs w:val="22"/>
          <w:lang w:val="ru-RU"/>
        </w:rPr>
        <w:instrText xml:space="preserve">  </w:instrText>
      </w:r>
      <w:r w:rsidRPr="00AC4FA6">
        <w:rPr>
          <w:bCs/>
          <w:iCs/>
          <w:szCs w:val="22"/>
        </w:rPr>
        <w:fldChar w:fldCharType="end"/>
      </w:r>
      <w:r w:rsidRPr="00AC4FA6">
        <w:rPr>
          <w:bCs/>
          <w:iCs/>
          <w:szCs w:val="22"/>
          <w:lang w:val="ru-RU"/>
        </w:rPr>
        <w:tab/>
      </w:r>
      <w:r w:rsidR="008A4CFD" w:rsidRPr="00AC4FA6">
        <w:rPr>
          <w:bCs/>
          <w:iCs/>
          <w:szCs w:val="22"/>
          <w:lang w:val="ru-RU"/>
        </w:rPr>
        <w:t xml:space="preserve">Организуемые ВОИС мероприятия по распространению общей информации о системах ИС включают предоставление информации об охране ИС и международных </w:t>
      </w:r>
      <w:r w:rsidR="008A4CFD" w:rsidRPr="00AC4FA6">
        <w:rPr>
          <w:bCs/>
          <w:iCs/>
          <w:szCs w:val="22"/>
          <w:lang w:val="ru-RU"/>
        </w:rPr>
        <w:lastRenderedPageBreak/>
        <w:t>системах ИС</w:t>
      </w:r>
      <w:r w:rsidR="008F1002" w:rsidRPr="00AC4FA6">
        <w:rPr>
          <w:bCs/>
          <w:iCs/>
          <w:szCs w:val="22"/>
          <w:lang w:val="ru-RU"/>
        </w:rPr>
        <w:t xml:space="preserve"> в целом, в том числе мероприятия, в ходе которых рассказывается о таких аспектах систем ИС, как </w:t>
      </w:r>
      <w:r w:rsidRPr="00AC4FA6">
        <w:rPr>
          <w:iCs/>
          <w:szCs w:val="22"/>
        </w:rPr>
        <w:t>PCT</w:t>
      </w:r>
      <w:r w:rsidRPr="00AC4FA6">
        <w:rPr>
          <w:rStyle w:val="FootnoteReference"/>
          <w:iCs/>
          <w:szCs w:val="22"/>
        </w:rPr>
        <w:footnoteReference w:id="17"/>
      </w:r>
      <w:r w:rsidRPr="00AC4FA6">
        <w:rPr>
          <w:iCs/>
          <w:szCs w:val="22"/>
          <w:lang w:val="ru-RU"/>
        </w:rPr>
        <w:t xml:space="preserve">, </w:t>
      </w:r>
      <w:r w:rsidR="008F1002" w:rsidRPr="00AC4FA6">
        <w:rPr>
          <w:iCs/>
          <w:szCs w:val="22"/>
          <w:lang w:val="ru-RU"/>
        </w:rPr>
        <w:t>Мадридская</w:t>
      </w:r>
      <w:r w:rsidRPr="00AC4FA6">
        <w:rPr>
          <w:rStyle w:val="FootnoteReference"/>
          <w:iCs/>
          <w:szCs w:val="22"/>
        </w:rPr>
        <w:footnoteReference w:id="18"/>
      </w:r>
      <w:r w:rsidRPr="00AC4FA6">
        <w:rPr>
          <w:iCs/>
          <w:szCs w:val="22"/>
          <w:lang w:val="ru-RU"/>
        </w:rPr>
        <w:t xml:space="preserve"> </w:t>
      </w:r>
      <w:r w:rsidR="008F1002" w:rsidRPr="00AC4FA6">
        <w:rPr>
          <w:iCs/>
          <w:szCs w:val="22"/>
          <w:lang w:val="ru-RU"/>
        </w:rPr>
        <w:t>и Гаагская</w:t>
      </w:r>
      <w:r w:rsidRPr="00AC4FA6">
        <w:rPr>
          <w:rStyle w:val="FootnoteReference"/>
          <w:iCs/>
          <w:szCs w:val="22"/>
        </w:rPr>
        <w:footnoteReference w:id="19"/>
      </w:r>
      <w:r w:rsidR="008F1002" w:rsidRPr="00AC4FA6">
        <w:rPr>
          <w:iCs/>
          <w:szCs w:val="22"/>
          <w:lang w:val="ru-RU"/>
        </w:rPr>
        <w:t xml:space="preserve"> системы</w:t>
      </w:r>
      <w:r w:rsidRPr="00AC4FA6">
        <w:rPr>
          <w:iCs/>
          <w:szCs w:val="22"/>
          <w:lang w:val="ru-RU"/>
        </w:rPr>
        <w:t xml:space="preserve">.  </w:t>
      </w:r>
      <w:r w:rsidR="008F1002" w:rsidRPr="00AC4FA6">
        <w:rPr>
          <w:iCs/>
          <w:szCs w:val="22"/>
          <w:lang w:val="ru-RU"/>
        </w:rPr>
        <w:t xml:space="preserve">В ходе этих мероприятий предоставляется, в частности, следующая информация: </w:t>
      </w:r>
      <w:r w:rsidRPr="00AC4FA6">
        <w:rPr>
          <w:iCs/>
          <w:szCs w:val="22"/>
          <w:lang w:val="ru-RU"/>
        </w:rPr>
        <w:t>(</w:t>
      </w:r>
      <w:r w:rsidRPr="00AC4FA6">
        <w:rPr>
          <w:iCs/>
          <w:szCs w:val="22"/>
        </w:rPr>
        <w:t>i</w:t>
      </w:r>
      <w:r w:rsidRPr="00AC4FA6">
        <w:rPr>
          <w:iCs/>
          <w:szCs w:val="22"/>
          <w:lang w:val="ru-RU"/>
        </w:rPr>
        <w:t>)</w:t>
      </w:r>
      <w:r w:rsidR="008F1002" w:rsidRPr="00AC4FA6">
        <w:rPr>
          <w:iCs/>
          <w:szCs w:val="22"/>
          <w:lang w:val="ru-RU"/>
        </w:rPr>
        <w:t> ознакомительные материалы по системам ИС, в которых объясняется, как подать заявку на патент, зарегистрировать товарный знак или промышленный образец</w:t>
      </w:r>
      <w:r w:rsidRPr="00AC4FA6">
        <w:rPr>
          <w:iCs/>
          <w:szCs w:val="22"/>
          <w:lang w:val="ru-RU"/>
        </w:rPr>
        <w:t xml:space="preserve">; </w:t>
      </w:r>
      <w:r w:rsidR="008615CC"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  <w:lang w:val="ru-RU"/>
        </w:rPr>
        <w:t>(</w:t>
      </w:r>
      <w:r w:rsidRPr="00AC4FA6">
        <w:rPr>
          <w:iCs/>
          <w:szCs w:val="22"/>
        </w:rPr>
        <w:t>ii</w:t>
      </w:r>
      <w:r w:rsidRPr="00AC4FA6">
        <w:rPr>
          <w:iCs/>
          <w:szCs w:val="22"/>
          <w:lang w:val="ru-RU"/>
        </w:rPr>
        <w:t>)</w:t>
      </w:r>
      <w:r w:rsidR="008F1002" w:rsidRPr="00AC4FA6">
        <w:rPr>
          <w:iCs/>
          <w:szCs w:val="22"/>
          <w:lang w:val="ru-RU"/>
        </w:rPr>
        <w:t> основные нормативно-правовые требования, которые должны быть соблюдены, чтобы изобретение было патентоспособным и чтобы товарный знак и/или промышленный образец был зарегистрирован</w:t>
      </w:r>
      <w:r w:rsidRPr="00AC4FA6">
        <w:rPr>
          <w:iCs/>
          <w:szCs w:val="22"/>
          <w:lang w:val="ru-RU"/>
        </w:rPr>
        <w:t xml:space="preserve">; </w:t>
      </w:r>
      <w:r w:rsidR="008F1002"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  <w:lang w:val="ru-RU"/>
        </w:rPr>
        <w:t>(</w:t>
      </w:r>
      <w:r w:rsidRPr="00AC4FA6">
        <w:rPr>
          <w:iCs/>
          <w:szCs w:val="22"/>
        </w:rPr>
        <w:t>iii</w:t>
      </w:r>
      <w:r w:rsidRPr="00AC4FA6">
        <w:rPr>
          <w:iCs/>
          <w:szCs w:val="22"/>
          <w:lang w:val="ru-RU"/>
        </w:rPr>
        <w:t xml:space="preserve">) </w:t>
      </w:r>
      <w:r w:rsidR="008F1002" w:rsidRPr="00AC4FA6">
        <w:rPr>
          <w:iCs/>
          <w:szCs w:val="22"/>
          <w:lang w:val="ru-RU"/>
        </w:rPr>
        <w:t xml:space="preserve">преимущества патентной охраны и </w:t>
      </w:r>
      <w:r w:rsidR="00AC4FA6" w:rsidRPr="00AC4FA6">
        <w:rPr>
          <w:iCs/>
          <w:szCs w:val="22"/>
          <w:lang w:val="ru-RU"/>
        </w:rPr>
        <w:t xml:space="preserve">использования </w:t>
      </w:r>
      <w:r w:rsidR="008F1002" w:rsidRPr="00AC4FA6">
        <w:rPr>
          <w:iCs/>
          <w:szCs w:val="22"/>
          <w:lang w:val="ru-RU"/>
        </w:rPr>
        <w:t>возможных альтернатив</w:t>
      </w:r>
      <w:r w:rsidR="00AC4FA6" w:rsidRPr="00AC4FA6">
        <w:rPr>
          <w:iCs/>
          <w:szCs w:val="22"/>
          <w:lang w:val="ru-RU"/>
        </w:rPr>
        <w:t>ных вариантов</w:t>
      </w:r>
      <w:r w:rsidR="008F1002" w:rsidRPr="00AC4FA6">
        <w:rPr>
          <w:iCs/>
          <w:szCs w:val="22"/>
          <w:lang w:val="ru-RU"/>
        </w:rPr>
        <w:t xml:space="preserve">, таких как </w:t>
      </w:r>
      <w:r w:rsidR="00AC4FA6" w:rsidRPr="00AC4FA6">
        <w:rPr>
          <w:iCs/>
          <w:szCs w:val="22"/>
          <w:lang w:val="ru-RU"/>
        </w:rPr>
        <w:t>регистрация полезных моделей</w:t>
      </w:r>
      <w:r w:rsidR="008F1002" w:rsidRPr="00AC4FA6">
        <w:rPr>
          <w:iCs/>
          <w:szCs w:val="22"/>
          <w:lang w:val="ru-RU"/>
        </w:rPr>
        <w:t xml:space="preserve"> и </w:t>
      </w:r>
      <w:r w:rsidR="00FF74C8" w:rsidRPr="00AC4FA6">
        <w:rPr>
          <w:iCs/>
          <w:szCs w:val="22"/>
          <w:lang w:val="ru-RU"/>
        </w:rPr>
        <w:t>защита конфиденциальной коммерческой информации</w:t>
      </w:r>
      <w:r w:rsidR="00AC4FA6" w:rsidRPr="00AC4FA6">
        <w:rPr>
          <w:iCs/>
          <w:szCs w:val="22"/>
          <w:lang w:val="ru-RU"/>
        </w:rPr>
        <w:t xml:space="preserve"> в случае изобретения, являющегося</w:t>
      </w:r>
      <w:r w:rsidR="00FF74C8" w:rsidRPr="00AC4FA6">
        <w:rPr>
          <w:iCs/>
          <w:szCs w:val="22"/>
          <w:lang w:val="ru-RU"/>
        </w:rPr>
        <w:t xml:space="preserve"> коммерческой тайной;  (</w:t>
      </w:r>
      <w:r w:rsidR="00FF74C8" w:rsidRPr="00AC4FA6">
        <w:rPr>
          <w:iCs/>
          <w:szCs w:val="22"/>
        </w:rPr>
        <w:t>iv</w:t>
      </w:r>
      <w:r w:rsidR="00FF74C8" w:rsidRPr="00AC4FA6">
        <w:rPr>
          <w:iCs/>
          <w:szCs w:val="22"/>
          <w:lang w:val="ru-RU"/>
        </w:rPr>
        <w:t>) обзор законодательства и практики, описание основных понятий, критериев и объема охраны в области товарных знаков;  (</w:t>
      </w:r>
      <w:r w:rsidR="00FF74C8" w:rsidRPr="00AC4FA6">
        <w:rPr>
          <w:iCs/>
          <w:szCs w:val="22"/>
        </w:rPr>
        <w:t>v</w:t>
      </w:r>
      <w:r w:rsidR="00FF74C8" w:rsidRPr="00AC4FA6">
        <w:rPr>
          <w:iCs/>
          <w:szCs w:val="22"/>
          <w:lang w:val="ru-RU"/>
        </w:rPr>
        <w:t>) обзор методов и средств охраны общеизвестных знаков, коллективных знаков и сертификационных знаков;  (</w:t>
      </w:r>
      <w:r w:rsidR="00FF74C8" w:rsidRPr="00AC4FA6">
        <w:rPr>
          <w:iCs/>
          <w:szCs w:val="22"/>
        </w:rPr>
        <w:t>vi</w:t>
      </w:r>
      <w:r w:rsidR="00FF74C8" w:rsidRPr="00AC4FA6">
        <w:rPr>
          <w:iCs/>
          <w:szCs w:val="22"/>
          <w:lang w:val="ru-RU"/>
        </w:rPr>
        <w:t>)</w:t>
      </w:r>
      <w:r w:rsidR="00FF74C8" w:rsidRPr="00AC4FA6">
        <w:rPr>
          <w:iCs/>
          <w:szCs w:val="22"/>
        </w:rPr>
        <w:t> </w:t>
      </w:r>
      <w:r w:rsidR="00FF74C8" w:rsidRPr="00AC4FA6">
        <w:rPr>
          <w:iCs/>
          <w:szCs w:val="22"/>
          <w:lang w:val="ru-RU"/>
        </w:rPr>
        <w:t xml:space="preserve">обзор законодательства и практики, описание основных понятий, критериев и объема охраны в области промышленных образцов.  К числу других тем относятся национальные и региональные патенты, товарные знаки и промышленные образцы;  значение и роль патентной информации, в том числе инициатив по облегчению доступа к технической информации;  </w:t>
      </w:r>
      <w:r w:rsidR="00997CDF" w:rsidRPr="00AC4FA6">
        <w:rPr>
          <w:iCs/>
          <w:szCs w:val="22"/>
          <w:lang w:val="ru-RU"/>
        </w:rPr>
        <w:t>составление патентной документации;  лицензирование товарных знаков;  сосуществование товарных знаков;  и охрана знаков и других прав промышленной собственности на обозначения в Интернете.</w:t>
      </w:r>
    </w:p>
    <w:p w14:paraId="34257E24" w14:textId="77777777" w:rsidR="006A53EA" w:rsidRPr="008F1002" w:rsidRDefault="006A53EA" w:rsidP="00AE1F65">
      <w:pPr>
        <w:rPr>
          <w:iCs/>
          <w:szCs w:val="22"/>
          <w:lang w:val="ru-RU"/>
        </w:rPr>
      </w:pPr>
    </w:p>
    <w:p w14:paraId="16B585BF" w14:textId="7344E0CB" w:rsidR="00997CDF" w:rsidRPr="00997CDF" w:rsidRDefault="006A53EA" w:rsidP="00AE1F65">
      <w:pPr>
        <w:rPr>
          <w:szCs w:val="22"/>
          <w:lang w:val="ru-RU"/>
        </w:rPr>
      </w:pPr>
      <w:r w:rsidRPr="00AC4FA6">
        <w:rPr>
          <w:bCs/>
          <w:iCs/>
          <w:szCs w:val="22"/>
        </w:rPr>
        <w:fldChar w:fldCharType="begin"/>
      </w:r>
      <w:r w:rsidRPr="00AC4FA6">
        <w:rPr>
          <w:bCs/>
          <w:iCs/>
          <w:szCs w:val="22"/>
          <w:lang w:val="ru-RU"/>
        </w:rPr>
        <w:instrText xml:space="preserve"> </w:instrText>
      </w:r>
      <w:r w:rsidRPr="00AC4FA6">
        <w:rPr>
          <w:bCs/>
          <w:iCs/>
          <w:szCs w:val="22"/>
        </w:rPr>
        <w:instrText>AUTONUM</w:instrText>
      </w:r>
      <w:r w:rsidRPr="00AC4FA6">
        <w:rPr>
          <w:bCs/>
          <w:iCs/>
          <w:szCs w:val="22"/>
          <w:lang w:val="ru-RU"/>
        </w:rPr>
        <w:instrText xml:space="preserve">  </w:instrText>
      </w:r>
      <w:r w:rsidRPr="00AC4FA6">
        <w:rPr>
          <w:bCs/>
          <w:iCs/>
          <w:szCs w:val="22"/>
        </w:rPr>
        <w:fldChar w:fldCharType="end"/>
      </w:r>
      <w:r w:rsidRPr="00AC4FA6">
        <w:rPr>
          <w:bCs/>
          <w:iCs/>
          <w:szCs w:val="22"/>
          <w:lang w:val="ru-RU"/>
        </w:rPr>
        <w:tab/>
      </w:r>
      <w:r w:rsidR="00997CDF" w:rsidRPr="00AC4FA6">
        <w:rPr>
          <w:bCs/>
          <w:iCs/>
          <w:szCs w:val="22"/>
          <w:lang w:val="ru-RU"/>
        </w:rPr>
        <w:t xml:space="preserve">Организуемые ВОИС мероприятия по распространению подробной информации о системах ИС включают также семинары на тему использования имеющихся баз данных ВОИС, таких как </w:t>
      </w:r>
      <w:r w:rsidR="00997CDF" w:rsidRPr="00AC4FA6">
        <w:rPr>
          <w:szCs w:val="22"/>
        </w:rPr>
        <w:t>PATENTSCOPE</w:t>
      </w:r>
      <w:r w:rsidR="00997CDF" w:rsidRPr="00AC4FA6">
        <w:rPr>
          <w:szCs w:val="22"/>
          <w:lang w:val="ru-RU"/>
        </w:rPr>
        <w:t xml:space="preserve">, Глобальная база данных ВОИС по брендам, Глобальная база данных ВОИС по образцам, а также распространение информации об услугах, оказываемых при помощи еРСТ, электронных сервисов Мадридской системы и </w:t>
      </w:r>
      <w:r w:rsidR="00AC4FA6" w:rsidRPr="00AC4FA6">
        <w:rPr>
          <w:szCs w:val="22"/>
          <w:lang w:val="ru-RU"/>
        </w:rPr>
        <w:t xml:space="preserve">возможностях </w:t>
      </w:r>
      <w:r w:rsidR="00997CDF" w:rsidRPr="00AC4FA6">
        <w:rPr>
          <w:szCs w:val="22"/>
          <w:lang w:val="ru-RU"/>
        </w:rPr>
        <w:t>управления портфелем</w:t>
      </w:r>
      <w:r w:rsidR="00AC4FA6" w:rsidRPr="00AC4FA6">
        <w:rPr>
          <w:szCs w:val="22"/>
          <w:lang w:val="ru-RU"/>
        </w:rPr>
        <w:t xml:space="preserve"> с помощью сервиса </w:t>
      </w:r>
      <w:r w:rsidR="00997CDF" w:rsidRPr="00AC4FA6">
        <w:rPr>
          <w:szCs w:val="22"/>
          <w:lang w:val="ru-RU"/>
        </w:rPr>
        <w:t>электронной подачи в рамках Гаагской системы.  В ходе этих семинаров предоставляется подробная информация о</w:t>
      </w:r>
      <w:r w:rsidR="00993A68" w:rsidRPr="00AC4FA6">
        <w:rPr>
          <w:szCs w:val="22"/>
          <w:lang w:val="ru-RU"/>
        </w:rPr>
        <w:t>б использовании системы международных регистраций и управлении этой системой, в частности о притязаниях на приоритет, исправлениях, отзывах, устранении ошибок, продлении и любых других изменениях.</w:t>
      </w:r>
      <w:r w:rsidR="00993A68">
        <w:rPr>
          <w:szCs w:val="22"/>
          <w:lang w:val="ru-RU"/>
        </w:rPr>
        <w:t xml:space="preserve"> </w:t>
      </w:r>
    </w:p>
    <w:p w14:paraId="44C5BC36" w14:textId="77777777" w:rsidR="006A53EA" w:rsidRPr="00997CDF" w:rsidRDefault="006A53EA" w:rsidP="00AE1F65">
      <w:pPr>
        <w:rPr>
          <w:szCs w:val="22"/>
          <w:u w:val="single"/>
          <w:lang w:val="ru-RU"/>
        </w:rPr>
      </w:pPr>
    </w:p>
    <w:p w14:paraId="70D238BC" w14:textId="42FEA07B" w:rsidR="006A53EA" w:rsidRPr="002848A9" w:rsidRDefault="00D9763D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Инструменты</w:t>
      </w:r>
    </w:p>
    <w:p w14:paraId="4BD76B53" w14:textId="77777777" w:rsidR="006A53EA" w:rsidRPr="002848A9" w:rsidRDefault="006A53EA" w:rsidP="00AE1F65">
      <w:pPr>
        <w:pStyle w:val="ListParagraph"/>
        <w:rPr>
          <w:szCs w:val="22"/>
          <w:lang w:val="ru-RU"/>
        </w:rPr>
      </w:pPr>
    </w:p>
    <w:p w14:paraId="223D1FB4" w14:textId="38E6C8A2" w:rsidR="006A53EA" w:rsidRPr="002848A9" w:rsidRDefault="00E72AEF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Академия</w:t>
      </w:r>
      <w:r w:rsidRPr="002848A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</w:p>
    <w:p w14:paraId="1DF5F9FC" w14:textId="77777777" w:rsidR="006A53EA" w:rsidRPr="002848A9" w:rsidRDefault="006A53EA" w:rsidP="00AE1F65">
      <w:pPr>
        <w:rPr>
          <w:szCs w:val="22"/>
          <w:lang w:val="ru-RU"/>
        </w:rPr>
      </w:pPr>
    </w:p>
    <w:p w14:paraId="0083F7DE" w14:textId="7898DC8B" w:rsidR="006A53EA" w:rsidRPr="00E72AEF" w:rsidRDefault="00D0507D" w:rsidP="00AE1F65">
      <w:pPr>
        <w:pStyle w:val="ListParagraph"/>
        <w:ind w:left="567"/>
        <w:rPr>
          <w:bCs/>
          <w:szCs w:val="22"/>
          <w:lang w:val="ru-RU"/>
        </w:rPr>
      </w:pPr>
      <w:r w:rsidRPr="00E72AEF">
        <w:rPr>
          <w:bCs/>
          <w:szCs w:val="22"/>
          <w:lang w:val="ru-RU"/>
        </w:rPr>
        <w:t>(</w:t>
      </w:r>
      <w:r>
        <w:rPr>
          <w:bCs/>
          <w:szCs w:val="22"/>
        </w:rPr>
        <w:t>i</w:t>
      </w:r>
      <w:r w:rsidRPr="00E72AEF">
        <w:rPr>
          <w:bCs/>
          <w:szCs w:val="22"/>
          <w:lang w:val="ru-RU"/>
        </w:rPr>
        <w:t>)</w:t>
      </w:r>
      <w:r w:rsidRPr="00E72AEF">
        <w:rPr>
          <w:bCs/>
          <w:szCs w:val="22"/>
          <w:lang w:val="ru-RU"/>
        </w:rPr>
        <w:tab/>
      </w:r>
      <w:r w:rsidR="00E72AEF">
        <w:rPr>
          <w:bCs/>
          <w:szCs w:val="22"/>
          <w:lang w:val="ru-RU"/>
        </w:rPr>
        <w:t>Каталог</w:t>
      </w:r>
      <w:r w:rsidR="00E72AEF" w:rsidRPr="00E72AEF">
        <w:rPr>
          <w:bCs/>
          <w:szCs w:val="22"/>
          <w:lang w:val="ru-RU"/>
        </w:rPr>
        <w:t xml:space="preserve"> «</w:t>
      </w:r>
      <w:r w:rsidR="00E72AEF">
        <w:rPr>
          <w:bCs/>
          <w:szCs w:val="22"/>
          <w:lang w:val="ru-RU"/>
        </w:rPr>
        <w:t>Академия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ВОИС</w:t>
      </w:r>
      <w:r w:rsidR="00E72AEF" w:rsidRPr="00E72AEF">
        <w:rPr>
          <w:bCs/>
          <w:szCs w:val="22"/>
          <w:lang w:val="ru-RU"/>
        </w:rPr>
        <w:t xml:space="preserve">: </w:t>
      </w:r>
      <w:r w:rsidR="00E72AEF">
        <w:rPr>
          <w:bCs/>
          <w:szCs w:val="22"/>
          <w:lang w:val="ru-RU"/>
        </w:rPr>
        <w:t>программы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образования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и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повышения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квалификации</w:t>
      </w:r>
      <w:r w:rsidR="00E72AEF" w:rsidRPr="00E72AEF">
        <w:rPr>
          <w:bCs/>
          <w:szCs w:val="22"/>
          <w:lang w:val="ru-RU"/>
        </w:rPr>
        <w:t xml:space="preserve"> 2018 </w:t>
      </w:r>
      <w:r w:rsidR="00E72AEF">
        <w:rPr>
          <w:bCs/>
          <w:szCs w:val="22"/>
          <w:lang w:val="ru-RU"/>
        </w:rPr>
        <w:t>г</w:t>
      </w:r>
      <w:r w:rsidR="00E72AEF" w:rsidRPr="00E72AEF">
        <w:rPr>
          <w:bCs/>
          <w:szCs w:val="22"/>
          <w:lang w:val="ru-RU"/>
        </w:rPr>
        <w:t xml:space="preserve">.» </w:t>
      </w:r>
      <w:r w:rsidR="00E72AEF">
        <w:rPr>
          <w:bCs/>
          <w:szCs w:val="22"/>
          <w:lang w:val="ru-RU"/>
        </w:rPr>
        <w:t>на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английском</w:t>
      </w:r>
      <w:r w:rsidR="00E72AEF" w:rsidRPr="00E72AEF">
        <w:rPr>
          <w:bCs/>
          <w:szCs w:val="22"/>
          <w:lang w:val="ru-RU"/>
        </w:rPr>
        <w:t xml:space="preserve">, </w:t>
      </w:r>
      <w:r w:rsidR="00E72AEF">
        <w:rPr>
          <w:bCs/>
          <w:szCs w:val="22"/>
          <w:lang w:val="ru-RU"/>
        </w:rPr>
        <w:t>французском</w:t>
      </w:r>
      <w:r w:rsidR="00E72AEF" w:rsidRPr="00E72AEF">
        <w:rPr>
          <w:bCs/>
          <w:szCs w:val="22"/>
          <w:lang w:val="ru-RU"/>
        </w:rPr>
        <w:t xml:space="preserve">, </w:t>
      </w:r>
      <w:r w:rsidR="00E72AEF">
        <w:rPr>
          <w:bCs/>
          <w:szCs w:val="22"/>
          <w:lang w:val="ru-RU"/>
        </w:rPr>
        <w:t>испанском</w:t>
      </w:r>
      <w:r w:rsidR="00E72AEF" w:rsidRPr="00E72AEF">
        <w:rPr>
          <w:bCs/>
          <w:szCs w:val="22"/>
          <w:lang w:val="ru-RU"/>
        </w:rPr>
        <w:t xml:space="preserve">, </w:t>
      </w:r>
      <w:r w:rsidR="00E72AEF">
        <w:rPr>
          <w:bCs/>
          <w:szCs w:val="22"/>
          <w:lang w:val="ru-RU"/>
        </w:rPr>
        <w:t>арабском</w:t>
      </w:r>
      <w:r w:rsidR="00E72AEF" w:rsidRPr="00E72AEF">
        <w:rPr>
          <w:bCs/>
          <w:szCs w:val="22"/>
          <w:lang w:val="ru-RU"/>
        </w:rPr>
        <w:t xml:space="preserve">, </w:t>
      </w:r>
      <w:r w:rsidR="00E72AEF">
        <w:rPr>
          <w:bCs/>
          <w:szCs w:val="22"/>
          <w:lang w:val="ru-RU"/>
        </w:rPr>
        <w:t>китайском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и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русском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языках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см</w:t>
      </w:r>
      <w:r w:rsidR="00E72AEF" w:rsidRPr="00E72AEF">
        <w:rPr>
          <w:bCs/>
          <w:szCs w:val="22"/>
          <w:lang w:val="ru-RU"/>
        </w:rPr>
        <w:t xml:space="preserve">. </w:t>
      </w:r>
      <w:r w:rsidR="00E72AEF">
        <w:rPr>
          <w:bCs/>
          <w:szCs w:val="22"/>
          <w:lang w:val="ru-RU"/>
        </w:rPr>
        <w:t>на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следующей</w:t>
      </w:r>
      <w:r w:rsidR="00E72AEF" w:rsidRPr="00E72AEF">
        <w:rPr>
          <w:bCs/>
          <w:szCs w:val="22"/>
          <w:lang w:val="ru-RU"/>
        </w:rPr>
        <w:t xml:space="preserve"> </w:t>
      </w:r>
      <w:r w:rsidR="00E72AEF">
        <w:rPr>
          <w:bCs/>
          <w:szCs w:val="22"/>
          <w:lang w:val="ru-RU"/>
        </w:rPr>
        <w:t>странице</w:t>
      </w:r>
      <w:r w:rsidR="006A53EA" w:rsidRPr="00E72AEF">
        <w:rPr>
          <w:bCs/>
          <w:szCs w:val="22"/>
          <w:lang w:val="ru-RU"/>
        </w:rPr>
        <w:t xml:space="preserve">: </w:t>
      </w:r>
      <w:hyperlink r:id="rId27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E72AEF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E72AEF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E72AEF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E72AEF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publications</w:t>
        </w:r>
        <w:r w:rsidR="006A53EA" w:rsidRPr="00E72AEF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E72AEF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details</w:t>
        </w:r>
        <w:r w:rsidR="006A53EA" w:rsidRPr="00E72AEF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jsp</w:t>
        </w:r>
        <w:r w:rsidR="006A53EA" w:rsidRPr="00E72AEF">
          <w:rPr>
            <w:rStyle w:val="Hyperlink"/>
            <w:color w:val="auto"/>
            <w:szCs w:val="22"/>
            <w:lang w:val="ru-RU"/>
          </w:rPr>
          <w:t>?</w:t>
        </w:r>
        <w:r w:rsidR="006A53EA" w:rsidRPr="00296E25">
          <w:rPr>
            <w:rStyle w:val="Hyperlink"/>
            <w:color w:val="auto"/>
            <w:szCs w:val="22"/>
          </w:rPr>
          <w:t>id</w:t>
        </w:r>
        <w:r w:rsidR="006A53EA" w:rsidRPr="00E72AEF">
          <w:rPr>
            <w:rStyle w:val="Hyperlink"/>
            <w:color w:val="auto"/>
            <w:szCs w:val="22"/>
            <w:lang w:val="ru-RU"/>
          </w:rPr>
          <w:t>=4242</w:t>
        </w:r>
      </w:hyperlink>
      <w:r w:rsidR="00E72AEF">
        <w:rPr>
          <w:szCs w:val="22"/>
          <w:lang w:val="ru-RU"/>
        </w:rPr>
        <w:t>.</w:t>
      </w:r>
      <w:r w:rsidR="006A53EA" w:rsidRPr="00E72AEF">
        <w:rPr>
          <w:szCs w:val="22"/>
          <w:lang w:val="ru-RU"/>
        </w:rPr>
        <w:t xml:space="preserve"> </w:t>
      </w:r>
    </w:p>
    <w:p w14:paraId="61C89F6B" w14:textId="77777777" w:rsidR="006A53EA" w:rsidRPr="00E72AEF" w:rsidRDefault="006A53EA" w:rsidP="00AE1F65">
      <w:pPr>
        <w:rPr>
          <w:b/>
          <w:szCs w:val="22"/>
          <w:lang w:val="ru-RU"/>
        </w:rPr>
      </w:pPr>
    </w:p>
    <w:p w14:paraId="6898A64F" w14:textId="3DF1450B" w:rsidR="006A53EA" w:rsidRPr="00CB7E0D" w:rsidRDefault="00CB7E0D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Традиционные</w:t>
      </w:r>
      <w:r w:rsidRPr="00CB7E0D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знания, генетические ресурсы и традиционные выражения культуры</w:t>
      </w:r>
    </w:p>
    <w:p w14:paraId="43311338" w14:textId="77777777" w:rsidR="006A53EA" w:rsidRPr="00CB7E0D" w:rsidRDefault="006A53EA" w:rsidP="00AE1F65">
      <w:pPr>
        <w:rPr>
          <w:szCs w:val="22"/>
          <w:lang w:val="ru-RU"/>
        </w:rPr>
      </w:pPr>
    </w:p>
    <w:p w14:paraId="4CBB221C" w14:textId="67A2EE13" w:rsidR="006A53EA" w:rsidRPr="00992472" w:rsidRDefault="00770A77" w:rsidP="00AE1F65">
      <w:pPr>
        <w:pStyle w:val="ListParagraph"/>
        <w:ind w:left="567"/>
        <w:rPr>
          <w:szCs w:val="22"/>
          <w:lang w:val="ru-RU"/>
        </w:rPr>
      </w:pPr>
      <w:r w:rsidRPr="00AC4FA6">
        <w:rPr>
          <w:szCs w:val="22"/>
          <w:lang w:val="ru-RU"/>
        </w:rPr>
        <w:t>(</w:t>
      </w:r>
      <w:r w:rsidRPr="00AC4FA6">
        <w:rPr>
          <w:szCs w:val="22"/>
        </w:rPr>
        <w:t>i</w:t>
      </w:r>
      <w:r w:rsidRPr="00AC4FA6">
        <w:rPr>
          <w:szCs w:val="22"/>
          <w:lang w:val="ru-RU"/>
        </w:rPr>
        <w:t>)</w:t>
      </w:r>
      <w:r w:rsidRPr="00AC4FA6">
        <w:rPr>
          <w:szCs w:val="22"/>
          <w:lang w:val="ru-RU"/>
        </w:rPr>
        <w:tab/>
      </w:r>
      <w:r w:rsidR="00CB7E0D" w:rsidRPr="00AC4FA6">
        <w:rPr>
          <w:szCs w:val="22"/>
          <w:lang w:val="ru-RU"/>
        </w:rPr>
        <w:t xml:space="preserve">Программа стипендий для представителей коренных народов.  </w:t>
      </w:r>
      <w:r w:rsidR="00AC4FA6" w:rsidRPr="00AC4FA6">
        <w:rPr>
          <w:szCs w:val="22"/>
          <w:lang w:val="ru-RU"/>
        </w:rPr>
        <w:t xml:space="preserve">Программа стипендий направлена на удовлетворение потребностей как в </w:t>
      </w:r>
      <w:r w:rsidR="00AC4FA6" w:rsidRPr="00AC4FA6">
        <w:rPr>
          <w:lang w:val="ru-RU"/>
        </w:rPr>
        <w:t xml:space="preserve">укреплении потенциала в быстро развивающейся области права ИС коренных народов, так и </w:t>
      </w:r>
      <w:r w:rsidR="00AC4FA6" w:rsidRPr="00AC4FA6">
        <w:rPr>
          <w:lang w:val="ru-RU"/>
        </w:rPr>
        <w:lastRenderedPageBreak/>
        <w:t xml:space="preserve">укреплении потенциала права и политики ИС для коренных юристов и консультантов.  Продолжительность программы стипендий обычно составляет один-два года, и она доступна любым активным членам </w:t>
      </w:r>
      <w:r w:rsidR="00992472" w:rsidRPr="00AC4FA6">
        <w:rPr>
          <w:szCs w:val="22"/>
          <w:lang w:val="ru-RU"/>
        </w:rPr>
        <w:t>коренных общин</w:t>
      </w:r>
      <w:r w:rsidR="006A53EA" w:rsidRPr="00AC4FA6">
        <w:rPr>
          <w:szCs w:val="22"/>
          <w:lang w:val="ru-RU"/>
        </w:rPr>
        <w:t xml:space="preserve">.  </w:t>
      </w:r>
      <w:r w:rsidR="00992472" w:rsidRPr="00AC4FA6">
        <w:rPr>
          <w:szCs w:val="22"/>
          <w:lang w:val="ru-RU"/>
        </w:rPr>
        <w:t xml:space="preserve">Более подробную информацию на английском, французском, испанском, арабском, китайском и русском языках см. на следующей странице: </w:t>
      </w:r>
      <w:hyperlink r:id="rId28" w:history="1">
        <w:r w:rsidR="006A53EA" w:rsidRPr="00AC4FA6">
          <w:rPr>
            <w:rStyle w:val="Hyperlink"/>
            <w:color w:val="auto"/>
            <w:szCs w:val="22"/>
          </w:rPr>
          <w:t>http</w:t>
        </w:r>
        <w:r w:rsidR="006A53EA" w:rsidRPr="00AC4FA6">
          <w:rPr>
            <w:rStyle w:val="Hyperlink"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color w:val="auto"/>
            <w:szCs w:val="22"/>
          </w:rPr>
          <w:t>www</w:t>
        </w:r>
        <w:r w:rsidR="006A53EA" w:rsidRPr="00AC4FA6">
          <w:rPr>
            <w:rStyle w:val="Hyperlink"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color w:val="auto"/>
            <w:szCs w:val="22"/>
          </w:rPr>
          <w:t>wipo</w:t>
        </w:r>
        <w:r w:rsidR="006A53EA" w:rsidRPr="00AC4FA6">
          <w:rPr>
            <w:rStyle w:val="Hyperlink"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color w:val="auto"/>
            <w:szCs w:val="22"/>
          </w:rPr>
          <w:t>int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color w:val="auto"/>
            <w:szCs w:val="22"/>
          </w:rPr>
          <w:t>tk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color w:val="auto"/>
            <w:szCs w:val="22"/>
          </w:rPr>
          <w:t>en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color w:val="auto"/>
            <w:szCs w:val="22"/>
          </w:rPr>
          <w:t>indigenous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color w:val="auto"/>
            <w:szCs w:val="22"/>
          </w:rPr>
          <w:t>fellowship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</w:hyperlink>
      <w:r w:rsidR="00992472" w:rsidRPr="00AC4FA6">
        <w:rPr>
          <w:szCs w:val="22"/>
          <w:lang w:val="ru-RU"/>
        </w:rPr>
        <w:t>.</w:t>
      </w:r>
      <w:r w:rsidR="006A53EA" w:rsidRPr="00992472">
        <w:rPr>
          <w:szCs w:val="22"/>
          <w:lang w:val="ru-RU"/>
        </w:rPr>
        <w:t xml:space="preserve"> </w:t>
      </w:r>
    </w:p>
    <w:p w14:paraId="4218730C" w14:textId="77777777" w:rsidR="006A53EA" w:rsidRPr="00992472" w:rsidRDefault="006A53EA" w:rsidP="00AE1F65">
      <w:pPr>
        <w:pStyle w:val="ListParagraph"/>
        <w:rPr>
          <w:szCs w:val="22"/>
          <w:lang w:val="ru-RU"/>
        </w:rPr>
      </w:pPr>
    </w:p>
    <w:p w14:paraId="3F027C42" w14:textId="2B25660D" w:rsidR="006A53EA" w:rsidRPr="00DD0F0E" w:rsidRDefault="00770A77" w:rsidP="00AE1F65">
      <w:pPr>
        <w:pStyle w:val="ListParagraph"/>
        <w:ind w:left="567"/>
        <w:rPr>
          <w:szCs w:val="22"/>
          <w:lang w:val="ru-RU"/>
        </w:rPr>
      </w:pPr>
      <w:r w:rsidRPr="00DD0F0E">
        <w:rPr>
          <w:szCs w:val="22"/>
          <w:lang w:val="ru-RU"/>
        </w:rPr>
        <w:t>(</w:t>
      </w:r>
      <w:r>
        <w:rPr>
          <w:szCs w:val="22"/>
        </w:rPr>
        <w:t>ii</w:t>
      </w:r>
      <w:r w:rsidRPr="00DD0F0E">
        <w:rPr>
          <w:szCs w:val="22"/>
          <w:lang w:val="ru-RU"/>
        </w:rPr>
        <w:t>)</w:t>
      </w:r>
      <w:r w:rsidRPr="00DD0F0E">
        <w:rPr>
          <w:szCs w:val="22"/>
          <w:lang w:val="ru-RU"/>
        </w:rPr>
        <w:tab/>
      </w:r>
      <w:r w:rsidR="00DD0F0E">
        <w:rPr>
          <w:szCs w:val="22"/>
          <w:lang w:val="ru-RU"/>
        </w:rPr>
        <w:t>Программа практического обучения ВОИС.  Более подробную информацию см. на следующей странице</w:t>
      </w:r>
      <w:r w:rsidR="006A53EA" w:rsidRPr="00DD0F0E">
        <w:rPr>
          <w:szCs w:val="22"/>
          <w:lang w:val="ru-RU"/>
        </w:rPr>
        <w:t xml:space="preserve">: </w:t>
      </w:r>
      <w:hyperlink r:id="rId29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DD0F0E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DD0F0E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DD0F0E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DD0F0E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tk</w:t>
        </w:r>
        <w:r w:rsidR="006A53EA" w:rsidRPr="00DD0F0E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DD0F0E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resources</w:t>
        </w:r>
        <w:r w:rsidR="006A53EA" w:rsidRPr="00DD0F0E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training</w:t>
        </w:r>
        <w:r w:rsidR="006A53EA" w:rsidRPr="00DD0F0E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html</w:t>
        </w:r>
      </w:hyperlink>
      <w:r w:rsidR="006A53EA" w:rsidRPr="00DD0F0E">
        <w:rPr>
          <w:szCs w:val="22"/>
          <w:lang w:val="ru-RU"/>
        </w:rPr>
        <w:t xml:space="preserve"> </w:t>
      </w:r>
    </w:p>
    <w:p w14:paraId="5D65D534" w14:textId="5EF2122B" w:rsidR="006A53EA" w:rsidRPr="00DD0F0E" w:rsidRDefault="00770A77" w:rsidP="00AE1F65">
      <w:pPr>
        <w:pStyle w:val="Heading1"/>
        <w:spacing w:after="240"/>
        <w:ind w:left="567"/>
        <w:rPr>
          <w:szCs w:val="22"/>
          <w:lang w:val="ru-RU"/>
        </w:rPr>
      </w:pPr>
      <w:r w:rsidRPr="00AC4FA6">
        <w:rPr>
          <w:rFonts w:eastAsia="Times New Roman"/>
          <w:b w:val="0"/>
          <w:bCs w:val="0"/>
          <w:caps w:val="0"/>
          <w:kern w:val="0"/>
          <w:szCs w:val="22"/>
          <w:lang w:val="ru-RU"/>
        </w:rPr>
        <w:t>(</w:t>
      </w:r>
      <w:r w:rsidRPr="00AC4FA6">
        <w:rPr>
          <w:rFonts w:eastAsia="Times New Roman"/>
          <w:b w:val="0"/>
          <w:bCs w:val="0"/>
          <w:caps w:val="0"/>
          <w:kern w:val="0"/>
          <w:szCs w:val="22"/>
        </w:rPr>
        <w:t>iii</w:t>
      </w:r>
      <w:r w:rsidRPr="00AC4FA6">
        <w:rPr>
          <w:rFonts w:eastAsia="Times New Roman"/>
          <w:b w:val="0"/>
          <w:bCs w:val="0"/>
          <w:caps w:val="0"/>
          <w:kern w:val="0"/>
          <w:szCs w:val="22"/>
          <w:lang w:val="ru-RU"/>
        </w:rPr>
        <w:t>)</w:t>
      </w:r>
      <w:r w:rsidRPr="00AC4FA6">
        <w:rPr>
          <w:rFonts w:eastAsia="Times New Roman"/>
          <w:b w:val="0"/>
          <w:bCs w:val="0"/>
          <w:caps w:val="0"/>
          <w:kern w:val="0"/>
          <w:szCs w:val="22"/>
          <w:lang w:val="ru-RU"/>
        </w:rPr>
        <w:tab/>
      </w:r>
      <w:r w:rsidR="00DD0F0E" w:rsidRPr="00AC4FA6">
        <w:rPr>
          <w:rFonts w:eastAsia="Times New Roman"/>
          <w:b w:val="0"/>
          <w:bCs w:val="0"/>
          <w:caps w:val="0"/>
          <w:kern w:val="0"/>
          <w:szCs w:val="22"/>
          <w:lang w:val="ru-RU"/>
        </w:rPr>
        <w:t>Обзоры существующей практики, протоколов, политики и стандартных соглашений, имеющих отношение к сохранению, обеспечению доступа, владению и контролю за культурным наследием, на английском языке см. на следующей странице</w:t>
      </w:r>
      <w:r w:rsidR="006A53EA" w:rsidRPr="00AC4FA6">
        <w:rPr>
          <w:rFonts w:eastAsia="Times New Roman"/>
          <w:b w:val="0"/>
          <w:bCs w:val="0"/>
          <w:caps w:val="0"/>
          <w:kern w:val="0"/>
          <w:szCs w:val="22"/>
          <w:lang w:val="ru-RU"/>
        </w:rPr>
        <w:t xml:space="preserve">: </w:t>
      </w:r>
      <w:hyperlink r:id="rId30" w:history="1"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http</w:t>
        </w:r>
        <w:r w:rsidR="006A53EA" w:rsidRPr="00AC4FA6">
          <w:rPr>
            <w:rStyle w:val="Hyperlink"/>
            <w:b w:val="0"/>
            <w:caps w:val="0"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www</w:t>
        </w:r>
        <w:r w:rsidR="006A53EA" w:rsidRPr="00AC4FA6">
          <w:rPr>
            <w:rStyle w:val="Hyperlink"/>
            <w:b w:val="0"/>
            <w:caps w:val="0"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wipo</w:t>
        </w:r>
        <w:r w:rsidR="006A53EA" w:rsidRPr="00AC4FA6">
          <w:rPr>
            <w:rStyle w:val="Hyperlink"/>
            <w:b w:val="0"/>
            <w:caps w:val="0"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int</w:t>
        </w:r>
        <w:r w:rsidR="006A53EA" w:rsidRPr="00AC4FA6">
          <w:rPr>
            <w:rStyle w:val="Hyperlink"/>
            <w:b w:val="0"/>
            <w:caps w:val="0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tk</w:t>
        </w:r>
        <w:r w:rsidR="006A53EA" w:rsidRPr="00AC4FA6">
          <w:rPr>
            <w:rStyle w:val="Hyperlink"/>
            <w:b w:val="0"/>
            <w:caps w:val="0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en</w:t>
        </w:r>
        <w:r w:rsidR="006A53EA" w:rsidRPr="00AC4FA6">
          <w:rPr>
            <w:rStyle w:val="Hyperlink"/>
            <w:b w:val="0"/>
            <w:caps w:val="0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resources</w:t>
        </w:r>
        <w:r w:rsidR="006A53EA" w:rsidRPr="00AC4FA6">
          <w:rPr>
            <w:rStyle w:val="Hyperlink"/>
            <w:b w:val="0"/>
            <w:caps w:val="0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surveys</w:t>
        </w:r>
        <w:r w:rsidR="006A53EA" w:rsidRPr="00AC4FA6">
          <w:rPr>
            <w:rStyle w:val="Hyperlink"/>
            <w:b w:val="0"/>
            <w:caps w:val="0"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 w:val="0"/>
            <w:caps w:val="0"/>
            <w:color w:val="auto"/>
            <w:szCs w:val="22"/>
          </w:rPr>
          <w:t>html</w:t>
        </w:r>
      </w:hyperlink>
      <w:r w:rsidR="00DD0F0E" w:rsidRPr="00AC4FA6">
        <w:rPr>
          <w:rStyle w:val="Hyperlink"/>
          <w:b w:val="0"/>
          <w:caps w:val="0"/>
          <w:color w:val="auto"/>
          <w:szCs w:val="22"/>
          <w:lang w:val="ru-RU"/>
        </w:rPr>
        <w:t>.</w:t>
      </w:r>
      <w:r w:rsidR="006A53EA" w:rsidRPr="00DD0F0E">
        <w:rPr>
          <w:rFonts w:eastAsia="Times New Roman"/>
          <w:b w:val="0"/>
          <w:bCs w:val="0"/>
          <w:caps w:val="0"/>
          <w:kern w:val="0"/>
          <w:szCs w:val="22"/>
          <w:lang w:val="ru-RU"/>
        </w:rPr>
        <w:t xml:space="preserve"> </w:t>
      </w:r>
    </w:p>
    <w:p w14:paraId="26B114F1" w14:textId="7FF3EFF4" w:rsidR="006A53EA" w:rsidRPr="002848A9" w:rsidRDefault="00DD0F0E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Составление</w:t>
      </w:r>
      <w:r w:rsidRPr="002848A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патентных</w:t>
      </w:r>
      <w:r w:rsidRPr="002848A9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заявок</w:t>
      </w:r>
    </w:p>
    <w:p w14:paraId="727D2E59" w14:textId="77777777" w:rsidR="006A53EA" w:rsidRPr="002848A9" w:rsidRDefault="006A53EA" w:rsidP="00AE1F65">
      <w:pPr>
        <w:rPr>
          <w:szCs w:val="22"/>
          <w:lang w:val="ru-RU"/>
        </w:rPr>
      </w:pPr>
    </w:p>
    <w:p w14:paraId="47681381" w14:textId="0889A03A" w:rsidR="006A53EA" w:rsidRPr="00DD0F0E" w:rsidRDefault="00C87E78" w:rsidP="00AE1F65">
      <w:pPr>
        <w:ind w:left="567"/>
        <w:rPr>
          <w:szCs w:val="22"/>
          <w:lang w:val="ru-RU"/>
        </w:rPr>
      </w:pPr>
      <w:r w:rsidRPr="00DD0F0E">
        <w:rPr>
          <w:szCs w:val="22"/>
          <w:lang w:val="ru-RU"/>
        </w:rPr>
        <w:t>(</w:t>
      </w:r>
      <w:r>
        <w:rPr>
          <w:szCs w:val="22"/>
        </w:rPr>
        <w:t>i</w:t>
      </w:r>
      <w:r w:rsidRPr="00DD0F0E">
        <w:rPr>
          <w:szCs w:val="22"/>
          <w:lang w:val="ru-RU"/>
        </w:rPr>
        <w:t>)</w:t>
      </w:r>
      <w:r w:rsidRPr="00DD0F0E">
        <w:rPr>
          <w:szCs w:val="22"/>
          <w:lang w:val="ru-RU"/>
        </w:rPr>
        <w:tab/>
      </w:r>
      <w:r w:rsidR="00DD0F0E">
        <w:rPr>
          <w:szCs w:val="22"/>
          <w:lang w:val="ru-RU"/>
        </w:rPr>
        <w:t>Руководство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ВОИС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по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составлению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патентных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заявок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на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английском</w:t>
      </w:r>
      <w:r w:rsidR="00DD0F0E" w:rsidRPr="00DD0F0E">
        <w:rPr>
          <w:szCs w:val="22"/>
          <w:lang w:val="ru-RU"/>
        </w:rPr>
        <w:t xml:space="preserve">, </w:t>
      </w:r>
      <w:r w:rsidR="00DD0F0E">
        <w:rPr>
          <w:szCs w:val="22"/>
          <w:lang w:val="ru-RU"/>
        </w:rPr>
        <w:t>французском</w:t>
      </w:r>
      <w:r w:rsidR="00DD0F0E" w:rsidRPr="00DD0F0E">
        <w:rPr>
          <w:szCs w:val="22"/>
          <w:lang w:val="ru-RU"/>
        </w:rPr>
        <w:t xml:space="preserve">, </w:t>
      </w:r>
      <w:r w:rsidR="00DD0F0E">
        <w:rPr>
          <w:szCs w:val="22"/>
          <w:lang w:val="ru-RU"/>
        </w:rPr>
        <w:t>испанском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и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арабском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языках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см</w:t>
      </w:r>
      <w:r w:rsidR="00DD0F0E" w:rsidRPr="00DD0F0E">
        <w:rPr>
          <w:szCs w:val="22"/>
          <w:lang w:val="ru-RU"/>
        </w:rPr>
        <w:t xml:space="preserve">. </w:t>
      </w:r>
      <w:r w:rsidR="00DD0F0E">
        <w:rPr>
          <w:szCs w:val="22"/>
          <w:lang w:val="ru-RU"/>
        </w:rPr>
        <w:t>на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следующей</w:t>
      </w:r>
      <w:r w:rsidR="00DD0F0E" w:rsidRPr="00DD0F0E">
        <w:rPr>
          <w:szCs w:val="22"/>
          <w:lang w:val="ru-RU"/>
        </w:rPr>
        <w:t xml:space="preserve"> </w:t>
      </w:r>
      <w:r w:rsidR="00DD0F0E">
        <w:rPr>
          <w:szCs w:val="22"/>
          <w:lang w:val="ru-RU"/>
        </w:rPr>
        <w:t>странице</w:t>
      </w:r>
      <w:r w:rsidR="006A53EA" w:rsidRPr="00DD0F0E">
        <w:rPr>
          <w:szCs w:val="22"/>
          <w:lang w:val="ru-RU"/>
        </w:rPr>
        <w:t xml:space="preserve">: </w:t>
      </w:r>
      <w:hyperlink r:id="rId31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DD0F0E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DD0F0E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DD0F0E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DD0F0E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publications</w:t>
        </w:r>
        <w:r w:rsidR="006A53EA" w:rsidRPr="00DD0F0E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DD0F0E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details</w:t>
        </w:r>
        <w:r w:rsidR="006A53EA" w:rsidRPr="00DD0F0E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jsp</w:t>
        </w:r>
        <w:r w:rsidR="006A53EA" w:rsidRPr="00DD0F0E">
          <w:rPr>
            <w:rStyle w:val="Hyperlink"/>
            <w:color w:val="auto"/>
            <w:szCs w:val="22"/>
            <w:lang w:val="ru-RU"/>
          </w:rPr>
          <w:t>?</w:t>
        </w:r>
        <w:r w:rsidR="006A53EA" w:rsidRPr="00296E25">
          <w:rPr>
            <w:rStyle w:val="Hyperlink"/>
            <w:color w:val="auto"/>
            <w:szCs w:val="22"/>
          </w:rPr>
          <w:t>id</w:t>
        </w:r>
        <w:r w:rsidR="006A53EA" w:rsidRPr="00DD0F0E">
          <w:rPr>
            <w:rStyle w:val="Hyperlink"/>
            <w:color w:val="auto"/>
            <w:szCs w:val="22"/>
            <w:lang w:val="ru-RU"/>
          </w:rPr>
          <w:t>=297</w:t>
        </w:r>
      </w:hyperlink>
      <w:r w:rsidR="00DD0F0E">
        <w:rPr>
          <w:szCs w:val="22"/>
          <w:lang w:val="ru-RU"/>
        </w:rPr>
        <w:t>.</w:t>
      </w:r>
    </w:p>
    <w:p w14:paraId="7EC10969" w14:textId="77777777" w:rsidR="006A53EA" w:rsidRPr="00DD0F0E" w:rsidRDefault="006A53EA" w:rsidP="00AE1F65">
      <w:pPr>
        <w:rPr>
          <w:b/>
          <w:bCs/>
          <w:szCs w:val="22"/>
          <w:lang w:val="ru-RU"/>
        </w:rPr>
      </w:pPr>
    </w:p>
    <w:p w14:paraId="4E930145" w14:textId="6B16F7E3" w:rsidR="006A53EA" w:rsidRPr="00795878" w:rsidRDefault="00795878" w:rsidP="00AE1F65">
      <w:pPr>
        <w:rPr>
          <w:bCs/>
          <w:i/>
          <w:szCs w:val="22"/>
          <w:lang w:val="ru-RU"/>
        </w:rPr>
      </w:pPr>
      <w:r>
        <w:rPr>
          <w:bCs/>
          <w:i/>
          <w:szCs w:val="22"/>
          <w:lang w:val="ru-RU"/>
        </w:rPr>
        <w:t>Лицензирование технолог</w:t>
      </w:r>
      <w:r w:rsidR="00D9763D">
        <w:rPr>
          <w:bCs/>
          <w:i/>
          <w:szCs w:val="22"/>
          <w:lang w:val="ru-RU"/>
        </w:rPr>
        <w:t xml:space="preserve">ических процессов </w:t>
      </w:r>
      <w:r>
        <w:rPr>
          <w:bCs/>
          <w:i/>
          <w:szCs w:val="22"/>
          <w:lang w:val="ru-RU"/>
        </w:rPr>
        <w:t>и управление активами ИС</w:t>
      </w:r>
    </w:p>
    <w:p w14:paraId="78A4A548" w14:textId="77777777" w:rsidR="006A53EA" w:rsidRPr="00795878" w:rsidRDefault="006A53EA" w:rsidP="00AE1F65">
      <w:pPr>
        <w:rPr>
          <w:b/>
          <w:bCs/>
          <w:szCs w:val="22"/>
          <w:lang w:val="ru-RU"/>
        </w:rPr>
      </w:pPr>
    </w:p>
    <w:p w14:paraId="5F65A69A" w14:textId="0DEB2506" w:rsidR="006A53EA" w:rsidRPr="00795878" w:rsidRDefault="00FF0B7F" w:rsidP="00AE1F65">
      <w:pPr>
        <w:ind w:left="567"/>
        <w:rPr>
          <w:bCs/>
          <w:szCs w:val="22"/>
          <w:lang w:val="ru-RU"/>
        </w:rPr>
      </w:pPr>
      <w:r w:rsidRPr="00795878">
        <w:rPr>
          <w:bCs/>
          <w:szCs w:val="22"/>
          <w:lang w:val="ru-RU"/>
        </w:rPr>
        <w:t>(</w:t>
      </w:r>
      <w:r>
        <w:rPr>
          <w:bCs/>
          <w:szCs w:val="22"/>
        </w:rPr>
        <w:t>i</w:t>
      </w:r>
      <w:r w:rsidRPr="00795878">
        <w:rPr>
          <w:bCs/>
          <w:szCs w:val="22"/>
          <w:lang w:val="ru-RU"/>
        </w:rPr>
        <w:t>)</w:t>
      </w:r>
      <w:r w:rsidRPr="00795878">
        <w:rPr>
          <w:bCs/>
          <w:szCs w:val="22"/>
          <w:lang w:val="ru-RU"/>
        </w:rPr>
        <w:tab/>
      </w:r>
      <w:r w:rsidR="00795878">
        <w:rPr>
          <w:bCs/>
          <w:szCs w:val="22"/>
          <w:lang w:val="ru-RU"/>
        </w:rPr>
        <w:t>Руководство</w:t>
      </w:r>
      <w:r w:rsidR="00795878" w:rsidRPr="00795878">
        <w:rPr>
          <w:bCs/>
          <w:szCs w:val="22"/>
          <w:lang w:val="ru-RU"/>
        </w:rPr>
        <w:t xml:space="preserve"> </w:t>
      </w:r>
      <w:r w:rsidR="00F902E5">
        <w:rPr>
          <w:bCs/>
          <w:szCs w:val="22"/>
          <w:lang w:val="ru-RU"/>
        </w:rPr>
        <w:t>«</w:t>
      </w:r>
      <w:r w:rsidR="00F902E5" w:rsidRPr="00296E25">
        <w:rPr>
          <w:bCs/>
          <w:szCs w:val="22"/>
        </w:rPr>
        <w:t>Successful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Technology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Licensing</w:t>
      </w:r>
      <w:r w:rsidR="00F902E5">
        <w:rPr>
          <w:bCs/>
          <w:szCs w:val="22"/>
          <w:lang w:val="ru-RU"/>
        </w:rPr>
        <w:t>»</w:t>
      </w:r>
      <w:r w:rsidR="00F902E5" w:rsidRPr="00F902E5">
        <w:rPr>
          <w:bCs/>
          <w:szCs w:val="22"/>
          <w:lang w:val="ru-RU"/>
        </w:rPr>
        <w:t xml:space="preserve"> </w:t>
      </w:r>
      <w:r w:rsidR="00F902E5">
        <w:rPr>
          <w:bCs/>
          <w:szCs w:val="22"/>
          <w:lang w:val="ru-RU"/>
        </w:rPr>
        <w:t>(</w:t>
      </w:r>
      <w:r w:rsidR="00795878">
        <w:rPr>
          <w:bCs/>
          <w:szCs w:val="22"/>
          <w:lang w:val="ru-RU"/>
        </w:rPr>
        <w:t>Успешное</w:t>
      </w:r>
      <w:r w:rsidR="00795878" w:rsidRPr="00795878">
        <w:rPr>
          <w:bCs/>
          <w:szCs w:val="22"/>
          <w:lang w:val="ru-RU"/>
        </w:rPr>
        <w:t xml:space="preserve"> </w:t>
      </w:r>
      <w:r w:rsidR="00795878">
        <w:rPr>
          <w:bCs/>
          <w:szCs w:val="22"/>
          <w:lang w:val="ru-RU"/>
        </w:rPr>
        <w:t>лицензирование</w:t>
      </w:r>
      <w:r w:rsidR="00795878" w:rsidRPr="00795878">
        <w:rPr>
          <w:bCs/>
          <w:szCs w:val="22"/>
          <w:lang w:val="ru-RU"/>
        </w:rPr>
        <w:t xml:space="preserve"> </w:t>
      </w:r>
      <w:r w:rsidR="00795878">
        <w:rPr>
          <w:bCs/>
          <w:szCs w:val="22"/>
          <w:lang w:val="ru-RU"/>
        </w:rPr>
        <w:t>технологий</w:t>
      </w:r>
      <w:r w:rsidR="00F902E5">
        <w:rPr>
          <w:bCs/>
          <w:szCs w:val="22"/>
          <w:lang w:val="ru-RU"/>
        </w:rPr>
        <w:t>)</w:t>
      </w:r>
      <w:r w:rsidR="00795878" w:rsidRPr="00795878">
        <w:rPr>
          <w:bCs/>
          <w:szCs w:val="22"/>
          <w:lang w:val="ru-RU"/>
        </w:rPr>
        <w:t xml:space="preserve"> </w:t>
      </w:r>
      <w:r w:rsidR="00795878">
        <w:rPr>
          <w:bCs/>
          <w:szCs w:val="22"/>
          <w:lang w:val="ru-RU"/>
        </w:rPr>
        <w:t>на английском языке см. на следующей странице</w:t>
      </w:r>
      <w:r w:rsidR="006A53EA" w:rsidRPr="00795878">
        <w:rPr>
          <w:bCs/>
          <w:szCs w:val="22"/>
          <w:lang w:val="ru-RU"/>
        </w:rPr>
        <w:t xml:space="preserve">: </w:t>
      </w:r>
      <w:hyperlink r:id="rId32" w:history="1">
        <w:r w:rsidR="006A53EA" w:rsidRPr="00296E25">
          <w:rPr>
            <w:rStyle w:val="Hyperlink"/>
            <w:bCs/>
            <w:color w:val="auto"/>
            <w:szCs w:val="22"/>
          </w:rPr>
          <w:t>http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bCs/>
            <w:color w:val="auto"/>
            <w:szCs w:val="22"/>
          </w:rPr>
          <w:t>www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int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edocs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pubdocs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en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licensing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/903/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296E25">
          <w:rPr>
            <w:rStyle w:val="Hyperlink"/>
            <w:bCs/>
            <w:color w:val="auto"/>
            <w:szCs w:val="22"/>
          </w:rPr>
          <w:t>pub</w:t>
        </w:r>
        <w:r w:rsidR="006A53EA" w:rsidRPr="00795878">
          <w:rPr>
            <w:rStyle w:val="Hyperlink"/>
            <w:bCs/>
            <w:color w:val="auto"/>
            <w:szCs w:val="22"/>
            <w:lang w:val="ru-RU"/>
          </w:rPr>
          <w:t>_903.</w:t>
        </w:r>
        <w:r w:rsidR="006A53EA" w:rsidRPr="00296E25">
          <w:rPr>
            <w:rStyle w:val="Hyperlink"/>
            <w:bCs/>
            <w:color w:val="auto"/>
            <w:szCs w:val="22"/>
          </w:rPr>
          <w:t>pdf</w:t>
        </w:r>
      </w:hyperlink>
      <w:r w:rsidR="00795878">
        <w:rPr>
          <w:rStyle w:val="Hyperlink"/>
          <w:bCs/>
          <w:color w:val="auto"/>
          <w:szCs w:val="22"/>
          <w:lang w:val="ru-RU"/>
        </w:rPr>
        <w:t>.</w:t>
      </w:r>
      <w:r w:rsidR="006A53EA" w:rsidRPr="00795878">
        <w:rPr>
          <w:bCs/>
          <w:szCs w:val="22"/>
          <w:lang w:val="ru-RU"/>
        </w:rPr>
        <w:t xml:space="preserve"> </w:t>
      </w:r>
    </w:p>
    <w:p w14:paraId="59B54E11" w14:textId="77777777" w:rsidR="006A53EA" w:rsidRPr="00795878" w:rsidRDefault="006A53EA" w:rsidP="00AE1F65">
      <w:pPr>
        <w:rPr>
          <w:bCs/>
          <w:szCs w:val="22"/>
          <w:lang w:val="ru-RU"/>
        </w:rPr>
      </w:pPr>
    </w:p>
    <w:p w14:paraId="1B80C023" w14:textId="70E014DA" w:rsidR="006A53EA" w:rsidRPr="00795878" w:rsidRDefault="00FF0B7F" w:rsidP="00AE1F65">
      <w:pPr>
        <w:ind w:left="567"/>
        <w:rPr>
          <w:bCs/>
          <w:szCs w:val="22"/>
          <w:lang w:val="ru-RU"/>
        </w:rPr>
      </w:pPr>
      <w:r w:rsidRPr="00AC4FA6">
        <w:rPr>
          <w:bCs/>
          <w:szCs w:val="22"/>
          <w:lang w:val="ru-RU"/>
        </w:rPr>
        <w:t>(</w:t>
      </w:r>
      <w:r w:rsidRPr="00AC4FA6">
        <w:rPr>
          <w:bCs/>
          <w:szCs w:val="22"/>
        </w:rPr>
        <w:t>ii</w:t>
      </w:r>
      <w:r w:rsidRPr="00AC4FA6">
        <w:rPr>
          <w:bCs/>
          <w:szCs w:val="22"/>
          <w:lang w:val="ru-RU"/>
        </w:rPr>
        <w:t>)</w:t>
      </w:r>
      <w:r w:rsidRPr="00AC4FA6">
        <w:rPr>
          <w:bCs/>
          <w:szCs w:val="22"/>
          <w:lang w:val="ru-RU"/>
        </w:rPr>
        <w:tab/>
      </w:r>
      <w:r w:rsidR="00795878" w:rsidRPr="00AC4FA6">
        <w:rPr>
          <w:bCs/>
          <w:szCs w:val="22"/>
          <w:lang w:val="ru-RU"/>
        </w:rPr>
        <w:t xml:space="preserve">Руководство по аудиту ИС на английском языке см. на следующей странице: </w:t>
      </w:r>
      <w:hyperlink r:id="rId33" w:history="1">
        <w:r w:rsidR="006A53EA" w:rsidRPr="00AC4FA6">
          <w:rPr>
            <w:rStyle w:val="Hyperlink"/>
            <w:bCs/>
            <w:color w:val="auto"/>
            <w:szCs w:val="22"/>
          </w:rPr>
          <w:t>http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wipo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int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edocs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pubdocs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en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intproperty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/927/</w:t>
        </w:r>
        <w:r w:rsidR="006A53EA" w:rsidRPr="00AC4FA6">
          <w:rPr>
            <w:rStyle w:val="Hyperlink"/>
            <w:bCs/>
            <w:color w:val="auto"/>
            <w:szCs w:val="22"/>
          </w:rPr>
          <w:t>wipo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pub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_927.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</w:hyperlink>
      <w:r w:rsidR="00795878" w:rsidRPr="00AC4FA6">
        <w:rPr>
          <w:bCs/>
          <w:szCs w:val="22"/>
          <w:lang w:val="ru-RU"/>
        </w:rPr>
        <w:t>.</w:t>
      </w:r>
    </w:p>
    <w:p w14:paraId="3557D003" w14:textId="77777777" w:rsidR="006A53EA" w:rsidRPr="00795878" w:rsidRDefault="006A53EA" w:rsidP="00AE1F65">
      <w:pPr>
        <w:rPr>
          <w:bCs/>
          <w:szCs w:val="22"/>
          <w:lang w:val="ru-RU"/>
        </w:rPr>
      </w:pPr>
    </w:p>
    <w:p w14:paraId="04D3E001" w14:textId="2FF2C953" w:rsidR="006A53EA" w:rsidRPr="00CF4AB6" w:rsidRDefault="00FF0B7F" w:rsidP="00AE1F65">
      <w:pPr>
        <w:ind w:left="567"/>
        <w:rPr>
          <w:bCs/>
          <w:szCs w:val="22"/>
          <w:lang w:val="ru-RU"/>
        </w:rPr>
      </w:pPr>
      <w:r w:rsidRPr="00CF4AB6">
        <w:rPr>
          <w:bCs/>
          <w:szCs w:val="22"/>
          <w:lang w:val="ru-RU"/>
        </w:rPr>
        <w:t>(</w:t>
      </w:r>
      <w:r>
        <w:rPr>
          <w:bCs/>
          <w:szCs w:val="22"/>
        </w:rPr>
        <w:t>iii</w:t>
      </w:r>
      <w:r w:rsidRPr="00CF4AB6">
        <w:rPr>
          <w:bCs/>
          <w:szCs w:val="22"/>
          <w:lang w:val="ru-RU"/>
        </w:rPr>
        <w:t>)</w:t>
      </w:r>
      <w:r w:rsidRPr="00CF4AB6">
        <w:rPr>
          <w:bCs/>
          <w:szCs w:val="22"/>
          <w:lang w:val="ru-RU"/>
        </w:rPr>
        <w:tab/>
      </w:r>
      <w:r w:rsidR="00F902E5">
        <w:rPr>
          <w:bCs/>
          <w:szCs w:val="22"/>
          <w:lang w:val="ru-RU"/>
        </w:rPr>
        <w:t>Публикацию «</w:t>
      </w:r>
      <w:r w:rsidR="00F902E5" w:rsidRPr="00296E25">
        <w:rPr>
          <w:bCs/>
          <w:szCs w:val="22"/>
        </w:rPr>
        <w:t>IP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Asset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Development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and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Management</w:t>
      </w:r>
      <w:r w:rsidR="00F902E5" w:rsidRPr="00F902E5">
        <w:rPr>
          <w:bCs/>
          <w:szCs w:val="22"/>
          <w:lang w:val="ru-RU"/>
        </w:rPr>
        <w:t xml:space="preserve">: </w:t>
      </w:r>
      <w:r w:rsidR="00F902E5" w:rsidRPr="00296E25">
        <w:rPr>
          <w:bCs/>
          <w:szCs w:val="22"/>
        </w:rPr>
        <w:t>A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key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Strategy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to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Economic</w:t>
      </w:r>
      <w:r w:rsidR="00F902E5" w:rsidRPr="00F902E5">
        <w:rPr>
          <w:bCs/>
          <w:szCs w:val="22"/>
          <w:lang w:val="ru-RU"/>
        </w:rPr>
        <w:t xml:space="preserve"> </w:t>
      </w:r>
      <w:r w:rsidR="00F902E5">
        <w:rPr>
          <w:bCs/>
          <w:szCs w:val="22"/>
        </w:rPr>
        <w:t>G</w:t>
      </w:r>
      <w:r w:rsidR="00F902E5" w:rsidRPr="00296E25">
        <w:rPr>
          <w:bCs/>
          <w:szCs w:val="22"/>
        </w:rPr>
        <w:t>rowth</w:t>
      </w:r>
      <w:r w:rsidR="00F902E5">
        <w:rPr>
          <w:bCs/>
          <w:szCs w:val="22"/>
          <w:lang w:val="ru-RU"/>
        </w:rPr>
        <w:t>»</w:t>
      </w:r>
      <w:r w:rsidR="00CF4AB6" w:rsidRPr="00CF4AB6">
        <w:rPr>
          <w:bCs/>
          <w:szCs w:val="22"/>
          <w:lang w:val="ru-RU"/>
        </w:rPr>
        <w:t xml:space="preserve"> </w:t>
      </w:r>
      <w:r w:rsidR="00F902E5">
        <w:rPr>
          <w:bCs/>
          <w:szCs w:val="22"/>
          <w:lang w:val="ru-RU"/>
        </w:rPr>
        <w:t>(</w:t>
      </w:r>
      <w:r w:rsidR="00CF4AB6" w:rsidRPr="00CF4AB6">
        <w:rPr>
          <w:bCs/>
          <w:szCs w:val="22"/>
          <w:lang w:val="ru-RU"/>
        </w:rPr>
        <w:t>Разработка активов ИС и управление ими: ключевые стратегии экономического роста</w:t>
      </w:r>
      <w:r w:rsidR="00F902E5">
        <w:rPr>
          <w:bCs/>
          <w:szCs w:val="22"/>
          <w:lang w:val="ru-RU"/>
        </w:rPr>
        <w:t>)</w:t>
      </w:r>
      <w:r w:rsidR="00CF4AB6">
        <w:rPr>
          <w:bCs/>
          <w:szCs w:val="22"/>
          <w:lang w:val="ru-RU"/>
        </w:rPr>
        <w:t xml:space="preserve"> на английском языке см. на следующей странице</w:t>
      </w:r>
      <w:r w:rsidR="006A53EA" w:rsidRPr="00CF4AB6">
        <w:rPr>
          <w:bCs/>
          <w:szCs w:val="22"/>
          <w:lang w:val="ru-RU"/>
        </w:rPr>
        <w:t xml:space="preserve">: </w:t>
      </w:r>
      <w:hyperlink r:id="rId34" w:history="1">
        <w:r w:rsidR="006A53EA" w:rsidRPr="00296E25">
          <w:rPr>
            <w:rStyle w:val="Hyperlink"/>
            <w:bCs/>
            <w:color w:val="auto"/>
            <w:szCs w:val="22"/>
          </w:rPr>
          <w:t>http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bCs/>
            <w:color w:val="auto"/>
            <w:szCs w:val="22"/>
          </w:rPr>
          <w:t>www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int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edocs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pubdocs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en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intproperty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/896/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296E25">
          <w:rPr>
            <w:rStyle w:val="Hyperlink"/>
            <w:bCs/>
            <w:color w:val="auto"/>
            <w:szCs w:val="22"/>
          </w:rPr>
          <w:t>pub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_896.</w:t>
        </w:r>
        <w:r w:rsidR="006A53EA" w:rsidRPr="00296E25">
          <w:rPr>
            <w:rStyle w:val="Hyperlink"/>
            <w:bCs/>
            <w:color w:val="auto"/>
            <w:szCs w:val="22"/>
          </w:rPr>
          <w:t>pdf</w:t>
        </w:r>
      </w:hyperlink>
      <w:r w:rsidR="00CF4AB6">
        <w:rPr>
          <w:rStyle w:val="Hyperlink"/>
          <w:bCs/>
          <w:color w:val="auto"/>
          <w:szCs w:val="22"/>
          <w:lang w:val="ru-RU"/>
        </w:rPr>
        <w:t>.</w:t>
      </w:r>
      <w:r w:rsidR="006A53EA" w:rsidRPr="00CF4AB6">
        <w:rPr>
          <w:bCs/>
          <w:szCs w:val="22"/>
          <w:lang w:val="ru-RU"/>
        </w:rPr>
        <w:t xml:space="preserve"> </w:t>
      </w:r>
    </w:p>
    <w:p w14:paraId="4F4542D4" w14:textId="77777777" w:rsidR="006A53EA" w:rsidRPr="00CF4AB6" w:rsidRDefault="006A53EA" w:rsidP="00AE1F65">
      <w:pPr>
        <w:rPr>
          <w:bCs/>
          <w:szCs w:val="22"/>
          <w:lang w:val="ru-RU"/>
        </w:rPr>
      </w:pPr>
    </w:p>
    <w:p w14:paraId="2F21AF42" w14:textId="25BA117B" w:rsidR="006A53EA" w:rsidRPr="00CF4AB6" w:rsidRDefault="00FF0B7F" w:rsidP="00AE1F65">
      <w:pPr>
        <w:ind w:left="567"/>
        <w:rPr>
          <w:bCs/>
          <w:szCs w:val="22"/>
          <w:lang w:val="ru-RU"/>
        </w:rPr>
      </w:pPr>
      <w:r w:rsidRPr="00CF4AB6">
        <w:rPr>
          <w:bCs/>
          <w:szCs w:val="22"/>
          <w:lang w:val="ru-RU"/>
        </w:rPr>
        <w:t>(</w:t>
      </w:r>
      <w:r>
        <w:rPr>
          <w:bCs/>
          <w:szCs w:val="22"/>
        </w:rPr>
        <w:t>iv</w:t>
      </w:r>
      <w:r w:rsidRPr="00CF4AB6">
        <w:rPr>
          <w:bCs/>
          <w:szCs w:val="22"/>
          <w:lang w:val="ru-RU"/>
        </w:rPr>
        <w:t>)</w:t>
      </w:r>
      <w:r w:rsidRPr="00CF4AB6">
        <w:rPr>
          <w:bCs/>
          <w:szCs w:val="22"/>
          <w:lang w:val="ru-RU"/>
        </w:rPr>
        <w:tab/>
      </w:r>
      <w:r w:rsidR="00CF4AB6">
        <w:rPr>
          <w:bCs/>
          <w:szCs w:val="22"/>
          <w:lang w:val="ru-RU"/>
        </w:rPr>
        <w:t>Руководство</w:t>
      </w:r>
      <w:r w:rsidR="00CF4AB6" w:rsidRPr="00CF4AB6">
        <w:rPr>
          <w:bCs/>
          <w:szCs w:val="22"/>
          <w:lang w:val="ru-RU"/>
        </w:rPr>
        <w:t xml:space="preserve"> </w:t>
      </w:r>
      <w:r w:rsidR="00F902E5">
        <w:rPr>
          <w:bCs/>
          <w:szCs w:val="22"/>
          <w:lang w:val="ru-RU"/>
        </w:rPr>
        <w:t>«</w:t>
      </w:r>
      <w:r w:rsidR="00F902E5" w:rsidRPr="00296E25">
        <w:rPr>
          <w:bCs/>
          <w:szCs w:val="22"/>
        </w:rPr>
        <w:t>Exchanging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of</w:t>
      </w:r>
      <w:r w:rsidR="00F902E5" w:rsidRPr="00F902E5">
        <w:rPr>
          <w:bCs/>
          <w:szCs w:val="22"/>
          <w:lang w:val="ru-RU"/>
        </w:rPr>
        <w:t xml:space="preserve"> </w:t>
      </w:r>
      <w:r w:rsidR="00F902E5" w:rsidRPr="00296E25">
        <w:rPr>
          <w:bCs/>
          <w:szCs w:val="22"/>
        </w:rPr>
        <w:t>Value</w:t>
      </w:r>
      <w:r w:rsidR="00F902E5">
        <w:rPr>
          <w:bCs/>
          <w:szCs w:val="22"/>
          <w:lang w:val="ru-RU"/>
        </w:rPr>
        <w:t xml:space="preserve">: </w:t>
      </w:r>
      <w:r w:rsidR="00F902E5">
        <w:rPr>
          <w:bCs/>
          <w:szCs w:val="22"/>
        </w:rPr>
        <w:t>Negotiating</w:t>
      </w:r>
      <w:r w:rsidR="00F902E5" w:rsidRPr="00F902E5">
        <w:rPr>
          <w:bCs/>
          <w:szCs w:val="22"/>
          <w:lang w:val="ru-RU"/>
        </w:rPr>
        <w:t xml:space="preserve"> </w:t>
      </w:r>
      <w:r w:rsidR="00F902E5">
        <w:rPr>
          <w:bCs/>
          <w:szCs w:val="22"/>
        </w:rPr>
        <w:t>Technology</w:t>
      </w:r>
      <w:r w:rsidR="00F902E5" w:rsidRPr="00F902E5">
        <w:rPr>
          <w:bCs/>
          <w:szCs w:val="22"/>
          <w:lang w:val="ru-RU"/>
        </w:rPr>
        <w:t xml:space="preserve"> </w:t>
      </w:r>
      <w:r w:rsidR="00F902E5">
        <w:rPr>
          <w:bCs/>
          <w:szCs w:val="22"/>
        </w:rPr>
        <w:t>Licensing</w:t>
      </w:r>
      <w:r w:rsidR="00F902E5" w:rsidRPr="00F902E5">
        <w:rPr>
          <w:bCs/>
          <w:szCs w:val="22"/>
          <w:lang w:val="ru-RU"/>
        </w:rPr>
        <w:t xml:space="preserve"> </w:t>
      </w:r>
      <w:r w:rsidR="00F902E5">
        <w:rPr>
          <w:bCs/>
          <w:szCs w:val="22"/>
        </w:rPr>
        <w:t>Agreements</w:t>
      </w:r>
      <w:r w:rsidR="00F902E5">
        <w:rPr>
          <w:bCs/>
          <w:szCs w:val="22"/>
          <w:lang w:val="ru-RU"/>
        </w:rPr>
        <w:t>» (</w:t>
      </w:r>
      <w:r w:rsidR="00CF4AB6" w:rsidRPr="00F902E5">
        <w:rPr>
          <w:bCs/>
          <w:szCs w:val="22"/>
          <w:lang w:val="ru-RU"/>
        </w:rPr>
        <w:t>Обмен ценностями</w:t>
      </w:r>
      <w:r w:rsidR="00F902E5">
        <w:rPr>
          <w:bCs/>
          <w:szCs w:val="22"/>
          <w:lang w:val="ru-RU"/>
        </w:rPr>
        <w:t>: заключение соглашений об обмене технологиями)</w:t>
      </w:r>
      <w:r w:rsidR="00CF4AB6" w:rsidRPr="00CF4AB6">
        <w:rPr>
          <w:bCs/>
          <w:szCs w:val="22"/>
          <w:lang w:val="ru-RU"/>
        </w:rPr>
        <w:t xml:space="preserve"> </w:t>
      </w:r>
      <w:r w:rsidR="00CF4AB6">
        <w:rPr>
          <w:bCs/>
          <w:szCs w:val="22"/>
          <w:lang w:val="ru-RU"/>
        </w:rPr>
        <w:t>на</w:t>
      </w:r>
      <w:r w:rsidR="00CF4AB6" w:rsidRPr="00CF4AB6">
        <w:rPr>
          <w:bCs/>
          <w:szCs w:val="22"/>
          <w:lang w:val="ru-RU"/>
        </w:rPr>
        <w:t xml:space="preserve"> </w:t>
      </w:r>
      <w:r w:rsidR="00CF4AB6">
        <w:rPr>
          <w:bCs/>
          <w:szCs w:val="22"/>
          <w:lang w:val="ru-RU"/>
        </w:rPr>
        <w:t>английском</w:t>
      </w:r>
      <w:r w:rsidR="00CF4AB6" w:rsidRPr="00CF4AB6">
        <w:rPr>
          <w:bCs/>
          <w:szCs w:val="22"/>
          <w:lang w:val="ru-RU"/>
        </w:rPr>
        <w:t xml:space="preserve"> </w:t>
      </w:r>
      <w:r w:rsidR="00CF4AB6">
        <w:rPr>
          <w:bCs/>
          <w:szCs w:val="22"/>
          <w:lang w:val="ru-RU"/>
        </w:rPr>
        <w:t>языке см. на следующей странице</w:t>
      </w:r>
      <w:r w:rsidR="006A53EA" w:rsidRPr="00CF4AB6">
        <w:rPr>
          <w:bCs/>
          <w:szCs w:val="22"/>
          <w:lang w:val="ru-RU"/>
        </w:rPr>
        <w:t xml:space="preserve">: </w:t>
      </w:r>
      <w:hyperlink r:id="rId35" w:history="1">
        <w:r w:rsidR="006A53EA" w:rsidRPr="00296E25">
          <w:rPr>
            <w:rStyle w:val="Hyperlink"/>
            <w:bCs/>
            <w:color w:val="auto"/>
            <w:szCs w:val="22"/>
          </w:rPr>
          <w:t>http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bCs/>
            <w:color w:val="auto"/>
            <w:szCs w:val="22"/>
          </w:rPr>
          <w:t>www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int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edocs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pubdocs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en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licensing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/906/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296E25">
          <w:rPr>
            <w:rStyle w:val="Hyperlink"/>
            <w:bCs/>
            <w:color w:val="auto"/>
            <w:szCs w:val="22"/>
          </w:rPr>
          <w:t>pub</w:t>
        </w:r>
        <w:r w:rsidR="006A53EA" w:rsidRPr="00CF4AB6">
          <w:rPr>
            <w:rStyle w:val="Hyperlink"/>
            <w:bCs/>
            <w:color w:val="auto"/>
            <w:szCs w:val="22"/>
            <w:lang w:val="ru-RU"/>
          </w:rPr>
          <w:t>_906.</w:t>
        </w:r>
        <w:r w:rsidR="006A53EA" w:rsidRPr="00296E25">
          <w:rPr>
            <w:rStyle w:val="Hyperlink"/>
            <w:bCs/>
            <w:color w:val="auto"/>
            <w:szCs w:val="22"/>
          </w:rPr>
          <w:t>pdf</w:t>
        </w:r>
      </w:hyperlink>
      <w:r w:rsidR="00CF4AB6">
        <w:rPr>
          <w:rStyle w:val="Hyperlink"/>
          <w:bCs/>
          <w:color w:val="auto"/>
          <w:szCs w:val="22"/>
          <w:lang w:val="ru-RU"/>
        </w:rPr>
        <w:t>.</w:t>
      </w:r>
      <w:r w:rsidR="006A53EA" w:rsidRPr="00CF4AB6">
        <w:rPr>
          <w:bCs/>
          <w:szCs w:val="22"/>
          <w:lang w:val="ru-RU"/>
        </w:rPr>
        <w:t xml:space="preserve"> </w:t>
      </w:r>
    </w:p>
    <w:p w14:paraId="3A4D5490" w14:textId="77777777" w:rsidR="006A53EA" w:rsidRPr="00CF4AB6" w:rsidRDefault="006A53EA" w:rsidP="00AE1F65">
      <w:pPr>
        <w:rPr>
          <w:b/>
          <w:szCs w:val="22"/>
          <w:lang w:val="ru-RU"/>
        </w:rPr>
      </w:pPr>
    </w:p>
    <w:p w14:paraId="43B1ED22" w14:textId="522D254B" w:rsidR="006A53EA" w:rsidRPr="002848A9" w:rsidRDefault="00CF4AB6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МСП</w:t>
      </w:r>
    </w:p>
    <w:p w14:paraId="1BE2FC82" w14:textId="77777777" w:rsidR="006A53EA" w:rsidRPr="002848A9" w:rsidRDefault="006A53EA" w:rsidP="00AE1F65">
      <w:pPr>
        <w:rPr>
          <w:b/>
          <w:szCs w:val="22"/>
          <w:lang w:val="ru-RU"/>
        </w:rPr>
      </w:pPr>
    </w:p>
    <w:p w14:paraId="6DFDC1D1" w14:textId="70944D9A" w:rsidR="006A53EA" w:rsidRPr="00494D51" w:rsidRDefault="00D24A11" w:rsidP="00AE1F65">
      <w:pPr>
        <w:ind w:left="567"/>
        <w:rPr>
          <w:szCs w:val="22"/>
          <w:lang w:val="ru-RU"/>
        </w:rPr>
      </w:pPr>
      <w:r w:rsidRPr="00AC4FA6">
        <w:rPr>
          <w:szCs w:val="22"/>
          <w:lang w:val="ru-RU"/>
        </w:rPr>
        <w:t>(</w:t>
      </w:r>
      <w:r w:rsidRPr="00AC4FA6">
        <w:rPr>
          <w:szCs w:val="22"/>
        </w:rPr>
        <w:t>i</w:t>
      </w:r>
      <w:r w:rsidRPr="00AC4FA6">
        <w:rPr>
          <w:szCs w:val="22"/>
          <w:lang w:val="ru-RU"/>
        </w:rPr>
        <w:t>)</w:t>
      </w:r>
      <w:r w:rsidRPr="00AC4FA6">
        <w:rPr>
          <w:szCs w:val="22"/>
          <w:lang w:val="ru-RU"/>
        </w:rPr>
        <w:tab/>
      </w:r>
      <w:r w:rsidR="00D07B93" w:rsidRPr="00AC4FA6">
        <w:rPr>
          <w:szCs w:val="22"/>
          <w:lang w:val="ru-RU"/>
        </w:rPr>
        <w:t xml:space="preserve">Программа обучения </w:t>
      </w:r>
      <w:r w:rsidR="006A53EA" w:rsidRPr="00AC4FA6">
        <w:rPr>
          <w:szCs w:val="22"/>
        </w:rPr>
        <w:t>IP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PANORAMA</w:t>
      </w:r>
      <w:r w:rsidR="00494D51" w:rsidRPr="00AC4FA6">
        <w:rPr>
          <w:szCs w:val="22"/>
          <w:lang w:val="ru-RU"/>
        </w:rPr>
        <w:t xml:space="preserve"> для МСП, основанная на преподавании в форме «повествования».  Проводится в рамках Программы дистанционного обучения Академии ВОИС.  Краткое описание тем, обсуждаемых в рамках программы </w:t>
      </w:r>
      <w:r w:rsidR="006A53EA" w:rsidRPr="00AC4FA6">
        <w:rPr>
          <w:szCs w:val="22"/>
        </w:rPr>
        <w:t>IP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PAN</w:t>
      </w:r>
      <w:r w:rsidR="0007051E" w:rsidRPr="00AC4FA6">
        <w:rPr>
          <w:szCs w:val="22"/>
        </w:rPr>
        <w:t>ORAMA</w:t>
      </w:r>
      <w:r w:rsidR="0007051E" w:rsidRPr="00AC4FA6">
        <w:rPr>
          <w:szCs w:val="22"/>
          <w:lang w:val="ru-RU"/>
        </w:rPr>
        <w:t xml:space="preserve"> </w:t>
      </w:r>
      <w:r w:rsidR="00494D51" w:rsidRPr="00AC4FA6">
        <w:rPr>
          <w:szCs w:val="22"/>
          <w:lang w:val="ru-RU"/>
        </w:rPr>
        <w:t>см. на следующей странице</w:t>
      </w:r>
      <w:r w:rsidR="006A53EA" w:rsidRPr="00AC4FA6">
        <w:rPr>
          <w:szCs w:val="22"/>
          <w:lang w:val="ru-RU"/>
        </w:rPr>
        <w:t xml:space="preserve">: </w:t>
      </w:r>
      <w:hyperlink r:id="rId36" w:history="1">
        <w:r w:rsidR="006A53EA" w:rsidRPr="00AC4FA6">
          <w:rPr>
            <w:rStyle w:val="Hyperlink"/>
            <w:color w:val="auto"/>
            <w:szCs w:val="22"/>
          </w:rPr>
          <w:t>http</w:t>
        </w:r>
        <w:r w:rsidR="006A53EA" w:rsidRPr="00AC4FA6">
          <w:rPr>
            <w:rStyle w:val="Hyperlink"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color w:val="auto"/>
            <w:szCs w:val="22"/>
          </w:rPr>
          <w:t>www</w:t>
        </w:r>
        <w:r w:rsidR="006A53EA" w:rsidRPr="00AC4FA6">
          <w:rPr>
            <w:rStyle w:val="Hyperlink"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color w:val="auto"/>
            <w:szCs w:val="22"/>
          </w:rPr>
          <w:t>wipo</w:t>
        </w:r>
        <w:r w:rsidR="006A53EA" w:rsidRPr="00AC4FA6">
          <w:rPr>
            <w:rStyle w:val="Hyperlink"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color w:val="auto"/>
            <w:szCs w:val="22"/>
          </w:rPr>
          <w:t>int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color w:val="auto"/>
            <w:szCs w:val="22"/>
          </w:rPr>
          <w:t>sme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color w:val="auto"/>
            <w:szCs w:val="22"/>
          </w:rPr>
          <w:t>en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color w:val="auto"/>
            <w:szCs w:val="22"/>
          </w:rPr>
          <w:t>multimedia</w:t>
        </w:r>
        <w:r w:rsidR="006A53EA" w:rsidRPr="00AC4FA6">
          <w:rPr>
            <w:rStyle w:val="Hyperlink"/>
            <w:color w:val="auto"/>
            <w:szCs w:val="22"/>
            <w:lang w:val="ru-RU"/>
          </w:rPr>
          <w:t>/</w:t>
        </w:r>
      </w:hyperlink>
      <w:r w:rsidR="006A53EA" w:rsidRPr="00AC4FA6">
        <w:rPr>
          <w:szCs w:val="22"/>
          <w:lang w:val="ru-RU"/>
        </w:rPr>
        <w:t>.</w:t>
      </w:r>
      <w:r w:rsidR="006A53EA" w:rsidRPr="00494D51">
        <w:rPr>
          <w:szCs w:val="22"/>
          <w:lang w:val="ru-RU"/>
        </w:rPr>
        <w:t xml:space="preserve"> </w:t>
      </w:r>
    </w:p>
    <w:p w14:paraId="3B0170C7" w14:textId="77777777" w:rsidR="006A53EA" w:rsidRPr="00494D51" w:rsidRDefault="006A53EA" w:rsidP="00AE1F65">
      <w:pPr>
        <w:rPr>
          <w:i/>
          <w:szCs w:val="22"/>
          <w:lang w:val="ru-RU"/>
        </w:rPr>
      </w:pPr>
    </w:p>
    <w:p w14:paraId="41AF2440" w14:textId="32E288D4" w:rsidR="006A53EA" w:rsidRPr="00494D51" w:rsidRDefault="00494D51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Деятельность</w:t>
      </w:r>
      <w:r w:rsidRPr="00872EA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872EA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укреплению</w:t>
      </w:r>
      <w:r w:rsidRPr="00872EA6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потенциала, имеющая отношение к системе ИС</w:t>
      </w:r>
    </w:p>
    <w:p w14:paraId="770E7D98" w14:textId="77777777" w:rsidR="006A53EA" w:rsidRPr="00494D51" w:rsidRDefault="006A53EA" w:rsidP="00AE1F65">
      <w:pPr>
        <w:rPr>
          <w:szCs w:val="22"/>
          <w:lang w:val="ru-RU"/>
        </w:rPr>
      </w:pPr>
    </w:p>
    <w:p w14:paraId="01F521F7" w14:textId="0E5F2361" w:rsidR="006A53EA" w:rsidRPr="00C84550" w:rsidRDefault="00D24A11" w:rsidP="00AE1F65">
      <w:pPr>
        <w:ind w:left="567"/>
        <w:rPr>
          <w:szCs w:val="22"/>
          <w:lang w:val="ru-RU"/>
        </w:rPr>
      </w:pPr>
      <w:r w:rsidRPr="00C84550">
        <w:rPr>
          <w:szCs w:val="22"/>
          <w:lang w:val="ru-RU"/>
        </w:rPr>
        <w:t>(</w:t>
      </w:r>
      <w:r>
        <w:rPr>
          <w:szCs w:val="22"/>
        </w:rPr>
        <w:t>i</w:t>
      </w:r>
      <w:r w:rsidRPr="00C84550">
        <w:rPr>
          <w:szCs w:val="22"/>
          <w:lang w:val="ru-RU"/>
        </w:rPr>
        <w:t>)</w:t>
      </w:r>
      <w:r w:rsidRPr="00C84550">
        <w:rPr>
          <w:szCs w:val="22"/>
          <w:lang w:val="ru-RU"/>
        </w:rPr>
        <w:tab/>
      </w:r>
      <w:r w:rsidR="00C84550">
        <w:rPr>
          <w:szCs w:val="22"/>
          <w:lang w:val="ru-RU"/>
        </w:rPr>
        <w:t>Руководство</w:t>
      </w:r>
      <w:r w:rsidR="00C84550" w:rsidRPr="00C84550">
        <w:rPr>
          <w:szCs w:val="22"/>
          <w:lang w:val="ru-RU"/>
        </w:rPr>
        <w:t xml:space="preserve"> </w:t>
      </w:r>
      <w:r w:rsidR="006A53EA" w:rsidRPr="00296E25">
        <w:rPr>
          <w:szCs w:val="22"/>
        </w:rPr>
        <w:t>PCT</w:t>
      </w:r>
      <w:r w:rsidR="006A53EA" w:rsidRPr="00C84550">
        <w:rPr>
          <w:szCs w:val="22"/>
          <w:lang w:val="ru-RU"/>
        </w:rPr>
        <w:t xml:space="preserve"> </w:t>
      </w:r>
      <w:r w:rsidR="00C84550">
        <w:rPr>
          <w:szCs w:val="22"/>
          <w:lang w:val="ru-RU"/>
        </w:rPr>
        <w:t>для</w:t>
      </w:r>
      <w:r w:rsidR="00C84550" w:rsidRPr="00C84550">
        <w:rPr>
          <w:szCs w:val="22"/>
          <w:lang w:val="ru-RU"/>
        </w:rPr>
        <w:t xml:space="preserve"> </w:t>
      </w:r>
      <w:r w:rsidR="00C84550">
        <w:rPr>
          <w:szCs w:val="22"/>
          <w:lang w:val="ru-RU"/>
        </w:rPr>
        <w:t>заявителя</w:t>
      </w:r>
      <w:r w:rsidR="00C84550" w:rsidRPr="00C84550">
        <w:rPr>
          <w:szCs w:val="22"/>
          <w:lang w:val="ru-RU"/>
        </w:rPr>
        <w:t xml:space="preserve"> </w:t>
      </w:r>
      <w:r w:rsidR="00C84550">
        <w:rPr>
          <w:szCs w:val="22"/>
          <w:lang w:val="ru-RU"/>
        </w:rPr>
        <w:t>на</w:t>
      </w:r>
      <w:r w:rsidR="00C84550" w:rsidRPr="00C84550">
        <w:rPr>
          <w:szCs w:val="22"/>
          <w:lang w:val="ru-RU"/>
        </w:rPr>
        <w:t xml:space="preserve"> </w:t>
      </w:r>
      <w:r w:rsidR="00C84550">
        <w:rPr>
          <w:szCs w:val="22"/>
          <w:lang w:val="ru-RU"/>
        </w:rPr>
        <w:t>английском</w:t>
      </w:r>
      <w:r w:rsidR="00C84550" w:rsidRPr="00C84550">
        <w:rPr>
          <w:szCs w:val="22"/>
          <w:lang w:val="ru-RU"/>
        </w:rPr>
        <w:t xml:space="preserve">, </w:t>
      </w:r>
      <w:r w:rsidR="00C84550">
        <w:rPr>
          <w:szCs w:val="22"/>
          <w:lang w:val="ru-RU"/>
        </w:rPr>
        <w:t>французском</w:t>
      </w:r>
      <w:r w:rsidR="00C84550" w:rsidRPr="00C84550">
        <w:rPr>
          <w:szCs w:val="22"/>
          <w:lang w:val="ru-RU"/>
        </w:rPr>
        <w:t xml:space="preserve">, </w:t>
      </w:r>
      <w:r w:rsidR="00C84550">
        <w:rPr>
          <w:szCs w:val="22"/>
          <w:lang w:val="ru-RU"/>
        </w:rPr>
        <w:t>испанском</w:t>
      </w:r>
      <w:r w:rsidR="00C84550" w:rsidRPr="00C84550">
        <w:rPr>
          <w:szCs w:val="22"/>
          <w:lang w:val="ru-RU"/>
        </w:rPr>
        <w:t xml:space="preserve">, </w:t>
      </w:r>
      <w:r w:rsidR="00C84550">
        <w:rPr>
          <w:szCs w:val="22"/>
          <w:lang w:val="ru-RU"/>
        </w:rPr>
        <w:t xml:space="preserve">китайском и русском языках см. на следующей странице: </w:t>
      </w:r>
      <w:hyperlink r:id="rId37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C84550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C84550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C84550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C84550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pct</w:t>
        </w:r>
        <w:r w:rsidR="006A53EA" w:rsidRPr="00C84550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C84550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appguide</w:t>
        </w:r>
        <w:r w:rsidR="006A53EA" w:rsidRPr="00C84550">
          <w:rPr>
            <w:rStyle w:val="Hyperlink"/>
            <w:color w:val="auto"/>
            <w:szCs w:val="22"/>
            <w:lang w:val="ru-RU"/>
          </w:rPr>
          <w:t>/</w:t>
        </w:r>
      </w:hyperlink>
      <w:r w:rsidR="00C84550">
        <w:rPr>
          <w:rStyle w:val="Hyperlink"/>
          <w:color w:val="auto"/>
          <w:szCs w:val="22"/>
          <w:lang w:val="ru-RU"/>
        </w:rPr>
        <w:t>.</w:t>
      </w:r>
    </w:p>
    <w:p w14:paraId="3424AA04" w14:textId="77777777" w:rsidR="006A53EA" w:rsidRPr="00C84550" w:rsidRDefault="006A53EA" w:rsidP="00AE1F65">
      <w:pPr>
        <w:pStyle w:val="ListParagraph"/>
        <w:rPr>
          <w:szCs w:val="22"/>
          <w:lang w:val="ru-RU"/>
        </w:rPr>
      </w:pPr>
    </w:p>
    <w:p w14:paraId="7D9B3883" w14:textId="64B3431F" w:rsidR="006A53EA" w:rsidRPr="0061091F" w:rsidRDefault="00D24A11" w:rsidP="00AE1F65">
      <w:pPr>
        <w:ind w:left="567"/>
        <w:rPr>
          <w:bCs/>
          <w:szCs w:val="22"/>
          <w:lang w:val="ru-RU"/>
        </w:rPr>
      </w:pPr>
      <w:r w:rsidRPr="0061091F">
        <w:rPr>
          <w:bCs/>
          <w:szCs w:val="22"/>
          <w:lang w:val="ru-RU"/>
        </w:rPr>
        <w:lastRenderedPageBreak/>
        <w:t>(</w:t>
      </w:r>
      <w:r>
        <w:rPr>
          <w:bCs/>
          <w:szCs w:val="22"/>
        </w:rPr>
        <w:t>ii</w:t>
      </w:r>
      <w:r w:rsidRPr="0061091F">
        <w:rPr>
          <w:bCs/>
          <w:szCs w:val="22"/>
          <w:lang w:val="ru-RU"/>
        </w:rPr>
        <w:t>)</w:t>
      </w:r>
      <w:r w:rsidRPr="0061091F">
        <w:rPr>
          <w:bCs/>
          <w:szCs w:val="22"/>
          <w:lang w:val="ru-RU"/>
        </w:rPr>
        <w:tab/>
      </w:r>
      <w:r w:rsidR="0061091F">
        <w:rPr>
          <w:bCs/>
          <w:szCs w:val="22"/>
          <w:lang w:val="ru-RU"/>
        </w:rPr>
        <w:t>Публикацию</w:t>
      </w:r>
      <w:r w:rsidR="0061091F" w:rsidRPr="0061091F">
        <w:rPr>
          <w:bCs/>
          <w:szCs w:val="22"/>
          <w:lang w:val="ru-RU"/>
        </w:rPr>
        <w:t xml:space="preserve"> «Мадридская система международной регистрации знаков: </w:t>
      </w:r>
      <w:r w:rsidR="0061091F">
        <w:rPr>
          <w:bCs/>
          <w:szCs w:val="22"/>
          <w:lang w:val="ru-RU"/>
        </w:rPr>
        <w:t>ц</w:t>
      </w:r>
      <w:r w:rsidR="0061091F" w:rsidRPr="0061091F">
        <w:rPr>
          <w:bCs/>
          <w:szCs w:val="22"/>
          <w:lang w:val="ru-RU"/>
        </w:rPr>
        <w:t xml:space="preserve">ели, особенности, преимущества», </w:t>
      </w:r>
      <w:r w:rsidR="0061091F">
        <w:rPr>
          <w:bCs/>
          <w:szCs w:val="22"/>
          <w:lang w:val="ru-RU"/>
        </w:rPr>
        <w:t>содержащую</w:t>
      </w:r>
      <w:r w:rsidR="0061091F" w:rsidRPr="0061091F">
        <w:rPr>
          <w:bCs/>
          <w:szCs w:val="22"/>
          <w:lang w:val="ru-RU"/>
        </w:rPr>
        <w:t xml:space="preserve"> </w:t>
      </w:r>
      <w:r w:rsidR="0061091F">
        <w:rPr>
          <w:bCs/>
          <w:szCs w:val="22"/>
          <w:lang w:val="ru-RU"/>
        </w:rPr>
        <w:t>краткий</w:t>
      </w:r>
      <w:r w:rsidR="0061091F" w:rsidRPr="0061091F">
        <w:rPr>
          <w:bCs/>
          <w:szCs w:val="22"/>
          <w:lang w:val="ru-RU"/>
        </w:rPr>
        <w:t xml:space="preserve"> </w:t>
      </w:r>
      <w:r w:rsidR="0061091F">
        <w:rPr>
          <w:bCs/>
          <w:szCs w:val="22"/>
          <w:lang w:val="ru-RU"/>
        </w:rPr>
        <w:t>обзор</w:t>
      </w:r>
      <w:r w:rsidR="0061091F" w:rsidRPr="0061091F">
        <w:rPr>
          <w:bCs/>
          <w:szCs w:val="22"/>
          <w:lang w:val="ru-RU"/>
        </w:rPr>
        <w:t xml:space="preserve"> </w:t>
      </w:r>
      <w:r w:rsidR="0061091F">
        <w:rPr>
          <w:bCs/>
          <w:szCs w:val="22"/>
          <w:lang w:val="ru-RU"/>
        </w:rPr>
        <w:t>Мадридской</w:t>
      </w:r>
      <w:r w:rsidR="0061091F" w:rsidRPr="0061091F">
        <w:rPr>
          <w:bCs/>
          <w:szCs w:val="22"/>
          <w:lang w:val="ru-RU"/>
        </w:rPr>
        <w:t xml:space="preserve"> </w:t>
      </w:r>
      <w:r w:rsidR="0061091F">
        <w:rPr>
          <w:bCs/>
          <w:szCs w:val="22"/>
          <w:lang w:val="ru-RU"/>
        </w:rPr>
        <w:t>системы</w:t>
      </w:r>
      <w:r w:rsidR="0061091F" w:rsidRPr="0061091F">
        <w:rPr>
          <w:bCs/>
          <w:szCs w:val="22"/>
          <w:lang w:val="ru-RU"/>
        </w:rPr>
        <w:t xml:space="preserve"> </w:t>
      </w:r>
      <w:r w:rsidR="0061091F">
        <w:rPr>
          <w:bCs/>
          <w:szCs w:val="22"/>
          <w:lang w:val="ru-RU"/>
        </w:rPr>
        <w:t xml:space="preserve">международной регистрации знаков, на английском, французской, испанском, арабском, китайском, русском, португальском и японском языках см. на </w:t>
      </w:r>
      <w:r w:rsidR="001F53DD">
        <w:rPr>
          <w:bCs/>
          <w:szCs w:val="22"/>
          <w:lang w:val="ru-RU"/>
        </w:rPr>
        <w:t xml:space="preserve">следующей </w:t>
      </w:r>
      <w:r w:rsidR="0061091F">
        <w:rPr>
          <w:bCs/>
          <w:szCs w:val="22"/>
          <w:lang w:val="ru-RU"/>
        </w:rPr>
        <w:t>странице:</w:t>
      </w:r>
      <w:r w:rsidR="006A53EA" w:rsidRPr="0061091F">
        <w:rPr>
          <w:szCs w:val="22"/>
          <w:lang w:val="ru-RU"/>
        </w:rPr>
        <w:t xml:space="preserve"> </w:t>
      </w:r>
      <w:hyperlink r:id="rId38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61091F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61091F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61091F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61091F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publications</w:t>
        </w:r>
        <w:r w:rsidR="006A53EA" w:rsidRPr="0061091F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61091F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details</w:t>
        </w:r>
        <w:r w:rsidR="006A53EA" w:rsidRPr="0061091F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jsp</w:t>
        </w:r>
        <w:r w:rsidR="006A53EA" w:rsidRPr="0061091F">
          <w:rPr>
            <w:rStyle w:val="Hyperlink"/>
            <w:color w:val="auto"/>
            <w:szCs w:val="22"/>
            <w:lang w:val="ru-RU"/>
          </w:rPr>
          <w:t>?</w:t>
        </w:r>
        <w:r w:rsidR="006A53EA" w:rsidRPr="00296E25">
          <w:rPr>
            <w:rStyle w:val="Hyperlink"/>
            <w:color w:val="auto"/>
            <w:szCs w:val="22"/>
          </w:rPr>
          <w:t>id</w:t>
        </w:r>
        <w:r w:rsidR="006A53EA" w:rsidRPr="0061091F">
          <w:rPr>
            <w:rStyle w:val="Hyperlink"/>
            <w:color w:val="auto"/>
            <w:szCs w:val="22"/>
            <w:lang w:val="ru-RU"/>
          </w:rPr>
          <w:t>=4045</w:t>
        </w:r>
      </w:hyperlink>
      <w:r w:rsidR="0061091F">
        <w:rPr>
          <w:szCs w:val="22"/>
          <w:lang w:val="ru-RU"/>
        </w:rPr>
        <w:t>.</w:t>
      </w:r>
    </w:p>
    <w:p w14:paraId="46D4015C" w14:textId="77777777" w:rsidR="006A53EA" w:rsidRPr="0061091F" w:rsidRDefault="006A53EA" w:rsidP="00AE1F65">
      <w:pPr>
        <w:pStyle w:val="ListParagraph"/>
        <w:rPr>
          <w:bCs/>
          <w:szCs w:val="22"/>
          <w:lang w:val="ru-RU"/>
        </w:rPr>
      </w:pPr>
    </w:p>
    <w:p w14:paraId="4E45055B" w14:textId="306F3958" w:rsidR="006A53EA" w:rsidRPr="0061091F" w:rsidRDefault="00D24A11" w:rsidP="00AE1F65">
      <w:pPr>
        <w:ind w:left="567"/>
        <w:rPr>
          <w:bCs/>
          <w:szCs w:val="22"/>
          <w:lang w:val="ru-RU"/>
        </w:rPr>
      </w:pPr>
      <w:r w:rsidRPr="0061091F">
        <w:rPr>
          <w:bCs/>
          <w:szCs w:val="22"/>
          <w:lang w:val="ru-RU"/>
        </w:rPr>
        <w:t>(</w:t>
      </w:r>
      <w:r>
        <w:rPr>
          <w:bCs/>
          <w:szCs w:val="22"/>
        </w:rPr>
        <w:t>iii</w:t>
      </w:r>
      <w:r w:rsidRPr="0061091F">
        <w:rPr>
          <w:bCs/>
          <w:szCs w:val="22"/>
          <w:lang w:val="ru-RU"/>
        </w:rPr>
        <w:t>)</w:t>
      </w:r>
      <w:r w:rsidRPr="0061091F">
        <w:rPr>
          <w:bCs/>
          <w:szCs w:val="22"/>
          <w:lang w:val="ru-RU"/>
        </w:rPr>
        <w:tab/>
      </w:r>
      <w:r w:rsidR="00C713DB">
        <w:rPr>
          <w:bCs/>
          <w:szCs w:val="22"/>
          <w:lang w:val="ru-RU"/>
        </w:rPr>
        <w:t>Руководство «</w:t>
      </w:r>
      <w:r w:rsidR="00C713DB" w:rsidRPr="00296E25">
        <w:rPr>
          <w:bCs/>
          <w:szCs w:val="22"/>
        </w:rPr>
        <w:t>Guide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to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the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International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Registration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of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Marks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under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the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Madrid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Agreement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and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the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Madrid</w:t>
      </w:r>
      <w:r w:rsidR="00C713DB" w:rsidRPr="00C713DB">
        <w:rPr>
          <w:bCs/>
          <w:szCs w:val="22"/>
          <w:lang w:val="ru-RU"/>
        </w:rPr>
        <w:t xml:space="preserve"> </w:t>
      </w:r>
      <w:r w:rsidR="00C713DB" w:rsidRPr="00296E25">
        <w:rPr>
          <w:bCs/>
          <w:szCs w:val="22"/>
        </w:rPr>
        <w:t>Protocol</w:t>
      </w:r>
      <w:r w:rsidR="00C713DB">
        <w:rPr>
          <w:bCs/>
          <w:szCs w:val="22"/>
          <w:lang w:val="ru-RU"/>
        </w:rPr>
        <w:t>» (</w:t>
      </w:r>
      <w:r w:rsidR="0061091F">
        <w:rPr>
          <w:bCs/>
          <w:szCs w:val="22"/>
          <w:lang w:val="ru-RU"/>
        </w:rPr>
        <w:t>Р</w:t>
      </w:r>
      <w:r w:rsidR="0061091F" w:rsidRPr="0061091F">
        <w:rPr>
          <w:bCs/>
          <w:szCs w:val="22"/>
          <w:lang w:val="ru-RU"/>
        </w:rPr>
        <w:t>уководство по международной регистрации знаков в соответствии с Мадридским соглашением и Мадридским протоколом</w:t>
      </w:r>
      <w:r w:rsidR="00C713DB">
        <w:rPr>
          <w:bCs/>
          <w:szCs w:val="22"/>
          <w:lang w:val="ru-RU"/>
        </w:rPr>
        <w:t>)</w:t>
      </w:r>
      <w:r w:rsidR="0061091F" w:rsidRPr="0061091F">
        <w:rPr>
          <w:bCs/>
          <w:szCs w:val="22"/>
          <w:lang w:val="ru-RU"/>
        </w:rPr>
        <w:t xml:space="preserve"> </w:t>
      </w:r>
      <w:r w:rsidR="0061091F">
        <w:rPr>
          <w:bCs/>
          <w:szCs w:val="22"/>
          <w:lang w:val="ru-RU"/>
        </w:rPr>
        <w:t xml:space="preserve">на английском, французском и испанском языках см. на следующей странице: </w:t>
      </w:r>
      <w:hyperlink r:id="rId39" w:history="1">
        <w:r w:rsidR="006A53EA" w:rsidRPr="00296E25">
          <w:rPr>
            <w:rStyle w:val="Hyperlink"/>
            <w:bCs/>
            <w:color w:val="auto"/>
            <w:szCs w:val="22"/>
          </w:rPr>
          <w:t>http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bCs/>
            <w:color w:val="auto"/>
            <w:szCs w:val="22"/>
          </w:rPr>
          <w:t>www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int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madrid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en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guide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</w:hyperlink>
      <w:r w:rsidR="0061091F">
        <w:rPr>
          <w:bCs/>
          <w:szCs w:val="22"/>
          <w:lang w:val="ru-RU"/>
        </w:rPr>
        <w:t>.</w:t>
      </w:r>
    </w:p>
    <w:p w14:paraId="48EB5338" w14:textId="77777777" w:rsidR="006A53EA" w:rsidRPr="0061091F" w:rsidRDefault="006A53EA" w:rsidP="00AE1F65">
      <w:pPr>
        <w:pStyle w:val="ListParagraph"/>
        <w:rPr>
          <w:bCs/>
          <w:szCs w:val="22"/>
          <w:lang w:val="ru-RU"/>
        </w:rPr>
      </w:pPr>
    </w:p>
    <w:p w14:paraId="06E4590C" w14:textId="1BB1A679" w:rsidR="006A53EA" w:rsidRPr="0061091F" w:rsidRDefault="00D24A11" w:rsidP="00AE1F65">
      <w:pPr>
        <w:ind w:left="567"/>
        <w:rPr>
          <w:bCs/>
          <w:szCs w:val="22"/>
          <w:lang w:val="ru-RU"/>
        </w:rPr>
      </w:pPr>
      <w:r w:rsidRPr="0061091F">
        <w:rPr>
          <w:bCs/>
          <w:szCs w:val="22"/>
          <w:lang w:val="ru-RU"/>
        </w:rPr>
        <w:t>(</w:t>
      </w:r>
      <w:r>
        <w:rPr>
          <w:bCs/>
          <w:szCs w:val="22"/>
        </w:rPr>
        <w:t>iv</w:t>
      </w:r>
      <w:r w:rsidRPr="0061091F">
        <w:rPr>
          <w:bCs/>
          <w:szCs w:val="22"/>
          <w:lang w:val="ru-RU"/>
        </w:rPr>
        <w:t>)</w:t>
      </w:r>
      <w:r w:rsidRPr="0061091F">
        <w:rPr>
          <w:bCs/>
          <w:szCs w:val="22"/>
          <w:lang w:val="ru-RU"/>
        </w:rPr>
        <w:tab/>
      </w:r>
      <w:r w:rsidR="004F35B1">
        <w:rPr>
          <w:bCs/>
          <w:szCs w:val="22"/>
          <w:lang w:val="ru-RU"/>
        </w:rPr>
        <w:t>Руководство «</w:t>
      </w:r>
      <w:r w:rsidR="004F35B1">
        <w:rPr>
          <w:bCs/>
          <w:szCs w:val="22"/>
        </w:rPr>
        <w:t>Guidance</w:t>
      </w:r>
      <w:r w:rsidR="004F35B1" w:rsidRPr="004F35B1">
        <w:rPr>
          <w:bCs/>
          <w:szCs w:val="22"/>
          <w:lang w:val="ru-RU"/>
        </w:rPr>
        <w:t xml:space="preserve"> </w:t>
      </w:r>
      <w:r w:rsidR="004F35B1">
        <w:rPr>
          <w:bCs/>
          <w:szCs w:val="22"/>
        </w:rPr>
        <w:t>on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Preparing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and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Providing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Reproductions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in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Order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to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Forestall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Possible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Refusals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on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the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Ground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of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Insufficient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Disclosure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of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an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Industrial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Design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by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Examining</w:t>
      </w:r>
      <w:r w:rsidR="004F35B1" w:rsidRPr="004F35B1">
        <w:rPr>
          <w:bCs/>
          <w:szCs w:val="22"/>
          <w:lang w:val="ru-RU"/>
        </w:rPr>
        <w:t xml:space="preserve"> </w:t>
      </w:r>
      <w:r w:rsidR="004F35B1" w:rsidRPr="00296E25">
        <w:rPr>
          <w:bCs/>
          <w:szCs w:val="22"/>
        </w:rPr>
        <w:t>Offices</w:t>
      </w:r>
      <w:r w:rsidR="004F35B1">
        <w:rPr>
          <w:bCs/>
          <w:szCs w:val="22"/>
          <w:lang w:val="ru-RU"/>
        </w:rPr>
        <w:t>»</w:t>
      </w:r>
      <w:r w:rsidR="004F35B1" w:rsidRPr="0061091F">
        <w:rPr>
          <w:bCs/>
          <w:szCs w:val="22"/>
          <w:lang w:val="ru-RU"/>
        </w:rPr>
        <w:t xml:space="preserve"> </w:t>
      </w:r>
      <w:r w:rsidR="004F35B1">
        <w:rPr>
          <w:bCs/>
          <w:szCs w:val="22"/>
          <w:lang w:val="ru-RU"/>
        </w:rPr>
        <w:t>(</w:t>
      </w:r>
      <w:r w:rsidR="0061091F" w:rsidRPr="0061091F">
        <w:rPr>
          <w:bCs/>
          <w:szCs w:val="22"/>
          <w:lang w:val="ru-RU"/>
        </w:rPr>
        <w:t>Руководство по подготовке и представлению изображений для предотвращения возможных отказов проводящими экспертизу ведомствами на основании недостаточного раскрытия промышленного образца</w:t>
      </w:r>
      <w:r w:rsidR="004F35B1">
        <w:rPr>
          <w:bCs/>
          <w:szCs w:val="22"/>
          <w:lang w:val="ru-RU"/>
        </w:rPr>
        <w:t>)</w:t>
      </w:r>
      <w:r w:rsidR="0061091F" w:rsidRPr="0061091F">
        <w:rPr>
          <w:bCs/>
          <w:szCs w:val="22"/>
          <w:lang w:val="ru-RU"/>
        </w:rPr>
        <w:t xml:space="preserve"> </w:t>
      </w:r>
      <w:r w:rsidR="0061091F">
        <w:rPr>
          <w:bCs/>
          <w:szCs w:val="22"/>
          <w:lang w:val="ru-RU"/>
        </w:rPr>
        <w:t>на английском языке см. на следующей странице</w:t>
      </w:r>
      <w:r w:rsidR="006A53EA" w:rsidRPr="0061091F">
        <w:rPr>
          <w:bCs/>
          <w:szCs w:val="22"/>
          <w:lang w:val="ru-RU"/>
        </w:rPr>
        <w:t xml:space="preserve">: </w:t>
      </w:r>
      <w:hyperlink r:id="rId40" w:history="1">
        <w:r w:rsidR="006A53EA" w:rsidRPr="00296E25">
          <w:rPr>
            <w:rStyle w:val="Hyperlink"/>
            <w:bCs/>
            <w:color w:val="auto"/>
            <w:szCs w:val="22"/>
          </w:rPr>
          <w:t>http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bCs/>
            <w:color w:val="auto"/>
            <w:szCs w:val="22"/>
          </w:rPr>
          <w:t>www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int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export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sites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www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hague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en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how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296E25">
          <w:rPr>
            <w:rStyle w:val="Hyperlink"/>
            <w:bCs/>
            <w:color w:val="auto"/>
            <w:szCs w:val="22"/>
          </w:rPr>
          <w:t>to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pdf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guidance</w:t>
        </w:r>
        <w:r w:rsidR="006A53EA" w:rsidRPr="0061091F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pdf</w:t>
        </w:r>
      </w:hyperlink>
      <w:r w:rsidR="0061091F">
        <w:rPr>
          <w:bCs/>
          <w:szCs w:val="22"/>
          <w:lang w:val="ru-RU"/>
        </w:rPr>
        <w:t>.</w:t>
      </w:r>
    </w:p>
    <w:p w14:paraId="0138E2B3" w14:textId="77777777" w:rsidR="006A53EA" w:rsidRPr="0061091F" w:rsidRDefault="006A53EA" w:rsidP="00AE1F65">
      <w:pPr>
        <w:rPr>
          <w:i/>
          <w:szCs w:val="22"/>
          <w:lang w:val="ru-RU"/>
        </w:rPr>
      </w:pPr>
    </w:p>
    <w:p w14:paraId="7E5DAF7C" w14:textId="46984FD8" w:rsidR="006A53EA" w:rsidRPr="009E50E7" w:rsidRDefault="0061091F" w:rsidP="00AE1F65">
      <w:pPr>
        <w:rPr>
          <w:i/>
          <w:szCs w:val="22"/>
        </w:rPr>
      </w:pPr>
      <w:r>
        <w:rPr>
          <w:i/>
          <w:szCs w:val="22"/>
          <w:lang w:val="ru-RU"/>
        </w:rPr>
        <w:t>Руководства и публикации</w:t>
      </w:r>
    </w:p>
    <w:p w14:paraId="6B222CAB" w14:textId="77777777" w:rsidR="006A53EA" w:rsidRPr="00296E25" w:rsidRDefault="006A53EA" w:rsidP="00AE1F65">
      <w:pPr>
        <w:rPr>
          <w:szCs w:val="22"/>
        </w:rPr>
      </w:pPr>
    </w:p>
    <w:p w14:paraId="191894D5" w14:textId="7003C857" w:rsidR="006A53EA" w:rsidRPr="001F53DD" w:rsidRDefault="004F35B1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Публикацию </w:t>
      </w:r>
      <w:r w:rsidR="001F53DD" w:rsidRPr="001F53DD">
        <w:rPr>
          <w:szCs w:val="22"/>
          <w:lang w:val="ru-RU"/>
        </w:rPr>
        <w:t>«</w:t>
      </w:r>
      <w:r w:rsidR="001F53DD">
        <w:rPr>
          <w:szCs w:val="22"/>
          <w:lang w:val="ru-RU"/>
        </w:rPr>
        <w:t>Создание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знака</w:t>
      </w:r>
      <w:r w:rsidR="001F53DD" w:rsidRPr="001F53DD">
        <w:rPr>
          <w:szCs w:val="22"/>
          <w:lang w:val="ru-RU"/>
        </w:rPr>
        <w:t xml:space="preserve">: </w:t>
      </w:r>
      <w:r w:rsidR="001F53DD">
        <w:rPr>
          <w:szCs w:val="22"/>
          <w:lang w:val="ru-RU"/>
        </w:rPr>
        <w:t>Введение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в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тему</w:t>
      </w:r>
      <w:r w:rsidR="001F53DD" w:rsidRPr="001F53DD">
        <w:rPr>
          <w:szCs w:val="22"/>
          <w:lang w:val="ru-RU"/>
        </w:rPr>
        <w:t xml:space="preserve"> «</w:t>
      </w:r>
      <w:r w:rsidR="001F53DD">
        <w:rPr>
          <w:szCs w:val="22"/>
          <w:lang w:val="ru-RU"/>
        </w:rPr>
        <w:t>Товарные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знаки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для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малых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и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средних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предприятий</w:t>
      </w:r>
      <w:r w:rsidR="001F53DD" w:rsidRPr="001F53DD">
        <w:rPr>
          <w:szCs w:val="22"/>
          <w:lang w:val="ru-RU"/>
        </w:rPr>
        <w:t xml:space="preserve">» </w:t>
      </w:r>
      <w:r w:rsidR="001F53DD">
        <w:rPr>
          <w:szCs w:val="22"/>
          <w:lang w:val="ru-RU"/>
        </w:rPr>
        <w:t>на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английском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французском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испанском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арабском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китайском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русском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итальянском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и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португальском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языках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см</w:t>
      </w:r>
      <w:r w:rsidR="001F53DD" w:rsidRPr="001F53DD">
        <w:rPr>
          <w:szCs w:val="22"/>
          <w:lang w:val="ru-RU"/>
        </w:rPr>
        <w:t xml:space="preserve">. </w:t>
      </w:r>
      <w:r w:rsidR="001F53DD">
        <w:rPr>
          <w:szCs w:val="22"/>
          <w:lang w:val="ru-RU"/>
        </w:rPr>
        <w:t>на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следующей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странице</w:t>
      </w:r>
      <w:r w:rsidR="006A53EA" w:rsidRPr="001F53DD">
        <w:rPr>
          <w:szCs w:val="22"/>
          <w:lang w:val="ru-RU"/>
        </w:rPr>
        <w:t xml:space="preserve">:  </w:t>
      </w:r>
      <w:hyperlink r:id="rId41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1F53DD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1F53D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1F53D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1F53D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publications</w:t>
        </w:r>
        <w:r w:rsidR="006A53EA" w:rsidRPr="001F53D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1F53D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details</w:t>
        </w:r>
        <w:r w:rsidR="006A53EA" w:rsidRPr="001F53D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jsp</w:t>
        </w:r>
        <w:r w:rsidR="006A53EA" w:rsidRPr="001F53DD">
          <w:rPr>
            <w:rStyle w:val="Hyperlink"/>
            <w:color w:val="auto"/>
            <w:szCs w:val="22"/>
            <w:lang w:val="ru-RU"/>
          </w:rPr>
          <w:t>?</w:t>
        </w:r>
        <w:r w:rsidR="006A53EA" w:rsidRPr="00296E25">
          <w:rPr>
            <w:rStyle w:val="Hyperlink"/>
            <w:color w:val="auto"/>
            <w:szCs w:val="22"/>
          </w:rPr>
          <w:t>id</w:t>
        </w:r>
        <w:r w:rsidR="006A53EA" w:rsidRPr="001F53DD">
          <w:rPr>
            <w:rStyle w:val="Hyperlink"/>
            <w:color w:val="auto"/>
            <w:szCs w:val="22"/>
            <w:lang w:val="ru-RU"/>
          </w:rPr>
          <w:t>=4208&amp;</w:t>
        </w:r>
        <w:r w:rsidR="006A53EA" w:rsidRPr="00296E25">
          <w:rPr>
            <w:rStyle w:val="Hyperlink"/>
            <w:color w:val="auto"/>
            <w:szCs w:val="22"/>
          </w:rPr>
          <w:t>plang</w:t>
        </w:r>
        <w:r w:rsidR="006A53EA" w:rsidRPr="001F53DD">
          <w:rPr>
            <w:rStyle w:val="Hyperlink"/>
            <w:color w:val="auto"/>
            <w:szCs w:val="22"/>
            <w:lang w:val="ru-RU"/>
          </w:rPr>
          <w:t>=</w:t>
        </w:r>
        <w:r w:rsidR="006A53EA" w:rsidRPr="00296E25">
          <w:rPr>
            <w:rStyle w:val="Hyperlink"/>
            <w:color w:val="auto"/>
            <w:szCs w:val="22"/>
          </w:rPr>
          <w:t>EN</w:t>
        </w:r>
      </w:hyperlink>
      <w:r w:rsidR="001F53DD">
        <w:rPr>
          <w:szCs w:val="22"/>
          <w:lang w:val="ru-RU"/>
        </w:rPr>
        <w:t>.</w:t>
      </w:r>
      <w:r w:rsidR="006A53EA" w:rsidRPr="001F53DD">
        <w:rPr>
          <w:szCs w:val="22"/>
          <w:lang w:val="ru-RU"/>
        </w:rPr>
        <w:t xml:space="preserve"> </w:t>
      </w:r>
    </w:p>
    <w:p w14:paraId="5F127AD5" w14:textId="77777777" w:rsidR="006A53EA" w:rsidRPr="001F53DD" w:rsidRDefault="006A53EA" w:rsidP="00AE1F65">
      <w:pPr>
        <w:pStyle w:val="ListParagraph"/>
        <w:ind w:left="567"/>
        <w:rPr>
          <w:szCs w:val="22"/>
          <w:lang w:val="ru-RU"/>
        </w:rPr>
      </w:pPr>
    </w:p>
    <w:p w14:paraId="62FF13D8" w14:textId="13979844" w:rsidR="006A53EA" w:rsidRPr="001F53DD" w:rsidRDefault="004F35B1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Публикацию </w:t>
      </w:r>
      <w:r w:rsidR="001F53DD" w:rsidRPr="001F53DD">
        <w:rPr>
          <w:szCs w:val="22"/>
          <w:lang w:val="ru-RU"/>
        </w:rPr>
        <w:t>«</w:t>
      </w:r>
      <w:r w:rsidR="001F53DD">
        <w:rPr>
          <w:szCs w:val="22"/>
          <w:lang w:val="ru-RU"/>
        </w:rPr>
        <w:t>Изобретая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будущее</w:t>
      </w:r>
      <w:r w:rsidR="001F53DD" w:rsidRPr="001F53DD">
        <w:rPr>
          <w:szCs w:val="22"/>
          <w:lang w:val="ru-RU"/>
        </w:rPr>
        <w:t xml:space="preserve">: </w:t>
      </w:r>
      <w:r w:rsidR="001F53DD">
        <w:rPr>
          <w:szCs w:val="22"/>
          <w:lang w:val="ru-RU"/>
        </w:rPr>
        <w:t>Введение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в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тему</w:t>
      </w:r>
      <w:r w:rsidR="001F53DD" w:rsidRPr="001F53DD">
        <w:rPr>
          <w:szCs w:val="22"/>
          <w:lang w:val="ru-RU"/>
        </w:rPr>
        <w:t xml:space="preserve"> «</w:t>
      </w:r>
      <w:r w:rsidR="001F53DD">
        <w:rPr>
          <w:szCs w:val="22"/>
          <w:lang w:val="ru-RU"/>
        </w:rPr>
        <w:t>Патенты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для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малых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и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средних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предприятий</w:t>
      </w:r>
      <w:r w:rsidR="001F53DD" w:rsidRPr="001F53DD">
        <w:rPr>
          <w:szCs w:val="22"/>
          <w:lang w:val="ru-RU"/>
        </w:rPr>
        <w:t xml:space="preserve">» </w:t>
      </w:r>
      <w:r w:rsidR="001F53DD">
        <w:rPr>
          <w:szCs w:val="22"/>
          <w:lang w:val="ru-RU"/>
        </w:rPr>
        <w:t>на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английском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французском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испанском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русском и китайском языках см. на следующей странице</w:t>
      </w:r>
      <w:r w:rsidR="006A53EA" w:rsidRPr="001F53DD">
        <w:rPr>
          <w:szCs w:val="22"/>
          <w:lang w:val="ru-RU"/>
        </w:rPr>
        <w:t xml:space="preserve">: </w:t>
      </w:r>
      <w:hyperlink r:id="rId42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1F53DD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1F53D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1F53D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1F53D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publications</w:t>
        </w:r>
        <w:r w:rsidR="006A53EA" w:rsidRPr="001F53D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1F53D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details</w:t>
        </w:r>
        <w:r w:rsidR="006A53EA" w:rsidRPr="001F53D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jsp</w:t>
        </w:r>
        <w:r w:rsidR="006A53EA" w:rsidRPr="001F53DD">
          <w:rPr>
            <w:rStyle w:val="Hyperlink"/>
            <w:color w:val="auto"/>
            <w:szCs w:val="22"/>
            <w:lang w:val="ru-RU"/>
          </w:rPr>
          <w:t>?</w:t>
        </w:r>
        <w:r w:rsidR="006A53EA" w:rsidRPr="00296E25">
          <w:rPr>
            <w:rStyle w:val="Hyperlink"/>
            <w:color w:val="auto"/>
            <w:szCs w:val="22"/>
          </w:rPr>
          <w:t>id</w:t>
        </w:r>
        <w:r w:rsidR="006A53EA" w:rsidRPr="001F53DD">
          <w:rPr>
            <w:rStyle w:val="Hyperlink"/>
            <w:color w:val="auto"/>
            <w:szCs w:val="22"/>
            <w:lang w:val="ru-RU"/>
          </w:rPr>
          <w:t>=132&amp;</w:t>
        </w:r>
        <w:r w:rsidR="006A53EA" w:rsidRPr="00296E25">
          <w:rPr>
            <w:rStyle w:val="Hyperlink"/>
            <w:color w:val="auto"/>
            <w:szCs w:val="22"/>
          </w:rPr>
          <w:t>plang</w:t>
        </w:r>
        <w:r w:rsidR="006A53EA" w:rsidRPr="001F53DD">
          <w:rPr>
            <w:rStyle w:val="Hyperlink"/>
            <w:color w:val="auto"/>
            <w:szCs w:val="22"/>
            <w:lang w:val="ru-RU"/>
          </w:rPr>
          <w:t>=</w:t>
        </w:r>
        <w:r w:rsidR="006A53EA" w:rsidRPr="00296E25">
          <w:rPr>
            <w:rStyle w:val="Hyperlink"/>
            <w:color w:val="auto"/>
            <w:szCs w:val="22"/>
          </w:rPr>
          <w:t>EN</w:t>
        </w:r>
      </w:hyperlink>
      <w:r w:rsidR="001F53DD">
        <w:rPr>
          <w:szCs w:val="22"/>
          <w:lang w:val="ru-RU"/>
        </w:rPr>
        <w:t>.</w:t>
      </w:r>
      <w:r w:rsidR="006A53EA" w:rsidRPr="001F53DD">
        <w:rPr>
          <w:szCs w:val="22"/>
          <w:lang w:val="ru-RU"/>
        </w:rPr>
        <w:t xml:space="preserve"> </w:t>
      </w:r>
    </w:p>
    <w:p w14:paraId="6EA936D5" w14:textId="77777777" w:rsidR="006A53EA" w:rsidRPr="001F53DD" w:rsidRDefault="006A53EA" w:rsidP="00AE1F65">
      <w:pPr>
        <w:ind w:left="567"/>
        <w:rPr>
          <w:szCs w:val="22"/>
          <w:lang w:val="ru-RU"/>
        </w:rPr>
      </w:pPr>
    </w:p>
    <w:p w14:paraId="6CA982C3" w14:textId="1ECB9A5C" w:rsidR="006A53EA" w:rsidRPr="001F53DD" w:rsidRDefault="004F35B1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 xml:space="preserve">Публикацию </w:t>
      </w:r>
      <w:r w:rsidR="001F53DD" w:rsidRPr="001F53DD">
        <w:rPr>
          <w:szCs w:val="22"/>
          <w:lang w:val="ru-RU"/>
        </w:rPr>
        <w:t>«</w:t>
      </w:r>
      <w:r w:rsidR="001F53DD">
        <w:rPr>
          <w:szCs w:val="22"/>
          <w:lang w:val="ru-RU"/>
        </w:rPr>
        <w:t>Стремление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к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совершенству</w:t>
      </w:r>
      <w:r w:rsidR="001F53DD" w:rsidRPr="001F53DD">
        <w:rPr>
          <w:szCs w:val="22"/>
          <w:lang w:val="ru-RU"/>
        </w:rPr>
        <w:t xml:space="preserve">: </w:t>
      </w:r>
      <w:r w:rsidR="001F53DD">
        <w:rPr>
          <w:szCs w:val="22"/>
          <w:lang w:val="ru-RU"/>
        </w:rPr>
        <w:t>Введение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в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тему</w:t>
      </w:r>
      <w:r w:rsidR="001F53DD" w:rsidRPr="001F53DD">
        <w:rPr>
          <w:szCs w:val="22"/>
          <w:lang w:val="ru-RU"/>
        </w:rPr>
        <w:t xml:space="preserve"> «</w:t>
      </w:r>
      <w:r w:rsidR="001F53DD">
        <w:rPr>
          <w:szCs w:val="22"/>
          <w:lang w:val="ru-RU"/>
        </w:rPr>
        <w:t>Промышленные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образцы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для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малых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и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средних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предприятий</w:t>
      </w:r>
      <w:r w:rsidR="001F53DD" w:rsidRPr="001F53DD">
        <w:rPr>
          <w:szCs w:val="22"/>
          <w:lang w:val="ru-RU"/>
        </w:rPr>
        <w:t xml:space="preserve">» </w:t>
      </w:r>
      <w:r w:rsidR="001F53DD">
        <w:rPr>
          <w:szCs w:val="22"/>
          <w:lang w:val="ru-RU"/>
        </w:rPr>
        <w:t>на английском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французском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испанском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арабском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китайском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русском</w:t>
      </w:r>
      <w:r w:rsidR="001F53DD" w:rsidRPr="001F53DD">
        <w:rPr>
          <w:szCs w:val="22"/>
          <w:lang w:val="ru-RU"/>
        </w:rPr>
        <w:t xml:space="preserve">, </w:t>
      </w:r>
      <w:r w:rsidR="001F53DD">
        <w:rPr>
          <w:szCs w:val="22"/>
          <w:lang w:val="ru-RU"/>
        </w:rPr>
        <w:t>итальянском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и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португальском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языках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см</w:t>
      </w:r>
      <w:r w:rsidR="001F53DD" w:rsidRPr="001F53DD">
        <w:rPr>
          <w:szCs w:val="22"/>
          <w:lang w:val="ru-RU"/>
        </w:rPr>
        <w:t xml:space="preserve">. </w:t>
      </w:r>
      <w:r w:rsidR="001F53DD">
        <w:rPr>
          <w:szCs w:val="22"/>
          <w:lang w:val="ru-RU"/>
        </w:rPr>
        <w:t>на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следующей</w:t>
      </w:r>
      <w:r w:rsidR="001F53DD" w:rsidRPr="001F53DD">
        <w:rPr>
          <w:szCs w:val="22"/>
          <w:lang w:val="ru-RU"/>
        </w:rPr>
        <w:t xml:space="preserve"> </w:t>
      </w:r>
      <w:r w:rsidR="001F53DD">
        <w:rPr>
          <w:szCs w:val="22"/>
          <w:lang w:val="ru-RU"/>
        </w:rPr>
        <w:t>странице:</w:t>
      </w:r>
      <w:r w:rsidR="00130CD8">
        <w:rPr>
          <w:szCs w:val="22"/>
          <w:lang w:val="ru-RU"/>
        </w:rPr>
        <w:t xml:space="preserve"> </w:t>
      </w:r>
      <w:hyperlink r:id="rId43" w:history="1">
        <w:r w:rsidR="00130CD8" w:rsidRPr="00693483">
          <w:rPr>
            <w:rStyle w:val="Hyperlink"/>
            <w:szCs w:val="22"/>
          </w:rPr>
          <w:t>http</w:t>
        </w:r>
        <w:r w:rsidR="00130CD8" w:rsidRPr="00693483">
          <w:rPr>
            <w:rStyle w:val="Hyperlink"/>
            <w:szCs w:val="22"/>
            <w:lang w:val="ru-RU"/>
          </w:rPr>
          <w:t>://</w:t>
        </w:r>
        <w:r w:rsidR="00130CD8" w:rsidRPr="00693483">
          <w:rPr>
            <w:rStyle w:val="Hyperlink"/>
            <w:szCs w:val="22"/>
          </w:rPr>
          <w:t>www</w:t>
        </w:r>
        <w:r w:rsidR="00130CD8" w:rsidRPr="00693483">
          <w:rPr>
            <w:rStyle w:val="Hyperlink"/>
            <w:szCs w:val="22"/>
            <w:lang w:val="ru-RU"/>
          </w:rPr>
          <w:t>.</w:t>
        </w:r>
        <w:r w:rsidR="00130CD8" w:rsidRPr="00693483">
          <w:rPr>
            <w:rStyle w:val="Hyperlink"/>
            <w:szCs w:val="22"/>
          </w:rPr>
          <w:t>wipo</w:t>
        </w:r>
        <w:r w:rsidR="00130CD8" w:rsidRPr="00693483">
          <w:rPr>
            <w:rStyle w:val="Hyperlink"/>
            <w:szCs w:val="22"/>
            <w:lang w:val="ru-RU"/>
          </w:rPr>
          <w:t>.</w:t>
        </w:r>
        <w:r w:rsidR="00130CD8" w:rsidRPr="00693483">
          <w:rPr>
            <w:rStyle w:val="Hyperlink"/>
            <w:szCs w:val="22"/>
          </w:rPr>
          <w:t>int</w:t>
        </w:r>
        <w:r w:rsidR="00130CD8" w:rsidRPr="00693483">
          <w:rPr>
            <w:rStyle w:val="Hyperlink"/>
            <w:szCs w:val="22"/>
            <w:lang w:val="ru-RU"/>
          </w:rPr>
          <w:t>/</w:t>
        </w:r>
        <w:r w:rsidR="00130CD8" w:rsidRPr="00693483">
          <w:rPr>
            <w:rStyle w:val="Hyperlink"/>
            <w:szCs w:val="22"/>
          </w:rPr>
          <w:t>publications</w:t>
        </w:r>
        <w:r w:rsidR="00130CD8" w:rsidRPr="00693483">
          <w:rPr>
            <w:rStyle w:val="Hyperlink"/>
            <w:szCs w:val="22"/>
            <w:lang w:val="ru-RU"/>
          </w:rPr>
          <w:t>/</w:t>
        </w:r>
        <w:r w:rsidR="00130CD8" w:rsidRPr="00693483">
          <w:rPr>
            <w:rStyle w:val="Hyperlink"/>
            <w:szCs w:val="22"/>
          </w:rPr>
          <w:t>en</w:t>
        </w:r>
        <w:r w:rsidR="00130CD8" w:rsidRPr="00693483">
          <w:rPr>
            <w:rStyle w:val="Hyperlink"/>
            <w:szCs w:val="22"/>
            <w:lang w:val="ru-RU"/>
          </w:rPr>
          <w:t>/</w:t>
        </w:r>
        <w:r w:rsidR="00130CD8" w:rsidRPr="00693483">
          <w:rPr>
            <w:rStyle w:val="Hyperlink"/>
            <w:szCs w:val="22"/>
          </w:rPr>
          <w:t>details</w:t>
        </w:r>
        <w:r w:rsidR="00130CD8" w:rsidRPr="00693483">
          <w:rPr>
            <w:rStyle w:val="Hyperlink"/>
            <w:szCs w:val="22"/>
            <w:lang w:val="ru-RU"/>
          </w:rPr>
          <w:t>.</w:t>
        </w:r>
        <w:r w:rsidR="00130CD8" w:rsidRPr="00693483">
          <w:rPr>
            <w:rStyle w:val="Hyperlink"/>
            <w:szCs w:val="22"/>
          </w:rPr>
          <w:t>jsp</w:t>
        </w:r>
        <w:r w:rsidR="00130CD8" w:rsidRPr="00693483">
          <w:rPr>
            <w:rStyle w:val="Hyperlink"/>
            <w:szCs w:val="22"/>
            <w:lang w:val="ru-RU"/>
          </w:rPr>
          <w:t>?</w:t>
        </w:r>
        <w:r w:rsidR="00130CD8" w:rsidRPr="00693483">
          <w:rPr>
            <w:rStyle w:val="Hyperlink"/>
            <w:szCs w:val="22"/>
          </w:rPr>
          <w:t>id</w:t>
        </w:r>
        <w:r w:rsidR="00130CD8" w:rsidRPr="00693483">
          <w:rPr>
            <w:rStyle w:val="Hyperlink"/>
            <w:szCs w:val="22"/>
            <w:lang w:val="ru-RU"/>
          </w:rPr>
          <w:t>=113&amp;</w:t>
        </w:r>
        <w:r w:rsidR="00130CD8" w:rsidRPr="00693483">
          <w:rPr>
            <w:rStyle w:val="Hyperlink"/>
            <w:szCs w:val="22"/>
          </w:rPr>
          <w:t>plang</w:t>
        </w:r>
        <w:r w:rsidR="00130CD8" w:rsidRPr="00693483">
          <w:rPr>
            <w:rStyle w:val="Hyperlink"/>
            <w:szCs w:val="22"/>
            <w:lang w:val="ru-RU"/>
          </w:rPr>
          <w:t>=</w:t>
        </w:r>
        <w:r w:rsidR="00130CD8" w:rsidRPr="00693483">
          <w:rPr>
            <w:rStyle w:val="Hyperlink"/>
            <w:szCs w:val="22"/>
          </w:rPr>
          <w:t>EN</w:t>
        </w:r>
      </w:hyperlink>
      <w:r w:rsidR="001F53DD">
        <w:rPr>
          <w:szCs w:val="22"/>
          <w:lang w:val="ru-RU"/>
        </w:rPr>
        <w:t>.</w:t>
      </w:r>
      <w:r w:rsidR="006A53EA" w:rsidRPr="001F53DD">
        <w:rPr>
          <w:szCs w:val="22"/>
          <w:lang w:val="ru-RU"/>
        </w:rPr>
        <w:t xml:space="preserve"> </w:t>
      </w:r>
    </w:p>
    <w:p w14:paraId="3E0A5692" w14:textId="77777777" w:rsidR="006A53EA" w:rsidRPr="001F53DD" w:rsidRDefault="006A53EA" w:rsidP="00AE1F65">
      <w:pPr>
        <w:pStyle w:val="ListParagraph"/>
        <w:ind w:left="567"/>
        <w:rPr>
          <w:szCs w:val="22"/>
          <w:lang w:val="ru-RU"/>
        </w:rPr>
      </w:pPr>
    </w:p>
    <w:p w14:paraId="2DA7EFE3" w14:textId="70E6D47C" w:rsidR="006A53EA" w:rsidRPr="00AC4FA6" w:rsidRDefault="004F35B1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 w:rsidRPr="00AC4FA6">
        <w:rPr>
          <w:szCs w:val="22"/>
          <w:lang w:val="ru-RU"/>
        </w:rPr>
        <w:t>Публикацию «</w:t>
      </w:r>
      <w:r w:rsidR="006A53EA" w:rsidRPr="00AC4FA6">
        <w:rPr>
          <w:szCs w:val="22"/>
        </w:rPr>
        <w:t>Creative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Expression</w:t>
      </w:r>
      <w:r w:rsidR="006A53EA" w:rsidRPr="00AC4FA6">
        <w:rPr>
          <w:szCs w:val="22"/>
          <w:lang w:val="ru-RU"/>
        </w:rPr>
        <w:t xml:space="preserve">: </w:t>
      </w:r>
      <w:r w:rsidR="006A53EA" w:rsidRPr="00AC4FA6">
        <w:rPr>
          <w:szCs w:val="22"/>
        </w:rPr>
        <w:t>An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Introduction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to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Copyright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and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Related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Rights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for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Small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and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Medium</w:t>
      </w:r>
      <w:r w:rsidR="006A53EA" w:rsidRPr="00AC4FA6">
        <w:rPr>
          <w:szCs w:val="22"/>
          <w:lang w:val="ru-RU"/>
        </w:rPr>
        <w:t>-</w:t>
      </w:r>
      <w:r w:rsidR="006A53EA" w:rsidRPr="00AC4FA6">
        <w:rPr>
          <w:szCs w:val="22"/>
        </w:rPr>
        <w:t>sized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Enterprises</w:t>
      </w:r>
      <w:r w:rsidRPr="00AC4FA6">
        <w:rPr>
          <w:szCs w:val="22"/>
          <w:lang w:val="ru-RU"/>
        </w:rPr>
        <w:t>»</w:t>
      </w:r>
      <w:r w:rsidR="006A53EA" w:rsidRPr="00AC4FA6">
        <w:rPr>
          <w:szCs w:val="22"/>
          <w:lang w:val="ru-RU"/>
        </w:rPr>
        <w:t xml:space="preserve"> </w:t>
      </w:r>
      <w:r w:rsidR="001F53DD" w:rsidRPr="00AC4FA6">
        <w:rPr>
          <w:szCs w:val="22"/>
          <w:lang w:val="ru-RU"/>
        </w:rPr>
        <w:t xml:space="preserve">(Творческое выражение: Введение в тему «Авторское право и смежные права для малых и средних предприятий) на английском языке см. на следующей странице:  </w:t>
      </w:r>
      <w:hyperlink r:id="rId44" w:history="1">
        <w:r w:rsidR="001F53DD" w:rsidRPr="00AC4FA6">
          <w:rPr>
            <w:rStyle w:val="Hyperlink"/>
            <w:szCs w:val="22"/>
          </w:rPr>
          <w:t>http</w:t>
        </w:r>
        <w:r w:rsidR="001F53DD" w:rsidRPr="00AC4FA6">
          <w:rPr>
            <w:rStyle w:val="Hyperlink"/>
            <w:szCs w:val="22"/>
            <w:lang w:val="ru-RU"/>
          </w:rPr>
          <w:t>://</w:t>
        </w:r>
        <w:r w:rsidR="001F53DD" w:rsidRPr="00AC4FA6">
          <w:rPr>
            <w:rStyle w:val="Hyperlink"/>
            <w:szCs w:val="22"/>
          </w:rPr>
          <w:t>www</w:t>
        </w:r>
        <w:r w:rsidR="001F53DD" w:rsidRPr="00AC4FA6">
          <w:rPr>
            <w:rStyle w:val="Hyperlink"/>
            <w:szCs w:val="22"/>
            <w:lang w:val="ru-RU"/>
          </w:rPr>
          <w:t>.</w:t>
        </w:r>
        <w:r w:rsidR="001F53DD" w:rsidRPr="00AC4FA6">
          <w:rPr>
            <w:rStyle w:val="Hyperlink"/>
            <w:szCs w:val="22"/>
          </w:rPr>
          <w:t>wipo</w:t>
        </w:r>
        <w:r w:rsidR="001F53DD" w:rsidRPr="00AC4FA6">
          <w:rPr>
            <w:rStyle w:val="Hyperlink"/>
            <w:szCs w:val="22"/>
            <w:lang w:val="ru-RU"/>
          </w:rPr>
          <w:t>.</w:t>
        </w:r>
        <w:r w:rsidR="001F53DD" w:rsidRPr="00AC4FA6">
          <w:rPr>
            <w:rStyle w:val="Hyperlink"/>
            <w:szCs w:val="22"/>
          </w:rPr>
          <w:t>int</w:t>
        </w:r>
        <w:r w:rsidR="001F53DD" w:rsidRPr="00AC4FA6">
          <w:rPr>
            <w:rStyle w:val="Hyperlink"/>
            <w:szCs w:val="22"/>
            <w:lang w:val="ru-RU"/>
          </w:rPr>
          <w:t>/</w:t>
        </w:r>
        <w:r w:rsidR="001F53DD" w:rsidRPr="00AC4FA6">
          <w:rPr>
            <w:rStyle w:val="Hyperlink"/>
            <w:szCs w:val="22"/>
          </w:rPr>
          <w:t>publications</w:t>
        </w:r>
        <w:r w:rsidR="001F53DD" w:rsidRPr="00AC4FA6">
          <w:rPr>
            <w:rStyle w:val="Hyperlink"/>
            <w:szCs w:val="22"/>
            <w:lang w:val="ru-RU"/>
          </w:rPr>
          <w:t>/</w:t>
        </w:r>
        <w:r w:rsidR="001F53DD" w:rsidRPr="00AC4FA6">
          <w:rPr>
            <w:rStyle w:val="Hyperlink"/>
            <w:szCs w:val="22"/>
          </w:rPr>
          <w:t>en</w:t>
        </w:r>
        <w:r w:rsidR="001F53DD" w:rsidRPr="00AC4FA6">
          <w:rPr>
            <w:rStyle w:val="Hyperlink"/>
            <w:szCs w:val="22"/>
            <w:lang w:val="ru-RU"/>
          </w:rPr>
          <w:t>/</w:t>
        </w:r>
        <w:r w:rsidR="001F53DD" w:rsidRPr="00AC4FA6">
          <w:rPr>
            <w:rStyle w:val="Hyperlink"/>
            <w:szCs w:val="22"/>
          </w:rPr>
          <w:t>details</w:t>
        </w:r>
        <w:r w:rsidR="001F53DD" w:rsidRPr="00AC4FA6">
          <w:rPr>
            <w:rStyle w:val="Hyperlink"/>
            <w:szCs w:val="22"/>
            <w:lang w:val="ru-RU"/>
          </w:rPr>
          <w:t>.</w:t>
        </w:r>
        <w:r w:rsidR="001F53DD" w:rsidRPr="00AC4FA6">
          <w:rPr>
            <w:rStyle w:val="Hyperlink"/>
            <w:szCs w:val="22"/>
          </w:rPr>
          <w:t>jsp</w:t>
        </w:r>
        <w:r w:rsidR="001F53DD" w:rsidRPr="00AC4FA6">
          <w:rPr>
            <w:rStyle w:val="Hyperlink"/>
            <w:szCs w:val="22"/>
            <w:lang w:val="ru-RU"/>
          </w:rPr>
          <w:t>?</w:t>
        </w:r>
        <w:r w:rsidR="001F53DD" w:rsidRPr="00AC4FA6">
          <w:rPr>
            <w:rStyle w:val="Hyperlink"/>
            <w:szCs w:val="22"/>
          </w:rPr>
          <w:t>id</w:t>
        </w:r>
        <w:r w:rsidR="001F53DD" w:rsidRPr="00AC4FA6">
          <w:rPr>
            <w:rStyle w:val="Hyperlink"/>
            <w:szCs w:val="22"/>
            <w:lang w:val="ru-RU"/>
          </w:rPr>
          <w:t>=152&amp;</w:t>
        </w:r>
        <w:r w:rsidR="001F53DD" w:rsidRPr="00AC4FA6">
          <w:rPr>
            <w:rStyle w:val="Hyperlink"/>
            <w:szCs w:val="22"/>
          </w:rPr>
          <w:t>plang</w:t>
        </w:r>
        <w:r w:rsidR="001F53DD" w:rsidRPr="00AC4FA6">
          <w:rPr>
            <w:rStyle w:val="Hyperlink"/>
            <w:szCs w:val="22"/>
            <w:lang w:val="ru-RU"/>
          </w:rPr>
          <w:t>=</w:t>
        </w:r>
        <w:r w:rsidR="001F53DD" w:rsidRPr="00AC4FA6">
          <w:rPr>
            <w:rStyle w:val="Hyperlink"/>
            <w:szCs w:val="22"/>
          </w:rPr>
          <w:t>EN</w:t>
        </w:r>
      </w:hyperlink>
      <w:r w:rsidR="001F53DD" w:rsidRPr="00AC4FA6">
        <w:rPr>
          <w:szCs w:val="22"/>
          <w:lang w:val="ru-RU"/>
        </w:rPr>
        <w:t>.</w:t>
      </w:r>
    </w:p>
    <w:p w14:paraId="1EAAB0EE" w14:textId="77777777" w:rsidR="006A53EA" w:rsidRPr="001F53DD" w:rsidRDefault="006A53EA" w:rsidP="00AE1F65">
      <w:pPr>
        <w:ind w:left="567"/>
        <w:rPr>
          <w:szCs w:val="22"/>
          <w:lang w:val="ru-RU"/>
        </w:rPr>
      </w:pPr>
    </w:p>
    <w:p w14:paraId="15526FA8" w14:textId="129F671E" w:rsidR="006A53EA" w:rsidRPr="00AC4FA6" w:rsidRDefault="004F35B1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 w:rsidRPr="00AC4FA6">
        <w:rPr>
          <w:szCs w:val="22"/>
          <w:lang w:val="ru-RU"/>
        </w:rPr>
        <w:t>Публикацию «</w:t>
      </w:r>
      <w:r w:rsidR="006A53EA" w:rsidRPr="00AC4FA6">
        <w:rPr>
          <w:szCs w:val="22"/>
        </w:rPr>
        <w:t>In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Good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Company</w:t>
      </w:r>
      <w:r w:rsidR="006A53EA" w:rsidRPr="00AC4FA6">
        <w:rPr>
          <w:szCs w:val="22"/>
          <w:lang w:val="ru-RU"/>
        </w:rPr>
        <w:t xml:space="preserve">: </w:t>
      </w:r>
      <w:r w:rsidR="00822787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Managing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Intellectual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Property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Issues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in</w:t>
      </w:r>
      <w:r w:rsidR="006A53EA" w:rsidRPr="00AC4FA6">
        <w:rPr>
          <w:szCs w:val="22"/>
          <w:lang w:val="ru-RU"/>
        </w:rPr>
        <w:t xml:space="preserve"> </w:t>
      </w:r>
      <w:r w:rsidR="006A53EA" w:rsidRPr="00AC4FA6">
        <w:rPr>
          <w:szCs w:val="22"/>
        </w:rPr>
        <w:t>Franchising</w:t>
      </w:r>
      <w:r w:rsidRPr="00AC4FA6">
        <w:rPr>
          <w:szCs w:val="22"/>
          <w:lang w:val="ru-RU"/>
        </w:rPr>
        <w:t>»</w:t>
      </w:r>
      <w:r w:rsidR="006A53EA" w:rsidRPr="00AC4FA6">
        <w:rPr>
          <w:szCs w:val="22"/>
          <w:lang w:val="ru-RU"/>
        </w:rPr>
        <w:t xml:space="preserve"> </w:t>
      </w:r>
      <w:r w:rsidR="001F53DD" w:rsidRPr="00AC4FA6">
        <w:rPr>
          <w:szCs w:val="22"/>
          <w:lang w:val="ru-RU"/>
        </w:rPr>
        <w:t xml:space="preserve">(В хорошей компании: вопросы управления интеллектуальной собственностью в сфере франчайзинга) на английском языке см. на следующей странице: </w:t>
      </w:r>
      <w:hyperlink r:id="rId45" w:history="1">
        <w:r w:rsidR="001F53DD" w:rsidRPr="00AC4FA6">
          <w:rPr>
            <w:rStyle w:val="Hyperlink"/>
            <w:szCs w:val="22"/>
          </w:rPr>
          <w:t>http</w:t>
        </w:r>
        <w:r w:rsidR="001F53DD" w:rsidRPr="00AC4FA6">
          <w:rPr>
            <w:rStyle w:val="Hyperlink"/>
            <w:szCs w:val="22"/>
            <w:lang w:val="ru-RU"/>
          </w:rPr>
          <w:t>://</w:t>
        </w:r>
        <w:r w:rsidR="001F53DD" w:rsidRPr="00AC4FA6">
          <w:rPr>
            <w:rStyle w:val="Hyperlink"/>
            <w:szCs w:val="22"/>
          </w:rPr>
          <w:t>www</w:t>
        </w:r>
        <w:r w:rsidR="001F53DD" w:rsidRPr="00AC4FA6">
          <w:rPr>
            <w:rStyle w:val="Hyperlink"/>
            <w:szCs w:val="22"/>
            <w:lang w:val="ru-RU"/>
          </w:rPr>
          <w:t>.</w:t>
        </w:r>
        <w:r w:rsidR="001F53DD" w:rsidRPr="00AC4FA6">
          <w:rPr>
            <w:rStyle w:val="Hyperlink"/>
            <w:szCs w:val="22"/>
          </w:rPr>
          <w:t>wipo</w:t>
        </w:r>
        <w:r w:rsidR="001F53DD" w:rsidRPr="00AC4FA6">
          <w:rPr>
            <w:rStyle w:val="Hyperlink"/>
            <w:szCs w:val="22"/>
            <w:lang w:val="ru-RU"/>
          </w:rPr>
          <w:t>.</w:t>
        </w:r>
        <w:r w:rsidR="001F53DD" w:rsidRPr="00AC4FA6">
          <w:rPr>
            <w:rStyle w:val="Hyperlink"/>
            <w:szCs w:val="22"/>
          </w:rPr>
          <w:t>int</w:t>
        </w:r>
        <w:r w:rsidR="001F53DD" w:rsidRPr="00AC4FA6">
          <w:rPr>
            <w:rStyle w:val="Hyperlink"/>
            <w:szCs w:val="22"/>
            <w:lang w:val="ru-RU"/>
          </w:rPr>
          <w:t>/</w:t>
        </w:r>
        <w:r w:rsidR="001F53DD" w:rsidRPr="00AC4FA6">
          <w:rPr>
            <w:rStyle w:val="Hyperlink"/>
            <w:szCs w:val="22"/>
          </w:rPr>
          <w:t>publications</w:t>
        </w:r>
        <w:r w:rsidR="001F53DD" w:rsidRPr="00AC4FA6">
          <w:rPr>
            <w:rStyle w:val="Hyperlink"/>
            <w:szCs w:val="22"/>
            <w:lang w:val="ru-RU"/>
          </w:rPr>
          <w:t>/</w:t>
        </w:r>
        <w:r w:rsidR="001F53DD" w:rsidRPr="00AC4FA6">
          <w:rPr>
            <w:rStyle w:val="Hyperlink"/>
            <w:szCs w:val="22"/>
          </w:rPr>
          <w:t>en</w:t>
        </w:r>
        <w:r w:rsidR="001F53DD" w:rsidRPr="00AC4FA6">
          <w:rPr>
            <w:rStyle w:val="Hyperlink"/>
            <w:szCs w:val="22"/>
            <w:lang w:val="ru-RU"/>
          </w:rPr>
          <w:t>/</w:t>
        </w:r>
        <w:r w:rsidR="001F53DD" w:rsidRPr="00AC4FA6">
          <w:rPr>
            <w:rStyle w:val="Hyperlink"/>
            <w:szCs w:val="22"/>
          </w:rPr>
          <w:t>details</w:t>
        </w:r>
        <w:r w:rsidR="001F53DD" w:rsidRPr="00AC4FA6">
          <w:rPr>
            <w:rStyle w:val="Hyperlink"/>
            <w:szCs w:val="22"/>
            <w:lang w:val="ru-RU"/>
          </w:rPr>
          <w:t>.</w:t>
        </w:r>
        <w:r w:rsidR="001F53DD" w:rsidRPr="00AC4FA6">
          <w:rPr>
            <w:rStyle w:val="Hyperlink"/>
            <w:szCs w:val="22"/>
          </w:rPr>
          <w:t>jsp</w:t>
        </w:r>
        <w:r w:rsidR="001F53DD" w:rsidRPr="00AC4FA6">
          <w:rPr>
            <w:rStyle w:val="Hyperlink"/>
            <w:szCs w:val="22"/>
            <w:lang w:val="ru-RU"/>
          </w:rPr>
          <w:t>?</w:t>
        </w:r>
        <w:r w:rsidR="001F53DD" w:rsidRPr="00AC4FA6">
          <w:rPr>
            <w:rStyle w:val="Hyperlink"/>
            <w:szCs w:val="22"/>
          </w:rPr>
          <w:t>id</w:t>
        </w:r>
        <w:r w:rsidR="001F53DD" w:rsidRPr="00AC4FA6">
          <w:rPr>
            <w:rStyle w:val="Hyperlink"/>
            <w:szCs w:val="22"/>
            <w:lang w:val="ru-RU"/>
          </w:rPr>
          <w:t>=271&amp;</w:t>
        </w:r>
        <w:r w:rsidR="001F53DD" w:rsidRPr="00AC4FA6">
          <w:rPr>
            <w:rStyle w:val="Hyperlink"/>
            <w:szCs w:val="22"/>
          </w:rPr>
          <w:t>plang</w:t>
        </w:r>
        <w:r w:rsidR="001F53DD" w:rsidRPr="00AC4FA6">
          <w:rPr>
            <w:rStyle w:val="Hyperlink"/>
            <w:szCs w:val="22"/>
            <w:lang w:val="ru-RU"/>
          </w:rPr>
          <w:t>=</w:t>
        </w:r>
        <w:r w:rsidR="001F53DD" w:rsidRPr="00AC4FA6">
          <w:rPr>
            <w:rStyle w:val="Hyperlink"/>
            <w:szCs w:val="22"/>
          </w:rPr>
          <w:t>EN</w:t>
        </w:r>
      </w:hyperlink>
      <w:r w:rsidR="00D22763" w:rsidRPr="00AC4FA6">
        <w:rPr>
          <w:szCs w:val="22"/>
          <w:lang w:val="ru-RU"/>
        </w:rPr>
        <w:t>.</w:t>
      </w:r>
    </w:p>
    <w:p w14:paraId="169247AA" w14:textId="77777777" w:rsidR="006A53EA" w:rsidRPr="001F53DD" w:rsidRDefault="006A53EA" w:rsidP="00AE1F65">
      <w:pPr>
        <w:ind w:left="567"/>
        <w:rPr>
          <w:szCs w:val="22"/>
          <w:lang w:val="ru-RU"/>
        </w:rPr>
      </w:pPr>
    </w:p>
    <w:p w14:paraId="04D4111D" w14:textId="5939EB7E" w:rsidR="006A53EA" w:rsidRPr="004F35B1" w:rsidRDefault="004F35B1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 w:rsidRPr="004F35B1">
        <w:rPr>
          <w:szCs w:val="22"/>
          <w:lang w:val="ru-RU"/>
        </w:rPr>
        <w:t>Справочник «</w:t>
      </w:r>
      <w:r w:rsidR="006A53EA" w:rsidRPr="004F35B1">
        <w:rPr>
          <w:szCs w:val="22"/>
        </w:rPr>
        <w:t>Making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Intellectual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Property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Work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for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Business</w:t>
      </w:r>
      <w:r w:rsidR="006A53EA" w:rsidRPr="004F35B1">
        <w:rPr>
          <w:szCs w:val="22"/>
          <w:lang w:val="ru-RU"/>
        </w:rPr>
        <w:t xml:space="preserve"> - </w:t>
      </w:r>
      <w:r w:rsidR="006A53EA" w:rsidRPr="004F35B1">
        <w:rPr>
          <w:szCs w:val="22"/>
        </w:rPr>
        <w:t>A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Handbook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for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Chambers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of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Commerce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and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Business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Associations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Setting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Up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Intellectual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Property</w:t>
      </w:r>
      <w:r w:rsidR="006A53EA" w:rsidRPr="004F35B1">
        <w:rPr>
          <w:szCs w:val="22"/>
          <w:lang w:val="ru-RU"/>
        </w:rPr>
        <w:t xml:space="preserve"> </w:t>
      </w:r>
      <w:r w:rsidR="006A53EA" w:rsidRPr="004F35B1">
        <w:rPr>
          <w:szCs w:val="22"/>
        </w:rPr>
        <w:t>Services</w:t>
      </w:r>
      <w:r w:rsidRPr="004F35B1">
        <w:rPr>
          <w:szCs w:val="22"/>
          <w:lang w:val="ru-RU"/>
        </w:rPr>
        <w:t>» (</w:t>
      </w:r>
      <w:r w:rsidRPr="004F35B1">
        <w:rPr>
          <w:lang w:val="ru-RU"/>
        </w:rPr>
        <w:t xml:space="preserve">Интеллектуальная собственность на службе у бизнеса: Справочник для торговых палат и бизнес-ассоциаций, создающих службы интеллектуальной </w:t>
      </w:r>
      <w:r w:rsidRPr="004F35B1">
        <w:rPr>
          <w:lang w:val="ru-RU"/>
        </w:rPr>
        <w:lastRenderedPageBreak/>
        <w:t>собственности)</w:t>
      </w:r>
      <w:r w:rsidR="006A53EA" w:rsidRPr="004F35B1">
        <w:rPr>
          <w:szCs w:val="22"/>
          <w:lang w:val="ru-RU"/>
        </w:rPr>
        <w:t xml:space="preserve"> </w:t>
      </w:r>
      <w:r w:rsidR="00D22763" w:rsidRPr="004F35B1">
        <w:rPr>
          <w:szCs w:val="22"/>
          <w:lang w:val="ru-RU"/>
        </w:rPr>
        <w:t xml:space="preserve">на английском языке см. на следующей странице: </w:t>
      </w:r>
      <w:hyperlink r:id="rId46" w:history="1">
        <w:r w:rsidR="00D22763" w:rsidRPr="004F35B1">
          <w:rPr>
            <w:rStyle w:val="Hyperlink"/>
            <w:szCs w:val="22"/>
          </w:rPr>
          <w:t>http</w:t>
        </w:r>
        <w:r w:rsidR="00D22763" w:rsidRPr="004F35B1">
          <w:rPr>
            <w:rStyle w:val="Hyperlink"/>
            <w:szCs w:val="22"/>
            <w:lang w:val="ru-RU"/>
          </w:rPr>
          <w:t>://</w:t>
        </w:r>
        <w:r w:rsidR="00D22763" w:rsidRPr="004F35B1">
          <w:rPr>
            <w:rStyle w:val="Hyperlink"/>
            <w:szCs w:val="22"/>
          </w:rPr>
          <w:t>www</w:t>
        </w:r>
        <w:r w:rsidR="00D22763" w:rsidRPr="004F35B1">
          <w:rPr>
            <w:rStyle w:val="Hyperlink"/>
            <w:szCs w:val="22"/>
            <w:lang w:val="ru-RU"/>
          </w:rPr>
          <w:t>.</w:t>
        </w:r>
        <w:r w:rsidR="00D22763" w:rsidRPr="004F35B1">
          <w:rPr>
            <w:rStyle w:val="Hyperlink"/>
            <w:szCs w:val="22"/>
          </w:rPr>
          <w:t>wipo</w:t>
        </w:r>
        <w:r w:rsidR="00D22763" w:rsidRPr="004F35B1">
          <w:rPr>
            <w:rStyle w:val="Hyperlink"/>
            <w:szCs w:val="22"/>
            <w:lang w:val="ru-RU"/>
          </w:rPr>
          <w:t>.</w:t>
        </w:r>
        <w:r w:rsidR="00D22763" w:rsidRPr="004F35B1">
          <w:rPr>
            <w:rStyle w:val="Hyperlink"/>
            <w:szCs w:val="22"/>
          </w:rPr>
          <w:t>int</w:t>
        </w:r>
        <w:r w:rsidR="00D22763" w:rsidRPr="004F35B1">
          <w:rPr>
            <w:rStyle w:val="Hyperlink"/>
            <w:szCs w:val="22"/>
            <w:lang w:val="ru-RU"/>
          </w:rPr>
          <w:t>/</w:t>
        </w:r>
        <w:r w:rsidR="00D22763" w:rsidRPr="004F35B1">
          <w:rPr>
            <w:rStyle w:val="Hyperlink"/>
            <w:szCs w:val="22"/>
          </w:rPr>
          <w:t>publications</w:t>
        </w:r>
        <w:r w:rsidR="00D22763" w:rsidRPr="004F35B1">
          <w:rPr>
            <w:rStyle w:val="Hyperlink"/>
            <w:szCs w:val="22"/>
            <w:lang w:val="ru-RU"/>
          </w:rPr>
          <w:t>/</w:t>
        </w:r>
        <w:r w:rsidR="00D22763" w:rsidRPr="004F35B1">
          <w:rPr>
            <w:rStyle w:val="Hyperlink"/>
            <w:szCs w:val="22"/>
          </w:rPr>
          <w:t>en</w:t>
        </w:r>
        <w:r w:rsidR="00D22763" w:rsidRPr="004F35B1">
          <w:rPr>
            <w:rStyle w:val="Hyperlink"/>
            <w:szCs w:val="22"/>
            <w:lang w:val="ru-RU"/>
          </w:rPr>
          <w:t>/</w:t>
        </w:r>
        <w:r w:rsidR="00D22763" w:rsidRPr="004F35B1">
          <w:rPr>
            <w:rStyle w:val="Hyperlink"/>
            <w:szCs w:val="22"/>
          </w:rPr>
          <w:t>details</w:t>
        </w:r>
        <w:r w:rsidR="00D22763" w:rsidRPr="004F35B1">
          <w:rPr>
            <w:rStyle w:val="Hyperlink"/>
            <w:szCs w:val="22"/>
            <w:lang w:val="ru-RU"/>
          </w:rPr>
          <w:t>.</w:t>
        </w:r>
        <w:r w:rsidR="00D22763" w:rsidRPr="004F35B1">
          <w:rPr>
            <w:rStyle w:val="Hyperlink"/>
            <w:szCs w:val="22"/>
          </w:rPr>
          <w:t>jsp</w:t>
        </w:r>
        <w:r w:rsidR="00D22763" w:rsidRPr="004F35B1">
          <w:rPr>
            <w:rStyle w:val="Hyperlink"/>
            <w:szCs w:val="22"/>
            <w:lang w:val="ru-RU"/>
          </w:rPr>
          <w:t>?</w:t>
        </w:r>
        <w:r w:rsidR="00D22763" w:rsidRPr="004F35B1">
          <w:rPr>
            <w:rStyle w:val="Hyperlink"/>
            <w:szCs w:val="22"/>
          </w:rPr>
          <w:t>id</w:t>
        </w:r>
        <w:r w:rsidR="00D22763" w:rsidRPr="004F35B1">
          <w:rPr>
            <w:rStyle w:val="Hyperlink"/>
            <w:szCs w:val="22"/>
            <w:lang w:val="ru-RU"/>
          </w:rPr>
          <w:t>=295&amp;</w:t>
        </w:r>
        <w:r w:rsidR="00D22763" w:rsidRPr="004F35B1">
          <w:rPr>
            <w:rStyle w:val="Hyperlink"/>
            <w:szCs w:val="22"/>
          </w:rPr>
          <w:t>plang</w:t>
        </w:r>
        <w:r w:rsidR="00D22763" w:rsidRPr="004F35B1">
          <w:rPr>
            <w:rStyle w:val="Hyperlink"/>
            <w:szCs w:val="22"/>
            <w:lang w:val="ru-RU"/>
          </w:rPr>
          <w:t>=</w:t>
        </w:r>
        <w:r w:rsidR="00D22763" w:rsidRPr="004F35B1">
          <w:rPr>
            <w:rStyle w:val="Hyperlink"/>
            <w:szCs w:val="22"/>
          </w:rPr>
          <w:t>EN</w:t>
        </w:r>
      </w:hyperlink>
      <w:r w:rsidR="00D22763" w:rsidRPr="004F35B1">
        <w:rPr>
          <w:szCs w:val="22"/>
          <w:lang w:val="ru-RU"/>
        </w:rPr>
        <w:t>.</w:t>
      </w:r>
    </w:p>
    <w:p w14:paraId="56A13C88" w14:textId="77777777" w:rsidR="006A53EA" w:rsidRPr="004F35B1" w:rsidRDefault="006A53EA" w:rsidP="00AE1F65">
      <w:pPr>
        <w:ind w:left="567"/>
        <w:rPr>
          <w:szCs w:val="22"/>
          <w:lang w:val="ru-RU"/>
        </w:rPr>
      </w:pPr>
    </w:p>
    <w:p w14:paraId="029C13B0" w14:textId="5949675B" w:rsidR="006A53EA" w:rsidRPr="00AC4FA6" w:rsidRDefault="004F35B1" w:rsidP="00AE1F65">
      <w:pPr>
        <w:pStyle w:val="ListParagraph"/>
        <w:numPr>
          <w:ilvl w:val="0"/>
          <w:numId w:val="44"/>
        </w:numPr>
        <w:ind w:left="567" w:firstLine="0"/>
        <w:rPr>
          <w:i/>
          <w:iCs/>
          <w:szCs w:val="22"/>
          <w:lang w:val="ru-RU"/>
        </w:rPr>
      </w:pPr>
      <w:r w:rsidRPr="00AC4FA6">
        <w:rPr>
          <w:iCs/>
          <w:szCs w:val="22"/>
          <w:lang w:val="ru-RU"/>
        </w:rPr>
        <w:t>Руководство ВОИС «</w:t>
      </w:r>
      <w:r w:rsidRPr="00AC4FA6">
        <w:rPr>
          <w:iCs/>
          <w:szCs w:val="22"/>
        </w:rPr>
        <w:t>Guide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on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Surveying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the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Economic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Contribution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of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the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Copyright</w:t>
      </w:r>
      <w:r w:rsidRPr="00AC4FA6">
        <w:rPr>
          <w:iCs/>
          <w:szCs w:val="22"/>
          <w:lang w:val="ru-RU"/>
        </w:rPr>
        <w:t>-</w:t>
      </w:r>
      <w:r w:rsidRPr="00AC4FA6">
        <w:rPr>
          <w:iCs/>
          <w:szCs w:val="22"/>
        </w:rPr>
        <w:t>based</w:t>
      </w:r>
      <w:r w:rsidRPr="00AC4FA6">
        <w:rPr>
          <w:iCs/>
          <w:szCs w:val="22"/>
          <w:lang w:val="ru-RU"/>
        </w:rPr>
        <w:t xml:space="preserve"> </w:t>
      </w:r>
      <w:r w:rsidRPr="00AC4FA6">
        <w:rPr>
          <w:iCs/>
          <w:szCs w:val="22"/>
        </w:rPr>
        <w:t>Industries</w:t>
      </w:r>
      <w:r w:rsidRPr="00AC4FA6">
        <w:rPr>
          <w:iCs/>
          <w:szCs w:val="22"/>
          <w:lang w:val="ru-RU"/>
        </w:rPr>
        <w:t>» (</w:t>
      </w:r>
      <w:r w:rsidR="00D22763" w:rsidRPr="00AC4FA6">
        <w:rPr>
          <w:iCs/>
          <w:szCs w:val="22"/>
          <w:lang w:val="ru-RU"/>
        </w:rPr>
        <w:t>Руководство по анализу экономического значения творческих отраслей, основанных на авторском праве</w:t>
      </w:r>
      <w:r w:rsidRPr="00AC4FA6">
        <w:rPr>
          <w:iCs/>
          <w:szCs w:val="22"/>
          <w:lang w:val="ru-RU"/>
        </w:rPr>
        <w:t>)</w:t>
      </w:r>
      <w:r w:rsidR="00D22763" w:rsidRPr="00AC4FA6">
        <w:rPr>
          <w:iCs/>
          <w:szCs w:val="22"/>
          <w:lang w:val="ru-RU"/>
        </w:rPr>
        <w:t xml:space="preserve"> на английском, французском и испанском языках см. на следующей странице</w:t>
      </w:r>
      <w:r w:rsidR="006A53EA" w:rsidRPr="00AC4FA6">
        <w:rPr>
          <w:iCs/>
          <w:szCs w:val="22"/>
          <w:lang w:val="ru-RU"/>
        </w:rPr>
        <w:t>:</w:t>
      </w:r>
      <w:r w:rsidR="00822787" w:rsidRPr="00AC4FA6">
        <w:rPr>
          <w:iCs/>
          <w:szCs w:val="22"/>
          <w:lang w:val="ru-RU"/>
        </w:rPr>
        <w:t xml:space="preserve"> </w:t>
      </w:r>
      <w:r w:rsidR="006A53EA" w:rsidRPr="00AC4FA6">
        <w:rPr>
          <w:szCs w:val="22"/>
          <w:lang w:val="ru-RU"/>
        </w:rPr>
        <w:t xml:space="preserve"> </w:t>
      </w:r>
      <w:hyperlink r:id="rId47" w:history="1">
        <w:r w:rsidR="006A53EA" w:rsidRPr="00AC4FA6">
          <w:rPr>
            <w:rStyle w:val="Hyperlink"/>
            <w:iCs/>
            <w:color w:val="auto"/>
            <w:szCs w:val="22"/>
          </w:rPr>
          <w:t>http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iCs/>
            <w:color w:val="auto"/>
            <w:szCs w:val="22"/>
          </w:rPr>
          <w:t>www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iCs/>
            <w:color w:val="auto"/>
            <w:szCs w:val="22"/>
          </w:rPr>
          <w:t>wipo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iCs/>
            <w:color w:val="auto"/>
            <w:szCs w:val="22"/>
          </w:rPr>
          <w:t>int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iCs/>
            <w:color w:val="auto"/>
            <w:szCs w:val="22"/>
          </w:rPr>
          <w:t>publications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iCs/>
            <w:color w:val="auto"/>
            <w:szCs w:val="22"/>
          </w:rPr>
          <w:t>en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iCs/>
            <w:color w:val="auto"/>
            <w:szCs w:val="22"/>
          </w:rPr>
          <w:t>details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iCs/>
            <w:color w:val="auto"/>
            <w:szCs w:val="22"/>
          </w:rPr>
          <w:t>jsp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?</w:t>
        </w:r>
        <w:r w:rsidR="006A53EA" w:rsidRPr="00AC4FA6">
          <w:rPr>
            <w:rStyle w:val="Hyperlink"/>
            <w:iCs/>
            <w:color w:val="auto"/>
            <w:szCs w:val="22"/>
          </w:rPr>
          <w:t>id</w:t>
        </w:r>
        <w:r w:rsidR="006A53EA" w:rsidRPr="00AC4FA6">
          <w:rPr>
            <w:rStyle w:val="Hyperlink"/>
            <w:iCs/>
            <w:color w:val="auto"/>
            <w:szCs w:val="22"/>
            <w:lang w:val="ru-RU"/>
          </w:rPr>
          <w:t>=259</w:t>
        </w:r>
      </w:hyperlink>
      <w:r w:rsidR="00D22763" w:rsidRPr="00AC4FA6">
        <w:rPr>
          <w:iCs/>
          <w:szCs w:val="22"/>
          <w:lang w:val="ru-RU"/>
        </w:rPr>
        <w:t>.</w:t>
      </w:r>
      <w:r w:rsidR="006A53EA" w:rsidRPr="00AC4FA6">
        <w:rPr>
          <w:iCs/>
          <w:szCs w:val="22"/>
          <w:lang w:val="ru-RU"/>
        </w:rPr>
        <w:t xml:space="preserve"> </w:t>
      </w:r>
    </w:p>
    <w:p w14:paraId="38ABF817" w14:textId="77777777" w:rsidR="006A53EA" w:rsidRPr="00D22763" w:rsidRDefault="006A53EA" w:rsidP="00AE1F65">
      <w:pPr>
        <w:pStyle w:val="ListParagraph"/>
        <w:ind w:left="567"/>
        <w:rPr>
          <w:i/>
          <w:iCs/>
          <w:szCs w:val="22"/>
          <w:lang w:val="ru-RU"/>
        </w:rPr>
      </w:pPr>
    </w:p>
    <w:p w14:paraId="38596A31" w14:textId="1D4EF449" w:rsidR="006A53EA" w:rsidRPr="00C20EB9" w:rsidRDefault="00D22763" w:rsidP="00AE1F65">
      <w:pPr>
        <w:pStyle w:val="ListParagraph"/>
        <w:numPr>
          <w:ilvl w:val="0"/>
          <w:numId w:val="44"/>
        </w:numPr>
        <w:ind w:left="567" w:firstLine="0"/>
        <w:rPr>
          <w:bCs/>
          <w:szCs w:val="22"/>
          <w:lang w:val="ru-RU"/>
        </w:rPr>
      </w:pPr>
      <w:r>
        <w:rPr>
          <w:bCs/>
          <w:szCs w:val="22"/>
          <w:lang w:val="ru-RU"/>
        </w:rPr>
        <w:t>Национальные</w:t>
      </w:r>
      <w:r w:rsidRPr="00D2276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исследования</w:t>
      </w:r>
      <w:r w:rsidRPr="00D22763">
        <w:rPr>
          <w:bCs/>
          <w:szCs w:val="22"/>
          <w:lang w:val="ru-RU"/>
        </w:rPr>
        <w:t xml:space="preserve"> (</w:t>
      </w:r>
      <w:r>
        <w:rPr>
          <w:bCs/>
          <w:szCs w:val="22"/>
          <w:lang w:val="ru-RU"/>
        </w:rPr>
        <w:t>проводимые</w:t>
      </w:r>
      <w:r w:rsidRPr="00D2276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местными</w:t>
      </w:r>
      <w:r w:rsidRPr="00D2276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исследователями</w:t>
      </w:r>
      <w:r w:rsidRPr="00D2276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при содействии экспертов ВОИС</w:t>
      </w:r>
      <w:r w:rsidR="00C20EB9">
        <w:rPr>
          <w:bCs/>
          <w:szCs w:val="22"/>
          <w:lang w:val="ru-RU"/>
        </w:rPr>
        <w:t>).  Национальные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исследования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по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странам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на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английском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языке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см</w:t>
      </w:r>
      <w:r w:rsidR="00C20EB9" w:rsidRPr="00C20EB9">
        <w:rPr>
          <w:bCs/>
          <w:szCs w:val="22"/>
          <w:lang w:val="ru-RU"/>
        </w:rPr>
        <w:t xml:space="preserve">. </w:t>
      </w:r>
      <w:r w:rsidR="00C20EB9">
        <w:rPr>
          <w:bCs/>
          <w:szCs w:val="22"/>
          <w:lang w:val="ru-RU"/>
        </w:rPr>
        <w:t>на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следующей странице</w:t>
      </w:r>
      <w:r w:rsidR="006A53EA" w:rsidRPr="00C20EB9">
        <w:rPr>
          <w:bCs/>
          <w:szCs w:val="22"/>
          <w:lang w:val="ru-RU"/>
        </w:rPr>
        <w:t xml:space="preserve">: </w:t>
      </w:r>
      <w:hyperlink r:id="rId48" w:anchor="size" w:history="1">
        <w:r w:rsidR="006A53EA" w:rsidRPr="00296E25">
          <w:rPr>
            <w:rStyle w:val="Hyperlink"/>
            <w:bCs/>
            <w:color w:val="auto"/>
            <w:szCs w:val="22"/>
          </w:rPr>
          <w:t>http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bCs/>
            <w:color w:val="auto"/>
            <w:szCs w:val="22"/>
          </w:rPr>
          <w:t>www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int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copyright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en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performance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/#</w:t>
        </w:r>
        <w:r w:rsidR="006A53EA" w:rsidRPr="00296E25">
          <w:rPr>
            <w:rStyle w:val="Hyperlink"/>
            <w:bCs/>
            <w:color w:val="auto"/>
            <w:szCs w:val="22"/>
          </w:rPr>
          <w:t>size</w:t>
        </w:r>
      </w:hyperlink>
      <w:r w:rsidR="00C20EB9">
        <w:rPr>
          <w:bCs/>
          <w:szCs w:val="22"/>
          <w:lang w:val="ru-RU"/>
        </w:rPr>
        <w:t>.</w:t>
      </w:r>
      <w:r w:rsidR="006A53EA" w:rsidRPr="00C20EB9">
        <w:rPr>
          <w:bCs/>
          <w:szCs w:val="22"/>
          <w:lang w:val="ru-RU"/>
        </w:rPr>
        <w:t xml:space="preserve">  </w:t>
      </w:r>
      <w:r w:rsidR="00C20EB9">
        <w:rPr>
          <w:bCs/>
          <w:szCs w:val="22"/>
          <w:lang w:val="ru-RU"/>
        </w:rPr>
        <w:t>Краткое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изложение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рекомендаций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на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английском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языке</w:t>
      </w:r>
      <w:r w:rsidR="00C20EB9" w:rsidRPr="00C20EB9">
        <w:rPr>
          <w:bCs/>
          <w:szCs w:val="22"/>
          <w:lang w:val="ru-RU"/>
        </w:rPr>
        <w:t xml:space="preserve"> </w:t>
      </w:r>
      <w:r w:rsidR="00C20EB9">
        <w:rPr>
          <w:bCs/>
          <w:szCs w:val="22"/>
          <w:lang w:val="ru-RU"/>
        </w:rPr>
        <w:t>см. на следующей странице</w:t>
      </w:r>
      <w:r w:rsidR="006A53EA" w:rsidRPr="00C20EB9">
        <w:rPr>
          <w:bCs/>
          <w:szCs w:val="22"/>
          <w:lang w:val="ru-RU"/>
        </w:rPr>
        <w:t xml:space="preserve">: </w:t>
      </w:r>
      <w:r w:rsidR="00822787" w:rsidRPr="00C20EB9">
        <w:rPr>
          <w:bCs/>
          <w:szCs w:val="22"/>
          <w:lang w:val="ru-RU"/>
        </w:rPr>
        <w:t xml:space="preserve"> </w:t>
      </w:r>
      <w:hyperlink r:id="rId49" w:anchor="size" w:history="1">
        <w:r w:rsidR="006A53EA" w:rsidRPr="00296E25">
          <w:rPr>
            <w:rStyle w:val="Hyperlink"/>
            <w:bCs/>
            <w:color w:val="auto"/>
            <w:szCs w:val="22"/>
          </w:rPr>
          <w:t>http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bCs/>
            <w:color w:val="auto"/>
            <w:szCs w:val="22"/>
          </w:rPr>
          <w:t>www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wipo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bCs/>
            <w:color w:val="auto"/>
            <w:szCs w:val="22"/>
          </w:rPr>
          <w:t>int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copyright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en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bCs/>
            <w:color w:val="auto"/>
            <w:szCs w:val="22"/>
          </w:rPr>
          <w:t>performance</w:t>
        </w:r>
        <w:r w:rsidR="006A53EA" w:rsidRPr="00C20EB9">
          <w:rPr>
            <w:rStyle w:val="Hyperlink"/>
            <w:bCs/>
            <w:color w:val="auto"/>
            <w:szCs w:val="22"/>
            <w:lang w:val="ru-RU"/>
          </w:rPr>
          <w:t>/#</w:t>
        </w:r>
        <w:r w:rsidR="006A53EA" w:rsidRPr="00296E25">
          <w:rPr>
            <w:rStyle w:val="Hyperlink"/>
            <w:bCs/>
            <w:color w:val="auto"/>
            <w:szCs w:val="22"/>
          </w:rPr>
          <w:t>size</w:t>
        </w:r>
      </w:hyperlink>
      <w:r w:rsidR="006A53EA" w:rsidRPr="00C20EB9">
        <w:rPr>
          <w:bCs/>
          <w:szCs w:val="22"/>
          <w:lang w:val="ru-RU"/>
        </w:rPr>
        <w:t xml:space="preserve">.  </w:t>
      </w:r>
    </w:p>
    <w:p w14:paraId="594BB07E" w14:textId="77777777" w:rsidR="006A53EA" w:rsidRPr="00C20EB9" w:rsidRDefault="006A53EA" w:rsidP="00AE1F65">
      <w:pPr>
        <w:ind w:left="567"/>
        <w:rPr>
          <w:szCs w:val="22"/>
          <w:lang w:val="ru-RU"/>
        </w:rPr>
      </w:pPr>
    </w:p>
    <w:p w14:paraId="47BEB1AE" w14:textId="399F4554" w:rsidR="006A53EA" w:rsidRPr="00AC4FA6" w:rsidRDefault="00C20EB9" w:rsidP="00AE1F65">
      <w:pPr>
        <w:pStyle w:val="ListParagraph"/>
        <w:numPr>
          <w:ilvl w:val="0"/>
          <w:numId w:val="44"/>
        </w:numPr>
        <w:ind w:left="567" w:firstLine="0"/>
        <w:rPr>
          <w:b/>
          <w:bCs/>
          <w:szCs w:val="22"/>
          <w:lang w:val="ru-RU"/>
        </w:rPr>
      </w:pPr>
      <w:r w:rsidRPr="00AC4FA6">
        <w:rPr>
          <w:bCs/>
          <w:szCs w:val="22"/>
          <w:lang w:val="ru-RU"/>
        </w:rPr>
        <w:t>Исследования на тему доходов от авторского права</w:t>
      </w:r>
      <w:r w:rsidR="006A53EA" w:rsidRPr="00AC4FA6">
        <w:rPr>
          <w:bCs/>
          <w:szCs w:val="22"/>
          <w:lang w:val="ru-RU"/>
        </w:rPr>
        <w:t>: (</w:t>
      </w:r>
      <w:r w:rsidR="006A53EA" w:rsidRPr="00AC4FA6">
        <w:rPr>
          <w:bCs/>
          <w:szCs w:val="22"/>
        </w:rPr>
        <w:t>a</w:t>
      </w:r>
      <w:r w:rsidR="006A53EA" w:rsidRPr="00AC4FA6">
        <w:rPr>
          <w:bCs/>
          <w:szCs w:val="22"/>
          <w:lang w:val="ru-RU"/>
        </w:rPr>
        <w:t xml:space="preserve">) </w:t>
      </w:r>
      <w:r w:rsidRPr="00AC4FA6">
        <w:rPr>
          <w:bCs/>
          <w:szCs w:val="22"/>
          <w:lang w:val="ru-RU"/>
        </w:rPr>
        <w:t>Исследование издательско</w:t>
      </w:r>
      <w:r w:rsidR="00AC4FA6" w:rsidRPr="00AC4FA6">
        <w:rPr>
          <w:bCs/>
          <w:szCs w:val="22"/>
          <w:lang w:val="ru-RU"/>
        </w:rPr>
        <w:t xml:space="preserve">го дела </w:t>
      </w:r>
      <w:r w:rsidRPr="00AC4FA6">
        <w:rPr>
          <w:bCs/>
          <w:szCs w:val="22"/>
          <w:lang w:val="ru-RU"/>
        </w:rPr>
        <w:t xml:space="preserve">в Мексике на испанском языке см. на следующей странице: </w:t>
      </w:r>
      <w:hyperlink r:id="rId50" w:history="1">
        <w:r w:rsidR="006A53EA" w:rsidRPr="00AC4FA6">
          <w:rPr>
            <w:rStyle w:val="Hyperlink"/>
            <w:bCs/>
            <w:color w:val="auto"/>
            <w:szCs w:val="22"/>
          </w:rPr>
          <w:t>http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wipo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int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export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sites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copyright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creative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industries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publishing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mexico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</w:hyperlink>
      <w:r w:rsidRPr="00AC4FA6">
        <w:rPr>
          <w:bCs/>
          <w:szCs w:val="22"/>
          <w:lang w:val="ru-RU"/>
        </w:rPr>
        <w:t xml:space="preserve">. </w:t>
      </w:r>
      <w:r w:rsidR="006A53EA" w:rsidRPr="00AC4FA6">
        <w:rPr>
          <w:bCs/>
          <w:szCs w:val="22"/>
          <w:lang w:val="ru-RU"/>
        </w:rPr>
        <w:t xml:space="preserve"> (</w:t>
      </w:r>
      <w:r w:rsidR="006A53EA" w:rsidRPr="00AC4FA6">
        <w:rPr>
          <w:bCs/>
          <w:szCs w:val="22"/>
        </w:rPr>
        <w:t>b</w:t>
      </w:r>
      <w:r w:rsidR="006A53EA" w:rsidRPr="00AC4FA6">
        <w:rPr>
          <w:bCs/>
          <w:szCs w:val="22"/>
          <w:lang w:val="ru-RU"/>
        </w:rPr>
        <w:t xml:space="preserve">) </w:t>
      </w:r>
      <w:r w:rsidRPr="00AC4FA6">
        <w:rPr>
          <w:bCs/>
          <w:szCs w:val="22"/>
          <w:lang w:val="ru-RU"/>
        </w:rPr>
        <w:t>Исследование значения усиленной охраны авторского права для текстильной промышленности в г. Наньтун (Китай) на английском языке см. на следующей странице</w:t>
      </w:r>
      <w:r w:rsidR="006A53EA" w:rsidRPr="00AC4FA6">
        <w:rPr>
          <w:bCs/>
          <w:szCs w:val="22"/>
          <w:lang w:val="ru-RU"/>
        </w:rPr>
        <w:t xml:space="preserve">: </w:t>
      </w:r>
      <w:hyperlink r:id="rId51" w:history="1">
        <w:r w:rsidR="006A53EA" w:rsidRPr="00AC4FA6">
          <w:rPr>
            <w:rStyle w:val="Hyperlink"/>
            <w:bCs/>
            <w:color w:val="auto"/>
            <w:szCs w:val="22"/>
          </w:rPr>
          <w:t>http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wipo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int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export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sites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copyright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en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performance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impact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textile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market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</w:hyperlink>
      <w:r w:rsidRPr="00AC4FA6">
        <w:rPr>
          <w:bCs/>
          <w:szCs w:val="22"/>
          <w:lang w:val="ru-RU"/>
        </w:rPr>
        <w:t xml:space="preserve">. </w:t>
      </w:r>
      <w:r w:rsidR="006A53EA" w:rsidRPr="00AC4FA6">
        <w:rPr>
          <w:bCs/>
          <w:szCs w:val="22"/>
          <w:lang w:val="ru-RU"/>
        </w:rPr>
        <w:t xml:space="preserve"> (</w:t>
      </w:r>
      <w:r w:rsidR="006A53EA" w:rsidRPr="00AC4FA6">
        <w:rPr>
          <w:bCs/>
          <w:szCs w:val="22"/>
        </w:rPr>
        <w:t>c</w:t>
      </w:r>
      <w:r w:rsidR="006A53EA" w:rsidRPr="00AC4FA6">
        <w:rPr>
          <w:bCs/>
          <w:szCs w:val="22"/>
          <w:lang w:val="ru-RU"/>
        </w:rPr>
        <w:t xml:space="preserve">) </w:t>
      </w:r>
      <w:r w:rsidR="002D22CC" w:rsidRPr="00AC4FA6">
        <w:rPr>
          <w:bCs/>
          <w:szCs w:val="22"/>
          <w:lang w:val="ru-RU"/>
        </w:rPr>
        <w:t>Исследование экономического значения отрасли программного обеспечения в Ливане на английском языке см. на следующей странице</w:t>
      </w:r>
      <w:r w:rsidR="006A53EA" w:rsidRPr="00AC4FA6">
        <w:rPr>
          <w:bCs/>
          <w:szCs w:val="22"/>
          <w:lang w:val="ru-RU"/>
        </w:rPr>
        <w:t xml:space="preserve">: </w:t>
      </w:r>
      <w:hyperlink r:id="rId52" w:history="1">
        <w:r w:rsidR="006A53EA" w:rsidRPr="00AC4FA6">
          <w:rPr>
            <w:rStyle w:val="Hyperlink"/>
            <w:bCs/>
            <w:color w:val="auto"/>
            <w:szCs w:val="22"/>
          </w:rPr>
          <w:t>http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wipo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int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export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sites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copyright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en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performance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econ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contribution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lb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</w:hyperlink>
      <w:r w:rsidR="002D22CC" w:rsidRPr="00AC4FA6">
        <w:rPr>
          <w:bCs/>
          <w:szCs w:val="22"/>
          <w:lang w:val="ru-RU"/>
        </w:rPr>
        <w:t xml:space="preserve">.  </w:t>
      </w:r>
      <w:r w:rsidR="006A53EA" w:rsidRPr="00AC4FA6">
        <w:rPr>
          <w:bCs/>
          <w:szCs w:val="22"/>
          <w:lang w:val="ru-RU"/>
        </w:rPr>
        <w:t>(</w:t>
      </w:r>
      <w:r w:rsidR="006A53EA" w:rsidRPr="00AC4FA6">
        <w:rPr>
          <w:bCs/>
          <w:szCs w:val="22"/>
        </w:rPr>
        <w:t>d</w:t>
      </w:r>
      <w:r w:rsidR="006A53EA" w:rsidRPr="00AC4FA6">
        <w:rPr>
          <w:bCs/>
          <w:szCs w:val="22"/>
          <w:lang w:val="ru-RU"/>
        </w:rPr>
        <w:t xml:space="preserve">) </w:t>
      </w:r>
      <w:r w:rsidR="002D22CC" w:rsidRPr="00AC4FA6">
        <w:rPr>
          <w:bCs/>
          <w:szCs w:val="22"/>
          <w:lang w:val="ru-RU"/>
        </w:rPr>
        <w:t>Исследование социально-экономического и культурного значения ИС в творческих отраслях на английском языке см. на следующей странице:</w:t>
      </w:r>
      <w:r w:rsidR="006A53EA" w:rsidRPr="00AC4FA6">
        <w:rPr>
          <w:bCs/>
          <w:szCs w:val="22"/>
          <w:lang w:val="ru-RU"/>
        </w:rPr>
        <w:t xml:space="preserve"> </w:t>
      </w:r>
      <w:hyperlink r:id="rId53" w:history="1">
        <w:r w:rsidR="006A53EA" w:rsidRPr="00AC4FA6">
          <w:rPr>
            <w:rStyle w:val="Hyperlink"/>
            <w:bCs/>
            <w:color w:val="auto"/>
            <w:szCs w:val="22"/>
          </w:rPr>
          <w:t>http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://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wipo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int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export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sites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www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copyright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en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performance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/</w:t>
        </w:r>
        <w:r w:rsidR="006A53EA" w:rsidRPr="00AC4FA6">
          <w:rPr>
            <w:rStyle w:val="Hyperlink"/>
            <w:bCs/>
            <w:color w:val="auto"/>
            <w:szCs w:val="22"/>
          </w:rPr>
          <w:t>impact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creative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_</w:t>
        </w:r>
        <w:r w:rsidR="006A53EA" w:rsidRPr="00AC4FA6">
          <w:rPr>
            <w:rStyle w:val="Hyperlink"/>
            <w:bCs/>
            <w:color w:val="auto"/>
            <w:szCs w:val="22"/>
          </w:rPr>
          <w:t>industries</w:t>
        </w:r>
        <w:r w:rsidR="006A53EA" w:rsidRPr="00AC4FA6">
          <w:rPr>
            <w:rStyle w:val="Hyperlink"/>
            <w:bCs/>
            <w:color w:val="auto"/>
            <w:szCs w:val="22"/>
            <w:lang w:val="ru-RU"/>
          </w:rPr>
          <w:t>.</w:t>
        </w:r>
        <w:r w:rsidR="006A53EA" w:rsidRPr="00AC4FA6">
          <w:rPr>
            <w:rStyle w:val="Hyperlink"/>
            <w:bCs/>
            <w:color w:val="auto"/>
            <w:szCs w:val="22"/>
          </w:rPr>
          <w:t>pdf</w:t>
        </w:r>
      </w:hyperlink>
      <w:r w:rsidR="002D22CC" w:rsidRPr="00AC4FA6">
        <w:rPr>
          <w:bCs/>
          <w:szCs w:val="22"/>
          <w:lang w:val="ru-RU"/>
        </w:rPr>
        <w:t>.</w:t>
      </w:r>
      <w:r w:rsidR="006A53EA" w:rsidRPr="00AC4FA6">
        <w:rPr>
          <w:bCs/>
          <w:szCs w:val="22"/>
          <w:lang w:val="ru-RU"/>
        </w:rPr>
        <w:t xml:space="preserve"> </w:t>
      </w:r>
    </w:p>
    <w:p w14:paraId="79B34D3A" w14:textId="77777777" w:rsidR="006A53EA" w:rsidRPr="002D22CC" w:rsidRDefault="006A53EA" w:rsidP="00AE1F65">
      <w:pPr>
        <w:ind w:left="567"/>
        <w:rPr>
          <w:szCs w:val="22"/>
          <w:lang w:val="ru-RU"/>
        </w:rPr>
      </w:pPr>
    </w:p>
    <w:p w14:paraId="6EA6B549" w14:textId="5EA8BBA1" w:rsidR="006A53EA" w:rsidRPr="002D22CC" w:rsidRDefault="004F35B1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296E25">
        <w:rPr>
          <w:szCs w:val="22"/>
        </w:rPr>
        <w:t>Draft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guidelines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on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Assessing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the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Economic</w:t>
      </w:r>
      <w:r w:rsidRPr="004F35B1">
        <w:rPr>
          <w:szCs w:val="22"/>
          <w:lang w:val="ru-RU"/>
        </w:rPr>
        <w:t xml:space="preserve">, </w:t>
      </w:r>
      <w:r w:rsidRPr="00296E25">
        <w:rPr>
          <w:szCs w:val="22"/>
        </w:rPr>
        <w:t>Social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and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Cultural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Impact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of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Copyright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on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the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Creative</w:t>
      </w:r>
      <w:r w:rsidRPr="004F35B1">
        <w:rPr>
          <w:szCs w:val="22"/>
          <w:lang w:val="ru-RU"/>
        </w:rPr>
        <w:t xml:space="preserve"> </w:t>
      </w:r>
      <w:r w:rsidRPr="00296E25">
        <w:rPr>
          <w:szCs w:val="22"/>
        </w:rPr>
        <w:t>Economy</w:t>
      </w:r>
      <w:r>
        <w:rPr>
          <w:szCs w:val="22"/>
          <w:lang w:val="ru-RU"/>
        </w:rPr>
        <w:t>» (</w:t>
      </w:r>
      <w:r w:rsidR="002D22CC">
        <w:rPr>
          <w:szCs w:val="22"/>
          <w:lang w:val="ru-RU"/>
        </w:rPr>
        <w:t>Проект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руководящих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принципов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ВОИС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в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области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оценки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социально</w:t>
      </w:r>
      <w:r w:rsidR="002D22CC" w:rsidRPr="002D22CC">
        <w:rPr>
          <w:szCs w:val="22"/>
          <w:lang w:val="ru-RU"/>
        </w:rPr>
        <w:t>-</w:t>
      </w:r>
      <w:r w:rsidR="002D22CC">
        <w:rPr>
          <w:szCs w:val="22"/>
          <w:lang w:val="ru-RU"/>
        </w:rPr>
        <w:t>экономического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и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культурного</w:t>
      </w:r>
      <w:r w:rsidR="002D22CC" w:rsidRPr="002D22CC">
        <w:rPr>
          <w:szCs w:val="22"/>
          <w:lang w:val="ru-RU"/>
        </w:rPr>
        <w:t xml:space="preserve"> </w:t>
      </w:r>
      <w:r w:rsidR="002D22CC">
        <w:rPr>
          <w:szCs w:val="22"/>
          <w:lang w:val="ru-RU"/>
        </w:rPr>
        <w:t>значения авторского права в творческих отраслях</w:t>
      </w:r>
      <w:r>
        <w:rPr>
          <w:szCs w:val="22"/>
          <w:lang w:val="ru-RU"/>
        </w:rPr>
        <w:t>)</w:t>
      </w:r>
      <w:r w:rsidR="002D22CC">
        <w:rPr>
          <w:szCs w:val="22"/>
          <w:lang w:val="ru-RU"/>
        </w:rPr>
        <w:t xml:space="preserve"> на английском языке см. на следующей странице: </w:t>
      </w:r>
      <w:hyperlink r:id="rId54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2D22CC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2D22CC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2D22CC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2D22CC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export</w:t>
        </w:r>
        <w:r w:rsidR="006A53EA" w:rsidRPr="002D22CC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sites</w:t>
        </w:r>
        <w:r w:rsidR="006A53EA" w:rsidRPr="002D22CC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2D22CC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copyright</w:t>
        </w:r>
        <w:r w:rsidR="006A53EA" w:rsidRPr="002D22CC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2D22CC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performance</w:t>
        </w:r>
        <w:r w:rsidR="006A53EA" w:rsidRPr="002D22CC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pdf</w:t>
        </w:r>
        <w:r w:rsidR="006A53EA" w:rsidRPr="002D22CC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escia</w:t>
        </w:r>
        <w:r w:rsidR="006A53EA" w:rsidRPr="002D22CC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pdf</w:t>
        </w:r>
      </w:hyperlink>
      <w:r w:rsidR="002D22CC">
        <w:rPr>
          <w:szCs w:val="22"/>
          <w:lang w:val="ru-RU"/>
        </w:rPr>
        <w:t>.</w:t>
      </w:r>
      <w:r w:rsidR="006A53EA" w:rsidRPr="002D22CC">
        <w:rPr>
          <w:szCs w:val="22"/>
          <w:lang w:val="ru-RU"/>
        </w:rPr>
        <w:t xml:space="preserve"> </w:t>
      </w:r>
    </w:p>
    <w:p w14:paraId="0C859E3E" w14:textId="77777777" w:rsidR="006A53EA" w:rsidRPr="002D22CC" w:rsidRDefault="006A53EA" w:rsidP="00AE1F65">
      <w:pPr>
        <w:ind w:left="567"/>
        <w:rPr>
          <w:szCs w:val="22"/>
          <w:lang w:val="ru-RU"/>
        </w:rPr>
      </w:pPr>
    </w:p>
    <w:p w14:paraId="7D147993" w14:textId="26BB95A0" w:rsidR="006A53EA" w:rsidRPr="00D9763D" w:rsidRDefault="004F35B1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«</w:t>
      </w:r>
      <w:r>
        <w:rPr>
          <w:szCs w:val="22"/>
        </w:rPr>
        <w:t>WIPO</w:t>
      </w:r>
      <w:r w:rsidRPr="004F35B1">
        <w:rPr>
          <w:szCs w:val="22"/>
          <w:lang w:val="ru-RU"/>
        </w:rPr>
        <w:t xml:space="preserve"> </w:t>
      </w:r>
      <w:r>
        <w:rPr>
          <w:szCs w:val="22"/>
        </w:rPr>
        <w:t>Intellectual</w:t>
      </w:r>
      <w:r w:rsidRPr="004F35B1">
        <w:rPr>
          <w:szCs w:val="22"/>
          <w:lang w:val="ru-RU"/>
        </w:rPr>
        <w:t xml:space="preserve"> </w:t>
      </w:r>
      <w:r>
        <w:rPr>
          <w:szCs w:val="22"/>
        </w:rPr>
        <w:t>Property</w:t>
      </w:r>
      <w:r w:rsidRPr="004F35B1">
        <w:rPr>
          <w:szCs w:val="22"/>
          <w:lang w:val="ru-RU"/>
        </w:rPr>
        <w:t xml:space="preserve"> </w:t>
      </w:r>
      <w:r>
        <w:rPr>
          <w:szCs w:val="22"/>
        </w:rPr>
        <w:t>Handbook</w:t>
      </w:r>
      <w:r w:rsidRPr="004F35B1">
        <w:rPr>
          <w:szCs w:val="22"/>
          <w:lang w:val="ru-RU"/>
        </w:rPr>
        <w:t xml:space="preserve">: </w:t>
      </w:r>
      <w:r>
        <w:rPr>
          <w:szCs w:val="22"/>
        </w:rPr>
        <w:t>Policy</w:t>
      </w:r>
      <w:r w:rsidRPr="004F35B1">
        <w:rPr>
          <w:szCs w:val="22"/>
          <w:lang w:val="ru-RU"/>
        </w:rPr>
        <w:t xml:space="preserve">, </w:t>
      </w:r>
      <w:r>
        <w:rPr>
          <w:szCs w:val="22"/>
        </w:rPr>
        <w:t>Law</w:t>
      </w:r>
      <w:r w:rsidRPr="004F35B1">
        <w:rPr>
          <w:szCs w:val="22"/>
          <w:lang w:val="ru-RU"/>
        </w:rPr>
        <w:t xml:space="preserve"> </w:t>
      </w:r>
      <w:r>
        <w:rPr>
          <w:szCs w:val="22"/>
        </w:rPr>
        <w:t>and</w:t>
      </w:r>
      <w:r w:rsidRPr="004F35B1">
        <w:rPr>
          <w:szCs w:val="22"/>
          <w:lang w:val="ru-RU"/>
        </w:rPr>
        <w:t xml:space="preserve"> </w:t>
      </w:r>
      <w:r>
        <w:rPr>
          <w:szCs w:val="22"/>
        </w:rPr>
        <w:t>Use</w:t>
      </w:r>
      <w:r>
        <w:rPr>
          <w:szCs w:val="22"/>
          <w:lang w:val="ru-RU"/>
        </w:rPr>
        <w:t>» (</w:t>
      </w:r>
      <w:r w:rsidR="00D9763D">
        <w:rPr>
          <w:szCs w:val="22"/>
          <w:lang w:val="ru-RU"/>
        </w:rPr>
        <w:t>Справочник</w:t>
      </w:r>
      <w:r w:rsidR="00D9763D" w:rsidRPr="008217BB">
        <w:rPr>
          <w:szCs w:val="22"/>
          <w:lang w:val="ru-RU"/>
        </w:rPr>
        <w:t xml:space="preserve"> </w:t>
      </w:r>
      <w:r w:rsidR="00D9763D">
        <w:rPr>
          <w:szCs w:val="22"/>
          <w:lang w:val="ru-RU"/>
        </w:rPr>
        <w:t>ВОИС</w:t>
      </w:r>
      <w:r w:rsidR="00D9763D" w:rsidRPr="008217BB">
        <w:rPr>
          <w:szCs w:val="22"/>
          <w:lang w:val="ru-RU"/>
        </w:rPr>
        <w:t xml:space="preserve"> </w:t>
      </w:r>
      <w:r w:rsidR="00D9763D">
        <w:rPr>
          <w:szCs w:val="22"/>
          <w:lang w:val="ru-RU"/>
        </w:rPr>
        <w:t>по</w:t>
      </w:r>
      <w:r w:rsidR="00D9763D" w:rsidRPr="008217BB">
        <w:rPr>
          <w:szCs w:val="22"/>
          <w:lang w:val="ru-RU"/>
        </w:rPr>
        <w:t xml:space="preserve"> </w:t>
      </w:r>
      <w:r w:rsidR="00D9763D">
        <w:rPr>
          <w:szCs w:val="22"/>
          <w:lang w:val="ru-RU"/>
        </w:rPr>
        <w:t>интеллектуальной собственности: политика, право и использование</w:t>
      </w:r>
      <w:r>
        <w:rPr>
          <w:szCs w:val="22"/>
          <w:lang w:val="ru-RU"/>
        </w:rPr>
        <w:t>)</w:t>
      </w:r>
      <w:r w:rsidR="00D9763D">
        <w:rPr>
          <w:szCs w:val="22"/>
          <w:lang w:val="ru-RU"/>
        </w:rPr>
        <w:t xml:space="preserve"> на английском языке см. на следующей странице</w:t>
      </w:r>
      <w:r w:rsidR="006A53EA" w:rsidRPr="00D9763D">
        <w:rPr>
          <w:szCs w:val="22"/>
          <w:lang w:val="ru-RU"/>
        </w:rPr>
        <w:t xml:space="preserve">: </w:t>
      </w:r>
      <w:hyperlink r:id="rId55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D9763D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D9763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D9763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D9763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about</w:t>
        </w:r>
        <w:r w:rsidR="006A53EA" w:rsidRPr="00D9763D">
          <w:rPr>
            <w:rStyle w:val="Hyperlink"/>
            <w:color w:val="auto"/>
            <w:szCs w:val="22"/>
            <w:lang w:val="ru-RU"/>
          </w:rPr>
          <w:t>-</w:t>
        </w:r>
        <w:r w:rsidR="006A53EA" w:rsidRPr="00296E25">
          <w:rPr>
            <w:rStyle w:val="Hyperlink"/>
            <w:color w:val="auto"/>
            <w:szCs w:val="22"/>
          </w:rPr>
          <w:t>ip</w:t>
        </w:r>
        <w:r w:rsidR="006A53EA" w:rsidRPr="00D9763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D9763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iprm</w:t>
        </w:r>
        <w:r w:rsidR="006A53EA" w:rsidRPr="00D9763D">
          <w:rPr>
            <w:rStyle w:val="Hyperlink"/>
            <w:color w:val="auto"/>
            <w:szCs w:val="22"/>
            <w:lang w:val="ru-RU"/>
          </w:rPr>
          <w:t>/</w:t>
        </w:r>
      </w:hyperlink>
      <w:r w:rsidR="00D9763D">
        <w:rPr>
          <w:szCs w:val="22"/>
          <w:lang w:val="ru-RU"/>
        </w:rPr>
        <w:t>.</w:t>
      </w:r>
    </w:p>
    <w:p w14:paraId="1589006E" w14:textId="77777777" w:rsidR="006A53EA" w:rsidRPr="00D9763D" w:rsidRDefault="006A53EA" w:rsidP="00AE1F65">
      <w:pPr>
        <w:pStyle w:val="ListParagraph"/>
        <w:ind w:left="567"/>
        <w:rPr>
          <w:szCs w:val="22"/>
          <w:lang w:val="ru-RU"/>
        </w:rPr>
      </w:pPr>
    </w:p>
    <w:p w14:paraId="43E23189" w14:textId="2DFFFE03" w:rsidR="006A53EA" w:rsidRPr="00D9763D" w:rsidRDefault="00D9763D" w:rsidP="00AE1F65">
      <w:pPr>
        <w:pStyle w:val="ListParagraph"/>
        <w:numPr>
          <w:ilvl w:val="0"/>
          <w:numId w:val="4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Другие</w:t>
      </w:r>
      <w:r w:rsidRPr="00D976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публикации</w:t>
      </w:r>
      <w:r w:rsidRPr="00D976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D976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976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разных</w:t>
      </w:r>
      <w:r w:rsidRPr="00D976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языках</w:t>
      </w:r>
      <w:r w:rsidRPr="00D976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</w:t>
      </w:r>
      <w:r w:rsidRPr="00D9763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на</w:t>
      </w:r>
      <w:r w:rsidRPr="00D976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следующей странице</w:t>
      </w:r>
      <w:r w:rsidR="006A53EA" w:rsidRPr="00D9763D">
        <w:rPr>
          <w:szCs w:val="22"/>
          <w:lang w:val="ru-RU"/>
        </w:rPr>
        <w:t xml:space="preserve">: </w:t>
      </w:r>
      <w:hyperlink r:id="rId56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D9763D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D9763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D9763D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D9763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publications</w:t>
        </w:r>
        <w:r w:rsidR="006A53EA" w:rsidRPr="00D9763D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D9763D">
          <w:rPr>
            <w:rStyle w:val="Hyperlink"/>
            <w:color w:val="auto"/>
            <w:szCs w:val="22"/>
            <w:lang w:val="ru-RU"/>
          </w:rPr>
          <w:t>/</w:t>
        </w:r>
      </w:hyperlink>
      <w:r>
        <w:rPr>
          <w:szCs w:val="22"/>
          <w:lang w:val="ru-RU"/>
        </w:rPr>
        <w:t>.</w:t>
      </w:r>
    </w:p>
    <w:p w14:paraId="579329BD" w14:textId="37D41D71" w:rsidR="006A53EA" w:rsidRPr="00660D11" w:rsidRDefault="00D9763D" w:rsidP="00AE1F65">
      <w:pPr>
        <w:pStyle w:val="Heading4"/>
      </w:pPr>
      <w:r>
        <w:rPr>
          <w:lang w:val="ru-RU"/>
        </w:rPr>
        <w:t>Другие инструменты</w:t>
      </w:r>
    </w:p>
    <w:p w14:paraId="43B510C0" w14:textId="77777777" w:rsidR="006A53EA" w:rsidRPr="00296E25" w:rsidRDefault="006A53EA" w:rsidP="00AE1F65">
      <w:pPr>
        <w:ind w:left="567"/>
        <w:rPr>
          <w:b/>
          <w:szCs w:val="22"/>
        </w:rPr>
      </w:pPr>
    </w:p>
    <w:p w14:paraId="14506E78" w14:textId="1CF4AE9F" w:rsidR="00A85DB2" w:rsidRPr="007C449A" w:rsidRDefault="004F35B1" w:rsidP="007C449A">
      <w:pPr>
        <w:pStyle w:val="ListParagraph"/>
        <w:numPr>
          <w:ilvl w:val="0"/>
          <w:numId w:val="45"/>
        </w:numPr>
        <w:ind w:left="567" w:firstLine="0"/>
        <w:rPr>
          <w:b/>
          <w:bCs/>
          <w:szCs w:val="22"/>
          <w:lang w:val="ru-RU"/>
        </w:rPr>
      </w:pPr>
      <w:r>
        <w:rPr>
          <w:szCs w:val="22"/>
          <w:lang w:val="ru-RU"/>
        </w:rPr>
        <w:t>Портал</w:t>
      </w:r>
      <w:r w:rsidRPr="004F35B1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Повестка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Pr="004F35B1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передача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технологий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открытое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сотрудничество</w:t>
      </w:r>
      <w:r w:rsidRPr="004F35B1">
        <w:rPr>
          <w:szCs w:val="22"/>
          <w:lang w:val="ru-RU"/>
        </w:rPr>
        <w:t xml:space="preserve">», </w:t>
      </w:r>
      <w:r>
        <w:rPr>
          <w:szCs w:val="22"/>
          <w:lang w:val="ru-RU"/>
        </w:rPr>
        <w:t>на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котором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публикуются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состоявшихся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совещаниях</w:t>
      </w:r>
      <w:r w:rsidRPr="004F35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документ</w:t>
      </w:r>
      <w:r w:rsidR="00AC4FA6">
        <w:rPr>
          <w:szCs w:val="22"/>
          <w:lang w:val="ru-RU"/>
        </w:rPr>
        <w:t>ы</w:t>
      </w:r>
      <w:r w:rsidRPr="004F35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исследования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другие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материалы</w:t>
      </w:r>
      <w:r w:rsidRPr="004F35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подготовленные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контексте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проектов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ПДР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передачи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технологий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F35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открытого сотрудничества (проекты «</w:t>
      </w:r>
      <w:r w:rsidR="007C449A">
        <w:rPr>
          <w:szCs w:val="22"/>
          <w:lang w:val="ru-RU"/>
        </w:rPr>
        <w:t>Структура поддержки инноваций и передачи технологий для национальных учреждений»</w:t>
      </w:r>
      <w:r w:rsidR="007C449A" w:rsidRPr="007C449A">
        <w:rPr>
          <w:szCs w:val="22"/>
          <w:lang w:val="ru-RU"/>
        </w:rPr>
        <w:t xml:space="preserve">;  </w:t>
      </w:r>
      <w:r w:rsidR="007C449A">
        <w:rPr>
          <w:szCs w:val="22"/>
          <w:lang w:val="ru-RU"/>
        </w:rPr>
        <w:t>«Интеллектуальная собственность и передача технологий: общие проблемы и построение решений»</w:t>
      </w:r>
      <w:r w:rsidR="007C449A" w:rsidRPr="007C449A">
        <w:rPr>
          <w:szCs w:val="22"/>
          <w:lang w:val="ru-RU"/>
        </w:rPr>
        <w:t xml:space="preserve">;  </w:t>
      </w:r>
      <w:r w:rsidR="007C449A">
        <w:rPr>
          <w:szCs w:val="22"/>
          <w:lang w:val="ru-RU"/>
        </w:rPr>
        <w:t xml:space="preserve">и «Открытые совместные </w:t>
      </w:r>
      <w:r w:rsidR="007C449A">
        <w:rPr>
          <w:szCs w:val="22"/>
          <w:lang w:val="ru-RU"/>
        </w:rPr>
        <w:lastRenderedPageBreak/>
        <w:t>проекты и модели, основанные на ИС»).  Портал также служит интернет-форумом, на котором пользователи в рамках проектов могут высказывать свои замечания и предложения, а также обмениваться потенциально полезным опытом в областях передачи технологий, открытого инновационного сотрудничества и укрепления потенциала.  Более подробную информацию о портале на английском, французском, испанском, арабском, китайском и русском языках см. на следующей странице</w:t>
      </w:r>
      <w:r w:rsidR="00A85DB2" w:rsidRPr="007C449A">
        <w:rPr>
          <w:bCs/>
          <w:szCs w:val="22"/>
          <w:lang w:val="ru-RU"/>
        </w:rPr>
        <w:t xml:space="preserve">: </w:t>
      </w:r>
      <w:hyperlink r:id="rId57" w:history="1">
        <w:r w:rsidR="00A85DB2" w:rsidRPr="008F0127">
          <w:rPr>
            <w:rStyle w:val="Hyperlink"/>
            <w:bCs/>
            <w:color w:val="auto"/>
            <w:szCs w:val="22"/>
          </w:rPr>
          <w:t>http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://</w:t>
        </w:r>
        <w:r w:rsidR="00A85DB2" w:rsidRPr="008F0127">
          <w:rPr>
            <w:rStyle w:val="Hyperlink"/>
            <w:bCs/>
            <w:color w:val="auto"/>
            <w:szCs w:val="22"/>
          </w:rPr>
          <w:t>www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.</w:t>
        </w:r>
        <w:r w:rsidR="00A85DB2" w:rsidRPr="008F0127">
          <w:rPr>
            <w:rStyle w:val="Hyperlink"/>
            <w:bCs/>
            <w:color w:val="auto"/>
            <w:szCs w:val="22"/>
          </w:rPr>
          <w:t>wipo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.</w:t>
        </w:r>
        <w:r w:rsidR="00A85DB2" w:rsidRPr="008F0127">
          <w:rPr>
            <w:rStyle w:val="Hyperlink"/>
            <w:bCs/>
            <w:color w:val="auto"/>
            <w:szCs w:val="22"/>
          </w:rPr>
          <w:t>int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ip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-</w:t>
        </w:r>
        <w:r w:rsidR="00A85DB2" w:rsidRPr="008F0127">
          <w:rPr>
            <w:rStyle w:val="Hyperlink"/>
            <w:bCs/>
            <w:color w:val="auto"/>
            <w:szCs w:val="22"/>
          </w:rPr>
          <w:t>development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en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agenda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tech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_</w:t>
        </w:r>
        <w:r w:rsidR="00A85DB2" w:rsidRPr="008F0127">
          <w:rPr>
            <w:rStyle w:val="Hyperlink"/>
            <w:bCs/>
            <w:color w:val="auto"/>
            <w:szCs w:val="22"/>
          </w:rPr>
          <w:t>transfer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index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.</w:t>
        </w:r>
        <w:r w:rsidR="00A85DB2" w:rsidRPr="008F0127">
          <w:rPr>
            <w:rStyle w:val="Hyperlink"/>
            <w:bCs/>
            <w:color w:val="auto"/>
            <w:szCs w:val="22"/>
          </w:rPr>
          <w:t>html</w:t>
        </w:r>
      </w:hyperlink>
      <w:r w:rsidR="007C449A">
        <w:rPr>
          <w:bCs/>
          <w:szCs w:val="22"/>
          <w:lang w:val="ru-RU"/>
        </w:rPr>
        <w:t>.</w:t>
      </w:r>
      <w:r w:rsidR="00A85DB2" w:rsidRPr="007C449A">
        <w:rPr>
          <w:bCs/>
          <w:szCs w:val="22"/>
          <w:lang w:val="ru-RU"/>
        </w:rPr>
        <w:t xml:space="preserve">  </w:t>
      </w:r>
      <w:r w:rsidR="007C449A">
        <w:rPr>
          <w:bCs/>
          <w:szCs w:val="22"/>
          <w:lang w:val="ru-RU"/>
        </w:rPr>
        <w:t>Интернет</w:t>
      </w:r>
      <w:r w:rsidR="007C449A" w:rsidRPr="007C449A">
        <w:rPr>
          <w:bCs/>
          <w:szCs w:val="22"/>
          <w:lang w:val="ru-RU"/>
        </w:rPr>
        <w:t>-</w:t>
      </w:r>
      <w:r w:rsidR="007C449A">
        <w:rPr>
          <w:bCs/>
          <w:szCs w:val="22"/>
          <w:lang w:val="ru-RU"/>
        </w:rPr>
        <w:t>форум</w:t>
      </w:r>
      <w:r w:rsidR="007C449A" w:rsidRPr="007C449A">
        <w:rPr>
          <w:bCs/>
          <w:szCs w:val="22"/>
          <w:lang w:val="ru-RU"/>
        </w:rPr>
        <w:t xml:space="preserve"> </w:t>
      </w:r>
      <w:r w:rsidR="007C449A">
        <w:rPr>
          <w:bCs/>
          <w:szCs w:val="22"/>
          <w:lang w:val="ru-RU"/>
        </w:rPr>
        <w:t>на английском языке доступен</w:t>
      </w:r>
      <w:r w:rsidR="007C449A" w:rsidRPr="007C449A">
        <w:rPr>
          <w:bCs/>
          <w:szCs w:val="22"/>
          <w:lang w:val="ru-RU"/>
        </w:rPr>
        <w:t xml:space="preserve"> </w:t>
      </w:r>
      <w:r w:rsidR="007C449A">
        <w:rPr>
          <w:bCs/>
          <w:szCs w:val="22"/>
          <w:lang w:val="ru-RU"/>
        </w:rPr>
        <w:t>на</w:t>
      </w:r>
      <w:r w:rsidR="007C449A" w:rsidRPr="007C449A">
        <w:rPr>
          <w:bCs/>
          <w:szCs w:val="22"/>
          <w:lang w:val="ru-RU"/>
        </w:rPr>
        <w:t xml:space="preserve"> </w:t>
      </w:r>
      <w:r w:rsidR="007C449A">
        <w:rPr>
          <w:bCs/>
          <w:szCs w:val="22"/>
          <w:lang w:val="ru-RU"/>
        </w:rPr>
        <w:t>следующей</w:t>
      </w:r>
      <w:r w:rsidR="007C449A" w:rsidRPr="007C449A">
        <w:rPr>
          <w:bCs/>
          <w:szCs w:val="22"/>
          <w:lang w:val="ru-RU"/>
        </w:rPr>
        <w:t xml:space="preserve"> </w:t>
      </w:r>
      <w:r w:rsidR="007C449A">
        <w:rPr>
          <w:bCs/>
          <w:szCs w:val="22"/>
          <w:lang w:val="ru-RU"/>
        </w:rPr>
        <w:t>странице</w:t>
      </w:r>
      <w:r w:rsidR="00A85DB2" w:rsidRPr="007C449A">
        <w:rPr>
          <w:bCs/>
          <w:szCs w:val="22"/>
          <w:lang w:val="ru-RU"/>
        </w:rPr>
        <w:t xml:space="preserve">: </w:t>
      </w:r>
      <w:hyperlink r:id="rId58" w:history="1">
        <w:r w:rsidR="00A85DB2" w:rsidRPr="008F0127">
          <w:rPr>
            <w:rStyle w:val="Hyperlink"/>
            <w:bCs/>
            <w:color w:val="auto"/>
            <w:szCs w:val="22"/>
          </w:rPr>
          <w:t>https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://</w:t>
        </w:r>
        <w:r w:rsidR="00A85DB2" w:rsidRPr="008F0127">
          <w:rPr>
            <w:rStyle w:val="Hyperlink"/>
            <w:bCs/>
            <w:color w:val="auto"/>
            <w:szCs w:val="22"/>
          </w:rPr>
          <w:t>www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3.</w:t>
        </w:r>
        <w:r w:rsidR="00A85DB2" w:rsidRPr="008F0127">
          <w:rPr>
            <w:rStyle w:val="Hyperlink"/>
            <w:bCs/>
            <w:color w:val="auto"/>
            <w:szCs w:val="22"/>
          </w:rPr>
          <w:t>wipo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.</w:t>
        </w:r>
        <w:r w:rsidR="00A85DB2" w:rsidRPr="008F0127">
          <w:rPr>
            <w:rStyle w:val="Hyperlink"/>
            <w:bCs/>
            <w:color w:val="auto"/>
            <w:szCs w:val="22"/>
          </w:rPr>
          <w:t>int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confluence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display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TTOC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/</w:t>
        </w:r>
        <w:r w:rsidR="00A85DB2" w:rsidRPr="008F0127">
          <w:rPr>
            <w:rStyle w:val="Hyperlink"/>
            <w:bCs/>
            <w:color w:val="auto"/>
            <w:szCs w:val="22"/>
          </w:rPr>
          <w:t>DA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+</w:t>
        </w:r>
        <w:r w:rsidR="00A85DB2" w:rsidRPr="008F0127">
          <w:rPr>
            <w:rStyle w:val="Hyperlink"/>
            <w:bCs/>
            <w:color w:val="auto"/>
            <w:szCs w:val="22"/>
          </w:rPr>
          <w:t>Web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+</w:t>
        </w:r>
        <w:r w:rsidR="00A85DB2" w:rsidRPr="008F0127">
          <w:rPr>
            <w:rStyle w:val="Hyperlink"/>
            <w:bCs/>
            <w:color w:val="auto"/>
            <w:szCs w:val="22"/>
          </w:rPr>
          <w:t>Forums</w:t>
        </w:r>
        <w:r w:rsidR="00A85DB2" w:rsidRPr="007C449A">
          <w:rPr>
            <w:rStyle w:val="Hyperlink"/>
            <w:bCs/>
            <w:color w:val="auto"/>
            <w:szCs w:val="22"/>
            <w:lang w:val="ru-RU"/>
          </w:rPr>
          <w:t>+</w:t>
        </w:r>
        <w:r w:rsidR="00A85DB2" w:rsidRPr="008F0127">
          <w:rPr>
            <w:rStyle w:val="Hyperlink"/>
            <w:bCs/>
            <w:color w:val="auto"/>
            <w:szCs w:val="22"/>
          </w:rPr>
          <w:t>Home</w:t>
        </w:r>
      </w:hyperlink>
      <w:r w:rsidR="007C449A">
        <w:rPr>
          <w:bCs/>
          <w:szCs w:val="22"/>
          <w:lang w:val="ru-RU"/>
        </w:rPr>
        <w:t xml:space="preserve">. </w:t>
      </w:r>
    </w:p>
    <w:p w14:paraId="6CAAA777" w14:textId="77777777" w:rsidR="00A85DB2" w:rsidRPr="007C449A" w:rsidRDefault="00A85DB2" w:rsidP="00AE1F65">
      <w:pPr>
        <w:pStyle w:val="ListParagraph"/>
        <w:ind w:left="567"/>
        <w:rPr>
          <w:szCs w:val="22"/>
          <w:lang w:val="ru-RU"/>
        </w:rPr>
      </w:pPr>
    </w:p>
    <w:p w14:paraId="69E77112" w14:textId="6BB40957" w:rsidR="006A53EA" w:rsidRPr="00690714" w:rsidRDefault="007C449A" w:rsidP="00AE1F65">
      <w:pPr>
        <w:pStyle w:val="ListParagraph"/>
        <w:numPr>
          <w:ilvl w:val="0"/>
          <w:numId w:val="45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Страница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веб</w:t>
      </w:r>
      <w:r w:rsidRPr="007C449A">
        <w:rPr>
          <w:szCs w:val="22"/>
          <w:lang w:val="ru-RU"/>
        </w:rPr>
        <w:t>-</w:t>
      </w:r>
      <w:r>
        <w:rPr>
          <w:szCs w:val="22"/>
          <w:lang w:val="ru-RU"/>
        </w:rPr>
        <w:t>сайт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7C449A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Данные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исследователей</w:t>
      </w:r>
      <w:r w:rsidRPr="007C449A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представляет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собой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портал</w:t>
      </w:r>
      <w:r w:rsidR="00690714">
        <w:rPr>
          <w:szCs w:val="22"/>
          <w:lang w:val="ru-RU"/>
        </w:rPr>
        <w:t xml:space="preserve"> на английском, французском и испанском языках</w:t>
      </w:r>
      <w:r w:rsidRPr="007C44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содержащий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ссылки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различные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базы</w:t>
      </w:r>
      <w:r w:rsidRPr="007C44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статистических данных</w:t>
      </w:r>
      <w:r w:rsidR="00690714">
        <w:rPr>
          <w:szCs w:val="22"/>
          <w:lang w:val="ru-RU"/>
        </w:rPr>
        <w:t xml:space="preserve"> об инновациях, часто используемые в экономических исследованиях</w:t>
      </w:r>
      <w:r w:rsidR="006A53EA" w:rsidRPr="00690714">
        <w:rPr>
          <w:szCs w:val="22"/>
          <w:lang w:val="ru-RU"/>
        </w:rPr>
        <w:t xml:space="preserve">: </w:t>
      </w:r>
      <w:hyperlink r:id="rId59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690714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690714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wipo</w:t>
        </w:r>
        <w:r w:rsidR="006A53EA" w:rsidRPr="00690714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int</w:t>
        </w:r>
        <w:r w:rsidR="006A53EA" w:rsidRPr="00690714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econ</w:t>
        </w:r>
        <w:r w:rsidR="006A53EA" w:rsidRPr="00690714">
          <w:rPr>
            <w:rStyle w:val="Hyperlink"/>
            <w:color w:val="auto"/>
            <w:szCs w:val="22"/>
            <w:lang w:val="ru-RU"/>
          </w:rPr>
          <w:t>_</w:t>
        </w:r>
        <w:r w:rsidR="006A53EA" w:rsidRPr="00296E25">
          <w:rPr>
            <w:rStyle w:val="Hyperlink"/>
            <w:color w:val="auto"/>
            <w:szCs w:val="22"/>
          </w:rPr>
          <w:t>stat</w:t>
        </w:r>
        <w:r w:rsidR="006A53EA" w:rsidRPr="00690714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690714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economics</w:t>
        </w:r>
        <w:r w:rsidR="006A53EA" w:rsidRPr="00690714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research</w:t>
        </w:r>
        <w:r w:rsidR="006A53EA" w:rsidRPr="00690714">
          <w:rPr>
            <w:rStyle w:val="Hyperlink"/>
            <w:color w:val="auto"/>
            <w:szCs w:val="22"/>
            <w:lang w:val="ru-RU"/>
          </w:rPr>
          <w:t>/</w:t>
        </w:r>
      </w:hyperlink>
      <w:r w:rsidR="00690714">
        <w:rPr>
          <w:szCs w:val="22"/>
          <w:lang w:val="ru-RU"/>
        </w:rPr>
        <w:t>.</w:t>
      </w:r>
      <w:r w:rsidR="006A53EA" w:rsidRPr="00690714">
        <w:rPr>
          <w:szCs w:val="22"/>
          <w:lang w:val="ru-RU"/>
        </w:rPr>
        <w:t xml:space="preserve"> </w:t>
      </w:r>
    </w:p>
    <w:p w14:paraId="6EE9AEA8" w14:textId="77777777" w:rsidR="006A53EA" w:rsidRPr="00690714" w:rsidRDefault="006A53EA" w:rsidP="00AE1F65">
      <w:pPr>
        <w:pStyle w:val="ListParagraph"/>
        <w:ind w:left="567"/>
        <w:rPr>
          <w:szCs w:val="22"/>
          <w:lang w:val="ru-RU"/>
        </w:rPr>
      </w:pPr>
    </w:p>
    <w:p w14:paraId="15DE4B2F" w14:textId="1046C6D6" w:rsidR="006A53EA" w:rsidRPr="00690714" w:rsidRDefault="00690714" w:rsidP="00AE1F65">
      <w:pPr>
        <w:pStyle w:val="ListParagraph"/>
        <w:numPr>
          <w:ilvl w:val="0"/>
          <w:numId w:val="45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Другие</w:t>
      </w:r>
      <w:r w:rsidRPr="006907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6907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стипендий</w:t>
      </w:r>
      <w:r w:rsidRPr="006907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690714">
        <w:rPr>
          <w:szCs w:val="22"/>
          <w:lang w:val="ru-RU"/>
        </w:rPr>
        <w:t xml:space="preserve">: </w:t>
      </w:r>
      <w:r>
        <w:rPr>
          <w:szCs w:val="22"/>
          <w:lang w:val="ru-RU"/>
        </w:rPr>
        <w:t>ВОИС</w:t>
      </w:r>
      <w:r w:rsidRPr="006907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предоставляет</w:t>
      </w:r>
      <w:r w:rsidRPr="006907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финансовую</w:t>
      </w:r>
      <w:r w:rsidRPr="006907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</w:t>
      </w:r>
      <w:r w:rsidRPr="006907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цели специализированного обучения отвечающим</w:t>
      </w:r>
      <w:r w:rsidRPr="006907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установленным требованиям специалистам.</w:t>
      </w:r>
    </w:p>
    <w:p w14:paraId="0BF71023" w14:textId="77777777" w:rsidR="006A53EA" w:rsidRPr="00690714" w:rsidRDefault="006A53EA" w:rsidP="00AE1F65">
      <w:pPr>
        <w:rPr>
          <w:b/>
          <w:szCs w:val="22"/>
          <w:lang w:val="ru-RU"/>
        </w:rPr>
      </w:pPr>
    </w:p>
    <w:p w14:paraId="0DA114E4" w14:textId="77777777" w:rsidR="00D610AA" w:rsidRDefault="00D610AA" w:rsidP="00AE1F65">
      <w:pPr>
        <w:rPr>
          <w:szCs w:val="22"/>
          <w:u w:val="single"/>
          <w:lang w:val="ru-RU"/>
        </w:rPr>
      </w:pPr>
    </w:p>
    <w:p w14:paraId="2032BBD3" w14:textId="50274579" w:rsidR="006A53EA" w:rsidRPr="00D60E4C" w:rsidRDefault="00981F28" w:rsidP="00AE1F6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Нормотворческая помощь</w:t>
      </w:r>
    </w:p>
    <w:p w14:paraId="555C4E77" w14:textId="77777777" w:rsidR="006A53EA" w:rsidRPr="00D60E4C" w:rsidRDefault="006A53EA" w:rsidP="00AE1F65">
      <w:pPr>
        <w:rPr>
          <w:szCs w:val="22"/>
          <w:lang w:val="ru-RU"/>
        </w:rPr>
      </w:pPr>
    </w:p>
    <w:p w14:paraId="513B09A4" w14:textId="036AEA3E" w:rsidR="006A53EA" w:rsidRPr="00D60E4C" w:rsidRDefault="00F47B40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Практика</w:t>
      </w:r>
    </w:p>
    <w:p w14:paraId="60EDAD52" w14:textId="77777777" w:rsidR="006A53EA" w:rsidRPr="00D60E4C" w:rsidRDefault="006A53EA" w:rsidP="00AE1F65">
      <w:pPr>
        <w:rPr>
          <w:szCs w:val="22"/>
          <w:u w:val="single"/>
          <w:lang w:val="ru-RU"/>
        </w:rPr>
      </w:pPr>
    </w:p>
    <w:p w14:paraId="574F8152" w14:textId="3D99848C" w:rsidR="00A3026C" w:rsidRPr="00D92B02" w:rsidRDefault="006A53EA" w:rsidP="00AE1F65">
      <w:pPr>
        <w:rPr>
          <w:lang w:val="ru-RU"/>
        </w:rPr>
      </w:pPr>
      <w:r w:rsidRPr="00D60E4C">
        <w:rPr>
          <w:szCs w:val="22"/>
        </w:rPr>
        <w:fldChar w:fldCharType="begin"/>
      </w:r>
      <w:r w:rsidRPr="00D60E4C">
        <w:rPr>
          <w:szCs w:val="22"/>
          <w:lang w:val="ru-RU"/>
        </w:rPr>
        <w:instrText xml:space="preserve"> </w:instrText>
      </w:r>
      <w:r w:rsidRPr="00D60E4C">
        <w:rPr>
          <w:szCs w:val="22"/>
        </w:rPr>
        <w:instrText>AUTONUM</w:instrText>
      </w:r>
      <w:r w:rsidRPr="00D60E4C">
        <w:rPr>
          <w:szCs w:val="22"/>
          <w:lang w:val="ru-RU"/>
        </w:rPr>
        <w:instrText xml:space="preserve">  </w:instrText>
      </w:r>
      <w:r w:rsidRPr="00D60E4C">
        <w:rPr>
          <w:szCs w:val="22"/>
        </w:rPr>
        <w:fldChar w:fldCharType="end"/>
      </w:r>
      <w:r w:rsidRPr="00D60E4C">
        <w:rPr>
          <w:szCs w:val="22"/>
          <w:lang w:val="ru-RU"/>
        </w:rPr>
        <w:tab/>
      </w:r>
      <w:r w:rsidR="00F47B40" w:rsidRPr="00D60E4C">
        <w:rPr>
          <w:szCs w:val="22"/>
          <w:lang w:val="ru-RU"/>
        </w:rPr>
        <w:t xml:space="preserve">ВОИС оказывает нормотворческую помощь исключительно по запросу государства-члена или региональной неправительственной организации.  ВОИС уделяет особое внимание предоставлению государствам-членам </w:t>
      </w:r>
      <w:r w:rsidR="00D60E4C" w:rsidRPr="00D60E4C">
        <w:rPr>
          <w:szCs w:val="22"/>
          <w:lang w:val="ru-RU"/>
        </w:rPr>
        <w:t xml:space="preserve">в интерактивном режиме </w:t>
      </w:r>
      <w:r w:rsidR="00F47B40" w:rsidRPr="00D60E4C">
        <w:rPr>
          <w:szCs w:val="22"/>
          <w:lang w:val="ru-RU"/>
        </w:rPr>
        <w:t xml:space="preserve">объективной информации о возможных вариантах политики.  В соответствии с рекомендацией 13 ПДР ВОИС корректирует оказываемую нормотворческую помощь </w:t>
      </w:r>
      <w:r w:rsidR="007D488A" w:rsidRPr="00D60E4C">
        <w:rPr>
          <w:szCs w:val="22"/>
          <w:lang w:val="ru-RU"/>
        </w:rPr>
        <w:t xml:space="preserve">с учетом конкретных потребностей </w:t>
      </w:r>
      <w:r w:rsidR="00F47B40" w:rsidRPr="00D60E4C">
        <w:rPr>
          <w:szCs w:val="22"/>
          <w:lang w:val="ru-RU"/>
        </w:rPr>
        <w:t xml:space="preserve">обращающегося за помощью государства-члена, уровня социально-экономического развития этого государства и факторов, ограничивающих его кадровые и финансовые возможности, полагаясь в основном на информацию, предоставляемую ВОИС обращающимся за помощью государством-членом.  Кроме того, ВОИС определяет порядок своей работы, руководствуясь приоритетами, согласованными с </w:t>
      </w:r>
      <w:r w:rsidR="003A23CF" w:rsidRPr="00D60E4C">
        <w:rPr>
          <w:szCs w:val="22"/>
          <w:lang w:val="ru-RU"/>
        </w:rPr>
        <w:t>обращающимся за помощью государством-членом</w:t>
      </w:r>
      <w:r w:rsidR="00A3026C" w:rsidRPr="00D60E4C">
        <w:rPr>
          <w:szCs w:val="22"/>
          <w:vertAlign w:val="superscript"/>
        </w:rPr>
        <w:footnoteReference w:id="20"/>
      </w:r>
      <w:r w:rsidR="003A23CF" w:rsidRPr="00D60E4C">
        <w:rPr>
          <w:szCs w:val="22"/>
          <w:lang w:val="ru-RU"/>
        </w:rPr>
        <w:t>.  В</w:t>
      </w:r>
      <w:r w:rsidR="005E4BB8" w:rsidRPr="00D60E4C">
        <w:rPr>
          <w:szCs w:val="22"/>
          <w:lang w:val="ru-RU"/>
        </w:rPr>
        <w:t xml:space="preserve">о всех случаях </w:t>
      </w:r>
      <w:r w:rsidR="003A23CF" w:rsidRPr="00D60E4C">
        <w:rPr>
          <w:szCs w:val="22"/>
          <w:lang w:val="ru-RU"/>
        </w:rPr>
        <w:t xml:space="preserve">помощь оказывается </w:t>
      </w:r>
      <w:r w:rsidR="005E4BB8" w:rsidRPr="00D60E4C">
        <w:rPr>
          <w:szCs w:val="22"/>
          <w:lang w:val="ru-RU"/>
        </w:rPr>
        <w:t>исключительно на двусторонней и конфиденциальной основе в соответствии с международными правовыми обязательствами обращающегося за помощью государства и с учетом гибких возможностей.  Помощь, как правило, оказывается в таких областях, как авторское право, патенты, товарные знаки, промышленные образцы, географические указания, генетические ресурсы (ГР), традиционные знания (ТЗ), традиционные выражения культуры (ТВК) и обеспечение уважения ИС, в том, что касается (</w:t>
      </w:r>
      <w:r w:rsidR="005E4BB8" w:rsidRPr="00D60E4C">
        <w:rPr>
          <w:szCs w:val="22"/>
        </w:rPr>
        <w:t>i</w:t>
      </w:r>
      <w:r w:rsidR="005E4BB8" w:rsidRPr="00D60E4C">
        <w:rPr>
          <w:szCs w:val="22"/>
          <w:lang w:val="ru-RU"/>
        </w:rPr>
        <w:t>) частичного или полного пересмотра действующих законов или нормативных актов или внесения в них изменений;  (</w:t>
      </w:r>
      <w:r w:rsidR="005E4BB8" w:rsidRPr="00D60E4C">
        <w:rPr>
          <w:szCs w:val="22"/>
        </w:rPr>
        <w:t>ii</w:t>
      </w:r>
      <w:r w:rsidR="005E4BB8" w:rsidRPr="00D60E4C">
        <w:rPr>
          <w:szCs w:val="22"/>
          <w:lang w:val="ru-RU"/>
        </w:rPr>
        <w:t>)</w:t>
      </w:r>
      <w:r w:rsidR="005E4BB8" w:rsidRPr="00D60E4C">
        <w:rPr>
          <w:szCs w:val="22"/>
        </w:rPr>
        <w:t> </w:t>
      </w:r>
      <w:r w:rsidR="005E4BB8" w:rsidRPr="00D60E4C">
        <w:rPr>
          <w:szCs w:val="22"/>
          <w:lang w:val="ru-RU"/>
        </w:rPr>
        <w:t>разработки новых законов или нормативных актов;  (</w:t>
      </w:r>
      <w:r w:rsidR="005E4BB8" w:rsidRPr="00D60E4C">
        <w:rPr>
          <w:szCs w:val="22"/>
        </w:rPr>
        <w:t>iii</w:t>
      </w:r>
      <w:r w:rsidR="005E4BB8" w:rsidRPr="00D60E4C">
        <w:rPr>
          <w:szCs w:val="22"/>
          <w:lang w:val="ru-RU"/>
        </w:rPr>
        <w:t>)</w:t>
      </w:r>
      <w:r w:rsidR="005E4BB8" w:rsidRPr="00D60E4C">
        <w:rPr>
          <w:szCs w:val="22"/>
        </w:rPr>
        <w:t> </w:t>
      </w:r>
      <w:r w:rsidR="005E4BB8" w:rsidRPr="00D60E4C">
        <w:rPr>
          <w:szCs w:val="22"/>
          <w:lang w:val="ru-RU"/>
        </w:rPr>
        <w:t>процесса ратификации заключенного договора или присоединения к существующему договору;  (</w:t>
      </w:r>
      <w:r w:rsidR="005E4BB8" w:rsidRPr="00D60E4C">
        <w:rPr>
          <w:szCs w:val="22"/>
        </w:rPr>
        <w:t>iv</w:t>
      </w:r>
      <w:r w:rsidR="005E4BB8" w:rsidRPr="00D60E4C">
        <w:rPr>
          <w:szCs w:val="22"/>
          <w:lang w:val="ru-RU"/>
        </w:rPr>
        <w:t>)</w:t>
      </w:r>
      <w:r w:rsidR="005E4BB8" w:rsidRPr="00D60E4C">
        <w:rPr>
          <w:szCs w:val="22"/>
        </w:rPr>
        <w:t> </w:t>
      </w:r>
      <w:r w:rsidR="00244D27" w:rsidRPr="00D60E4C">
        <w:rPr>
          <w:szCs w:val="22"/>
          <w:lang w:val="ru-RU"/>
        </w:rPr>
        <w:t xml:space="preserve">выполнения и обеспечения соблюдения </w:t>
      </w:r>
      <w:r w:rsidR="00147D48" w:rsidRPr="00D60E4C">
        <w:rPr>
          <w:szCs w:val="22"/>
          <w:lang w:val="ru-RU"/>
        </w:rPr>
        <w:t>нового закона, нормативного акта или договора (в том числе помощи в информировании участвующих заинтересованных сторон);  (</w:t>
      </w:r>
      <w:r w:rsidR="00147D48" w:rsidRPr="00D60E4C">
        <w:rPr>
          <w:szCs w:val="22"/>
        </w:rPr>
        <w:t>v</w:t>
      </w:r>
      <w:r w:rsidR="00147D48" w:rsidRPr="00D60E4C">
        <w:rPr>
          <w:szCs w:val="22"/>
          <w:lang w:val="ru-RU"/>
        </w:rPr>
        <w:t>) обеспечения выполнения страной обязательств, предусмотренных международным договором, или заключенных двусторонних или региональных соглашений;  и (</w:t>
      </w:r>
      <w:r w:rsidR="00147D48" w:rsidRPr="00D60E4C">
        <w:rPr>
          <w:szCs w:val="22"/>
        </w:rPr>
        <w:t>vi</w:t>
      </w:r>
      <w:r w:rsidR="00147D48" w:rsidRPr="00D60E4C">
        <w:rPr>
          <w:szCs w:val="22"/>
          <w:lang w:val="ru-RU"/>
        </w:rPr>
        <w:t xml:space="preserve">) использования гибких возможностей, предусмотренных международными договорами в соответствии с рекомендацией 14 ПДР.  Кроме того, в </w:t>
      </w:r>
      <w:r w:rsidR="00147D48" w:rsidRPr="00D60E4C">
        <w:rPr>
          <w:szCs w:val="22"/>
          <w:lang w:val="ru-RU"/>
        </w:rPr>
        <w:lastRenderedPageBreak/>
        <w:t>соответствии с рекомендацией</w:t>
      </w:r>
      <w:r w:rsidR="00147D48" w:rsidRPr="00D60E4C">
        <w:rPr>
          <w:szCs w:val="22"/>
        </w:rPr>
        <w:t> </w:t>
      </w:r>
      <w:r w:rsidR="00147D48" w:rsidRPr="00D60E4C">
        <w:rPr>
          <w:szCs w:val="22"/>
          <w:lang w:val="ru-RU"/>
        </w:rPr>
        <w:t xml:space="preserve">45 ВОИС </w:t>
      </w:r>
      <w:r w:rsidR="00B16BA5" w:rsidRPr="00D60E4C">
        <w:rPr>
          <w:szCs w:val="22"/>
          <w:lang w:val="ru-RU"/>
        </w:rPr>
        <w:t>поддерживает баланс между общественными интересами (интересами государства, потребителей и новаторов/</w:t>
      </w:r>
      <w:r w:rsidR="00B47029" w:rsidRPr="00D60E4C">
        <w:rPr>
          <w:szCs w:val="22"/>
          <w:lang w:val="ru-RU"/>
        </w:rPr>
        <w:t>творческих работников</w:t>
      </w:r>
      <w:r w:rsidR="00B16BA5" w:rsidRPr="00D60E4C">
        <w:rPr>
          <w:szCs w:val="22"/>
          <w:lang w:val="ru-RU"/>
        </w:rPr>
        <w:t>) с одной стороны и правами и обязанностями владельцев прав ИС с другой.  В этом контексте организация предоставляет рекомендации, разработанные с учетом ситуации в стране, что часто требует предоставления информации о различных вариантах законодательства и политики, вместо того чтобы использовать какую-то стандартную единую модель</w:t>
      </w:r>
      <w:r w:rsidR="00A3026C" w:rsidRPr="00D60E4C">
        <w:rPr>
          <w:szCs w:val="22"/>
          <w:vertAlign w:val="superscript"/>
        </w:rPr>
        <w:footnoteReference w:id="21"/>
      </w:r>
      <w:r w:rsidR="00B16BA5" w:rsidRPr="00D60E4C">
        <w:rPr>
          <w:szCs w:val="22"/>
          <w:lang w:val="ru-RU"/>
        </w:rPr>
        <w:t>.</w:t>
      </w:r>
      <w:r w:rsidR="00A3026C" w:rsidRPr="00D60E4C">
        <w:rPr>
          <w:szCs w:val="22"/>
          <w:lang w:val="ru-RU"/>
        </w:rPr>
        <w:t xml:space="preserve">  </w:t>
      </w:r>
      <w:r w:rsidR="006161E0" w:rsidRPr="00D60E4C">
        <w:rPr>
          <w:szCs w:val="22"/>
          <w:lang w:val="ru-RU"/>
        </w:rPr>
        <w:t xml:space="preserve">Во всем этом процессе участвуют региональные бюро и организационные подразделения, регулярно </w:t>
      </w:r>
      <w:r w:rsidR="00D60E4C" w:rsidRPr="00D60E4C">
        <w:rPr>
          <w:szCs w:val="22"/>
          <w:lang w:val="ru-RU"/>
        </w:rPr>
        <w:t xml:space="preserve">и тесно </w:t>
      </w:r>
      <w:r w:rsidR="006161E0" w:rsidRPr="00D60E4C">
        <w:rPr>
          <w:szCs w:val="22"/>
          <w:lang w:val="ru-RU"/>
        </w:rPr>
        <w:t xml:space="preserve">взаимодействующие с властями стран и при необходимости координирующие свою работу с представительствами в Женеве, с тем чтобы обеспечить (а) наличие </w:t>
      </w:r>
      <w:r w:rsidR="00AB3DCB" w:rsidRPr="00D60E4C">
        <w:rPr>
          <w:szCs w:val="22"/>
          <w:lang w:val="ru-RU"/>
        </w:rPr>
        <w:t>соответствующей квалификации;  (</w:t>
      </w:r>
      <w:r w:rsidR="00AB3DCB" w:rsidRPr="00D60E4C">
        <w:rPr>
          <w:szCs w:val="22"/>
        </w:rPr>
        <w:t>b</w:t>
      </w:r>
      <w:r w:rsidR="00AB3DCB" w:rsidRPr="00D60E4C">
        <w:rPr>
          <w:szCs w:val="22"/>
          <w:lang w:val="ru-RU"/>
        </w:rPr>
        <w:t>)</w:t>
      </w:r>
      <w:r w:rsidR="00AB3DCB" w:rsidRPr="00D60E4C">
        <w:rPr>
          <w:szCs w:val="22"/>
        </w:rPr>
        <w:t> </w:t>
      </w:r>
      <w:r w:rsidR="00AB3DCB" w:rsidRPr="00D60E4C">
        <w:rPr>
          <w:szCs w:val="22"/>
          <w:lang w:val="ru-RU"/>
        </w:rPr>
        <w:t>понимание ситуации на местах/в регионе;  (с) участие ключевых государственных ведомств и заинтересованных сторон по решению местных органов власти;  и (</w:t>
      </w:r>
      <w:r w:rsidR="00AB3DCB" w:rsidRPr="00D60E4C">
        <w:rPr>
          <w:szCs w:val="22"/>
        </w:rPr>
        <w:t>d</w:t>
      </w:r>
      <w:r w:rsidR="00AB3DCB" w:rsidRPr="00D60E4C">
        <w:rPr>
          <w:szCs w:val="22"/>
          <w:lang w:val="ru-RU"/>
        </w:rPr>
        <w:t>) общее понимание целей, ожидаемых результатов и сроков.  По возможности при оказании нормотворческой помощи ВОИС учитывает другие виды деятельности, такие как анализ воздействия на экономику, поскольку некоторые политические решения могут иметь серьезные последствия для местной экономики.  И наконец, ВОИС старается формулировать свои рекомендации гендерн</w:t>
      </w:r>
      <w:r w:rsidR="00D60E4C" w:rsidRPr="00D60E4C">
        <w:rPr>
          <w:szCs w:val="22"/>
          <w:lang w:val="ru-RU"/>
        </w:rPr>
        <w:t xml:space="preserve">о нейтральным </w:t>
      </w:r>
      <w:r w:rsidR="00AB3DCB" w:rsidRPr="00D60E4C">
        <w:rPr>
          <w:szCs w:val="22"/>
          <w:lang w:val="ru-RU"/>
        </w:rPr>
        <w:t xml:space="preserve">языком в соответствии с политикой ВОИС в отношении гендерного равенства и применимыми руководящими принципами </w:t>
      </w:r>
      <w:r w:rsidR="000D0E85" w:rsidRPr="00D60E4C">
        <w:rPr>
          <w:szCs w:val="22"/>
          <w:lang w:val="ru-RU"/>
        </w:rPr>
        <w:t>системы Организации Объединенных Наций и ВОИС.</w:t>
      </w:r>
    </w:p>
    <w:p w14:paraId="202101E7" w14:textId="77777777" w:rsidR="006A53EA" w:rsidRPr="00AB3DCB" w:rsidRDefault="006A53EA" w:rsidP="00AE1F65">
      <w:pPr>
        <w:rPr>
          <w:szCs w:val="22"/>
          <w:u w:val="single"/>
          <w:lang w:val="ru-RU"/>
        </w:rPr>
      </w:pPr>
    </w:p>
    <w:p w14:paraId="2D52CFF7" w14:textId="6EBDDA67" w:rsidR="006A53EA" w:rsidRPr="002848A9" w:rsidRDefault="000D0E85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Методы</w:t>
      </w:r>
    </w:p>
    <w:p w14:paraId="5D00F06C" w14:textId="77777777" w:rsidR="006A53EA" w:rsidRPr="002848A9" w:rsidRDefault="006A53EA" w:rsidP="00AE1F65">
      <w:pPr>
        <w:rPr>
          <w:szCs w:val="22"/>
          <w:u w:val="single"/>
          <w:lang w:val="ru-RU"/>
        </w:rPr>
      </w:pPr>
    </w:p>
    <w:p w14:paraId="08145A32" w14:textId="54503AC4" w:rsidR="00A3026C" w:rsidRPr="000D0E85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0D0E85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0D0E85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0D0E85">
        <w:rPr>
          <w:szCs w:val="22"/>
          <w:lang w:val="ru-RU"/>
        </w:rPr>
        <w:tab/>
      </w:r>
      <w:r w:rsidR="000D0E85">
        <w:rPr>
          <w:szCs w:val="22"/>
          <w:lang w:val="ru-RU"/>
        </w:rPr>
        <w:t>Ниже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перечислены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этапы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применения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методологии</w:t>
      </w:r>
      <w:r w:rsidR="000D0E85" w:rsidRPr="000D0E85">
        <w:rPr>
          <w:szCs w:val="22"/>
          <w:lang w:val="ru-RU"/>
        </w:rPr>
        <w:t xml:space="preserve">, </w:t>
      </w:r>
      <w:r w:rsidR="000D0E85">
        <w:rPr>
          <w:szCs w:val="22"/>
          <w:lang w:val="ru-RU"/>
        </w:rPr>
        <w:t>используемой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ВОИС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для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оказания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нормотворческой</w:t>
      </w:r>
      <w:r w:rsidR="000D0E85" w:rsidRPr="000D0E85">
        <w:rPr>
          <w:szCs w:val="22"/>
          <w:lang w:val="ru-RU"/>
        </w:rPr>
        <w:t xml:space="preserve"> </w:t>
      </w:r>
      <w:r w:rsidR="000D0E85">
        <w:rPr>
          <w:szCs w:val="22"/>
          <w:lang w:val="ru-RU"/>
        </w:rPr>
        <w:t>помощи</w:t>
      </w:r>
      <w:r w:rsidR="00A3026C" w:rsidRPr="000D0E85">
        <w:rPr>
          <w:szCs w:val="22"/>
          <w:lang w:val="ru-RU"/>
        </w:rPr>
        <w:t>:</w:t>
      </w:r>
    </w:p>
    <w:p w14:paraId="0FD4E66A" w14:textId="77777777" w:rsidR="00A3026C" w:rsidRPr="000D0E85" w:rsidRDefault="00A3026C" w:rsidP="00AE1F65">
      <w:pPr>
        <w:rPr>
          <w:szCs w:val="22"/>
          <w:lang w:val="ru-RU"/>
        </w:rPr>
      </w:pPr>
    </w:p>
    <w:p w14:paraId="75983776" w14:textId="0CC49135" w:rsidR="00A3026C" w:rsidRPr="000D0E85" w:rsidRDefault="000D0E85" w:rsidP="00AE1F65">
      <w:pPr>
        <w:numPr>
          <w:ilvl w:val="0"/>
          <w:numId w:val="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Во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случаях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оказание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нормотворческой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помощи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начинается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получения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официального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запроса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письменной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форме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национального</w:t>
      </w:r>
      <w:r w:rsidRPr="000D0E8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 регионального ведомства.</w:t>
      </w:r>
    </w:p>
    <w:p w14:paraId="6B94AA97" w14:textId="77777777" w:rsidR="009B0FA9" w:rsidRPr="000D0E85" w:rsidRDefault="009B0FA9" w:rsidP="00AE1F65">
      <w:pPr>
        <w:ind w:left="567"/>
        <w:rPr>
          <w:szCs w:val="22"/>
          <w:lang w:val="ru-RU"/>
        </w:rPr>
      </w:pPr>
    </w:p>
    <w:p w14:paraId="15874314" w14:textId="779F8BC5" w:rsidR="00BF7417" w:rsidRPr="00D60E4C" w:rsidRDefault="000D0E85" w:rsidP="00BF7417">
      <w:pPr>
        <w:numPr>
          <w:ilvl w:val="0"/>
          <w:numId w:val="4"/>
        </w:numPr>
        <w:ind w:left="567" w:firstLine="0"/>
        <w:rPr>
          <w:szCs w:val="22"/>
          <w:lang w:val="ru-RU"/>
        </w:rPr>
      </w:pPr>
      <w:r w:rsidRPr="00D60E4C">
        <w:rPr>
          <w:szCs w:val="22"/>
          <w:lang w:val="ru-RU"/>
        </w:rPr>
        <w:t>После получения запроса ВОИС и соответствующие органы обратившейся за помощью страны начинают предварительный диалог с целью разработки плана реализации.  По запросу государства-члена могут быть организованы дальнейшие миссии в стране, двусторонние переговоры в штаб-квартире ВОИС и/или видеоконференции с целью завершения работы над планом, включающем следующие элементы: (а) оценка условий и политической ситуации в стране;  (</w:t>
      </w:r>
      <w:r w:rsidRPr="00D60E4C">
        <w:rPr>
          <w:szCs w:val="22"/>
        </w:rPr>
        <w:t>b</w:t>
      </w:r>
      <w:r w:rsidRPr="00D60E4C">
        <w:rPr>
          <w:szCs w:val="22"/>
          <w:lang w:val="ru-RU"/>
        </w:rPr>
        <w:t>)</w:t>
      </w:r>
      <w:r w:rsidRPr="00D60E4C">
        <w:rPr>
          <w:szCs w:val="22"/>
        </w:rPr>
        <w:t> </w:t>
      </w:r>
      <w:r w:rsidRPr="00D60E4C">
        <w:rPr>
          <w:szCs w:val="22"/>
          <w:lang w:val="ru-RU"/>
        </w:rPr>
        <w:t>определение потребностей и приоритетов;  (</w:t>
      </w:r>
      <w:r w:rsidRPr="00D60E4C">
        <w:rPr>
          <w:szCs w:val="22"/>
        </w:rPr>
        <w:t>c</w:t>
      </w:r>
      <w:r w:rsidRPr="00D60E4C">
        <w:rPr>
          <w:szCs w:val="22"/>
          <w:lang w:val="ru-RU"/>
        </w:rPr>
        <w:t>) согласование основных целей;  (</w:t>
      </w:r>
      <w:r w:rsidRPr="00D60E4C">
        <w:rPr>
          <w:szCs w:val="22"/>
        </w:rPr>
        <w:t>d</w:t>
      </w:r>
      <w:r w:rsidRPr="00D60E4C">
        <w:rPr>
          <w:szCs w:val="22"/>
          <w:lang w:val="ru-RU"/>
        </w:rPr>
        <w:t xml:space="preserve">) учет национальных </w:t>
      </w:r>
      <w:r w:rsidR="00D60E4C" w:rsidRPr="00D60E4C">
        <w:rPr>
          <w:szCs w:val="22"/>
          <w:lang w:val="ru-RU"/>
        </w:rPr>
        <w:t>особенностей</w:t>
      </w:r>
      <w:r w:rsidRPr="00D60E4C">
        <w:rPr>
          <w:szCs w:val="22"/>
          <w:lang w:val="ru-RU"/>
        </w:rPr>
        <w:t xml:space="preserve">, </w:t>
      </w:r>
      <w:r w:rsidR="00BF7417" w:rsidRPr="00D60E4C">
        <w:rPr>
          <w:szCs w:val="22"/>
          <w:lang w:val="ru-RU"/>
        </w:rPr>
        <w:t xml:space="preserve">в частности </w:t>
      </w:r>
      <w:r w:rsidRPr="00D60E4C">
        <w:rPr>
          <w:szCs w:val="22"/>
          <w:lang w:val="ru-RU"/>
        </w:rPr>
        <w:t xml:space="preserve">таких как </w:t>
      </w:r>
      <w:r w:rsidR="00BF7417" w:rsidRPr="00D60E4C">
        <w:rPr>
          <w:szCs w:val="22"/>
          <w:lang w:val="ru-RU"/>
        </w:rPr>
        <w:t>участие страны в международных соглашениях, ее участие в работе комитетов ВОИС</w:t>
      </w:r>
      <w:r w:rsidR="005A5A1B" w:rsidRPr="00D60E4C">
        <w:rPr>
          <w:szCs w:val="22"/>
          <w:lang w:val="ru-RU"/>
        </w:rPr>
        <w:t xml:space="preserve"> и </w:t>
      </w:r>
      <w:r w:rsidR="00BF7417" w:rsidRPr="00D60E4C">
        <w:rPr>
          <w:szCs w:val="22"/>
          <w:lang w:val="ru-RU"/>
        </w:rPr>
        <w:t>уровень экономического развития страны;  (е) параметры предоставляемых рекомендаций;  (</w:t>
      </w:r>
      <w:r w:rsidR="00BF7417" w:rsidRPr="00D60E4C">
        <w:rPr>
          <w:szCs w:val="22"/>
        </w:rPr>
        <w:t>f</w:t>
      </w:r>
      <w:r w:rsidR="00BF7417" w:rsidRPr="00D60E4C">
        <w:rPr>
          <w:szCs w:val="22"/>
          <w:lang w:val="ru-RU"/>
        </w:rPr>
        <w:t>) сроки и последовательность действий;  и (</w:t>
      </w:r>
      <w:r w:rsidR="00BF7417" w:rsidRPr="00D60E4C">
        <w:rPr>
          <w:szCs w:val="22"/>
        </w:rPr>
        <w:t>g</w:t>
      </w:r>
      <w:r w:rsidR="00BF7417" w:rsidRPr="00D60E4C">
        <w:rPr>
          <w:szCs w:val="22"/>
          <w:lang w:val="ru-RU"/>
        </w:rPr>
        <w:t>)</w:t>
      </w:r>
      <w:r w:rsidR="00BF7417" w:rsidRPr="00D60E4C">
        <w:rPr>
          <w:szCs w:val="22"/>
        </w:rPr>
        <w:t> </w:t>
      </w:r>
      <w:r w:rsidR="00BF7417" w:rsidRPr="00D60E4C">
        <w:rPr>
          <w:szCs w:val="22"/>
          <w:lang w:val="ru-RU"/>
        </w:rPr>
        <w:t>другие факторы, имеющие отношение к оказанию помощи.</w:t>
      </w:r>
    </w:p>
    <w:p w14:paraId="507E040F" w14:textId="77777777" w:rsidR="009B0FA9" w:rsidRPr="002848A9" w:rsidRDefault="009B0FA9" w:rsidP="00AE1F65">
      <w:pPr>
        <w:rPr>
          <w:szCs w:val="22"/>
          <w:lang w:val="ru-RU"/>
        </w:rPr>
      </w:pPr>
    </w:p>
    <w:p w14:paraId="0D6E8307" w14:textId="46BD9110" w:rsidR="00A3026C" w:rsidRPr="00D60E4C" w:rsidRDefault="00D60E4C" w:rsidP="002848A9">
      <w:pPr>
        <w:numPr>
          <w:ilvl w:val="0"/>
          <w:numId w:val="4"/>
        </w:numPr>
        <w:ind w:left="567" w:firstLine="0"/>
        <w:rPr>
          <w:szCs w:val="22"/>
          <w:lang w:val="ru-RU"/>
        </w:rPr>
      </w:pPr>
      <w:r w:rsidRPr="00D60E4C">
        <w:rPr>
          <w:szCs w:val="22"/>
          <w:lang w:val="ru-RU"/>
        </w:rPr>
        <w:t>Разработка рекомендаций</w:t>
      </w:r>
      <w:r w:rsidR="002848A9" w:rsidRPr="00D60E4C">
        <w:rPr>
          <w:szCs w:val="22"/>
          <w:lang w:val="ru-RU"/>
        </w:rPr>
        <w:t>.  По возможности в процессе разработки рекомендаций проводятся регулярные консультации, с тем чтобы выполняемая работа соответствовала первоначальной оценке.  Иногда рекомендация сообщается запрашивающей стороне устно, а затем уже пред</w:t>
      </w:r>
      <w:r w:rsidR="00351778" w:rsidRPr="00D60E4C">
        <w:rPr>
          <w:szCs w:val="22"/>
          <w:lang w:val="ru-RU"/>
        </w:rPr>
        <w:t>о</w:t>
      </w:r>
      <w:r w:rsidR="002848A9" w:rsidRPr="00D60E4C">
        <w:rPr>
          <w:szCs w:val="22"/>
          <w:lang w:val="ru-RU"/>
        </w:rPr>
        <w:t xml:space="preserve">ставляется официально, в письменной форме.  Это может ускорить процесс оказания помощи и упростить сотрудничество между ВОИС и запрашивающей стороной.  В некоторых случаях такие неофициальные устные рекомендации могут быть достаточными для того, чтобы запрашивающая сторона смогла перейти на следующую стадию разработки политики или законодательства.  В дальнейшем, если получен </w:t>
      </w:r>
      <w:r w:rsidR="002848A9" w:rsidRPr="00D60E4C">
        <w:rPr>
          <w:szCs w:val="22"/>
          <w:lang w:val="ru-RU"/>
        </w:rPr>
        <w:lastRenderedPageBreak/>
        <w:t>соответствующий запрос, проект рекомендаци</w:t>
      </w:r>
      <w:r w:rsidR="00351778" w:rsidRPr="00D60E4C">
        <w:rPr>
          <w:szCs w:val="22"/>
          <w:lang w:val="ru-RU"/>
        </w:rPr>
        <w:t>й</w:t>
      </w:r>
      <w:r w:rsidR="002848A9" w:rsidRPr="00D60E4C">
        <w:rPr>
          <w:szCs w:val="22"/>
          <w:lang w:val="ru-RU"/>
        </w:rPr>
        <w:t xml:space="preserve"> предоставляется в письменной форме.  </w:t>
      </w:r>
      <w:r w:rsidR="00351778" w:rsidRPr="00D60E4C">
        <w:rPr>
          <w:szCs w:val="22"/>
          <w:lang w:val="ru-RU"/>
        </w:rPr>
        <w:t xml:space="preserve">В зависимости от договоренностей с соответствующими ведомствами государства-члена этот проект рекомендаций может включать следующее: (а) рекомендации относительно различных вариантов законодательства и политики  </w:t>
      </w:r>
      <w:r w:rsidR="002848A9" w:rsidRPr="00D60E4C">
        <w:rPr>
          <w:szCs w:val="22"/>
          <w:lang w:val="ru-RU"/>
        </w:rPr>
        <w:t xml:space="preserve">  </w:t>
      </w:r>
      <w:r w:rsidR="00351778" w:rsidRPr="00D60E4C">
        <w:rPr>
          <w:szCs w:val="22"/>
          <w:lang w:val="ru-RU"/>
        </w:rPr>
        <w:t>и стратегических решений;  (</w:t>
      </w:r>
      <w:r w:rsidR="00351778" w:rsidRPr="00D60E4C">
        <w:rPr>
          <w:szCs w:val="22"/>
        </w:rPr>
        <w:t>b</w:t>
      </w:r>
      <w:r w:rsidR="00351778" w:rsidRPr="00D60E4C">
        <w:rPr>
          <w:szCs w:val="22"/>
          <w:lang w:val="ru-RU"/>
        </w:rPr>
        <w:t>) анализ соответствия международным минимальным стандартам, в котором особо отмечаются те случаи, когда то или иное положение не ограничивается рамками этих стандартов;  (</w:t>
      </w:r>
      <w:r w:rsidR="00351778" w:rsidRPr="00D60E4C">
        <w:rPr>
          <w:szCs w:val="22"/>
        </w:rPr>
        <w:t>c</w:t>
      </w:r>
      <w:r w:rsidR="00351778" w:rsidRPr="00D60E4C">
        <w:rPr>
          <w:szCs w:val="22"/>
          <w:lang w:val="ru-RU"/>
        </w:rPr>
        <w:t>)</w:t>
      </w:r>
      <w:r w:rsidR="00351778" w:rsidRPr="00D60E4C">
        <w:rPr>
          <w:szCs w:val="22"/>
        </w:rPr>
        <w:t> </w:t>
      </w:r>
      <w:r w:rsidR="00351778" w:rsidRPr="00D60E4C">
        <w:rPr>
          <w:szCs w:val="22"/>
          <w:lang w:val="ru-RU"/>
        </w:rPr>
        <w:t xml:space="preserve">подробные технические комментарии </w:t>
      </w:r>
      <w:r w:rsidR="00020347" w:rsidRPr="00D60E4C">
        <w:rPr>
          <w:szCs w:val="22"/>
          <w:lang w:val="ru-RU"/>
        </w:rPr>
        <w:t xml:space="preserve">(если таковые необходимы) </w:t>
      </w:r>
      <w:r w:rsidR="00351778" w:rsidRPr="00D60E4C">
        <w:rPr>
          <w:szCs w:val="22"/>
          <w:lang w:val="ru-RU"/>
        </w:rPr>
        <w:t xml:space="preserve">относительно внутренней согласованности </w:t>
      </w:r>
      <w:r w:rsidR="00020347" w:rsidRPr="00D60E4C">
        <w:rPr>
          <w:szCs w:val="22"/>
          <w:lang w:val="ru-RU"/>
        </w:rPr>
        <w:t>правовых аспектов, соображений политики и формулировок, позволяющей разработать более совершенный инструмент;  и (</w:t>
      </w:r>
      <w:r w:rsidR="00020347" w:rsidRPr="00D60E4C">
        <w:rPr>
          <w:szCs w:val="22"/>
        </w:rPr>
        <w:t>d</w:t>
      </w:r>
      <w:r w:rsidR="00020347" w:rsidRPr="00D60E4C">
        <w:rPr>
          <w:szCs w:val="22"/>
          <w:lang w:val="ru-RU"/>
        </w:rPr>
        <w:t>) некоторые рекомендации относительно работы над законопроектом, если таковые запрошены</w:t>
      </w:r>
      <w:r w:rsidR="00351778" w:rsidRPr="00D60E4C">
        <w:rPr>
          <w:szCs w:val="22"/>
          <w:lang w:val="ru-RU"/>
        </w:rPr>
        <w:t xml:space="preserve">.  </w:t>
      </w:r>
    </w:p>
    <w:p w14:paraId="63A55345" w14:textId="77777777" w:rsidR="009B0FA9" w:rsidRPr="00CF6094" w:rsidRDefault="009B0FA9" w:rsidP="00AE1F65">
      <w:pPr>
        <w:ind w:left="567"/>
        <w:rPr>
          <w:szCs w:val="22"/>
          <w:lang w:val="ru-RU"/>
        </w:rPr>
      </w:pPr>
    </w:p>
    <w:p w14:paraId="587872F4" w14:textId="6B431D44" w:rsidR="00A3026C" w:rsidRPr="00020347" w:rsidRDefault="00020347" w:rsidP="00AE1F65">
      <w:pPr>
        <w:numPr>
          <w:ilvl w:val="0"/>
          <w:numId w:val="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соответствующий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запрос</w:t>
      </w:r>
      <w:r w:rsidRPr="0002034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ВОИС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продолжает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оказывать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протяжении</w:t>
      </w:r>
      <w:r w:rsidRPr="000203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законотворческого процесса.</w:t>
      </w:r>
    </w:p>
    <w:p w14:paraId="1FDEE245" w14:textId="77777777" w:rsidR="009B0FA9" w:rsidRPr="00020347" w:rsidRDefault="009B0FA9" w:rsidP="00AE1F65">
      <w:pPr>
        <w:ind w:left="567"/>
        <w:rPr>
          <w:szCs w:val="22"/>
          <w:lang w:val="ru-RU"/>
        </w:rPr>
      </w:pPr>
    </w:p>
    <w:p w14:paraId="449B2C8F" w14:textId="5DA05893" w:rsidR="00A3026C" w:rsidRPr="00FB735B" w:rsidRDefault="002516E8" w:rsidP="00AE1F65">
      <w:pPr>
        <w:numPr>
          <w:ilvl w:val="0"/>
          <w:numId w:val="4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Если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соответствующий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запрос</w:t>
      </w:r>
      <w:r w:rsidRPr="00FB735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ВОИС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оказывает</w:t>
      </w:r>
      <w:r w:rsidRPr="00FB735B">
        <w:rPr>
          <w:szCs w:val="22"/>
          <w:lang w:val="ru-RU"/>
        </w:rPr>
        <w:t xml:space="preserve"> </w:t>
      </w:r>
      <w:r w:rsidR="00FB735B">
        <w:rPr>
          <w:szCs w:val="22"/>
          <w:lang w:val="ru-RU"/>
        </w:rPr>
        <w:t>помощь</w:t>
      </w:r>
      <w:r w:rsidR="00FB735B" w:rsidRPr="00FB735B">
        <w:rPr>
          <w:szCs w:val="22"/>
          <w:lang w:val="ru-RU"/>
        </w:rPr>
        <w:t xml:space="preserve"> </w:t>
      </w:r>
      <w:r w:rsidR="00FB735B">
        <w:rPr>
          <w:szCs w:val="22"/>
          <w:lang w:val="ru-RU"/>
        </w:rPr>
        <w:t>на</w:t>
      </w:r>
      <w:r w:rsidR="00FB735B" w:rsidRPr="00FB735B">
        <w:rPr>
          <w:szCs w:val="22"/>
          <w:lang w:val="ru-RU"/>
        </w:rPr>
        <w:t xml:space="preserve"> </w:t>
      </w:r>
      <w:r w:rsidR="00FB735B">
        <w:rPr>
          <w:szCs w:val="22"/>
          <w:lang w:val="ru-RU"/>
        </w:rPr>
        <w:t>стадиях</w:t>
      </w:r>
      <w:r w:rsidR="00FB735B" w:rsidRPr="00FB735B">
        <w:rPr>
          <w:szCs w:val="22"/>
          <w:lang w:val="ru-RU"/>
        </w:rPr>
        <w:t xml:space="preserve"> </w:t>
      </w:r>
      <w:r w:rsidR="00FB735B">
        <w:rPr>
          <w:szCs w:val="22"/>
          <w:lang w:val="ru-RU"/>
        </w:rPr>
        <w:t>выполнения</w:t>
      </w:r>
      <w:r w:rsidR="00FB735B" w:rsidRPr="00FB735B">
        <w:rPr>
          <w:szCs w:val="22"/>
          <w:lang w:val="ru-RU"/>
        </w:rPr>
        <w:t xml:space="preserve"> </w:t>
      </w:r>
      <w:r w:rsidR="00FB735B">
        <w:rPr>
          <w:szCs w:val="22"/>
          <w:lang w:val="ru-RU"/>
        </w:rPr>
        <w:t>и</w:t>
      </w:r>
      <w:r w:rsidR="00FB735B" w:rsidRPr="00FB735B">
        <w:rPr>
          <w:szCs w:val="22"/>
          <w:lang w:val="ru-RU"/>
        </w:rPr>
        <w:t xml:space="preserve"> </w:t>
      </w:r>
      <w:r w:rsidR="00FB735B">
        <w:rPr>
          <w:szCs w:val="22"/>
          <w:lang w:val="ru-RU"/>
        </w:rPr>
        <w:t>обеспечения</w:t>
      </w:r>
      <w:r w:rsidR="00FB735B" w:rsidRPr="00FB735B">
        <w:rPr>
          <w:szCs w:val="22"/>
          <w:lang w:val="ru-RU"/>
        </w:rPr>
        <w:t xml:space="preserve"> </w:t>
      </w:r>
      <w:r w:rsidR="00FB735B">
        <w:rPr>
          <w:szCs w:val="22"/>
          <w:lang w:val="ru-RU"/>
        </w:rPr>
        <w:t>соблюдения</w:t>
      </w:r>
      <w:r w:rsidR="00FB735B" w:rsidRPr="00FB735B">
        <w:rPr>
          <w:szCs w:val="22"/>
          <w:lang w:val="ru-RU"/>
        </w:rPr>
        <w:t xml:space="preserve"> </w:t>
      </w:r>
      <w:r w:rsidR="00FB735B">
        <w:rPr>
          <w:szCs w:val="22"/>
          <w:lang w:val="ru-RU"/>
        </w:rPr>
        <w:t>закона, в том числе организуя информационно-просветительские мероприятия.</w:t>
      </w:r>
    </w:p>
    <w:p w14:paraId="10094C55" w14:textId="77777777" w:rsidR="009B0FA9" w:rsidRPr="00FB735B" w:rsidRDefault="009B0FA9" w:rsidP="00AE1F65">
      <w:pPr>
        <w:ind w:left="567"/>
        <w:rPr>
          <w:szCs w:val="22"/>
          <w:lang w:val="ru-RU"/>
        </w:rPr>
      </w:pPr>
    </w:p>
    <w:p w14:paraId="4FC21F50" w14:textId="2AC7935E" w:rsidR="00A3026C" w:rsidRPr="00D60E4C" w:rsidRDefault="00FB735B" w:rsidP="00AE1F65">
      <w:pPr>
        <w:numPr>
          <w:ilvl w:val="0"/>
          <w:numId w:val="4"/>
        </w:numPr>
        <w:ind w:left="567" w:firstLine="0"/>
        <w:rPr>
          <w:szCs w:val="22"/>
          <w:lang w:val="ru-RU"/>
        </w:rPr>
      </w:pPr>
      <w:r w:rsidRPr="00D60E4C">
        <w:rPr>
          <w:szCs w:val="22"/>
          <w:lang w:val="ru-RU"/>
        </w:rPr>
        <w:t>По прошествии определенного времени ВОИС старается узнать мнение запрашивающей стороны о полезности и эффективности оказываемой помощи.  Такую информацию не всегда удается получить, однако она помогает ВОИС оценивать качество своей работы и улучшать ее в рамках будущих проектов.</w:t>
      </w:r>
    </w:p>
    <w:p w14:paraId="65381002" w14:textId="77777777" w:rsidR="009B0FA9" w:rsidRPr="00FB735B" w:rsidRDefault="009B0FA9" w:rsidP="00AE1F65">
      <w:pPr>
        <w:ind w:left="567"/>
        <w:rPr>
          <w:szCs w:val="22"/>
          <w:lang w:val="ru-RU"/>
        </w:rPr>
      </w:pPr>
    </w:p>
    <w:p w14:paraId="32CB15A9" w14:textId="29369279" w:rsidR="00A3026C" w:rsidRPr="00A3026C" w:rsidRDefault="00FB735B" w:rsidP="00AE1F65">
      <w:pPr>
        <w:numPr>
          <w:ilvl w:val="0"/>
          <w:numId w:val="4"/>
        </w:numPr>
        <w:ind w:left="567" w:firstLine="0"/>
        <w:rPr>
          <w:szCs w:val="22"/>
        </w:rPr>
      </w:pPr>
      <w:r>
        <w:rPr>
          <w:szCs w:val="22"/>
          <w:lang w:val="ru-RU"/>
        </w:rPr>
        <w:t>Информация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обо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результатах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деятельности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оказанию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нормотворческой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помощи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остается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конфиденциальной</w:t>
      </w:r>
      <w:r w:rsidRPr="00FB735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хранится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архивах</w:t>
      </w:r>
      <w:r w:rsidRPr="00FB73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организации и не сообщается третьим сторонам без </w:t>
      </w:r>
      <w:r w:rsidR="004C440B">
        <w:rPr>
          <w:szCs w:val="22"/>
          <w:lang w:val="ru-RU"/>
        </w:rPr>
        <w:t>согласия бенефициара.  Государства</w:t>
      </w:r>
      <w:r w:rsidR="004C440B" w:rsidRPr="004C440B">
        <w:rPr>
          <w:szCs w:val="22"/>
        </w:rPr>
        <w:t>-</w:t>
      </w:r>
      <w:r w:rsidR="004C440B">
        <w:rPr>
          <w:szCs w:val="22"/>
          <w:lang w:val="ru-RU"/>
        </w:rPr>
        <w:t>члены</w:t>
      </w:r>
      <w:r w:rsidR="004C440B" w:rsidRPr="004C440B">
        <w:rPr>
          <w:szCs w:val="22"/>
        </w:rPr>
        <w:t xml:space="preserve"> </w:t>
      </w:r>
      <w:r w:rsidR="004C440B">
        <w:rPr>
          <w:szCs w:val="22"/>
          <w:lang w:val="ru-RU"/>
        </w:rPr>
        <w:t>могут</w:t>
      </w:r>
      <w:r w:rsidR="004C440B" w:rsidRPr="004C440B">
        <w:rPr>
          <w:szCs w:val="22"/>
        </w:rPr>
        <w:t xml:space="preserve"> </w:t>
      </w:r>
      <w:r w:rsidR="004C440B">
        <w:rPr>
          <w:szCs w:val="22"/>
          <w:lang w:val="ru-RU"/>
        </w:rPr>
        <w:t>по своему</w:t>
      </w:r>
      <w:r w:rsidR="004C440B" w:rsidRPr="004C440B">
        <w:rPr>
          <w:szCs w:val="22"/>
        </w:rPr>
        <w:t xml:space="preserve"> </w:t>
      </w:r>
      <w:r w:rsidR="004C440B">
        <w:rPr>
          <w:szCs w:val="22"/>
          <w:lang w:val="ru-RU"/>
        </w:rPr>
        <w:t>усмотрению</w:t>
      </w:r>
      <w:r w:rsidR="004C440B" w:rsidRPr="004C440B">
        <w:rPr>
          <w:szCs w:val="22"/>
        </w:rPr>
        <w:t xml:space="preserve"> </w:t>
      </w:r>
      <w:r w:rsidR="004C440B">
        <w:rPr>
          <w:szCs w:val="22"/>
          <w:lang w:val="ru-RU"/>
        </w:rPr>
        <w:t>делиться</w:t>
      </w:r>
      <w:r w:rsidR="004C440B" w:rsidRPr="004C440B">
        <w:rPr>
          <w:szCs w:val="22"/>
        </w:rPr>
        <w:t xml:space="preserve"> </w:t>
      </w:r>
      <w:r w:rsidR="004C440B">
        <w:rPr>
          <w:szCs w:val="22"/>
          <w:lang w:val="ru-RU"/>
        </w:rPr>
        <w:t>полученными</w:t>
      </w:r>
      <w:r w:rsidR="004C440B" w:rsidRPr="004C440B">
        <w:rPr>
          <w:szCs w:val="22"/>
        </w:rPr>
        <w:t xml:space="preserve"> </w:t>
      </w:r>
      <w:r w:rsidR="004C440B">
        <w:rPr>
          <w:szCs w:val="22"/>
          <w:lang w:val="ru-RU"/>
        </w:rPr>
        <w:t>рекомендациями</w:t>
      </w:r>
      <w:r w:rsidR="004C440B">
        <w:rPr>
          <w:szCs w:val="22"/>
        </w:rPr>
        <w:t>.</w:t>
      </w:r>
    </w:p>
    <w:p w14:paraId="340AD4AE" w14:textId="77777777" w:rsidR="006A53EA" w:rsidRPr="00296E25" w:rsidRDefault="006A53EA" w:rsidP="00AE1F65">
      <w:pPr>
        <w:rPr>
          <w:szCs w:val="22"/>
          <w:u w:val="single"/>
        </w:rPr>
      </w:pPr>
    </w:p>
    <w:p w14:paraId="1E8DDA59" w14:textId="703664A7" w:rsidR="006A53EA" w:rsidRPr="004C440B" w:rsidRDefault="004C440B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Инструменты</w:t>
      </w:r>
    </w:p>
    <w:p w14:paraId="42FE5895" w14:textId="77777777" w:rsidR="006A53EA" w:rsidRPr="00296E25" w:rsidRDefault="006A53EA" w:rsidP="00AE1F65">
      <w:pPr>
        <w:rPr>
          <w:szCs w:val="22"/>
          <w:u w:val="single"/>
        </w:rPr>
      </w:pPr>
    </w:p>
    <w:p w14:paraId="32991436" w14:textId="77777777" w:rsidR="006A53EA" w:rsidRPr="00296E25" w:rsidRDefault="006A53EA" w:rsidP="00AE1F65">
      <w:pPr>
        <w:numPr>
          <w:ilvl w:val="0"/>
          <w:numId w:val="46"/>
        </w:numPr>
        <w:ind w:left="567" w:firstLine="0"/>
        <w:rPr>
          <w:szCs w:val="22"/>
        </w:rPr>
      </w:pPr>
      <w:r w:rsidRPr="00296E25">
        <w:rPr>
          <w:szCs w:val="22"/>
        </w:rPr>
        <w:t>WIPO Lex.</w:t>
      </w:r>
      <w:r w:rsidRPr="00296E25">
        <w:rPr>
          <w:rStyle w:val="FootnoteReference"/>
          <w:szCs w:val="22"/>
        </w:rPr>
        <w:footnoteReference w:id="22"/>
      </w:r>
      <w:r w:rsidRPr="00296E25">
        <w:rPr>
          <w:szCs w:val="22"/>
        </w:rPr>
        <w:t xml:space="preserve"> </w:t>
      </w:r>
    </w:p>
    <w:p w14:paraId="35A92B6B" w14:textId="77777777" w:rsidR="006A53EA" w:rsidRPr="00296E25" w:rsidRDefault="006A53EA" w:rsidP="00AE1F65">
      <w:pPr>
        <w:rPr>
          <w:szCs w:val="22"/>
        </w:rPr>
      </w:pPr>
    </w:p>
    <w:p w14:paraId="35F36C82" w14:textId="70B490AE" w:rsidR="006A53EA" w:rsidRPr="00BB6FB4" w:rsidRDefault="00BB6FB4" w:rsidP="00AE1F65">
      <w:pPr>
        <w:numPr>
          <w:ilvl w:val="0"/>
          <w:numId w:val="46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База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гибких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возможностях</w:t>
      </w:r>
      <w:r w:rsidR="006A53EA" w:rsidRPr="00296E25">
        <w:rPr>
          <w:rStyle w:val="FootnoteReference"/>
          <w:szCs w:val="22"/>
        </w:rPr>
        <w:footnoteReference w:id="23"/>
      </w:r>
      <w:r>
        <w:rPr>
          <w:szCs w:val="22"/>
          <w:lang w:val="ru-RU"/>
        </w:rPr>
        <w:t>.</w:t>
      </w:r>
      <w:r w:rsidR="006A53EA" w:rsidRPr="00BB6FB4">
        <w:rPr>
          <w:szCs w:val="22"/>
          <w:lang w:val="ru-RU"/>
        </w:rPr>
        <w:t xml:space="preserve"> </w:t>
      </w:r>
    </w:p>
    <w:p w14:paraId="56967963" w14:textId="77777777" w:rsidR="006A53EA" w:rsidRPr="00BB6FB4" w:rsidRDefault="006A53EA" w:rsidP="00AE1F65">
      <w:pPr>
        <w:rPr>
          <w:szCs w:val="22"/>
          <w:lang w:val="ru-RU"/>
        </w:rPr>
      </w:pPr>
    </w:p>
    <w:p w14:paraId="65BBB3B6" w14:textId="1F803E96" w:rsidR="006A53EA" w:rsidRPr="00D60E4C" w:rsidRDefault="00BB6FB4" w:rsidP="00AE1F65">
      <w:pPr>
        <w:numPr>
          <w:ilvl w:val="0"/>
          <w:numId w:val="46"/>
        </w:numPr>
        <w:ind w:left="567" w:firstLine="0"/>
        <w:rPr>
          <w:szCs w:val="22"/>
          <w:lang w:val="ru-RU"/>
        </w:rPr>
      </w:pPr>
      <w:r w:rsidRPr="00D60E4C">
        <w:rPr>
          <w:szCs w:val="22"/>
          <w:lang w:val="ru-RU"/>
        </w:rPr>
        <w:t xml:space="preserve">Другие базы данных, </w:t>
      </w:r>
      <w:r w:rsidR="00D60E4C" w:rsidRPr="00D60E4C">
        <w:rPr>
          <w:szCs w:val="22"/>
          <w:lang w:val="ru-RU"/>
        </w:rPr>
        <w:t>реестры</w:t>
      </w:r>
      <w:r w:rsidRPr="00D60E4C">
        <w:rPr>
          <w:szCs w:val="22"/>
          <w:lang w:val="ru-RU"/>
        </w:rPr>
        <w:t xml:space="preserve"> информации о региональном и национальном опыте, юридические руководства и исследования, публикуемые ВОИС</w:t>
      </w:r>
      <w:r w:rsidR="006A53EA" w:rsidRPr="00D60E4C">
        <w:rPr>
          <w:rStyle w:val="FootnoteReference"/>
          <w:szCs w:val="22"/>
        </w:rPr>
        <w:footnoteReference w:id="24"/>
      </w:r>
      <w:r w:rsidRPr="00D60E4C">
        <w:rPr>
          <w:szCs w:val="22"/>
          <w:lang w:val="ru-RU"/>
        </w:rPr>
        <w:t>.</w:t>
      </w:r>
    </w:p>
    <w:p w14:paraId="6CEA4AC5" w14:textId="77777777" w:rsidR="006A53EA" w:rsidRPr="00BB6FB4" w:rsidRDefault="006A53EA" w:rsidP="00AE1F65">
      <w:pPr>
        <w:rPr>
          <w:szCs w:val="22"/>
          <w:lang w:val="ru-RU"/>
        </w:rPr>
      </w:pPr>
    </w:p>
    <w:p w14:paraId="734358DB" w14:textId="375480CE" w:rsidR="006A53EA" w:rsidRPr="00BB6FB4" w:rsidRDefault="00BB6FB4" w:rsidP="00AE1F65">
      <w:pPr>
        <w:numPr>
          <w:ilvl w:val="0"/>
          <w:numId w:val="46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Комментарии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договоров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BB6FB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BB6FB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таковые имеются</w:t>
      </w:r>
      <w:r w:rsidR="006A53EA" w:rsidRPr="00296E25">
        <w:rPr>
          <w:rStyle w:val="FootnoteReference"/>
          <w:szCs w:val="22"/>
        </w:rPr>
        <w:footnoteReference w:id="25"/>
      </w:r>
      <w:r w:rsidR="006A53EA" w:rsidRPr="00BB6FB4">
        <w:rPr>
          <w:szCs w:val="22"/>
          <w:lang w:val="ru-RU"/>
        </w:rPr>
        <w:t>.</w:t>
      </w:r>
    </w:p>
    <w:p w14:paraId="79B4BBF9" w14:textId="77777777" w:rsidR="006A53EA" w:rsidRPr="00BB6FB4" w:rsidRDefault="006A53EA" w:rsidP="00AE1F65">
      <w:pPr>
        <w:rPr>
          <w:szCs w:val="22"/>
          <w:lang w:val="ru-RU"/>
        </w:rPr>
      </w:pPr>
    </w:p>
    <w:p w14:paraId="7DA2E13C" w14:textId="77777777" w:rsidR="00D610AA" w:rsidRDefault="00D610AA" w:rsidP="007B3D3F">
      <w:pPr>
        <w:rPr>
          <w:szCs w:val="22"/>
          <w:u w:val="single"/>
          <w:lang w:val="fr-CH"/>
        </w:rPr>
      </w:pPr>
    </w:p>
    <w:p w14:paraId="75C2E284" w14:textId="77777777" w:rsidR="007B3D3F" w:rsidRDefault="007B3D3F" w:rsidP="007B3D3F">
      <w:pPr>
        <w:rPr>
          <w:szCs w:val="22"/>
          <w:u w:val="single"/>
          <w:lang w:val="fr-CH"/>
        </w:rPr>
      </w:pPr>
    </w:p>
    <w:p w14:paraId="5078E441" w14:textId="77777777" w:rsidR="007B3D3F" w:rsidRDefault="007B3D3F" w:rsidP="007B3D3F">
      <w:pPr>
        <w:rPr>
          <w:szCs w:val="22"/>
          <w:u w:val="single"/>
          <w:lang w:val="fr-CH"/>
        </w:rPr>
      </w:pPr>
    </w:p>
    <w:p w14:paraId="48D966A8" w14:textId="77777777" w:rsidR="007B3D3F" w:rsidRDefault="007B3D3F" w:rsidP="007B3D3F">
      <w:pPr>
        <w:rPr>
          <w:szCs w:val="22"/>
          <w:u w:val="single"/>
          <w:lang w:val="fr-CH"/>
        </w:rPr>
      </w:pPr>
    </w:p>
    <w:p w14:paraId="57441B17" w14:textId="77777777" w:rsidR="007B3D3F" w:rsidRPr="007B3D3F" w:rsidRDefault="007B3D3F" w:rsidP="007B3D3F">
      <w:pPr>
        <w:rPr>
          <w:szCs w:val="22"/>
          <w:u w:val="single"/>
          <w:lang w:val="fr-CH"/>
        </w:rPr>
      </w:pPr>
    </w:p>
    <w:p w14:paraId="259C2762" w14:textId="77AB31D0" w:rsidR="006A53EA" w:rsidRPr="00BB6FB4" w:rsidRDefault="00BB6FB4" w:rsidP="007B3D3F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Проекты повестки дня в области развития</w:t>
      </w:r>
    </w:p>
    <w:p w14:paraId="729FB20A" w14:textId="77777777" w:rsidR="006A53EA" w:rsidRPr="00BB6FB4" w:rsidRDefault="006A53EA" w:rsidP="007B3D3F">
      <w:pPr>
        <w:rPr>
          <w:b/>
          <w:szCs w:val="22"/>
          <w:lang w:val="ru-RU"/>
        </w:rPr>
      </w:pPr>
    </w:p>
    <w:p w14:paraId="737E28DC" w14:textId="0F4A466F" w:rsidR="006A53EA" w:rsidRPr="00CF6094" w:rsidRDefault="00BB6FB4" w:rsidP="007B3D3F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Практика</w:t>
      </w:r>
    </w:p>
    <w:p w14:paraId="49F26A3F" w14:textId="77777777" w:rsidR="006A53EA" w:rsidRPr="00CF6094" w:rsidRDefault="006A53EA" w:rsidP="007B3D3F">
      <w:pPr>
        <w:rPr>
          <w:b/>
          <w:szCs w:val="22"/>
          <w:lang w:val="ru-RU"/>
        </w:rPr>
      </w:pPr>
    </w:p>
    <w:p w14:paraId="73E2C322" w14:textId="014740F4" w:rsidR="006A53EA" w:rsidRPr="007A6797" w:rsidRDefault="006A53EA" w:rsidP="007B3D3F">
      <w:pPr>
        <w:rPr>
          <w:szCs w:val="22"/>
          <w:lang w:val="ru-RU"/>
        </w:rPr>
      </w:pPr>
      <w:r w:rsidRPr="00D60E4C">
        <w:rPr>
          <w:szCs w:val="22"/>
        </w:rPr>
        <w:lastRenderedPageBreak/>
        <w:fldChar w:fldCharType="begin"/>
      </w:r>
      <w:r w:rsidRPr="00D60E4C">
        <w:rPr>
          <w:szCs w:val="22"/>
          <w:lang w:val="ru-RU"/>
        </w:rPr>
        <w:instrText xml:space="preserve"> </w:instrText>
      </w:r>
      <w:r w:rsidRPr="00D60E4C">
        <w:rPr>
          <w:szCs w:val="22"/>
        </w:rPr>
        <w:instrText>AUTONUM</w:instrText>
      </w:r>
      <w:r w:rsidRPr="00D60E4C">
        <w:rPr>
          <w:szCs w:val="22"/>
          <w:lang w:val="ru-RU"/>
        </w:rPr>
        <w:instrText xml:space="preserve">  </w:instrText>
      </w:r>
      <w:r w:rsidRPr="00D60E4C">
        <w:rPr>
          <w:szCs w:val="22"/>
        </w:rPr>
        <w:fldChar w:fldCharType="end"/>
      </w:r>
      <w:r w:rsidRPr="00D60E4C">
        <w:rPr>
          <w:szCs w:val="22"/>
          <w:lang w:val="ru-RU"/>
        </w:rPr>
        <w:tab/>
      </w:r>
      <w:r w:rsidR="00BB6FB4" w:rsidRPr="00D60E4C">
        <w:rPr>
          <w:szCs w:val="22"/>
          <w:lang w:val="ru-RU"/>
        </w:rPr>
        <w:t xml:space="preserve">Проекты ПДР являются одним из механизмов оказания технической помощи.  </w:t>
      </w:r>
      <w:r w:rsidR="00D60E4C" w:rsidRPr="00D60E4C">
        <w:rPr>
          <w:szCs w:val="22"/>
          <w:lang w:val="ru-RU"/>
        </w:rPr>
        <w:t>В соответствии с решением, принятым</w:t>
      </w:r>
      <w:r w:rsidR="00BB6FB4" w:rsidRPr="00D60E4C">
        <w:rPr>
          <w:szCs w:val="22"/>
          <w:lang w:val="ru-RU"/>
        </w:rPr>
        <w:t xml:space="preserve"> на третьей сессии КРИС, они реализуются на основе тематико-проектного подхода, </w:t>
      </w:r>
      <w:r w:rsidR="00B267BE" w:rsidRPr="00D60E4C">
        <w:rPr>
          <w:szCs w:val="22"/>
          <w:lang w:val="ru-RU"/>
        </w:rPr>
        <w:t>при котором все рекомендации по одним и тем же или аналогичным вопросам группируются и выполняются в рамках одного проекта.  Благодаря использованию этого подхода, все аспекты задач, решаемых в рамках проекта, рассматриваются на более комплексной основе и более эффективно.  В соответствии с рекомендацией 1 ПДР проекты ПДР являются ориентированными на развитие, обусловлены потребностями и учитывают приоритеты</w:t>
      </w:r>
      <w:r w:rsidR="00D60E4C" w:rsidRPr="00D60E4C">
        <w:rPr>
          <w:szCs w:val="22"/>
          <w:lang w:val="ru-RU"/>
        </w:rPr>
        <w:t xml:space="preserve">, различия в уровне развития и особые потребности </w:t>
      </w:r>
      <w:r w:rsidR="00B267BE" w:rsidRPr="00D60E4C">
        <w:rPr>
          <w:szCs w:val="22"/>
          <w:lang w:val="ru-RU"/>
        </w:rPr>
        <w:t xml:space="preserve">развивающихся стран, в особенности НРС.  Кроме того, </w:t>
      </w:r>
      <w:r w:rsidR="00600498" w:rsidRPr="00D60E4C">
        <w:rPr>
          <w:szCs w:val="22"/>
          <w:lang w:val="ru-RU"/>
        </w:rPr>
        <w:t xml:space="preserve">ВОИС прилагает усилия к тому, чтобы в процессе разработки проектов учитывались возможности бенефициаров для освоения ресурсов и уровень их квалификации.  Все эти элементы </w:t>
      </w:r>
      <w:r w:rsidR="00860062" w:rsidRPr="00D60E4C">
        <w:rPr>
          <w:szCs w:val="22"/>
          <w:lang w:val="ru-RU"/>
        </w:rPr>
        <w:t xml:space="preserve">принимаются во внимание </w:t>
      </w:r>
      <w:r w:rsidR="00600498" w:rsidRPr="00D60E4C">
        <w:rPr>
          <w:szCs w:val="22"/>
          <w:lang w:val="ru-RU"/>
        </w:rPr>
        <w:t xml:space="preserve">при разработке </w:t>
      </w:r>
      <w:r w:rsidR="00D60E4C" w:rsidRPr="00D60E4C">
        <w:rPr>
          <w:szCs w:val="22"/>
          <w:lang w:val="ru-RU"/>
        </w:rPr>
        <w:t>модульной</w:t>
      </w:r>
      <w:r w:rsidR="00600498" w:rsidRPr="00D60E4C">
        <w:rPr>
          <w:szCs w:val="22"/>
          <w:lang w:val="ru-RU"/>
        </w:rPr>
        <w:t xml:space="preserve"> или учитывающей условия конкретной страны структуры проекта, в процессе его реализации и оценки.  При необходимости Секретариат устанавливает определенные критерии отбора стран-бенефициаров, которые во многих случаях имеют отношение к </w:t>
      </w:r>
      <w:r w:rsidR="00D60E4C" w:rsidRPr="00D60E4C">
        <w:rPr>
          <w:szCs w:val="22"/>
          <w:lang w:val="ru-RU"/>
        </w:rPr>
        <w:t>существующим</w:t>
      </w:r>
      <w:r w:rsidR="00600498" w:rsidRPr="00D60E4C">
        <w:rPr>
          <w:szCs w:val="22"/>
          <w:lang w:val="ru-RU"/>
        </w:rPr>
        <w:t xml:space="preserve"> условиям в стране</w:t>
      </w:r>
      <w:r w:rsidR="00D60E4C" w:rsidRPr="00D60E4C">
        <w:rPr>
          <w:szCs w:val="22"/>
          <w:lang w:val="ru-RU"/>
        </w:rPr>
        <w:t>, и соответствия</w:t>
      </w:r>
      <w:r w:rsidR="00600498" w:rsidRPr="00D60E4C">
        <w:rPr>
          <w:szCs w:val="22"/>
          <w:lang w:val="ru-RU"/>
        </w:rPr>
        <w:t xml:space="preserve"> тематике проекта или области деятельности, в которой реализуется проект.  Отбор стран-бенефициаров производится из числа стран, проявивших интерес и сообщивших об этом Секретариату ВОИС.  При отборе стран </w:t>
      </w:r>
      <w:r w:rsidR="005B3193" w:rsidRPr="00D60E4C">
        <w:rPr>
          <w:szCs w:val="22"/>
          <w:lang w:val="ru-RU"/>
        </w:rPr>
        <w:t>учитывается также географический баланс, за исключением тех случаев, когда проект разрабатывается для реализации в конкретном регионе</w:t>
      </w:r>
      <w:r w:rsidRPr="00D60E4C">
        <w:rPr>
          <w:rStyle w:val="FootnoteReference"/>
          <w:szCs w:val="22"/>
        </w:rPr>
        <w:footnoteReference w:id="26"/>
      </w:r>
      <w:r w:rsidR="005B3193" w:rsidRPr="00D60E4C">
        <w:rPr>
          <w:szCs w:val="22"/>
          <w:lang w:val="ru-RU"/>
        </w:rPr>
        <w:t>.</w:t>
      </w:r>
      <w:r w:rsidRPr="00D60E4C">
        <w:rPr>
          <w:szCs w:val="22"/>
          <w:lang w:val="ru-RU"/>
        </w:rPr>
        <w:t xml:space="preserve">  </w:t>
      </w:r>
      <w:r w:rsidR="005B3193" w:rsidRPr="00D60E4C">
        <w:rPr>
          <w:szCs w:val="22"/>
          <w:lang w:val="ru-RU"/>
        </w:rPr>
        <w:t>Кроме того, в проектах участвует целый ряд ключевых заинтересованных сторон, имеющих значение для их успешной реализации на национальном уровне.  Для этого в странах назначаются координаторы проектов, обеспечивающие координацию между этими заинтересованными сторонами в каждой из стран-бенефициаро</w:t>
      </w:r>
      <w:bookmarkStart w:id="5" w:name="_GoBack"/>
      <w:bookmarkEnd w:id="5"/>
      <w:r w:rsidR="005B3193" w:rsidRPr="00D60E4C">
        <w:rPr>
          <w:szCs w:val="22"/>
          <w:lang w:val="ru-RU"/>
        </w:rPr>
        <w:t xml:space="preserve">в.  Проекты реализуются под управлением руководителей проектов, которые являются сотрудниками Организации, обладающими квалификацией в соответствующих вопросах и опытом работы в соответствующих областях деятельности.  Они отвечают за подготовку документации по проектам, общее руководство реализацией конкретных проектов и </w:t>
      </w:r>
      <w:r w:rsidR="00001F21" w:rsidRPr="00D60E4C">
        <w:rPr>
          <w:szCs w:val="22"/>
          <w:lang w:val="ru-RU"/>
        </w:rPr>
        <w:t>представление КРИС подробной отчетности по каждому из проектов.  Помимо этого, ВОИС обеспечивает реализацию проектов на транспарентной основе и в установленные сроки.  Это обеспечивается механизмами отчетности о ходе реализации проектов, предусматривающими представление документов и устных отчетов Комитету</w:t>
      </w:r>
      <w:r w:rsidRPr="00D60E4C">
        <w:rPr>
          <w:rStyle w:val="FootnoteReference"/>
          <w:szCs w:val="22"/>
        </w:rPr>
        <w:footnoteReference w:id="27"/>
      </w:r>
      <w:r w:rsidR="00001F21" w:rsidRPr="00D60E4C">
        <w:rPr>
          <w:szCs w:val="22"/>
          <w:lang w:val="ru-RU"/>
        </w:rPr>
        <w:t>.</w:t>
      </w:r>
      <w:r w:rsidRPr="00D60E4C">
        <w:rPr>
          <w:szCs w:val="22"/>
          <w:lang w:val="ru-RU"/>
        </w:rPr>
        <w:t xml:space="preserve">  </w:t>
      </w:r>
      <w:r w:rsidR="00001F21" w:rsidRPr="00D60E4C">
        <w:rPr>
          <w:szCs w:val="22"/>
          <w:lang w:val="ru-RU"/>
        </w:rPr>
        <w:t>По завершении проектов проводится их оценка внешними экспертами, назначаемыми для выполнения этой задачи по конкретным проектам.  Оценка проектов проводится в соответствии с Политикой ВОИС в области оценки, основанной на общих принципах</w:t>
      </w:r>
      <w:r w:rsidR="00D12D91" w:rsidRPr="00D60E4C">
        <w:rPr>
          <w:szCs w:val="22"/>
          <w:lang w:val="ru-RU"/>
        </w:rPr>
        <w:t>, изложенных в Нормах и стандартах оценок Группы Организации Объединенных Наций по оценке (ГООНО)</w:t>
      </w:r>
      <w:r w:rsidRPr="00D60E4C">
        <w:rPr>
          <w:rStyle w:val="FootnoteReference"/>
          <w:szCs w:val="22"/>
        </w:rPr>
        <w:footnoteReference w:id="28"/>
      </w:r>
      <w:r w:rsidRPr="00D60E4C">
        <w:rPr>
          <w:szCs w:val="22"/>
          <w:lang w:val="ru-RU"/>
        </w:rPr>
        <w:t xml:space="preserve">.  </w:t>
      </w:r>
      <w:r w:rsidR="00D12D91" w:rsidRPr="00D60E4C">
        <w:rPr>
          <w:szCs w:val="22"/>
          <w:lang w:val="ru-RU"/>
        </w:rPr>
        <w:t xml:space="preserve">В </w:t>
      </w:r>
      <w:r w:rsidR="007A6797" w:rsidRPr="00D60E4C">
        <w:rPr>
          <w:szCs w:val="22"/>
          <w:lang w:val="ru-RU"/>
        </w:rPr>
        <w:t xml:space="preserve">процессе оценки </w:t>
      </w:r>
      <w:r w:rsidR="00D12D91" w:rsidRPr="00D60E4C">
        <w:rPr>
          <w:szCs w:val="22"/>
          <w:lang w:val="ru-RU"/>
        </w:rPr>
        <w:t xml:space="preserve">активно участвуют все заинтересованные в проекте стороны, прежде всего </w:t>
      </w:r>
      <w:r w:rsidR="007A6797" w:rsidRPr="00D60E4C">
        <w:rPr>
          <w:szCs w:val="22"/>
          <w:lang w:val="ru-RU"/>
        </w:rPr>
        <w:t>проектная группа, партнеры, бенефициары и любые другие заинтересованные стороны.  Для того чтобы результаты завершенных и прошедших оценку проектов оставались устойчивыми, ВОИС обеспечивает эффективный учет результатов оценки в процессе повседневной деятельности организации.  И наконец, обеспечивается тесная координация между Отделом по координации деятельности в рамках Повестки дня в области развития (ОКПДР), Отделом реализации программы и бюджета и отвечающими за реализацию проектов секторами/отделами на протяжении всего проектного цикла.</w:t>
      </w:r>
    </w:p>
    <w:p w14:paraId="5D64DDCB" w14:textId="77777777" w:rsidR="006A53EA" w:rsidRPr="007A6797" w:rsidRDefault="006A53EA" w:rsidP="00AE1F65">
      <w:pPr>
        <w:rPr>
          <w:szCs w:val="22"/>
          <w:lang w:val="ru-RU"/>
        </w:rPr>
      </w:pPr>
    </w:p>
    <w:p w14:paraId="019DAB10" w14:textId="6634EE31" w:rsidR="006A53EA" w:rsidRPr="00CF6094" w:rsidRDefault="007A6797" w:rsidP="00AE1F6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Методы</w:t>
      </w:r>
    </w:p>
    <w:p w14:paraId="18B83106" w14:textId="77777777" w:rsidR="006A53EA" w:rsidRPr="00CF6094" w:rsidRDefault="006A53EA" w:rsidP="00AE1F65">
      <w:pPr>
        <w:rPr>
          <w:b/>
          <w:szCs w:val="22"/>
          <w:lang w:val="ru-RU"/>
        </w:rPr>
      </w:pPr>
    </w:p>
    <w:p w14:paraId="6D3D6D19" w14:textId="0EFA3667" w:rsidR="006A53EA" w:rsidRPr="00CE524A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CE524A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CE524A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CE524A">
        <w:rPr>
          <w:szCs w:val="22"/>
          <w:lang w:val="ru-RU"/>
        </w:rPr>
        <w:tab/>
      </w:r>
      <w:r w:rsidR="00BE076A" w:rsidRPr="004E0AB1">
        <w:rPr>
          <w:szCs w:val="22"/>
          <w:lang w:val="ru-RU"/>
        </w:rPr>
        <w:t>Основанная на проектах метод</w:t>
      </w:r>
      <w:r w:rsidR="004E0AB1" w:rsidRPr="004E0AB1">
        <w:rPr>
          <w:szCs w:val="22"/>
          <w:lang w:val="ru-RU"/>
        </w:rPr>
        <w:t xml:space="preserve">ика </w:t>
      </w:r>
      <w:r w:rsidR="00BE076A">
        <w:rPr>
          <w:szCs w:val="22"/>
          <w:lang w:val="ru-RU"/>
        </w:rPr>
        <w:t>была</w:t>
      </w:r>
      <w:r w:rsidR="00BE076A" w:rsidRPr="00CE524A">
        <w:rPr>
          <w:szCs w:val="22"/>
          <w:lang w:val="ru-RU"/>
        </w:rPr>
        <w:t xml:space="preserve"> </w:t>
      </w:r>
      <w:r w:rsidR="00BE076A">
        <w:rPr>
          <w:szCs w:val="22"/>
          <w:lang w:val="ru-RU"/>
        </w:rPr>
        <w:t>принята</w:t>
      </w:r>
      <w:r w:rsidR="00BE076A" w:rsidRPr="00CE524A">
        <w:rPr>
          <w:szCs w:val="22"/>
          <w:lang w:val="ru-RU"/>
        </w:rPr>
        <w:t xml:space="preserve"> </w:t>
      </w:r>
      <w:r w:rsidR="00BE076A">
        <w:rPr>
          <w:szCs w:val="22"/>
          <w:lang w:val="ru-RU"/>
        </w:rPr>
        <w:t>на</w:t>
      </w:r>
      <w:r w:rsidR="00BE076A" w:rsidRPr="00CE524A">
        <w:rPr>
          <w:szCs w:val="22"/>
          <w:lang w:val="ru-RU"/>
        </w:rPr>
        <w:t xml:space="preserve"> </w:t>
      </w:r>
      <w:r w:rsidR="00BE076A">
        <w:rPr>
          <w:szCs w:val="22"/>
          <w:lang w:val="ru-RU"/>
        </w:rPr>
        <w:t>третьей</w:t>
      </w:r>
      <w:r w:rsidR="00BE076A" w:rsidRPr="00CE524A">
        <w:rPr>
          <w:szCs w:val="22"/>
          <w:lang w:val="ru-RU"/>
        </w:rPr>
        <w:t xml:space="preserve"> </w:t>
      </w:r>
      <w:r w:rsidR="00BE076A">
        <w:rPr>
          <w:szCs w:val="22"/>
          <w:lang w:val="ru-RU"/>
        </w:rPr>
        <w:t>сессии</w:t>
      </w:r>
      <w:r w:rsidR="00BE076A" w:rsidRPr="00CE524A">
        <w:rPr>
          <w:szCs w:val="22"/>
          <w:lang w:val="ru-RU"/>
        </w:rPr>
        <w:t xml:space="preserve"> </w:t>
      </w:r>
      <w:r w:rsidR="00BE076A">
        <w:rPr>
          <w:szCs w:val="22"/>
          <w:lang w:val="ru-RU"/>
        </w:rPr>
        <w:t>Комитета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с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целью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эффективного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и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последовательного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выполнения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рекомендаций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ПДР.  Она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предусматривает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следующие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стадии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деятельности</w:t>
      </w:r>
      <w:r w:rsidR="00CE524A" w:rsidRPr="00CE524A">
        <w:rPr>
          <w:szCs w:val="22"/>
          <w:lang w:val="ru-RU"/>
        </w:rPr>
        <w:t xml:space="preserve">, </w:t>
      </w:r>
      <w:r w:rsidR="00CE524A">
        <w:rPr>
          <w:szCs w:val="22"/>
          <w:lang w:val="ru-RU"/>
        </w:rPr>
        <w:t>осуществляемой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в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соответствии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с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вышеупомянутой</w:t>
      </w:r>
      <w:r w:rsidR="00CE524A" w:rsidRPr="00CE524A">
        <w:rPr>
          <w:szCs w:val="22"/>
          <w:lang w:val="ru-RU"/>
        </w:rPr>
        <w:t xml:space="preserve"> </w:t>
      </w:r>
      <w:r w:rsidR="00CE524A">
        <w:rPr>
          <w:szCs w:val="22"/>
          <w:lang w:val="ru-RU"/>
        </w:rPr>
        <w:t>практикой</w:t>
      </w:r>
      <w:r w:rsidRPr="00296E25">
        <w:rPr>
          <w:rStyle w:val="FootnoteReference"/>
          <w:szCs w:val="22"/>
        </w:rPr>
        <w:footnoteReference w:id="29"/>
      </w:r>
      <w:r w:rsidRPr="00CE524A">
        <w:rPr>
          <w:szCs w:val="22"/>
          <w:lang w:val="ru-RU"/>
        </w:rPr>
        <w:t>:</w:t>
      </w:r>
    </w:p>
    <w:p w14:paraId="688F4D15" w14:textId="77777777" w:rsidR="006A53EA" w:rsidRPr="00CE524A" w:rsidRDefault="006A53EA" w:rsidP="00AE1F65">
      <w:pPr>
        <w:rPr>
          <w:szCs w:val="22"/>
          <w:lang w:val="ru-RU"/>
        </w:rPr>
      </w:pPr>
    </w:p>
    <w:p w14:paraId="5C8CFD90" w14:textId="1874E364" w:rsidR="006A53EA" w:rsidRPr="0073058C" w:rsidRDefault="00004AF9" w:rsidP="00AE1F65">
      <w:pPr>
        <w:pStyle w:val="ListParagraph"/>
        <w:ind w:left="567"/>
        <w:rPr>
          <w:szCs w:val="22"/>
          <w:lang w:val="ru-RU"/>
        </w:rPr>
      </w:pPr>
      <w:r w:rsidRPr="0073058C">
        <w:rPr>
          <w:bCs/>
          <w:szCs w:val="22"/>
          <w:lang w:val="ru-RU"/>
        </w:rPr>
        <w:t>(</w:t>
      </w:r>
      <w:r w:rsidRPr="00004AF9">
        <w:rPr>
          <w:bCs/>
          <w:szCs w:val="22"/>
        </w:rPr>
        <w:t>i</w:t>
      </w:r>
      <w:r w:rsidRPr="0073058C">
        <w:rPr>
          <w:bCs/>
          <w:szCs w:val="22"/>
          <w:lang w:val="ru-RU"/>
        </w:rPr>
        <w:t>)</w:t>
      </w:r>
      <w:r w:rsidRPr="0073058C">
        <w:rPr>
          <w:bCs/>
          <w:i/>
          <w:iCs/>
          <w:szCs w:val="22"/>
          <w:lang w:val="ru-RU"/>
        </w:rPr>
        <w:tab/>
      </w:r>
      <w:r w:rsidR="00CE524A">
        <w:rPr>
          <w:bCs/>
          <w:i/>
          <w:iCs/>
          <w:szCs w:val="22"/>
          <w:lang w:val="ru-RU"/>
        </w:rPr>
        <w:t>Разработка</w:t>
      </w:r>
      <w:r w:rsidR="00CE524A" w:rsidRPr="0073058C">
        <w:rPr>
          <w:bCs/>
          <w:i/>
          <w:iCs/>
          <w:szCs w:val="22"/>
          <w:lang w:val="ru-RU"/>
        </w:rPr>
        <w:t xml:space="preserve"> </w:t>
      </w:r>
      <w:r w:rsidR="00CE524A">
        <w:rPr>
          <w:bCs/>
          <w:i/>
          <w:iCs/>
          <w:szCs w:val="22"/>
          <w:lang w:val="ru-RU"/>
        </w:rPr>
        <w:t>проекта</w:t>
      </w:r>
      <w:r w:rsidR="006A53EA" w:rsidRPr="0073058C">
        <w:rPr>
          <w:bCs/>
          <w:i/>
          <w:iCs/>
          <w:szCs w:val="22"/>
          <w:lang w:val="ru-RU"/>
        </w:rPr>
        <w:t>:</w:t>
      </w:r>
      <w:r w:rsidR="006A53EA" w:rsidRPr="00296E25">
        <w:rPr>
          <w:szCs w:val="22"/>
          <w:shd w:val="clear" w:color="auto" w:fill="FFFFFF"/>
        </w:rPr>
        <w:t> </w:t>
      </w:r>
      <w:r w:rsidR="005041D3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проекты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предлагаются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либо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Секретариатом</w:t>
      </w:r>
      <w:r w:rsidR="0073058C" w:rsidRPr="0073058C">
        <w:rPr>
          <w:szCs w:val="22"/>
          <w:shd w:val="clear" w:color="auto" w:fill="FFFFFF"/>
          <w:lang w:val="ru-RU"/>
        </w:rPr>
        <w:t xml:space="preserve">, </w:t>
      </w:r>
      <w:r w:rsidR="0073058C">
        <w:rPr>
          <w:szCs w:val="22"/>
          <w:shd w:val="clear" w:color="auto" w:fill="FFFFFF"/>
          <w:lang w:val="ru-RU"/>
        </w:rPr>
        <w:t>либо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государством</w:t>
      </w:r>
      <w:r w:rsidR="0073058C" w:rsidRPr="0073058C">
        <w:rPr>
          <w:szCs w:val="22"/>
          <w:shd w:val="clear" w:color="auto" w:fill="FFFFFF"/>
          <w:lang w:val="ru-RU"/>
        </w:rPr>
        <w:t>-</w:t>
      </w:r>
      <w:r w:rsidR="0073058C">
        <w:rPr>
          <w:szCs w:val="22"/>
          <w:shd w:val="clear" w:color="auto" w:fill="FFFFFF"/>
          <w:lang w:val="ru-RU"/>
        </w:rPr>
        <w:t>члено</w:t>
      </w:r>
      <w:r w:rsidR="004C77D7">
        <w:rPr>
          <w:szCs w:val="22"/>
          <w:shd w:val="clear" w:color="auto" w:fill="FFFFFF"/>
          <w:lang w:val="ru-RU"/>
        </w:rPr>
        <w:t>м</w:t>
      </w:r>
      <w:r w:rsidR="0073058C" w:rsidRPr="0073058C">
        <w:rPr>
          <w:szCs w:val="22"/>
          <w:shd w:val="clear" w:color="auto" w:fill="FFFFFF"/>
          <w:lang w:val="ru-RU"/>
        </w:rPr>
        <w:t xml:space="preserve">, </w:t>
      </w:r>
      <w:r w:rsidR="0073058C">
        <w:rPr>
          <w:szCs w:val="22"/>
          <w:shd w:val="clear" w:color="auto" w:fill="FFFFFF"/>
          <w:lang w:val="ru-RU"/>
        </w:rPr>
        <w:t>группой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государств</w:t>
      </w:r>
      <w:r w:rsidR="0073058C" w:rsidRPr="0073058C">
        <w:rPr>
          <w:szCs w:val="22"/>
          <w:shd w:val="clear" w:color="auto" w:fill="FFFFFF"/>
          <w:lang w:val="ru-RU"/>
        </w:rPr>
        <w:t>-</w:t>
      </w:r>
      <w:r w:rsidR="0073058C">
        <w:rPr>
          <w:szCs w:val="22"/>
          <w:shd w:val="clear" w:color="auto" w:fill="FFFFFF"/>
          <w:lang w:val="ru-RU"/>
        </w:rPr>
        <w:t>членов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или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региональной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группой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с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учетом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ключевых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областей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деятельности</w:t>
      </w:r>
      <w:r w:rsidR="0073058C" w:rsidRPr="0073058C">
        <w:rPr>
          <w:szCs w:val="22"/>
          <w:shd w:val="clear" w:color="auto" w:fill="FFFFFF"/>
          <w:lang w:val="ru-RU"/>
        </w:rPr>
        <w:t xml:space="preserve">, </w:t>
      </w:r>
      <w:r w:rsidR="0073058C">
        <w:rPr>
          <w:szCs w:val="22"/>
          <w:shd w:val="clear" w:color="auto" w:fill="FFFFFF"/>
          <w:lang w:val="ru-RU"/>
        </w:rPr>
        <w:t>потребностей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и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>приоритетов</w:t>
      </w:r>
      <w:r w:rsidR="0073058C" w:rsidRPr="0073058C">
        <w:rPr>
          <w:szCs w:val="22"/>
          <w:shd w:val="clear" w:color="auto" w:fill="FFFFFF"/>
          <w:lang w:val="ru-RU"/>
        </w:rPr>
        <w:t xml:space="preserve"> </w:t>
      </w:r>
      <w:r w:rsidR="0073058C">
        <w:rPr>
          <w:szCs w:val="22"/>
          <w:shd w:val="clear" w:color="auto" w:fill="FFFFFF"/>
          <w:lang w:val="ru-RU"/>
        </w:rPr>
        <w:t xml:space="preserve">развивающихся стран и НРС.  На этой ранней стадии определяются и планируются важные элементы реализации проекта, указываемые в предложении по проекту.  Предложение по проекту выносится на рассмотрение Комитета.  После того как предложение утверждено Комитетом, оно становится проектным документом, которым руководствуются в процессе реализации, мониторинга и оценки проекта. </w:t>
      </w:r>
    </w:p>
    <w:p w14:paraId="27E85C79" w14:textId="77777777" w:rsidR="006A53EA" w:rsidRPr="0073058C" w:rsidRDefault="006A53EA" w:rsidP="00AE1F65">
      <w:pPr>
        <w:pStyle w:val="ListParagraph"/>
        <w:ind w:left="567"/>
        <w:rPr>
          <w:szCs w:val="22"/>
          <w:lang w:val="ru-RU"/>
        </w:rPr>
      </w:pPr>
    </w:p>
    <w:p w14:paraId="18305BA9" w14:textId="48068738" w:rsidR="006A53EA" w:rsidRPr="004E0AB1" w:rsidRDefault="00004AF9" w:rsidP="00AE1F65">
      <w:pPr>
        <w:pStyle w:val="ListParagraph"/>
        <w:ind w:left="567"/>
        <w:rPr>
          <w:szCs w:val="22"/>
          <w:lang w:val="ru-RU"/>
        </w:rPr>
      </w:pPr>
      <w:r w:rsidRPr="0073058C">
        <w:rPr>
          <w:bCs/>
          <w:szCs w:val="22"/>
          <w:lang w:val="ru-RU"/>
        </w:rPr>
        <w:t>(</w:t>
      </w:r>
      <w:r w:rsidRPr="00004AF9">
        <w:rPr>
          <w:bCs/>
          <w:szCs w:val="22"/>
        </w:rPr>
        <w:t>ii</w:t>
      </w:r>
      <w:r w:rsidRPr="0073058C">
        <w:rPr>
          <w:bCs/>
          <w:szCs w:val="22"/>
          <w:lang w:val="ru-RU"/>
        </w:rPr>
        <w:t>)</w:t>
      </w:r>
      <w:r w:rsidRPr="0073058C">
        <w:rPr>
          <w:bCs/>
          <w:i/>
          <w:iCs/>
          <w:szCs w:val="22"/>
          <w:lang w:val="ru-RU"/>
        </w:rPr>
        <w:tab/>
      </w:r>
      <w:r w:rsidR="0073058C">
        <w:rPr>
          <w:bCs/>
          <w:i/>
          <w:iCs/>
          <w:szCs w:val="22"/>
          <w:lang w:val="ru-RU"/>
        </w:rPr>
        <w:t>Реализация</w:t>
      </w:r>
      <w:r w:rsidR="0073058C" w:rsidRPr="0073058C">
        <w:rPr>
          <w:bCs/>
          <w:i/>
          <w:iCs/>
          <w:szCs w:val="22"/>
          <w:lang w:val="ru-RU"/>
        </w:rPr>
        <w:t xml:space="preserve"> </w:t>
      </w:r>
      <w:r w:rsidR="0073058C">
        <w:rPr>
          <w:bCs/>
          <w:i/>
          <w:iCs/>
          <w:szCs w:val="22"/>
          <w:lang w:val="ru-RU"/>
        </w:rPr>
        <w:t>проекта</w:t>
      </w:r>
      <w:r w:rsidR="006A53EA" w:rsidRPr="0073058C">
        <w:rPr>
          <w:bCs/>
          <w:i/>
          <w:iCs/>
          <w:szCs w:val="22"/>
          <w:lang w:val="ru-RU"/>
        </w:rPr>
        <w:t>:</w:t>
      </w:r>
      <w:r w:rsidR="006A53EA" w:rsidRPr="0073058C">
        <w:rPr>
          <w:szCs w:val="22"/>
          <w:lang w:val="ru-RU"/>
        </w:rPr>
        <w:t xml:space="preserve"> </w:t>
      </w:r>
      <w:r w:rsidR="005041D3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проект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реализуется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под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управлением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руководителя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проекта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в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соответствии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со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стратегией</w:t>
      </w:r>
      <w:r w:rsidR="0073058C" w:rsidRPr="0073058C">
        <w:rPr>
          <w:szCs w:val="22"/>
          <w:lang w:val="ru-RU"/>
        </w:rPr>
        <w:t xml:space="preserve">, </w:t>
      </w:r>
      <w:r w:rsidR="0073058C">
        <w:rPr>
          <w:szCs w:val="22"/>
          <w:lang w:val="ru-RU"/>
        </w:rPr>
        <w:t>установленной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в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проектном</w:t>
      </w:r>
      <w:r w:rsidR="0073058C" w:rsidRPr="0073058C">
        <w:rPr>
          <w:szCs w:val="22"/>
          <w:lang w:val="ru-RU"/>
        </w:rPr>
        <w:t xml:space="preserve"> </w:t>
      </w:r>
      <w:r w:rsidR="0073058C">
        <w:rPr>
          <w:szCs w:val="22"/>
          <w:lang w:val="ru-RU"/>
        </w:rPr>
        <w:t>документе, утвержденном Комитетом</w:t>
      </w:r>
      <w:r w:rsidR="004E0AB1">
        <w:rPr>
          <w:szCs w:val="22"/>
          <w:lang w:val="ru-RU"/>
        </w:rPr>
        <w:t>.  Деятельность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и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использование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ресурсов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в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рамках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проекта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осуществляются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в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соответствии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с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целями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проекта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и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сроками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его</w:t>
      </w:r>
      <w:r w:rsidR="004E0AB1" w:rsidRPr="004E0AB1">
        <w:rPr>
          <w:szCs w:val="22"/>
          <w:lang w:val="ru-RU"/>
        </w:rPr>
        <w:t xml:space="preserve"> </w:t>
      </w:r>
      <w:r w:rsidR="004E0AB1">
        <w:rPr>
          <w:szCs w:val="22"/>
          <w:lang w:val="ru-RU"/>
        </w:rPr>
        <w:t>реализации</w:t>
      </w:r>
      <w:r w:rsidR="006A53EA" w:rsidRPr="00296E25">
        <w:rPr>
          <w:rStyle w:val="FootnoteReference"/>
          <w:szCs w:val="22"/>
        </w:rPr>
        <w:footnoteReference w:id="30"/>
      </w:r>
      <w:r w:rsidR="006A53EA" w:rsidRPr="004E0AB1">
        <w:rPr>
          <w:szCs w:val="22"/>
          <w:lang w:val="ru-RU"/>
        </w:rPr>
        <w:t xml:space="preserve">. </w:t>
      </w:r>
    </w:p>
    <w:p w14:paraId="123923BC" w14:textId="77777777" w:rsidR="006A53EA" w:rsidRPr="004E0AB1" w:rsidRDefault="006A53EA" w:rsidP="00AE1F65">
      <w:pPr>
        <w:pStyle w:val="ListParagraph"/>
        <w:ind w:left="567"/>
        <w:rPr>
          <w:szCs w:val="22"/>
          <w:lang w:val="ru-RU"/>
        </w:rPr>
      </w:pPr>
    </w:p>
    <w:p w14:paraId="351CA5C2" w14:textId="55E0022C" w:rsidR="006A53EA" w:rsidRPr="00486104" w:rsidRDefault="005041D3" w:rsidP="00AE1F65">
      <w:pPr>
        <w:pStyle w:val="ListParagraph"/>
        <w:ind w:left="567"/>
        <w:rPr>
          <w:b/>
          <w:szCs w:val="22"/>
          <w:lang w:val="ru-RU"/>
        </w:rPr>
      </w:pPr>
      <w:r w:rsidRPr="00486104">
        <w:rPr>
          <w:bCs/>
          <w:szCs w:val="22"/>
          <w:lang w:val="ru-RU"/>
        </w:rPr>
        <w:t>(</w:t>
      </w:r>
      <w:r w:rsidRPr="005041D3">
        <w:rPr>
          <w:bCs/>
          <w:szCs w:val="22"/>
        </w:rPr>
        <w:t>iii</w:t>
      </w:r>
      <w:r w:rsidRPr="00486104">
        <w:rPr>
          <w:bCs/>
          <w:szCs w:val="22"/>
          <w:lang w:val="ru-RU"/>
        </w:rPr>
        <w:t>)</w:t>
      </w:r>
      <w:r w:rsidRPr="00486104">
        <w:rPr>
          <w:bCs/>
          <w:i/>
          <w:iCs/>
          <w:szCs w:val="22"/>
          <w:lang w:val="ru-RU"/>
        </w:rPr>
        <w:tab/>
      </w:r>
      <w:r w:rsidR="005B7865">
        <w:rPr>
          <w:bCs/>
          <w:i/>
          <w:iCs/>
          <w:szCs w:val="22"/>
          <w:lang w:val="ru-RU"/>
        </w:rPr>
        <w:t>Мониторинг</w:t>
      </w:r>
      <w:r w:rsidR="005B7865" w:rsidRPr="00486104">
        <w:rPr>
          <w:bCs/>
          <w:i/>
          <w:iCs/>
          <w:szCs w:val="22"/>
          <w:lang w:val="ru-RU"/>
        </w:rPr>
        <w:t xml:space="preserve"> </w:t>
      </w:r>
      <w:r w:rsidR="005B7865">
        <w:rPr>
          <w:bCs/>
          <w:i/>
          <w:iCs/>
          <w:szCs w:val="22"/>
          <w:lang w:val="ru-RU"/>
        </w:rPr>
        <w:t>проекта</w:t>
      </w:r>
      <w:r w:rsidR="006A53EA" w:rsidRPr="00486104">
        <w:rPr>
          <w:bCs/>
          <w:i/>
          <w:iCs/>
          <w:szCs w:val="22"/>
          <w:lang w:val="ru-RU"/>
        </w:rPr>
        <w:t>:</w:t>
      </w:r>
      <w:r w:rsidR="006A53EA" w:rsidRPr="00486104">
        <w:rPr>
          <w:szCs w:val="22"/>
          <w:lang w:val="ru-RU"/>
        </w:rPr>
        <w:t xml:space="preserve"> </w:t>
      </w:r>
      <w:r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мониторинг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проекта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осуществляется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в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порядке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самооценки</w:t>
      </w:r>
      <w:r w:rsidR="00486104" w:rsidRPr="00486104">
        <w:rPr>
          <w:szCs w:val="22"/>
          <w:lang w:val="ru-RU"/>
        </w:rPr>
        <w:t xml:space="preserve">, </w:t>
      </w:r>
      <w:r w:rsidR="00486104">
        <w:rPr>
          <w:szCs w:val="22"/>
          <w:lang w:val="ru-RU"/>
        </w:rPr>
        <w:t>проводимой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руководителем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проекта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по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согласованию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с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ОКПДР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на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протяжении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периода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реализации проекта.  Руководитель проекта собирает данные об эффективности работы, которые сопоставляются с запланированными результатами, предусмотренными стратегией реализации, а также с целями проекта.  Кроме того, руководитель проекта определяет определенный набор показателей для оценки прогресса в достижении вышеупомянутых задач и целей проекта.  Он также оценивает прогресс на основе собираемых данных.  Результаты самооценок указываются как в отчетах о ходе реализации проектов, так и в отчетах о завершении проектов ПДР.</w:t>
      </w:r>
    </w:p>
    <w:p w14:paraId="270FE1BD" w14:textId="77777777" w:rsidR="006A53EA" w:rsidRPr="00486104" w:rsidRDefault="006A53EA" w:rsidP="00AE1F65">
      <w:pPr>
        <w:pStyle w:val="ListParagraph"/>
        <w:ind w:left="567"/>
        <w:rPr>
          <w:b/>
          <w:szCs w:val="22"/>
          <w:lang w:val="ru-RU"/>
        </w:rPr>
      </w:pPr>
    </w:p>
    <w:p w14:paraId="2753D678" w14:textId="3E158DED" w:rsidR="006A53EA" w:rsidRPr="00486104" w:rsidRDefault="00403166" w:rsidP="00AE1F65">
      <w:pPr>
        <w:pStyle w:val="ListParagraph"/>
        <w:ind w:left="567"/>
        <w:rPr>
          <w:szCs w:val="22"/>
          <w:lang w:val="ru-RU"/>
        </w:rPr>
      </w:pPr>
      <w:r w:rsidRPr="00486104">
        <w:rPr>
          <w:bCs/>
          <w:szCs w:val="22"/>
          <w:lang w:val="ru-RU"/>
        </w:rPr>
        <w:t>(</w:t>
      </w:r>
      <w:r w:rsidRPr="00403166">
        <w:rPr>
          <w:bCs/>
          <w:szCs w:val="22"/>
        </w:rPr>
        <w:t>iv</w:t>
      </w:r>
      <w:r w:rsidRPr="00486104">
        <w:rPr>
          <w:bCs/>
          <w:szCs w:val="22"/>
          <w:lang w:val="ru-RU"/>
        </w:rPr>
        <w:t>)</w:t>
      </w:r>
      <w:r w:rsidRPr="00486104">
        <w:rPr>
          <w:bCs/>
          <w:szCs w:val="22"/>
          <w:lang w:val="ru-RU"/>
        </w:rPr>
        <w:tab/>
      </w:r>
      <w:r w:rsidR="00486104">
        <w:rPr>
          <w:bCs/>
          <w:i/>
          <w:iCs/>
          <w:szCs w:val="22"/>
          <w:lang w:val="ru-RU"/>
        </w:rPr>
        <w:t>Отчетность</w:t>
      </w:r>
      <w:r w:rsidR="00486104" w:rsidRPr="00486104">
        <w:rPr>
          <w:bCs/>
          <w:i/>
          <w:iCs/>
          <w:szCs w:val="22"/>
          <w:lang w:val="ru-RU"/>
        </w:rPr>
        <w:t xml:space="preserve"> </w:t>
      </w:r>
      <w:r w:rsidR="00486104">
        <w:rPr>
          <w:bCs/>
          <w:i/>
          <w:iCs/>
          <w:szCs w:val="22"/>
          <w:lang w:val="ru-RU"/>
        </w:rPr>
        <w:t>по</w:t>
      </w:r>
      <w:r w:rsidR="00486104" w:rsidRPr="00486104">
        <w:rPr>
          <w:bCs/>
          <w:i/>
          <w:iCs/>
          <w:szCs w:val="22"/>
          <w:lang w:val="ru-RU"/>
        </w:rPr>
        <w:t xml:space="preserve"> </w:t>
      </w:r>
      <w:r w:rsidR="00486104">
        <w:rPr>
          <w:bCs/>
          <w:i/>
          <w:iCs/>
          <w:szCs w:val="22"/>
          <w:lang w:val="ru-RU"/>
        </w:rPr>
        <w:t>проект</w:t>
      </w:r>
      <w:r w:rsidR="00C41D3C">
        <w:rPr>
          <w:bCs/>
          <w:i/>
          <w:iCs/>
          <w:szCs w:val="22"/>
          <w:lang w:val="ru-RU"/>
        </w:rPr>
        <w:t>у</w:t>
      </w:r>
      <w:r w:rsidR="006A53EA" w:rsidRPr="00486104">
        <w:rPr>
          <w:szCs w:val="22"/>
          <w:lang w:val="ru-RU"/>
        </w:rPr>
        <w:t xml:space="preserve">: </w:t>
      </w:r>
      <w:r w:rsidR="006F7E11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отчетность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о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реализации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проектов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представляется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Комитету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в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виде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следующих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документов</w:t>
      </w:r>
      <w:r w:rsidR="00486104" w:rsidRPr="00486104">
        <w:rPr>
          <w:szCs w:val="22"/>
          <w:lang w:val="ru-RU"/>
        </w:rPr>
        <w:t xml:space="preserve">: </w:t>
      </w:r>
      <w:r w:rsidR="006A53EA" w:rsidRPr="00486104">
        <w:rPr>
          <w:szCs w:val="22"/>
          <w:lang w:val="ru-RU"/>
        </w:rPr>
        <w:t>(</w:t>
      </w:r>
      <w:r w:rsidR="006A53EA" w:rsidRPr="00296E25">
        <w:rPr>
          <w:szCs w:val="22"/>
        </w:rPr>
        <w:t>a</w:t>
      </w:r>
      <w:r w:rsidR="006A53EA" w:rsidRPr="00486104">
        <w:rPr>
          <w:szCs w:val="22"/>
          <w:lang w:val="ru-RU"/>
        </w:rPr>
        <w:t xml:space="preserve">) </w:t>
      </w:r>
      <w:r w:rsidR="00486104">
        <w:rPr>
          <w:szCs w:val="22"/>
          <w:lang w:val="ru-RU"/>
        </w:rPr>
        <w:t>отчеты</w:t>
      </w:r>
      <w:r w:rsidR="00486104" w:rsidRPr="00486104">
        <w:rPr>
          <w:szCs w:val="22"/>
          <w:lang w:val="ru-RU"/>
        </w:rPr>
        <w:t xml:space="preserve"> </w:t>
      </w:r>
      <w:r w:rsidR="00486104">
        <w:rPr>
          <w:szCs w:val="22"/>
          <w:lang w:val="ru-RU"/>
        </w:rPr>
        <w:t>о ходе реализации проектов ПДР</w:t>
      </w:r>
      <w:r w:rsidR="006A53EA" w:rsidRPr="00486104">
        <w:rPr>
          <w:szCs w:val="22"/>
          <w:lang w:val="ru-RU"/>
        </w:rPr>
        <w:t>;</w:t>
      </w:r>
      <w:r w:rsidR="00486104">
        <w:rPr>
          <w:szCs w:val="22"/>
          <w:lang w:val="ru-RU"/>
        </w:rPr>
        <w:t xml:space="preserve"> </w:t>
      </w:r>
      <w:r w:rsidR="006A53EA" w:rsidRPr="00486104">
        <w:rPr>
          <w:szCs w:val="22"/>
          <w:lang w:val="ru-RU"/>
        </w:rPr>
        <w:t xml:space="preserve"> (</w:t>
      </w:r>
      <w:r w:rsidR="006A53EA" w:rsidRPr="00296E25">
        <w:rPr>
          <w:szCs w:val="22"/>
        </w:rPr>
        <w:t>b</w:t>
      </w:r>
      <w:r w:rsidR="006A53EA" w:rsidRPr="00486104">
        <w:rPr>
          <w:szCs w:val="22"/>
          <w:lang w:val="ru-RU"/>
        </w:rPr>
        <w:t xml:space="preserve">) </w:t>
      </w:r>
      <w:r w:rsidR="00486104">
        <w:rPr>
          <w:szCs w:val="22"/>
          <w:lang w:val="ru-RU"/>
        </w:rPr>
        <w:t>отчеты о завершении прое</w:t>
      </w:r>
      <w:r w:rsidR="00C41D3C">
        <w:rPr>
          <w:szCs w:val="22"/>
          <w:lang w:val="ru-RU"/>
        </w:rPr>
        <w:t>ктов</w:t>
      </w:r>
      <w:r w:rsidR="00C41D3C" w:rsidRPr="00C41D3C">
        <w:rPr>
          <w:szCs w:val="22"/>
          <w:lang w:val="ru-RU"/>
        </w:rPr>
        <w:t xml:space="preserve">;  </w:t>
      </w:r>
      <w:r w:rsidR="00C41D3C">
        <w:rPr>
          <w:szCs w:val="22"/>
          <w:lang w:val="ru-RU"/>
        </w:rPr>
        <w:t xml:space="preserve">и </w:t>
      </w:r>
      <w:r w:rsidR="006A53EA" w:rsidRPr="00486104">
        <w:rPr>
          <w:szCs w:val="22"/>
          <w:lang w:val="ru-RU"/>
        </w:rPr>
        <w:t>(</w:t>
      </w:r>
      <w:r w:rsidR="006A53EA" w:rsidRPr="00296E25">
        <w:rPr>
          <w:szCs w:val="22"/>
        </w:rPr>
        <w:t>c</w:t>
      </w:r>
      <w:r w:rsidR="006A53EA" w:rsidRPr="00486104">
        <w:rPr>
          <w:szCs w:val="22"/>
          <w:lang w:val="ru-RU"/>
        </w:rPr>
        <w:t>)</w:t>
      </w:r>
      <w:r w:rsidR="00C41D3C">
        <w:rPr>
          <w:szCs w:val="22"/>
          <w:lang w:val="ru-RU"/>
        </w:rPr>
        <w:t> некоторые разделы Отчета Генерального директора о реализации ПДР</w:t>
      </w:r>
      <w:r w:rsidR="006A53EA" w:rsidRPr="00296E25">
        <w:rPr>
          <w:rStyle w:val="FootnoteReference"/>
          <w:szCs w:val="22"/>
        </w:rPr>
        <w:footnoteReference w:id="31"/>
      </w:r>
      <w:r w:rsidR="006A53EA" w:rsidRPr="00486104">
        <w:rPr>
          <w:szCs w:val="22"/>
          <w:lang w:val="ru-RU"/>
        </w:rPr>
        <w:t>.</w:t>
      </w:r>
      <w:r w:rsidR="00F55744" w:rsidRPr="00486104">
        <w:rPr>
          <w:szCs w:val="22"/>
          <w:lang w:val="ru-RU"/>
        </w:rPr>
        <w:t xml:space="preserve"> </w:t>
      </w:r>
      <w:r w:rsidR="00330B5B" w:rsidRPr="00486104">
        <w:rPr>
          <w:szCs w:val="22"/>
          <w:lang w:val="ru-RU"/>
        </w:rPr>
        <w:t xml:space="preserve"> </w:t>
      </w:r>
    </w:p>
    <w:p w14:paraId="56578605" w14:textId="77777777" w:rsidR="006A53EA" w:rsidRPr="00486104" w:rsidRDefault="006A53EA" w:rsidP="00AE1F65">
      <w:pPr>
        <w:pStyle w:val="ListParagraph"/>
        <w:ind w:left="567"/>
        <w:rPr>
          <w:b/>
          <w:szCs w:val="22"/>
          <w:lang w:val="ru-RU"/>
        </w:rPr>
      </w:pPr>
    </w:p>
    <w:p w14:paraId="76BD5224" w14:textId="53169C28" w:rsidR="006A53EA" w:rsidRPr="00543481" w:rsidRDefault="00403166" w:rsidP="00AE1F65">
      <w:pPr>
        <w:pStyle w:val="ListParagraph"/>
        <w:ind w:left="567"/>
        <w:rPr>
          <w:b/>
          <w:szCs w:val="22"/>
          <w:lang w:val="ru-RU"/>
        </w:rPr>
      </w:pPr>
      <w:r w:rsidRPr="00CB5689">
        <w:rPr>
          <w:bCs/>
          <w:i/>
          <w:iCs/>
          <w:szCs w:val="22"/>
          <w:lang w:val="ru-RU"/>
        </w:rPr>
        <w:t>(</w:t>
      </w:r>
      <w:r w:rsidRPr="00CB5689">
        <w:rPr>
          <w:bCs/>
          <w:i/>
          <w:iCs/>
          <w:szCs w:val="22"/>
        </w:rPr>
        <w:t>v</w:t>
      </w:r>
      <w:r w:rsidRPr="00CB5689">
        <w:rPr>
          <w:bCs/>
          <w:i/>
          <w:iCs/>
          <w:szCs w:val="22"/>
          <w:lang w:val="ru-RU"/>
        </w:rPr>
        <w:t>)</w:t>
      </w:r>
      <w:r w:rsidRPr="00CB5689">
        <w:rPr>
          <w:bCs/>
          <w:i/>
          <w:iCs/>
          <w:szCs w:val="22"/>
          <w:lang w:val="ru-RU"/>
        </w:rPr>
        <w:tab/>
      </w:r>
      <w:r w:rsidR="00C41D3C" w:rsidRPr="00CB5689">
        <w:rPr>
          <w:bCs/>
          <w:i/>
          <w:iCs/>
          <w:szCs w:val="22"/>
          <w:lang w:val="ru-RU"/>
        </w:rPr>
        <w:t>Оценка проекта</w:t>
      </w:r>
      <w:r w:rsidR="006A53EA" w:rsidRPr="00CB5689">
        <w:rPr>
          <w:szCs w:val="22"/>
          <w:lang w:val="ru-RU"/>
        </w:rPr>
        <w:t>:</w:t>
      </w:r>
      <w:r w:rsidRPr="00CB5689">
        <w:rPr>
          <w:szCs w:val="22"/>
          <w:lang w:val="ru-RU"/>
        </w:rPr>
        <w:t xml:space="preserve"> </w:t>
      </w:r>
      <w:r w:rsidR="006A53EA" w:rsidRPr="00CB5689">
        <w:rPr>
          <w:b/>
          <w:szCs w:val="22"/>
          <w:lang w:val="ru-RU"/>
        </w:rPr>
        <w:t xml:space="preserve"> </w:t>
      </w:r>
      <w:r w:rsidR="00543481" w:rsidRPr="00CB5689">
        <w:rPr>
          <w:szCs w:val="22"/>
          <w:lang w:val="ru-RU"/>
        </w:rPr>
        <w:t>для проведения оценки в соответствии с проектным заданием (ПЗ), составляемым Секретариатом, привлекается независимый эксперт.  В соответствии с этим ПЗ независимый эксперт представляет Секретариату отчет</w:t>
      </w:r>
      <w:r w:rsidR="00CB5689">
        <w:rPr>
          <w:szCs w:val="22"/>
          <w:lang w:val="ru-RU"/>
        </w:rPr>
        <w:t xml:space="preserve"> о начале работы</w:t>
      </w:r>
      <w:r w:rsidR="00543481" w:rsidRPr="00CB5689">
        <w:rPr>
          <w:szCs w:val="22"/>
          <w:lang w:val="ru-RU"/>
        </w:rPr>
        <w:t>.  Он проводит оценку в соответствии с ПЗ, планом работ и другими элементами, указанными в предварительном отчете, используя соответствующие инструменты и методы.  Впоследствии он готовит проект отчета о результатах оценки, в котором указываются практические рекомендации</w:t>
      </w:r>
      <w:r w:rsidR="00CE39E0" w:rsidRPr="00CB5689">
        <w:rPr>
          <w:szCs w:val="22"/>
          <w:lang w:val="ru-RU"/>
        </w:rPr>
        <w:t xml:space="preserve">, разработанные на основе заключений и выводов.  Секретариат может сделать замечания по конкретным фактам и уточнения, которые могут быть отражены в итоговом отчете о </w:t>
      </w:r>
      <w:r w:rsidR="00CE39E0" w:rsidRPr="00CB5689">
        <w:rPr>
          <w:szCs w:val="22"/>
          <w:lang w:val="ru-RU"/>
        </w:rPr>
        <w:lastRenderedPageBreak/>
        <w:t>результатах оценки.  Независимый эксперт представляет Секретариату итоговый отчет о результатах оценки, который в случае его принятия публикуется в качестве документа КРИС.  Независимый эксперт представляет отчет Комитету для ознакомления с указанной в нем информацией, а именно – с заключениями, выводами и рекомендациями.  Затем Комитет согласовывает дальнейшие действия, которые предстоит предпринять в соответствии с этими рекомендациями.</w:t>
      </w:r>
    </w:p>
    <w:p w14:paraId="58053799" w14:textId="77777777" w:rsidR="006A53EA" w:rsidRPr="00543481" w:rsidRDefault="006A53EA" w:rsidP="00AE1F65">
      <w:pPr>
        <w:pStyle w:val="ListParagraph"/>
        <w:ind w:left="567"/>
        <w:rPr>
          <w:szCs w:val="22"/>
          <w:lang w:val="ru-RU"/>
        </w:rPr>
      </w:pPr>
    </w:p>
    <w:p w14:paraId="5B32C09F" w14:textId="7FCD7EED" w:rsidR="006A53EA" w:rsidRPr="00CE39E0" w:rsidRDefault="007C4158" w:rsidP="00AE1F65">
      <w:pPr>
        <w:pStyle w:val="ListParagraph"/>
        <w:ind w:left="567"/>
        <w:rPr>
          <w:szCs w:val="22"/>
          <w:lang w:val="ru-RU"/>
        </w:rPr>
      </w:pPr>
      <w:r w:rsidRPr="00CB5689">
        <w:rPr>
          <w:bCs/>
          <w:i/>
          <w:iCs/>
          <w:szCs w:val="22"/>
          <w:lang w:val="ru-RU"/>
        </w:rPr>
        <w:t>(</w:t>
      </w:r>
      <w:r w:rsidRPr="00CB5689">
        <w:rPr>
          <w:bCs/>
          <w:i/>
          <w:iCs/>
          <w:szCs w:val="22"/>
        </w:rPr>
        <w:t>vi</w:t>
      </w:r>
      <w:r w:rsidRPr="00CB5689">
        <w:rPr>
          <w:bCs/>
          <w:i/>
          <w:iCs/>
          <w:szCs w:val="22"/>
          <w:lang w:val="ru-RU"/>
        </w:rPr>
        <w:t>)</w:t>
      </w:r>
      <w:r w:rsidRPr="00CB5689">
        <w:rPr>
          <w:bCs/>
          <w:i/>
          <w:iCs/>
          <w:szCs w:val="22"/>
          <w:lang w:val="ru-RU"/>
        </w:rPr>
        <w:tab/>
      </w:r>
      <w:r w:rsidR="00CE39E0" w:rsidRPr="00CB5689">
        <w:rPr>
          <w:bCs/>
          <w:i/>
          <w:iCs/>
          <w:szCs w:val="22"/>
          <w:lang w:val="ru-RU"/>
        </w:rPr>
        <w:t xml:space="preserve">Интеграция в </w:t>
      </w:r>
      <w:r w:rsidR="00CB5689" w:rsidRPr="00CB5689">
        <w:rPr>
          <w:bCs/>
          <w:i/>
          <w:iCs/>
          <w:szCs w:val="22"/>
          <w:lang w:val="ru-RU"/>
        </w:rPr>
        <w:t xml:space="preserve">основную </w:t>
      </w:r>
      <w:r w:rsidR="00CE39E0" w:rsidRPr="00CB5689">
        <w:rPr>
          <w:bCs/>
          <w:i/>
          <w:iCs/>
          <w:szCs w:val="22"/>
          <w:lang w:val="ru-RU"/>
        </w:rPr>
        <w:t>работу ВОИС</w:t>
      </w:r>
      <w:r w:rsidR="006A53EA" w:rsidRPr="00CB5689">
        <w:rPr>
          <w:bCs/>
          <w:i/>
          <w:iCs/>
          <w:szCs w:val="22"/>
          <w:lang w:val="ru-RU"/>
        </w:rPr>
        <w:t>:</w:t>
      </w:r>
      <w:r w:rsidR="006A53EA" w:rsidRPr="00CB5689">
        <w:rPr>
          <w:szCs w:val="22"/>
          <w:lang w:val="ru-RU"/>
        </w:rPr>
        <w:t xml:space="preserve"> </w:t>
      </w:r>
      <w:r w:rsidRPr="00CB5689">
        <w:rPr>
          <w:szCs w:val="22"/>
          <w:lang w:val="ru-RU"/>
        </w:rPr>
        <w:t xml:space="preserve"> </w:t>
      </w:r>
      <w:r w:rsidR="00CE39E0" w:rsidRPr="00CB5689">
        <w:rPr>
          <w:szCs w:val="22"/>
          <w:lang w:val="ru-RU"/>
        </w:rPr>
        <w:t xml:space="preserve">по завершении проекта и после того как Комитетом принято соответствующее решение, проект </w:t>
      </w:r>
      <w:r w:rsidR="00CB5689" w:rsidRPr="00CB5689">
        <w:rPr>
          <w:szCs w:val="22"/>
          <w:lang w:val="ru-RU"/>
        </w:rPr>
        <w:t>отражается, в том, что касается существа проекта и требуемых ресурсов</w:t>
      </w:r>
      <w:r w:rsidR="0085121F" w:rsidRPr="00CB5689">
        <w:rPr>
          <w:szCs w:val="22"/>
          <w:lang w:val="ru-RU"/>
        </w:rPr>
        <w:t>, в каждой из программ в соответствии с бюджетным процессом применительно к проектам, предложенным КРИС для реализации рекомендаций ПДР, утвержденных ассамблеями ВОИС в 2010 г.</w:t>
      </w:r>
    </w:p>
    <w:p w14:paraId="45147E03" w14:textId="77777777" w:rsidR="009E50E7" w:rsidRPr="00CE39E0" w:rsidRDefault="009E50E7" w:rsidP="00AE1F65">
      <w:pPr>
        <w:rPr>
          <w:szCs w:val="22"/>
          <w:u w:val="single"/>
          <w:lang w:val="ru-RU"/>
        </w:rPr>
      </w:pPr>
    </w:p>
    <w:p w14:paraId="3E33024C" w14:textId="3194F72C" w:rsidR="006A53EA" w:rsidRPr="00CF6094" w:rsidRDefault="0085121F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Инструменты</w:t>
      </w:r>
    </w:p>
    <w:p w14:paraId="45EBE2D8" w14:textId="77777777" w:rsidR="006A53EA" w:rsidRPr="00CF6094" w:rsidRDefault="006A53EA" w:rsidP="00AE1F65">
      <w:pPr>
        <w:rPr>
          <w:b/>
          <w:szCs w:val="22"/>
          <w:lang w:val="ru-RU"/>
        </w:rPr>
      </w:pPr>
    </w:p>
    <w:p w14:paraId="056A4C05" w14:textId="14768DE6" w:rsidR="006A53EA" w:rsidRPr="0085121F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85121F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85121F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85121F">
        <w:rPr>
          <w:szCs w:val="22"/>
          <w:lang w:val="ru-RU"/>
        </w:rPr>
        <w:tab/>
      </w:r>
      <w:r w:rsidR="0085121F">
        <w:rPr>
          <w:szCs w:val="22"/>
          <w:lang w:val="ru-RU"/>
        </w:rPr>
        <w:t>На</w:t>
      </w:r>
      <w:r w:rsidR="0085121F" w:rsidRPr="0085121F">
        <w:rPr>
          <w:szCs w:val="22"/>
          <w:lang w:val="ru-RU"/>
        </w:rPr>
        <w:t xml:space="preserve"> </w:t>
      </w:r>
      <w:r w:rsidR="0085121F">
        <w:rPr>
          <w:szCs w:val="22"/>
          <w:lang w:val="ru-RU"/>
        </w:rPr>
        <w:t>каждой</w:t>
      </w:r>
      <w:r w:rsidR="0085121F" w:rsidRPr="0085121F">
        <w:rPr>
          <w:szCs w:val="22"/>
          <w:lang w:val="ru-RU"/>
        </w:rPr>
        <w:t xml:space="preserve"> </w:t>
      </w:r>
      <w:r w:rsidR="0085121F">
        <w:rPr>
          <w:szCs w:val="22"/>
          <w:lang w:val="ru-RU"/>
        </w:rPr>
        <w:t>из</w:t>
      </w:r>
      <w:r w:rsidR="0085121F" w:rsidRPr="0085121F">
        <w:rPr>
          <w:szCs w:val="22"/>
          <w:lang w:val="ru-RU"/>
        </w:rPr>
        <w:t xml:space="preserve"> </w:t>
      </w:r>
      <w:r w:rsidR="0085121F">
        <w:rPr>
          <w:szCs w:val="22"/>
          <w:lang w:val="ru-RU"/>
        </w:rPr>
        <w:t>стадий</w:t>
      </w:r>
      <w:r w:rsidR="0085121F" w:rsidRPr="0085121F">
        <w:rPr>
          <w:szCs w:val="22"/>
          <w:lang w:val="ru-RU"/>
        </w:rPr>
        <w:t xml:space="preserve"> </w:t>
      </w:r>
      <w:r w:rsidR="0085121F">
        <w:rPr>
          <w:szCs w:val="22"/>
          <w:lang w:val="ru-RU"/>
        </w:rPr>
        <w:t>проектного</w:t>
      </w:r>
      <w:r w:rsidR="0085121F" w:rsidRPr="0085121F">
        <w:rPr>
          <w:szCs w:val="22"/>
          <w:lang w:val="ru-RU"/>
        </w:rPr>
        <w:t xml:space="preserve"> </w:t>
      </w:r>
      <w:r w:rsidR="0085121F">
        <w:rPr>
          <w:szCs w:val="22"/>
          <w:lang w:val="ru-RU"/>
        </w:rPr>
        <w:t>цикла</w:t>
      </w:r>
      <w:r w:rsidR="0085121F" w:rsidRPr="0085121F">
        <w:rPr>
          <w:szCs w:val="22"/>
          <w:lang w:val="ru-RU"/>
        </w:rPr>
        <w:t xml:space="preserve"> </w:t>
      </w:r>
      <w:r w:rsidR="0085121F">
        <w:rPr>
          <w:szCs w:val="22"/>
          <w:lang w:val="ru-RU"/>
        </w:rPr>
        <w:t>используются</w:t>
      </w:r>
      <w:r w:rsidR="0085121F" w:rsidRPr="0085121F">
        <w:rPr>
          <w:szCs w:val="22"/>
          <w:lang w:val="ru-RU"/>
        </w:rPr>
        <w:t xml:space="preserve"> </w:t>
      </w:r>
      <w:r w:rsidR="0085121F">
        <w:rPr>
          <w:szCs w:val="22"/>
          <w:lang w:val="ru-RU"/>
        </w:rPr>
        <w:t>разные</w:t>
      </w:r>
      <w:r w:rsidR="0085121F" w:rsidRPr="0085121F">
        <w:rPr>
          <w:szCs w:val="22"/>
          <w:lang w:val="ru-RU"/>
        </w:rPr>
        <w:t xml:space="preserve"> </w:t>
      </w:r>
      <w:r w:rsidR="0085121F">
        <w:rPr>
          <w:szCs w:val="22"/>
          <w:lang w:val="ru-RU"/>
        </w:rPr>
        <w:t>инструменты.  Ниже</w:t>
      </w:r>
      <w:r w:rsidR="0085121F" w:rsidRPr="0085121F">
        <w:rPr>
          <w:szCs w:val="22"/>
        </w:rPr>
        <w:t xml:space="preserve"> </w:t>
      </w:r>
      <w:r w:rsidR="0085121F">
        <w:rPr>
          <w:szCs w:val="22"/>
          <w:lang w:val="ru-RU"/>
        </w:rPr>
        <w:t>представлено</w:t>
      </w:r>
      <w:r w:rsidR="0085121F" w:rsidRPr="0085121F">
        <w:rPr>
          <w:szCs w:val="22"/>
        </w:rPr>
        <w:t xml:space="preserve"> </w:t>
      </w:r>
      <w:r w:rsidR="0085121F">
        <w:rPr>
          <w:szCs w:val="22"/>
          <w:lang w:val="ru-RU"/>
        </w:rPr>
        <w:t>краткое</w:t>
      </w:r>
      <w:r w:rsidR="0085121F" w:rsidRPr="0085121F">
        <w:rPr>
          <w:szCs w:val="22"/>
        </w:rPr>
        <w:t xml:space="preserve"> </w:t>
      </w:r>
      <w:r w:rsidR="0085121F">
        <w:rPr>
          <w:szCs w:val="22"/>
          <w:lang w:val="ru-RU"/>
        </w:rPr>
        <w:t>описание</w:t>
      </w:r>
      <w:r w:rsidR="0085121F" w:rsidRPr="0085121F">
        <w:rPr>
          <w:szCs w:val="22"/>
        </w:rPr>
        <w:t xml:space="preserve"> </w:t>
      </w:r>
      <w:r w:rsidR="0085121F">
        <w:rPr>
          <w:szCs w:val="22"/>
          <w:lang w:val="ru-RU"/>
        </w:rPr>
        <w:t>каждого</w:t>
      </w:r>
      <w:r w:rsidR="0085121F" w:rsidRPr="0085121F">
        <w:rPr>
          <w:szCs w:val="22"/>
        </w:rPr>
        <w:t xml:space="preserve"> </w:t>
      </w:r>
      <w:r w:rsidR="0085121F">
        <w:rPr>
          <w:szCs w:val="22"/>
          <w:lang w:val="ru-RU"/>
        </w:rPr>
        <w:t>из них:</w:t>
      </w:r>
    </w:p>
    <w:p w14:paraId="59F2FD3C" w14:textId="77777777" w:rsidR="006A53EA" w:rsidRPr="00296E25" w:rsidRDefault="006A53EA" w:rsidP="00AE1F65">
      <w:pPr>
        <w:rPr>
          <w:szCs w:val="22"/>
        </w:rPr>
      </w:pPr>
    </w:p>
    <w:p w14:paraId="59E9C116" w14:textId="10332EF8" w:rsidR="006A53EA" w:rsidRPr="005F5A5B" w:rsidRDefault="005F5A5B" w:rsidP="00AE1F65">
      <w:pPr>
        <w:pStyle w:val="ListParagraph"/>
        <w:numPr>
          <w:ilvl w:val="0"/>
          <w:numId w:val="26"/>
        </w:numPr>
        <w:rPr>
          <w:szCs w:val="22"/>
          <w:lang w:val="ru-RU"/>
        </w:rPr>
      </w:pPr>
      <w:r>
        <w:rPr>
          <w:szCs w:val="22"/>
          <w:lang w:val="ru-RU"/>
        </w:rPr>
        <w:t>Разработка и реализация проекта</w:t>
      </w:r>
      <w:r w:rsidR="006A53EA" w:rsidRPr="005F5A5B">
        <w:rPr>
          <w:szCs w:val="22"/>
          <w:lang w:val="ru-RU"/>
        </w:rPr>
        <w:t>:</w:t>
      </w:r>
    </w:p>
    <w:p w14:paraId="77A13E1C" w14:textId="77777777" w:rsidR="006A53EA" w:rsidRPr="005F5A5B" w:rsidRDefault="006A53EA" w:rsidP="00AE1F65">
      <w:pPr>
        <w:rPr>
          <w:szCs w:val="22"/>
          <w:lang w:val="ru-RU"/>
        </w:rPr>
      </w:pPr>
    </w:p>
    <w:p w14:paraId="7FD89F32" w14:textId="67AEF5E7" w:rsidR="006A53EA" w:rsidRPr="00CF6094" w:rsidRDefault="005028EF" w:rsidP="00AE1F65">
      <w:pPr>
        <w:pStyle w:val="ListParagraph"/>
        <w:ind w:left="567"/>
        <w:rPr>
          <w:szCs w:val="22"/>
          <w:lang w:val="ru-RU"/>
        </w:rPr>
      </w:pPr>
      <w:r w:rsidRPr="00CB5689">
        <w:rPr>
          <w:bCs/>
          <w:szCs w:val="22"/>
          <w:lang w:val="ru-RU"/>
        </w:rPr>
        <w:t>(</w:t>
      </w:r>
      <w:r w:rsidRPr="00CB5689">
        <w:rPr>
          <w:bCs/>
          <w:szCs w:val="22"/>
        </w:rPr>
        <w:t>i</w:t>
      </w:r>
      <w:r w:rsidRPr="00CB5689">
        <w:rPr>
          <w:bCs/>
          <w:szCs w:val="22"/>
          <w:lang w:val="ru-RU"/>
        </w:rPr>
        <w:t>)</w:t>
      </w:r>
      <w:r w:rsidRPr="00CB5689">
        <w:rPr>
          <w:bCs/>
          <w:i/>
          <w:iCs/>
          <w:szCs w:val="22"/>
          <w:lang w:val="ru-RU"/>
        </w:rPr>
        <w:tab/>
      </w:r>
      <w:r w:rsidR="005F5A5B" w:rsidRPr="00CB5689">
        <w:rPr>
          <w:bCs/>
          <w:i/>
          <w:iCs/>
          <w:szCs w:val="22"/>
          <w:lang w:val="ru-RU"/>
        </w:rPr>
        <w:t>Шаблон проекта/проектный документ</w:t>
      </w:r>
      <w:r w:rsidR="006A53EA" w:rsidRPr="00CB5689">
        <w:rPr>
          <w:szCs w:val="22"/>
          <w:lang w:val="ru-RU"/>
        </w:rPr>
        <w:t>:</w:t>
      </w:r>
      <w:r w:rsidRPr="00CB5689">
        <w:rPr>
          <w:szCs w:val="22"/>
          <w:lang w:val="ru-RU"/>
        </w:rPr>
        <w:t xml:space="preserve"> </w:t>
      </w:r>
      <w:r w:rsidR="006A53EA" w:rsidRPr="00CB5689">
        <w:rPr>
          <w:szCs w:val="22"/>
          <w:lang w:val="ru-RU"/>
        </w:rPr>
        <w:t xml:space="preserve"> </w:t>
      </w:r>
      <w:r w:rsidR="005F5A5B" w:rsidRPr="00CB5689">
        <w:rPr>
          <w:szCs w:val="22"/>
          <w:lang w:val="ru-RU"/>
        </w:rPr>
        <w:t xml:space="preserve">утвержденный Комитетом документ, в котором определен порядок реализации проекта.  Он содержит следующие компоненты: (а) резюме, в том числе рекомендации ПДР в отношении проекта, краткое описание, программа реализации, взаимосвязь с другими программами/проектами ПДР, ожидаемые результаты, предусмотренные программой и бюджетом, продолжительность проекта и </w:t>
      </w:r>
      <w:r w:rsidR="00ED28B7" w:rsidRPr="00CB5689">
        <w:rPr>
          <w:szCs w:val="22"/>
          <w:lang w:val="ru-RU"/>
        </w:rPr>
        <w:t>смета</w:t>
      </w:r>
      <w:r w:rsidR="005F5A5B" w:rsidRPr="00CB5689">
        <w:rPr>
          <w:szCs w:val="22"/>
          <w:lang w:val="ru-RU"/>
        </w:rPr>
        <w:t xml:space="preserve"> проекта;  (</w:t>
      </w:r>
      <w:r w:rsidR="005F5A5B" w:rsidRPr="00CB5689">
        <w:rPr>
          <w:szCs w:val="22"/>
        </w:rPr>
        <w:t>b</w:t>
      </w:r>
      <w:r w:rsidR="005F5A5B" w:rsidRPr="00CB5689">
        <w:rPr>
          <w:szCs w:val="22"/>
          <w:lang w:val="ru-RU"/>
        </w:rPr>
        <w:t>) описание проекта, в том числе общие и конкретные цели, стратегия реализации, в которой установлены критерии отбора стран-бенефициаров и перечислены итоговые результаты и действия, которые планируется предпринять, названы потенциальные риски и меры по их смягчению и (</w:t>
      </w:r>
      <w:r w:rsidR="006A69AB" w:rsidRPr="00CB5689">
        <w:rPr>
          <w:szCs w:val="22"/>
          <w:lang w:val="ru-RU"/>
        </w:rPr>
        <w:t xml:space="preserve">когда это применимо) установлен порядок планируемого сотрудничества с другими ведомствами;  </w:t>
      </w:r>
      <w:r w:rsidR="00CF6094" w:rsidRPr="00CB5689">
        <w:rPr>
          <w:szCs w:val="22"/>
          <w:lang w:val="ru-RU"/>
        </w:rPr>
        <w:t xml:space="preserve">(с) раздел, посвященный обзору и оценке проекта, содержащий график обзора проекта и </w:t>
      </w:r>
      <w:r w:rsidR="00CB5689" w:rsidRPr="00CB5689">
        <w:rPr>
          <w:szCs w:val="22"/>
          <w:lang w:val="ru-RU"/>
        </w:rPr>
        <w:t>шаблон для</w:t>
      </w:r>
      <w:r w:rsidR="00CF6094" w:rsidRPr="00CB5689">
        <w:rPr>
          <w:szCs w:val="22"/>
          <w:lang w:val="ru-RU"/>
        </w:rPr>
        <w:t xml:space="preserve"> самооценки;  (</w:t>
      </w:r>
      <w:r w:rsidR="00CF6094" w:rsidRPr="00CB5689">
        <w:rPr>
          <w:szCs w:val="22"/>
        </w:rPr>
        <w:t>d</w:t>
      </w:r>
      <w:r w:rsidR="00CF6094" w:rsidRPr="00CB5689">
        <w:rPr>
          <w:szCs w:val="22"/>
          <w:lang w:val="ru-RU"/>
        </w:rPr>
        <w:t>)</w:t>
      </w:r>
      <w:r w:rsidR="00CF6094" w:rsidRPr="00CB5689">
        <w:rPr>
          <w:szCs w:val="22"/>
        </w:rPr>
        <w:t> </w:t>
      </w:r>
      <w:r w:rsidR="00CF6094" w:rsidRPr="00CB5689">
        <w:rPr>
          <w:szCs w:val="22"/>
          <w:lang w:val="ru-RU"/>
        </w:rPr>
        <w:t>график реализации проекта с указанием всех мероприятий и сроков;  и (е) заложенные в бюджет ресурсы, с подробным указанием кадровых и других ресурсов, предусмотренных для достижения каждого из запланированных результатов.</w:t>
      </w:r>
    </w:p>
    <w:p w14:paraId="34603814" w14:textId="77777777" w:rsidR="006A53EA" w:rsidRPr="005F5A5B" w:rsidRDefault="006A53EA" w:rsidP="00AE1F65">
      <w:pPr>
        <w:pStyle w:val="ListParagraph"/>
        <w:rPr>
          <w:szCs w:val="22"/>
          <w:lang w:val="ru-RU"/>
        </w:rPr>
      </w:pPr>
    </w:p>
    <w:p w14:paraId="6A5414EE" w14:textId="63500684" w:rsidR="006A53EA" w:rsidRPr="00296E25" w:rsidRDefault="00CF6094" w:rsidP="00AE1F65">
      <w:pPr>
        <w:pStyle w:val="ListParagraph"/>
        <w:numPr>
          <w:ilvl w:val="0"/>
          <w:numId w:val="26"/>
        </w:numPr>
        <w:rPr>
          <w:szCs w:val="22"/>
        </w:rPr>
      </w:pPr>
      <w:r>
        <w:rPr>
          <w:szCs w:val="22"/>
          <w:lang w:val="ru-RU"/>
        </w:rPr>
        <w:t>Отчетность по проекту</w:t>
      </w:r>
      <w:r w:rsidR="006A53EA" w:rsidRPr="00296E25">
        <w:rPr>
          <w:szCs w:val="22"/>
        </w:rPr>
        <w:t>:</w:t>
      </w:r>
    </w:p>
    <w:p w14:paraId="36B3DB1C" w14:textId="77777777" w:rsidR="006A53EA" w:rsidRPr="00296E25" w:rsidRDefault="006A53EA" w:rsidP="00AE1F65">
      <w:pPr>
        <w:pStyle w:val="ListParagraph"/>
        <w:rPr>
          <w:szCs w:val="22"/>
        </w:rPr>
      </w:pPr>
    </w:p>
    <w:p w14:paraId="2CE9832F" w14:textId="67696E8D" w:rsidR="006A53EA" w:rsidRPr="00B07A90" w:rsidRDefault="00E80457" w:rsidP="00AE1F65">
      <w:pPr>
        <w:pStyle w:val="ListParagraph"/>
        <w:ind w:left="567"/>
        <w:rPr>
          <w:szCs w:val="22"/>
          <w:lang w:val="ru-RU"/>
        </w:rPr>
      </w:pPr>
      <w:r w:rsidRPr="00BF2685">
        <w:rPr>
          <w:bCs/>
          <w:szCs w:val="22"/>
          <w:lang w:val="ru-RU"/>
        </w:rPr>
        <w:t>(</w:t>
      </w:r>
      <w:r w:rsidRPr="00BF2685">
        <w:rPr>
          <w:bCs/>
          <w:szCs w:val="22"/>
        </w:rPr>
        <w:t>i</w:t>
      </w:r>
      <w:r w:rsidRPr="00BF2685">
        <w:rPr>
          <w:bCs/>
          <w:szCs w:val="22"/>
          <w:lang w:val="ru-RU"/>
        </w:rPr>
        <w:t>)</w:t>
      </w:r>
      <w:r w:rsidRPr="00BF2685">
        <w:rPr>
          <w:b/>
          <w:szCs w:val="22"/>
          <w:lang w:val="ru-RU"/>
        </w:rPr>
        <w:tab/>
      </w:r>
      <w:r w:rsidR="00CF6094" w:rsidRPr="00BF2685">
        <w:rPr>
          <w:bCs/>
          <w:i/>
          <w:iCs/>
          <w:szCs w:val="22"/>
          <w:lang w:val="ru-RU"/>
        </w:rPr>
        <w:t>Отчет</w:t>
      </w:r>
      <w:r w:rsidR="00B07A90" w:rsidRPr="00BF2685">
        <w:rPr>
          <w:bCs/>
          <w:i/>
          <w:iCs/>
          <w:szCs w:val="22"/>
          <w:lang w:val="ru-RU"/>
        </w:rPr>
        <w:t>ы</w:t>
      </w:r>
      <w:r w:rsidR="00CF6094" w:rsidRPr="00BF2685">
        <w:rPr>
          <w:bCs/>
          <w:i/>
          <w:iCs/>
          <w:szCs w:val="22"/>
          <w:lang w:val="ru-RU"/>
        </w:rPr>
        <w:t xml:space="preserve"> о ходе реализации </w:t>
      </w:r>
      <w:r w:rsidR="00B07A90" w:rsidRPr="00BF2685">
        <w:rPr>
          <w:bCs/>
          <w:i/>
          <w:iCs/>
          <w:szCs w:val="22"/>
          <w:lang w:val="ru-RU"/>
        </w:rPr>
        <w:t>текущих проектов ПДР</w:t>
      </w:r>
      <w:r w:rsidR="006A53EA" w:rsidRPr="00BF2685">
        <w:rPr>
          <w:bCs/>
          <w:i/>
          <w:iCs/>
          <w:szCs w:val="22"/>
          <w:lang w:val="ru-RU"/>
        </w:rPr>
        <w:t>:</w:t>
      </w:r>
      <w:r w:rsidR="006A53EA" w:rsidRPr="00BF2685">
        <w:rPr>
          <w:szCs w:val="22"/>
          <w:lang w:val="ru-RU"/>
        </w:rPr>
        <w:t xml:space="preserve">  </w:t>
      </w:r>
      <w:r w:rsidR="00B07A90" w:rsidRPr="00BF2685">
        <w:rPr>
          <w:szCs w:val="22"/>
          <w:lang w:val="ru-RU"/>
        </w:rPr>
        <w:t>представляются руководителями проектов на весенней сессии Комит</w:t>
      </w:r>
      <w:r w:rsidR="00DA2E75" w:rsidRPr="00BF2685">
        <w:rPr>
          <w:szCs w:val="22"/>
          <w:lang w:val="ru-RU"/>
        </w:rPr>
        <w:t>е</w:t>
      </w:r>
      <w:r w:rsidR="00B07A90" w:rsidRPr="00BF2685">
        <w:rPr>
          <w:szCs w:val="22"/>
          <w:lang w:val="ru-RU"/>
        </w:rPr>
        <w:t xml:space="preserve">та и содержат описание программы реализации проекта за прошедший год.  </w:t>
      </w:r>
      <w:r w:rsidR="00500725" w:rsidRPr="00BF2685">
        <w:rPr>
          <w:szCs w:val="22"/>
          <w:lang w:val="ru-RU"/>
        </w:rPr>
        <w:t xml:space="preserve">В тех случаях, когда это представляется целесообразным, это описание составляется странами/регионами, поскольку реализация определяется спецификой стран, и проекты могут находиться на разных стадиях, в зависимости от условий в конкретной стране-бенефициаре.  Если реализация проекта не ограничивается определенным числом стран-бенефициаров, информация о ходе </w:t>
      </w:r>
      <w:r w:rsidR="00DA2E75" w:rsidRPr="00BF2685">
        <w:rPr>
          <w:szCs w:val="22"/>
          <w:lang w:val="ru-RU"/>
        </w:rPr>
        <w:t>его</w:t>
      </w:r>
      <w:r w:rsidR="00500725" w:rsidRPr="00BF2685">
        <w:rPr>
          <w:szCs w:val="22"/>
          <w:lang w:val="ru-RU"/>
        </w:rPr>
        <w:t xml:space="preserve"> реализации сообщается </w:t>
      </w:r>
      <w:r w:rsidR="00DA2E75" w:rsidRPr="00BF2685">
        <w:rPr>
          <w:szCs w:val="22"/>
          <w:lang w:val="ru-RU"/>
        </w:rPr>
        <w:t xml:space="preserve">по </w:t>
      </w:r>
      <w:r w:rsidR="00500725" w:rsidRPr="00BF2685">
        <w:rPr>
          <w:szCs w:val="22"/>
          <w:lang w:val="ru-RU"/>
        </w:rPr>
        <w:t>каждому из запланированных результатов</w:t>
      </w:r>
      <w:r w:rsidR="00DA2E75" w:rsidRPr="00BF2685">
        <w:rPr>
          <w:szCs w:val="22"/>
          <w:lang w:val="ru-RU"/>
        </w:rPr>
        <w:t xml:space="preserve">, либо иным наиболее подходящим способом, в </w:t>
      </w:r>
      <w:r w:rsidR="000779FA" w:rsidRPr="00BF2685">
        <w:rPr>
          <w:szCs w:val="22"/>
          <w:lang w:val="ru-RU"/>
        </w:rPr>
        <w:t>зависимости</w:t>
      </w:r>
      <w:r w:rsidR="00DA2E75" w:rsidRPr="00BF2685">
        <w:rPr>
          <w:szCs w:val="22"/>
          <w:lang w:val="ru-RU"/>
        </w:rPr>
        <w:t xml:space="preserve"> от собранной информации.  В отчете также приводятся примеры успеха/значения мероприятий и описываются ключевые уроки, основанные на данных, полученных в виде замечаний и предложений от властей стран-бенефициаров (если это применимо) или экспертов, консультантов и/или других заинтересованных сторон, участвующих в реализации проектов.  Кроме того, в </w:t>
      </w:r>
      <w:r w:rsidR="00DA2E75" w:rsidRPr="00BF2685">
        <w:rPr>
          <w:szCs w:val="22"/>
          <w:lang w:val="ru-RU"/>
        </w:rPr>
        <w:lastRenderedPageBreak/>
        <w:t xml:space="preserve">отчете указывается информация о фактических рисках, с которыми пришлось столкнуться на протяжении отчетного периода, и стратегии или меры по смягчению этих рисков.  В нем также указываются проблемы, требующие немедленного внимания, и дальнейшие действия, запланированные на следующий отчетный период.  В отчете также </w:t>
      </w:r>
      <w:r w:rsidR="00536BEA" w:rsidRPr="00BF2685">
        <w:rPr>
          <w:szCs w:val="22"/>
          <w:lang w:val="ru-RU"/>
        </w:rPr>
        <w:t xml:space="preserve">содержатся </w:t>
      </w:r>
      <w:r w:rsidR="00DA2E75" w:rsidRPr="00BF2685">
        <w:rPr>
          <w:szCs w:val="22"/>
          <w:lang w:val="ru-RU"/>
        </w:rPr>
        <w:t xml:space="preserve">информация о ходе реализации в сопоставлении с установленными сроками и графиком, а также показатель освоения средств, установленный в проектном документе, утвержденном Комитетом.  Там же </w:t>
      </w:r>
      <w:r w:rsidR="00077117" w:rsidRPr="00BF2685">
        <w:rPr>
          <w:szCs w:val="22"/>
          <w:lang w:val="ru-RU"/>
        </w:rPr>
        <w:t>для справки указаны соответствующие документы за предыдущие периоды.  И наконец, в отчете указываются результаты самооценки проекта, отдельно упомянутой выше.</w:t>
      </w:r>
    </w:p>
    <w:p w14:paraId="155A7CE4" w14:textId="77777777" w:rsidR="006A53EA" w:rsidRPr="00B07A90" w:rsidRDefault="006A53EA" w:rsidP="00AE1F65">
      <w:pPr>
        <w:pStyle w:val="ListParagraph"/>
        <w:rPr>
          <w:szCs w:val="22"/>
          <w:lang w:val="ru-RU"/>
        </w:rPr>
      </w:pPr>
    </w:p>
    <w:p w14:paraId="4B75EFFF" w14:textId="466126A5" w:rsidR="006A53EA" w:rsidRPr="002E13C1" w:rsidRDefault="008D0368" w:rsidP="00AE1F65">
      <w:pPr>
        <w:pStyle w:val="ListParagraph"/>
        <w:ind w:left="567"/>
        <w:rPr>
          <w:szCs w:val="22"/>
          <w:lang w:val="ru-RU"/>
        </w:rPr>
      </w:pPr>
      <w:r w:rsidRPr="002E13C1">
        <w:rPr>
          <w:bCs/>
          <w:szCs w:val="22"/>
          <w:lang w:val="ru-RU"/>
        </w:rPr>
        <w:t>(</w:t>
      </w:r>
      <w:r w:rsidRPr="008D0368">
        <w:rPr>
          <w:bCs/>
          <w:szCs w:val="22"/>
        </w:rPr>
        <w:t>ii</w:t>
      </w:r>
      <w:r w:rsidRPr="002E13C1">
        <w:rPr>
          <w:bCs/>
          <w:szCs w:val="22"/>
          <w:lang w:val="ru-RU"/>
        </w:rPr>
        <w:t>)</w:t>
      </w:r>
      <w:r w:rsidRPr="002E13C1">
        <w:rPr>
          <w:bCs/>
          <w:i/>
          <w:iCs/>
          <w:szCs w:val="22"/>
          <w:lang w:val="ru-RU"/>
        </w:rPr>
        <w:tab/>
      </w:r>
      <w:r w:rsidR="008910B6">
        <w:rPr>
          <w:bCs/>
          <w:i/>
          <w:iCs/>
          <w:szCs w:val="22"/>
          <w:lang w:val="ru-RU"/>
        </w:rPr>
        <w:t>Отчеты</w:t>
      </w:r>
      <w:r w:rsidR="008910B6" w:rsidRPr="002E13C1">
        <w:rPr>
          <w:bCs/>
          <w:i/>
          <w:iCs/>
          <w:szCs w:val="22"/>
          <w:lang w:val="ru-RU"/>
        </w:rPr>
        <w:t xml:space="preserve"> </w:t>
      </w:r>
      <w:r w:rsidR="008910B6">
        <w:rPr>
          <w:bCs/>
          <w:i/>
          <w:iCs/>
          <w:szCs w:val="22"/>
          <w:lang w:val="ru-RU"/>
        </w:rPr>
        <w:t>о</w:t>
      </w:r>
      <w:r w:rsidR="008910B6" w:rsidRPr="002E13C1">
        <w:rPr>
          <w:bCs/>
          <w:i/>
          <w:iCs/>
          <w:szCs w:val="22"/>
          <w:lang w:val="ru-RU"/>
        </w:rPr>
        <w:t xml:space="preserve"> </w:t>
      </w:r>
      <w:r w:rsidR="008910B6">
        <w:rPr>
          <w:bCs/>
          <w:i/>
          <w:iCs/>
          <w:szCs w:val="22"/>
          <w:lang w:val="ru-RU"/>
        </w:rPr>
        <w:t>завершении</w:t>
      </w:r>
      <w:r w:rsidR="008910B6" w:rsidRPr="002E13C1">
        <w:rPr>
          <w:bCs/>
          <w:i/>
          <w:iCs/>
          <w:szCs w:val="22"/>
          <w:lang w:val="ru-RU"/>
        </w:rPr>
        <w:t xml:space="preserve"> </w:t>
      </w:r>
      <w:r w:rsidR="008910B6">
        <w:rPr>
          <w:bCs/>
          <w:i/>
          <w:iCs/>
          <w:szCs w:val="22"/>
          <w:lang w:val="ru-RU"/>
        </w:rPr>
        <w:t>проектов</w:t>
      </w:r>
      <w:r w:rsidR="006A53EA" w:rsidRPr="002E13C1">
        <w:rPr>
          <w:bCs/>
          <w:i/>
          <w:iCs/>
          <w:szCs w:val="22"/>
          <w:lang w:val="ru-RU"/>
        </w:rPr>
        <w:t>:</w:t>
      </w:r>
      <w:r w:rsidRPr="002E13C1">
        <w:rPr>
          <w:szCs w:val="22"/>
          <w:lang w:val="ru-RU"/>
        </w:rPr>
        <w:t xml:space="preserve"> </w:t>
      </w:r>
      <w:r w:rsidR="006A53EA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представляются</w:t>
      </w:r>
      <w:r w:rsidR="002E13C1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руководителями</w:t>
      </w:r>
      <w:r w:rsidR="002E13C1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проектов</w:t>
      </w:r>
      <w:r w:rsidR="002E13C1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по</w:t>
      </w:r>
      <w:r w:rsidR="002E13C1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завершении</w:t>
      </w:r>
      <w:r w:rsidR="002E13C1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реализации</w:t>
      </w:r>
      <w:r w:rsidR="002E13C1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и</w:t>
      </w:r>
      <w:r w:rsidR="002E13C1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содержат</w:t>
      </w:r>
      <w:r w:rsidR="002E13C1" w:rsidRPr="002E13C1">
        <w:rPr>
          <w:szCs w:val="22"/>
          <w:lang w:val="ru-RU"/>
        </w:rPr>
        <w:t xml:space="preserve"> </w:t>
      </w:r>
      <w:r w:rsidR="002E13C1">
        <w:rPr>
          <w:szCs w:val="22"/>
          <w:lang w:val="ru-RU"/>
        </w:rPr>
        <w:t>краткий обзор реализации проекта и другие элементы, указанные в отчете по проекту применительно ко всему периоду реализации.  Эти отчеты представляются вместе с отчетами о ходе реализации текущих проектов ПДР на весенней сессии КРИС</w:t>
      </w:r>
      <w:r w:rsidR="002E13C1" w:rsidRPr="002E13C1">
        <w:rPr>
          <w:szCs w:val="22"/>
          <w:lang w:val="ru-RU"/>
        </w:rPr>
        <w:t>.</w:t>
      </w:r>
    </w:p>
    <w:p w14:paraId="0684FA2F" w14:textId="77777777" w:rsidR="006A53EA" w:rsidRPr="002E13C1" w:rsidRDefault="006A53EA" w:rsidP="00AE1F65">
      <w:pPr>
        <w:pStyle w:val="ListParagraph"/>
        <w:rPr>
          <w:szCs w:val="22"/>
          <w:lang w:val="ru-RU"/>
        </w:rPr>
      </w:pPr>
    </w:p>
    <w:p w14:paraId="367E89CF" w14:textId="584FDE96" w:rsidR="006A53EA" w:rsidRPr="004C672E" w:rsidRDefault="008D0368" w:rsidP="00AE1F65">
      <w:pPr>
        <w:pStyle w:val="ListParagraph"/>
        <w:ind w:left="567"/>
        <w:rPr>
          <w:szCs w:val="22"/>
          <w:lang w:val="ru-RU"/>
        </w:rPr>
      </w:pPr>
      <w:r w:rsidRPr="00CB5689">
        <w:rPr>
          <w:bCs/>
          <w:szCs w:val="22"/>
          <w:lang w:val="ru-RU"/>
        </w:rPr>
        <w:t>(</w:t>
      </w:r>
      <w:r w:rsidRPr="00CB5689">
        <w:rPr>
          <w:bCs/>
          <w:szCs w:val="22"/>
        </w:rPr>
        <w:t>iii</w:t>
      </w:r>
      <w:r w:rsidRPr="00CB5689">
        <w:rPr>
          <w:bCs/>
          <w:szCs w:val="22"/>
          <w:lang w:val="ru-RU"/>
        </w:rPr>
        <w:t>)</w:t>
      </w:r>
      <w:r w:rsidRPr="00CB5689">
        <w:rPr>
          <w:b/>
          <w:szCs w:val="22"/>
          <w:lang w:val="ru-RU"/>
        </w:rPr>
        <w:tab/>
      </w:r>
      <w:r w:rsidR="002E13C1" w:rsidRPr="00CB5689">
        <w:rPr>
          <w:bCs/>
          <w:i/>
          <w:iCs/>
          <w:szCs w:val="22"/>
          <w:lang w:val="ru-RU"/>
        </w:rPr>
        <w:t>Отчет Генерального директора о ходе реализации ПДР</w:t>
      </w:r>
      <w:r w:rsidR="006A53EA" w:rsidRPr="00CB5689">
        <w:rPr>
          <w:bCs/>
          <w:i/>
          <w:iCs/>
          <w:szCs w:val="22"/>
          <w:lang w:val="ru-RU"/>
        </w:rPr>
        <w:t xml:space="preserve">: </w:t>
      </w:r>
      <w:r w:rsidRPr="00CB5689">
        <w:rPr>
          <w:b/>
          <w:szCs w:val="22"/>
          <w:lang w:val="ru-RU"/>
        </w:rPr>
        <w:t xml:space="preserve"> </w:t>
      </w:r>
      <w:r w:rsidR="002E13C1" w:rsidRPr="00CB5689">
        <w:rPr>
          <w:szCs w:val="22"/>
          <w:lang w:val="ru-RU"/>
        </w:rPr>
        <w:t>представляется на осенней сессии Комитета и состоит из разделов, содержащих следующую информацию по проектам</w:t>
      </w:r>
      <w:r w:rsidR="006A53EA" w:rsidRPr="00CB5689">
        <w:rPr>
          <w:szCs w:val="22"/>
          <w:lang w:val="ru-RU"/>
        </w:rPr>
        <w:t>:</w:t>
      </w:r>
      <w:r w:rsidRPr="00CB5689">
        <w:rPr>
          <w:szCs w:val="22"/>
          <w:lang w:val="ru-RU"/>
        </w:rPr>
        <w:t xml:space="preserve"> </w:t>
      </w:r>
      <w:r w:rsidR="006A53EA" w:rsidRPr="00CB5689">
        <w:rPr>
          <w:szCs w:val="22"/>
          <w:lang w:val="ru-RU"/>
        </w:rPr>
        <w:t xml:space="preserve"> (</w:t>
      </w:r>
      <w:r w:rsidR="006A53EA" w:rsidRPr="00CB5689">
        <w:rPr>
          <w:szCs w:val="22"/>
        </w:rPr>
        <w:t>a</w:t>
      </w:r>
      <w:r w:rsidR="006A53EA" w:rsidRPr="00CB5689">
        <w:rPr>
          <w:szCs w:val="22"/>
          <w:lang w:val="ru-RU"/>
        </w:rPr>
        <w:t xml:space="preserve">) </w:t>
      </w:r>
      <w:r w:rsidR="002E13C1" w:rsidRPr="00CB5689">
        <w:rPr>
          <w:szCs w:val="22"/>
          <w:lang w:val="ru-RU"/>
        </w:rPr>
        <w:t>информация о работе, имеющей отношение к проектам, интегрированным в работу организации в минувшем году после их завершения и проведения независимой внешней оценки;  (</w:t>
      </w:r>
      <w:r w:rsidR="002E13C1" w:rsidRPr="00CB5689">
        <w:rPr>
          <w:szCs w:val="22"/>
        </w:rPr>
        <w:t>b</w:t>
      </w:r>
      <w:r w:rsidR="002E13C1" w:rsidRPr="00CB5689">
        <w:rPr>
          <w:szCs w:val="22"/>
          <w:lang w:val="ru-RU"/>
        </w:rPr>
        <w:t>) суммарные данные (с начала реализации</w:t>
      </w:r>
      <w:r w:rsidR="004C672E" w:rsidRPr="00CB5689">
        <w:rPr>
          <w:szCs w:val="22"/>
          <w:lang w:val="ru-RU"/>
        </w:rPr>
        <w:t xml:space="preserve"> и до конца предыдущего года) об общем количестве утвержденных проектов, количестве учтенных рекомендаций и утвержденной смете финансовых ресурсов, выделенных на реализацию этих проектов;  (с) количество проектов, оцененных в предыдущем году;  (</w:t>
      </w:r>
      <w:r w:rsidR="004C672E" w:rsidRPr="00CB5689">
        <w:rPr>
          <w:szCs w:val="22"/>
        </w:rPr>
        <w:t>d</w:t>
      </w:r>
      <w:r w:rsidR="004C672E" w:rsidRPr="00CB5689">
        <w:rPr>
          <w:szCs w:val="22"/>
          <w:lang w:val="ru-RU"/>
        </w:rPr>
        <w:t>)</w:t>
      </w:r>
      <w:r w:rsidR="004C672E" w:rsidRPr="00CB5689">
        <w:rPr>
          <w:szCs w:val="22"/>
        </w:rPr>
        <w:t> </w:t>
      </w:r>
      <w:r w:rsidR="004C672E" w:rsidRPr="00CB5689">
        <w:rPr>
          <w:szCs w:val="22"/>
          <w:lang w:val="ru-RU"/>
        </w:rPr>
        <w:t>некоторые основные моменты реализации текущих проектов ПДР на протяжении отчетного периода;  (</w:t>
      </w:r>
      <w:r w:rsidR="004C672E" w:rsidRPr="00CB5689">
        <w:rPr>
          <w:szCs w:val="22"/>
        </w:rPr>
        <w:t>e</w:t>
      </w:r>
      <w:r w:rsidR="004C672E" w:rsidRPr="00CB5689">
        <w:rPr>
          <w:szCs w:val="22"/>
          <w:lang w:val="ru-RU"/>
        </w:rPr>
        <w:t>)</w:t>
      </w:r>
      <w:r w:rsidR="004C672E" w:rsidRPr="00CB5689">
        <w:rPr>
          <w:szCs w:val="22"/>
        </w:rPr>
        <w:t> </w:t>
      </w:r>
      <w:r w:rsidR="004C672E" w:rsidRPr="00CB5689">
        <w:rPr>
          <w:szCs w:val="22"/>
          <w:lang w:val="ru-RU"/>
        </w:rPr>
        <w:t>информация о ходе реализации текущих проектов, основных достижениях и результатах;  и (</w:t>
      </w:r>
      <w:r w:rsidR="004C672E" w:rsidRPr="00CB5689">
        <w:rPr>
          <w:szCs w:val="22"/>
        </w:rPr>
        <w:t>f</w:t>
      </w:r>
      <w:r w:rsidR="004C672E" w:rsidRPr="00CB5689">
        <w:rPr>
          <w:szCs w:val="22"/>
          <w:lang w:val="ru-RU"/>
        </w:rPr>
        <w:t>) обзор завершенных и прошедших оценку проектов в ведении КРИС, в том числе информация об основных достижениях и результатах, а также основные рекомендации экспертов, проводивших оценку.</w:t>
      </w:r>
    </w:p>
    <w:p w14:paraId="2F798E89" w14:textId="77777777" w:rsidR="006A53EA" w:rsidRPr="002E13C1" w:rsidRDefault="006A53EA" w:rsidP="00AE1F65">
      <w:pPr>
        <w:pStyle w:val="ListParagraph"/>
        <w:rPr>
          <w:szCs w:val="22"/>
          <w:lang w:val="ru-RU"/>
        </w:rPr>
      </w:pPr>
    </w:p>
    <w:p w14:paraId="655DEA6B" w14:textId="4B78E4DA" w:rsidR="006A53EA" w:rsidRPr="00296E25" w:rsidRDefault="004C672E" w:rsidP="00AE1F65">
      <w:pPr>
        <w:pStyle w:val="ListParagraph"/>
        <w:numPr>
          <w:ilvl w:val="0"/>
          <w:numId w:val="26"/>
        </w:numPr>
        <w:rPr>
          <w:szCs w:val="22"/>
        </w:rPr>
      </w:pPr>
      <w:r>
        <w:rPr>
          <w:szCs w:val="22"/>
          <w:lang w:val="ru-RU"/>
        </w:rPr>
        <w:t>Мониторинг и оценка</w:t>
      </w:r>
      <w:r w:rsidR="006A53EA" w:rsidRPr="00296E25">
        <w:rPr>
          <w:szCs w:val="22"/>
        </w:rPr>
        <w:t>:</w:t>
      </w:r>
    </w:p>
    <w:p w14:paraId="5EF7041A" w14:textId="77777777" w:rsidR="006A53EA" w:rsidRPr="00296E25" w:rsidRDefault="006A53EA" w:rsidP="00AE1F65">
      <w:pPr>
        <w:pStyle w:val="ListParagraph"/>
        <w:rPr>
          <w:szCs w:val="22"/>
        </w:rPr>
      </w:pPr>
    </w:p>
    <w:p w14:paraId="4565559A" w14:textId="3C85FC31" w:rsidR="006A53EA" w:rsidRPr="002A4456" w:rsidRDefault="00C07A24" w:rsidP="00AE1F65">
      <w:pPr>
        <w:pStyle w:val="ListParagraph"/>
        <w:ind w:left="567"/>
        <w:rPr>
          <w:szCs w:val="22"/>
          <w:lang w:val="ru-RU"/>
        </w:rPr>
      </w:pPr>
      <w:r w:rsidRPr="00CB5689">
        <w:rPr>
          <w:bCs/>
          <w:szCs w:val="22"/>
          <w:lang w:val="ru-RU"/>
        </w:rPr>
        <w:t>(</w:t>
      </w:r>
      <w:r w:rsidRPr="00CB5689">
        <w:rPr>
          <w:bCs/>
          <w:szCs w:val="22"/>
        </w:rPr>
        <w:t>a</w:t>
      </w:r>
      <w:r w:rsidRPr="00CB5689">
        <w:rPr>
          <w:bCs/>
          <w:szCs w:val="22"/>
          <w:lang w:val="ru-RU"/>
        </w:rPr>
        <w:t>)</w:t>
      </w:r>
      <w:r w:rsidRPr="00CB5689">
        <w:rPr>
          <w:bCs/>
          <w:i/>
          <w:iCs/>
          <w:szCs w:val="22"/>
          <w:lang w:val="ru-RU"/>
        </w:rPr>
        <w:tab/>
      </w:r>
      <w:r w:rsidR="004C672E" w:rsidRPr="00CB5689">
        <w:rPr>
          <w:bCs/>
          <w:i/>
          <w:iCs/>
          <w:szCs w:val="22"/>
          <w:lang w:val="ru-RU"/>
        </w:rPr>
        <w:t>Самооценка</w:t>
      </w:r>
      <w:r w:rsidR="006A53EA" w:rsidRPr="00CB5689">
        <w:rPr>
          <w:bCs/>
          <w:i/>
          <w:iCs/>
          <w:szCs w:val="22"/>
          <w:lang w:val="ru-RU"/>
        </w:rPr>
        <w:t>:</w:t>
      </w:r>
      <w:r w:rsidR="006A53EA" w:rsidRPr="00CB5689">
        <w:rPr>
          <w:szCs w:val="22"/>
          <w:lang w:val="ru-RU"/>
        </w:rPr>
        <w:t xml:space="preserve"> </w:t>
      </w:r>
      <w:r w:rsidRPr="00CB5689">
        <w:rPr>
          <w:szCs w:val="22"/>
          <w:lang w:val="ru-RU"/>
        </w:rPr>
        <w:t xml:space="preserve"> </w:t>
      </w:r>
      <w:r w:rsidR="004C672E" w:rsidRPr="00CB5689">
        <w:rPr>
          <w:szCs w:val="22"/>
          <w:lang w:val="ru-RU"/>
        </w:rPr>
        <w:t>это процесс мониторинга, целью которого является оценка того, насколько достиг</w:t>
      </w:r>
      <w:r w:rsidR="00626C65" w:rsidRPr="00CB5689">
        <w:rPr>
          <w:szCs w:val="22"/>
          <w:lang w:val="ru-RU"/>
        </w:rPr>
        <w:t>аются</w:t>
      </w:r>
      <w:r w:rsidR="004C672E" w:rsidRPr="00CB5689">
        <w:rPr>
          <w:szCs w:val="22"/>
          <w:lang w:val="ru-RU"/>
        </w:rPr>
        <w:t xml:space="preserve"> запланированные результаты.  </w:t>
      </w:r>
      <w:r w:rsidR="00296DFD" w:rsidRPr="00CB5689">
        <w:rPr>
          <w:szCs w:val="22"/>
          <w:lang w:val="ru-RU"/>
        </w:rPr>
        <w:t xml:space="preserve">Элементы самооценки, как отмечается в методологии, включают показатели успешного завершения в сопоставлении с ожидаемыми результатами (показатели результативности) и показатели успешного достижения целей проекта (итоговые показатели).  К этим элементам также относятся данные об эффективности, используемые для оценки прогресса в сопоставлении с вышеупомянутыми показателями, и указатель обозначений «сигнальной системы» (СС), т.е. различных уровней </w:t>
      </w:r>
      <w:r w:rsidR="002A4456" w:rsidRPr="00CB5689">
        <w:rPr>
          <w:szCs w:val="22"/>
          <w:lang w:val="ru-RU"/>
        </w:rPr>
        <w:t xml:space="preserve">прогресса в достижении цели, а именно: </w:t>
      </w:r>
      <w:r w:rsidR="002A4456" w:rsidRPr="00CB5689">
        <w:rPr>
          <w:i/>
          <w:szCs w:val="22"/>
          <w:lang w:val="ru-RU"/>
        </w:rPr>
        <w:t>полностью достигнута;  значительный прогресс;  некоторый прогресс;  пока не оценено/цель упразднена</w:t>
      </w:r>
      <w:r w:rsidR="002A4456" w:rsidRPr="00CB5689">
        <w:rPr>
          <w:szCs w:val="22"/>
          <w:lang w:val="ru-RU"/>
        </w:rPr>
        <w:t>.</w:t>
      </w:r>
    </w:p>
    <w:p w14:paraId="5B91CDF5" w14:textId="77777777" w:rsidR="006A53EA" w:rsidRPr="00296DFD" w:rsidRDefault="006A53EA" w:rsidP="00AE1F65">
      <w:pPr>
        <w:pStyle w:val="ListParagraph"/>
        <w:rPr>
          <w:szCs w:val="22"/>
          <w:lang w:val="ru-RU"/>
        </w:rPr>
      </w:pPr>
    </w:p>
    <w:p w14:paraId="0397281E" w14:textId="3842E2C3" w:rsidR="006A53EA" w:rsidRPr="002A4456" w:rsidRDefault="00C07A24" w:rsidP="00AE1F65">
      <w:pPr>
        <w:pStyle w:val="ListParagraph"/>
        <w:ind w:left="567"/>
        <w:rPr>
          <w:szCs w:val="22"/>
          <w:lang w:val="ru-RU"/>
        </w:rPr>
      </w:pPr>
      <w:r w:rsidRPr="00CB5689">
        <w:rPr>
          <w:bCs/>
          <w:szCs w:val="22"/>
          <w:lang w:val="ru-RU"/>
        </w:rPr>
        <w:t>(</w:t>
      </w:r>
      <w:r w:rsidRPr="00CB5689">
        <w:rPr>
          <w:bCs/>
          <w:szCs w:val="22"/>
        </w:rPr>
        <w:t>b</w:t>
      </w:r>
      <w:r w:rsidRPr="00CB5689">
        <w:rPr>
          <w:bCs/>
          <w:szCs w:val="22"/>
          <w:lang w:val="ru-RU"/>
        </w:rPr>
        <w:t>)</w:t>
      </w:r>
      <w:r w:rsidRPr="00CB5689">
        <w:rPr>
          <w:bCs/>
          <w:szCs w:val="22"/>
          <w:lang w:val="ru-RU"/>
        </w:rPr>
        <w:tab/>
      </w:r>
      <w:r w:rsidR="002A4456" w:rsidRPr="00CB5689">
        <w:rPr>
          <w:bCs/>
          <w:i/>
          <w:iCs/>
          <w:szCs w:val="22"/>
          <w:lang w:val="ru-RU"/>
        </w:rPr>
        <w:t>Независимая оценка</w:t>
      </w:r>
      <w:r w:rsidR="006A53EA" w:rsidRPr="00CB5689">
        <w:rPr>
          <w:szCs w:val="22"/>
          <w:lang w:val="ru-RU"/>
        </w:rPr>
        <w:t>:</w:t>
      </w:r>
      <w:r w:rsidR="006A53EA" w:rsidRPr="00CB5689">
        <w:rPr>
          <w:b/>
          <w:szCs w:val="22"/>
          <w:lang w:val="ru-RU"/>
        </w:rPr>
        <w:t xml:space="preserve"> </w:t>
      </w:r>
      <w:r w:rsidRPr="00CB5689">
        <w:rPr>
          <w:b/>
          <w:szCs w:val="22"/>
          <w:lang w:val="ru-RU"/>
        </w:rPr>
        <w:t xml:space="preserve"> </w:t>
      </w:r>
      <w:r w:rsidR="002A4456" w:rsidRPr="00CB5689">
        <w:rPr>
          <w:szCs w:val="22"/>
          <w:lang w:val="ru-RU"/>
        </w:rPr>
        <w:t xml:space="preserve">проводится независимым экспертом по завершении проекта, с тем чтобы определить, насколько достигнуты цели проекта.  Оценка проводится для того, </w:t>
      </w:r>
      <w:r w:rsidR="00626C65" w:rsidRPr="00CB5689">
        <w:rPr>
          <w:szCs w:val="22"/>
          <w:lang w:val="ru-RU"/>
        </w:rPr>
        <w:t xml:space="preserve">чтобы </w:t>
      </w:r>
      <w:r w:rsidR="002A4456" w:rsidRPr="00CB5689">
        <w:rPr>
          <w:szCs w:val="22"/>
          <w:lang w:val="ru-RU"/>
        </w:rPr>
        <w:t>сформулировать уроки, усвоенные в процессе р</w:t>
      </w:r>
      <w:r w:rsidR="003D29A9" w:rsidRPr="00CB5689">
        <w:rPr>
          <w:szCs w:val="22"/>
          <w:lang w:val="ru-RU"/>
        </w:rPr>
        <w:t xml:space="preserve">еализации </w:t>
      </w:r>
      <w:r w:rsidR="002A4456" w:rsidRPr="00CB5689">
        <w:rPr>
          <w:szCs w:val="22"/>
          <w:lang w:val="ru-RU"/>
        </w:rPr>
        <w:t>проекта, и получить основанную на фактах оценочную информацию</w:t>
      </w:r>
      <w:r w:rsidR="003D29A9" w:rsidRPr="00CB5689">
        <w:rPr>
          <w:szCs w:val="22"/>
          <w:lang w:val="ru-RU"/>
        </w:rPr>
        <w:t>, которая может быть использована КРИС в процессе принятия решений.  В процессе независимой оценки используются следующие инструменты:</w:t>
      </w:r>
    </w:p>
    <w:p w14:paraId="58EAC0E4" w14:textId="77777777" w:rsidR="006A53EA" w:rsidRPr="002A4456" w:rsidRDefault="006A53EA" w:rsidP="00AE1F65">
      <w:pPr>
        <w:pStyle w:val="ListParagraph"/>
        <w:ind w:left="1429"/>
        <w:rPr>
          <w:szCs w:val="22"/>
          <w:lang w:val="ru-RU"/>
        </w:rPr>
      </w:pPr>
    </w:p>
    <w:p w14:paraId="40F6DB4C" w14:textId="240E95B6" w:rsidR="006A53EA" w:rsidRPr="00CB5689" w:rsidRDefault="005A1616" w:rsidP="00AE1F65">
      <w:pPr>
        <w:pStyle w:val="ListParagraph"/>
        <w:numPr>
          <w:ilvl w:val="0"/>
          <w:numId w:val="23"/>
        </w:numPr>
        <w:ind w:left="1134" w:firstLine="0"/>
        <w:rPr>
          <w:szCs w:val="22"/>
          <w:lang w:val="ru-RU"/>
        </w:rPr>
      </w:pPr>
      <w:r w:rsidRPr="00CB5689">
        <w:rPr>
          <w:szCs w:val="22"/>
          <w:lang w:val="ru-RU"/>
        </w:rPr>
        <w:t>Проектное задание (ПЗ) эксперта</w:t>
      </w:r>
      <w:r w:rsidR="00602F8F" w:rsidRPr="00CB5689">
        <w:rPr>
          <w:szCs w:val="22"/>
          <w:lang w:val="ru-RU"/>
        </w:rPr>
        <w:t xml:space="preserve">, в котором указываются, среди прочего, исходная информация, основные вопросы, на которые необходимо ответить </w:t>
      </w:r>
      <w:r w:rsidR="00602F8F" w:rsidRPr="00CB5689">
        <w:rPr>
          <w:szCs w:val="22"/>
          <w:lang w:val="ru-RU"/>
        </w:rPr>
        <w:lastRenderedPageBreak/>
        <w:t>при проведении оценки, ожидаемые результаты/услуги, которые должны быть оказаны внешним экспертом, и соответствующие сроки</w:t>
      </w:r>
      <w:r w:rsidR="006A53EA" w:rsidRPr="00CB5689">
        <w:rPr>
          <w:rStyle w:val="FootnoteReference"/>
          <w:szCs w:val="22"/>
        </w:rPr>
        <w:footnoteReference w:id="32"/>
      </w:r>
      <w:r w:rsidR="00602F8F" w:rsidRPr="00CB5689">
        <w:rPr>
          <w:szCs w:val="22"/>
          <w:lang w:val="ru-RU"/>
        </w:rPr>
        <w:t>.</w:t>
      </w:r>
      <w:r w:rsidR="006A53EA" w:rsidRPr="00CB5689">
        <w:rPr>
          <w:szCs w:val="22"/>
          <w:lang w:val="ru-RU"/>
        </w:rPr>
        <w:t xml:space="preserve">  </w:t>
      </w:r>
    </w:p>
    <w:p w14:paraId="5947BEBC" w14:textId="77777777" w:rsidR="0025138F" w:rsidRPr="00602F8F" w:rsidRDefault="0025138F" w:rsidP="00AE1F65">
      <w:pPr>
        <w:pStyle w:val="ListParagraph"/>
        <w:ind w:left="1134"/>
        <w:rPr>
          <w:szCs w:val="22"/>
          <w:lang w:val="ru-RU"/>
        </w:rPr>
      </w:pPr>
    </w:p>
    <w:p w14:paraId="306D211E" w14:textId="071B6B87" w:rsidR="006A53EA" w:rsidRPr="00CB5689" w:rsidRDefault="00CB5689" w:rsidP="00AE1F65">
      <w:pPr>
        <w:pStyle w:val="ListParagraph"/>
        <w:numPr>
          <w:ilvl w:val="0"/>
          <w:numId w:val="23"/>
        </w:numPr>
        <w:ind w:left="1134" w:firstLine="0"/>
        <w:rPr>
          <w:szCs w:val="22"/>
          <w:lang w:val="ru-RU"/>
        </w:rPr>
      </w:pPr>
      <w:r w:rsidRPr="00CB5689">
        <w:rPr>
          <w:szCs w:val="22"/>
          <w:lang w:val="ru-RU"/>
        </w:rPr>
        <w:t>Отчет о начале работы</w:t>
      </w:r>
      <w:r w:rsidR="00602F8F" w:rsidRPr="00CB5689">
        <w:rPr>
          <w:szCs w:val="22"/>
          <w:lang w:val="ru-RU"/>
        </w:rPr>
        <w:t>, в котором описаны методы оценки и методический подход, инструменты сбора данных,</w:t>
      </w:r>
      <w:r w:rsidR="006A53EA" w:rsidRPr="00CB5689">
        <w:rPr>
          <w:szCs w:val="22"/>
          <w:lang w:val="ru-RU"/>
        </w:rPr>
        <w:t xml:space="preserve"> </w:t>
      </w:r>
      <w:r w:rsidR="00602F8F" w:rsidRPr="00CB5689">
        <w:rPr>
          <w:szCs w:val="22"/>
          <w:lang w:val="ru-RU"/>
        </w:rPr>
        <w:t>методы анализа данных, названы ключевые заинтересованные стороны, которые должны быть опрошены, изложены дополнительные вопросы, на которые необходимо ответить при проведении оценки, критерии оценки эффективности и план работы по проведению оценки.</w:t>
      </w:r>
    </w:p>
    <w:p w14:paraId="659C482C" w14:textId="77777777" w:rsidR="0025138F" w:rsidRPr="00602F8F" w:rsidRDefault="0025138F" w:rsidP="00AE1F65">
      <w:pPr>
        <w:pStyle w:val="ListParagraph"/>
        <w:ind w:left="1134"/>
        <w:rPr>
          <w:szCs w:val="22"/>
          <w:lang w:val="ru-RU"/>
        </w:rPr>
      </w:pPr>
    </w:p>
    <w:p w14:paraId="3789BCBE" w14:textId="6F780883" w:rsidR="006A53EA" w:rsidRPr="00602F8F" w:rsidRDefault="00602F8F" w:rsidP="00AE1F65">
      <w:pPr>
        <w:pStyle w:val="ListParagraph"/>
        <w:numPr>
          <w:ilvl w:val="0"/>
          <w:numId w:val="23"/>
        </w:numPr>
        <w:ind w:left="1134" w:firstLine="0"/>
        <w:rPr>
          <w:szCs w:val="22"/>
          <w:lang w:val="ru-RU"/>
        </w:rPr>
      </w:pPr>
      <w:r>
        <w:rPr>
          <w:szCs w:val="22"/>
          <w:lang w:val="ru-RU"/>
        </w:rPr>
        <w:t>Проект</w:t>
      </w:r>
      <w:r w:rsidRPr="00602F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отчета</w:t>
      </w:r>
      <w:r w:rsidRPr="00602F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602F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результатах</w:t>
      </w:r>
      <w:r w:rsidRPr="00602F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оценки</w:t>
      </w:r>
      <w:r w:rsidRPr="00602F8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содержащий</w:t>
      </w:r>
      <w:r w:rsidRPr="00602F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практические</w:t>
      </w:r>
      <w:r w:rsidRPr="00602F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рекомендации</w:t>
      </w:r>
      <w:r w:rsidRPr="00602F8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основанные на выводах и заключениях.</w:t>
      </w:r>
    </w:p>
    <w:p w14:paraId="3A1A890F" w14:textId="77777777" w:rsidR="0025138F" w:rsidRPr="00602F8F" w:rsidRDefault="0025138F" w:rsidP="00AE1F65">
      <w:pPr>
        <w:pStyle w:val="ListParagraph"/>
        <w:ind w:left="1134"/>
        <w:rPr>
          <w:szCs w:val="22"/>
          <w:lang w:val="ru-RU"/>
        </w:rPr>
      </w:pPr>
    </w:p>
    <w:p w14:paraId="19DD1337" w14:textId="7F41BF4B" w:rsidR="006A53EA" w:rsidRPr="00CB5689" w:rsidRDefault="004F2CB3" w:rsidP="00885139">
      <w:pPr>
        <w:pStyle w:val="ListParagraph"/>
        <w:numPr>
          <w:ilvl w:val="0"/>
          <w:numId w:val="23"/>
        </w:numPr>
        <w:ind w:left="1134" w:firstLine="0"/>
        <w:rPr>
          <w:b/>
          <w:szCs w:val="22"/>
          <w:lang w:val="ru-RU"/>
        </w:rPr>
      </w:pPr>
      <w:r w:rsidRPr="00CB5689">
        <w:rPr>
          <w:szCs w:val="22"/>
          <w:lang w:val="ru-RU"/>
        </w:rPr>
        <w:t>Итоговый отчет о результатах оценки, включающий резюме и описание использованных методов;  главные основанные на фактах заключения, сделанные на основании ответов на вопросы, установленные в ПЗ и подразделенные на несколько категорий, которыми являются общие вопросы, актуальность, эффективность и устойчивость;  выводы, сделанные на основе этих заключений;  и рекомендации, основанные на выводах и усвоенных уроках.</w:t>
      </w:r>
    </w:p>
    <w:p w14:paraId="5136D2E9" w14:textId="77777777" w:rsidR="0025138F" w:rsidRPr="004F2CB3" w:rsidRDefault="0025138F" w:rsidP="00AE1F65">
      <w:pPr>
        <w:rPr>
          <w:b/>
          <w:szCs w:val="22"/>
          <w:lang w:val="ru-RU"/>
        </w:rPr>
      </w:pPr>
    </w:p>
    <w:p w14:paraId="7853910A" w14:textId="77777777" w:rsidR="00D610AA" w:rsidRDefault="00D610AA" w:rsidP="00AE1F65">
      <w:pPr>
        <w:rPr>
          <w:szCs w:val="22"/>
          <w:u w:val="single"/>
          <w:lang w:val="ru-RU"/>
        </w:rPr>
      </w:pPr>
    </w:p>
    <w:p w14:paraId="3F461BBF" w14:textId="6CA7B18E" w:rsidR="006A53EA" w:rsidRPr="00160E20" w:rsidRDefault="00160E20" w:rsidP="00AE1F65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Государственно</w:t>
      </w:r>
      <w:r w:rsidRPr="00160E20">
        <w:rPr>
          <w:szCs w:val="22"/>
          <w:u w:val="single"/>
          <w:lang w:val="ru-RU"/>
        </w:rPr>
        <w:t>-</w:t>
      </w:r>
      <w:r>
        <w:rPr>
          <w:szCs w:val="22"/>
          <w:u w:val="single"/>
          <w:lang w:val="ru-RU"/>
        </w:rPr>
        <w:t>частные</w:t>
      </w:r>
      <w:r w:rsidRPr="00160E2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партнерства</w:t>
      </w:r>
      <w:r w:rsidRPr="00160E2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(многосторонние платформы)</w:t>
      </w:r>
    </w:p>
    <w:p w14:paraId="7FA345D3" w14:textId="77777777" w:rsidR="006A53EA" w:rsidRPr="00160E20" w:rsidRDefault="006A53EA" w:rsidP="00AE1F65">
      <w:pPr>
        <w:pStyle w:val="ListParagraph"/>
        <w:rPr>
          <w:szCs w:val="22"/>
          <w:lang w:val="ru-RU"/>
        </w:rPr>
      </w:pPr>
    </w:p>
    <w:p w14:paraId="35BAAEE2" w14:textId="12D0E6B4" w:rsidR="006A53EA" w:rsidRPr="0006420E" w:rsidRDefault="00160E20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Практика</w:t>
      </w:r>
    </w:p>
    <w:p w14:paraId="55D3D80F" w14:textId="77777777" w:rsidR="006A53EA" w:rsidRPr="0006420E" w:rsidRDefault="006A53EA" w:rsidP="00AE1F65">
      <w:pPr>
        <w:pStyle w:val="ListParagraph"/>
        <w:rPr>
          <w:szCs w:val="22"/>
          <w:lang w:val="ru-RU"/>
        </w:rPr>
      </w:pPr>
    </w:p>
    <w:p w14:paraId="3B14ADFD" w14:textId="0452EDB7" w:rsidR="006A53EA" w:rsidRPr="00B059B4" w:rsidRDefault="006A53EA" w:rsidP="00AE1F65">
      <w:pPr>
        <w:rPr>
          <w:szCs w:val="22"/>
          <w:lang w:val="ru-RU"/>
        </w:rPr>
      </w:pPr>
      <w:r w:rsidRPr="00CB5689">
        <w:rPr>
          <w:szCs w:val="22"/>
        </w:rPr>
        <w:fldChar w:fldCharType="begin"/>
      </w:r>
      <w:r w:rsidRPr="00CB5689">
        <w:rPr>
          <w:szCs w:val="22"/>
          <w:lang w:val="ru-RU"/>
        </w:rPr>
        <w:instrText xml:space="preserve"> </w:instrText>
      </w:r>
      <w:r w:rsidRPr="00CB5689">
        <w:rPr>
          <w:szCs w:val="22"/>
        </w:rPr>
        <w:instrText>AUTONUM</w:instrText>
      </w:r>
      <w:r w:rsidRPr="00CB5689">
        <w:rPr>
          <w:szCs w:val="22"/>
          <w:lang w:val="ru-RU"/>
        </w:rPr>
        <w:instrText xml:space="preserve">  </w:instrText>
      </w:r>
      <w:r w:rsidRPr="00CB5689">
        <w:rPr>
          <w:szCs w:val="22"/>
        </w:rPr>
        <w:fldChar w:fldCharType="end"/>
      </w:r>
      <w:r w:rsidRPr="00CB5689">
        <w:rPr>
          <w:szCs w:val="22"/>
          <w:lang w:val="ru-RU"/>
        </w:rPr>
        <w:tab/>
      </w:r>
      <w:r w:rsidR="00B059B4" w:rsidRPr="00CB5689">
        <w:rPr>
          <w:szCs w:val="22"/>
          <w:lang w:val="ru-RU"/>
        </w:rPr>
        <w:t>Создание разного рода партнерств на основе многосторонних платформ является частью практики, применяемой ВОИС в деятельности по оказанию технической помощи с целью укрепления потенциала развивающихся стран для участия в экономике, основанной на знаниях.  Отношения между заинтересованными сторонами налаживаются при помощи существующей базы данных, а также в рамках специальных мероприятий, организуемых с целью установления контактов.</w:t>
      </w:r>
    </w:p>
    <w:p w14:paraId="23638406" w14:textId="77777777" w:rsidR="006A53EA" w:rsidRPr="00B059B4" w:rsidRDefault="006A53EA" w:rsidP="00AE1F65">
      <w:pPr>
        <w:rPr>
          <w:szCs w:val="22"/>
          <w:lang w:val="ru-RU"/>
        </w:rPr>
      </w:pPr>
      <w:r w:rsidRPr="00B059B4">
        <w:rPr>
          <w:szCs w:val="22"/>
          <w:lang w:val="ru-RU"/>
        </w:rPr>
        <w:t xml:space="preserve"> </w:t>
      </w:r>
    </w:p>
    <w:p w14:paraId="3BCCAE1A" w14:textId="656D79E4" w:rsidR="006A53EA" w:rsidRPr="00885139" w:rsidRDefault="00E9370F" w:rsidP="00AE1F65">
      <w:pPr>
        <w:rPr>
          <w:szCs w:val="22"/>
          <w:lang w:val="ru-RU"/>
        </w:rPr>
      </w:pPr>
      <w:r w:rsidRPr="00CB5689">
        <w:rPr>
          <w:szCs w:val="22"/>
        </w:rPr>
        <w:fldChar w:fldCharType="begin"/>
      </w:r>
      <w:r w:rsidRPr="00CB5689">
        <w:rPr>
          <w:szCs w:val="22"/>
          <w:lang w:val="ru-RU"/>
        </w:rPr>
        <w:instrText xml:space="preserve"> </w:instrText>
      </w:r>
      <w:r w:rsidRPr="00CB5689">
        <w:rPr>
          <w:szCs w:val="22"/>
        </w:rPr>
        <w:instrText>AUTONUM</w:instrText>
      </w:r>
      <w:r w:rsidRPr="00CB5689">
        <w:rPr>
          <w:szCs w:val="22"/>
          <w:lang w:val="ru-RU"/>
        </w:rPr>
        <w:instrText xml:space="preserve">  </w:instrText>
      </w:r>
      <w:r w:rsidRPr="00CB5689">
        <w:rPr>
          <w:szCs w:val="22"/>
        </w:rPr>
        <w:fldChar w:fldCharType="end"/>
      </w:r>
      <w:r w:rsidRPr="00CB5689">
        <w:rPr>
          <w:szCs w:val="22"/>
          <w:lang w:val="ru-RU"/>
        </w:rPr>
        <w:tab/>
      </w:r>
      <w:r w:rsidR="00B059B4" w:rsidRPr="00CB5689">
        <w:rPr>
          <w:szCs w:val="22"/>
          <w:lang w:val="ru-RU"/>
        </w:rPr>
        <w:t xml:space="preserve">К числу многосторонних платформ ВОИС относятся </w:t>
      </w:r>
      <w:r w:rsidR="006A53EA" w:rsidRPr="00CB5689">
        <w:rPr>
          <w:szCs w:val="22"/>
        </w:rPr>
        <w:t>WIPO</w:t>
      </w:r>
      <w:r w:rsidR="006A53EA" w:rsidRPr="00CB5689">
        <w:rPr>
          <w:szCs w:val="22"/>
          <w:lang w:val="ru-RU"/>
        </w:rPr>
        <w:t xml:space="preserve"> </w:t>
      </w:r>
      <w:r w:rsidR="006A53EA" w:rsidRPr="00CB5689">
        <w:rPr>
          <w:szCs w:val="22"/>
        </w:rPr>
        <w:t>Green</w:t>
      </w:r>
      <w:r w:rsidR="006A53EA" w:rsidRPr="00CB5689">
        <w:rPr>
          <w:szCs w:val="22"/>
          <w:lang w:val="ru-RU"/>
        </w:rPr>
        <w:t xml:space="preserve">, </w:t>
      </w:r>
      <w:r w:rsidR="006A53EA" w:rsidRPr="00CB5689">
        <w:rPr>
          <w:szCs w:val="22"/>
        </w:rPr>
        <w:t>WIPO</w:t>
      </w:r>
      <w:r w:rsidR="006A53EA" w:rsidRPr="00CB5689">
        <w:rPr>
          <w:szCs w:val="22"/>
          <w:lang w:val="ru-RU"/>
        </w:rPr>
        <w:t xml:space="preserve"> </w:t>
      </w:r>
      <w:r w:rsidR="006A53EA" w:rsidRPr="00CB5689">
        <w:rPr>
          <w:szCs w:val="22"/>
        </w:rPr>
        <w:t>Re</w:t>
      </w:r>
      <w:r w:rsidR="006A53EA" w:rsidRPr="00CB5689">
        <w:rPr>
          <w:szCs w:val="22"/>
          <w:lang w:val="ru-RU"/>
        </w:rPr>
        <w:t>:</w:t>
      </w:r>
      <w:r w:rsidR="006A53EA" w:rsidRPr="00CB5689">
        <w:rPr>
          <w:szCs w:val="22"/>
        </w:rPr>
        <w:t>Search</w:t>
      </w:r>
      <w:r w:rsidR="006A53EA" w:rsidRPr="00CB5689">
        <w:rPr>
          <w:szCs w:val="22"/>
          <w:lang w:val="ru-RU"/>
        </w:rPr>
        <w:t xml:space="preserve">, </w:t>
      </w:r>
      <w:r w:rsidR="00CB5689" w:rsidRPr="00CB5689">
        <w:rPr>
          <w:szCs w:val="22"/>
          <w:lang w:val="ru-RU"/>
        </w:rPr>
        <w:t>К</w:t>
      </w:r>
      <w:r w:rsidR="00B059B4" w:rsidRPr="00CB5689">
        <w:rPr>
          <w:szCs w:val="22"/>
          <w:lang w:val="ru-RU"/>
        </w:rPr>
        <w:t xml:space="preserve">онсорциум </w:t>
      </w:r>
      <w:r w:rsidR="00CB5689" w:rsidRPr="00CB5689">
        <w:rPr>
          <w:szCs w:val="22"/>
          <w:lang w:val="ru-RU"/>
        </w:rPr>
        <w:t>доступных книг</w:t>
      </w:r>
      <w:r w:rsidR="006A53EA" w:rsidRPr="00CB5689">
        <w:rPr>
          <w:szCs w:val="22"/>
          <w:lang w:val="ru-RU"/>
        </w:rPr>
        <w:t xml:space="preserve"> (</w:t>
      </w:r>
      <w:r w:rsidR="006A53EA" w:rsidRPr="00CB5689">
        <w:rPr>
          <w:szCs w:val="22"/>
        </w:rPr>
        <w:t>ABC</w:t>
      </w:r>
      <w:r w:rsidR="006A53EA" w:rsidRPr="00CB5689">
        <w:rPr>
          <w:szCs w:val="22"/>
          <w:lang w:val="ru-RU"/>
        </w:rPr>
        <w:t xml:space="preserve">), </w:t>
      </w:r>
      <w:r w:rsidR="00885139" w:rsidRPr="00CB5689">
        <w:rPr>
          <w:szCs w:val="22"/>
          <w:lang w:val="ru-RU"/>
        </w:rPr>
        <w:t xml:space="preserve">а также </w:t>
      </w:r>
      <w:r w:rsidR="00B059B4" w:rsidRPr="00CB5689">
        <w:rPr>
          <w:szCs w:val="22"/>
          <w:lang w:val="ru-RU"/>
        </w:rPr>
        <w:t>Программа обеспечения доступа к результатам исследований в интересах развития и инноваций (</w:t>
      </w:r>
      <w:r w:rsidR="00B059B4" w:rsidRPr="00CB5689">
        <w:rPr>
          <w:szCs w:val="22"/>
        </w:rPr>
        <w:t>ARDI</w:t>
      </w:r>
      <w:r w:rsidR="00B059B4" w:rsidRPr="00CB5689">
        <w:rPr>
          <w:szCs w:val="22"/>
          <w:lang w:val="ru-RU"/>
        </w:rPr>
        <w:t xml:space="preserve">) </w:t>
      </w:r>
      <w:r w:rsidR="00885139" w:rsidRPr="00CB5689">
        <w:rPr>
          <w:szCs w:val="22"/>
          <w:lang w:val="ru-RU"/>
        </w:rPr>
        <w:t xml:space="preserve">и Программа обеспечения доступа к специализированной патентной информации (ASPI).  Эти платформы дают предприятиям и гражданскому обществу </w:t>
      </w:r>
      <w:r w:rsidR="00626C65" w:rsidRPr="00CB5689">
        <w:rPr>
          <w:szCs w:val="22"/>
          <w:lang w:val="ru-RU"/>
        </w:rPr>
        <w:t xml:space="preserve">возможность </w:t>
      </w:r>
      <w:r w:rsidR="00885139" w:rsidRPr="00CB5689">
        <w:rPr>
          <w:szCs w:val="22"/>
          <w:lang w:val="ru-RU"/>
        </w:rPr>
        <w:t>делиться опытом и мобилизовать финансовые ресурсы для финансирования целого ряда мер государственной политики, лежащих в основе деятельности ВОИС.  Они используются в качестве инструментов, при помощи которых исследователи в развитых и развивающихся странах создают и совершенствуют новые варианты решения национальных и глобальных задач.</w:t>
      </w:r>
    </w:p>
    <w:p w14:paraId="427B99CA" w14:textId="77777777" w:rsidR="00885139" w:rsidRPr="00885139" w:rsidRDefault="00885139" w:rsidP="00AE1F65">
      <w:pPr>
        <w:rPr>
          <w:szCs w:val="22"/>
          <w:lang w:val="ru-RU"/>
        </w:rPr>
      </w:pPr>
    </w:p>
    <w:p w14:paraId="56E9A406" w14:textId="68E42FC5" w:rsidR="006A53EA" w:rsidRPr="0006420E" w:rsidRDefault="00885139" w:rsidP="00D610AA">
      <w:pPr>
        <w:keepNext/>
        <w:keepLines/>
        <w:rPr>
          <w:i/>
          <w:szCs w:val="22"/>
          <w:lang w:val="ru-RU"/>
        </w:rPr>
      </w:pPr>
      <w:r>
        <w:rPr>
          <w:i/>
          <w:szCs w:val="22"/>
          <w:lang w:val="ru-RU"/>
        </w:rPr>
        <w:t>Методы</w:t>
      </w:r>
    </w:p>
    <w:p w14:paraId="5C466088" w14:textId="77777777" w:rsidR="006A53EA" w:rsidRPr="0006420E" w:rsidRDefault="006A53EA" w:rsidP="00D610AA">
      <w:pPr>
        <w:keepNext/>
        <w:keepLines/>
        <w:rPr>
          <w:szCs w:val="22"/>
          <w:lang w:val="ru-RU"/>
        </w:rPr>
      </w:pPr>
    </w:p>
    <w:p w14:paraId="12F21FE5" w14:textId="6B276CAD" w:rsidR="006A53EA" w:rsidRPr="00885139" w:rsidRDefault="006A53EA" w:rsidP="00D610AA">
      <w:pPr>
        <w:keepNext/>
        <w:keepLines/>
        <w:rPr>
          <w:szCs w:val="22"/>
          <w:lang w:val="ru-RU"/>
        </w:rPr>
      </w:pPr>
      <w:r w:rsidRPr="00296E25">
        <w:rPr>
          <w:szCs w:val="22"/>
        </w:rPr>
        <w:fldChar w:fldCharType="begin"/>
      </w:r>
      <w:r w:rsidRPr="00885139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885139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885139">
        <w:rPr>
          <w:szCs w:val="22"/>
          <w:lang w:val="ru-RU"/>
        </w:rPr>
        <w:tab/>
      </w:r>
      <w:r w:rsidR="00885139">
        <w:rPr>
          <w:szCs w:val="22"/>
          <w:lang w:val="ru-RU"/>
        </w:rPr>
        <w:t>Партнерства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создаются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на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добровольной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основе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в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соответствии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с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некоторыми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критериями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отбора</w:t>
      </w:r>
      <w:r w:rsidR="00885139" w:rsidRPr="00885139">
        <w:rPr>
          <w:szCs w:val="22"/>
          <w:lang w:val="ru-RU"/>
        </w:rPr>
        <w:t xml:space="preserve">, </w:t>
      </w:r>
      <w:r w:rsidR="00885139">
        <w:rPr>
          <w:szCs w:val="22"/>
          <w:lang w:val="ru-RU"/>
        </w:rPr>
        <w:t>описанными</w:t>
      </w:r>
      <w:r w:rsidR="00885139" w:rsidRPr="00885139">
        <w:rPr>
          <w:szCs w:val="22"/>
          <w:lang w:val="ru-RU"/>
        </w:rPr>
        <w:t xml:space="preserve"> </w:t>
      </w:r>
      <w:r w:rsidR="00885139">
        <w:rPr>
          <w:szCs w:val="22"/>
          <w:lang w:val="ru-RU"/>
        </w:rPr>
        <w:t>ниже</w:t>
      </w:r>
      <w:r w:rsidRPr="00885139">
        <w:rPr>
          <w:szCs w:val="22"/>
          <w:lang w:val="ru-RU"/>
        </w:rPr>
        <w:t>:</w:t>
      </w:r>
    </w:p>
    <w:p w14:paraId="6DBE498A" w14:textId="77777777" w:rsidR="006A53EA" w:rsidRPr="00885139" w:rsidRDefault="006A53EA" w:rsidP="00AE1F65">
      <w:pPr>
        <w:rPr>
          <w:szCs w:val="22"/>
          <w:lang w:val="ru-RU"/>
        </w:rPr>
      </w:pPr>
    </w:p>
    <w:p w14:paraId="38181990" w14:textId="516D9196" w:rsidR="006A53EA" w:rsidRPr="00CB5689" w:rsidRDefault="00CB5689" w:rsidP="00AE1F65">
      <w:pPr>
        <w:pStyle w:val="ListParagraph"/>
        <w:numPr>
          <w:ilvl w:val="0"/>
          <w:numId w:val="47"/>
        </w:numPr>
        <w:ind w:left="567" w:firstLine="0"/>
        <w:rPr>
          <w:szCs w:val="22"/>
          <w:lang w:val="ru-RU"/>
        </w:rPr>
      </w:pPr>
      <w:r w:rsidRPr="00CB5689">
        <w:rPr>
          <w:szCs w:val="22"/>
          <w:lang w:val="ru-RU"/>
        </w:rPr>
        <w:t xml:space="preserve">Платформа </w:t>
      </w:r>
      <w:r w:rsidR="006A53EA" w:rsidRPr="00CB5689">
        <w:rPr>
          <w:szCs w:val="22"/>
        </w:rPr>
        <w:t>WIPO</w:t>
      </w:r>
      <w:r w:rsidR="006A53EA" w:rsidRPr="00CB5689">
        <w:rPr>
          <w:szCs w:val="22"/>
          <w:lang w:val="ru-RU"/>
        </w:rPr>
        <w:t xml:space="preserve"> </w:t>
      </w:r>
      <w:r w:rsidR="006A53EA" w:rsidRPr="00CB5689">
        <w:rPr>
          <w:szCs w:val="22"/>
        </w:rPr>
        <w:t>Green</w:t>
      </w:r>
      <w:r w:rsidR="006A53EA" w:rsidRPr="00CB5689">
        <w:rPr>
          <w:szCs w:val="22"/>
          <w:lang w:val="ru-RU"/>
        </w:rPr>
        <w:t xml:space="preserve"> </w:t>
      </w:r>
      <w:r w:rsidRPr="00CB5689">
        <w:rPr>
          <w:szCs w:val="22"/>
          <w:lang w:val="ru-RU"/>
        </w:rPr>
        <w:t xml:space="preserve">предусматривает </w:t>
      </w:r>
      <w:r w:rsidR="00885139" w:rsidRPr="00CB5689">
        <w:rPr>
          <w:szCs w:val="22"/>
          <w:lang w:val="ru-RU"/>
        </w:rPr>
        <w:t xml:space="preserve">возможность </w:t>
      </w:r>
      <w:r w:rsidRPr="00CB5689">
        <w:rPr>
          <w:szCs w:val="22"/>
          <w:lang w:val="ru-RU"/>
        </w:rPr>
        <w:t xml:space="preserve">участия </w:t>
      </w:r>
      <w:r w:rsidR="00885139" w:rsidRPr="00CB5689">
        <w:rPr>
          <w:szCs w:val="22"/>
          <w:lang w:val="ru-RU"/>
        </w:rPr>
        <w:t xml:space="preserve">в качестве </w:t>
      </w:r>
      <w:r w:rsidR="0093388B" w:rsidRPr="00CB5689">
        <w:rPr>
          <w:szCs w:val="22"/>
          <w:lang w:val="ru-RU"/>
        </w:rPr>
        <w:t xml:space="preserve">партнера, пользователя и/или эксперта.  Среди партнеров могут быть </w:t>
      </w:r>
      <w:r w:rsidR="0093388B" w:rsidRPr="00CB5689">
        <w:rPr>
          <w:szCs w:val="22"/>
          <w:lang w:val="ru-RU"/>
        </w:rPr>
        <w:lastRenderedPageBreak/>
        <w:t xml:space="preserve">представители государственного и частного секторов, в том числе МПО, отраслевых объединений, компаний, государственных учреждений, финансовых учреждений, МСП и объединяющих их сетей, высших учебных заведений, консалтинговых фирм и других заинтересованных сторон.  Для того чтобы стать партнером, необходимо внести определенный вклад и в письменной форме подтвердить согласие с уставом </w:t>
      </w:r>
      <w:r w:rsidR="0093388B" w:rsidRPr="00CB5689">
        <w:rPr>
          <w:szCs w:val="22"/>
        </w:rPr>
        <w:t>WIPO</w:t>
      </w:r>
      <w:r w:rsidR="0093388B" w:rsidRPr="00CB5689">
        <w:rPr>
          <w:szCs w:val="22"/>
          <w:lang w:val="ru-RU"/>
        </w:rPr>
        <w:t xml:space="preserve"> </w:t>
      </w:r>
      <w:r w:rsidR="0093388B" w:rsidRPr="00CB5689">
        <w:rPr>
          <w:szCs w:val="22"/>
        </w:rPr>
        <w:t>GREEN</w:t>
      </w:r>
      <w:r w:rsidR="0093388B" w:rsidRPr="00CB5689">
        <w:rPr>
          <w:szCs w:val="22"/>
          <w:lang w:val="ru-RU"/>
        </w:rPr>
        <w:t xml:space="preserve">.  </w:t>
      </w:r>
      <w:r w:rsidR="00B7486F" w:rsidRPr="00CB5689">
        <w:rPr>
          <w:szCs w:val="22"/>
          <w:lang w:val="ru-RU"/>
        </w:rPr>
        <w:t xml:space="preserve">Эксперты получают возможность зарегистрироваться в базе данных </w:t>
      </w:r>
      <w:r w:rsidR="00B7486F" w:rsidRPr="00CB5689">
        <w:rPr>
          <w:szCs w:val="22"/>
        </w:rPr>
        <w:t>WIPO</w:t>
      </w:r>
      <w:r w:rsidR="00B7486F" w:rsidRPr="00CB5689">
        <w:rPr>
          <w:szCs w:val="22"/>
          <w:lang w:val="ru-RU"/>
        </w:rPr>
        <w:t xml:space="preserve"> </w:t>
      </w:r>
      <w:r w:rsidR="00B7486F" w:rsidRPr="00CB5689">
        <w:rPr>
          <w:szCs w:val="22"/>
        </w:rPr>
        <w:t>GREEN</w:t>
      </w:r>
      <w:r w:rsidR="00B7486F" w:rsidRPr="00CB5689">
        <w:rPr>
          <w:szCs w:val="22"/>
          <w:lang w:val="ru-RU"/>
        </w:rPr>
        <w:t xml:space="preserve">.  Для того чтобы стать пользователем, необходимо зарегистрировать соответствующий аккаунт и подтвердить свое согласие с правилами и условиями </w:t>
      </w:r>
      <w:r w:rsidR="00B7486F" w:rsidRPr="00CB5689">
        <w:rPr>
          <w:szCs w:val="22"/>
        </w:rPr>
        <w:t>WIPO</w:t>
      </w:r>
      <w:r w:rsidR="00B7486F" w:rsidRPr="00CB5689">
        <w:rPr>
          <w:szCs w:val="22"/>
          <w:lang w:val="ru-RU"/>
        </w:rPr>
        <w:t xml:space="preserve"> </w:t>
      </w:r>
      <w:r w:rsidR="00B7486F" w:rsidRPr="00CB5689">
        <w:rPr>
          <w:szCs w:val="22"/>
        </w:rPr>
        <w:t>GREEN</w:t>
      </w:r>
      <w:r w:rsidR="00B7486F" w:rsidRPr="00CB5689">
        <w:rPr>
          <w:szCs w:val="22"/>
          <w:lang w:val="ru-RU"/>
        </w:rPr>
        <w:t>.</w:t>
      </w:r>
    </w:p>
    <w:p w14:paraId="0F99687B" w14:textId="77777777" w:rsidR="006A53EA" w:rsidRPr="0093388B" w:rsidRDefault="006A53EA" w:rsidP="00AE1F65">
      <w:pPr>
        <w:ind w:left="567"/>
        <w:rPr>
          <w:szCs w:val="22"/>
          <w:lang w:val="ru-RU"/>
        </w:rPr>
      </w:pPr>
    </w:p>
    <w:p w14:paraId="0B49EEE2" w14:textId="011078D7" w:rsidR="006A53EA" w:rsidRPr="00CB5689" w:rsidRDefault="00B7486F" w:rsidP="00AE1F65">
      <w:pPr>
        <w:pStyle w:val="ListParagraph"/>
        <w:numPr>
          <w:ilvl w:val="0"/>
          <w:numId w:val="47"/>
        </w:numPr>
        <w:ind w:left="567" w:firstLine="0"/>
        <w:rPr>
          <w:szCs w:val="22"/>
          <w:lang w:val="ru-RU"/>
        </w:rPr>
      </w:pPr>
      <w:r w:rsidRPr="00CB5689">
        <w:rPr>
          <w:szCs w:val="22"/>
          <w:lang w:val="ru-RU"/>
        </w:rPr>
        <w:t xml:space="preserve">К платформе </w:t>
      </w:r>
      <w:r w:rsidR="006A53EA" w:rsidRPr="00CB5689">
        <w:rPr>
          <w:szCs w:val="22"/>
        </w:rPr>
        <w:t>WIPO</w:t>
      </w:r>
      <w:r w:rsidR="006A53EA" w:rsidRPr="00CB5689">
        <w:rPr>
          <w:szCs w:val="22"/>
          <w:lang w:val="ru-RU"/>
        </w:rPr>
        <w:t xml:space="preserve"> </w:t>
      </w:r>
      <w:r w:rsidR="006A53EA" w:rsidRPr="00CB5689">
        <w:rPr>
          <w:szCs w:val="22"/>
        </w:rPr>
        <w:t>Re</w:t>
      </w:r>
      <w:r w:rsidR="006A53EA" w:rsidRPr="00CB5689">
        <w:rPr>
          <w:szCs w:val="22"/>
          <w:lang w:val="ru-RU"/>
        </w:rPr>
        <w:t>:</w:t>
      </w:r>
      <w:r w:rsidR="006A53EA" w:rsidRPr="00CB5689">
        <w:rPr>
          <w:szCs w:val="22"/>
        </w:rPr>
        <w:t>Search</w:t>
      </w:r>
      <w:r w:rsidR="006A53EA" w:rsidRPr="00CB5689">
        <w:rPr>
          <w:szCs w:val="22"/>
          <w:lang w:val="ru-RU"/>
        </w:rPr>
        <w:t xml:space="preserve"> </w:t>
      </w:r>
      <w:r w:rsidRPr="00CB5689">
        <w:rPr>
          <w:szCs w:val="22"/>
          <w:lang w:val="ru-RU"/>
        </w:rPr>
        <w:t xml:space="preserve">можно присоединиться в качестве провайдера, пользователя или спонсора.  Провайдерами </w:t>
      </w:r>
      <w:r w:rsidRPr="00CB5689">
        <w:rPr>
          <w:szCs w:val="22"/>
        </w:rPr>
        <w:t>WIPO</w:t>
      </w:r>
      <w:r w:rsidRPr="00CB5689">
        <w:rPr>
          <w:szCs w:val="22"/>
          <w:lang w:val="ru-RU"/>
        </w:rPr>
        <w:t xml:space="preserve"> </w:t>
      </w:r>
      <w:r w:rsidRPr="00CB5689">
        <w:rPr>
          <w:szCs w:val="22"/>
        </w:rPr>
        <w:t>Re</w:t>
      </w:r>
      <w:r w:rsidRPr="00CB5689">
        <w:rPr>
          <w:szCs w:val="22"/>
          <w:lang w:val="ru-RU"/>
        </w:rPr>
        <w:t>:</w:t>
      </w:r>
      <w:r w:rsidRPr="00CB5689">
        <w:rPr>
          <w:szCs w:val="22"/>
        </w:rPr>
        <w:t>Search</w:t>
      </w:r>
      <w:r w:rsidRPr="00CB5689">
        <w:rPr>
          <w:szCs w:val="22"/>
          <w:lang w:val="ru-RU"/>
        </w:rPr>
        <w:t xml:space="preserve"> являются научно-образовательные учреждения, НПО, организации, желающие внести свой вклад в пополнение ноу-хау, опыта и материалов в области ИС, а также принять участие в оказани</w:t>
      </w:r>
      <w:r w:rsidR="00626C65" w:rsidRPr="00CB5689">
        <w:rPr>
          <w:szCs w:val="22"/>
          <w:lang w:val="ru-RU"/>
        </w:rPr>
        <w:t>и</w:t>
      </w:r>
      <w:r w:rsidRPr="00CB5689">
        <w:rPr>
          <w:szCs w:val="22"/>
          <w:lang w:val="ru-RU"/>
        </w:rPr>
        <w:t xml:space="preserve"> соответствующих услуг.  </w:t>
      </w:r>
      <w:r w:rsidR="00D46E26" w:rsidRPr="00CB5689">
        <w:rPr>
          <w:szCs w:val="22"/>
          <w:lang w:val="ru-RU"/>
        </w:rPr>
        <w:t>Пользователями обычно являются организации, занимающиеся исследованиями в области забытых тропических болезней (</w:t>
      </w:r>
      <w:r w:rsidR="00D46E26" w:rsidRPr="00CB5689">
        <w:rPr>
          <w:szCs w:val="22"/>
        </w:rPr>
        <w:t>NTD</w:t>
      </w:r>
      <w:r w:rsidR="00D46E26" w:rsidRPr="00CB5689">
        <w:rPr>
          <w:szCs w:val="22"/>
          <w:lang w:val="ru-RU"/>
        </w:rPr>
        <w:t xml:space="preserve">), малярии и туберкулеза и желающие иметь доступ к общественной базе данных.  Спонсорами являются национальные патентные бюро, которые обычно поддерживают </w:t>
      </w:r>
      <w:r w:rsidR="00D46E26" w:rsidRPr="00CB5689">
        <w:rPr>
          <w:szCs w:val="22"/>
        </w:rPr>
        <w:t>WIPO</w:t>
      </w:r>
      <w:r w:rsidR="00D46E26" w:rsidRPr="00CB5689">
        <w:rPr>
          <w:szCs w:val="22"/>
          <w:lang w:val="ru-RU"/>
        </w:rPr>
        <w:t xml:space="preserve"> </w:t>
      </w:r>
      <w:r w:rsidR="00D46E26" w:rsidRPr="00CB5689">
        <w:rPr>
          <w:szCs w:val="22"/>
        </w:rPr>
        <w:t>Re</w:t>
      </w:r>
      <w:r w:rsidR="00D46E26" w:rsidRPr="00CB5689">
        <w:rPr>
          <w:szCs w:val="22"/>
          <w:lang w:val="ru-RU"/>
        </w:rPr>
        <w:t>:</w:t>
      </w:r>
      <w:r w:rsidR="00D46E26" w:rsidRPr="00CB5689">
        <w:rPr>
          <w:szCs w:val="22"/>
        </w:rPr>
        <w:t>Search</w:t>
      </w:r>
      <w:r w:rsidR="00D46E26" w:rsidRPr="00CB5689">
        <w:rPr>
          <w:szCs w:val="22"/>
          <w:lang w:val="ru-RU"/>
        </w:rPr>
        <w:t xml:space="preserve"> и предоставляют ценные рекомендации относительно использования платформы.  Для того чтобы стать провайдером, пользователем и/или спонсором, необходимо выразить заинтересованность и заявить о приверженности руководящим принципам </w:t>
      </w:r>
      <w:r w:rsidR="00D46E26" w:rsidRPr="00CB5689">
        <w:rPr>
          <w:szCs w:val="22"/>
        </w:rPr>
        <w:t>WIPO</w:t>
      </w:r>
      <w:r w:rsidR="00D46E26" w:rsidRPr="00CB5689">
        <w:rPr>
          <w:szCs w:val="22"/>
          <w:lang w:val="ru-RU"/>
        </w:rPr>
        <w:t xml:space="preserve"> </w:t>
      </w:r>
      <w:r w:rsidR="00D46E26" w:rsidRPr="00CB5689">
        <w:rPr>
          <w:szCs w:val="22"/>
        </w:rPr>
        <w:t>Re</w:t>
      </w:r>
      <w:r w:rsidR="00D46E26" w:rsidRPr="00CB5689">
        <w:rPr>
          <w:szCs w:val="22"/>
          <w:lang w:val="ru-RU"/>
        </w:rPr>
        <w:t>:</w:t>
      </w:r>
      <w:r w:rsidR="00D46E26" w:rsidRPr="00CB5689">
        <w:rPr>
          <w:szCs w:val="22"/>
        </w:rPr>
        <w:t>Search</w:t>
      </w:r>
      <w:r w:rsidR="00D46E26" w:rsidRPr="00CB5689">
        <w:rPr>
          <w:szCs w:val="22"/>
          <w:lang w:val="ru-RU"/>
        </w:rPr>
        <w:t>.</w:t>
      </w:r>
    </w:p>
    <w:p w14:paraId="2E5E106C" w14:textId="77777777" w:rsidR="006A53EA" w:rsidRPr="00B7486F" w:rsidRDefault="006A53EA" w:rsidP="00AE1F65">
      <w:pPr>
        <w:ind w:left="567"/>
        <w:rPr>
          <w:szCs w:val="22"/>
          <w:lang w:val="ru-RU"/>
        </w:rPr>
      </w:pPr>
    </w:p>
    <w:p w14:paraId="69A8BB2D" w14:textId="79F339C1" w:rsidR="006A53EA" w:rsidRPr="00CB5689" w:rsidRDefault="00D46E26" w:rsidP="00CB7F1C">
      <w:pPr>
        <w:pStyle w:val="ListParagraph"/>
        <w:numPr>
          <w:ilvl w:val="0"/>
          <w:numId w:val="47"/>
        </w:numPr>
        <w:ind w:left="567" w:firstLine="0"/>
        <w:rPr>
          <w:szCs w:val="22"/>
          <w:lang w:val="ru-RU"/>
        </w:rPr>
      </w:pPr>
      <w:r w:rsidRPr="00CB5689">
        <w:rPr>
          <w:szCs w:val="22"/>
          <w:lang w:val="ru-RU"/>
        </w:rPr>
        <w:t xml:space="preserve">В рамках программы </w:t>
      </w:r>
      <w:r w:rsidR="006A53EA" w:rsidRPr="00CB5689">
        <w:rPr>
          <w:szCs w:val="22"/>
        </w:rPr>
        <w:t>ARDI</w:t>
      </w:r>
      <w:r w:rsidR="006A53EA" w:rsidRPr="00CB5689">
        <w:rPr>
          <w:szCs w:val="22"/>
          <w:lang w:val="ru-RU"/>
        </w:rPr>
        <w:t xml:space="preserve"> </w:t>
      </w:r>
      <w:r w:rsidRPr="00CB5689">
        <w:rPr>
          <w:szCs w:val="22"/>
          <w:lang w:val="ru-RU"/>
        </w:rPr>
        <w:t xml:space="preserve">предоставляются ресурсы местным, некоммерческим образовательным и научно-исследовательским учреждениям и ведомствам ИС.  </w:t>
      </w:r>
      <w:r w:rsidR="00626C65" w:rsidRPr="00CB5689">
        <w:rPr>
          <w:szCs w:val="22"/>
          <w:lang w:val="ru-RU"/>
        </w:rPr>
        <w:t>Р</w:t>
      </w:r>
      <w:r w:rsidRPr="00CB5689">
        <w:rPr>
          <w:szCs w:val="22"/>
          <w:lang w:val="ru-RU"/>
        </w:rPr>
        <w:t xml:space="preserve">егистрироваться </w:t>
      </w:r>
      <w:r w:rsidR="00CB7F1C" w:rsidRPr="00CB5689">
        <w:rPr>
          <w:szCs w:val="22"/>
          <w:lang w:val="ru-RU"/>
        </w:rPr>
        <w:t>могут только учреждения (регистрация физических лиц не предусмотрена), и при этом страны разделены на две группы, чьи учреждения обязаны регистрироваться в режиме онлайн</w:t>
      </w:r>
      <w:r w:rsidR="006A53EA" w:rsidRPr="00CB5689">
        <w:rPr>
          <w:rStyle w:val="FootnoteReference"/>
          <w:szCs w:val="22"/>
        </w:rPr>
        <w:footnoteReference w:id="33"/>
      </w:r>
      <w:r w:rsidR="00CB7F1C" w:rsidRPr="00CB5689">
        <w:rPr>
          <w:szCs w:val="22"/>
          <w:lang w:val="ru-RU"/>
        </w:rPr>
        <w:t>.</w:t>
      </w:r>
      <w:r w:rsidR="006A53EA" w:rsidRPr="00CB5689">
        <w:rPr>
          <w:szCs w:val="22"/>
          <w:lang w:val="ru-RU"/>
        </w:rPr>
        <w:t xml:space="preserve">  </w:t>
      </w:r>
      <w:r w:rsidR="00CB7F1C" w:rsidRPr="00CB5689">
        <w:rPr>
          <w:szCs w:val="22"/>
          <w:lang w:val="ru-RU"/>
        </w:rPr>
        <w:t>Зарегистрироваться можно бесплатно или за определенную ежегодную плату, в зависимости от того, к какой группе принадлежит страна.  Как правило, страна относится к одной из двух групп на основе следующих трех критериев: валовой национальный продукт (ВНП) в расчете на душу населения, Индекс развития человеческого потенциала (ИРЧП) и статус наименее развитой страны (НРС), согласно классификации Организации Объединенных Наций</w:t>
      </w:r>
      <w:r w:rsidR="006A53EA" w:rsidRPr="00CB5689">
        <w:rPr>
          <w:rStyle w:val="FootnoteReference"/>
          <w:szCs w:val="22"/>
        </w:rPr>
        <w:footnoteReference w:id="34"/>
      </w:r>
      <w:r w:rsidR="006A53EA" w:rsidRPr="00CB5689">
        <w:rPr>
          <w:szCs w:val="22"/>
          <w:lang w:val="ru-RU"/>
        </w:rPr>
        <w:t xml:space="preserve">.  </w:t>
      </w:r>
      <w:r w:rsidR="00CB7F1C" w:rsidRPr="00CB5689">
        <w:rPr>
          <w:szCs w:val="22"/>
          <w:lang w:val="ru-RU"/>
        </w:rPr>
        <w:t xml:space="preserve">Каждому учреждению необходимо зарегистрироваться лишь один раз.  </w:t>
      </w:r>
      <w:r w:rsidR="00323C3A" w:rsidRPr="00CB5689">
        <w:rPr>
          <w:szCs w:val="22"/>
          <w:lang w:val="ru-RU"/>
        </w:rPr>
        <w:t xml:space="preserve">ВОИС опубликовано руководство по </w:t>
      </w:r>
      <w:r w:rsidR="006A53EA" w:rsidRPr="00CB5689">
        <w:rPr>
          <w:szCs w:val="22"/>
        </w:rPr>
        <w:t>ARDI</w:t>
      </w:r>
      <w:r w:rsidR="00323C3A" w:rsidRPr="00CB5689">
        <w:rPr>
          <w:szCs w:val="22"/>
          <w:lang w:val="ru-RU"/>
        </w:rPr>
        <w:t>.</w:t>
      </w:r>
    </w:p>
    <w:p w14:paraId="0921932E" w14:textId="77777777" w:rsidR="006A53EA" w:rsidRPr="00323C3A" w:rsidRDefault="006A53EA" w:rsidP="00AE1F65">
      <w:pPr>
        <w:ind w:left="567"/>
        <w:rPr>
          <w:szCs w:val="22"/>
          <w:lang w:val="ru-RU"/>
        </w:rPr>
      </w:pPr>
    </w:p>
    <w:p w14:paraId="6817F96A" w14:textId="65C76311" w:rsidR="006A53EA" w:rsidRPr="00BF2685" w:rsidRDefault="00323C3A" w:rsidP="00AE1F65">
      <w:pPr>
        <w:pStyle w:val="ListParagraph"/>
        <w:numPr>
          <w:ilvl w:val="0"/>
          <w:numId w:val="47"/>
        </w:numPr>
        <w:ind w:left="567" w:firstLine="0"/>
        <w:rPr>
          <w:szCs w:val="22"/>
          <w:lang w:val="ru-RU"/>
        </w:rPr>
      </w:pPr>
      <w:r w:rsidRPr="00BF2685">
        <w:rPr>
          <w:szCs w:val="22"/>
          <w:lang w:val="ru-RU"/>
        </w:rPr>
        <w:t xml:space="preserve">В программе </w:t>
      </w:r>
      <w:r w:rsidR="006A53EA" w:rsidRPr="00BF2685">
        <w:rPr>
          <w:szCs w:val="22"/>
        </w:rPr>
        <w:t>ASPI</w:t>
      </w:r>
      <w:r w:rsidR="006A53EA" w:rsidRPr="00BF2685">
        <w:rPr>
          <w:szCs w:val="22"/>
          <w:lang w:val="ru-RU"/>
        </w:rPr>
        <w:t xml:space="preserve"> </w:t>
      </w:r>
      <w:r w:rsidRPr="00BF2685">
        <w:rPr>
          <w:szCs w:val="22"/>
          <w:lang w:val="ru-RU"/>
        </w:rPr>
        <w:t>могут принимать участие патентные ведомства, научно-исследовательские и образовательные учреждения из развивающихся стран.  Для того, чтобы зарегистрироваться, необходимо заполнить соответствующую форму в режиме онлайн</w:t>
      </w:r>
      <w:r w:rsidR="006A53EA" w:rsidRPr="00BF2685">
        <w:rPr>
          <w:rStyle w:val="FootnoteReference"/>
          <w:szCs w:val="22"/>
        </w:rPr>
        <w:footnoteReference w:id="35"/>
      </w:r>
      <w:r w:rsidR="006A53EA" w:rsidRPr="00BF2685">
        <w:rPr>
          <w:szCs w:val="22"/>
          <w:lang w:val="ru-RU"/>
        </w:rPr>
        <w:t xml:space="preserve">.  </w:t>
      </w:r>
      <w:r w:rsidRPr="00BF2685">
        <w:rPr>
          <w:szCs w:val="22"/>
          <w:lang w:val="ru-RU"/>
        </w:rPr>
        <w:t xml:space="preserve">Каждому учреждению необходимо зарегистрироваться лишь один раз.  После </w:t>
      </w:r>
      <w:r w:rsidR="00CB5689" w:rsidRPr="00BF2685">
        <w:rPr>
          <w:szCs w:val="22"/>
          <w:lang w:val="ru-RU"/>
        </w:rPr>
        <w:t xml:space="preserve">оформления регистрации </w:t>
      </w:r>
      <w:r w:rsidR="00A53ECC" w:rsidRPr="00BF2685">
        <w:rPr>
          <w:szCs w:val="22"/>
          <w:lang w:val="ru-RU"/>
        </w:rPr>
        <w:t xml:space="preserve">руководителю запрашивающего учреждения направляются лицензионные соглашения </w:t>
      </w:r>
      <w:r w:rsidR="00BF2685" w:rsidRPr="00BF2685">
        <w:rPr>
          <w:szCs w:val="22"/>
          <w:lang w:val="ru-RU"/>
        </w:rPr>
        <w:t xml:space="preserve">для использования </w:t>
      </w:r>
      <w:r w:rsidR="00A53ECC" w:rsidRPr="00BF2685">
        <w:rPr>
          <w:szCs w:val="22"/>
          <w:lang w:val="ru-RU"/>
        </w:rPr>
        <w:t xml:space="preserve">отдельных сервисов данных по патентам.  После </w:t>
      </w:r>
      <w:r w:rsidR="00BF2685" w:rsidRPr="00BF2685">
        <w:rPr>
          <w:szCs w:val="22"/>
          <w:lang w:val="ru-RU"/>
        </w:rPr>
        <w:t xml:space="preserve">получения </w:t>
      </w:r>
      <w:r w:rsidR="00A53ECC" w:rsidRPr="00BF2685">
        <w:rPr>
          <w:szCs w:val="22"/>
          <w:lang w:val="ru-RU"/>
        </w:rPr>
        <w:t>от учреждения подписанны</w:t>
      </w:r>
      <w:r w:rsidR="00BF2685" w:rsidRPr="00BF2685">
        <w:rPr>
          <w:szCs w:val="22"/>
          <w:lang w:val="ru-RU"/>
        </w:rPr>
        <w:t>х</w:t>
      </w:r>
      <w:r w:rsidR="00A53ECC" w:rsidRPr="00BF2685">
        <w:rPr>
          <w:szCs w:val="22"/>
          <w:lang w:val="ru-RU"/>
        </w:rPr>
        <w:t xml:space="preserve"> соглашени</w:t>
      </w:r>
      <w:r w:rsidR="00BF2685" w:rsidRPr="00BF2685">
        <w:rPr>
          <w:szCs w:val="22"/>
          <w:lang w:val="ru-RU"/>
        </w:rPr>
        <w:t>й</w:t>
      </w:r>
      <w:r w:rsidR="00A53ECC" w:rsidRPr="00BF2685">
        <w:rPr>
          <w:szCs w:val="22"/>
          <w:lang w:val="ru-RU"/>
        </w:rPr>
        <w:t xml:space="preserve"> руководителю учреждения и заведующему библиотекой (при наличии такового) предоставляются учетные данные для входа в систему и использования сервисов данных по патентам.  Для того чтобы освоить и эффективно использовать эти сервисы, следует использовать не более двух сервисов одновременно.</w:t>
      </w:r>
    </w:p>
    <w:p w14:paraId="7AC85010" w14:textId="77777777" w:rsidR="006A53EA" w:rsidRPr="00A53ECC" w:rsidRDefault="006A53EA" w:rsidP="00AE1F65">
      <w:pPr>
        <w:rPr>
          <w:szCs w:val="22"/>
          <w:lang w:val="ru-RU"/>
        </w:rPr>
      </w:pPr>
    </w:p>
    <w:p w14:paraId="71B47FFA" w14:textId="5CADA2EF" w:rsidR="006A53EA" w:rsidRPr="00F60E21" w:rsidRDefault="006A53EA" w:rsidP="00AE1F65">
      <w:pPr>
        <w:rPr>
          <w:szCs w:val="22"/>
          <w:lang w:val="ru-RU"/>
        </w:rPr>
      </w:pPr>
      <w:r w:rsidRPr="00296E25">
        <w:rPr>
          <w:szCs w:val="22"/>
        </w:rPr>
        <w:lastRenderedPageBreak/>
        <w:fldChar w:fldCharType="begin"/>
      </w:r>
      <w:r w:rsidRPr="00F60E21">
        <w:rPr>
          <w:szCs w:val="22"/>
          <w:lang w:val="ru-RU"/>
        </w:rPr>
        <w:instrText xml:space="preserve"> </w:instrText>
      </w:r>
      <w:r w:rsidRPr="00296E25">
        <w:rPr>
          <w:szCs w:val="22"/>
        </w:rPr>
        <w:instrText>AUTONUM</w:instrText>
      </w:r>
      <w:r w:rsidRPr="00F60E21">
        <w:rPr>
          <w:szCs w:val="22"/>
          <w:lang w:val="ru-RU"/>
        </w:rPr>
        <w:instrText xml:space="preserve">  </w:instrText>
      </w:r>
      <w:r w:rsidRPr="00296E25">
        <w:rPr>
          <w:szCs w:val="22"/>
        </w:rPr>
        <w:fldChar w:fldCharType="end"/>
      </w:r>
      <w:r w:rsidRPr="00F60E21">
        <w:rPr>
          <w:szCs w:val="22"/>
          <w:lang w:val="ru-RU"/>
        </w:rPr>
        <w:tab/>
      </w:r>
      <w:r w:rsidR="00A53ECC">
        <w:rPr>
          <w:szCs w:val="22"/>
          <w:lang w:val="ru-RU"/>
        </w:rPr>
        <w:t>Предоставляя</w:t>
      </w:r>
      <w:r w:rsidR="00A53ECC" w:rsidRPr="00F60E21">
        <w:rPr>
          <w:szCs w:val="22"/>
          <w:lang w:val="ru-RU"/>
        </w:rPr>
        <w:t xml:space="preserve"> </w:t>
      </w:r>
      <w:r w:rsidR="00A53ECC">
        <w:rPr>
          <w:szCs w:val="22"/>
          <w:lang w:val="ru-RU"/>
        </w:rPr>
        <w:t>доступ</w:t>
      </w:r>
      <w:r w:rsidR="00A53ECC" w:rsidRPr="00F60E21">
        <w:rPr>
          <w:szCs w:val="22"/>
          <w:lang w:val="ru-RU"/>
        </w:rPr>
        <w:t xml:space="preserve"> </w:t>
      </w:r>
      <w:r w:rsidR="00A53ECC">
        <w:rPr>
          <w:szCs w:val="22"/>
          <w:lang w:val="ru-RU"/>
        </w:rPr>
        <w:t>к</w:t>
      </w:r>
      <w:r w:rsidR="00A53ECC" w:rsidRPr="00F60E21">
        <w:rPr>
          <w:szCs w:val="22"/>
          <w:lang w:val="ru-RU"/>
        </w:rPr>
        <w:t xml:space="preserve"> </w:t>
      </w:r>
      <w:r w:rsidR="00A53ECC">
        <w:rPr>
          <w:szCs w:val="22"/>
          <w:lang w:val="ru-RU"/>
        </w:rPr>
        <w:t>своим</w:t>
      </w:r>
      <w:r w:rsidR="00A53ECC" w:rsidRPr="00F60E21">
        <w:rPr>
          <w:szCs w:val="22"/>
          <w:lang w:val="ru-RU"/>
        </w:rPr>
        <w:t xml:space="preserve"> </w:t>
      </w:r>
      <w:r w:rsidR="00A53ECC">
        <w:rPr>
          <w:szCs w:val="22"/>
          <w:lang w:val="ru-RU"/>
        </w:rPr>
        <w:t>сервисам</w:t>
      </w:r>
      <w:r w:rsidR="00A53ECC" w:rsidRPr="00F60E21">
        <w:rPr>
          <w:szCs w:val="22"/>
          <w:lang w:val="ru-RU"/>
        </w:rPr>
        <w:t xml:space="preserve">, </w:t>
      </w:r>
      <w:r w:rsidRPr="00296E25">
        <w:rPr>
          <w:szCs w:val="22"/>
        </w:rPr>
        <w:t>WIPO</w:t>
      </w:r>
      <w:r w:rsidRPr="00F60E21">
        <w:rPr>
          <w:szCs w:val="22"/>
          <w:lang w:val="ru-RU"/>
        </w:rPr>
        <w:t xml:space="preserve"> </w:t>
      </w:r>
      <w:r w:rsidRPr="00296E25">
        <w:rPr>
          <w:szCs w:val="22"/>
        </w:rPr>
        <w:t>Green</w:t>
      </w:r>
      <w:r w:rsidRPr="00F60E21">
        <w:rPr>
          <w:szCs w:val="22"/>
          <w:lang w:val="ru-RU"/>
        </w:rPr>
        <w:t xml:space="preserve">, </w:t>
      </w:r>
      <w:r w:rsidRPr="00296E25">
        <w:rPr>
          <w:szCs w:val="22"/>
        </w:rPr>
        <w:t>WIPO</w:t>
      </w:r>
      <w:r w:rsidRPr="00F60E21">
        <w:rPr>
          <w:szCs w:val="22"/>
          <w:lang w:val="ru-RU"/>
        </w:rPr>
        <w:t xml:space="preserve"> </w:t>
      </w:r>
      <w:r w:rsidRPr="00296E25">
        <w:rPr>
          <w:szCs w:val="22"/>
        </w:rPr>
        <w:t>Re</w:t>
      </w:r>
      <w:r w:rsidRPr="00F60E21">
        <w:rPr>
          <w:szCs w:val="22"/>
          <w:lang w:val="ru-RU"/>
        </w:rPr>
        <w:t>:</w:t>
      </w:r>
      <w:r w:rsidRPr="00296E25">
        <w:rPr>
          <w:szCs w:val="22"/>
        </w:rPr>
        <w:t>Search</w:t>
      </w:r>
      <w:r w:rsidRPr="00F60E21">
        <w:rPr>
          <w:szCs w:val="22"/>
          <w:lang w:val="ru-RU"/>
        </w:rPr>
        <w:t xml:space="preserve"> </w:t>
      </w:r>
      <w:r w:rsidR="00A53ECC">
        <w:rPr>
          <w:szCs w:val="22"/>
          <w:lang w:val="ru-RU"/>
        </w:rPr>
        <w:t>и</w:t>
      </w:r>
      <w:r w:rsidR="00A53ECC" w:rsidRPr="00F60E21">
        <w:rPr>
          <w:szCs w:val="22"/>
          <w:lang w:val="ru-RU"/>
        </w:rPr>
        <w:t xml:space="preserve"> </w:t>
      </w:r>
      <w:r w:rsidRPr="00296E25">
        <w:rPr>
          <w:szCs w:val="22"/>
        </w:rPr>
        <w:t>ABC</w:t>
      </w:r>
      <w:r w:rsidR="00F60E21" w:rsidRPr="00F60E21">
        <w:rPr>
          <w:szCs w:val="22"/>
          <w:lang w:val="ru-RU"/>
        </w:rPr>
        <w:t xml:space="preserve">, </w:t>
      </w:r>
      <w:r w:rsidR="00F60E21">
        <w:rPr>
          <w:szCs w:val="22"/>
          <w:lang w:val="ru-RU"/>
        </w:rPr>
        <w:t>используют некоторые дополнительные методы оказания ТП, описанные ниже.</w:t>
      </w:r>
    </w:p>
    <w:p w14:paraId="349E97ED" w14:textId="77777777" w:rsidR="006A53EA" w:rsidRPr="00F60E21" w:rsidRDefault="006A53EA" w:rsidP="00AE1F65">
      <w:pPr>
        <w:rPr>
          <w:szCs w:val="22"/>
          <w:lang w:val="ru-RU"/>
        </w:rPr>
      </w:pPr>
    </w:p>
    <w:p w14:paraId="43372D8C" w14:textId="057084E2" w:rsidR="006A53EA" w:rsidRPr="009B78AB" w:rsidRDefault="006A53EA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i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5E2908" w:rsidRPr="00BF2685">
        <w:rPr>
          <w:szCs w:val="22"/>
          <w:lang w:val="ru-RU"/>
        </w:rPr>
        <w:t xml:space="preserve">Контрольный перечень </w:t>
      </w:r>
      <w:r w:rsidR="009B78AB" w:rsidRPr="00BF2685">
        <w:rPr>
          <w:szCs w:val="22"/>
          <w:lang w:val="ru-RU"/>
        </w:rPr>
        <w:t xml:space="preserve">по вопросам лицензирования </w:t>
      </w:r>
      <w:r w:rsidRPr="00BF2685">
        <w:rPr>
          <w:szCs w:val="22"/>
        </w:rPr>
        <w:t>WIPO</w:t>
      </w:r>
      <w:r w:rsidRPr="00BF2685">
        <w:rPr>
          <w:szCs w:val="22"/>
          <w:lang w:val="ru-RU"/>
        </w:rPr>
        <w:t xml:space="preserve"> </w:t>
      </w:r>
      <w:r w:rsidRPr="00BF2685">
        <w:rPr>
          <w:szCs w:val="22"/>
        </w:rPr>
        <w:t>GREEN</w:t>
      </w:r>
      <w:r w:rsidRPr="00BF2685">
        <w:rPr>
          <w:szCs w:val="22"/>
          <w:lang w:val="ru-RU"/>
        </w:rPr>
        <w:t xml:space="preserve"> </w:t>
      </w:r>
      <w:r w:rsidR="009B78AB" w:rsidRPr="00BF2685">
        <w:rPr>
          <w:szCs w:val="22"/>
          <w:lang w:val="ru-RU"/>
        </w:rPr>
        <w:t xml:space="preserve">служит основным справочным документом для тех, кто участвует в переговорах с целью заключения лицензионных соглашений о передаче технологий.  Этот перечень, доступный бесплатно на веб-сайте </w:t>
      </w:r>
      <w:r w:rsidR="009B78AB" w:rsidRPr="00BF2685">
        <w:rPr>
          <w:szCs w:val="22"/>
        </w:rPr>
        <w:t>WIPO</w:t>
      </w:r>
      <w:r w:rsidR="009B78AB" w:rsidRPr="00BF2685">
        <w:rPr>
          <w:szCs w:val="22"/>
          <w:lang w:val="ru-RU"/>
        </w:rPr>
        <w:t xml:space="preserve"> </w:t>
      </w:r>
      <w:r w:rsidR="009B78AB" w:rsidRPr="00BF2685">
        <w:rPr>
          <w:szCs w:val="22"/>
        </w:rPr>
        <w:t>GREEN</w:t>
      </w:r>
      <w:r w:rsidR="009B78AB" w:rsidRPr="00BF2685">
        <w:rPr>
          <w:szCs w:val="22"/>
          <w:lang w:val="ru-RU"/>
        </w:rPr>
        <w:t>, содержит ключевые вопросы, которые должны быть рассмотрены в процессе переговоров и заключения лицензионных соглашений.</w:t>
      </w:r>
    </w:p>
    <w:p w14:paraId="36DB3485" w14:textId="3C2E371F" w:rsidR="006A53EA" w:rsidRPr="009B78AB" w:rsidRDefault="006A53EA" w:rsidP="00AE1F65">
      <w:pPr>
        <w:pStyle w:val="ListParagraph"/>
        <w:ind w:left="567"/>
        <w:rPr>
          <w:szCs w:val="22"/>
          <w:lang w:val="ru-RU"/>
        </w:rPr>
      </w:pPr>
    </w:p>
    <w:p w14:paraId="127A91EF" w14:textId="45D08439" w:rsidR="006A53EA" w:rsidRPr="00A93114" w:rsidRDefault="006A53EA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ii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="009B78AB" w:rsidRPr="00BF2685">
        <w:rPr>
          <w:szCs w:val="22"/>
          <w:lang w:val="ru-RU"/>
        </w:rPr>
        <w:t>Бесплатные консультации в области ИС, предоставляемые Консультантами по вопросам интеллектуальной собственности, представляющим общественные интересы (</w:t>
      </w:r>
      <w:r w:rsidR="009B78AB" w:rsidRPr="00BF2685">
        <w:rPr>
          <w:szCs w:val="22"/>
        </w:rPr>
        <w:t>PIIPA</w:t>
      </w:r>
      <w:r w:rsidR="009B78AB" w:rsidRPr="00BF2685">
        <w:rPr>
          <w:szCs w:val="22"/>
          <w:lang w:val="ru-RU"/>
        </w:rPr>
        <w:t xml:space="preserve">), организацией, </w:t>
      </w:r>
      <w:r w:rsidR="00A93114" w:rsidRPr="00BF2685">
        <w:rPr>
          <w:szCs w:val="22"/>
          <w:lang w:val="ru-RU"/>
        </w:rPr>
        <w:t>которая является</w:t>
      </w:r>
      <w:r w:rsidR="009B78AB" w:rsidRPr="00BF2685">
        <w:rPr>
          <w:szCs w:val="22"/>
          <w:lang w:val="ru-RU"/>
        </w:rPr>
        <w:t xml:space="preserve"> партнером </w:t>
      </w:r>
      <w:r w:rsidRPr="00BF2685">
        <w:rPr>
          <w:szCs w:val="22"/>
        </w:rPr>
        <w:t>WIPO</w:t>
      </w:r>
      <w:r w:rsidRPr="00BF2685">
        <w:rPr>
          <w:szCs w:val="22"/>
          <w:lang w:val="ru-RU"/>
        </w:rPr>
        <w:t xml:space="preserve"> </w:t>
      </w:r>
      <w:r w:rsidRPr="00BF2685">
        <w:rPr>
          <w:szCs w:val="22"/>
        </w:rPr>
        <w:t>GREEN</w:t>
      </w:r>
      <w:r w:rsidR="00A93114" w:rsidRPr="00BF2685">
        <w:rPr>
          <w:szCs w:val="22"/>
          <w:lang w:val="ru-RU"/>
        </w:rPr>
        <w:t xml:space="preserve">.  Бесплатные услуги в области ИС предоставляются отдельным пользователям </w:t>
      </w:r>
      <w:r w:rsidRPr="00BF2685">
        <w:rPr>
          <w:szCs w:val="22"/>
        </w:rPr>
        <w:t>WIPO</w:t>
      </w:r>
      <w:r w:rsidRPr="00BF2685">
        <w:rPr>
          <w:szCs w:val="22"/>
          <w:lang w:val="ru-RU"/>
        </w:rPr>
        <w:t xml:space="preserve"> </w:t>
      </w:r>
      <w:r w:rsidRPr="00BF2685">
        <w:rPr>
          <w:szCs w:val="22"/>
        </w:rPr>
        <w:t>GREEN</w:t>
      </w:r>
      <w:r w:rsidRPr="00BF2685">
        <w:rPr>
          <w:szCs w:val="22"/>
          <w:lang w:val="ru-RU"/>
        </w:rPr>
        <w:t xml:space="preserve"> </w:t>
      </w:r>
      <w:r w:rsidR="00A93114" w:rsidRPr="00BF2685">
        <w:rPr>
          <w:szCs w:val="22"/>
          <w:lang w:val="ru-RU"/>
        </w:rPr>
        <w:t xml:space="preserve">из числа МСП и государственных учреждений в развивающихся странах.  Эти пользователи </w:t>
      </w:r>
      <w:r w:rsidRPr="00BF2685">
        <w:rPr>
          <w:szCs w:val="22"/>
        </w:rPr>
        <w:t>WIPO</w:t>
      </w:r>
      <w:r w:rsidRPr="00BF2685">
        <w:rPr>
          <w:szCs w:val="22"/>
          <w:lang w:val="ru-RU"/>
        </w:rPr>
        <w:t xml:space="preserve"> </w:t>
      </w:r>
      <w:r w:rsidRPr="00BF2685">
        <w:rPr>
          <w:szCs w:val="22"/>
        </w:rPr>
        <w:t>GREEN</w:t>
      </w:r>
      <w:r w:rsidRPr="00BF2685">
        <w:rPr>
          <w:szCs w:val="22"/>
          <w:lang w:val="ru-RU"/>
        </w:rPr>
        <w:t xml:space="preserve"> </w:t>
      </w:r>
      <w:r w:rsidR="00A93114" w:rsidRPr="00BF2685">
        <w:rPr>
          <w:szCs w:val="22"/>
          <w:lang w:val="ru-RU"/>
        </w:rPr>
        <w:t>получают помощь в виде информации обо всех имеющихся вариантах охраны ИС, а также об альтернативных вариантах на те случаи, когда нуждающаяся в охране</w:t>
      </w:r>
      <w:r w:rsidR="003719A4" w:rsidRPr="00BF2685">
        <w:rPr>
          <w:szCs w:val="22"/>
          <w:lang w:val="ru-RU"/>
        </w:rPr>
        <w:t xml:space="preserve"> ИС</w:t>
      </w:r>
      <w:r w:rsidR="00A93114" w:rsidRPr="00BF2685">
        <w:rPr>
          <w:szCs w:val="22"/>
          <w:lang w:val="ru-RU"/>
        </w:rPr>
        <w:t xml:space="preserve"> отсутствует, в том числе информацию о том, как обеспечить охрану других имущественных прав в рамках предусмотренных контрактами операций.</w:t>
      </w:r>
    </w:p>
    <w:p w14:paraId="033D3979" w14:textId="77777777" w:rsidR="006A53EA" w:rsidRPr="00A93114" w:rsidRDefault="006A53EA" w:rsidP="00AE1F65">
      <w:pPr>
        <w:ind w:left="567"/>
        <w:rPr>
          <w:szCs w:val="22"/>
          <w:lang w:val="ru-RU"/>
        </w:rPr>
      </w:pPr>
    </w:p>
    <w:p w14:paraId="5ED27A8C" w14:textId="6C2EC749" w:rsidR="006A53EA" w:rsidRPr="00BC4998" w:rsidRDefault="006A53EA" w:rsidP="00AE1F65">
      <w:pPr>
        <w:ind w:left="567"/>
        <w:rPr>
          <w:szCs w:val="22"/>
          <w:lang w:val="ru-RU"/>
        </w:rPr>
      </w:pPr>
      <w:r w:rsidRPr="00BF2685">
        <w:rPr>
          <w:szCs w:val="22"/>
          <w:lang w:val="ru-RU"/>
        </w:rPr>
        <w:t>(</w:t>
      </w:r>
      <w:r w:rsidRPr="00BF2685">
        <w:rPr>
          <w:szCs w:val="22"/>
        </w:rPr>
        <w:t>iii</w:t>
      </w:r>
      <w:r w:rsidRPr="00BF2685">
        <w:rPr>
          <w:szCs w:val="22"/>
          <w:lang w:val="ru-RU"/>
        </w:rPr>
        <w:t>)</w:t>
      </w:r>
      <w:r w:rsidRPr="00BF2685">
        <w:rPr>
          <w:szCs w:val="22"/>
          <w:lang w:val="ru-RU"/>
        </w:rPr>
        <w:tab/>
      </w:r>
      <w:r w:rsidRPr="00BF2685">
        <w:rPr>
          <w:szCs w:val="22"/>
        </w:rPr>
        <w:t>ABC</w:t>
      </w:r>
      <w:r w:rsidRPr="00BF2685">
        <w:rPr>
          <w:szCs w:val="22"/>
          <w:lang w:val="ru-RU"/>
        </w:rPr>
        <w:t xml:space="preserve"> </w:t>
      </w:r>
      <w:r w:rsidR="00BC4998" w:rsidRPr="00BF2685">
        <w:rPr>
          <w:szCs w:val="22"/>
          <w:lang w:val="ru-RU"/>
        </w:rPr>
        <w:t xml:space="preserve">способствует реализации Марракешского договора.  </w:t>
      </w:r>
      <w:r w:rsidR="00BF2685" w:rsidRPr="00BF2685">
        <w:rPr>
          <w:szCs w:val="22"/>
          <w:lang w:val="ru-RU"/>
        </w:rPr>
        <w:t>Консорциум</w:t>
      </w:r>
      <w:r w:rsidR="00BC4998" w:rsidRPr="00BF2685">
        <w:rPr>
          <w:szCs w:val="22"/>
          <w:lang w:val="ru-RU"/>
        </w:rPr>
        <w:t xml:space="preserve"> организует обучение в области новейших методов изготовления книг в доступном формате для неправительственных организаций, обслуживающих лиц с ограниченными способностями воспринимать печатную информацию, образовательных учреждений и коммерческих издательств в развивающихся странах и НРС.  Одним из видов оказываемых АВС услуг является Глобальный книжный сервис, представляющий собой глобальный каталог публикаций в доступном формате</w:t>
      </w:r>
      <w:r w:rsidR="000476F2" w:rsidRPr="00BF2685">
        <w:rPr>
          <w:szCs w:val="22"/>
          <w:lang w:val="ru-RU"/>
        </w:rPr>
        <w:t xml:space="preserve"> и дающий библиотекам, обслуживающим слепых и лиц с нарушениями зрения или иными ограниченными способностями воспринимать печатную информацию, возможность искать и запрашивать публикации в доступном формате.</w:t>
      </w:r>
    </w:p>
    <w:p w14:paraId="4BB4316A" w14:textId="77777777" w:rsidR="006A53EA" w:rsidRPr="00BC4998" w:rsidRDefault="006A53EA" w:rsidP="00AE1F65">
      <w:pPr>
        <w:ind w:left="1080"/>
        <w:rPr>
          <w:szCs w:val="22"/>
          <w:lang w:val="ru-RU"/>
        </w:rPr>
      </w:pPr>
    </w:p>
    <w:p w14:paraId="5AD89735" w14:textId="1F9B2D0E" w:rsidR="006A53EA" w:rsidRPr="000476F2" w:rsidRDefault="000476F2" w:rsidP="00AE1F65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Инструменты</w:t>
      </w:r>
    </w:p>
    <w:p w14:paraId="422DB514" w14:textId="77777777" w:rsidR="006A53EA" w:rsidRPr="00BC4998" w:rsidRDefault="006A53EA" w:rsidP="00AE1F65">
      <w:pPr>
        <w:pStyle w:val="ListParagraph"/>
        <w:rPr>
          <w:szCs w:val="22"/>
          <w:lang w:val="ru-RU"/>
        </w:rPr>
      </w:pPr>
    </w:p>
    <w:p w14:paraId="6E889E86" w14:textId="6D81088B" w:rsidR="006A53EA" w:rsidRPr="002F6D06" w:rsidRDefault="006A53EA" w:rsidP="00AE1F65">
      <w:pPr>
        <w:pStyle w:val="ListParagraph"/>
        <w:numPr>
          <w:ilvl w:val="0"/>
          <w:numId w:val="48"/>
        </w:numPr>
        <w:ind w:left="567" w:firstLine="0"/>
        <w:rPr>
          <w:szCs w:val="22"/>
          <w:lang w:val="ru-RU"/>
        </w:rPr>
      </w:pPr>
      <w:r w:rsidRPr="00296E25">
        <w:rPr>
          <w:szCs w:val="22"/>
        </w:rPr>
        <w:t>WIPO</w:t>
      </w:r>
      <w:r w:rsidRPr="002F6D06">
        <w:rPr>
          <w:szCs w:val="22"/>
          <w:lang w:val="ru-RU"/>
        </w:rPr>
        <w:t xml:space="preserve"> </w:t>
      </w:r>
      <w:r w:rsidRPr="00296E25">
        <w:rPr>
          <w:szCs w:val="22"/>
        </w:rPr>
        <w:t>GREEN</w:t>
      </w:r>
      <w:r w:rsidRPr="002F6D06">
        <w:rPr>
          <w:szCs w:val="22"/>
          <w:lang w:val="ru-RU"/>
        </w:rPr>
        <w:t xml:space="preserve"> </w:t>
      </w:r>
      <w:r w:rsidR="00F25496" w:rsidRPr="002F6D06">
        <w:rPr>
          <w:szCs w:val="22"/>
          <w:lang w:val="ru-RU"/>
        </w:rPr>
        <w:t xml:space="preserve">– </w:t>
      </w:r>
      <w:r w:rsidR="00F25496">
        <w:rPr>
          <w:szCs w:val="22"/>
          <w:lang w:val="ru-RU"/>
        </w:rPr>
        <w:t>это</w:t>
      </w:r>
      <w:r w:rsidR="00F25496" w:rsidRPr="002F6D06">
        <w:rPr>
          <w:szCs w:val="22"/>
          <w:lang w:val="ru-RU"/>
        </w:rPr>
        <w:t xml:space="preserve"> </w:t>
      </w:r>
      <w:r w:rsidR="00F25496">
        <w:rPr>
          <w:szCs w:val="22"/>
          <w:lang w:val="ru-RU"/>
        </w:rPr>
        <w:t>совместная</w:t>
      </w:r>
      <w:r w:rsidR="00F25496" w:rsidRPr="002F6D06">
        <w:rPr>
          <w:szCs w:val="22"/>
          <w:lang w:val="ru-RU"/>
        </w:rPr>
        <w:t xml:space="preserve"> </w:t>
      </w:r>
      <w:r w:rsidR="00F25496">
        <w:rPr>
          <w:szCs w:val="22"/>
          <w:lang w:val="ru-RU"/>
        </w:rPr>
        <w:t>платформа</w:t>
      </w:r>
      <w:r w:rsidR="002F6D06" w:rsidRPr="002F6D06">
        <w:rPr>
          <w:szCs w:val="22"/>
          <w:lang w:val="ru-RU"/>
        </w:rPr>
        <w:t xml:space="preserve">, </w:t>
      </w:r>
      <w:r w:rsidR="00BF2685">
        <w:rPr>
          <w:szCs w:val="22"/>
          <w:lang w:val="ru-RU"/>
        </w:rPr>
        <w:t xml:space="preserve">цель которой заключается в том, чтобы способствовать </w:t>
      </w:r>
      <w:r w:rsidR="002F6D06">
        <w:rPr>
          <w:szCs w:val="22"/>
          <w:lang w:val="ru-RU"/>
        </w:rPr>
        <w:t>инноваци</w:t>
      </w:r>
      <w:r w:rsidR="00BF2685">
        <w:rPr>
          <w:szCs w:val="22"/>
          <w:lang w:val="ru-RU"/>
        </w:rPr>
        <w:t xml:space="preserve">онной деятельности </w:t>
      </w:r>
      <w:r w:rsidR="002F6D06">
        <w:rPr>
          <w:szCs w:val="22"/>
          <w:lang w:val="ru-RU"/>
        </w:rPr>
        <w:t>и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распространению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технологий</w:t>
      </w:r>
      <w:r w:rsidR="002F6D06" w:rsidRPr="002F6D06">
        <w:rPr>
          <w:szCs w:val="22"/>
          <w:lang w:val="ru-RU"/>
        </w:rPr>
        <w:t xml:space="preserve">, </w:t>
      </w:r>
      <w:r w:rsidR="00BF2685">
        <w:rPr>
          <w:szCs w:val="22"/>
          <w:lang w:val="ru-RU"/>
        </w:rPr>
        <w:t>призванных помочь в смягчении последствий изменения климата, путем объединения усилий тех</w:t>
      </w:r>
      <w:r w:rsidR="002F6D06" w:rsidRPr="002F6D06">
        <w:rPr>
          <w:szCs w:val="22"/>
          <w:lang w:val="ru-RU"/>
        </w:rPr>
        <w:t xml:space="preserve">, </w:t>
      </w:r>
      <w:r w:rsidR="002F6D06">
        <w:rPr>
          <w:szCs w:val="22"/>
          <w:lang w:val="ru-RU"/>
        </w:rPr>
        <w:t>кто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нуждается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в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экологически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 xml:space="preserve">устойчивых технологиях, </w:t>
      </w:r>
      <w:r w:rsidR="00BF2685">
        <w:rPr>
          <w:szCs w:val="22"/>
          <w:lang w:val="ru-RU"/>
        </w:rPr>
        <w:t>и поставщиков таких технологий и услуг</w:t>
      </w:r>
      <w:r w:rsidR="002F6D06">
        <w:rPr>
          <w:szCs w:val="22"/>
          <w:lang w:val="ru-RU"/>
        </w:rPr>
        <w:t>.  Более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подробную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информацию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о</w:t>
      </w:r>
      <w:r w:rsidR="002F6D06" w:rsidRPr="002F6D06">
        <w:rPr>
          <w:szCs w:val="22"/>
          <w:lang w:val="ru-RU"/>
        </w:rPr>
        <w:t xml:space="preserve"> </w:t>
      </w:r>
      <w:r w:rsidRPr="00296E25">
        <w:rPr>
          <w:szCs w:val="22"/>
        </w:rPr>
        <w:t>WIPO</w:t>
      </w:r>
      <w:r w:rsidRPr="002F6D06">
        <w:rPr>
          <w:szCs w:val="22"/>
          <w:lang w:val="ru-RU"/>
        </w:rPr>
        <w:t xml:space="preserve"> </w:t>
      </w:r>
      <w:r w:rsidR="002F6D06">
        <w:rPr>
          <w:szCs w:val="22"/>
        </w:rPr>
        <w:t>GREEN</w:t>
      </w:r>
      <w:r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на английском языке см. на следующей странице</w:t>
      </w:r>
      <w:r w:rsidRPr="002F6D06">
        <w:rPr>
          <w:szCs w:val="22"/>
          <w:lang w:val="ru-RU"/>
        </w:rPr>
        <w:t xml:space="preserve">: </w:t>
      </w:r>
      <w:hyperlink r:id="rId60" w:history="1">
        <w:r w:rsidRPr="00296E25">
          <w:rPr>
            <w:rStyle w:val="Hyperlink"/>
            <w:color w:val="auto"/>
            <w:szCs w:val="22"/>
          </w:rPr>
          <w:t>https</w:t>
        </w:r>
        <w:r w:rsidRPr="002F6D06">
          <w:rPr>
            <w:rStyle w:val="Hyperlink"/>
            <w:color w:val="auto"/>
            <w:szCs w:val="22"/>
            <w:lang w:val="ru-RU"/>
          </w:rPr>
          <w:t>://</w:t>
        </w:r>
        <w:r w:rsidRPr="00296E25">
          <w:rPr>
            <w:rStyle w:val="Hyperlink"/>
            <w:color w:val="auto"/>
            <w:szCs w:val="22"/>
          </w:rPr>
          <w:t>www</w:t>
        </w:r>
        <w:r w:rsidRPr="002F6D06">
          <w:rPr>
            <w:rStyle w:val="Hyperlink"/>
            <w:color w:val="auto"/>
            <w:szCs w:val="22"/>
            <w:lang w:val="ru-RU"/>
          </w:rPr>
          <w:t>3.</w:t>
        </w:r>
        <w:r w:rsidRPr="00296E25">
          <w:rPr>
            <w:rStyle w:val="Hyperlink"/>
            <w:color w:val="auto"/>
            <w:szCs w:val="22"/>
          </w:rPr>
          <w:t>wipo</w:t>
        </w:r>
        <w:r w:rsidRPr="002F6D06">
          <w:rPr>
            <w:rStyle w:val="Hyperlink"/>
            <w:color w:val="auto"/>
            <w:szCs w:val="22"/>
            <w:lang w:val="ru-RU"/>
          </w:rPr>
          <w:t>.</w:t>
        </w:r>
        <w:r w:rsidRPr="00296E25">
          <w:rPr>
            <w:rStyle w:val="Hyperlink"/>
            <w:color w:val="auto"/>
            <w:szCs w:val="22"/>
          </w:rPr>
          <w:t>int</w:t>
        </w:r>
        <w:r w:rsidRPr="002F6D06">
          <w:rPr>
            <w:rStyle w:val="Hyperlink"/>
            <w:color w:val="auto"/>
            <w:szCs w:val="22"/>
            <w:lang w:val="ru-RU"/>
          </w:rPr>
          <w:t>/</w:t>
        </w:r>
        <w:r w:rsidRPr="00296E25">
          <w:rPr>
            <w:rStyle w:val="Hyperlink"/>
            <w:color w:val="auto"/>
            <w:szCs w:val="22"/>
          </w:rPr>
          <w:t>wipogreen</w:t>
        </w:r>
        <w:r w:rsidRPr="002F6D06">
          <w:rPr>
            <w:rStyle w:val="Hyperlink"/>
            <w:color w:val="auto"/>
            <w:szCs w:val="22"/>
            <w:lang w:val="ru-RU"/>
          </w:rPr>
          <w:t>/</w:t>
        </w:r>
        <w:r w:rsidRPr="00296E25">
          <w:rPr>
            <w:rStyle w:val="Hyperlink"/>
            <w:color w:val="auto"/>
            <w:szCs w:val="22"/>
          </w:rPr>
          <w:t>en</w:t>
        </w:r>
        <w:r w:rsidRPr="002F6D06">
          <w:rPr>
            <w:rStyle w:val="Hyperlink"/>
            <w:color w:val="auto"/>
            <w:szCs w:val="22"/>
            <w:lang w:val="ru-RU"/>
          </w:rPr>
          <w:t>/</w:t>
        </w:r>
      </w:hyperlink>
      <w:r w:rsidR="002F6D06">
        <w:rPr>
          <w:szCs w:val="22"/>
          <w:lang w:val="ru-RU"/>
        </w:rPr>
        <w:t>.</w:t>
      </w:r>
      <w:r w:rsidRPr="002F6D06">
        <w:rPr>
          <w:szCs w:val="22"/>
          <w:lang w:val="ru-RU"/>
        </w:rPr>
        <w:t xml:space="preserve"> </w:t>
      </w:r>
    </w:p>
    <w:p w14:paraId="0A3667DB" w14:textId="77777777" w:rsidR="006A53EA" w:rsidRPr="002F6D06" w:rsidRDefault="006A53EA" w:rsidP="00AE1F65">
      <w:pPr>
        <w:pStyle w:val="ListParagraph"/>
        <w:ind w:left="567"/>
        <w:rPr>
          <w:szCs w:val="22"/>
          <w:lang w:val="ru-RU"/>
        </w:rPr>
      </w:pPr>
    </w:p>
    <w:p w14:paraId="643AE2B2" w14:textId="1F127D60" w:rsidR="006A53EA" w:rsidRPr="002F6D06" w:rsidRDefault="006A53EA" w:rsidP="00AE1F65">
      <w:pPr>
        <w:pStyle w:val="ListParagraph"/>
        <w:numPr>
          <w:ilvl w:val="0"/>
          <w:numId w:val="48"/>
        </w:numPr>
        <w:ind w:left="567" w:firstLine="0"/>
        <w:rPr>
          <w:szCs w:val="22"/>
          <w:lang w:val="ru-RU"/>
        </w:rPr>
      </w:pPr>
      <w:r w:rsidRPr="00296E25">
        <w:rPr>
          <w:szCs w:val="22"/>
        </w:rPr>
        <w:t>WIPO</w:t>
      </w:r>
      <w:r w:rsidRPr="002F6D06">
        <w:rPr>
          <w:szCs w:val="22"/>
          <w:lang w:val="ru-RU"/>
        </w:rPr>
        <w:t xml:space="preserve"> </w:t>
      </w:r>
      <w:r w:rsidRPr="00296E25">
        <w:rPr>
          <w:szCs w:val="22"/>
        </w:rPr>
        <w:t>Re</w:t>
      </w:r>
      <w:proofErr w:type="gramStart"/>
      <w:r w:rsidRPr="002F6D06">
        <w:rPr>
          <w:szCs w:val="22"/>
          <w:lang w:val="ru-RU"/>
        </w:rPr>
        <w:t>:</w:t>
      </w:r>
      <w:r w:rsidRPr="00296E25">
        <w:rPr>
          <w:szCs w:val="22"/>
        </w:rPr>
        <w:t>Search</w:t>
      </w:r>
      <w:proofErr w:type="gramEnd"/>
      <w:r w:rsidRPr="002F6D06">
        <w:rPr>
          <w:szCs w:val="22"/>
          <w:lang w:val="ru-RU"/>
        </w:rPr>
        <w:t xml:space="preserve"> </w:t>
      </w:r>
      <w:r w:rsidR="002F6D06" w:rsidRPr="002F6D06">
        <w:rPr>
          <w:szCs w:val="22"/>
          <w:lang w:val="ru-RU"/>
        </w:rPr>
        <w:t xml:space="preserve">– </w:t>
      </w:r>
      <w:r w:rsidR="002F6D06">
        <w:rPr>
          <w:szCs w:val="22"/>
          <w:lang w:val="ru-RU"/>
        </w:rPr>
        <w:t>это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платформа</w:t>
      </w:r>
      <w:r w:rsidR="002F6D06" w:rsidRPr="002F6D06">
        <w:rPr>
          <w:szCs w:val="22"/>
          <w:lang w:val="ru-RU"/>
        </w:rPr>
        <w:t xml:space="preserve">, </w:t>
      </w:r>
      <w:r w:rsidR="002F6D06">
        <w:rPr>
          <w:szCs w:val="22"/>
          <w:lang w:val="ru-RU"/>
        </w:rPr>
        <w:t>способствующая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разработке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лекарственных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препаратов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для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профилактики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и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лечения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забытых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тропических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болезней</w:t>
      </w:r>
      <w:r w:rsidR="002F6D06" w:rsidRPr="002F6D06">
        <w:rPr>
          <w:szCs w:val="22"/>
          <w:lang w:val="ru-RU"/>
        </w:rPr>
        <w:t xml:space="preserve"> </w:t>
      </w:r>
      <w:r w:rsidRPr="002F6D06">
        <w:rPr>
          <w:szCs w:val="22"/>
          <w:lang w:val="ru-RU"/>
        </w:rPr>
        <w:t>(</w:t>
      </w:r>
      <w:r w:rsidRPr="00296E25">
        <w:rPr>
          <w:szCs w:val="22"/>
        </w:rPr>
        <w:t>NTD</w:t>
      </w:r>
      <w:r w:rsidRPr="002F6D06">
        <w:rPr>
          <w:szCs w:val="22"/>
          <w:lang w:val="ru-RU"/>
        </w:rPr>
        <w:t xml:space="preserve">), </w:t>
      </w:r>
      <w:r w:rsidR="002F6D06">
        <w:rPr>
          <w:szCs w:val="22"/>
          <w:lang w:val="ru-RU"/>
        </w:rPr>
        <w:t>малярии и туберкулеза в рамках партнерств, создаваемых с целью проведения инновационных исследований, и путем распространения знаний в этой области</w:t>
      </w:r>
      <w:r w:rsidRPr="002F6D06">
        <w:rPr>
          <w:szCs w:val="22"/>
          <w:lang w:val="ru-RU"/>
        </w:rPr>
        <w:t xml:space="preserve">.  </w:t>
      </w:r>
      <w:r w:rsidR="002F6D06">
        <w:rPr>
          <w:szCs w:val="22"/>
          <w:lang w:val="ru-RU"/>
        </w:rPr>
        <w:t>Более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подробную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информацию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о</w:t>
      </w:r>
      <w:r w:rsidRPr="002F6D06">
        <w:rPr>
          <w:szCs w:val="22"/>
          <w:lang w:val="ru-RU"/>
        </w:rPr>
        <w:t xml:space="preserve"> </w:t>
      </w:r>
      <w:r w:rsidRPr="00296E25">
        <w:rPr>
          <w:szCs w:val="22"/>
        </w:rPr>
        <w:t>WIPO</w:t>
      </w:r>
      <w:r w:rsidRPr="002F6D06">
        <w:rPr>
          <w:szCs w:val="22"/>
          <w:lang w:val="ru-RU"/>
        </w:rPr>
        <w:t xml:space="preserve"> </w:t>
      </w:r>
      <w:r w:rsidRPr="00296E25">
        <w:rPr>
          <w:szCs w:val="22"/>
        </w:rPr>
        <w:t>Re</w:t>
      </w:r>
      <w:r w:rsidRPr="002F6D06">
        <w:rPr>
          <w:szCs w:val="22"/>
          <w:lang w:val="ru-RU"/>
        </w:rPr>
        <w:t>:</w:t>
      </w:r>
      <w:r w:rsidRPr="00296E25">
        <w:rPr>
          <w:szCs w:val="22"/>
        </w:rPr>
        <w:t>Search</w:t>
      </w:r>
      <w:r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на</w:t>
      </w:r>
      <w:r w:rsidR="002F6D06" w:rsidRPr="002F6D06">
        <w:rPr>
          <w:szCs w:val="22"/>
          <w:lang w:val="ru-RU"/>
        </w:rPr>
        <w:t xml:space="preserve"> </w:t>
      </w:r>
      <w:r w:rsidR="002F6D06">
        <w:rPr>
          <w:szCs w:val="22"/>
          <w:lang w:val="ru-RU"/>
        </w:rPr>
        <w:t>английском языке см. на следующей странице</w:t>
      </w:r>
      <w:r w:rsidRPr="002F6D06">
        <w:rPr>
          <w:szCs w:val="22"/>
          <w:lang w:val="ru-RU"/>
        </w:rPr>
        <w:t xml:space="preserve">: </w:t>
      </w:r>
      <w:hyperlink r:id="rId61" w:history="1">
        <w:r w:rsidRPr="00296E25">
          <w:rPr>
            <w:rStyle w:val="Hyperlink"/>
            <w:color w:val="auto"/>
            <w:szCs w:val="22"/>
          </w:rPr>
          <w:t>http</w:t>
        </w:r>
        <w:r w:rsidRPr="002F6D06">
          <w:rPr>
            <w:rStyle w:val="Hyperlink"/>
            <w:color w:val="auto"/>
            <w:szCs w:val="22"/>
            <w:lang w:val="ru-RU"/>
          </w:rPr>
          <w:t>://</w:t>
        </w:r>
        <w:r w:rsidRPr="00296E25">
          <w:rPr>
            <w:rStyle w:val="Hyperlink"/>
            <w:color w:val="auto"/>
            <w:szCs w:val="22"/>
          </w:rPr>
          <w:t>www</w:t>
        </w:r>
        <w:r w:rsidRPr="002F6D06">
          <w:rPr>
            <w:rStyle w:val="Hyperlink"/>
            <w:color w:val="auto"/>
            <w:szCs w:val="22"/>
            <w:lang w:val="ru-RU"/>
          </w:rPr>
          <w:t>.</w:t>
        </w:r>
        <w:r w:rsidRPr="00296E25">
          <w:rPr>
            <w:rStyle w:val="Hyperlink"/>
            <w:color w:val="auto"/>
            <w:szCs w:val="22"/>
          </w:rPr>
          <w:t>wipo</w:t>
        </w:r>
        <w:r w:rsidRPr="002F6D06">
          <w:rPr>
            <w:rStyle w:val="Hyperlink"/>
            <w:color w:val="auto"/>
            <w:szCs w:val="22"/>
            <w:lang w:val="ru-RU"/>
          </w:rPr>
          <w:t>.</w:t>
        </w:r>
        <w:r w:rsidRPr="00296E25">
          <w:rPr>
            <w:rStyle w:val="Hyperlink"/>
            <w:color w:val="auto"/>
            <w:szCs w:val="22"/>
          </w:rPr>
          <w:t>int</w:t>
        </w:r>
        <w:r w:rsidRPr="002F6D06">
          <w:rPr>
            <w:rStyle w:val="Hyperlink"/>
            <w:color w:val="auto"/>
            <w:szCs w:val="22"/>
            <w:lang w:val="ru-RU"/>
          </w:rPr>
          <w:t>/</w:t>
        </w:r>
        <w:r w:rsidRPr="00296E25">
          <w:rPr>
            <w:rStyle w:val="Hyperlink"/>
            <w:color w:val="auto"/>
            <w:szCs w:val="22"/>
          </w:rPr>
          <w:t>research</w:t>
        </w:r>
        <w:r w:rsidRPr="002F6D06">
          <w:rPr>
            <w:rStyle w:val="Hyperlink"/>
            <w:color w:val="auto"/>
            <w:szCs w:val="22"/>
            <w:lang w:val="ru-RU"/>
          </w:rPr>
          <w:t>/</w:t>
        </w:r>
        <w:r w:rsidRPr="00296E25">
          <w:rPr>
            <w:rStyle w:val="Hyperlink"/>
            <w:color w:val="auto"/>
            <w:szCs w:val="22"/>
          </w:rPr>
          <w:t>en</w:t>
        </w:r>
        <w:r w:rsidRPr="002F6D06">
          <w:rPr>
            <w:rStyle w:val="Hyperlink"/>
            <w:color w:val="auto"/>
            <w:szCs w:val="22"/>
            <w:lang w:val="ru-RU"/>
          </w:rPr>
          <w:t>/</w:t>
        </w:r>
      </w:hyperlink>
      <w:r w:rsidR="002F6D06">
        <w:rPr>
          <w:szCs w:val="22"/>
          <w:lang w:val="ru-RU"/>
        </w:rPr>
        <w:t>.</w:t>
      </w:r>
      <w:r w:rsidRPr="002F6D06">
        <w:rPr>
          <w:szCs w:val="22"/>
          <w:lang w:val="ru-RU"/>
        </w:rPr>
        <w:t xml:space="preserve"> </w:t>
      </w:r>
    </w:p>
    <w:p w14:paraId="4217B1F6" w14:textId="77777777" w:rsidR="006A53EA" w:rsidRPr="002F6D06" w:rsidRDefault="006A53EA" w:rsidP="00AE1F65">
      <w:pPr>
        <w:ind w:left="567"/>
        <w:rPr>
          <w:szCs w:val="22"/>
          <w:lang w:val="ru-RU"/>
        </w:rPr>
      </w:pPr>
    </w:p>
    <w:p w14:paraId="22130868" w14:textId="262BFE50" w:rsidR="006A53EA" w:rsidRPr="00BF2685" w:rsidRDefault="002F6D06" w:rsidP="00AE1F65">
      <w:pPr>
        <w:pStyle w:val="ListParagraph"/>
        <w:numPr>
          <w:ilvl w:val="0"/>
          <w:numId w:val="48"/>
        </w:numPr>
        <w:ind w:left="567" w:firstLine="0"/>
        <w:rPr>
          <w:szCs w:val="22"/>
          <w:lang w:val="ru-RU"/>
        </w:rPr>
      </w:pPr>
      <w:r w:rsidRPr="00BF2685">
        <w:rPr>
          <w:szCs w:val="22"/>
          <w:lang w:val="ru-RU"/>
        </w:rPr>
        <w:t xml:space="preserve">В рамках платформы </w:t>
      </w:r>
      <w:r w:rsidR="006A53EA" w:rsidRPr="00BF2685">
        <w:rPr>
          <w:szCs w:val="22"/>
        </w:rPr>
        <w:t>WIPO</w:t>
      </w:r>
      <w:r w:rsidR="006A53EA" w:rsidRPr="00BF2685">
        <w:rPr>
          <w:szCs w:val="22"/>
          <w:lang w:val="ru-RU"/>
        </w:rPr>
        <w:t xml:space="preserve"> </w:t>
      </w:r>
      <w:r w:rsidR="006A53EA" w:rsidRPr="00BF2685">
        <w:rPr>
          <w:szCs w:val="22"/>
        </w:rPr>
        <w:t>Re</w:t>
      </w:r>
      <w:r w:rsidR="006A53EA" w:rsidRPr="00BF2685">
        <w:rPr>
          <w:szCs w:val="22"/>
          <w:lang w:val="ru-RU"/>
        </w:rPr>
        <w:t>:</w:t>
      </w:r>
      <w:r w:rsidR="006A53EA" w:rsidRPr="00BF2685">
        <w:rPr>
          <w:szCs w:val="22"/>
        </w:rPr>
        <w:t>Search</w:t>
      </w:r>
      <w:r w:rsidR="006A53EA" w:rsidRPr="00BF2685">
        <w:rPr>
          <w:szCs w:val="22"/>
          <w:lang w:val="ru-RU"/>
        </w:rPr>
        <w:t xml:space="preserve"> </w:t>
      </w:r>
      <w:r w:rsidRPr="00BF2685">
        <w:rPr>
          <w:szCs w:val="22"/>
          <w:lang w:val="ru-RU"/>
        </w:rPr>
        <w:t xml:space="preserve">предоставляются стипендии </w:t>
      </w:r>
      <w:r w:rsidR="00895E07" w:rsidRPr="00BF2685">
        <w:rPr>
          <w:szCs w:val="22"/>
          <w:lang w:val="ru-RU"/>
        </w:rPr>
        <w:t xml:space="preserve">для участия ученых из менее развитых стран в курсах обучения на высоком уровне в области разработки лекарственных препаратов для профилактики и лечения забытых тропических болезней (как правило, на период от трех до девяти месяцев), </w:t>
      </w:r>
      <w:r w:rsidR="00895E07" w:rsidRPr="00BF2685">
        <w:rPr>
          <w:szCs w:val="22"/>
          <w:lang w:val="ru-RU"/>
        </w:rPr>
        <w:lastRenderedPageBreak/>
        <w:t>организуемых ведущими биофармацевтическими компаниями и университетами по всему миру.  Эти стипендиальные программы организуются целевыми фондами, создаваемыми государствами-членами.  ВОИС также организует учебные мероприятия в области ИС, в основном для ученых из развивающихся стран.</w:t>
      </w:r>
    </w:p>
    <w:p w14:paraId="4F362FAF" w14:textId="77777777" w:rsidR="006A53EA" w:rsidRPr="00895E07" w:rsidRDefault="006A53EA" w:rsidP="00AE1F65">
      <w:pPr>
        <w:ind w:left="567"/>
        <w:rPr>
          <w:szCs w:val="22"/>
          <w:lang w:val="ru-RU"/>
        </w:rPr>
      </w:pPr>
    </w:p>
    <w:p w14:paraId="6CD0255D" w14:textId="0912CA31" w:rsidR="006A53EA" w:rsidRPr="00895E07" w:rsidRDefault="00895E07" w:rsidP="00AE1F65">
      <w:pPr>
        <w:pStyle w:val="ListParagraph"/>
        <w:numPr>
          <w:ilvl w:val="0"/>
          <w:numId w:val="48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895E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Программ</w:t>
      </w:r>
      <w:r>
        <w:rPr>
          <w:szCs w:val="22"/>
          <w:lang w:val="ru-RU"/>
        </w:rPr>
        <w:t>ы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обеспечения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доступа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к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результатам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исследований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в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интересах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развития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и</w:t>
      </w:r>
      <w:r w:rsidRPr="00895E07">
        <w:rPr>
          <w:szCs w:val="22"/>
          <w:lang w:val="ru-RU"/>
        </w:rPr>
        <w:t xml:space="preserve"> </w:t>
      </w:r>
      <w:r w:rsidRPr="00B059B4">
        <w:rPr>
          <w:szCs w:val="22"/>
          <w:lang w:val="ru-RU"/>
        </w:rPr>
        <w:t>инноваций</w:t>
      </w:r>
      <w:r w:rsidRPr="00895E07">
        <w:rPr>
          <w:szCs w:val="22"/>
          <w:lang w:val="ru-RU"/>
        </w:rPr>
        <w:t xml:space="preserve"> (</w:t>
      </w:r>
      <w:r w:rsidRPr="00B059B4">
        <w:rPr>
          <w:szCs w:val="22"/>
        </w:rPr>
        <w:t>ARDI</w:t>
      </w:r>
      <w:r w:rsidRPr="00895E0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ВОИС</w:t>
      </w:r>
      <w:r w:rsidRPr="00895E07">
        <w:rPr>
          <w:szCs w:val="22"/>
          <w:lang w:val="ru-RU"/>
        </w:rPr>
        <w:t xml:space="preserve"> </w:t>
      </w:r>
      <w:r w:rsidR="00BB488D">
        <w:rPr>
          <w:szCs w:val="22"/>
          <w:lang w:val="ru-RU"/>
        </w:rPr>
        <w:t xml:space="preserve">зарегистрированным учреждениям из развивающихся стран и НРС предоставляется </w:t>
      </w:r>
      <w:r>
        <w:rPr>
          <w:szCs w:val="22"/>
          <w:lang w:val="ru-RU"/>
        </w:rPr>
        <w:t>бесплатный</w:t>
      </w:r>
      <w:r w:rsidRPr="00895E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895E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недорогостоящий</w:t>
      </w:r>
      <w:r w:rsidRPr="00895E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</w:t>
      </w:r>
      <w:r w:rsidRPr="00895E07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распространяемым по подписке научным и техническим журналам, электронным публикациям и </w:t>
      </w:r>
      <w:r w:rsidR="00BB488D">
        <w:rPr>
          <w:szCs w:val="22"/>
          <w:lang w:val="ru-RU"/>
        </w:rPr>
        <w:t xml:space="preserve">справочной информации в рамках государственно-частных партнерств с участием некоторых ведущих мировых издательств.  </w:t>
      </w:r>
      <w:r w:rsidR="00BB488D" w:rsidRPr="00B059B4">
        <w:rPr>
          <w:szCs w:val="22"/>
        </w:rPr>
        <w:t>ARDI</w:t>
      </w:r>
      <w:r w:rsidR="00BB488D">
        <w:rPr>
          <w:szCs w:val="22"/>
          <w:lang w:val="ru-RU"/>
        </w:rPr>
        <w:t xml:space="preserve"> является одним из участников партнерства </w:t>
      </w:r>
      <w:r w:rsidR="00BB488D" w:rsidRPr="00296E25">
        <w:rPr>
          <w:szCs w:val="22"/>
        </w:rPr>
        <w:t>Research</w:t>
      </w:r>
      <w:r w:rsidR="00BB488D" w:rsidRPr="00BB488D">
        <w:rPr>
          <w:szCs w:val="22"/>
          <w:lang w:val="ru-RU"/>
        </w:rPr>
        <w:t>4</w:t>
      </w:r>
      <w:r w:rsidR="00BB488D" w:rsidRPr="00296E25">
        <w:rPr>
          <w:szCs w:val="22"/>
        </w:rPr>
        <w:t>Life</w:t>
      </w:r>
      <w:r w:rsidR="00BB488D">
        <w:rPr>
          <w:szCs w:val="22"/>
          <w:lang w:val="ru-RU"/>
        </w:rPr>
        <w:t xml:space="preserve">, в которой также участвуют программы, управляемые Всемирной организацией здравоохранения (ВОЗ), Продовольственной и сельскохозяйственной организацией (ФАО) и Программа Организации Объединенных Наций по окружающей среде (ЮНЕП), в рамках которых также обеспечивается доступ к информации на соответствующие темы.  Более подробную информацию на английском, французском и испанском языках см. на следующей странице: </w:t>
      </w:r>
      <w:hyperlink r:id="rId62" w:history="1">
        <w:r w:rsidR="00BB488D" w:rsidRPr="00296E25">
          <w:rPr>
            <w:rStyle w:val="Hyperlink"/>
            <w:color w:val="auto"/>
            <w:szCs w:val="22"/>
          </w:rPr>
          <w:t>http</w:t>
        </w:r>
        <w:r w:rsidR="00BB488D" w:rsidRPr="00BB488D">
          <w:rPr>
            <w:rStyle w:val="Hyperlink"/>
            <w:color w:val="auto"/>
            <w:szCs w:val="22"/>
            <w:lang w:val="ru-RU"/>
          </w:rPr>
          <w:t>://</w:t>
        </w:r>
        <w:r w:rsidR="00BB488D" w:rsidRPr="00296E25">
          <w:rPr>
            <w:rStyle w:val="Hyperlink"/>
            <w:color w:val="auto"/>
            <w:szCs w:val="22"/>
          </w:rPr>
          <w:t>www</w:t>
        </w:r>
        <w:r w:rsidR="00BB488D" w:rsidRPr="00BB488D">
          <w:rPr>
            <w:rStyle w:val="Hyperlink"/>
            <w:color w:val="auto"/>
            <w:szCs w:val="22"/>
            <w:lang w:val="ru-RU"/>
          </w:rPr>
          <w:t>.</w:t>
        </w:r>
        <w:r w:rsidR="00BB488D" w:rsidRPr="00296E25">
          <w:rPr>
            <w:rStyle w:val="Hyperlink"/>
            <w:color w:val="auto"/>
            <w:szCs w:val="22"/>
          </w:rPr>
          <w:t>wipo</w:t>
        </w:r>
        <w:r w:rsidR="00BB488D" w:rsidRPr="00BB488D">
          <w:rPr>
            <w:rStyle w:val="Hyperlink"/>
            <w:color w:val="auto"/>
            <w:szCs w:val="22"/>
            <w:lang w:val="ru-RU"/>
          </w:rPr>
          <w:t>.</w:t>
        </w:r>
        <w:r w:rsidR="00BB488D" w:rsidRPr="00296E25">
          <w:rPr>
            <w:rStyle w:val="Hyperlink"/>
            <w:color w:val="auto"/>
            <w:szCs w:val="22"/>
          </w:rPr>
          <w:t>int</w:t>
        </w:r>
        <w:r w:rsidR="00BB488D" w:rsidRPr="00BB488D">
          <w:rPr>
            <w:rStyle w:val="Hyperlink"/>
            <w:color w:val="auto"/>
            <w:szCs w:val="22"/>
            <w:lang w:val="ru-RU"/>
          </w:rPr>
          <w:t>/</w:t>
        </w:r>
        <w:r w:rsidR="00BB488D" w:rsidRPr="00296E25">
          <w:rPr>
            <w:rStyle w:val="Hyperlink"/>
            <w:color w:val="auto"/>
            <w:szCs w:val="22"/>
          </w:rPr>
          <w:t>ardi</w:t>
        </w:r>
        <w:r w:rsidR="00BB488D" w:rsidRPr="00BB488D">
          <w:rPr>
            <w:rStyle w:val="Hyperlink"/>
            <w:color w:val="auto"/>
            <w:szCs w:val="22"/>
            <w:lang w:val="ru-RU"/>
          </w:rPr>
          <w:t>/</w:t>
        </w:r>
        <w:r w:rsidR="00BB488D" w:rsidRPr="00296E25">
          <w:rPr>
            <w:rStyle w:val="Hyperlink"/>
            <w:color w:val="auto"/>
            <w:szCs w:val="22"/>
          </w:rPr>
          <w:t>en</w:t>
        </w:r>
        <w:r w:rsidR="00BB488D" w:rsidRPr="00BB488D">
          <w:rPr>
            <w:rStyle w:val="Hyperlink"/>
            <w:color w:val="auto"/>
            <w:szCs w:val="22"/>
            <w:lang w:val="ru-RU"/>
          </w:rPr>
          <w:t>/</w:t>
        </w:r>
      </w:hyperlink>
      <w:r w:rsidR="00BB488D">
        <w:rPr>
          <w:szCs w:val="22"/>
          <w:lang w:val="ru-RU"/>
        </w:rPr>
        <w:t>.</w:t>
      </w:r>
    </w:p>
    <w:p w14:paraId="083643FE" w14:textId="77777777" w:rsidR="006A53EA" w:rsidRPr="00895E07" w:rsidRDefault="006A53EA" w:rsidP="00AE1F65">
      <w:pPr>
        <w:ind w:left="567"/>
        <w:rPr>
          <w:szCs w:val="22"/>
          <w:lang w:val="ru-RU"/>
        </w:rPr>
      </w:pPr>
    </w:p>
    <w:p w14:paraId="24DB2DA2" w14:textId="4C2C1E63" w:rsidR="006A53EA" w:rsidRPr="00BF2685" w:rsidRDefault="00BB488D" w:rsidP="00AE1F65">
      <w:pPr>
        <w:pStyle w:val="ListParagraph"/>
        <w:numPr>
          <w:ilvl w:val="0"/>
          <w:numId w:val="48"/>
        </w:numPr>
        <w:ind w:left="567" w:firstLine="0"/>
        <w:rPr>
          <w:szCs w:val="22"/>
          <w:lang w:val="ru-RU"/>
        </w:rPr>
      </w:pPr>
      <w:r w:rsidRPr="00BF2685">
        <w:rPr>
          <w:szCs w:val="22"/>
          <w:lang w:val="ru-RU"/>
        </w:rPr>
        <w:t>В рамках Программы обеспечения доступа к специализированной патентной информации (</w:t>
      </w:r>
      <w:r w:rsidRPr="00BF2685">
        <w:rPr>
          <w:szCs w:val="22"/>
        </w:rPr>
        <w:t>ASPI</w:t>
      </w:r>
      <w:r w:rsidRPr="00BF2685">
        <w:rPr>
          <w:szCs w:val="22"/>
          <w:lang w:val="ru-RU"/>
        </w:rPr>
        <w:t xml:space="preserve">) ВОИС зарегистрированным учреждениям из развивающихся стран и НРС предоставляется бесплатный или недорогостоящий доступ </w:t>
      </w:r>
      <w:r w:rsidR="00EB1258" w:rsidRPr="00BF2685">
        <w:rPr>
          <w:szCs w:val="22"/>
          <w:lang w:val="ru-RU"/>
        </w:rPr>
        <w:t xml:space="preserve">к коммерческим сервисам патентного поиска и аналитическим сервисам в рамках государственно-частных партнерств с участием ведущих провайдеров </w:t>
      </w:r>
      <w:r w:rsidR="00BF2685" w:rsidRPr="00BF2685">
        <w:rPr>
          <w:szCs w:val="22"/>
          <w:lang w:val="ru-RU"/>
        </w:rPr>
        <w:t xml:space="preserve">услуг </w:t>
      </w:r>
      <w:r w:rsidR="00EB1258" w:rsidRPr="00BF2685">
        <w:rPr>
          <w:szCs w:val="22"/>
          <w:lang w:val="ru-RU"/>
        </w:rPr>
        <w:t xml:space="preserve">баз </w:t>
      </w:r>
      <w:r w:rsidR="00BF2685" w:rsidRPr="00BF2685">
        <w:rPr>
          <w:szCs w:val="22"/>
          <w:lang w:val="ru-RU"/>
        </w:rPr>
        <w:t xml:space="preserve">патентных </w:t>
      </w:r>
      <w:r w:rsidR="00EB1258" w:rsidRPr="00BF2685">
        <w:rPr>
          <w:szCs w:val="22"/>
          <w:lang w:val="ru-RU"/>
        </w:rPr>
        <w:t xml:space="preserve">данных .  Это совместная программа, реализуемая в рамках партнерских отношений между ВОИС, </w:t>
      </w:r>
      <w:r w:rsidR="00EB1258" w:rsidRPr="00BF2685">
        <w:rPr>
          <w:szCs w:val="22"/>
        </w:rPr>
        <w:t>Minesoft</w:t>
      </w:r>
      <w:r w:rsidR="00EB1258" w:rsidRPr="00BF2685">
        <w:rPr>
          <w:szCs w:val="22"/>
          <w:lang w:val="ru-RU"/>
        </w:rPr>
        <w:t xml:space="preserve">, </w:t>
      </w:r>
      <w:r w:rsidR="00EB1258" w:rsidRPr="00BF2685">
        <w:rPr>
          <w:szCs w:val="22"/>
        </w:rPr>
        <w:t>ProQuest</w:t>
      </w:r>
      <w:r w:rsidR="00EB1258" w:rsidRPr="00BF2685">
        <w:rPr>
          <w:szCs w:val="22"/>
          <w:lang w:val="ru-RU"/>
        </w:rPr>
        <w:t xml:space="preserve">, </w:t>
      </w:r>
      <w:r w:rsidR="00EB1258" w:rsidRPr="00BF2685">
        <w:rPr>
          <w:szCs w:val="22"/>
        </w:rPr>
        <w:t>Questel</w:t>
      </w:r>
      <w:r w:rsidR="00EB1258" w:rsidRPr="00BF2685">
        <w:rPr>
          <w:szCs w:val="22"/>
          <w:lang w:val="ru-RU"/>
        </w:rPr>
        <w:t xml:space="preserve">, </w:t>
      </w:r>
      <w:r w:rsidR="00EB1258" w:rsidRPr="00BF2685">
        <w:rPr>
          <w:szCs w:val="22"/>
        </w:rPr>
        <w:t>Thomson</w:t>
      </w:r>
      <w:r w:rsidR="00EB1258" w:rsidRPr="00BF2685">
        <w:rPr>
          <w:szCs w:val="22"/>
          <w:lang w:val="ru-RU"/>
        </w:rPr>
        <w:t xml:space="preserve"> </w:t>
      </w:r>
      <w:r w:rsidR="00EB1258" w:rsidRPr="00BF2685">
        <w:rPr>
          <w:szCs w:val="22"/>
        </w:rPr>
        <w:t>Reuters</w:t>
      </w:r>
      <w:r w:rsidR="00EB1258" w:rsidRPr="00BF2685">
        <w:rPr>
          <w:szCs w:val="22"/>
          <w:lang w:val="ru-RU"/>
        </w:rPr>
        <w:t xml:space="preserve"> и </w:t>
      </w:r>
      <w:r w:rsidR="00EB1258" w:rsidRPr="00BF2685">
        <w:rPr>
          <w:szCs w:val="22"/>
        </w:rPr>
        <w:t>WIPS</w:t>
      </w:r>
      <w:r w:rsidR="00EB1258" w:rsidRPr="00BF2685">
        <w:rPr>
          <w:szCs w:val="22"/>
          <w:lang w:val="ru-RU"/>
        </w:rPr>
        <w:t>.  Более подробную информацию на английском, французском и испанском языках см. на следующей странице</w:t>
      </w:r>
      <w:r w:rsidR="006A53EA" w:rsidRPr="00BF2685">
        <w:rPr>
          <w:szCs w:val="22"/>
          <w:lang w:val="ru-RU"/>
        </w:rPr>
        <w:t xml:space="preserve">: </w:t>
      </w:r>
      <w:hyperlink r:id="rId63" w:history="1">
        <w:r w:rsidR="006A53EA" w:rsidRPr="00BF2685">
          <w:rPr>
            <w:rStyle w:val="Hyperlink"/>
            <w:color w:val="auto"/>
            <w:szCs w:val="22"/>
          </w:rPr>
          <w:t>http</w:t>
        </w:r>
        <w:r w:rsidR="006A53EA" w:rsidRPr="00BF2685">
          <w:rPr>
            <w:rStyle w:val="Hyperlink"/>
            <w:color w:val="auto"/>
            <w:szCs w:val="22"/>
            <w:lang w:val="ru-RU"/>
          </w:rPr>
          <w:t>://</w:t>
        </w:r>
        <w:r w:rsidR="006A53EA" w:rsidRPr="00BF2685">
          <w:rPr>
            <w:rStyle w:val="Hyperlink"/>
            <w:color w:val="auto"/>
            <w:szCs w:val="22"/>
          </w:rPr>
          <w:t>www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wipo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int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aspi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en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</w:hyperlink>
      <w:r w:rsidR="00EB1258" w:rsidRPr="00BF2685">
        <w:rPr>
          <w:szCs w:val="22"/>
          <w:lang w:val="ru-RU"/>
        </w:rPr>
        <w:t>.</w:t>
      </w:r>
      <w:r w:rsidR="006A53EA" w:rsidRPr="00BF2685">
        <w:rPr>
          <w:szCs w:val="22"/>
          <w:lang w:val="ru-RU"/>
        </w:rPr>
        <w:t xml:space="preserve"> </w:t>
      </w:r>
    </w:p>
    <w:p w14:paraId="077268D6" w14:textId="77777777" w:rsidR="006A53EA" w:rsidRPr="00EB1258" w:rsidRDefault="006A53EA" w:rsidP="00AE1F65">
      <w:pPr>
        <w:ind w:left="567"/>
        <w:rPr>
          <w:szCs w:val="22"/>
          <w:lang w:val="ru-RU"/>
        </w:rPr>
      </w:pPr>
    </w:p>
    <w:p w14:paraId="4B2C8A12" w14:textId="5EC5A58B" w:rsidR="006A53EA" w:rsidRPr="00BF2685" w:rsidRDefault="008A7972" w:rsidP="008A7972">
      <w:pPr>
        <w:pStyle w:val="ListParagraph"/>
        <w:numPr>
          <w:ilvl w:val="0"/>
          <w:numId w:val="48"/>
        </w:numPr>
        <w:rPr>
          <w:szCs w:val="22"/>
          <w:lang w:val="ru-RU"/>
        </w:rPr>
      </w:pPr>
      <w:r w:rsidRPr="00BF2685">
        <w:rPr>
          <w:szCs w:val="22"/>
          <w:lang w:val="ru-RU"/>
        </w:rPr>
        <w:t xml:space="preserve">Консорциум </w:t>
      </w:r>
      <w:r w:rsidR="00BF2685" w:rsidRPr="00BF2685">
        <w:rPr>
          <w:szCs w:val="22"/>
          <w:lang w:val="ru-RU"/>
        </w:rPr>
        <w:t>доступных книг</w:t>
      </w:r>
      <w:r w:rsidRPr="00BF2685">
        <w:rPr>
          <w:szCs w:val="22"/>
          <w:lang w:val="ru-RU"/>
        </w:rPr>
        <w:t xml:space="preserve"> (</w:t>
      </w:r>
      <w:r w:rsidRPr="00BF2685">
        <w:rPr>
          <w:szCs w:val="22"/>
        </w:rPr>
        <w:t>ABC</w:t>
      </w:r>
      <w:r w:rsidRPr="00BF2685">
        <w:rPr>
          <w:szCs w:val="22"/>
          <w:lang w:val="ru-RU"/>
        </w:rPr>
        <w:t xml:space="preserve">) представляет собой партнерство, участниками которого являются авторы, издатели, организации правообладателей, библиотеки, консорциум </w:t>
      </w:r>
      <w:r w:rsidR="006A53EA" w:rsidRPr="00BF2685">
        <w:rPr>
          <w:szCs w:val="22"/>
        </w:rPr>
        <w:t>DAISY</w:t>
      </w:r>
      <w:r w:rsidRPr="00BF2685">
        <w:rPr>
          <w:szCs w:val="22"/>
          <w:lang w:val="ru-RU"/>
        </w:rPr>
        <w:t xml:space="preserve">, Международный совет по вопросам образования людей с нарушениями зрения, организация </w:t>
      </w:r>
      <w:r w:rsidR="006A53EA" w:rsidRPr="00BF2685">
        <w:rPr>
          <w:szCs w:val="22"/>
        </w:rPr>
        <w:t>Sightsavers</w:t>
      </w:r>
      <w:r w:rsidR="006A53EA" w:rsidRPr="00BF2685">
        <w:rPr>
          <w:szCs w:val="22"/>
          <w:lang w:val="ru-RU"/>
        </w:rPr>
        <w:t xml:space="preserve"> </w:t>
      </w:r>
      <w:r w:rsidRPr="00BF2685">
        <w:rPr>
          <w:szCs w:val="22"/>
          <w:lang w:val="ru-RU"/>
        </w:rPr>
        <w:t>и Всемирный союз слепых.  Более подробную информацию на английском, французском и испанском языках см. на следующей странице:</w:t>
      </w:r>
      <w:r w:rsidR="006A53EA" w:rsidRPr="00BF2685">
        <w:rPr>
          <w:szCs w:val="22"/>
          <w:lang w:val="ru-RU"/>
        </w:rPr>
        <w:t xml:space="preserve"> </w:t>
      </w:r>
      <w:hyperlink r:id="rId64" w:history="1">
        <w:r w:rsidR="006A53EA" w:rsidRPr="00BF2685">
          <w:rPr>
            <w:rStyle w:val="Hyperlink"/>
            <w:color w:val="auto"/>
            <w:szCs w:val="22"/>
          </w:rPr>
          <w:t>http</w:t>
        </w:r>
        <w:r w:rsidR="006A53EA" w:rsidRPr="00BF2685">
          <w:rPr>
            <w:rStyle w:val="Hyperlink"/>
            <w:color w:val="auto"/>
            <w:szCs w:val="22"/>
            <w:lang w:val="ru-RU"/>
          </w:rPr>
          <w:t>://</w:t>
        </w:r>
        <w:r w:rsidR="006A53EA" w:rsidRPr="00BF2685">
          <w:rPr>
            <w:rStyle w:val="Hyperlink"/>
            <w:color w:val="auto"/>
            <w:szCs w:val="22"/>
          </w:rPr>
          <w:t>www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accessiblebooksconsortium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org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portal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en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index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html</w:t>
        </w:r>
      </w:hyperlink>
      <w:r w:rsidRPr="00BF2685">
        <w:rPr>
          <w:szCs w:val="22"/>
          <w:lang w:val="ru-RU"/>
        </w:rPr>
        <w:t>.</w:t>
      </w:r>
      <w:r w:rsidR="006A53EA" w:rsidRPr="00BF2685">
        <w:rPr>
          <w:szCs w:val="22"/>
          <w:lang w:val="ru-RU"/>
        </w:rPr>
        <w:t xml:space="preserve"> </w:t>
      </w:r>
    </w:p>
    <w:p w14:paraId="06B9B473" w14:textId="77777777" w:rsidR="006A53EA" w:rsidRPr="008A7972" w:rsidRDefault="006A53EA" w:rsidP="00AE1F65">
      <w:pPr>
        <w:pStyle w:val="ListParagraph"/>
        <w:rPr>
          <w:szCs w:val="22"/>
          <w:lang w:val="ru-RU"/>
        </w:rPr>
      </w:pPr>
    </w:p>
    <w:p w14:paraId="1D4C6670" w14:textId="7B9E7189" w:rsidR="006A53EA" w:rsidRPr="00BF2685" w:rsidRDefault="00720110" w:rsidP="00AE1F65">
      <w:pPr>
        <w:pStyle w:val="ListParagraph"/>
        <w:numPr>
          <w:ilvl w:val="0"/>
          <w:numId w:val="48"/>
        </w:numPr>
        <w:ind w:left="567" w:firstLine="0"/>
        <w:rPr>
          <w:szCs w:val="22"/>
          <w:lang w:val="ru-RU"/>
        </w:rPr>
      </w:pPr>
      <w:r w:rsidRPr="00BF2685">
        <w:rPr>
          <w:szCs w:val="22"/>
          <w:lang w:val="ru-RU"/>
        </w:rPr>
        <w:t xml:space="preserve">Глобальный книжный сервис </w:t>
      </w:r>
      <w:r w:rsidR="006A53EA" w:rsidRPr="00BF2685">
        <w:rPr>
          <w:szCs w:val="22"/>
        </w:rPr>
        <w:t>ABC</w:t>
      </w:r>
      <w:r w:rsidR="006A53EA" w:rsidRPr="00BF2685">
        <w:rPr>
          <w:szCs w:val="22"/>
          <w:lang w:val="ru-RU"/>
        </w:rPr>
        <w:t xml:space="preserve"> </w:t>
      </w:r>
      <w:r w:rsidR="00D92B02" w:rsidRPr="00BF2685">
        <w:rPr>
          <w:szCs w:val="22"/>
          <w:lang w:val="ru-RU"/>
        </w:rPr>
        <w:t>представляет собой техническую платформу межбиблиотечного обмена, доступную на английском, французском и испанском языках на следующей странице</w:t>
      </w:r>
      <w:r w:rsidR="006A53EA" w:rsidRPr="00BF2685">
        <w:rPr>
          <w:szCs w:val="22"/>
          <w:lang w:val="ru-RU"/>
        </w:rPr>
        <w:t xml:space="preserve">: </w:t>
      </w:r>
      <w:hyperlink r:id="rId65" w:history="1">
        <w:r w:rsidR="006A53EA" w:rsidRPr="00BF2685">
          <w:rPr>
            <w:rStyle w:val="Hyperlink"/>
            <w:color w:val="auto"/>
            <w:szCs w:val="22"/>
          </w:rPr>
          <w:t>http</w:t>
        </w:r>
        <w:r w:rsidR="006A53EA" w:rsidRPr="00BF2685">
          <w:rPr>
            <w:rStyle w:val="Hyperlink"/>
            <w:color w:val="auto"/>
            <w:szCs w:val="22"/>
            <w:lang w:val="ru-RU"/>
          </w:rPr>
          <w:t>://</w:t>
        </w:r>
        <w:r w:rsidR="006A53EA" w:rsidRPr="00BF2685">
          <w:rPr>
            <w:rStyle w:val="Hyperlink"/>
            <w:color w:val="auto"/>
            <w:szCs w:val="22"/>
          </w:rPr>
          <w:t>www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accessiblebooksconsortium</w:t>
        </w:r>
        <w:r w:rsidR="006A53EA" w:rsidRPr="00BF2685">
          <w:rPr>
            <w:rStyle w:val="Hyperlink"/>
            <w:color w:val="auto"/>
            <w:szCs w:val="22"/>
            <w:lang w:val="ru-RU"/>
          </w:rPr>
          <w:t>.</w:t>
        </w:r>
        <w:r w:rsidR="006A53EA" w:rsidRPr="00BF2685">
          <w:rPr>
            <w:rStyle w:val="Hyperlink"/>
            <w:color w:val="auto"/>
            <w:szCs w:val="22"/>
          </w:rPr>
          <w:t>org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globalbooks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  <w:r w:rsidR="006A53EA" w:rsidRPr="00BF2685">
          <w:rPr>
            <w:rStyle w:val="Hyperlink"/>
            <w:color w:val="auto"/>
            <w:szCs w:val="22"/>
          </w:rPr>
          <w:t>en</w:t>
        </w:r>
        <w:r w:rsidR="006A53EA" w:rsidRPr="00BF2685">
          <w:rPr>
            <w:rStyle w:val="Hyperlink"/>
            <w:color w:val="auto"/>
            <w:szCs w:val="22"/>
            <w:lang w:val="ru-RU"/>
          </w:rPr>
          <w:t>/</w:t>
        </w:r>
      </w:hyperlink>
      <w:r w:rsidR="00D92B02" w:rsidRPr="00BF2685">
        <w:rPr>
          <w:szCs w:val="22"/>
          <w:lang w:val="ru-RU"/>
        </w:rPr>
        <w:t>.</w:t>
      </w:r>
      <w:r w:rsidR="006A53EA" w:rsidRPr="00BF2685">
        <w:rPr>
          <w:szCs w:val="22"/>
          <w:lang w:val="ru-RU"/>
        </w:rPr>
        <w:t xml:space="preserve"> </w:t>
      </w:r>
    </w:p>
    <w:p w14:paraId="1702952E" w14:textId="77777777" w:rsidR="006A53EA" w:rsidRPr="00D92B02" w:rsidRDefault="006A53EA" w:rsidP="00AE1F65">
      <w:pPr>
        <w:pStyle w:val="ListParagraph"/>
        <w:rPr>
          <w:szCs w:val="22"/>
          <w:lang w:val="ru-RU"/>
        </w:rPr>
      </w:pPr>
    </w:p>
    <w:p w14:paraId="5921CBEB" w14:textId="6EC17959" w:rsidR="006A53EA" w:rsidRPr="00D92B02" w:rsidRDefault="00D92B02" w:rsidP="00AE1F65">
      <w:pPr>
        <w:pStyle w:val="ListParagraph"/>
        <w:numPr>
          <w:ilvl w:val="0"/>
          <w:numId w:val="48"/>
        </w:numPr>
        <w:ind w:left="567" w:firstLine="0"/>
        <w:rPr>
          <w:szCs w:val="22"/>
          <w:lang w:val="ru-RU"/>
        </w:rPr>
      </w:pPr>
      <w:r>
        <w:rPr>
          <w:szCs w:val="22"/>
          <w:lang w:val="ru-RU"/>
        </w:rPr>
        <w:t>Онлайн</w:t>
      </w:r>
      <w:r w:rsidRPr="00D92B02">
        <w:rPr>
          <w:szCs w:val="22"/>
          <w:lang w:val="ru-RU"/>
        </w:rPr>
        <w:t>-</w:t>
      </w:r>
      <w:r>
        <w:rPr>
          <w:szCs w:val="22"/>
          <w:lang w:val="ru-RU"/>
        </w:rPr>
        <w:t>каталог</w:t>
      </w:r>
      <w:r w:rsidRPr="00D92B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дающий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библиотекам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слепых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находить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заказывать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книги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доступном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цифровом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формате</w:t>
      </w:r>
      <w:r w:rsidRPr="00D92B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доступен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D92B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английском</w:t>
      </w:r>
      <w:r w:rsidRPr="00D92B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французском и испанском языках на следующей странице</w:t>
      </w:r>
      <w:r w:rsidR="006A53EA" w:rsidRPr="00D92B02">
        <w:rPr>
          <w:szCs w:val="22"/>
          <w:lang w:val="ru-RU"/>
        </w:rPr>
        <w:t xml:space="preserve">: </w:t>
      </w:r>
      <w:hyperlink r:id="rId66" w:history="1">
        <w:r w:rsidR="006A53EA" w:rsidRPr="00296E25">
          <w:rPr>
            <w:rStyle w:val="Hyperlink"/>
            <w:color w:val="auto"/>
            <w:szCs w:val="22"/>
          </w:rPr>
          <w:t>http</w:t>
        </w:r>
        <w:r w:rsidR="006A53EA" w:rsidRPr="00D92B02">
          <w:rPr>
            <w:rStyle w:val="Hyperlink"/>
            <w:color w:val="auto"/>
            <w:szCs w:val="22"/>
            <w:lang w:val="ru-RU"/>
          </w:rPr>
          <w:t>://</w:t>
        </w:r>
        <w:r w:rsidR="006A53EA" w:rsidRPr="00296E25">
          <w:rPr>
            <w:rStyle w:val="Hyperlink"/>
            <w:color w:val="auto"/>
            <w:szCs w:val="22"/>
          </w:rPr>
          <w:t>www</w:t>
        </w:r>
        <w:r w:rsidR="006A53EA" w:rsidRPr="00D92B02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accessiblebooksconsortium</w:t>
        </w:r>
        <w:r w:rsidR="006A53EA" w:rsidRPr="00D92B02">
          <w:rPr>
            <w:rStyle w:val="Hyperlink"/>
            <w:color w:val="auto"/>
            <w:szCs w:val="22"/>
            <w:lang w:val="ru-RU"/>
          </w:rPr>
          <w:t>.</w:t>
        </w:r>
        <w:r w:rsidR="006A53EA" w:rsidRPr="00296E25">
          <w:rPr>
            <w:rStyle w:val="Hyperlink"/>
            <w:color w:val="auto"/>
            <w:szCs w:val="22"/>
          </w:rPr>
          <w:t>org</w:t>
        </w:r>
        <w:r w:rsidR="006A53EA" w:rsidRPr="00D92B02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globalbooks</w:t>
        </w:r>
        <w:r w:rsidR="006A53EA" w:rsidRPr="00D92B02">
          <w:rPr>
            <w:rStyle w:val="Hyperlink"/>
            <w:color w:val="auto"/>
            <w:szCs w:val="22"/>
            <w:lang w:val="ru-RU"/>
          </w:rPr>
          <w:t>/</w:t>
        </w:r>
        <w:r w:rsidR="006A53EA" w:rsidRPr="00296E25">
          <w:rPr>
            <w:rStyle w:val="Hyperlink"/>
            <w:color w:val="auto"/>
            <w:szCs w:val="22"/>
          </w:rPr>
          <w:t>en</w:t>
        </w:r>
        <w:r w:rsidR="006A53EA" w:rsidRPr="00D92B02">
          <w:rPr>
            <w:rStyle w:val="Hyperlink"/>
            <w:color w:val="auto"/>
            <w:szCs w:val="22"/>
            <w:lang w:val="ru-RU"/>
          </w:rPr>
          <w:t>/</w:t>
        </w:r>
      </w:hyperlink>
      <w:r>
        <w:rPr>
          <w:szCs w:val="22"/>
          <w:lang w:val="ru-RU"/>
        </w:rPr>
        <w:t>.</w:t>
      </w:r>
      <w:r w:rsidR="006A53EA" w:rsidRPr="00D92B02">
        <w:rPr>
          <w:szCs w:val="22"/>
          <w:lang w:val="ru-RU"/>
        </w:rPr>
        <w:t xml:space="preserve"> </w:t>
      </w:r>
    </w:p>
    <w:p w14:paraId="0098D7C8" w14:textId="77777777" w:rsidR="006A53EA" w:rsidRPr="00D92B02" w:rsidRDefault="006A53EA" w:rsidP="00AE1F65">
      <w:pPr>
        <w:rPr>
          <w:lang w:val="ru-RU"/>
        </w:rPr>
      </w:pPr>
    </w:p>
    <w:p w14:paraId="029ACC3B" w14:textId="1A6D34CB" w:rsidR="006A53EA" w:rsidRPr="00D92B02" w:rsidRDefault="006A53EA" w:rsidP="00AE1F65">
      <w:pPr>
        <w:pStyle w:val="DecisionInvitingPara"/>
        <w:rPr>
          <w:rFonts w:cs="Arial"/>
          <w:iCs/>
          <w:sz w:val="22"/>
          <w:lang w:val="ru-RU"/>
        </w:rPr>
      </w:pPr>
      <w:r>
        <w:rPr>
          <w:rFonts w:cs="Arial"/>
          <w:iCs/>
          <w:sz w:val="22"/>
        </w:rPr>
        <w:fldChar w:fldCharType="begin"/>
      </w:r>
      <w:r w:rsidRPr="00D92B02">
        <w:rPr>
          <w:rFonts w:cs="Arial"/>
          <w:iCs/>
          <w:sz w:val="22"/>
          <w:lang w:val="ru-RU"/>
        </w:rPr>
        <w:instrText xml:space="preserve"> </w:instrText>
      </w:r>
      <w:r>
        <w:rPr>
          <w:rFonts w:cs="Arial"/>
          <w:iCs/>
          <w:sz w:val="22"/>
        </w:rPr>
        <w:instrText>AUTONUM</w:instrText>
      </w:r>
      <w:r w:rsidRPr="00D92B02">
        <w:rPr>
          <w:rFonts w:cs="Arial"/>
          <w:iCs/>
          <w:sz w:val="22"/>
          <w:lang w:val="ru-RU"/>
        </w:rPr>
        <w:instrText xml:space="preserve">  </w:instrText>
      </w:r>
      <w:r>
        <w:rPr>
          <w:rFonts w:cs="Arial"/>
          <w:iCs/>
          <w:sz w:val="22"/>
        </w:rPr>
        <w:fldChar w:fldCharType="end"/>
      </w:r>
      <w:r w:rsidRPr="00D92B02">
        <w:rPr>
          <w:rFonts w:cs="Arial"/>
          <w:iCs/>
          <w:sz w:val="22"/>
          <w:lang w:val="ru-RU"/>
        </w:rPr>
        <w:tab/>
      </w:r>
      <w:r w:rsidR="00D92B02" w:rsidRPr="009677E6">
        <w:rPr>
          <w:rFonts w:cs="Arial"/>
          <w:iCs/>
          <w:sz w:val="22"/>
          <w:lang w:val="ru-RU"/>
        </w:rPr>
        <w:t>КРИС предлагается принять к сведению информацию, содержащуюся в настоящем документе</w:t>
      </w:r>
      <w:r w:rsidRPr="00D92B02">
        <w:rPr>
          <w:rFonts w:cs="Arial"/>
          <w:iCs/>
          <w:sz w:val="22"/>
          <w:lang w:val="ru-RU"/>
        </w:rPr>
        <w:t xml:space="preserve">. </w:t>
      </w:r>
    </w:p>
    <w:p w14:paraId="0799AC3C" w14:textId="77777777" w:rsidR="00D8479E" w:rsidRPr="00D92B02" w:rsidRDefault="00D8479E" w:rsidP="00AE1F65">
      <w:pPr>
        <w:rPr>
          <w:lang w:val="ru-RU"/>
        </w:rPr>
      </w:pPr>
    </w:p>
    <w:p w14:paraId="2D712CA3" w14:textId="77777777" w:rsidR="00D8479E" w:rsidRPr="00D92B02" w:rsidRDefault="00D8479E" w:rsidP="00AE1F65">
      <w:pPr>
        <w:rPr>
          <w:lang w:val="ru-RU"/>
        </w:rPr>
      </w:pPr>
    </w:p>
    <w:p w14:paraId="69CA2234" w14:textId="77777777" w:rsidR="00576B22" w:rsidRPr="00D92B02" w:rsidRDefault="00576B22" w:rsidP="00AE1F65">
      <w:pPr>
        <w:rPr>
          <w:lang w:val="ru-RU"/>
        </w:rPr>
      </w:pPr>
    </w:p>
    <w:p w14:paraId="0A8F2672" w14:textId="4A1569BC" w:rsidR="00576B22" w:rsidRPr="00D60E4C" w:rsidRDefault="00576B22" w:rsidP="00AE1F65">
      <w:pPr>
        <w:ind w:left="5670" w:firstLine="567"/>
        <w:rPr>
          <w:lang w:val="ru-RU"/>
        </w:rPr>
        <w:sectPr w:rsidR="00576B22" w:rsidRPr="00D60E4C" w:rsidSect="007B3D3F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7" w:h="16840" w:code="9"/>
          <w:pgMar w:top="567" w:right="1134" w:bottom="1418" w:left="1418" w:header="709" w:footer="709" w:gutter="0"/>
          <w:cols w:space="720"/>
          <w:titlePg/>
          <w:docGrid w:linePitch="299"/>
        </w:sectPr>
      </w:pPr>
      <w:r w:rsidRPr="00D60E4C">
        <w:rPr>
          <w:lang w:val="ru-RU"/>
        </w:rPr>
        <w:t>[</w:t>
      </w:r>
      <w:r w:rsidR="0006420E">
        <w:rPr>
          <w:lang w:val="ru-RU"/>
        </w:rPr>
        <w:t>Приложения следуют</w:t>
      </w:r>
      <w:r w:rsidRPr="00D60E4C">
        <w:rPr>
          <w:lang w:val="ru-RU"/>
        </w:rPr>
        <w:t xml:space="preserve">] </w:t>
      </w:r>
    </w:p>
    <w:p w14:paraId="30C29910" w14:textId="77777777" w:rsidR="00576B22" w:rsidRPr="00D60E4C" w:rsidRDefault="00576B22" w:rsidP="00AE1F65">
      <w:pPr>
        <w:ind w:left="4536" w:firstLine="567"/>
        <w:rPr>
          <w:lang w:val="ru-RU"/>
        </w:rPr>
      </w:pPr>
    </w:p>
    <w:p w14:paraId="3476D6C0" w14:textId="77777777" w:rsidR="00D8479E" w:rsidRPr="00D60E4C" w:rsidRDefault="00D8479E" w:rsidP="00AE1F65">
      <w:pPr>
        <w:rPr>
          <w:b/>
          <w:noProof/>
          <w:szCs w:val="22"/>
          <w:lang w:val="ru-RU" w:eastAsia="en-US"/>
        </w:rPr>
      </w:pPr>
      <w:r w:rsidRPr="00D8479E">
        <w:rPr>
          <w:b/>
          <w:noProof/>
          <w:szCs w:val="22"/>
          <w:lang w:eastAsia="en-US"/>
        </w:rPr>
        <w:t>WIPO</w:t>
      </w:r>
      <w:r w:rsidRPr="00D60E4C">
        <w:rPr>
          <w:b/>
          <w:noProof/>
          <w:szCs w:val="22"/>
          <w:lang w:val="ru-RU" w:eastAsia="en-US"/>
        </w:rPr>
        <w:t xml:space="preserve"> </w:t>
      </w:r>
      <w:r w:rsidRPr="00D8479E">
        <w:rPr>
          <w:b/>
          <w:noProof/>
          <w:szCs w:val="22"/>
          <w:lang w:eastAsia="en-US"/>
        </w:rPr>
        <w:t>IP</w:t>
      </w:r>
      <w:r w:rsidRPr="00D60E4C">
        <w:rPr>
          <w:b/>
          <w:noProof/>
          <w:szCs w:val="22"/>
          <w:lang w:val="ru-RU" w:eastAsia="en-US"/>
        </w:rPr>
        <w:t xml:space="preserve"> </w:t>
      </w:r>
      <w:r w:rsidRPr="00D8479E">
        <w:rPr>
          <w:b/>
          <w:noProof/>
          <w:szCs w:val="22"/>
          <w:lang w:eastAsia="en-US"/>
        </w:rPr>
        <w:t>Su</w:t>
      </w:r>
      <w:r w:rsidR="00C513F9">
        <w:rPr>
          <w:b/>
          <w:noProof/>
          <w:szCs w:val="22"/>
          <w:lang w:eastAsia="en-US"/>
        </w:rPr>
        <w:t>i</w:t>
      </w:r>
      <w:r w:rsidRPr="00D8479E">
        <w:rPr>
          <w:b/>
          <w:noProof/>
          <w:szCs w:val="22"/>
          <w:lang w:eastAsia="en-US"/>
        </w:rPr>
        <w:t>te</w:t>
      </w:r>
    </w:p>
    <w:p w14:paraId="4E1958B8" w14:textId="77777777" w:rsidR="00D8479E" w:rsidRPr="00D60E4C" w:rsidRDefault="00D8479E" w:rsidP="00AE1F65">
      <w:pPr>
        <w:rPr>
          <w:noProof/>
          <w:szCs w:val="22"/>
          <w:lang w:val="ru-RU" w:eastAsia="en-US"/>
        </w:rPr>
      </w:pPr>
    </w:p>
    <w:p w14:paraId="46641A2F" w14:textId="7662884F" w:rsidR="006D6AF1" w:rsidRDefault="006D6AF1" w:rsidP="00AE1F65">
      <w:pPr>
        <w:rPr>
          <w:noProof/>
          <w:szCs w:val="22"/>
          <w:lang w:eastAsia="en-US"/>
        </w:rPr>
      </w:pPr>
      <w:r>
        <w:rPr>
          <w:noProof/>
          <w:szCs w:val="22"/>
          <w:lang w:eastAsia="en-US"/>
        </w:rPr>
        <w:drawing>
          <wp:inline distT="0" distB="0" distL="0" distR="0" wp14:anchorId="3D14250D" wp14:editId="1343D829">
            <wp:extent cx="5761355" cy="43211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PO Suite (editable file-see JN 43855)-1.jp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D63EF" w14:textId="40959AE5" w:rsidR="00D8479E" w:rsidRPr="0006420E" w:rsidRDefault="00D8479E" w:rsidP="00AE1F65">
      <w:pPr>
        <w:rPr>
          <w:lang w:val="ru-RU"/>
        </w:rPr>
      </w:pPr>
      <w:r w:rsidRPr="0006420E">
        <w:rPr>
          <w:lang w:val="ru-RU"/>
        </w:rPr>
        <w:t xml:space="preserve"> </w:t>
      </w:r>
      <w:r w:rsidR="00576B22" w:rsidRPr="0006420E">
        <w:rPr>
          <w:lang w:val="ru-RU"/>
        </w:rPr>
        <w:br w:type="page"/>
      </w:r>
      <w:r w:rsidR="0006420E">
        <w:rPr>
          <w:b/>
          <w:lang w:val="ru-RU"/>
        </w:rPr>
        <w:lastRenderedPageBreak/>
        <w:t>Система</w:t>
      </w:r>
      <w:r w:rsidR="0006420E" w:rsidRPr="0006420E">
        <w:rPr>
          <w:b/>
          <w:lang w:val="ru-RU"/>
        </w:rPr>
        <w:t xml:space="preserve"> </w:t>
      </w:r>
      <w:r w:rsidR="0006420E">
        <w:rPr>
          <w:b/>
          <w:lang w:val="ru-RU"/>
        </w:rPr>
        <w:t>управления</w:t>
      </w:r>
      <w:r w:rsidR="0006420E" w:rsidRPr="0006420E">
        <w:rPr>
          <w:b/>
          <w:lang w:val="ru-RU"/>
        </w:rPr>
        <w:t xml:space="preserve"> </w:t>
      </w:r>
      <w:r w:rsidR="0006420E">
        <w:rPr>
          <w:b/>
          <w:lang w:val="ru-RU"/>
        </w:rPr>
        <w:t>промышленной</w:t>
      </w:r>
      <w:r w:rsidR="0006420E" w:rsidRPr="0006420E">
        <w:rPr>
          <w:b/>
          <w:lang w:val="ru-RU"/>
        </w:rPr>
        <w:t xml:space="preserve"> </w:t>
      </w:r>
      <w:r w:rsidR="0006420E">
        <w:rPr>
          <w:b/>
          <w:lang w:val="ru-RU"/>
        </w:rPr>
        <w:t>собственностью</w:t>
      </w:r>
      <w:r w:rsidR="0006420E" w:rsidRPr="0006420E">
        <w:rPr>
          <w:b/>
          <w:lang w:val="ru-RU"/>
        </w:rPr>
        <w:t xml:space="preserve"> </w:t>
      </w:r>
      <w:r w:rsidRPr="0006420E">
        <w:rPr>
          <w:b/>
          <w:lang w:val="ru-RU"/>
        </w:rPr>
        <w:t>(</w:t>
      </w:r>
      <w:r w:rsidRPr="00D8479E">
        <w:rPr>
          <w:b/>
        </w:rPr>
        <w:t>IPAS</w:t>
      </w:r>
      <w:r w:rsidRPr="0006420E">
        <w:rPr>
          <w:b/>
          <w:lang w:val="ru-RU"/>
        </w:rPr>
        <w:t>)</w:t>
      </w:r>
      <w:r w:rsidR="0006420E">
        <w:rPr>
          <w:b/>
          <w:lang w:val="ru-RU"/>
        </w:rPr>
        <w:t xml:space="preserve"> ВОИС</w:t>
      </w:r>
    </w:p>
    <w:p w14:paraId="289FA08B" w14:textId="77777777" w:rsidR="00D8479E" w:rsidRPr="0006420E" w:rsidRDefault="00D8479E" w:rsidP="00AE1F65">
      <w:pPr>
        <w:rPr>
          <w:lang w:val="ru-RU"/>
        </w:rPr>
      </w:pPr>
    </w:p>
    <w:p w14:paraId="0EDEAA5F" w14:textId="78F4E783" w:rsidR="00D8479E" w:rsidRDefault="006D6AF1" w:rsidP="00AE1F65">
      <w:r>
        <w:rPr>
          <w:noProof/>
          <w:lang w:eastAsia="en-US"/>
        </w:rPr>
        <w:drawing>
          <wp:inline distT="0" distB="0" distL="0" distR="0" wp14:anchorId="666294E2" wp14:editId="35E1D35B">
            <wp:extent cx="5761355" cy="43211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PO Suite (editable file-see JN 43855)-2.jp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AC8FE" w14:textId="77777777" w:rsidR="00D8479E" w:rsidRDefault="00D8479E" w:rsidP="00AE1F65"/>
    <w:p w14:paraId="5D3D80E1" w14:textId="77777777" w:rsidR="00D8479E" w:rsidRDefault="00D8479E" w:rsidP="00AE1F65">
      <w:pPr>
        <w:sectPr w:rsidR="00D8479E" w:rsidSect="00804DB7">
          <w:headerReference w:type="default" r:id="rId75"/>
          <w:headerReference w:type="first" r:id="rId76"/>
          <w:footerReference w:type="first" r:id="rId77"/>
          <w:pgSz w:w="11907" w:h="16840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14:paraId="1B8611F4" w14:textId="77777777" w:rsidR="00D8479E" w:rsidRPr="00D8479E" w:rsidRDefault="00D8479E" w:rsidP="00AE1F65">
      <w:pPr>
        <w:rPr>
          <w:b/>
        </w:rPr>
      </w:pPr>
      <w:r w:rsidRPr="00D8479E">
        <w:rPr>
          <w:b/>
        </w:rPr>
        <w:lastRenderedPageBreak/>
        <w:t>WIPO Publish</w:t>
      </w:r>
    </w:p>
    <w:p w14:paraId="016B8BCC" w14:textId="77777777" w:rsidR="00D8479E" w:rsidRDefault="00D8479E" w:rsidP="00AE1F65"/>
    <w:p w14:paraId="15DEAF88" w14:textId="5FE883F4" w:rsidR="00D8479E" w:rsidRDefault="006D6AF1" w:rsidP="00AE1F65">
      <w:r>
        <w:rPr>
          <w:noProof/>
          <w:lang w:eastAsia="en-US"/>
        </w:rPr>
        <w:drawing>
          <wp:inline distT="0" distB="0" distL="0" distR="0" wp14:anchorId="761B0F57" wp14:editId="1C663063">
            <wp:extent cx="5761355" cy="43211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PO Suite (editable file-see JN 43855)-3.jpg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32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C482" w14:textId="77777777" w:rsidR="008C516F" w:rsidRDefault="008C516F" w:rsidP="00AE1F65"/>
    <w:p w14:paraId="077F74E0" w14:textId="77777777" w:rsidR="008C516F" w:rsidRDefault="008C516F" w:rsidP="00AE1F65"/>
    <w:p w14:paraId="3FB375B4" w14:textId="77777777" w:rsidR="008C516F" w:rsidRDefault="008C516F" w:rsidP="00AE1F65"/>
    <w:p w14:paraId="62B73EB0" w14:textId="65907EC5" w:rsidR="008C516F" w:rsidRPr="0006420E" w:rsidRDefault="008C516F" w:rsidP="0006420E">
      <w:pPr>
        <w:ind w:left="5103"/>
        <w:rPr>
          <w:lang w:val="ru-RU"/>
        </w:rPr>
      </w:pPr>
      <w:r w:rsidRPr="0006420E">
        <w:rPr>
          <w:lang w:val="ru-RU"/>
        </w:rPr>
        <w:t>[</w:t>
      </w:r>
      <w:r w:rsidR="0006420E">
        <w:rPr>
          <w:lang w:val="ru-RU"/>
        </w:rPr>
        <w:t xml:space="preserve">Конец приложения </w:t>
      </w:r>
      <w:r w:rsidR="00BE616C">
        <w:t>III</w:t>
      </w:r>
      <w:r w:rsidR="00BE616C" w:rsidRPr="0006420E">
        <w:rPr>
          <w:lang w:val="ru-RU"/>
        </w:rPr>
        <w:t xml:space="preserve"> </w:t>
      </w:r>
      <w:r w:rsidR="0006420E">
        <w:rPr>
          <w:lang w:val="ru-RU"/>
        </w:rPr>
        <w:t>и документа</w:t>
      </w:r>
      <w:r w:rsidRPr="0006420E">
        <w:rPr>
          <w:lang w:val="ru-RU"/>
        </w:rPr>
        <w:t>]</w:t>
      </w:r>
    </w:p>
    <w:p w14:paraId="2AECC240" w14:textId="77777777" w:rsidR="008C516F" w:rsidRPr="0006420E" w:rsidRDefault="008C516F" w:rsidP="00AE1F65">
      <w:pPr>
        <w:rPr>
          <w:lang w:val="ru-RU"/>
        </w:rPr>
      </w:pPr>
    </w:p>
    <w:p w14:paraId="57E4E2B2" w14:textId="77777777" w:rsidR="008C516F" w:rsidRPr="0006420E" w:rsidRDefault="008C516F" w:rsidP="00AE1F65">
      <w:pPr>
        <w:rPr>
          <w:lang w:val="ru-RU"/>
        </w:rPr>
      </w:pPr>
    </w:p>
    <w:p w14:paraId="02D9B184" w14:textId="77777777" w:rsidR="008C516F" w:rsidRPr="0006420E" w:rsidRDefault="008C516F" w:rsidP="00AE1F65">
      <w:pPr>
        <w:rPr>
          <w:lang w:val="ru-RU"/>
        </w:rPr>
      </w:pPr>
    </w:p>
    <w:sectPr w:rsidR="008C516F" w:rsidRPr="0006420E" w:rsidSect="00804DB7">
      <w:headerReference w:type="first" r:id="rId7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74604" w14:textId="77777777" w:rsidR="007B3D3F" w:rsidRDefault="007B3D3F" w:rsidP="006A53EA">
      <w:r>
        <w:separator/>
      </w:r>
    </w:p>
  </w:endnote>
  <w:endnote w:type="continuationSeparator" w:id="0">
    <w:p w14:paraId="78568D8F" w14:textId="77777777" w:rsidR="007B3D3F" w:rsidRDefault="007B3D3F" w:rsidP="006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96871" w14:textId="77777777" w:rsidR="007B3D3F" w:rsidRDefault="007B3D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F824D" w14:textId="77777777" w:rsidR="007B3D3F" w:rsidRDefault="007B3D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33E0" w14:textId="77777777" w:rsidR="007B3D3F" w:rsidRDefault="007B3D3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927AF" w14:textId="77777777" w:rsidR="007B3D3F" w:rsidRDefault="007B3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B4D88" w14:textId="77777777" w:rsidR="007B3D3F" w:rsidRDefault="007B3D3F" w:rsidP="006A53EA">
      <w:r>
        <w:separator/>
      </w:r>
    </w:p>
  </w:footnote>
  <w:footnote w:type="continuationSeparator" w:id="0">
    <w:p w14:paraId="198366E0" w14:textId="77777777" w:rsidR="007B3D3F" w:rsidRDefault="007B3D3F" w:rsidP="006A53EA">
      <w:r>
        <w:continuationSeparator/>
      </w:r>
    </w:p>
  </w:footnote>
  <w:footnote w:id="1">
    <w:p w14:paraId="4EB0E431" w14:textId="23188D40" w:rsidR="007B3D3F" w:rsidRPr="00AE1F65" w:rsidRDefault="007B3D3F" w:rsidP="00FA5F4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E1F65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AE1F65">
        <w:rPr>
          <w:lang w:val="ru-RU"/>
        </w:rPr>
        <w:t xml:space="preserve"> </w:t>
      </w:r>
      <w:r w:rsidRPr="007452C1">
        <w:t>I</w:t>
      </w:r>
      <w:r w:rsidRPr="00AE1F65">
        <w:rPr>
          <w:lang w:val="ru-RU"/>
        </w:rPr>
        <w:t xml:space="preserve"> </w:t>
      </w:r>
      <w:r>
        <w:rPr>
          <w:lang w:val="ru-RU"/>
        </w:rPr>
        <w:t>к</w:t>
      </w:r>
      <w:r w:rsidRPr="00AE1F65">
        <w:rPr>
          <w:lang w:val="ru-RU"/>
        </w:rPr>
        <w:t xml:space="preserve"> </w:t>
      </w:r>
      <w:r>
        <w:rPr>
          <w:lang w:val="ru-RU"/>
        </w:rPr>
        <w:t>Резюме</w:t>
      </w:r>
      <w:r w:rsidRPr="00AE1F65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AE1F65">
        <w:rPr>
          <w:lang w:val="ru-RU"/>
        </w:rPr>
        <w:t xml:space="preserve"> </w:t>
      </w:r>
      <w:r>
        <w:rPr>
          <w:lang w:val="ru-RU"/>
        </w:rPr>
        <w:t>семнадцатой</w:t>
      </w:r>
      <w:r w:rsidRPr="00AE1F65">
        <w:rPr>
          <w:lang w:val="ru-RU"/>
        </w:rPr>
        <w:t xml:space="preserve"> </w:t>
      </w:r>
      <w:r>
        <w:rPr>
          <w:lang w:val="ru-RU"/>
        </w:rPr>
        <w:t>сессии</w:t>
      </w:r>
      <w:r w:rsidRPr="00AE1F65">
        <w:rPr>
          <w:lang w:val="ru-RU"/>
        </w:rPr>
        <w:t xml:space="preserve"> </w:t>
      </w:r>
      <w:r>
        <w:rPr>
          <w:lang w:val="ru-RU"/>
        </w:rPr>
        <w:t>КРИС</w:t>
      </w:r>
      <w:r w:rsidRPr="00AE1F65">
        <w:rPr>
          <w:lang w:val="ru-RU"/>
        </w:rPr>
        <w:t xml:space="preserve"> </w:t>
      </w:r>
      <w:r w:rsidRPr="002760C3">
        <w:rPr>
          <w:lang w:val="ru-RU"/>
        </w:rPr>
        <w:t>см. следующей странице</w:t>
      </w:r>
      <w:r>
        <w:rPr>
          <w:lang w:val="ru-RU"/>
        </w:rPr>
        <w:t xml:space="preserve">: </w:t>
      </w:r>
      <w:hyperlink r:id="rId1" w:history="1">
        <w:r w:rsidRPr="001C4DB6">
          <w:rPr>
            <w:rStyle w:val="Hyperlink"/>
            <w:color w:val="auto"/>
          </w:rPr>
          <w:t>http</w:t>
        </w:r>
        <w:r w:rsidRPr="00AE1F65">
          <w:rPr>
            <w:rStyle w:val="Hyperlink"/>
            <w:color w:val="auto"/>
            <w:lang w:val="ru-RU"/>
          </w:rPr>
          <w:t>://</w:t>
        </w:r>
        <w:r w:rsidRPr="001C4DB6">
          <w:rPr>
            <w:rStyle w:val="Hyperlink"/>
            <w:color w:val="auto"/>
          </w:rPr>
          <w:t>www</w:t>
        </w:r>
        <w:r w:rsidRPr="00AE1F65">
          <w:rPr>
            <w:rStyle w:val="Hyperlink"/>
            <w:color w:val="auto"/>
            <w:lang w:val="ru-RU"/>
          </w:rPr>
          <w:t>.</w:t>
        </w:r>
        <w:r w:rsidRPr="001C4DB6">
          <w:rPr>
            <w:rStyle w:val="Hyperlink"/>
            <w:color w:val="auto"/>
          </w:rPr>
          <w:t>wipo</w:t>
        </w:r>
        <w:r w:rsidRPr="00AE1F65">
          <w:rPr>
            <w:rStyle w:val="Hyperlink"/>
            <w:color w:val="auto"/>
            <w:lang w:val="ru-RU"/>
          </w:rPr>
          <w:t>.</w:t>
        </w:r>
        <w:r w:rsidRPr="001C4DB6">
          <w:rPr>
            <w:rStyle w:val="Hyperlink"/>
            <w:color w:val="auto"/>
          </w:rPr>
          <w:t>int</w:t>
        </w:r>
        <w:r w:rsidRPr="00AE1F65">
          <w:rPr>
            <w:rStyle w:val="Hyperlink"/>
            <w:color w:val="auto"/>
            <w:lang w:val="ru-RU"/>
          </w:rPr>
          <w:t>/</w:t>
        </w:r>
        <w:r w:rsidRPr="001C4DB6">
          <w:rPr>
            <w:rStyle w:val="Hyperlink"/>
            <w:color w:val="auto"/>
          </w:rPr>
          <w:t>meetings</w:t>
        </w:r>
        <w:r w:rsidRPr="00AE1F65">
          <w:rPr>
            <w:rStyle w:val="Hyperlink"/>
            <w:color w:val="auto"/>
            <w:lang w:val="ru-RU"/>
          </w:rPr>
          <w:t>/</w:t>
        </w:r>
        <w:r w:rsidRPr="001C4DB6">
          <w:rPr>
            <w:rStyle w:val="Hyperlink"/>
            <w:color w:val="auto"/>
          </w:rPr>
          <w:t>en</w:t>
        </w:r>
        <w:r w:rsidRPr="00AE1F65">
          <w:rPr>
            <w:rStyle w:val="Hyperlink"/>
            <w:color w:val="auto"/>
            <w:lang w:val="ru-RU"/>
          </w:rPr>
          <w:t>/</w:t>
        </w:r>
        <w:r w:rsidRPr="001C4DB6">
          <w:rPr>
            <w:rStyle w:val="Hyperlink"/>
            <w:color w:val="auto"/>
          </w:rPr>
          <w:t>doc</w:t>
        </w:r>
        <w:r w:rsidRPr="00AE1F65">
          <w:rPr>
            <w:rStyle w:val="Hyperlink"/>
            <w:color w:val="auto"/>
            <w:lang w:val="ru-RU"/>
          </w:rPr>
          <w:t>_</w:t>
        </w:r>
        <w:r w:rsidRPr="001C4DB6">
          <w:rPr>
            <w:rStyle w:val="Hyperlink"/>
            <w:color w:val="auto"/>
          </w:rPr>
          <w:t>details</w:t>
        </w:r>
        <w:r w:rsidRPr="00AE1F65">
          <w:rPr>
            <w:rStyle w:val="Hyperlink"/>
            <w:color w:val="auto"/>
            <w:lang w:val="ru-RU"/>
          </w:rPr>
          <w:t>.</w:t>
        </w:r>
        <w:r w:rsidRPr="001C4DB6">
          <w:rPr>
            <w:rStyle w:val="Hyperlink"/>
            <w:color w:val="auto"/>
          </w:rPr>
          <w:t>jsp</w:t>
        </w:r>
        <w:r w:rsidRPr="00AE1F65">
          <w:rPr>
            <w:rStyle w:val="Hyperlink"/>
            <w:color w:val="auto"/>
            <w:lang w:val="ru-RU"/>
          </w:rPr>
          <w:t>?</w:t>
        </w:r>
        <w:r w:rsidRPr="001C4DB6">
          <w:rPr>
            <w:rStyle w:val="Hyperlink"/>
            <w:color w:val="auto"/>
          </w:rPr>
          <w:t>doc</w:t>
        </w:r>
        <w:r w:rsidRPr="00AE1F65">
          <w:rPr>
            <w:rStyle w:val="Hyperlink"/>
            <w:color w:val="auto"/>
            <w:lang w:val="ru-RU"/>
          </w:rPr>
          <w:t>_</w:t>
        </w:r>
        <w:r w:rsidRPr="001C4DB6">
          <w:rPr>
            <w:rStyle w:val="Hyperlink"/>
            <w:color w:val="auto"/>
          </w:rPr>
          <w:t>id</w:t>
        </w:r>
        <w:r w:rsidRPr="00AE1F65">
          <w:rPr>
            <w:rStyle w:val="Hyperlink"/>
            <w:color w:val="auto"/>
            <w:lang w:val="ru-RU"/>
          </w:rPr>
          <w:t>=335277</w:t>
        </w:r>
      </w:hyperlink>
      <w:r w:rsidRPr="00AE1F65">
        <w:rPr>
          <w:rStyle w:val="Hyperlink"/>
          <w:color w:val="auto"/>
          <w:lang w:val="ru-RU"/>
        </w:rPr>
        <w:t>.</w:t>
      </w:r>
      <w:r w:rsidRPr="00AE1F65">
        <w:rPr>
          <w:lang w:val="ru-RU"/>
        </w:rPr>
        <w:t xml:space="preserve"> </w:t>
      </w:r>
    </w:p>
  </w:footnote>
  <w:footnote w:id="2">
    <w:p w14:paraId="732F1872" w14:textId="6BD2D897" w:rsidR="007B3D3F" w:rsidRPr="00AE1F65" w:rsidRDefault="007B3D3F" w:rsidP="006A53EA">
      <w:pPr>
        <w:pStyle w:val="FootnoteText"/>
        <w:rPr>
          <w:lang w:val="ru-RU"/>
        </w:rPr>
      </w:pPr>
      <w:r w:rsidRPr="008F5EB0">
        <w:rPr>
          <w:rStyle w:val="FootnoteReference"/>
        </w:rPr>
        <w:footnoteRef/>
      </w:r>
      <w:r w:rsidRPr="008F5EB0">
        <w:rPr>
          <w:lang w:val="ru-RU"/>
        </w:rPr>
        <w:t xml:space="preserve"> Рекомендации Повестки дня ВОИС в области развития см. </w:t>
      </w:r>
      <w:r w:rsidRPr="008F5EB0">
        <w:rPr>
          <w:lang w:val="ru-RU"/>
        </w:rPr>
        <w:t xml:space="preserve">на следующей странице:  </w:t>
      </w:r>
      <w:hyperlink r:id="rId2" w:history="1">
        <w:r w:rsidRPr="008F5EB0">
          <w:rPr>
            <w:rStyle w:val="Hyperlink"/>
            <w:color w:val="auto"/>
          </w:rPr>
          <w:t>http</w:t>
        </w:r>
        <w:r w:rsidRPr="008F5EB0">
          <w:rPr>
            <w:rStyle w:val="Hyperlink"/>
            <w:color w:val="auto"/>
            <w:lang w:val="ru-RU"/>
          </w:rPr>
          <w:t>://</w:t>
        </w:r>
        <w:r w:rsidRPr="008F5EB0">
          <w:rPr>
            <w:rStyle w:val="Hyperlink"/>
            <w:color w:val="auto"/>
          </w:rPr>
          <w:t>www</w:t>
        </w:r>
        <w:r w:rsidRPr="008F5EB0">
          <w:rPr>
            <w:rStyle w:val="Hyperlink"/>
            <w:color w:val="auto"/>
            <w:lang w:val="ru-RU"/>
          </w:rPr>
          <w:t>.</w:t>
        </w:r>
        <w:r w:rsidRPr="008F5EB0">
          <w:rPr>
            <w:rStyle w:val="Hyperlink"/>
            <w:color w:val="auto"/>
          </w:rPr>
          <w:t>wipo</w:t>
        </w:r>
        <w:r w:rsidRPr="008F5EB0">
          <w:rPr>
            <w:rStyle w:val="Hyperlink"/>
            <w:color w:val="auto"/>
            <w:lang w:val="ru-RU"/>
          </w:rPr>
          <w:t>.</w:t>
        </w:r>
        <w:r w:rsidRPr="008F5EB0">
          <w:rPr>
            <w:rStyle w:val="Hyperlink"/>
            <w:color w:val="auto"/>
          </w:rPr>
          <w:t>int</w:t>
        </w:r>
        <w:r w:rsidRPr="008F5EB0">
          <w:rPr>
            <w:rStyle w:val="Hyperlink"/>
            <w:color w:val="auto"/>
            <w:lang w:val="ru-RU"/>
          </w:rPr>
          <w:t>/</w:t>
        </w:r>
        <w:r w:rsidRPr="008F5EB0">
          <w:rPr>
            <w:rStyle w:val="Hyperlink"/>
            <w:color w:val="auto"/>
          </w:rPr>
          <w:t>export</w:t>
        </w:r>
        <w:r w:rsidRPr="008F5EB0">
          <w:rPr>
            <w:rStyle w:val="Hyperlink"/>
            <w:color w:val="auto"/>
            <w:lang w:val="ru-RU"/>
          </w:rPr>
          <w:t>/</w:t>
        </w:r>
        <w:r w:rsidRPr="008F5EB0">
          <w:rPr>
            <w:rStyle w:val="Hyperlink"/>
            <w:color w:val="auto"/>
          </w:rPr>
          <w:t>sites</w:t>
        </w:r>
        <w:r w:rsidRPr="008F5EB0">
          <w:rPr>
            <w:rStyle w:val="Hyperlink"/>
            <w:color w:val="auto"/>
            <w:lang w:val="ru-RU"/>
          </w:rPr>
          <w:t>/</w:t>
        </w:r>
        <w:r w:rsidRPr="008F5EB0">
          <w:rPr>
            <w:rStyle w:val="Hyperlink"/>
            <w:color w:val="auto"/>
          </w:rPr>
          <w:t>www</w:t>
        </w:r>
        <w:r w:rsidRPr="008F5EB0">
          <w:rPr>
            <w:rStyle w:val="Hyperlink"/>
            <w:color w:val="auto"/>
            <w:lang w:val="ru-RU"/>
          </w:rPr>
          <w:t>/</w:t>
        </w:r>
        <w:r w:rsidRPr="008F5EB0">
          <w:rPr>
            <w:rStyle w:val="Hyperlink"/>
            <w:color w:val="auto"/>
          </w:rPr>
          <w:t>ip</w:t>
        </w:r>
        <w:r w:rsidRPr="008F5EB0">
          <w:rPr>
            <w:rStyle w:val="Hyperlink"/>
            <w:color w:val="auto"/>
            <w:lang w:val="ru-RU"/>
          </w:rPr>
          <w:t>-</w:t>
        </w:r>
        <w:r w:rsidRPr="008F5EB0">
          <w:rPr>
            <w:rStyle w:val="Hyperlink"/>
            <w:color w:val="auto"/>
          </w:rPr>
          <w:t>development</w:t>
        </w:r>
        <w:r w:rsidRPr="008F5EB0">
          <w:rPr>
            <w:rStyle w:val="Hyperlink"/>
            <w:color w:val="auto"/>
            <w:lang w:val="ru-RU"/>
          </w:rPr>
          <w:t>/</w:t>
        </w:r>
        <w:r w:rsidRPr="008F5EB0">
          <w:rPr>
            <w:rStyle w:val="Hyperlink"/>
            <w:color w:val="auto"/>
          </w:rPr>
          <w:t>en</w:t>
        </w:r>
        <w:r w:rsidRPr="008F5EB0">
          <w:rPr>
            <w:rStyle w:val="Hyperlink"/>
            <w:color w:val="auto"/>
            <w:lang w:val="ru-RU"/>
          </w:rPr>
          <w:t>/</w:t>
        </w:r>
        <w:r w:rsidRPr="008F5EB0">
          <w:rPr>
            <w:rStyle w:val="Hyperlink"/>
            <w:color w:val="auto"/>
          </w:rPr>
          <w:t>agenda</w:t>
        </w:r>
        <w:r w:rsidRPr="008F5EB0">
          <w:rPr>
            <w:rStyle w:val="Hyperlink"/>
            <w:color w:val="auto"/>
            <w:lang w:val="ru-RU"/>
          </w:rPr>
          <w:t>/</w:t>
        </w:r>
        <w:r w:rsidRPr="008F5EB0">
          <w:rPr>
            <w:rStyle w:val="Hyperlink"/>
            <w:color w:val="auto"/>
          </w:rPr>
          <w:t>recommendations</w:t>
        </w:r>
        <w:r w:rsidRPr="008F5EB0">
          <w:rPr>
            <w:rStyle w:val="Hyperlink"/>
            <w:color w:val="auto"/>
            <w:lang w:val="ru-RU"/>
          </w:rPr>
          <w:t>.</w:t>
        </w:r>
        <w:r w:rsidRPr="008F5EB0">
          <w:rPr>
            <w:rStyle w:val="Hyperlink"/>
            <w:color w:val="auto"/>
          </w:rPr>
          <w:t>pdf</w:t>
        </w:r>
      </w:hyperlink>
      <w:r w:rsidRPr="008F5EB0">
        <w:rPr>
          <w:lang w:val="ru-RU"/>
        </w:rPr>
        <w:t>.</w:t>
      </w:r>
    </w:p>
  </w:footnote>
  <w:footnote w:id="3">
    <w:p w14:paraId="70C9B5C9" w14:textId="75789B8E" w:rsidR="007B3D3F" w:rsidRPr="00AA54C5" w:rsidRDefault="007B3D3F" w:rsidP="006A53EA">
      <w:pPr>
        <w:pStyle w:val="FootnoteText"/>
        <w:rPr>
          <w:lang w:val="ru-RU"/>
        </w:rPr>
      </w:pPr>
      <w:r w:rsidRPr="006C4234">
        <w:rPr>
          <w:rStyle w:val="FootnoteReference"/>
        </w:rPr>
        <w:footnoteRef/>
      </w:r>
      <w:r w:rsidRPr="006C4234">
        <w:rPr>
          <w:lang w:val="ru-RU"/>
        </w:rPr>
        <w:t xml:space="preserve"> Публикации ВОИС, такие как Доклад по стране, Мировые показатели деятельности в области интеллектуальной собственности, Глобальный инновационный индекс и др., см. </w:t>
      </w:r>
      <w:r w:rsidRPr="006C4234">
        <w:rPr>
          <w:lang w:val="ru-RU"/>
        </w:rPr>
        <w:t xml:space="preserve">на следующей странице:  </w:t>
      </w:r>
      <w:hyperlink r:id="rId3" w:history="1">
        <w:r w:rsidRPr="006C4234">
          <w:rPr>
            <w:rStyle w:val="Hyperlink"/>
            <w:color w:val="auto"/>
          </w:rPr>
          <w:t>http</w:t>
        </w:r>
        <w:r w:rsidRPr="006C4234">
          <w:rPr>
            <w:rStyle w:val="Hyperlink"/>
            <w:color w:val="auto"/>
            <w:lang w:val="ru-RU"/>
          </w:rPr>
          <w:t>://</w:t>
        </w:r>
        <w:r w:rsidRPr="006C4234">
          <w:rPr>
            <w:rStyle w:val="Hyperlink"/>
            <w:color w:val="auto"/>
          </w:rPr>
          <w:t>www</w:t>
        </w:r>
        <w:r w:rsidRPr="006C4234">
          <w:rPr>
            <w:rStyle w:val="Hyperlink"/>
            <w:color w:val="auto"/>
            <w:lang w:val="ru-RU"/>
          </w:rPr>
          <w:t>.</w:t>
        </w:r>
        <w:r w:rsidRPr="006C4234">
          <w:rPr>
            <w:rStyle w:val="Hyperlink"/>
            <w:color w:val="auto"/>
          </w:rPr>
          <w:t>wipo</w:t>
        </w:r>
        <w:r w:rsidRPr="006C4234">
          <w:rPr>
            <w:rStyle w:val="Hyperlink"/>
            <w:color w:val="auto"/>
            <w:lang w:val="ru-RU"/>
          </w:rPr>
          <w:t>.</w:t>
        </w:r>
        <w:r w:rsidRPr="006C4234">
          <w:rPr>
            <w:rStyle w:val="Hyperlink"/>
            <w:color w:val="auto"/>
          </w:rPr>
          <w:t>int</w:t>
        </w:r>
        <w:r w:rsidRPr="006C4234">
          <w:rPr>
            <w:rStyle w:val="Hyperlink"/>
            <w:color w:val="auto"/>
            <w:lang w:val="ru-RU"/>
          </w:rPr>
          <w:t>/</w:t>
        </w:r>
        <w:r w:rsidRPr="006C4234">
          <w:rPr>
            <w:rStyle w:val="Hyperlink"/>
            <w:color w:val="auto"/>
          </w:rPr>
          <w:t>publications</w:t>
        </w:r>
        <w:r w:rsidRPr="006C4234">
          <w:rPr>
            <w:rStyle w:val="Hyperlink"/>
            <w:color w:val="auto"/>
            <w:lang w:val="ru-RU"/>
          </w:rPr>
          <w:t>/</w:t>
        </w:r>
        <w:r w:rsidRPr="006C4234">
          <w:rPr>
            <w:rStyle w:val="Hyperlink"/>
            <w:color w:val="auto"/>
          </w:rPr>
          <w:t>en</w:t>
        </w:r>
        <w:r w:rsidRPr="006C4234">
          <w:rPr>
            <w:rStyle w:val="Hyperlink"/>
            <w:color w:val="auto"/>
            <w:lang w:val="ru-RU"/>
          </w:rPr>
          <w:t>/</w:t>
        </w:r>
      </w:hyperlink>
      <w:r w:rsidRPr="006C4234">
        <w:rPr>
          <w:lang w:val="ru-RU"/>
        </w:rPr>
        <w:t xml:space="preserve"> .</w:t>
      </w:r>
    </w:p>
  </w:footnote>
  <w:footnote w:id="4">
    <w:p w14:paraId="054FE146" w14:textId="772FDD47" w:rsidR="007B3D3F" w:rsidRPr="002C1041" w:rsidRDefault="007B3D3F" w:rsidP="006A53EA">
      <w:pPr>
        <w:pStyle w:val="FootnoteText"/>
        <w:rPr>
          <w:lang w:val="ru-RU"/>
        </w:rPr>
      </w:pPr>
      <w:r w:rsidRPr="00DD786E">
        <w:rPr>
          <w:rStyle w:val="FootnoteReference"/>
        </w:rPr>
        <w:footnoteRef/>
      </w:r>
      <w:r w:rsidRPr="00DD786E">
        <w:rPr>
          <w:lang w:val="ru-RU"/>
        </w:rPr>
        <w:t xml:space="preserve"> </w:t>
      </w:r>
      <w:r w:rsidRPr="00DD786E">
        <w:rPr>
          <w:lang w:val="ru-RU"/>
        </w:rPr>
        <w:t xml:space="preserve">Ссылки на базы данных содержатся на разных страницах веб-сайта ВОИС </w:t>
      </w:r>
      <w:hyperlink r:id="rId4" w:history="1">
        <w:r w:rsidRPr="00DD786E">
          <w:rPr>
            <w:rStyle w:val="Hyperlink"/>
          </w:rPr>
          <w:t>http</w:t>
        </w:r>
        <w:r w:rsidRPr="00DD786E">
          <w:rPr>
            <w:rStyle w:val="Hyperlink"/>
            <w:lang w:val="ru-RU"/>
          </w:rPr>
          <w:t>://</w:t>
        </w:r>
        <w:r w:rsidRPr="00DD786E">
          <w:rPr>
            <w:rStyle w:val="Hyperlink"/>
          </w:rPr>
          <w:t>www</w:t>
        </w:r>
        <w:r w:rsidRPr="00DD786E">
          <w:rPr>
            <w:rStyle w:val="Hyperlink"/>
            <w:lang w:val="ru-RU"/>
          </w:rPr>
          <w:t>.</w:t>
        </w:r>
        <w:r w:rsidRPr="00DD786E">
          <w:rPr>
            <w:rStyle w:val="Hyperlink"/>
          </w:rPr>
          <w:t>wipo</w:t>
        </w:r>
        <w:r w:rsidRPr="00DD786E">
          <w:rPr>
            <w:rStyle w:val="Hyperlink"/>
            <w:lang w:val="ru-RU"/>
          </w:rPr>
          <w:t>.</w:t>
        </w:r>
        <w:r w:rsidRPr="00DD786E">
          <w:rPr>
            <w:rStyle w:val="Hyperlink"/>
          </w:rPr>
          <w:t>int</w:t>
        </w:r>
        <w:r w:rsidRPr="00DD786E">
          <w:rPr>
            <w:rStyle w:val="Hyperlink"/>
            <w:lang w:val="ru-RU"/>
          </w:rPr>
          <w:t>/</w:t>
        </w:r>
        <w:r w:rsidRPr="00DD786E">
          <w:rPr>
            <w:rStyle w:val="Hyperlink"/>
          </w:rPr>
          <w:t>portal</w:t>
        </w:r>
        <w:r w:rsidRPr="00DD786E">
          <w:rPr>
            <w:rStyle w:val="Hyperlink"/>
            <w:lang w:val="ru-RU"/>
          </w:rPr>
          <w:t>/</w:t>
        </w:r>
        <w:r w:rsidRPr="00DD786E">
          <w:rPr>
            <w:rStyle w:val="Hyperlink"/>
          </w:rPr>
          <w:t>en</w:t>
        </w:r>
        <w:r w:rsidRPr="00DD786E">
          <w:rPr>
            <w:rStyle w:val="Hyperlink"/>
            <w:lang w:val="ru-RU"/>
          </w:rPr>
          <w:t>/</w:t>
        </w:r>
      </w:hyperlink>
      <w:r w:rsidRPr="00DD786E">
        <w:rPr>
          <w:lang w:val="ru-RU"/>
        </w:rPr>
        <w:t>, в основном в разделах «Сотрудничество» и «Знания».</w:t>
      </w:r>
    </w:p>
  </w:footnote>
  <w:footnote w:id="5">
    <w:p w14:paraId="6481FAA4" w14:textId="71DBF9E9" w:rsidR="007B3D3F" w:rsidRPr="00DE2015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E2015">
        <w:rPr>
          <w:lang w:val="ru-RU"/>
        </w:rPr>
        <w:t xml:space="preserve"> </w:t>
      </w:r>
      <w:r>
        <w:rPr>
          <w:lang w:val="ru-RU"/>
        </w:rPr>
        <w:t>Имеется</w:t>
      </w:r>
      <w:r w:rsidRPr="00DE2015">
        <w:rPr>
          <w:lang w:val="ru-RU"/>
        </w:rPr>
        <w:t xml:space="preserve"> </w:t>
      </w:r>
      <w:r>
        <w:rPr>
          <w:lang w:val="ru-RU"/>
        </w:rPr>
        <w:t>в</w:t>
      </w:r>
      <w:r w:rsidRPr="00DE2015">
        <w:rPr>
          <w:lang w:val="ru-RU"/>
        </w:rPr>
        <w:t xml:space="preserve"> </w:t>
      </w:r>
      <w:r>
        <w:rPr>
          <w:lang w:val="ru-RU"/>
        </w:rPr>
        <w:t>виду</w:t>
      </w:r>
      <w:r w:rsidRPr="00DE2015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DE2015">
        <w:rPr>
          <w:lang w:val="ru-RU"/>
        </w:rPr>
        <w:t xml:space="preserve"> </w:t>
      </w:r>
      <w:r>
        <w:rPr>
          <w:lang w:val="ru-RU"/>
        </w:rPr>
        <w:t>Центров</w:t>
      </w:r>
      <w:r w:rsidRPr="00DE2015">
        <w:rPr>
          <w:lang w:val="ru-RU"/>
        </w:rPr>
        <w:t xml:space="preserve"> </w:t>
      </w:r>
      <w:r>
        <w:rPr>
          <w:lang w:val="ru-RU"/>
        </w:rPr>
        <w:t>поддержки</w:t>
      </w:r>
      <w:r w:rsidRPr="00DE201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DE2015">
        <w:rPr>
          <w:lang w:val="ru-RU"/>
        </w:rPr>
        <w:t xml:space="preserve"> </w:t>
      </w:r>
      <w:r>
        <w:rPr>
          <w:lang w:val="ru-RU"/>
        </w:rPr>
        <w:t>и</w:t>
      </w:r>
      <w:r w:rsidRPr="00DE2015">
        <w:rPr>
          <w:lang w:val="ru-RU"/>
        </w:rPr>
        <w:t xml:space="preserve"> </w:t>
      </w:r>
      <w:r>
        <w:rPr>
          <w:lang w:val="ru-RU"/>
        </w:rPr>
        <w:t>инноваций</w:t>
      </w:r>
      <w:r w:rsidRPr="00DE2015">
        <w:rPr>
          <w:lang w:val="ru-RU"/>
        </w:rPr>
        <w:t xml:space="preserve"> (</w:t>
      </w:r>
      <w:r>
        <w:rPr>
          <w:lang w:val="ru-RU"/>
        </w:rPr>
        <w:t>ЦПТИ</w:t>
      </w:r>
      <w:r w:rsidRPr="00DE2015">
        <w:rPr>
          <w:lang w:val="ru-RU"/>
        </w:rPr>
        <w:t xml:space="preserve">), </w:t>
      </w:r>
      <w:r>
        <w:rPr>
          <w:lang w:val="ru-RU"/>
        </w:rPr>
        <w:t>описанная</w:t>
      </w:r>
      <w:r w:rsidRPr="00DE2015">
        <w:rPr>
          <w:lang w:val="ru-RU"/>
        </w:rPr>
        <w:t xml:space="preserve"> </w:t>
      </w:r>
      <w:r>
        <w:rPr>
          <w:lang w:val="ru-RU"/>
        </w:rPr>
        <w:t>в</w:t>
      </w:r>
      <w:r w:rsidRPr="00DE2015">
        <w:rPr>
          <w:lang w:val="ru-RU"/>
        </w:rPr>
        <w:t xml:space="preserve"> </w:t>
      </w:r>
      <w:r>
        <w:rPr>
          <w:lang w:val="ru-RU"/>
        </w:rPr>
        <w:t>разделе</w:t>
      </w:r>
      <w:r w:rsidRPr="00DE2015">
        <w:rPr>
          <w:lang w:val="ru-RU"/>
        </w:rPr>
        <w:t xml:space="preserve"> </w:t>
      </w:r>
      <w:r>
        <w:rPr>
          <w:lang w:val="ru-RU"/>
        </w:rPr>
        <w:t>«Техническая и административная инфраструктура» (технические решения для ведомств ИС, базы данных и т.п.)</w:t>
      </w:r>
      <w:r w:rsidRPr="00DE2015">
        <w:rPr>
          <w:lang w:val="ru-RU"/>
        </w:rPr>
        <w:t xml:space="preserve">. </w:t>
      </w:r>
    </w:p>
  </w:footnote>
  <w:footnote w:id="6">
    <w:p w14:paraId="697958F7" w14:textId="2A360A6C" w:rsidR="007B3D3F" w:rsidRPr="00DE2015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E2015">
        <w:rPr>
          <w:lang w:val="ru-RU"/>
        </w:rPr>
        <w:t xml:space="preserve"> </w:t>
      </w:r>
      <w:r>
        <w:rPr>
          <w:lang w:val="ru-RU"/>
        </w:rPr>
        <w:t>Список</w:t>
      </w:r>
      <w:r w:rsidRPr="00DE2015">
        <w:rPr>
          <w:lang w:val="ru-RU"/>
        </w:rPr>
        <w:t xml:space="preserve"> </w:t>
      </w:r>
      <w:r>
        <w:rPr>
          <w:lang w:val="ru-RU"/>
        </w:rPr>
        <w:t>предстоящих</w:t>
      </w:r>
      <w:r w:rsidRPr="00DE2015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DE2015">
        <w:rPr>
          <w:lang w:val="ru-RU"/>
        </w:rPr>
        <w:t xml:space="preserve"> </w:t>
      </w:r>
      <w:r>
        <w:rPr>
          <w:lang w:val="ru-RU"/>
        </w:rPr>
        <w:t xml:space="preserve">см. </w:t>
      </w:r>
      <w:r>
        <w:rPr>
          <w:lang w:val="ru-RU"/>
        </w:rPr>
        <w:t>на следующей странице</w:t>
      </w:r>
      <w:r w:rsidRPr="00DE2015">
        <w:rPr>
          <w:lang w:val="ru-RU"/>
        </w:rPr>
        <w:t xml:space="preserve">: </w:t>
      </w:r>
      <w:hyperlink r:id="rId5" w:history="1">
        <w:r w:rsidRPr="00B01E71">
          <w:rPr>
            <w:rStyle w:val="Hyperlink"/>
          </w:rPr>
          <w:t>http</w:t>
        </w:r>
        <w:r w:rsidRPr="00DE2015">
          <w:rPr>
            <w:rStyle w:val="Hyperlink"/>
            <w:lang w:val="ru-RU"/>
          </w:rPr>
          <w:t>://</w:t>
        </w:r>
        <w:r w:rsidRPr="00B01E71">
          <w:rPr>
            <w:rStyle w:val="Hyperlink"/>
          </w:rPr>
          <w:t>www</w:t>
        </w:r>
        <w:r w:rsidRPr="00DE2015">
          <w:rPr>
            <w:rStyle w:val="Hyperlink"/>
            <w:lang w:val="ru-RU"/>
          </w:rPr>
          <w:t>.</w:t>
        </w:r>
        <w:r w:rsidRPr="00B01E71">
          <w:rPr>
            <w:rStyle w:val="Hyperlink"/>
          </w:rPr>
          <w:t>wipo</w:t>
        </w:r>
        <w:r w:rsidRPr="00DE2015">
          <w:rPr>
            <w:rStyle w:val="Hyperlink"/>
            <w:lang w:val="ru-RU"/>
          </w:rPr>
          <w:t>.</w:t>
        </w:r>
        <w:r w:rsidRPr="00B01E71">
          <w:rPr>
            <w:rStyle w:val="Hyperlink"/>
          </w:rPr>
          <w:t>int</w:t>
        </w:r>
        <w:r w:rsidRPr="00DE2015">
          <w:rPr>
            <w:rStyle w:val="Hyperlink"/>
            <w:lang w:val="ru-RU"/>
          </w:rPr>
          <w:t>/</w:t>
        </w:r>
        <w:r w:rsidRPr="00B01E71">
          <w:rPr>
            <w:rStyle w:val="Hyperlink"/>
          </w:rPr>
          <w:t>meetings</w:t>
        </w:r>
        <w:r w:rsidRPr="00DE2015">
          <w:rPr>
            <w:rStyle w:val="Hyperlink"/>
            <w:lang w:val="ru-RU"/>
          </w:rPr>
          <w:t>/</w:t>
        </w:r>
        <w:r w:rsidRPr="00B01E71">
          <w:rPr>
            <w:rStyle w:val="Hyperlink"/>
          </w:rPr>
          <w:t>en</w:t>
        </w:r>
        <w:r w:rsidRPr="00DE2015">
          <w:rPr>
            <w:rStyle w:val="Hyperlink"/>
            <w:lang w:val="ru-RU"/>
          </w:rPr>
          <w:t>/</w:t>
        </w:r>
        <w:r w:rsidRPr="00B01E71">
          <w:rPr>
            <w:rStyle w:val="Hyperlink"/>
          </w:rPr>
          <w:t>topic</w:t>
        </w:r>
        <w:r w:rsidRPr="00DE2015">
          <w:rPr>
            <w:rStyle w:val="Hyperlink"/>
            <w:lang w:val="ru-RU"/>
          </w:rPr>
          <w:t>_</w:t>
        </w:r>
        <w:r w:rsidRPr="00B01E71">
          <w:rPr>
            <w:rStyle w:val="Hyperlink"/>
          </w:rPr>
          <w:t>type</w:t>
        </w:r>
        <w:r w:rsidRPr="00DE2015">
          <w:rPr>
            <w:rStyle w:val="Hyperlink"/>
            <w:lang w:val="ru-RU"/>
          </w:rPr>
          <w:t>.</w:t>
        </w:r>
        <w:r w:rsidRPr="00B01E71">
          <w:rPr>
            <w:rStyle w:val="Hyperlink"/>
          </w:rPr>
          <w:t>jsp</w:t>
        </w:r>
        <w:r w:rsidRPr="00DE2015">
          <w:rPr>
            <w:rStyle w:val="Hyperlink"/>
            <w:lang w:val="ru-RU"/>
          </w:rPr>
          <w:t>?</w:t>
        </w:r>
        <w:r w:rsidRPr="00B01E71">
          <w:rPr>
            <w:rStyle w:val="Hyperlink"/>
          </w:rPr>
          <w:t>group</w:t>
        </w:r>
        <w:r w:rsidRPr="00DE2015">
          <w:rPr>
            <w:rStyle w:val="Hyperlink"/>
            <w:lang w:val="ru-RU"/>
          </w:rPr>
          <w:t>_</w:t>
        </w:r>
        <w:r w:rsidRPr="00B01E71">
          <w:rPr>
            <w:rStyle w:val="Hyperlink"/>
          </w:rPr>
          <w:t>id</w:t>
        </w:r>
        <w:r w:rsidRPr="00DE2015">
          <w:rPr>
            <w:rStyle w:val="Hyperlink"/>
            <w:lang w:val="ru-RU"/>
          </w:rPr>
          <w:t>=242</w:t>
        </w:r>
      </w:hyperlink>
      <w:r w:rsidRPr="00DE2015">
        <w:rPr>
          <w:lang w:val="ru-RU"/>
        </w:rPr>
        <w:t xml:space="preserve"> </w:t>
      </w:r>
    </w:p>
  </w:footnote>
  <w:footnote w:id="7">
    <w:p w14:paraId="6F56F171" w14:textId="2F56C7C0" w:rsidR="007B3D3F" w:rsidRPr="00B7148E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7148E">
        <w:rPr>
          <w:lang w:val="ru-RU"/>
        </w:rPr>
        <w:t xml:space="preserve"> </w:t>
      </w:r>
      <w:r>
        <w:rPr>
          <w:lang w:val="ru-RU"/>
        </w:rPr>
        <w:t>Список</w:t>
      </w:r>
      <w:r w:rsidRPr="00B7148E">
        <w:rPr>
          <w:lang w:val="ru-RU"/>
        </w:rPr>
        <w:t xml:space="preserve"> </w:t>
      </w:r>
      <w:r>
        <w:rPr>
          <w:lang w:val="ru-RU"/>
        </w:rPr>
        <w:t>конференций</w:t>
      </w:r>
      <w:r w:rsidRPr="00B7148E">
        <w:rPr>
          <w:lang w:val="ru-RU"/>
        </w:rPr>
        <w:t xml:space="preserve">, </w:t>
      </w:r>
      <w:r>
        <w:rPr>
          <w:lang w:val="ru-RU"/>
        </w:rPr>
        <w:t>заседаний</w:t>
      </w:r>
      <w:r w:rsidRPr="00B7148E">
        <w:rPr>
          <w:lang w:val="ru-RU"/>
        </w:rPr>
        <w:t xml:space="preserve"> </w:t>
      </w:r>
      <w:r>
        <w:rPr>
          <w:lang w:val="ru-RU"/>
        </w:rPr>
        <w:t>и</w:t>
      </w:r>
      <w:r w:rsidRPr="00B7148E">
        <w:rPr>
          <w:lang w:val="ru-RU"/>
        </w:rPr>
        <w:t xml:space="preserve"> </w:t>
      </w:r>
      <w:r>
        <w:rPr>
          <w:lang w:val="ru-RU"/>
        </w:rPr>
        <w:t>семинаров</w:t>
      </w:r>
      <w:r w:rsidRPr="00B7148E">
        <w:rPr>
          <w:lang w:val="ru-RU"/>
        </w:rPr>
        <w:t xml:space="preserve"> </w:t>
      </w:r>
      <w:r>
        <w:rPr>
          <w:lang w:val="ru-RU"/>
        </w:rPr>
        <w:t>ВОИС</w:t>
      </w:r>
      <w:r w:rsidRPr="00B7148E">
        <w:rPr>
          <w:lang w:val="ru-RU"/>
        </w:rPr>
        <w:t xml:space="preserve"> </w:t>
      </w:r>
      <w:r>
        <w:rPr>
          <w:lang w:val="ru-RU"/>
        </w:rPr>
        <w:t xml:space="preserve">см. на следующей странице: </w:t>
      </w:r>
      <w:r w:rsidRPr="002C073E">
        <w:t>http</w:t>
      </w:r>
      <w:r w:rsidRPr="00B7148E">
        <w:rPr>
          <w:lang w:val="ru-RU"/>
        </w:rPr>
        <w:t>://</w:t>
      </w:r>
      <w:r w:rsidRPr="002C073E">
        <w:t>www</w:t>
      </w:r>
      <w:r w:rsidRPr="00B7148E">
        <w:rPr>
          <w:lang w:val="ru-RU"/>
        </w:rPr>
        <w:t>.</w:t>
      </w:r>
      <w:r w:rsidRPr="002C073E">
        <w:t>wipo</w:t>
      </w:r>
      <w:r w:rsidRPr="00B7148E">
        <w:rPr>
          <w:lang w:val="ru-RU"/>
        </w:rPr>
        <w:t>.</w:t>
      </w:r>
      <w:r w:rsidRPr="002C073E">
        <w:t>int</w:t>
      </w:r>
      <w:r w:rsidRPr="00B7148E">
        <w:rPr>
          <w:lang w:val="ru-RU"/>
        </w:rPr>
        <w:t>/</w:t>
      </w:r>
      <w:r w:rsidRPr="002C073E">
        <w:t>meetings</w:t>
      </w:r>
      <w:r w:rsidRPr="00B7148E">
        <w:rPr>
          <w:lang w:val="ru-RU"/>
        </w:rPr>
        <w:t>/</w:t>
      </w:r>
      <w:r w:rsidRPr="002C073E">
        <w:t>en</w:t>
      </w:r>
      <w:r w:rsidRPr="00B7148E">
        <w:rPr>
          <w:lang w:val="ru-RU"/>
        </w:rPr>
        <w:t xml:space="preserve">/ </w:t>
      </w:r>
    </w:p>
  </w:footnote>
  <w:footnote w:id="8">
    <w:p w14:paraId="75796399" w14:textId="6BD003C5" w:rsidR="007B3D3F" w:rsidRPr="008A1563" w:rsidRDefault="007B3D3F" w:rsidP="006A53EA">
      <w:pPr>
        <w:pStyle w:val="FootnoteText"/>
        <w:rPr>
          <w:lang w:val="ru-RU"/>
        </w:rPr>
      </w:pPr>
      <w:r w:rsidRPr="00625CBE">
        <w:rPr>
          <w:rStyle w:val="FootnoteReference"/>
        </w:rPr>
        <w:footnoteRef/>
      </w:r>
      <w:r w:rsidRPr="00625CBE">
        <w:rPr>
          <w:lang w:val="ru-RU"/>
        </w:rPr>
        <w:t xml:space="preserve"> Подробное описание каждой из организуемых программ и курсов содержится в докладе «</w:t>
      </w:r>
      <w:r w:rsidRPr="00625CBE">
        <w:rPr>
          <w:bCs/>
        </w:rPr>
        <w:t>WIPO</w:t>
      </w:r>
      <w:r w:rsidRPr="00625CBE">
        <w:rPr>
          <w:bCs/>
          <w:lang w:val="ru-RU"/>
        </w:rPr>
        <w:t xml:space="preserve"> </w:t>
      </w:r>
      <w:r w:rsidRPr="00625CBE">
        <w:rPr>
          <w:bCs/>
        </w:rPr>
        <w:t>Academy</w:t>
      </w:r>
      <w:r w:rsidRPr="00625CBE">
        <w:rPr>
          <w:bCs/>
          <w:lang w:val="ru-RU"/>
        </w:rPr>
        <w:t xml:space="preserve"> </w:t>
      </w:r>
      <w:r w:rsidRPr="00625CBE">
        <w:rPr>
          <w:bCs/>
        </w:rPr>
        <w:t>Education</w:t>
      </w:r>
      <w:r w:rsidRPr="00625CBE">
        <w:rPr>
          <w:bCs/>
          <w:lang w:val="ru-RU"/>
        </w:rPr>
        <w:t xml:space="preserve"> </w:t>
      </w:r>
      <w:r w:rsidRPr="00625CBE">
        <w:rPr>
          <w:bCs/>
        </w:rPr>
        <w:t>and</w:t>
      </w:r>
      <w:r w:rsidRPr="00625CBE">
        <w:rPr>
          <w:bCs/>
          <w:lang w:val="ru-RU"/>
        </w:rPr>
        <w:t xml:space="preserve"> </w:t>
      </w:r>
      <w:r w:rsidRPr="00625CBE">
        <w:rPr>
          <w:bCs/>
        </w:rPr>
        <w:t>Training</w:t>
      </w:r>
      <w:r w:rsidRPr="00625CBE">
        <w:rPr>
          <w:bCs/>
          <w:lang w:val="ru-RU"/>
        </w:rPr>
        <w:t xml:space="preserve"> </w:t>
      </w:r>
      <w:r w:rsidRPr="00625CBE">
        <w:rPr>
          <w:bCs/>
        </w:rPr>
        <w:t>Programs</w:t>
      </w:r>
      <w:r w:rsidRPr="00625CBE">
        <w:rPr>
          <w:bCs/>
          <w:lang w:val="ru-RU"/>
        </w:rPr>
        <w:t xml:space="preserve"> </w:t>
      </w:r>
      <w:r w:rsidRPr="00625CBE">
        <w:rPr>
          <w:bCs/>
        </w:rPr>
        <w:t>Portfolio</w:t>
      </w:r>
      <w:r w:rsidRPr="00625CBE">
        <w:rPr>
          <w:bCs/>
          <w:lang w:val="ru-RU"/>
        </w:rPr>
        <w:t xml:space="preserve"> – 2018» (Академия ВОИС: программы образования и повышения квалификации 2018 г.) </w:t>
      </w:r>
      <w:r w:rsidRPr="00625CBE">
        <w:rPr>
          <w:bCs/>
          <w:lang w:val="ru-RU"/>
        </w:rPr>
        <w:t xml:space="preserve">на следующей странице: </w:t>
      </w:r>
      <w:hyperlink r:id="rId6" w:history="1">
        <w:r w:rsidRPr="00625CBE">
          <w:rPr>
            <w:rStyle w:val="Hyperlink"/>
            <w:bCs/>
          </w:rPr>
          <w:t>http</w:t>
        </w:r>
        <w:r w:rsidRPr="00625CBE">
          <w:rPr>
            <w:rStyle w:val="Hyperlink"/>
            <w:bCs/>
            <w:lang w:val="ru-RU"/>
          </w:rPr>
          <w:t>://</w:t>
        </w:r>
        <w:r w:rsidRPr="00625CBE">
          <w:rPr>
            <w:rStyle w:val="Hyperlink"/>
            <w:bCs/>
          </w:rPr>
          <w:t>www</w:t>
        </w:r>
        <w:r w:rsidRPr="00625CBE">
          <w:rPr>
            <w:rStyle w:val="Hyperlink"/>
            <w:bCs/>
            <w:lang w:val="ru-RU"/>
          </w:rPr>
          <w:t>.</w:t>
        </w:r>
        <w:r w:rsidRPr="00625CBE">
          <w:rPr>
            <w:rStyle w:val="Hyperlink"/>
            <w:bCs/>
          </w:rPr>
          <w:t>wipo</w:t>
        </w:r>
        <w:r w:rsidRPr="00625CBE">
          <w:rPr>
            <w:rStyle w:val="Hyperlink"/>
            <w:bCs/>
            <w:lang w:val="ru-RU"/>
          </w:rPr>
          <w:t>.</w:t>
        </w:r>
        <w:r w:rsidRPr="00625CBE">
          <w:rPr>
            <w:rStyle w:val="Hyperlink"/>
            <w:bCs/>
          </w:rPr>
          <w:t>int</w:t>
        </w:r>
        <w:r w:rsidRPr="00625CBE">
          <w:rPr>
            <w:rStyle w:val="Hyperlink"/>
            <w:bCs/>
            <w:lang w:val="ru-RU"/>
          </w:rPr>
          <w:t>/</w:t>
        </w:r>
        <w:r w:rsidRPr="00625CBE">
          <w:rPr>
            <w:rStyle w:val="Hyperlink"/>
            <w:bCs/>
          </w:rPr>
          <w:t>edocs</w:t>
        </w:r>
        <w:r w:rsidRPr="00625CBE">
          <w:rPr>
            <w:rStyle w:val="Hyperlink"/>
            <w:bCs/>
            <w:lang w:val="ru-RU"/>
          </w:rPr>
          <w:t>/</w:t>
        </w:r>
        <w:r w:rsidRPr="00625CBE">
          <w:rPr>
            <w:rStyle w:val="Hyperlink"/>
            <w:bCs/>
          </w:rPr>
          <w:t>pubdocs</w:t>
        </w:r>
        <w:r w:rsidRPr="00625CBE">
          <w:rPr>
            <w:rStyle w:val="Hyperlink"/>
            <w:bCs/>
            <w:lang w:val="ru-RU"/>
          </w:rPr>
          <w:t>/</w:t>
        </w:r>
        <w:r w:rsidRPr="00625CBE">
          <w:rPr>
            <w:rStyle w:val="Hyperlink"/>
            <w:bCs/>
          </w:rPr>
          <w:t>en</w:t>
        </w:r>
        <w:r w:rsidRPr="00625CBE">
          <w:rPr>
            <w:rStyle w:val="Hyperlink"/>
            <w:bCs/>
            <w:lang w:val="ru-RU"/>
          </w:rPr>
          <w:t>/</w:t>
        </w:r>
        <w:r w:rsidRPr="00625CBE">
          <w:rPr>
            <w:rStyle w:val="Hyperlink"/>
            <w:bCs/>
          </w:rPr>
          <w:t>wipo</w:t>
        </w:r>
        <w:r w:rsidRPr="00625CBE">
          <w:rPr>
            <w:rStyle w:val="Hyperlink"/>
            <w:bCs/>
            <w:lang w:val="ru-RU"/>
          </w:rPr>
          <w:t>_</w:t>
        </w:r>
        <w:r w:rsidRPr="00625CBE">
          <w:rPr>
            <w:rStyle w:val="Hyperlink"/>
            <w:bCs/>
          </w:rPr>
          <w:t>pub</w:t>
        </w:r>
        <w:r w:rsidRPr="00625CBE">
          <w:rPr>
            <w:rStyle w:val="Hyperlink"/>
            <w:bCs/>
            <w:lang w:val="ru-RU"/>
          </w:rPr>
          <w:t>_467_2018.</w:t>
        </w:r>
        <w:r w:rsidRPr="00625CBE">
          <w:rPr>
            <w:rStyle w:val="Hyperlink"/>
            <w:bCs/>
          </w:rPr>
          <w:t>pdf</w:t>
        </w:r>
      </w:hyperlink>
      <w:r w:rsidRPr="008A1563">
        <w:rPr>
          <w:bCs/>
          <w:lang w:val="ru-RU"/>
        </w:rPr>
        <w:t xml:space="preserve"> </w:t>
      </w:r>
    </w:p>
  </w:footnote>
  <w:footnote w:id="9">
    <w:p w14:paraId="79DA6A04" w14:textId="77777777" w:rsidR="007B3D3F" w:rsidRPr="00B670DA" w:rsidRDefault="007B3D3F" w:rsidP="00326674">
      <w:pPr>
        <w:pStyle w:val="FootnoteText"/>
        <w:rPr>
          <w:lang w:val="ru-RU"/>
        </w:rPr>
      </w:pPr>
      <w:r w:rsidRPr="00BB7FF9">
        <w:rPr>
          <w:rStyle w:val="FootnoteReference"/>
        </w:rPr>
        <w:footnoteRef/>
      </w:r>
      <w:r w:rsidRPr="00B670DA">
        <w:rPr>
          <w:lang w:val="ru-RU"/>
        </w:rPr>
        <w:t xml:space="preserve"> </w:t>
      </w:r>
      <w:r>
        <w:rPr>
          <w:lang w:val="ru-RU"/>
        </w:rPr>
        <w:t>Описание</w:t>
      </w:r>
      <w:r w:rsidRPr="00B670DA">
        <w:rPr>
          <w:lang w:val="ru-RU"/>
        </w:rPr>
        <w:t xml:space="preserve"> </w:t>
      </w:r>
      <w:r>
        <w:rPr>
          <w:lang w:val="ru-RU"/>
        </w:rPr>
        <w:t>курса</w:t>
      </w:r>
      <w:r w:rsidRPr="00B670DA">
        <w:rPr>
          <w:lang w:val="ru-RU"/>
        </w:rPr>
        <w:t xml:space="preserve"> </w:t>
      </w:r>
      <w:r>
        <w:rPr>
          <w:lang w:val="ru-RU"/>
        </w:rPr>
        <w:t>дистанционного</w:t>
      </w:r>
      <w:r w:rsidRPr="00B670DA">
        <w:rPr>
          <w:lang w:val="ru-RU"/>
        </w:rPr>
        <w:t xml:space="preserve"> </w:t>
      </w:r>
      <w:r>
        <w:rPr>
          <w:lang w:val="ru-RU"/>
        </w:rPr>
        <w:t>обучения</w:t>
      </w:r>
      <w:r w:rsidRPr="00B670DA">
        <w:rPr>
          <w:lang w:val="ru-RU"/>
        </w:rPr>
        <w:t xml:space="preserve"> </w:t>
      </w:r>
      <w:r>
        <w:rPr>
          <w:lang w:val="ru-RU"/>
        </w:rPr>
        <w:t>см</w:t>
      </w:r>
      <w:r w:rsidRPr="00B670DA">
        <w:rPr>
          <w:lang w:val="ru-RU"/>
        </w:rPr>
        <w:t xml:space="preserve">. </w:t>
      </w:r>
      <w:r>
        <w:rPr>
          <w:lang w:val="ru-RU"/>
        </w:rPr>
        <w:t>на</w:t>
      </w:r>
      <w:r w:rsidRPr="00B670DA">
        <w:rPr>
          <w:lang w:val="ru-RU"/>
        </w:rPr>
        <w:t xml:space="preserve"> </w:t>
      </w:r>
      <w:r>
        <w:rPr>
          <w:lang w:val="ru-RU"/>
        </w:rPr>
        <w:t>следующей</w:t>
      </w:r>
      <w:r w:rsidRPr="00B670DA">
        <w:rPr>
          <w:lang w:val="ru-RU"/>
        </w:rPr>
        <w:t xml:space="preserve"> </w:t>
      </w:r>
      <w:r>
        <w:rPr>
          <w:lang w:val="ru-RU"/>
        </w:rPr>
        <w:t>странице</w:t>
      </w:r>
      <w:r w:rsidRPr="00B670DA">
        <w:rPr>
          <w:lang w:val="ru-RU"/>
        </w:rPr>
        <w:t xml:space="preserve">: </w:t>
      </w:r>
      <w:r w:rsidRPr="00BB7FF9">
        <w:t>https</w:t>
      </w:r>
      <w:r w:rsidRPr="00B670DA">
        <w:rPr>
          <w:lang w:val="ru-RU"/>
        </w:rPr>
        <w:t>://</w:t>
      </w:r>
      <w:r w:rsidRPr="00BB7FF9">
        <w:t>welc</w:t>
      </w:r>
      <w:r w:rsidRPr="00B670DA">
        <w:rPr>
          <w:lang w:val="ru-RU"/>
        </w:rPr>
        <w:t>.</w:t>
      </w:r>
      <w:r w:rsidRPr="00BB7FF9">
        <w:t>wipo</w:t>
      </w:r>
      <w:r w:rsidRPr="00B670DA">
        <w:rPr>
          <w:lang w:val="ru-RU"/>
        </w:rPr>
        <w:t>.</w:t>
      </w:r>
      <w:r w:rsidRPr="00BB7FF9">
        <w:t>int</w:t>
      </w:r>
      <w:r w:rsidRPr="00B670DA">
        <w:rPr>
          <w:lang w:val="ru-RU"/>
        </w:rPr>
        <w:t>/</w:t>
      </w:r>
      <w:r w:rsidRPr="00BB7FF9">
        <w:t>acc</w:t>
      </w:r>
      <w:r w:rsidRPr="00B670DA">
        <w:rPr>
          <w:lang w:val="ru-RU"/>
        </w:rPr>
        <w:t>/</w:t>
      </w:r>
      <w:r w:rsidRPr="00BB7FF9">
        <w:t>index</w:t>
      </w:r>
      <w:r w:rsidRPr="00B670DA">
        <w:rPr>
          <w:lang w:val="ru-RU"/>
        </w:rPr>
        <w:t>.</w:t>
      </w:r>
      <w:r w:rsidRPr="00BB7FF9">
        <w:t>jsf</w:t>
      </w:r>
      <w:r w:rsidRPr="00B670DA">
        <w:rPr>
          <w:lang w:val="ru-RU"/>
        </w:rPr>
        <w:t>?</w:t>
      </w:r>
      <w:r w:rsidRPr="00BB7FF9">
        <w:t>page</w:t>
      </w:r>
      <w:r w:rsidRPr="00B670DA">
        <w:rPr>
          <w:lang w:val="ru-RU"/>
        </w:rPr>
        <w:t>=</w:t>
      </w:r>
      <w:r w:rsidRPr="00BB7FF9">
        <w:t>courseCatalog</w:t>
      </w:r>
      <w:r w:rsidRPr="00B670DA">
        <w:rPr>
          <w:lang w:val="ru-RU"/>
        </w:rPr>
        <w:t>.</w:t>
      </w:r>
      <w:r w:rsidRPr="00BB7FF9">
        <w:t>xhtml</w:t>
      </w:r>
      <w:r w:rsidRPr="00B670DA">
        <w:rPr>
          <w:lang w:val="ru-RU"/>
        </w:rPr>
        <w:t>&amp;</w:t>
      </w:r>
      <w:r w:rsidRPr="00BB7FF9">
        <w:t>lang</w:t>
      </w:r>
      <w:r w:rsidRPr="00B670DA">
        <w:rPr>
          <w:lang w:val="ru-RU"/>
        </w:rPr>
        <w:t>=</w:t>
      </w:r>
      <w:r w:rsidRPr="00BB7FF9">
        <w:t>en</w:t>
      </w:r>
      <w:r w:rsidRPr="00B670DA">
        <w:rPr>
          <w:lang w:val="ru-RU"/>
        </w:rPr>
        <w:t>&amp;</w:t>
      </w:r>
      <w:r w:rsidRPr="00BB7FF9">
        <w:t>cc</w:t>
      </w:r>
      <w:r w:rsidRPr="00B670DA">
        <w:rPr>
          <w:lang w:val="ru-RU"/>
        </w:rPr>
        <w:t>=</w:t>
      </w:r>
      <w:r w:rsidRPr="00BB7FF9">
        <w:t>DL</w:t>
      </w:r>
      <w:r w:rsidRPr="00B670DA">
        <w:rPr>
          <w:lang w:val="ru-RU"/>
        </w:rPr>
        <w:t>203</w:t>
      </w:r>
      <w:r w:rsidRPr="00BB7FF9">
        <w:t>E</w:t>
      </w:r>
      <w:r w:rsidRPr="00B670DA">
        <w:rPr>
          <w:lang w:val="ru-RU"/>
        </w:rPr>
        <w:t>#</w:t>
      </w:r>
      <w:r w:rsidRPr="00BB7FF9">
        <w:t>plus</w:t>
      </w:r>
      <w:r w:rsidRPr="00B670DA">
        <w:rPr>
          <w:lang w:val="ru-RU"/>
        </w:rPr>
        <w:t>_</w:t>
      </w:r>
      <w:r w:rsidRPr="00BB7FF9">
        <w:t>DL</w:t>
      </w:r>
      <w:r w:rsidRPr="00B670DA">
        <w:rPr>
          <w:lang w:val="ru-RU"/>
        </w:rPr>
        <w:t>203</w:t>
      </w:r>
      <w:r w:rsidRPr="00BB7FF9">
        <w:t>E</w:t>
      </w:r>
      <w:r w:rsidRPr="00B670DA">
        <w:rPr>
          <w:lang w:val="ru-RU"/>
        </w:rPr>
        <w:t xml:space="preserve"> </w:t>
      </w:r>
    </w:p>
  </w:footnote>
  <w:footnote w:id="10">
    <w:p w14:paraId="03F9C2B3" w14:textId="7D07CB49" w:rsidR="007B3D3F" w:rsidRPr="00B670DA" w:rsidRDefault="007B3D3F" w:rsidP="006A53EA">
      <w:pPr>
        <w:pStyle w:val="FootnoteText"/>
        <w:rPr>
          <w:lang w:val="ru-RU"/>
        </w:rPr>
      </w:pPr>
      <w:r w:rsidRPr="00326674">
        <w:rPr>
          <w:rStyle w:val="FootnoteReference"/>
        </w:rPr>
        <w:footnoteRef/>
      </w:r>
      <w:r w:rsidRPr="00326674">
        <w:rPr>
          <w:lang w:val="ru-RU"/>
        </w:rPr>
        <w:t xml:space="preserve"> Серию</w:t>
      </w:r>
      <w:r>
        <w:rPr>
          <w:lang w:val="ru-RU"/>
        </w:rPr>
        <w:t xml:space="preserve"> из десяти</w:t>
      </w:r>
      <w:r w:rsidRPr="00326674">
        <w:rPr>
          <w:lang w:val="ru-RU"/>
        </w:rPr>
        <w:t xml:space="preserve"> кратких информационных документов по вопросам ИС, ТЗ, ТВК и ГР см. на следующей странице: </w:t>
      </w:r>
      <w:r w:rsidRPr="00326674">
        <w:t>http</w:t>
      </w:r>
      <w:r w:rsidRPr="00326674">
        <w:rPr>
          <w:lang w:val="ru-RU"/>
        </w:rPr>
        <w:t>://</w:t>
      </w:r>
      <w:r w:rsidRPr="00326674">
        <w:t>www</w:t>
      </w:r>
      <w:r w:rsidRPr="00326674">
        <w:rPr>
          <w:lang w:val="ru-RU"/>
        </w:rPr>
        <w:t>.</w:t>
      </w:r>
      <w:r w:rsidRPr="00326674">
        <w:t>wipo</w:t>
      </w:r>
      <w:r w:rsidRPr="00326674">
        <w:rPr>
          <w:lang w:val="ru-RU"/>
        </w:rPr>
        <w:t>.</w:t>
      </w:r>
      <w:r w:rsidRPr="00326674">
        <w:t>int</w:t>
      </w:r>
      <w:r w:rsidRPr="00326674">
        <w:rPr>
          <w:lang w:val="ru-RU"/>
        </w:rPr>
        <w:t>/</w:t>
      </w:r>
      <w:r w:rsidRPr="00326674">
        <w:t>publications</w:t>
      </w:r>
      <w:r w:rsidRPr="00326674">
        <w:rPr>
          <w:lang w:val="ru-RU"/>
        </w:rPr>
        <w:t>/</w:t>
      </w:r>
      <w:r w:rsidRPr="00326674">
        <w:t>en</w:t>
      </w:r>
      <w:r w:rsidRPr="00326674">
        <w:rPr>
          <w:lang w:val="ru-RU"/>
        </w:rPr>
        <w:t>/</w:t>
      </w:r>
      <w:r w:rsidRPr="00326674">
        <w:t>series</w:t>
      </w:r>
      <w:r w:rsidRPr="00326674">
        <w:rPr>
          <w:lang w:val="ru-RU"/>
        </w:rPr>
        <w:t>/</w:t>
      </w:r>
      <w:r w:rsidRPr="00326674">
        <w:t>index</w:t>
      </w:r>
      <w:r w:rsidRPr="00326674">
        <w:rPr>
          <w:lang w:val="ru-RU"/>
        </w:rPr>
        <w:t>.</w:t>
      </w:r>
      <w:r w:rsidRPr="00326674">
        <w:t>jsp</w:t>
      </w:r>
      <w:r w:rsidRPr="00326674">
        <w:rPr>
          <w:lang w:val="ru-RU"/>
        </w:rPr>
        <w:t>?</w:t>
      </w:r>
      <w:r w:rsidRPr="00326674">
        <w:t>id</w:t>
      </w:r>
      <w:r w:rsidRPr="00326674">
        <w:rPr>
          <w:lang w:val="ru-RU"/>
        </w:rPr>
        <w:t>=144</w:t>
      </w:r>
      <w:r w:rsidRPr="00B670DA">
        <w:rPr>
          <w:lang w:val="ru-RU"/>
        </w:rPr>
        <w:t xml:space="preserve"> </w:t>
      </w:r>
    </w:p>
  </w:footnote>
  <w:footnote w:id="11">
    <w:p w14:paraId="1FAF11D0" w14:textId="3E9D9BA1" w:rsidR="007B3D3F" w:rsidRPr="00B670DA" w:rsidRDefault="007B3D3F" w:rsidP="00DF1C52">
      <w:pPr>
        <w:pStyle w:val="FootnoteText"/>
        <w:rPr>
          <w:lang w:val="ru-RU"/>
        </w:rPr>
      </w:pPr>
      <w:r w:rsidRPr="00BB7FF9">
        <w:rPr>
          <w:rStyle w:val="FootnoteReference"/>
        </w:rPr>
        <w:footnoteRef/>
      </w:r>
      <w:r w:rsidRPr="00B670DA">
        <w:rPr>
          <w:lang w:val="ru-RU"/>
        </w:rPr>
        <w:t xml:space="preserve"> </w:t>
      </w:r>
      <w:r>
        <w:rPr>
          <w:lang w:val="ru-RU"/>
        </w:rPr>
        <w:t>К</w:t>
      </w:r>
      <w:r w:rsidRPr="00B670DA">
        <w:rPr>
          <w:lang w:val="ru-RU"/>
        </w:rPr>
        <w:t xml:space="preserve"> </w:t>
      </w:r>
      <w:r>
        <w:rPr>
          <w:lang w:val="ru-RU"/>
        </w:rPr>
        <w:t>числу</w:t>
      </w:r>
      <w:r w:rsidRPr="00B670DA">
        <w:rPr>
          <w:lang w:val="ru-RU"/>
        </w:rPr>
        <w:t xml:space="preserve"> </w:t>
      </w:r>
      <w:r>
        <w:rPr>
          <w:lang w:val="ru-RU"/>
        </w:rPr>
        <w:t>многочисленных</w:t>
      </w:r>
      <w:r w:rsidRPr="00B670DA">
        <w:rPr>
          <w:lang w:val="ru-RU"/>
        </w:rPr>
        <w:t xml:space="preserve"> </w:t>
      </w:r>
      <w:r>
        <w:rPr>
          <w:lang w:val="ru-RU"/>
        </w:rPr>
        <w:t>руководств</w:t>
      </w:r>
      <w:r w:rsidRPr="00B670DA">
        <w:rPr>
          <w:lang w:val="ru-RU"/>
        </w:rPr>
        <w:t xml:space="preserve"> </w:t>
      </w:r>
      <w:r>
        <w:rPr>
          <w:lang w:val="ru-RU"/>
        </w:rPr>
        <w:t>относятся</w:t>
      </w:r>
      <w:r w:rsidRPr="00B670DA">
        <w:rPr>
          <w:lang w:val="ru-RU"/>
        </w:rPr>
        <w:t xml:space="preserve"> </w:t>
      </w:r>
      <w:r>
        <w:rPr>
          <w:lang w:val="ru-RU"/>
        </w:rPr>
        <w:t>следующие</w:t>
      </w:r>
      <w:r w:rsidRPr="00B670DA">
        <w:rPr>
          <w:lang w:val="ru-RU"/>
        </w:rPr>
        <w:t xml:space="preserve">: </w:t>
      </w:r>
      <w:r>
        <w:rPr>
          <w:lang w:val="ru-RU"/>
        </w:rPr>
        <w:t>«</w:t>
      </w:r>
      <w:r w:rsidRPr="00BB7FF9">
        <w:t>Protect</w:t>
      </w:r>
      <w:r w:rsidRPr="00B670DA">
        <w:rPr>
          <w:lang w:val="ru-RU"/>
        </w:rPr>
        <w:t xml:space="preserve"> </w:t>
      </w:r>
      <w:r w:rsidRPr="00BB7FF9">
        <w:t>and</w:t>
      </w:r>
      <w:r w:rsidRPr="00B670DA">
        <w:rPr>
          <w:lang w:val="ru-RU"/>
        </w:rPr>
        <w:t xml:space="preserve"> </w:t>
      </w:r>
      <w:r w:rsidRPr="00BB7FF9">
        <w:t>Promote</w:t>
      </w:r>
      <w:r w:rsidRPr="00B670DA">
        <w:rPr>
          <w:lang w:val="ru-RU"/>
        </w:rPr>
        <w:t xml:space="preserve"> </w:t>
      </w:r>
      <w:r w:rsidRPr="00BB7FF9">
        <w:t>Your</w:t>
      </w:r>
      <w:r w:rsidRPr="00B670DA">
        <w:rPr>
          <w:lang w:val="ru-RU"/>
        </w:rPr>
        <w:t xml:space="preserve"> </w:t>
      </w:r>
      <w:r w:rsidRPr="00BB7FF9">
        <w:t>Culture</w:t>
      </w:r>
      <w:r w:rsidRPr="00B670DA">
        <w:rPr>
          <w:lang w:val="ru-RU"/>
        </w:rPr>
        <w:t xml:space="preserve">: </w:t>
      </w:r>
      <w:r w:rsidRPr="00BB7FF9">
        <w:t>A</w:t>
      </w:r>
      <w:r w:rsidRPr="00B670DA">
        <w:rPr>
          <w:lang w:val="ru-RU"/>
        </w:rPr>
        <w:t xml:space="preserve"> </w:t>
      </w:r>
      <w:r w:rsidRPr="00BB7FF9">
        <w:t>Practical</w:t>
      </w:r>
      <w:r w:rsidRPr="00B670DA">
        <w:rPr>
          <w:lang w:val="ru-RU"/>
        </w:rPr>
        <w:t xml:space="preserve"> </w:t>
      </w:r>
      <w:r w:rsidRPr="00BB7FF9">
        <w:t>Guide</w:t>
      </w:r>
      <w:r w:rsidRPr="00B670DA">
        <w:rPr>
          <w:lang w:val="ru-RU"/>
        </w:rPr>
        <w:t xml:space="preserve"> </w:t>
      </w:r>
      <w:r w:rsidRPr="00BB7FF9">
        <w:t>to</w:t>
      </w:r>
      <w:r w:rsidRPr="00B670DA">
        <w:rPr>
          <w:lang w:val="ru-RU"/>
        </w:rPr>
        <w:t xml:space="preserve"> </w:t>
      </w:r>
      <w:r w:rsidRPr="00BB7FF9">
        <w:t>Intellectual</w:t>
      </w:r>
      <w:r w:rsidRPr="00B670DA">
        <w:rPr>
          <w:lang w:val="ru-RU"/>
        </w:rPr>
        <w:t xml:space="preserve"> </w:t>
      </w:r>
      <w:r w:rsidRPr="00BB7FF9">
        <w:t>Property</w:t>
      </w:r>
      <w:r w:rsidRPr="00B670DA">
        <w:rPr>
          <w:lang w:val="ru-RU"/>
        </w:rPr>
        <w:t xml:space="preserve"> </w:t>
      </w:r>
      <w:r w:rsidRPr="00BB7FF9">
        <w:t>for</w:t>
      </w:r>
      <w:r w:rsidRPr="00B670DA">
        <w:rPr>
          <w:lang w:val="ru-RU"/>
        </w:rPr>
        <w:t xml:space="preserve"> </w:t>
      </w:r>
      <w:r w:rsidRPr="00BB7FF9">
        <w:t>Indigenous</w:t>
      </w:r>
      <w:r w:rsidRPr="00B670DA">
        <w:rPr>
          <w:lang w:val="ru-RU"/>
        </w:rPr>
        <w:t xml:space="preserve"> </w:t>
      </w:r>
      <w:r w:rsidRPr="00BB7FF9">
        <w:t>Peoples</w:t>
      </w:r>
      <w:r w:rsidRPr="00B670DA">
        <w:rPr>
          <w:lang w:val="ru-RU"/>
        </w:rPr>
        <w:t xml:space="preserve"> </w:t>
      </w:r>
      <w:r w:rsidRPr="00BB7FF9">
        <w:t>and</w:t>
      </w:r>
      <w:r w:rsidRPr="00B670DA">
        <w:rPr>
          <w:lang w:val="ru-RU"/>
        </w:rPr>
        <w:t xml:space="preserve"> </w:t>
      </w:r>
      <w:r w:rsidRPr="00BB7FF9">
        <w:t>Local</w:t>
      </w:r>
      <w:r w:rsidRPr="00B670DA">
        <w:rPr>
          <w:lang w:val="ru-RU"/>
        </w:rPr>
        <w:t xml:space="preserve"> </w:t>
      </w:r>
      <w:r w:rsidRPr="00BB7FF9">
        <w:t>Communities</w:t>
      </w:r>
      <w:r>
        <w:rPr>
          <w:lang w:val="ru-RU"/>
        </w:rPr>
        <w:t>»</w:t>
      </w:r>
      <w:r w:rsidRPr="00B670DA">
        <w:rPr>
          <w:lang w:val="ru-RU"/>
        </w:rPr>
        <w:t xml:space="preserve"> (Охрана и поддержка родной культуры: практическое руководство по вопросам ИС для коренных народов и местных общин) </w:t>
      </w:r>
      <w:r>
        <w:rPr>
          <w:lang w:val="ru-RU"/>
        </w:rPr>
        <w:t>на</w:t>
      </w:r>
      <w:r w:rsidRPr="00B670DA">
        <w:rPr>
          <w:lang w:val="ru-RU"/>
        </w:rPr>
        <w:t xml:space="preserve"> </w:t>
      </w:r>
      <w:r>
        <w:rPr>
          <w:lang w:val="ru-RU"/>
        </w:rPr>
        <w:t>следующей странице:</w:t>
      </w:r>
      <w:r w:rsidRPr="00B670DA">
        <w:rPr>
          <w:lang w:val="ru-RU"/>
        </w:rPr>
        <w:t xml:space="preserve"> </w:t>
      </w:r>
      <w:r w:rsidRPr="00BB7FF9">
        <w:t>http</w:t>
      </w:r>
      <w:r w:rsidRPr="00B670DA">
        <w:rPr>
          <w:lang w:val="ru-RU"/>
        </w:rPr>
        <w:t>://</w:t>
      </w:r>
      <w:r w:rsidRPr="00BB7FF9">
        <w:t>www</w:t>
      </w:r>
      <w:r w:rsidRPr="00B670DA">
        <w:rPr>
          <w:lang w:val="ru-RU"/>
        </w:rPr>
        <w:t>.</w:t>
      </w:r>
      <w:r w:rsidRPr="00BB7FF9">
        <w:t>wipo</w:t>
      </w:r>
      <w:r w:rsidRPr="00B670DA">
        <w:rPr>
          <w:lang w:val="ru-RU"/>
        </w:rPr>
        <w:t>.</w:t>
      </w:r>
      <w:r w:rsidRPr="00BB7FF9">
        <w:t>int</w:t>
      </w:r>
      <w:r w:rsidRPr="00B670DA">
        <w:rPr>
          <w:lang w:val="ru-RU"/>
        </w:rPr>
        <w:t>/</w:t>
      </w:r>
      <w:r w:rsidRPr="00BB7FF9">
        <w:t>publications</w:t>
      </w:r>
      <w:r w:rsidRPr="00B670DA">
        <w:rPr>
          <w:lang w:val="ru-RU"/>
        </w:rPr>
        <w:t>/</w:t>
      </w:r>
      <w:r w:rsidRPr="00BB7FF9">
        <w:t>en</w:t>
      </w:r>
      <w:r w:rsidRPr="00B670DA">
        <w:rPr>
          <w:lang w:val="ru-RU"/>
        </w:rPr>
        <w:t>/</w:t>
      </w:r>
      <w:r w:rsidRPr="00BB7FF9">
        <w:t>details</w:t>
      </w:r>
      <w:r w:rsidRPr="00B670DA">
        <w:rPr>
          <w:lang w:val="ru-RU"/>
        </w:rPr>
        <w:t>.</w:t>
      </w:r>
      <w:r w:rsidRPr="00BB7FF9">
        <w:t>jsp</w:t>
      </w:r>
      <w:r w:rsidRPr="00B670DA">
        <w:rPr>
          <w:lang w:val="ru-RU"/>
        </w:rPr>
        <w:t>?</w:t>
      </w:r>
      <w:r w:rsidRPr="00BB7FF9">
        <w:t>id</w:t>
      </w:r>
      <w:r w:rsidRPr="00B670DA">
        <w:rPr>
          <w:lang w:val="ru-RU"/>
        </w:rPr>
        <w:t xml:space="preserve">=4195;  </w:t>
      </w:r>
      <w:r>
        <w:rPr>
          <w:lang w:val="ru-RU"/>
        </w:rPr>
        <w:t>«</w:t>
      </w:r>
      <w:r w:rsidRPr="00BB7FF9">
        <w:t>Documenting</w:t>
      </w:r>
      <w:r w:rsidRPr="00B670DA">
        <w:rPr>
          <w:lang w:val="ru-RU"/>
        </w:rPr>
        <w:t xml:space="preserve"> </w:t>
      </w:r>
      <w:r w:rsidRPr="00BB7FF9">
        <w:t>Traditional</w:t>
      </w:r>
      <w:r w:rsidRPr="00B670DA">
        <w:rPr>
          <w:lang w:val="ru-RU"/>
        </w:rPr>
        <w:t xml:space="preserve"> </w:t>
      </w:r>
      <w:r w:rsidRPr="00BB7FF9">
        <w:t>Knowledge</w:t>
      </w:r>
      <w:r w:rsidRPr="00B670DA">
        <w:rPr>
          <w:lang w:val="ru-RU"/>
        </w:rPr>
        <w:t xml:space="preserve"> – </w:t>
      </w:r>
      <w:r w:rsidRPr="00BB7FF9">
        <w:t>A</w:t>
      </w:r>
      <w:r w:rsidRPr="00B670DA">
        <w:rPr>
          <w:lang w:val="ru-RU"/>
        </w:rPr>
        <w:t xml:space="preserve"> </w:t>
      </w:r>
      <w:r w:rsidRPr="00BB7FF9">
        <w:t>Toolkit</w:t>
      </w:r>
      <w:r>
        <w:rPr>
          <w:lang w:val="ru-RU"/>
        </w:rPr>
        <w:t>»</w:t>
      </w:r>
      <w:r w:rsidRPr="00B670DA">
        <w:rPr>
          <w:lang w:val="ru-RU"/>
        </w:rPr>
        <w:t xml:space="preserve"> (Документирование традиционных знаний – методическое пособие) </w:t>
      </w:r>
      <w:r>
        <w:rPr>
          <w:lang w:val="ru-RU"/>
        </w:rPr>
        <w:t>на</w:t>
      </w:r>
      <w:r w:rsidRPr="00B670DA">
        <w:rPr>
          <w:lang w:val="ru-RU"/>
        </w:rPr>
        <w:t xml:space="preserve"> </w:t>
      </w:r>
      <w:r>
        <w:rPr>
          <w:lang w:val="ru-RU"/>
        </w:rPr>
        <w:t>следующей странице:</w:t>
      </w:r>
      <w:r w:rsidRPr="00B670DA">
        <w:rPr>
          <w:lang w:val="ru-RU"/>
        </w:rPr>
        <w:t xml:space="preserve"> </w:t>
      </w:r>
      <w:r w:rsidRPr="00BB7FF9">
        <w:t>http</w:t>
      </w:r>
      <w:r w:rsidRPr="00B670DA">
        <w:rPr>
          <w:lang w:val="ru-RU"/>
        </w:rPr>
        <w:t>://</w:t>
      </w:r>
      <w:r w:rsidRPr="00BB7FF9">
        <w:t>www</w:t>
      </w:r>
      <w:r w:rsidRPr="00B670DA">
        <w:rPr>
          <w:lang w:val="ru-RU"/>
        </w:rPr>
        <w:t>.</w:t>
      </w:r>
      <w:r w:rsidRPr="00BB7FF9">
        <w:t>wipo</w:t>
      </w:r>
      <w:r w:rsidRPr="00B670DA">
        <w:rPr>
          <w:lang w:val="ru-RU"/>
        </w:rPr>
        <w:t>.</w:t>
      </w:r>
      <w:r w:rsidRPr="00BB7FF9">
        <w:t>int</w:t>
      </w:r>
      <w:r w:rsidRPr="00B670DA">
        <w:rPr>
          <w:lang w:val="ru-RU"/>
        </w:rPr>
        <w:t>/</w:t>
      </w:r>
      <w:r w:rsidRPr="00BB7FF9">
        <w:t>publications</w:t>
      </w:r>
      <w:r w:rsidRPr="00B670DA">
        <w:rPr>
          <w:lang w:val="ru-RU"/>
        </w:rPr>
        <w:t>/</w:t>
      </w:r>
      <w:r w:rsidRPr="00BB7FF9">
        <w:t>en</w:t>
      </w:r>
      <w:r w:rsidRPr="00B670DA">
        <w:rPr>
          <w:lang w:val="ru-RU"/>
        </w:rPr>
        <w:t>/</w:t>
      </w:r>
      <w:r w:rsidRPr="00BB7FF9">
        <w:t>details</w:t>
      </w:r>
      <w:r w:rsidRPr="00B670DA">
        <w:rPr>
          <w:lang w:val="ru-RU"/>
        </w:rPr>
        <w:t>.</w:t>
      </w:r>
      <w:r w:rsidRPr="00BB7FF9">
        <w:t>jsp</w:t>
      </w:r>
      <w:r w:rsidRPr="00B670DA">
        <w:rPr>
          <w:lang w:val="ru-RU"/>
        </w:rPr>
        <w:t>?</w:t>
      </w:r>
      <w:r w:rsidRPr="00BB7FF9">
        <w:t>id</w:t>
      </w:r>
      <w:r w:rsidRPr="00B670DA">
        <w:rPr>
          <w:lang w:val="ru-RU"/>
        </w:rPr>
        <w:t xml:space="preserve">=4235;  </w:t>
      </w:r>
      <w:r>
        <w:rPr>
          <w:lang w:val="ru-RU"/>
        </w:rPr>
        <w:t>«</w:t>
      </w:r>
      <w:r w:rsidRPr="00BB7FF9">
        <w:t>Key</w:t>
      </w:r>
      <w:r w:rsidRPr="00B670DA">
        <w:rPr>
          <w:lang w:val="ru-RU"/>
        </w:rPr>
        <w:t xml:space="preserve"> </w:t>
      </w:r>
      <w:r w:rsidRPr="00BB7FF9">
        <w:t>Questions</w:t>
      </w:r>
      <w:r w:rsidRPr="00B670DA">
        <w:rPr>
          <w:lang w:val="ru-RU"/>
        </w:rPr>
        <w:t xml:space="preserve"> </w:t>
      </w:r>
      <w:r w:rsidRPr="00BB7FF9">
        <w:t>on</w:t>
      </w:r>
      <w:r w:rsidRPr="00B670DA">
        <w:rPr>
          <w:lang w:val="ru-RU"/>
        </w:rPr>
        <w:t xml:space="preserve"> </w:t>
      </w:r>
      <w:r w:rsidRPr="00BB7FF9">
        <w:t>Patent</w:t>
      </w:r>
      <w:r w:rsidRPr="00B670DA">
        <w:rPr>
          <w:lang w:val="ru-RU"/>
        </w:rPr>
        <w:t xml:space="preserve"> </w:t>
      </w:r>
      <w:r w:rsidRPr="00BB7FF9">
        <w:t>Disclosure</w:t>
      </w:r>
      <w:r w:rsidRPr="00B670DA">
        <w:rPr>
          <w:lang w:val="ru-RU"/>
        </w:rPr>
        <w:t xml:space="preserve"> </w:t>
      </w:r>
      <w:r w:rsidRPr="00BB7FF9">
        <w:t>Requirements</w:t>
      </w:r>
      <w:r w:rsidRPr="00B670DA">
        <w:rPr>
          <w:lang w:val="ru-RU"/>
        </w:rPr>
        <w:t xml:space="preserve"> </w:t>
      </w:r>
      <w:r w:rsidRPr="00BB7FF9">
        <w:t>for</w:t>
      </w:r>
      <w:r w:rsidRPr="00B670DA">
        <w:rPr>
          <w:lang w:val="ru-RU"/>
        </w:rPr>
        <w:t xml:space="preserve"> </w:t>
      </w:r>
      <w:r w:rsidRPr="00BB7FF9">
        <w:t>Genetic</w:t>
      </w:r>
      <w:r w:rsidRPr="00B670DA">
        <w:rPr>
          <w:lang w:val="ru-RU"/>
        </w:rPr>
        <w:t xml:space="preserve"> </w:t>
      </w:r>
      <w:r w:rsidRPr="00BB7FF9">
        <w:t>Resources</w:t>
      </w:r>
      <w:r w:rsidRPr="00B670DA">
        <w:rPr>
          <w:lang w:val="ru-RU"/>
        </w:rPr>
        <w:t xml:space="preserve"> </w:t>
      </w:r>
      <w:r w:rsidRPr="00BB7FF9">
        <w:t>and</w:t>
      </w:r>
      <w:r w:rsidRPr="00B670DA">
        <w:rPr>
          <w:lang w:val="ru-RU"/>
        </w:rPr>
        <w:t xml:space="preserve"> </w:t>
      </w:r>
      <w:r w:rsidRPr="00BB7FF9">
        <w:t>Traditional</w:t>
      </w:r>
      <w:r w:rsidRPr="00B670DA">
        <w:rPr>
          <w:lang w:val="ru-RU"/>
        </w:rPr>
        <w:t xml:space="preserve"> </w:t>
      </w:r>
      <w:r w:rsidRPr="00BB7FF9">
        <w:t>Knowledge</w:t>
      </w:r>
      <w:r>
        <w:rPr>
          <w:lang w:val="ru-RU"/>
        </w:rPr>
        <w:t>»</w:t>
      </w:r>
      <w:r w:rsidRPr="00B670DA">
        <w:rPr>
          <w:lang w:val="ru-RU"/>
        </w:rPr>
        <w:t xml:space="preserve"> (Важнейшие вопросы, связанные с требованиями раскрытия сущности изобретения в случае использования в нем генетических ресурсов и традиционных знаний) </w:t>
      </w:r>
      <w:r>
        <w:rPr>
          <w:lang w:val="ru-RU"/>
        </w:rPr>
        <w:t>на</w:t>
      </w:r>
      <w:r w:rsidRPr="00B670DA">
        <w:rPr>
          <w:lang w:val="ru-RU"/>
        </w:rPr>
        <w:t xml:space="preserve"> </w:t>
      </w:r>
      <w:r>
        <w:rPr>
          <w:lang w:val="ru-RU"/>
        </w:rPr>
        <w:t>следующей странице:</w:t>
      </w:r>
      <w:r w:rsidRPr="00B670DA">
        <w:rPr>
          <w:lang w:val="ru-RU"/>
        </w:rPr>
        <w:t xml:space="preserve"> </w:t>
      </w:r>
      <w:r w:rsidRPr="00BB7FF9">
        <w:t>http</w:t>
      </w:r>
      <w:r w:rsidRPr="00B670DA">
        <w:rPr>
          <w:lang w:val="ru-RU"/>
        </w:rPr>
        <w:t>://</w:t>
      </w:r>
      <w:r w:rsidRPr="00BB7FF9">
        <w:t>www</w:t>
      </w:r>
      <w:r w:rsidRPr="00B670DA">
        <w:rPr>
          <w:lang w:val="ru-RU"/>
        </w:rPr>
        <w:t>.</w:t>
      </w:r>
      <w:r w:rsidRPr="00BB7FF9">
        <w:t>wipo</w:t>
      </w:r>
      <w:r w:rsidRPr="00B670DA">
        <w:rPr>
          <w:lang w:val="ru-RU"/>
        </w:rPr>
        <w:t>.</w:t>
      </w:r>
      <w:r w:rsidRPr="00BB7FF9">
        <w:t>int</w:t>
      </w:r>
      <w:r w:rsidRPr="00B670DA">
        <w:rPr>
          <w:lang w:val="ru-RU"/>
        </w:rPr>
        <w:t>/</w:t>
      </w:r>
      <w:r w:rsidRPr="00BB7FF9">
        <w:t>publications</w:t>
      </w:r>
      <w:r w:rsidRPr="00B670DA">
        <w:rPr>
          <w:lang w:val="ru-RU"/>
        </w:rPr>
        <w:t>/</w:t>
      </w:r>
      <w:r w:rsidRPr="00BB7FF9">
        <w:t>en</w:t>
      </w:r>
      <w:r w:rsidRPr="00B670DA">
        <w:rPr>
          <w:lang w:val="ru-RU"/>
        </w:rPr>
        <w:t>/</w:t>
      </w:r>
      <w:r w:rsidRPr="00BB7FF9">
        <w:t>details</w:t>
      </w:r>
      <w:r w:rsidRPr="00B670DA">
        <w:rPr>
          <w:lang w:val="ru-RU"/>
        </w:rPr>
        <w:t>.</w:t>
      </w:r>
      <w:r w:rsidRPr="00BB7FF9">
        <w:t>jsp</w:t>
      </w:r>
      <w:r w:rsidRPr="00B670DA">
        <w:rPr>
          <w:lang w:val="ru-RU"/>
        </w:rPr>
        <w:t>?</w:t>
      </w:r>
      <w:r w:rsidRPr="00BB7FF9">
        <w:t>id</w:t>
      </w:r>
      <w:r w:rsidRPr="00B670DA">
        <w:rPr>
          <w:lang w:val="ru-RU"/>
        </w:rPr>
        <w:t xml:space="preserve">=4194;  </w:t>
      </w:r>
      <w:r>
        <w:rPr>
          <w:lang w:val="ru-RU"/>
        </w:rPr>
        <w:t>«</w:t>
      </w:r>
      <w:r w:rsidRPr="00BB7FF9">
        <w:t>Intellectual</w:t>
      </w:r>
      <w:r w:rsidRPr="00B670DA">
        <w:rPr>
          <w:lang w:val="ru-RU"/>
        </w:rPr>
        <w:t xml:space="preserve"> </w:t>
      </w:r>
      <w:r w:rsidRPr="00BB7FF9">
        <w:t>Property</w:t>
      </w:r>
      <w:r w:rsidRPr="00B670DA">
        <w:rPr>
          <w:lang w:val="ru-RU"/>
        </w:rPr>
        <w:t xml:space="preserve"> </w:t>
      </w:r>
      <w:r w:rsidRPr="00BB7FF9">
        <w:t>and</w:t>
      </w:r>
      <w:r w:rsidRPr="00B670DA">
        <w:rPr>
          <w:lang w:val="ru-RU"/>
        </w:rPr>
        <w:t xml:space="preserve"> </w:t>
      </w:r>
      <w:r w:rsidRPr="00BB7FF9">
        <w:t>the</w:t>
      </w:r>
      <w:r w:rsidRPr="00B670DA">
        <w:rPr>
          <w:lang w:val="ru-RU"/>
        </w:rPr>
        <w:t xml:space="preserve"> </w:t>
      </w:r>
      <w:r w:rsidRPr="00BB7FF9">
        <w:t>Safeguarding</w:t>
      </w:r>
      <w:r w:rsidRPr="00B670DA">
        <w:rPr>
          <w:lang w:val="ru-RU"/>
        </w:rPr>
        <w:t xml:space="preserve"> </w:t>
      </w:r>
      <w:r w:rsidRPr="00BB7FF9">
        <w:t>of</w:t>
      </w:r>
      <w:r w:rsidRPr="00B670DA">
        <w:rPr>
          <w:lang w:val="ru-RU"/>
        </w:rPr>
        <w:t xml:space="preserve"> </w:t>
      </w:r>
      <w:r w:rsidRPr="00BB7FF9">
        <w:t>Traditional</w:t>
      </w:r>
      <w:r w:rsidRPr="00B670DA">
        <w:rPr>
          <w:lang w:val="ru-RU"/>
        </w:rPr>
        <w:t xml:space="preserve"> </w:t>
      </w:r>
      <w:r w:rsidRPr="00BB7FF9">
        <w:t>Cultures</w:t>
      </w:r>
      <w:r w:rsidRPr="00B670DA">
        <w:rPr>
          <w:lang w:val="ru-RU"/>
        </w:rPr>
        <w:t xml:space="preserve">: </w:t>
      </w:r>
      <w:r w:rsidRPr="00BB7FF9">
        <w:t>Legal</w:t>
      </w:r>
      <w:r w:rsidRPr="00B670DA">
        <w:rPr>
          <w:lang w:val="ru-RU"/>
        </w:rPr>
        <w:t xml:space="preserve"> </w:t>
      </w:r>
      <w:r w:rsidRPr="00BB7FF9">
        <w:t>Issues</w:t>
      </w:r>
      <w:r w:rsidRPr="00B670DA">
        <w:rPr>
          <w:lang w:val="ru-RU"/>
        </w:rPr>
        <w:t xml:space="preserve"> </w:t>
      </w:r>
      <w:r w:rsidRPr="00BB7FF9">
        <w:t>and</w:t>
      </w:r>
      <w:r w:rsidRPr="00B670DA">
        <w:rPr>
          <w:lang w:val="ru-RU"/>
        </w:rPr>
        <w:t xml:space="preserve"> </w:t>
      </w:r>
      <w:r w:rsidRPr="00BB7FF9">
        <w:t>Practical</w:t>
      </w:r>
      <w:r w:rsidRPr="00B670DA">
        <w:rPr>
          <w:lang w:val="ru-RU"/>
        </w:rPr>
        <w:t xml:space="preserve"> </w:t>
      </w:r>
      <w:r w:rsidRPr="00BB7FF9">
        <w:t>Options</w:t>
      </w:r>
      <w:r w:rsidRPr="00B670DA">
        <w:rPr>
          <w:lang w:val="ru-RU"/>
        </w:rPr>
        <w:t xml:space="preserve"> </w:t>
      </w:r>
      <w:r w:rsidRPr="00BB7FF9">
        <w:t>for</w:t>
      </w:r>
      <w:r w:rsidRPr="00B670DA">
        <w:rPr>
          <w:lang w:val="ru-RU"/>
        </w:rPr>
        <w:t xml:space="preserve"> </w:t>
      </w:r>
      <w:r w:rsidRPr="00BB7FF9">
        <w:t>Museums</w:t>
      </w:r>
      <w:r w:rsidRPr="00B670DA">
        <w:rPr>
          <w:lang w:val="ru-RU"/>
        </w:rPr>
        <w:t xml:space="preserve">, </w:t>
      </w:r>
      <w:r w:rsidRPr="00BB7FF9">
        <w:t>Libraries</w:t>
      </w:r>
      <w:r w:rsidRPr="00B670DA">
        <w:rPr>
          <w:lang w:val="ru-RU"/>
        </w:rPr>
        <w:t xml:space="preserve"> </w:t>
      </w:r>
      <w:r w:rsidRPr="00BB7FF9">
        <w:t>and</w:t>
      </w:r>
      <w:r w:rsidRPr="00B670DA">
        <w:rPr>
          <w:lang w:val="ru-RU"/>
        </w:rPr>
        <w:t xml:space="preserve"> </w:t>
      </w:r>
      <w:r w:rsidRPr="00BB7FF9">
        <w:t>Archives</w:t>
      </w:r>
      <w:r>
        <w:rPr>
          <w:lang w:val="ru-RU"/>
        </w:rPr>
        <w:t>»</w:t>
      </w:r>
      <w:r w:rsidRPr="00B670DA">
        <w:rPr>
          <w:lang w:val="ru-RU"/>
        </w:rPr>
        <w:t xml:space="preserve"> </w:t>
      </w:r>
      <w:r>
        <w:rPr>
          <w:lang w:val="ru-RU"/>
        </w:rPr>
        <w:t>(</w:t>
      </w:r>
      <w:r w:rsidRPr="00DF1C52">
        <w:rPr>
          <w:lang w:val="ru-RU"/>
        </w:rPr>
        <w:t>И</w:t>
      </w:r>
      <w:r>
        <w:rPr>
          <w:lang w:val="ru-RU"/>
        </w:rPr>
        <w:t xml:space="preserve">нтеллектуальная собственность и охрана традиционных культур: </w:t>
      </w:r>
      <w:r w:rsidRPr="00DF1C52">
        <w:rPr>
          <w:lang w:val="ru-RU"/>
        </w:rPr>
        <w:t>Правовые вопросы и практические возможности, касающиеся музеев, библиотек и архивов</w:t>
      </w:r>
      <w:r>
        <w:rPr>
          <w:lang w:val="ru-RU"/>
        </w:rPr>
        <w:t>) на следующей странице:</w:t>
      </w:r>
      <w:r w:rsidRPr="00B670DA">
        <w:rPr>
          <w:lang w:val="ru-RU"/>
        </w:rPr>
        <w:t xml:space="preserve"> </w:t>
      </w:r>
      <w:r w:rsidRPr="00BB7FF9">
        <w:t>http</w:t>
      </w:r>
      <w:r w:rsidRPr="00B670DA">
        <w:rPr>
          <w:lang w:val="ru-RU"/>
        </w:rPr>
        <w:t>://</w:t>
      </w:r>
      <w:r w:rsidRPr="00BB7FF9">
        <w:t>www</w:t>
      </w:r>
      <w:r w:rsidRPr="00B670DA">
        <w:rPr>
          <w:lang w:val="ru-RU"/>
        </w:rPr>
        <w:t>.</w:t>
      </w:r>
      <w:r w:rsidRPr="00BB7FF9">
        <w:t>wipo</w:t>
      </w:r>
      <w:r w:rsidRPr="00B670DA">
        <w:rPr>
          <w:lang w:val="ru-RU"/>
        </w:rPr>
        <w:t>.</w:t>
      </w:r>
      <w:r w:rsidRPr="00BB7FF9">
        <w:t>int</w:t>
      </w:r>
      <w:r w:rsidRPr="00B670DA">
        <w:rPr>
          <w:lang w:val="ru-RU"/>
        </w:rPr>
        <w:t>/</w:t>
      </w:r>
      <w:r w:rsidRPr="00BB7FF9">
        <w:t>edocs</w:t>
      </w:r>
      <w:r w:rsidRPr="00B670DA">
        <w:rPr>
          <w:lang w:val="ru-RU"/>
        </w:rPr>
        <w:t>/</w:t>
      </w:r>
      <w:r w:rsidRPr="00BB7FF9">
        <w:t>pubdocs</w:t>
      </w:r>
      <w:r w:rsidRPr="00B670DA">
        <w:rPr>
          <w:lang w:val="ru-RU"/>
        </w:rPr>
        <w:t>/</w:t>
      </w:r>
      <w:r w:rsidRPr="00BB7FF9">
        <w:t>en</w:t>
      </w:r>
      <w:r w:rsidRPr="00B670DA">
        <w:rPr>
          <w:lang w:val="ru-RU"/>
        </w:rPr>
        <w:t>/</w:t>
      </w:r>
      <w:r w:rsidRPr="00BB7FF9">
        <w:t>tk</w:t>
      </w:r>
      <w:r w:rsidRPr="00B670DA">
        <w:rPr>
          <w:lang w:val="ru-RU"/>
        </w:rPr>
        <w:t>/1023/</w:t>
      </w:r>
      <w:r w:rsidRPr="00BB7FF9">
        <w:t>wipo</w:t>
      </w:r>
      <w:r w:rsidRPr="00B670DA">
        <w:rPr>
          <w:lang w:val="ru-RU"/>
        </w:rPr>
        <w:t>_</w:t>
      </w:r>
      <w:r w:rsidRPr="00BB7FF9">
        <w:t>pub</w:t>
      </w:r>
      <w:r w:rsidRPr="00B670DA">
        <w:rPr>
          <w:lang w:val="ru-RU"/>
        </w:rPr>
        <w:t>_1023.</w:t>
      </w:r>
      <w:r w:rsidRPr="00BB7FF9">
        <w:t>pdf</w:t>
      </w:r>
      <w:r w:rsidRPr="00B670DA">
        <w:rPr>
          <w:lang w:val="ru-RU"/>
        </w:rPr>
        <w:t xml:space="preserve">. </w:t>
      </w:r>
    </w:p>
  </w:footnote>
  <w:footnote w:id="12">
    <w:p w14:paraId="1A4B28AA" w14:textId="1040ADFD" w:rsidR="007B3D3F" w:rsidRPr="00DF1C52" w:rsidRDefault="007B3D3F" w:rsidP="006A53EA">
      <w:pPr>
        <w:pStyle w:val="FootnoteText"/>
        <w:rPr>
          <w:lang w:val="ru-RU"/>
        </w:rPr>
      </w:pPr>
      <w:r w:rsidRPr="00BB7FF9">
        <w:rPr>
          <w:rStyle w:val="FootnoteReference"/>
        </w:rPr>
        <w:footnoteRef/>
      </w:r>
      <w:r w:rsidRPr="00DF1C52">
        <w:rPr>
          <w:lang w:val="ru-RU"/>
        </w:rPr>
        <w:t xml:space="preserve"> </w:t>
      </w:r>
      <w:r>
        <w:rPr>
          <w:lang w:val="ru-RU"/>
        </w:rPr>
        <w:t>Архив</w:t>
      </w:r>
      <w:r w:rsidRPr="00DF1C52">
        <w:rPr>
          <w:lang w:val="ru-RU"/>
        </w:rPr>
        <w:t xml:space="preserve"> </w:t>
      </w:r>
      <w:r>
        <w:rPr>
          <w:lang w:val="ru-RU"/>
        </w:rPr>
        <w:t>данных</w:t>
      </w:r>
      <w:r w:rsidRPr="00DF1C52">
        <w:rPr>
          <w:lang w:val="ru-RU"/>
        </w:rPr>
        <w:t xml:space="preserve"> </w:t>
      </w:r>
      <w:r>
        <w:rPr>
          <w:lang w:val="ru-RU"/>
        </w:rPr>
        <w:t>об</w:t>
      </w:r>
      <w:r w:rsidRPr="00DF1C52">
        <w:rPr>
          <w:lang w:val="ru-RU"/>
        </w:rPr>
        <w:t xml:space="preserve"> </w:t>
      </w:r>
      <w:r>
        <w:rPr>
          <w:lang w:val="ru-RU"/>
        </w:rPr>
        <w:t>опыте</w:t>
      </w:r>
      <w:r w:rsidRPr="00DF1C52">
        <w:rPr>
          <w:lang w:val="ru-RU"/>
        </w:rPr>
        <w:t xml:space="preserve"> </w:t>
      </w:r>
      <w:r>
        <w:rPr>
          <w:lang w:val="ru-RU"/>
        </w:rPr>
        <w:t>работы</w:t>
      </w:r>
      <w:r w:rsidRPr="00DF1C52">
        <w:rPr>
          <w:lang w:val="ru-RU"/>
        </w:rPr>
        <w:t xml:space="preserve"> </w:t>
      </w:r>
      <w:r>
        <w:rPr>
          <w:lang w:val="ru-RU"/>
        </w:rPr>
        <w:t>в</w:t>
      </w:r>
      <w:r w:rsidRPr="00DF1C52">
        <w:rPr>
          <w:lang w:val="ru-RU"/>
        </w:rPr>
        <w:t xml:space="preserve"> </w:t>
      </w:r>
      <w:r>
        <w:rPr>
          <w:lang w:val="ru-RU"/>
        </w:rPr>
        <w:t>странах</w:t>
      </w:r>
      <w:r w:rsidRPr="00DF1C52">
        <w:rPr>
          <w:lang w:val="ru-RU"/>
        </w:rPr>
        <w:t xml:space="preserve"> </w:t>
      </w:r>
      <w:r>
        <w:rPr>
          <w:lang w:val="ru-RU"/>
        </w:rPr>
        <w:t>см</w:t>
      </w:r>
      <w:r w:rsidRPr="00DF1C52">
        <w:rPr>
          <w:lang w:val="ru-RU"/>
        </w:rPr>
        <w:t xml:space="preserve">. </w:t>
      </w:r>
      <w:r>
        <w:rPr>
          <w:lang w:val="ru-RU"/>
        </w:rPr>
        <w:t>на</w:t>
      </w:r>
      <w:r w:rsidRPr="00DF1C52">
        <w:rPr>
          <w:lang w:val="ru-RU"/>
        </w:rPr>
        <w:t xml:space="preserve"> </w:t>
      </w:r>
      <w:r>
        <w:rPr>
          <w:lang w:val="ru-RU"/>
        </w:rPr>
        <w:t>следующей странице</w:t>
      </w:r>
      <w:r w:rsidRPr="00DF1C52">
        <w:rPr>
          <w:lang w:val="ru-RU"/>
        </w:rPr>
        <w:t xml:space="preserve">: </w:t>
      </w:r>
      <w:r w:rsidRPr="00BB7FF9">
        <w:t>http</w:t>
      </w:r>
      <w:r w:rsidRPr="00DF1C52">
        <w:rPr>
          <w:lang w:val="ru-RU"/>
        </w:rPr>
        <w:t>://</w:t>
      </w:r>
      <w:r w:rsidRPr="00BB7FF9">
        <w:t>www</w:t>
      </w:r>
      <w:r w:rsidRPr="00DF1C52">
        <w:rPr>
          <w:lang w:val="ru-RU"/>
        </w:rPr>
        <w:t>.</w:t>
      </w:r>
      <w:r w:rsidRPr="00BB7FF9">
        <w:t>wipo</w:t>
      </w:r>
      <w:r w:rsidRPr="00DF1C52">
        <w:rPr>
          <w:lang w:val="ru-RU"/>
        </w:rPr>
        <w:t>.</w:t>
      </w:r>
      <w:r w:rsidRPr="00BB7FF9">
        <w:t>int</w:t>
      </w:r>
      <w:r w:rsidRPr="00DF1C52">
        <w:rPr>
          <w:lang w:val="ru-RU"/>
        </w:rPr>
        <w:t>/</w:t>
      </w:r>
      <w:r w:rsidRPr="00BB7FF9">
        <w:t>tk</w:t>
      </w:r>
      <w:r w:rsidRPr="00DF1C52">
        <w:rPr>
          <w:lang w:val="ru-RU"/>
        </w:rPr>
        <w:t>/</w:t>
      </w:r>
      <w:r w:rsidRPr="00BB7FF9">
        <w:t>en</w:t>
      </w:r>
      <w:r w:rsidRPr="00DF1C52">
        <w:rPr>
          <w:lang w:val="ru-RU"/>
        </w:rPr>
        <w:t>/</w:t>
      </w:r>
      <w:r w:rsidRPr="00BB7FF9">
        <w:t>resources</w:t>
      </w:r>
      <w:r w:rsidRPr="00DF1C52">
        <w:rPr>
          <w:lang w:val="ru-RU"/>
        </w:rPr>
        <w:t>/</w:t>
      </w:r>
      <w:r w:rsidRPr="00BB7FF9">
        <w:t>tk</w:t>
      </w:r>
      <w:r w:rsidRPr="00DF1C52">
        <w:rPr>
          <w:lang w:val="ru-RU"/>
        </w:rPr>
        <w:t>_</w:t>
      </w:r>
      <w:r w:rsidRPr="00BB7FF9">
        <w:t>experiences</w:t>
      </w:r>
      <w:r w:rsidRPr="00DF1C52">
        <w:rPr>
          <w:lang w:val="ru-RU"/>
        </w:rPr>
        <w:t>.</w:t>
      </w:r>
      <w:r w:rsidRPr="00BB7FF9">
        <w:t>html</w:t>
      </w:r>
      <w:r w:rsidRPr="00DF1C52">
        <w:rPr>
          <w:lang w:val="ru-RU"/>
        </w:rPr>
        <w:t xml:space="preserve"> </w:t>
      </w:r>
    </w:p>
  </w:footnote>
  <w:footnote w:id="13">
    <w:p w14:paraId="5063BBE7" w14:textId="22380B6A" w:rsidR="007B3D3F" w:rsidRPr="00DF1C52" w:rsidRDefault="007B3D3F" w:rsidP="00D610A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F1C52">
        <w:rPr>
          <w:lang w:val="ru-RU"/>
        </w:rPr>
        <w:t xml:space="preserve"> </w:t>
      </w:r>
      <w:r>
        <w:rPr>
          <w:lang w:val="ru-RU"/>
        </w:rPr>
        <w:t>Документ</w:t>
      </w:r>
      <w:r w:rsidRPr="00DF1C52">
        <w:rPr>
          <w:lang w:val="ru-RU"/>
        </w:rPr>
        <w:t xml:space="preserve"> </w:t>
      </w:r>
      <w:r>
        <w:t>WIPO</w:t>
      </w:r>
      <w:r w:rsidRPr="00DF1C52">
        <w:rPr>
          <w:lang w:val="ru-RU"/>
        </w:rPr>
        <w:t>/</w:t>
      </w:r>
      <w:r>
        <w:t>ACE</w:t>
      </w:r>
      <w:r w:rsidRPr="00DF1C52">
        <w:rPr>
          <w:lang w:val="ru-RU"/>
        </w:rPr>
        <w:t xml:space="preserve">/11/10 </w:t>
      </w:r>
      <w:r>
        <w:rPr>
          <w:lang w:val="ru-RU"/>
        </w:rPr>
        <w:t>с</w:t>
      </w:r>
      <w:r w:rsidRPr="00DF1C52">
        <w:rPr>
          <w:lang w:val="ru-RU"/>
        </w:rPr>
        <w:t xml:space="preserve"> </w:t>
      </w:r>
      <w:r>
        <w:rPr>
          <w:lang w:val="ru-RU"/>
        </w:rPr>
        <w:t>описанием</w:t>
      </w:r>
      <w:r w:rsidRPr="00DF1C52">
        <w:rPr>
          <w:lang w:val="ru-RU"/>
        </w:rPr>
        <w:t xml:space="preserve"> </w:t>
      </w:r>
      <w:r>
        <w:rPr>
          <w:lang w:val="ru-RU"/>
        </w:rPr>
        <w:t>основных</w:t>
      </w:r>
      <w:r w:rsidRPr="00DF1C52">
        <w:rPr>
          <w:lang w:val="ru-RU"/>
        </w:rPr>
        <w:t xml:space="preserve"> </w:t>
      </w:r>
      <w:r>
        <w:rPr>
          <w:lang w:val="ru-RU"/>
        </w:rPr>
        <w:t>особенностей</w:t>
      </w:r>
      <w:r w:rsidRPr="00DF1C52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DF1C52">
        <w:rPr>
          <w:lang w:val="ru-RU"/>
        </w:rPr>
        <w:t xml:space="preserve"> </w:t>
      </w:r>
      <w:r>
        <w:rPr>
          <w:lang w:val="ru-RU"/>
        </w:rPr>
        <w:t>в</w:t>
      </w:r>
      <w:r w:rsidRPr="00DF1C52">
        <w:rPr>
          <w:lang w:val="ru-RU"/>
        </w:rPr>
        <w:t xml:space="preserve"> </w:t>
      </w:r>
      <w:r>
        <w:rPr>
          <w:lang w:val="ru-RU"/>
        </w:rPr>
        <w:t>области</w:t>
      </w:r>
      <w:r w:rsidRPr="00DF1C52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DF1C52">
        <w:rPr>
          <w:lang w:val="ru-RU"/>
        </w:rPr>
        <w:t xml:space="preserve"> </w:t>
      </w:r>
      <w:r>
        <w:rPr>
          <w:lang w:val="ru-RU"/>
        </w:rPr>
        <w:t>уважения</w:t>
      </w:r>
      <w:r w:rsidRPr="00DF1C52">
        <w:rPr>
          <w:lang w:val="ru-RU"/>
        </w:rPr>
        <w:t xml:space="preserve"> </w:t>
      </w:r>
      <w:r>
        <w:rPr>
          <w:lang w:val="ru-RU"/>
        </w:rPr>
        <w:t>ИС</w:t>
      </w:r>
      <w:r w:rsidRPr="00DF1C52">
        <w:rPr>
          <w:lang w:val="ru-RU"/>
        </w:rPr>
        <w:t xml:space="preserve">, </w:t>
      </w:r>
      <w:r>
        <w:rPr>
          <w:lang w:val="ru-RU"/>
        </w:rPr>
        <w:t>представленный</w:t>
      </w:r>
      <w:r w:rsidRPr="00DF1C52">
        <w:rPr>
          <w:lang w:val="ru-RU"/>
        </w:rPr>
        <w:t xml:space="preserve"> </w:t>
      </w:r>
      <w:r>
        <w:rPr>
          <w:lang w:val="ru-RU"/>
        </w:rPr>
        <w:t>Консультативному</w:t>
      </w:r>
      <w:r w:rsidRPr="00DF1C52">
        <w:rPr>
          <w:lang w:val="ru-RU"/>
        </w:rPr>
        <w:t xml:space="preserve"> </w:t>
      </w:r>
      <w:r>
        <w:rPr>
          <w:lang w:val="ru-RU"/>
        </w:rPr>
        <w:t>комитету</w:t>
      </w:r>
      <w:r w:rsidRPr="00DF1C52">
        <w:rPr>
          <w:lang w:val="ru-RU"/>
        </w:rPr>
        <w:t xml:space="preserve"> </w:t>
      </w:r>
      <w:r>
        <w:rPr>
          <w:lang w:val="ru-RU"/>
        </w:rPr>
        <w:t>по</w:t>
      </w:r>
      <w:r w:rsidRPr="00DF1C52">
        <w:rPr>
          <w:lang w:val="ru-RU"/>
        </w:rPr>
        <w:t xml:space="preserve"> </w:t>
      </w:r>
      <w:r>
        <w:rPr>
          <w:lang w:val="ru-RU"/>
        </w:rPr>
        <w:t>защите</w:t>
      </w:r>
      <w:r w:rsidRPr="00DF1C52">
        <w:rPr>
          <w:lang w:val="ru-RU"/>
        </w:rPr>
        <w:t xml:space="preserve"> </w:t>
      </w:r>
      <w:r>
        <w:rPr>
          <w:lang w:val="ru-RU"/>
        </w:rPr>
        <w:t>прав</w:t>
      </w:r>
      <w:r w:rsidRPr="00DF1C52">
        <w:rPr>
          <w:lang w:val="ru-RU"/>
        </w:rPr>
        <w:t xml:space="preserve"> </w:t>
      </w:r>
      <w:r>
        <w:rPr>
          <w:lang w:val="ru-RU"/>
        </w:rPr>
        <w:t>на</w:t>
      </w:r>
      <w:r w:rsidRPr="00DF1C52">
        <w:rPr>
          <w:lang w:val="ru-RU"/>
        </w:rPr>
        <w:t xml:space="preserve"> </w:t>
      </w:r>
      <w:r>
        <w:rPr>
          <w:lang w:val="ru-RU"/>
        </w:rPr>
        <w:t>его</w:t>
      </w:r>
      <w:r w:rsidRPr="00DF1C52">
        <w:rPr>
          <w:lang w:val="ru-RU"/>
        </w:rPr>
        <w:t xml:space="preserve"> </w:t>
      </w:r>
      <w:r>
        <w:rPr>
          <w:lang w:val="ru-RU"/>
        </w:rPr>
        <w:t>одиннадцатой</w:t>
      </w:r>
      <w:r w:rsidRPr="00DF1C52">
        <w:rPr>
          <w:lang w:val="ru-RU"/>
        </w:rPr>
        <w:t xml:space="preserve"> </w:t>
      </w:r>
      <w:r>
        <w:rPr>
          <w:lang w:val="ru-RU"/>
        </w:rPr>
        <w:t>сессии</w:t>
      </w:r>
      <w:r w:rsidRPr="00DF1C52">
        <w:rPr>
          <w:lang w:val="ru-RU"/>
        </w:rPr>
        <w:t xml:space="preserve">, </w:t>
      </w:r>
      <w:r>
        <w:rPr>
          <w:lang w:val="ru-RU"/>
        </w:rPr>
        <w:t>см</w:t>
      </w:r>
      <w:r w:rsidRPr="00DF1C52">
        <w:rPr>
          <w:lang w:val="ru-RU"/>
        </w:rPr>
        <w:t xml:space="preserve">. </w:t>
      </w:r>
      <w:r>
        <w:rPr>
          <w:lang w:val="ru-RU"/>
        </w:rPr>
        <w:t>на</w:t>
      </w:r>
      <w:r w:rsidRPr="00DF1C52">
        <w:rPr>
          <w:lang w:val="ru-RU"/>
        </w:rPr>
        <w:t xml:space="preserve"> </w:t>
      </w:r>
      <w:r>
        <w:rPr>
          <w:lang w:val="ru-RU"/>
        </w:rPr>
        <w:t>следующей</w:t>
      </w:r>
      <w:r w:rsidRPr="00DF1C52">
        <w:rPr>
          <w:lang w:val="ru-RU"/>
        </w:rPr>
        <w:t xml:space="preserve"> </w:t>
      </w:r>
      <w:r>
        <w:rPr>
          <w:lang w:val="ru-RU"/>
        </w:rPr>
        <w:t>странице</w:t>
      </w:r>
      <w:r w:rsidRPr="00DF1C52">
        <w:rPr>
          <w:lang w:val="ru-RU"/>
        </w:rPr>
        <w:t xml:space="preserve">: </w:t>
      </w:r>
      <w:hyperlink r:id="rId7" w:history="1">
        <w:r w:rsidRPr="00F9015B">
          <w:rPr>
            <w:rStyle w:val="Hyperlink"/>
          </w:rPr>
          <w:t>http</w:t>
        </w:r>
        <w:r w:rsidRPr="00DF1C52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www</w:t>
        </w:r>
        <w:r w:rsidRPr="00DF1C52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wipo</w:t>
        </w:r>
        <w:r w:rsidRPr="00DF1C52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int</w:t>
        </w:r>
        <w:r w:rsidRPr="00DF1C52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edocs</w:t>
        </w:r>
        <w:r w:rsidRPr="00DF1C52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mdocs</w:t>
        </w:r>
        <w:r w:rsidRPr="00DF1C52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enforcement</w:t>
        </w:r>
        <w:r w:rsidRPr="00DF1C52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</w:t>
        </w:r>
        <w:r w:rsidRPr="00DF1C52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wipo</w:t>
        </w:r>
        <w:r w:rsidRPr="00DF1C52">
          <w:rPr>
            <w:rStyle w:val="Hyperlink"/>
            <w:lang w:val="ru-RU"/>
          </w:rPr>
          <w:t>_</w:t>
        </w:r>
        <w:r w:rsidRPr="00F9015B">
          <w:rPr>
            <w:rStyle w:val="Hyperlink"/>
          </w:rPr>
          <w:t>ace</w:t>
        </w:r>
        <w:r w:rsidRPr="00DF1C52">
          <w:rPr>
            <w:rStyle w:val="Hyperlink"/>
            <w:lang w:val="ru-RU"/>
          </w:rPr>
          <w:t>_11/</w:t>
        </w:r>
        <w:r w:rsidRPr="00F9015B">
          <w:rPr>
            <w:rStyle w:val="Hyperlink"/>
          </w:rPr>
          <w:t>wipo</w:t>
        </w:r>
        <w:r w:rsidRPr="00DF1C52">
          <w:rPr>
            <w:rStyle w:val="Hyperlink"/>
            <w:lang w:val="ru-RU"/>
          </w:rPr>
          <w:t>_</w:t>
        </w:r>
        <w:r w:rsidRPr="00F9015B">
          <w:rPr>
            <w:rStyle w:val="Hyperlink"/>
          </w:rPr>
          <w:t>ace</w:t>
        </w:r>
        <w:r w:rsidRPr="00DF1C52">
          <w:rPr>
            <w:rStyle w:val="Hyperlink"/>
            <w:lang w:val="ru-RU"/>
          </w:rPr>
          <w:t>_11_10.</w:t>
        </w:r>
        <w:r w:rsidRPr="00F9015B">
          <w:rPr>
            <w:rStyle w:val="Hyperlink"/>
          </w:rPr>
          <w:t>pdf</w:t>
        </w:r>
      </w:hyperlink>
      <w:r w:rsidRPr="00DF1C52">
        <w:rPr>
          <w:lang w:val="ru-RU"/>
        </w:rPr>
        <w:t xml:space="preserve"> . </w:t>
      </w:r>
    </w:p>
  </w:footnote>
  <w:footnote w:id="14">
    <w:p w14:paraId="1D2C64F6" w14:textId="27A27616" w:rsidR="007B3D3F" w:rsidRPr="00DF1C52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F1C52">
        <w:rPr>
          <w:lang w:val="ru-RU"/>
        </w:rPr>
        <w:t xml:space="preserve"> </w:t>
      </w:r>
      <w:r>
        <w:rPr>
          <w:lang w:val="ru-RU"/>
        </w:rPr>
        <w:t>В</w:t>
      </w:r>
      <w:r w:rsidRPr="00DF1C52">
        <w:rPr>
          <w:lang w:val="ru-RU"/>
        </w:rPr>
        <w:t xml:space="preserve"> </w:t>
      </w:r>
      <w:r>
        <w:rPr>
          <w:lang w:val="ru-RU"/>
        </w:rPr>
        <w:t>данном</w:t>
      </w:r>
      <w:r w:rsidRPr="00DF1C52">
        <w:rPr>
          <w:lang w:val="ru-RU"/>
        </w:rPr>
        <w:t xml:space="preserve"> </w:t>
      </w:r>
      <w:r>
        <w:rPr>
          <w:lang w:val="ru-RU"/>
        </w:rPr>
        <w:t>случае</w:t>
      </w:r>
      <w:r w:rsidRPr="00DF1C52">
        <w:rPr>
          <w:lang w:val="ru-RU"/>
        </w:rPr>
        <w:t xml:space="preserve"> </w:t>
      </w:r>
      <w:r>
        <w:rPr>
          <w:lang w:val="ru-RU"/>
        </w:rPr>
        <w:t>изобретателями</w:t>
      </w:r>
      <w:r w:rsidRPr="00DF1C52">
        <w:rPr>
          <w:lang w:val="ru-RU"/>
        </w:rPr>
        <w:t xml:space="preserve"> </w:t>
      </w:r>
      <w:r>
        <w:rPr>
          <w:lang w:val="ru-RU"/>
        </w:rPr>
        <w:t>считаются</w:t>
      </w:r>
      <w:r w:rsidRPr="00DF1C52">
        <w:rPr>
          <w:lang w:val="ru-RU"/>
        </w:rPr>
        <w:t xml:space="preserve"> </w:t>
      </w:r>
      <w:r>
        <w:rPr>
          <w:lang w:val="ru-RU"/>
        </w:rPr>
        <w:t>ученые</w:t>
      </w:r>
      <w:r w:rsidRPr="00DF1C52">
        <w:rPr>
          <w:lang w:val="ru-RU"/>
        </w:rPr>
        <w:t xml:space="preserve"> </w:t>
      </w:r>
      <w:r>
        <w:rPr>
          <w:lang w:val="ru-RU"/>
        </w:rPr>
        <w:t>и</w:t>
      </w:r>
      <w:r w:rsidRPr="00DF1C52">
        <w:rPr>
          <w:lang w:val="ru-RU"/>
        </w:rPr>
        <w:t xml:space="preserve"> </w:t>
      </w:r>
      <w:r>
        <w:rPr>
          <w:lang w:val="ru-RU"/>
        </w:rPr>
        <w:t>исследователи.</w:t>
      </w:r>
    </w:p>
  </w:footnote>
  <w:footnote w:id="15">
    <w:p w14:paraId="6BFE5F51" w14:textId="07F7EC78" w:rsidR="007B3D3F" w:rsidRPr="008812F8" w:rsidRDefault="007B3D3F" w:rsidP="006345E6">
      <w:pPr>
        <w:pStyle w:val="FootnoteText"/>
        <w:rPr>
          <w:b/>
          <w:lang w:val="ru-RU"/>
        </w:rPr>
      </w:pPr>
      <w:r>
        <w:rPr>
          <w:rStyle w:val="FootnoteReference"/>
        </w:rPr>
        <w:footnoteRef/>
      </w:r>
      <w:r w:rsidRPr="008812F8">
        <w:rPr>
          <w:lang w:val="ru-RU"/>
        </w:rPr>
        <w:t xml:space="preserve"> </w:t>
      </w:r>
      <w:r>
        <w:rPr>
          <w:lang w:val="ru-RU"/>
        </w:rPr>
        <w:t>В</w:t>
      </w:r>
      <w:r w:rsidRPr="008812F8">
        <w:rPr>
          <w:lang w:val="ru-RU"/>
        </w:rPr>
        <w:t xml:space="preserve"> </w:t>
      </w:r>
      <w:r>
        <w:rPr>
          <w:lang w:val="ru-RU"/>
        </w:rPr>
        <w:t>этой</w:t>
      </w:r>
      <w:r w:rsidRPr="008812F8">
        <w:rPr>
          <w:lang w:val="ru-RU"/>
        </w:rPr>
        <w:t xml:space="preserve"> </w:t>
      </w:r>
      <w:r>
        <w:rPr>
          <w:lang w:val="ru-RU"/>
        </w:rPr>
        <w:t>серии</w:t>
      </w:r>
      <w:r w:rsidRPr="008812F8">
        <w:rPr>
          <w:lang w:val="ru-RU"/>
        </w:rPr>
        <w:t xml:space="preserve"> </w:t>
      </w:r>
      <w:r>
        <w:rPr>
          <w:lang w:val="ru-RU"/>
        </w:rPr>
        <w:t>публикаций</w:t>
      </w:r>
      <w:r w:rsidRPr="008812F8">
        <w:rPr>
          <w:lang w:val="ru-RU"/>
        </w:rPr>
        <w:t xml:space="preserve"> </w:t>
      </w:r>
      <w:r>
        <w:rPr>
          <w:lang w:val="ru-RU"/>
        </w:rPr>
        <w:t>простым</w:t>
      </w:r>
      <w:r w:rsidRPr="008812F8">
        <w:rPr>
          <w:lang w:val="ru-RU"/>
        </w:rPr>
        <w:t xml:space="preserve"> </w:t>
      </w:r>
      <w:r>
        <w:rPr>
          <w:lang w:val="ru-RU"/>
        </w:rPr>
        <w:t>и</w:t>
      </w:r>
      <w:r w:rsidRPr="008812F8">
        <w:rPr>
          <w:lang w:val="ru-RU"/>
        </w:rPr>
        <w:t xml:space="preserve"> </w:t>
      </w:r>
      <w:r>
        <w:rPr>
          <w:lang w:val="ru-RU"/>
        </w:rPr>
        <w:t>понятным</w:t>
      </w:r>
      <w:r w:rsidRPr="008812F8">
        <w:rPr>
          <w:lang w:val="ru-RU"/>
        </w:rPr>
        <w:t xml:space="preserve"> </w:t>
      </w:r>
      <w:r>
        <w:rPr>
          <w:lang w:val="ru-RU"/>
        </w:rPr>
        <w:t>языком</w:t>
      </w:r>
      <w:r w:rsidRPr="008812F8">
        <w:rPr>
          <w:lang w:val="ru-RU"/>
        </w:rPr>
        <w:t xml:space="preserve"> </w:t>
      </w:r>
      <w:r>
        <w:rPr>
          <w:lang w:val="ru-RU"/>
        </w:rPr>
        <w:t>объясняется</w:t>
      </w:r>
      <w:r w:rsidRPr="008812F8">
        <w:rPr>
          <w:lang w:val="ru-RU"/>
        </w:rPr>
        <w:t xml:space="preserve">, </w:t>
      </w:r>
      <w:r>
        <w:rPr>
          <w:lang w:val="ru-RU"/>
        </w:rPr>
        <w:t>как</w:t>
      </w:r>
      <w:r w:rsidRPr="008812F8">
        <w:rPr>
          <w:lang w:val="ru-RU"/>
        </w:rPr>
        <w:t xml:space="preserve"> </w:t>
      </w:r>
      <w:r>
        <w:rPr>
          <w:lang w:val="ru-RU"/>
        </w:rPr>
        <w:t>авторское</w:t>
      </w:r>
      <w:r w:rsidRPr="008812F8">
        <w:rPr>
          <w:lang w:val="ru-RU"/>
        </w:rPr>
        <w:t xml:space="preserve"> </w:t>
      </w:r>
      <w:r>
        <w:rPr>
          <w:lang w:val="ru-RU"/>
        </w:rPr>
        <w:t>право</w:t>
      </w:r>
      <w:r w:rsidRPr="008812F8">
        <w:rPr>
          <w:lang w:val="ru-RU"/>
        </w:rPr>
        <w:t xml:space="preserve"> </w:t>
      </w:r>
      <w:r>
        <w:rPr>
          <w:lang w:val="ru-RU"/>
        </w:rPr>
        <w:t>помогает</w:t>
      </w:r>
      <w:r w:rsidRPr="008812F8">
        <w:rPr>
          <w:lang w:val="ru-RU"/>
        </w:rPr>
        <w:t xml:space="preserve"> </w:t>
      </w:r>
      <w:r>
        <w:rPr>
          <w:lang w:val="ru-RU"/>
        </w:rPr>
        <w:t>творческим людям зарабатывать деньги, создавая оригинальные произведения.  Более</w:t>
      </w:r>
      <w:r w:rsidRPr="008812F8">
        <w:rPr>
          <w:lang w:val="ru-RU"/>
        </w:rPr>
        <w:t xml:space="preserve"> </w:t>
      </w:r>
      <w:r>
        <w:rPr>
          <w:lang w:val="ru-RU"/>
        </w:rPr>
        <w:t>подробную</w:t>
      </w:r>
      <w:r w:rsidRPr="008812F8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8812F8">
        <w:rPr>
          <w:lang w:val="ru-RU"/>
        </w:rPr>
        <w:t xml:space="preserve"> </w:t>
      </w:r>
      <w:r>
        <w:rPr>
          <w:lang w:val="ru-RU"/>
        </w:rPr>
        <w:t>об</w:t>
      </w:r>
      <w:r w:rsidRPr="008812F8">
        <w:rPr>
          <w:lang w:val="ru-RU"/>
        </w:rPr>
        <w:t xml:space="preserve"> </w:t>
      </w:r>
      <w:r>
        <w:rPr>
          <w:lang w:val="ru-RU"/>
        </w:rPr>
        <w:t>этих</w:t>
      </w:r>
      <w:r w:rsidRPr="008812F8">
        <w:rPr>
          <w:lang w:val="ru-RU"/>
        </w:rPr>
        <w:t xml:space="preserve"> </w:t>
      </w:r>
      <w:r>
        <w:rPr>
          <w:lang w:val="ru-RU"/>
        </w:rPr>
        <w:t>публикациях</w:t>
      </w:r>
      <w:r w:rsidRPr="008812F8">
        <w:rPr>
          <w:lang w:val="ru-RU"/>
        </w:rPr>
        <w:t xml:space="preserve"> </w:t>
      </w:r>
      <w:r>
        <w:rPr>
          <w:lang w:val="ru-RU"/>
        </w:rPr>
        <w:t>см</w:t>
      </w:r>
      <w:r w:rsidRPr="008812F8">
        <w:rPr>
          <w:lang w:val="ru-RU"/>
        </w:rPr>
        <w:t xml:space="preserve">. </w:t>
      </w:r>
      <w:r>
        <w:rPr>
          <w:lang w:val="ru-RU"/>
        </w:rPr>
        <w:t>на</w:t>
      </w:r>
      <w:r w:rsidRPr="008812F8">
        <w:rPr>
          <w:lang w:val="ru-RU"/>
        </w:rPr>
        <w:t xml:space="preserve"> </w:t>
      </w:r>
      <w:r>
        <w:rPr>
          <w:lang w:val="ru-RU"/>
        </w:rPr>
        <w:t>следующей</w:t>
      </w:r>
      <w:r w:rsidRPr="008812F8">
        <w:rPr>
          <w:lang w:val="ru-RU"/>
        </w:rPr>
        <w:t xml:space="preserve"> </w:t>
      </w:r>
      <w:r>
        <w:rPr>
          <w:lang w:val="ru-RU"/>
        </w:rPr>
        <w:t>странице</w:t>
      </w:r>
      <w:r w:rsidRPr="008812F8">
        <w:rPr>
          <w:lang w:val="ru-RU"/>
        </w:rPr>
        <w:t xml:space="preserve">: </w:t>
      </w:r>
      <w:hyperlink r:id="rId8" w:history="1">
        <w:r w:rsidRPr="00F9015B">
          <w:rPr>
            <w:rStyle w:val="Hyperlink"/>
          </w:rPr>
          <w:t>http</w:t>
        </w:r>
        <w:r w:rsidRPr="008812F8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www</w:t>
        </w:r>
        <w:r w:rsidRPr="008812F8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wipo</w:t>
        </w:r>
        <w:r w:rsidRPr="008812F8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int</w:t>
        </w:r>
        <w:r w:rsidRPr="008812F8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publications</w:t>
        </w:r>
        <w:r w:rsidRPr="008812F8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</w:t>
        </w:r>
        <w:r w:rsidRPr="008812F8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details</w:t>
        </w:r>
        <w:r w:rsidRPr="008812F8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jsp</w:t>
        </w:r>
        <w:r w:rsidRPr="008812F8">
          <w:rPr>
            <w:rStyle w:val="Hyperlink"/>
            <w:lang w:val="ru-RU"/>
          </w:rPr>
          <w:t>?</w:t>
        </w:r>
        <w:r w:rsidRPr="00F9015B">
          <w:rPr>
            <w:rStyle w:val="Hyperlink"/>
          </w:rPr>
          <w:t>id</w:t>
        </w:r>
        <w:r w:rsidRPr="008812F8">
          <w:rPr>
            <w:rStyle w:val="Hyperlink"/>
            <w:lang w:val="ru-RU"/>
          </w:rPr>
          <w:t>=4166</w:t>
        </w:r>
      </w:hyperlink>
      <w:r w:rsidRPr="008812F8">
        <w:rPr>
          <w:lang w:val="ru-RU"/>
        </w:rPr>
        <w:t xml:space="preserve"> .</w:t>
      </w:r>
    </w:p>
  </w:footnote>
  <w:footnote w:id="16">
    <w:p w14:paraId="23B287D2" w14:textId="04E4D4D1" w:rsidR="007B3D3F" w:rsidRPr="001468C1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468C1">
        <w:rPr>
          <w:lang w:val="ru-RU"/>
        </w:rPr>
        <w:t xml:space="preserve"> </w:t>
      </w:r>
      <w:r>
        <w:rPr>
          <w:lang w:val="ru-RU"/>
        </w:rPr>
        <w:t>Кроме того, по</w:t>
      </w:r>
      <w:r w:rsidRPr="001468C1">
        <w:rPr>
          <w:lang w:val="ru-RU"/>
        </w:rPr>
        <w:t xml:space="preserve"> </w:t>
      </w:r>
      <w:r>
        <w:rPr>
          <w:lang w:val="ru-RU"/>
        </w:rPr>
        <w:t>запросам</w:t>
      </w:r>
      <w:r w:rsidRPr="001468C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1468C1">
        <w:rPr>
          <w:lang w:val="ru-RU"/>
        </w:rPr>
        <w:t>-</w:t>
      </w:r>
      <w:r>
        <w:rPr>
          <w:lang w:val="ru-RU"/>
        </w:rPr>
        <w:t>членов</w:t>
      </w:r>
      <w:r w:rsidRPr="001468C1">
        <w:rPr>
          <w:lang w:val="ru-RU"/>
        </w:rPr>
        <w:t xml:space="preserve"> </w:t>
      </w:r>
      <w:r>
        <w:rPr>
          <w:lang w:val="ru-RU"/>
        </w:rPr>
        <w:t>ВОИС</w:t>
      </w:r>
      <w:r w:rsidRPr="001468C1">
        <w:rPr>
          <w:lang w:val="ru-RU"/>
        </w:rPr>
        <w:t xml:space="preserve"> </w:t>
      </w:r>
      <w:r>
        <w:rPr>
          <w:lang w:val="ru-RU"/>
        </w:rPr>
        <w:t>периодически организует ознакомительные поездки в Женеву.</w:t>
      </w:r>
    </w:p>
  </w:footnote>
  <w:footnote w:id="17">
    <w:p w14:paraId="13114887" w14:textId="19B4B4F5" w:rsidR="007B3D3F" w:rsidRPr="00D446BF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46BF">
        <w:rPr>
          <w:lang w:val="ru-RU"/>
        </w:rPr>
        <w:t xml:space="preserve"> </w:t>
      </w:r>
      <w:r>
        <w:rPr>
          <w:lang w:val="ru-RU"/>
        </w:rPr>
        <w:t>Подробный</w:t>
      </w:r>
      <w:r w:rsidRPr="00D446BF">
        <w:rPr>
          <w:lang w:val="ru-RU"/>
        </w:rPr>
        <w:t xml:space="preserve"> </w:t>
      </w:r>
      <w:r>
        <w:rPr>
          <w:lang w:val="ru-RU"/>
        </w:rPr>
        <w:t>документ</w:t>
      </w:r>
      <w:r w:rsidRPr="00D446BF">
        <w:rPr>
          <w:lang w:val="ru-RU"/>
        </w:rPr>
        <w:t xml:space="preserve">, </w:t>
      </w:r>
      <w:r>
        <w:rPr>
          <w:lang w:val="ru-RU"/>
        </w:rPr>
        <w:t>озаглавленный</w:t>
      </w:r>
      <w:r w:rsidRPr="00D446BF">
        <w:rPr>
          <w:lang w:val="ru-RU"/>
        </w:rPr>
        <w:t xml:space="preserve"> «</w:t>
      </w:r>
      <w:r>
        <w:rPr>
          <w:lang w:val="ru-RU"/>
        </w:rPr>
        <w:t>Координация</w:t>
      </w:r>
      <w:r w:rsidRPr="00D446BF">
        <w:rPr>
          <w:lang w:val="ru-RU"/>
        </w:rPr>
        <w:t xml:space="preserve"> деятельности по оказанию технической помощи в рамках </w:t>
      </w:r>
      <w:r w:rsidRPr="00D446BF">
        <w:t>PCT</w:t>
      </w:r>
      <w:r w:rsidRPr="00D446BF">
        <w:rPr>
          <w:lang w:val="ru-RU"/>
        </w:rPr>
        <w:t xml:space="preserve">», </w:t>
      </w:r>
      <w:r>
        <w:rPr>
          <w:lang w:val="ru-RU"/>
        </w:rPr>
        <w:t xml:space="preserve">представленный на сессии Рабочей группы по </w:t>
      </w:r>
      <w:r>
        <w:t>PCT</w:t>
      </w:r>
      <w:r>
        <w:rPr>
          <w:lang w:val="ru-RU"/>
        </w:rPr>
        <w:t xml:space="preserve"> в 2017 г., см. на следующей странице</w:t>
      </w:r>
      <w:r w:rsidRPr="00D446BF">
        <w:rPr>
          <w:lang w:val="ru-RU"/>
        </w:rPr>
        <w:t xml:space="preserve">: </w:t>
      </w:r>
      <w:hyperlink r:id="rId9" w:history="1">
        <w:r w:rsidRPr="00F9015B">
          <w:rPr>
            <w:rStyle w:val="Hyperlink"/>
          </w:rPr>
          <w:t>http</w:t>
        </w:r>
        <w:r w:rsidRPr="00D446BF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www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wipo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int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edocs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mdocs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pct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pct</w:t>
        </w:r>
        <w:r w:rsidRPr="00D446BF">
          <w:rPr>
            <w:rStyle w:val="Hyperlink"/>
            <w:lang w:val="ru-RU"/>
          </w:rPr>
          <w:t>_</w:t>
        </w:r>
        <w:r w:rsidRPr="00F9015B">
          <w:rPr>
            <w:rStyle w:val="Hyperlink"/>
          </w:rPr>
          <w:t>wg</w:t>
        </w:r>
        <w:r w:rsidRPr="00D446BF">
          <w:rPr>
            <w:rStyle w:val="Hyperlink"/>
            <w:lang w:val="ru-RU"/>
          </w:rPr>
          <w:t>_10/</w:t>
        </w:r>
        <w:r w:rsidRPr="00F9015B">
          <w:rPr>
            <w:rStyle w:val="Hyperlink"/>
          </w:rPr>
          <w:t>pct</w:t>
        </w:r>
        <w:r w:rsidRPr="00D446BF">
          <w:rPr>
            <w:rStyle w:val="Hyperlink"/>
            <w:lang w:val="ru-RU"/>
          </w:rPr>
          <w:t>_</w:t>
        </w:r>
        <w:r w:rsidRPr="00F9015B">
          <w:rPr>
            <w:rStyle w:val="Hyperlink"/>
          </w:rPr>
          <w:t>wg</w:t>
        </w:r>
        <w:r w:rsidRPr="00D446BF">
          <w:rPr>
            <w:rStyle w:val="Hyperlink"/>
            <w:lang w:val="ru-RU"/>
          </w:rPr>
          <w:t>_10_19.</w:t>
        </w:r>
        <w:r w:rsidRPr="00F9015B">
          <w:rPr>
            <w:rStyle w:val="Hyperlink"/>
          </w:rPr>
          <w:t>pdf</w:t>
        </w:r>
      </w:hyperlink>
      <w:r w:rsidRPr="00D446BF">
        <w:rPr>
          <w:lang w:val="ru-RU"/>
        </w:rPr>
        <w:t xml:space="preserve">.  </w:t>
      </w:r>
      <w:r>
        <w:rPr>
          <w:lang w:val="ru-RU"/>
        </w:rPr>
        <w:t>Список</w:t>
      </w:r>
      <w:r w:rsidRPr="00D446BF">
        <w:rPr>
          <w:lang w:val="ru-RU"/>
        </w:rPr>
        <w:t xml:space="preserve"> </w:t>
      </w:r>
      <w:r>
        <w:rPr>
          <w:lang w:val="ru-RU"/>
        </w:rPr>
        <w:t>семинаров</w:t>
      </w:r>
      <w:r w:rsidRPr="00D446BF">
        <w:rPr>
          <w:lang w:val="ru-RU"/>
        </w:rPr>
        <w:t xml:space="preserve"> </w:t>
      </w:r>
      <w:r>
        <w:rPr>
          <w:lang w:val="ru-RU"/>
        </w:rPr>
        <w:t>на</w:t>
      </w:r>
      <w:r w:rsidRPr="00D446BF">
        <w:rPr>
          <w:lang w:val="ru-RU"/>
        </w:rPr>
        <w:t xml:space="preserve"> </w:t>
      </w:r>
      <w:r>
        <w:rPr>
          <w:lang w:val="ru-RU"/>
        </w:rPr>
        <w:t>тему</w:t>
      </w:r>
      <w:r w:rsidRPr="00D446BF">
        <w:rPr>
          <w:lang w:val="ru-RU"/>
        </w:rPr>
        <w:t xml:space="preserve"> </w:t>
      </w:r>
      <w:r>
        <w:t>PCT</w:t>
      </w:r>
      <w:r w:rsidRPr="00D446BF">
        <w:rPr>
          <w:lang w:val="ru-RU"/>
        </w:rPr>
        <w:t xml:space="preserve"> </w:t>
      </w:r>
      <w:r>
        <w:rPr>
          <w:lang w:val="ru-RU"/>
        </w:rPr>
        <w:t>см. на следующей странице</w:t>
      </w:r>
      <w:r w:rsidRPr="00D446BF">
        <w:rPr>
          <w:lang w:val="ru-RU"/>
        </w:rPr>
        <w:t xml:space="preserve">: </w:t>
      </w:r>
      <w:hyperlink r:id="rId10" w:history="1">
        <w:r w:rsidRPr="00F9015B">
          <w:rPr>
            <w:rStyle w:val="Hyperlink"/>
          </w:rPr>
          <w:t>http</w:t>
        </w:r>
        <w:r w:rsidRPr="00D446BF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www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wipo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int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meetings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topic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jsp</w:t>
        </w:r>
        <w:r w:rsidRPr="00D446BF">
          <w:rPr>
            <w:rStyle w:val="Hyperlink"/>
            <w:lang w:val="ru-RU"/>
          </w:rPr>
          <w:t>?</w:t>
        </w:r>
        <w:r w:rsidRPr="00F9015B">
          <w:rPr>
            <w:rStyle w:val="Hyperlink"/>
          </w:rPr>
          <w:t>group</w:t>
        </w:r>
        <w:r w:rsidRPr="00D446BF">
          <w:rPr>
            <w:rStyle w:val="Hyperlink"/>
            <w:lang w:val="ru-RU"/>
          </w:rPr>
          <w:t>_</w:t>
        </w:r>
        <w:r w:rsidRPr="00F9015B">
          <w:rPr>
            <w:rStyle w:val="Hyperlink"/>
          </w:rPr>
          <w:t>id</w:t>
        </w:r>
        <w:r w:rsidRPr="00D446BF">
          <w:rPr>
            <w:rStyle w:val="Hyperlink"/>
            <w:lang w:val="ru-RU"/>
          </w:rPr>
          <w:t>=132</w:t>
        </w:r>
      </w:hyperlink>
      <w:r w:rsidRPr="00D446BF">
        <w:rPr>
          <w:lang w:val="ru-RU"/>
        </w:rPr>
        <w:t xml:space="preserve"> .</w:t>
      </w:r>
    </w:p>
  </w:footnote>
  <w:footnote w:id="18">
    <w:p w14:paraId="1918103A" w14:textId="0394CBD9" w:rsidR="007B3D3F" w:rsidRPr="00D446BF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46BF">
        <w:rPr>
          <w:lang w:val="ru-RU"/>
        </w:rPr>
        <w:t xml:space="preserve"> </w:t>
      </w:r>
      <w:r>
        <w:rPr>
          <w:lang w:val="ru-RU"/>
        </w:rPr>
        <w:t>Более</w:t>
      </w:r>
      <w:r w:rsidRPr="00D446BF">
        <w:rPr>
          <w:lang w:val="ru-RU"/>
        </w:rPr>
        <w:t xml:space="preserve"> </w:t>
      </w:r>
      <w:r>
        <w:rPr>
          <w:lang w:val="ru-RU"/>
        </w:rPr>
        <w:t>подробную</w:t>
      </w:r>
      <w:r w:rsidRPr="00D446BF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D446BF">
        <w:rPr>
          <w:lang w:val="ru-RU"/>
        </w:rPr>
        <w:t xml:space="preserve"> </w:t>
      </w:r>
      <w:r>
        <w:rPr>
          <w:lang w:val="ru-RU"/>
        </w:rPr>
        <w:t>о</w:t>
      </w:r>
      <w:r w:rsidRPr="00D446BF">
        <w:rPr>
          <w:lang w:val="ru-RU"/>
        </w:rPr>
        <w:t xml:space="preserve"> </w:t>
      </w:r>
      <w:r>
        <w:rPr>
          <w:lang w:val="ru-RU"/>
        </w:rPr>
        <w:t>содержании</w:t>
      </w:r>
      <w:r w:rsidRPr="00D446BF">
        <w:rPr>
          <w:lang w:val="ru-RU"/>
        </w:rPr>
        <w:t xml:space="preserve"> </w:t>
      </w:r>
      <w:r>
        <w:rPr>
          <w:lang w:val="ru-RU"/>
        </w:rPr>
        <w:t>семинаров</w:t>
      </w:r>
      <w:r w:rsidRPr="00D446BF">
        <w:rPr>
          <w:lang w:val="ru-RU"/>
        </w:rPr>
        <w:t xml:space="preserve"> </w:t>
      </w:r>
      <w:r>
        <w:rPr>
          <w:lang w:val="ru-RU"/>
        </w:rPr>
        <w:t>по</w:t>
      </w:r>
      <w:r w:rsidRPr="00D446BF">
        <w:rPr>
          <w:lang w:val="ru-RU"/>
        </w:rPr>
        <w:t xml:space="preserve"> </w:t>
      </w:r>
      <w:r>
        <w:rPr>
          <w:lang w:val="ru-RU"/>
        </w:rPr>
        <w:t>вопросам Мадридской</w:t>
      </w:r>
      <w:r w:rsidRPr="00D446BF">
        <w:rPr>
          <w:lang w:val="ru-RU"/>
        </w:rPr>
        <w:t xml:space="preserve"> </w:t>
      </w:r>
      <w:r>
        <w:rPr>
          <w:lang w:val="ru-RU"/>
        </w:rPr>
        <w:t>системы</w:t>
      </w:r>
      <w:r w:rsidRPr="00D446BF">
        <w:rPr>
          <w:lang w:val="ru-RU"/>
        </w:rPr>
        <w:t xml:space="preserve"> </w:t>
      </w:r>
      <w:r>
        <w:rPr>
          <w:lang w:val="ru-RU"/>
        </w:rPr>
        <w:t>см</w:t>
      </w:r>
      <w:r w:rsidRPr="00D446BF">
        <w:rPr>
          <w:lang w:val="ru-RU"/>
        </w:rPr>
        <w:t xml:space="preserve">. </w:t>
      </w:r>
      <w:r>
        <w:rPr>
          <w:lang w:val="ru-RU"/>
        </w:rPr>
        <w:t>на</w:t>
      </w:r>
      <w:r w:rsidRPr="00D446BF">
        <w:rPr>
          <w:lang w:val="ru-RU"/>
        </w:rPr>
        <w:t xml:space="preserve"> </w:t>
      </w:r>
      <w:r>
        <w:rPr>
          <w:lang w:val="ru-RU"/>
        </w:rPr>
        <w:t>следующей странице</w:t>
      </w:r>
      <w:r w:rsidRPr="00D446BF">
        <w:rPr>
          <w:lang w:val="ru-RU"/>
        </w:rPr>
        <w:t xml:space="preserve">: </w:t>
      </w:r>
      <w:hyperlink r:id="rId11" w:history="1">
        <w:r w:rsidRPr="00F9015B">
          <w:rPr>
            <w:rStyle w:val="Hyperlink"/>
          </w:rPr>
          <w:t>http</w:t>
        </w:r>
        <w:r w:rsidRPr="00D446BF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www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wipo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int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meetings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topic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jsp</w:t>
        </w:r>
        <w:r w:rsidRPr="00D446BF">
          <w:rPr>
            <w:rStyle w:val="Hyperlink"/>
            <w:lang w:val="ru-RU"/>
          </w:rPr>
          <w:t>?</w:t>
        </w:r>
        <w:r w:rsidRPr="00F9015B">
          <w:rPr>
            <w:rStyle w:val="Hyperlink"/>
          </w:rPr>
          <w:t>group</w:t>
        </w:r>
        <w:r w:rsidRPr="00D446BF">
          <w:rPr>
            <w:rStyle w:val="Hyperlink"/>
            <w:lang w:val="ru-RU"/>
          </w:rPr>
          <w:t>_</w:t>
        </w:r>
        <w:r w:rsidRPr="00F9015B">
          <w:rPr>
            <w:rStyle w:val="Hyperlink"/>
          </w:rPr>
          <w:t>id</w:t>
        </w:r>
        <w:r w:rsidRPr="00D446BF">
          <w:rPr>
            <w:rStyle w:val="Hyperlink"/>
            <w:lang w:val="ru-RU"/>
          </w:rPr>
          <w:t>=239</w:t>
        </w:r>
      </w:hyperlink>
      <w:r w:rsidRPr="00D446BF">
        <w:rPr>
          <w:lang w:val="ru-RU"/>
        </w:rPr>
        <w:t xml:space="preserve">. </w:t>
      </w:r>
    </w:p>
  </w:footnote>
  <w:footnote w:id="19">
    <w:p w14:paraId="4B3348DA" w14:textId="175D444F" w:rsidR="007B3D3F" w:rsidRPr="00D446BF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446BF">
        <w:rPr>
          <w:lang w:val="ru-RU"/>
        </w:rPr>
        <w:t xml:space="preserve"> </w:t>
      </w:r>
      <w:r>
        <w:rPr>
          <w:lang w:val="ru-RU"/>
        </w:rPr>
        <w:t>Более</w:t>
      </w:r>
      <w:r w:rsidRPr="00D446BF">
        <w:rPr>
          <w:lang w:val="ru-RU"/>
        </w:rPr>
        <w:t xml:space="preserve"> </w:t>
      </w:r>
      <w:r>
        <w:rPr>
          <w:lang w:val="ru-RU"/>
        </w:rPr>
        <w:t>подробную</w:t>
      </w:r>
      <w:r w:rsidRPr="00D446BF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D446BF">
        <w:rPr>
          <w:lang w:val="ru-RU"/>
        </w:rPr>
        <w:t xml:space="preserve"> </w:t>
      </w:r>
      <w:r>
        <w:rPr>
          <w:lang w:val="ru-RU"/>
        </w:rPr>
        <w:t>о</w:t>
      </w:r>
      <w:r w:rsidRPr="00D446BF">
        <w:rPr>
          <w:lang w:val="ru-RU"/>
        </w:rPr>
        <w:t xml:space="preserve"> </w:t>
      </w:r>
      <w:r>
        <w:rPr>
          <w:lang w:val="ru-RU"/>
        </w:rPr>
        <w:t>содержании</w:t>
      </w:r>
      <w:r w:rsidRPr="00D446BF">
        <w:rPr>
          <w:lang w:val="ru-RU"/>
        </w:rPr>
        <w:t xml:space="preserve"> </w:t>
      </w:r>
      <w:r>
        <w:rPr>
          <w:lang w:val="ru-RU"/>
        </w:rPr>
        <w:t>семинаров</w:t>
      </w:r>
      <w:r w:rsidRPr="00D446BF">
        <w:rPr>
          <w:lang w:val="ru-RU"/>
        </w:rPr>
        <w:t xml:space="preserve"> </w:t>
      </w:r>
      <w:r>
        <w:rPr>
          <w:lang w:val="ru-RU"/>
        </w:rPr>
        <w:t>по</w:t>
      </w:r>
      <w:r w:rsidRPr="00D446BF">
        <w:rPr>
          <w:lang w:val="ru-RU"/>
        </w:rPr>
        <w:t xml:space="preserve"> </w:t>
      </w:r>
      <w:r>
        <w:rPr>
          <w:lang w:val="ru-RU"/>
        </w:rPr>
        <w:t xml:space="preserve">вопросам промышленных образцов см. </w:t>
      </w:r>
      <w:r>
        <w:rPr>
          <w:lang w:val="ru-RU"/>
        </w:rPr>
        <w:t>на следующей странице</w:t>
      </w:r>
      <w:r w:rsidRPr="00D446BF">
        <w:rPr>
          <w:lang w:val="ru-RU"/>
        </w:rPr>
        <w:t xml:space="preserve">: </w:t>
      </w:r>
      <w:hyperlink r:id="rId12" w:history="1">
        <w:r w:rsidRPr="00F9015B">
          <w:rPr>
            <w:rStyle w:val="Hyperlink"/>
          </w:rPr>
          <w:t>http</w:t>
        </w:r>
        <w:r w:rsidRPr="00D446BF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www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wipo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int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meetings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</w:t>
        </w:r>
        <w:r w:rsidRPr="00D446BF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topic</w:t>
        </w:r>
        <w:r w:rsidRPr="00D446BF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jsp</w:t>
        </w:r>
        <w:r w:rsidRPr="00D446BF">
          <w:rPr>
            <w:rStyle w:val="Hyperlink"/>
            <w:lang w:val="ru-RU"/>
          </w:rPr>
          <w:t>?</w:t>
        </w:r>
        <w:r w:rsidRPr="00F9015B">
          <w:rPr>
            <w:rStyle w:val="Hyperlink"/>
          </w:rPr>
          <w:t>group</w:t>
        </w:r>
        <w:r w:rsidRPr="00D446BF">
          <w:rPr>
            <w:rStyle w:val="Hyperlink"/>
            <w:lang w:val="ru-RU"/>
          </w:rPr>
          <w:t>_</w:t>
        </w:r>
        <w:r w:rsidRPr="00F9015B">
          <w:rPr>
            <w:rStyle w:val="Hyperlink"/>
          </w:rPr>
          <w:t>id</w:t>
        </w:r>
        <w:r w:rsidRPr="00D446BF">
          <w:rPr>
            <w:rStyle w:val="Hyperlink"/>
            <w:lang w:val="ru-RU"/>
          </w:rPr>
          <w:t>=154</w:t>
        </w:r>
      </w:hyperlink>
      <w:r w:rsidRPr="00D446BF">
        <w:rPr>
          <w:lang w:val="ru-RU"/>
        </w:rPr>
        <w:t xml:space="preserve"> .</w:t>
      </w:r>
    </w:p>
  </w:footnote>
  <w:footnote w:id="20">
    <w:p w14:paraId="097EAD7D" w14:textId="1AF753CE" w:rsidR="007B3D3F" w:rsidRPr="00147D48" w:rsidRDefault="007B3D3F" w:rsidP="00A3026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47D48">
        <w:rPr>
          <w:lang w:val="ru-RU"/>
        </w:rPr>
        <w:t xml:space="preserve">  </w:t>
      </w:r>
      <w:r>
        <w:rPr>
          <w:lang w:val="ru-RU"/>
        </w:rPr>
        <w:t>В</w:t>
      </w:r>
      <w:r w:rsidRPr="00147D48">
        <w:rPr>
          <w:lang w:val="ru-RU"/>
        </w:rPr>
        <w:t xml:space="preserve"> </w:t>
      </w:r>
      <w:r>
        <w:rPr>
          <w:lang w:val="ru-RU"/>
        </w:rPr>
        <w:t>областях</w:t>
      </w:r>
      <w:r w:rsidRPr="00147D48">
        <w:rPr>
          <w:lang w:val="ru-RU"/>
        </w:rPr>
        <w:t xml:space="preserve"> </w:t>
      </w:r>
      <w:r>
        <w:rPr>
          <w:lang w:val="ru-RU"/>
        </w:rPr>
        <w:t>ГР</w:t>
      </w:r>
      <w:r w:rsidRPr="00147D48">
        <w:rPr>
          <w:lang w:val="ru-RU"/>
        </w:rPr>
        <w:t xml:space="preserve">, </w:t>
      </w:r>
      <w:r>
        <w:rPr>
          <w:lang w:val="ru-RU"/>
        </w:rPr>
        <w:t>ТЗ</w:t>
      </w:r>
      <w:r w:rsidRPr="00147D48">
        <w:rPr>
          <w:lang w:val="ru-RU"/>
        </w:rPr>
        <w:t xml:space="preserve"> </w:t>
      </w:r>
      <w:r>
        <w:rPr>
          <w:lang w:val="ru-RU"/>
        </w:rPr>
        <w:t>и</w:t>
      </w:r>
      <w:r w:rsidRPr="00147D48">
        <w:rPr>
          <w:lang w:val="ru-RU"/>
        </w:rPr>
        <w:t xml:space="preserve"> </w:t>
      </w:r>
      <w:r>
        <w:rPr>
          <w:lang w:val="ru-RU"/>
        </w:rPr>
        <w:t>ТВК</w:t>
      </w:r>
      <w:r w:rsidRPr="00147D48">
        <w:rPr>
          <w:lang w:val="ru-RU"/>
        </w:rPr>
        <w:t xml:space="preserve"> </w:t>
      </w:r>
      <w:r>
        <w:rPr>
          <w:lang w:val="ru-RU"/>
        </w:rPr>
        <w:t>ВОИС</w:t>
      </w:r>
      <w:r w:rsidRPr="00147D48">
        <w:rPr>
          <w:lang w:val="ru-RU"/>
        </w:rPr>
        <w:t xml:space="preserve"> </w:t>
      </w:r>
      <w:r>
        <w:rPr>
          <w:lang w:val="ru-RU"/>
        </w:rPr>
        <w:t>рекомендует</w:t>
      </w:r>
      <w:r w:rsidRPr="00147D48">
        <w:rPr>
          <w:lang w:val="ru-RU"/>
        </w:rPr>
        <w:t xml:space="preserve"> </w:t>
      </w:r>
      <w:r>
        <w:rPr>
          <w:lang w:val="ru-RU"/>
        </w:rPr>
        <w:t>стране</w:t>
      </w:r>
      <w:r w:rsidRPr="00147D48">
        <w:rPr>
          <w:lang w:val="ru-RU"/>
        </w:rPr>
        <w:t>/</w:t>
      </w:r>
      <w:r>
        <w:rPr>
          <w:lang w:val="ru-RU"/>
        </w:rPr>
        <w:t>организации</w:t>
      </w:r>
      <w:r w:rsidRPr="00147D48">
        <w:rPr>
          <w:lang w:val="ru-RU"/>
        </w:rPr>
        <w:t xml:space="preserve"> </w:t>
      </w:r>
      <w:r>
        <w:rPr>
          <w:lang w:val="ru-RU"/>
        </w:rPr>
        <w:t>в</w:t>
      </w:r>
      <w:r w:rsidRPr="00147D48">
        <w:rPr>
          <w:lang w:val="ru-RU"/>
        </w:rPr>
        <w:t xml:space="preserve"> </w:t>
      </w:r>
      <w:r>
        <w:rPr>
          <w:lang w:val="ru-RU"/>
        </w:rPr>
        <w:t>качестве</w:t>
      </w:r>
      <w:r w:rsidRPr="00147D48">
        <w:rPr>
          <w:lang w:val="ru-RU"/>
        </w:rPr>
        <w:t xml:space="preserve"> </w:t>
      </w:r>
      <w:r>
        <w:rPr>
          <w:lang w:val="ru-RU"/>
        </w:rPr>
        <w:t>первого</w:t>
      </w:r>
      <w:r w:rsidRPr="00147D48">
        <w:rPr>
          <w:lang w:val="ru-RU"/>
        </w:rPr>
        <w:t xml:space="preserve"> </w:t>
      </w:r>
      <w:r>
        <w:rPr>
          <w:lang w:val="ru-RU"/>
        </w:rPr>
        <w:t>шага</w:t>
      </w:r>
      <w:r w:rsidRPr="00147D48">
        <w:rPr>
          <w:lang w:val="ru-RU"/>
        </w:rPr>
        <w:t xml:space="preserve"> </w:t>
      </w:r>
      <w:r>
        <w:rPr>
          <w:lang w:val="ru-RU"/>
        </w:rPr>
        <w:t>разработать</w:t>
      </w:r>
      <w:r w:rsidRPr="00147D48">
        <w:rPr>
          <w:lang w:val="ru-RU"/>
        </w:rPr>
        <w:t xml:space="preserve"> </w:t>
      </w:r>
      <w:r>
        <w:rPr>
          <w:lang w:val="ru-RU"/>
        </w:rPr>
        <w:t>и</w:t>
      </w:r>
      <w:r w:rsidRPr="00147D48">
        <w:rPr>
          <w:lang w:val="ru-RU"/>
        </w:rPr>
        <w:t xml:space="preserve"> </w:t>
      </w:r>
      <w:r>
        <w:rPr>
          <w:lang w:val="ru-RU"/>
        </w:rPr>
        <w:t>утвердить</w:t>
      </w:r>
      <w:r w:rsidRPr="00147D48">
        <w:rPr>
          <w:lang w:val="ru-RU"/>
        </w:rPr>
        <w:t xml:space="preserve"> </w:t>
      </w:r>
      <w:r>
        <w:rPr>
          <w:lang w:val="ru-RU"/>
        </w:rPr>
        <w:t>политику</w:t>
      </w:r>
      <w:r w:rsidRPr="00147D48">
        <w:rPr>
          <w:lang w:val="ru-RU"/>
        </w:rPr>
        <w:t xml:space="preserve"> </w:t>
      </w:r>
      <w:r>
        <w:rPr>
          <w:lang w:val="ru-RU"/>
        </w:rPr>
        <w:t>и</w:t>
      </w:r>
      <w:r w:rsidRPr="00147D48">
        <w:rPr>
          <w:lang w:val="ru-RU"/>
        </w:rPr>
        <w:t>/</w:t>
      </w:r>
      <w:r>
        <w:rPr>
          <w:lang w:val="ru-RU"/>
        </w:rPr>
        <w:t>или стратегию, а затем уже решать, необходимо ли соответствующее законодательство.</w:t>
      </w:r>
    </w:p>
  </w:footnote>
  <w:footnote w:id="21">
    <w:p w14:paraId="5BD2432A" w14:textId="788D07C9" w:rsidR="007B3D3F" w:rsidRPr="00244D27" w:rsidRDefault="007B3D3F" w:rsidP="00A3026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44D27">
        <w:rPr>
          <w:lang w:val="ru-RU"/>
        </w:rPr>
        <w:t xml:space="preserve"> </w:t>
      </w:r>
      <w:r>
        <w:rPr>
          <w:lang w:val="ru-RU"/>
        </w:rPr>
        <w:t>В</w:t>
      </w:r>
      <w:r w:rsidRPr="00244D27">
        <w:rPr>
          <w:lang w:val="ru-RU"/>
        </w:rPr>
        <w:t xml:space="preserve"> </w:t>
      </w:r>
      <w:r>
        <w:rPr>
          <w:lang w:val="ru-RU"/>
        </w:rPr>
        <w:t>первую</w:t>
      </w:r>
      <w:r w:rsidRPr="00244D27">
        <w:rPr>
          <w:lang w:val="ru-RU"/>
        </w:rPr>
        <w:t xml:space="preserve"> </w:t>
      </w:r>
      <w:r>
        <w:rPr>
          <w:lang w:val="ru-RU"/>
        </w:rPr>
        <w:t>очередь</w:t>
      </w:r>
      <w:r w:rsidRPr="00244D27">
        <w:rPr>
          <w:lang w:val="ru-RU"/>
        </w:rPr>
        <w:t xml:space="preserve"> </w:t>
      </w:r>
      <w:r>
        <w:rPr>
          <w:lang w:val="ru-RU"/>
        </w:rPr>
        <w:t>это</w:t>
      </w:r>
      <w:r w:rsidRPr="00244D27">
        <w:rPr>
          <w:lang w:val="ru-RU"/>
        </w:rPr>
        <w:t xml:space="preserve"> </w:t>
      </w:r>
      <w:r>
        <w:rPr>
          <w:lang w:val="ru-RU"/>
        </w:rPr>
        <w:t>касается</w:t>
      </w:r>
      <w:r w:rsidRPr="00244D27">
        <w:rPr>
          <w:lang w:val="ru-RU"/>
        </w:rPr>
        <w:t xml:space="preserve"> </w:t>
      </w:r>
      <w:r>
        <w:rPr>
          <w:lang w:val="ru-RU"/>
        </w:rPr>
        <w:t>областей</w:t>
      </w:r>
      <w:r w:rsidRPr="00244D27">
        <w:rPr>
          <w:lang w:val="ru-RU"/>
        </w:rPr>
        <w:t xml:space="preserve"> </w:t>
      </w:r>
      <w:r>
        <w:rPr>
          <w:lang w:val="ru-RU"/>
        </w:rPr>
        <w:t>ГР</w:t>
      </w:r>
      <w:r w:rsidRPr="00244D27">
        <w:rPr>
          <w:lang w:val="ru-RU"/>
        </w:rPr>
        <w:t xml:space="preserve">, </w:t>
      </w:r>
      <w:r>
        <w:rPr>
          <w:lang w:val="ru-RU"/>
        </w:rPr>
        <w:t>ТЗ</w:t>
      </w:r>
      <w:r w:rsidRPr="00244D27">
        <w:rPr>
          <w:lang w:val="ru-RU"/>
        </w:rPr>
        <w:t xml:space="preserve"> </w:t>
      </w:r>
      <w:r>
        <w:rPr>
          <w:lang w:val="ru-RU"/>
        </w:rPr>
        <w:t>и</w:t>
      </w:r>
      <w:r w:rsidRPr="00244D27">
        <w:rPr>
          <w:lang w:val="ru-RU"/>
        </w:rPr>
        <w:t xml:space="preserve"> </w:t>
      </w:r>
      <w:r>
        <w:rPr>
          <w:lang w:val="ru-RU"/>
        </w:rPr>
        <w:t>ТВК</w:t>
      </w:r>
      <w:r w:rsidRPr="00244D27">
        <w:rPr>
          <w:lang w:val="ru-RU"/>
        </w:rPr>
        <w:t xml:space="preserve">, </w:t>
      </w:r>
      <w:r>
        <w:rPr>
          <w:lang w:val="ru-RU"/>
        </w:rPr>
        <w:t>где</w:t>
      </w:r>
      <w:r w:rsidRPr="00244D27">
        <w:rPr>
          <w:lang w:val="ru-RU"/>
        </w:rPr>
        <w:t xml:space="preserve"> </w:t>
      </w:r>
      <w:r>
        <w:rPr>
          <w:lang w:val="ru-RU"/>
        </w:rPr>
        <w:t>предоставляются</w:t>
      </w:r>
      <w:r w:rsidRPr="00244D27">
        <w:rPr>
          <w:lang w:val="ru-RU"/>
        </w:rPr>
        <w:t xml:space="preserve"> </w:t>
      </w:r>
      <w:r>
        <w:rPr>
          <w:lang w:val="ru-RU"/>
        </w:rPr>
        <w:t>не</w:t>
      </w:r>
      <w:r w:rsidRPr="00244D27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244D27">
        <w:rPr>
          <w:lang w:val="ru-RU"/>
        </w:rPr>
        <w:t xml:space="preserve">, </w:t>
      </w:r>
      <w:r>
        <w:rPr>
          <w:lang w:val="ru-RU"/>
        </w:rPr>
        <w:t>а</w:t>
      </w:r>
      <w:r w:rsidRPr="00244D27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244D27">
        <w:rPr>
          <w:lang w:val="ru-RU"/>
        </w:rPr>
        <w:t xml:space="preserve"> </w:t>
      </w:r>
      <w:r>
        <w:rPr>
          <w:lang w:val="ru-RU"/>
        </w:rPr>
        <w:t>о</w:t>
      </w:r>
      <w:r w:rsidRPr="00244D27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244D27">
        <w:rPr>
          <w:lang w:val="ru-RU"/>
        </w:rPr>
        <w:t xml:space="preserve"> </w:t>
      </w:r>
      <w:r>
        <w:rPr>
          <w:lang w:val="ru-RU"/>
        </w:rPr>
        <w:t>проблемах</w:t>
      </w:r>
      <w:r w:rsidRPr="00244D27">
        <w:rPr>
          <w:lang w:val="ru-RU"/>
        </w:rPr>
        <w:t xml:space="preserve">, </w:t>
      </w:r>
      <w:r>
        <w:rPr>
          <w:lang w:val="ru-RU"/>
        </w:rPr>
        <w:t>вариантах</w:t>
      </w:r>
      <w:r w:rsidRPr="00244D27">
        <w:rPr>
          <w:lang w:val="ru-RU"/>
        </w:rPr>
        <w:t xml:space="preserve"> </w:t>
      </w:r>
      <w:r>
        <w:rPr>
          <w:lang w:val="ru-RU"/>
        </w:rPr>
        <w:t>их</w:t>
      </w:r>
      <w:r w:rsidRPr="00244D27">
        <w:rPr>
          <w:lang w:val="ru-RU"/>
        </w:rPr>
        <w:t xml:space="preserve"> </w:t>
      </w:r>
      <w:r>
        <w:rPr>
          <w:lang w:val="ru-RU"/>
        </w:rPr>
        <w:t>решения</w:t>
      </w:r>
      <w:r w:rsidRPr="00244D27">
        <w:rPr>
          <w:lang w:val="ru-RU"/>
        </w:rPr>
        <w:t xml:space="preserve"> </w:t>
      </w:r>
      <w:r>
        <w:rPr>
          <w:lang w:val="ru-RU"/>
        </w:rPr>
        <w:t>и</w:t>
      </w:r>
      <w:r w:rsidRPr="00244D27">
        <w:rPr>
          <w:lang w:val="ru-RU"/>
        </w:rPr>
        <w:t xml:space="preserve"> </w:t>
      </w:r>
      <w:r>
        <w:rPr>
          <w:lang w:val="ru-RU"/>
        </w:rPr>
        <w:t>о</w:t>
      </w:r>
      <w:r w:rsidRPr="00244D27">
        <w:rPr>
          <w:lang w:val="ru-RU"/>
        </w:rPr>
        <w:t xml:space="preserve"> </w:t>
      </w:r>
      <w:r>
        <w:rPr>
          <w:lang w:val="ru-RU"/>
        </w:rPr>
        <w:t>региональном и национальном опыте.</w:t>
      </w:r>
    </w:p>
  </w:footnote>
  <w:footnote w:id="22">
    <w:p w14:paraId="2C678949" w14:textId="7ACCA1AF" w:rsidR="007B3D3F" w:rsidRPr="004C440B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F6094">
        <w:rPr>
          <w:lang w:val="ru-RU"/>
        </w:rPr>
        <w:t xml:space="preserve"> </w:t>
      </w:r>
      <w:r>
        <w:rPr>
          <w:lang w:val="ru-RU"/>
        </w:rPr>
        <w:t>См</w:t>
      </w:r>
      <w:r w:rsidRPr="00CF6094">
        <w:rPr>
          <w:lang w:val="ru-RU"/>
        </w:rPr>
        <w:t xml:space="preserve">. </w:t>
      </w:r>
      <w:r>
        <w:rPr>
          <w:lang w:val="ru-RU"/>
        </w:rPr>
        <w:t>раздел</w:t>
      </w:r>
      <w:r w:rsidRPr="00CF6094">
        <w:rPr>
          <w:lang w:val="ru-RU"/>
        </w:rPr>
        <w:t xml:space="preserve"> «</w:t>
      </w:r>
      <w:r>
        <w:rPr>
          <w:lang w:val="ru-RU"/>
        </w:rPr>
        <w:t>Базы</w:t>
      </w:r>
      <w:r w:rsidRPr="00CF6094">
        <w:rPr>
          <w:lang w:val="ru-RU"/>
        </w:rPr>
        <w:t xml:space="preserve"> </w:t>
      </w:r>
      <w:r>
        <w:rPr>
          <w:lang w:val="ru-RU"/>
        </w:rPr>
        <w:t>данных</w:t>
      </w:r>
      <w:r w:rsidRPr="00CF6094">
        <w:rPr>
          <w:lang w:val="ru-RU"/>
        </w:rPr>
        <w:t xml:space="preserve">».  </w:t>
      </w:r>
      <w:r>
        <w:t>WIPO</w:t>
      </w:r>
      <w:r w:rsidRPr="004C440B">
        <w:rPr>
          <w:lang w:val="ru-RU"/>
        </w:rPr>
        <w:t xml:space="preserve"> </w:t>
      </w:r>
      <w:r>
        <w:t>Lex</w:t>
      </w:r>
      <w:r w:rsidRPr="004C440B">
        <w:rPr>
          <w:lang w:val="ru-RU"/>
        </w:rPr>
        <w:t xml:space="preserve"> </w:t>
      </w:r>
      <w:r>
        <w:rPr>
          <w:lang w:val="ru-RU"/>
        </w:rPr>
        <w:t>доступна</w:t>
      </w:r>
      <w:r w:rsidRPr="004C440B">
        <w:rPr>
          <w:lang w:val="ru-RU"/>
        </w:rPr>
        <w:t xml:space="preserve"> </w:t>
      </w:r>
      <w:r>
        <w:rPr>
          <w:lang w:val="ru-RU"/>
        </w:rPr>
        <w:t>на</w:t>
      </w:r>
      <w:r w:rsidRPr="004C440B">
        <w:rPr>
          <w:lang w:val="ru-RU"/>
        </w:rPr>
        <w:t xml:space="preserve"> </w:t>
      </w:r>
      <w:r>
        <w:rPr>
          <w:lang w:val="ru-RU"/>
        </w:rPr>
        <w:t>следующей странице</w:t>
      </w:r>
      <w:r w:rsidRPr="004C440B">
        <w:rPr>
          <w:lang w:val="ru-RU"/>
        </w:rPr>
        <w:t xml:space="preserve">:  </w:t>
      </w:r>
      <w:hyperlink r:id="rId13" w:history="1">
        <w:r w:rsidRPr="004C440B">
          <w:rPr>
            <w:rStyle w:val="Hyperlink"/>
            <w:lang w:val="ru-RU"/>
          </w:rPr>
          <w:t xml:space="preserve"> </w:t>
        </w:r>
        <w:r w:rsidRPr="00660451">
          <w:rPr>
            <w:rStyle w:val="Hyperlink"/>
          </w:rPr>
          <w:t>http</w:t>
        </w:r>
        <w:r w:rsidRPr="004C440B">
          <w:rPr>
            <w:rStyle w:val="Hyperlink"/>
            <w:lang w:val="ru-RU"/>
          </w:rPr>
          <w:t>://</w:t>
        </w:r>
        <w:r w:rsidRPr="00660451">
          <w:rPr>
            <w:rStyle w:val="Hyperlink"/>
          </w:rPr>
          <w:t>www</w:t>
        </w:r>
        <w:r w:rsidRPr="004C440B">
          <w:rPr>
            <w:rStyle w:val="Hyperlink"/>
            <w:lang w:val="ru-RU"/>
          </w:rPr>
          <w:t>.</w:t>
        </w:r>
        <w:r w:rsidRPr="00660451">
          <w:rPr>
            <w:rStyle w:val="Hyperlink"/>
          </w:rPr>
          <w:t>wipo</w:t>
        </w:r>
        <w:r w:rsidRPr="004C440B">
          <w:rPr>
            <w:rStyle w:val="Hyperlink"/>
            <w:lang w:val="ru-RU"/>
          </w:rPr>
          <w:t>.</w:t>
        </w:r>
        <w:r w:rsidRPr="00660451">
          <w:rPr>
            <w:rStyle w:val="Hyperlink"/>
          </w:rPr>
          <w:t>int</w:t>
        </w:r>
        <w:r w:rsidRPr="004C440B">
          <w:rPr>
            <w:rStyle w:val="Hyperlink"/>
            <w:lang w:val="ru-RU"/>
          </w:rPr>
          <w:t>/</w:t>
        </w:r>
        <w:r w:rsidRPr="00660451">
          <w:rPr>
            <w:rStyle w:val="Hyperlink"/>
          </w:rPr>
          <w:t>wipolex</w:t>
        </w:r>
        <w:r w:rsidRPr="004C440B">
          <w:rPr>
            <w:rStyle w:val="Hyperlink"/>
            <w:lang w:val="ru-RU"/>
          </w:rPr>
          <w:t>/</w:t>
        </w:r>
        <w:r w:rsidRPr="00660451">
          <w:rPr>
            <w:rStyle w:val="Hyperlink"/>
          </w:rPr>
          <w:t>ru</w:t>
        </w:r>
        <w:r w:rsidRPr="004C440B">
          <w:rPr>
            <w:rStyle w:val="Hyperlink"/>
            <w:lang w:val="ru-RU"/>
          </w:rPr>
          <w:t>/</w:t>
        </w:r>
        <w:r w:rsidRPr="00660451">
          <w:rPr>
            <w:rStyle w:val="Hyperlink"/>
          </w:rPr>
          <w:t>index</w:t>
        </w:r>
        <w:r w:rsidRPr="004C440B">
          <w:rPr>
            <w:rStyle w:val="Hyperlink"/>
            <w:lang w:val="ru-RU"/>
          </w:rPr>
          <w:t>.</w:t>
        </w:r>
        <w:r w:rsidRPr="00660451">
          <w:rPr>
            <w:rStyle w:val="Hyperlink"/>
          </w:rPr>
          <w:t>jsp</w:t>
        </w:r>
      </w:hyperlink>
      <w:r w:rsidRPr="004C440B">
        <w:rPr>
          <w:lang w:val="ru-RU"/>
        </w:rPr>
        <w:t xml:space="preserve">.  </w:t>
      </w:r>
    </w:p>
  </w:footnote>
  <w:footnote w:id="23">
    <w:p w14:paraId="1B0A85FF" w14:textId="04C532C8" w:rsidR="007B3D3F" w:rsidRPr="004C440B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F6094">
        <w:rPr>
          <w:lang w:val="ru-RU"/>
        </w:rPr>
        <w:t xml:space="preserve"> </w:t>
      </w:r>
      <w:r>
        <w:rPr>
          <w:lang w:val="ru-RU"/>
        </w:rPr>
        <w:t>См</w:t>
      </w:r>
      <w:r w:rsidRPr="00CF6094">
        <w:rPr>
          <w:lang w:val="ru-RU"/>
        </w:rPr>
        <w:t xml:space="preserve">. </w:t>
      </w:r>
      <w:r>
        <w:rPr>
          <w:lang w:val="ru-RU"/>
        </w:rPr>
        <w:t>раздел</w:t>
      </w:r>
      <w:r w:rsidRPr="00CF6094">
        <w:rPr>
          <w:lang w:val="ru-RU"/>
        </w:rPr>
        <w:t xml:space="preserve"> «</w:t>
      </w:r>
      <w:r>
        <w:rPr>
          <w:lang w:val="ru-RU"/>
        </w:rPr>
        <w:t>Базы</w:t>
      </w:r>
      <w:r w:rsidRPr="00CF6094">
        <w:rPr>
          <w:lang w:val="ru-RU"/>
        </w:rPr>
        <w:t xml:space="preserve"> </w:t>
      </w:r>
      <w:r>
        <w:rPr>
          <w:lang w:val="ru-RU"/>
        </w:rPr>
        <w:t>данных</w:t>
      </w:r>
      <w:r w:rsidRPr="00CF6094">
        <w:rPr>
          <w:lang w:val="ru-RU"/>
        </w:rPr>
        <w:t xml:space="preserve">».  </w:t>
      </w:r>
      <w:r>
        <w:rPr>
          <w:lang w:val="ru-RU"/>
        </w:rPr>
        <w:t>База</w:t>
      </w:r>
      <w:r w:rsidRPr="004C440B">
        <w:rPr>
          <w:lang w:val="ru-RU"/>
        </w:rPr>
        <w:t xml:space="preserve"> </w:t>
      </w:r>
      <w:r>
        <w:rPr>
          <w:lang w:val="ru-RU"/>
        </w:rPr>
        <w:t>данных</w:t>
      </w:r>
      <w:r w:rsidRPr="004C440B">
        <w:rPr>
          <w:lang w:val="ru-RU"/>
        </w:rPr>
        <w:t xml:space="preserve"> </w:t>
      </w:r>
      <w:r>
        <w:rPr>
          <w:lang w:val="ru-RU"/>
        </w:rPr>
        <w:t>ВОИС</w:t>
      </w:r>
      <w:r w:rsidRPr="004C440B">
        <w:rPr>
          <w:lang w:val="ru-RU"/>
        </w:rPr>
        <w:t xml:space="preserve"> </w:t>
      </w:r>
      <w:r>
        <w:rPr>
          <w:lang w:val="ru-RU"/>
        </w:rPr>
        <w:t>о</w:t>
      </w:r>
      <w:r w:rsidRPr="004C440B">
        <w:rPr>
          <w:lang w:val="ru-RU"/>
        </w:rPr>
        <w:t xml:space="preserve"> </w:t>
      </w:r>
      <w:r>
        <w:rPr>
          <w:lang w:val="ru-RU"/>
        </w:rPr>
        <w:t>гибких</w:t>
      </w:r>
      <w:r w:rsidRPr="004C440B">
        <w:rPr>
          <w:lang w:val="ru-RU"/>
        </w:rPr>
        <w:t xml:space="preserve"> </w:t>
      </w:r>
      <w:r>
        <w:rPr>
          <w:lang w:val="ru-RU"/>
        </w:rPr>
        <w:t>возможностях</w:t>
      </w:r>
      <w:r w:rsidRPr="004C440B">
        <w:rPr>
          <w:lang w:val="ru-RU"/>
        </w:rPr>
        <w:t xml:space="preserve"> </w:t>
      </w:r>
      <w:r>
        <w:rPr>
          <w:lang w:val="ru-RU"/>
        </w:rPr>
        <w:t>в системе ИС доступна</w:t>
      </w:r>
      <w:r w:rsidRPr="004C440B">
        <w:rPr>
          <w:lang w:val="ru-RU"/>
        </w:rPr>
        <w:t xml:space="preserve"> </w:t>
      </w:r>
      <w:r>
        <w:rPr>
          <w:lang w:val="ru-RU"/>
        </w:rPr>
        <w:t>на</w:t>
      </w:r>
      <w:r w:rsidRPr="004C440B">
        <w:rPr>
          <w:lang w:val="ru-RU"/>
        </w:rPr>
        <w:t xml:space="preserve"> </w:t>
      </w:r>
      <w:r>
        <w:rPr>
          <w:lang w:val="ru-RU"/>
        </w:rPr>
        <w:t>следующей</w:t>
      </w:r>
      <w:r w:rsidRPr="004C440B">
        <w:rPr>
          <w:lang w:val="ru-RU"/>
        </w:rPr>
        <w:t xml:space="preserve"> </w:t>
      </w:r>
      <w:r>
        <w:rPr>
          <w:lang w:val="ru-RU"/>
        </w:rPr>
        <w:t>странице</w:t>
      </w:r>
      <w:r w:rsidRPr="004C440B">
        <w:rPr>
          <w:lang w:val="ru-RU"/>
        </w:rPr>
        <w:t xml:space="preserve">: </w:t>
      </w:r>
      <w:hyperlink r:id="rId14" w:history="1">
        <w:r w:rsidRPr="00202EE6">
          <w:rPr>
            <w:rStyle w:val="Hyperlink"/>
            <w:color w:val="auto"/>
          </w:rPr>
          <w:t>http</w:t>
        </w:r>
        <w:r w:rsidRPr="004C440B">
          <w:rPr>
            <w:rStyle w:val="Hyperlink"/>
            <w:color w:val="auto"/>
            <w:lang w:val="ru-RU"/>
          </w:rPr>
          <w:t>://</w:t>
        </w:r>
        <w:r w:rsidRPr="00202EE6">
          <w:rPr>
            <w:rStyle w:val="Hyperlink"/>
            <w:color w:val="auto"/>
          </w:rPr>
          <w:t>www</w:t>
        </w:r>
        <w:r w:rsidRPr="004C440B">
          <w:rPr>
            <w:rStyle w:val="Hyperlink"/>
            <w:color w:val="auto"/>
            <w:lang w:val="ru-RU"/>
          </w:rPr>
          <w:t>.</w:t>
        </w:r>
        <w:r w:rsidRPr="00202EE6">
          <w:rPr>
            <w:rStyle w:val="Hyperlink"/>
            <w:color w:val="auto"/>
          </w:rPr>
          <w:t>wipo</w:t>
        </w:r>
        <w:r w:rsidRPr="004C440B">
          <w:rPr>
            <w:rStyle w:val="Hyperlink"/>
            <w:color w:val="auto"/>
            <w:lang w:val="ru-RU"/>
          </w:rPr>
          <w:t>.</w:t>
        </w:r>
        <w:r w:rsidRPr="00202EE6">
          <w:rPr>
            <w:rStyle w:val="Hyperlink"/>
            <w:color w:val="auto"/>
          </w:rPr>
          <w:t>int</w:t>
        </w:r>
        <w:r w:rsidRPr="004C440B">
          <w:rPr>
            <w:rStyle w:val="Hyperlink"/>
            <w:color w:val="auto"/>
            <w:lang w:val="ru-RU"/>
          </w:rPr>
          <w:t>/</w:t>
        </w:r>
        <w:r w:rsidRPr="00202EE6">
          <w:rPr>
            <w:rStyle w:val="Hyperlink"/>
            <w:color w:val="auto"/>
          </w:rPr>
          <w:t>ip</w:t>
        </w:r>
        <w:r w:rsidRPr="004C440B">
          <w:rPr>
            <w:rStyle w:val="Hyperlink"/>
            <w:color w:val="auto"/>
            <w:lang w:val="ru-RU"/>
          </w:rPr>
          <w:t>-</w:t>
        </w:r>
        <w:r w:rsidRPr="00202EE6">
          <w:rPr>
            <w:rStyle w:val="Hyperlink"/>
            <w:color w:val="auto"/>
          </w:rPr>
          <w:t>development</w:t>
        </w:r>
        <w:r w:rsidRPr="004C440B">
          <w:rPr>
            <w:rStyle w:val="Hyperlink"/>
            <w:color w:val="auto"/>
            <w:lang w:val="ru-RU"/>
          </w:rPr>
          <w:t>/</w:t>
        </w:r>
        <w:r w:rsidRPr="00202EE6">
          <w:rPr>
            <w:rStyle w:val="Hyperlink"/>
            <w:color w:val="auto"/>
          </w:rPr>
          <w:t>en</w:t>
        </w:r>
        <w:r w:rsidRPr="004C440B">
          <w:rPr>
            <w:rStyle w:val="Hyperlink"/>
            <w:color w:val="auto"/>
            <w:lang w:val="ru-RU"/>
          </w:rPr>
          <w:t>/</w:t>
        </w:r>
        <w:r w:rsidRPr="00202EE6">
          <w:rPr>
            <w:rStyle w:val="Hyperlink"/>
            <w:color w:val="auto"/>
          </w:rPr>
          <w:t>agenda</w:t>
        </w:r>
        <w:r w:rsidRPr="004C440B">
          <w:rPr>
            <w:rStyle w:val="Hyperlink"/>
            <w:color w:val="auto"/>
            <w:lang w:val="ru-RU"/>
          </w:rPr>
          <w:t>/</w:t>
        </w:r>
        <w:r w:rsidRPr="00202EE6">
          <w:rPr>
            <w:rStyle w:val="Hyperlink"/>
            <w:color w:val="auto"/>
          </w:rPr>
          <w:t>flexibilities</w:t>
        </w:r>
        <w:r w:rsidRPr="004C440B">
          <w:rPr>
            <w:rStyle w:val="Hyperlink"/>
            <w:color w:val="auto"/>
            <w:lang w:val="ru-RU"/>
          </w:rPr>
          <w:t>/</w:t>
        </w:r>
        <w:r w:rsidRPr="00202EE6">
          <w:rPr>
            <w:rStyle w:val="Hyperlink"/>
            <w:color w:val="auto"/>
          </w:rPr>
          <w:t>database</w:t>
        </w:r>
        <w:r w:rsidRPr="004C440B">
          <w:rPr>
            <w:rStyle w:val="Hyperlink"/>
            <w:color w:val="auto"/>
            <w:lang w:val="ru-RU"/>
          </w:rPr>
          <w:t>.</w:t>
        </w:r>
        <w:r w:rsidRPr="00202EE6">
          <w:rPr>
            <w:rStyle w:val="Hyperlink"/>
            <w:color w:val="auto"/>
          </w:rPr>
          <w:t>html</w:t>
        </w:r>
      </w:hyperlink>
    </w:p>
  </w:footnote>
  <w:footnote w:id="24">
    <w:p w14:paraId="7DC33E42" w14:textId="5D8634B5" w:rsidR="007B3D3F" w:rsidRPr="004C440B" w:rsidRDefault="007B3D3F" w:rsidP="006A53EA">
      <w:pPr>
        <w:pStyle w:val="FootnoteText"/>
        <w:rPr>
          <w:color w:val="0000FF"/>
          <w:u w:val="single"/>
          <w:lang w:val="ru-RU"/>
        </w:rPr>
      </w:pPr>
      <w:r>
        <w:rPr>
          <w:rStyle w:val="FootnoteReference"/>
        </w:rPr>
        <w:footnoteRef/>
      </w:r>
      <w:r w:rsidRPr="004C440B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A37F8F">
        <w:rPr>
          <w:lang w:val="ru-RU"/>
        </w:rPr>
        <w:t xml:space="preserve"> </w:t>
      </w:r>
      <w:r>
        <w:rPr>
          <w:lang w:val="ru-RU"/>
        </w:rPr>
        <w:t>и</w:t>
      </w:r>
      <w:r w:rsidRPr="00A37F8F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A37F8F">
        <w:rPr>
          <w:lang w:val="ru-RU"/>
        </w:rPr>
        <w:t xml:space="preserve"> </w:t>
      </w:r>
      <w:r>
        <w:rPr>
          <w:lang w:val="ru-RU"/>
        </w:rPr>
        <w:t>в</w:t>
      </w:r>
      <w:r w:rsidRPr="00A37F8F">
        <w:rPr>
          <w:lang w:val="ru-RU"/>
        </w:rPr>
        <w:t xml:space="preserve"> </w:t>
      </w:r>
      <w:r>
        <w:rPr>
          <w:lang w:val="ru-RU"/>
        </w:rPr>
        <w:t>области</w:t>
      </w:r>
      <w:r w:rsidRPr="00A37F8F">
        <w:rPr>
          <w:lang w:val="ru-RU"/>
        </w:rPr>
        <w:t xml:space="preserve"> </w:t>
      </w:r>
      <w:r>
        <w:rPr>
          <w:lang w:val="ru-RU"/>
        </w:rPr>
        <w:t>права</w:t>
      </w:r>
      <w:r w:rsidRPr="00A37F8F">
        <w:rPr>
          <w:lang w:val="ru-RU"/>
        </w:rPr>
        <w:t xml:space="preserve">, </w:t>
      </w:r>
      <w:r>
        <w:rPr>
          <w:lang w:val="ru-RU"/>
        </w:rPr>
        <w:t>подготовленные</w:t>
      </w:r>
      <w:r w:rsidRPr="00A37F8F">
        <w:rPr>
          <w:lang w:val="ru-RU"/>
        </w:rPr>
        <w:t xml:space="preserve"> </w:t>
      </w:r>
      <w:r>
        <w:rPr>
          <w:lang w:val="ru-RU"/>
        </w:rPr>
        <w:t>и</w:t>
      </w:r>
      <w:r w:rsidRPr="00A37F8F">
        <w:rPr>
          <w:lang w:val="ru-RU"/>
        </w:rPr>
        <w:t xml:space="preserve"> </w:t>
      </w:r>
      <w:r>
        <w:rPr>
          <w:lang w:val="ru-RU"/>
        </w:rPr>
        <w:t>проведенные</w:t>
      </w:r>
      <w:r w:rsidRPr="00A37F8F">
        <w:rPr>
          <w:lang w:val="ru-RU"/>
        </w:rPr>
        <w:t xml:space="preserve"> </w:t>
      </w:r>
      <w:r>
        <w:rPr>
          <w:lang w:val="ru-RU"/>
        </w:rPr>
        <w:t>по</w:t>
      </w:r>
      <w:r w:rsidRPr="00A37F8F">
        <w:rPr>
          <w:lang w:val="ru-RU"/>
        </w:rPr>
        <w:t xml:space="preserve"> </w:t>
      </w:r>
      <w:r>
        <w:rPr>
          <w:lang w:val="ru-RU"/>
        </w:rPr>
        <w:t>заказу</w:t>
      </w:r>
      <w:r w:rsidRPr="00A37F8F">
        <w:rPr>
          <w:lang w:val="ru-RU"/>
        </w:rPr>
        <w:t xml:space="preserve"> </w:t>
      </w:r>
      <w:r>
        <w:rPr>
          <w:lang w:val="ru-RU"/>
        </w:rPr>
        <w:t>ВОИС</w:t>
      </w:r>
      <w:r w:rsidRPr="00A37F8F">
        <w:rPr>
          <w:lang w:val="ru-RU"/>
        </w:rPr>
        <w:t xml:space="preserve">, </w:t>
      </w:r>
      <w:r>
        <w:rPr>
          <w:lang w:val="ru-RU"/>
        </w:rPr>
        <w:t xml:space="preserve">см. </w:t>
      </w:r>
      <w:r>
        <w:rPr>
          <w:lang w:val="ru-RU"/>
        </w:rPr>
        <w:t>на следующей странице</w:t>
      </w:r>
      <w:r w:rsidRPr="004C440B">
        <w:rPr>
          <w:lang w:val="ru-RU"/>
        </w:rPr>
        <w:t xml:space="preserve">: </w:t>
      </w:r>
      <w:hyperlink r:id="rId15" w:history="1">
        <w:r w:rsidRPr="00202EE6">
          <w:rPr>
            <w:rStyle w:val="Hyperlink"/>
            <w:color w:val="auto"/>
          </w:rPr>
          <w:t>http</w:t>
        </w:r>
        <w:r w:rsidRPr="004C440B">
          <w:rPr>
            <w:rStyle w:val="Hyperlink"/>
            <w:color w:val="auto"/>
            <w:lang w:val="ru-RU"/>
          </w:rPr>
          <w:t>://</w:t>
        </w:r>
        <w:r w:rsidRPr="00202EE6">
          <w:rPr>
            <w:rStyle w:val="Hyperlink"/>
            <w:color w:val="auto"/>
          </w:rPr>
          <w:t>www</w:t>
        </w:r>
        <w:r w:rsidRPr="004C440B">
          <w:rPr>
            <w:rStyle w:val="Hyperlink"/>
            <w:color w:val="auto"/>
            <w:lang w:val="ru-RU"/>
          </w:rPr>
          <w:t>.</w:t>
        </w:r>
        <w:r w:rsidRPr="00202EE6">
          <w:rPr>
            <w:rStyle w:val="Hyperlink"/>
            <w:color w:val="auto"/>
          </w:rPr>
          <w:t>wipo</w:t>
        </w:r>
        <w:r w:rsidRPr="004C440B">
          <w:rPr>
            <w:rStyle w:val="Hyperlink"/>
            <w:color w:val="auto"/>
            <w:lang w:val="ru-RU"/>
          </w:rPr>
          <w:t>.</w:t>
        </w:r>
        <w:r w:rsidRPr="00202EE6">
          <w:rPr>
            <w:rStyle w:val="Hyperlink"/>
            <w:color w:val="auto"/>
          </w:rPr>
          <w:t>int</w:t>
        </w:r>
        <w:r w:rsidRPr="004C440B">
          <w:rPr>
            <w:rStyle w:val="Hyperlink"/>
            <w:color w:val="auto"/>
            <w:lang w:val="ru-RU"/>
          </w:rPr>
          <w:t>/</w:t>
        </w:r>
        <w:r w:rsidRPr="00202EE6">
          <w:rPr>
            <w:rStyle w:val="Hyperlink"/>
            <w:color w:val="auto"/>
          </w:rPr>
          <w:t>publications</w:t>
        </w:r>
        <w:r w:rsidRPr="004C440B">
          <w:rPr>
            <w:rStyle w:val="Hyperlink"/>
            <w:color w:val="auto"/>
            <w:lang w:val="ru-RU"/>
          </w:rPr>
          <w:t>/</w:t>
        </w:r>
        <w:r w:rsidRPr="00202EE6">
          <w:rPr>
            <w:rStyle w:val="Hyperlink"/>
            <w:color w:val="auto"/>
          </w:rPr>
          <w:t>en</w:t>
        </w:r>
        <w:r w:rsidRPr="004C440B">
          <w:rPr>
            <w:rStyle w:val="Hyperlink"/>
            <w:color w:val="auto"/>
            <w:lang w:val="ru-RU"/>
          </w:rPr>
          <w:t>/</w:t>
        </w:r>
      </w:hyperlink>
      <w:r w:rsidRPr="004C440B">
        <w:rPr>
          <w:rStyle w:val="Hyperlink"/>
          <w:color w:val="auto"/>
          <w:lang w:val="ru-RU"/>
        </w:rPr>
        <w:t>.</w:t>
      </w:r>
    </w:p>
  </w:footnote>
  <w:footnote w:id="25">
    <w:p w14:paraId="463853C6" w14:textId="35D8281F" w:rsidR="007B3D3F" w:rsidRPr="004C440B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C440B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4C440B">
        <w:rPr>
          <w:lang w:val="ru-RU"/>
        </w:rPr>
        <w:t xml:space="preserve"> </w:t>
      </w:r>
      <w:r>
        <w:rPr>
          <w:lang w:val="ru-RU"/>
        </w:rPr>
        <w:t>об</w:t>
      </w:r>
      <w:r w:rsidRPr="004C440B">
        <w:rPr>
          <w:lang w:val="ru-RU"/>
        </w:rPr>
        <w:t xml:space="preserve"> </w:t>
      </w:r>
      <w:r>
        <w:rPr>
          <w:lang w:val="ru-RU"/>
        </w:rPr>
        <w:t>инструментах</w:t>
      </w:r>
      <w:r w:rsidRPr="004C440B">
        <w:rPr>
          <w:lang w:val="ru-RU"/>
        </w:rPr>
        <w:t xml:space="preserve"> </w:t>
      </w:r>
      <w:r>
        <w:rPr>
          <w:lang w:val="ru-RU"/>
        </w:rPr>
        <w:t>политики</w:t>
      </w:r>
      <w:r w:rsidRPr="004C440B">
        <w:rPr>
          <w:lang w:val="ru-RU"/>
        </w:rPr>
        <w:t xml:space="preserve"> </w:t>
      </w:r>
      <w:r>
        <w:rPr>
          <w:lang w:val="ru-RU"/>
        </w:rPr>
        <w:t>и</w:t>
      </w:r>
      <w:r w:rsidRPr="004C440B">
        <w:rPr>
          <w:lang w:val="ru-RU"/>
        </w:rPr>
        <w:t xml:space="preserve"> </w:t>
      </w:r>
      <w:r>
        <w:rPr>
          <w:lang w:val="ru-RU"/>
        </w:rPr>
        <w:t>законодательства</w:t>
      </w:r>
      <w:r w:rsidRPr="004C440B">
        <w:rPr>
          <w:lang w:val="ru-RU"/>
        </w:rPr>
        <w:t xml:space="preserve"> </w:t>
      </w:r>
      <w:r>
        <w:rPr>
          <w:lang w:val="ru-RU"/>
        </w:rPr>
        <w:t>в</w:t>
      </w:r>
      <w:r w:rsidRPr="004C440B">
        <w:rPr>
          <w:lang w:val="ru-RU"/>
        </w:rPr>
        <w:t xml:space="preserve"> </w:t>
      </w:r>
      <w:r>
        <w:rPr>
          <w:lang w:val="ru-RU"/>
        </w:rPr>
        <w:t xml:space="preserve">областях ГР, ТЗ и ТВК см. </w:t>
      </w:r>
      <w:r>
        <w:rPr>
          <w:lang w:val="ru-RU"/>
        </w:rPr>
        <w:t xml:space="preserve">на следующей странице: </w:t>
      </w:r>
      <w:hyperlink r:id="rId16" w:history="1">
        <w:r w:rsidRPr="00660451">
          <w:rPr>
            <w:rStyle w:val="Hyperlink"/>
          </w:rPr>
          <w:t>http</w:t>
        </w:r>
        <w:r w:rsidRPr="00660451">
          <w:rPr>
            <w:rStyle w:val="Hyperlink"/>
            <w:lang w:val="ru-RU"/>
          </w:rPr>
          <w:t>://</w:t>
        </w:r>
        <w:r w:rsidRPr="00660451">
          <w:rPr>
            <w:rStyle w:val="Hyperlink"/>
          </w:rPr>
          <w:t>www</w:t>
        </w:r>
        <w:r w:rsidRPr="00660451">
          <w:rPr>
            <w:rStyle w:val="Hyperlink"/>
            <w:lang w:val="ru-RU"/>
          </w:rPr>
          <w:t>.</w:t>
        </w:r>
        <w:r w:rsidRPr="00660451">
          <w:rPr>
            <w:rStyle w:val="Hyperlink"/>
          </w:rPr>
          <w:t>wipo</w:t>
        </w:r>
        <w:r w:rsidRPr="00660451">
          <w:rPr>
            <w:rStyle w:val="Hyperlink"/>
            <w:lang w:val="ru-RU"/>
          </w:rPr>
          <w:t>.</w:t>
        </w:r>
        <w:r w:rsidRPr="00660451">
          <w:rPr>
            <w:rStyle w:val="Hyperlink"/>
          </w:rPr>
          <w:t>int</w:t>
        </w:r>
        <w:r w:rsidRPr="00660451">
          <w:rPr>
            <w:rStyle w:val="Hyperlink"/>
            <w:lang w:val="ru-RU"/>
          </w:rPr>
          <w:t>/</w:t>
        </w:r>
        <w:r w:rsidRPr="00660451">
          <w:rPr>
            <w:rStyle w:val="Hyperlink"/>
          </w:rPr>
          <w:t>tk</w:t>
        </w:r>
        <w:r w:rsidRPr="00660451">
          <w:rPr>
            <w:rStyle w:val="Hyperlink"/>
            <w:lang w:val="ru-RU"/>
          </w:rPr>
          <w:t>/</w:t>
        </w:r>
        <w:r w:rsidRPr="00660451">
          <w:rPr>
            <w:rStyle w:val="Hyperlink"/>
          </w:rPr>
          <w:t>ru</w:t>
        </w:r>
        <w:r w:rsidRPr="00660451">
          <w:rPr>
            <w:rStyle w:val="Hyperlink"/>
            <w:lang w:val="ru-RU"/>
          </w:rPr>
          <w:t>/</w:t>
        </w:r>
        <w:r w:rsidRPr="00660451">
          <w:rPr>
            <w:rStyle w:val="Hyperlink"/>
          </w:rPr>
          <w:t>index</w:t>
        </w:r>
        <w:r w:rsidRPr="00660451">
          <w:rPr>
            <w:rStyle w:val="Hyperlink"/>
            <w:lang w:val="ru-RU"/>
          </w:rPr>
          <w:t>.</w:t>
        </w:r>
        <w:r w:rsidRPr="00660451">
          <w:rPr>
            <w:rStyle w:val="Hyperlink"/>
          </w:rPr>
          <w:t>html</w:t>
        </w:r>
      </w:hyperlink>
      <w:r>
        <w:rPr>
          <w:lang w:val="ru-RU"/>
        </w:rPr>
        <w:t xml:space="preserve">. </w:t>
      </w:r>
      <w:r w:rsidRPr="004C440B">
        <w:rPr>
          <w:rStyle w:val="Hyperlink"/>
          <w:lang w:val="ru-RU"/>
        </w:rPr>
        <w:t xml:space="preserve"> </w:t>
      </w:r>
    </w:p>
  </w:footnote>
  <w:footnote w:id="26">
    <w:p w14:paraId="709833AE" w14:textId="3DBB4781" w:rsidR="007B3D3F" w:rsidRPr="00BE076A" w:rsidRDefault="007B3D3F" w:rsidP="00BE07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E076A">
        <w:rPr>
          <w:lang w:val="ru-RU"/>
        </w:rPr>
        <w:t xml:space="preserve"> </w:t>
      </w:r>
      <w:r>
        <w:rPr>
          <w:lang w:val="ru-RU"/>
        </w:rPr>
        <w:t>Например</w:t>
      </w:r>
      <w:r w:rsidRPr="00BE076A">
        <w:rPr>
          <w:lang w:val="ru-RU"/>
        </w:rPr>
        <w:t xml:space="preserve">, </w:t>
      </w:r>
      <w:r>
        <w:rPr>
          <w:lang w:val="ru-RU"/>
        </w:rPr>
        <w:t>проект</w:t>
      </w:r>
      <w:r w:rsidRPr="00BE076A">
        <w:rPr>
          <w:lang w:val="ru-RU"/>
        </w:rPr>
        <w:t xml:space="preserve"> «Укрепление и развитие аудиовизуального сектора в Буркина-Фасо и некоторых других африканских странах</w:t>
      </w:r>
      <w:r>
        <w:rPr>
          <w:lang w:val="ru-RU"/>
        </w:rPr>
        <w:t>»</w:t>
      </w:r>
      <w:r w:rsidRPr="00BE076A">
        <w:rPr>
          <w:lang w:val="ru-RU"/>
        </w:rPr>
        <w:t xml:space="preserve"> (</w:t>
      </w:r>
      <w:r>
        <w:rPr>
          <w:lang w:val="ru-RU"/>
        </w:rPr>
        <w:t xml:space="preserve">стадии </w:t>
      </w:r>
      <w:r>
        <w:t>I</w:t>
      </w:r>
      <w:r w:rsidRPr="00BE076A">
        <w:rPr>
          <w:lang w:val="ru-RU"/>
        </w:rPr>
        <w:t xml:space="preserve"> </w:t>
      </w:r>
      <w:r>
        <w:rPr>
          <w:lang w:val="ru-RU"/>
        </w:rPr>
        <w:t>и</w:t>
      </w:r>
      <w:r w:rsidRPr="00BE076A">
        <w:rPr>
          <w:lang w:val="ru-RU"/>
        </w:rPr>
        <w:t xml:space="preserve"> </w:t>
      </w:r>
      <w:r>
        <w:t>II</w:t>
      </w:r>
      <w:r w:rsidRPr="00BE076A">
        <w:rPr>
          <w:lang w:val="ru-RU"/>
        </w:rPr>
        <w:t xml:space="preserve">), </w:t>
      </w:r>
      <w:r>
        <w:rPr>
          <w:lang w:val="ru-RU"/>
        </w:rPr>
        <w:t>целью которого является развитие аудиовизуального сектора в странах Африки путем оказания технической помощи и укрепления потенциала в области авторского права.</w:t>
      </w:r>
    </w:p>
  </w:footnote>
  <w:footnote w:id="27">
    <w:p w14:paraId="1A039206" w14:textId="1CDB8FE2" w:rsidR="007B3D3F" w:rsidRPr="00BE076A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E076A">
        <w:rPr>
          <w:lang w:val="ru-RU"/>
        </w:rPr>
        <w:t xml:space="preserve"> </w:t>
      </w:r>
      <w:r>
        <w:rPr>
          <w:lang w:val="ru-RU"/>
        </w:rPr>
        <w:t>Тематический</w:t>
      </w:r>
      <w:r w:rsidRPr="00BE076A">
        <w:rPr>
          <w:lang w:val="ru-RU"/>
        </w:rPr>
        <w:t xml:space="preserve"> </w:t>
      </w:r>
      <w:r>
        <w:rPr>
          <w:lang w:val="ru-RU"/>
        </w:rPr>
        <w:t>подход</w:t>
      </w:r>
      <w:r w:rsidRPr="00BE076A">
        <w:rPr>
          <w:lang w:val="ru-RU"/>
        </w:rPr>
        <w:t xml:space="preserve">, </w:t>
      </w:r>
      <w:r>
        <w:rPr>
          <w:lang w:val="ru-RU"/>
        </w:rPr>
        <w:t>принятый</w:t>
      </w:r>
      <w:r w:rsidRPr="00BE076A">
        <w:rPr>
          <w:lang w:val="ru-RU"/>
        </w:rPr>
        <w:t xml:space="preserve"> </w:t>
      </w:r>
      <w:r>
        <w:rPr>
          <w:lang w:val="ru-RU"/>
        </w:rPr>
        <w:t>на</w:t>
      </w:r>
      <w:r w:rsidRPr="00BE076A">
        <w:rPr>
          <w:lang w:val="ru-RU"/>
        </w:rPr>
        <w:t xml:space="preserve"> </w:t>
      </w:r>
      <w:r>
        <w:rPr>
          <w:lang w:val="ru-RU"/>
        </w:rPr>
        <w:t>третьей</w:t>
      </w:r>
      <w:r w:rsidRPr="00BE076A">
        <w:rPr>
          <w:lang w:val="ru-RU"/>
        </w:rPr>
        <w:t xml:space="preserve"> </w:t>
      </w:r>
      <w:r>
        <w:rPr>
          <w:lang w:val="ru-RU"/>
        </w:rPr>
        <w:t>сессии</w:t>
      </w:r>
      <w:r w:rsidRPr="00BE076A">
        <w:rPr>
          <w:lang w:val="ru-RU"/>
        </w:rPr>
        <w:t xml:space="preserve"> </w:t>
      </w:r>
      <w:r>
        <w:rPr>
          <w:lang w:val="ru-RU"/>
        </w:rPr>
        <w:t>Комитета</w:t>
      </w:r>
      <w:r w:rsidRPr="00BE076A">
        <w:rPr>
          <w:lang w:val="ru-RU"/>
        </w:rPr>
        <w:t xml:space="preserve">, </w:t>
      </w:r>
      <w:r>
        <w:rPr>
          <w:lang w:val="ru-RU"/>
        </w:rPr>
        <w:t>учитывает</w:t>
      </w:r>
      <w:r w:rsidRPr="00BE076A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BE076A">
        <w:rPr>
          <w:lang w:val="ru-RU"/>
        </w:rPr>
        <w:t xml:space="preserve"> </w:t>
      </w:r>
      <w:r>
        <w:rPr>
          <w:lang w:val="ru-RU"/>
        </w:rPr>
        <w:t>мониторинга</w:t>
      </w:r>
      <w:r w:rsidRPr="00BE076A">
        <w:rPr>
          <w:lang w:val="ru-RU"/>
        </w:rPr>
        <w:t xml:space="preserve"> </w:t>
      </w:r>
      <w:r>
        <w:rPr>
          <w:lang w:val="ru-RU"/>
        </w:rPr>
        <w:t>и</w:t>
      </w:r>
      <w:r w:rsidRPr="00BE076A">
        <w:rPr>
          <w:lang w:val="ru-RU"/>
        </w:rPr>
        <w:t xml:space="preserve"> </w:t>
      </w:r>
      <w:r>
        <w:rPr>
          <w:lang w:val="ru-RU"/>
        </w:rPr>
        <w:t>оценки</w:t>
      </w:r>
      <w:r w:rsidRPr="00BE076A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BE076A">
        <w:rPr>
          <w:lang w:val="ru-RU"/>
        </w:rPr>
        <w:t xml:space="preserve"> </w:t>
      </w:r>
      <w:r>
        <w:rPr>
          <w:lang w:val="ru-RU"/>
        </w:rPr>
        <w:t>проектов.</w:t>
      </w:r>
    </w:p>
  </w:footnote>
  <w:footnote w:id="28">
    <w:p w14:paraId="1605B4BE" w14:textId="128E3E97" w:rsidR="007B3D3F" w:rsidRPr="00CF6094" w:rsidRDefault="007B3D3F" w:rsidP="006A53EA">
      <w:pPr>
        <w:pStyle w:val="FootnoteText"/>
        <w:rPr>
          <w:lang w:val="ru-RU"/>
        </w:rPr>
      </w:pPr>
      <w:r w:rsidRPr="00CB5689">
        <w:rPr>
          <w:rStyle w:val="FootnoteReference"/>
        </w:rPr>
        <w:footnoteRef/>
      </w:r>
      <w:r w:rsidRPr="00CB5689">
        <w:rPr>
          <w:lang w:val="ru-RU"/>
        </w:rPr>
        <w:t xml:space="preserve"> В методологической основе ГООНО упоминаются ключевые принципы, на которых основаны критерии оценки и стандарты качества, установленные Комитетом содействия развитию Организации экономического сотрудничества и развития (КСР ОЭСР).</w:t>
      </w:r>
    </w:p>
  </w:footnote>
  <w:footnote w:id="29">
    <w:p w14:paraId="73F39837" w14:textId="719A9ED2" w:rsidR="007B3D3F" w:rsidRPr="004E0AB1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E0AB1">
        <w:rPr>
          <w:lang w:val="ru-RU"/>
        </w:rPr>
        <w:t xml:space="preserve"> </w:t>
      </w:r>
      <w:r>
        <w:rPr>
          <w:lang w:val="ru-RU"/>
        </w:rPr>
        <w:t>Предлагаемая</w:t>
      </w:r>
      <w:r w:rsidRPr="004E0AB1">
        <w:rPr>
          <w:lang w:val="ru-RU"/>
        </w:rPr>
        <w:t xml:space="preserve"> </w:t>
      </w:r>
      <w:r>
        <w:rPr>
          <w:lang w:val="ru-RU"/>
        </w:rPr>
        <w:t>методика</w:t>
      </w:r>
      <w:r w:rsidRPr="004E0AB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4E0AB1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E0AB1">
        <w:rPr>
          <w:lang w:val="ru-RU"/>
        </w:rPr>
        <w:t xml:space="preserve"> </w:t>
      </w:r>
      <w:r>
        <w:rPr>
          <w:lang w:val="ru-RU"/>
        </w:rPr>
        <w:t>ПДР</w:t>
      </w:r>
      <w:r w:rsidRPr="004E0AB1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4E0AB1">
        <w:rPr>
          <w:lang w:val="ru-RU"/>
        </w:rPr>
        <w:t xml:space="preserve"> </w:t>
      </w:r>
      <w:r>
        <w:rPr>
          <w:lang w:val="ru-RU"/>
        </w:rPr>
        <w:t>в</w:t>
      </w:r>
      <w:r w:rsidRPr="004E0AB1">
        <w:rPr>
          <w:lang w:val="ru-RU"/>
        </w:rPr>
        <w:t xml:space="preserve"> </w:t>
      </w:r>
      <w:r>
        <w:rPr>
          <w:lang w:val="ru-RU"/>
        </w:rPr>
        <w:t>документе</w:t>
      </w:r>
      <w:r w:rsidRPr="004E0AB1">
        <w:rPr>
          <w:lang w:val="ru-RU"/>
        </w:rPr>
        <w:t xml:space="preserve"> </w:t>
      </w:r>
      <w:r w:rsidRPr="006B0CDB">
        <w:t>CDIP</w:t>
      </w:r>
      <w:r w:rsidRPr="004E0AB1">
        <w:rPr>
          <w:lang w:val="ru-RU"/>
        </w:rPr>
        <w:t>/3/</w:t>
      </w:r>
      <w:r w:rsidRPr="006B0CDB">
        <w:t>INF</w:t>
      </w:r>
      <w:r w:rsidRPr="004E0AB1">
        <w:rPr>
          <w:lang w:val="ru-RU"/>
        </w:rPr>
        <w:t xml:space="preserve">/1.  </w:t>
      </w:r>
      <w:r>
        <w:rPr>
          <w:lang w:val="ru-RU"/>
        </w:rPr>
        <w:t>Решение</w:t>
      </w:r>
      <w:r w:rsidRPr="004E0AB1">
        <w:rPr>
          <w:lang w:val="ru-RU"/>
        </w:rPr>
        <w:t xml:space="preserve"> </w:t>
      </w:r>
      <w:r>
        <w:rPr>
          <w:lang w:val="ru-RU"/>
        </w:rPr>
        <w:t>Комитета</w:t>
      </w:r>
      <w:r w:rsidRPr="004E0AB1">
        <w:rPr>
          <w:lang w:val="ru-RU"/>
        </w:rPr>
        <w:t xml:space="preserve"> </w:t>
      </w:r>
      <w:r>
        <w:rPr>
          <w:lang w:val="ru-RU"/>
        </w:rPr>
        <w:t>отражено</w:t>
      </w:r>
      <w:r w:rsidRPr="004E0AB1">
        <w:rPr>
          <w:lang w:val="ru-RU"/>
        </w:rPr>
        <w:t xml:space="preserve"> </w:t>
      </w:r>
      <w:r>
        <w:rPr>
          <w:lang w:val="ru-RU"/>
        </w:rPr>
        <w:t>в</w:t>
      </w:r>
      <w:r w:rsidRPr="004E0AB1">
        <w:rPr>
          <w:lang w:val="ru-RU"/>
        </w:rPr>
        <w:t xml:space="preserve"> </w:t>
      </w:r>
      <w:r>
        <w:rPr>
          <w:lang w:val="ru-RU"/>
        </w:rPr>
        <w:t>пункте</w:t>
      </w:r>
      <w:r w:rsidRPr="004E0AB1">
        <w:rPr>
          <w:lang w:val="ru-RU"/>
        </w:rPr>
        <w:t xml:space="preserve"> 8 </w:t>
      </w:r>
      <w:r>
        <w:rPr>
          <w:lang w:val="ru-RU"/>
        </w:rPr>
        <w:t>Резюме</w:t>
      </w:r>
      <w:r w:rsidRPr="004E0AB1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4E0AB1">
        <w:rPr>
          <w:lang w:val="ru-RU"/>
        </w:rPr>
        <w:t xml:space="preserve"> 3-</w:t>
      </w:r>
      <w:r>
        <w:rPr>
          <w:lang w:val="ru-RU"/>
        </w:rPr>
        <w:t>й</w:t>
      </w:r>
      <w:r w:rsidRPr="004E0AB1">
        <w:rPr>
          <w:lang w:val="ru-RU"/>
        </w:rPr>
        <w:t xml:space="preserve"> </w:t>
      </w:r>
      <w:r>
        <w:rPr>
          <w:lang w:val="ru-RU"/>
        </w:rPr>
        <w:t>сессии</w:t>
      </w:r>
      <w:r w:rsidRPr="004E0AB1">
        <w:rPr>
          <w:lang w:val="ru-RU"/>
        </w:rPr>
        <w:t xml:space="preserve"> </w:t>
      </w:r>
      <w:r>
        <w:rPr>
          <w:lang w:val="ru-RU"/>
        </w:rPr>
        <w:t>КРИС</w:t>
      </w:r>
      <w:r w:rsidRPr="004E0AB1">
        <w:rPr>
          <w:lang w:val="ru-RU"/>
        </w:rPr>
        <w:t xml:space="preserve"> (</w:t>
      </w:r>
      <w:r>
        <w:rPr>
          <w:lang w:val="ru-RU"/>
        </w:rPr>
        <w:t>документ</w:t>
      </w:r>
      <w:r w:rsidRPr="004E0AB1">
        <w:rPr>
          <w:lang w:val="ru-RU"/>
        </w:rPr>
        <w:t xml:space="preserve"> </w:t>
      </w:r>
      <w:r w:rsidRPr="006B0CDB">
        <w:t>CDIP</w:t>
      </w:r>
      <w:r w:rsidRPr="004E0AB1">
        <w:rPr>
          <w:lang w:val="ru-RU"/>
        </w:rPr>
        <w:t>/3/</w:t>
      </w:r>
      <w:r w:rsidRPr="006B0CDB">
        <w:t>SUMMARY</w:t>
      </w:r>
      <w:r w:rsidRPr="004E0AB1">
        <w:rPr>
          <w:lang w:val="ru-RU"/>
        </w:rPr>
        <w:t>).</w:t>
      </w:r>
    </w:p>
  </w:footnote>
  <w:footnote w:id="30">
    <w:p w14:paraId="632362D9" w14:textId="78F06C00" w:rsidR="007B3D3F" w:rsidRPr="004E0AB1" w:rsidRDefault="007B3D3F" w:rsidP="006A53EA">
      <w:pPr>
        <w:pStyle w:val="FootnoteText"/>
        <w:rPr>
          <w:lang w:val="ru-RU"/>
        </w:rPr>
      </w:pPr>
      <w:r w:rsidRPr="00CB5689">
        <w:rPr>
          <w:rStyle w:val="FootnoteReference"/>
        </w:rPr>
        <w:footnoteRef/>
      </w:r>
      <w:r w:rsidRPr="00CB5689">
        <w:rPr>
          <w:lang w:val="ru-RU"/>
        </w:rPr>
        <w:t xml:space="preserve"> При условии отсутствия внешних факторов, которые могут стать причиной задержек в реализации проекта в стране, если это применимо.</w:t>
      </w:r>
    </w:p>
  </w:footnote>
  <w:footnote w:id="31">
    <w:p w14:paraId="5F941C2F" w14:textId="794AF8A7" w:rsidR="007B3D3F" w:rsidRPr="00C41D3C" w:rsidRDefault="007B3D3F" w:rsidP="006A53EA">
      <w:pPr>
        <w:pStyle w:val="FootnoteText"/>
        <w:rPr>
          <w:lang w:val="ru-RU"/>
        </w:rPr>
      </w:pPr>
      <w:r w:rsidRPr="00CB5689">
        <w:rPr>
          <w:rStyle w:val="FootnoteReference"/>
        </w:rPr>
        <w:footnoteRef/>
      </w:r>
      <w:r w:rsidRPr="00CB5689">
        <w:rPr>
          <w:lang w:val="ru-RU"/>
        </w:rPr>
        <w:t xml:space="preserve"> </w:t>
      </w:r>
      <w:r w:rsidRPr="00CB5689">
        <w:rPr>
          <w:lang w:val="ru-RU"/>
        </w:rPr>
        <w:t>На третьей сессии Комитата Генеральный директор ВОИС заявил о своем намерении ежегодно отчитываться перед КРИС о выполнении рекомендаций ПДР.  На сегодняшний день, начиная с пятой сессии Комитета, ему представлены девять таких отчетов.  В отчете содержится обзор выполнения рекомендаций и информация об интеграции рекомендаций и принципов ПДР в работу Организации.</w:t>
      </w:r>
    </w:p>
  </w:footnote>
  <w:footnote w:id="32">
    <w:p w14:paraId="500A32DB" w14:textId="5E6B3BE5" w:rsidR="007B3D3F" w:rsidRPr="00885139" w:rsidRDefault="007B3D3F" w:rsidP="006A53EA">
      <w:pPr>
        <w:pStyle w:val="FootnoteText"/>
        <w:rPr>
          <w:lang w:val="ru-RU"/>
        </w:rPr>
      </w:pPr>
      <w:r w:rsidRPr="00CB5689">
        <w:rPr>
          <w:rStyle w:val="FootnoteReference"/>
        </w:rPr>
        <w:footnoteRef/>
      </w:r>
      <w:r w:rsidRPr="00CB5689">
        <w:rPr>
          <w:lang w:val="ru-RU"/>
        </w:rPr>
        <w:t xml:space="preserve"> На практике эта проектная документация включает также отчет о начале работы, проект отчета о результатах оценки и итоговый отчет</w:t>
      </w:r>
      <w:r w:rsidRPr="00CB5689">
        <w:rPr>
          <w:szCs w:val="22"/>
          <w:lang w:val="ru-RU"/>
        </w:rPr>
        <w:t>.</w:t>
      </w:r>
    </w:p>
  </w:footnote>
  <w:footnote w:id="33">
    <w:p w14:paraId="324DD819" w14:textId="2912C08D" w:rsidR="007B3D3F" w:rsidRPr="00323C3A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23C3A">
        <w:rPr>
          <w:lang w:val="ru-RU"/>
        </w:rPr>
        <w:t xml:space="preserve"> </w:t>
      </w:r>
      <w:r>
        <w:rPr>
          <w:lang w:val="ru-RU"/>
        </w:rPr>
        <w:t>Форма</w:t>
      </w:r>
      <w:r w:rsidRPr="00323C3A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323C3A">
        <w:rPr>
          <w:lang w:val="ru-RU"/>
        </w:rPr>
        <w:t xml:space="preserve"> </w:t>
      </w:r>
      <w:r>
        <w:rPr>
          <w:lang w:val="ru-RU"/>
        </w:rPr>
        <w:t>для</w:t>
      </w:r>
      <w:r w:rsidRPr="00323C3A">
        <w:rPr>
          <w:lang w:val="ru-RU"/>
        </w:rPr>
        <w:t xml:space="preserve"> </w:t>
      </w:r>
      <w:r>
        <w:rPr>
          <w:lang w:val="ru-RU"/>
        </w:rPr>
        <w:t>участия</w:t>
      </w:r>
      <w:r w:rsidRPr="00323C3A">
        <w:rPr>
          <w:lang w:val="ru-RU"/>
        </w:rPr>
        <w:t xml:space="preserve"> </w:t>
      </w:r>
      <w:r>
        <w:rPr>
          <w:lang w:val="ru-RU"/>
        </w:rPr>
        <w:t>в</w:t>
      </w:r>
      <w:r w:rsidRPr="00323C3A">
        <w:rPr>
          <w:lang w:val="ru-RU"/>
        </w:rPr>
        <w:t xml:space="preserve"> </w:t>
      </w:r>
      <w:r>
        <w:t>ARDI</w:t>
      </w:r>
      <w:r w:rsidRPr="00323C3A">
        <w:rPr>
          <w:lang w:val="ru-RU"/>
        </w:rPr>
        <w:t xml:space="preserve"> </w:t>
      </w:r>
      <w:r>
        <w:rPr>
          <w:lang w:val="ru-RU"/>
        </w:rPr>
        <w:t>доступна</w:t>
      </w:r>
      <w:r w:rsidRPr="00323C3A">
        <w:rPr>
          <w:lang w:val="ru-RU"/>
        </w:rPr>
        <w:t xml:space="preserve"> </w:t>
      </w:r>
      <w:r>
        <w:rPr>
          <w:lang w:val="ru-RU"/>
        </w:rPr>
        <w:t>на</w:t>
      </w:r>
      <w:r w:rsidRPr="00323C3A">
        <w:rPr>
          <w:lang w:val="ru-RU"/>
        </w:rPr>
        <w:t xml:space="preserve"> </w:t>
      </w:r>
      <w:r>
        <w:rPr>
          <w:lang w:val="ru-RU"/>
        </w:rPr>
        <w:t>английском, французском и испанском языках на следующей</w:t>
      </w:r>
      <w:r w:rsidRPr="00323C3A">
        <w:rPr>
          <w:lang w:val="ru-RU"/>
        </w:rPr>
        <w:t xml:space="preserve"> </w:t>
      </w:r>
      <w:r>
        <w:rPr>
          <w:lang w:val="ru-RU"/>
        </w:rPr>
        <w:t>странице</w:t>
      </w:r>
      <w:r w:rsidRPr="00323C3A">
        <w:rPr>
          <w:lang w:val="ru-RU"/>
        </w:rPr>
        <w:t xml:space="preserve">: </w:t>
      </w:r>
      <w:hyperlink r:id="rId17" w:history="1">
        <w:r w:rsidRPr="00F9015B">
          <w:rPr>
            <w:rStyle w:val="Hyperlink"/>
          </w:rPr>
          <w:t>https</w:t>
        </w:r>
        <w:r w:rsidRPr="00323C3A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registration</w:t>
        </w:r>
        <w:r w:rsidRPr="00323C3A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research</w:t>
        </w:r>
        <w:r w:rsidRPr="00323C3A">
          <w:rPr>
            <w:rStyle w:val="Hyperlink"/>
            <w:lang w:val="ru-RU"/>
          </w:rPr>
          <w:t>4</w:t>
        </w:r>
        <w:r w:rsidRPr="00F9015B">
          <w:rPr>
            <w:rStyle w:val="Hyperlink"/>
          </w:rPr>
          <w:t>life</w:t>
        </w:r>
        <w:r w:rsidRPr="00323C3A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org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register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Default</w:t>
        </w:r>
        <w:r w:rsidRPr="00323C3A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aspx</w:t>
        </w:r>
        <w:r w:rsidRPr="00323C3A">
          <w:rPr>
            <w:rStyle w:val="Hyperlink"/>
            <w:lang w:val="ru-RU"/>
          </w:rPr>
          <w:t>?</w:t>
        </w:r>
        <w:r w:rsidRPr="00F9015B">
          <w:rPr>
            <w:rStyle w:val="Hyperlink"/>
          </w:rPr>
          <w:t>language</w:t>
        </w:r>
        <w:r w:rsidRPr="00323C3A">
          <w:rPr>
            <w:rStyle w:val="Hyperlink"/>
            <w:lang w:val="ru-RU"/>
          </w:rPr>
          <w:t>=</w:t>
        </w:r>
        <w:r w:rsidRPr="00F9015B">
          <w:rPr>
            <w:rStyle w:val="Hyperlink"/>
          </w:rPr>
          <w:t>EN</w:t>
        </w:r>
      </w:hyperlink>
      <w:r w:rsidRPr="00323C3A">
        <w:rPr>
          <w:lang w:val="ru-RU"/>
        </w:rPr>
        <w:t xml:space="preserve">. </w:t>
      </w:r>
    </w:p>
  </w:footnote>
  <w:footnote w:id="34">
    <w:p w14:paraId="6F67F711" w14:textId="382F3C25" w:rsidR="007B3D3F" w:rsidRPr="00323C3A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23C3A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323C3A">
        <w:rPr>
          <w:lang w:val="ru-RU"/>
        </w:rPr>
        <w:t xml:space="preserve"> </w:t>
      </w:r>
      <w:r>
        <w:rPr>
          <w:lang w:val="ru-RU"/>
        </w:rPr>
        <w:t>о</w:t>
      </w:r>
      <w:r w:rsidRPr="00323C3A">
        <w:rPr>
          <w:lang w:val="ru-RU"/>
        </w:rPr>
        <w:t xml:space="preserve"> </w:t>
      </w:r>
      <w:r>
        <w:rPr>
          <w:lang w:val="ru-RU"/>
        </w:rPr>
        <w:t>группах</w:t>
      </w:r>
      <w:r w:rsidRPr="00323C3A">
        <w:rPr>
          <w:lang w:val="ru-RU"/>
        </w:rPr>
        <w:t xml:space="preserve"> </w:t>
      </w:r>
      <w:r>
        <w:rPr>
          <w:lang w:val="ru-RU"/>
        </w:rPr>
        <w:t>стран</w:t>
      </w:r>
      <w:r w:rsidRPr="00323C3A">
        <w:rPr>
          <w:lang w:val="ru-RU"/>
        </w:rPr>
        <w:t xml:space="preserve">, </w:t>
      </w:r>
      <w:r>
        <w:rPr>
          <w:lang w:val="ru-RU"/>
        </w:rPr>
        <w:t>имеющих</w:t>
      </w:r>
      <w:r w:rsidRPr="00323C3A">
        <w:rPr>
          <w:lang w:val="ru-RU"/>
        </w:rPr>
        <w:t xml:space="preserve"> </w:t>
      </w:r>
      <w:r>
        <w:rPr>
          <w:lang w:val="ru-RU"/>
        </w:rPr>
        <w:t>право</w:t>
      </w:r>
      <w:r w:rsidRPr="00323C3A">
        <w:rPr>
          <w:lang w:val="ru-RU"/>
        </w:rPr>
        <w:t xml:space="preserve"> </w:t>
      </w:r>
      <w:r>
        <w:rPr>
          <w:lang w:val="ru-RU"/>
        </w:rPr>
        <w:t xml:space="preserve">участвовать в программе, см. </w:t>
      </w:r>
      <w:r>
        <w:rPr>
          <w:lang w:val="ru-RU"/>
        </w:rPr>
        <w:t>на следующей странице</w:t>
      </w:r>
      <w:r w:rsidRPr="00323C3A">
        <w:rPr>
          <w:lang w:val="ru-RU"/>
        </w:rPr>
        <w:t xml:space="preserve">: </w:t>
      </w:r>
      <w:hyperlink r:id="rId18" w:history="1">
        <w:r w:rsidRPr="00F9015B">
          <w:rPr>
            <w:rStyle w:val="Hyperlink"/>
          </w:rPr>
          <w:t>http</w:t>
        </w:r>
        <w:r w:rsidRPr="00323C3A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www</w:t>
        </w:r>
        <w:r w:rsidRPr="00323C3A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wipo</w:t>
        </w:r>
        <w:r w:rsidRPr="00323C3A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int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ardi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eligibility</w:t>
        </w:r>
        <w:r w:rsidRPr="00323C3A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html</w:t>
        </w:r>
      </w:hyperlink>
      <w:r w:rsidRPr="00323C3A">
        <w:rPr>
          <w:lang w:val="ru-RU"/>
        </w:rPr>
        <w:t xml:space="preserve">.  </w:t>
      </w:r>
    </w:p>
  </w:footnote>
  <w:footnote w:id="35">
    <w:p w14:paraId="027E4C07" w14:textId="389FE103" w:rsidR="007B3D3F" w:rsidRPr="00323C3A" w:rsidRDefault="007B3D3F" w:rsidP="006A53E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23C3A">
        <w:rPr>
          <w:lang w:val="ru-RU"/>
        </w:rPr>
        <w:t xml:space="preserve"> </w:t>
      </w:r>
      <w:r>
        <w:rPr>
          <w:lang w:val="ru-RU"/>
        </w:rPr>
        <w:t>Форма</w:t>
      </w:r>
      <w:r w:rsidRPr="00323C3A">
        <w:rPr>
          <w:lang w:val="ru-RU"/>
        </w:rPr>
        <w:t xml:space="preserve"> </w:t>
      </w:r>
      <w:r>
        <w:rPr>
          <w:lang w:val="ru-RU"/>
        </w:rPr>
        <w:t>онлайн</w:t>
      </w:r>
      <w:r w:rsidRPr="00323C3A">
        <w:rPr>
          <w:lang w:val="ru-RU"/>
        </w:rPr>
        <w:t>-</w:t>
      </w:r>
      <w:r>
        <w:rPr>
          <w:lang w:val="ru-RU"/>
        </w:rPr>
        <w:t>регистрации</w:t>
      </w:r>
      <w:r w:rsidRPr="00323C3A">
        <w:rPr>
          <w:lang w:val="ru-RU"/>
        </w:rPr>
        <w:t xml:space="preserve"> </w:t>
      </w:r>
      <w:r>
        <w:rPr>
          <w:lang w:val="ru-RU"/>
        </w:rPr>
        <w:t>доступна</w:t>
      </w:r>
      <w:r w:rsidRPr="00323C3A">
        <w:rPr>
          <w:lang w:val="ru-RU"/>
        </w:rPr>
        <w:t xml:space="preserve"> </w:t>
      </w:r>
      <w:r>
        <w:rPr>
          <w:lang w:val="ru-RU"/>
        </w:rPr>
        <w:t>на</w:t>
      </w:r>
      <w:r w:rsidRPr="00323C3A">
        <w:rPr>
          <w:lang w:val="ru-RU"/>
        </w:rPr>
        <w:t xml:space="preserve"> </w:t>
      </w:r>
      <w:r>
        <w:rPr>
          <w:lang w:val="ru-RU"/>
        </w:rPr>
        <w:t>английском, французском и испанском языках на следующей</w:t>
      </w:r>
      <w:r w:rsidRPr="00323C3A">
        <w:rPr>
          <w:lang w:val="ru-RU"/>
        </w:rPr>
        <w:t xml:space="preserve"> </w:t>
      </w:r>
      <w:r>
        <w:rPr>
          <w:lang w:val="ru-RU"/>
        </w:rPr>
        <w:t>странице</w:t>
      </w:r>
      <w:r w:rsidRPr="00323C3A">
        <w:rPr>
          <w:lang w:val="ru-RU"/>
        </w:rPr>
        <w:t>:</w:t>
      </w:r>
      <w:r>
        <w:rPr>
          <w:lang w:val="ru-RU"/>
        </w:rPr>
        <w:t xml:space="preserve"> </w:t>
      </w:r>
      <w:hyperlink r:id="rId19" w:history="1">
        <w:r w:rsidRPr="00F9015B">
          <w:rPr>
            <w:rStyle w:val="Hyperlink"/>
          </w:rPr>
          <w:t>https</w:t>
        </w:r>
        <w:r w:rsidRPr="00323C3A">
          <w:rPr>
            <w:rStyle w:val="Hyperlink"/>
            <w:lang w:val="ru-RU"/>
          </w:rPr>
          <w:t>://</w:t>
        </w:r>
        <w:r w:rsidRPr="00F9015B">
          <w:rPr>
            <w:rStyle w:val="Hyperlink"/>
          </w:rPr>
          <w:t>www</w:t>
        </w:r>
        <w:r w:rsidRPr="00323C3A">
          <w:rPr>
            <w:rStyle w:val="Hyperlink"/>
            <w:lang w:val="ru-RU"/>
          </w:rPr>
          <w:t>3.</w:t>
        </w:r>
        <w:r w:rsidRPr="00F9015B">
          <w:rPr>
            <w:rStyle w:val="Hyperlink"/>
          </w:rPr>
          <w:t>wipo</w:t>
        </w:r>
        <w:r w:rsidRPr="00323C3A">
          <w:rPr>
            <w:rStyle w:val="Hyperlink"/>
            <w:lang w:val="ru-RU"/>
          </w:rPr>
          <w:t>.</w:t>
        </w:r>
        <w:r w:rsidRPr="00F9015B">
          <w:rPr>
            <w:rStyle w:val="Hyperlink"/>
          </w:rPr>
          <w:t>int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forms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en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aspi</w:t>
        </w:r>
        <w:r w:rsidRPr="00323C3A">
          <w:rPr>
            <w:rStyle w:val="Hyperlink"/>
            <w:lang w:val="ru-RU"/>
          </w:rPr>
          <w:t>/</w:t>
        </w:r>
        <w:r w:rsidRPr="00F9015B">
          <w:rPr>
            <w:rStyle w:val="Hyperlink"/>
          </w:rPr>
          <w:t>register</w:t>
        </w:r>
        <w:r w:rsidRPr="00323C3A">
          <w:rPr>
            <w:rStyle w:val="Hyperlink"/>
            <w:lang w:val="ru-RU"/>
          </w:rPr>
          <w:t>_</w:t>
        </w:r>
        <w:r w:rsidRPr="00F9015B">
          <w:rPr>
            <w:rStyle w:val="Hyperlink"/>
          </w:rPr>
          <w:t>form</w:t>
        </w:r>
        <w:r w:rsidRPr="00323C3A">
          <w:rPr>
            <w:rStyle w:val="Hyperlink"/>
            <w:lang w:val="ru-RU"/>
          </w:rPr>
          <w:t>.</w:t>
        </w:r>
        <w:r w:rsidRPr="00323C3A">
          <w:rPr>
            <w:rStyle w:val="Hyperlink"/>
            <w:u w:val="none"/>
          </w:rPr>
          <w:t>jsp</w:t>
        </w:r>
      </w:hyperlink>
      <w:r>
        <w:rPr>
          <w:rStyle w:val="Hyperlink"/>
          <w:u w:val="none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039FD" w14:textId="77777777" w:rsidR="007B3D3F" w:rsidRDefault="007B3D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7F6DD" w14:textId="77777777" w:rsidR="007B3D3F" w:rsidRDefault="007B3D3F">
    <w:pPr>
      <w:pStyle w:val="Header"/>
      <w:jc w:val="right"/>
    </w:pPr>
    <w:r>
      <w:t>CDIP/21/4</w:t>
    </w:r>
  </w:p>
  <w:p w14:paraId="126667BC" w14:textId="0E455B0D" w:rsidR="007B3D3F" w:rsidRDefault="007B3D3F">
    <w:pPr>
      <w:pStyle w:val="Header"/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F4BE6">
      <w:rPr>
        <w:noProof/>
      </w:rPr>
      <w:t>2</w:t>
    </w:r>
    <w:r>
      <w:rPr>
        <w:noProof/>
      </w:rPr>
      <w:fldChar w:fldCharType="end"/>
    </w:r>
  </w:p>
  <w:p w14:paraId="7DA65CE7" w14:textId="77777777" w:rsidR="007B3D3F" w:rsidRDefault="007B3D3F">
    <w:pPr>
      <w:pStyle w:val="Header"/>
      <w:jc w:val="right"/>
    </w:pPr>
  </w:p>
  <w:p w14:paraId="7247004D" w14:textId="77777777" w:rsidR="007B3D3F" w:rsidRDefault="007B3D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D329D" w14:textId="77777777" w:rsidR="007B3D3F" w:rsidRDefault="007B3D3F" w:rsidP="00576B22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E3F8F" w14:textId="77777777" w:rsidR="007B3D3F" w:rsidRDefault="007B3D3F" w:rsidP="00D8479E">
    <w:pPr>
      <w:pStyle w:val="Header"/>
      <w:jc w:val="right"/>
    </w:pPr>
    <w:r>
      <w:t>CDIP/21/4</w:t>
    </w:r>
  </w:p>
  <w:p w14:paraId="0B992B2B" w14:textId="1F0DC4AE" w:rsidR="007B3D3F" w:rsidRDefault="007B3D3F" w:rsidP="00D8479E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14:paraId="0E19B869" w14:textId="77777777" w:rsidR="007B3D3F" w:rsidRDefault="007B3D3F">
    <w:pPr>
      <w:pStyle w:val="Header"/>
    </w:pPr>
  </w:p>
  <w:p w14:paraId="0BC458EF" w14:textId="77777777" w:rsidR="007B3D3F" w:rsidRDefault="007B3D3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BB876" w14:textId="77777777" w:rsidR="007B3D3F" w:rsidRDefault="007B3D3F" w:rsidP="00576B22">
    <w:pPr>
      <w:pStyle w:val="Header"/>
      <w:jc w:val="right"/>
    </w:pPr>
    <w:r>
      <w:t>CDIP/21/4</w:t>
    </w:r>
  </w:p>
  <w:p w14:paraId="5EE0388B" w14:textId="1BAB46FB" w:rsidR="007B3D3F" w:rsidRDefault="007B3D3F" w:rsidP="00576B22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14:paraId="5AE616BE" w14:textId="77777777" w:rsidR="007B3D3F" w:rsidRDefault="007B3D3F" w:rsidP="00D8479E">
    <w:pPr>
      <w:pStyle w:val="Header"/>
      <w:tabs>
        <w:tab w:val="left" w:pos="5746"/>
      </w:tabs>
    </w:pPr>
    <w:r>
      <w:tab/>
    </w:r>
    <w:r>
      <w:tab/>
    </w:r>
    <w:r>
      <w:tab/>
    </w:r>
  </w:p>
  <w:p w14:paraId="48036697" w14:textId="77777777" w:rsidR="007B3D3F" w:rsidRDefault="007B3D3F" w:rsidP="00576B22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63723" w14:textId="77777777" w:rsidR="007B3D3F" w:rsidRDefault="007B3D3F" w:rsidP="00576B22">
    <w:pPr>
      <w:pStyle w:val="Header"/>
      <w:jc w:val="right"/>
    </w:pPr>
    <w:r>
      <w:t>CDIP/21/4</w:t>
    </w:r>
  </w:p>
  <w:p w14:paraId="0EDDE879" w14:textId="39DEA22E" w:rsidR="007B3D3F" w:rsidRDefault="007B3D3F" w:rsidP="00576B22">
    <w:pPr>
      <w:pStyle w:val="Header"/>
      <w:jc w:val="right"/>
    </w:pPr>
    <w:r>
      <w:rPr>
        <w:lang w:val="ru-RU"/>
      </w:rPr>
      <w:t>ПРИЛОЖЕНИЕ</w:t>
    </w:r>
    <w:r>
      <w:t xml:space="preserve"> III</w:t>
    </w:r>
  </w:p>
  <w:p w14:paraId="722C2A9E" w14:textId="77777777" w:rsidR="007B3D3F" w:rsidRDefault="007B3D3F" w:rsidP="00D8479E">
    <w:pPr>
      <w:pStyle w:val="Header"/>
      <w:tabs>
        <w:tab w:val="left" w:pos="5746"/>
      </w:tabs>
    </w:pPr>
    <w:r>
      <w:tab/>
    </w:r>
    <w:r>
      <w:tab/>
    </w:r>
    <w:r>
      <w:tab/>
    </w:r>
  </w:p>
  <w:p w14:paraId="236BE63D" w14:textId="77777777" w:rsidR="007B3D3F" w:rsidRDefault="007B3D3F" w:rsidP="00576B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4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162E9A"/>
    <w:multiLevelType w:val="hybridMultilevel"/>
    <w:tmpl w:val="F378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A4F10"/>
    <w:multiLevelType w:val="hybridMultilevel"/>
    <w:tmpl w:val="C444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136"/>
    <w:multiLevelType w:val="hybridMultilevel"/>
    <w:tmpl w:val="C384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07609"/>
    <w:multiLevelType w:val="hybridMultilevel"/>
    <w:tmpl w:val="123C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035B0"/>
    <w:multiLevelType w:val="hybridMultilevel"/>
    <w:tmpl w:val="4484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45CA5"/>
    <w:multiLevelType w:val="hybridMultilevel"/>
    <w:tmpl w:val="CF5EE7E4"/>
    <w:lvl w:ilvl="0" w:tplc="DDB63F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877F9"/>
    <w:multiLevelType w:val="hybridMultilevel"/>
    <w:tmpl w:val="53C899D8"/>
    <w:lvl w:ilvl="0" w:tplc="DDB63F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833AE"/>
    <w:multiLevelType w:val="hybridMultilevel"/>
    <w:tmpl w:val="A3B0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3915A2"/>
    <w:multiLevelType w:val="hybridMultilevel"/>
    <w:tmpl w:val="78A2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96F7D"/>
    <w:multiLevelType w:val="hybridMultilevel"/>
    <w:tmpl w:val="C4FA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E717A"/>
    <w:multiLevelType w:val="hybridMultilevel"/>
    <w:tmpl w:val="60C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D201D"/>
    <w:multiLevelType w:val="hybridMultilevel"/>
    <w:tmpl w:val="78C825DE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90E8D"/>
    <w:multiLevelType w:val="hybridMultilevel"/>
    <w:tmpl w:val="D7F8D09E"/>
    <w:lvl w:ilvl="0" w:tplc="DDB63F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323FF"/>
    <w:multiLevelType w:val="hybridMultilevel"/>
    <w:tmpl w:val="5AA6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F6629"/>
    <w:multiLevelType w:val="hybridMultilevel"/>
    <w:tmpl w:val="0F684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D5CE5"/>
    <w:multiLevelType w:val="hybridMultilevel"/>
    <w:tmpl w:val="0B56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A39AE"/>
    <w:multiLevelType w:val="hybridMultilevel"/>
    <w:tmpl w:val="35BCE5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526984"/>
    <w:multiLevelType w:val="hybridMultilevel"/>
    <w:tmpl w:val="0CE05D26"/>
    <w:lvl w:ilvl="0" w:tplc="A5125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D1971"/>
    <w:multiLevelType w:val="hybridMultilevel"/>
    <w:tmpl w:val="6F2E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100F0"/>
    <w:multiLevelType w:val="hybridMultilevel"/>
    <w:tmpl w:val="D766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B0B87"/>
    <w:multiLevelType w:val="hybridMultilevel"/>
    <w:tmpl w:val="F376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F07F3"/>
    <w:multiLevelType w:val="hybridMultilevel"/>
    <w:tmpl w:val="BC22EF46"/>
    <w:lvl w:ilvl="0" w:tplc="EF1EFB5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32C7E"/>
    <w:multiLevelType w:val="hybridMultilevel"/>
    <w:tmpl w:val="6CFC64D2"/>
    <w:lvl w:ilvl="0" w:tplc="337EDE0C">
      <w:start w:val="1"/>
      <w:numFmt w:val="upperRoman"/>
      <w:lvlText w:val="(%1)"/>
      <w:lvlJc w:val="left"/>
      <w:pPr>
        <w:ind w:left="720" w:hanging="72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2829C9"/>
    <w:multiLevelType w:val="hybridMultilevel"/>
    <w:tmpl w:val="5990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05EB2"/>
    <w:multiLevelType w:val="multilevel"/>
    <w:tmpl w:val="4D7E3C56"/>
    <w:numStyleLink w:val="Style1"/>
  </w:abstractNum>
  <w:abstractNum w:abstractNumId="26">
    <w:nsid w:val="51B83CAE"/>
    <w:multiLevelType w:val="multilevel"/>
    <w:tmpl w:val="4D7E3C56"/>
    <w:styleLink w:val="Styl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36401"/>
    <w:multiLevelType w:val="hybridMultilevel"/>
    <w:tmpl w:val="53C899D8"/>
    <w:lvl w:ilvl="0" w:tplc="DDB63F3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602E8"/>
    <w:multiLevelType w:val="hybridMultilevel"/>
    <w:tmpl w:val="78189A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CB5AD3"/>
    <w:multiLevelType w:val="hybridMultilevel"/>
    <w:tmpl w:val="43E2C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96130"/>
    <w:multiLevelType w:val="hybridMultilevel"/>
    <w:tmpl w:val="C9F433E6"/>
    <w:lvl w:ilvl="0" w:tplc="455A1B76">
      <w:start w:val="1"/>
      <w:numFmt w:val="lowerRoman"/>
      <w:lvlText w:val="(%1)"/>
      <w:lvlJc w:val="left"/>
      <w:pPr>
        <w:ind w:left="1429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70528F"/>
    <w:multiLevelType w:val="hybridMultilevel"/>
    <w:tmpl w:val="2258D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4A46BC"/>
    <w:multiLevelType w:val="hybridMultilevel"/>
    <w:tmpl w:val="BC22EF46"/>
    <w:lvl w:ilvl="0" w:tplc="EF1EFB5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E7CAD"/>
    <w:multiLevelType w:val="hybridMultilevel"/>
    <w:tmpl w:val="A134F3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>
    <w:nsid w:val="71C26739"/>
    <w:multiLevelType w:val="hybridMultilevel"/>
    <w:tmpl w:val="611E3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F222DE"/>
    <w:multiLevelType w:val="hybridMultilevel"/>
    <w:tmpl w:val="B3E8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997403"/>
    <w:multiLevelType w:val="hybridMultilevel"/>
    <w:tmpl w:val="D0C6CCF6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27"/>
        </w:tabs>
        <w:ind w:left="360" w:firstLine="0"/>
      </w:pPr>
    </w:lvl>
    <w:lvl w:ilvl="1">
      <w:start w:val="1"/>
      <w:numFmt w:val="lowerLetter"/>
      <w:lvlText w:val="(%2)"/>
      <w:lvlJc w:val="left"/>
      <w:pPr>
        <w:tabs>
          <w:tab w:val="num" w:pos="1494"/>
        </w:tabs>
        <w:ind w:left="927" w:firstLine="0"/>
      </w:pPr>
    </w:lvl>
    <w:lvl w:ilvl="2">
      <w:start w:val="1"/>
      <w:numFmt w:val="lowerRoman"/>
      <w:lvlText w:val="(%3)"/>
      <w:lvlJc w:val="left"/>
      <w:pPr>
        <w:tabs>
          <w:tab w:val="num" w:pos="2061"/>
        </w:tabs>
        <w:ind w:left="1494" w:firstLine="0"/>
      </w:pPr>
    </w:lvl>
    <w:lvl w:ilvl="3">
      <w:start w:val="1"/>
      <w:numFmt w:val="bullet"/>
      <w:lvlText w:val=""/>
      <w:lvlJc w:val="left"/>
      <w:pPr>
        <w:tabs>
          <w:tab w:val="num" w:pos="2628"/>
        </w:tabs>
        <w:ind w:left="2061" w:firstLine="0"/>
      </w:pPr>
    </w:lvl>
    <w:lvl w:ilvl="4">
      <w:start w:val="1"/>
      <w:numFmt w:val="bullet"/>
      <w:lvlText w:val=""/>
      <w:lvlJc w:val="left"/>
      <w:pPr>
        <w:tabs>
          <w:tab w:val="num" w:pos="3195"/>
        </w:tabs>
        <w:ind w:left="2628" w:firstLine="0"/>
      </w:pPr>
    </w:lvl>
    <w:lvl w:ilvl="5">
      <w:start w:val="1"/>
      <w:numFmt w:val="bullet"/>
      <w:lvlText w:val=""/>
      <w:lvlJc w:val="left"/>
      <w:pPr>
        <w:tabs>
          <w:tab w:val="num" w:pos="3762"/>
        </w:tabs>
        <w:ind w:left="3195" w:firstLine="0"/>
      </w:pPr>
    </w:lvl>
    <w:lvl w:ilvl="6">
      <w:start w:val="1"/>
      <w:numFmt w:val="bullet"/>
      <w:lvlText w:val=""/>
      <w:lvlJc w:val="left"/>
      <w:pPr>
        <w:tabs>
          <w:tab w:val="num" w:pos="4329"/>
        </w:tabs>
        <w:ind w:left="3762" w:firstLine="0"/>
      </w:pPr>
    </w:lvl>
    <w:lvl w:ilvl="7">
      <w:start w:val="1"/>
      <w:numFmt w:val="bullet"/>
      <w:lvlText w:val=""/>
      <w:lvlJc w:val="left"/>
      <w:pPr>
        <w:tabs>
          <w:tab w:val="num" w:pos="4895"/>
        </w:tabs>
        <w:ind w:left="4329" w:firstLine="0"/>
      </w:pPr>
    </w:lvl>
    <w:lvl w:ilvl="8">
      <w:start w:val="1"/>
      <w:numFmt w:val="bullet"/>
      <w:lvlText w:val=""/>
      <w:lvlJc w:val="left"/>
      <w:pPr>
        <w:tabs>
          <w:tab w:val="num" w:pos="5462"/>
        </w:tabs>
        <w:ind w:left="4895" w:firstLine="0"/>
      </w:pPr>
    </w:lvl>
  </w:abstractNum>
  <w:abstractNum w:abstractNumId="40">
    <w:nsid w:val="77B06FF5"/>
    <w:multiLevelType w:val="hybridMultilevel"/>
    <w:tmpl w:val="9E48D9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32"/>
  </w:num>
  <w:num w:numId="4">
    <w:abstractNumId w:val="7"/>
  </w:num>
  <w:num w:numId="5">
    <w:abstractNumId w:val="38"/>
  </w:num>
  <w:num w:numId="6">
    <w:abstractNumId w:val="11"/>
  </w:num>
  <w:num w:numId="7">
    <w:abstractNumId w:val="9"/>
  </w:num>
  <w:num w:numId="8">
    <w:abstractNumId w:val="1"/>
  </w:num>
  <w:num w:numId="9">
    <w:abstractNumId w:val="37"/>
  </w:num>
  <w:num w:numId="10">
    <w:abstractNumId w:val="19"/>
  </w:num>
  <w:num w:numId="11">
    <w:abstractNumId w:val="2"/>
  </w:num>
  <w:num w:numId="12">
    <w:abstractNumId w:val="21"/>
  </w:num>
  <w:num w:numId="13">
    <w:abstractNumId w:val="3"/>
  </w:num>
  <w:num w:numId="14">
    <w:abstractNumId w:val="4"/>
  </w:num>
  <w:num w:numId="15">
    <w:abstractNumId w:val="20"/>
  </w:num>
  <w:num w:numId="16">
    <w:abstractNumId w:val="16"/>
  </w:num>
  <w:num w:numId="17">
    <w:abstractNumId w:val="14"/>
  </w:num>
  <w:num w:numId="18">
    <w:abstractNumId w:val="31"/>
  </w:num>
  <w:num w:numId="19">
    <w:abstractNumId w:val="5"/>
  </w:num>
  <w:num w:numId="20">
    <w:abstractNumId w:val="10"/>
  </w:num>
  <w:num w:numId="21">
    <w:abstractNumId w:val="24"/>
  </w:num>
  <w:num w:numId="22">
    <w:abstractNumId w:val="8"/>
  </w:num>
  <w:num w:numId="23">
    <w:abstractNumId w:val="30"/>
  </w:num>
  <w:num w:numId="24">
    <w:abstractNumId w:val="23"/>
  </w:num>
  <w:num w:numId="25">
    <w:abstractNumId w:val="40"/>
  </w:num>
  <w:num w:numId="26">
    <w:abstractNumId w:val="12"/>
  </w:num>
  <w:num w:numId="27">
    <w:abstractNumId w:val="36"/>
  </w:num>
  <w:num w:numId="28">
    <w:abstractNumId w:val="17"/>
  </w:num>
  <w:num w:numId="29">
    <w:abstractNumId w:val="18"/>
  </w:num>
  <w:num w:numId="30">
    <w:abstractNumId w:val="39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39"/>
  </w:num>
  <w:num w:numId="37">
    <w:abstractNumId w:val="39"/>
  </w:num>
  <w:num w:numId="38">
    <w:abstractNumId w:val="15"/>
  </w:num>
  <w:num w:numId="39">
    <w:abstractNumId w:val="0"/>
  </w:num>
  <w:num w:numId="40">
    <w:abstractNumId w:val="25"/>
  </w:num>
  <w:num w:numId="41">
    <w:abstractNumId w:val="26"/>
  </w:num>
  <w:num w:numId="42">
    <w:abstractNumId w:val="28"/>
  </w:num>
  <w:num w:numId="43">
    <w:abstractNumId w:val="34"/>
  </w:num>
  <w:num w:numId="44">
    <w:abstractNumId w:val="22"/>
  </w:num>
  <w:num w:numId="45">
    <w:abstractNumId w:val="33"/>
  </w:num>
  <w:num w:numId="46">
    <w:abstractNumId w:val="27"/>
  </w:num>
  <w:num w:numId="47">
    <w:abstractNumId w:val="13"/>
  </w:num>
  <w:num w:numId="48">
    <w:abstractNumId w:val="6"/>
  </w:num>
  <w:num w:numId="49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EA"/>
    <w:rsid w:val="00001F21"/>
    <w:rsid w:val="00004AF9"/>
    <w:rsid w:val="000146CC"/>
    <w:rsid w:val="00016085"/>
    <w:rsid w:val="00020347"/>
    <w:rsid w:val="00022909"/>
    <w:rsid w:val="00047557"/>
    <w:rsid w:val="000476F2"/>
    <w:rsid w:val="0006420E"/>
    <w:rsid w:val="00067972"/>
    <w:rsid w:val="0007051E"/>
    <w:rsid w:val="00074445"/>
    <w:rsid w:val="00077117"/>
    <w:rsid w:val="000779FA"/>
    <w:rsid w:val="00083AFB"/>
    <w:rsid w:val="0009112F"/>
    <w:rsid w:val="00097275"/>
    <w:rsid w:val="000B2DED"/>
    <w:rsid w:val="000B7CFE"/>
    <w:rsid w:val="000D0E85"/>
    <w:rsid w:val="000D6C8F"/>
    <w:rsid w:val="000D70D1"/>
    <w:rsid w:val="000E538D"/>
    <w:rsid w:val="000F370E"/>
    <w:rsid w:val="000F3AD3"/>
    <w:rsid w:val="000F5E56"/>
    <w:rsid w:val="001033CD"/>
    <w:rsid w:val="001077AA"/>
    <w:rsid w:val="0012156E"/>
    <w:rsid w:val="00130CD8"/>
    <w:rsid w:val="001356FF"/>
    <w:rsid w:val="001468C1"/>
    <w:rsid w:val="0014713F"/>
    <w:rsid w:val="00147D48"/>
    <w:rsid w:val="00156D5A"/>
    <w:rsid w:val="00160E20"/>
    <w:rsid w:val="001668E9"/>
    <w:rsid w:val="00174CAE"/>
    <w:rsid w:val="0017776D"/>
    <w:rsid w:val="001A1C8E"/>
    <w:rsid w:val="001A543B"/>
    <w:rsid w:val="001B05D5"/>
    <w:rsid w:val="001B33DA"/>
    <w:rsid w:val="001B5989"/>
    <w:rsid w:val="001C06F0"/>
    <w:rsid w:val="001C4DB6"/>
    <w:rsid w:val="001C6A9B"/>
    <w:rsid w:val="001D1238"/>
    <w:rsid w:val="001D39DD"/>
    <w:rsid w:val="001E5164"/>
    <w:rsid w:val="001F53DD"/>
    <w:rsid w:val="00202EE6"/>
    <w:rsid w:val="00205D50"/>
    <w:rsid w:val="002122B1"/>
    <w:rsid w:val="00217614"/>
    <w:rsid w:val="002311AC"/>
    <w:rsid w:val="00243396"/>
    <w:rsid w:val="00244D27"/>
    <w:rsid w:val="00246A95"/>
    <w:rsid w:val="0025138F"/>
    <w:rsid w:val="002516E8"/>
    <w:rsid w:val="002704A0"/>
    <w:rsid w:val="00271D67"/>
    <w:rsid w:val="002760C3"/>
    <w:rsid w:val="002813CE"/>
    <w:rsid w:val="0028478B"/>
    <w:rsid w:val="002848A9"/>
    <w:rsid w:val="00296DFD"/>
    <w:rsid w:val="002A4456"/>
    <w:rsid w:val="002C1041"/>
    <w:rsid w:val="002D22CC"/>
    <w:rsid w:val="002D24F2"/>
    <w:rsid w:val="002D5C34"/>
    <w:rsid w:val="002E13C1"/>
    <w:rsid w:val="002F095D"/>
    <w:rsid w:val="002F654F"/>
    <w:rsid w:val="002F6D06"/>
    <w:rsid w:val="00301CAC"/>
    <w:rsid w:val="00311C56"/>
    <w:rsid w:val="00314FFB"/>
    <w:rsid w:val="00323C3A"/>
    <w:rsid w:val="00326674"/>
    <w:rsid w:val="00330B5B"/>
    <w:rsid w:val="00342756"/>
    <w:rsid w:val="003457F3"/>
    <w:rsid w:val="00351778"/>
    <w:rsid w:val="00365AFB"/>
    <w:rsid w:val="003719A4"/>
    <w:rsid w:val="003771C3"/>
    <w:rsid w:val="00386293"/>
    <w:rsid w:val="003A23CF"/>
    <w:rsid w:val="003A25D6"/>
    <w:rsid w:val="003A2735"/>
    <w:rsid w:val="003C4BF9"/>
    <w:rsid w:val="003D29A9"/>
    <w:rsid w:val="003D3350"/>
    <w:rsid w:val="003D5539"/>
    <w:rsid w:val="003E5EFD"/>
    <w:rsid w:val="00401428"/>
    <w:rsid w:val="00403166"/>
    <w:rsid w:val="00410321"/>
    <w:rsid w:val="0041641B"/>
    <w:rsid w:val="004200C5"/>
    <w:rsid w:val="00421D14"/>
    <w:rsid w:val="00425A46"/>
    <w:rsid w:val="00425AAD"/>
    <w:rsid w:val="00431118"/>
    <w:rsid w:val="004319D3"/>
    <w:rsid w:val="00441BE9"/>
    <w:rsid w:val="0045408F"/>
    <w:rsid w:val="00457590"/>
    <w:rsid w:val="00467B00"/>
    <w:rsid w:val="0047705C"/>
    <w:rsid w:val="00480175"/>
    <w:rsid w:val="004807F6"/>
    <w:rsid w:val="00486104"/>
    <w:rsid w:val="0048699C"/>
    <w:rsid w:val="0049262A"/>
    <w:rsid w:val="00494D51"/>
    <w:rsid w:val="00495F5B"/>
    <w:rsid w:val="004A2FF2"/>
    <w:rsid w:val="004A4FD1"/>
    <w:rsid w:val="004A5CA3"/>
    <w:rsid w:val="004C440B"/>
    <w:rsid w:val="004C672E"/>
    <w:rsid w:val="004C77D7"/>
    <w:rsid w:val="004C79DC"/>
    <w:rsid w:val="004E0AB1"/>
    <w:rsid w:val="004E1B1D"/>
    <w:rsid w:val="004E596C"/>
    <w:rsid w:val="004E745C"/>
    <w:rsid w:val="004F2CB3"/>
    <w:rsid w:val="004F35B1"/>
    <w:rsid w:val="004F3814"/>
    <w:rsid w:val="004F3E41"/>
    <w:rsid w:val="004F49AB"/>
    <w:rsid w:val="00500725"/>
    <w:rsid w:val="005028EF"/>
    <w:rsid w:val="005041D3"/>
    <w:rsid w:val="00507FB1"/>
    <w:rsid w:val="005159BD"/>
    <w:rsid w:val="005163EF"/>
    <w:rsid w:val="0052635F"/>
    <w:rsid w:val="00534160"/>
    <w:rsid w:val="00536BEA"/>
    <w:rsid w:val="00536E06"/>
    <w:rsid w:val="00543481"/>
    <w:rsid w:val="00543681"/>
    <w:rsid w:val="00554735"/>
    <w:rsid w:val="00556E4D"/>
    <w:rsid w:val="005652B1"/>
    <w:rsid w:val="00566A18"/>
    <w:rsid w:val="00576B22"/>
    <w:rsid w:val="00585614"/>
    <w:rsid w:val="00593B98"/>
    <w:rsid w:val="005A1616"/>
    <w:rsid w:val="005A5A1B"/>
    <w:rsid w:val="005A704E"/>
    <w:rsid w:val="005A72ED"/>
    <w:rsid w:val="005B3193"/>
    <w:rsid w:val="005B39C9"/>
    <w:rsid w:val="005B6B92"/>
    <w:rsid w:val="005B7865"/>
    <w:rsid w:val="005C228D"/>
    <w:rsid w:val="005C2F32"/>
    <w:rsid w:val="005D09A4"/>
    <w:rsid w:val="005D189C"/>
    <w:rsid w:val="005D271C"/>
    <w:rsid w:val="005E2908"/>
    <w:rsid w:val="005E4BB8"/>
    <w:rsid w:val="005F1BD7"/>
    <w:rsid w:val="005F5A5B"/>
    <w:rsid w:val="00600498"/>
    <w:rsid w:val="00602F8F"/>
    <w:rsid w:val="00606A88"/>
    <w:rsid w:val="00606D2B"/>
    <w:rsid w:val="0061091F"/>
    <w:rsid w:val="006161E0"/>
    <w:rsid w:val="00625CBE"/>
    <w:rsid w:val="006267DF"/>
    <w:rsid w:val="00626C65"/>
    <w:rsid w:val="006345E6"/>
    <w:rsid w:val="00636502"/>
    <w:rsid w:val="00641C21"/>
    <w:rsid w:val="006515E2"/>
    <w:rsid w:val="00655910"/>
    <w:rsid w:val="00660D11"/>
    <w:rsid w:val="00663685"/>
    <w:rsid w:val="00665D27"/>
    <w:rsid w:val="00665E0F"/>
    <w:rsid w:val="00687052"/>
    <w:rsid w:val="00690714"/>
    <w:rsid w:val="006A261E"/>
    <w:rsid w:val="006A53EA"/>
    <w:rsid w:val="006A5BB4"/>
    <w:rsid w:val="006A69AB"/>
    <w:rsid w:val="006B0320"/>
    <w:rsid w:val="006B28A9"/>
    <w:rsid w:val="006C4234"/>
    <w:rsid w:val="006D4677"/>
    <w:rsid w:val="006D6AF1"/>
    <w:rsid w:val="006D7186"/>
    <w:rsid w:val="006E39A5"/>
    <w:rsid w:val="006E6BDF"/>
    <w:rsid w:val="006E7EC4"/>
    <w:rsid w:val="006F7E11"/>
    <w:rsid w:val="00701C61"/>
    <w:rsid w:val="0071063A"/>
    <w:rsid w:val="00720110"/>
    <w:rsid w:val="00723776"/>
    <w:rsid w:val="007241F0"/>
    <w:rsid w:val="0073058C"/>
    <w:rsid w:val="00736335"/>
    <w:rsid w:val="007377C1"/>
    <w:rsid w:val="00757C13"/>
    <w:rsid w:val="00757FE2"/>
    <w:rsid w:val="00763E59"/>
    <w:rsid w:val="00770A77"/>
    <w:rsid w:val="007730BA"/>
    <w:rsid w:val="00790C76"/>
    <w:rsid w:val="007918C6"/>
    <w:rsid w:val="007957B7"/>
    <w:rsid w:val="00795878"/>
    <w:rsid w:val="007A08AF"/>
    <w:rsid w:val="007A3544"/>
    <w:rsid w:val="007A5B11"/>
    <w:rsid w:val="007A6797"/>
    <w:rsid w:val="007B240C"/>
    <w:rsid w:val="007B3D3F"/>
    <w:rsid w:val="007C4158"/>
    <w:rsid w:val="007C449A"/>
    <w:rsid w:val="007C559A"/>
    <w:rsid w:val="007D488A"/>
    <w:rsid w:val="007D53C7"/>
    <w:rsid w:val="00804DB7"/>
    <w:rsid w:val="00820169"/>
    <w:rsid w:val="00822787"/>
    <w:rsid w:val="0082762C"/>
    <w:rsid w:val="00827809"/>
    <w:rsid w:val="00832EEF"/>
    <w:rsid w:val="0085121F"/>
    <w:rsid w:val="00857206"/>
    <w:rsid w:val="00860062"/>
    <w:rsid w:val="008606DE"/>
    <w:rsid w:val="008615CC"/>
    <w:rsid w:val="0087078E"/>
    <w:rsid w:val="00872EA6"/>
    <w:rsid w:val="008812F8"/>
    <w:rsid w:val="00883708"/>
    <w:rsid w:val="00885139"/>
    <w:rsid w:val="008910B6"/>
    <w:rsid w:val="008943DA"/>
    <w:rsid w:val="00895E07"/>
    <w:rsid w:val="008A1563"/>
    <w:rsid w:val="008A3474"/>
    <w:rsid w:val="008A4CFD"/>
    <w:rsid w:val="008A6210"/>
    <w:rsid w:val="008A63F5"/>
    <w:rsid w:val="008A7972"/>
    <w:rsid w:val="008B4C77"/>
    <w:rsid w:val="008B5D45"/>
    <w:rsid w:val="008B5E61"/>
    <w:rsid w:val="008C0962"/>
    <w:rsid w:val="008C190A"/>
    <w:rsid w:val="008C516F"/>
    <w:rsid w:val="008D0368"/>
    <w:rsid w:val="008D1152"/>
    <w:rsid w:val="008D70F2"/>
    <w:rsid w:val="008E490D"/>
    <w:rsid w:val="008F0127"/>
    <w:rsid w:val="008F1002"/>
    <w:rsid w:val="008F30A1"/>
    <w:rsid w:val="008F3496"/>
    <w:rsid w:val="008F5EB0"/>
    <w:rsid w:val="008F7A9B"/>
    <w:rsid w:val="00901D23"/>
    <w:rsid w:val="00906B4E"/>
    <w:rsid w:val="00912BF8"/>
    <w:rsid w:val="00916446"/>
    <w:rsid w:val="009166EF"/>
    <w:rsid w:val="00924815"/>
    <w:rsid w:val="0092485F"/>
    <w:rsid w:val="00925226"/>
    <w:rsid w:val="0093388B"/>
    <w:rsid w:val="009349F0"/>
    <w:rsid w:val="00960A3C"/>
    <w:rsid w:val="00962BA7"/>
    <w:rsid w:val="00972D37"/>
    <w:rsid w:val="00972DAA"/>
    <w:rsid w:val="00981F28"/>
    <w:rsid w:val="00982599"/>
    <w:rsid w:val="009842F5"/>
    <w:rsid w:val="00986FD2"/>
    <w:rsid w:val="009905C4"/>
    <w:rsid w:val="00990D79"/>
    <w:rsid w:val="00990D87"/>
    <w:rsid w:val="00992472"/>
    <w:rsid w:val="00993A68"/>
    <w:rsid w:val="00997CDF"/>
    <w:rsid w:val="009A2E4B"/>
    <w:rsid w:val="009A36DA"/>
    <w:rsid w:val="009B0FA9"/>
    <w:rsid w:val="009B634F"/>
    <w:rsid w:val="009B66C3"/>
    <w:rsid w:val="009B78AB"/>
    <w:rsid w:val="009C242E"/>
    <w:rsid w:val="009E4F2A"/>
    <w:rsid w:val="009E50E7"/>
    <w:rsid w:val="009F3D5D"/>
    <w:rsid w:val="009F5071"/>
    <w:rsid w:val="00A15466"/>
    <w:rsid w:val="00A22CA6"/>
    <w:rsid w:val="00A3026C"/>
    <w:rsid w:val="00A36957"/>
    <w:rsid w:val="00A44614"/>
    <w:rsid w:val="00A53ECC"/>
    <w:rsid w:val="00A62E87"/>
    <w:rsid w:val="00A81CA3"/>
    <w:rsid w:val="00A85DB2"/>
    <w:rsid w:val="00A92EC6"/>
    <w:rsid w:val="00A93114"/>
    <w:rsid w:val="00A95412"/>
    <w:rsid w:val="00A96CB5"/>
    <w:rsid w:val="00AA4A3B"/>
    <w:rsid w:val="00AA54C5"/>
    <w:rsid w:val="00AA58A1"/>
    <w:rsid w:val="00AB06DB"/>
    <w:rsid w:val="00AB38EC"/>
    <w:rsid w:val="00AB3DCB"/>
    <w:rsid w:val="00AC4FA6"/>
    <w:rsid w:val="00AC7476"/>
    <w:rsid w:val="00AD6E37"/>
    <w:rsid w:val="00AE1F65"/>
    <w:rsid w:val="00B00CA4"/>
    <w:rsid w:val="00B059B4"/>
    <w:rsid w:val="00B07A90"/>
    <w:rsid w:val="00B15CD4"/>
    <w:rsid w:val="00B15DD9"/>
    <w:rsid w:val="00B16BA5"/>
    <w:rsid w:val="00B17E88"/>
    <w:rsid w:val="00B267BE"/>
    <w:rsid w:val="00B274C8"/>
    <w:rsid w:val="00B31C48"/>
    <w:rsid w:val="00B47029"/>
    <w:rsid w:val="00B47DEA"/>
    <w:rsid w:val="00B55485"/>
    <w:rsid w:val="00B62535"/>
    <w:rsid w:val="00B66940"/>
    <w:rsid w:val="00B670DA"/>
    <w:rsid w:val="00B7148E"/>
    <w:rsid w:val="00B7486F"/>
    <w:rsid w:val="00BB488D"/>
    <w:rsid w:val="00BB6FB4"/>
    <w:rsid w:val="00BC050C"/>
    <w:rsid w:val="00BC2E36"/>
    <w:rsid w:val="00BC4998"/>
    <w:rsid w:val="00BC5385"/>
    <w:rsid w:val="00BD3D11"/>
    <w:rsid w:val="00BE076A"/>
    <w:rsid w:val="00BE1157"/>
    <w:rsid w:val="00BE616C"/>
    <w:rsid w:val="00BF0698"/>
    <w:rsid w:val="00BF2685"/>
    <w:rsid w:val="00BF2B3F"/>
    <w:rsid w:val="00BF7417"/>
    <w:rsid w:val="00C00371"/>
    <w:rsid w:val="00C04945"/>
    <w:rsid w:val="00C06B20"/>
    <w:rsid w:val="00C07A24"/>
    <w:rsid w:val="00C11355"/>
    <w:rsid w:val="00C2017B"/>
    <w:rsid w:val="00C20EB9"/>
    <w:rsid w:val="00C247B9"/>
    <w:rsid w:val="00C26FAB"/>
    <w:rsid w:val="00C40598"/>
    <w:rsid w:val="00C41D3C"/>
    <w:rsid w:val="00C42991"/>
    <w:rsid w:val="00C43AD0"/>
    <w:rsid w:val="00C513F9"/>
    <w:rsid w:val="00C5492B"/>
    <w:rsid w:val="00C554EC"/>
    <w:rsid w:val="00C576E9"/>
    <w:rsid w:val="00C57CE2"/>
    <w:rsid w:val="00C713DB"/>
    <w:rsid w:val="00C77C10"/>
    <w:rsid w:val="00C80DAE"/>
    <w:rsid w:val="00C84550"/>
    <w:rsid w:val="00C84C6D"/>
    <w:rsid w:val="00C87E78"/>
    <w:rsid w:val="00C91121"/>
    <w:rsid w:val="00C92903"/>
    <w:rsid w:val="00C9540E"/>
    <w:rsid w:val="00C95419"/>
    <w:rsid w:val="00C96A3E"/>
    <w:rsid w:val="00C97448"/>
    <w:rsid w:val="00CA0D12"/>
    <w:rsid w:val="00CA2086"/>
    <w:rsid w:val="00CB1D95"/>
    <w:rsid w:val="00CB5079"/>
    <w:rsid w:val="00CB5689"/>
    <w:rsid w:val="00CB7E0D"/>
    <w:rsid w:val="00CB7F1C"/>
    <w:rsid w:val="00CC14BD"/>
    <w:rsid w:val="00CD2D81"/>
    <w:rsid w:val="00CE39E0"/>
    <w:rsid w:val="00CE524A"/>
    <w:rsid w:val="00CE7987"/>
    <w:rsid w:val="00CF4AB6"/>
    <w:rsid w:val="00CF4BE6"/>
    <w:rsid w:val="00CF6094"/>
    <w:rsid w:val="00CF7D08"/>
    <w:rsid w:val="00D02A72"/>
    <w:rsid w:val="00D0507D"/>
    <w:rsid w:val="00D07B93"/>
    <w:rsid w:val="00D12D91"/>
    <w:rsid w:val="00D13AE0"/>
    <w:rsid w:val="00D157CD"/>
    <w:rsid w:val="00D21503"/>
    <w:rsid w:val="00D22763"/>
    <w:rsid w:val="00D24A11"/>
    <w:rsid w:val="00D25FB8"/>
    <w:rsid w:val="00D3505D"/>
    <w:rsid w:val="00D446BF"/>
    <w:rsid w:val="00D46E26"/>
    <w:rsid w:val="00D46F0E"/>
    <w:rsid w:val="00D60E4C"/>
    <w:rsid w:val="00D610AA"/>
    <w:rsid w:val="00D64E66"/>
    <w:rsid w:val="00D72DCD"/>
    <w:rsid w:val="00D8479E"/>
    <w:rsid w:val="00D903EF"/>
    <w:rsid w:val="00D92B02"/>
    <w:rsid w:val="00D96D94"/>
    <w:rsid w:val="00D9763D"/>
    <w:rsid w:val="00DA22C7"/>
    <w:rsid w:val="00DA2E75"/>
    <w:rsid w:val="00DA4EDF"/>
    <w:rsid w:val="00DA4F58"/>
    <w:rsid w:val="00DA5A3A"/>
    <w:rsid w:val="00DC2BA4"/>
    <w:rsid w:val="00DC5C14"/>
    <w:rsid w:val="00DC6362"/>
    <w:rsid w:val="00DC74FB"/>
    <w:rsid w:val="00DD0F0E"/>
    <w:rsid w:val="00DD786E"/>
    <w:rsid w:val="00DE2015"/>
    <w:rsid w:val="00DE7F40"/>
    <w:rsid w:val="00DF1C52"/>
    <w:rsid w:val="00DF347B"/>
    <w:rsid w:val="00DF4E00"/>
    <w:rsid w:val="00DF51A2"/>
    <w:rsid w:val="00E01BFC"/>
    <w:rsid w:val="00E025D7"/>
    <w:rsid w:val="00E150B5"/>
    <w:rsid w:val="00E17076"/>
    <w:rsid w:val="00E33B49"/>
    <w:rsid w:val="00E41393"/>
    <w:rsid w:val="00E514CC"/>
    <w:rsid w:val="00E573D2"/>
    <w:rsid w:val="00E62DB1"/>
    <w:rsid w:val="00E72AEF"/>
    <w:rsid w:val="00E80457"/>
    <w:rsid w:val="00E80BE8"/>
    <w:rsid w:val="00E933F0"/>
    <w:rsid w:val="00E9370F"/>
    <w:rsid w:val="00EA04CB"/>
    <w:rsid w:val="00EB1258"/>
    <w:rsid w:val="00EB52DE"/>
    <w:rsid w:val="00EB7B90"/>
    <w:rsid w:val="00EC040D"/>
    <w:rsid w:val="00ED28B7"/>
    <w:rsid w:val="00EE0718"/>
    <w:rsid w:val="00EE22C4"/>
    <w:rsid w:val="00EE4F6A"/>
    <w:rsid w:val="00EF0206"/>
    <w:rsid w:val="00F00DFD"/>
    <w:rsid w:val="00F00F4A"/>
    <w:rsid w:val="00F1760A"/>
    <w:rsid w:val="00F21EE1"/>
    <w:rsid w:val="00F25496"/>
    <w:rsid w:val="00F41099"/>
    <w:rsid w:val="00F440D4"/>
    <w:rsid w:val="00F45B25"/>
    <w:rsid w:val="00F47B40"/>
    <w:rsid w:val="00F55744"/>
    <w:rsid w:val="00F558BD"/>
    <w:rsid w:val="00F605C5"/>
    <w:rsid w:val="00F60E21"/>
    <w:rsid w:val="00F63631"/>
    <w:rsid w:val="00F77158"/>
    <w:rsid w:val="00F84BB1"/>
    <w:rsid w:val="00F902E5"/>
    <w:rsid w:val="00F94CFC"/>
    <w:rsid w:val="00F95106"/>
    <w:rsid w:val="00FA3491"/>
    <w:rsid w:val="00FA5F4B"/>
    <w:rsid w:val="00FA7DCA"/>
    <w:rsid w:val="00FB06B2"/>
    <w:rsid w:val="00FB40E0"/>
    <w:rsid w:val="00FB502A"/>
    <w:rsid w:val="00FB735B"/>
    <w:rsid w:val="00FC3307"/>
    <w:rsid w:val="00FC362C"/>
    <w:rsid w:val="00FC4F55"/>
    <w:rsid w:val="00FE6F2D"/>
    <w:rsid w:val="00FE7D93"/>
    <w:rsid w:val="00FF0B7F"/>
    <w:rsid w:val="00FF112D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B734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E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customStyle="1" w:styleId="DecisionInvitingPara">
    <w:name w:val="Decision Inviting Para."/>
    <w:basedOn w:val="Normal"/>
    <w:link w:val="DecisionInvitingParaChar"/>
    <w:semiHidden/>
    <w:rsid w:val="006A53E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6A53E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6A53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A5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3E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6A53EA"/>
    <w:rPr>
      <w:color w:val="0000FF"/>
      <w:u w:val="single"/>
    </w:rPr>
  </w:style>
  <w:style w:type="character" w:styleId="FootnoteReference">
    <w:name w:val="footnote reference"/>
    <w:aliases w:val="callout"/>
    <w:basedOn w:val="DefaultParagraphFont"/>
    <w:rsid w:val="006A53EA"/>
    <w:rPr>
      <w:vertAlign w:val="superscript"/>
    </w:r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6A53EA"/>
    <w:rPr>
      <w:rFonts w:ascii="Arial" w:eastAsia="SimSun" w:hAnsi="Arial" w:cs="Arial"/>
      <w:sz w:val="18"/>
      <w:lang w:eastAsia="zh-CN"/>
    </w:rPr>
  </w:style>
  <w:style w:type="character" w:styleId="FollowedHyperlink">
    <w:name w:val="FollowedHyperlink"/>
    <w:basedOn w:val="DefaultParagraphFont"/>
    <w:rsid w:val="006A53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A53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6A53EA"/>
  </w:style>
  <w:style w:type="character" w:customStyle="1" w:styleId="HeaderChar">
    <w:name w:val="Header Char"/>
    <w:basedOn w:val="DefaultParagraphFont"/>
    <w:link w:val="Header"/>
    <w:uiPriority w:val="99"/>
    <w:rsid w:val="00D02A7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0E53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E538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538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E538D"/>
    <w:rPr>
      <w:rFonts w:ascii="Arial" w:eastAsia="SimSun" w:hAnsi="Arial" w:cs="Arial"/>
      <w:b/>
      <w:bCs/>
      <w:sz w:val="18"/>
      <w:lang w:eastAsia="zh-CN"/>
    </w:rPr>
  </w:style>
  <w:style w:type="numbering" w:customStyle="1" w:styleId="Style1">
    <w:name w:val="Style1"/>
    <w:uiPriority w:val="99"/>
    <w:rsid w:val="00701C61"/>
    <w:pPr>
      <w:numPr>
        <w:numId w:val="41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3D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3E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customStyle="1" w:styleId="DecisionInvitingPara">
    <w:name w:val="Decision Inviting Para."/>
    <w:basedOn w:val="Normal"/>
    <w:link w:val="DecisionInvitingParaChar"/>
    <w:semiHidden/>
    <w:rsid w:val="006A53E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6A53E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6A53E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A5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3E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6A53EA"/>
    <w:rPr>
      <w:color w:val="0000FF"/>
      <w:u w:val="single"/>
    </w:rPr>
  </w:style>
  <w:style w:type="character" w:styleId="FootnoteReference">
    <w:name w:val="footnote reference"/>
    <w:aliases w:val="callout"/>
    <w:basedOn w:val="DefaultParagraphFont"/>
    <w:rsid w:val="006A53EA"/>
    <w:rPr>
      <w:vertAlign w:val="superscript"/>
    </w:r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6A53EA"/>
    <w:rPr>
      <w:rFonts w:ascii="Arial" w:eastAsia="SimSun" w:hAnsi="Arial" w:cs="Arial"/>
      <w:sz w:val="18"/>
      <w:lang w:eastAsia="zh-CN"/>
    </w:rPr>
  </w:style>
  <w:style w:type="character" w:styleId="FollowedHyperlink">
    <w:name w:val="FollowedHyperlink"/>
    <w:basedOn w:val="DefaultParagraphFont"/>
    <w:rsid w:val="006A53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A53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6A53EA"/>
  </w:style>
  <w:style w:type="character" w:customStyle="1" w:styleId="HeaderChar">
    <w:name w:val="Header Char"/>
    <w:basedOn w:val="DefaultParagraphFont"/>
    <w:link w:val="Header"/>
    <w:uiPriority w:val="99"/>
    <w:rsid w:val="00D02A7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0E53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E538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538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E538D"/>
    <w:rPr>
      <w:rFonts w:ascii="Arial" w:eastAsia="SimSun" w:hAnsi="Arial" w:cs="Arial"/>
      <w:b/>
      <w:bCs/>
      <w:sz w:val="18"/>
      <w:lang w:eastAsia="zh-CN"/>
    </w:rPr>
  </w:style>
  <w:style w:type="numbering" w:customStyle="1" w:styleId="Style1">
    <w:name w:val="Style1"/>
    <w:uiPriority w:val="99"/>
    <w:rsid w:val="00701C61"/>
    <w:pPr>
      <w:numPr>
        <w:numId w:val="41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3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ipstrategies/en/methodology/nips_survey.html" TargetMode="External"/><Relationship Id="rId18" Type="http://schemas.openxmlformats.org/officeDocument/2006/relationships/hyperlink" Target="http://www.wipo.int/tad/en/" TargetMode="External"/><Relationship Id="rId26" Type="http://schemas.openxmlformats.org/officeDocument/2006/relationships/hyperlink" Target="http://www.wipo.int/designdb/en/index.jsp" TargetMode="External"/><Relationship Id="rId39" Type="http://schemas.openxmlformats.org/officeDocument/2006/relationships/hyperlink" Target="http://www.wipo.int/madrid/en/guide/" TargetMode="External"/><Relationship Id="rId21" Type="http://schemas.openxmlformats.org/officeDocument/2006/relationships/hyperlink" Target="http://www.wipo.int/wipolex/en/" TargetMode="External"/><Relationship Id="rId34" Type="http://schemas.openxmlformats.org/officeDocument/2006/relationships/hyperlink" Target="http://www.wipo.int/edocs/pubdocs/en/intproperty/896/wipo_pub_896.pdf" TargetMode="External"/><Relationship Id="rId42" Type="http://schemas.openxmlformats.org/officeDocument/2006/relationships/hyperlink" Target="http://www.wipo.int/publications/en/details.jsp?id=132&amp;plang=EN" TargetMode="External"/><Relationship Id="rId47" Type="http://schemas.openxmlformats.org/officeDocument/2006/relationships/hyperlink" Target="http://www.wipo.int/publications/en/details.jsp?id=259" TargetMode="External"/><Relationship Id="rId50" Type="http://schemas.openxmlformats.org/officeDocument/2006/relationships/hyperlink" Target="http://www.wipo.int/export/sites/www/copyright/es/creative_industries/pdf/publishing_mexico.pdf" TargetMode="External"/><Relationship Id="rId55" Type="http://schemas.openxmlformats.org/officeDocument/2006/relationships/hyperlink" Target="http://www.wipo.int/about-ip/en/iprm/" TargetMode="External"/><Relationship Id="rId63" Type="http://schemas.openxmlformats.org/officeDocument/2006/relationships/hyperlink" Target="http://www.wipo.int/aspi/en/" TargetMode="External"/><Relationship Id="rId68" Type="http://schemas.openxmlformats.org/officeDocument/2006/relationships/header" Target="header2.xml"/><Relationship Id="rId76" Type="http://schemas.openxmlformats.org/officeDocument/2006/relationships/header" Target="header5.xml"/><Relationship Id="rId7" Type="http://schemas.openxmlformats.org/officeDocument/2006/relationships/footnotes" Target="footnotes.xml"/><Relationship Id="rId71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etisc.wipo.org/" TargetMode="External"/><Relationship Id="rId29" Type="http://schemas.openxmlformats.org/officeDocument/2006/relationships/hyperlink" Target="http://www.wipo.int/tk/en/resources/training.html" TargetMode="External"/><Relationship Id="rId11" Type="http://schemas.openxmlformats.org/officeDocument/2006/relationships/hyperlink" Target="http://www.wipo.int/ipstrategies/en/methodology/" TargetMode="External"/><Relationship Id="rId24" Type="http://schemas.openxmlformats.org/officeDocument/2006/relationships/hyperlink" Target="https://patentscope.wipo.int/search/en/search.jsf" TargetMode="External"/><Relationship Id="rId32" Type="http://schemas.openxmlformats.org/officeDocument/2006/relationships/hyperlink" Target="http://www.wipo.int/edocs/pubdocs/en/licensing/903/wipo_pub_903.pdf" TargetMode="External"/><Relationship Id="rId37" Type="http://schemas.openxmlformats.org/officeDocument/2006/relationships/hyperlink" Target="http://www.wipo.int/pct/en/appguide/" TargetMode="External"/><Relationship Id="rId40" Type="http://schemas.openxmlformats.org/officeDocument/2006/relationships/hyperlink" Target="http://www.wipo.int/export/sites/www/hague/en/how_to/pdf/guidance.pdf" TargetMode="External"/><Relationship Id="rId45" Type="http://schemas.openxmlformats.org/officeDocument/2006/relationships/hyperlink" Target="http://www.wipo.int/publications/en/details.jsp?id=271&amp;plang=EN" TargetMode="External"/><Relationship Id="rId53" Type="http://schemas.openxmlformats.org/officeDocument/2006/relationships/hyperlink" Target="http://www.wipo.int/export/sites/www/copyright/en/performance/pdf/impact_creative_industries.pdf" TargetMode="External"/><Relationship Id="rId58" Type="http://schemas.openxmlformats.org/officeDocument/2006/relationships/hyperlink" Target="https://www3.wipo.int/confluence/display/TTOC/DA+Web+Forums+Home" TargetMode="External"/><Relationship Id="rId66" Type="http://schemas.openxmlformats.org/officeDocument/2006/relationships/hyperlink" Target="http://www.accessiblebooksconsortium.org/globalbooks/en/" TargetMode="External"/><Relationship Id="rId74" Type="http://schemas.openxmlformats.org/officeDocument/2006/relationships/image" Target="media/image3.jpg"/><Relationship Id="rId79" Type="http://schemas.openxmlformats.org/officeDocument/2006/relationships/header" Target="header6.xml"/><Relationship Id="rId5" Type="http://schemas.openxmlformats.org/officeDocument/2006/relationships/settings" Target="settings.xml"/><Relationship Id="rId61" Type="http://schemas.openxmlformats.org/officeDocument/2006/relationships/hyperlink" Target="http://www.wipo.int/research/en/" TargetMode="External"/><Relationship Id="rId10" Type="http://schemas.openxmlformats.org/officeDocument/2006/relationships/hyperlink" Target="http://www.wipo.int/ipstrategies/en/methodology/" TargetMode="External"/><Relationship Id="rId19" Type="http://schemas.openxmlformats.org/officeDocument/2006/relationships/hyperlink" Target="http://www.wipo.int/ipadvantage/en/" TargetMode="External"/><Relationship Id="rId31" Type="http://schemas.openxmlformats.org/officeDocument/2006/relationships/hyperlink" Target="http://www.wipo.int/publications/en/details.jsp?id=297" TargetMode="External"/><Relationship Id="rId44" Type="http://schemas.openxmlformats.org/officeDocument/2006/relationships/hyperlink" Target="http://www.wipo.int/publications/en/details.jsp?id=152&amp;plang=EN" TargetMode="External"/><Relationship Id="rId52" Type="http://schemas.openxmlformats.org/officeDocument/2006/relationships/hyperlink" Target="http://www.wipo.int/export/sites/www/copyright/en/performance/pdf/econ_contribution_lb.pdf" TargetMode="External"/><Relationship Id="rId60" Type="http://schemas.openxmlformats.org/officeDocument/2006/relationships/hyperlink" Target="https://www3.wipo.int/wipogreen/en/" TargetMode="External"/><Relationship Id="rId65" Type="http://schemas.openxmlformats.org/officeDocument/2006/relationships/hyperlink" Target="http://www.accessiblebooksconsortium.org/globalbooks/en/" TargetMode="External"/><Relationship Id="rId73" Type="http://schemas.openxmlformats.org/officeDocument/2006/relationships/image" Target="media/image2.jpg"/><Relationship Id="rId78" Type="http://schemas.openxmlformats.org/officeDocument/2006/relationships/image" Target="media/image4.jpg"/><Relationship Id="rId8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roc/en/" TargetMode="External"/><Relationship Id="rId22" Type="http://schemas.openxmlformats.org/officeDocument/2006/relationships/hyperlink" Target="http://www.wipo.int/econ_stat/en/economics/econdb/" TargetMode="External"/><Relationship Id="rId27" Type="http://schemas.openxmlformats.org/officeDocument/2006/relationships/hyperlink" Target="http://www.wipo.int/publications/en/details.jsp?id=4242" TargetMode="External"/><Relationship Id="rId30" Type="http://schemas.openxmlformats.org/officeDocument/2006/relationships/hyperlink" Target="http://www.wipo.int/tk/en/resources/surveys.html" TargetMode="External"/><Relationship Id="rId35" Type="http://schemas.openxmlformats.org/officeDocument/2006/relationships/hyperlink" Target="http://www.wipo.int/edocs/pubdocs/en/licensing/906/wipo_pub_906.pdf" TargetMode="External"/><Relationship Id="rId43" Type="http://schemas.openxmlformats.org/officeDocument/2006/relationships/hyperlink" Target="http://www.wipo.int/publications/en/details.jsp?id=113&amp;plang=EN" TargetMode="External"/><Relationship Id="rId48" Type="http://schemas.openxmlformats.org/officeDocument/2006/relationships/hyperlink" Target="http://www.wipo.int/copyright/en/performance/" TargetMode="External"/><Relationship Id="rId56" Type="http://schemas.openxmlformats.org/officeDocument/2006/relationships/hyperlink" Target="http://www.wipo.int/publications/en/" TargetMode="External"/><Relationship Id="rId64" Type="http://schemas.openxmlformats.org/officeDocument/2006/relationships/hyperlink" Target="http://www.accessiblebooksconsortium.org/portal/en/index.html" TargetMode="External"/><Relationship Id="rId69" Type="http://schemas.openxmlformats.org/officeDocument/2006/relationships/footer" Target="footer1.xml"/><Relationship Id="rId77" Type="http://schemas.openxmlformats.org/officeDocument/2006/relationships/footer" Target="footer4.xml"/><Relationship Id="rId8" Type="http://schemas.openxmlformats.org/officeDocument/2006/relationships/endnotes" Target="endnotes.xml"/><Relationship Id="rId51" Type="http://schemas.openxmlformats.org/officeDocument/2006/relationships/hyperlink" Target="http://www.wipo.int/export/sites/www/copyright/en/performance/pdf/impact_textile_market.pdf" TargetMode="External"/><Relationship Id="rId72" Type="http://schemas.openxmlformats.org/officeDocument/2006/relationships/footer" Target="footer3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wipo.int/ipstrategies/en/methodology/" TargetMode="External"/><Relationship Id="rId17" Type="http://schemas.openxmlformats.org/officeDocument/2006/relationships/hyperlink" Target="https://www3.wipo.int/match/search" TargetMode="External"/><Relationship Id="rId25" Type="http://schemas.openxmlformats.org/officeDocument/2006/relationships/hyperlink" Target="http://www.wipo.int/branddb/en/" TargetMode="External"/><Relationship Id="rId33" Type="http://schemas.openxmlformats.org/officeDocument/2006/relationships/hyperlink" Target="http://www.wipo.int/edocs/pubdocs/en/intproperty/927/wipo_pub_927.pdf" TargetMode="External"/><Relationship Id="rId38" Type="http://schemas.openxmlformats.org/officeDocument/2006/relationships/hyperlink" Target="http://www.wipo.int/publications/en/details.jsp?id=4045" TargetMode="External"/><Relationship Id="rId46" Type="http://schemas.openxmlformats.org/officeDocument/2006/relationships/hyperlink" Target="http://www.wipo.int/publications/en/details.jsp?id=295&amp;plang=EN" TargetMode="External"/><Relationship Id="rId59" Type="http://schemas.openxmlformats.org/officeDocument/2006/relationships/hyperlink" Target="http://www.wipo.int/econ_stat/en/economics/research/" TargetMode="External"/><Relationship Id="rId67" Type="http://schemas.openxmlformats.org/officeDocument/2006/relationships/header" Target="header1.xml"/><Relationship Id="rId20" Type="http://schemas.openxmlformats.org/officeDocument/2006/relationships/hyperlink" Target="http://www.wipo.int/ip-development/en/agenda/flexibilities/database.html" TargetMode="External"/><Relationship Id="rId41" Type="http://schemas.openxmlformats.org/officeDocument/2006/relationships/hyperlink" Target="http://www.wipo.int/publications/en/details.jsp?id=4208&amp;plang=EN" TargetMode="External"/><Relationship Id="rId54" Type="http://schemas.openxmlformats.org/officeDocument/2006/relationships/hyperlink" Target="http://www.wipo.int/export/sites/www/copyright/en/performance/pdf/escia.pdf" TargetMode="External"/><Relationship Id="rId62" Type="http://schemas.openxmlformats.org/officeDocument/2006/relationships/hyperlink" Target="http://www.wipo.int/ardi/en/" TargetMode="External"/><Relationship Id="rId70" Type="http://schemas.openxmlformats.org/officeDocument/2006/relationships/footer" Target="footer2.xml"/><Relationship Id="rId75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wipo.int/tisc/en/" TargetMode="External"/><Relationship Id="rId23" Type="http://schemas.openxmlformats.org/officeDocument/2006/relationships/hyperlink" Target="http://www.wipo.int/reference/en/wipopearl/guide.html" TargetMode="External"/><Relationship Id="rId28" Type="http://schemas.openxmlformats.org/officeDocument/2006/relationships/hyperlink" Target="http://www.wipo.int/tk/en/indigenous/fellowship/" TargetMode="External"/><Relationship Id="rId36" Type="http://schemas.openxmlformats.org/officeDocument/2006/relationships/hyperlink" Target="http://www.wipo.int/sme/en/multimedia/" TargetMode="External"/><Relationship Id="rId49" Type="http://schemas.openxmlformats.org/officeDocument/2006/relationships/hyperlink" Target="http://www.wipo.int/copyright/en/performance/" TargetMode="External"/><Relationship Id="rId57" Type="http://schemas.openxmlformats.org/officeDocument/2006/relationships/hyperlink" Target="http://www.wipo.int/ip-development/en/agenda/tech_transfer/index.html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publications/en/details.jsp?id=4166" TargetMode="External"/><Relationship Id="rId13" Type="http://schemas.openxmlformats.org/officeDocument/2006/relationships/hyperlink" Target="%20http://www.wipo.int/wipolex/ru/index.jsp" TargetMode="External"/><Relationship Id="rId18" Type="http://schemas.openxmlformats.org/officeDocument/2006/relationships/hyperlink" Target="http://www.wipo.int/ardi/en/eligibility.html" TargetMode="External"/><Relationship Id="rId3" Type="http://schemas.openxmlformats.org/officeDocument/2006/relationships/hyperlink" Target="http://www.wipo.int/publications/en/" TargetMode="External"/><Relationship Id="rId7" Type="http://schemas.openxmlformats.org/officeDocument/2006/relationships/hyperlink" Target="http://www.wipo.int/edocs/mdocs/enforcement/en/wipo_ace_11/wipo_ace_11_10.pdf" TargetMode="External"/><Relationship Id="rId12" Type="http://schemas.openxmlformats.org/officeDocument/2006/relationships/hyperlink" Target="http://www.wipo.int/meetings/en/topic.jsp?group_id=154" TargetMode="External"/><Relationship Id="rId17" Type="http://schemas.openxmlformats.org/officeDocument/2006/relationships/hyperlink" Target="https://registration.research4life.org/register/Default.aspx?language=EN" TargetMode="External"/><Relationship Id="rId2" Type="http://schemas.openxmlformats.org/officeDocument/2006/relationships/hyperlink" Target="http://www.wipo.int/export/sites/www/ip-development/en/agenda/recommendations.pdf" TargetMode="External"/><Relationship Id="rId16" Type="http://schemas.openxmlformats.org/officeDocument/2006/relationships/hyperlink" Target="http://www.wipo.int/tk/ru/index.html" TargetMode="External"/><Relationship Id="rId1" Type="http://schemas.openxmlformats.org/officeDocument/2006/relationships/hyperlink" Target="http://www.wipo.int/meetings/en/doc_details.jsp?doc_id=335277" TargetMode="External"/><Relationship Id="rId6" Type="http://schemas.openxmlformats.org/officeDocument/2006/relationships/hyperlink" Target="http://www.wipo.int/edocs/pubdocs/en/wipo_pub_467_2018.pdf" TargetMode="External"/><Relationship Id="rId11" Type="http://schemas.openxmlformats.org/officeDocument/2006/relationships/hyperlink" Target="http://www.wipo.int/meetings/en/topic.jsp?group_id=239" TargetMode="External"/><Relationship Id="rId5" Type="http://schemas.openxmlformats.org/officeDocument/2006/relationships/hyperlink" Target="http://www.wipo.int/meetings/en/topic_type.jsp?group_id=242" TargetMode="External"/><Relationship Id="rId15" Type="http://schemas.openxmlformats.org/officeDocument/2006/relationships/hyperlink" Target="http://www.wipo.int/publications/en/" TargetMode="External"/><Relationship Id="rId10" Type="http://schemas.openxmlformats.org/officeDocument/2006/relationships/hyperlink" Target="http://www.wipo.int/meetings/en/topic.jsp?group_id=132" TargetMode="External"/><Relationship Id="rId19" Type="http://schemas.openxmlformats.org/officeDocument/2006/relationships/hyperlink" Target="https://www3.wipo.int/forms/en/aspi/register_form.jsp" TargetMode="External"/><Relationship Id="rId4" Type="http://schemas.openxmlformats.org/officeDocument/2006/relationships/hyperlink" Target="http://www.wipo.int/portal/en/" TargetMode="External"/><Relationship Id="rId9" Type="http://schemas.openxmlformats.org/officeDocument/2006/relationships/hyperlink" Target="http://www.wipo.int/edocs/mdocs/pct/en/pct_wg_10/pct_wg_10_19.pdf" TargetMode="External"/><Relationship Id="rId14" Type="http://schemas.openxmlformats.org/officeDocument/2006/relationships/hyperlink" Target="http://www.wipo.int/ip-development/en/agenda/flexibilities/databa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5D871D-E1AD-46C1-9BE5-0B432F3B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38</Pages>
  <Words>15432</Words>
  <Characters>87963</Characters>
  <Application>Microsoft Office Word</Application>
  <DocSecurity>0</DocSecurity>
  <Lines>733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CERBARI Mihaela</dc:creator>
  <cp:lastModifiedBy>BRACI Biljana</cp:lastModifiedBy>
  <cp:revision>3</cp:revision>
  <cp:lastPrinted>2018-04-04T15:31:00Z</cp:lastPrinted>
  <dcterms:created xsi:type="dcterms:W3CDTF">2018-04-04T15:31:00Z</dcterms:created>
  <dcterms:modified xsi:type="dcterms:W3CDTF">2018-04-04T15:41:00Z</dcterms:modified>
</cp:coreProperties>
</file>