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779C5" w:rsidRPr="005E0F30" w:rsidTr="005779C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779C5" w:rsidRPr="00194A67" w:rsidRDefault="005779C5" w:rsidP="009E0B6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79C5" w:rsidRPr="005E0F30" w:rsidRDefault="001B1CA1" w:rsidP="009E0B63">
            <w:r w:rsidRPr="005E0F30">
              <w:rPr>
                <w:noProof/>
                <w:lang w:val="en-US" w:eastAsia="en-US"/>
              </w:rPr>
              <w:drawing>
                <wp:inline distT="0" distB="0" distL="0" distR="0" wp14:anchorId="36F0D234" wp14:editId="4FBCE151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79C5" w:rsidRPr="005E0F30" w:rsidRDefault="005779C5" w:rsidP="009E0B63">
            <w:pPr>
              <w:jc w:val="right"/>
            </w:pPr>
            <w:r w:rsidRPr="005E0F30">
              <w:rPr>
                <w:b/>
                <w:sz w:val="40"/>
                <w:szCs w:val="40"/>
              </w:rPr>
              <w:t>R</w:t>
            </w:r>
          </w:p>
        </w:tc>
      </w:tr>
      <w:tr w:rsidR="005779C5" w:rsidRPr="005E0F30" w:rsidTr="00FA4E19"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779C5" w:rsidRPr="005E0F30" w:rsidRDefault="006731E4" w:rsidP="009E0B6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E0F30">
              <w:rPr>
                <w:rFonts w:ascii="Arial Black" w:hAnsi="Arial Black"/>
                <w:caps/>
                <w:sz w:val="15"/>
              </w:rPr>
              <w:t>CDIP/21/</w:t>
            </w:r>
            <w:bookmarkStart w:id="0" w:name="Code"/>
            <w:bookmarkEnd w:id="0"/>
            <w:r w:rsidRPr="005E0F30">
              <w:rPr>
                <w:rFonts w:ascii="Arial Black" w:hAnsi="Arial Black"/>
                <w:caps/>
                <w:sz w:val="15"/>
              </w:rPr>
              <w:t xml:space="preserve">13    </w:t>
            </w:r>
          </w:p>
        </w:tc>
      </w:tr>
      <w:tr w:rsidR="005779C5" w:rsidRPr="005E0F30" w:rsidTr="005779C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779C5" w:rsidRPr="005E0F30" w:rsidRDefault="005779C5" w:rsidP="009E0B6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E0F30">
              <w:rPr>
                <w:rFonts w:ascii="Arial Black" w:hAnsi="Arial Black"/>
                <w:caps/>
                <w:sz w:val="15"/>
              </w:rPr>
              <w:t xml:space="preserve">ОРИГИНАЛ: </w:t>
            </w:r>
            <w:bookmarkStart w:id="1" w:name="Original"/>
            <w:bookmarkEnd w:id="1"/>
            <w:r w:rsidRPr="005E0F30"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5779C5" w:rsidRPr="005E0F30" w:rsidTr="005779C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779C5" w:rsidRPr="005E0F30" w:rsidRDefault="005779C5" w:rsidP="009E0B6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E0F30"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 w:rsidRPr="005E0F30">
              <w:rPr>
                <w:rFonts w:ascii="Arial Black" w:hAnsi="Arial Black"/>
                <w:caps/>
                <w:sz w:val="15"/>
              </w:rPr>
              <w:t>28 марта 2018 г.</w:t>
            </w:r>
          </w:p>
        </w:tc>
      </w:tr>
    </w:tbl>
    <w:p w:rsidR="005779C5" w:rsidRPr="005E0F30" w:rsidRDefault="005779C5" w:rsidP="009E0B63"/>
    <w:p w:rsidR="005779C5" w:rsidRPr="005E0F30" w:rsidRDefault="005779C5" w:rsidP="009E0B63"/>
    <w:p w:rsidR="005779C5" w:rsidRPr="005E0F30" w:rsidRDefault="005779C5" w:rsidP="009E0B63"/>
    <w:p w:rsidR="005779C5" w:rsidRPr="005E0F30" w:rsidRDefault="005779C5" w:rsidP="009E0B63"/>
    <w:p w:rsidR="005779C5" w:rsidRPr="005E0F30" w:rsidRDefault="005779C5" w:rsidP="009E0B63"/>
    <w:p w:rsidR="005779C5" w:rsidRPr="005E0F30" w:rsidRDefault="005779C5" w:rsidP="009E0B63">
      <w:pPr>
        <w:rPr>
          <w:b/>
          <w:sz w:val="28"/>
          <w:szCs w:val="28"/>
        </w:rPr>
      </w:pPr>
      <w:r w:rsidRPr="005E0F30">
        <w:rPr>
          <w:b/>
          <w:sz w:val="28"/>
          <w:szCs w:val="28"/>
        </w:rPr>
        <w:t>Комитет по развитию и интеллектуальной собственности (КРИС)</w:t>
      </w:r>
    </w:p>
    <w:p w:rsidR="005779C5" w:rsidRPr="005E0F30" w:rsidRDefault="005779C5" w:rsidP="009E0B63"/>
    <w:p w:rsidR="005779C5" w:rsidRPr="005E0F30" w:rsidRDefault="005779C5" w:rsidP="009E0B63"/>
    <w:p w:rsidR="00194A67" w:rsidRPr="005E0F30" w:rsidRDefault="00194A67" w:rsidP="009E0B63">
      <w:pPr>
        <w:rPr>
          <w:b/>
          <w:sz w:val="24"/>
          <w:szCs w:val="24"/>
        </w:rPr>
      </w:pPr>
      <w:r w:rsidRPr="005E0F30">
        <w:rPr>
          <w:b/>
          <w:sz w:val="24"/>
          <w:szCs w:val="24"/>
        </w:rPr>
        <w:t>Двадцать первая сессия</w:t>
      </w:r>
    </w:p>
    <w:p w:rsidR="00194A67" w:rsidRPr="005E0F30" w:rsidRDefault="00194A67" w:rsidP="009E0B63">
      <w:pPr>
        <w:rPr>
          <w:b/>
          <w:sz w:val="24"/>
          <w:szCs w:val="24"/>
        </w:rPr>
      </w:pPr>
      <w:r w:rsidRPr="005E0F30">
        <w:rPr>
          <w:b/>
          <w:sz w:val="24"/>
          <w:szCs w:val="24"/>
        </w:rPr>
        <w:t>Женева, 14–18 мая 2018 г.</w:t>
      </w:r>
    </w:p>
    <w:p w:rsidR="005779C5" w:rsidRPr="005E0F30" w:rsidRDefault="005779C5" w:rsidP="009E0B63"/>
    <w:p w:rsidR="005779C5" w:rsidRPr="005E0F30" w:rsidRDefault="005779C5" w:rsidP="009E0B63"/>
    <w:p w:rsidR="005779C5" w:rsidRPr="005E0F30" w:rsidRDefault="005779C5" w:rsidP="009E0B63"/>
    <w:p w:rsidR="005779C5" w:rsidRPr="003F398B" w:rsidRDefault="007A742B" w:rsidP="009E0B63">
      <w:pPr>
        <w:rPr>
          <w:szCs w:val="22"/>
        </w:rPr>
      </w:pPr>
      <w:bookmarkStart w:id="3" w:name="TitleOfDoc"/>
      <w:bookmarkEnd w:id="3"/>
      <w:r w:rsidRPr="003F398B">
        <w:rPr>
          <w:szCs w:val="22"/>
        </w:rPr>
        <w:t>ОТЧЕТ ОБ ОЦЕНКЕ ПРОЕКТА «</w:t>
      </w:r>
      <w:r w:rsidR="00495FFB" w:rsidRPr="003F398B">
        <w:rPr>
          <w:szCs w:val="22"/>
        </w:rPr>
        <w:t>СОЗДАНИЕ ПОТЕНЦИАЛА В ОБЛАСТИ ИСПОЛЬЗОВАНИЯ НАУЧНО-ТЕХНИЧЕСКОЙ ИНФОРМАЦИИ ПО НАДЛЕЖАЩЕЙ ТЕХНОЛОГИИ КАК СПОСОБ РЕШЕНИЯ ИДЕНТИФИЦИРОВАННЫХ ПРОБЛЕМ РАЗВИТИЯ</w:t>
      </w:r>
      <w:r w:rsidRPr="003F398B">
        <w:rPr>
          <w:szCs w:val="22"/>
        </w:rPr>
        <w:t xml:space="preserve"> — ЭТАП II» </w:t>
      </w:r>
    </w:p>
    <w:p w:rsidR="006731E4" w:rsidRPr="003F398B" w:rsidRDefault="006731E4" w:rsidP="009E0B63">
      <w:pPr>
        <w:rPr>
          <w:i/>
          <w:szCs w:val="22"/>
        </w:rPr>
      </w:pPr>
      <w:bookmarkStart w:id="4" w:name="Prepared"/>
      <w:bookmarkEnd w:id="4"/>
    </w:p>
    <w:p w:rsidR="005779C5" w:rsidRPr="005E0F30" w:rsidRDefault="006731E4" w:rsidP="009E0B63">
      <w:pPr>
        <w:rPr>
          <w:i/>
        </w:rPr>
      </w:pPr>
      <w:r w:rsidRPr="005E0F30">
        <w:rPr>
          <w:i/>
        </w:rPr>
        <w:t>подготовлен</w:t>
      </w:r>
      <w:r w:rsidR="001E6064" w:rsidRPr="005E0F30">
        <w:rPr>
          <w:i/>
        </w:rPr>
        <w:t>о</w:t>
      </w:r>
      <w:r w:rsidRPr="005E0F30">
        <w:rPr>
          <w:i/>
        </w:rPr>
        <w:t xml:space="preserve"> г-ном Томом П. М. Огадой, консультантом по оценке, Найроби</w:t>
      </w:r>
    </w:p>
    <w:p w:rsidR="005779C5" w:rsidRPr="005E0F30" w:rsidRDefault="005779C5" w:rsidP="009E0B63">
      <w:pPr>
        <w:rPr>
          <w:i/>
        </w:rPr>
      </w:pPr>
    </w:p>
    <w:p w:rsidR="005779C5" w:rsidRPr="005E0F30" w:rsidRDefault="005779C5" w:rsidP="009E0B63"/>
    <w:p w:rsidR="005779C5" w:rsidRPr="005E0F30" w:rsidRDefault="005779C5" w:rsidP="009E0B63">
      <w:pPr>
        <w:jc w:val="center"/>
      </w:pPr>
    </w:p>
    <w:p w:rsidR="005779C5" w:rsidRPr="005E0F30" w:rsidRDefault="005779C5" w:rsidP="009E0B63"/>
    <w:p w:rsidR="005779C5" w:rsidRPr="005E0F30" w:rsidRDefault="005779C5" w:rsidP="009E0B63"/>
    <w:p w:rsidR="005779C5" w:rsidRPr="005E0F30" w:rsidRDefault="005779C5" w:rsidP="009E0B63">
      <w:pPr>
        <w:rPr>
          <w:szCs w:val="22"/>
        </w:rPr>
      </w:pPr>
      <w:r w:rsidRPr="005E0F30">
        <w:fldChar w:fldCharType="begin"/>
      </w:r>
      <w:r w:rsidRPr="005E0F30">
        <w:instrText xml:space="preserve"> AUTONUM  </w:instrText>
      </w:r>
      <w:r w:rsidRPr="005E0F30">
        <w:fldChar w:fldCharType="end"/>
      </w:r>
      <w:r w:rsidR="001E6064" w:rsidRPr="005E0F30">
        <w:tab/>
      </w:r>
      <w:r w:rsidRPr="005E0F30">
        <w:t xml:space="preserve">В Приложении к настоящему документу </w:t>
      </w:r>
      <w:r w:rsidR="001E6064" w:rsidRPr="005E0F30">
        <w:t xml:space="preserve">представлен </w:t>
      </w:r>
      <w:r w:rsidRPr="005E0F30">
        <w:t>отчет об оценке проекта «</w:t>
      </w:r>
      <w:bookmarkStart w:id="5" w:name="_Hlk511574961"/>
      <w:r w:rsidRPr="005E0F30">
        <w:t xml:space="preserve">Создание потенциала </w:t>
      </w:r>
      <w:r w:rsidR="00B265B6" w:rsidRPr="005E0F30">
        <w:t>в области</w:t>
      </w:r>
      <w:r w:rsidRPr="005E0F30">
        <w:t xml:space="preserve"> использовани</w:t>
      </w:r>
      <w:r w:rsidR="00B265B6" w:rsidRPr="005E0F30">
        <w:t>я</w:t>
      </w:r>
      <w:r w:rsidRPr="005E0F30">
        <w:t xml:space="preserve"> </w:t>
      </w:r>
      <w:r w:rsidR="00B265B6" w:rsidRPr="005E0F30">
        <w:t>научно-технической информации</w:t>
      </w:r>
      <w:r w:rsidR="00D079F5" w:rsidRPr="005E0F30">
        <w:t xml:space="preserve"> по</w:t>
      </w:r>
      <w:r w:rsidR="00B265B6" w:rsidRPr="005E0F30">
        <w:t xml:space="preserve"> </w:t>
      </w:r>
      <w:r w:rsidRPr="005E0F30">
        <w:t xml:space="preserve">надлежащей технологии </w:t>
      </w:r>
      <w:r w:rsidR="00B265B6" w:rsidRPr="005E0F30">
        <w:t xml:space="preserve">как способ </w:t>
      </w:r>
      <w:r w:rsidRPr="005E0F30">
        <w:t>решения идентифицированных проблем развития</w:t>
      </w:r>
      <w:bookmarkEnd w:id="5"/>
      <w:r w:rsidR="003F398B">
        <w:t xml:space="preserve"> — Э</w:t>
      </w:r>
      <w:r w:rsidRPr="005E0F30">
        <w:t>тап II»</w:t>
      </w:r>
      <w:r w:rsidR="001E6064" w:rsidRPr="005E0F30">
        <w:t>, подготовленный независимым экспертом</w:t>
      </w:r>
      <w:r w:rsidRPr="005E0F30">
        <w:t xml:space="preserve"> г-ном Томом П.М. Огадой, консультантом по оценке компании T&amp;P Innovation and Technology Management Service, Найроби, Кения. </w:t>
      </w:r>
    </w:p>
    <w:p w:rsidR="006731E4" w:rsidRPr="005E0F30" w:rsidRDefault="006731E4" w:rsidP="009E0B63">
      <w:pPr>
        <w:rPr>
          <w:szCs w:val="22"/>
        </w:rPr>
      </w:pPr>
    </w:p>
    <w:p w:rsidR="005779C5" w:rsidRPr="005E0F30" w:rsidRDefault="005779C5" w:rsidP="009E0B63">
      <w:pPr>
        <w:pStyle w:val="Endofdocument-Annex"/>
        <w:tabs>
          <w:tab w:val="left" w:pos="567"/>
        </w:tabs>
        <w:ind w:left="4950"/>
        <w:rPr>
          <w:i/>
          <w:iCs/>
          <w:szCs w:val="22"/>
        </w:rPr>
      </w:pPr>
      <w:r w:rsidRPr="005E0F30">
        <w:rPr>
          <w:i/>
          <w:iCs/>
          <w:szCs w:val="22"/>
        </w:rPr>
        <w:t>2.</w:t>
      </w:r>
      <w:r w:rsidRPr="005E0F30">
        <w:rPr>
          <w:i/>
          <w:iCs/>
          <w:szCs w:val="22"/>
        </w:rPr>
        <w:tab/>
        <w:t xml:space="preserve">КРИС предлагается принять к сведению информацию, содержащуюся в </w:t>
      </w:r>
      <w:r w:rsidR="001E6064" w:rsidRPr="005E0F30">
        <w:rPr>
          <w:i/>
          <w:iCs/>
          <w:szCs w:val="22"/>
        </w:rPr>
        <w:t>п</w:t>
      </w:r>
      <w:r w:rsidRPr="005E0F30">
        <w:rPr>
          <w:i/>
          <w:iCs/>
          <w:szCs w:val="22"/>
        </w:rPr>
        <w:t>риложении к настоящему документу.</w:t>
      </w:r>
    </w:p>
    <w:p w:rsidR="005779C5" w:rsidRPr="005E0F30" w:rsidRDefault="005779C5" w:rsidP="009E0B63"/>
    <w:p w:rsidR="005779C5" w:rsidRPr="005E0F30" w:rsidRDefault="005779C5" w:rsidP="009E0B63"/>
    <w:p w:rsidR="005779C5" w:rsidRPr="005E0F30" w:rsidRDefault="005779C5" w:rsidP="009E0B63"/>
    <w:p w:rsidR="005779C5" w:rsidRPr="005E0F30" w:rsidRDefault="005779C5" w:rsidP="009E0B63">
      <w:pPr>
        <w:tabs>
          <w:tab w:val="left" w:pos="4950"/>
        </w:tabs>
      </w:pPr>
      <w:r w:rsidRPr="005E0F30">
        <w:tab/>
        <w:t>[</w:t>
      </w:r>
      <w:r w:rsidRPr="005E0F30">
        <w:rPr>
          <w:rStyle w:val="Endofdocument-AnnexChar"/>
        </w:rPr>
        <w:t>Приложение</w:t>
      </w:r>
      <w:r w:rsidRPr="005E0F30">
        <w:t xml:space="preserve"> следует] </w:t>
      </w:r>
    </w:p>
    <w:p w:rsidR="005779C5" w:rsidRPr="005E0F30" w:rsidRDefault="005779C5" w:rsidP="009E0B63">
      <w:pPr>
        <w:rPr>
          <w:i/>
        </w:rPr>
      </w:pPr>
    </w:p>
    <w:p w:rsidR="005779C5" w:rsidRPr="005E0F30" w:rsidRDefault="005779C5" w:rsidP="009E0B63"/>
    <w:p w:rsidR="005779C5" w:rsidRPr="005E0F30" w:rsidRDefault="005779C5" w:rsidP="009E0B63"/>
    <w:p w:rsidR="005779C5" w:rsidRPr="005E0F30" w:rsidRDefault="005779C5" w:rsidP="009E0B63">
      <w:pPr>
        <w:rPr>
          <w:bCs/>
          <w:iCs/>
          <w:caps/>
        </w:rPr>
      </w:pPr>
    </w:p>
    <w:p w:rsidR="005779C5" w:rsidRPr="005E0F30" w:rsidRDefault="005779C5" w:rsidP="009E0B63">
      <w:pPr>
        <w:sectPr w:rsidR="005779C5" w:rsidRPr="005E0F30" w:rsidSect="009D1D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5779C5" w:rsidRPr="005E0F30" w:rsidRDefault="005779C5" w:rsidP="009E0B63"/>
    <w:p w:rsidR="000F5E56" w:rsidRPr="005E0F30" w:rsidRDefault="000F5E56" w:rsidP="009E0B63"/>
    <w:p w:rsidR="000562E9" w:rsidRPr="005E0F30" w:rsidRDefault="000562E9" w:rsidP="000562E9">
      <w:pPr>
        <w:spacing w:before="120"/>
        <w:ind w:firstLine="360"/>
        <w:rPr>
          <w:rFonts w:eastAsia="Times New Roman"/>
          <w:b/>
          <w:sz w:val="28"/>
          <w:szCs w:val="28"/>
        </w:rPr>
      </w:pPr>
      <w:r w:rsidRPr="005E0F30">
        <w:rPr>
          <w:b/>
          <w:sz w:val="28"/>
          <w:szCs w:val="28"/>
        </w:rPr>
        <w:t xml:space="preserve">СОДЕРЖАНИЕ </w:t>
      </w:r>
    </w:p>
    <w:p w:rsidR="000562E9" w:rsidRPr="005E0F30" w:rsidRDefault="000562E9" w:rsidP="000562E9">
      <w:pPr>
        <w:ind w:right="-180" w:firstLine="360"/>
        <w:rPr>
          <w:rFonts w:eastAsia="Times New Roman"/>
          <w:szCs w:val="22"/>
          <w:lang w:eastAsia="en-US" w:bidi="en-US"/>
        </w:rPr>
      </w:pPr>
    </w:p>
    <w:p w:rsidR="000562E9" w:rsidRPr="005E0F30" w:rsidRDefault="000562E9" w:rsidP="000562E9">
      <w:pPr>
        <w:numPr>
          <w:ilvl w:val="0"/>
          <w:numId w:val="28"/>
        </w:numPr>
        <w:ind w:left="500" w:right="-180"/>
        <w:rPr>
          <w:rFonts w:eastAsia="Times New Roman"/>
          <w:sz w:val="20"/>
        </w:rPr>
      </w:pPr>
      <w:r w:rsidRPr="005E0F30">
        <w:rPr>
          <w:sz w:val="20"/>
        </w:rPr>
        <w:t>Содержание</w:t>
      </w:r>
      <w:r w:rsidRPr="005E0F30">
        <w:rPr>
          <w:sz w:val="20"/>
        </w:rPr>
        <w:tab/>
      </w:r>
      <w:r w:rsidR="00036A87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>1</w:t>
      </w:r>
    </w:p>
    <w:p w:rsidR="000562E9" w:rsidRPr="005E0F30" w:rsidRDefault="000562E9" w:rsidP="000562E9">
      <w:pPr>
        <w:numPr>
          <w:ilvl w:val="0"/>
          <w:numId w:val="28"/>
        </w:numPr>
        <w:ind w:left="500" w:right="-180"/>
        <w:rPr>
          <w:rFonts w:eastAsia="Times New Roman"/>
          <w:sz w:val="20"/>
        </w:rPr>
      </w:pPr>
      <w:r w:rsidRPr="005E0F30">
        <w:rPr>
          <w:sz w:val="20"/>
        </w:rPr>
        <w:t>Список сокращений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>2</w:t>
      </w:r>
    </w:p>
    <w:p w:rsidR="000562E9" w:rsidRPr="005E0F30" w:rsidRDefault="000562E9" w:rsidP="000562E9">
      <w:pPr>
        <w:numPr>
          <w:ilvl w:val="0"/>
          <w:numId w:val="28"/>
        </w:numPr>
        <w:spacing w:after="120"/>
        <w:ind w:left="504" w:right="-187"/>
        <w:rPr>
          <w:rFonts w:eastAsia="Times New Roman"/>
          <w:sz w:val="20"/>
        </w:rPr>
      </w:pPr>
      <w:r w:rsidRPr="005E0F30">
        <w:rPr>
          <w:sz w:val="20"/>
        </w:rPr>
        <w:t>Резюме</w:t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ab/>
        <w:t>3</w:t>
      </w:r>
    </w:p>
    <w:p w:rsidR="000562E9" w:rsidRPr="005E0F30" w:rsidRDefault="000562E9" w:rsidP="000562E9">
      <w:pPr>
        <w:numPr>
          <w:ilvl w:val="0"/>
          <w:numId w:val="28"/>
        </w:numPr>
        <w:ind w:left="500" w:right="-180"/>
        <w:rPr>
          <w:rFonts w:eastAsia="Times New Roman"/>
          <w:sz w:val="20"/>
        </w:rPr>
      </w:pPr>
      <w:r w:rsidRPr="005E0F30">
        <w:rPr>
          <w:sz w:val="20"/>
        </w:rPr>
        <w:t>Введение</w:t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ab/>
        <w:t>1</w:t>
      </w:r>
      <w:r w:rsidR="008754D7" w:rsidRPr="005E0F30">
        <w:rPr>
          <w:sz w:val="20"/>
        </w:rPr>
        <w:t>1</w:t>
      </w:r>
    </w:p>
    <w:p w:rsidR="000562E9" w:rsidRPr="005E0F30" w:rsidRDefault="000562E9" w:rsidP="000562E9">
      <w:pPr>
        <w:numPr>
          <w:ilvl w:val="1"/>
          <w:numId w:val="29"/>
        </w:numPr>
        <w:ind w:left="1220" w:right="-180"/>
        <w:rPr>
          <w:rFonts w:eastAsia="Times New Roman"/>
          <w:sz w:val="20"/>
        </w:rPr>
      </w:pPr>
      <w:r w:rsidRPr="005E0F30">
        <w:rPr>
          <w:sz w:val="20"/>
        </w:rPr>
        <w:t>Описание проекта</w:t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ab/>
        <w:t>1</w:t>
      </w:r>
      <w:r w:rsidR="008754D7" w:rsidRPr="005E0F30">
        <w:rPr>
          <w:sz w:val="20"/>
        </w:rPr>
        <w:t>1</w:t>
      </w:r>
    </w:p>
    <w:p w:rsidR="000562E9" w:rsidRPr="005E0F30" w:rsidRDefault="005E15B3" w:rsidP="000562E9">
      <w:pPr>
        <w:numPr>
          <w:ilvl w:val="1"/>
          <w:numId w:val="29"/>
        </w:numPr>
        <w:spacing w:after="120"/>
        <w:ind w:left="1224" w:right="-187"/>
        <w:rPr>
          <w:rFonts w:eastAsia="Times New Roman"/>
          <w:sz w:val="20"/>
        </w:rPr>
      </w:pPr>
      <w:r w:rsidRPr="005E0F30">
        <w:rPr>
          <w:sz w:val="20"/>
        </w:rPr>
        <w:t>Обзор оценки и методологии</w:t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 xml:space="preserve"> </w:t>
      </w:r>
      <w:r w:rsidRPr="005E0F30">
        <w:rPr>
          <w:sz w:val="20"/>
        </w:rPr>
        <w:tab/>
        <w:t>1</w:t>
      </w:r>
      <w:r w:rsidR="008754D7" w:rsidRPr="005E0F30">
        <w:rPr>
          <w:sz w:val="20"/>
        </w:rPr>
        <w:t>2</w:t>
      </w:r>
    </w:p>
    <w:p w:rsidR="000562E9" w:rsidRPr="005E0F30" w:rsidRDefault="000562E9" w:rsidP="000562E9">
      <w:pPr>
        <w:numPr>
          <w:ilvl w:val="0"/>
          <w:numId w:val="28"/>
        </w:numPr>
        <w:ind w:left="504" w:right="-187"/>
        <w:rPr>
          <w:rFonts w:eastAsia="Times New Roman"/>
          <w:sz w:val="20"/>
        </w:rPr>
      </w:pPr>
      <w:r w:rsidRPr="005E0F30">
        <w:rPr>
          <w:sz w:val="20"/>
        </w:rPr>
        <w:t>Результаты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>1</w:t>
      </w:r>
      <w:r w:rsidR="008754D7" w:rsidRPr="005E0F30">
        <w:rPr>
          <w:sz w:val="20"/>
        </w:rPr>
        <w:t>5</w:t>
      </w:r>
    </w:p>
    <w:p w:rsidR="000562E9" w:rsidRPr="005E0F30" w:rsidRDefault="000562E9" w:rsidP="000562E9">
      <w:pPr>
        <w:numPr>
          <w:ilvl w:val="1"/>
          <w:numId w:val="30"/>
        </w:numPr>
        <w:ind w:left="1220" w:right="-180"/>
        <w:rPr>
          <w:rFonts w:eastAsia="Times New Roman"/>
          <w:sz w:val="20"/>
        </w:rPr>
      </w:pPr>
      <w:r w:rsidRPr="005E0F30">
        <w:rPr>
          <w:sz w:val="20"/>
        </w:rPr>
        <w:t xml:space="preserve">Структура проекта и управление проектом </w:t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ab/>
        <w:t>1</w:t>
      </w:r>
      <w:r w:rsidR="008754D7" w:rsidRPr="005E0F30">
        <w:rPr>
          <w:sz w:val="20"/>
        </w:rPr>
        <w:t>5</w:t>
      </w:r>
    </w:p>
    <w:p w:rsidR="000562E9" w:rsidRPr="005E0F30" w:rsidRDefault="00907156" w:rsidP="000562E9">
      <w:pPr>
        <w:numPr>
          <w:ilvl w:val="1"/>
          <w:numId w:val="30"/>
        </w:numPr>
        <w:ind w:left="1220" w:right="-180"/>
        <w:rPr>
          <w:rFonts w:eastAsia="Times New Roman"/>
          <w:sz w:val="20"/>
        </w:rPr>
      </w:pPr>
      <w:r w:rsidRPr="005E0F30">
        <w:rPr>
          <w:sz w:val="20"/>
        </w:rPr>
        <w:t xml:space="preserve">Эффективность проекта 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>2</w:t>
      </w:r>
      <w:r w:rsidR="008754D7" w:rsidRPr="005E0F30">
        <w:rPr>
          <w:sz w:val="20"/>
        </w:rPr>
        <w:t>1</w:t>
      </w:r>
      <w:r w:rsidRPr="005E0F30">
        <w:rPr>
          <w:sz w:val="20"/>
        </w:rPr>
        <w:t xml:space="preserve"> </w:t>
      </w:r>
    </w:p>
    <w:p w:rsidR="000562E9" w:rsidRPr="005E0F30" w:rsidRDefault="00907156" w:rsidP="000562E9">
      <w:pPr>
        <w:numPr>
          <w:ilvl w:val="1"/>
          <w:numId w:val="30"/>
        </w:numPr>
        <w:ind w:left="1220" w:right="-180"/>
        <w:rPr>
          <w:rFonts w:eastAsia="Times New Roman"/>
          <w:sz w:val="20"/>
        </w:rPr>
      </w:pPr>
      <w:r w:rsidRPr="005E0F30">
        <w:rPr>
          <w:sz w:val="20"/>
        </w:rPr>
        <w:t>Устойчивость результатов проекта</w:t>
      </w:r>
      <w:r w:rsidRPr="005E0F30">
        <w:rPr>
          <w:sz w:val="20"/>
        </w:rPr>
        <w:tab/>
      </w:r>
      <w:r w:rsidR="008754D7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>2</w:t>
      </w:r>
      <w:r w:rsidR="008754D7" w:rsidRPr="005E0F30">
        <w:rPr>
          <w:sz w:val="20"/>
        </w:rPr>
        <w:t>5</w:t>
      </w:r>
    </w:p>
    <w:p w:rsidR="000562E9" w:rsidRPr="005E0F30" w:rsidRDefault="000562E9" w:rsidP="000562E9">
      <w:pPr>
        <w:numPr>
          <w:ilvl w:val="1"/>
          <w:numId w:val="30"/>
        </w:numPr>
        <w:spacing w:after="120"/>
        <w:ind w:left="1224" w:right="-187"/>
        <w:rPr>
          <w:rFonts w:eastAsia="Times New Roman"/>
          <w:sz w:val="20"/>
        </w:rPr>
      </w:pPr>
      <w:r w:rsidRPr="005E0F30">
        <w:rPr>
          <w:sz w:val="20"/>
        </w:rPr>
        <w:t>Выполнение рекомендаций Повестки дня в области развития</w:t>
      </w:r>
      <w:r w:rsidRPr="005E0F30">
        <w:rPr>
          <w:sz w:val="20"/>
        </w:rPr>
        <w:tab/>
      </w:r>
      <w:r w:rsidR="008754D7" w:rsidRPr="005E0F30">
        <w:rPr>
          <w:sz w:val="20"/>
        </w:rPr>
        <w:t>30</w:t>
      </w:r>
    </w:p>
    <w:p w:rsidR="000562E9" w:rsidRPr="005E0F30" w:rsidRDefault="000562E9" w:rsidP="000562E9">
      <w:pPr>
        <w:numPr>
          <w:ilvl w:val="0"/>
          <w:numId w:val="28"/>
        </w:numPr>
        <w:ind w:left="504" w:right="-187"/>
        <w:rPr>
          <w:rFonts w:eastAsia="Times New Roman"/>
          <w:sz w:val="20"/>
        </w:rPr>
      </w:pPr>
      <w:r w:rsidRPr="005E0F30">
        <w:rPr>
          <w:sz w:val="20"/>
        </w:rPr>
        <w:t>Выводы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8754D7" w:rsidRPr="005E0F30">
        <w:rPr>
          <w:sz w:val="20"/>
        </w:rPr>
        <w:t>31</w:t>
      </w:r>
    </w:p>
    <w:p w:rsidR="000562E9" w:rsidRPr="005E0F30" w:rsidRDefault="000562E9" w:rsidP="000562E9">
      <w:pPr>
        <w:numPr>
          <w:ilvl w:val="1"/>
          <w:numId w:val="31"/>
        </w:numPr>
        <w:ind w:left="1260" w:right="-180" w:hanging="760"/>
        <w:rPr>
          <w:rFonts w:eastAsia="Times New Roman"/>
          <w:sz w:val="20"/>
        </w:rPr>
      </w:pPr>
      <w:r w:rsidRPr="005E0F30">
        <w:rPr>
          <w:sz w:val="20"/>
        </w:rPr>
        <w:t xml:space="preserve">Структура проекта и управление проектом 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8754D7" w:rsidRPr="005E0F30">
        <w:rPr>
          <w:sz w:val="20"/>
        </w:rPr>
        <w:t>31</w:t>
      </w:r>
    </w:p>
    <w:p w:rsidR="000562E9" w:rsidRPr="005E0F30" w:rsidRDefault="000562E9" w:rsidP="000562E9">
      <w:pPr>
        <w:numPr>
          <w:ilvl w:val="1"/>
          <w:numId w:val="31"/>
        </w:numPr>
        <w:ind w:left="1220" w:right="-180"/>
        <w:rPr>
          <w:rFonts w:eastAsia="Times New Roman"/>
          <w:sz w:val="20"/>
        </w:rPr>
      </w:pPr>
      <w:r w:rsidRPr="005E0F30">
        <w:rPr>
          <w:sz w:val="20"/>
        </w:rPr>
        <w:t xml:space="preserve">Эффективность проекта 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>3</w:t>
      </w:r>
      <w:r w:rsidR="008754D7" w:rsidRPr="005E0F30">
        <w:rPr>
          <w:sz w:val="20"/>
        </w:rPr>
        <w:t>3</w:t>
      </w:r>
    </w:p>
    <w:p w:rsidR="000562E9" w:rsidRPr="005E0F30" w:rsidRDefault="00907156" w:rsidP="000562E9">
      <w:pPr>
        <w:numPr>
          <w:ilvl w:val="1"/>
          <w:numId w:val="31"/>
        </w:numPr>
        <w:spacing w:after="120"/>
        <w:ind w:left="1224" w:right="-187"/>
        <w:rPr>
          <w:rFonts w:eastAsia="Times New Roman"/>
          <w:sz w:val="20"/>
        </w:rPr>
      </w:pPr>
      <w:r w:rsidRPr="005E0F30">
        <w:rPr>
          <w:sz w:val="20"/>
        </w:rPr>
        <w:t>Устойчивость результатов проекта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8754D7" w:rsidRPr="005E0F30">
        <w:rPr>
          <w:sz w:val="20"/>
        </w:rPr>
        <w:tab/>
      </w:r>
      <w:r w:rsidRPr="005E0F30">
        <w:rPr>
          <w:sz w:val="20"/>
        </w:rPr>
        <w:t>3</w:t>
      </w:r>
      <w:r w:rsidR="008754D7" w:rsidRPr="005E0F30">
        <w:rPr>
          <w:sz w:val="20"/>
        </w:rPr>
        <w:t>3</w:t>
      </w:r>
    </w:p>
    <w:p w:rsidR="000562E9" w:rsidRPr="005E0F30" w:rsidRDefault="000562E9" w:rsidP="000562E9">
      <w:pPr>
        <w:numPr>
          <w:ilvl w:val="0"/>
          <w:numId w:val="28"/>
        </w:numPr>
        <w:ind w:left="504" w:right="-187"/>
        <w:rPr>
          <w:rFonts w:eastAsia="Times New Roman"/>
          <w:sz w:val="20"/>
        </w:rPr>
      </w:pPr>
      <w:r w:rsidRPr="005E0F30">
        <w:rPr>
          <w:sz w:val="20"/>
        </w:rPr>
        <w:t>Рекомендации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>3</w:t>
      </w:r>
      <w:r w:rsidR="008754D7" w:rsidRPr="005E0F30">
        <w:rPr>
          <w:sz w:val="20"/>
        </w:rPr>
        <w:t>5</w:t>
      </w:r>
    </w:p>
    <w:p w:rsidR="001E6064" w:rsidRPr="005E0F30" w:rsidRDefault="001E6064" w:rsidP="000562E9">
      <w:pPr>
        <w:ind w:right="-180" w:firstLine="360"/>
        <w:rPr>
          <w:sz w:val="20"/>
        </w:rPr>
      </w:pPr>
    </w:p>
    <w:p w:rsidR="000562E9" w:rsidRPr="005E0F30" w:rsidRDefault="000562E9" w:rsidP="000562E9">
      <w:pPr>
        <w:ind w:right="-180" w:firstLine="360"/>
        <w:rPr>
          <w:rFonts w:eastAsia="Times New Roman"/>
          <w:sz w:val="20"/>
        </w:rPr>
      </w:pPr>
      <w:r w:rsidRPr="005E0F30">
        <w:rPr>
          <w:sz w:val="20"/>
        </w:rPr>
        <w:t>Дополнение I</w:t>
      </w:r>
      <w:r w:rsidR="001E6064" w:rsidRPr="005E0F30">
        <w:rPr>
          <w:sz w:val="20"/>
        </w:rPr>
        <w:t>.</w:t>
      </w:r>
      <w:r w:rsidRPr="005E0F30">
        <w:rPr>
          <w:sz w:val="20"/>
        </w:rPr>
        <w:t xml:space="preserve"> </w:t>
      </w:r>
      <w:r w:rsidR="001E6064" w:rsidRPr="005E0F30">
        <w:rPr>
          <w:sz w:val="20"/>
        </w:rPr>
        <w:t>С</w:t>
      </w:r>
      <w:r w:rsidRPr="005E0F30">
        <w:rPr>
          <w:sz w:val="20"/>
        </w:rPr>
        <w:t>труктура оценки</w:t>
      </w:r>
      <w:r w:rsidR="008754D7" w:rsidRPr="005E0F30">
        <w:rPr>
          <w:sz w:val="20"/>
        </w:rPr>
        <w:tab/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>3</w:t>
      </w:r>
      <w:r w:rsidR="00584FE0" w:rsidRPr="005E0F30">
        <w:rPr>
          <w:sz w:val="20"/>
        </w:rPr>
        <w:t>7</w:t>
      </w:r>
      <w:r w:rsidRPr="005E0F30">
        <w:rPr>
          <w:sz w:val="20"/>
        </w:rPr>
        <w:t xml:space="preserve"> </w:t>
      </w:r>
    </w:p>
    <w:p w:rsidR="000562E9" w:rsidRPr="005E0F30" w:rsidRDefault="000562E9" w:rsidP="000562E9">
      <w:pPr>
        <w:ind w:right="-180" w:firstLine="360"/>
        <w:rPr>
          <w:rFonts w:eastAsia="Times New Roman"/>
          <w:sz w:val="20"/>
        </w:rPr>
      </w:pPr>
      <w:r w:rsidRPr="005E0F30">
        <w:rPr>
          <w:sz w:val="20"/>
        </w:rPr>
        <w:t>Дополнение II</w:t>
      </w:r>
      <w:r w:rsidR="001E6064" w:rsidRPr="005E0F30">
        <w:rPr>
          <w:sz w:val="20"/>
        </w:rPr>
        <w:t>.</w:t>
      </w:r>
      <w:r w:rsidRPr="005E0F30">
        <w:rPr>
          <w:sz w:val="20"/>
        </w:rPr>
        <w:t xml:space="preserve"> </w:t>
      </w:r>
      <w:r w:rsidR="001E6064" w:rsidRPr="005E0F30">
        <w:rPr>
          <w:sz w:val="20"/>
        </w:rPr>
        <w:t>Р</w:t>
      </w:r>
      <w:r w:rsidRPr="005E0F30">
        <w:rPr>
          <w:sz w:val="20"/>
        </w:rPr>
        <w:t xml:space="preserve">ассмотренные документы 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Pr="005E0F30">
        <w:rPr>
          <w:sz w:val="20"/>
        </w:rPr>
        <w:t>3</w:t>
      </w:r>
      <w:r w:rsidR="00584FE0" w:rsidRPr="005E0F30">
        <w:rPr>
          <w:sz w:val="20"/>
        </w:rPr>
        <w:t>9</w:t>
      </w:r>
      <w:r w:rsidRPr="005E0F30">
        <w:rPr>
          <w:sz w:val="20"/>
        </w:rPr>
        <w:t xml:space="preserve"> </w:t>
      </w:r>
    </w:p>
    <w:p w:rsidR="000562E9" w:rsidRPr="005E0F30" w:rsidRDefault="005E15B3" w:rsidP="000562E9">
      <w:pPr>
        <w:ind w:right="-180" w:firstLine="360"/>
        <w:rPr>
          <w:rFonts w:eastAsia="Times New Roman"/>
          <w:sz w:val="20"/>
        </w:rPr>
      </w:pPr>
      <w:r w:rsidRPr="005E0F30">
        <w:rPr>
          <w:sz w:val="20"/>
        </w:rPr>
        <w:t>Дополнение III</w:t>
      </w:r>
      <w:r w:rsidR="001E6064" w:rsidRPr="005E0F30">
        <w:rPr>
          <w:sz w:val="20"/>
        </w:rPr>
        <w:t>.</w:t>
      </w:r>
      <w:r w:rsidRPr="005E0F30">
        <w:rPr>
          <w:sz w:val="20"/>
        </w:rPr>
        <w:t xml:space="preserve"> </w:t>
      </w:r>
      <w:r w:rsidR="001E6064" w:rsidRPr="005E0F30">
        <w:rPr>
          <w:sz w:val="20"/>
        </w:rPr>
        <w:t>Перечень</w:t>
      </w:r>
      <w:r w:rsidRPr="005E0F30">
        <w:rPr>
          <w:sz w:val="20"/>
        </w:rPr>
        <w:t xml:space="preserve"> лиц</w:t>
      </w:r>
      <w:r w:rsidR="001E6064" w:rsidRPr="005E0F30">
        <w:rPr>
          <w:sz w:val="20"/>
        </w:rPr>
        <w:t>, с которыми были проведены интервью</w:t>
      </w:r>
      <w:r w:rsidR="001E6064" w:rsidRPr="005E0F30">
        <w:rPr>
          <w:sz w:val="20"/>
        </w:rPr>
        <w:tab/>
      </w:r>
      <w:r w:rsidR="00584FE0" w:rsidRPr="005E0F30">
        <w:rPr>
          <w:sz w:val="20"/>
        </w:rPr>
        <w:t>40</w:t>
      </w:r>
    </w:p>
    <w:p w:rsidR="000562E9" w:rsidRPr="005E0F30" w:rsidRDefault="005E15B3" w:rsidP="000562E9">
      <w:pPr>
        <w:ind w:right="-180" w:firstLine="360"/>
        <w:rPr>
          <w:rFonts w:eastAsia="Times New Roman"/>
          <w:sz w:val="20"/>
        </w:rPr>
      </w:pPr>
      <w:r w:rsidRPr="005E0F30">
        <w:rPr>
          <w:sz w:val="20"/>
        </w:rPr>
        <w:t>Дополнение IV</w:t>
      </w:r>
      <w:r w:rsidR="001E6064" w:rsidRPr="005E0F30">
        <w:rPr>
          <w:sz w:val="20"/>
        </w:rPr>
        <w:t>.</w:t>
      </w:r>
      <w:r w:rsidRPr="005E0F30">
        <w:rPr>
          <w:sz w:val="20"/>
        </w:rPr>
        <w:t xml:space="preserve"> </w:t>
      </w:r>
      <w:r w:rsidR="001E6064" w:rsidRPr="005E0F30">
        <w:rPr>
          <w:sz w:val="20"/>
        </w:rPr>
        <w:t>В</w:t>
      </w:r>
      <w:r w:rsidRPr="005E0F30">
        <w:rPr>
          <w:sz w:val="20"/>
        </w:rPr>
        <w:t xml:space="preserve">опросник для сбора данных </w:t>
      </w:r>
      <w:r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1E6064" w:rsidRPr="005E0F30">
        <w:rPr>
          <w:sz w:val="20"/>
        </w:rPr>
        <w:tab/>
      </w:r>
      <w:r w:rsidR="00584FE0" w:rsidRPr="005E0F30">
        <w:rPr>
          <w:sz w:val="20"/>
        </w:rPr>
        <w:t>42</w:t>
      </w:r>
    </w:p>
    <w:p w:rsidR="008968E7" w:rsidRPr="005E0F30" w:rsidRDefault="00C34E43" w:rsidP="009E0B63">
      <w:pPr>
        <w:pStyle w:val="Heading1"/>
        <w:numPr>
          <w:ilvl w:val="0"/>
          <w:numId w:val="0"/>
        </w:numPr>
        <w:jc w:val="both"/>
      </w:pPr>
      <w:r w:rsidRPr="005E0F30">
        <w:br w:type="page"/>
      </w:r>
      <w:bookmarkStart w:id="6" w:name="_Toc335712747"/>
      <w:bookmarkStart w:id="7" w:name="_Toc474988769"/>
      <w:bookmarkStart w:id="8" w:name="_Toc510015515"/>
      <w:bookmarkStart w:id="9" w:name="_Toc510019450"/>
      <w:r w:rsidRPr="005E0F30">
        <w:lastRenderedPageBreak/>
        <w:t>СПИСОК СОКРАЩЕНИЙ</w:t>
      </w:r>
      <w:bookmarkEnd w:id="6"/>
      <w:bookmarkEnd w:id="7"/>
      <w:bookmarkEnd w:id="8"/>
      <w:bookmarkEnd w:id="9"/>
    </w:p>
    <w:p w:rsidR="00194A67" w:rsidRPr="005E0F30" w:rsidRDefault="00194A67" w:rsidP="009E0B63">
      <w:pPr>
        <w:ind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0956D2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>НТ</w:t>
      </w:r>
      <w:r w:rsidRPr="005E0F30">
        <w:tab/>
      </w:r>
      <w:r w:rsidR="00036A87" w:rsidRPr="005E0F30">
        <w:tab/>
      </w:r>
      <w:r w:rsidRPr="005E0F30">
        <w:t>надлежащая технология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 xml:space="preserve">КРИС </w:t>
      </w:r>
      <w:r w:rsidRPr="005E0F30">
        <w:tab/>
      </w:r>
      <w:r w:rsidR="00036A87" w:rsidRPr="005E0F30">
        <w:tab/>
      </w:r>
      <w:r w:rsidRPr="005E0F30">
        <w:t>Комитет по развитию и интеллектуальной собственности</w:t>
      </w:r>
    </w:p>
    <w:p w:rsidR="00194A67" w:rsidRPr="005E0F30" w:rsidRDefault="000956D2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 xml:space="preserve">ПДР </w:t>
      </w:r>
      <w:r w:rsidRPr="005E0F30">
        <w:tab/>
      </w:r>
      <w:r w:rsidR="00036A87" w:rsidRPr="005E0F30">
        <w:tab/>
      </w:r>
      <w:r w:rsidRPr="005E0F30">
        <w:t>Повестка дня в области развития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>ОКПДР</w:t>
      </w:r>
      <w:r w:rsidRPr="005E0F30">
        <w:tab/>
      </w:r>
      <w:r w:rsidR="00036A87" w:rsidRPr="005E0F30">
        <w:tab/>
      </w:r>
      <w:r w:rsidRPr="005E0F30">
        <w:t xml:space="preserve">Отдел координации деятельности в рамках Повестки дня в области </w:t>
      </w:r>
      <w:r w:rsidR="00036A87" w:rsidRPr="005E0F30">
        <w:tab/>
      </w:r>
      <w:r w:rsidR="00036A87" w:rsidRPr="005E0F30">
        <w:tab/>
      </w:r>
      <w:r w:rsidR="00036A87" w:rsidRPr="005E0F30">
        <w:tab/>
      </w:r>
      <w:r w:rsidR="00036A87" w:rsidRPr="005E0F30">
        <w:tab/>
      </w:r>
      <w:r w:rsidRPr="005E0F30">
        <w:t>развития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 xml:space="preserve">ЭКА </w:t>
      </w:r>
      <w:r w:rsidRPr="005E0F30">
        <w:tab/>
      </w:r>
      <w:r w:rsidR="00036A87" w:rsidRPr="005E0F30">
        <w:tab/>
      </w:r>
      <w:r w:rsidRPr="005E0F30">
        <w:t>Экономическая комиссия для Африки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 xml:space="preserve">ЭСКАТО </w:t>
      </w:r>
      <w:r w:rsidRPr="005E0F30">
        <w:tab/>
        <w:t>Экономическая и социальная комиссия для Азии и Тихого океана</w:t>
      </w:r>
    </w:p>
    <w:p w:rsidR="00194A67" w:rsidRPr="005E0F30" w:rsidRDefault="000956D2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>ИКТ</w:t>
      </w:r>
      <w:r w:rsidRPr="005E0F30">
        <w:tab/>
      </w:r>
      <w:r w:rsidR="00036A87" w:rsidRPr="005E0F30">
        <w:tab/>
      </w:r>
      <w:r w:rsidRPr="005E0F30">
        <w:t>информационно-коммуникационные технологии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>ОМИ</w:t>
      </w:r>
      <w:r w:rsidRPr="005E0F30">
        <w:tab/>
      </w:r>
      <w:r w:rsidR="00036A87" w:rsidRPr="005E0F30">
        <w:tab/>
      </w:r>
      <w:r w:rsidRPr="005E0F30">
        <w:t>Отдел модернизации инфраструктуры</w:t>
      </w:r>
    </w:p>
    <w:p w:rsidR="00036A87" w:rsidRPr="005E0F30" w:rsidRDefault="000956D2" w:rsidP="009E0B63">
      <w:pPr>
        <w:spacing w:line="276" w:lineRule="auto"/>
        <w:ind w:firstLine="360"/>
      </w:pPr>
      <w:r w:rsidRPr="005E0F30">
        <w:t>ИС</w:t>
      </w:r>
      <w:r w:rsidRPr="005E0F30">
        <w:tab/>
      </w:r>
      <w:r w:rsidR="00036A87" w:rsidRPr="005E0F30">
        <w:tab/>
      </w:r>
      <w:r w:rsidRPr="005E0F30">
        <w:t>интеллектуальная собственность</w:t>
      </w:r>
    </w:p>
    <w:p w:rsidR="00194A67" w:rsidRPr="005E0F30" w:rsidRDefault="000956D2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 xml:space="preserve">ВИС </w:t>
      </w:r>
      <w:r w:rsidRPr="005E0F30">
        <w:tab/>
      </w:r>
      <w:r w:rsidR="00036A87" w:rsidRPr="005E0F30">
        <w:tab/>
      </w:r>
      <w:r w:rsidRPr="005E0F30">
        <w:t>ведомства интеллектуальной собственности (национальные)</w:t>
      </w:r>
    </w:p>
    <w:p w:rsidR="00194A67" w:rsidRPr="005E0F30" w:rsidRDefault="000956D2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 xml:space="preserve">ЦМТ </w:t>
      </w:r>
      <w:r w:rsidRPr="005E0F30">
        <w:tab/>
      </w:r>
      <w:r w:rsidR="00036A87" w:rsidRPr="005E0F30">
        <w:tab/>
      </w:r>
      <w:r w:rsidRPr="005E0F30">
        <w:t>Центр по международной торговле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 xml:space="preserve">НРС </w:t>
      </w:r>
      <w:r w:rsidRPr="005E0F30">
        <w:tab/>
      </w:r>
      <w:r w:rsidR="00036A87" w:rsidRPr="005E0F30">
        <w:tab/>
      </w:r>
      <w:r w:rsidRPr="005E0F30">
        <w:t>наименее развитые страны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>ФАО</w:t>
      </w:r>
      <w:r w:rsidRPr="005E0F30">
        <w:tab/>
      </w:r>
      <w:r w:rsidR="00036A87" w:rsidRPr="005E0F30">
        <w:tab/>
      </w:r>
      <w:r w:rsidRPr="005E0F30">
        <w:t>Продовольственная и сельскохозяйственная организация</w:t>
      </w:r>
    </w:p>
    <w:p w:rsidR="00194A67" w:rsidRPr="005E0F30" w:rsidRDefault="00B116DE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>МоВ</w:t>
      </w:r>
      <w:r w:rsidR="00194A67" w:rsidRPr="005E0F30">
        <w:tab/>
      </w:r>
      <w:r w:rsidR="00036A87" w:rsidRPr="005E0F30">
        <w:tab/>
      </w:r>
      <w:r w:rsidR="00194A67" w:rsidRPr="005E0F30">
        <w:t>меморандум о взаимопонимании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 xml:space="preserve">НЭГ </w:t>
      </w:r>
      <w:r w:rsidRPr="005E0F30">
        <w:tab/>
      </w:r>
      <w:r w:rsidR="00036A87" w:rsidRPr="005E0F30">
        <w:tab/>
      </w:r>
      <w:r w:rsidRPr="005E0F30">
        <w:t>Национальная экспертная группа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</w:rPr>
      </w:pPr>
      <w:r w:rsidRPr="005E0F30">
        <w:t>UPM</w:t>
      </w:r>
      <w:r w:rsidRPr="005E0F30">
        <w:tab/>
      </w:r>
      <w:r w:rsidR="00036A87" w:rsidRPr="005E0F30">
        <w:tab/>
      </w:r>
      <w:r w:rsidRPr="005E0F30">
        <w:t>Университет Путра Малайзии</w:t>
      </w:r>
    </w:p>
    <w:p w:rsidR="00036A87" w:rsidRPr="005E0F30" w:rsidRDefault="00194A67" w:rsidP="009E0B63">
      <w:pPr>
        <w:ind w:firstLine="360"/>
        <w:jc w:val="both"/>
      </w:pPr>
      <w:r w:rsidRPr="005E0F30">
        <w:t>ВОИС</w:t>
      </w:r>
      <w:r w:rsidRPr="005E0F30">
        <w:tab/>
      </w:r>
      <w:r w:rsidRPr="005E0F30">
        <w:tab/>
        <w:t xml:space="preserve">Всемирная организация интеллектуальной собственности </w:t>
      </w:r>
    </w:p>
    <w:p w:rsidR="008968E7" w:rsidRPr="005E0F30" w:rsidRDefault="00194A67" w:rsidP="009E0B63">
      <w:pPr>
        <w:ind w:firstLine="360"/>
        <w:jc w:val="both"/>
      </w:pPr>
      <w:r w:rsidRPr="005E0F30">
        <w:br w:type="page"/>
      </w:r>
    </w:p>
    <w:p w:rsidR="008968E7" w:rsidRPr="005E0F30" w:rsidRDefault="00C34E43" w:rsidP="009E0B63">
      <w:pPr>
        <w:pStyle w:val="Heading1"/>
        <w:numPr>
          <w:ilvl w:val="0"/>
          <w:numId w:val="0"/>
        </w:numPr>
        <w:jc w:val="both"/>
      </w:pPr>
      <w:bookmarkStart w:id="10" w:name="_Toc474988770"/>
      <w:bookmarkStart w:id="11" w:name="_Toc510015516"/>
      <w:bookmarkStart w:id="12" w:name="_Toc510019451"/>
      <w:r w:rsidRPr="005E0F30">
        <w:lastRenderedPageBreak/>
        <w:t>РЕЗЮМЕ</w:t>
      </w:r>
      <w:bookmarkEnd w:id="10"/>
      <w:bookmarkEnd w:id="11"/>
      <w:bookmarkEnd w:id="12"/>
    </w:p>
    <w:p w:rsidR="00194A67" w:rsidRPr="005E0F30" w:rsidRDefault="00723D86" w:rsidP="009E0B63">
      <w:pPr>
        <w:spacing w:line="276" w:lineRule="auto"/>
        <w:rPr>
          <w:rFonts w:eastAsia="Times New Roman"/>
          <w:b/>
          <w:szCs w:val="22"/>
          <w:u w:val="single"/>
        </w:rPr>
      </w:pPr>
      <w:r w:rsidRPr="005E0F30">
        <w:rPr>
          <w:b/>
          <w:szCs w:val="22"/>
          <w:u w:val="single"/>
        </w:rPr>
        <w:t>СПРАВОЧНАЯ ИНФОРМАЦИЯ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C6120C" w:rsidP="00495FFB">
      <w:pPr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t xml:space="preserve">Это отчет об оценке этапа II проекта </w:t>
      </w:r>
      <w:r w:rsidRPr="005E0F30">
        <w:rPr>
          <w:b/>
          <w:i/>
        </w:rPr>
        <w:t>«</w:t>
      </w:r>
      <w:r w:rsidR="00495FFB" w:rsidRPr="005E0F30">
        <w:rPr>
          <w:b/>
          <w:i/>
        </w:rPr>
        <w:t>Создание потенциала в области использования научно-технической информации по надлежащей технологии как способ решения идентифицированных проблем развития</w:t>
      </w:r>
      <w:r w:rsidRPr="005E0F30">
        <w:rPr>
          <w:b/>
          <w:i/>
        </w:rPr>
        <w:t>»</w:t>
      </w:r>
      <w:r w:rsidRPr="005E0F30">
        <w:t>, который осуществлялся в Танзании, Руанде и Эфиопии в период с июля 2014 г. по июнь 2017 г. В основе второго этапа проекта лежали успехи и выводы первого этапа, который проводился в Замбии, Бангладеш и Непале в 2010–2013 гг. Общая цель проекта заключалась в содействии социально-экономическому, культурному и техническому развитию этих стран и, в конечном счете, в снижении уровня бедности. Конкретные цели состояли в следующем:</w:t>
      </w:r>
    </w:p>
    <w:p w:rsidR="00194A67" w:rsidRPr="005E0F30" w:rsidRDefault="00194A67" w:rsidP="009E0B63">
      <w:pPr>
        <w:numPr>
          <w:ilvl w:val="1"/>
          <w:numId w:val="16"/>
        </w:numPr>
        <w:tabs>
          <w:tab w:val="num" w:pos="1170"/>
        </w:tabs>
        <w:spacing w:after="120" w:line="276" w:lineRule="auto"/>
        <w:ind w:left="1170" w:hanging="540"/>
        <w:jc w:val="both"/>
        <w:rPr>
          <w:rFonts w:eastAsia="Times New Roman"/>
          <w:szCs w:val="22"/>
        </w:rPr>
      </w:pPr>
      <w:r w:rsidRPr="005E0F30">
        <w:t xml:space="preserve">содействовать более широкому использованию надлежащей научно-технической информации </w:t>
      </w:r>
      <w:r w:rsidR="00723D86" w:rsidRPr="005E0F30">
        <w:t>для</w:t>
      </w:r>
      <w:r w:rsidRPr="005E0F30">
        <w:t xml:space="preserve"> удовлетворени</w:t>
      </w:r>
      <w:r w:rsidR="00723D86" w:rsidRPr="005E0F30">
        <w:t>я</w:t>
      </w:r>
      <w:r w:rsidRPr="005E0F30">
        <w:t xml:space="preserve"> идентифицированных на национальном уровне потребностей в области достижения целей развития;</w:t>
      </w:r>
    </w:p>
    <w:p w:rsidR="00194A67" w:rsidRPr="005E0F30" w:rsidRDefault="00194A67" w:rsidP="009E0B63">
      <w:pPr>
        <w:numPr>
          <w:ilvl w:val="1"/>
          <w:numId w:val="16"/>
        </w:numPr>
        <w:tabs>
          <w:tab w:val="num" w:pos="1170"/>
        </w:tabs>
        <w:spacing w:after="120" w:line="276" w:lineRule="auto"/>
        <w:ind w:left="1170" w:hanging="540"/>
        <w:jc w:val="both"/>
        <w:rPr>
          <w:rFonts w:eastAsia="Times New Roman"/>
          <w:szCs w:val="22"/>
        </w:rPr>
      </w:pPr>
      <w:r w:rsidRPr="005E0F30">
        <w:t>развивать национальный институциональный потенциал по использованию научно-технической информации для удовлетворения идентифицированных потребностей в целях обеспечения прогресса в достижении ключевых национальных целей в области развития; и</w:t>
      </w:r>
    </w:p>
    <w:p w:rsidR="00194A67" w:rsidRPr="005E0F30" w:rsidRDefault="00194A67" w:rsidP="009E0B63">
      <w:pPr>
        <w:numPr>
          <w:ilvl w:val="1"/>
          <w:numId w:val="16"/>
        </w:numPr>
        <w:tabs>
          <w:tab w:val="num" w:pos="1170"/>
        </w:tabs>
        <w:spacing w:line="276" w:lineRule="auto"/>
        <w:ind w:left="1181" w:hanging="547"/>
        <w:jc w:val="both"/>
        <w:rPr>
          <w:rFonts w:eastAsia="Times New Roman"/>
          <w:szCs w:val="22"/>
        </w:rPr>
      </w:pPr>
      <w:r w:rsidRPr="005E0F30">
        <w:t>координировать получение надлежащей научно-технической информации и предоставление надлежащих ноу-хау в соответствующей технологической области для практического и результативного внедрения этих технологий.</w:t>
      </w:r>
    </w:p>
    <w:p w:rsidR="00194A67" w:rsidRPr="005E0F30" w:rsidRDefault="00194A67" w:rsidP="009E0B63">
      <w:pPr>
        <w:spacing w:line="276" w:lineRule="auto"/>
        <w:ind w:left="1181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jc w:val="both"/>
        <w:rPr>
          <w:b/>
          <w:szCs w:val="22"/>
        </w:rPr>
      </w:pPr>
      <w:r w:rsidRPr="005E0F30">
        <w:t xml:space="preserve"> Задача настоящей оценки заключается в создании возможностей для усвоения опыта в целях повышения результативности </w:t>
      </w:r>
      <w:r w:rsidR="00A4681B" w:rsidRPr="005E0F30">
        <w:t xml:space="preserve">работы </w:t>
      </w:r>
      <w:r w:rsidRPr="005E0F30">
        <w:t>в будущем, а также в предоставлении оценочной информации, основанной на фактах, в целях содействия процессу принятия решений в КРИС.</w:t>
      </w:r>
      <w:r w:rsidRPr="005E0F30">
        <w:rPr>
          <w:b/>
          <w:szCs w:val="22"/>
        </w:rPr>
        <w:t xml:space="preserve"> </w:t>
      </w:r>
      <w:r w:rsidRPr="005E0F30">
        <w:t xml:space="preserve">При подготовке этой оценки использовались как результаты кабинетного исследования (анализа документов), так и интервью с сотрудниками ВОИС и национальными и международными консультантами, задействованными </w:t>
      </w:r>
      <w:r w:rsidR="00A4681B" w:rsidRPr="005E0F30">
        <w:t>в</w:t>
      </w:r>
      <w:r w:rsidRPr="005E0F30">
        <w:t xml:space="preserve"> реализации проекта. По итогам оценки были сформулированы 13 результатов, 9 выводов и 5 рекомендаций, которые кратко представлены далее.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pacing w:line="276" w:lineRule="auto"/>
        <w:ind w:left="2074" w:hanging="2074"/>
        <w:jc w:val="both"/>
        <w:rPr>
          <w:b/>
          <w:szCs w:val="22"/>
        </w:rPr>
      </w:pPr>
      <w:r w:rsidRPr="005E0F30">
        <w:rPr>
          <w:b/>
          <w:szCs w:val="22"/>
        </w:rPr>
        <w:t>ОСНОВНЫЕ РЕЗУЛЬТАТЫ</w:t>
      </w:r>
    </w:p>
    <w:p w:rsidR="00194A67" w:rsidRPr="005E0F30" w:rsidRDefault="00194A67" w:rsidP="009E0B63">
      <w:pPr>
        <w:spacing w:line="276" w:lineRule="auto"/>
        <w:ind w:left="2074" w:hanging="2074"/>
        <w:jc w:val="both"/>
        <w:rPr>
          <w:b/>
          <w:szCs w:val="22"/>
        </w:rPr>
      </w:pPr>
    </w:p>
    <w:p w:rsidR="00194A67" w:rsidRPr="005E0F30" w:rsidRDefault="00194A67" w:rsidP="009E0B63">
      <w:pPr>
        <w:spacing w:after="220" w:line="276" w:lineRule="auto"/>
        <w:ind w:left="720" w:hanging="720"/>
        <w:jc w:val="both"/>
        <w:rPr>
          <w:b/>
          <w:szCs w:val="22"/>
        </w:rPr>
      </w:pPr>
      <w:r w:rsidRPr="005E0F30">
        <w:rPr>
          <w:b/>
          <w:szCs w:val="22"/>
        </w:rPr>
        <w:t>A</w:t>
      </w:r>
      <w:r w:rsidR="001B1CA1" w:rsidRPr="005E0F30">
        <w:rPr>
          <w:b/>
          <w:szCs w:val="22"/>
        </w:rPr>
        <w:t>.</w:t>
      </w:r>
      <w:r w:rsidRPr="005E0F30">
        <w:rPr>
          <w:b/>
          <w:szCs w:val="22"/>
        </w:rPr>
        <w:t xml:space="preserve"> Структура проекта и управление проектом</w:t>
      </w:r>
    </w:p>
    <w:p w:rsidR="00194A67" w:rsidRPr="005E0F30" w:rsidRDefault="00194A67" w:rsidP="009E0B63">
      <w:pPr>
        <w:numPr>
          <w:ilvl w:val="0"/>
          <w:numId w:val="32"/>
        </w:num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t xml:space="preserve">Результат 1: </w:t>
      </w:r>
      <w:r w:rsidRPr="005E0F30">
        <w:rPr>
          <w:b/>
        </w:rPr>
        <w:t>пересмотренный проектный документ составлен на достаточно высоком уровне и может служить ориентиром при реализации и оценке достигнутых результатов.</w:t>
      </w:r>
      <w:r w:rsidRPr="005E0F30">
        <w:t xml:space="preserve"> Все ключевые шаги, предусмотренные в пересмотренном проектном документе, были выполнены без внесения изменений в проектный документ. Особое значение в ходе реализации проекта имело подписание МоВ, в котор</w:t>
      </w:r>
      <w:r w:rsidR="00A4681B" w:rsidRPr="005E0F30">
        <w:t>ых</w:t>
      </w:r>
      <w:r w:rsidRPr="005E0F30">
        <w:t xml:space="preserve"> были более четко прописаны обязанности и обязательства сторон. В результате реализация проходила более плавно, чем </w:t>
      </w:r>
      <w:r w:rsidR="00A4681B" w:rsidRPr="005E0F30">
        <w:t>на</w:t>
      </w:r>
      <w:r w:rsidRPr="005E0F30">
        <w:t xml:space="preserve"> перво</w:t>
      </w:r>
      <w:r w:rsidR="00A4681B" w:rsidRPr="005E0F30">
        <w:t>м</w:t>
      </w:r>
      <w:r w:rsidRPr="005E0F30">
        <w:t xml:space="preserve"> этап</w:t>
      </w:r>
      <w:r w:rsidR="00A4681B" w:rsidRPr="005E0F30">
        <w:t>е</w:t>
      </w:r>
      <w:r w:rsidRPr="005E0F30">
        <w:t>. Однако предполагалось, что на втором этапе охват проекта будет расширен. Тем не менее из-за бюджетных ограничений в нем приняли участие</w:t>
      </w:r>
      <w:r w:rsidR="00A4681B" w:rsidRPr="005E0F30">
        <w:t xml:space="preserve"> только</w:t>
      </w:r>
      <w:r w:rsidRPr="005E0F30">
        <w:t xml:space="preserve"> три страны, что было с обеспокоенностью отмечено в </w:t>
      </w:r>
      <w:r w:rsidR="00A4681B" w:rsidRPr="005E0F30">
        <w:t>ходе</w:t>
      </w:r>
      <w:r w:rsidRPr="005E0F30">
        <w:t xml:space="preserve"> оценк</w:t>
      </w:r>
      <w:r w:rsidR="00A4681B" w:rsidRPr="005E0F30">
        <w:t>и</w:t>
      </w:r>
      <w:r w:rsidRPr="005E0F30">
        <w:t>.</w:t>
      </w:r>
    </w:p>
    <w:p w:rsidR="00194A67" w:rsidRPr="005E0F30" w:rsidRDefault="00194A67" w:rsidP="009E0B63">
      <w:pPr>
        <w:spacing w:after="220" w:line="276" w:lineRule="auto"/>
        <w:jc w:val="both"/>
        <w:rPr>
          <w:szCs w:val="22"/>
        </w:rPr>
      </w:pPr>
    </w:p>
    <w:p w:rsidR="00194A67" w:rsidRPr="005E0F30" w:rsidRDefault="00194A67" w:rsidP="009E0B63">
      <w:pPr>
        <w:numPr>
          <w:ilvl w:val="0"/>
          <w:numId w:val="32"/>
        </w:num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t>Результат 2:</w:t>
      </w:r>
      <w:r w:rsidRPr="005E0F30">
        <w:t xml:space="preserve"> </w:t>
      </w:r>
      <w:r w:rsidRPr="005E0F30">
        <w:rPr>
          <w:b/>
        </w:rPr>
        <w:t xml:space="preserve">средства контроля проектной деятельности, внутренней оценки проекта и составления отчетности были </w:t>
      </w:r>
      <w:r w:rsidR="00A4681B" w:rsidRPr="005E0F30">
        <w:rPr>
          <w:b/>
        </w:rPr>
        <w:t>достаточно</w:t>
      </w:r>
      <w:r w:rsidRPr="005E0F30">
        <w:rPr>
          <w:b/>
        </w:rPr>
        <w:t xml:space="preserve"> адекватными и полезными с точки зрения пред</w:t>
      </w:r>
      <w:r w:rsidR="00A4681B" w:rsidRPr="005E0F30">
        <w:rPr>
          <w:b/>
        </w:rPr>
        <w:t>о</w:t>
      </w:r>
      <w:r w:rsidRPr="005E0F30">
        <w:rPr>
          <w:b/>
        </w:rPr>
        <w:t>ставления информации о ходе реализации проекта.</w:t>
      </w:r>
      <w:r w:rsidRPr="005E0F30">
        <w:t xml:space="preserve"> Секретариат ВОИС строго соблюдал требования, связанные со средствами контроля. До начала </w:t>
      </w:r>
      <w:r w:rsidR="00A4681B" w:rsidRPr="005E0F30">
        <w:t xml:space="preserve">реализации </w:t>
      </w:r>
      <w:r w:rsidRPr="005E0F30">
        <w:t>проектов он обеспечил подписание МоВ и подготовку плана работы. Также Секретариат регулярно готовил и представлял КРИС отчеты о ходе осуществления проект</w:t>
      </w:r>
      <w:r w:rsidR="00A4681B" w:rsidRPr="005E0F30">
        <w:t>ов</w:t>
      </w:r>
      <w:r w:rsidRPr="005E0F30">
        <w:t xml:space="preserve">. </w:t>
      </w:r>
      <w:r w:rsidR="00A4681B" w:rsidRPr="005E0F30">
        <w:t>В общей сложности б</w:t>
      </w:r>
      <w:r w:rsidRPr="005E0F30">
        <w:t>ыло подготовлено и представлено КРИС 7</w:t>
      </w:r>
      <w:r w:rsidR="00A4681B" w:rsidRPr="005E0F30">
        <w:t> </w:t>
      </w:r>
      <w:r w:rsidRPr="005E0F30">
        <w:t xml:space="preserve">(семь) таких отчетов. В результате осуществление и завершение проектов проходило в соответствии с установленным графиком. Однако, как </w:t>
      </w:r>
      <w:r w:rsidR="00A4681B" w:rsidRPr="005E0F30">
        <w:t>было отмечено в ходе</w:t>
      </w:r>
      <w:r w:rsidRPr="005E0F30">
        <w:t xml:space="preserve"> оценк</w:t>
      </w:r>
      <w:r w:rsidR="00A4681B" w:rsidRPr="005E0F30">
        <w:t>и</w:t>
      </w:r>
      <w:r w:rsidRPr="005E0F30">
        <w:t xml:space="preserve">, при подписании МоВ наблюдались задержки длительностью до 12 месяцев. Также </w:t>
      </w:r>
      <w:r w:rsidR="00A4681B" w:rsidRPr="005E0F30">
        <w:t>было</w:t>
      </w:r>
      <w:r w:rsidRPr="005E0F30">
        <w:t xml:space="preserve"> отмечено, что национальные экспертные группы не подготовили и не представили некоторые отчеты, требуемые в целях мониторинга и оценки.</w:t>
      </w:r>
    </w:p>
    <w:p w:rsidR="00194A67" w:rsidRPr="005E0F30" w:rsidRDefault="00194A67" w:rsidP="009E0B63">
      <w:pPr>
        <w:numPr>
          <w:ilvl w:val="0"/>
          <w:numId w:val="32"/>
        </w:num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t>Результат 3: вклад прочих структур в составе Секретариата в достаточной степени обеспечил эффективную реализацию проекта.</w:t>
      </w:r>
      <w:r w:rsidRPr="005E0F30">
        <w:t xml:space="preserve"> Особое значение с точки зрения проекта имела работа Секции патентной информации</w:t>
      </w:r>
      <w:r w:rsidR="0010483F" w:rsidRPr="005E0F30">
        <w:t>, которую она проводила</w:t>
      </w:r>
      <w:r w:rsidRPr="005E0F30">
        <w:t xml:space="preserve"> в области патентного поиска, а также вклад Отдела координации деятельности в рамках Повестки дня в области развития. Однако </w:t>
      </w:r>
      <w:r w:rsidR="0010483F" w:rsidRPr="005E0F30">
        <w:t xml:space="preserve">в ходе оценки было </w:t>
      </w:r>
      <w:r w:rsidRPr="005E0F30">
        <w:t xml:space="preserve">с обеспокоенностью отмечено, что в проекте не принимало участия Региональное бюро для Африки, хотя все три страны-участницы — это страны Африки. </w:t>
      </w:r>
    </w:p>
    <w:p w:rsidR="00194A67" w:rsidRPr="005E0F30" w:rsidRDefault="00194A67" w:rsidP="009E0B63">
      <w:pPr>
        <w:numPr>
          <w:ilvl w:val="0"/>
          <w:numId w:val="32"/>
        </w:num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t>Результат 4:</w:t>
      </w:r>
      <w:r w:rsidRPr="005E0F30">
        <w:t xml:space="preserve"> </w:t>
      </w:r>
      <w:r w:rsidRPr="005E0F30">
        <w:rPr>
          <w:b/>
          <w:szCs w:val="22"/>
        </w:rPr>
        <w:t>риски, выявленные в пересмотренных проектных документах, не реализовались и, следовательно, не оказали негативно</w:t>
      </w:r>
      <w:r w:rsidR="0010483F" w:rsidRPr="005E0F30">
        <w:rPr>
          <w:b/>
          <w:szCs w:val="22"/>
        </w:rPr>
        <w:t>го</w:t>
      </w:r>
      <w:r w:rsidRPr="005E0F30">
        <w:rPr>
          <w:b/>
          <w:szCs w:val="22"/>
        </w:rPr>
        <w:t xml:space="preserve"> воздействи</w:t>
      </w:r>
      <w:r w:rsidR="0010483F" w:rsidRPr="005E0F30">
        <w:rPr>
          <w:b/>
          <w:szCs w:val="22"/>
        </w:rPr>
        <w:t>я</w:t>
      </w:r>
      <w:r w:rsidRPr="005E0F30">
        <w:rPr>
          <w:b/>
          <w:szCs w:val="22"/>
        </w:rPr>
        <w:t xml:space="preserve"> на реализацию проекта.</w:t>
      </w:r>
      <w:r w:rsidRPr="005E0F30">
        <w:t xml:space="preserve"> Прогнозируемые риски удалось существенно снизить благодаря работе по созданию потенциала и подписанию МоВ. С помощью МоВ удалось устранить риски, связанные с координацией, так как были определены координационные центры и </w:t>
      </w:r>
      <w:r w:rsidR="0010483F" w:rsidRPr="005E0F30">
        <w:t>сформированы</w:t>
      </w:r>
      <w:r w:rsidRPr="005E0F30">
        <w:t xml:space="preserve"> национальные экспертные группы. Работа по созданию потенциала позволила устранить риски, связанные с неверным пониманием концепции надлежащей технологии. Однако вопрос мотивирования членов НЭГ вызывал трудности</w:t>
      </w:r>
      <w:r w:rsidR="0010483F" w:rsidRPr="005E0F30">
        <w:t xml:space="preserve"> с точки зрения</w:t>
      </w:r>
      <w:r w:rsidRPr="005E0F30">
        <w:t xml:space="preserve"> обеспечения их всестороннего участия в проекте.</w:t>
      </w:r>
    </w:p>
    <w:p w:rsidR="00194A67" w:rsidRPr="005E0F30" w:rsidRDefault="00194A67" w:rsidP="009E0B63">
      <w:pPr>
        <w:numPr>
          <w:ilvl w:val="0"/>
          <w:numId w:val="32"/>
        </w:num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t>Результат 5:</w:t>
      </w:r>
      <w:r w:rsidRPr="005E0F30">
        <w:t xml:space="preserve"> </w:t>
      </w:r>
      <w:r w:rsidRPr="005E0F30">
        <w:rPr>
          <w:b/>
        </w:rPr>
        <w:t xml:space="preserve">реализация проекта велась с учетом </w:t>
      </w:r>
      <w:r w:rsidR="0010483F" w:rsidRPr="005E0F30">
        <w:rPr>
          <w:b/>
        </w:rPr>
        <w:t>последних</w:t>
      </w:r>
      <w:r w:rsidRPr="005E0F30">
        <w:rPr>
          <w:b/>
        </w:rPr>
        <w:t xml:space="preserve"> тенденций, технологий и других внешних факторов.</w:t>
      </w:r>
      <w:r w:rsidRPr="005E0F30">
        <w:t xml:space="preserve"> Три из шести реализованных проектов касались аквакультуры, которая пока является новой областью</w:t>
      </w:r>
      <w:r w:rsidR="0010483F" w:rsidRPr="005E0F30">
        <w:t xml:space="preserve"> для Африки</w:t>
      </w:r>
      <w:r w:rsidRPr="005E0F30">
        <w:t xml:space="preserve">. Как представляется, аквакультура может стать одним из решений проблемы быстрого истощения рыбных ресурсов в озерах из-за вылова. Проект, связанный с аквакультурой, также предполагал использование генетически улучшенных мальков, что также является абсолютно новым для Африки. В рамках проекта было организовано посещение Малайзии, где представители трех стран познакомились с некоторыми новыми технологиями, связанными с </w:t>
      </w:r>
      <w:r w:rsidR="0010483F" w:rsidRPr="005E0F30">
        <w:t xml:space="preserve">их </w:t>
      </w:r>
      <w:r w:rsidRPr="005E0F30">
        <w:t>проектами. В качестве внешнего фактора, повлиявшего на реализацию проекта, был выделен управленческий потенциал, который разн</w:t>
      </w:r>
      <w:r w:rsidR="0010483F" w:rsidRPr="005E0F30">
        <w:t>ился</w:t>
      </w:r>
      <w:r w:rsidRPr="005E0F30">
        <w:t xml:space="preserve"> от страны к стране. Однако там, где возникали проблемы в этой области, были найдены решения. </w:t>
      </w:r>
    </w:p>
    <w:p w:rsidR="003F398B" w:rsidRDefault="003F398B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194A67" w:rsidRPr="005E0F30" w:rsidRDefault="00194A67" w:rsidP="009E0B63">
      <w:p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lastRenderedPageBreak/>
        <w:t>B</w:t>
      </w:r>
      <w:r w:rsidR="001B1CA1" w:rsidRPr="005E0F30">
        <w:rPr>
          <w:b/>
          <w:szCs w:val="22"/>
        </w:rPr>
        <w:t>.</w:t>
      </w:r>
      <w:r w:rsidRPr="005E0F30">
        <w:rPr>
          <w:b/>
          <w:szCs w:val="22"/>
        </w:rPr>
        <w:t xml:space="preserve"> Эффективность проекта</w:t>
      </w: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Результат 6:</w:t>
      </w:r>
      <w:r w:rsidRPr="005E0F30">
        <w:t xml:space="preserve"> </w:t>
      </w:r>
      <w:r w:rsidRPr="005E0F30">
        <w:rPr>
          <w:b/>
        </w:rPr>
        <w:t xml:space="preserve">проект был достаточно эффективен и полезен </w:t>
      </w:r>
      <w:r w:rsidR="0010483F" w:rsidRPr="005E0F30">
        <w:rPr>
          <w:b/>
        </w:rPr>
        <w:t>с точки зрения</w:t>
      </w:r>
      <w:r w:rsidRPr="005E0F30">
        <w:rPr>
          <w:b/>
        </w:rPr>
        <w:t xml:space="preserve"> содействия использованию надлежащей научно-технической информации для удовлетворения определенных на национальном уровне потребностей в области </w:t>
      </w:r>
      <w:r w:rsidR="0010483F" w:rsidRPr="005E0F30">
        <w:rPr>
          <w:b/>
        </w:rPr>
        <w:t xml:space="preserve">достижения целей </w:t>
      </w:r>
      <w:r w:rsidRPr="005E0F30">
        <w:rPr>
          <w:b/>
        </w:rPr>
        <w:t>развития.</w:t>
      </w:r>
      <w:r w:rsidRPr="005E0F30">
        <w:t xml:space="preserve"> В трех странах были выявлены шесть областей, где существуют потребности. </w:t>
      </w:r>
      <w:r w:rsidR="0010483F" w:rsidRPr="005E0F30">
        <w:t>С помощью</w:t>
      </w:r>
      <w:r w:rsidRPr="005E0F30">
        <w:t xml:space="preserve"> патентного поиска были определены несколько потенциальных технологий, а после оценки и расстановки приоритетов были сформулированы надлежащие технологии и разработаны бизнес-планы. К их числ</w:t>
      </w:r>
      <w:r w:rsidR="0010483F" w:rsidRPr="005E0F30">
        <w:t>у</w:t>
      </w:r>
      <w:r w:rsidRPr="005E0F30">
        <w:t xml:space="preserve"> относились следующие технологии: технология сушки кофе с использованием солнечной энергии (Эфиопия), технология рыбоводства (Руанда) и технология переработк</w:t>
      </w:r>
      <w:r w:rsidR="0010483F" w:rsidRPr="005E0F30">
        <w:t>и</w:t>
      </w:r>
      <w:r w:rsidRPr="005E0F30">
        <w:t xml:space="preserve"> морских водорослей для извлечения каррагинана (Танзания). Однако на момент проведения оценки ни один из бизнес-планов выполнен не был. Поэтому судить об эффективности технологий с точки зрения удовлетворения выявленных потребностей пока слишком рано.</w:t>
      </w:r>
    </w:p>
    <w:p w:rsidR="00194A67" w:rsidRPr="005E0F30" w:rsidRDefault="00194A67" w:rsidP="009E0B63">
      <w:pPr>
        <w:spacing w:line="276" w:lineRule="auto"/>
        <w:ind w:left="1800" w:hanging="144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Результат 7:</w:t>
      </w:r>
      <w:r w:rsidRPr="005E0F30">
        <w:t xml:space="preserve"> </w:t>
      </w:r>
      <w:r w:rsidRPr="005E0F30">
        <w:rPr>
          <w:b/>
        </w:rPr>
        <w:t>проект был достаточно эффективен и полезен для создания национального институционального потенциала в области использования научно-технической информации для удовлетворения выявленной потребности.</w:t>
      </w:r>
      <w:r w:rsidRPr="005E0F30">
        <w:t xml:space="preserve"> Проект способствова</w:t>
      </w:r>
      <w:r w:rsidR="0010483F" w:rsidRPr="005E0F30">
        <w:t>л</w:t>
      </w:r>
      <w:r w:rsidRPr="005E0F30">
        <w:t xml:space="preserve"> созданию потенциала у примерно 180 членов национальных экспертных групп и </w:t>
      </w:r>
      <w:r w:rsidR="0010483F" w:rsidRPr="005E0F30">
        <w:t xml:space="preserve">у </w:t>
      </w:r>
      <w:r w:rsidRPr="005E0F30">
        <w:t xml:space="preserve">более широкого круга заинтересованных сторон в трех странах. В общей сложности было проведено 12 программ по созданию потенциала. Кроме того, Секретариат ВОИС провел региональные совещания по укреплению технологического потенциала в сотрудничестве с Экономической комиссией для Африки Организации Объединенных Наций (ЭКА) и Экономической и социальной комиссией для Азии и Тихого океана </w:t>
      </w:r>
      <w:r w:rsidR="0010483F" w:rsidRPr="005E0F30">
        <w:t xml:space="preserve">Организации Объединенных Наций </w:t>
      </w:r>
      <w:r w:rsidRPr="005E0F30">
        <w:t xml:space="preserve">(ЭСКАТО). В течение трех лет в этих совещаниях приняли участие более 240 старших должностных лиц. Однако, как было отмечено в ходе оценки, хотя отчеты о технологическом ландшафте были подготовлены НЭГ, разработкой бизнес-планов занимались международные консультанты. Работа по </w:t>
      </w:r>
      <w:r w:rsidR="0010483F" w:rsidRPr="005E0F30">
        <w:t>созданию</w:t>
      </w:r>
      <w:r w:rsidRPr="005E0F30">
        <w:t xml:space="preserve"> потенциала НЭГ была бы более эффективной, если бы им было поручено разрабатывать бизнес-планы под руководством международных консультантов.</w:t>
      </w:r>
      <w:r w:rsidR="0010483F" w:rsidRPr="005E0F30">
        <w:t xml:space="preserve"> </w:t>
      </w:r>
    </w:p>
    <w:p w:rsidR="00194A67" w:rsidRPr="005E0F30" w:rsidRDefault="00194A67" w:rsidP="009E0B63">
      <w:pPr>
        <w:spacing w:line="276" w:lineRule="auto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Результат 8:</w:t>
      </w:r>
      <w:r w:rsidRPr="005E0F30">
        <w:t xml:space="preserve"> </w:t>
      </w:r>
      <w:r w:rsidRPr="005E0F30">
        <w:rPr>
          <w:b/>
        </w:rPr>
        <w:t>проект обеспечил эффективную координацию деятельности по извлечению надлежащей научно-технической информации и предоставлению надлежащих ноу-хау в соответствующей технической области для практического и результативного внедрения этих технологий.</w:t>
      </w:r>
      <w:r w:rsidRPr="005E0F30">
        <w:t xml:space="preserve"> Процесс поиска был инициирован национальным экспертом на основе консультаций с НЭГ, а также международными и национальными консультантами. Запросы на проведение патентного поиска были затем переданы для представления замечаний экспертам ВОИС из Отдела НРС, после чего их направили в Отдел патентной информации. Такая процедура позволила обеспечить высокое качество запросов на проведение поиска, что, в свою очередь, обеспечило качество поиска и отчетов о поиске.  Затем ВОИС предоставила отчеты о поиске, которые использовались для подготовки отчетов о техническом ландшафте и бизнес-планов. Однако участие НЭГ в процессе поиска было минимальным, так как такое участие не требовалось в соответствии с проектным документом. Необходимо более активное участие НЭГ в процессе поиска в целях расширения их возможностей в области извлечения надлежащей научно-технической информации.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3F398B">
      <w:pPr>
        <w:spacing w:line="276" w:lineRule="auto"/>
        <w:contextualSpacing/>
        <w:jc w:val="both"/>
        <w:rPr>
          <w:rFonts w:eastAsia="Times New Roman"/>
          <w:b/>
          <w:szCs w:val="22"/>
        </w:rPr>
      </w:pPr>
      <w:r w:rsidRPr="005E0F30">
        <w:rPr>
          <w:b/>
          <w:szCs w:val="22"/>
        </w:rPr>
        <w:lastRenderedPageBreak/>
        <w:t>C</w:t>
      </w:r>
      <w:r w:rsidR="001B1CA1" w:rsidRPr="005E0F30">
        <w:rPr>
          <w:b/>
          <w:szCs w:val="22"/>
        </w:rPr>
        <w:t xml:space="preserve">. </w:t>
      </w:r>
      <w:r w:rsidRPr="005E0F30">
        <w:rPr>
          <w:b/>
          <w:szCs w:val="22"/>
        </w:rPr>
        <w:t>Устойчивость результатов проекта</w:t>
      </w:r>
    </w:p>
    <w:p w:rsidR="00194A67" w:rsidRPr="005E0F30" w:rsidRDefault="00194A67" w:rsidP="009E0B63">
      <w:pPr>
        <w:spacing w:line="276" w:lineRule="auto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Результат 9:</w:t>
      </w:r>
      <w:r w:rsidR="001B1CA1" w:rsidRPr="005E0F30">
        <w:rPr>
          <w:b/>
          <w:szCs w:val="22"/>
        </w:rPr>
        <w:t xml:space="preserve"> е</w:t>
      </w:r>
      <w:r w:rsidRPr="005E0F30">
        <w:rPr>
          <w:b/>
          <w:szCs w:val="22"/>
        </w:rPr>
        <w:t>сть вероятность того, что некоторые бизнес-планы, разработанные в ходе проекта, будут реализованы.</w:t>
      </w:r>
      <w:r w:rsidRPr="005E0F30">
        <w:t xml:space="preserve"> При проведении оценки было установлено, что </w:t>
      </w:r>
      <w:r w:rsidR="001F529C" w:rsidRPr="005E0F30">
        <w:t>М</w:t>
      </w:r>
      <w:r w:rsidRPr="005E0F30">
        <w:t xml:space="preserve">инистерство науки и технологий Эфиопии выделило средства и назначило экспертов для реализации проекта. Также был назначен руководитель НЭГ, который должен контролировать ход осуществления проекта. В Танзании, как сообщил национальный эксперт, </w:t>
      </w:r>
      <w:r w:rsidR="001F529C" w:rsidRPr="005E0F30">
        <w:t>М</w:t>
      </w:r>
      <w:r w:rsidRPr="005E0F30">
        <w:t>инистерство торговли и индустриализации Занзибара выделило средства на реализацию проекта по извлечению каррагинана из водорослей. В Руанде, как сообщил национальный консультант, Национальное агентство по вопросам промышленных исследований и развития выделило ресурсы для реализации проекта на период до июля 2018 г.</w:t>
      </w:r>
    </w:p>
    <w:p w:rsidR="00194A67" w:rsidRPr="005E0F30" w:rsidRDefault="00194A67" w:rsidP="009E0B63">
      <w:pPr>
        <w:spacing w:line="276" w:lineRule="auto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Результат 10:</w:t>
      </w:r>
      <w:r w:rsidRPr="005E0F30">
        <w:t xml:space="preserve"> </w:t>
      </w:r>
      <w:r w:rsidR="001B1CA1" w:rsidRPr="005E0F30">
        <w:rPr>
          <w:b/>
          <w:szCs w:val="22"/>
        </w:rPr>
        <w:t>с</w:t>
      </w:r>
      <w:r w:rsidRPr="005E0F30">
        <w:rPr>
          <w:b/>
          <w:szCs w:val="22"/>
        </w:rPr>
        <w:t>уществует вероятность</w:t>
      </w:r>
      <w:r w:rsidR="001F529C" w:rsidRPr="005E0F30">
        <w:rPr>
          <w:b/>
          <w:szCs w:val="22"/>
        </w:rPr>
        <w:t xml:space="preserve"> того</w:t>
      </w:r>
      <w:r w:rsidRPr="005E0F30">
        <w:rPr>
          <w:b/>
          <w:szCs w:val="22"/>
        </w:rPr>
        <w:t xml:space="preserve">, что реализация проекта, связанного с надлежащей технологией, будет продолжаться в этих трех странах. </w:t>
      </w:r>
      <w:r w:rsidRPr="005E0F30">
        <w:t xml:space="preserve">В ходе проведения оценки было установлено, что в Эфиопии реализация проекта по надлежащей технологии совпала с разработкой в стране технологической дорожной карты, предполагающей обеспечение передачи технологий в 21 приоритетной области. Таким образом, проект по НТ хорошо вписывается в эту программу. В Руанде, как сообщил национальный эксперт, Национальный институт промышленных исследований разрабатывает семилетний стратегический план (на 2019–2026 гг.). Этот план охватывает вопросы получения и передачи технологий, а также другой информации, связанной с ИС, в целях проведения исследований и обеспечения развития. В Танзании, как сообщил национальный эксперт, был учрежден фонд для создания инновационных пространств в университетах и реализации программ по наращиванию потенциала, </w:t>
      </w:r>
      <w:r w:rsidR="001F529C" w:rsidRPr="005E0F30">
        <w:t>предполагающих в том числе</w:t>
      </w:r>
      <w:r w:rsidRPr="005E0F30">
        <w:t xml:space="preserve"> использование связанной с ИС информации. Однако ни в одной из трех стран нет конкретных планов по сохранению НЭГ в качестве постоянной структуры. 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 xml:space="preserve">Результат 11: </w:t>
      </w:r>
      <w:r w:rsidR="001B1CA1" w:rsidRPr="005E0F30">
        <w:rPr>
          <w:b/>
        </w:rPr>
        <w:t>с</w:t>
      </w:r>
      <w:r w:rsidRPr="005E0F30">
        <w:rPr>
          <w:b/>
        </w:rPr>
        <w:t>уществует вероятность того, что ВОИС и государства-члены продолжат реализацию этого проекта.</w:t>
      </w:r>
      <w:r w:rsidRPr="005E0F30">
        <w:t xml:space="preserve"> Например, </w:t>
      </w:r>
      <w:r w:rsidR="001F529C" w:rsidRPr="005E0F30">
        <w:t>Р</w:t>
      </w:r>
      <w:r w:rsidRPr="005E0F30">
        <w:t>егиональное бюро для Латинской Америки и Карибского бассейна планирует опробовать концепцию надлежащей технологии в двух странах. Корейский целевой фонд в сотрудничестве с ВОИС занимается реализацией проектов по надлежащей технологии в развивающихся странах, и, скорее всего, такая работа будет проводиться и в будущем. Недавно ВОИС подписала МоВ о надлежащей технологии с правительством Мозамбика.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 xml:space="preserve">Результат 12: </w:t>
      </w:r>
      <w:r w:rsidR="001B1CA1" w:rsidRPr="005E0F30">
        <w:rPr>
          <w:b/>
        </w:rPr>
        <w:t>у</w:t>
      </w:r>
      <w:r w:rsidRPr="005E0F30">
        <w:rPr>
          <w:b/>
        </w:rPr>
        <w:t>ровень устойчивости результатов проектов на этапе 1 является средним.</w:t>
      </w:r>
      <w:r w:rsidRPr="005E0F30">
        <w:t xml:space="preserve"> В Замбии проект, связанный со сбором дождевой воды, был успешно реализован в соответствии с бизнес-планом. В ходе проведения оценки было установлено, что Глобальный экологический фонд заинтересован в воспроизведении этого проекта по всей стране. Аналогичным образом, в Непале проект о брикетировании биомассы был успешно реализован в соответствии с бизнес-плано</w:t>
      </w:r>
      <w:r w:rsidR="001B1CA1" w:rsidRPr="005E0F30">
        <w:t>м</w:t>
      </w:r>
      <w:r w:rsidRPr="005E0F30">
        <w:t xml:space="preserve">. В результате применения этой технологии производятся механически прочные биобрикеты, которые представляют собой новое, эффективное, экологически безопасное и легковоспламеняющееся топливо. Несколько участников неформального сектора прошли подготовку и уже занимаются продажей улучшенных брикетов, которые пользуются особенно большим спросом зимой. В настоящее время этот продукт широко используется в большинстве частей страны. Однако в Бангладеш два проекта не были реализованы. </w:t>
      </w:r>
      <w:r w:rsidRPr="005E0F30">
        <w:lastRenderedPageBreak/>
        <w:t>Также не был реализован проект</w:t>
      </w:r>
      <w:r w:rsidR="001F529C" w:rsidRPr="005E0F30">
        <w:t xml:space="preserve"> в Замбии</w:t>
      </w:r>
      <w:r w:rsidRPr="005E0F30">
        <w:t>, касающийся дистилляции воды с использованием солнечной энергии, и проект</w:t>
      </w:r>
      <w:r w:rsidR="001F529C" w:rsidRPr="005E0F30">
        <w:t xml:space="preserve"> в Непале</w:t>
      </w:r>
      <w:r w:rsidRPr="005E0F30">
        <w:t>, касающийся сушки кардамона.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Результат 13:</w:t>
      </w:r>
      <w:r w:rsidRPr="005E0F30">
        <w:t xml:space="preserve"> </w:t>
      </w:r>
      <w:r w:rsidR="001B1CA1" w:rsidRPr="005E0F30">
        <w:rPr>
          <w:b/>
          <w:szCs w:val="22"/>
        </w:rPr>
        <w:t>в</w:t>
      </w:r>
      <w:r w:rsidRPr="005E0F30">
        <w:rPr>
          <w:b/>
          <w:szCs w:val="22"/>
        </w:rPr>
        <w:t xml:space="preserve"> ходе проведения оценки было установлено, что проект способствовал выполнению рекомендаций 19, 30 и 31. </w:t>
      </w:r>
      <w:r w:rsidRPr="005E0F30">
        <w:t xml:space="preserve">Проект способствовал облегчению доступа к знаниям и технологиям наименее развитых стран (рекомендация 19), обеспечению сотрудничества с Экономической комиссией для Африки и Социальной и экономической комиссией для Азии и Тихого океана в </w:t>
      </w:r>
      <w:r w:rsidR="003D27B7" w:rsidRPr="005E0F30">
        <w:t>целях</w:t>
      </w:r>
      <w:r w:rsidRPr="005E0F30">
        <w:t xml:space="preserve"> предоставления развивающимся странам и НРС доступа к связанной с ИС информации в областях, представляющих особый интерес для этих стран, и содействия использованию этими странами такой информации (рекомендация 30), а также реализации инициатив по облегчению доступа к общедоступной патентной информации (рекомендация 31).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ВЫВОДЫ</w:t>
      </w:r>
    </w:p>
    <w:p w:rsidR="00194A67" w:rsidRPr="005E0F30" w:rsidRDefault="00194A67" w:rsidP="009E0B63">
      <w:pPr>
        <w:spacing w:line="276" w:lineRule="auto"/>
        <w:rPr>
          <w:b/>
          <w:szCs w:val="22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A. Структура проекта и управление проектом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Вывод 1 (</w:t>
      </w:r>
      <w:r w:rsidRPr="005E0F30">
        <w:rPr>
          <w:b/>
          <w:i/>
          <w:szCs w:val="22"/>
        </w:rPr>
        <w:t>см.</w:t>
      </w:r>
      <w:r w:rsidR="003D27B7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>результаты</w:t>
      </w:r>
      <w:r w:rsidR="003D27B7" w:rsidRPr="005E0F30">
        <w:rPr>
          <w:b/>
          <w:i/>
          <w:szCs w:val="22"/>
          <w:lang w:val="en-GB"/>
        </w:rPr>
        <w:t> </w:t>
      </w:r>
      <w:r w:rsidRPr="005E0F30">
        <w:rPr>
          <w:b/>
          <w:i/>
          <w:szCs w:val="22"/>
        </w:rPr>
        <w:t>1,</w:t>
      </w:r>
      <w:r w:rsidR="003D27B7" w:rsidRPr="005E0F30">
        <w:rPr>
          <w:b/>
          <w:i/>
          <w:szCs w:val="22"/>
          <w:lang w:val="en-GB"/>
        </w:rPr>
        <w:t> </w:t>
      </w:r>
      <w:r w:rsidRPr="005E0F30">
        <w:rPr>
          <w:b/>
          <w:i/>
          <w:szCs w:val="22"/>
        </w:rPr>
        <w:t>2,</w:t>
      </w:r>
      <w:r w:rsidR="003D27B7" w:rsidRPr="005E0F30">
        <w:rPr>
          <w:b/>
          <w:i/>
          <w:szCs w:val="22"/>
          <w:lang w:val="en-GB"/>
        </w:rPr>
        <w:t> </w:t>
      </w:r>
      <w:r w:rsidRPr="005E0F30">
        <w:rPr>
          <w:b/>
          <w:i/>
          <w:szCs w:val="22"/>
        </w:rPr>
        <w:t>4</w:t>
      </w:r>
      <w:r w:rsidRPr="005E0F30">
        <w:rPr>
          <w:b/>
          <w:szCs w:val="22"/>
        </w:rPr>
        <w:t>).</w:t>
      </w:r>
      <w:r w:rsidRPr="005E0F30">
        <w:rPr>
          <w:b/>
          <w:i/>
          <w:szCs w:val="22"/>
        </w:rPr>
        <w:t xml:space="preserve"> </w:t>
      </w:r>
      <w:r w:rsidRPr="005E0F30">
        <w:t xml:space="preserve">Проектный документ в его нынешнем виде является адекватным и достаточным для реализации проекта по надлежащей технологии в будущем как в развивающихся, так и в наименее развитых странах. </w:t>
      </w:r>
      <w:r w:rsidR="003D27B7" w:rsidRPr="005E0F30">
        <w:t>В</w:t>
      </w:r>
      <w:r w:rsidRPr="005E0F30">
        <w:t xml:space="preserve"> будуще</w:t>
      </w:r>
      <w:r w:rsidR="003D27B7" w:rsidRPr="005E0F30">
        <w:t>м</w:t>
      </w:r>
      <w:r w:rsidRPr="005E0F30">
        <w:t xml:space="preserve"> следует уделить внимание следующим вопросам: включение проекта в основную деятельность и расширение его масштабов, сохранение регионального распределения, расширение проекта на заинтересованные развивающиеся страны, </w:t>
      </w:r>
      <w:r w:rsidR="003D27B7" w:rsidRPr="005E0F30">
        <w:t>пересмотр</w:t>
      </w:r>
      <w:r w:rsidRPr="005E0F30">
        <w:t xml:space="preserve"> срока реализации конкретн</w:t>
      </w:r>
      <w:r w:rsidR="003D27B7" w:rsidRPr="005E0F30">
        <w:t>ых</w:t>
      </w:r>
      <w:r w:rsidRPr="005E0F30">
        <w:t xml:space="preserve"> проект</w:t>
      </w:r>
      <w:r w:rsidR="003D27B7" w:rsidRPr="005E0F30">
        <w:t>ов</w:t>
      </w:r>
      <w:r w:rsidRPr="005E0F30">
        <w:t>, введение механизма обеспечения соблюдения НЭГ требований касательно отчетности и организация вводной программы для консультантов проекта.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Вывод 2 (</w:t>
      </w:r>
      <w:r w:rsidRPr="005E0F30">
        <w:rPr>
          <w:b/>
          <w:i/>
          <w:szCs w:val="22"/>
        </w:rPr>
        <w:t>см. результат 3</w:t>
      </w:r>
      <w:r w:rsidRPr="005E0F30">
        <w:rPr>
          <w:b/>
          <w:szCs w:val="22"/>
        </w:rPr>
        <w:t>).</w:t>
      </w:r>
      <w:r w:rsidRPr="005E0F30">
        <w:rPr>
          <w:b/>
          <w:i/>
          <w:szCs w:val="22"/>
        </w:rPr>
        <w:t xml:space="preserve"> </w:t>
      </w:r>
      <w:r w:rsidRPr="005E0F30">
        <w:t xml:space="preserve">Следует увеличивать вклад других структур в составе Секретариата ВОИС в реализацию проекта. Для этого необходимо: повышать уровень информированности </w:t>
      </w:r>
      <w:r w:rsidR="003D27B7" w:rsidRPr="005E0F30">
        <w:t>о</w:t>
      </w:r>
      <w:r w:rsidRPr="005E0F30">
        <w:t xml:space="preserve"> проекте по НТ среди соответствующих внутренних заинтересованных сторон и привлекать региональные бюро в целях обеспечения включения надлежащей технологии в национальные стратегии ИС </w:t>
      </w:r>
      <w:r w:rsidR="003D27B7" w:rsidRPr="005E0F30">
        <w:t xml:space="preserve">в </w:t>
      </w:r>
      <w:r w:rsidRPr="005E0F30">
        <w:t>НРС в пределах их юрисдикции.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Вывод 3 (</w:t>
      </w:r>
      <w:r w:rsidRPr="005E0F30">
        <w:rPr>
          <w:b/>
          <w:i/>
          <w:szCs w:val="22"/>
        </w:rPr>
        <w:t>см.</w:t>
      </w:r>
      <w:r w:rsidR="003D27B7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 xml:space="preserve">результат 4). </w:t>
      </w:r>
      <w:r w:rsidRPr="005E0F30">
        <w:t xml:space="preserve">Эффективное использование НЭГ в качестве национального органа, отвечающего за </w:t>
      </w:r>
      <w:r w:rsidR="003D27B7" w:rsidRPr="005E0F30">
        <w:t>создание</w:t>
      </w:r>
      <w:r w:rsidRPr="005E0F30">
        <w:t xml:space="preserve"> потенциала и реализацию проекта по НТ, по-прежнему является источником риска. Для того чтобы повысить эффективность НЭГ, необходимо </w:t>
      </w:r>
      <w:r w:rsidR="003D27B7" w:rsidRPr="005E0F30">
        <w:t>обратить</w:t>
      </w:r>
      <w:r w:rsidRPr="005E0F30">
        <w:t xml:space="preserve"> особое внимание на вопросы отбора, членства, функционирования и вознаграждения</w:t>
      </w:r>
      <w:r w:rsidR="003D27B7" w:rsidRPr="005E0F30">
        <w:t xml:space="preserve"> НЭГ</w:t>
      </w:r>
      <w:r w:rsidRPr="005E0F30">
        <w:t>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Вывод 4 (</w:t>
      </w:r>
      <w:r w:rsidRPr="005E0F30">
        <w:rPr>
          <w:b/>
          <w:i/>
          <w:szCs w:val="22"/>
        </w:rPr>
        <w:t>см.</w:t>
      </w:r>
      <w:r w:rsidR="00DD0DE0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>результаты</w:t>
      </w:r>
      <w:r w:rsidR="00DD0DE0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 xml:space="preserve">1–5). </w:t>
      </w:r>
      <w:r w:rsidRPr="005E0F30">
        <w:t xml:space="preserve">Процесс </w:t>
      </w:r>
      <w:r w:rsidR="00DD0DE0" w:rsidRPr="005E0F30">
        <w:t>пилотной реализации</w:t>
      </w:r>
      <w:r w:rsidRPr="005E0F30">
        <w:t xml:space="preserve"> проекта был успешно завершен; проект должен быть </w:t>
      </w:r>
      <w:r w:rsidR="003D27B7" w:rsidRPr="005E0F30">
        <w:t>включен в основную деятельность</w:t>
      </w:r>
      <w:r w:rsidRPr="005E0F30">
        <w:t xml:space="preserve"> и расширен.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pacing w:after="220" w:line="276" w:lineRule="auto"/>
        <w:ind w:left="720" w:hanging="720"/>
        <w:rPr>
          <w:szCs w:val="22"/>
        </w:rPr>
      </w:pPr>
      <w:r w:rsidRPr="005E0F30">
        <w:rPr>
          <w:b/>
          <w:szCs w:val="22"/>
        </w:rPr>
        <w:t>B. Эффективность проекта</w:t>
      </w: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Вывод 5 (</w:t>
      </w:r>
      <w:r w:rsidRPr="005E0F30">
        <w:rPr>
          <w:b/>
          <w:i/>
          <w:szCs w:val="22"/>
        </w:rPr>
        <w:t xml:space="preserve">см. результаты 6–8). </w:t>
      </w:r>
      <w:r w:rsidRPr="005E0F30">
        <w:t xml:space="preserve">Проект успешно продемонстрировал на практике </w:t>
      </w:r>
      <w:r w:rsidR="00256DF3" w:rsidRPr="005E0F30">
        <w:t>свои возможности по созданию</w:t>
      </w:r>
      <w:r w:rsidRPr="005E0F30">
        <w:t xml:space="preserve"> потенциала в области использования надлежащей научно-технической информации для удовлетворения определенных на национальном уровне потребностей в области развития. Однако чтобы повысить его эффективность, </w:t>
      </w:r>
      <w:r w:rsidRPr="005E0F30">
        <w:lastRenderedPageBreak/>
        <w:t>следует удел</w:t>
      </w:r>
      <w:r w:rsidR="00DD0DE0" w:rsidRPr="005E0F30">
        <w:t>и</w:t>
      </w:r>
      <w:r w:rsidRPr="005E0F30">
        <w:t>ть большее внимание увеличению числа участвующих стран и числа реализуемых проектов в каждой стране, а также подготовке большего числа людей и обеспечению участия НЭГ в патентном поиске, подготовке отчетов о техническом ландшафте и бизнес-планов. Также следует обратить внимание на реализацию бизнес-планов.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t xml:space="preserve"> </w:t>
      </w:r>
      <w:r w:rsidRPr="005E0F30">
        <w:rPr>
          <w:b/>
          <w:szCs w:val="22"/>
        </w:rPr>
        <w:t>Вывод 6 (</w:t>
      </w:r>
      <w:r w:rsidRPr="005E0F30">
        <w:rPr>
          <w:b/>
          <w:i/>
          <w:szCs w:val="22"/>
        </w:rPr>
        <w:t xml:space="preserve">см. результат 8). </w:t>
      </w:r>
      <w:r w:rsidRPr="005E0F30">
        <w:t>Сегодняшняя практика проведения патентного поиска должна быть изменена. Она должна давать больше возможностей для создания потенциала НЭГ в области патентного поиска.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pacing w:after="220" w:line="276" w:lineRule="auto"/>
        <w:rPr>
          <w:szCs w:val="22"/>
        </w:rPr>
      </w:pPr>
      <w:r w:rsidRPr="005E0F30">
        <w:rPr>
          <w:b/>
          <w:szCs w:val="22"/>
        </w:rPr>
        <w:t>C. Устойчивость результатов</w:t>
      </w:r>
      <w:r w:rsidRPr="005E0F30">
        <w:t xml:space="preserve"> </w:t>
      </w: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Вывод 7 (</w:t>
      </w:r>
      <w:r w:rsidRPr="005E0F30">
        <w:rPr>
          <w:b/>
          <w:i/>
          <w:szCs w:val="22"/>
        </w:rPr>
        <w:t xml:space="preserve">см. </w:t>
      </w:r>
      <w:r w:rsidRPr="005E0F30">
        <w:rPr>
          <w:b/>
          <w:i/>
        </w:rPr>
        <w:t>результаты 9 и 12</w:t>
      </w:r>
      <w:r w:rsidRPr="005E0F30">
        <w:rPr>
          <w:b/>
        </w:rPr>
        <w:t>).</w:t>
      </w:r>
      <w:r w:rsidRPr="005E0F30">
        <w:t xml:space="preserve"> Реализация бизнес-планов и воспроизведение проекта — это по-прежнему самое слабое место с точки зрения обеспечения устойчивости результатов проекта. Однако ситуацию в этой области можно улучшить посредством </w:t>
      </w:r>
      <w:r w:rsidR="00DD0DE0" w:rsidRPr="005E0F30">
        <w:t>строгого</w:t>
      </w:r>
      <w:r w:rsidRPr="005E0F30">
        <w:t xml:space="preserve"> применения критериев отбора и вовлечения в процесс соответствующих субъектов частного сектора, финансовых учреждений и НПО. Возможно, следует пересмотреть мандат НЭГ. 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Вывод 8 (</w:t>
      </w:r>
      <w:r w:rsidRPr="005E0F30">
        <w:rPr>
          <w:b/>
          <w:i/>
          <w:szCs w:val="22"/>
        </w:rPr>
        <w:t xml:space="preserve">см. </w:t>
      </w:r>
      <w:r w:rsidRPr="005E0F30">
        <w:rPr>
          <w:b/>
          <w:i/>
        </w:rPr>
        <w:t>результаты 10 и 12</w:t>
      </w:r>
      <w:r w:rsidRPr="005E0F30">
        <w:rPr>
          <w:b/>
        </w:rPr>
        <w:t>).</w:t>
      </w:r>
      <w:r w:rsidRPr="005E0F30">
        <w:t xml:space="preserve"> Структура проектного документа в нынешнем виде не предполагает акцент на содействии созданию надлежащих правовых, институциональных и политических механизмов для обеспечения продолжения проекта после выполнения бизнес-планов. В тех случаях, где это имело место, этот позитивный результат был случайным. В будущем следует уделять большее внимание и выделять больший объем ресурсов на включение НТ в национальные стратегии и политику. Необходимо обеспечить </w:t>
      </w:r>
      <w:r w:rsidR="00DD0DE0" w:rsidRPr="005E0F30">
        <w:t>сохранение результатов</w:t>
      </w:r>
      <w:r w:rsidRPr="005E0F30">
        <w:t xml:space="preserve"> проекта по НТ в шести странах, где такой проект был реализован. В качестве исходной точки следует организовать встречу с бывшими руководителями проектов в шести странах и представителями соответствующих государственных органов в целях </w:t>
      </w:r>
      <w:r w:rsidR="00DD0DE0" w:rsidRPr="005E0F30">
        <w:t>анализа</w:t>
      </w:r>
      <w:r w:rsidRPr="005E0F30">
        <w:t xml:space="preserve"> проведенных проектов. Этому могло бы предшествовать обзорное исследование </w:t>
      </w:r>
      <w:r w:rsidR="00DD0DE0" w:rsidRPr="005E0F30">
        <w:t>для</w:t>
      </w:r>
      <w:r w:rsidRPr="005E0F30">
        <w:t xml:space="preserve"> документирования текущей ситуации. 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Вывод 9 (</w:t>
      </w:r>
      <w:r w:rsidRPr="005E0F30">
        <w:rPr>
          <w:b/>
          <w:i/>
          <w:szCs w:val="22"/>
        </w:rPr>
        <w:t>см.</w:t>
      </w:r>
      <w:r w:rsidR="00DD0DE0" w:rsidRPr="005E0F30">
        <w:rPr>
          <w:b/>
          <w:i/>
          <w:szCs w:val="22"/>
        </w:rPr>
        <w:t> </w:t>
      </w:r>
      <w:r w:rsidRPr="005E0F30">
        <w:rPr>
          <w:b/>
          <w:i/>
        </w:rPr>
        <w:t>результат 11</w:t>
      </w:r>
      <w:r w:rsidRPr="005E0F30">
        <w:rPr>
          <w:b/>
        </w:rPr>
        <w:t>).</w:t>
      </w:r>
      <w:r w:rsidRPr="005E0F30">
        <w:t xml:space="preserve"> У ВОИС и </w:t>
      </w:r>
      <w:r w:rsidR="00DD0DE0" w:rsidRPr="005E0F30">
        <w:t xml:space="preserve">ее </w:t>
      </w:r>
      <w:r w:rsidRPr="005E0F30">
        <w:t xml:space="preserve">государств-членов есть заинтересованность в продолжении проекта по НТ. </w:t>
      </w:r>
      <w:r w:rsidR="00DD0DE0" w:rsidRPr="005E0F30">
        <w:t>Необходимо укреп</w:t>
      </w:r>
      <w:r w:rsidR="007066DB" w:rsidRPr="005E0F30">
        <w:t>лять</w:t>
      </w:r>
      <w:r w:rsidR="00DD0DE0" w:rsidRPr="005E0F30">
        <w:t xml:space="preserve"> эту </w:t>
      </w:r>
      <w:r w:rsidRPr="005E0F30">
        <w:t>заинтересованност</w:t>
      </w:r>
      <w:r w:rsidR="00DD0DE0" w:rsidRPr="005E0F30">
        <w:t>ь</w:t>
      </w:r>
      <w:r w:rsidRPr="005E0F30">
        <w:t xml:space="preserve"> посредством включения проекта в основную деятельность в виде программы в НРС, поддержки усилий региональных бюро в области пилотной реализации проекта в своих регионах, улучшения и обновления проектного документа с учетом новых проблем, </w:t>
      </w:r>
      <w:r w:rsidR="00DD0DE0" w:rsidRPr="005E0F30">
        <w:t>развития</w:t>
      </w:r>
      <w:r w:rsidRPr="005E0F30">
        <w:t xml:space="preserve"> существующих и </w:t>
      </w:r>
      <w:r w:rsidR="00DD0DE0" w:rsidRPr="005E0F30">
        <w:t>создания</w:t>
      </w:r>
      <w:r w:rsidRPr="005E0F30">
        <w:t xml:space="preserve"> новых партнерств, а также документирования историй успеха.</w:t>
      </w:r>
    </w:p>
    <w:p w:rsidR="00194A67" w:rsidRPr="005E0F30" w:rsidRDefault="00194A67" w:rsidP="009E0B63">
      <w:pPr>
        <w:spacing w:line="276" w:lineRule="auto"/>
        <w:rPr>
          <w:b/>
          <w:szCs w:val="22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РЕКОМЕНДАЦИИ</w:t>
      </w:r>
    </w:p>
    <w:p w:rsidR="00194A67" w:rsidRPr="005E0F30" w:rsidRDefault="00194A67" w:rsidP="009E0B63">
      <w:pPr>
        <w:spacing w:line="276" w:lineRule="auto"/>
        <w:rPr>
          <w:b/>
          <w:szCs w:val="22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A. Включение проекта по надлежащей технологии в основную деятельность и его расширение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Рекомендация 1 (см.</w:t>
      </w:r>
      <w:r w:rsidR="007066DB" w:rsidRPr="005E0F30">
        <w:rPr>
          <w:b/>
          <w:szCs w:val="22"/>
        </w:rPr>
        <w:t> </w:t>
      </w:r>
      <w:r w:rsidRPr="005E0F30">
        <w:rPr>
          <w:b/>
          <w:szCs w:val="22"/>
        </w:rPr>
        <w:t>выводы 1–5).</w:t>
      </w:r>
      <w:r w:rsidRPr="005E0F30">
        <w:rPr>
          <w:b/>
          <w:i/>
          <w:szCs w:val="22"/>
        </w:rPr>
        <w:t xml:space="preserve"> </w:t>
      </w:r>
      <w:r w:rsidRPr="005E0F30">
        <w:t xml:space="preserve">По итогам оценки КРИС рекомендуется утвердить включение в основную деятельность и расширение </w:t>
      </w:r>
      <w:r w:rsidR="007066DB" w:rsidRPr="005E0F30">
        <w:t>проекта по надлежащей технологии, ориентированного на</w:t>
      </w:r>
      <w:r w:rsidRPr="005E0F30">
        <w:t xml:space="preserve"> наименее развиты</w:t>
      </w:r>
      <w:r w:rsidR="007066DB" w:rsidRPr="005E0F30">
        <w:t>е</w:t>
      </w:r>
      <w:r w:rsidRPr="005E0F30">
        <w:t xml:space="preserve"> стран</w:t>
      </w:r>
      <w:r w:rsidR="007066DB" w:rsidRPr="005E0F30">
        <w:t>ы</w:t>
      </w:r>
      <w:r w:rsidRPr="005E0F30">
        <w:t xml:space="preserve"> (НРС). 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B. Структура проекта и управление проектом</w:t>
      </w:r>
    </w:p>
    <w:p w:rsidR="00194A67" w:rsidRPr="005E0F30" w:rsidRDefault="00194A67" w:rsidP="009E0B63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Рекомендация 2 (см. выводы 1–5).</w:t>
      </w:r>
      <w:r w:rsidRPr="005E0F30">
        <w:rPr>
          <w:b/>
          <w:i/>
          <w:szCs w:val="22"/>
        </w:rPr>
        <w:t xml:space="preserve"> </w:t>
      </w:r>
      <w:r w:rsidRPr="005E0F30">
        <w:t>В целях обеспечения эффективного включения проекта в основную деятельность и его расширения, по итогам оценки Секретариату ВОИС рекомендуется обновить процедуры реализации проекта по надлежащей технологии</w:t>
      </w:r>
      <w:r w:rsidR="007066DB" w:rsidRPr="005E0F30">
        <w:t xml:space="preserve">, предусмотрев </w:t>
      </w:r>
      <w:r w:rsidRPr="005E0F30">
        <w:t>следующе</w:t>
      </w:r>
      <w:r w:rsidR="007066DB" w:rsidRPr="005E0F30">
        <w:t>е</w:t>
      </w:r>
      <w:r w:rsidRPr="005E0F30">
        <w:t>:</w:t>
      </w:r>
    </w:p>
    <w:p w:rsidR="00194A67" w:rsidRPr="005E0F30" w:rsidRDefault="00194A67" w:rsidP="009E0B63">
      <w:pPr>
        <w:numPr>
          <w:ilvl w:val="0"/>
          <w:numId w:val="64"/>
        </w:numPr>
        <w:spacing w:after="120" w:line="276" w:lineRule="auto"/>
        <w:jc w:val="both"/>
        <w:rPr>
          <w:szCs w:val="22"/>
        </w:rPr>
      </w:pPr>
      <w:r w:rsidRPr="005E0F30">
        <w:t xml:space="preserve">гибкость и адаптивность в целях использования как в НРС, так и в развивающихся странах; </w:t>
      </w:r>
    </w:p>
    <w:p w:rsidR="00194A67" w:rsidRPr="005E0F30" w:rsidRDefault="00194A67" w:rsidP="009E0B63">
      <w:pPr>
        <w:numPr>
          <w:ilvl w:val="0"/>
          <w:numId w:val="64"/>
        </w:numPr>
        <w:spacing w:after="120" w:line="276" w:lineRule="auto"/>
        <w:jc w:val="both"/>
        <w:rPr>
          <w:szCs w:val="22"/>
        </w:rPr>
      </w:pPr>
      <w:r w:rsidRPr="005E0F30">
        <w:t>обеспечение регионального распределения;</w:t>
      </w:r>
    </w:p>
    <w:p w:rsidR="00194A67" w:rsidRPr="005E0F30" w:rsidRDefault="00194A67" w:rsidP="009E0B63">
      <w:pPr>
        <w:numPr>
          <w:ilvl w:val="0"/>
          <w:numId w:val="64"/>
        </w:numPr>
        <w:spacing w:after="120" w:line="276" w:lineRule="auto"/>
        <w:jc w:val="both"/>
        <w:rPr>
          <w:szCs w:val="22"/>
        </w:rPr>
      </w:pPr>
      <w:r w:rsidRPr="005E0F30">
        <w:t>увеличение числа проектов в каждой стране;</w:t>
      </w:r>
    </w:p>
    <w:p w:rsidR="00194A67" w:rsidRPr="005E0F30" w:rsidRDefault="00194A67" w:rsidP="009E0B63">
      <w:pPr>
        <w:numPr>
          <w:ilvl w:val="0"/>
          <w:numId w:val="64"/>
        </w:numPr>
        <w:spacing w:after="120" w:line="276" w:lineRule="auto"/>
        <w:jc w:val="both"/>
        <w:rPr>
          <w:szCs w:val="22"/>
        </w:rPr>
      </w:pPr>
      <w:r w:rsidRPr="005E0F30">
        <w:t>сокращение срока реализации каждого проекта;</w:t>
      </w:r>
    </w:p>
    <w:p w:rsidR="00194A67" w:rsidRPr="005E0F30" w:rsidRDefault="00194A67" w:rsidP="009E0B63">
      <w:pPr>
        <w:numPr>
          <w:ilvl w:val="0"/>
          <w:numId w:val="64"/>
        </w:numPr>
        <w:spacing w:after="120" w:line="276" w:lineRule="auto"/>
        <w:jc w:val="both"/>
        <w:rPr>
          <w:szCs w:val="22"/>
        </w:rPr>
      </w:pPr>
      <w:r w:rsidRPr="005E0F30">
        <w:t>расширение проекта на заинтересованные развивающиеся страны;</w:t>
      </w:r>
    </w:p>
    <w:p w:rsidR="00194A67" w:rsidRPr="005E0F30" w:rsidRDefault="00194A67" w:rsidP="009E0B63">
      <w:pPr>
        <w:numPr>
          <w:ilvl w:val="0"/>
          <w:numId w:val="64"/>
        </w:numPr>
        <w:spacing w:after="120" w:line="276" w:lineRule="auto"/>
        <w:jc w:val="both"/>
        <w:rPr>
          <w:szCs w:val="22"/>
        </w:rPr>
      </w:pPr>
      <w:r w:rsidRPr="005E0F30">
        <w:t>внедрение механизма обеспечения соблюдения НЭГ требований касательно отчетности по проекту;</w:t>
      </w:r>
    </w:p>
    <w:p w:rsidR="00194A67" w:rsidRPr="005E0F30" w:rsidRDefault="00194A67" w:rsidP="009E0B63">
      <w:pPr>
        <w:numPr>
          <w:ilvl w:val="0"/>
          <w:numId w:val="64"/>
        </w:numPr>
        <w:spacing w:after="120" w:line="276" w:lineRule="auto"/>
        <w:jc w:val="both"/>
        <w:rPr>
          <w:szCs w:val="22"/>
        </w:rPr>
      </w:pPr>
      <w:r w:rsidRPr="005E0F30">
        <w:t>введение вводной программы для консультантов проекта;</w:t>
      </w:r>
    </w:p>
    <w:p w:rsidR="00194A67" w:rsidRPr="005E0F30" w:rsidRDefault="00194A67" w:rsidP="009E0B63">
      <w:pPr>
        <w:numPr>
          <w:ilvl w:val="0"/>
          <w:numId w:val="64"/>
        </w:numPr>
        <w:spacing w:after="120" w:line="276" w:lineRule="auto"/>
        <w:jc w:val="both"/>
        <w:rPr>
          <w:szCs w:val="22"/>
        </w:rPr>
      </w:pPr>
      <w:r w:rsidRPr="005E0F30">
        <w:t xml:space="preserve">обеспечение </w:t>
      </w:r>
      <w:r w:rsidR="008561A8" w:rsidRPr="005E0F30">
        <w:t>участия</w:t>
      </w:r>
      <w:r w:rsidRPr="005E0F30">
        <w:t xml:space="preserve"> </w:t>
      </w:r>
      <w:r w:rsidR="008561A8" w:rsidRPr="005E0F30">
        <w:t xml:space="preserve">в проекте </w:t>
      </w:r>
      <w:r w:rsidRPr="005E0F30">
        <w:t>региональных бюро;</w:t>
      </w:r>
    </w:p>
    <w:p w:rsidR="00194A67" w:rsidRPr="005E0F30" w:rsidRDefault="00194A67" w:rsidP="009E0B63">
      <w:pPr>
        <w:numPr>
          <w:ilvl w:val="0"/>
          <w:numId w:val="64"/>
        </w:numPr>
        <w:spacing w:after="120" w:line="276" w:lineRule="auto"/>
        <w:jc w:val="both"/>
        <w:rPr>
          <w:szCs w:val="22"/>
        </w:rPr>
      </w:pPr>
      <w:r w:rsidRPr="005E0F30">
        <w:t>повышение эффективности работы НЭГ по реализации проекта.</w:t>
      </w:r>
    </w:p>
    <w:p w:rsidR="00194A67" w:rsidRPr="005E0F30" w:rsidRDefault="00194A67" w:rsidP="009E0B63">
      <w:pPr>
        <w:spacing w:line="276" w:lineRule="auto"/>
        <w:ind w:left="1080"/>
        <w:jc w:val="both"/>
        <w:rPr>
          <w:szCs w:val="22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C. Создание потенциала и передача ноу-хау</w:t>
      </w:r>
    </w:p>
    <w:p w:rsidR="00194A67" w:rsidRPr="005E0F30" w:rsidRDefault="00194A67" w:rsidP="009E0B63">
      <w:pPr>
        <w:spacing w:line="276" w:lineRule="auto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Рекомендация 3 (см. выводы 5 и 6).</w:t>
      </w:r>
      <w:r w:rsidRPr="005E0F30">
        <w:t xml:space="preserve"> В целях активизации работы по </w:t>
      </w:r>
      <w:r w:rsidR="008561A8" w:rsidRPr="005E0F30">
        <w:t>созданию</w:t>
      </w:r>
      <w:r w:rsidRPr="005E0F30">
        <w:t xml:space="preserve"> потенциала и передаче </w:t>
      </w:r>
      <w:r w:rsidR="008561A8" w:rsidRPr="005E0F30">
        <w:t>ноу-хау, касающихся</w:t>
      </w:r>
      <w:r w:rsidRPr="005E0F30">
        <w:t xml:space="preserve"> использования надлежащей </w:t>
      </w:r>
      <w:r w:rsidR="008561A8" w:rsidRPr="005E0F30">
        <w:t>научно-технической</w:t>
      </w:r>
      <w:r w:rsidRPr="005E0F30">
        <w:t xml:space="preserve"> информации для удовлетворения потребностей государств-членов в области развития, Секретариату ВОИС следует: </w:t>
      </w:r>
    </w:p>
    <w:p w:rsidR="00194A67" w:rsidRPr="005E0F30" w:rsidRDefault="00194A67" w:rsidP="009E0B63">
      <w:pPr>
        <w:numPr>
          <w:ilvl w:val="1"/>
          <w:numId w:val="65"/>
        </w:numPr>
        <w:spacing w:after="120" w:line="276" w:lineRule="auto"/>
        <w:ind w:left="720"/>
        <w:jc w:val="both"/>
        <w:rPr>
          <w:szCs w:val="22"/>
        </w:rPr>
      </w:pPr>
      <w:r w:rsidRPr="005E0F30">
        <w:t>поручить НЭГ всю работу, связанную с проведением патентного поиска, а также подготовкой отчетов о техническ</w:t>
      </w:r>
      <w:r w:rsidR="008561A8" w:rsidRPr="005E0F30">
        <w:t>ом</w:t>
      </w:r>
      <w:r w:rsidRPr="005E0F30">
        <w:t xml:space="preserve"> ландшафт</w:t>
      </w:r>
      <w:r w:rsidR="008561A8" w:rsidRPr="005E0F30">
        <w:t>е</w:t>
      </w:r>
      <w:r w:rsidRPr="005E0F30">
        <w:t xml:space="preserve"> и бизнес-планов; </w:t>
      </w:r>
    </w:p>
    <w:p w:rsidR="00194A67" w:rsidRPr="005E0F30" w:rsidRDefault="00194A67" w:rsidP="009E0B63">
      <w:pPr>
        <w:numPr>
          <w:ilvl w:val="1"/>
          <w:numId w:val="65"/>
        </w:numPr>
        <w:spacing w:after="120" w:line="276" w:lineRule="auto"/>
        <w:ind w:left="720"/>
        <w:jc w:val="both"/>
        <w:rPr>
          <w:szCs w:val="22"/>
        </w:rPr>
      </w:pPr>
      <w:r w:rsidRPr="005E0F30">
        <w:t xml:space="preserve">обеспечить вовлечение большего числа людей в обучение использованию надлежащей научно-технической информации </w:t>
      </w:r>
      <w:r w:rsidR="008561A8" w:rsidRPr="005E0F30">
        <w:t>для</w:t>
      </w:r>
      <w:r w:rsidRPr="005E0F30">
        <w:t xml:space="preserve"> удовлетворения потребностей государств-членов в области развития;</w:t>
      </w:r>
    </w:p>
    <w:p w:rsidR="00194A67" w:rsidRPr="005E0F30" w:rsidRDefault="00194A67" w:rsidP="009E0B63">
      <w:pPr>
        <w:numPr>
          <w:ilvl w:val="1"/>
          <w:numId w:val="65"/>
        </w:numPr>
        <w:spacing w:after="120" w:line="276" w:lineRule="auto"/>
        <w:ind w:left="720"/>
        <w:jc w:val="both"/>
        <w:rPr>
          <w:szCs w:val="22"/>
        </w:rPr>
      </w:pPr>
      <w:r w:rsidRPr="005E0F30">
        <w:t>увеличить число проектов, реализуемых в каждой стране.</w:t>
      </w:r>
    </w:p>
    <w:p w:rsidR="00194A67" w:rsidRPr="005E0F30" w:rsidRDefault="00194A67" w:rsidP="009E0B63">
      <w:pPr>
        <w:spacing w:line="276" w:lineRule="auto"/>
        <w:rPr>
          <w:b/>
          <w:szCs w:val="22"/>
        </w:rPr>
      </w:pPr>
    </w:p>
    <w:p w:rsidR="00194A67" w:rsidRPr="005E0F30" w:rsidRDefault="00194A67" w:rsidP="009E0B63">
      <w:pPr>
        <w:spacing w:after="220" w:line="276" w:lineRule="auto"/>
        <w:rPr>
          <w:szCs w:val="22"/>
        </w:rPr>
      </w:pPr>
      <w:r w:rsidRPr="005E0F30">
        <w:rPr>
          <w:b/>
          <w:szCs w:val="22"/>
        </w:rPr>
        <w:t>D. Устойчивость результатов</w:t>
      </w:r>
      <w:r w:rsidRPr="005E0F30">
        <w:t xml:space="preserve"> </w:t>
      </w:r>
    </w:p>
    <w:p w:rsidR="00194A67" w:rsidRPr="005E0F30" w:rsidRDefault="00194A67" w:rsidP="009E0B63">
      <w:pPr>
        <w:numPr>
          <w:ilvl w:val="0"/>
          <w:numId w:val="32"/>
        </w:num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t>Рекомендация 4 (см. вывод 8).</w:t>
      </w:r>
      <w:r w:rsidRPr="005E0F30">
        <w:t xml:space="preserve"> В целях увеличения шансов на реализацию бизнес-планов и воспроизведение проектов, по итогам оценки Секретариату ВОИС рекомендуется принять следующие меры:</w:t>
      </w:r>
    </w:p>
    <w:p w:rsidR="00194A67" w:rsidRPr="005E0F30" w:rsidRDefault="00194A67" w:rsidP="009E0B63">
      <w:pPr>
        <w:numPr>
          <w:ilvl w:val="0"/>
          <w:numId w:val="76"/>
        </w:numPr>
        <w:spacing w:after="120" w:line="276" w:lineRule="auto"/>
        <w:ind w:left="1252" w:hanging="446"/>
        <w:jc w:val="both"/>
        <w:rPr>
          <w:szCs w:val="22"/>
        </w:rPr>
      </w:pPr>
      <w:r w:rsidRPr="005E0F30">
        <w:t>обеспечить, чтобы выполнение бизнес-планов стало основным условием при отборе государств-членов для участия в проекте и неотъемлемым элементом МоВ;</w:t>
      </w:r>
    </w:p>
    <w:p w:rsidR="00194A67" w:rsidRPr="005E0F30" w:rsidRDefault="00194A67" w:rsidP="009E0B63">
      <w:pPr>
        <w:numPr>
          <w:ilvl w:val="0"/>
          <w:numId w:val="76"/>
        </w:numPr>
        <w:spacing w:after="120" w:line="276" w:lineRule="auto"/>
        <w:ind w:left="1252" w:hanging="446"/>
        <w:jc w:val="both"/>
        <w:rPr>
          <w:szCs w:val="22"/>
        </w:rPr>
      </w:pPr>
      <w:r w:rsidRPr="005E0F30">
        <w:t>содействовать участию частного сектора в разработке и реализации проекта;</w:t>
      </w:r>
    </w:p>
    <w:p w:rsidR="00194A67" w:rsidRPr="005E0F30" w:rsidRDefault="00194A67" w:rsidP="009E0B63">
      <w:pPr>
        <w:numPr>
          <w:ilvl w:val="0"/>
          <w:numId w:val="76"/>
        </w:numPr>
        <w:spacing w:after="120" w:line="276" w:lineRule="auto"/>
        <w:ind w:left="1252" w:hanging="446"/>
        <w:jc w:val="both"/>
        <w:rPr>
          <w:szCs w:val="22"/>
        </w:rPr>
      </w:pPr>
      <w:r w:rsidRPr="005E0F30">
        <w:lastRenderedPageBreak/>
        <w:t>содействовать участию местных финансовых организаций и НПО в этом процессе;</w:t>
      </w:r>
    </w:p>
    <w:p w:rsidR="00194A67" w:rsidRPr="005E0F30" w:rsidRDefault="00194A67" w:rsidP="009E0B63">
      <w:pPr>
        <w:numPr>
          <w:ilvl w:val="0"/>
          <w:numId w:val="76"/>
        </w:numPr>
        <w:spacing w:after="120" w:line="276" w:lineRule="auto"/>
        <w:ind w:left="1252" w:hanging="446"/>
        <w:jc w:val="both"/>
        <w:rPr>
          <w:szCs w:val="22"/>
        </w:rPr>
      </w:pPr>
      <w:r w:rsidRPr="005E0F30">
        <w:t>содействовать включению использования НТ в национальные стратегии и политику государств-членов (например, в национальную политику по ИС, политику по НТИ, политику индустриализации);</w:t>
      </w:r>
    </w:p>
    <w:p w:rsidR="00194A67" w:rsidRPr="005E0F30" w:rsidRDefault="00194A67" w:rsidP="009E0B63">
      <w:pPr>
        <w:numPr>
          <w:ilvl w:val="0"/>
          <w:numId w:val="76"/>
        </w:numPr>
        <w:spacing w:after="120" w:line="276" w:lineRule="auto"/>
        <w:ind w:left="1252" w:hanging="446"/>
        <w:jc w:val="both"/>
        <w:rPr>
          <w:szCs w:val="22"/>
        </w:rPr>
      </w:pPr>
      <w:r w:rsidRPr="005E0F30">
        <w:t xml:space="preserve">организовать обзорную встречу с бывшими руководителями проектов шести стран и представителями соответствующих государственных органов в целях рассмотрения того, как можно </w:t>
      </w:r>
      <w:r w:rsidR="008561A8" w:rsidRPr="005E0F30">
        <w:t>укрепить</w:t>
      </w:r>
      <w:r w:rsidRPr="005E0F30">
        <w:t xml:space="preserve"> использование надлежащей технологии в этих странах. </w:t>
      </w:r>
    </w:p>
    <w:p w:rsidR="00194A67" w:rsidRPr="005E0F30" w:rsidRDefault="00194A67" w:rsidP="009E0B63">
      <w:pPr>
        <w:spacing w:line="276" w:lineRule="auto"/>
        <w:ind w:left="1080"/>
        <w:jc w:val="both"/>
        <w:rPr>
          <w:szCs w:val="22"/>
        </w:rPr>
      </w:pPr>
    </w:p>
    <w:p w:rsidR="00194A67" w:rsidRPr="005E0F30" w:rsidRDefault="00194A67" w:rsidP="009E0B63">
      <w:pPr>
        <w:numPr>
          <w:ilvl w:val="0"/>
          <w:numId w:val="32"/>
        </w:numPr>
        <w:spacing w:line="276" w:lineRule="auto"/>
        <w:jc w:val="both"/>
        <w:rPr>
          <w:szCs w:val="22"/>
        </w:rPr>
      </w:pPr>
      <w:r w:rsidRPr="005E0F30">
        <w:rPr>
          <w:b/>
        </w:rPr>
        <w:t>Рекомендация 5 (см. вывод 9).</w:t>
      </w:r>
      <w:r w:rsidRPr="005E0F30">
        <w:t xml:space="preserve"> В целях продвижения проекта по НТ в рамках ВОИС и в государствах-членах, по итогам оценки Секретариату рекомендуется принять следующие меры: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szCs w:val="22"/>
        </w:rPr>
      </w:pPr>
    </w:p>
    <w:p w:rsidR="00194A67" w:rsidRPr="005E0F30" w:rsidRDefault="00194A67" w:rsidP="009E0B63">
      <w:pPr>
        <w:numPr>
          <w:ilvl w:val="0"/>
          <w:numId w:val="77"/>
        </w:numPr>
        <w:spacing w:after="120" w:line="276" w:lineRule="auto"/>
        <w:jc w:val="both"/>
        <w:rPr>
          <w:szCs w:val="22"/>
        </w:rPr>
      </w:pPr>
      <w:r w:rsidRPr="005E0F30">
        <w:t>обеспечить включение проекта по НТ в качестве программы в работу Отдела НРС;</w:t>
      </w:r>
    </w:p>
    <w:p w:rsidR="00194A67" w:rsidRPr="005E0F30" w:rsidRDefault="00194A67" w:rsidP="009E0B63">
      <w:pPr>
        <w:numPr>
          <w:ilvl w:val="0"/>
          <w:numId w:val="77"/>
        </w:numPr>
        <w:spacing w:after="120" w:line="276" w:lineRule="auto"/>
        <w:jc w:val="both"/>
        <w:rPr>
          <w:szCs w:val="22"/>
        </w:rPr>
      </w:pPr>
      <w:r w:rsidRPr="005E0F30">
        <w:t>способствовать и поощрять усилия, предпринимаемы</w:t>
      </w:r>
      <w:r w:rsidR="008561A8" w:rsidRPr="005E0F30">
        <w:t>е</w:t>
      </w:r>
      <w:r w:rsidRPr="005E0F30">
        <w:t xml:space="preserve"> региональными бюро, в области пилотной реализации проекта по НТ в развивающихся странах своих регионов;</w:t>
      </w:r>
    </w:p>
    <w:p w:rsidR="00194A67" w:rsidRPr="005E0F30" w:rsidRDefault="00194A67" w:rsidP="009E0B63">
      <w:pPr>
        <w:numPr>
          <w:ilvl w:val="0"/>
          <w:numId w:val="77"/>
        </w:numPr>
        <w:spacing w:after="120" w:line="276" w:lineRule="auto"/>
        <w:jc w:val="both"/>
        <w:rPr>
          <w:szCs w:val="22"/>
        </w:rPr>
      </w:pPr>
      <w:r w:rsidRPr="005E0F30">
        <w:t xml:space="preserve">укреплять существующие </w:t>
      </w:r>
      <w:r w:rsidR="008561A8" w:rsidRPr="005E0F30">
        <w:t xml:space="preserve">и создавать новые </w:t>
      </w:r>
      <w:r w:rsidRPr="005E0F30">
        <w:t>партнерства, связанные с проектом по надлежащей технологии;</w:t>
      </w:r>
    </w:p>
    <w:p w:rsidR="00194A67" w:rsidRPr="005E0F30" w:rsidRDefault="00194A67" w:rsidP="009E0B63">
      <w:pPr>
        <w:numPr>
          <w:ilvl w:val="0"/>
          <w:numId w:val="77"/>
        </w:numPr>
        <w:spacing w:after="120" w:line="276" w:lineRule="auto"/>
        <w:jc w:val="both"/>
        <w:rPr>
          <w:szCs w:val="22"/>
        </w:rPr>
      </w:pPr>
      <w:r w:rsidRPr="005E0F30">
        <w:t xml:space="preserve">провести обзор и задокументировать существующие проекты в целях сбора историй успеха и создания центра передового опыта в НРС, который станет источником информации о надлежащей технологии. </w:t>
      </w:r>
    </w:p>
    <w:p w:rsidR="00194A67" w:rsidRPr="005E0F30" w:rsidRDefault="00194A67" w:rsidP="009E0B63">
      <w:pPr>
        <w:spacing w:after="120" w:line="276" w:lineRule="auto"/>
        <w:jc w:val="both"/>
        <w:rPr>
          <w:rFonts w:eastAsia="Times New Roman"/>
          <w:b/>
          <w:szCs w:val="22"/>
          <w:u w:val="single"/>
        </w:rPr>
      </w:pPr>
      <w:r w:rsidRPr="005E0F30">
        <w:br w:type="page"/>
      </w:r>
      <w:r w:rsidRPr="005E0F30">
        <w:rPr>
          <w:b/>
          <w:szCs w:val="22"/>
          <w:u w:val="single"/>
        </w:rPr>
        <w:lastRenderedPageBreak/>
        <w:t>ВВЕДЕНИЕ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  <w:lang w:eastAsia="en-US"/>
        </w:rPr>
      </w:pPr>
    </w:p>
    <w:p w:rsidR="00194A67" w:rsidRPr="005E0F30" w:rsidRDefault="00B70B0E" w:rsidP="00495FFB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Это отчет об оценке этапа II проекта </w:t>
      </w:r>
      <w:r w:rsidRPr="005E0F30">
        <w:rPr>
          <w:b/>
          <w:i/>
        </w:rPr>
        <w:t>«</w:t>
      </w:r>
      <w:r w:rsidR="00495FFB" w:rsidRPr="005E0F30">
        <w:rPr>
          <w:b/>
          <w:i/>
        </w:rPr>
        <w:t>Создание потенциала в области использования научно-технической информации по надлежащей технологии как способ решения идентифицированных проблем развития</w:t>
      </w:r>
      <w:r w:rsidRPr="005E0F30">
        <w:rPr>
          <w:b/>
          <w:i/>
        </w:rPr>
        <w:t>»</w:t>
      </w:r>
      <w:r w:rsidRPr="005E0F30">
        <w:t>, который осуществлялся в Танзании, Руанде и Эфиопии в течение 36 месяцев: в период с июля 2014 г. по июнь 2017 г. В основе второго этапа проекта лежали успехи и выводы первого этапа, который проводился в Замбии, Бангладеш и Непале в 2010–2013 гг. Структура отчета:</w:t>
      </w:r>
    </w:p>
    <w:p w:rsidR="00194A67" w:rsidRPr="005E0F30" w:rsidRDefault="00194A67" w:rsidP="009E0B63">
      <w:pPr>
        <w:numPr>
          <w:ilvl w:val="1"/>
          <w:numId w:val="15"/>
        </w:numPr>
        <w:spacing w:after="120" w:line="276" w:lineRule="auto"/>
        <w:ind w:left="1170" w:hanging="450"/>
        <w:jc w:val="both"/>
        <w:rPr>
          <w:rFonts w:eastAsia="Times New Roman"/>
          <w:szCs w:val="22"/>
        </w:rPr>
      </w:pPr>
      <w:r w:rsidRPr="005E0F30">
        <w:t>цель проекта</w:t>
      </w:r>
      <w:r w:rsidR="00495FFB" w:rsidRPr="005E0F30">
        <w:t>;</w:t>
      </w:r>
      <w:r w:rsidRPr="005E0F30">
        <w:t xml:space="preserve"> </w:t>
      </w:r>
    </w:p>
    <w:p w:rsidR="00194A67" w:rsidRPr="005E0F30" w:rsidRDefault="00194A67" w:rsidP="009E0B63">
      <w:pPr>
        <w:numPr>
          <w:ilvl w:val="1"/>
          <w:numId w:val="15"/>
        </w:numPr>
        <w:spacing w:after="120" w:line="276" w:lineRule="auto"/>
        <w:ind w:left="1170" w:hanging="450"/>
        <w:jc w:val="both"/>
        <w:rPr>
          <w:rFonts w:eastAsia="Times New Roman"/>
          <w:szCs w:val="22"/>
        </w:rPr>
      </w:pPr>
      <w:r w:rsidRPr="005E0F30">
        <w:t>цели, охват, основн</w:t>
      </w:r>
      <w:r w:rsidR="00CE2225" w:rsidRPr="005E0F30">
        <w:t>ой акцент</w:t>
      </w:r>
      <w:r w:rsidRPr="005E0F30">
        <w:t>, критерии и методология оценки; и</w:t>
      </w:r>
    </w:p>
    <w:p w:rsidR="00194A67" w:rsidRPr="005E0F30" w:rsidRDefault="00194A67" w:rsidP="009E0B63">
      <w:pPr>
        <w:numPr>
          <w:ilvl w:val="1"/>
          <w:numId w:val="15"/>
        </w:numPr>
        <w:spacing w:after="120" w:line="276" w:lineRule="auto"/>
        <w:ind w:left="1170" w:hanging="450"/>
        <w:jc w:val="both"/>
        <w:rPr>
          <w:rFonts w:eastAsia="Times New Roman"/>
          <w:szCs w:val="22"/>
        </w:rPr>
      </w:pPr>
      <w:r w:rsidRPr="005E0F30">
        <w:t xml:space="preserve">результаты, выводы и рекомендации по итогам оценки. </w:t>
      </w:r>
    </w:p>
    <w:p w:rsidR="009D1D47" w:rsidRPr="005E0F30" w:rsidRDefault="009D1D47" w:rsidP="009E0B63">
      <w:pPr>
        <w:spacing w:after="120" w:line="276" w:lineRule="auto"/>
        <w:ind w:left="117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pacing w:line="276" w:lineRule="auto"/>
        <w:ind w:hanging="90"/>
        <w:rPr>
          <w:rFonts w:eastAsia="Times New Roman"/>
          <w:b/>
          <w:szCs w:val="22"/>
        </w:rPr>
      </w:pPr>
      <w:r w:rsidRPr="005E0F30">
        <w:rPr>
          <w:b/>
          <w:szCs w:val="22"/>
        </w:rPr>
        <w:t>ОПИСАНИЕ ПРОЕКТА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  <w:lang w:eastAsia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Знания и технологии (ЗТ) могут использоваться в качестве инструмента борьбы с бедностью. ЗТ могут способствовать обеспечению устойчивого экономического роста, повышению эффективности рынка и созданию рабочих мест.  В этом контексте применение ЗТ в промышленности, сельском хозяйстве, здравоохранении, образовании и сфере услуг имеет решающее значение. Следовательно, очень важно наращивать технический потенциал развивающихся и наименее развитых странах, который позволил бы им справиться со стоящими перед ними социально-экономическими проблемами. Однако это требует участия широкого круга субъектов, включая изобретателей, авторов, центры исследований и разработок (НИОКР), высшие учебные заведения, производственные предприятия, сельскохозяйственные организации и службы здравоохранения.    </w:t>
      </w: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Задача</w:t>
      </w:r>
      <w:r w:rsidR="001B1CA1" w:rsidRPr="005E0F30">
        <w:rPr>
          <w:b/>
          <w:szCs w:val="22"/>
        </w:rPr>
        <w:t>.</w:t>
      </w:r>
      <w:r w:rsidRPr="005E0F30">
        <w:t xml:space="preserve"> В свете вышеуказанного первоочередной целью этого проекта было внесение вклада в развитие национального потенциала наименее развитых стран в плане совершенствования управления, </w:t>
      </w:r>
      <w:r w:rsidR="00E64D77" w:rsidRPr="005E0F30">
        <w:t>администрирования</w:t>
      </w:r>
      <w:r w:rsidRPr="005E0F30">
        <w:t xml:space="preserve"> и использования научно-технической информации в целях обеспечения достижения ими целей национального роста и развития путем передачи знаний и создания потенциала с учетом социальных, культурных и гендерных последствий использования технологий.  </w:t>
      </w: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Цели</w:t>
      </w:r>
      <w:r w:rsidR="001B1CA1" w:rsidRPr="005E0F30">
        <w:rPr>
          <w:b/>
          <w:szCs w:val="22"/>
        </w:rPr>
        <w:t>.</w:t>
      </w:r>
      <w:r w:rsidRPr="005E0F30">
        <w:t xml:space="preserve"> Общая цель проекта заключалась в содействии социально-экономическому, культурному и техническому развитию этих стран и, в конечном счете, в снижении уровня бедности. Конкретные цели состояли в следующем:</w:t>
      </w:r>
    </w:p>
    <w:p w:rsidR="00194A67" w:rsidRPr="005E0F30" w:rsidRDefault="00194A67" w:rsidP="009E0B63">
      <w:pPr>
        <w:numPr>
          <w:ilvl w:val="0"/>
          <w:numId w:val="68"/>
        </w:numPr>
        <w:spacing w:line="276" w:lineRule="auto"/>
        <w:jc w:val="both"/>
        <w:rPr>
          <w:rFonts w:eastAsia="Times New Roman"/>
          <w:szCs w:val="22"/>
        </w:rPr>
      </w:pPr>
      <w:r w:rsidRPr="005E0F30">
        <w:t xml:space="preserve">содействовать более широкому использованию надлежащей научно-технической информации </w:t>
      </w:r>
      <w:r w:rsidR="00E64D77" w:rsidRPr="005E0F30">
        <w:t>для удовлетворения идентифицированных на национальном уровне потребностей в области достижения целей развития</w:t>
      </w:r>
      <w:r w:rsidRPr="005E0F30">
        <w:t>;</w:t>
      </w:r>
    </w:p>
    <w:p w:rsidR="00194A67" w:rsidRPr="005E0F30" w:rsidRDefault="00194A67" w:rsidP="009E0B63">
      <w:pPr>
        <w:tabs>
          <w:tab w:val="num" w:pos="1080"/>
        </w:tabs>
        <w:spacing w:line="276" w:lineRule="auto"/>
        <w:ind w:left="1080" w:hanging="36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E64D77" w:rsidP="009E0B63">
      <w:pPr>
        <w:numPr>
          <w:ilvl w:val="0"/>
          <w:numId w:val="68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развивать национальный институциональный потенциал по использованию научно-технической информации для удовлетворения идентифицированных потребностей в целях обеспечения прогресса в достижении ключевых национальных целей в области развития</w:t>
      </w:r>
      <w:r w:rsidR="00194A67" w:rsidRPr="005E0F30">
        <w:t>; и</w:t>
      </w:r>
    </w:p>
    <w:p w:rsidR="00194A67" w:rsidRPr="005E0F30" w:rsidRDefault="00194A67" w:rsidP="009E0B63">
      <w:pPr>
        <w:tabs>
          <w:tab w:val="num" w:pos="1080"/>
        </w:tabs>
        <w:spacing w:line="276" w:lineRule="auto"/>
        <w:ind w:left="1080" w:hanging="36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E64D77" w:rsidP="009E0B63">
      <w:pPr>
        <w:numPr>
          <w:ilvl w:val="0"/>
          <w:numId w:val="68"/>
        </w:numPr>
        <w:spacing w:line="276" w:lineRule="auto"/>
        <w:jc w:val="both"/>
        <w:rPr>
          <w:rFonts w:eastAsia="Times New Roman"/>
          <w:szCs w:val="22"/>
        </w:rPr>
      </w:pPr>
      <w:r w:rsidRPr="005E0F30">
        <w:lastRenderedPageBreak/>
        <w:t>координировать получение надлежащей научно-технической информации и предоставление надлежащих ноу-хау в соответствующей технологической области для практического и результативного внедрения этих технологий</w:t>
      </w:r>
      <w:r w:rsidR="00194A67" w:rsidRPr="005E0F30">
        <w:t>.</w:t>
      </w:r>
    </w:p>
    <w:p w:rsidR="00194A67" w:rsidRPr="005E0F30" w:rsidRDefault="00194A67" w:rsidP="009E0B63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Стратегии реализации</w:t>
      </w:r>
      <w:r w:rsidR="001B1CA1" w:rsidRPr="005E0F30">
        <w:rPr>
          <w:b/>
          <w:szCs w:val="22"/>
        </w:rPr>
        <w:t>.</w:t>
      </w:r>
      <w:r w:rsidRPr="005E0F30">
        <w:t xml:space="preserve"> В целях достижения указанных выше целей в пересмотренном проектном документе были предусмотрены следующие стратегии реализации: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распространение информации;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 xml:space="preserve">представление </w:t>
      </w:r>
      <w:r w:rsidR="00E64D77" w:rsidRPr="005E0F30">
        <w:t xml:space="preserve">государствами-членами </w:t>
      </w:r>
      <w:r w:rsidRPr="005E0F30">
        <w:t>заявлений о заинтересованности;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рассмотрение ВОИС заявлений о заинтересованности;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подписание меморандум</w:t>
      </w:r>
      <w:r w:rsidR="00E64D77" w:rsidRPr="005E0F30">
        <w:t>ов</w:t>
      </w:r>
      <w:r w:rsidRPr="005E0F30">
        <w:t xml:space="preserve"> о взаимопонимании с отобранными государствами-членами с указанием обязательств каждого партнера;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создание национальных экспертных групп (НЭГ);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выявление и согласование областей, в которых существуют потребности;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подготовка запросов на проведение поиска;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проведение поиска и подготовка отчетов о поиске;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подготовка отчетов о технологическом ландшафте на основании отчетов о поиске;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утверждение отчетов о технологическом ландшафте в НЭГ;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подготовка бизнес-планов;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реализация бизнес-планов;</w:t>
      </w:r>
    </w:p>
    <w:p w:rsidR="00194A67" w:rsidRPr="005E0F30" w:rsidRDefault="00194A67" w:rsidP="009E0B63">
      <w:pPr>
        <w:numPr>
          <w:ilvl w:val="0"/>
          <w:numId w:val="17"/>
        </w:numPr>
        <w:spacing w:line="276" w:lineRule="auto"/>
        <w:rPr>
          <w:rFonts w:eastAsia="Times New Roman"/>
          <w:szCs w:val="22"/>
        </w:rPr>
      </w:pPr>
      <w:r w:rsidRPr="005E0F30">
        <w:t>разработка национальной информационно-просветительской программы.</w:t>
      </w:r>
    </w:p>
    <w:p w:rsidR="00194A67" w:rsidRPr="005E0F30" w:rsidRDefault="00194A67" w:rsidP="009E0B63">
      <w:pPr>
        <w:spacing w:line="276" w:lineRule="auto"/>
        <w:ind w:left="1440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pacing w:before="120" w:line="276" w:lineRule="auto"/>
        <w:rPr>
          <w:rFonts w:eastAsia="Times New Roman"/>
          <w:b/>
          <w:szCs w:val="22"/>
        </w:rPr>
      </w:pPr>
      <w:r w:rsidRPr="005E0F30">
        <w:rPr>
          <w:b/>
          <w:szCs w:val="22"/>
        </w:rPr>
        <w:t>ОБЗОР ОЦЕНКИ</w:t>
      </w:r>
    </w:p>
    <w:p w:rsidR="00194A67" w:rsidRPr="005E0F30" w:rsidRDefault="00194A67" w:rsidP="009E0B63">
      <w:pPr>
        <w:spacing w:line="276" w:lineRule="auto"/>
        <w:ind w:left="1080"/>
        <w:contextualSpacing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Структура оценки</w:t>
      </w:r>
      <w:r w:rsidR="001B1CA1" w:rsidRPr="005E0F30">
        <w:rPr>
          <w:b/>
          <w:szCs w:val="22"/>
        </w:rPr>
        <w:t>.</w:t>
      </w:r>
      <w:r w:rsidRPr="005E0F30">
        <w:t xml:space="preserve"> Оценка проводилась на основе участия, что позволило обеспечить активную вовлеченность всех заинтересованных в проекте</w:t>
      </w:r>
      <w:r w:rsidR="00E64D77" w:rsidRPr="005E0F30">
        <w:t xml:space="preserve"> сторон</w:t>
      </w:r>
      <w:r w:rsidRPr="005E0F30">
        <w:t>: проектной группы, национальных консультантов и НЭГ, а также бенефициаров.</w:t>
      </w: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Цель оценки</w:t>
      </w:r>
      <w:r w:rsidR="001B1CA1" w:rsidRPr="005E0F30">
        <w:rPr>
          <w:b/>
          <w:szCs w:val="22"/>
        </w:rPr>
        <w:t>.</w:t>
      </w:r>
      <w:r w:rsidRPr="005E0F30">
        <w:rPr>
          <w:b/>
          <w:szCs w:val="22"/>
        </w:rPr>
        <w:t xml:space="preserve"> </w:t>
      </w:r>
      <w:r w:rsidRPr="005E0F30">
        <w:t>Оценка преследовала дв</w:t>
      </w:r>
      <w:r w:rsidR="00E64D77" w:rsidRPr="005E0F30">
        <w:t>е</w:t>
      </w:r>
      <w:r w:rsidRPr="005E0F30">
        <w:t xml:space="preserve"> основные цели:  </w:t>
      </w:r>
    </w:p>
    <w:p w:rsidR="00194A67" w:rsidRPr="005E0F30" w:rsidRDefault="00194A67" w:rsidP="009E0B63">
      <w:pPr>
        <w:numPr>
          <w:ilvl w:val="0"/>
          <w:numId w:val="18"/>
        </w:numPr>
        <w:spacing w:line="276" w:lineRule="auto"/>
        <w:ind w:left="1418" w:hanging="338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Обучение</w:t>
      </w:r>
      <w:r w:rsidR="001B1CA1" w:rsidRPr="005E0F30">
        <w:rPr>
          <w:b/>
          <w:szCs w:val="22"/>
        </w:rPr>
        <w:t>.</w:t>
      </w:r>
      <w:r w:rsidRPr="005E0F30">
        <w:rPr>
          <w:b/>
          <w:szCs w:val="22"/>
        </w:rPr>
        <w:t xml:space="preserve"> </w:t>
      </w:r>
      <w:r w:rsidRPr="005E0F30">
        <w:t xml:space="preserve"> Создание возможностей для обучения на основе имеющегося опыта в целях повышения эффективности работы в будущем, т. е. </w:t>
      </w:r>
      <w:r w:rsidR="00CE2225" w:rsidRPr="005E0F30">
        <w:t xml:space="preserve">обеспечение </w:t>
      </w:r>
      <w:r w:rsidRPr="005E0F30">
        <w:t>понимани</w:t>
      </w:r>
      <w:r w:rsidR="00CE2225" w:rsidRPr="005E0F30">
        <w:t>я</w:t>
      </w:r>
      <w:r w:rsidRPr="005E0F30">
        <w:t xml:space="preserve"> того, какие методы эффективны, а какие нет, в интересах реализации проектов в будущем. В частности, был проведен анализ структуры организации проектной деятельности, эффективности управления проектом, включая механизмы контроля и отчетности, а также проанализированы и </w:t>
      </w:r>
      <w:r w:rsidR="00CE2225" w:rsidRPr="005E0F30">
        <w:t>сформулированы</w:t>
      </w:r>
      <w:r w:rsidRPr="005E0F30">
        <w:t xml:space="preserve"> полученные к настоящему времени результаты и оценена их потенциальная устойчивость. </w:t>
      </w:r>
    </w:p>
    <w:p w:rsidR="00194A67" w:rsidRPr="005E0F30" w:rsidRDefault="00194A67" w:rsidP="009E0B63">
      <w:pPr>
        <w:spacing w:before="240" w:after="240" w:line="276" w:lineRule="auto"/>
        <w:ind w:left="297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18"/>
        </w:numPr>
        <w:spacing w:before="240" w:after="240" w:line="276" w:lineRule="auto"/>
        <w:ind w:left="1418" w:hanging="338"/>
        <w:contextualSpacing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Решение</w:t>
      </w:r>
      <w:r w:rsidR="001B1CA1" w:rsidRPr="005E0F30">
        <w:rPr>
          <w:b/>
          <w:szCs w:val="22"/>
        </w:rPr>
        <w:t>.</w:t>
      </w:r>
      <w:r w:rsidRPr="005E0F30">
        <w:t xml:space="preserve"> Предоставление основанной на фактах оценочной информации для содействия процессу принятия решений в КРИС.</w:t>
      </w:r>
    </w:p>
    <w:p w:rsidR="00C6120C" w:rsidRPr="005E0F30" w:rsidRDefault="00C6120C" w:rsidP="00C6120C">
      <w:pPr>
        <w:spacing w:before="240" w:after="240" w:line="276" w:lineRule="auto"/>
        <w:ind w:left="1418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bookmarkStart w:id="13" w:name="_Toc315793564"/>
      <w:bookmarkEnd w:id="13"/>
      <w:r w:rsidRPr="005E0F30">
        <w:rPr>
          <w:b/>
          <w:szCs w:val="22"/>
        </w:rPr>
        <w:t>Сфера охвата и основной акцент</w:t>
      </w:r>
      <w:r w:rsidR="001B1CA1" w:rsidRPr="005E0F30">
        <w:rPr>
          <w:b/>
          <w:szCs w:val="22"/>
        </w:rPr>
        <w:t>.</w:t>
      </w:r>
      <w:r w:rsidRPr="005E0F30">
        <w:t xml:space="preserve"> В рамках оценки рассматривалась реализация проекта в течение 36 месяцев (в период с июля 2014 г. по июнь 2017 г.). Основной акцент был сделан на том, чтобы оценить не отдельные мероприятия, а проект в целом</w:t>
      </w:r>
      <w:r w:rsidR="00CE2225" w:rsidRPr="005E0F30">
        <w:t>,</w:t>
      </w:r>
      <w:r w:rsidRPr="005E0F30">
        <w:t xml:space="preserve"> его вклад в определение потребностей государств-членов, развитие с течение</w:t>
      </w:r>
      <w:r w:rsidR="00CE2225" w:rsidRPr="005E0F30">
        <w:t>м</w:t>
      </w:r>
      <w:r w:rsidRPr="005E0F30">
        <w:t xml:space="preserve"> времени и эффективность, </w:t>
      </w:r>
      <w:r w:rsidR="00CE2225" w:rsidRPr="005E0F30">
        <w:t>в том числе</w:t>
      </w:r>
      <w:r w:rsidRPr="005E0F30">
        <w:t xml:space="preserve"> структуру проекта, управление проектом, координацию, </w:t>
      </w:r>
      <w:r w:rsidRPr="005E0F30">
        <w:lastRenderedPageBreak/>
        <w:t>согласованность усилий, реализацию и достигнутые результаты. В частности, в ходе оценки было установлено, насколько эффективен был проект в следующих аспектах:</w:t>
      </w:r>
    </w:p>
    <w:p w:rsidR="00194A67" w:rsidRPr="005E0F30" w:rsidRDefault="00194A67" w:rsidP="009E0B63">
      <w:pPr>
        <w:numPr>
          <w:ilvl w:val="0"/>
          <w:numId w:val="19"/>
        </w:numPr>
        <w:spacing w:after="200" w:line="276" w:lineRule="auto"/>
        <w:jc w:val="both"/>
        <w:rPr>
          <w:rFonts w:eastAsia="Times New Roman"/>
          <w:szCs w:val="22"/>
        </w:rPr>
      </w:pPr>
      <w:r w:rsidRPr="005E0F30">
        <w:t>укрепление национального потенциала НРС по использованию надлежащих технических решений для противодействия выявленным крупным национальным вызовам в области развития</w:t>
      </w:r>
      <w:r w:rsidR="00CE2225" w:rsidRPr="005E0F30">
        <w:t>;</w:t>
      </w:r>
    </w:p>
    <w:p w:rsidR="00194A67" w:rsidRPr="005E0F30" w:rsidRDefault="00194A67" w:rsidP="009E0B63">
      <w:pPr>
        <w:numPr>
          <w:ilvl w:val="0"/>
          <w:numId w:val="19"/>
        </w:numPr>
        <w:spacing w:after="200" w:line="276" w:lineRule="auto"/>
        <w:jc w:val="both"/>
        <w:rPr>
          <w:rFonts w:eastAsia="Times New Roman"/>
          <w:szCs w:val="22"/>
        </w:rPr>
      </w:pPr>
      <w:r w:rsidRPr="005E0F30">
        <w:t xml:space="preserve">получение более глубокого представления о возможностях использования технической и патентной информации для развития инноваций и национального технологического потенциала; </w:t>
      </w:r>
    </w:p>
    <w:p w:rsidR="00194A67" w:rsidRPr="005E0F30" w:rsidRDefault="00194A67" w:rsidP="009E0B63">
      <w:pPr>
        <w:numPr>
          <w:ilvl w:val="0"/>
          <w:numId w:val="19"/>
        </w:numPr>
        <w:spacing w:after="200" w:line="276" w:lineRule="auto"/>
        <w:jc w:val="both"/>
        <w:rPr>
          <w:rFonts w:eastAsia="Times New Roman"/>
          <w:szCs w:val="22"/>
        </w:rPr>
      </w:pPr>
      <w:r w:rsidRPr="005E0F30">
        <w:t>обеспечение эффективного использования технической и патентной информации для достижения целей развития.</w:t>
      </w: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Критерии</w:t>
      </w:r>
      <w:r w:rsidR="001B1CA1" w:rsidRPr="005E0F30">
        <w:rPr>
          <w:b/>
          <w:szCs w:val="22"/>
        </w:rPr>
        <w:t>.</w:t>
      </w:r>
      <w:r w:rsidRPr="005E0F30">
        <w:t xml:space="preserve"> В основе оценки лежали следующие четыре критерия: </w:t>
      </w:r>
    </w:p>
    <w:p w:rsidR="00194A67" w:rsidRPr="005E0F30" w:rsidRDefault="00194A67" w:rsidP="009E0B63">
      <w:pPr>
        <w:numPr>
          <w:ilvl w:val="0"/>
          <w:numId w:val="20"/>
        </w:numPr>
        <w:spacing w:after="60" w:line="276" w:lineRule="auto"/>
        <w:ind w:firstLine="0"/>
        <w:jc w:val="both"/>
        <w:rPr>
          <w:rFonts w:eastAsia="Times New Roman"/>
          <w:szCs w:val="22"/>
        </w:rPr>
      </w:pPr>
      <w:r w:rsidRPr="005E0F30">
        <w:t xml:space="preserve">структура проекта и управление проектом, </w:t>
      </w:r>
    </w:p>
    <w:p w:rsidR="00194A67" w:rsidRPr="005E0F30" w:rsidRDefault="00194A67" w:rsidP="009E0B63">
      <w:pPr>
        <w:numPr>
          <w:ilvl w:val="0"/>
          <w:numId w:val="20"/>
        </w:numPr>
        <w:spacing w:after="60" w:line="276" w:lineRule="auto"/>
        <w:ind w:firstLine="0"/>
        <w:jc w:val="both"/>
        <w:rPr>
          <w:rFonts w:eastAsia="Times New Roman"/>
          <w:szCs w:val="22"/>
        </w:rPr>
      </w:pPr>
      <w:r w:rsidRPr="005E0F30">
        <w:t xml:space="preserve">эффективность, </w:t>
      </w:r>
    </w:p>
    <w:p w:rsidR="00194A67" w:rsidRPr="005E0F30" w:rsidRDefault="00194A67" w:rsidP="009E0B63">
      <w:pPr>
        <w:numPr>
          <w:ilvl w:val="0"/>
          <w:numId w:val="20"/>
        </w:numPr>
        <w:spacing w:after="60" w:line="276" w:lineRule="auto"/>
        <w:ind w:firstLine="0"/>
        <w:jc w:val="both"/>
        <w:rPr>
          <w:rFonts w:eastAsia="Times New Roman"/>
          <w:szCs w:val="22"/>
        </w:rPr>
      </w:pPr>
      <w:r w:rsidRPr="005E0F30">
        <w:t xml:space="preserve">устойчивость результатов и </w:t>
      </w:r>
    </w:p>
    <w:p w:rsidR="00194A67" w:rsidRPr="005E0F30" w:rsidRDefault="00194A67" w:rsidP="009E0B63">
      <w:pPr>
        <w:numPr>
          <w:ilvl w:val="0"/>
          <w:numId w:val="20"/>
        </w:numPr>
        <w:spacing w:after="60" w:line="276" w:lineRule="auto"/>
        <w:ind w:firstLine="0"/>
        <w:jc w:val="both"/>
        <w:rPr>
          <w:rFonts w:eastAsia="Times New Roman"/>
          <w:szCs w:val="22"/>
        </w:rPr>
      </w:pPr>
      <w:r w:rsidRPr="005E0F30">
        <w:t>выполнение рекомендаций Повестки дня в области развития.</w:t>
      </w:r>
    </w:p>
    <w:p w:rsidR="00194A67" w:rsidRPr="005E0F30" w:rsidRDefault="00194A67" w:rsidP="009E0B63">
      <w:pPr>
        <w:spacing w:line="276" w:lineRule="auto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Структура проекта и управление проектом</w:t>
      </w:r>
      <w:r w:rsidR="001B1CA1" w:rsidRPr="005E0F30">
        <w:rPr>
          <w:b/>
          <w:szCs w:val="22"/>
        </w:rPr>
        <w:t>.</w:t>
      </w:r>
      <w:r w:rsidRPr="005E0F30">
        <w:t xml:space="preserve"> В рамках этой категории в ходе оценки были рассмотрены следующие вопросы: </w:t>
      </w:r>
    </w:p>
    <w:p w:rsidR="00194A67" w:rsidRPr="005E0F30" w:rsidRDefault="00194A67" w:rsidP="009E0B63">
      <w:pPr>
        <w:numPr>
          <w:ilvl w:val="0"/>
          <w:numId w:val="21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адекватность пересмотренного проектного документа </w:t>
      </w:r>
      <w:r w:rsidR="00CE2225" w:rsidRPr="005E0F30">
        <w:t>как</w:t>
      </w:r>
      <w:r w:rsidRPr="005E0F30">
        <w:t xml:space="preserve"> ориентира для реализации проекта и оценки достигнутых результатов;</w:t>
      </w:r>
    </w:p>
    <w:p w:rsidR="00194A67" w:rsidRPr="005E0F30" w:rsidRDefault="00194A67" w:rsidP="009E0B63">
      <w:pPr>
        <w:numPr>
          <w:ilvl w:val="0"/>
          <w:numId w:val="21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адекватность и полезность инструментов мониторинга, самооценки и отчетности с точки зрения предоставления проектной группе и ключевым заинтересованным сторонам информации, необходимой для принятия решений;</w:t>
      </w:r>
    </w:p>
    <w:p w:rsidR="00194A67" w:rsidRPr="005E0F30" w:rsidRDefault="00CE2225" w:rsidP="009E0B63">
      <w:pPr>
        <w:numPr>
          <w:ilvl w:val="0"/>
          <w:numId w:val="21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вопрос о том, </w:t>
      </w:r>
      <w:r w:rsidR="00194A67" w:rsidRPr="005E0F30">
        <w:t xml:space="preserve">реализовались ли риски, выявленные в пересмотренном проектном документе, или их удалось смягчить; </w:t>
      </w:r>
    </w:p>
    <w:p w:rsidR="00194A67" w:rsidRPr="005E0F30" w:rsidRDefault="00194A67" w:rsidP="009E0B63">
      <w:pPr>
        <w:numPr>
          <w:ilvl w:val="0"/>
          <w:numId w:val="21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актуальность проекта с точки зрения реагирования на новые тенденции, технологии или иные внешние факторы.</w:t>
      </w: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Эффективность проекта</w:t>
      </w:r>
      <w:r w:rsidR="001B1CA1" w:rsidRPr="005E0F30">
        <w:rPr>
          <w:b/>
          <w:szCs w:val="22"/>
        </w:rPr>
        <w:t>.</w:t>
      </w:r>
      <w:r w:rsidRPr="005E0F30">
        <w:rPr>
          <w:b/>
          <w:szCs w:val="22"/>
        </w:rPr>
        <w:t xml:space="preserve"> </w:t>
      </w:r>
      <w:r w:rsidRPr="005E0F30">
        <w:t xml:space="preserve">В рамках этого критерия в ходе оценки рассматривались следующие аспекты: </w:t>
      </w:r>
    </w:p>
    <w:p w:rsidR="00194A67" w:rsidRPr="005E0F30" w:rsidRDefault="00194A67" w:rsidP="009E0B63">
      <w:pPr>
        <w:numPr>
          <w:ilvl w:val="0"/>
          <w:numId w:val="2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полезность проекта с точки зрения содействия более активному использованию надлежащей научно-технической информации для удовлетворения определенных на национальном уровне потребностей в области развития;</w:t>
      </w:r>
    </w:p>
    <w:p w:rsidR="00194A67" w:rsidRPr="005E0F30" w:rsidRDefault="00194A67" w:rsidP="009E0B63">
      <w:pPr>
        <w:numPr>
          <w:ilvl w:val="0"/>
          <w:numId w:val="2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эффективность и полезность проекта с точки зрения создания национального институционального потенциала в области использования научно-технической информации для удовлетворения идентифицированных потребностей;</w:t>
      </w:r>
    </w:p>
    <w:p w:rsidR="00194A67" w:rsidRPr="005E0F30" w:rsidRDefault="00194A67" w:rsidP="009E0B63">
      <w:pPr>
        <w:numPr>
          <w:ilvl w:val="0"/>
          <w:numId w:val="2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эффективность проекта с точки зрения координации деятельности по извлечению надлежащей научно-технической информации и предоставлению надлежащих ноу-хау в соответствующей технологической области для практического и </w:t>
      </w:r>
      <w:r w:rsidR="009F71C8" w:rsidRPr="005E0F30">
        <w:t>результативного</w:t>
      </w:r>
      <w:r w:rsidRPr="005E0F30">
        <w:t xml:space="preserve"> внедрения выявленных технологий.</w:t>
      </w: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lastRenderedPageBreak/>
        <w:t xml:space="preserve">В плане </w:t>
      </w:r>
      <w:r w:rsidRPr="005E0F30">
        <w:rPr>
          <w:b/>
        </w:rPr>
        <w:t>устойчивости результатов</w:t>
      </w:r>
      <w:r w:rsidRPr="005E0F30">
        <w:t xml:space="preserve"> проекта оценивалась вероятность продолжения использования научно-технической информации</w:t>
      </w:r>
      <w:r w:rsidR="00CE2225" w:rsidRPr="005E0F30">
        <w:t xml:space="preserve"> по надлежащей технологии как способа</w:t>
      </w:r>
      <w:r w:rsidRPr="005E0F30">
        <w:t xml:space="preserve"> решения идентифицированных проблем развития. </w:t>
      </w: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В рамках </w:t>
      </w:r>
      <w:r w:rsidRPr="005E0F30">
        <w:rPr>
          <w:b/>
        </w:rPr>
        <w:t>оценки выполнения рекомендаций Повестки дня в области развития</w:t>
      </w:r>
      <w:r w:rsidRPr="005E0F30">
        <w:t xml:space="preserve"> было проанализировано, в какой степени проект способствовал реализации рекомендаций ПДР 19, 30 и 31.</w:t>
      </w:r>
    </w:p>
    <w:p w:rsidR="00194A67" w:rsidRPr="005E0F30" w:rsidRDefault="00194A67" w:rsidP="009E0B63">
      <w:pPr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Была разработана Структура оценки (см.</w:t>
      </w:r>
      <w:r w:rsidR="00CE2225" w:rsidRPr="005E0F30">
        <w:t> </w:t>
      </w:r>
      <w:r w:rsidR="00B8579C" w:rsidRPr="005E0F30">
        <w:t>дополнение</w:t>
      </w:r>
      <w:r w:rsidRPr="005E0F30">
        <w:t xml:space="preserve"> 1: </w:t>
      </w:r>
      <w:r w:rsidR="00B8579C" w:rsidRPr="005E0F30">
        <w:t>структура</w:t>
      </w:r>
      <w:r w:rsidRPr="005E0F30">
        <w:t xml:space="preserve"> оценки), где показано более подробно, как оценивались указанные выше критерии (предложенные показатели, инструменты сбора данных и возможные источник информации).</w:t>
      </w:r>
    </w:p>
    <w:p w:rsidR="00194A67" w:rsidRPr="005E0F30" w:rsidRDefault="00194A67" w:rsidP="009E0B63">
      <w:pPr>
        <w:spacing w:line="276" w:lineRule="auto"/>
        <w:rPr>
          <w:rFonts w:eastAsia="Times New Roman"/>
          <w:b/>
          <w:szCs w:val="22"/>
          <w:lang w:eastAsia="en-US" w:bidi="en-US"/>
        </w:rPr>
      </w:pPr>
    </w:p>
    <w:p w:rsidR="00194A67" w:rsidRPr="005E0F30" w:rsidRDefault="00194A67" w:rsidP="009E0B63">
      <w:pPr>
        <w:keepNext/>
        <w:keepLines/>
        <w:spacing w:line="276" w:lineRule="auto"/>
        <w:rPr>
          <w:rFonts w:eastAsia="Times New Roman"/>
          <w:b/>
          <w:szCs w:val="22"/>
        </w:rPr>
      </w:pPr>
      <w:r w:rsidRPr="005E0F30">
        <w:rPr>
          <w:b/>
          <w:szCs w:val="22"/>
        </w:rPr>
        <w:t>ПРЕДЛОЖЕННАЯ МЕТОДОЛОГИЯ ОЦЕНКИ</w:t>
      </w:r>
    </w:p>
    <w:p w:rsidR="00194A67" w:rsidRPr="005E0F30" w:rsidRDefault="00194A67" w:rsidP="009E0B63">
      <w:pPr>
        <w:keepNext/>
        <w:keepLines/>
        <w:spacing w:line="276" w:lineRule="auto"/>
        <w:rPr>
          <w:rFonts w:eastAsia="Times New Roman"/>
          <w:szCs w:val="22"/>
          <w:lang w:eastAsia="en-US"/>
        </w:rPr>
      </w:pPr>
    </w:p>
    <w:p w:rsidR="00194A67" w:rsidRPr="005E0F30" w:rsidRDefault="00194A67" w:rsidP="009E0B6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 ходе оценки использовалась следующая методология:</w:t>
      </w:r>
    </w:p>
    <w:p w:rsidR="00194A67" w:rsidRPr="005E0F30" w:rsidRDefault="001B1CA1" w:rsidP="009E0B63">
      <w:pPr>
        <w:numPr>
          <w:ilvl w:val="0"/>
          <w:numId w:val="5"/>
        </w:numPr>
        <w:tabs>
          <w:tab w:val="left" w:pos="990"/>
        </w:tabs>
        <w:autoSpaceDE w:val="0"/>
        <w:autoSpaceDN w:val="0"/>
        <w:adjustRightInd w:val="0"/>
        <w:spacing w:after="120" w:line="276" w:lineRule="auto"/>
        <w:ind w:left="990" w:hanging="270"/>
        <w:jc w:val="both"/>
        <w:rPr>
          <w:rFonts w:eastAsia="Times New Roman"/>
          <w:szCs w:val="22"/>
        </w:rPr>
      </w:pPr>
      <w:r w:rsidRPr="005E0F30">
        <w:rPr>
          <w:b/>
        </w:rPr>
        <w:t>К</w:t>
      </w:r>
      <w:r w:rsidR="00194A67" w:rsidRPr="005E0F30">
        <w:rPr>
          <w:b/>
        </w:rPr>
        <w:t>абинетный анализ документов:</w:t>
      </w:r>
      <w:r w:rsidR="00194A67" w:rsidRPr="005E0F30">
        <w:t xml:space="preserve"> было рассмотрено около 30 документов. К их числу относились меморандумы о договоренностях, запросы на проведение исследований, отчеты о поиске, отчеты о техническом ландшафте, бизнес-планы и программы проведения совещаний по вопросам создания потенциала. В</w:t>
      </w:r>
      <w:r w:rsidR="00B8579C" w:rsidRPr="005E0F30">
        <w:t> дополнении </w:t>
      </w:r>
      <w:r w:rsidR="00194A67" w:rsidRPr="005E0F30">
        <w:t>2 приводится перечень рассмотренных документов.</w:t>
      </w:r>
    </w:p>
    <w:p w:rsidR="00194A67" w:rsidRPr="005E0F30" w:rsidRDefault="00194A67" w:rsidP="009E0B63">
      <w:pPr>
        <w:numPr>
          <w:ilvl w:val="0"/>
          <w:numId w:val="5"/>
        </w:numPr>
        <w:tabs>
          <w:tab w:val="left" w:pos="990"/>
        </w:tabs>
        <w:autoSpaceDE w:val="0"/>
        <w:autoSpaceDN w:val="0"/>
        <w:adjustRightInd w:val="0"/>
        <w:spacing w:after="120" w:line="276" w:lineRule="auto"/>
        <w:ind w:left="990" w:hanging="270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Интервью:</w:t>
      </w:r>
      <w:r w:rsidRPr="005E0F30">
        <w:t xml:space="preserve"> было опрошено 15 респондентов. У их числу </w:t>
      </w:r>
      <w:r w:rsidR="00B8579C" w:rsidRPr="005E0F30">
        <w:t>относятся</w:t>
      </w:r>
      <w:r w:rsidRPr="005E0F30">
        <w:t xml:space="preserve"> члены проектной группы, сотрудники ВОИС, а также международные и национальные консультанты. В </w:t>
      </w:r>
      <w:r w:rsidR="00B8579C" w:rsidRPr="005E0F30">
        <w:t>дополнении</w:t>
      </w:r>
      <w:r w:rsidRPr="005E0F30">
        <w:t xml:space="preserve"> 3 приводится перечень лиц, с которым были проведены интервью.</w:t>
      </w:r>
    </w:p>
    <w:p w:rsidR="00194A67" w:rsidRPr="005E0F30" w:rsidRDefault="00194A67" w:rsidP="009E0B63">
      <w:pPr>
        <w:numPr>
          <w:ilvl w:val="0"/>
          <w:numId w:val="5"/>
        </w:numPr>
        <w:tabs>
          <w:tab w:val="left" w:pos="990"/>
        </w:tabs>
        <w:autoSpaceDE w:val="0"/>
        <w:autoSpaceDN w:val="0"/>
        <w:adjustRightInd w:val="0"/>
        <w:spacing w:after="120" w:line="276" w:lineRule="auto"/>
        <w:ind w:left="990" w:hanging="270"/>
        <w:jc w:val="both"/>
        <w:rPr>
          <w:rFonts w:eastAsia="Times New Roman"/>
          <w:szCs w:val="22"/>
        </w:rPr>
      </w:pPr>
      <w:r w:rsidRPr="005E0F30">
        <w:rPr>
          <w:b/>
        </w:rPr>
        <w:t>Инструменты сбора данных:</w:t>
      </w:r>
      <w:r w:rsidRPr="005E0F30">
        <w:t xml:space="preserve"> в ходе интервью в качестве ориентира использовался вопросник (приводится в </w:t>
      </w:r>
      <w:r w:rsidR="00B8579C" w:rsidRPr="005E0F30">
        <w:t>дополнении</w:t>
      </w:r>
      <w:r w:rsidRPr="005E0F30">
        <w:t xml:space="preserve"> IV).</w:t>
      </w:r>
    </w:p>
    <w:p w:rsidR="00194A67" w:rsidRPr="005E0F30" w:rsidRDefault="00194A67" w:rsidP="009E0B63">
      <w:pPr>
        <w:spacing w:line="276" w:lineRule="auto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444AFD">
      <w:pPr>
        <w:spacing w:before="200" w:after="80" w:line="276" w:lineRule="auto"/>
        <w:outlineLvl w:val="1"/>
        <w:rPr>
          <w:rFonts w:eastAsia="Times New Roman"/>
          <w:b/>
          <w:szCs w:val="22"/>
          <w:u w:val="single"/>
        </w:rPr>
      </w:pPr>
      <w:r w:rsidRPr="005E0F30">
        <w:br w:type="page"/>
      </w:r>
      <w:bookmarkStart w:id="14" w:name="_Toc510015517"/>
      <w:bookmarkStart w:id="15" w:name="_Toc510019452"/>
      <w:r w:rsidRPr="005E0F30">
        <w:rPr>
          <w:b/>
          <w:szCs w:val="22"/>
          <w:u w:val="single"/>
        </w:rPr>
        <w:lastRenderedPageBreak/>
        <w:t>ОСНОВНЫЕ РЕЗУЛЬТАТЫ</w:t>
      </w:r>
      <w:bookmarkEnd w:id="14"/>
      <w:bookmarkEnd w:id="15"/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t>В этом разделе представлены результаты оценки. Они распределены по четырем областям оценки:</w:t>
      </w:r>
    </w:p>
    <w:p w:rsidR="00194A67" w:rsidRPr="005E0F30" w:rsidRDefault="00194A67" w:rsidP="009E0B63">
      <w:pPr>
        <w:numPr>
          <w:ilvl w:val="0"/>
          <w:numId w:val="55"/>
        </w:numPr>
        <w:spacing w:after="120" w:line="276" w:lineRule="auto"/>
        <w:rPr>
          <w:szCs w:val="22"/>
        </w:rPr>
      </w:pPr>
      <w:r w:rsidRPr="005E0F30">
        <w:t>структура проекта и управление проектом,</w:t>
      </w:r>
    </w:p>
    <w:p w:rsidR="00194A67" w:rsidRPr="005E0F30" w:rsidRDefault="00194A67" w:rsidP="009E0B63">
      <w:pPr>
        <w:numPr>
          <w:ilvl w:val="0"/>
          <w:numId w:val="55"/>
        </w:numPr>
        <w:spacing w:after="120" w:line="276" w:lineRule="auto"/>
        <w:rPr>
          <w:szCs w:val="22"/>
        </w:rPr>
      </w:pPr>
      <w:r w:rsidRPr="005E0F30">
        <w:t xml:space="preserve">эффективность проекта, </w:t>
      </w:r>
    </w:p>
    <w:p w:rsidR="00194A67" w:rsidRPr="005E0F30" w:rsidRDefault="00194A67" w:rsidP="009E0B63">
      <w:pPr>
        <w:numPr>
          <w:ilvl w:val="0"/>
          <w:numId w:val="55"/>
        </w:numPr>
        <w:spacing w:after="120" w:line="276" w:lineRule="auto"/>
        <w:rPr>
          <w:szCs w:val="22"/>
        </w:rPr>
      </w:pPr>
      <w:r w:rsidRPr="005E0F30">
        <w:t xml:space="preserve">устойчивость результатов проекта, </w:t>
      </w:r>
    </w:p>
    <w:p w:rsidR="00194A67" w:rsidRPr="005E0F30" w:rsidRDefault="00194A67" w:rsidP="009E0B63">
      <w:pPr>
        <w:numPr>
          <w:ilvl w:val="0"/>
          <w:numId w:val="55"/>
        </w:numPr>
        <w:spacing w:after="120" w:line="276" w:lineRule="auto"/>
        <w:rPr>
          <w:szCs w:val="22"/>
        </w:rPr>
      </w:pPr>
      <w:r w:rsidRPr="005E0F30">
        <w:t xml:space="preserve">выполнение рекомендаций Повестки дня в области развития. </w:t>
      </w:r>
    </w:p>
    <w:p w:rsidR="00194A67" w:rsidRPr="005E0F30" w:rsidRDefault="00194A67" w:rsidP="009E0B63">
      <w:pPr>
        <w:spacing w:line="276" w:lineRule="auto"/>
        <w:rPr>
          <w:b/>
          <w:szCs w:val="22"/>
        </w:rPr>
      </w:pPr>
    </w:p>
    <w:p w:rsidR="00194A67" w:rsidRPr="005E0F30" w:rsidRDefault="00194A67" w:rsidP="009E0B63">
      <w:pPr>
        <w:spacing w:after="220" w:line="276" w:lineRule="auto"/>
        <w:rPr>
          <w:b/>
          <w:szCs w:val="22"/>
        </w:rPr>
      </w:pPr>
      <w:r w:rsidRPr="005E0F30">
        <w:rPr>
          <w:b/>
          <w:szCs w:val="22"/>
        </w:rPr>
        <w:t xml:space="preserve">A. Структура проекта и управление проектом </w:t>
      </w:r>
    </w:p>
    <w:p w:rsidR="00194A67" w:rsidRPr="005E0F30" w:rsidRDefault="00194A67" w:rsidP="009E0B6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В рамках оценки структуры проекта и управления проектом были проанализированы следующие аспекты: </w:t>
      </w:r>
    </w:p>
    <w:p w:rsidR="00194A67" w:rsidRPr="005E0F30" w:rsidRDefault="00194A67" w:rsidP="009E0B63">
      <w:pPr>
        <w:numPr>
          <w:ilvl w:val="0"/>
          <w:numId w:val="35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адекватность пересмотренного проектного документа</w:t>
      </w:r>
      <w:r w:rsidR="004D14EC" w:rsidRPr="005E0F30">
        <w:t>;</w:t>
      </w:r>
    </w:p>
    <w:p w:rsidR="00194A67" w:rsidRPr="005E0F30" w:rsidRDefault="00194A67" w:rsidP="009E0B63">
      <w:pPr>
        <w:numPr>
          <w:ilvl w:val="0"/>
          <w:numId w:val="35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полезность инструментов мониторинга, самооценки и отчетности, а также анализа</w:t>
      </w:r>
      <w:r w:rsidR="004D14EC" w:rsidRPr="005E0F30">
        <w:t>;</w:t>
      </w:r>
    </w:p>
    <w:p w:rsidR="00194A67" w:rsidRPr="005E0F30" w:rsidRDefault="00194A67" w:rsidP="009E0B63">
      <w:pPr>
        <w:numPr>
          <w:ilvl w:val="0"/>
          <w:numId w:val="35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вклад других структур Секретариата ВОИС в реализацию проекта</w:t>
      </w:r>
      <w:r w:rsidR="005816AB" w:rsidRPr="005E0F30">
        <w:t>;</w:t>
      </w:r>
    </w:p>
    <w:p w:rsidR="00194A67" w:rsidRPr="005E0F30" w:rsidRDefault="00194A67" w:rsidP="009E0B63">
      <w:pPr>
        <w:numPr>
          <w:ilvl w:val="0"/>
          <w:numId w:val="35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оценка рисков, выявленных в ходе реализации проекта</w:t>
      </w:r>
      <w:r w:rsidR="005816AB" w:rsidRPr="005E0F30">
        <w:t>;</w:t>
      </w:r>
    </w:p>
    <w:p w:rsidR="00194A67" w:rsidRPr="005E0F30" w:rsidRDefault="00194A67" w:rsidP="009E0B63">
      <w:pPr>
        <w:numPr>
          <w:ilvl w:val="0"/>
          <w:numId w:val="35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влияние новых тенденций, технологий и других внешних факторов.</w:t>
      </w:r>
    </w:p>
    <w:p w:rsidR="00194A67" w:rsidRPr="005E0F30" w:rsidRDefault="00194A67" w:rsidP="009E0B63">
      <w:pPr>
        <w:spacing w:after="120"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hd w:val="clear" w:color="auto" w:fill="D9D9D9"/>
        <w:spacing w:after="220" w:line="276" w:lineRule="auto"/>
        <w:ind w:left="360" w:hanging="360"/>
        <w:rPr>
          <w:i/>
          <w:szCs w:val="22"/>
        </w:rPr>
      </w:pPr>
      <w:r w:rsidRPr="005E0F30">
        <w:rPr>
          <w:b/>
          <w:szCs w:val="22"/>
        </w:rPr>
        <w:t>A1</w:t>
      </w:r>
      <w:r w:rsidR="001B1CA1" w:rsidRPr="005E0F30">
        <w:t>.</w:t>
      </w:r>
      <w:r w:rsidRPr="005E0F30">
        <w:rPr>
          <w:i/>
          <w:szCs w:val="22"/>
        </w:rPr>
        <w:t xml:space="preserve"> Адекватность пересмотренного проектного документа </w:t>
      </w:r>
      <w:r w:rsidR="005816AB" w:rsidRPr="005E0F30">
        <w:rPr>
          <w:i/>
          <w:szCs w:val="22"/>
        </w:rPr>
        <w:t>как</w:t>
      </w:r>
      <w:r w:rsidRPr="005E0F30">
        <w:rPr>
          <w:i/>
          <w:szCs w:val="22"/>
        </w:rPr>
        <w:t xml:space="preserve"> ориентира для реализации проекта и оценки достигнутых результатов.  </w:t>
      </w:r>
    </w:p>
    <w:p w:rsidR="00194A67" w:rsidRPr="005E0F30" w:rsidRDefault="00194A67" w:rsidP="009E0B63">
      <w:pPr>
        <w:spacing w:line="276" w:lineRule="auto"/>
        <w:ind w:left="2074" w:hanging="2074"/>
        <w:jc w:val="both"/>
        <w:rPr>
          <w:b/>
          <w:szCs w:val="22"/>
        </w:rPr>
      </w:pPr>
    </w:p>
    <w:p w:rsidR="00194A67" w:rsidRPr="005E0F30" w:rsidRDefault="00194A67" w:rsidP="009E0B6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b/>
          <w:szCs w:val="22"/>
        </w:rPr>
      </w:pPr>
      <w:r w:rsidRPr="005E0F30">
        <w:rPr>
          <w:b/>
          <w:szCs w:val="22"/>
        </w:rPr>
        <w:t xml:space="preserve">Результат 1: пересмотренный проектный документ составлен на достаточно высоком уровне и может служить ориентиром при реализации и оценке достигнутых результатов. </w:t>
      </w:r>
    </w:p>
    <w:p w:rsidR="00194A67" w:rsidRPr="005E0F30" w:rsidRDefault="00194A67" w:rsidP="009E0B6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Достижения</w:t>
      </w:r>
      <w:r w:rsidR="00036A87" w:rsidRPr="005E0F30">
        <w:rPr>
          <w:b/>
          <w:szCs w:val="22"/>
        </w:rPr>
        <w:t>.</w:t>
      </w:r>
      <w:r w:rsidRPr="005E0F30">
        <w:t xml:space="preserve"> В основе этого вывода лежат следующие достижения:</w:t>
      </w:r>
    </w:p>
    <w:p w:rsidR="00194A67" w:rsidRPr="005E0F30" w:rsidRDefault="00194A67" w:rsidP="009E0B63">
      <w:pPr>
        <w:numPr>
          <w:ilvl w:val="1"/>
          <w:numId w:val="18"/>
        </w:numPr>
        <w:spacing w:after="120" w:line="276" w:lineRule="auto"/>
        <w:ind w:left="720" w:hanging="533"/>
        <w:jc w:val="both"/>
        <w:rPr>
          <w:szCs w:val="22"/>
        </w:rPr>
      </w:pPr>
      <w:r w:rsidRPr="005E0F30">
        <w:t xml:space="preserve">Все ключевые шаги, предусмотренные в пересмотренном проектном документе, были выполнены без внесения изменений в </w:t>
      </w:r>
      <w:r w:rsidR="005816AB" w:rsidRPr="005E0F30">
        <w:t>него</w:t>
      </w:r>
      <w:r w:rsidRPr="005E0F30">
        <w:t>.</w:t>
      </w:r>
    </w:p>
    <w:tbl>
      <w:tblPr>
        <w:tblW w:w="897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22"/>
        <w:gridCol w:w="1440"/>
        <w:gridCol w:w="1133"/>
        <w:gridCol w:w="1614"/>
      </w:tblGrid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b/>
                <w:szCs w:val="22"/>
              </w:rPr>
            </w:pP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b/>
                <w:szCs w:val="22"/>
              </w:rPr>
            </w:pPr>
            <w:r w:rsidRPr="005E0F30">
              <w:rPr>
                <w:b/>
                <w:szCs w:val="22"/>
              </w:rPr>
              <w:t>ДЕЙСТВИЕ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spacing w:after="60"/>
              <w:rPr>
                <w:b/>
                <w:szCs w:val="22"/>
              </w:rPr>
            </w:pPr>
            <w:r w:rsidRPr="005E0F30">
              <w:rPr>
                <w:b/>
                <w:szCs w:val="22"/>
              </w:rPr>
              <w:t>ТАНЗАНИЯ</w:t>
            </w:r>
          </w:p>
        </w:tc>
        <w:tc>
          <w:tcPr>
            <w:tcW w:w="1133" w:type="dxa"/>
          </w:tcPr>
          <w:p w:rsidR="00194A67" w:rsidRPr="005E0F30" w:rsidRDefault="00194A67" w:rsidP="009E0B63">
            <w:pPr>
              <w:spacing w:after="60"/>
              <w:rPr>
                <w:b/>
                <w:szCs w:val="22"/>
              </w:rPr>
            </w:pPr>
            <w:r w:rsidRPr="005E0F30">
              <w:rPr>
                <w:b/>
                <w:szCs w:val="22"/>
              </w:rPr>
              <w:t>РУАНДА</w:t>
            </w:r>
          </w:p>
        </w:tc>
        <w:tc>
          <w:tcPr>
            <w:tcW w:w="1614" w:type="dxa"/>
          </w:tcPr>
          <w:p w:rsidR="00194A67" w:rsidRPr="005E0F30" w:rsidRDefault="00194A67" w:rsidP="009E0B63">
            <w:pPr>
              <w:spacing w:after="60"/>
              <w:rPr>
                <w:b/>
                <w:szCs w:val="22"/>
              </w:rPr>
            </w:pPr>
            <w:r w:rsidRPr="005E0F30">
              <w:rPr>
                <w:b/>
                <w:szCs w:val="22"/>
              </w:rPr>
              <w:t>ЭФИОПИЯ</w:t>
            </w:r>
          </w:p>
        </w:tc>
      </w:tr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1</w:t>
            </w: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Подписани</w:t>
            </w:r>
            <w:r w:rsidR="005816AB" w:rsidRPr="005E0F30">
              <w:t>е</w:t>
            </w:r>
            <w:r w:rsidRPr="005E0F30">
              <w:t xml:space="preserve"> меморандума о взаимопонимании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133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614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</w:tr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2</w:t>
            </w: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Создание национальной экспертной группы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133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614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</w:tr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3</w:t>
            </w: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Выявление наиболее актуальных потребностей в области развития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133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614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</w:tr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4</w:t>
            </w: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Подготовка заявки на проведение поиска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133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614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</w:tr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5</w:t>
            </w: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 xml:space="preserve">Проведение патентного поиска 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133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614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</w:tr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6</w:t>
            </w: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Подготовка отчета о поиске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133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614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</w:tr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 xml:space="preserve">7 </w:t>
            </w: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 xml:space="preserve">Подготовка отчета о техническом </w:t>
            </w:r>
            <w:r w:rsidRPr="005E0F30">
              <w:lastRenderedPageBreak/>
              <w:t>ландшафте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133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614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</w:tr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lastRenderedPageBreak/>
              <w:t>8</w:t>
            </w: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Разработка бизнес-планов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133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614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</w:tr>
      <w:tr w:rsidR="00194A67" w:rsidRPr="005E0F30" w:rsidTr="005816AB">
        <w:tc>
          <w:tcPr>
            <w:tcW w:w="561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10</w:t>
            </w:r>
          </w:p>
        </w:tc>
        <w:tc>
          <w:tcPr>
            <w:tcW w:w="4222" w:type="dxa"/>
          </w:tcPr>
          <w:p w:rsidR="00194A67" w:rsidRPr="005E0F30" w:rsidRDefault="00194A67" w:rsidP="009E0B63">
            <w:pPr>
              <w:spacing w:after="60"/>
              <w:rPr>
                <w:szCs w:val="22"/>
              </w:rPr>
            </w:pPr>
            <w:r w:rsidRPr="005E0F30">
              <w:t>Разработка информационно-просветительск</w:t>
            </w:r>
            <w:r w:rsidR="005816AB" w:rsidRPr="005E0F30">
              <w:t>их</w:t>
            </w:r>
            <w:r w:rsidRPr="005E0F30">
              <w:t xml:space="preserve"> программ</w:t>
            </w:r>
          </w:p>
        </w:tc>
        <w:tc>
          <w:tcPr>
            <w:tcW w:w="1440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133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  <w:tc>
          <w:tcPr>
            <w:tcW w:w="1614" w:type="dxa"/>
          </w:tcPr>
          <w:p w:rsidR="00194A67" w:rsidRPr="005E0F30" w:rsidRDefault="00194A67" w:rsidP="009E0B63">
            <w:pPr>
              <w:numPr>
                <w:ilvl w:val="0"/>
                <w:numId w:val="33"/>
              </w:numPr>
              <w:spacing w:after="60"/>
              <w:rPr>
                <w:szCs w:val="22"/>
              </w:rPr>
            </w:pPr>
          </w:p>
        </w:tc>
      </w:tr>
    </w:tbl>
    <w:p w:rsidR="00194A67" w:rsidRPr="005E0F30" w:rsidRDefault="00194A67" w:rsidP="009E0B63">
      <w:pPr>
        <w:keepNext/>
        <w:spacing w:line="276" w:lineRule="auto"/>
        <w:ind w:left="576"/>
        <w:outlineLvl w:val="0"/>
        <w:rPr>
          <w:rFonts w:eastAsia="Times New Roman"/>
          <w:b/>
          <w:bCs/>
          <w:szCs w:val="22"/>
          <w:lang w:eastAsia="x-none"/>
        </w:rPr>
      </w:pPr>
    </w:p>
    <w:p w:rsidR="00194A67" w:rsidRPr="005E0F30" w:rsidRDefault="00194A67" w:rsidP="009E0B63">
      <w:pPr>
        <w:numPr>
          <w:ilvl w:val="1"/>
          <w:numId w:val="18"/>
        </w:numPr>
        <w:spacing w:after="120" w:line="276" w:lineRule="auto"/>
        <w:ind w:left="720" w:hanging="540"/>
        <w:jc w:val="both"/>
        <w:rPr>
          <w:szCs w:val="22"/>
        </w:rPr>
      </w:pPr>
      <w:r w:rsidRPr="005E0F30">
        <w:rPr>
          <w:b/>
          <w:szCs w:val="22"/>
        </w:rPr>
        <w:t>Подписание МоВ.</w:t>
      </w:r>
      <w:r w:rsidRPr="005E0F30">
        <w:t xml:space="preserve"> Все МоВ были подписаны на самом высоком уровне (послами трех стран в Женеве и Генеральным директором ВОИС). Подписание МоВ стало ключевой точкой в процессе реализации проекта. В частности, </w:t>
      </w:r>
      <w:r w:rsidR="005816AB" w:rsidRPr="005E0F30">
        <w:t xml:space="preserve">благодаря </w:t>
      </w:r>
      <w:r w:rsidRPr="005E0F30">
        <w:t>МоВ:</w:t>
      </w:r>
    </w:p>
    <w:p w:rsidR="00194A67" w:rsidRPr="005E0F30" w:rsidRDefault="00194A67" w:rsidP="009E0B63">
      <w:pPr>
        <w:numPr>
          <w:ilvl w:val="2"/>
          <w:numId w:val="18"/>
        </w:numPr>
        <w:spacing w:after="120" w:line="276" w:lineRule="auto"/>
        <w:ind w:left="1080" w:hanging="270"/>
        <w:jc w:val="both"/>
        <w:rPr>
          <w:szCs w:val="22"/>
        </w:rPr>
      </w:pPr>
      <w:r w:rsidRPr="005E0F30">
        <w:t>были прояснены обязательства и обязанности каждой стороны до начала проекта</w:t>
      </w:r>
      <w:r w:rsidR="005816AB" w:rsidRPr="005E0F30">
        <w:t>;</w:t>
      </w:r>
      <w:r w:rsidRPr="005E0F30">
        <w:t xml:space="preserve"> </w:t>
      </w:r>
    </w:p>
    <w:p w:rsidR="00194A67" w:rsidRPr="005E0F30" w:rsidRDefault="005816AB" w:rsidP="009E0B63">
      <w:pPr>
        <w:numPr>
          <w:ilvl w:val="2"/>
          <w:numId w:val="18"/>
        </w:numPr>
        <w:spacing w:after="120" w:line="276" w:lineRule="auto"/>
        <w:ind w:left="1080" w:hanging="270"/>
        <w:jc w:val="both"/>
        <w:rPr>
          <w:szCs w:val="22"/>
        </w:rPr>
      </w:pPr>
      <w:r w:rsidRPr="005E0F30">
        <w:t>были урегулированы</w:t>
      </w:r>
      <w:r w:rsidR="00194A67" w:rsidRPr="005E0F30">
        <w:t xml:space="preserve"> вопросы ожиданий и конфликтов</w:t>
      </w:r>
      <w:r w:rsidRPr="005E0F30">
        <w:t>;</w:t>
      </w:r>
      <w:r w:rsidR="00194A67" w:rsidRPr="005E0F30">
        <w:t xml:space="preserve"> и </w:t>
      </w:r>
    </w:p>
    <w:p w:rsidR="00194A67" w:rsidRPr="005E0F30" w:rsidRDefault="00194A67" w:rsidP="009E0B63">
      <w:pPr>
        <w:numPr>
          <w:ilvl w:val="2"/>
          <w:numId w:val="18"/>
        </w:numPr>
        <w:spacing w:after="120" w:line="276" w:lineRule="auto"/>
        <w:ind w:left="1080" w:hanging="270"/>
        <w:jc w:val="both"/>
        <w:rPr>
          <w:szCs w:val="22"/>
        </w:rPr>
      </w:pPr>
      <w:r w:rsidRPr="005E0F30">
        <w:t>в результате реализация проектов началась более плавно, чем в ходе первого этапа.</w:t>
      </w:r>
    </w:p>
    <w:p w:rsidR="00194A67" w:rsidRPr="005E0F30" w:rsidRDefault="00194A67" w:rsidP="009E0B63">
      <w:pPr>
        <w:numPr>
          <w:ilvl w:val="1"/>
          <w:numId w:val="18"/>
        </w:numPr>
        <w:spacing w:after="120" w:line="276" w:lineRule="auto"/>
        <w:ind w:left="720" w:hanging="540"/>
        <w:jc w:val="both"/>
        <w:rPr>
          <w:szCs w:val="22"/>
        </w:rPr>
      </w:pPr>
      <w:r w:rsidRPr="005E0F30">
        <w:rPr>
          <w:b/>
          <w:szCs w:val="22"/>
        </w:rPr>
        <w:t>Создание НЭГ.</w:t>
      </w:r>
      <w:r w:rsidRPr="005E0F30">
        <w:t xml:space="preserve"> Согласно МоВ, государства-члены, являющиеся партнерами, были обязаны определить и назначить членов национальных экспертных групп (НЭГ), обеспечить координацию их заседаний и финансирование секретариата НЭГ. Все три страны успешно выполнили эти обязательства.  </w:t>
      </w:r>
    </w:p>
    <w:p w:rsidR="00194A67" w:rsidRPr="005E0F30" w:rsidRDefault="00194A67" w:rsidP="009E0B63">
      <w:pPr>
        <w:numPr>
          <w:ilvl w:val="1"/>
          <w:numId w:val="18"/>
        </w:numPr>
        <w:spacing w:after="120" w:line="276" w:lineRule="auto"/>
        <w:ind w:left="720" w:hanging="540"/>
        <w:jc w:val="both"/>
        <w:rPr>
          <w:szCs w:val="22"/>
        </w:rPr>
      </w:pPr>
      <w:r w:rsidRPr="005E0F30">
        <w:rPr>
          <w:b/>
          <w:szCs w:val="22"/>
        </w:rPr>
        <w:t>Определение приоритетных областей, в которых существуют потребности.</w:t>
      </w:r>
      <w:r w:rsidRPr="005E0F30">
        <w:t xml:space="preserve"> Приоритетные области, в которых существуют потребности, были определены в ход</w:t>
      </w:r>
      <w:r w:rsidR="005816AB" w:rsidRPr="005E0F30">
        <w:t>е</w:t>
      </w:r>
      <w:r w:rsidRPr="005E0F30">
        <w:t xml:space="preserve"> общенационального и всеобъемлющего процесса. Все три национальных консультанта, с которыми был</w:t>
      </w:r>
      <w:r w:rsidR="005816AB" w:rsidRPr="005E0F30">
        <w:t>и</w:t>
      </w:r>
      <w:r w:rsidRPr="005E0F30">
        <w:t xml:space="preserve"> проведен</w:t>
      </w:r>
      <w:r w:rsidR="005816AB" w:rsidRPr="005E0F30">
        <w:t>ы</w:t>
      </w:r>
      <w:r w:rsidRPr="005E0F30">
        <w:t xml:space="preserve"> интервью, высоко оценили использованный в ходе проекта подход к выявлению потребностей. По их мнению, такой подход позволил обеспечить систематизированную оценку потребностей, выявить приоритеты и прийти к консенсусу, тем самым способствуя более активному участию заинтересованных сторон в тех проектах, которые в итоге были разработаны. Во всех трех случаях НЭГ начинали примерно с пяти проектов на каждую стран</w:t>
      </w:r>
      <w:r w:rsidR="005816AB" w:rsidRPr="005E0F30">
        <w:t>у</w:t>
      </w:r>
      <w:r w:rsidRPr="005E0F30">
        <w:t xml:space="preserve">, а </w:t>
      </w:r>
      <w:r w:rsidR="005816AB" w:rsidRPr="005E0F30">
        <w:t>посредством</w:t>
      </w:r>
      <w:r w:rsidRPr="005E0F30">
        <w:t xml:space="preserve"> оценки и дальнейшей приоритезации </w:t>
      </w:r>
      <w:r w:rsidR="005816AB" w:rsidRPr="005E0F30">
        <w:t>страны</w:t>
      </w:r>
      <w:r w:rsidRPr="005E0F30">
        <w:t xml:space="preserve"> выбрал</w:t>
      </w:r>
      <w:r w:rsidR="005816AB" w:rsidRPr="005E0F30">
        <w:t>и по</w:t>
      </w:r>
      <w:r w:rsidRPr="005E0F30">
        <w:t xml:space="preserve"> два финальных проекта.</w:t>
      </w:r>
    </w:p>
    <w:p w:rsidR="00194A67" w:rsidRPr="005E0F30" w:rsidRDefault="00194A67" w:rsidP="009E0B63">
      <w:pPr>
        <w:numPr>
          <w:ilvl w:val="1"/>
          <w:numId w:val="18"/>
        </w:numPr>
        <w:spacing w:after="120" w:line="276" w:lineRule="auto"/>
        <w:ind w:left="720" w:hanging="540"/>
        <w:jc w:val="both"/>
        <w:rPr>
          <w:szCs w:val="22"/>
        </w:rPr>
      </w:pPr>
      <w:r w:rsidRPr="005E0F30">
        <w:rPr>
          <w:b/>
          <w:szCs w:val="22"/>
        </w:rPr>
        <w:t>Прочие достижения.</w:t>
      </w:r>
      <w:r w:rsidRPr="005E0F30">
        <w:t xml:space="preserve"> Согласно рассмотренной проектной документации, были достигнуты следующие цели:</w:t>
      </w:r>
    </w:p>
    <w:p w:rsidR="00194A67" w:rsidRPr="005E0F30" w:rsidRDefault="00194A67" w:rsidP="009E0B63">
      <w:pPr>
        <w:numPr>
          <w:ilvl w:val="2"/>
          <w:numId w:val="18"/>
        </w:numPr>
        <w:spacing w:after="120" w:line="276" w:lineRule="auto"/>
        <w:ind w:left="1170" w:hanging="450"/>
        <w:jc w:val="both"/>
        <w:rPr>
          <w:szCs w:val="22"/>
        </w:rPr>
      </w:pPr>
      <w:r w:rsidRPr="005E0F30">
        <w:t>подготовка заявок на проведение поиска;</w:t>
      </w:r>
    </w:p>
    <w:p w:rsidR="00194A67" w:rsidRPr="005E0F30" w:rsidRDefault="00194A67" w:rsidP="009E0B63">
      <w:pPr>
        <w:numPr>
          <w:ilvl w:val="2"/>
          <w:numId w:val="18"/>
        </w:numPr>
        <w:spacing w:after="120" w:line="276" w:lineRule="auto"/>
        <w:ind w:left="1170" w:hanging="450"/>
        <w:jc w:val="both"/>
        <w:rPr>
          <w:szCs w:val="22"/>
        </w:rPr>
      </w:pPr>
      <w:r w:rsidRPr="005E0F30">
        <w:t>проведение поиска и подготовка отчетов о поиске;</w:t>
      </w:r>
    </w:p>
    <w:p w:rsidR="00194A67" w:rsidRPr="005E0F30" w:rsidRDefault="00194A67" w:rsidP="009E0B63">
      <w:pPr>
        <w:numPr>
          <w:ilvl w:val="2"/>
          <w:numId w:val="18"/>
        </w:numPr>
        <w:spacing w:after="120" w:line="276" w:lineRule="auto"/>
        <w:ind w:left="1170" w:hanging="450"/>
        <w:jc w:val="both"/>
        <w:rPr>
          <w:szCs w:val="22"/>
        </w:rPr>
      </w:pPr>
      <w:r w:rsidRPr="005E0F30">
        <w:t>подготовка отчетов о технологическом ландшафте на основании отчетов о поиске;</w:t>
      </w:r>
    </w:p>
    <w:p w:rsidR="00194A67" w:rsidRPr="005E0F30" w:rsidRDefault="00194A67" w:rsidP="009E0B63">
      <w:pPr>
        <w:numPr>
          <w:ilvl w:val="2"/>
          <w:numId w:val="18"/>
        </w:numPr>
        <w:spacing w:after="120" w:line="276" w:lineRule="auto"/>
        <w:ind w:left="1170" w:hanging="450"/>
        <w:jc w:val="both"/>
        <w:rPr>
          <w:szCs w:val="22"/>
        </w:rPr>
      </w:pPr>
      <w:r w:rsidRPr="005E0F30">
        <w:t>подготовка бизнес-планов.</w:t>
      </w:r>
    </w:p>
    <w:p w:rsidR="00194A67" w:rsidRPr="005E0F30" w:rsidRDefault="00194A67" w:rsidP="00C6120C">
      <w:pPr>
        <w:keepNext/>
        <w:spacing w:line="276" w:lineRule="auto"/>
        <w:ind w:left="432"/>
        <w:jc w:val="center"/>
        <w:outlineLvl w:val="0"/>
        <w:rPr>
          <w:rFonts w:eastAsia="Times New Roman"/>
          <w:b/>
          <w:bCs/>
          <w:szCs w:val="22"/>
        </w:rPr>
      </w:pPr>
      <w:bookmarkStart w:id="16" w:name="_Toc510015518"/>
      <w:bookmarkEnd w:id="16"/>
    </w:p>
    <w:p w:rsidR="00194A67" w:rsidRPr="005E0F30" w:rsidRDefault="004A6640" w:rsidP="009E0B6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Недостатки.</w:t>
      </w:r>
      <w:r w:rsidRPr="005E0F30">
        <w:t xml:space="preserve"> В ходе оценки были выявлены следующие недостатки:</w:t>
      </w:r>
    </w:p>
    <w:p w:rsidR="00194A67" w:rsidRPr="005E0F30" w:rsidRDefault="00194A67" w:rsidP="009E0B63">
      <w:pPr>
        <w:numPr>
          <w:ilvl w:val="0"/>
          <w:numId w:val="34"/>
        </w:numPr>
        <w:spacing w:after="220" w:line="276" w:lineRule="auto"/>
        <w:ind w:hanging="540"/>
        <w:jc w:val="both"/>
        <w:rPr>
          <w:szCs w:val="22"/>
        </w:rPr>
      </w:pPr>
      <w:r w:rsidRPr="005E0F30">
        <w:t xml:space="preserve">Предполагалось, что на втором этапе проект будет расширен с учетом опыта, полученного в ходе первого этапа. </w:t>
      </w:r>
      <w:r w:rsidR="005816AB" w:rsidRPr="005E0F30">
        <w:t>Поэтому</w:t>
      </w:r>
      <w:r w:rsidRPr="005E0F30">
        <w:t xml:space="preserve"> ожидалось, что участие примут большее число стран. Однако на втором этапе в проекте приняли участие только три страны. В ходе оценки было установлено, что расширение проекта не состоялось по причине бюджетных ограничений. </w:t>
      </w:r>
    </w:p>
    <w:p w:rsidR="00194A67" w:rsidRPr="005E0F30" w:rsidRDefault="00194A67" w:rsidP="009E0B63">
      <w:pPr>
        <w:numPr>
          <w:ilvl w:val="0"/>
          <w:numId w:val="34"/>
        </w:numPr>
        <w:spacing w:after="220" w:line="276" w:lineRule="auto"/>
        <w:ind w:hanging="540"/>
        <w:jc w:val="both"/>
        <w:rPr>
          <w:szCs w:val="22"/>
        </w:rPr>
      </w:pPr>
      <w:r w:rsidRPr="005E0F30">
        <w:lastRenderedPageBreak/>
        <w:t xml:space="preserve">Все три страны относятся к одному региону, что ставит вопросы регионального распределения. </w:t>
      </w:r>
    </w:p>
    <w:p w:rsidR="00194A67" w:rsidRPr="005E0F30" w:rsidRDefault="00194A67" w:rsidP="009E0B63">
      <w:pPr>
        <w:shd w:val="clear" w:color="auto" w:fill="D9D9D9"/>
        <w:spacing w:after="120" w:line="276" w:lineRule="auto"/>
        <w:ind w:left="450" w:hanging="450"/>
        <w:jc w:val="both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t>A2</w:t>
      </w:r>
      <w:r w:rsidR="001B1CA1" w:rsidRPr="005E0F30">
        <w:rPr>
          <w:b/>
          <w:i/>
          <w:szCs w:val="22"/>
        </w:rPr>
        <w:t>.</w:t>
      </w:r>
      <w:r w:rsidRPr="005E0F30">
        <w:rPr>
          <w:b/>
          <w:i/>
          <w:szCs w:val="22"/>
        </w:rPr>
        <w:t xml:space="preserve"> </w:t>
      </w:r>
      <w:r w:rsidR="001B1CA1" w:rsidRPr="005E0F30">
        <w:rPr>
          <w:i/>
          <w:szCs w:val="22"/>
        </w:rPr>
        <w:t>А</w:t>
      </w:r>
      <w:r w:rsidRPr="005E0F30">
        <w:rPr>
          <w:i/>
          <w:szCs w:val="22"/>
        </w:rPr>
        <w:t>декватность и полезность инструментов мониторинга, самооценки и отчетности с точки зрения предоставления проектной группе и ключевым заинтересованным сторонам информации, необходимой для принятия решений</w:t>
      </w:r>
      <w:r w:rsidR="00090D2F" w:rsidRPr="005E0F30">
        <w:rPr>
          <w:i/>
          <w:szCs w:val="22"/>
        </w:rPr>
        <w:t>.</w:t>
      </w:r>
    </w:p>
    <w:p w:rsidR="00194A67" w:rsidRPr="005E0F30" w:rsidRDefault="00194A67" w:rsidP="007A247D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 пересмотренном проектном документе были предусмотрены следующие механизмы оценки и мониторинга хода реализации проекта</w:t>
      </w:r>
      <w:r w:rsidR="001B1CA1" w:rsidRPr="005E0F30">
        <w:t>:</w:t>
      </w:r>
    </w:p>
    <w:p w:rsidR="00194A67" w:rsidRPr="005E0F30" w:rsidRDefault="001B1CA1" w:rsidP="009E0B63">
      <w:pPr>
        <w:numPr>
          <w:ilvl w:val="0"/>
          <w:numId w:val="36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Р</w:t>
      </w:r>
      <w:r w:rsidR="00194A67" w:rsidRPr="005E0F30">
        <w:t xml:space="preserve">еализация проекта в </w:t>
      </w:r>
      <w:r w:rsidR="005816AB" w:rsidRPr="005E0F30">
        <w:t>выбранной</w:t>
      </w:r>
      <w:r w:rsidR="00194A67" w:rsidRPr="005E0F30">
        <w:t xml:space="preserve"> стране должна была начинаться только после подписания МоВ между ВОИС и соответствующим государством-членом</w:t>
      </w:r>
      <w:r w:rsidRPr="005E0F30">
        <w:t>.</w:t>
      </w:r>
    </w:p>
    <w:p w:rsidR="00194A67" w:rsidRPr="005E0F30" w:rsidRDefault="00090D2F" w:rsidP="009E0B63">
      <w:pPr>
        <w:numPr>
          <w:ilvl w:val="0"/>
          <w:numId w:val="36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Д</w:t>
      </w:r>
      <w:r w:rsidR="00194A67" w:rsidRPr="005E0F30">
        <w:t>о начала реализации проекта должны были быть подготовлены планы работы</w:t>
      </w:r>
      <w:r w:rsidRPr="005E0F30">
        <w:t>.</w:t>
      </w:r>
    </w:p>
    <w:p w:rsidR="00194A67" w:rsidRPr="005E0F30" w:rsidRDefault="00090D2F" w:rsidP="009E0B63">
      <w:pPr>
        <w:numPr>
          <w:ilvl w:val="0"/>
          <w:numId w:val="36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К</w:t>
      </w:r>
      <w:r w:rsidR="00194A67" w:rsidRPr="005E0F30">
        <w:t>аждые 6 месяцев проектная группа должна была готовить отчеты о ходе реализации проекта</w:t>
      </w:r>
      <w:r w:rsidRPr="005E0F30">
        <w:t>.</w:t>
      </w:r>
      <w:r w:rsidR="00194A67" w:rsidRPr="005E0F30">
        <w:t xml:space="preserve"> </w:t>
      </w:r>
    </w:p>
    <w:p w:rsidR="00194A67" w:rsidRPr="005E0F30" w:rsidRDefault="00194A67" w:rsidP="009E0B63">
      <w:pPr>
        <w:numPr>
          <w:ilvl w:val="0"/>
          <w:numId w:val="36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НЭГ должны были готовить и представлять ВОИС отчеты о начале работы, среднесрочные отчеты и отчеты по завершении реализации проекта</w:t>
      </w:r>
      <w:r w:rsidR="001B1CA1" w:rsidRPr="005E0F30">
        <w:t>;</w:t>
      </w:r>
    </w:p>
    <w:p w:rsidR="00194A67" w:rsidRPr="005E0F30" w:rsidRDefault="00090D2F" w:rsidP="009E0B63">
      <w:pPr>
        <w:numPr>
          <w:ilvl w:val="0"/>
          <w:numId w:val="36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Б</w:t>
      </w:r>
      <w:r w:rsidR="00194A67" w:rsidRPr="005E0F30">
        <w:t xml:space="preserve">ыло предусмотрено, что проектная группа проведет самооценку, оценив в том числе достижение конкретных этапов проекта и целей. </w:t>
      </w:r>
    </w:p>
    <w:p w:rsidR="00194A67" w:rsidRPr="005E0F30" w:rsidRDefault="00194A67" w:rsidP="009E0B63">
      <w:pPr>
        <w:spacing w:line="276" w:lineRule="auto"/>
        <w:jc w:val="both"/>
        <w:rPr>
          <w:b/>
          <w:szCs w:val="22"/>
        </w:rPr>
      </w:pPr>
    </w:p>
    <w:p w:rsidR="00194A67" w:rsidRPr="005E0F30" w:rsidRDefault="00194A67" w:rsidP="007A247D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b/>
          <w:szCs w:val="22"/>
        </w:rPr>
      </w:pPr>
      <w:r w:rsidRPr="005E0F30">
        <w:rPr>
          <w:b/>
          <w:szCs w:val="22"/>
        </w:rPr>
        <w:t>Результат 2: средства контроля проектной деятельности, внутренней оценки проекта и составления отчетности были в достаточной степени адекватными и полезными с точки зрения пред</w:t>
      </w:r>
      <w:r w:rsidR="00794025" w:rsidRPr="005E0F30">
        <w:rPr>
          <w:b/>
          <w:szCs w:val="22"/>
        </w:rPr>
        <w:t>о</w:t>
      </w:r>
      <w:r w:rsidRPr="005E0F30">
        <w:rPr>
          <w:b/>
          <w:szCs w:val="22"/>
        </w:rPr>
        <w:t>ставления информации о ходе реализации проекта</w:t>
      </w:r>
    </w:p>
    <w:p w:rsidR="00194A67" w:rsidRPr="005E0F30" w:rsidRDefault="00194A67" w:rsidP="007A247D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Достижения.</w:t>
      </w:r>
      <w:r w:rsidRPr="005E0F30">
        <w:t xml:space="preserve"> В ходе оценки были выявлены следующие достижения:</w:t>
      </w:r>
    </w:p>
    <w:p w:rsidR="00194A67" w:rsidRPr="005E0F30" w:rsidRDefault="00090D2F" w:rsidP="009E0B63">
      <w:pPr>
        <w:numPr>
          <w:ilvl w:val="0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Р</w:t>
      </w:r>
      <w:r w:rsidR="00194A67" w:rsidRPr="005E0F30">
        <w:t>еализация всех проектов началась только после подписания МоВ между ВОИС и соответствующим государством-членом</w:t>
      </w:r>
      <w:r w:rsidRPr="005E0F30">
        <w:t>.</w:t>
      </w:r>
      <w:r w:rsidR="00194A67" w:rsidRPr="005E0F30">
        <w:t xml:space="preserve"> </w:t>
      </w:r>
    </w:p>
    <w:p w:rsidR="00194A67" w:rsidRPr="005E0F30" w:rsidRDefault="00194A67" w:rsidP="009E0B63">
      <w:pPr>
        <w:numPr>
          <w:ilvl w:val="0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МоВ использовались в качестве ориентира, так как в качестве приложений в МоВ были включены инструменты мониторинга и оценки</w:t>
      </w:r>
      <w:r w:rsidR="00090D2F" w:rsidRPr="005E0F30">
        <w:t>.</w:t>
      </w:r>
    </w:p>
    <w:p w:rsidR="00194A67" w:rsidRPr="005E0F30" w:rsidRDefault="00090D2F" w:rsidP="009E0B63">
      <w:pPr>
        <w:numPr>
          <w:ilvl w:val="0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Н</w:t>
      </w:r>
      <w:r w:rsidR="00194A67" w:rsidRPr="005E0F30">
        <w:t>а период в 36 месяцев с июля 2014 г. по июнь 2017 г. был подготовлен план работы</w:t>
      </w:r>
      <w:r w:rsidRPr="005E0F30">
        <w:t>.</w:t>
      </w:r>
    </w:p>
    <w:p w:rsidR="00194A67" w:rsidRPr="005E0F30" w:rsidRDefault="00090D2F" w:rsidP="009E0B63">
      <w:pPr>
        <w:numPr>
          <w:ilvl w:val="0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П</w:t>
      </w:r>
      <w:r w:rsidR="00194A67" w:rsidRPr="005E0F30">
        <w:t>роектная группа подготовила четыре отчета о ходе реализации проекта и три отчета Генерального директора, которые были представлены КРИС:</w:t>
      </w:r>
    </w:p>
    <w:p w:rsidR="00194A67" w:rsidRPr="005E0F30" w:rsidRDefault="00194A67" w:rsidP="009E0B63">
      <w:pPr>
        <w:numPr>
          <w:ilvl w:val="1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Отчеты о ходе реализации проектов, CDIP/14/2, приложение VII</w:t>
      </w:r>
      <w:r w:rsidR="001B1CA1" w:rsidRPr="005E0F30">
        <w:t>.</w:t>
      </w:r>
    </w:p>
    <w:p w:rsidR="00194A67" w:rsidRPr="005E0F30" w:rsidRDefault="00194A67" w:rsidP="009E0B63">
      <w:pPr>
        <w:numPr>
          <w:ilvl w:val="1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Отчет Генерального директора о ходе реализации Повестки дня в области развития, CDIP/15/2 (с. 17)</w:t>
      </w:r>
      <w:r w:rsidR="001B1CA1" w:rsidRPr="005E0F30">
        <w:t>.</w:t>
      </w:r>
    </w:p>
    <w:p w:rsidR="00194A67" w:rsidRPr="005E0F30" w:rsidRDefault="00194A67" w:rsidP="009E0B63">
      <w:pPr>
        <w:numPr>
          <w:ilvl w:val="1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Отчеты о ходе реализации проектов, CDIP/16/2, приложение III</w:t>
      </w:r>
      <w:r w:rsidR="001B1CA1" w:rsidRPr="005E0F30">
        <w:t>.</w:t>
      </w:r>
    </w:p>
    <w:p w:rsidR="00194A67" w:rsidRPr="005E0F30" w:rsidRDefault="00194A67" w:rsidP="009E0B63">
      <w:pPr>
        <w:numPr>
          <w:ilvl w:val="1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Отчет Генерального директора о ходе реализации Повестки дня в области развития, CDIP/17/2 (с. 18)</w:t>
      </w:r>
      <w:r w:rsidR="001B1CA1" w:rsidRPr="005E0F30">
        <w:t>.</w:t>
      </w:r>
    </w:p>
    <w:p w:rsidR="00194A67" w:rsidRPr="005E0F30" w:rsidRDefault="00194A67" w:rsidP="009E0B63">
      <w:pPr>
        <w:numPr>
          <w:ilvl w:val="1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Отчеты о ходе реализации проектов, CDIP/18/2, приложение III</w:t>
      </w:r>
      <w:r w:rsidR="001B1CA1" w:rsidRPr="005E0F30">
        <w:t>.</w:t>
      </w:r>
    </w:p>
    <w:p w:rsidR="00194A67" w:rsidRPr="005E0F30" w:rsidRDefault="00194A67" w:rsidP="009E0B63">
      <w:pPr>
        <w:numPr>
          <w:ilvl w:val="1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Отчет Генерального директора о ходе реализации Повестки дня в области развития, CDIP/19/2</w:t>
      </w:r>
      <w:r w:rsidR="001B1CA1" w:rsidRPr="005E0F30">
        <w:t>.</w:t>
      </w:r>
    </w:p>
    <w:p w:rsidR="00194A67" w:rsidRPr="005E0F30" w:rsidRDefault="00194A67" w:rsidP="009E0B63">
      <w:pPr>
        <w:numPr>
          <w:ilvl w:val="1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Отчеты о ходе реализации проектов, CDIP/20/2, приложение III</w:t>
      </w:r>
      <w:r w:rsidR="001B1CA1" w:rsidRPr="005E0F30">
        <w:t>.</w:t>
      </w:r>
    </w:p>
    <w:p w:rsidR="00194A67" w:rsidRPr="005E0F30" w:rsidRDefault="00090D2F" w:rsidP="009E0B63">
      <w:pPr>
        <w:numPr>
          <w:ilvl w:val="0"/>
          <w:numId w:val="37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lastRenderedPageBreak/>
        <w:t>В</w:t>
      </w:r>
      <w:r w:rsidR="00194A67" w:rsidRPr="005E0F30">
        <w:t xml:space="preserve"> отчеты о ходе реализации также была включена информация о самооценке, проведенной проектной группой, в том числе о достижении конкретных этапов проекта и целей. </w:t>
      </w:r>
    </w:p>
    <w:p w:rsidR="00194A67" w:rsidRPr="005E0F30" w:rsidRDefault="00794025" w:rsidP="007A247D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Благодаря</w:t>
      </w:r>
      <w:r w:rsidR="00194A67" w:rsidRPr="005E0F30">
        <w:t xml:space="preserve"> применени</w:t>
      </w:r>
      <w:r w:rsidRPr="005E0F30">
        <w:t>ю</w:t>
      </w:r>
      <w:r w:rsidR="00194A67" w:rsidRPr="005E0F30">
        <w:t xml:space="preserve"> этих инструментов мониторинга осуществление и завершение всех проектов проходило в соответствии с установленным графиком.</w:t>
      </w:r>
    </w:p>
    <w:p w:rsidR="00194A67" w:rsidRPr="005E0F30" w:rsidRDefault="00194A67" w:rsidP="007A247D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Вызовы и недостатки</w:t>
      </w:r>
      <w:r w:rsidR="00090D2F" w:rsidRPr="005E0F30">
        <w:rPr>
          <w:b/>
          <w:szCs w:val="22"/>
        </w:rPr>
        <w:t>.</w:t>
      </w:r>
      <w:r w:rsidRPr="005E0F30">
        <w:t xml:space="preserve"> В ходе оценки были выявлены следующие вызовы и недостатки, связанные с инструментами мониторинга и оценки:</w:t>
      </w:r>
    </w:p>
    <w:p w:rsidR="00194A67" w:rsidRPr="005E0F30" w:rsidRDefault="00194A67" w:rsidP="009E0B63">
      <w:pPr>
        <w:numPr>
          <w:ilvl w:val="0"/>
          <w:numId w:val="38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Задержки в подписании МоВ.</w:t>
      </w:r>
      <w:r w:rsidRPr="005E0F30">
        <w:t xml:space="preserve"> Хотя реализация проекта началась в июле 2014 г., МоВ были подписаны 9–12 месяцев спустя, как показано далее. Однако проекты были запущены вскоре после этого, за чем последовало проведение вводного обучающего курса для заинтересованных сторон, что </w:t>
      </w:r>
      <w:r w:rsidR="00794025" w:rsidRPr="005E0F30">
        <w:t>отражено</w:t>
      </w:r>
      <w:r w:rsidRPr="005E0F30">
        <w:t xml:space="preserve"> в таблице ниже.</w:t>
      </w:r>
    </w:p>
    <w:tbl>
      <w:tblPr>
        <w:tblW w:w="818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1555"/>
        <w:gridCol w:w="1757"/>
        <w:gridCol w:w="1800"/>
        <w:gridCol w:w="2168"/>
      </w:tblGrid>
      <w:tr w:rsidR="00194A67" w:rsidRPr="005E0F30" w:rsidTr="009D1D47">
        <w:tc>
          <w:tcPr>
            <w:tcW w:w="900" w:type="dxa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jc w:val="center"/>
              <w:rPr>
                <w:rFonts w:eastAsia="Times New Roman"/>
                <w:b/>
                <w:szCs w:val="22"/>
                <w:lang w:eastAsia="en-US" w:bidi="en-US"/>
              </w:rPr>
            </w:pPr>
          </w:p>
        </w:tc>
        <w:tc>
          <w:tcPr>
            <w:tcW w:w="1555" w:type="dxa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rPr>
                <w:rFonts w:eastAsia="Times New Roman"/>
                <w:b/>
                <w:szCs w:val="22"/>
              </w:rPr>
            </w:pPr>
            <w:r w:rsidRPr="005E0F30">
              <w:rPr>
                <w:b/>
                <w:szCs w:val="22"/>
              </w:rPr>
              <w:t>Страна</w:t>
            </w:r>
          </w:p>
        </w:tc>
        <w:tc>
          <w:tcPr>
            <w:tcW w:w="5725" w:type="dxa"/>
            <w:gridSpan w:val="3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jc w:val="center"/>
              <w:rPr>
                <w:rFonts w:eastAsia="Times New Roman"/>
                <w:b/>
                <w:szCs w:val="22"/>
              </w:rPr>
            </w:pPr>
            <w:r w:rsidRPr="005E0F30">
              <w:rPr>
                <w:b/>
                <w:szCs w:val="22"/>
              </w:rPr>
              <w:t>ОСНОВНЫЕ ДАТЫ</w:t>
            </w:r>
          </w:p>
        </w:tc>
      </w:tr>
      <w:tr w:rsidR="00194A67" w:rsidRPr="005E0F30" w:rsidTr="009D1D47">
        <w:tc>
          <w:tcPr>
            <w:tcW w:w="900" w:type="dxa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jc w:val="center"/>
              <w:rPr>
                <w:rFonts w:eastAsia="Times New Roman"/>
                <w:b/>
                <w:szCs w:val="22"/>
                <w:lang w:eastAsia="en-US" w:bidi="en-US"/>
              </w:rPr>
            </w:pPr>
          </w:p>
        </w:tc>
        <w:tc>
          <w:tcPr>
            <w:tcW w:w="1555" w:type="dxa"/>
          </w:tcPr>
          <w:p w:rsidR="00194A67" w:rsidRPr="005E0F30" w:rsidRDefault="00194A67" w:rsidP="009E0B63">
            <w:pPr>
              <w:spacing w:after="120" w:line="276" w:lineRule="auto"/>
              <w:jc w:val="center"/>
              <w:rPr>
                <w:rFonts w:eastAsia="Times New Roman"/>
                <w:b/>
                <w:szCs w:val="22"/>
                <w:lang w:eastAsia="en-US" w:bidi="en-US"/>
              </w:rPr>
            </w:pPr>
          </w:p>
        </w:tc>
        <w:tc>
          <w:tcPr>
            <w:tcW w:w="1757" w:type="dxa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rPr>
                <w:rFonts w:eastAsia="Times New Roman"/>
                <w:b/>
                <w:szCs w:val="22"/>
              </w:rPr>
            </w:pPr>
            <w:r w:rsidRPr="005E0F30">
              <w:rPr>
                <w:b/>
                <w:szCs w:val="22"/>
              </w:rPr>
              <w:t>Подписание МоВ</w:t>
            </w:r>
          </w:p>
        </w:tc>
        <w:tc>
          <w:tcPr>
            <w:tcW w:w="1800" w:type="dxa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rPr>
                <w:rFonts w:eastAsia="Times New Roman"/>
                <w:b/>
                <w:szCs w:val="22"/>
              </w:rPr>
            </w:pPr>
            <w:r w:rsidRPr="005E0F30">
              <w:rPr>
                <w:b/>
                <w:szCs w:val="22"/>
              </w:rPr>
              <w:t>Запуск проекта</w:t>
            </w:r>
          </w:p>
        </w:tc>
        <w:tc>
          <w:tcPr>
            <w:tcW w:w="2168" w:type="dxa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rPr>
                <w:rFonts w:eastAsia="Times New Roman"/>
                <w:b/>
                <w:szCs w:val="22"/>
              </w:rPr>
            </w:pPr>
            <w:r w:rsidRPr="005E0F30">
              <w:rPr>
                <w:b/>
                <w:szCs w:val="22"/>
              </w:rPr>
              <w:t>Начало обучения</w:t>
            </w:r>
          </w:p>
        </w:tc>
      </w:tr>
      <w:tr w:rsidR="00194A67" w:rsidRPr="005E0F30" w:rsidTr="009D1D47">
        <w:tc>
          <w:tcPr>
            <w:tcW w:w="900" w:type="dxa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1</w:t>
            </w:r>
          </w:p>
        </w:tc>
        <w:tc>
          <w:tcPr>
            <w:tcW w:w="1555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Руанда</w:t>
            </w:r>
          </w:p>
        </w:tc>
        <w:tc>
          <w:tcPr>
            <w:tcW w:w="1757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22</w:t>
            </w:r>
            <w:r w:rsidR="00090D2F" w:rsidRPr="005E0F30">
              <w:t>.</w:t>
            </w:r>
            <w:r w:rsidRPr="005E0F30">
              <w:t>09</w:t>
            </w:r>
            <w:r w:rsidR="00090D2F" w:rsidRPr="005E0F30">
              <w:t>.</w:t>
            </w:r>
            <w:r w:rsidRPr="005E0F30">
              <w:t>2015</w:t>
            </w:r>
          </w:p>
        </w:tc>
        <w:tc>
          <w:tcPr>
            <w:tcW w:w="1800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28</w:t>
            </w:r>
            <w:r w:rsidR="00090D2F" w:rsidRPr="005E0F30">
              <w:t>.</w:t>
            </w:r>
            <w:r w:rsidRPr="005E0F30">
              <w:t>09</w:t>
            </w:r>
            <w:r w:rsidR="00090D2F" w:rsidRPr="005E0F30">
              <w:t>.</w:t>
            </w:r>
            <w:r w:rsidRPr="005E0F30">
              <w:t>2015</w:t>
            </w:r>
          </w:p>
        </w:tc>
        <w:tc>
          <w:tcPr>
            <w:tcW w:w="2168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28/29</w:t>
            </w:r>
            <w:r w:rsidR="00090D2F" w:rsidRPr="005E0F30">
              <w:t>.</w:t>
            </w:r>
            <w:r w:rsidRPr="005E0F30">
              <w:t>09</w:t>
            </w:r>
            <w:r w:rsidR="00090D2F" w:rsidRPr="005E0F30">
              <w:t>.</w:t>
            </w:r>
            <w:r w:rsidRPr="005E0F30">
              <w:t>2015</w:t>
            </w:r>
          </w:p>
        </w:tc>
      </w:tr>
      <w:tr w:rsidR="00194A67" w:rsidRPr="005E0F30" w:rsidTr="009D1D47">
        <w:tc>
          <w:tcPr>
            <w:tcW w:w="900" w:type="dxa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2</w:t>
            </w:r>
          </w:p>
        </w:tc>
        <w:tc>
          <w:tcPr>
            <w:tcW w:w="1555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Танзания</w:t>
            </w:r>
          </w:p>
        </w:tc>
        <w:tc>
          <w:tcPr>
            <w:tcW w:w="1757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14</w:t>
            </w:r>
            <w:r w:rsidR="00090D2F" w:rsidRPr="005E0F30">
              <w:t>.</w:t>
            </w:r>
            <w:r w:rsidRPr="005E0F30">
              <w:t>04</w:t>
            </w:r>
            <w:r w:rsidR="00090D2F" w:rsidRPr="005E0F30">
              <w:t>.</w:t>
            </w:r>
            <w:r w:rsidRPr="005E0F30">
              <w:t>2015</w:t>
            </w:r>
          </w:p>
        </w:tc>
        <w:tc>
          <w:tcPr>
            <w:tcW w:w="1800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24</w:t>
            </w:r>
            <w:r w:rsidR="00090D2F" w:rsidRPr="005E0F30">
              <w:t>.</w:t>
            </w:r>
            <w:r w:rsidRPr="005E0F30">
              <w:t>08</w:t>
            </w:r>
            <w:r w:rsidR="00090D2F" w:rsidRPr="005E0F30">
              <w:t>.</w:t>
            </w:r>
            <w:r w:rsidRPr="005E0F30">
              <w:t>2015</w:t>
            </w:r>
          </w:p>
        </w:tc>
        <w:tc>
          <w:tcPr>
            <w:tcW w:w="2168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24/25</w:t>
            </w:r>
            <w:r w:rsidR="00090D2F" w:rsidRPr="005E0F30">
              <w:t>.</w:t>
            </w:r>
            <w:r w:rsidRPr="005E0F30">
              <w:t>08</w:t>
            </w:r>
            <w:r w:rsidR="00090D2F" w:rsidRPr="005E0F30">
              <w:t>.</w:t>
            </w:r>
            <w:r w:rsidRPr="005E0F30">
              <w:t>2015</w:t>
            </w:r>
          </w:p>
        </w:tc>
      </w:tr>
      <w:tr w:rsidR="00194A67" w:rsidRPr="005E0F30" w:rsidTr="009D1D47">
        <w:tc>
          <w:tcPr>
            <w:tcW w:w="900" w:type="dxa"/>
            <w:shd w:val="clear" w:color="auto" w:fill="D9D9D9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3</w:t>
            </w:r>
          </w:p>
        </w:tc>
        <w:tc>
          <w:tcPr>
            <w:tcW w:w="1555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Эфиопия</w:t>
            </w:r>
          </w:p>
        </w:tc>
        <w:tc>
          <w:tcPr>
            <w:tcW w:w="1757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29</w:t>
            </w:r>
            <w:r w:rsidR="00090D2F" w:rsidRPr="005E0F30">
              <w:t>.</w:t>
            </w:r>
            <w:r w:rsidRPr="005E0F30">
              <w:t>07</w:t>
            </w:r>
            <w:r w:rsidR="00090D2F" w:rsidRPr="005E0F30">
              <w:t>.</w:t>
            </w:r>
            <w:r w:rsidRPr="005E0F30">
              <w:t>2015</w:t>
            </w:r>
          </w:p>
        </w:tc>
        <w:tc>
          <w:tcPr>
            <w:tcW w:w="1800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27</w:t>
            </w:r>
            <w:r w:rsidR="00090D2F" w:rsidRPr="005E0F30">
              <w:t>.</w:t>
            </w:r>
            <w:r w:rsidRPr="005E0F30">
              <w:t>08</w:t>
            </w:r>
            <w:r w:rsidR="00090D2F" w:rsidRPr="005E0F30">
              <w:t>.</w:t>
            </w:r>
            <w:r w:rsidRPr="005E0F30">
              <w:t>2015</w:t>
            </w:r>
          </w:p>
        </w:tc>
        <w:tc>
          <w:tcPr>
            <w:tcW w:w="2168" w:type="dxa"/>
          </w:tcPr>
          <w:p w:rsidR="00194A67" w:rsidRPr="005E0F30" w:rsidRDefault="00194A67" w:rsidP="009E0B63">
            <w:pPr>
              <w:spacing w:after="120" w:line="276" w:lineRule="auto"/>
              <w:jc w:val="both"/>
              <w:rPr>
                <w:rFonts w:eastAsia="Times New Roman"/>
                <w:szCs w:val="22"/>
              </w:rPr>
            </w:pPr>
            <w:r w:rsidRPr="005E0F30">
              <w:t>27/28</w:t>
            </w:r>
            <w:r w:rsidR="00090D2F" w:rsidRPr="005E0F30">
              <w:t>.</w:t>
            </w:r>
            <w:r w:rsidRPr="005E0F30">
              <w:t>08</w:t>
            </w:r>
            <w:r w:rsidR="00090D2F" w:rsidRPr="005E0F30">
              <w:t>.</w:t>
            </w:r>
            <w:r w:rsidRPr="005E0F30">
              <w:t>2015</w:t>
            </w:r>
          </w:p>
        </w:tc>
      </w:tr>
    </w:tbl>
    <w:p w:rsidR="00194A67" w:rsidRPr="005E0F30" w:rsidRDefault="00194A67" w:rsidP="009E0B63">
      <w:pPr>
        <w:spacing w:after="120"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38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Хотя НЭГ во всех трех странах подготовили отчеты о начале работы, согласно требованиям инструментов мониторинга и оценки, содержащихся в проектных документах, следующие два отчета, предусмотренные требованиями, подготовлены не были:</w:t>
      </w:r>
    </w:p>
    <w:p w:rsidR="00194A67" w:rsidRPr="005E0F30" w:rsidRDefault="00194A67" w:rsidP="009E0B63">
      <w:pPr>
        <w:numPr>
          <w:ilvl w:val="1"/>
          <w:numId w:val="38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среднесрочные отчеты с указанием достижений, вызовов и того, что необходимо </w:t>
      </w:r>
      <w:r w:rsidR="00B128D2" w:rsidRPr="005E0F30">
        <w:t>сделать</w:t>
      </w:r>
      <w:r w:rsidRPr="005E0F30">
        <w:t xml:space="preserve"> для своевременного завершения проекта;</w:t>
      </w:r>
    </w:p>
    <w:p w:rsidR="00194A67" w:rsidRPr="005E0F30" w:rsidRDefault="00194A67" w:rsidP="009E0B63">
      <w:pPr>
        <w:numPr>
          <w:ilvl w:val="1"/>
          <w:numId w:val="38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отчеты по итогам проекта с указанием достижений и их соответствия заданным целям, преодоленных трудностей, вынесенных уроков и путей обеспечения выполнения бизнес-плана.</w:t>
      </w:r>
    </w:p>
    <w:p w:rsidR="00194A67" w:rsidRPr="005E0F30" w:rsidRDefault="00194A67" w:rsidP="009E0B63">
      <w:pPr>
        <w:numPr>
          <w:ilvl w:val="0"/>
          <w:numId w:val="38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Некоторые сроки, предусмотренные в пересмотренном проектном документе, были нереалистичными. Например, требование о подготовке бизнес-планов в течение 6 месяцев с начала проекта было нереализуемым, так как до начала формулирования бизнес-плана требовалось провести целый ряд мероприятий.</w:t>
      </w:r>
    </w:p>
    <w:p w:rsidR="00194A67" w:rsidRPr="005E0F30" w:rsidRDefault="00194A67" w:rsidP="009E0B63">
      <w:pPr>
        <w:shd w:val="clear" w:color="auto" w:fill="D9D9D9"/>
        <w:spacing w:after="220" w:line="276" w:lineRule="auto"/>
        <w:ind w:left="450" w:hanging="450"/>
        <w:rPr>
          <w:i/>
          <w:szCs w:val="22"/>
        </w:rPr>
      </w:pPr>
      <w:r w:rsidRPr="005E0F30">
        <w:rPr>
          <w:b/>
          <w:szCs w:val="22"/>
        </w:rPr>
        <w:t>A3</w:t>
      </w:r>
      <w:r w:rsidR="00090D2F" w:rsidRPr="005E0F30">
        <w:rPr>
          <w:b/>
          <w:szCs w:val="22"/>
        </w:rPr>
        <w:t>.</w:t>
      </w:r>
      <w:r w:rsidRPr="005E0F30">
        <w:rPr>
          <w:b/>
          <w:szCs w:val="22"/>
        </w:rPr>
        <w:t xml:space="preserve"> </w:t>
      </w:r>
      <w:r w:rsidR="00090D2F" w:rsidRPr="005E0F30">
        <w:rPr>
          <w:i/>
          <w:szCs w:val="22"/>
        </w:rPr>
        <w:t>С</w:t>
      </w:r>
      <w:r w:rsidRPr="005E0F30">
        <w:rPr>
          <w:i/>
          <w:szCs w:val="22"/>
        </w:rPr>
        <w:t xml:space="preserve">тепень, в которой вклад прочих структур в составе Секретариата способствовал эффективной и действенной реализации проекта.  </w:t>
      </w:r>
    </w:p>
    <w:p w:rsidR="00194A67" w:rsidRPr="005E0F30" w:rsidRDefault="00194A67" w:rsidP="007A247D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Результат 3: вклад прочих структур в составе Секретариата в достаточной степени обеспечил эффективную реализацию проекта.</w:t>
      </w:r>
      <w:r w:rsidRPr="005E0F30">
        <w:t xml:space="preserve"> </w:t>
      </w:r>
    </w:p>
    <w:p w:rsidR="00194A67" w:rsidRPr="005E0F30" w:rsidRDefault="00194A67" w:rsidP="009E0B63">
      <w:pPr>
        <w:spacing w:after="220" w:line="276" w:lineRule="auto"/>
        <w:ind w:left="90"/>
        <w:rPr>
          <w:szCs w:val="22"/>
        </w:rPr>
      </w:pPr>
      <w:r w:rsidRPr="005E0F30">
        <w:t xml:space="preserve">Реализации проекта способствовали следующие структуры: </w:t>
      </w:r>
    </w:p>
    <w:p w:rsidR="00194A67" w:rsidRPr="005E0F30" w:rsidRDefault="00194A67" w:rsidP="009E0B63">
      <w:pPr>
        <w:numPr>
          <w:ilvl w:val="0"/>
          <w:numId w:val="47"/>
        </w:numPr>
        <w:spacing w:after="120" w:line="276" w:lineRule="auto"/>
        <w:jc w:val="both"/>
        <w:rPr>
          <w:szCs w:val="22"/>
        </w:rPr>
      </w:pPr>
      <w:r w:rsidRPr="005E0F30">
        <w:t>Секци</w:t>
      </w:r>
      <w:r w:rsidR="00B128D2" w:rsidRPr="005E0F30">
        <w:t>я</w:t>
      </w:r>
      <w:r w:rsidRPr="005E0F30">
        <w:t xml:space="preserve"> патентной информации обеспечивала координацию патентного поиска и подготовк</w:t>
      </w:r>
      <w:r w:rsidR="00B128D2" w:rsidRPr="005E0F30">
        <w:t>и</w:t>
      </w:r>
      <w:r w:rsidRPr="005E0F30">
        <w:t xml:space="preserve"> отчетов и поиске</w:t>
      </w:r>
      <w:r w:rsidR="00090D2F" w:rsidRPr="005E0F30">
        <w:t>.</w:t>
      </w:r>
    </w:p>
    <w:p w:rsidR="00194A67" w:rsidRPr="005E0F30" w:rsidRDefault="00194A67" w:rsidP="009E0B63">
      <w:pPr>
        <w:numPr>
          <w:ilvl w:val="0"/>
          <w:numId w:val="47"/>
        </w:numPr>
        <w:spacing w:after="120" w:line="276" w:lineRule="auto"/>
        <w:jc w:val="both"/>
        <w:rPr>
          <w:szCs w:val="22"/>
        </w:rPr>
      </w:pPr>
      <w:r w:rsidRPr="005E0F30">
        <w:t xml:space="preserve">Отдел координации деятельности в рамках Повестки дня в области развития (ОКПДР) обеспечивал координацию дискуссий межправительственной группы, </w:t>
      </w:r>
      <w:r w:rsidRPr="005E0F30">
        <w:lastRenderedPageBreak/>
        <w:t>представление отчетов КРИС и последующую деятельность по итогам дискуссий и принятия рекомендаций. ОКПДР также организовал проведение оценки.</w:t>
      </w:r>
    </w:p>
    <w:p w:rsidR="00194A67" w:rsidRPr="005E0F30" w:rsidRDefault="00194A67" w:rsidP="007A247D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Недостатки.</w:t>
      </w:r>
      <w:r w:rsidRPr="005E0F30">
        <w:t xml:space="preserve"> В ходе оценки были выявлены следующие недостатки:</w:t>
      </w:r>
    </w:p>
    <w:p w:rsidR="00194A67" w:rsidRPr="005E0F30" w:rsidRDefault="00194A67" w:rsidP="009E0B63">
      <w:pPr>
        <w:numPr>
          <w:ilvl w:val="0"/>
          <w:numId w:val="62"/>
        </w:numPr>
        <w:spacing w:after="220" w:line="276" w:lineRule="auto"/>
        <w:jc w:val="both"/>
        <w:rPr>
          <w:szCs w:val="22"/>
        </w:rPr>
      </w:pPr>
      <w:r w:rsidRPr="005E0F30">
        <w:t>Региональное бюро для Африки не принимало участия в проекте, как можно было бы ожидать, учитывая что все три страны, участвовавшие во втором этапе, являются африканскими странами.</w:t>
      </w:r>
    </w:p>
    <w:p w:rsidR="00194A67" w:rsidRPr="005E0F30" w:rsidRDefault="00194A67" w:rsidP="009E0B63">
      <w:pPr>
        <w:numPr>
          <w:ilvl w:val="0"/>
          <w:numId w:val="62"/>
        </w:numPr>
        <w:spacing w:after="220" w:line="276" w:lineRule="auto"/>
        <w:jc w:val="both"/>
        <w:rPr>
          <w:szCs w:val="22"/>
        </w:rPr>
      </w:pPr>
      <w:r w:rsidRPr="005E0F30">
        <w:t>Внутри ВОИС, судя по всему, возможности по повышению информированности внутренних заинтересованных сторон о проекте по надлежащей технологии</w:t>
      </w:r>
      <w:r w:rsidR="00B128D2" w:rsidRPr="005E0F30">
        <w:t xml:space="preserve"> ограничены</w:t>
      </w:r>
      <w:r w:rsidRPr="005E0F30">
        <w:t>.</w:t>
      </w:r>
    </w:p>
    <w:p w:rsidR="00194A67" w:rsidRPr="005E0F30" w:rsidRDefault="00194A67" w:rsidP="009E0B63">
      <w:pPr>
        <w:spacing w:line="276" w:lineRule="auto"/>
        <w:jc w:val="both"/>
        <w:rPr>
          <w:szCs w:val="22"/>
        </w:rPr>
      </w:pPr>
    </w:p>
    <w:p w:rsidR="00194A67" w:rsidRPr="005E0F30" w:rsidRDefault="00194A67" w:rsidP="009E0B63">
      <w:pPr>
        <w:shd w:val="clear" w:color="auto" w:fill="D9D9D9"/>
        <w:spacing w:after="120" w:line="276" w:lineRule="auto"/>
        <w:ind w:left="450" w:hanging="450"/>
        <w:rPr>
          <w:i/>
          <w:szCs w:val="22"/>
        </w:rPr>
      </w:pPr>
      <w:r w:rsidRPr="005E0F30">
        <w:rPr>
          <w:b/>
          <w:szCs w:val="22"/>
        </w:rPr>
        <w:t>A4</w:t>
      </w:r>
      <w:r w:rsidR="00090D2F" w:rsidRPr="005E0F30">
        <w:rPr>
          <w:b/>
          <w:szCs w:val="22"/>
        </w:rPr>
        <w:t>.</w:t>
      </w:r>
      <w:r w:rsidRPr="005E0F30">
        <w:rPr>
          <w:b/>
          <w:szCs w:val="22"/>
        </w:rPr>
        <w:t xml:space="preserve"> </w:t>
      </w:r>
      <w:r w:rsidR="00090D2F" w:rsidRPr="005E0F30">
        <w:rPr>
          <w:i/>
          <w:szCs w:val="22"/>
        </w:rPr>
        <w:t>В</w:t>
      </w:r>
      <w:r w:rsidRPr="005E0F30">
        <w:rPr>
          <w:i/>
          <w:szCs w:val="22"/>
        </w:rPr>
        <w:t xml:space="preserve"> какой степени реализовались риски, выявленные в пересмотренном проектном документе, или их удалось смягчить</w:t>
      </w:r>
      <w:r w:rsidR="00090D2F" w:rsidRPr="005E0F30">
        <w:rPr>
          <w:i/>
          <w:szCs w:val="22"/>
        </w:rPr>
        <w:t>.</w:t>
      </w:r>
    </w:p>
    <w:p w:rsidR="00194A67" w:rsidRPr="005E0F30" w:rsidRDefault="00194A67" w:rsidP="009F13B2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Риски</w:t>
      </w:r>
      <w:r w:rsidR="00090D2F" w:rsidRPr="005E0F30">
        <w:rPr>
          <w:b/>
          <w:szCs w:val="22"/>
        </w:rPr>
        <w:t>.</w:t>
      </w:r>
      <w:r w:rsidRPr="005E0F30">
        <w:t xml:space="preserve"> В пересмотренном проектном документе были </w:t>
      </w:r>
      <w:r w:rsidR="00B128D2" w:rsidRPr="005E0F30">
        <w:t>описаны</w:t>
      </w:r>
      <w:r w:rsidRPr="005E0F30">
        <w:t xml:space="preserve"> следующие ЧЕТЫРЕ риска, которые могли оказать негативное влияние на ход проекта.</w:t>
      </w:r>
    </w:p>
    <w:p w:rsidR="00194A67" w:rsidRPr="005E0F30" w:rsidRDefault="00194A67" w:rsidP="009E0B63">
      <w:pPr>
        <w:numPr>
          <w:ilvl w:val="0"/>
          <w:numId w:val="39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Разное понимание того, что представляет собой надлежащая технология, что могло препятствовать передаче технологи</w:t>
      </w:r>
      <w:r w:rsidR="00B128D2" w:rsidRPr="005E0F30">
        <w:t>й</w:t>
      </w:r>
      <w:r w:rsidRPr="005E0F30">
        <w:t>, необходимых для удовлетворения выявленных потребностей.</w:t>
      </w:r>
    </w:p>
    <w:p w:rsidR="00194A67" w:rsidRPr="005E0F30" w:rsidRDefault="00194A67" w:rsidP="009E0B63">
      <w:pPr>
        <w:numPr>
          <w:ilvl w:val="0"/>
          <w:numId w:val="39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Отсутствие адекватной координации усилий различных участников проекта могло привести к задержкам в реализации проекта.</w:t>
      </w:r>
    </w:p>
    <w:p w:rsidR="00194A67" w:rsidRPr="005E0F30" w:rsidRDefault="00194A67" w:rsidP="009E0B63">
      <w:pPr>
        <w:numPr>
          <w:ilvl w:val="0"/>
          <w:numId w:val="39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Отсутствие институтов, которые в состоянии выступить в качестве координационных центров. </w:t>
      </w:r>
    </w:p>
    <w:p w:rsidR="00194A67" w:rsidRPr="005E0F30" w:rsidRDefault="00194A67" w:rsidP="009E0B63">
      <w:pPr>
        <w:numPr>
          <w:ilvl w:val="0"/>
          <w:numId w:val="39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Отсутствие мотивации у </w:t>
      </w:r>
      <w:r w:rsidR="00090D2F" w:rsidRPr="005E0F30">
        <w:t>членов</w:t>
      </w:r>
      <w:r w:rsidRPr="005E0F30">
        <w:t xml:space="preserve"> НЭГ.</w:t>
      </w:r>
    </w:p>
    <w:p w:rsidR="00B128D2" w:rsidRPr="005E0F30" w:rsidRDefault="00B128D2" w:rsidP="00B128D2">
      <w:pPr>
        <w:spacing w:after="120" w:line="276" w:lineRule="auto"/>
        <w:ind w:left="720"/>
        <w:jc w:val="both"/>
        <w:rPr>
          <w:rFonts w:eastAsia="Times New Roman"/>
          <w:szCs w:val="22"/>
        </w:rPr>
      </w:pPr>
    </w:p>
    <w:p w:rsidR="00194A67" w:rsidRPr="005E0F30" w:rsidRDefault="00194A67" w:rsidP="002D6178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b/>
          <w:szCs w:val="22"/>
        </w:rPr>
      </w:pPr>
      <w:r w:rsidRPr="005E0F30">
        <w:rPr>
          <w:b/>
          <w:szCs w:val="22"/>
        </w:rPr>
        <w:t>Результат 4: риски, выявленные в пересмотренных проектных документах, не реализовались и, следовательно, не оказали негативно</w:t>
      </w:r>
      <w:r w:rsidR="00B128D2" w:rsidRPr="005E0F30">
        <w:rPr>
          <w:b/>
          <w:szCs w:val="22"/>
        </w:rPr>
        <w:t>го</w:t>
      </w:r>
      <w:r w:rsidRPr="005E0F30">
        <w:rPr>
          <w:b/>
          <w:szCs w:val="22"/>
        </w:rPr>
        <w:t xml:space="preserve"> воздействи</w:t>
      </w:r>
      <w:r w:rsidR="00B128D2" w:rsidRPr="005E0F30">
        <w:rPr>
          <w:b/>
          <w:szCs w:val="22"/>
        </w:rPr>
        <w:t>я</w:t>
      </w:r>
      <w:r w:rsidRPr="005E0F30">
        <w:rPr>
          <w:b/>
          <w:szCs w:val="22"/>
        </w:rPr>
        <w:t xml:space="preserve"> на реализацию проекта.</w:t>
      </w:r>
    </w:p>
    <w:p w:rsidR="00194A67" w:rsidRPr="005E0F30" w:rsidRDefault="00194A67" w:rsidP="002D6178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Достижения.</w:t>
      </w:r>
      <w:r w:rsidRPr="005E0F30">
        <w:t xml:space="preserve">  Прогнозируемые риски удалось существенно снизить благодаря работе по созданию потенциала и подписанию МоВ. </w:t>
      </w:r>
    </w:p>
    <w:p w:rsidR="00194A67" w:rsidRPr="005E0F30" w:rsidRDefault="00194A67" w:rsidP="009E0B63">
      <w:pPr>
        <w:numPr>
          <w:ilvl w:val="0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Концепция надлежащей технологии.</w:t>
      </w:r>
      <w:r w:rsidRPr="005E0F30">
        <w:t xml:space="preserve"> Этот риск не реализовался, так как концепция надлежащей технологии была разъяснена в ходе совещаний по созданию потенциала, которые проводились сразу же после начала проектов. В ходе этих семинаров, в которых приняли участие члены НЭГ и участники национального </w:t>
      </w:r>
      <w:r w:rsidR="00B128D2" w:rsidRPr="005E0F30">
        <w:t>многостороннего форума</w:t>
      </w:r>
      <w:r w:rsidRPr="005E0F30">
        <w:t>, были охвачены следующие темы, что позволило прояснить концепцию надлежащей технологии:</w:t>
      </w:r>
    </w:p>
    <w:p w:rsidR="00194A67" w:rsidRPr="005E0F30" w:rsidRDefault="00194A67" w:rsidP="009E0B63">
      <w:pPr>
        <w:numPr>
          <w:ilvl w:val="1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использование надлежащей технологии для удовлетворения потребностей в области развития и технологий, а также для преодоления вызовов в Танзании;</w:t>
      </w:r>
    </w:p>
    <w:p w:rsidR="00194A67" w:rsidRPr="005E0F30" w:rsidRDefault="00194A67" w:rsidP="009E0B63">
      <w:pPr>
        <w:numPr>
          <w:ilvl w:val="1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концепция и содержание проекта по надлежащей технологии;</w:t>
      </w:r>
    </w:p>
    <w:p w:rsidR="00194A67" w:rsidRPr="005E0F30" w:rsidRDefault="00194A67" w:rsidP="009E0B63">
      <w:pPr>
        <w:numPr>
          <w:ilvl w:val="1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использование интеллектуальной собственности в целях развития и роста.</w:t>
      </w:r>
    </w:p>
    <w:p w:rsidR="00194A67" w:rsidRPr="005E0F30" w:rsidRDefault="00194A67" w:rsidP="009E0B63">
      <w:pPr>
        <w:shd w:val="clear" w:color="auto" w:fill="DDD9C3"/>
        <w:spacing w:after="120" w:line="276" w:lineRule="auto"/>
        <w:ind w:left="1080"/>
        <w:jc w:val="both"/>
        <w:rPr>
          <w:rFonts w:eastAsia="Times New Roman"/>
          <w:szCs w:val="22"/>
        </w:rPr>
      </w:pPr>
      <w:r w:rsidRPr="005E0F30">
        <w:lastRenderedPageBreak/>
        <w:t>Согласно отчету о начале работы по Эфиопии, участники обсудили определение надлежащей технологии и договорились о том, что в условиях Эфиопии под надлежащей технологией следует понимать технологию, которая отвечает потребностям страны/общества, способствует созданию рабочих мест и приносит пользу большому числу людей, особенно в сельских районах.</w:t>
      </w:r>
    </w:p>
    <w:p w:rsidR="00194A67" w:rsidRPr="005E0F30" w:rsidRDefault="00194A67" w:rsidP="009E0B63">
      <w:pPr>
        <w:numPr>
          <w:ilvl w:val="0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Координация.</w:t>
      </w:r>
      <w:r w:rsidRPr="005E0F30">
        <w:t xml:space="preserve"> Вопрос координации был явно сформулирован в МоВ.  Согласно МоВ, государства-члены должны были обеспечить реализацию проекта в соответствии с графиком и планами работы, а также принять меры для популяризации проекта и обеспечения его поддержки со стороны других соответствующих заинтересованных сторон в правительстве.</w:t>
      </w:r>
    </w:p>
    <w:p w:rsidR="00194A67" w:rsidRPr="005E0F30" w:rsidRDefault="00194A67" w:rsidP="009E0B63">
      <w:pPr>
        <w:numPr>
          <w:ilvl w:val="0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Координационные центры.</w:t>
      </w:r>
      <w:r w:rsidRPr="005E0F30">
        <w:t xml:space="preserve"> Назначение координационных центров. Во всех трех случаях координационные центры были назначены до подписания МоВ и были указаны в МоВ (статья 8):</w:t>
      </w:r>
    </w:p>
    <w:p w:rsidR="00194A67" w:rsidRPr="005E0F30" w:rsidRDefault="00194A67" w:rsidP="009E0B63">
      <w:pPr>
        <w:numPr>
          <w:ilvl w:val="1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Танзания.</w:t>
      </w:r>
      <w:r w:rsidRPr="005E0F30">
        <w:t xml:space="preserve"> Координационным центром стала Комиссия Танзании по поддержке науки и </w:t>
      </w:r>
      <w:r w:rsidR="00252DDE" w:rsidRPr="005E0F30">
        <w:t>технологий</w:t>
      </w:r>
      <w:r w:rsidRPr="005E0F30">
        <w:t>.  Координатором стал д-р Джордж Силас Шемдое. Он также выполнял функции национального консультанта.</w:t>
      </w:r>
    </w:p>
    <w:p w:rsidR="00194A67" w:rsidRPr="005E0F30" w:rsidRDefault="00194A67" w:rsidP="009E0B63">
      <w:pPr>
        <w:numPr>
          <w:ilvl w:val="1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Руанда.</w:t>
      </w:r>
      <w:r w:rsidRPr="005E0F30">
        <w:t xml:space="preserve">  Координационным центром стало Министерство торговли и промышленности. Министр торговли и развития г-н Франсуа Канимба официально назначил г-н Джейса Кагара национальным экспертом и председателем Национальной экспертной группы.</w:t>
      </w:r>
    </w:p>
    <w:p w:rsidR="00194A67" w:rsidRPr="005E0F30" w:rsidRDefault="00194A67" w:rsidP="009E0B63">
      <w:pPr>
        <w:numPr>
          <w:ilvl w:val="1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Эфиопия.</w:t>
      </w:r>
      <w:r w:rsidRPr="005E0F30">
        <w:t xml:space="preserve"> Координационным центром стало Ведомство по интеллектуальной собственности Эфиопии. Координатором стал г-н Тешале Йона, генеральный директор.</w:t>
      </w:r>
    </w:p>
    <w:p w:rsidR="00194A67" w:rsidRPr="005E0F30" w:rsidRDefault="00194A67" w:rsidP="009E0B63">
      <w:pPr>
        <w:numPr>
          <w:ilvl w:val="0"/>
          <w:numId w:val="40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Стимулы для НЭГ.</w:t>
      </w:r>
      <w:r w:rsidRPr="005E0F30">
        <w:t xml:space="preserve"> В соответствии с МоВ, государства-члены взяли на себя обязательства по координации и финансированию секретариата, включая обеспечение стимулов для НЭГ.</w:t>
      </w:r>
    </w:p>
    <w:p w:rsidR="00194A67" w:rsidRPr="005E0F30" w:rsidRDefault="00194A67" w:rsidP="002D6178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Вызовы</w:t>
      </w:r>
      <w:r w:rsidR="00036A87" w:rsidRPr="005E0F30">
        <w:rPr>
          <w:b/>
          <w:szCs w:val="22"/>
        </w:rPr>
        <w:t>.</w:t>
      </w:r>
      <w:r w:rsidRPr="005E0F30">
        <w:t xml:space="preserve"> По итогам интервью с национальными консультантами были сделаны следующие наблюдения.</w:t>
      </w:r>
    </w:p>
    <w:p w:rsidR="00194A67" w:rsidRPr="005E0F30" w:rsidRDefault="00194A67" w:rsidP="009E0B63">
      <w:pPr>
        <w:numPr>
          <w:ilvl w:val="0"/>
          <w:numId w:val="41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Были случаи, когда члены НЭГ постоянно менялись в ходе реализации проекта. Это негативно повлияло на решение задач по созданию потенциала, предусмотренных проектом, так как новые члены замедляли ход работы.</w:t>
      </w:r>
    </w:p>
    <w:p w:rsidR="00194A67" w:rsidRPr="005E0F30" w:rsidRDefault="00194A67" w:rsidP="009E0B63">
      <w:pPr>
        <w:numPr>
          <w:ilvl w:val="0"/>
          <w:numId w:val="41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Вопрос стимулирования членов НЭГ вызывал сложности, так как ожидания не были адекватно оправданы. </w:t>
      </w:r>
    </w:p>
    <w:p w:rsidR="00E3187B" w:rsidRPr="005E0F30" w:rsidRDefault="00E3187B" w:rsidP="00E3187B">
      <w:pPr>
        <w:spacing w:after="120"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hd w:val="clear" w:color="auto" w:fill="D9D9D9"/>
        <w:spacing w:after="120" w:line="276" w:lineRule="auto"/>
        <w:ind w:left="450" w:hanging="450"/>
        <w:rPr>
          <w:rFonts w:eastAsia="Times New Roman"/>
          <w:i/>
          <w:szCs w:val="22"/>
        </w:rPr>
      </w:pPr>
      <w:r w:rsidRPr="005E0F30">
        <w:rPr>
          <w:b/>
          <w:szCs w:val="22"/>
        </w:rPr>
        <w:t>A5</w:t>
      </w:r>
      <w:r w:rsidR="00090D2F" w:rsidRPr="005E0F30">
        <w:rPr>
          <w:b/>
          <w:szCs w:val="22"/>
        </w:rPr>
        <w:t>.</w:t>
      </w:r>
      <w:r w:rsidRPr="005E0F30">
        <w:t xml:space="preserve"> </w:t>
      </w:r>
      <w:r w:rsidR="00090D2F" w:rsidRPr="005E0F30">
        <w:rPr>
          <w:i/>
          <w:szCs w:val="22"/>
        </w:rPr>
        <w:t>А</w:t>
      </w:r>
      <w:r w:rsidRPr="005E0F30">
        <w:rPr>
          <w:i/>
          <w:szCs w:val="22"/>
        </w:rPr>
        <w:t xml:space="preserve">ктуальность проекта с точки зрения реагирования на новые тенденции, технологии или иные внешние факторы. </w:t>
      </w:r>
    </w:p>
    <w:p w:rsidR="00194A67" w:rsidRPr="005E0F30" w:rsidRDefault="00194A67" w:rsidP="002D6178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b/>
          <w:szCs w:val="22"/>
        </w:rPr>
      </w:pPr>
      <w:r w:rsidRPr="005E0F30">
        <w:rPr>
          <w:b/>
          <w:szCs w:val="22"/>
        </w:rPr>
        <w:t xml:space="preserve">Результат 5: реализация проекта велась с учетом </w:t>
      </w:r>
      <w:r w:rsidR="00252DDE" w:rsidRPr="005E0F30">
        <w:rPr>
          <w:b/>
          <w:szCs w:val="22"/>
        </w:rPr>
        <w:t>последних</w:t>
      </w:r>
      <w:r w:rsidRPr="005E0F30">
        <w:rPr>
          <w:b/>
          <w:szCs w:val="22"/>
        </w:rPr>
        <w:t xml:space="preserve"> тенденций, технологий и других внешних факторов. </w:t>
      </w:r>
    </w:p>
    <w:p w:rsidR="00194A67" w:rsidRPr="005E0F30" w:rsidRDefault="00194A67" w:rsidP="002D6178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Достижения.</w:t>
      </w:r>
      <w:r w:rsidRPr="005E0F30">
        <w:t xml:space="preserve">  Далее представлены основания</w:t>
      </w:r>
      <w:r w:rsidR="00252DDE" w:rsidRPr="005E0F30">
        <w:t>, на которых сделан этот</w:t>
      </w:r>
      <w:r w:rsidRPr="005E0F30">
        <w:t xml:space="preserve"> вывод. </w:t>
      </w:r>
    </w:p>
    <w:p w:rsidR="00194A67" w:rsidRPr="005E0F30" w:rsidRDefault="00194A67" w:rsidP="009E0B63">
      <w:pPr>
        <w:numPr>
          <w:ilvl w:val="0"/>
          <w:numId w:val="48"/>
        </w:num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t>Новая тенденция.</w:t>
      </w:r>
      <w:r w:rsidRPr="005E0F30">
        <w:t xml:space="preserve"> Три из шести реализованных проектов касались аквакультуры, которая пока является новой областью. Как представляется, аквакультура может стать одним из решений проблемы быстрого истощения рыбных ресурсов в озерах </w:t>
      </w:r>
      <w:r w:rsidRPr="005E0F30">
        <w:lastRenderedPageBreak/>
        <w:t xml:space="preserve">из-за вылова. Эти проекты также предполагали использование генетически улучшенных мальков, что также является абсолютно новым для Африки. </w:t>
      </w:r>
    </w:p>
    <w:p w:rsidR="00194A67" w:rsidRPr="005E0F30" w:rsidRDefault="00194A67" w:rsidP="009E0B63">
      <w:pPr>
        <w:numPr>
          <w:ilvl w:val="0"/>
          <w:numId w:val="48"/>
        </w:num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t>Новые технологии.</w:t>
      </w:r>
      <w:r w:rsidRPr="005E0F30">
        <w:t xml:space="preserve"> В рамках проекта был организован </w:t>
      </w:r>
      <w:r w:rsidR="00252DDE" w:rsidRPr="005E0F30">
        <w:t>визит в</w:t>
      </w:r>
      <w:r w:rsidRPr="005E0F30">
        <w:t xml:space="preserve"> Малайзи</w:t>
      </w:r>
      <w:r w:rsidR="00252DDE" w:rsidRPr="005E0F30">
        <w:t>ю</w:t>
      </w:r>
      <w:r w:rsidRPr="005E0F30">
        <w:t xml:space="preserve">. В ходе этого </w:t>
      </w:r>
      <w:r w:rsidR="00252DDE" w:rsidRPr="005E0F30">
        <w:t>визита</w:t>
      </w:r>
      <w:r w:rsidRPr="005E0F30">
        <w:t xml:space="preserve"> представители трех стран познакомились с некоторыми новыми технологиями, связанными с областями, в которых у этих стран существуют потребности в сфере развития. Мероприяти</w:t>
      </w:r>
      <w:r w:rsidR="00252DDE" w:rsidRPr="005E0F30">
        <w:t>я</w:t>
      </w:r>
      <w:r w:rsidRPr="005E0F30">
        <w:t xml:space="preserve"> </w:t>
      </w:r>
      <w:r w:rsidR="00252DDE" w:rsidRPr="005E0F30">
        <w:t>прошли</w:t>
      </w:r>
      <w:r w:rsidRPr="005E0F30">
        <w:t xml:space="preserve"> в Куала-Лумпуре (Малайзия) 20–24 марта 2017 г. Он</w:t>
      </w:r>
      <w:r w:rsidR="00252DDE" w:rsidRPr="005E0F30">
        <w:t>и</w:t>
      </w:r>
      <w:r w:rsidRPr="005E0F30">
        <w:t xml:space="preserve"> был</w:t>
      </w:r>
      <w:r w:rsidR="00252DDE" w:rsidRPr="005E0F30">
        <w:t>и</w:t>
      </w:r>
      <w:r w:rsidRPr="005E0F30">
        <w:t xml:space="preserve"> организован</w:t>
      </w:r>
      <w:r w:rsidR="00252DDE" w:rsidRPr="005E0F30">
        <w:t>ы</w:t>
      </w:r>
      <w:r w:rsidRPr="005E0F30">
        <w:t xml:space="preserve"> в контексте технического сотрудничества между ВОИС, Университетом Путра Малайзии, Шведским ведомством по патентам и регистрации и Шведским агентством по международному сотрудничеству в области содействия развитию. Участники познакомились с соответствующими проектами, включая научный парк, инновационный хаб, проекты, связанные с рыбным хозяйством и выработкой солнечной энергии. </w:t>
      </w:r>
    </w:p>
    <w:p w:rsidR="00194A67" w:rsidRPr="005E0F30" w:rsidRDefault="00194A67" w:rsidP="009E0B63">
      <w:pPr>
        <w:numPr>
          <w:ilvl w:val="0"/>
          <w:numId w:val="48"/>
        </w:numPr>
        <w:spacing w:after="220" w:line="276" w:lineRule="auto"/>
        <w:jc w:val="both"/>
        <w:rPr>
          <w:szCs w:val="22"/>
        </w:rPr>
      </w:pPr>
      <w:r w:rsidRPr="005E0F30">
        <w:rPr>
          <w:b/>
          <w:szCs w:val="22"/>
        </w:rPr>
        <w:t>Внешние факторы.</w:t>
      </w:r>
      <w:r w:rsidRPr="005E0F30">
        <w:t xml:space="preserve"> </w:t>
      </w:r>
      <w:r w:rsidR="00252DDE" w:rsidRPr="005E0F30">
        <w:t xml:space="preserve">В качестве внешнего фактора, повлиявшего на реализацию проекта, был выделен управленческий потенциал, который разнился от страны к стране. Однако там, где возникали проблемы в этой области, были найдены решения. </w:t>
      </w:r>
      <w:r w:rsidRPr="005E0F30">
        <w:t xml:space="preserve"> Например, в одной стране в ходе реализации проекта был изменен координатор, </w:t>
      </w:r>
      <w:r w:rsidR="00252DDE" w:rsidRPr="005E0F30">
        <w:t>и это</w:t>
      </w:r>
      <w:r w:rsidRPr="005E0F30">
        <w:t xml:space="preserve"> позволило добиться успеха.</w:t>
      </w:r>
      <w:r w:rsidR="00252DDE" w:rsidRPr="005E0F30">
        <w:t xml:space="preserve"> </w:t>
      </w:r>
    </w:p>
    <w:p w:rsidR="00194A67" w:rsidRPr="005E0F30" w:rsidRDefault="00194A67" w:rsidP="009E0B63">
      <w:pPr>
        <w:spacing w:after="220" w:line="276" w:lineRule="auto"/>
        <w:rPr>
          <w:b/>
          <w:szCs w:val="22"/>
        </w:rPr>
      </w:pPr>
      <w:r w:rsidRPr="005E0F30">
        <w:rPr>
          <w:b/>
          <w:szCs w:val="22"/>
        </w:rPr>
        <w:t>B. Эффективность</w:t>
      </w:r>
    </w:p>
    <w:p w:rsidR="00194A67" w:rsidRPr="005E0F30" w:rsidRDefault="00194A67" w:rsidP="00F173C8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Эффективность проекта.</w:t>
      </w:r>
      <w:r w:rsidRPr="005E0F30">
        <w:t xml:space="preserve">  При оценке эффективности проекта были рассмотрены следующие вопросы:</w:t>
      </w:r>
    </w:p>
    <w:p w:rsidR="00194A67" w:rsidRPr="005E0F30" w:rsidRDefault="00194A67" w:rsidP="009E0B63">
      <w:pPr>
        <w:numPr>
          <w:ilvl w:val="0"/>
          <w:numId w:val="4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содействие более широкому использованию надлежащей научно-технической информации;</w:t>
      </w:r>
    </w:p>
    <w:p w:rsidR="00194A67" w:rsidRPr="005E0F30" w:rsidRDefault="00194A67" w:rsidP="009E0B63">
      <w:pPr>
        <w:numPr>
          <w:ilvl w:val="0"/>
          <w:numId w:val="4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создание национального институционального потенциала по использованию научно-технической информации для удовлетворения </w:t>
      </w:r>
      <w:r w:rsidR="00252DDE" w:rsidRPr="005E0F30">
        <w:t>выявленных</w:t>
      </w:r>
      <w:r w:rsidRPr="005E0F30">
        <w:t xml:space="preserve"> потребностей;</w:t>
      </w:r>
    </w:p>
    <w:p w:rsidR="00194A67" w:rsidRPr="005E0F30" w:rsidRDefault="00194A67" w:rsidP="009E0B63">
      <w:pPr>
        <w:numPr>
          <w:ilvl w:val="0"/>
          <w:numId w:val="4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координация извлечения надлежащей научно-технической информации. </w:t>
      </w:r>
    </w:p>
    <w:p w:rsidR="00194A67" w:rsidRPr="005E0F30" w:rsidRDefault="00194A67" w:rsidP="009E0B63">
      <w:pPr>
        <w:spacing w:after="120" w:line="276" w:lineRule="auto"/>
        <w:ind w:left="108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hd w:val="clear" w:color="auto" w:fill="D9D9D9"/>
        <w:spacing w:line="276" w:lineRule="auto"/>
        <w:ind w:left="450" w:hanging="450"/>
        <w:jc w:val="both"/>
        <w:rPr>
          <w:rFonts w:eastAsia="Times New Roman"/>
          <w:b/>
          <w:i/>
          <w:szCs w:val="22"/>
        </w:rPr>
      </w:pPr>
      <w:r w:rsidRPr="005E0F30">
        <w:rPr>
          <w:b/>
          <w:i/>
          <w:szCs w:val="22"/>
        </w:rPr>
        <w:t>B1</w:t>
      </w:r>
      <w:r w:rsidR="00090D2F" w:rsidRPr="005E0F30">
        <w:rPr>
          <w:b/>
          <w:i/>
          <w:szCs w:val="22"/>
        </w:rPr>
        <w:t>.</w:t>
      </w:r>
      <w:r w:rsidRPr="005E0F30">
        <w:rPr>
          <w:b/>
          <w:i/>
          <w:szCs w:val="22"/>
        </w:rPr>
        <w:t xml:space="preserve"> </w:t>
      </w:r>
      <w:r w:rsidR="00090D2F" w:rsidRPr="005E0F30">
        <w:rPr>
          <w:i/>
          <w:szCs w:val="22"/>
        </w:rPr>
        <w:t>Д</w:t>
      </w:r>
      <w:r w:rsidRPr="005E0F30">
        <w:rPr>
          <w:i/>
          <w:szCs w:val="22"/>
        </w:rPr>
        <w:t>остаточность и полезность проекта с точки зрения содействия более активному использованию надлежащей научно-технической информации для удовлетворения определенных на национальном уровне потребностей в области развития.</w:t>
      </w:r>
      <w:r w:rsidRPr="005E0F30">
        <w:rPr>
          <w:b/>
          <w:i/>
          <w:szCs w:val="22"/>
        </w:rPr>
        <w:t xml:space="preserve">  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F173C8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lastRenderedPageBreak/>
        <w:t xml:space="preserve">Результат 6: </w:t>
      </w:r>
      <w:r w:rsidR="00252DDE" w:rsidRPr="005E0F30">
        <w:rPr>
          <w:b/>
        </w:rPr>
        <w:t>проект был достаточно эффективен и полезен с точки зрения содействия использованию надлежащей научно-технической информации для удовлетворения определенных на национальном уровне потребностей в области достижения целей развития</w:t>
      </w:r>
      <w:r w:rsidRPr="005E0F30">
        <w:rPr>
          <w:b/>
        </w:rPr>
        <w:t>.</w:t>
      </w:r>
      <w:r w:rsidRPr="005E0F30">
        <w:t xml:space="preserve"> </w:t>
      </w:r>
    </w:p>
    <w:p w:rsidR="00194A67" w:rsidRPr="005E0F30" w:rsidRDefault="00252DDE" w:rsidP="007D534C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Разработанные</w:t>
      </w:r>
      <w:r w:rsidR="00194A67" w:rsidRPr="005E0F30">
        <w:rPr>
          <w:b/>
          <w:szCs w:val="22"/>
        </w:rPr>
        <w:t xml:space="preserve"> проекты. </w:t>
      </w:r>
      <w:r w:rsidR="00194A67" w:rsidRPr="005E0F30">
        <w:t xml:space="preserve">В трех странах были выявлены шесть областей, где существуют потребности. Путем патентного поиска были определены несколько потенциальных технологий, а после оценки и расстановки приоритетов были сформулированы надлежащие технологии. </w:t>
      </w:r>
      <w:r w:rsidRPr="005E0F30">
        <w:t>Например:</w:t>
      </w:r>
      <w:r w:rsidR="00194A67" w:rsidRPr="005E0F30">
        <w:t xml:space="preserve"> </w:t>
      </w:r>
    </w:p>
    <w:p w:rsidR="00194A67" w:rsidRPr="005E0F30" w:rsidRDefault="00194A67" w:rsidP="009E0B63">
      <w:pPr>
        <w:numPr>
          <w:ilvl w:val="0"/>
          <w:numId w:val="49"/>
        </w:numPr>
        <w:spacing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 xml:space="preserve">Технология </w:t>
      </w:r>
      <w:r w:rsidR="00252DDE" w:rsidRPr="005E0F30">
        <w:rPr>
          <w:b/>
          <w:szCs w:val="22"/>
        </w:rPr>
        <w:t>разведения рыбы</w:t>
      </w:r>
      <w:r w:rsidRPr="005E0F30">
        <w:rPr>
          <w:b/>
          <w:szCs w:val="22"/>
        </w:rPr>
        <w:t xml:space="preserve"> для Руанды, Танзании и Эфиопии.</w:t>
      </w:r>
      <w:r w:rsidRPr="005E0F30">
        <w:t xml:space="preserve"> Эта технология направлена на решение проблемы истощения рыбных ресурсов в озерах этих трех стран и удовлетворения растущего спроса. В частности, в настоящий момент Руанда является нетто-импортером рыбы. В 2014 г. Руанда производила только 2,9 метр. тонны рыбы, а импортировала — 60 000 метр. тонн. С учетом такого разрыва между спросом и предложением Руанда стремиться к увеличению </w:t>
      </w:r>
      <w:r w:rsidR="00252DDE" w:rsidRPr="005E0F30">
        <w:t xml:space="preserve">ежегодных </w:t>
      </w:r>
      <w:r w:rsidRPr="005E0F30">
        <w:t xml:space="preserve">объемов производства до 155 000 метр. тонн к 2020 г. Для преодоления технического разрыва в производстве рыбы в Руанде необходимо </w:t>
      </w:r>
      <w:r w:rsidR="00252DDE" w:rsidRPr="005E0F30">
        <w:t>внедрять</w:t>
      </w:r>
      <w:r w:rsidRPr="005E0F30">
        <w:t xml:space="preserve"> технологии морской аквакультуры. Во всех трех случаях соответствующая технология должна позволить фермерам, занимающимся разведением рыбы, использовать любые доступные источники воды. Также такая технология должна быть доступной, воспроизводимой и адаптивной к потребностям компаний различного уровня и к различным уровням производства. Она должна предусматривать систему осушения, очистки и контроля качества воды. Изначально были отобраны 33 технологии, из которых были выбраны пять наиболее подходящих.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49"/>
        </w:numPr>
        <w:spacing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Руанда. Технология дистилляции воды с использованием солнечной энергии.</w:t>
      </w:r>
      <w:r w:rsidRPr="005E0F30">
        <w:t xml:space="preserve"> Цель внедрения этой технологии заключалась в содействии решению проблемы ограниченного доступа к качественной и чистой питьевой воде, которую испытывает 71 % населения Руанды, проживающего в сельских районах. Одна из целей национальной политики Руанды заключается в обеспечении всех общин чистой питьевой водой. Эта цель может быть достигнута путем внедрения технологии дистилляции воды с использованием солнечной энергии, которая является доступной, воспроизводимой, экологически чистой и подходящей как для индивидуального использования домашними хозяйствами, так и для коммерческого использования. В ходе патентного поиска были </w:t>
      </w:r>
      <w:r w:rsidR="00D8314B" w:rsidRPr="005E0F30">
        <w:t>найдены</w:t>
      </w:r>
      <w:r w:rsidRPr="005E0F30">
        <w:t xml:space="preserve"> около 40 технологий. Из них НЭГ выбрала патент US 20080067054 на </w:t>
      </w:r>
      <w:r w:rsidRPr="005E0F30">
        <w:rPr>
          <w:b/>
          <w:i/>
        </w:rPr>
        <w:t>систему и метод дистилляции воды с использованием солнечной энергии.</w:t>
      </w:r>
      <w:r w:rsidRPr="005E0F30">
        <w:t xml:space="preserve"> Эта технология не зарегистрирована в Руанде, а значит ее использование на местном уровне не будет нарушением патентных прав.</w:t>
      </w:r>
    </w:p>
    <w:p w:rsidR="00194A67" w:rsidRPr="005E0F30" w:rsidRDefault="00194A67" w:rsidP="009E0B63">
      <w:pPr>
        <w:spacing w:line="276" w:lineRule="auto"/>
        <w:ind w:left="720" w:hanging="36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49"/>
        </w:numPr>
        <w:spacing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Эфиопия. Технология сушки кофе с использованием солнечной энергии.</w:t>
      </w:r>
      <w:r w:rsidRPr="005E0F30">
        <w:t xml:space="preserve"> Многие эфиопские фермеры, занимающиеся выращиванием кофе, используют метод сушки на открытом воздухе, который, по сути дела, заключается в том, чтобы разложить кофейные зерна на земле или другой поверхности. Использование этого метода приводит к потерям на этапе послеуборочной обработки из-за воздействия пыли, грызунов и других животных. Кроме того, </w:t>
      </w:r>
      <w:r w:rsidRPr="005E0F30">
        <w:lastRenderedPageBreak/>
        <w:t>сушка с помощью солнца зависит от погодных условий, требует времени и больших трудовых затрат. Таким образом, задача проекта заключалась в поиске технической альтернативы традиционному методу сушки на солнце. Причем такая альтернатива должна была быть низкозатратной, производимой на местной основе, обеспечивающей существенное сокращение послеуборочных потерь и способствующей повышению качества кофе. Первоначально с помощью патентного поиска были отобраны 19 технологий, а затем НЭГ выбрала патент CA1162735. Это патент на систему сушки с помощью солнечной энергии, предполагающий использование простой технологии и материалов, доступных на местной основе и не требующих больших затрат.</w:t>
      </w:r>
    </w:p>
    <w:p w:rsidR="00194A67" w:rsidRPr="005E0F30" w:rsidRDefault="00194A67" w:rsidP="009E0B63">
      <w:pPr>
        <w:spacing w:line="276" w:lineRule="auto"/>
        <w:ind w:left="720" w:hanging="36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49"/>
        </w:numPr>
        <w:spacing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 xml:space="preserve">Танзания. Переработка морских водорослей для извлечения каррагинана. </w:t>
      </w:r>
      <w:r w:rsidRPr="005E0F30">
        <w:t>Б</w:t>
      </w:r>
      <w:r w:rsidR="003508C0" w:rsidRPr="005E0F30">
        <w:t>ó</w:t>
      </w:r>
      <w:r w:rsidRPr="005E0F30">
        <w:t xml:space="preserve">льшая часть сельскохозяйственных культур, производимых в Танзании, продается в непереработанном виде на традиционном и мировом рынке. Там эта продукция перерабатывается, а готовые товары реэкспортируются обратно в Танзанию. </w:t>
      </w:r>
      <w:r w:rsidR="003508C0" w:rsidRPr="005E0F30">
        <w:t xml:space="preserve">При этом </w:t>
      </w:r>
      <w:r w:rsidRPr="005E0F30">
        <w:t>цена сырьевых товаров на международных рынках невысока и нестабильна. Именно так долгое время дело обстояло и с производимыми в Танз</w:t>
      </w:r>
      <w:r w:rsidR="00B116DE" w:rsidRPr="005E0F30">
        <w:t>ан</w:t>
      </w:r>
      <w:r w:rsidRPr="005E0F30">
        <w:t>и</w:t>
      </w:r>
      <w:r w:rsidR="00B116DE" w:rsidRPr="005E0F30">
        <w:t>и</w:t>
      </w:r>
      <w:r w:rsidRPr="005E0F30">
        <w:t xml:space="preserve"> водорослями. Танзания экспортировала сырые водоросли в Европу, где они перерабатывались для извлечения каррагинана, который затем продавался Танзании по более высокой цене. Ежегодно экспортируется около 15 000 тонн сухих водорослей. Такое положение дел можно изменить с помощью методов увеличения добавленной стоимости. Задача проекта заключалась в том, чтобы внедрить технологию извлечения из водорослей </w:t>
      </w:r>
      <w:r w:rsidR="00B116DE" w:rsidRPr="005E0F30">
        <w:t>каррагинана</w:t>
      </w:r>
      <w:r w:rsidRPr="005E0F30">
        <w:t xml:space="preserve">, для которого существует местный рынок в текстильной промышленности. Эта технология позволит организовать мелкомасштабное производство, чем смогут воспользоваться группы или кластеры фермеров, занимающихся производством водорослей, в целях повышения добавленной стоимости своей продукции. Первоначально с помощью патентного поиска были выявлены 27 технологий, которые затем прошли оценку НЭГ. НЭГ выбрала патент US 5801240: </w:t>
      </w:r>
      <w:r w:rsidRPr="005E0F30">
        <w:rPr>
          <w:b/>
          <w:i/>
        </w:rPr>
        <w:t>методы извлечения частично очищенного каррагинана из водорослей.</w:t>
      </w:r>
      <w:r w:rsidRPr="005E0F30">
        <w:t xml:space="preserve"> НЭГ отметила, что патент был зарегистрирован в 1998 г. и, следовательно, срок его действия истекает в </w:t>
      </w:r>
      <w:r w:rsidR="003508C0" w:rsidRPr="005E0F30">
        <w:t>текущем</w:t>
      </w:r>
      <w:r w:rsidRPr="005E0F30">
        <w:t xml:space="preserve"> году</w:t>
      </w:r>
      <w:r w:rsidR="003508C0" w:rsidRPr="005E0F30">
        <w:t xml:space="preserve"> и</w:t>
      </w:r>
      <w:r w:rsidRPr="005E0F30">
        <w:t xml:space="preserve"> его использование не </w:t>
      </w:r>
      <w:r w:rsidR="003508C0" w:rsidRPr="005E0F30">
        <w:t>станет</w:t>
      </w:r>
      <w:r w:rsidRPr="005E0F30">
        <w:t xml:space="preserve"> нарушение</w:t>
      </w:r>
      <w:r w:rsidR="003508C0" w:rsidRPr="005E0F30">
        <w:t>м</w:t>
      </w:r>
      <w:r w:rsidRPr="005E0F30">
        <w:t xml:space="preserve"> патентных прав.</w:t>
      </w:r>
    </w:p>
    <w:p w:rsidR="00194A67" w:rsidRPr="005E0F30" w:rsidRDefault="00194A67" w:rsidP="009E0B63">
      <w:pPr>
        <w:spacing w:line="276" w:lineRule="auto"/>
        <w:ind w:left="1080"/>
        <w:jc w:val="both"/>
        <w:rPr>
          <w:rFonts w:eastAsia="Times New Roman"/>
          <w:b/>
          <w:szCs w:val="22"/>
          <w:lang w:eastAsia="en-US" w:bidi="en-US"/>
        </w:rPr>
      </w:pPr>
    </w:p>
    <w:p w:rsidR="00194A67" w:rsidRPr="005E0F30" w:rsidRDefault="00194A67" w:rsidP="007D534C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b/>
          <w:szCs w:val="22"/>
        </w:rPr>
      </w:pPr>
      <w:r w:rsidRPr="005E0F30">
        <w:rPr>
          <w:b/>
          <w:szCs w:val="22"/>
        </w:rPr>
        <w:t xml:space="preserve">Замечания. </w:t>
      </w:r>
      <w:r w:rsidRPr="005E0F30">
        <w:t>По итогам оценки были сделаны следующие замечания:</w:t>
      </w:r>
    </w:p>
    <w:p w:rsidR="00194A67" w:rsidRPr="005E0F30" w:rsidRDefault="00194A67" w:rsidP="009E0B63">
      <w:pPr>
        <w:numPr>
          <w:ilvl w:val="0"/>
          <w:numId w:val="61"/>
        </w:numPr>
        <w:spacing w:before="120" w:after="120" w:line="276" w:lineRule="auto"/>
        <w:jc w:val="both"/>
        <w:rPr>
          <w:rFonts w:eastAsia="Times New Roman"/>
          <w:szCs w:val="22"/>
        </w:rPr>
      </w:pPr>
      <w:r w:rsidRPr="005E0F30">
        <w:t xml:space="preserve">На момент проведения оценки ни один из бизнес-планов выполнен не был. Без внедрения выявленных технологий проекты не будут способствовать удовлетворению потребностей в области развития в </w:t>
      </w:r>
      <w:r w:rsidR="003508C0" w:rsidRPr="005E0F30">
        <w:t>соответствующих</w:t>
      </w:r>
      <w:r w:rsidRPr="005E0F30">
        <w:t xml:space="preserve"> странах.</w:t>
      </w:r>
    </w:p>
    <w:p w:rsidR="00194A67" w:rsidRPr="005E0F30" w:rsidRDefault="00194A67" w:rsidP="009E0B63">
      <w:pPr>
        <w:numPr>
          <w:ilvl w:val="0"/>
          <w:numId w:val="61"/>
        </w:numPr>
        <w:spacing w:before="120" w:after="120" w:line="276" w:lineRule="auto"/>
        <w:jc w:val="both"/>
        <w:rPr>
          <w:rFonts w:eastAsia="Times New Roman"/>
          <w:szCs w:val="22"/>
        </w:rPr>
      </w:pPr>
      <w:r w:rsidRPr="005E0F30">
        <w:t>В ходе оценки был сделан вывод, что выбор одного и того же проекта по аквакультуре тремя странами был нетипичным совпадением.</w:t>
      </w:r>
    </w:p>
    <w:p w:rsidR="00194A67" w:rsidRPr="005E0F30" w:rsidRDefault="00194A67" w:rsidP="00090D2F">
      <w:pPr>
        <w:numPr>
          <w:ilvl w:val="0"/>
          <w:numId w:val="61"/>
        </w:numPr>
        <w:spacing w:before="120" w:after="120" w:line="276" w:lineRule="auto"/>
        <w:jc w:val="both"/>
        <w:rPr>
          <w:rFonts w:eastAsia="Times New Roman"/>
          <w:szCs w:val="22"/>
        </w:rPr>
      </w:pPr>
      <w:r w:rsidRPr="005E0F30">
        <w:t>Идея ограничения областей</w:t>
      </w:r>
      <w:r w:rsidR="001078C4" w:rsidRPr="005E0F30">
        <w:t>, в которых существуют</w:t>
      </w:r>
      <w:r w:rsidRPr="005E0F30">
        <w:t xml:space="preserve"> потребност</w:t>
      </w:r>
      <w:r w:rsidR="001078C4" w:rsidRPr="005E0F30">
        <w:t>и,</w:t>
      </w:r>
      <w:r w:rsidRPr="005E0F30">
        <w:t xml:space="preserve"> лишь двумя не представляется обоснованной.</w:t>
      </w:r>
    </w:p>
    <w:p w:rsidR="00194A67" w:rsidRPr="005E0F30" w:rsidRDefault="00194A67" w:rsidP="009E0B63">
      <w:pPr>
        <w:spacing w:line="276" w:lineRule="auto"/>
        <w:ind w:left="1080"/>
        <w:jc w:val="both"/>
        <w:rPr>
          <w:rFonts w:eastAsia="Times New Roman"/>
          <w:b/>
          <w:szCs w:val="22"/>
          <w:lang w:eastAsia="en-US" w:bidi="en-US"/>
        </w:rPr>
      </w:pPr>
    </w:p>
    <w:p w:rsidR="00194A67" w:rsidRPr="005E0F30" w:rsidRDefault="00194A67" w:rsidP="009E0B63">
      <w:pPr>
        <w:shd w:val="clear" w:color="auto" w:fill="D9D9D9"/>
        <w:spacing w:line="276" w:lineRule="auto"/>
        <w:ind w:left="450" w:hanging="450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lastRenderedPageBreak/>
        <w:t>B2</w:t>
      </w:r>
      <w:r w:rsidR="00090D2F" w:rsidRPr="005E0F30">
        <w:rPr>
          <w:b/>
          <w:i/>
          <w:szCs w:val="22"/>
        </w:rPr>
        <w:t>.</w:t>
      </w:r>
      <w:r w:rsidRPr="005E0F30">
        <w:rPr>
          <w:b/>
          <w:i/>
          <w:szCs w:val="22"/>
        </w:rPr>
        <w:t xml:space="preserve"> </w:t>
      </w:r>
      <w:r w:rsidR="00090D2F" w:rsidRPr="005E0F30">
        <w:rPr>
          <w:i/>
          <w:szCs w:val="22"/>
        </w:rPr>
        <w:t>Э</w:t>
      </w:r>
      <w:r w:rsidRPr="005E0F30">
        <w:rPr>
          <w:i/>
          <w:szCs w:val="22"/>
        </w:rPr>
        <w:t>ффективность и полезность проекта с точки зрения создания национального институционального потенциала в области использования научно-технической информации для удовлетворения идентифицированных потребностей в целях обеспечения прогресса в достижении ключевых национальных целей в области развития</w:t>
      </w:r>
      <w:r w:rsidR="001078C4" w:rsidRPr="005E0F30">
        <w:rPr>
          <w:i/>
          <w:szCs w:val="22"/>
        </w:rPr>
        <w:t>.</w:t>
      </w:r>
    </w:p>
    <w:p w:rsidR="00194A67" w:rsidRPr="005E0F30" w:rsidRDefault="00194A67" w:rsidP="009E0B63">
      <w:pPr>
        <w:spacing w:line="276" w:lineRule="auto"/>
        <w:ind w:firstLine="360"/>
        <w:jc w:val="both"/>
        <w:rPr>
          <w:rFonts w:eastAsia="Times New Roman"/>
          <w:i/>
          <w:szCs w:val="22"/>
          <w:u w:val="single"/>
          <w:lang w:eastAsia="en-US" w:bidi="en-US"/>
        </w:rPr>
      </w:pPr>
    </w:p>
    <w:p w:rsidR="00194A67" w:rsidRPr="005E0F30" w:rsidRDefault="00194A67" w:rsidP="007D534C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b/>
          <w:szCs w:val="22"/>
        </w:rPr>
      </w:pPr>
      <w:r w:rsidRPr="005E0F30">
        <w:rPr>
          <w:b/>
          <w:szCs w:val="22"/>
        </w:rPr>
        <w:t>Результат 7: проект был достаточно эффективен и полезен для создания национального институционального потенциала в области использования научно-технической информации для удовлетворения выявленной потребности.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7D534C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Достижения.</w:t>
      </w:r>
      <w:r w:rsidRPr="005E0F30">
        <w:t xml:space="preserve"> По итогам оценки были сделаны следующие положительные замечания</w:t>
      </w:r>
      <w:r w:rsidR="001078C4" w:rsidRPr="005E0F30">
        <w:t>.</w:t>
      </w:r>
    </w:p>
    <w:p w:rsidR="00194A67" w:rsidRPr="005E0F30" w:rsidRDefault="00194A67" w:rsidP="009E0B63">
      <w:pPr>
        <w:numPr>
          <w:ilvl w:val="0"/>
          <w:numId w:val="43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Проект способствует росту потенциала национальных экспертов, членов НЭГ и членов более широкого многостороннего форума в следующих областях:</w:t>
      </w:r>
    </w:p>
    <w:p w:rsidR="00194A67" w:rsidRPr="005E0F30" w:rsidRDefault="00194A67" w:rsidP="009E0B63">
      <w:pPr>
        <w:numPr>
          <w:ilvl w:val="0"/>
          <w:numId w:val="45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понимание надлежащей технологии;</w:t>
      </w:r>
    </w:p>
    <w:p w:rsidR="00194A67" w:rsidRPr="005E0F30" w:rsidRDefault="00194A67" w:rsidP="009E0B63">
      <w:pPr>
        <w:numPr>
          <w:ilvl w:val="0"/>
          <w:numId w:val="45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выявление потребностей;</w:t>
      </w:r>
    </w:p>
    <w:p w:rsidR="00194A67" w:rsidRPr="005E0F30" w:rsidRDefault="00194A67" w:rsidP="009E0B63">
      <w:pPr>
        <w:numPr>
          <w:ilvl w:val="0"/>
          <w:numId w:val="45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подготовка заявок на проведение поиска;</w:t>
      </w:r>
    </w:p>
    <w:p w:rsidR="00194A67" w:rsidRPr="005E0F30" w:rsidRDefault="00194A67" w:rsidP="009E0B63">
      <w:pPr>
        <w:numPr>
          <w:ilvl w:val="0"/>
          <w:numId w:val="45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проведение поиска;</w:t>
      </w:r>
    </w:p>
    <w:p w:rsidR="00194A67" w:rsidRPr="005E0F30" w:rsidRDefault="00194A67" w:rsidP="009E0B63">
      <w:pPr>
        <w:numPr>
          <w:ilvl w:val="0"/>
          <w:numId w:val="45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подготовка отчетов о поиске;</w:t>
      </w:r>
    </w:p>
    <w:p w:rsidR="00194A67" w:rsidRPr="005E0F30" w:rsidRDefault="00194A67" w:rsidP="009E0B63">
      <w:pPr>
        <w:numPr>
          <w:ilvl w:val="0"/>
          <w:numId w:val="45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подготовка отчет</w:t>
      </w:r>
      <w:r w:rsidR="001078C4" w:rsidRPr="005E0F30">
        <w:t>ов</w:t>
      </w:r>
      <w:r w:rsidRPr="005E0F30">
        <w:t xml:space="preserve"> о технологическом ландшафте;</w:t>
      </w:r>
    </w:p>
    <w:p w:rsidR="00194A67" w:rsidRPr="005E0F30" w:rsidRDefault="00194A67" w:rsidP="009E0B63">
      <w:pPr>
        <w:numPr>
          <w:ilvl w:val="0"/>
          <w:numId w:val="45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подготовка бизнес-планов.</w:t>
      </w:r>
    </w:p>
    <w:p w:rsidR="00194A67" w:rsidRPr="005E0F30" w:rsidRDefault="00194A67" w:rsidP="009E0B63">
      <w:pPr>
        <w:spacing w:line="276" w:lineRule="auto"/>
        <w:ind w:left="1440" w:firstLine="36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43"/>
        </w:numPr>
        <w:spacing w:line="276" w:lineRule="auto"/>
        <w:jc w:val="both"/>
        <w:rPr>
          <w:rFonts w:eastAsia="Times New Roman"/>
          <w:szCs w:val="22"/>
        </w:rPr>
      </w:pPr>
      <w:r w:rsidRPr="005E0F30">
        <w:t xml:space="preserve">Около 1800 человек прошли обучение в области использования научно-технической информации, в том числе посредством участия </w:t>
      </w:r>
      <w:r w:rsidR="001078C4" w:rsidRPr="005E0F30">
        <w:t>в совещаниях</w:t>
      </w:r>
      <w:r w:rsidRPr="005E0F30">
        <w:t xml:space="preserve"> НЭГ в 2015–2017 гг. В общей сложности было проведено 12 программ по созданию потенциала: 6 в Танзании, 3 в Эфиопии, 2 в Руанде, 1 в Малайзии и 1 в Швеции.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43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Кроме того, Отдел НРС Секретариата ВОИС провел региональные совещания по укреплению технологического потенциала в сотрудничестве с Экономической комиссией для Африки Организации Объединенных Наций (ЭКА) и Экономической и социальной комиссией для Азии и Тихого океана (ЭСКАТО). В течение трех лет в этих совещаниях приняли участие более 240 старших должностных лиц.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43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В рамках сотрудничества с правительством Швеции была учреждена специальная программа по наращиванию технологического потенциала, предусматривающая обучение 25 старших должностных лиц из НРС в год.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43"/>
        </w:numPr>
        <w:spacing w:line="276" w:lineRule="auto"/>
        <w:jc w:val="both"/>
        <w:rPr>
          <w:rFonts w:eastAsia="Times New Roman"/>
          <w:szCs w:val="22"/>
        </w:rPr>
      </w:pPr>
      <w:r w:rsidRPr="005E0F30">
        <w:t xml:space="preserve">Опрошенные национальные консультанты высоко оценили потенциал проекта с точки зрения </w:t>
      </w:r>
      <w:r w:rsidR="001078C4" w:rsidRPr="005E0F30">
        <w:t>создания</w:t>
      </w:r>
      <w:r w:rsidRPr="005E0F30">
        <w:t xml:space="preserve"> потенциала.</w:t>
      </w:r>
    </w:p>
    <w:p w:rsidR="00194A67" w:rsidRPr="005E0F30" w:rsidRDefault="00194A67" w:rsidP="009E0B63">
      <w:pPr>
        <w:shd w:val="clear" w:color="auto" w:fill="EAF1DD"/>
        <w:spacing w:before="120" w:after="120" w:line="276" w:lineRule="auto"/>
        <w:ind w:left="900"/>
        <w:jc w:val="both"/>
        <w:rPr>
          <w:rFonts w:eastAsia="Times New Roman"/>
          <w:i/>
          <w:szCs w:val="22"/>
        </w:rPr>
      </w:pPr>
      <w:r w:rsidRPr="005E0F30">
        <w:rPr>
          <w:i/>
        </w:rPr>
        <w:t>НЭГ провела процесс идентификации потребностей на основе повестки дня в области развития Руанды, направленной на обеспечение благосостояния и создание рабочих мест, а также развитие в целом, включая повышение доли производственного сектора до 14 % ВВП.</w:t>
      </w:r>
      <w:r w:rsidRPr="005E0F30">
        <w:t xml:space="preserve"> </w:t>
      </w:r>
      <w:r w:rsidRPr="005E0F30">
        <w:rPr>
          <w:i/>
          <w:szCs w:val="22"/>
        </w:rPr>
        <w:t xml:space="preserve">Очень полезен был поиск для установления известного уровня техники. Его актуальность становится очевидна только после его проведения.  </w:t>
      </w:r>
      <w:r w:rsidRPr="005E0F30">
        <w:rPr>
          <w:b/>
          <w:i/>
          <w:szCs w:val="22"/>
        </w:rPr>
        <w:t>Джеймс Кагаба. РУАНДА</w:t>
      </w:r>
    </w:p>
    <w:p w:rsidR="00194A67" w:rsidRPr="005E0F30" w:rsidRDefault="001078C4" w:rsidP="009E0B63">
      <w:pPr>
        <w:shd w:val="clear" w:color="auto" w:fill="EAF1DD"/>
        <w:spacing w:before="120" w:after="120" w:line="276" w:lineRule="auto"/>
        <w:ind w:left="900"/>
        <w:jc w:val="both"/>
        <w:rPr>
          <w:rFonts w:eastAsia="Times New Roman"/>
          <w:i/>
          <w:szCs w:val="22"/>
        </w:rPr>
      </w:pPr>
      <w:r w:rsidRPr="005E0F30">
        <w:rPr>
          <w:i/>
          <w:szCs w:val="22"/>
        </w:rPr>
        <w:lastRenderedPageBreak/>
        <w:t>М</w:t>
      </w:r>
      <w:r w:rsidR="00194A67" w:rsidRPr="005E0F30">
        <w:rPr>
          <w:i/>
          <w:szCs w:val="22"/>
        </w:rPr>
        <w:t>ероприятия по наращиванию потенциала</w:t>
      </w:r>
      <w:r w:rsidRPr="005E0F30">
        <w:rPr>
          <w:i/>
          <w:szCs w:val="22"/>
        </w:rPr>
        <w:t xml:space="preserve"> были полезны</w:t>
      </w:r>
      <w:r w:rsidR="00194A67" w:rsidRPr="005E0F30">
        <w:rPr>
          <w:i/>
          <w:szCs w:val="22"/>
        </w:rPr>
        <w:t xml:space="preserve">. Они позволили понять НТ и оценить важность патентной информации. Информационно-просветительские программы на базе института Нельсона Манделы и </w:t>
      </w:r>
      <w:r w:rsidRPr="005E0F30">
        <w:rPr>
          <w:i/>
          <w:szCs w:val="22"/>
        </w:rPr>
        <w:t>визит в</w:t>
      </w:r>
      <w:r w:rsidR="00194A67" w:rsidRPr="005E0F30">
        <w:rPr>
          <w:i/>
          <w:szCs w:val="22"/>
        </w:rPr>
        <w:t xml:space="preserve"> Малайзи</w:t>
      </w:r>
      <w:r w:rsidRPr="005E0F30">
        <w:rPr>
          <w:i/>
          <w:szCs w:val="22"/>
        </w:rPr>
        <w:t>ю</w:t>
      </w:r>
      <w:r w:rsidR="00194A67" w:rsidRPr="005E0F30">
        <w:rPr>
          <w:i/>
          <w:szCs w:val="22"/>
        </w:rPr>
        <w:t xml:space="preserve"> также были очень полезны. </w:t>
      </w:r>
      <w:r w:rsidR="00194A67" w:rsidRPr="005E0F30">
        <w:rPr>
          <w:b/>
          <w:i/>
          <w:szCs w:val="22"/>
        </w:rPr>
        <w:t>Джордж Шемдое. ТАНЗАНИЯ</w:t>
      </w:r>
    </w:p>
    <w:p w:rsidR="00194A67" w:rsidRPr="005E0F30" w:rsidRDefault="00194A67" w:rsidP="009E0B63">
      <w:pPr>
        <w:shd w:val="clear" w:color="auto" w:fill="EAF1DD"/>
        <w:spacing w:before="120" w:after="120" w:line="276" w:lineRule="auto"/>
        <w:ind w:left="900"/>
        <w:jc w:val="both"/>
        <w:rPr>
          <w:rFonts w:eastAsia="Times New Roman"/>
          <w:b/>
          <w:i/>
          <w:szCs w:val="22"/>
        </w:rPr>
      </w:pPr>
      <w:r w:rsidRPr="005E0F30">
        <w:rPr>
          <w:i/>
        </w:rPr>
        <w:t xml:space="preserve">Была проведена работа по наращиванию потенциала НЭГ. У большинства членов не было понимания концепции НТ. Проект позволил внести ясность касательно концепции НТ и того, как следует выявлять области, где существуют потребности. Два члена НЭГ уже применяют полученные навыки в своей частной деятельности. </w:t>
      </w:r>
      <w:r w:rsidRPr="005E0F30">
        <w:rPr>
          <w:b/>
          <w:i/>
          <w:szCs w:val="22"/>
        </w:rPr>
        <w:t>Вондвоссен Белете. ЭФИОПИЯ</w:t>
      </w:r>
    </w:p>
    <w:p w:rsidR="00194A67" w:rsidRPr="005E0F30" w:rsidRDefault="00194A67" w:rsidP="009E0B63">
      <w:pPr>
        <w:spacing w:line="276" w:lineRule="auto"/>
        <w:ind w:left="720" w:firstLine="36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46389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Недостатки.</w:t>
      </w:r>
      <w:r w:rsidRPr="005E0F30">
        <w:t xml:space="preserve"> В ходе оценки было отмечено, что отчеты о технологическом ландшафте были подготовлены НЭГ под контролем международных консультантов, </w:t>
      </w:r>
      <w:r w:rsidR="00B116DE" w:rsidRPr="005E0F30">
        <w:t xml:space="preserve">тогда как </w:t>
      </w:r>
      <w:r w:rsidRPr="005E0F30">
        <w:t xml:space="preserve">бизнес-планы были подготовлены международными консультантами и затем представлены на утверждение НЭГ. Хотя это было сделано в соответствии с проектным документом, такой механизм ограничивает достижение целей в области наращивания потенциала. Работа по наращиванию потенциала НЭГ была бы более эффективной, если бы </w:t>
      </w:r>
      <w:r w:rsidR="009F71C8" w:rsidRPr="005E0F30">
        <w:t>этим группам</w:t>
      </w:r>
      <w:r w:rsidRPr="005E0F30">
        <w:t xml:space="preserve"> был предоставлен мандат на разработку бизнес-планов под руководством международных консультантов.</w:t>
      </w:r>
    </w:p>
    <w:p w:rsidR="00194A67" w:rsidRPr="005E0F30" w:rsidRDefault="00194A67" w:rsidP="009E0B63">
      <w:pPr>
        <w:spacing w:line="276" w:lineRule="auto"/>
        <w:ind w:left="720" w:hanging="720"/>
        <w:jc w:val="both"/>
        <w:rPr>
          <w:rFonts w:eastAsia="Times New Roman"/>
          <w:szCs w:val="22"/>
        </w:rPr>
      </w:pPr>
      <w:r w:rsidRPr="005E0F30">
        <w:t xml:space="preserve"> </w:t>
      </w:r>
    </w:p>
    <w:p w:rsidR="00194A67" w:rsidRPr="005E0F30" w:rsidRDefault="00194A67" w:rsidP="009E0B63">
      <w:pPr>
        <w:shd w:val="clear" w:color="auto" w:fill="F2F2F2"/>
        <w:spacing w:line="276" w:lineRule="auto"/>
        <w:ind w:left="450" w:hanging="450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t>B3</w:t>
      </w:r>
      <w:r w:rsidR="00090D2F" w:rsidRPr="005E0F30">
        <w:rPr>
          <w:b/>
          <w:i/>
          <w:szCs w:val="22"/>
        </w:rPr>
        <w:t>.</w:t>
      </w:r>
      <w:r w:rsidRPr="005E0F30">
        <w:rPr>
          <w:i/>
          <w:szCs w:val="22"/>
        </w:rPr>
        <w:t xml:space="preserve"> </w:t>
      </w:r>
      <w:r w:rsidR="00090D2F" w:rsidRPr="005E0F30">
        <w:rPr>
          <w:i/>
          <w:szCs w:val="22"/>
        </w:rPr>
        <w:t>Э</w:t>
      </w:r>
      <w:r w:rsidRPr="005E0F30">
        <w:rPr>
          <w:i/>
          <w:szCs w:val="22"/>
        </w:rPr>
        <w:t>ффективность проекта с точки зрения координации деятельности по извлечению надлежащей научно-технической информации и предоставлению надлежащих ноу-хау в соответствующей технологической области для практического и результативного внедрения этих технологий.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i/>
          <w:szCs w:val="22"/>
          <w:u w:val="single"/>
          <w:lang w:eastAsia="en-US" w:bidi="en-US"/>
        </w:rPr>
      </w:pPr>
    </w:p>
    <w:p w:rsidR="00194A67" w:rsidRPr="005E0F30" w:rsidRDefault="00194A67" w:rsidP="0046389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b/>
          <w:szCs w:val="22"/>
        </w:rPr>
      </w:pPr>
      <w:r w:rsidRPr="005E0F30">
        <w:rPr>
          <w:b/>
          <w:szCs w:val="22"/>
        </w:rPr>
        <w:t xml:space="preserve">Результат 8: проект обеспечил эффективную координацию деятельности по извлечению надлежащей научно-технической информации и предоставлению надлежащих ноу-хау в соответствующей технической области для практического и результативного внедрения этих технологий. </w:t>
      </w:r>
    </w:p>
    <w:p w:rsidR="00194A67" w:rsidRPr="005E0F30" w:rsidRDefault="00194A67" w:rsidP="0046389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Достижения.</w:t>
      </w:r>
      <w:r w:rsidRPr="005E0F30">
        <w:t xml:space="preserve"> В ходе оценки было отмечено, что в соответствии с проектным документом, процесс поиска был инициирован национальным экспертом на основе консультаций с НЭГ, а также международными и национальными консультантами. Запросы на проведение патентного поиска были затем переданы для представления замечаний экспертам ВОИС из Отдела НРС, после чего их направили в Отдел патентной информации. Такая процедура позволила обеспечить высокое качество запросов на проведение поиска, что, в свою очередь, обеспечило качество поиска и отчетов о поиске. Затем были пред</w:t>
      </w:r>
      <w:r w:rsidR="009F71C8" w:rsidRPr="005E0F30">
        <w:t>о</w:t>
      </w:r>
      <w:r w:rsidRPr="005E0F30">
        <w:t xml:space="preserve">ставлены отчеты о поиске, которые использовались для подготовки отчетов о техническом ландшафте и бизнес-планов. </w:t>
      </w:r>
    </w:p>
    <w:p w:rsidR="00194A67" w:rsidRPr="005E0F30" w:rsidRDefault="00194A67" w:rsidP="0046389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 xml:space="preserve">Недостатки. </w:t>
      </w:r>
      <w:r w:rsidRPr="005E0F30">
        <w:t>Участие НЭГ в процессе поиска было минимальным, так как такое участие не требовалось в соответствии с проектным документом. Однако, по мнению национальных экспертов, более активное участие НЭГ в процессе поиска могло бы способствовать расширению возможностей</w:t>
      </w:r>
      <w:r w:rsidR="009F71C8" w:rsidRPr="005E0F30">
        <w:t xml:space="preserve"> этих групп</w:t>
      </w:r>
      <w:r w:rsidRPr="005E0F30">
        <w:t xml:space="preserve"> в области извлечения надлежащей научно-технической информации. </w:t>
      </w:r>
    </w:p>
    <w:p w:rsidR="00194A67" w:rsidRPr="005E0F30" w:rsidRDefault="00194A67" w:rsidP="009E0B63">
      <w:pPr>
        <w:spacing w:line="276" w:lineRule="auto"/>
        <w:ind w:left="1440" w:firstLine="360"/>
        <w:jc w:val="both"/>
        <w:rPr>
          <w:rFonts w:eastAsia="Times New Roman"/>
          <w:szCs w:val="22"/>
          <w:lang w:eastAsia="en-US" w:bidi="en-US"/>
        </w:rPr>
      </w:pPr>
    </w:p>
    <w:p w:rsidR="003F398B" w:rsidRDefault="003F398B">
      <w:pPr>
        <w:rPr>
          <w:b/>
          <w:bCs/>
          <w:szCs w:val="22"/>
        </w:rPr>
      </w:pPr>
      <w:bookmarkStart w:id="17" w:name="_Toc336032072"/>
      <w:bookmarkStart w:id="18" w:name="_Toc510015519"/>
      <w:bookmarkStart w:id="19" w:name="_Toc510019453"/>
      <w:r>
        <w:rPr>
          <w:szCs w:val="22"/>
        </w:rPr>
        <w:br w:type="page"/>
      </w:r>
    </w:p>
    <w:p w:rsidR="00194A67" w:rsidRPr="005E0F30" w:rsidRDefault="00194A67" w:rsidP="00E3187B">
      <w:pPr>
        <w:pStyle w:val="Caption"/>
        <w:rPr>
          <w:sz w:val="22"/>
          <w:szCs w:val="22"/>
        </w:rPr>
      </w:pPr>
      <w:r w:rsidRPr="005E0F30">
        <w:rPr>
          <w:sz w:val="22"/>
          <w:szCs w:val="22"/>
        </w:rPr>
        <w:lastRenderedPageBreak/>
        <w:t>C. Устойчивость результатов</w:t>
      </w:r>
      <w:bookmarkEnd w:id="17"/>
      <w:bookmarkEnd w:id="18"/>
      <w:bookmarkEnd w:id="19"/>
    </w:p>
    <w:p w:rsidR="00194A67" w:rsidRPr="005E0F30" w:rsidRDefault="00194A67" w:rsidP="00E3187B">
      <w:pPr>
        <w:pStyle w:val="Caption"/>
        <w:rPr>
          <w:i/>
          <w:u w:val="single"/>
          <w:lang w:eastAsia="en-US" w:bidi="en-US"/>
        </w:rPr>
      </w:pPr>
    </w:p>
    <w:p w:rsidR="00194A67" w:rsidRPr="005E0F30" w:rsidRDefault="00194A67" w:rsidP="00463893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 основе оценки устойчивости результатов лежали следующие четыре критерия:</w:t>
      </w:r>
    </w:p>
    <w:p w:rsidR="00194A67" w:rsidRPr="005E0F30" w:rsidRDefault="00194A67" w:rsidP="009E0B63">
      <w:pPr>
        <w:numPr>
          <w:ilvl w:val="0"/>
          <w:numId w:val="46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Вероятность того, что бизнес-планы, разработанные в ходе проекта, будут реализованы.</w:t>
      </w:r>
    </w:p>
    <w:p w:rsidR="00194A67" w:rsidRPr="005E0F30" w:rsidRDefault="00194A67" w:rsidP="009E0B63">
      <w:pPr>
        <w:numPr>
          <w:ilvl w:val="0"/>
          <w:numId w:val="46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Вероятность того, что три страны продолжат использовать надлежащую технологию.</w:t>
      </w:r>
    </w:p>
    <w:p w:rsidR="00194A67" w:rsidRPr="005E0F30" w:rsidRDefault="00194A67" w:rsidP="009E0B63">
      <w:pPr>
        <w:numPr>
          <w:ilvl w:val="0"/>
          <w:numId w:val="46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Вероятность того, что ВОИС и государства-члены продолжат реализацию проекта</w:t>
      </w:r>
      <w:r w:rsidR="009F71C8" w:rsidRPr="005E0F30">
        <w:t>.</w:t>
      </w:r>
    </w:p>
    <w:p w:rsidR="00194A67" w:rsidRPr="005E0F30" w:rsidRDefault="00194A67" w:rsidP="009E0B63">
      <w:pPr>
        <w:numPr>
          <w:ilvl w:val="0"/>
          <w:numId w:val="46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 xml:space="preserve">Уроки, вынесенные в ходе первого этапа. </w:t>
      </w:r>
    </w:p>
    <w:p w:rsidR="00194A67" w:rsidRPr="005E0F30" w:rsidRDefault="00194A67" w:rsidP="009E0B63">
      <w:pPr>
        <w:spacing w:line="276" w:lineRule="auto"/>
        <w:ind w:left="720"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pacing w:line="276" w:lineRule="auto"/>
        <w:ind w:left="720"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hd w:val="clear" w:color="auto" w:fill="F2F2F2"/>
        <w:spacing w:after="120" w:line="276" w:lineRule="auto"/>
        <w:jc w:val="both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t>C1</w:t>
      </w:r>
      <w:r w:rsidR="00090D2F" w:rsidRPr="005E0F30">
        <w:rPr>
          <w:b/>
          <w:i/>
          <w:szCs w:val="22"/>
        </w:rPr>
        <w:t>.</w:t>
      </w:r>
      <w:r w:rsidRPr="005E0F30">
        <w:rPr>
          <w:i/>
          <w:szCs w:val="22"/>
        </w:rPr>
        <w:t xml:space="preserve"> Вероятность того, что бизнес-планы, разработанные в ходе проекта, будут реализованы.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C20DC7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Результат 9:</w:t>
      </w:r>
      <w:r w:rsidR="00065C45" w:rsidRPr="005E0F30">
        <w:rPr>
          <w:b/>
          <w:szCs w:val="22"/>
        </w:rPr>
        <w:t xml:space="preserve"> </w:t>
      </w:r>
      <w:r w:rsidR="00090D2F" w:rsidRPr="005E0F30">
        <w:rPr>
          <w:b/>
          <w:szCs w:val="22"/>
        </w:rPr>
        <w:t>е</w:t>
      </w:r>
      <w:r w:rsidRPr="005E0F30">
        <w:rPr>
          <w:b/>
          <w:szCs w:val="22"/>
        </w:rPr>
        <w:t>сть вероятность того, что некоторые бизнес-планы, разработанные в ходе проекта, будут реализованы.</w:t>
      </w:r>
      <w:r w:rsidRPr="005E0F30">
        <w:t xml:space="preserve"> </w:t>
      </w:r>
    </w:p>
    <w:p w:rsidR="00194A67" w:rsidRPr="005E0F30" w:rsidRDefault="00065C45" w:rsidP="00C20DC7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 основе этого вывода лежит следующее</w:t>
      </w:r>
      <w:r w:rsidR="00194A67" w:rsidRPr="005E0F30">
        <w:t>:</w:t>
      </w:r>
    </w:p>
    <w:p w:rsidR="00194A67" w:rsidRPr="005E0F30" w:rsidRDefault="00194A67" w:rsidP="009E0B63">
      <w:pPr>
        <w:numPr>
          <w:ilvl w:val="0"/>
          <w:numId w:val="44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Согласно интервью с г-ном Вондвоссеном Белете, Министерство науки и технологий Эфиопии выделило средства и назначило экспертов для реализации проекта. Также был назначен руководитель НЭГ, который должен контролировать ход осуществления проекта.</w:t>
      </w:r>
    </w:p>
    <w:p w:rsidR="00194A67" w:rsidRPr="005E0F30" w:rsidRDefault="00194A67" w:rsidP="009E0B63">
      <w:pPr>
        <w:spacing w:line="276" w:lineRule="auto"/>
        <w:ind w:left="720" w:firstLine="36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44"/>
        </w:numPr>
        <w:spacing w:line="276" w:lineRule="auto"/>
        <w:jc w:val="both"/>
        <w:rPr>
          <w:rFonts w:eastAsia="Times New Roman"/>
          <w:szCs w:val="22"/>
        </w:rPr>
      </w:pPr>
      <w:r w:rsidRPr="005E0F30">
        <w:t xml:space="preserve">В Танзании, как сообщил национальный эксперт, Министерство торговли и индустриализации Занзибара выделило средства на реализацию проекта по извлечению ценных продуктов из водорослей. Более того, согласно полученной информации, оборудование для переработки водорослей может быть произведено в Танзании, что можно считать положительным моментом с точки зрения наращивания потенциала и </w:t>
      </w:r>
      <w:r w:rsidR="00065C45" w:rsidRPr="005E0F30">
        <w:t xml:space="preserve">возможного </w:t>
      </w:r>
      <w:r w:rsidRPr="005E0F30">
        <w:t xml:space="preserve">ремонта. Для начала предполагается построить небольшие заводы для общин, начав с 3 пилотных заводов. Для работы над проектом был создан кластер, состоящий из молодежи и женщин. Им уже было заказано оборудование у местного поставщика для измельчения и дробления водорослей. Этот поставщик также будет отвечать за производство оборудования для извлечения необходимых веществ. Кроме того, сообщается, что Комиссия </w:t>
      </w:r>
      <w:r w:rsidR="00065C45" w:rsidRPr="005E0F30">
        <w:t xml:space="preserve">Танзании </w:t>
      </w:r>
      <w:r w:rsidRPr="005E0F30">
        <w:t xml:space="preserve">по поддержке науки и </w:t>
      </w:r>
      <w:r w:rsidR="00065C45" w:rsidRPr="005E0F30">
        <w:t>технологий</w:t>
      </w:r>
      <w:r w:rsidRPr="005E0F30">
        <w:t xml:space="preserve"> начинает реализацию проекта по созданию инновационных кластеров. Одним из отобранных кластеров является кластер по переработке водорослей.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44"/>
        </w:numPr>
        <w:spacing w:line="276" w:lineRule="auto"/>
        <w:jc w:val="both"/>
        <w:rPr>
          <w:rFonts w:eastAsia="Times New Roman"/>
          <w:szCs w:val="22"/>
        </w:rPr>
      </w:pPr>
      <w:r w:rsidRPr="005E0F30">
        <w:t xml:space="preserve">В Руанде, как сообщил национальный консультант, Национальное агентство промышленных исследований и развития (NIRDA) и его заинтересованные стороны </w:t>
      </w:r>
      <w:r w:rsidR="00065C45" w:rsidRPr="005E0F30">
        <w:t>готовы к реализации</w:t>
      </w:r>
      <w:r w:rsidRPr="005E0F30">
        <w:t xml:space="preserve"> проект</w:t>
      </w:r>
      <w:r w:rsidR="00065C45" w:rsidRPr="005E0F30">
        <w:t>ов</w:t>
      </w:r>
      <w:r w:rsidRPr="005E0F30">
        <w:t xml:space="preserve"> на экспериментальной основе, прежде чем они будут распространены в масштабах всей страны. Пилотный этап начнется в июле 2018 г. и будет продолжаться 1–2 года. На этот проект NIRDA уже выделило 50 000 долл. США.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lastRenderedPageBreak/>
        <w:t xml:space="preserve">Недостатки. </w:t>
      </w:r>
      <w:r w:rsidRPr="005E0F30">
        <w:t>По итогам оценки были сделаны следующие замечания:</w:t>
      </w:r>
    </w:p>
    <w:p w:rsidR="00194A67" w:rsidRPr="005E0F30" w:rsidRDefault="00194A67" w:rsidP="009E0B63">
      <w:pPr>
        <w:numPr>
          <w:ilvl w:val="0"/>
          <w:numId w:val="56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В случае всех проектов реализация бизнес-планов осуществлялась силами государственного сектора. Недостаточное участие частного сектора в самом начале проектов, вероятно, ограничило его дальнейшее участие и последующую реализацию.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56"/>
        </w:numPr>
        <w:spacing w:line="276" w:lineRule="auto"/>
        <w:jc w:val="both"/>
        <w:rPr>
          <w:rFonts w:eastAsia="Times New Roman"/>
          <w:szCs w:val="22"/>
        </w:rPr>
      </w:pPr>
      <w:r w:rsidRPr="005E0F30">
        <w:t xml:space="preserve">Во всех случаях в процессе разработки проекта не участвовали финансовые институты и НПО, занимающиеся вопросами развития.  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hd w:val="clear" w:color="auto" w:fill="F2F2F2"/>
        <w:spacing w:after="120" w:line="276" w:lineRule="auto"/>
        <w:jc w:val="both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t>C2</w:t>
      </w:r>
      <w:r w:rsidR="00090D2F" w:rsidRPr="005E0F30">
        <w:rPr>
          <w:b/>
          <w:i/>
          <w:szCs w:val="22"/>
        </w:rPr>
        <w:t>.</w:t>
      </w:r>
      <w:r w:rsidRPr="005E0F30">
        <w:rPr>
          <w:i/>
          <w:szCs w:val="22"/>
        </w:rPr>
        <w:t xml:space="preserve"> </w:t>
      </w:r>
      <w:r w:rsidR="00090D2F" w:rsidRPr="005E0F30">
        <w:rPr>
          <w:i/>
          <w:szCs w:val="22"/>
        </w:rPr>
        <w:t>В</w:t>
      </w:r>
      <w:r w:rsidRPr="005E0F30">
        <w:rPr>
          <w:i/>
          <w:szCs w:val="22"/>
        </w:rPr>
        <w:t>ероятность того, что реализация проекта по надлежащей технологии будет продолжаться в этих трех странах.</w:t>
      </w:r>
    </w:p>
    <w:p w:rsidR="00194A67" w:rsidRPr="005E0F30" w:rsidRDefault="00194A67" w:rsidP="009E0B63">
      <w:pPr>
        <w:spacing w:line="276" w:lineRule="auto"/>
        <w:ind w:left="1530" w:hanging="1530"/>
        <w:rPr>
          <w:rFonts w:eastAsia="Times New Roman"/>
          <w:b/>
          <w:szCs w:val="22"/>
          <w:lang w:eastAsia="en-US" w:bidi="en-US"/>
        </w:rPr>
      </w:pPr>
    </w:p>
    <w:p w:rsidR="00194A67" w:rsidRPr="005E0F30" w:rsidRDefault="00194A6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 xml:space="preserve">Результат 10: </w:t>
      </w:r>
      <w:r w:rsidR="00090D2F" w:rsidRPr="005E0F30">
        <w:rPr>
          <w:b/>
          <w:szCs w:val="22"/>
        </w:rPr>
        <w:t>с</w:t>
      </w:r>
      <w:r w:rsidRPr="005E0F30">
        <w:rPr>
          <w:b/>
          <w:szCs w:val="22"/>
        </w:rPr>
        <w:t>уществует вероятность</w:t>
      </w:r>
      <w:r w:rsidR="007021C7" w:rsidRPr="005E0F30">
        <w:rPr>
          <w:b/>
          <w:szCs w:val="22"/>
        </w:rPr>
        <w:t xml:space="preserve"> того</w:t>
      </w:r>
      <w:r w:rsidRPr="005E0F30">
        <w:rPr>
          <w:b/>
          <w:szCs w:val="22"/>
        </w:rPr>
        <w:t>, что реализация проекта, связанного с надлежащей технологией, будет продолжаться в этих трех странах.</w:t>
      </w:r>
      <w:r w:rsidRPr="005E0F30">
        <w:t xml:space="preserve"> </w:t>
      </w:r>
    </w:p>
    <w:p w:rsidR="00194A67" w:rsidRPr="005E0F30" w:rsidRDefault="008F0F08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 основе этого вывода лежит следующее</w:t>
      </w:r>
      <w:r w:rsidR="00194A67" w:rsidRPr="005E0F30">
        <w:t>:</w:t>
      </w:r>
    </w:p>
    <w:p w:rsidR="00194A67" w:rsidRPr="005E0F30" w:rsidRDefault="00194A67" w:rsidP="009E0B63">
      <w:pPr>
        <w:numPr>
          <w:ilvl w:val="0"/>
          <w:numId w:val="53"/>
        </w:numPr>
        <w:spacing w:line="276" w:lineRule="auto"/>
        <w:jc w:val="both"/>
        <w:rPr>
          <w:rFonts w:eastAsia="Times New Roman"/>
          <w:szCs w:val="22"/>
        </w:rPr>
      </w:pPr>
      <w:r w:rsidRPr="005E0F30">
        <w:t xml:space="preserve">По словам г-на Вондвоссена Белете, проект по НТ был запущен в тот момент, когда в Эфиопии шла разработка технологической дорожной карты, предполагающей обеспечение передачи технологий в 21 приоритетной области. Таким образом, проект по НТ хорошо вписывается в эту дорожную карту. Также, согласно полученной информации, в НЭГ Эфиопии входят старшие должностные лица из правительства. Поскольку были проведены мероприятия по наращиванию их потенциала, есть планы использовать их </w:t>
      </w:r>
      <w:r w:rsidR="008F0F08" w:rsidRPr="005E0F30">
        <w:t>навыки для</w:t>
      </w:r>
      <w:r w:rsidRPr="005E0F30">
        <w:t xml:space="preserve"> поддержки различных проектов по НТ, а также разработк</w:t>
      </w:r>
      <w:r w:rsidR="008F0F08" w:rsidRPr="005E0F30">
        <w:t>и</w:t>
      </w:r>
      <w:r w:rsidRPr="005E0F30">
        <w:t xml:space="preserve"> политики в области ИС и других актуальных правительственных документов, связанных с вопросами развития.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53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В Руанде, по словам национального эксперта, Национальный институт промышленных исследований разрабатывает семилетний стратегический план (на</w:t>
      </w:r>
      <w:r w:rsidR="008F0F08" w:rsidRPr="005E0F30">
        <w:t> </w:t>
      </w:r>
      <w:r w:rsidRPr="005E0F30">
        <w:t xml:space="preserve">2019–2026 гг.). В этот план вошли две стратегии, связанные с проектом: (a) получение и передача технологий; (b) управление знаниями, в том числе использование ИС в целях проведения исследований и обеспечения развития. Эти программы будут способствовать развитию проекта по надлежащей технологии. Правительственная делегация Руанды также сообщила о высокой оценке этого проекта правительством на 18-м заседании КРИС 26 ноября. Комментируя отчет о ходе реализации проекта по НТ, делегация отметила: </w:t>
      </w:r>
      <w:r w:rsidRPr="005E0F30">
        <w:rPr>
          <w:b/>
          <w:i/>
          <w:szCs w:val="22"/>
        </w:rPr>
        <w:t>«</w:t>
      </w:r>
      <w:r w:rsidR="00090D2F" w:rsidRPr="005E0F30">
        <w:rPr>
          <w:b/>
          <w:i/>
          <w:szCs w:val="22"/>
        </w:rPr>
        <w:t>Э</w:t>
      </w:r>
      <w:r w:rsidRPr="005E0F30">
        <w:rPr>
          <w:b/>
          <w:i/>
          <w:szCs w:val="22"/>
        </w:rPr>
        <w:t xml:space="preserve">то одна из лучших программ технической помощи, ориентированная на решение конкретных проблем. </w:t>
      </w:r>
      <w:r w:rsidRPr="005E0F30">
        <w:rPr>
          <w:b/>
          <w:i/>
        </w:rPr>
        <w:t>Было очень важно выявить те области, в которых не хватает технологи</w:t>
      </w:r>
      <w:r w:rsidR="008F0F08" w:rsidRPr="005E0F30">
        <w:rPr>
          <w:b/>
          <w:i/>
        </w:rPr>
        <w:t>й</w:t>
      </w:r>
      <w:r w:rsidRPr="005E0F30">
        <w:rPr>
          <w:b/>
          <w:i/>
        </w:rPr>
        <w:t>, и найти нужную технологию для применения...»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53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Что касается Танзании, то национальный эксперт сообщил следующее:</w:t>
      </w:r>
    </w:p>
    <w:p w:rsidR="00194A67" w:rsidRPr="005E0F30" w:rsidRDefault="00194A67" w:rsidP="009E0B63">
      <w:pPr>
        <w:numPr>
          <w:ilvl w:val="0"/>
          <w:numId w:val="54"/>
        </w:numPr>
        <w:spacing w:before="120" w:after="120" w:line="276" w:lineRule="auto"/>
        <w:jc w:val="both"/>
        <w:rPr>
          <w:rFonts w:eastAsia="Times New Roman"/>
          <w:szCs w:val="22"/>
        </w:rPr>
      </w:pPr>
      <w:r w:rsidRPr="005E0F30">
        <w:t xml:space="preserve">Был учрежден фонд для создания инновационных пространств в университетах и реализации программ по наращиванию потенциала, включая использование связанной с ИС информации. Это позволит обеспечить более активное использование ИС. </w:t>
      </w:r>
    </w:p>
    <w:p w:rsidR="00194A67" w:rsidRPr="005E0F30" w:rsidRDefault="00194A67" w:rsidP="009E0B63">
      <w:pPr>
        <w:numPr>
          <w:ilvl w:val="0"/>
          <w:numId w:val="54"/>
        </w:numPr>
        <w:spacing w:before="120" w:after="120" w:line="276" w:lineRule="auto"/>
        <w:jc w:val="both"/>
        <w:rPr>
          <w:rFonts w:eastAsia="Times New Roman"/>
          <w:szCs w:val="22"/>
        </w:rPr>
      </w:pPr>
      <w:r w:rsidRPr="005E0F30">
        <w:t xml:space="preserve">Хотя планов по трансформации НЭГ в постоянный орган нет, национальный эксперт отметил, что НЭГ проводит полезную работу и что Комиссия Танзании </w:t>
      </w:r>
      <w:r w:rsidRPr="005E0F30">
        <w:lastRenderedPageBreak/>
        <w:t xml:space="preserve">по поддержке науки и </w:t>
      </w:r>
      <w:r w:rsidR="008F0F08" w:rsidRPr="005E0F30">
        <w:t>технологий</w:t>
      </w:r>
      <w:r w:rsidRPr="005E0F30">
        <w:t xml:space="preserve"> будет координировать работу членов НЭГ, с тем чтобы они способствовали реализации программ по НТ. Эти вопросы включены в стратегический план в целях проведения по ним дальнейшей работы. Более того, в ходе проекта НЭГ выявила четыре области. Работа по двум из них уже </w:t>
      </w:r>
      <w:r w:rsidR="008F0F08" w:rsidRPr="005E0F30">
        <w:t>ведется</w:t>
      </w:r>
      <w:r w:rsidRPr="005E0F30">
        <w:t xml:space="preserve">, а по оставшимся двум </w:t>
      </w:r>
      <w:r w:rsidR="008F0F08" w:rsidRPr="005E0F30">
        <w:t xml:space="preserve">она </w:t>
      </w:r>
      <w:r w:rsidRPr="005E0F30">
        <w:t xml:space="preserve">будет проведена </w:t>
      </w:r>
      <w:r w:rsidR="008F0F08" w:rsidRPr="005E0F30">
        <w:t>посредством</w:t>
      </w:r>
      <w:r w:rsidRPr="005E0F30">
        <w:t xml:space="preserve"> других проектов.</w:t>
      </w:r>
    </w:p>
    <w:p w:rsidR="00194A67" w:rsidRPr="005E0F30" w:rsidRDefault="00194A6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Недостатки.</w:t>
      </w:r>
      <w:r w:rsidRPr="005E0F30">
        <w:t xml:space="preserve"> В ходе оценки был</w:t>
      </w:r>
      <w:r w:rsidR="008F0F08" w:rsidRPr="005E0F30">
        <w:t>и</w:t>
      </w:r>
      <w:r w:rsidRPr="005E0F30">
        <w:t xml:space="preserve"> выявлен</w:t>
      </w:r>
      <w:r w:rsidR="008F0F08" w:rsidRPr="005E0F30">
        <w:t>ы</w:t>
      </w:r>
      <w:r w:rsidRPr="005E0F30">
        <w:t xml:space="preserve"> следующ</w:t>
      </w:r>
      <w:r w:rsidR="008F0F08" w:rsidRPr="005E0F30">
        <w:t>ие</w:t>
      </w:r>
      <w:r w:rsidRPr="005E0F30">
        <w:t xml:space="preserve"> недостат</w:t>
      </w:r>
      <w:r w:rsidR="008F0F08" w:rsidRPr="005E0F30">
        <w:t>ки</w:t>
      </w:r>
      <w:r w:rsidRPr="005E0F30">
        <w:t>:</w:t>
      </w:r>
    </w:p>
    <w:p w:rsidR="00194A67" w:rsidRPr="005E0F30" w:rsidRDefault="00194A67" w:rsidP="009E0B63">
      <w:pPr>
        <w:numPr>
          <w:ilvl w:val="0"/>
          <w:numId w:val="57"/>
        </w:numPr>
        <w:spacing w:line="276" w:lineRule="auto"/>
        <w:jc w:val="both"/>
        <w:rPr>
          <w:rFonts w:eastAsia="Times New Roman"/>
          <w:szCs w:val="22"/>
        </w:rPr>
      </w:pPr>
      <w:r w:rsidRPr="005E0F30">
        <w:t>Не был</w:t>
      </w:r>
      <w:r w:rsidR="008F0F08" w:rsidRPr="005E0F30">
        <w:t>и</w:t>
      </w:r>
      <w:r w:rsidRPr="005E0F30">
        <w:t xml:space="preserve"> сформулирован</w:t>
      </w:r>
      <w:r w:rsidR="008F0F08" w:rsidRPr="005E0F30">
        <w:t>ы</w:t>
      </w:r>
      <w:r w:rsidRPr="005E0F30">
        <w:t xml:space="preserve"> конкретны</w:t>
      </w:r>
      <w:r w:rsidR="008F0F08" w:rsidRPr="005E0F30">
        <w:t>е</w:t>
      </w:r>
      <w:r w:rsidRPr="005E0F30">
        <w:t xml:space="preserve"> план</w:t>
      </w:r>
      <w:r w:rsidR="008F0F08" w:rsidRPr="005E0F30">
        <w:t>ы</w:t>
      </w:r>
      <w:r w:rsidRPr="005E0F30">
        <w:t xml:space="preserve"> по превращению НЭГ в постоянную структуру во всех </w:t>
      </w:r>
      <w:r w:rsidR="008F0F08" w:rsidRPr="005E0F30">
        <w:t xml:space="preserve">трех </w:t>
      </w:r>
      <w:r w:rsidRPr="005E0F30">
        <w:t xml:space="preserve">странах. 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57"/>
        </w:numPr>
        <w:spacing w:line="276" w:lineRule="auto"/>
        <w:jc w:val="both"/>
        <w:rPr>
          <w:rFonts w:eastAsia="Times New Roman"/>
          <w:szCs w:val="22"/>
        </w:rPr>
      </w:pPr>
      <w:r w:rsidRPr="005E0F30">
        <w:t xml:space="preserve">Идея включения НТ в национальные стратегии </w:t>
      </w:r>
      <w:r w:rsidR="001F57A7" w:rsidRPr="005E0F30">
        <w:t>является</w:t>
      </w:r>
      <w:r w:rsidRPr="005E0F30">
        <w:t xml:space="preserve"> положительно</w:t>
      </w:r>
      <w:r w:rsidR="001F57A7" w:rsidRPr="005E0F30">
        <w:t>й</w:t>
      </w:r>
      <w:r w:rsidRPr="005E0F30">
        <w:t>, но там, где это было сделано, это было сделано случайно.</w:t>
      </w:r>
    </w:p>
    <w:p w:rsidR="00194A67" w:rsidRPr="005E0F30" w:rsidRDefault="00194A67" w:rsidP="009E0B63">
      <w:pPr>
        <w:spacing w:line="276" w:lineRule="auto"/>
        <w:ind w:left="1530" w:hanging="1530"/>
        <w:rPr>
          <w:rFonts w:eastAsia="Times New Roman"/>
          <w:b/>
          <w:szCs w:val="22"/>
          <w:lang w:eastAsia="en-US" w:bidi="en-US"/>
        </w:rPr>
      </w:pPr>
    </w:p>
    <w:p w:rsidR="00194A67" w:rsidRPr="005E0F30" w:rsidRDefault="00194A67" w:rsidP="009E0B63">
      <w:pPr>
        <w:shd w:val="clear" w:color="auto" w:fill="F2F2F2"/>
        <w:spacing w:after="120" w:line="276" w:lineRule="auto"/>
        <w:jc w:val="both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t>C3</w:t>
      </w:r>
      <w:r w:rsidR="00090D2F" w:rsidRPr="005E0F30">
        <w:rPr>
          <w:b/>
          <w:i/>
          <w:szCs w:val="22"/>
        </w:rPr>
        <w:t>.</w:t>
      </w:r>
      <w:r w:rsidRPr="005E0F30">
        <w:rPr>
          <w:i/>
          <w:szCs w:val="22"/>
        </w:rPr>
        <w:t xml:space="preserve"> </w:t>
      </w:r>
      <w:r w:rsidR="00090D2F" w:rsidRPr="005E0F30">
        <w:rPr>
          <w:b/>
          <w:i/>
          <w:szCs w:val="22"/>
        </w:rPr>
        <w:t>В</w:t>
      </w:r>
      <w:r w:rsidRPr="005E0F30">
        <w:rPr>
          <w:b/>
          <w:i/>
          <w:szCs w:val="22"/>
        </w:rPr>
        <w:t>ероятность того, что ВОИС и государства-члены продолжат реализацию этого проекта.</w:t>
      </w:r>
    </w:p>
    <w:p w:rsidR="00194A67" w:rsidRPr="005E0F30" w:rsidRDefault="00194A6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Результат 11</w:t>
      </w:r>
      <w:r w:rsidR="001F57A7" w:rsidRPr="005E0F30">
        <w:rPr>
          <w:b/>
          <w:szCs w:val="22"/>
        </w:rPr>
        <w:t>:</w:t>
      </w:r>
      <w:r w:rsidRPr="005E0F30">
        <w:rPr>
          <w:b/>
          <w:szCs w:val="22"/>
        </w:rPr>
        <w:t xml:space="preserve"> </w:t>
      </w:r>
      <w:r w:rsidR="001F57A7" w:rsidRPr="005E0F30">
        <w:rPr>
          <w:b/>
          <w:szCs w:val="22"/>
        </w:rPr>
        <w:t>с</w:t>
      </w:r>
      <w:r w:rsidRPr="005E0F30">
        <w:rPr>
          <w:b/>
          <w:szCs w:val="22"/>
        </w:rPr>
        <w:t>уществует вероятность того, что ВОИС и государства-члены продолжат реализацию этого проекта.</w:t>
      </w:r>
      <w:r w:rsidRPr="005E0F30">
        <w:t xml:space="preserve"> </w:t>
      </w:r>
    </w:p>
    <w:p w:rsidR="00194A67" w:rsidRPr="005E0F30" w:rsidRDefault="001F57A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t>В основе этого вывода лежит следующее</w:t>
      </w:r>
      <w:r w:rsidR="00194A67" w:rsidRPr="005E0F30">
        <w:t>:</w:t>
      </w:r>
    </w:p>
    <w:p w:rsidR="00194A67" w:rsidRPr="005E0F30" w:rsidRDefault="00194A67" w:rsidP="009E0B63">
      <w:pPr>
        <w:numPr>
          <w:ilvl w:val="0"/>
          <w:numId w:val="50"/>
        </w:numPr>
        <w:spacing w:line="276" w:lineRule="auto"/>
        <w:ind w:hanging="540"/>
        <w:jc w:val="both"/>
        <w:rPr>
          <w:rFonts w:eastAsia="Times New Roman"/>
          <w:szCs w:val="22"/>
        </w:rPr>
      </w:pPr>
      <w:r w:rsidRPr="005E0F30">
        <w:t>Региональное бюро для Латинской Америки и Карибского бассейна планирует опробовать концепцию надлежащей технологии в двух странах. Группа под руководством г-жи Беатрис Аморим-Бохрер, директора регионального бюро, и г-на Освальдо Хиронеса, старшего советника, провела встречу с экспертом по оценке для обмена информацией о проекте. Группа заявила о намерении реализовать такой проект на экспериментальной основе с некоторыми модификациями в Латинской Америке.</w:t>
      </w:r>
    </w:p>
    <w:p w:rsidR="00194A67" w:rsidRPr="005E0F30" w:rsidRDefault="00194A67" w:rsidP="009E0B63">
      <w:pPr>
        <w:spacing w:line="276" w:lineRule="auto"/>
        <w:ind w:left="144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50"/>
        </w:numPr>
        <w:spacing w:line="276" w:lineRule="auto"/>
        <w:ind w:hanging="540"/>
        <w:jc w:val="both"/>
        <w:rPr>
          <w:rFonts w:eastAsia="Times New Roman"/>
          <w:szCs w:val="22"/>
        </w:rPr>
      </w:pPr>
      <w:r w:rsidRPr="005E0F30">
        <w:t>Корейский целевой фонд в сотрудничестве с ВОИС занимается реализацией проектов по надлежащей технологии в развивающихся странах, о чем рассказано далее, и, скорее всего, такая работа будет проводиться и в будущем.</w:t>
      </w:r>
    </w:p>
    <w:p w:rsidR="00194A67" w:rsidRPr="005E0F30" w:rsidRDefault="00194A67" w:rsidP="009E0B63">
      <w:pPr>
        <w:spacing w:line="276" w:lineRule="auto"/>
        <w:ind w:left="144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1"/>
          <w:numId w:val="50"/>
        </w:numPr>
        <w:spacing w:line="276" w:lineRule="auto"/>
        <w:ind w:left="1890" w:hanging="270"/>
        <w:jc w:val="both"/>
        <w:rPr>
          <w:rFonts w:eastAsia="Times New Roman"/>
          <w:szCs w:val="22"/>
        </w:rPr>
      </w:pPr>
      <w:r w:rsidRPr="005E0F30">
        <w:t xml:space="preserve">Во-первых, в ходе обсуждения отчетов по надлежащей технологии в ноябре 2015 г. (на 16-й сессии КРИС) делегация Республики Корея сообщила, что корейское ведомство ИС проводит работу с Монголией и Мьянмой, связанную с надлежащими технологиями, чтобы помочь этим странам повысить свой доход и уровень жизни. </w:t>
      </w:r>
    </w:p>
    <w:p w:rsidR="00194A67" w:rsidRPr="005E0F30" w:rsidRDefault="00194A67" w:rsidP="009E0B63">
      <w:pPr>
        <w:spacing w:line="276" w:lineRule="auto"/>
        <w:ind w:left="189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1"/>
          <w:numId w:val="50"/>
        </w:numPr>
        <w:spacing w:line="276" w:lineRule="auto"/>
        <w:ind w:left="1890" w:hanging="270"/>
        <w:jc w:val="both"/>
        <w:rPr>
          <w:rFonts w:eastAsia="Times New Roman"/>
          <w:szCs w:val="22"/>
        </w:rPr>
      </w:pPr>
      <w:r w:rsidRPr="005E0F30">
        <w:t xml:space="preserve">Во-вторых, на 18-й сессии КРИС, которая состоялась в октября/ноябре 2016 г., делегация Доминиканской Республики отметила, что 1 января в Латинской Америке был проведен конкурс по надлежащим технологиям при поддержке ВОИС и Ведомства интеллектуальной собственности Республики Корея. Задача конкурса состояла в том, чтобы дать развивающимся странам и НРС ориентиры для поиска наилучших решений, обеспечивающих доступ к технологиям, а также оказать </w:t>
      </w:r>
      <w:r w:rsidRPr="005E0F30">
        <w:lastRenderedPageBreak/>
        <w:t>техническую помощь в области поиска решений различных проблем с помощью патентов.</w:t>
      </w:r>
    </w:p>
    <w:p w:rsidR="00194A67" w:rsidRPr="005E0F30" w:rsidRDefault="00194A67" w:rsidP="009E0B63">
      <w:pPr>
        <w:spacing w:line="276" w:lineRule="auto"/>
        <w:ind w:left="144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50"/>
        </w:numPr>
        <w:spacing w:line="276" w:lineRule="auto"/>
        <w:ind w:hanging="540"/>
        <w:jc w:val="both"/>
        <w:rPr>
          <w:rFonts w:eastAsia="Times New Roman"/>
          <w:szCs w:val="22"/>
        </w:rPr>
      </w:pPr>
      <w:r w:rsidRPr="005E0F30">
        <w:t>Недавно ВОИС подписала МоВ о надлежащей технологии с правительством Мозамбика.</w:t>
      </w:r>
    </w:p>
    <w:p w:rsidR="00194A67" w:rsidRPr="005E0F30" w:rsidRDefault="00194A67" w:rsidP="009E0B63">
      <w:pPr>
        <w:spacing w:line="276" w:lineRule="auto"/>
        <w:ind w:left="1530" w:hanging="1530"/>
        <w:rPr>
          <w:rFonts w:eastAsia="Times New Roman"/>
          <w:b/>
          <w:szCs w:val="22"/>
          <w:lang w:eastAsia="en-US" w:bidi="en-US"/>
        </w:rPr>
      </w:pPr>
    </w:p>
    <w:p w:rsidR="00194A67" w:rsidRPr="005E0F30" w:rsidRDefault="00194A67" w:rsidP="009E0B63">
      <w:pPr>
        <w:spacing w:line="276" w:lineRule="auto"/>
        <w:ind w:left="1530" w:hanging="1530"/>
        <w:rPr>
          <w:rFonts w:eastAsia="Times New Roman"/>
          <w:b/>
          <w:szCs w:val="22"/>
          <w:lang w:eastAsia="en-US" w:bidi="en-US"/>
        </w:rPr>
      </w:pPr>
    </w:p>
    <w:p w:rsidR="00194A67" w:rsidRPr="005E0F30" w:rsidRDefault="00194A67" w:rsidP="009E0B63">
      <w:pPr>
        <w:shd w:val="clear" w:color="auto" w:fill="F2F2F2"/>
        <w:spacing w:after="120" w:line="276" w:lineRule="auto"/>
        <w:jc w:val="both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t>C4</w:t>
      </w:r>
      <w:r w:rsidR="00090D2F" w:rsidRPr="005E0F30">
        <w:rPr>
          <w:b/>
          <w:i/>
          <w:szCs w:val="22"/>
        </w:rPr>
        <w:t>.</w:t>
      </w:r>
      <w:r w:rsidRPr="005E0F30">
        <w:rPr>
          <w:i/>
          <w:szCs w:val="22"/>
        </w:rPr>
        <w:t xml:space="preserve"> Уроки, вынесенные в ходе первого этапа, </w:t>
      </w:r>
      <w:r w:rsidR="001F57A7" w:rsidRPr="005E0F30">
        <w:rPr>
          <w:i/>
          <w:szCs w:val="22"/>
        </w:rPr>
        <w:t>по поводу</w:t>
      </w:r>
      <w:r w:rsidRPr="005E0F30">
        <w:rPr>
          <w:i/>
          <w:szCs w:val="22"/>
        </w:rPr>
        <w:t xml:space="preserve"> устойчивости результатов проектов по НТ</w:t>
      </w:r>
      <w:r w:rsidR="001F57A7" w:rsidRPr="005E0F30">
        <w:rPr>
          <w:i/>
          <w:szCs w:val="22"/>
        </w:rPr>
        <w:t>.</w:t>
      </w:r>
    </w:p>
    <w:p w:rsidR="006666F5" w:rsidRPr="005E0F30" w:rsidRDefault="006666F5" w:rsidP="009E0B63">
      <w:pPr>
        <w:spacing w:line="276" w:lineRule="auto"/>
        <w:ind w:left="1530" w:hanging="1530"/>
        <w:rPr>
          <w:rFonts w:eastAsia="Times New Roman"/>
          <w:b/>
          <w:szCs w:val="22"/>
          <w:lang w:eastAsia="en-US" w:bidi="en-US"/>
        </w:rPr>
      </w:pPr>
    </w:p>
    <w:p w:rsidR="00194A67" w:rsidRPr="005E0F30" w:rsidRDefault="00194A67" w:rsidP="009E0B63">
      <w:pPr>
        <w:spacing w:line="276" w:lineRule="auto"/>
        <w:ind w:left="1530" w:hanging="1530"/>
        <w:rPr>
          <w:rFonts w:eastAsia="Times New Roman"/>
          <w:szCs w:val="22"/>
        </w:rPr>
      </w:pPr>
      <w:r w:rsidRPr="005E0F30">
        <w:rPr>
          <w:b/>
          <w:szCs w:val="22"/>
        </w:rPr>
        <w:t xml:space="preserve">Результат 11: </w:t>
      </w:r>
      <w:r w:rsidR="00090D2F" w:rsidRPr="005E0F30">
        <w:rPr>
          <w:b/>
          <w:szCs w:val="22"/>
        </w:rPr>
        <w:t>у</w:t>
      </w:r>
      <w:r w:rsidRPr="005E0F30">
        <w:rPr>
          <w:b/>
          <w:szCs w:val="22"/>
        </w:rPr>
        <w:t>ровень устойчивости результатов проектов на этапе 1 является средним.</w:t>
      </w:r>
      <w:r w:rsidRPr="005E0F30">
        <w:t xml:space="preserve"> </w:t>
      </w:r>
    </w:p>
    <w:p w:rsidR="00194A67" w:rsidRPr="005E0F30" w:rsidRDefault="00194A67" w:rsidP="009E0B63">
      <w:pPr>
        <w:spacing w:line="276" w:lineRule="auto"/>
        <w:ind w:firstLine="360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Замечания</w:t>
      </w:r>
    </w:p>
    <w:p w:rsidR="00194A67" w:rsidRPr="005E0F30" w:rsidRDefault="00194A67" w:rsidP="00E93154">
      <w:pPr>
        <w:numPr>
          <w:ilvl w:val="0"/>
          <w:numId w:val="58"/>
        </w:numPr>
        <w:spacing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Замбия</w:t>
      </w:r>
      <w:r w:rsidRPr="005E0F30">
        <w:t xml:space="preserve"> </w:t>
      </w:r>
    </w:p>
    <w:p w:rsidR="00194A67" w:rsidRPr="005E0F30" w:rsidRDefault="00194A67" w:rsidP="00E93154">
      <w:pPr>
        <w:spacing w:line="276" w:lineRule="auto"/>
        <w:ind w:left="108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E93154">
      <w:pPr>
        <w:numPr>
          <w:ilvl w:val="0"/>
          <w:numId w:val="59"/>
        </w:numPr>
        <w:spacing w:line="276" w:lineRule="auto"/>
        <w:ind w:left="720"/>
        <w:jc w:val="both"/>
        <w:rPr>
          <w:rFonts w:eastAsia="Times New Roman"/>
          <w:szCs w:val="22"/>
        </w:rPr>
      </w:pPr>
      <w:r w:rsidRPr="005E0F30">
        <w:rPr>
          <w:rFonts w:eastAsia="Times New Roman"/>
          <w:noProof/>
          <w:szCs w:val="22"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299F614C" wp14:editId="1DA8FC76">
                <wp:simplePos x="0" y="0"/>
                <wp:positionH relativeFrom="margin">
                  <wp:posOffset>3092450</wp:posOffset>
                </wp:positionH>
                <wp:positionV relativeFrom="margin">
                  <wp:posOffset>1637665</wp:posOffset>
                </wp:positionV>
                <wp:extent cx="2933700" cy="2489200"/>
                <wp:effectExtent l="0" t="0" r="19050" b="2540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933700" cy="248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545B" w:rsidRPr="00233C25" w:rsidRDefault="0003545B" w:rsidP="00194A67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Когда люди из ВОИС впервые пришли в нашу общину, мы отнеслись к этому довольно скептически, потому что раньше нас нередко обманывали. Но проект по сбору дождевой воды очень сильно изменил жизнь членов нашей общины. Теперь наши фермеры могут выращивать растения и кормить свои семьи и животных в сухой сезон. Мы даже думаем начать использовать свои запасы воды для разведения рыбы.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243.5pt;margin-top:128.95pt;width:231pt;height:196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" o:allowincell="f" filled="f" fillcolor="black" strokeweight="1.5pt">
                <v:shadow color="#f79646" opacity=".5" offset="-15pt,0"/>
                <v:textbox inset="21.6pt,21.6pt,21.6pt,21.6pt">
                  <w:txbxContent>
                    <w:p w:rsidR="0003545B" w:rsidRPr="00233C25" w:rsidRDefault="0003545B" w:rsidP="00194A67">
                      <w:pPr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Когда люди из ВОИС впервые пришли в нашу общину, мы отнеслись к этому довольно скептически, потому что раньше нас нередко обманывали. Но проект по сбору дождевой воды очень сильно изменил жизнь членов нашей общины. Теперь наши фермеры могут выращивать растения и кормить свои семьи и животных в сухой сезон. Мы даже думаем начать использовать свои запасы воды для разведения рыбы.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5E0F30">
        <w:t>Проект, связанный со сбором дождевой воды, был успешно реализован в соответствии с бизнес-планом</w:t>
      </w:r>
      <w:r w:rsidRPr="005E0F30">
        <w:rPr>
          <w:rFonts w:eastAsia="Times New Roman"/>
          <w:szCs w:val="22"/>
          <w:vertAlign w:val="superscript"/>
          <w:lang w:eastAsia="en-US" w:bidi="en-US"/>
        </w:rPr>
        <w:footnoteReference w:id="2"/>
      </w:r>
      <w:r w:rsidRPr="005E0F30">
        <w:t>.  При поддержке окружного уполномоченного и местного вождя проект сначала внедрялся в засушливой деревне Симамба в Сиавонге, в Южной провинции Замбии. Был сформирован местный комитет, в состав которого вошли местные чиновники, представители местных НПО, общин и фермеры. В ходе реализации проекта комитет тесно сотрудничал с НЭГ. За повседневно</w:t>
      </w:r>
      <w:r w:rsidR="00BC3DE9" w:rsidRPr="005E0F30">
        <w:t>е</w:t>
      </w:r>
      <w:r w:rsidRPr="005E0F30">
        <w:t xml:space="preserve"> управление проектом отвечала община под контролем </w:t>
      </w:r>
      <w:r w:rsidR="001F57A7" w:rsidRPr="005E0F30">
        <w:t>вождя</w:t>
      </w:r>
      <w:r w:rsidRPr="005E0F30">
        <w:t>. Участие в проекте местной общины — это основа устойчивости его результато</w:t>
      </w:r>
      <w:r w:rsidR="001F57A7" w:rsidRPr="005E0F30">
        <w:t>в</w:t>
      </w:r>
      <w:r w:rsidRPr="005E0F30">
        <w:t xml:space="preserve"> и успеха в долгосрочной перспективе. Успешные результаты этого проекта обобщил в своем заявлении старший вождь деревни Симамба. </w:t>
      </w:r>
    </w:p>
    <w:p w:rsidR="00194A67" w:rsidRPr="005E0F30" w:rsidRDefault="00194A67" w:rsidP="009E0B63">
      <w:pPr>
        <w:spacing w:line="276" w:lineRule="auto"/>
        <w:ind w:left="144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59"/>
        </w:numPr>
        <w:spacing w:line="276" w:lineRule="auto"/>
        <w:ind w:left="1440"/>
        <w:jc w:val="both"/>
        <w:rPr>
          <w:rFonts w:eastAsia="Times New Roman"/>
          <w:szCs w:val="22"/>
        </w:rPr>
      </w:pPr>
      <w:r w:rsidRPr="005E0F30">
        <w:t xml:space="preserve">Этот проект не был воспроизведен в других местах, но, согласно интервью с национальным консультантом проекта, Глобальный экологический фонд заинтересован в </w:t>
      </w:r>
      <w:r w:rsidR="001F57A7" w:rsidRPr="005E0F30">
        <w:t xml:space="preserve">его </w:t>
      </w:r>
      <w:r w:rsidRPr="005E0F30">
        <w:t>воспроизведении по всей стране.</w:t>
      </w:r>
    </w:p>
    <w:p w:rsidR="00194A67" w:rsidRPr="005E0F30" w:rsidRDefault="00194A67" w:rsidP="009E0B63">
      <w:pPr>
        <w:spacing w:line="276" w:lineRule="auto"/>
        <w:ind w:left="144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59"/>
        </w:numPr>
        <w:spacing w:line="276" w:lineRule="auto"/>
        <w:ind w:left="1440"/>
        <w:jc w:val="both"/>
        <w:rPr>
          <w:rFonts w:eastAsia="Times New Roman"/>
          <w:szCs w:val="22"/>
        </w:rPr>
      </w:pPr>
      <w:r w:rsidRPr="005E0F30">
        <w:t xml:space="preserve">При этом второй проект, связанный с дистилляцией воды с использованием солнечной энергии, реализован не был. Более того, НЭГ была распущена из-за нехватки ресурсов на продолжение реализации проекта. </w:t>
      </w:r>
    </w:p>
    <w:p w:rsidR="00194A67" w:rsidRPr="005E0F30" w:rsidRDefault="00194A67" w:rsidP="009E0B63">
      <w:pPr>
        <w:numPr>
          <w:ilvl w:val="0"/>
          <w:numId w:val="58"/>
        </w:numPr>
        <w:spacing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Непал.</w:t>
      </w:r>
      <w:r w:rsidRPr="005E0F30">
        <w:t xml:space="preserve"> </w:t>
      </w:r>
    </w:p>
    <w:p w:rsidR="00194A67" w:rsidRPr="005E0F30" w:rsidRDefault="00194A67" w:rsidP="009E0B63">
      <w:pPr>
        <w:spacing w:line="276" w:lineRule="auto"/>
        <w:ind w:left="108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233C25">
      <w:pPr>
        <w:numPr>
          <w:ilvl w:val="1"/>
          <w:numId w:val="58"/>
        </w:numPr>
        <w:spacing w:line="276" w:lineRule="auto"/>
        <w:ind w:left="720"/>
        <w:jc w:val="both"/>
        <w:rPr>
          <w:rFonts w:eastAsia="Times New Roman"/>
          <w:szCs w:val="22"/>
        </w:rPr>
      </w:pPr>
      <w:r w:rsidRPr="005E0F30">
        <w:t>В Непале проект о брикетировании биомассы был успешно реализован в соответствии с бизнес-плано</w:t>
      </w:r>
      <w:r w:rsidR="00036A87" w:rsidRPr="005E0F30">
        <w:t>м</w:t>
      </w:r>
      <w:r w:rsidRPr="005E0F30">
        <w:t xml:space="preserve">. </w:t>
      </w:r>
      <w:r w:rsidR="001F57A7" w:rsidRPr="005E0F30">
        <w:t xml:space="preserve">С помощью </w:t>
      </w:r>
      <w:r w:rsidRPr="005E0F30">
        <w:t xml:space="preserve">этой технологии производятся механически прочные биобрикеты, которые представляют собой новое, эффективное, экологически безопасное и легковоспламеняющееся </w:t>
      </w:r>
      <w:r w:rsidRPr="005E0F30">
        <w:lastRenderedPageBreak/>
        <w:t>альтернативное топливо. Согласно интервью с национальным консультантом (д-ром Рамешем Син</w:t>
      </w:r>
      <w:r w:rsidR="00B116DE" w:rsidRPr="005E0F30">
        <w:t>г</w:t>
      </w:r>
      <w:r w:rsidRPr="005E0F30">
        <w:t xml:space="preserve">хом), несколько участников неформального сектора прошли подготовку и уже занимаются продажей улучшенных брикетов, которые пользуются особенно большим спросом зимой. В настоящее время этот продукт широко используется в большинстве частей страны. Его производством занимается частный сектор, а не государство. 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233C25">
      <w:pPr>
        <w:numPr>
          <w:ilvl w:val="1"/>
          <w:numId w:val="58"/>
        </w:numPr>
        <w:spacing w:line="276" w:lineRule="auto"/>
        <w:ind w:left="720"/>
        <w:jc w:val="both"/>
        <w:rPr>
          <w:rFonts w:eastAsia="Times New Roman"/>
          <w:szCs w:val="22"/>
        </w:rPr>
      </w:pPr>
      <w:r w:rsidRPr="005E0F30">
        <w:t>По словам Син</w:t>
      </w:r>
      <w:r w:rsidR="00B116DE" w:rsidRPr="005E0F30">
        <w:t>г</w:t>
      </w:r>
      <w:r w:rsidRPr="005E0F30">
        <w:t>ха, в восточной части Непала идет реализация второго проекта (связанного с сушкой кардамона). Однако существенного прогрессе пока достигнуто не было. Более того, НЭГ не функционирует, в связи с чем принятие последующих мер остается под вопросом.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233C25">
      <w:pPr>
        <w:keepNext/>
        <w:keepLines/>
        <w:numPr>
          <w:ilvl w:val="0"/>
          <w:numId w:val="58"/>
        </w:numPr>
        <w:spacing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Бангладеш.</w:t>
      </w:r>
      <w:r w:rsidRPr="005E0F30">
        <w:t xml:space="preserve"> </w:t>
      </w:r>
    </w:p>
    <w:p w:rsidR="00194A67" w:rsidRPr="005E0F30" w:rsidRDefault="00194A67" w:rsidP="00233C25">
      <w:pPr>
        <w:keepNext/>
        <w:keepLines/>
        <w:numPr>
          <w:ilvl w:val="1"/>
          <w:numId w:val="58"/>
        </w:numPr>
        <w:spacing w:line="276" w:lineRule="auto"/>
        <w:ind w:left="720"/>
        <w:jc w:val="both"/>
        <w:rPr>
          <w:rFonts w:eastAsia="Times New Roman"/>
          <w:szCs w:val="22"/>
        </w:rPr>
      </w:pPr>
      <w:r w:rsidRPr="005E0F30">
        <w:t>Н</w:t>
      </w:r>
      <w:r w:rsidR="00090D2F" w:rsidRPr="005E0F30">
        <w:t>и</w:t>
      </w:r>
      <w:r w:rsidRPr="005E0F30">
        <w:t xml:space="preserve"> один из двух проектов </w:t>
      </w:r>
      <w:r w:rsidR="00382F56" w:rsidRPr="005E0F30">
        <w:t xml:space="preserve">реализован </w:t>
      </w:r>
      <w:r w:rsidRPr="005E0F30">
        <w:t xml:space="preserve">не был. </w:t>
      </w:r>
    </w:p>
    <w:p w:rsidR="00194A67" w:rsidRPr="005E0F30" w:rsidRDefault="00194A67" w:rsidP="00233C25">
      <w:pPr>
        <w:keepNext/>
        <w:keepLines/>
        <w:spacing w:line="276" w:lineRule="auto"/>
        <w:ind w:left="1080"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</w:rPr>
        <w:t>Предложения.</w:t>
      </w:r>
      <w:r w:rsidRPr="005E0F30">
        <w:t xml:space="preserve"> Далее изложены предложения, внесенные национальными консультантами Замбии и Непала касательно обеспечения устойчивости результатов проекта.</w:t>
      </w:r>
    </w:p>
    <w:p w:rsidR="00194A67" w:rsidRPr="005E0F30" w:rsidRDefault="00194A67" w:rsidP="009E0B63">
      <w:pPr>
        <w:numPr>
          <w:ilvl w:val="1"/>
          <w:numId w:val="60"/>
        </w:numPr>
        <w:spacing w:before="120" w:after="120" w:line="276" w:lineRule="auto"/>
        <w:ind w:left="720"/>
        <w:rPr>
          <w:rFonts w:eastAsia="Times New Roman"/>
          <w:szCs w:val="22"/>
        </w:rPr>
      </w:pPr>
      <w:r w:rsidRPr="005E0F30">
        <w:t xml:space="preserve">Необходимо найти пути и способы, позволяющие сделать НЭГ постоянными структурами в рамках проекта. Например, НЭГ может быть трансформирована в консультативный орган при подразделении, которое занимается реализацией проекта. При этом она должна проводить регулярные встречи, а работа ее членов должна оплачиваться. </w:t>
      </w:r>
    </w:p>
    <w:p w:rsidR="00194A67" w:rsidRPr="005E0F30" w:rsidRDefault="00194A67" w:rsidP="009E0B63">
      <w:pPr>
        <w:numPr>
          <w:ilvl w:val="1"/>
          <w:numId w:val="60"/>
        </w:numPr>
        <w:spacing w:before="120" w:after="120" w:line="276" w:lineRule="auto"/>
        <w:ind w:left="720"/>
        <w:rPr>
          <w:rFonts w:eastAsia="Times New Roman"/>
          <w:szCs w:val="22"/>
        </w:rPr>
      </w:pPr>
      <w:r w:rsidRPr="005E0F30">
        <w:t>Методология внедрения надлежащей технологии имеет большой потенциал, и ее следует использовать для воспроизведения проектов в других местах.</w:t>
      </w:r>
    </w:p>
    <w:p w:rsidR="00194A67" w:rsidRPr="005E0F30" w:rsidRDefault="00194A67" w:rsidP="009E0B63">
      <w:pPr>
        <w:numPr>
          <w:ilvl w:val="1"/>
          <w:numId w:val="60"/>
        </w:numPr>
        <w:spacing w:before="120" w:after="120" w:line="276" w:lineRule="auto"/>
        <w:ind w:left="720"/>
        <w:rPr>
          <w:rFonts w:eastAsia="Times New Roman"/>
          <w:szCs w:val="22"/>
        </w:rPr>
      </w:pPr>
      <w:r w:rsidRPr="005E0F30">
        <w:t xml:space="preserve">Необходимо организовать встречу участников </w:t>
      </w:r>
      <w:r w:rsidR="00382F56" w:rsidRPr="005E0F30">
        <w:t>реализованных</w:t>
      </w:r>
      <w:r w:rsidRPr="005E0F30">
        <w:t xml:space="preserve"> проектов (представителей шести стран) для проведения анализа проекта и разработки стратегий укрепления его результатов в этих странах.</w:t>
      </w:r>
    </w:p>
    <w:p w:rsidR="00194A67" w:rsidRPr="005E0F30" w:rsidRDefault="00194A67" w:rsidP="009E0B63">
      <w:pPr>
        <w:numPr>
          <w:ilvl w:val="1"/>
          <w:numId w:val="60"/>
        </w:numPr>
        <w:spacing w:before="120" w:after="120" w:line="276" w:lineRule="auto"/>
        <w:ind w:left="720"/>
        <w:rPr>
          <w:rFonts w:eastAsia="Times New Roman"/>
          <w:szCs w:val="22"/>
        </w:rPr>
      </w:pPr>
      <w:r w:rsidRPr="005E0F30">
        <w:t>Правительства</w:t>
      </w:r>
      <w:r w:rsidR="00382F56" w:rsidRPr="005E0F30">
        <w:t>м</w:t>
      </w:r>
      <w:r w:rsidRPr="005E0F30">
        <w:t xml:space="preserve"> участвующих стран следует выделить средства на реализацию бизнес-планов пилотных проектов в целях привлечения частного сектора.</w:t>
      </w:r>
    </w:p>
    <w:p w:rsidR="00382F56" w:rsidRPr="005E0F30" w:rsidRDefault="00382F56" w:rsidP="00382F56">
      <w:pPr>
        <w:spacing w:before="120" w:after="120" w:line="276" w:lineRule="auto"/>
        <w:ind w:left="720"/>
        <w:rPr>
          <w:rFonts w:eastAsia="Times New Roman"/>
          <w:szCs w:val="22"/>
        </w:rPr>
      </w:pPr>
    </w:p>
    <w:p w:rsidR="003F398B" w:rsidRDefault="003F398B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194A67" w:rsidRPr="005E0F30" w:rsidRDefault="00E93154" w:rsidP="009E0B63">
      <w:pPr>
        <w:spacing w:line="276" w:lineRule="auto"/>
        <w:rPr>
          <w:rFonts w:eastAsia="Times New Roman"/>
          <w:b/>
          <w:szCs w:val="22"/>
          <w:u w:val="single"/>
        </w:rPr>
      </w:pPr>
      <w:r w:rsidRPr="005E0F30">
        <w:rPr>
          <w:b/>
          <w:szCs w:val="22"/>
        </w:rPr>
        <w:lastRenderedPageBreak/>
        <w:t>D. Выполнение рекомендаций Повестки дня в области развития</w:t>
      </w:r>
    </w:p>
    <w:p w:rsidR="00194A67" w:rsidRPr="005E0F30" w:rsidRDefault="00194A67" w:rsidP="009E0B63">
      <w:pPr>
        <w:spacing w:line="276" w:lineRule="auto"/>
        <w:rPr>
          <w:rFonts w:eastAsia="Times New Roman"/>
          <w:b/>
          <w:szCs w:val="22"/>
          <w:lang w:eastAsia="en-US" w:bidi="en-US"/>
        </w:rPr>
      </w:pPr>
    </w:p>
    <w:p w:rsidR="00194A67" w:rsidRPr="005E0F30" w:rsidRDefault="00194A67" w:rsidP="009E0B63">
      <w:pPr>
        <w:spacing w:line="276" w:lineRule="auto"/>
        <w:rPr>
          <w:i/>
          <w:szCs w:val="22"/>
          <w:u w:val="single"/>
        </w:rPr>
      </w:pPr>
      <w:r w:rsidRPr="005E0F30">
        <w:rPr>
          <w:i/>
          <w:szCs w:val="22"/>
          <w:u w:val="single"/>
        </w:rPr>
        <w:t>Степень выполнения рекомендаций ПДР 19, 30 и 31 посредством этого проекта.</w:t>
      </w:r>
    </w:p>
    <w:p w:rsidR="00090D2F" w:rsidRPr="005E0F30" w:rsidRDefault="00090D2F" w:rsidP="009E0B63">
      <w:pPr>
        <w:spacing w:line="276" w:lineRule="auto"/>
        <w:rPr>
          <w:rFonts w:eastAsia="Times New Roman"/>
          <w:i/>
          <w:szCs w:val="22"/>
          <w:u w:val="single"/>
        </w:rPr>
      </w:pPr>
    </w:p>
    <w:p w:rsidR="00194A67" w:rsidRPr="005E0F30" w:rsidRDefault="00194A6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b/>
          <w:szCs w:val="22"/>
        </w:rPr>
      </w:pPr>
      <w:r w:rsidRPr="005E0F30">
        <w:rPr>
          <w:b/>
          <w:szCs w:val="22"/>
        </w:rPr>
        <w:t xml:space="preserve">Результат 13: </w:t>
      </w:r>
      <w:r w:rsidR="00B116DE" w:rsidRPr="005E0F30">
        <w:rPr>
          <w:b/>
          <w:szCs w:val="22"/>
        </w:rPr>
        <w:t>в</w:t>
      </w:r>
      <w:r w:rsidRPr="005E0F30">
        <w:rPr>
          <w:b/>
          <w:szCs w:val="22"/>
        </w:rPr>
        <w:t xml:space="preserve"> ходе проведения оценки было установлено, что проект способствовал выполнению рекомендаций 19, 30 и 31 следующим образом:  </w:t>
      </w:r>
    </w:p>
    <w:p w:rsidR="00194A67" w:rsidRPr="005E0F30" w:rsidRDefault="00194A6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t>Рекомендация 19.</w:t>
      </w:r>
      <w:r w:rsidRPr="005E0F30">
        <w:rPr>
          <w:i/>
          <w:szCs w:val="22"/>
        </w:rPr>
        <w:t xml:space="preserve">  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ВОИС.  </w:t>
      </w:r>
      <w:r w:rsidRPr="005E0F30">
        <w:t xml:space="preserve">Этот проект способствовал выполнению рекомендации 19, так как он содействовал проведению дискуссий как внутри КРИС, так и в трех странах-бенефициарах по поводу того, как следует в дальнейшем вести работу по облегчению доступа к знаниям и технологиям в НРС. В частности, КРИС обсудил проектный документ и все отчеты о ходе реализации проекта с 2014 г., а ряд государств-членов выразили заинтересованность в продолжении и укреплении проекта. </w:t>
      </w:r>
    </w:p>
    <w:p w:rsidR="00194A67" w:rsidRPr="005E0F30" w:rsidRDefault="00194A67" w:rsidP="00233C2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t>Рекомендация 30.</w:t>
      </w:r>
      <w:r w:rsidRPr="005E0F30">
        <w:rPr>
          <w:i/>
          <w:szCs w:val="22"/>
        </w:rPr>
        <w:t xml:space="preserve"> 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способах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 </w:t>
      </w:r>
    </w:p>
    <w:p w:rsidR="00194A67" w:rsidRPr="005E0F30" w:rsidRDefault="00194A67" w:rsidP="00090D2F">
      <w:pPr>
        <w:numPr>
          <w:ilvl w:val="0"/>
          <w:numId w:val="71"/>
        </w:numPr>
        <w:spacing w:after="120"/>
        <w:ind w:left="810" w:hanging="357"/>
        <w:jc w:val="both"/>
        <w:rPr>
          <w:rFonts w:eastAsia="Times New Roman"/>
          <w:i/>
          <w:szCs w:val="22"/>
        </w:rPr>
      </w:pPr>
      <w:r w:rsidRPr="005E0F30">
        <w:t xml:space="preserve">Отдел наименее развитых стран ВОИС осуществлял сотрудничество с Экономической комиссией для Африки Организации Объединенных Наций (ЭКА) и Экономической и социальной комиссией для Азии и Тихого океана (ЭСКАТО) в организации региональных мероприятий по созданию потенциала для НРС, которые в основном были посвящены использованию научно-технической информации в интересах достижения целей развития.  </w:t>
      </w:r>
    </w:p>
    <w:p w:rsidR="00194A67" w:rsidRPr="005E0F30" w:rsidRDefault="00194A67" w:rsidP="00090D2F">
      <w:pPr>
        <w:numPr>
          <w:ilvl w:val="0"/>
          <w:numId w:val="51"/>
        </w:numPr>
        <w:spacing w:after="120"/>
        <w:ind w:hanging="357"/>
        <w:jc w:val="both"/>
        <w:rPr>
          <w:rFonts w:eastAsia="Times New Roman"/>
          <w:szCs w:val="22"/>
        </w:rPr>
      </w:pPr>
      <w:r w:rsidRPr="005E0F30">
        <w:t>Кроме того, было инициировано сотрудничество с Университетом Путра Малайзии (UPM), в рамках которого был организован визит участников проекта из стран-бенефициаров. Такое сотрудничество позволило участникам продолжить наращивать свои знания и ноу-хау в области использования патентной информации и научно-технических журналов в целях создания изобретений и инноваций.</w:t>
      </w:r>
    </w:p>
    <w:p w:rsidR="00194A67" w:rsidRPr="005E0F30" w:rsidRDefault="00194A67" w:rsidP="00090D2F">
      <w:pPr>
        <w:numPr>
          <w:ilvl w:val="0"/>
          <w:numId w:val="51"/>
        </w:numPr>
        <w:spacing w:after="120"/>
        <w:ind w:hanging="357"/>
        <w:jc w:val="both"/>
        <w:rPr>
          <w:rFonts w:eastAsia="Times New Roman"/>
          <w:szCs w:val="22"/>
        </w:rPr>
      </w:pPr>
      <w:r w:rsidRPr="005E0F30">
        <w:t>Сотрудничество также было налажено с организацией WorldFish, что позволит обеспечить устойчивое внедрение на национальном уровне надлежащей технологии, выявленной в сфере аквакультуры, и продолжать удовлетворять конкретные запросы</w:t>
      </w:r>
      <w:r w:rsidR="00382F56" w:rsidRPr="005E0F30">
        <w:t xml:space="preserve"> от</w:t>
      </w:r>
      <w:r w:rsidRPr="005E0F30">
        <w:t xml:space="preserve"> НРС.</w:t>
      </w:r>
    </w:p>
    <w:p w:rsidR="00194A67" w:rsidRPr="005E0F30" w:rsidRDefault="00194A67" w:rsidP="00090D2F">
      <w:pPr>
        <w:numPr>
          <w:ilvl w:val="0"/>
          <w:numId w:val="51"/>
        </w:numPr>
        <w:spacing w:after="120"/>
        <w:ind w:hanging="357"/>
        <w:jc w:val="both"/>
        <w:rPr>
          <w:rFonts w:eastAsia="Times New Roman"/>
          <w:szCs w:val="22"/>
        </w:rPr>
      </w:pPr>
      <w:r w:rsidRPr="005E0F30">
        <w:t xml:space="preserve">Проект способствовал выполнению рекомендации 30, поскольку он </w:t>
      </w:r>
      <w:r w:rsidR="00382F56" w:rsidRPr="005E0F30">
        <w:t>содействовал</w:t>
      </w:r>
      <w:r w:rsidRPr="005E0F30">
        <w:t xml:space="preserve"> обеспечению доступа к научно-технической информации по конкретной технологии в определенных на национальном уровне областях, в которых существуют потребности в области развития, в трех странах-бенефициарах. </w:t>
      </w:r>
    </w:p>
    <w:p w:rsidR="00194A67" w:rsidRPr="005E0F30" w:rsidRDefault="00194A67" w:rsidP="009E0B63">
      <w:pPr>
        <w:spacing w:after="120"/>
        <w:ind w:left="12"/>
        <w:jc w:val="both"/>
        <w:rPr>
          <w:rFonts w:eastAsia="Times New Roman"/>
          <w:i/>
          <w:szCs w:val="22"/>
          <w:lang w:eastAsia="en-US"/>
        </w:rPr>
      </w:pPr>
    </w:p>
    <w:p w:rsidR="00194A67" w:rsidRPr="005E0F30" w:rsidRDefault="00194A67" w:rsidP="004D053F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i/>
          <w:szCs w:val="22"/>
        </w:rPr>
      </w:pPr>
      <w:r w:rsidRPr="005E0F30">
        <w:rPr>
          <w:b/>
          <w:i/>
          <w:szCs w:val="22"/>
        </w:rPr>
        <w:lastRenderedPageBreak/>
        <w:t>Рекомендация 31.</w:t>
      </w:r>
      <w:r w:rsidRPr="005E0F30">
        <w:rPr>
          <w:i/>
          <w:szCs w:val="22"/>
        </w:rPr>
        <w:t xml:space="preserve">  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открытой для публики патентной информации.</w:t>
      </w:r>
    </w:p>
    <w:p w:rsidR="00194A67" w:rsidRPr="005E0F30" w:rsidRDefault="00194A67" w:rsidP="009E0B63">
      <w:pPr>
        <w:numPr>
          <w:ilvl w:val="0"/>
          <w:numId w:val="52"/>
        </w:numPr>
        <w:spacing w:after="220" w:line="276" w:lineRule="auto"/>
        <w:ind w:left="720"/>
        <w:jc w:val="both"/>
        <w:rPr>
          <w:szCs w:val="22"/>
        </w:rPr>
      </w:pPr>
      <w:r w:rsidRPr="005E0F30">
        <w:t>Проект в полной мере способствовал выполнению рекомендации 31, так как механизм осуществления проекта был основан на использовании общедоступной научно-технической информации, в том числе патентной информации, в целях выявления нужных технологий и содействия передаче технологий, а также наращиванию технологического потенциала на национальном уровне.</w:t>
      </w:r>
    </w:p>
    <w:p w:rsidR="00194A67" w:rsidRPr="005E0F30" w:rsidRDefault="00194A67" w:rsidP="009E0B63">
      <w:pPr>
        <w:spacing w:after="120" w:line="276" w:lineRule="auto"/>
        <w:jc w:val="both"/>
        <w:rPr>
          <w:rFonts w:eastAsia="Times New Roman"/>
          <w:b/>
          <w:szCs w:val="22"/>
          <w:u w:val="single"/>
        </w:rPr>
      </w:pPr>
      <w:r w:rsidRPr="005E0F30">
        <w:rPr>
          <w:b/>
          <w:szCs w:val="22"/>
          <w:u w:val="single"/>
        </w:rPr>
        <w:t xml:space="preserve">ВЫВОДЫ </w:t>
      </w: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A. Структура проекта и управление проектом</w:t>
      </w:r>
    </w:p>
    <w:p w:rsidR="00194A67" w:rsidRPr="005E0F30" w:rsidRDefault="00194A67" w:rsidP="009E0B63">
      <w:pPr>
        <w:spacing w:line="276" w:lineRule="auto"/>
        <w:rPr>
          <w:szCs w:val="22"/>
        </w:rPr>
      </w:pPr>
    </w:p>
    <w:p w:rsidR="00194A67" w:rsidRPr="005E0F30" w:rsidRDefault="00194A67" w:rsidP="005E3064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Вывод 1 (</w:t>
      </w:r>
      <w:r w:rsidRPr="005E0F30">
        <w:rPr>
          <w:b/>
          <w:i/>
          <w:szCs w:val="22"/>
        </w:rPr>
        <w:t>см.</w:t>
      </w:r>
      <w:r w:rsidR="00090D2F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>результаты</w:t>
      </w:r>
      <w:r w:rsidR="00090D2F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>1,</w:t>
      </w:r>
      <w:r w:rsidR="00090D2F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>2,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 xml:space="preserve">4). </w:t>
      </w:r>
      <w:r w:rsidRPr="005E0F30">
        <w:t xml:space="preserve">Проектный документ в его нынешнем виде является адекватным и достаточным для реализации проекта по надлежащей технологии в будущем как в развивающихся, так и в наименее развитых странах. В </w:t>
      </w:r>
      <w:r w:rsidR="00382F56" w:rsidRPr="005E0F30">
        <w:t>дальнейшем</w:t>
      </w:r>
      <w:r w:rsidRPr="005E0F30">
        <w:t xml:space="preserve"> следует обратить внимание на следующее:</w:t>
      </w:r>
    </w:p>
    <w:p w:rsidR="00194A67" w:rsidRPr="005E0F30" w:rsidRDefault="00194A67" w:rsidP="009E0B63">
      <w:pPr>
        <w:numPr>
          <w:ilvl w:val="0"/>
          <w:numId w:val="78"/>
        </w:numPr>
        <w:spacing w:after="220" w:line="276" w:lineRule="auto"/>
        <w:jc w:val="both"/>
        <w:rPr>
          <w:szCs w:val="22"/>
        </w:rPr>
      </w:pPr>
      <w:r w:rsidRPr="005E0F30">
        <w:t xml:space="preserve">Включение проекта в основную деятельность и расширение его масштабов. </w:t>
      </w:r>
    </w:p>
    <w:p w:rsidR="00194A67" w:rsidRPr="005E0F30" w:rsidRDefault="00194A67" w:rsidP="009E0B63">
      <w:pPr>
        <w:numPr>
          <w:ilvl w:val="0"/>
          <w:numId w:val="78"/>
        </w:numPr>
        <w:spacing w:after="220" w:line="276" w:lineRule="auto"/>
        <w:jc w:val="both"/>
        <w:rPr>
          <w:szCs w:val="22"/>
        </w:rPr>
      </w:pPr>
      <w:r w:rsidRPr="005E0F30">
        <w:t>Сохранение регионального распределения.</w:t>
      </w:r>
    </w:p>
    <w:p w:rsidR="00194A67" w:rsidRPr="005E0F30" w:rsidRDefault="00194A67" w:rsidP="009E0B63">
      <w:pPr>
        <w:numPr>
          <w:ilvl w:val="0"/>
          <w:numId w:val="78"/>
        </w:numPr>
        <w:spacing w:after="220" w:line="276" w:lineRule="auto"/>
        <w:jc w:val="both"/>
        <w:rPr>
          <w:szCs w:val="22"/>
        </w:rPr>
      </w:pPr>
      <w:r w:rsidRPr="005E0F30">
        <w:t>Расширение проекта на заинтересованные развивающиеся страны.</w:t>
      </w:r>
    </w:p>
    <w:p w:rsidR="00194A67" w:rsidRPr="005E0F30" w:rsidRDefault="00382F56" w:rsidP="009E0B63">
      <w:pPr>
        <w:numPr>
          <w:ilvl w:val="0"/>
          <w:numId w:val="78"/>
        </w:numPr>
        <w:spacing w:after="220" w:line="276" w:lineRule="auto"/>
        <w:jc w:val="both"/>
        <w:rPr>
          <w:szCs w:val="22"/>
        </w:rPr>
      </w:pPr>
      <w:r w:rsidRPr="005E0F30">
        <w:t>Пересмотр</w:t>
      </w:r>
      <w:r w:rsidR="00194A67" w:rsidRPr="005E0F30">
        <w:t xml:space="preserve"> срока реализации конкретного проекта. После выявления областей, в которых существуют потребности, срок реализации конкретного проекта не должен превышать 12 месяцев. В этом случае в отведенное время </w:t>
      </w:r>
      <w:r w:rsidRPr="005E0F30">
        <w:t>можно будет реализовать</w:t>
      </w:r>
      <w:r w:rsidR="00194A67" w:rsidRPr="005E0F30">
        <w:t xml:space="preserve"> больше проектов при использовании того же объема ресурсов.</w:t>
      </w:r>
    </w:p>
    <w:p w:rsidR="00194A67" w:rsidRPr="005E0F30" w:rsidRDefault="00194A67" w:rsidP="009E0B63">
      <w:pPr>
        <w:numPr>
          <w:ilvl w:val="0"/>
          <w:numId w:val="78"/>
        </w:numPr>
        <w:spacing w:after="220" w:line="276" w:lineRule="auto"/>
        <w:jc w:val="both"/>
        <w:rPr>
          <w:szCs w:val="22"/>
        </w:rPr>
      </w:pPr>
      <w:r w:rsidRPr="005E0F30">
        <w:t xml:space="preserve"> Следует включить в проектный документ механизм обеспечения соблюдения НЭГ требований касательно отчетности по проекту. </w:t>
      </w:r>
    </w:p>
    <w:p w:rsidR="00194A67" w:rsidRPr="005E0F30" w:rsidRDefault="00194A67" w:rsidP="009E0B63">
      <w:pPr>
        <w:numPr>
          <w:ilvl w:val="0"/>
          <w:numId w:val="78"/>
        </w:numPr>
        <w:spacing w:line="276" w:lineRule="auto"/>
        <w:jc w:val="both"/>
        <w:rPr>
          <w:szCs w:val="22"/>
        </w:rPr>
      </w:pPr>
      <w:r w:rsidRPr="005E0F30">
        <w:t xml:space="preserve">Для того чтобы эффективно использовать консультантов, необходимо проводить вводное совещание, </w:t>
      </w:r>
      <w:r w:rsidR="00382F56" w:rsidRPr="005E0F30">
        <w:t>позволяющее им получить</w:t>
      </w:r>
      <w:r w:rsidRPr="005E0F30">
        <w:t xml:space="preserve"> четкое представление о проекте. Следует предоставлять не только справочные документы, но и отчеты о предыдущих проектах, чтобы консультанты могли сформировать ясное понимание концепции и способов реализации проекта.  </w:t>
      </w:r>
    </w:p>
    <w:p w:rsidR="00194A67" w:rsidRPr="005E0F30" w:rsidRDefault="00194A67" w:rsidP="009E0B63">
      <w:pPr>
        <w:spacing w:line="276" w:lineRule="auto"/>
        <w:ind w:left="1080"/>
        <w:jc w:val="both"/>
        <w:rPr>
          <w:szCs w:val="22"/>
        </w:rPr>
      </w:pPr>
    </w:p>
    <w:p w:rsidR="00194A67" w:rsidRPr="005E0F30" w:rsidRDefault="00194A67" w:rsidP="005E3064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Вывод 2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 xml:space="preserve">результат 3). </w:t>
      </w:r>
      <w:r w:rsidRPr="005E0F30">
        <w:t>Следует увеличивать вклад других структур в составе Секретариата ВОИС. В частности, внимание следует обратить на следующее:</w:t>
      </w:r>
    </w:p>
    <w:p w:rsidR="00194A67" w:rsidRPr="005E0F30" w:rsidRDefault="00194A67" w:rsidP="009E0B63">
      <w:pPr>
        <w:numPr>
          <w:ilvl w:val="0"/>
          <w:numId w:val="63"/>
        </w:numPr>
        <w:spacing w:after="220" w:line="276" w:lineRule="auto"/>
        <w:ind w:left="720"/>
        <w:jc w:val="both"/>
        <w:rPr>
          <w:szCs w:val="22"/>
        </w:rPr>
      </w:pPr>
      <w:r w:rsidRPr="005E0F30">
        <w:t>необходимо активизировать работ</w:t>
      </w:r>
      <w:r w:rsidR="00382F56" w:rsidRPr="005E0F30">
        <w:t>у</w:t>
      </w:r>
      <w:r w:rsidRPr="005E0F30">
        <w:t xml:space="preserve"> по повышению уровня информированности о проекте по НТ соответствующих внутренних заинтересованных сторон;</w:t>
      </w:r>
    </w:p>
    <w:p w:rsidR="00194A67" w:rsidRPr="005E0F30" w:rsidRDefault="00194A67" w:rsidP="009E0B63">
      <w:pPr>
        <w:numPr>
          <w:ilvl w:val="0"/>
          <w:numId w:val="63"/>
        </w:numPr>
        <w:spacing w:after="220" w:line="276" w:lineRule="auto"/>
        <w:ind w:left="720"/>
        <w:jc w:val="both"/>
        <w:rPr>
          <w:szCs w:val="22"/>
        </w:rPr>
      </w:pPr>
      <w:r w:rsidRPr="005E0F30">
        <w:t>необходимо вовлекать региональные бюро в целях обеспечения включения надлежащей технологии в национальные стратегии в области ИС в НРС.</w:t>
      </w:r>
    </w:p>
    <w:p w:rsidR="00194A67" w:rsidRPr="005E0F30" w:rsidRDefault="00194A67" w:rsidP="00352A9B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lastRenderedPageBreak/>
        <w:t>Вывод 3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 xml:space="preserve">результат 4). </w:t>
      </w:r>
      <w:r w:rsidRPr="005E0F30">
        <w:t xml:space="preserve">Эффективное использование НЭГ в качестве национального органа, отвечающего за </w:t>
      </w:r>
      <w:r w:rsidR="00256DF3" w:rsidRPr="005E0F30">
        <w:t>создание</w:t>
      </w:r>
      <w:r w:rsidRPr="005E0F30">
        <w:t xml:space="preserve"> потенциала и реализацию проекта по НТ, по-прежнему является источником риска. Для улучшения этого результата в будущем особое внимание следует обратить на следующее:</w:t>
      </w:r>
    </w:p>
    <w:p w:rsidR="00194A67" w:rsidRPr="005E0F30" w:rsidRDefault="00194A67" w:rsidP="009E0B63">
      <w:pPr>
        <w:numPr>
          <w:ilvl w:val="0"/>
          <w:numId w:val="75"/>
        </w:numPr>
        <w:spacing w:line="259" w:lineRule="auto"/>
        <w:contextualSpacing/>
        <w:jc w:val="both"/>
        <w:rPr>
          <w:rFonts w:eastAsia="Times New Roman"/>
          <w:szCs w:val="22"/>
        </w:rPr>
      </w:pPr>
      <w:r w:rsidRPr="005E0F30">
        <w:t>Необходимо проводить</w:t>
      </w:r>
      <w:r w:rsidR="00382F56" w:rsidRPr="005E0F30">
        <w:t xml:space="preserve"> тщательный</w:t>
      </w:r>
      <w:r w:rsidRPr="005E0F30">
        <w:t xml:space="preserve"> отбор членов НЭГ, обеспечивая сбалансированное представительство соответствующих министерств или подразделений. </w:t>
      </w:r>
    </w:p>
    <w:p w:rsidR="00194A67" w:rsidRPr="005E0F30" w:rsidRDefault="00194A67" w:rsidP="00C6120C">
      <w:pPr>
        <w:ind w:left="108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75"/>
        </w:numPr>
        <w:spacing w:line="259" w:lineRule="auto"/>
        <w:contextualSpacing/>
        <w:jc w:val="both"/>
        <w:rPr>
          <w:rFonts w:eastAsia="Times New Roman"/>
          <w:szCs w:val="22"/>
        </w:rPr>
      </w:pPr>
      <w:r w:rsidRPr="005E0F30">
        <w:t>В НЭГ также должны входить представители соответствующей отрасли (частного сектора).</w:t>
      </w:r>
    </w:p>
    <w:p w:rsidR="00194A67" w:rsidRPr="005E0F30" w:rsidRDefault="00194A67" w:rsidP="00C6120C">
      <w:pPr>
        <w:spacing w:after="600"/>
        <w:ind w:left="108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75"/>
        </w:numPr>
        <w:spacing w:after="600" w:line="259" w:lineRule="auto"/>
        <w:contextualSpacing/>
        <w:jc w:val="both"/>
        <w:rPr>
          <w:rFonts w:eastAsia="Times New Roman"/>
          <w:szCs w:val="22"/>
        </w:rPr>
      </w:pPr>
      <w:r w:rsidRPr="005E0F30">
        <w:t xml:space="preserve">Председатель НЭГ должен обладать выраженными лидерскими качествами.  </w:t>
      </w:r>
    </w:p>
    <w:p w:rsidR="00194A67" w:rsidRPr="005E0F30" w:rsidRDefault="00194A67" w:rsidP="00C6120C">
      <w:pPr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75"/>
        </w:numPr>
        <w:spacing w:after="600" w:line="259" w:lineRule="auto"/>
        <w:contextualSpacing/>
        <w:jc w:val="both"/>
        <w:rPr>
          <w:rFonts w:eastAsia="Times New Roman"/>
          <w:szCs w:val="22"/>
        </w:rPr>
      </w:pPr>
      <w:r w:rsidRPr="005E0F30">
        <w:t>НЭГ должна регулярно предоставлять ВОИС и консультанту актуальную информацию о своей деятельности и ходе работы.</w:t>
      </w:r>
    </w:p>
    <w:p w:rsidR="00194A67" w:rsidRPr="005E0F30" w:rsidRDefault="00194A67" w:rsidP="00C6120C">
      <w:pPr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75"/>
        </w:numPr>
        <w:spacing w:after="600" w:line="259" w:lineRule="auto"/>
        <w:contextualSpacing/>
        <w:jc w:val="both"/>
        <w:rPr>
          <w:rFonts w:eastAsia="Times New Roman"/>
          <w:szCs w:val="22"/>
        </w:rPr>
      </w:pPr>
      <w:r w:rsidRPr="005E0F30">
        <w:t>Членам НЭГ должно выплачивать</w:t>
      </w:r>
      <w:r w:rsidR="00382F56" w:rsidRPr="005E0F30">
        <w:t>ся</w:t>
      </w:r>
      <w:r w:rsidRPr="005E0F30">
        <w:t xml:space="preserve"> небольшое вознаграждение за участие в совещаниях. Членам НЭГ также </w:t>
      </w:r>
      <w:r w:rsidR="00382F56" w:rsidRPr="005E0F30">
        <w:t>следует выдавать</w:t>
      </w:r>
      <w:r w:rsidRPr="005E0F30">
        <w:t xml:space="preserve"> сертификат</w:t>
      </w:r>
      <w:r w:rsidR="00382F56" w:rsidRPr="005E0F30">
        <w:t>ы</w:t>
      </w:r>
      <w:r w:rsidRPr="005E0F30">
        <w:t xml:space="preserve"> за </w:t>
      </w:r>
      <w:r w:rsidR="00745C4C" w:rsidRPr="005E0F30">
        <w:t>работу в</w:t>
      </w:r>
      <w:r w:rsidRPr="005E0F30">
        <w:t xml:space="preserve"> комитет</w:t>
      </w:r>
      <w:r w:rsidR="00745C4C" w:rsidRPr="005E0F30">
        <w:t>е</w:t>
      </w:r>
      <w:r w:rsidRPr="005E0F30">
        <w:t xml:space="preserve"> и </w:t>
      </w:r>
      <w:r w:rsidR="00745C4C" w:rsidRPr="005E0F30">
        <w:t xml:space="preserve">участие </w:t>
      </w:r>
      <w:r w:rsidRPr="005E0F30">
        <w:t xml:space="preserve">в программе создания потенциала. </w:t>
      </w:r>
    </w:p>
    <w:p w:rsidR="00194A67" w:rsidRPr="005E0F30" w:rsidRDefault="00194A67" w:rsidP="00C6120C">
      <w:pPr>
        <w:ind w:left="108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75"/>
        </w:numPr>
        <w:spacing w:after="600" w:line="259" w:lineRule="auto"/>
        <w:contextualSpacing/>
        <w:jc w:val="both"/>
        <w:rPr>
          <w:rFonts w:eastAsia="Times New Roman"/>
          <w:szCs w:val="22"/>
        </w:rPr>
      </w:pPr>
      <w:r w:rsidRPr="005E0F30">
        <w:t xml:space="preserve">В целях обеспечения преемственности и успешной реализации проекта необходимо минимизировать масштабы </w:t>
      </w:r>
      <w:r w:rsidR="00745C4C" w:rsidRPr="005E0F30">
        <w:t>смены</w:t>
      </w:r>
      <w:r w:rsidRPr="005E0F30">
        <w:t xml:space="preserve"> членского состава. </w:t>
      </w:r>
    </w:p>
    <w:p w:rsidR="00194A67" w:rsidRPr="005E0F30" w:rsidRDefault="00194A67" w:rsidP="00C6120C">
      <w:pPr>
        <w:ind w:left="108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numPr>
          <w:ilvl w:val="0"/>
          <w:numId w:val="75"/>
        </w:numPr>
        <w:spacing w:after="600" w:line="259" w:lineRule="auto"/>
        <w:contextualSpacing/>
        <w:jc w:val="both"/>
        <w:rPr>
          <w:rFonts w:eastAsia="Times New Roman"/>
          <w:szCs w:val="22"/>
        </w:rPr>
      </w:pPr>
      <w:r w:rsidRPr="005E0F30">
        <w:t xml:space="preserve">Консультант должен получать актуальную информацию об изменении членского состава, чтобы обеспечивать принятие надлежащих мер для передачи новым членам </w:t>
      </w:r>
      <w:r w:rsidR="00745C4C" w:rsidRPr="005E0F30">
        <w:t>необходимого</w:t>
      </w:r>
      <w:r w:rsidRPr="005E0F30">
        <w:t xml:space="preserve"> объема знаний. Члены вновь сформированного комитета также должны проходить подготовку по созданию потенциала.</w:t>
      </w:r>
    </w:p>
    <w:p w:rsidR="00090D2F" w:rsidRPr="005E0F30" w:rsidRDefault="00090D2F" w:rsidP="00090D2F">
      <w:pPr>
        <w:spacing w:after="600" w:line="259" w:lineRule="auto"/>
        <w:ind w:left="720"/>
        <w:contextualSpacing/>
        <w:jc w:val="both"/>
        <w:rPr>
          <w:rFonts w:eastAsia="Times New Roman"/>
          <w:szCs w:val="22"/>
        </w:rPr>
      </w:pPr>
    </w:p>
    <w:p w:rsidR="00194A67" w:rsidRPr="005E0F30" w:rsidRDefault="00194A67" w:rsidP="00352A9B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Вывод 4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>результаты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 xml:space="preserve">1–5). </w:t>
      </w:r>
      <w:r w:rsidRPr="005E0F30">
        <w:t xml:space="preserve">Процесс </w:t>
      </w:r>
      <w:r w:rsidR="00256DF3" w:rsidRPr="005E0F30">
        <w:t>пилотной реализации</w:t>
      </w:r>
      <w:r w:rsidRPr="005E0F30">
        <w:t xml:space="preserve"> проекта был успешно завершен; проект должен быть </w:t>
      </w:r>
      <w:r w:rsidR="00256DF3" w:rsidRPr="005E0F30">
        <w:t>включен в основную деятельность</w:t>
      </w:r>
      <w:r w:rsidRPr="005E0F30">
        <w:t xml:space="preserve"> и расширен.</w:t>
      </w:r>
    </w:p>
    <w:p w:rsidR="00194A67" w:rsidRPr="005E0F30" w:rsidRDefault="00194A67" w:rsidP="009E0B63">
      <w:pPr>
        <w:spacing w:after="220" w:line="276" w:lineRule="auto"/>
        <w:ind w:left="720" w:hanging="720"/>
        <w:rPr>
          <w:szCs w:val="22"/>
        </w:rPr>
      </w:pPr>
      <w:r w:rsidRPr="005E0F30">
        <w:rPr>
          <w:b/>
          <w:szCs w:val="22"/>
        </w:rPr>
        <w:t>B. Эффективность проекта</w:t>
      </w:r>
      <w:r w:rsidR="00090D2F" w:rsidRPr="005E0F30">
        <w:rPr>
          <w:b/>
          <w:szCs w:val="22"/>
        </w:rPr>
        <w:t>.</w:t>
      </w:r>
    </w:p>
    <w:p w:rsidR="00194A67" w:rsidRPr="005E0F30" w:rsidRDefault="00194A67" w:rsidP="00352A9B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Вывод 5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 xml:space="preserve">результаты 6–8). </w:t>
      </w:r>
      <w:r w:rsidR="00256DF3" w:rsidRPr="005E0F30">
        <w:t>Проект успешно продемонстрировал на практике свои возможности по созданию потенциала в области использования надлежащей научно-технической информации для удовлетворения определенных на национальном уровне потребностей в области развития</w:t>
      </w:r>
      <w:r w:rsidRPr="005E0F30">
        <w:t>. Однако в будущем в целях повышения эффективности проекта следует иметь в виду следующее:</w:t>
      </w:r>
    </w:p>
    <w:p w:rsidR="00194A67" w:rsidRPr="005E0F30" w:rsidRDefault="00194A67" w:rsidP="009E0B63">
      <w:pPr>
        <w:numPr>
          <w:ilvl w:val="1"/>
          <w:numId w:val="72"/>
        </w:numPr>
        <w:spacing w:after="220" w:line="276" w:lineRule="auto"/>
        <w:ind w:left="1170"/>
        <w:jc w:val="both"/>
        <w:rPr>
          <w:szCs w:val="22"/>
        </w:rPr>
      </w:pPr>
      <w:r w:rsidRPr="005E0F30">
        <w:t>Привлечение большего числа НРС позволит оказывать большее влияние.</w:t>
      </w:r>
    </w:p>
    <w:p w:rsidR="00194A67" w:rsidRPr="005E0F30" w:rsidRDefault="00194A67" w:rsidP="009E0B63">
      <w:pPr>
        <w:numPr>
          <w:ilvl w:val="1"/>
          <w:numId w:val="72"/>
        </w:numPr>
        <w:spacing w:after="220" w:line="276" w:lineRule="auto"/>
        <w:ind w:left="1170"/>
        <w:jc w:val="both"/>
        <w:rPr>
          <w:szCs w:val="22"/>
        </w:rPr>
      </w:pPr>
      <w:r w:rsidRPr="005E0F30">
        <w:t>В пределах одной страны следует реализовывать большее число проектов, хотя бы 10.</w:t>
      </w:r>
    </w:p>
    <w:p w:rsidR="00194A67" w:rsidRPr="005E0F30" w:rsidRDefault="00194A67" w:rsidP="009E0B63">
      <w:pPr>
        <w:numPr>
          <w:ilvl w:val="1"/>
          <w:numId w:val="72"/>
        </w:numPr>
        <w:spacing w:after="220" w:line="276" w:lineRule="auto"/>
        <w:ind w:left="1170"/>
        <w:jc w:val="both"/>
        <w:rPr>
          <w:szCs w:val="22"/>
        </w:rPr>
      </w:pPr>
      <w:r w:rsidRPr="005E0F30">
        <w:t>НЭГ должна нести полную ответственность за проведение патентного поиска, а также за подготовку отчетов о техническ</w:t>
      </w:r>
      <w:r w:rsidR="00256DF3" w:rsidRPr="005E0F30">
        <w:t>ом</w:t>
      </w:r>
      <w:r w:rsidRPr="005E0F30">
        <w:t xml:space="preserve"> ландшафт</w:t>
      </w:r>
      <w:r w:rsidR="00256DF3" w:rsidRPr="005E0F30">
        <w:t>е</w:t>
      </w:r>
      <w:r w:rsidRPr="005E0F30">
        <w:t xml:space="preserve"> и бизнес-планов. </w:t>
      </w:r>
    </w:p>
    <w:p w:rsidR="00194A67" w:rsidRPr="005E0F30" w:rsidRDefault="00194A67" w:rsidP="009E0B63">
      <w:pPr>
        <w:numPr>
          <w:ilvl w:val="1"/>
          <w:numId w:val="72"/>
        </w:numPr>
        <w:spacing w:after="220" w:line="276" w:lineRule="auto"/>
        <w:ind w:left="1170"/>
        <w:jc w:val="both"/>
        <w:rPr>
          <w:szCs w:val="22"/>
        </w:rPr>
      </w:pPr>
      <w:r w:rsidRPr="005E0F30">
        <w:t>В обучении использованию НТ должно принимать участие большее число людей.</w:t>
      </w:r>
    </w:p>
    <w:p w:rsidR="00194A67" w:rsidRPr="005E0F30" w:rsidRDefault="00194A67" w:rsidP="009E0B63">
      <w:pPr>
        <w:numPr>
          <w:ilvl w:val="1"/>
          <w:numId w:val="72"/>
        </w:numPr>
        <w:spacing w:after="220" w:line="276" w:lineRule="auto"/>
        <w:ind w:left="1170"/>
        <w:jc w:val="both"/>
        <w:rPr>
          <w:szCs w:val="22"/>
        </w:rPr>
      </w:pPr>
      <w:r w:rsidRPr="005E0F30">
        <w:t>Следует обратить внимание на реализацию бизнес-планов. В противном случае невозможно гарантировать фактическ</w:t>
      </w:r>
      <w:r w:rsidR="00256DF3" w:rsidRPr="005E0F30">
        <w:t>ое</w:t>
      </w:r>
      <w:r w:rsidRPr="005E0F30">
        <w:t xml:space="preserve"> </w:t>
      </w:r>
      <w:r w:rsidR="00256DF3" w:rsidRPr="005E0F30">
        <w:t>достижение</w:t>
      </w:r>
      <w:r w:rsidRPr="005E0F30">
        <w:t xml:space="preserve"> целей проекта.</w:t>
      </w:r>
    </w:p>
    <w:p w:rsidR="00194A67" w:rsidRPr="005E0F30" w:rsidRDefault="00194A67" w:rsidP="00352A9B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lastRenderedPageBreak/>
        <w:t>Вывод 6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 xml:space="preserve">результат 8). </w:t>
      </w:r>
      <w:r w:rsidRPr="005E0F30">
        <w:t>Сегодняшняя практика проведения патентного поиска должна быть изменена. Она должна давать больше возможностей для создания потенциала НЭГ в области патентного поиска.</w:t>
      </w:r>
    </w:p>
    <w:p w:rsidR="00194A67" w:rsidRPr="005E0F30" w:rsidRDefault="00194A67" w:rsidP="009E0B63">
      <w:pPr>
        <w:spacing w:line="276" w:lineRule="auto"/>
        <w:rPr>
          <w:b/>
          <w:szCs w:val="22"/>
        </w:rPr>
      </w:pPr>
    </w:p>
    <w:p w:rsidR="00194A67" w:rsidRPr="005E0F30" w:rsidRDefault="00194A67" w:rsidP="009E0B63">
      <w:pPr>
        <w:spacing w:after="220" w:line="276" w:lineRule="auto"/>
        <w:rPr>
          <w:szCs w:val="22"/>
        </w:rPr>
      </w:pPr>
      <w:r w:rsidRPr="005E0F30">
        <w:rPr>
          <w:b/>
          <w:szCs w:val="22"/>
        </w:rPr>
        <w:t>C. Устойчивость результатов</w:t>
      </w:r>
      <w:r w:rsidRPr="005E0F30">
        <w:t xml:space="preserve"> </w:t>
      </w:r>
    </w:p>
    <w:p w:rsidR="00194A67" w:rsidRPr="005E0F30" w:rsidRDefault="00194A67" w:rsidP="00352A9B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Вывод 7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</w:rPr>
        <w:t>результаты 9 и 12</w:t>
      </w:r>
      <w:r w:rsidRPr="005E0F30">
        <w:rPr>
          <w:b/>
        </w:rPr>
        <w:t>).</w:t>
      </w:r>
      <w:r w:rsidRPr="005E0F30">
        <w:t xml:space="preserve"> Реализация бизнес-планов и воспроизведение </w:t>
      </w:r>
      <w:r w:rsidR="00256DF3" w:rsidRPr="005E0F30">
        <w:t xml:space="preserve">проекта </w:t>
      </w:r>
      <w:r w:rsidRPr="005E0F30">
        <w:t xml:space="preserve">— это наиболее важные мероприятия, проводимые после завершения проекта, которые могут гарантировать устойчивость </w:t>
      </w:r>
      <w:r w:rsidR="00256DF3" w:rsidRPr="005E0F30">
        <w:t xml:space="preserve">его </w:t>
      </w:r>
      <w:r w:rsidRPr="005E0F30">
        <w:t>результатов. Шансы на реализацию бизнес-планов могут быть улучшены, если принять во внимание следующее:</w:t>
      </w:r>
    </w:p>
    <w:p w:rsidR="00194A67" w:rsidRPr="005E0F30" w:rsidRDefault="00194A67" w:rsidP="009E0B63">
      <w:pPr>
        <w:numPr>
          <w:ilvl w:val="1"/>
          <w:numId w:val="74"/>
        </w:numPr>
        <w:spacing w:after="220" w:line="276" w:lineRule="auto"/>
        <w:ind w:left="1080"/>
        <w:jc w:val="both"/>
        <w:rPr>
          <w:szCs w:val="22"/>
        </w:rPr>
      </w:pPr>
      <w:r w:rsidRPr="005E0F30">
        <w:t>Жесткое соблюдение критериев отбора, согласно которым, среди прочего, участвующие страны должны выделять средства из бюджета на реализацию бизнес-планов.</w:t>
      </w:r>
    </w:p>
    <w:p w:rsidR="00194A67" w:rsidRPr="005E0F30" w:rsidRDefault="00194A67" w:rsidP="009E0B63">
      <w:pPr>
        <w:numPr>
          <w:ilvl w:val="1"/>
          <w:numId w:val="74"/>
        </w:numPr>
        <w:spacing w:after="220" w:line="276" w:lineRule="auto"/>
        <w:ind w:left="1080"/>
        <w:jc w:val="both"/>
        <w:rPr>
          <w:szCs w:val="22"/>
        </w:rPr>
      </w:pPr>
      <w:r w:rsidRPr="005E0F30">
        <w:t>Привлечение представителей частного сектора к процессу поиска, подготовки отчетов о технологическом ландшафте и бизнес-планов после выявления областей, где существуют связанные с развитие</w:t>
      </w:r>
      <w:r w:rsidR="00D00A84" w:rsidRPr="005E0F30">
        <w:t>м</w:t>
      </w:r>
      <w:r w:rsidRPr="005E0F30">
        <w:t xml:space="preserve"> потребности.</w:t>
      </w:r>
    </w:p>
    <w:p w:rsidR="00194A67" w:rsidRPr="005E0F30" w:rsidRDefault="00194A67" w:rsidP="009E0B63">
      <w:pPr>
        <w:numPr>
          <w:ilvl w:val="1"/>
          <w:numId w:val="74"/>
        </w:numPr>
        <w:spacing w:after="220" w:line="276" w:lineRule="auto"/>
        <w:ind w:left="1080"/>
        <w:jc w:val="both"/>
        <w:rPr>
          <w:szCs w:val="22"/>
        </w:rPr>
      </w:pPr>
      <w:r w:rsidRPr="005E0F30">
        <w:t>Вовлечение в процесс потенциальных финансовых учреждений, например, национальных коммерческих финансовых корпораций и корпораций промышленного развития, а также соответствующих международных НПО.</w:t>
      </w:r>
    </w:p>
    <w:p w:rsidR="00194A67" w:rsidRPr="005E0F30" w:rsidRDefault="00194A67" w:rsidP="009E0B63">
      <w:pPr>
        <w:numPr>
          <w:ilvl w:val="1"/>
          <w:numId w:val="74"/>
        </w:numPr>
        <w:spacing w:after="220" w:line="276" w:lineRule="auto"/>
        <w:ind w:left="1080"/>
        <w:jc w:val="both"/>
        <w:rPr>
          <w:szCs w:val="22"/>
        </w:rPr>
      </w:pPr>
      <w:r w:rsidRPr="005E0F30">
        <w:t xml:space="preserve">После выявления 2–3 технологий состав НЭГ следует пересмотреть и привлечь новых членов соответственно потребностям.  </w:t>
      </w:r>
    </w:p>
    <w:p w:rsidR="00194A67" w:rsidRPr="005E0F30" w:rsidRDefault="00194A67" w:rsidP="009E0B63">
      <w:pPr>
        <w:numPr>
          <w:ilvl w:val="1"/>
          <w:numId w:val="74"/>
        </w:numPr>
        <w:spacing w:after="220" w:line="276" w:lineRule="auto"/>
        <w:ind w:left="1080"/>
        <w:jc w:val="both"/>
        <w:rPr>
          <w:szCs w:val="22"/>
        </w:rPr>
      </w:pPr>
      <w:r w:rsidRPr="005E0F30">
        <w:t xml:space="preserve">Возможно, потребуется пересмотреть мандата НЭГ. НЭГ должна принимать активное участие в процессе выявления областей, в которых существуют потребности. После выявления этих областей могут быть созданы небольшие группы по реализации с учетом соответствующего сектора. Например, реализацией проекта по аквакультуре могла бы заниматься небольшая группа, состоящая из представителей министерства, отвечающее за </w:t>
      </w:r>
      <w:r w:rsidR="00D00A84" w:rsidRPr="005E0F30">
        <w:t>рыбное хозяйство</w:t>
      </w:r>
      <w:r w:rsidRPr="005E0F30">
        <w:t>, ассоциации частного сектора, занимающейся вопросами рыбного хозяйства (или аквакультуры), финансового учреждения, финансирующего сельское хозяйство, и НПО, действующе</w:t>
      </w:r>
      <w:r w:rsidR="00D00A84" w:rsidRPr="005E0F30">
        <w:t>го</w:t>
      </w:r>
      <w:r w:rsidRPr="005E0F30">
        <w:t xml:space="preserve"> в сфере сельского хозяйства.</w:t>
      </w:r>
    </w:p>
    <w:p w:rsidR="00194A67" w:rsidRPr="005E0F30" w:rsidRDefault="00194A67" w:rsidP="00352A9B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Вывод 8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</w:rPr>
        <w:t>результаты 10 и 12</w:t>
      </w:r>
      <w:r w:rsidRPr="005E0F30">
        <w:rPr>
          <w:b/>
        </w:rPr>
        <w:t>).</w:t>
      </w:r>
      <w:r w:rsidRPr="005E0F30">
        <w:t xml:space="preserve"> Структура проектного документа в нынешнем виде не предполагает акцент на содействии созданию надлежащих правовых, институциональных и политических механизмов для обеспечения продолжения проекта после выполнения бизнес-планов. В тех случаях, где это имело место, этот позитивный результат был случайным. В будущем большее внимание и ресурсы следует уделить следующему:</w:t>
      </w:r>
    </w:p>
    <w:p w:rsidR="00194A67" w:rsidRPr="005E0F30" w:rsidRDefault="00194A67" w:rsidP="007571E5">
      <w:pPr>
        <w:numPr>
          <w:ilvl w:val="0"/>
          <w:numId w:val="84"/>
        </w:numPr>
        <w:spacing w:after="220" w:line="276" w:lineRule="auto"/>
        <w:ind w:left="1134" w:hanging="425"/>
        <w:jc w:val="both"/>
        <w:rPr>
          <w:szCs w:val="22"/>
        </w:rPr>
      </w:pPr>
      <w:r w:rsidRPr="005E0F30">
        <w:t>Включение НТ в национальные стратегии и политику (например, в национальную политику по ИС, политику по НТИ, политику индустриализации).</w:t>
      </w:r>
    </w:p>
    <w:p w:rsidR="00194A67" w:rsidRPr="005E0F30" w:rsidRDefault="00194A67" w:rsidP="007571E5">
      <w:pPr>
        <w:numPr>
          <w:ilvl w:val="0"/>
          <w:numId w:val="84"/>
        </w:numPr>
        <w:spacing w:line="276" w:lineRule="auto"/>
        <w:ind w:left="1134" w:hanging="425"/>
        <w:jc w:val="both"/>
        <w:rPr>
          <w:szCs w:val="22"/>
        </w:rPr>
      </w:pPr>
      <w:r w:rsidRPr="005E0F30">
        <w:t xml:space="preserve">Обеспечение </w:t>
      </w:r>
      <w:r w:rsidR="00D00A84" w:rsidRPr="005E0F30">
        <w:t>сохранения результатов</w:t>
      </w:r>
      <w:r w:rsidRPr="005E0F30">
        <w:t xml:space="preserve"> проекта по НТ в шести странах, где такой проект был реализован. В качестве исходной точки следует организовать встречу с бывшими руководителями проектов в шести странах и представителями соответствующих государственных органов в целях </w:t>
      </w:r>
      <w:r w:rsidRPr="005E0F30">
        <w:lastRenderedPageBreak/>
        <w:t xml:space="preserve">рассмотрения проведенных проектов. Этому могло бы предшествовать обзорное исследование в целях документирования текущей ситуации. </w:t>
      </w:r>
    </w:p>
    <w:p w:rsidR="00194A67" w:rsidRPr="005E0F30" w:rsidRDefault="00194A67" w:rsidP="007571E5">
      <w:pPr>
        <w:spacing w:line="276" w:lineRule="auto"/>
        <w:ind w:left="1134" w:hanging="425"/>
        <w:jc w:val="both"/>
        <w:rPr>
          <w:szCs w:val="22"/>
        </w:rPr>
      </w:pPr>
    </w:p>
    <w:p w:rsidR="00194A67" w:rsidRPr="005E0F30" w:rsidRDefault="00194A67" w:rsidP="00352A9B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Вывод 9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</w:rPr>
        <w:t>результат </w:t>
      </w:r>
      <w:r w:rsidRPr="005E0F30">
        <w:rPr>
          <w:b/>
        </w:rPr>
        <w:t>11).</w:t>
      </w:r>
      <w:r w:rsidRPr="005E0F30">
        <w:t xml:space="preserve"> У ВОИС и </w:t>
      </w:r>
      <w:r w:rsidR="00D00A84" w:rsidRPr="005E0F30">
        <w:t xml:space="preserve">ее </w:t>
      </w:r>
      <w:r w:rsidRPr="005E0F30">
        <w:t>государств-членов есть заинтересованность в продолжении проекта по НТ. Такую заинтересованность можно поддержать следующим образом:</w:t>
      </w:r>
    </w:p>
    <w:p w:rsidR="00194A67" w:rsidRPr="005E0F30" w:rsidRDefault="00194A67" w:rsidP="00FA1ECB">
      <w:pPr>
        <w:numPr>
          <w:ilvl w:val="0"/>
          <w:numId w:val="85"/>
        </w:numPr>
        <w:spacing w:after="220" w:line="276" w:lineRule="auto"/>
        <w:ind w:left="1134" w:hanging="425"/>
        <w:jc w:val="both"/>
        <w:rPr>
          <w:szCs w:val="22"/>
        </w:rPr>
      </w:pPr>
      <w:r w:rsidRPr="005E0F30">
        <w:t>Обеспечение включения проекта по НТ в качестве программы в работу Отдела НРС.</w:t>
      </w:r>
    </w:p>
    <w:p w:rsidR="00194A67" w:rsidRPr="005E0F30" w:rsidRDefault="00AC274C" w:rsidP="00FA1ECB">
      <w:pPr>
        <w:numPr>
          <w:ilvl w:val="0"/>
          <w:numId w:val="85"/>
        </w:numPr>
        <w:spacing w:after="220" w:line="276" w:lineRule="auto"/>
        <w:ind w:left="1134" w:hanging="425"/>
        <w:jc w:val="both"/>
        <w:rPr>
          <w:szCs w:val="22"/>
        </w:rPr>
      </w:pPr>
      <w:r w:rsidRPr="005E0F30">
        <w:t>Поддержка усилий Регионального бюро для Латинской Америки и Карибского бассейна в области пилотной реализации проекта в своем регионе. Поощрение других региональных бюро.</w:t>
      </w:r>
    </w:p>
    <w:p w:rsidR="00194A67" w:rsidRPr="005E0F30" w:rsidRDefault="00194A67" w:rsidP="00FA1ECB">
      <w:pPr>
        <w:numPr>
          <w:ilvl w:val="0"/>
          <w:numId w:val="85"/>
        </w:numPr>
        <w:spacing w:after="220" w:line="276" w:lineRule="auto"/>
        <w:ind w:left="1134" w:hanging="425"/>
        <w:jc w:val="both"/>
        <w:rPr>
          <w:szCs w:val="22"/>
        </w:rPr>
      </w:pPr>
      <w:r w:rsidRPr="005E0F30">
        <w:t>Улучшение и обновление проектного документа с учетом новых проблем.</w:t>
      </w:r>
    </w:p>
    <w:p w:rsidR="00194A67" w:rsidRPr="005E0F30" w:rsidRDefault="00194A67" w:rsidP="00FA1ECB">
      <w:pPr>
        <w:numPr>
          <w:ilvl w:val="0"/>
          <w:numId w:val="85"/>
        </w:numPr>
        <w:spacing w:after="220" w:line="276" w:lineRule="auto"/>
        <w:ind w:left="1134" w:hanging="425"/>
        <w:jc w:val="both"/>
        <w:rPr>
          <w:szCs w:val="22"/>
        </w:rPr>
      </w:pPr>
      <w:r w:rsidRPr="005E0F30">
        <w:t xml:space="preserve">Укрепление связанных с проектом по НТ партнерств, которые были созданы Отделом НРС, таких как партнерства с Университетом Путра Малайзии, с Экономической и социальной комиссией для Азии и Тихого океана (ЭСКАТО), Экономической комиссией для Африки (ЭКА) и шведским патентным ведомством, </w:t>
      </w:r>
      <w:r w:rsidR="00D00A84" w:rsidRPr="005E0F30">
        <w:t>а также</w:t>
      </w:r>
      <w:r w:rsidRPr="005E0F30">
        <w:t xml:space="preserve"> создание новых партнерств.</w:t>
      </w:r>
    </w:p>
    <w:p w:rsidR="00194A67" w:rsidRPr="005E0F30" w:rsidRDefault="00194A67" w:rsidP="00FA1ECB">
      <w:pPr>
        <w:numPr>
          <w:ilvl w:val="0"/>
          <w:numId w:val="85"/>
        </w:numPr>
        <w:spacing w:after="220" w:line="276" w:lineRule="auto"/>
        <w:ind w:left="1134" w:hanging="425"/>
        <w:jc w:val="both"/>
        <w:rPr>
          <w:szCs w:val="22"/>
        </w:rPr>
      </w:pPr>
      <w:r w:rsidRPr="005E0F30">
        <w:t>Проведение обзора существующих проектов и их документирование в целях сбора историй успеха и создания центра передового опыта в НРС, который станет источником информации о НТ.</w:t>
      </w:r>
    </w:p>
    <w:p w:rsidR="00194A67" w:rsidRPr="005E0F30" w:rsidRDefault="00194A67" w:rsidP="00FA1ECB">
      <w:pPr>
        <w:numPr>
          <w:ilvl w:val="0"/>
          <w:numId w:val="85"/>
        </w:numPr>
        <w:spacing w:after="220" w:line="276" w:lineRule="auto"/>
        <w:ind w:left="1134" w:hanging="425"/>
        <w:jc w:val="both"/>
        <w:rPr>
          <w:szCs w:val="22"/>
        </w:rPr>
      </w:pPr>
      <w:r w:rsidRPr="005E0F30">
        <w:t>Пересмотр графика реализации проекта.</w:t>
      </w:r>
    </w:p>
    <w:p w:rsidR="008754D7" w:rsidRPr="005E0F30" w:rsidRDefault="008754D7" w:rsidP="00517B34">
      <w:pPr>
        <w:spacing w:line="276" w:lineRule="auto"/>
        <w:rPr>
          <w:b/>
          <w:szCs w:val="22"/>
        </w:rPr>
      </w:pPr>
    </w:p>
    <w:p w:rsidR="008754D7" w:rsidRPr="005E0F30" w:rsidRDefault="008754D7" w:rsidP="00517B34">
      <w:pPr>
        <w:spacing w:line="276" w:lineRule="auto"/>
        <w:rPr>
          <w:b/>
          <w:szCs w:val="22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РЕКОМЕНДАЦИИ</w:t>
      </w:r>
    </w:p>
    <w:p w:rsidR="00194A67" w:rsidRPr="005E0F30" w:rsidRDefault="00194A67" w:rsidP="009E0B63">
      <w:pPr>
        <w:spacing w:line="276" w:lineRule="auto"/>
        <w:rPr>
          <w:b/>
          <w:szCs w:val="22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A. Включение проекта по надлежащей технологии в основную деятельность и его расширение</w:t>
      </w:r>
    </w:p>
    <w:p w:rsidR="00194A67" w:rsidRPr="005E0F30" w:rsidRDefault="00194A67" w:rsidP="008462C5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8462C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Рекомендация 1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>выводы 1–5</w:t>
      </w:r>
      <w:r w:rsidRPr="005E0F30">
        <w:rPr>
          <w:b/>
          <w:szCs w:val="22"/>
        </w:rPr>
        <w:t>).</w:t>
      </w:r>
      <w:r w:rsidRPr="005E0F30">
        <w:rPr>
          <w:b/>
          <w:i/>
          <w:szCs w:val="22"/>
        </w:rPr>
        <w:t xml:space="preserve"> </w:t>
      </w:r>
      <w:r w:rsidRPr="005E0F30">
        <w:t xml:space="preserve">По итогам оценки КРИС рекомендуется утвердить включение проекта по надлежащей технологии в основную деятельность и его расширение как в наименее развитых странах (НРС), так и в развивающихся странах. </w:t>
      </w:r>
    </w:p>
    <w:p w:rsidR="00194A67" w:rsidRPr="005E0F30" w:rsidRDefault="00194A67" w:rsidP="008462C5">
      <w:pPr>
        <w:spacing w:line="276" w:lineRule="auto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B. Структура проекта и управление проектом</w:t>
      </w:r>
    </w:p>
    <w:p w:rsidR="00194A67" w:rsidRPr="005E0F30" w:rsidRDefault="00194A67" w:rsidP="008462C5">
      <w:pPr>
        <w:spacing w:line="276" w:lineRule="auto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8462C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Рекомендация 2 (</w:t>
      </w:r>
      <w:r w:rsidRPr="005E0F30">
        <w:rPr>
          <w:b/>
          <w:i/>
          <w:szCs w:val="22"/>
        </w:rPr>
        <w:t>см. выводы 1–5</w:t>
      </w:r>
      <w:r w:rsidRPr="005E0F30">
        <w:rPr>
          <w:b/>
          <w:szCs w:val="22"/>
        </w:rPr>
        <w:t>).</w:t>
      </w:r>
      <w:r w:rsidR="00D00A84" w:rsidRPr="005E0F30">
        <w:rPr>
          <w:b/>
          <w:szCs w:val="22"/>
        </w:rPr>
        <w:t xml:space="preserve"> </w:t>
      </w:r>
      <w:r w:rsidR="00D00A84" w:rsidRPr="005E0F30">
        <w:t>В целях обеспечения эффективного включения проекта в основную деятельность и его расширения, по итогам оценки Секретариату ВОИС рекомендуется обновить процедуры реализации проекта по надлежащей технологии, предусмотрев следующее</w:t>
      </w:r>
      <w:r w:rsidRPr="005E0F30">
        <w:t>:</w:t>
      </w:r>
    </w:p>
    <w:p w:rsidR="00194A67" w:rsidRPr="005E0F30" w:rsidRDefault="00194A67" w:rsidP="009E0B63">
      <w:pPr>
        <w:numPr>
          <w:ilvl w:val="0"/>
          <w:numId w:val="82"/>
        </w:numPr>
        <w:spacing w:after="120" w:line="276" w:lineRule="auto"/>
        <w:jc w:val="both"/>
        <w:rPr>
          <w:szCs w:val="22"/>
        </w:rPr>
      </w:pPr>
      <w:r w:rsidRPr="005E0F30">
        <w:t>гибкость и адаптивность в целях использования как в НРС, так и в развивающихся странах;</w:t>
      </w:r>
    </w:p>
    <w:p w:rsidR="00194A67" w:rsidRPr="005E0F30" w:rsidRDefault="00194A67" w:rsidP="009E0B63">
      <w:pPr>
        <w:numPr>
          <w:ilvl w:val="0"/>
          <w:numId w:val="82"/>
        </w:numPr>
        <w:spacing w:after="120" w:line="276" w:lineRule="auto"/>
        <w:jc w:val="both"/>
        <w:rPr>
          <w:szCs w:val="22"/>
        </w:rPr>
      </w:pPr>
      <w:r w:rsidRPr="005E0F30">
        <w:t>обеспечение регионального распределения;</w:t>
      </w:r>
    </w:p>
    <w:p w:rsidR="00194A67" w:rsidRPr="005E0F30" w:rsidRDefault="00194A67" w:rsidP="009E0B63">
      <w:pPr>
        <w:numPr>
          <w:ilvl w:val="0"/>
          <w:numId w:val="82"/>
        </w:numPr>
        <w:spacing w:after="120" w:line="276" w:lineRule="auto"/>
        <w:jc w:val="both"/>
        <w:rPr>
          <w:szCs w:val="22"/>
        </w:rPr>
      </w:pPr>
      <w:r w:rsidRPr="005E0F30">
        <w:lastRenderedPageBreak/>
        <w:t>увеличение числа проектов в каждой стране;</w:t>
      </w:r>
    </w:p>
    <w:p w:rsidR="00194A67" w:rsidRPr="005E0F30" w:rsidRDefault="00194A67" w:rsidP="009E0B63">
      <w:pPr>
        <w:numPr>
          <w:ilvl w:val="0"/>
          <w:numId w:val="82"/>
        </w:numPr>
        <w:spacing w:after="120" w:line="276" w:lineRule="auto"/>
        <w:jc w:val="both"/>
        <w:rPr>
          <w:szCs w:val="22"/>
        </w:rPr>
      </w:pPr>
      <w:r w:rsidRPr="005E0F30">
        <w:t>сокращение срока реализации каждого проекта;</w:t>
      </w:r>
    </w:p>
    <w:p w:rsidR="00194A67" w:rsidRPr="005E0F30" w:rsidRDefault="00194A67" w:rsidP="009E0B63">
      <w:pPr>
        <w:numPr>
          <w:ilvl w:val="0"/>
          <w:numId w:val="82"/>
        </w:numPr>
        <w:spacing w:after="120" w:line="276" w:lineRule="auto"/>
        <w:jc w:val="both"/>
        <w:rPr>
          <w:szCs w:val="22"/>
        </w:rPr>
      </w:pPr>
      <w:r w:rsidRPr="005E0F30">
        <w:t>расширение проекта на заинтересованные развивающиеся страны;</w:t>
      </w:r>
    </w:p>
    <w:p w:rsidR="00194A67" w:rsidRPr="005E0F30" w:rsidRDefault="00194A67" w:rsidP="009E0B63">
      <w:pPr>
        <w:numPr>
          <w:ilvl w:val="0"/>
          <w:numId w:val="82"/>
        </w:numPr>
        <w:spacing w:after="120" w:line="276" w:lineRule="auto"/>
        <w:jc w:val="both"/>
        <w:rPr>
          <w:szCs w:val="22"/>
        </w:rPr>
      </w:pPr>
      <w:r w:rsidRPr="005E0F30">
        <w:t xml:space="preserve">внедрение механизма обеспечения соблюдения НЭГ требований касательно отчетности по проекту; </w:t>
      </w:r>
    </w:p>
    <w:p w:rsidR="00194A67" w:rsidRPr="005E0F30" w:rsidRDefault="00194A67" w:rsidP="009E0B63">
      <w:pPr>
        <w:numPr>
          <w:ilvl w:val="0"/>
          <w:numId w:val="82"/>
        </w:numPr>
        <w:spacing w:after="120" w:line="276" w:lineRule="auto"/>
        <w:jc w:val="both"/>
        <w:rPr>
          <w:szCs w:val="22"/>
        </w:rPr>
      </w:pPr>
      <w:r w:rsidRPr="005E0F30">
        <w:t>введение вводной программы для консультантов проекта;</w:t>
      </w:r>
    </w:p>
    <w:p w:rsidR="00194A67" w:rsidRPr="005E0F30" w:rsidRDefault="00D00A84" w:rsidP="009E0B63">
      <w:pPr>
        <w:numPr>
          <w:ilvl w:val="0"/>
          <w:numId w:val="82"/>
        </w:numPr>
        <w:spacing w:after="120" w:line="276" w:lineRule="auto"/>
        <w:jc w:val="both"/>
        <w:rPr>
          <w:szCs w:val="22"/>
        </w:rPr>
      </w:pPr>
      <w:r w:rsidRPr="005E0F30">
        <w:t>обеспечение участия в проекте региональных бюро</w:t>
      </w:r>
      <w:r w:rsidR="00194A67" w:rsidRPr="005E0F30">
        <w:t>;</w:t>
      </w:r>
    </w:p>
    <w:p w:rsidR="00194A67" w:rsidRPr="005E0F30" w:rsidRDefault="00194A67" w:rsidP="009E0B63">
      <w:pPr>
        <w:numPr>
          <w:ilvl w:val="0"/>
          <w:numId w:val="82"/>
        </w:numPr>
        <w:spacing w:after="120" w:line="276" w:lineRule="auto"/>
        <w:jc w:val="both"/>
        <w:rPr>
          <w:szCs w:val="22"/>
        </w:rPr>
      </w:pPr>
      <w:r w:rsidRPr="005E0F30">
        <w:t>повышение эффективности работы НЭГ по реализации проекта.</w:t>
      </w:r>
    </w:p>
    <w:p w:rsidR="008462C5" w:rsidRPr="005E0F30" w:rsidRDefault="008462C5" w:rsidP="009E0B63">
      <w:pPr>
        <w:spacing w:line="276" w:lineRule="auto"/>
        <w:ind w:left="1080"/>
        <w:jc w:val="both"/>
        <w:rPr>
          <w:szCs w:val="22"/>
        </w:rPr>
      </w:pPr>
    </w:p>
    <w:p w:rsidR="00194A67" w:rsidRPr="005E0F30" w:rsidRDefault="00194A67" w:rsidP="009E0B63">
      <w:pPr>
        <w:spacing w:line="276" w:lineRule="auto"/>
        <w:rPr>
          <w:b/>
          <w:szCs w:val="22"/>
        </w:rPr>
      </w:pPr>
      <w:r w:rsidRPr="005E0F30">
        <w:rPr>
          <w:b/>
          <w:szCs w:val="22"/>
        </w:rPr>
        <w:t>C. Создание потенциала и передача ноу-хау</w:t>
      </w:r>
    </w:p>
    <w:p w:rsidR="00194A67" w:rsidRPr="005E0F30" w:rsidRDefault="00194A67" w:rsidP="008462C5">
      <w:pPr>
        <w:spacing w:line="276" w:lineRule="auto"/>
        <w:ind w:left="360"/>
        <w:contextualSpacing/>
        <w:jc w:val="both"/>
        <w:rPr>
          <w:rFonts w:eastAsia="Times New Roman"/>
          <w:szCs w:val="22"/>
          <w:lang w:eastAsia="en-US" w:bidi="en-US"/>
        </w:rPr>
      </w:pPr>
    </w:p>
    <w:p w:rsidR="00194A67" w:rsidRPr="005E0F30" w:rsidRDefault="00194A67" w:rsidP="008462C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rFonts w:eastAsia="Times New Roman"/>
          <w:szCs w:val="22"/>
        </w:rPr>
      </w:pPr>
      <w:r w:rsidRPr="005E0F30">
        <w:rPr>
          <w:b/>
          <w:szCs w:val="22"/>
        </w:rPr>
        <w:t>Рекомендация 3 (</w:t>
      </w:r>
      <w:r w:rsidRPr="005E0F30">
        <w:rPr>
          <w:b/>
          <w:i/>
          <w:szCs w:val="22"/>
        </w:rPr>
        <w:t>см.</w:t>
      </w:r>
      <w:r w:rsidR="00436E8D" w:rsidRPr="005E0F30">
        <w:rPr>
          <w:b/>
          <w:i/>
          <w:szCs w:val="22"/>
        </w:rPr>
        <w:t> </w:t>
      </w:r>
      <w:r w:rsidRPr="005E0F30">
        <w:rPr>
          <w:b/>
          <w:i/>
          <w:szCs w:val="22"/>
        </w:rPr>
        <w:t>выводы 5 и 6</w:t>
      </w:r>
      <w:r w:rsidRPr="005E0F30">
        <w:rPr>
          <w:b/>
          <w:szCs w:val="22"/>
        </w:rPr>
        <w:t>).</w:t>
      </w:r>
      <w:r w:rsidRPr="005E0F30">
        <w:t xml:space="preserve"> </w:t>
      </w:r>
      <w:r w:rsidR="00D00A84" w:rsidRPr="005E0F30">
        <w:t>В целях активизации работы по созданию потенциала и передаче ноу-хау, касающихся использования надлежащей научно-технической информации для удовлетворения потребностей государств-членов в области развития, Секретариату ВОИС следует</w:t>
      </w:r>
      <w:r w:rsidRPr="005E0F30">
        <w:t xml:space="preserve">: </w:t>
      </w:r>
    </w:p>
    <w:p w:rsidR="00194A67" w:rsidRPr="005E0F30" w:rsidRDefault="00194A67" w:rsidP="009E0B63">
      <w:pPr>
        <w:numPr>
          <w:ilvl w:val="0"/>
          <w:numId w:val="83"/>
        </w:numPr>
        <w:spacing w:after="120" w:line="276" w:lineRule="auto"/>
        <w:ind w:left="720"/>
        <w:jc w:val="both"/>
        <w:rPr>
          <w:szCs w:val="22"/>
        </w:rPr>
      </w:pPr>
      <w:r w:rsidRPr="005E0F30">
        <w:t>поручить НЭГ всю работу, связанную с проведением патентного поиска, а также подготовкой отчетов о техническ</w:t>
      </w:r>
      <w:r w:rsidR="00D00A84" w:rsidRPr="005E0F30">
        <w:t>ом</w:t>
      </w:r>
      <w:r w:rsidRPr="005E0F30">
        <w:t xml:space="preserve"> ландшафт</w:t>
      </w:r>
      <w:r w:rsidR="00D00A84" w:rsidRPr="005E0F30">
        <w:t>е</w:t>
      </w:r>
      <w:r w:rsidRPr="005E0F30">
        <w:t xml:space="preserve"> и бизнес-планов; </w:t>
      </w:r>
    </w:p>
    <w:p w:rsidR="00194A67" w:rsidRPr="005E0F30" w:rsidRDefault="00D00A84" w:rsidP="009E0B63">
      <w:pPr>
        <w:numPr>
          <w:ilvl w:val="0"/>
          <w:numId w:val="83"/>
        </w:numPr>
        <w:spacing w:after="120" w:line="276" w:lineRule="auto"/>
        <w:ind w:left="720"/>
        <w:jc w:val="both"/>
        <w:rPr>
          <w:szCs w:val="22"/>
        </w:rPr>
      </w:pPr>
      <w:r w:rsidRPr="005E0F30">
        <w:t>обеспечить вовлечение большего числа людей в обучение использованию надлежащей научно-технической информации для удовлетворения потребностей государств-членов в области развития</w:t>
      </w:r>
      <w:r w:rsidR="00194A67" w:rsidRPr="005E0F30">
        <w:t>;</w:t>
      </w:r>
    </w:p>
    <w:p w:rsidR="00194A67" w:rsidRPr="005E0F30" w:rsidRDefault="00194A67" w:rsidP="009E0B63">
      <w:pPr>
        <w:numPr>
          <w:ilvl w:val="0"/>
          <w:numId w:val="83"/>
        </w:numPr>
        <w:spacing w:after="120" w:line="276" w:lineRule="auto"/>
        <w:ind w:left="720"/>
        <w:jc w:val="both"/>
        <w:rPr>
          <w:szCs w:val="22"/>
        </w:rPr>
      </w:pPr>
      <w:r w:rsidRPr="005E0F30">
        <w:t>увеличить число проектов, реализуемых в каждой стране.</w:t>
      </w:r>
    </w:p>
    <w:p w:rsidR="00194A67" w:rsidRPr="005E0F30" w:rsidRDefault="00194A67" w:rsidP="009E0B63">
      <w:pPr>
        <w:spacing w:line="276" w:lineRule="auto"/>
        <w:rPr>
          <w:b/>
          <w:szCs w:val="22"/>
        </w:rPr>
      </w:pPr>
    </w:p>
    <w:p w:rsidR="008754D7" w:rsidRPr="005E0F30" w:rsidRDefault="008754D7" w:rsidP="009E0B63">
      <w:pPr>
        <w:spacing w:after="220" w:line="276" w:lineRule="auto"/>
        <w:rPr>
          <w:b/>
          <w:szCs w:val="22"/>
        </w:rPr>
      </w:pPr>
    </w:p>
    <w:p w:rsidR="00194A67" w:rsidRPr="005E0F30" w:rsidRDefault="00194A67" w:rsidP="009E0B63">
      <w:pPr>
        <w:spacing w:after="220" w:line="276" w:lineRule="auto"/>
        <w:rPr>
          <w:szCs w:val="22"/>
        </w:rPr>
      </w:pPr>
      <w:r w:rsidRPr="005E0F30">
        <w:rPr>
          <w:b/>
          <w:szCs w:val="22"/>
        </w:rPr>
        <w:t>D. Устойчивость результатов</w:t>
      </w:r>
      <w:r w:rsidRPr="005E0F30">
        <w:t xml:space="preserve"> </w:t>
      </w:r>
    </w:p>
    <w:p w:rsidR="00194A67" w:rsidRPr="005E0F30" w:rsidRDefault="00194A67" w:rsidP="008462C5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Рекомендация 4 (</w:t>
      </w:r>
      <w:r w:rsidRPr="005E0F30">
        <w:rPr>
          <w:b/>
          <w:i/>
          <w:szCs w:val="22"/>
        </w:rPr>
        <w:t>см. вывод 8</w:t>
      </w:r>
      <w:r w:rsidRPr="005E0F30">
        <w:rPr>
          <w:b/>
          <w:szCs w:val="22"/>
        </w:rPr>
        <w:t>).</w:t>
      </w:r>
      <w:r w:rsidRPr="005E0F30">
        <w:t xml:space="preserve"> В целях увеличения шансов на реализацию бизнес-планов и воспроизведение проектов, по итогам оценки Секретариату ВОИС рекомендуется принять следующие меры:</w:t>
      </w:r>
    </w:p>
    <w:p w:rsidR="00194A67" w:rsidRPr="005E0F30" w:rsidRDefault="00D00A84" w:rsidP="00BC3000">
      <w:pPr>
        <w:numPr>
          <w:ilvl w:val="0"/>
          <w:numId w:val="80"/>
        </w:numPr>
        <w:spacing w:after="120" w:line="276" w:lineRule="auto"/>
        <w:ind w:left="756" w:hanging="378"/>
        <w:jc w:val="both"/>
        <w:rPr>
          <w:szCs w:val="22"/>
        </w:rPr>
      </w:pPr>
      <w:r w:rsidRPr="005E0F30">
        <w:t>обеспечить, чтобы выполнение бизнес-планов стало основным условием при отборе государств-членов для участия в проекте и неотъемлемым элементом МоВ</w:t>
      </w:r>
      <w:r w:rsidR="00194A67" w:rsidRPr="005E0F30">
        <w:t>;</w:t>
      </w:r>
    </w:p>
    <w:p w:rsidR="00194A67" w:rsidRPr="005E0F30" w:rsidRDefault="00D00A84" w:rsidP="00BC3000">
      <w:pPr>
        <w:numPr>
          <w:ilvl w:val="0"/>
          <w:numId w:val="80"/>
        </w:numPr>
        <w:spacing w:after="120" w:line="276" w:lineRule="auto"/>
        <w:ind w:left="756" w:hanging="378"/>
        <w:jc w:val="both"/>
        <w:rPr>
          <w:szCs w:val="22"/>
        </w:rPr>
      </w:pPr>
      <w:r w:rsidRPr="005E0F30">
        <w:t>содействовать участию частного сектора в разработке и реализации проекта</w:t>
      </w:r>
      <w:r w:rsidR="00194A67" w:rsidRPr="005E0F30">
        <w:t>;</w:t>
      </w:r>
    </w:p>
    <w:p w:rsidR="00194A67" w:rsidRPr="005E0F30" w:rsidRDefault="00D00A84" w:rsidP="00BC3000">
      <w:pPr>
        <w:numPr>
          <w:ilvl w:val="0"/>
          <w:numId w:val="80"/>
        </w:numPr>
        <w:spacing w:after="120" w:line="276" w:lineRule="auto"/>
        <w:ind w:left="756" w:hanging="378"/>
        <w:jc w:val="both"/>
        <w:rPr>
          <w:szCs w:val="22"/>
        </w:rPr>
      </w:pPr>
      <w:r w:rsidRPr="005E0F30">
        <w:t>содействовать участию местных финансовых организаций и НПО в этом процессе</w:t>
      </w:r>
      <w:r w:rsidR="00194A67" w:rsidRPr="005E0F30">
        <w:t>;</w:t>
      </w:r>
    </w:p>
    <w:p w:rsidR="00194A67" w:rsidRPr="005E0F30" w:rsidRDefault="00D00A84" w:rsidP="00BC3000">
      <w:pPr>
        <w:numPr>
          <w:ilvl w:val="0"/>
          <w:numId w:val="80"/>
        </w:numPr>
        <w:spacing w:after="120" w:line="276" w:lineRule="auto"/>
        <w:ind w:left="756" w:hanging="378"/>
        <w:jc w:val="both"/>
        <w:rPr>
          <w:szCs w:val="22"/>
        </w:rPr>
      </w:pPr>
      <w:r w:rsidRPr="005E0F30">
        <w:t>содействовать включению использования НТ в национальные стратегии и политику государств-членов (например, в национальную политику по ИС, политику по НТИ, политику индустриализации)</w:t>
      </w:r>
      <w:r w:rsidR="00194A67" w:rsidRPr="005E0F30">
        <w:t>;</w:t>
      </w:r>
    </w:p>
    <w:p w:rsidR="00194A67" w:rsidRPr="00323C7E" w:rsidRDefault="00D00A84" w:rsidP="00BC3000">
      <w:pPr>
        <w:numPr>
          <w:ilvl w:val="0"/>
          <w:numId w:val="80"/>
        </w:numPr>
        <w:spacing w:after="120" w:line="276" w:lineRule="auto"/>
        <w:ind w:left="756" w:hanging="378"/>
        <w:jc w:val="both"/>
        <w:rPr>
          <w:szCs w:val="22"/>
        </w:rPr>
      </w:pPr>
      <w:r w:rsidRPr="005E0F30">
        <w:t>организовать обзорную встречу с бывшими руководителями проектов шести стран и представителями соответствующих государственных органов в целях рассмотрения того, как можно укрепить использование надлежащей технологии в этих странах</w:t>
      </w:r>
      <w:r w:rsidR="00194A67" w:rsidRPr="005E0F30">
        <w:t xml:space="preserve">. </w:t>
      </w:r>
    </w:p>
    <w:p w:rsidR="00323C7E" w:rsidRPr="005E0F30" w:rsidRDefault="00323C7E" w:rsidP="00323C7E">
      <w:pPr>
        <w:spacing w:after="120" w:line="276" w:lineRule="auto"/>
        <w:ind w:left="756"/>
        <w:jc w:val="both"/>
        <w:rPr>
          <w:szCs w:val="22"/>
        </w:rPr>
      </w:pPr>
    </w:p>
    <w:p w:rsidR="00194A67" w:rsidRPr="005E0F30" w:rsidRDefault="00194A67" w:rsidP="009A6D60">
      <w:pPr>
        <w:keepNext/>
        <w:keepLines/>
        <w:numPr>
          <w:ilvl w:val="0"/>
          <w:numId w:val="32"/>
        </w:numPr>
        <w:spacing w:after="120" w:line="276" w:lineRule="auto"/>
        <w:jc w:val="both"/>
        <w:rPr>
          <w:szCs w:val="22"/>
        </w:rPr>
      </w:pPr>
      <w:r w:rsidRPr="005E0F30">
        <w:rPr>
          <w:b/>
          <w:szCs w:val="22"/>
        </w:rPr>
        <w:t>Рекомендация 5 (</w:t>
      </w:r>
      <w:r w:rsidRPr="005E0F30">
        <w:rPr>
          <w:b/>
          <w:i/>
          <w:szCs w:val="22"/>
        </w:rPr>
        <w:t xml:space="preserve">см. </w:t>
      </w:r>
      <w:r w:rsidRPr="005E0F30">
        <w:rPr>
          <w:b/>
          <w:i/>
        </w:rPr>
        <w:t>вывод 9</w:t>
      </w:r>
      <w:r w:rsidRPr="005E0F30">
        <w:rPr>
          <w:b/>
        </w:rPr>
        <w:t>)</w:t>
      </w:r>
      <w:r w:rsidR="00436E8D" w:rsidRPr="005E0F30">
        <w:rPr>
          <w:b/>
        </w:rPr>
        <w:t>.</w:t>
      </w:r>
      <w:r w:rsidRPr="005E0F30">
        <w:t xml:space="preserve"> </w:t>
      </w:r>
      <w:r w:rsidR="007A7350" w:rsidRPr="005E0F30">
        <w:t>В целях продвижения проекта по НТ в рамках ВОИС и в государствах-членах, по итогам оценки Секретариату рекомендуется принять следующие меры</w:t>
      </w:r>
      <w:r w:rsidRPr="005E0F30">
        <w:t>:</w:t>
      </w:r>
    </w:p>
    <w:p w:rsidR="00194A67" w:rsidRPr="005E0F30" w:rsidRDefault="00194A67" w:rsidP="009E0B63">
      <w:pPr>
        <w:spacing w:line="276" w:lineRule="auto"/>
        <w:ind w:left="720"/>
        <w:jc w:val="both"/>
        <w:rPr>
          <w:szCs w:val="22"/>
        </w:rPr>
      </w:pPr>
    </w:p>
    <w:p w:rsidR="00194A67" w:rsidRPr="005E0F30" w:rsidRDefault="00194A67" w:rsidP="009E0B63">
      <w:pPr>
        <w:numPr>
          <w:ilvl w:val="0"/>
          <w:numId w:val="81"/>
        </w:numPr>
        <w:spacing w:after="120" w:line="276" w:lineRule="auto"/>
        <w:jc w:val="both"/>
        <w:rPr>
          <w:szCs w:val="22"/>
        </w:rPr>
      </w:pPr>
      <w:r w:rsidRPr="005E0F30">
        <w:t>обеспечить включение проекта по НТ в качестве программы в работу Отдела НРС;</w:t>
      </w:r>
    </w:p>
    <w:p w:rsidR="00194A67" w:rsidRPr="005E0F30" w:rsidRDefault="00194A67" w:rsidP="009E0B63">
      <w:pPr>
        <w:numPr>
          <w:ilvl w:val="0"/>
          <w:numId w:val="81"/>
        </w:numPr>
        <w:spacing w:after="120" w:line="276" w:lineRule="auto"/>
        <w:jc w:val="both"/>
        <w:rPr>
          <w:szCs w:val="22"/>
        </w:rPr>
      </w:pPr>
      <w:r w:rsidRPr="005E0F30">
        <w:t>способствовать и поощрять усилия, предпринимаемы</w:t>
      </w:r>
      <w:r w:rsidR="007A7350" w:rsidRPr="005E0F30">
        <w:t>е</w:t>
      </w:r>
      <w:r w:rsidRPr="005E0F30">
        <w:t xml:space="preserve"> региональными бюро, в области пилотной реализации проекта по НТ в развивающихся странах своих регионов;</w:t>
      </w:r>
    </w:p>
    <w:p w:rsidR="00194A67" w:rsidRPr="005E0F30" w:rsidRDefault="00194A67" w:rsidP="009E0B63">
      <w:pPr>
        <w:numPr>
          <w:ilvl w:val="0"/>
          <w:numId w:val="81"/>
        </w:numPr>
        <w:spacing w:after="120" w:line="276" w:lineRule="auto"/>
        <w:jc w:val="both"/>
        <w:rPr>
          <w:szCs w:val="22"/>
        </w:rPr>
      </w:pPr>
      <w:r w:rsidRPr="005E0F30">
        <w:t xml:space="preserve">укреплять существующие </w:t>
      </w:r>
      <w:r w:rsidR="007A7350" w:rsidRPr="005E0F30">
        <w:t xml:space="preserve">и создавать новые </w:t>
      </w:r>
      <w:r w:rsidRPr="005E0F30">
        <w:t>партнерства, связанные с проектом по надлежащей технологии;</w:t>
      </w:r>
    </w:p>
    <w:p w:rsidR="00194A67" w:rsidRPr="005E0F30" w:rsidRDefault="00194A67" w:rsidP="009E0B63">
      <w:pPr>
        <w:numPr>
          <w:ilvl w:val="0"/>
          <w:numId w:val="81"/>
        </w:numPr>
        <w:spacing w:after="120" w:line="276" w:lineRule="auto"/>
        <w:jc w:val="both"/>
        <w:rPr>
          <w:szCs w:val="22"/>
        </w:rPr>
      </w:pPr>
      <w:r w:rsidRPr="005E0F30">
        <w:t>провести обзор и задокументировать существующие проекты в целях сбора историй успеха и создания центра передового опыта в НРС, который станет источником информации о надлежащей технологии.</w:t>
      </w:r>
    </w:p>
    <w:p w:rsidR="005D1626" w:rsidRDefault="005D1626" w:rsidP="009E0B63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p w:rsidR="00AB6DEC" w:rsidRDefault="00AB6DEC" w:rsidP="009E0B63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p w:rsidR="00AB6DEC" w:rsidRPr="00AB6DEC" w:rsidRDefault="00AB6DEC" w:rsidP="009E0B63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p w:rsidR="00517B34" w:rsidRPr="005E0F30" w:rsidRDefault="005D1626" w:rsidP="00517B34">
      <w:pPr>
        <w:pStyle w:val="Endofdocument-Annex"/>
      </w:pPr>
      <w:r w:rsidRPr="005E0F30">
        <w:t xml:space="preserve">[Дополнения следуют] </w:t>
      </w:r>
    </w:p>
    <w:p w:rsidR="00517B34" w:rsidRPr="005E0F30" w:rsidRDefault="00517B34">
      <w:r w:rsidRPr="005E0F30">
        <w:br w:type="page"/>
      </w:r>
    </w:p>
    <w:p w:rsidR="00676328" w:rsidRPr="005E0F30" w:rsidRDefault="00676328" w:rsidP="00517B34">
      <w:pPr>
        <w:pStyle w:val="Endofdocument-Annex"/>
        <w:sectPr w:rsidR="00676328" w:rsidRPr="005E0F30" w:rsidSect="00020D24">
          <w:headerReference w:type="default" r:id="rId15"/>
          <w:headerReference w:type="first" r:id="rId16"/>
          <w:footerReference w:type="first" r:id="rId17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</w:p>
    <w:p w:rsidR="00336E3A" w:rsidRPr="005E0F30" w:rsidRDefault="005D1626" w:rsidP="00676328">
      <w:r w:rsidRPr="005E0F30">
        <w:rPr>
          <w:caps/>
        </w:rPr>
        <w:lastRenderedPageBreak/>
        <w:t>ДОПОЛНЕНИЕ I</w:t>
      </w:r>
      <w:r w:rsidR="00036A87" w:rsidRPr="005E0F30">
        <w:rPr>
          <w:caps/>
        </w:rPr>
        <w:t>.</w:t>
      </w:r>
      <w:r w:rsidRPr="005E0F30">
        <w:rPr>
          <w:caps/>
        </w:rPr>
        <w:t xml:space="preserve"> </w:t>
      </w:r>
      <w:r w:rsidRPr="005E0F30">
        <w:t>СТРУКТУРА ОЦЕНКИ</w:t>
      </w:r>
    </w:p>
    <w:p w:rsidR="00AC274C" w:rsidRPr="005E0F30" w:rsidRDefault="00AC274C" w:rsidP="00676328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3150"/>
        <w:gridCol w:w="3420"/>
        <w:gridCol w:w="2596"/>
      </w:tblGrid>
      <w:tr w:rsidR="008F4FA5" w:rsidRPr="003F398B" w:rsidTr="00436E8D">
        <w:tc>
          <w:tcPr>
            <w:tcW w:w="468" w:type="dxa"/>
          </w:tcPr>
          <w:p w:rsidR="008F4FA5" w:rsidRPr="003F398B" w:rsidRDefault="008F4FA5" w:rsidP="009E0B63">
            <w:pPr>
              <w:jc w:val="center"/>
              <w:rPr>
                <w:rFonts w:eastAsia="Times New Roman"/>
                <w:b/>
                <w:sz w:val="20"/>
                <w:lang w:eastAsia="x-none"/>
              </w:rPr>
            </w:pPr>
          </w:p>
        </w:tc>
        <w:tc>
          <w:tcPr>
            <w:tcW w:w="3150" w:type="dxa"/>
          </w:tcPr>
          <w:p w:rsidR="008F4FA5" w:rsidRPr="003F398B" w:rsidRDefault="008F4FA5" w:rsidP="009E0B63">
            <w:pPr>
              <w:jc w:val="center"/>
              <w:rPr>
                <w:rFonts w:eastAsia="Times New Roman"/>
                <w:b/>
                <w:sz w:val="20"/>
              </w:rPr>
            </w:pPr>
            <w:r w:rsidRPr="003F398B">
              <w:rPr>
                <w:b/>
                <w:sz w:val="20"/>
              </w:rPr>
              <w:t>Промежуточная задача</w:t>
            </w:r>
          </w:p>
        </w:tc>
        <w:tc>
          <w:tcPr>
            <w:tcW w:w="3420" w:type="dxa"/>
          </w:tcPr>
          <w:p w:rsidR="008F4FA5" w:rsidRPr="003F398B" w:rsidRDefault="008F4FA5" w:rsidP="009E0B63">
            <w:pPr>
              <w:jc w:val="center"/>
              <w:rPr>
                <w:rFonts w:eastAsia="Times New Roman"/>
                <w:b/>
                <w:sz w:val="20"/>
              </w:rPr>
            </w:pPr>
            <w:r w:rsidRPr="003F398B">
              <w:rPr>
                <w:b/>
                <w:sz w:val="20"/>
              </w:rPr>
              <w:t>Показатели</w:t>
            </w:r>
          </w:p>
        </w:tc>
        <w:tc>
          <w:tcPr>
            <w:tcW w:w="2596" w:type="dxa"/>
          </w:tcPr>
          <w:p w:rsidR="008F4FA5" w:rsidRPr="003F398B" w:rsidRDefault="008F4FA5" w:rsidP="009E0B63">
            <w:pPr>
              <w:jc w:val="center"/>
              <w:rPr>
                <w:rFonts w:eastAsia="Times New Roman"/>
                <w:b/>
                <w:sz w:val="20"/>
              </w:rPr>
            </w:pPr>
            <w:r w:rsidRPr="003F398B">
              <w:rPr>
                <w:b/>
                <w:sz w:val="20"/>
              </w:rPr>
              <w:t>Способы проверки</w:t>
            </w:r>
          </w:p>
        </w:tc>
      </w:tr>
      <w:tr w:rsidR="008F4FA5" w:rsidRPr="003F398B" w:rsidTr="00436E8D">
        <w:tc>
          <w:tcPr>
            <w:tcW w:w="9634" w:type="dxa"/>
            <w:gridSpan w:val="4"/>
          </w:tcPr>
          <w:p w:rsidR="008F4FA5" w:rsidRPr="003F398B" w:rsidRDefault="008F4FA5" w:rsidP="009E0B63">
            <w:pPr>
              <w:spacing w:before="120" w:after="120"/>
              <w:rPr>
                <w:rFonts w:eastAsia="Times New Roman"/>
                <w:b/>
                <w:i/>
                <w:sz w:val="20"/>
              </w:rPr>
            </w:pPr>
            <w:r w:rsidRPr="003F398B">
              <w:rPr>
                <w:b/>
                <w:i/>
                <w:sz w:val="20"/>
              </w:rPr>
              <w:t>1. СТРУКТУРА ПРОЕКТА И УПРАВЛЕНИЕ ПРОЕКТОМ</w:t>
            </w:r>
          </w:p>
        </w:tc>
      </w:tr>
      <w:tr w:rsidR="008F4FA5" w:rsidRPr="005E0F30" w:rsidTr="00436E8D">
        <w:tc>
          <w:tcPr>
            <w:tcW w:w="468" w:type="dxa"/>
          </w:tcPr>
          <w:p w:rsidR="008F4FA5" w:rsidRPr="005E0F30" w:rsidRDefault="008F4FA5" w:rsidP="009E0B63">
            <w:pPr>
              <w:rPr>
                <w:rFonts w:eastAsia="Times New Roman"/>
                <w:sz w:val="20"/>
              </w:rPr>
            </w:pPr>
            <w:r w:rsidRPr="005E0F30">
              <w:rPr>
                <w:sz w:val="20"/>
              </w:rPr>
              <w:t>1a</w:t>
            </w:r>
          </w:p>
        </w:tc>
        <w:tc>
          <w:tcPr>
            <w:tcW w:w="3150" w:type="dxa"/>
          </w:tcPr>
          <w:p w:rsidR="008F4FA5" w:rsidRPr="005E0F30" w:rsidRDefault="008F4FA5" w:rsidP="009E0B63">
            <w:pPr>
              <w:rPr>
                <w:rFonts w:eastAsia="Times New Roman"/>
                <w:sz w:val="20"/>
              </w:rPr>
            </w:pPr>
            <w:r w:rsidRPr="005E0F30">
              <w:rPr>
                <w:sz w:val="20"/>
              </w:rPr>
              <w:t xml:space="preserve">Адекватность пересмотренного проектного документа </w:t>
            </w:r>
            <w:r w:rsidR="007A7350" w:rsidRPr="005E0F30">
              <w:rPr>
                <w:sz w:val="20"/>
              </w:rPr>
              <w:t>как</w:t>
            </w:r>
            <w:r w:rsidRPr="005E0F30">
              <w:rPr>
                <w:sz w:val="20"/>
              </w:rPr>
              <w:t xml:space="preserve"> ориентира для реализации проекта и оценки достигнутых результатов</w:t>
            </w:r>
          </w:p>
        </w:tc>
        <w:tc>
          <w:tcPr>
            <w:tcW w:w="3420" w:type="dxa"/>
          </w:tcPr>
          <w:p w:rsidR="008F4FA5" w:rsidRPr="005E0F30" w:rsidRDefault="008F4FA5" w:rsidP="009E0B63">
            <w:pPr>
              <w:rPr>
                <w:rFonts w:eastAsia="Times New Roman"/>
                <w:sz w:val="20"/>
              </w:rPr>
            </w:pPr>
            <w:r w:rsidRPr="005E0F30">
              <w:rPr>
                <w:sz w:val="20"/>
              </w:rPr>
              <w:t>Использовался ли пересмотренный проектный документ без изменений в целях успешной реализации проекта и достижения желаемых результатов</w:t>
            </w:r>
          </w:p>
        </w:tc>
        <w:tc>
          <w:tcPr>
            <w:tcW w:w="2596" w:type="dxa"/>
          </w:tcPr>
          <w:p w:rsidR="008F4FA5" w:rsidRPr="005E0F30" w:rsidRDefault="008F4FA5" w:rsidP="009E0B63">
            <w:pPr>
              <w:rPr>
                <w:rFonts w:eastAsia="Times New Roman"/>
                <w:sz w:val="20"/>
              </w:rPr>
            </w:pPr>
            <w:r w:rsidRPr="005E0F30">
              <w:rPr>
                <w:sz w:val="20"/>
              </w:rPr>
              <w:t>Рассмотрение документа и проведение интервью с проектной группой</w:t>
            </w:r>
          </w:p>
        </w:tc>
      </w:tr>
      <w:tr w:rsidR="008F4FA5" w:rsidRPr="005E0F30" w:rsidTr="00436E8D">
        <w:tc>
          <w:tcPr>
            <w:tcW w:w="468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Cs w:val="22"/>
              </w:rPr>
            </w:pPr>
            <w:r w:rsidRPr="005E0F30">
              <w:rPr>
                <w:rFonts w:ascii="Calibri" w:hAnsi="Calibri"/>
                <w:szCs w:val="22"/>
              </w:rPr>
              <w:t>1b</w:t>
            </w:r>
          </w:p>
        </w:tc>
        <w:tc>
          <w:tcPr>
            <w:tcW w:w="3150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Адекватность и полезность инструментов мониторинга, самооценки и отчетности с точки зрения предоставления проектной группе и ключевым заинтересованным сторонам информации, необходимой для принятия решений.</w:t>
            </w:r>
          </w:p>
        </w:tc>
        <w:tc>
          <w:tcPr>
            <w:tcW w:w="3420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Использовались ли инструменты мониторинга, самооценки и отчетности без изменений для целей предоставления проектной группе и ключевым заинтересованным сторонам информации, необходимой для принятия решений</w:t>
            </w:r>
          </w:p>
        </w:tc>
        <w:tc>
          <w:tcPr>
            <w:tcW w:w="2596" w:type="dxa"/>
          </w:tcPr>
          <w:p w:rsidR="008F4FA5" w:rsidRPr="005E0F30" w:rsidRDefault="008F4FA5" w:rsidP="009E0B63">
            <w:pPr>
              <w:rPr>
                <w:rFonts w:eastAsia="Times New Roman"/>
                <w:sz w:val="20"/>
              </w:rPr>
            </w:pPr>
            <w:r w:rsidRPr="005E0F30">
              <w:rPr>
                <w:sz w:val="20"/>
              </w:rPr>
              <w:t>Рассмотрение документов и интервью с проектной группой и бенефициарами</w:t>
            </w:r>
          </w:p>
        </w:tc>
      </w:tr>
      <w:tr w:rsidR="008F4FA5" w:rsidRPr="005E0F30" w:rsidTr="00436E8D">
        <w:tc>
          <w:tcPr>
            <w:tcW w:w="468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Cs w:val="22"/>
              </w:rPr>
            </w:pPr>
            <w:r w:rsidRPr="005E0F30">
              <w:rPr>
                <w:rFonts w:ascii="Calibri" w:hAnsi="Calibri"/>
                <w:szCs w:val="22"/>
              </w:rPr>
              <w:t>1c</w:t>
            </w:r>
          </w:p>
        </w:tc>
        <w:tc>
          <w:tcPr>
            <w:tcW w:w="3150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Степень, в которой вклад прочих структур в составе Секретариата способствовал эффективной и действенной реализации проекта</w:t>
            </w:r>
          </w:p>
        </w:tc>
        <w:tc>
          <w:tcPr>
            <w:tcW w:w="3420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Вклад прочих структур в составе Секретариата в эффективную и результативную реализацию проекта</w:t>
            </w:r>
          </w:p>
        </w:tc>
        <w:tc>
          <w:tcPr>
            <w:tcW w:w="2596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Рассмотрение документов и интервью с проектной группой и представителями соответствующих подразделений</w:t>
            </w:r>
          </w:p>
        </w:tc>
      </w:tr>
      <w:tr w:rsidR="008F4FA5" w:rsidRPr="005E0F30" w:rsidTr="00436E8D">
        <w:tc>
          <w:tcPr>
            <w:tcW w:w="468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Cs w:val="22"/>
              </w:rPr>
            </w:pPr>
            <w:r w:rsidRPr="005E0F30">
              <w:rPr>
                <w:rFonts w:ascii="Calibri" w:hAnsi="Calibri"/>
                <w:szCs w:val="22"/>
              </w:rPr>
              <w:t>1d</w:t>
            </w:r>
          </w:p>
        </w:tc>
        <w:tc>
          <w:tcPr>
            <w:tcW w:w="3150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В какой степени реализовались риски, выявленные в первоначальном проектном документе, или их удалось смягчить</w:t>
            </w:r>
          </w:p>
        </w:tc>
        <w:tc>
          <w:tcPr>
            <w:tcW w:w="3420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Реализовались ли риски, выявленные в пересмотренном проектном документе, или их удалось смягчить</w:t>
            </w:r>
          </w:p>
        </w:tc>
        <w:tc>
          <w:tcPr>
            <w:tcW w:w="2596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Рассмотрение документов и интервью с проектной группой, НЭГ и бенефициарами</w:t>
            </w:r>
          </w:p>
        </w:tc>
      </w:tr>
      <w:tr w:rsidR="008F4FA5" w:rsidRPr="005E0F30" w:rsidTr="00436E8D">
        <w:tc>
          <w:tcPr>
            <w:tcW w:w="468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Cs w:val="22"/>
              </w:rPr>
            </w:pPr>
            <w:r w:rsidRPr="005E0F30">
              <w:rPr>
                <w:rFonts w:ascii="Calibri" w:hAnsi="Calibri"/>
                <w:szCs w:val="22"/>
              </w:rPr>
              <w:t>1e</w:t>
            </w:r>
          </w:p>
        </w:tc>
        <w:tc>
          <w:tcPr>
            <w:tcW w:w="3150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Актуальность проекта с точки зрения реагирования на новые тенденции, технологии или иные внешние факторы</w:t>
            </w:r>
          </w:p>
        </w:tc>
        <w:tc>
          <w:tcPr>
            <w:tcW w:w="3420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В какой степени в рамках проекта удалось обеспечить реагирование на новые тенденции и другие внешние факторы</w:t>
            </w:r>
          </w:p>
        </w:tc>
        <w:tc>
          <w:tcPr>
            <w:tcW w:w="2596" w:type="dxa"/>
          </w:tcPr>
          <w:p w:rsidR="008F4FA5" w:rsidRPr="005E0F30" w:rsidRDefault="008F4FA5" w:rsidP="009E0B63">
            <w:pPr>
              <w:rPr>
                <w:rFonts w:ascii="Calibri" w:eastAsia="Times New Roman" w:hAnsi="Calibri" w:cs="Times New Roman"/>
                <w:sz w:val="20"/>
              </w:rPr>
            </w:pPr>
            <w:r w:rsidRPr="005E0F30">
              <w:rPr>
                <w:sz w:val="20"/>
              </w:rPr>
              <w:t>Рассмотрение документа и проведение интервью с проектной группой</w:t>
            </w:r>
          </w:p>
        </w:tc>
      </w:tr>
      <w:tr w:rsidR="008F4FA5" w:rsidRPr="003F398B" w:rsidTr="00436E8D">
        <w:tc>
          <w:tcPr>
            <w:tcW w:w="9634" w:type="dxa"/>
            <w:gridSpan w:val="4"/>
          </w:tcPr>
          <w:p w:rsidR="008F4FA5" w:rsidRPr="003F398B" w:rsidRDefault="008F4FA5" w:rsidP="009E0B63">
            <w:pPr>
              <w:spacing w:before="120" w:after="120"/>
              <w:rPr>
                <w:rFonts w:eastAsia="Times New Roman"/>
                <w:b/>
                <w:i/>
                <w:sz w:val="20"/>
              </w:rPr>
            </w:pPr>
            <w:r w:rsidRPr="003F398B">
              <w:rPr>
                <w:b/>
                <w:i/>
                <w:sz w:val="20"/>
              </w:rPr>
              <w:t>2. ЭФФЕКТИВНОСТЬ</w:t>
            </w:r>
          </w:p>
        </w:tc>
      </w:tr>
      <w:tr w:rsidR="008F4FA5" w:rsidRPr="003F398B" w:rsidTr="00436E8D">
        <w:tc>
          <w:tcPr>
            <w:tcW w:w="468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2a</w:t>
            </w:r>
          </w:p>
        </w:tc>
        <w:tc>
          <w:tcPr>
            <w:tcW w:w="3150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Полезность проекта с точки зрения содействия более активному использованию надлежащей научно-технической информации для удовлетворения определенных на национальном уровне потребностей в области развития</w:t>
            </w:r>
          </w:p>
        </w:tc>
        <w:tc>
          <w:tcPr>
            <w:tcW w:w="3420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Использование надлежащей научно-технической информации для удовлетворения идентифицированных на национальном уровне потребностей в области достижения целей развития</w:t>
            </w:r>
          </w:p>
        </w:tc>
        <w:tc>
          <w:tcPr>
            <w:tcW w:w="2596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  <w:lang w:eastAsia="x-none"/>
              </w:rPr>
            </w:pPr>
          </w:p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Рассмотрение документов и интервью с проектной группой, НЭГ, бенефициарами и получателями</w:t>
            </w:r>
          </w:p>
        </w:tc>
      </w:tr>
      <w:tr w:rsidR="008F4FA5" w:rsidRPr="003F398B" w:rsidTr="00436E8D">
        <w:tc>
          <w:tcPr>
            <w:tcW w:w="468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2b</w:t>
            </w:r>
          </w:p>
        </w:tc>
        <w:tc>
          <w:tcPr>
            <w:tcW w:w="3150" w:type="dxa"/>
          </w:tcPr>
          <w:p w:rsidR="008F4FA5" w:rsidRDefault="008F4FA5" w:rsidP="009E0B63">
            <w:pPr>
              <w:rPr>
                <w:sz w:val="20"/>
                <w:lang w:val="fr-CH"/>
              </w:rPr>
            </w:pPr>
            <w:r w:rsidRPr="003F398B">
              <w:rPr>
                <w:sz w:val="20"/>
              </w:rPr>
              <w:t>Эффективность и полезность проекта с точки зрения создания национального институционального потенциала в области использования научно-технической информации для удовлетворения идентифицированных потребностей</w:t>
            </w:r>
          </w:p>
          <w:p w:rsidR="00AF1D59" w:rsidRPr="00AF1D59" w:rsidRDefault="00AF1D59" w:rsidP="009E0B63">
            <w:pPr>
              <w:rPr>
                <w:rFonts w:eastAsia="Times New Roman"/>
                <w:sz w:val="20"/>
                <w:lang w:val="fr-CH"/>
              </w:rPr>
            </w:pPr>
          </w:p>
        </w:tc>
        <w:tc>
          <w:tcPr>
            <w:tcW w:w="3420" w:type="dxa"/>
          </w:tcPr>
          <w:p w:rsidR="008F4FA5" w:rsidRPr="003F398B" w:rsidRDefault="008F4FA5" w:rsidP="009E0B63">
            <w:pPr>
              <w:numPr>
                <w:ilvl w:val="0"/>
                <w:numId w:val="67"/>
              </w:num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Создание эффективного многостороннего форума.</w:t>
            </w:r>
          </w:p>
          <w:p w:rsidR="008F4FA5" w:rsidRPr="003F398B" w:rsidRDefault="008F4FA5" w:rsidP="009E0B63">
            <w:pPr>
              <w:numPr>
                <w:ilvl w:val="0"/>
                <w:numId w:val="67"/>
              </w:num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Создание институционального потенциала в области использования научно-технической информации в НРС</w:t>
            </w:r>
          </w:p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 xml:space="preserve"> </w:t>
            </w:r>
          </w:p>
        </w:tc>
        <w:tc>
          <w:tcPr>
            <w:tcW w:w="2596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  <w:lang w:eastAsia="x-none"/>
              </w:rPr>
            </w:pPr>
          </w:p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Рассмотрение документов и проведение интервью с проектной группой, получателями и членами многостороннего политического форума</w:t>
            </w:r>
          </w:p>
        </w:tc>
      </w:tr>
      <w:tr w:rsidR="008F4FA5" w:rsidRPr="003F398B" w:rsidTr="00436E8D">
        <w:tc>
          <w:tcPr>
            <w:tcW w:w="468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lastRenderedPageBreak/>
              <w:t>2c</w:t>
            </w:r>
          </w:p>
        </w:tc>
        <w:tc>
          <w:tcPr>
            <w:tcW w:w="3150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Эффективность программы с точки зрения координации деятельности по извлечению надлежащей научно-технической информации и предоставлению надлежащих ноу-хау в соответствующей технологической области для практического и результативного внедрения этих технологий</w:t>
            </w:r>
          </w:p>
        </w:tc>
        <w:tc>
          <w:tcPr>
            <w:tcW w:w="3420" w:type="dxa"/>
          </w:tcPr>
          <w:p w:rsidR="008F4FA5" w:rsidRPr="003F398B" w:rsidRDefault="008F4FA5" w:rsidP="009E0B63">
            <w:pPr>
              <w:numPr>
                <w:ilvl w:val="0"/>
                <w:numId w:val="67"/>
              </w:num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Координация извлечения научно-технической информации.</w:t>
            </w:r>
          </w:p>
          <w:p w:rsidR="008F4FA5" w:rsidRPr="003F398B" w:rsidRDefault="008F4FA5" w:rsidP="009E0B63">
            <w:pPr>
              <w:numPr>
                <w:ilvl w:val="0"/>
                <w:numId w:val="67"/>
              </w:num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Предоставления надлежащих ноу-хау</w:t>
            </w:r>
          </w:p>
          <w:p w:rsidR="008F4FA5" w:rsidRPr="003F398B" w:rsidRDefault="008F4FA5" w:rsidP="009E0B63">
            <w:pPr>
              <w:ind w:left="720"/>
              <w:rPr>
                <w:rFonts w:eastAsia="Times New Roman"/>
                <w:sz w:val="20"/>
                <w:lang w:eastAsia="x-none"/>
              </w:rPr>
            </w:pPr>
          </w:p>
          <w:p w:rsidR="008F4FA5" w:rsidRPr="003F398B" w:rsidRDefault="008F4FA5" w:rsidP="009E0B63">
            <w:pPr>
              <w:rPr>
                <w:rFonts w:eastAsia="Times New Roman"/>
                <w:sz w:val="20"/>
                <w:lang w:eastAsia="x-none"/>
              </w:rPr>
            </w:pPr>
          </w:p>
        </w:tc>
        <w:tc>
          <w:tcPr>
            <w:tcW w:w="2596" w:type="dxa"/>
          </w:tcPr>
          <w:p w:rsidR="008F4FA5" w:rsidRPr="003F398B" w:rsidRDefault="008F4FA5" w:rsidP="009E0B63">
            <w:pPr>
              <w:rPr>
                <w:sz w:val="20"/>
              </w:rPr>
            </w:pPr>
          </w:p>
          <w:p w:rsidR="008F4FA5" w:rsidRPr="003F398B" w:rsidRDefault="008F4FA5" w:rsidP="009E0B63">
            <w:pPr>
              <w:rPr>
                <w:sz w:val="20"/>
              </w:rPr>
            </w:pPr>
            <w:r w:rsidRPr="003F398B">
              <w:rPr>
                <w:sz w:val="20"/>
              </w:rPr>
              <w:t>Рассмотрение документов и интервью с проектной группой, получателями и членами НЭГ</w:t>
            </w:r>
          </w:p>
        </w:tc>
      </w:tr>
      <w:tr w:rsidR="008F4FA5" w:rsidRPr="003F398B" w:rsidTr="00436E8D">
        <w:tc>
          <w:tcPr>
            <w:tcW w:w="9634" w:type="dxa"/>
            <w:gridSpan w:val="4"/>
          </w:tcPr>
          <w:p w:rsidR="008F4FA5" w:rsidRPr="003F398B" w:rsidRDefault="00436E8D" w:rsidP="009E0B63">
            <w:pPr>
              <w:spacing w:before="120" w:after="120"/>
              <w:rPr>
                <w:rFonts w:eastAsia="Times New Roman"/>
                <w:b/>
                <w:i/>
                <w:sz w:val="20"/>
              </w:rPr>
            </w:pPr>
            <w:r w:rsidRPr="003F398B">
              <w:rPr>
                <w:b/>
                <w:i/>
                <w:sz w:val="20"/>
              </w:rPr>
              <w:t>3. УСТОЙЧИВОСТЬ РЕЗУЛЬТАТОВ</w:t>
            </w:r>
          </w:p>
        </w:tc>
      </w:tr>
      <w:tr w:rsidR="008F4FA5" w:rsidRPr="003F398B" w:rsidTr="00436E8D">
        <w:tc>
          <w:tcPr>
            <w:tcW w:w="468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3a</w:t>
            </w:r>
          </w:p>
        </w:tc>
        <w:tc>
          <w:tcPr>
            <w:tcW w:w="3150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 xml:space="preserve">Вероятность </w:t>
            </w:r>
            <w:r w:rsidR="007A7350" w:rsidRPr="003F398B">
              <w:rPr>
                <w:sz w:val="20"/>
              </w:rPr>
              <w:t xml:space="preserve">того, что ВОИС и ее государства-члены будут продолжать </w:t>
            </w:r>
            <w:r w:rsidRPr="003F398B">
              <w:rPr>
                <w:sz w:val="20"/>
              </w:rPr>
              <w:t>использова</w:t>
            </w:r>
            <w:r w:rsidR="007A7350" w:rsidRPr="003F398B">
              <w:rPr>
                <w:sz w:val="20"/>
              </w:rPr>
              <w:t>ть</w:t>
            </w:r>
            <w:r w:rsidRPr="003F398B">
              <w:rPr>
                <w:sz w:val="20"/>
              </w:rPr>
              <w:t xml:space="preserve"> </w:t>
            </w:r>
            <w:r w:rsidR="007A7350" w:rsidRPr="003F398B">
              <w:rPr>
                <w:sz w:val="20"/>
              </w:rPr>
              <w:t xml:space="preserve">научно-техническую информацию по </w:t>
            </w:r>
            <w:r w:rsidRPr="003F398B">
              <w:rPr>
                <w:sz w:val="20"/>
              </w:rPr>
              <w:t xml:space="preserve">надлежащей технологии в качестве </w:t>
            </w:r>
            <w:r w:rsidR="007A7350" w:rsidRPr="003F398B">
              <w:rPr>
                <w:sz w:val="20"/>
              </w:rPr>
              <w:t xml:space="preserve">способа </w:t>
            </w:r>
            <w:r w:rsidRPr="003F398B">
              <w:rPr>
                <w:sz w:val="20"/>
              </w:rPr>
              <w:t>решения идентифицированных проблем развития</w:t>
            </w:r>
          </w:p>
        </w:tc>
        <w:tc>
          <w:tcPr>
            <w:tcW w:w="3420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 xml:space="preserve">Принятие мер </w:t>
            </w:r>
            <w:r w:rsidR="007A7350" w:rsidRPr="003F398B">
              <w:rPr>
                <w:sz w:val="20"/>
              </w:rPr>
              <w:t>по</w:t>
            </w:r>
            <w:r w:rsidRPr="003F398B">
              <w:rPr>
                <w:sz w:val="20"/>
              </w:rPr>
              <w:t xml:space="preserve"> обеспечению того, чтобы реализация проекта могла продолжаться без поддержки ВОИС</w:t>
            </w:r>
          </w:p>
        </w:tc>
        <w:tc>
          <w:tcPr>
            <w:tcW w:w="2596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  <w:lang w:eastAsia="x-none"/>
              </w:rPr>
            </w:pPr>
          </w:p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Рассмотрение документов и интервью с проектной группой и получателями</w:t>
            </w:r>
          </w:p>
        </w:tc>
      </w:tr>
      <w:tr w:rsidR="008F4FA5" w:rsidRPr="003F398B" w:rsidTr="00436E8D">
        <w:tc>
          <w:tcPr>
            <w:tcW w:w="9634" w:type="dxa"/>
            <w:gridSpan w:val="4"/>
          </w:tcPr>
          <w:p w:rsidR="008F4FA5" w:rsidRPr="003F398B" w:rsidRDefault="008F4FA5" w:rsidP="009E0B63">
            <w:pPr>
              <w:spacing w:before="120" w:after="120"/>
              <w:rPr>
                <w:rFonts w:eastAsia="Times New Roman"/>
                <w:b/>
                <w:i/>
                <w:sz w:val="20"/>
              </w:rPr>
            </w:pPr>
            <w:r w:rsidRPr="003F398B">
              <w:rPr>
                <w:b/>
                <w:i/>
                <w:sz w:val="20"/>
              </w:rPr>
              <w:t>4. ВЫПОЛНЕНИЕ РЕКОМЕНДАЦИЙ ПОВЕСТКИ ДНЯ В ОБЛАСТИ РАЗВИТИЯ</w:t>
            </w:r>
          </w:p>
        </w:tc>
      </w:tr>
      <w:tr w:rsidR="008F4FA5" w:rsidRPr="003F398B" w:rsidTr="00436E8D">
        <w:tc>
          <w:tcPr>
            <w:tcW w:w="468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4a</w:t>
            </w:r>
          </w:p>
        </w:tc>
        <w:tc>
          <w:tcPr>
            <w:tcW w:w="3150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Степень выполнения рекомендаций ПДР 19, 30 и 31 посредством этого проекта</w:t>
            </w:r>
          </w:p>
        </w:tc>
        <w:tc>
          <w:tcPr>
            <w:tcW w:w="3420" w:type="dxa"/>
          </w:tcPr>
          <w:p w:rsidR="008F4FA5" w:rsidRPr="003F398B" w:rsidRDefault="008F4FA5" w:rsidP="009E0B63">
            <w:pPr>
              <w:numPr>
                <w:ilvl w:val="0"/>
                <w:numId w:val="67"/>
              </w:num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Расширение доступа развивающихся стран и НРС к знаниям и технологиям.</w:t>
            </w:r>
          </w:p>
          <w:p w:rsidR="008F4FA5" w:rsidRPr="003F398B" w:rsidRDefault="008F4FA5" w:rsidP="009E0B63">
            <w:pPr>
              <w:numPr>
                <w:ilvl w:val="0"/>
                <w:numId w:val="67"/>
              </w:num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Консультирование развивающихся стран и НРС по вопросам получения доступа к связанной с ИС информации о технологиях и ее использования.</w:t>
            </w:r>
          </w:p>
          <w:p w:rsidR="008F4FA5" w:rsidRPr="003F398B" w:rsidRDefault="008F4FA5" w:rsidP="009E0B63">
            <w:pPr>
              <w:numPr>
                <w:ilvl w:val="0"/>
                <w:numId w:val="67"/>
              </w:num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Вклад в передачу технологи</w:t>
            </w:r>
            <w:r w:rsidR="007A7350" w:rsidRPr="003F398B">
              <w:rPr>
                <w:sz w:val="20"/>
              </w:rPr>
              <w:t>й</w:t>
            </w:r>
            <w:r w:rsidRPr="003F398B">
              <w:rPr>
                <w:sz w:val="20"/>
              </w:rPr>
              <w:t xml:space="preserve"> развивающимся странам и </w:t>
            </w:r>
            <w:r w:rsidR="007A7350" w:rsidRPr="003F398B">
              <w:rPr>
                <w:sz w:val="20"/>
              </w:rPr>
              <w:t xml:space="preserve">обеспечение </w:t>
            </w:r>
            <w:r w:rsidRPr="003F398B">
              <w:rPr>
                <w:sz w:val="20"/>
              </w:rPr>
              <w:t>доступ</w:t>
            </w:r>
            <w:r w:rsidR="007A7350" w:rsidRPr="003F398B">
              <w:rPr>
                <w:sz w:val="20"/>
              </w:rPr>
              <w:t>а</w:t>
            </w:r>
            <w:r w:rsidRPr="003F398B">
              <w:rPr>
                <w:sz w:val="20"/>
              </w:rPr>
              <w:t xml:space="preserve"> к общедоступной патентной информации</w:t>
            </w:r>
          </w:p>
        </w:tc>
        <w:tc>
          <w:tcPr>
            <w:tcW w:w="2596" w:type="dxa"/>
          </w:tcPr>
          <w:p w:rsidR="008F4FA5" w:rsidRPr="003F398B" w:rsidRDefault="008F4FA5" w:rsidP="009E0B63">
            <w:pPr>
              <w:rPr>
                <w:rFonts w:eastAsia="Times New Roman"/>
                <w:sz w:val="20"/>
                <w:lang w:eastAsia="x-none"/>
              </w:rPr>
            </w:pPr>
          </w:p>
          <w:p w:rsidR="008F4FA5" w:rsidRPr="003F398B" w:rsidRDefault="008F4FA5" w:rsidP="009E0B63">
            <w:pPr>
              <w:rPr>
                <w:rFonts w:eastAsia="Times New Roman"/>
                <w:sz w:val="20"/>
              </w:rPr>
            </w:pPr>
            <w:r w:rsidRPr="003F398B">
              <w:rPr>
                <w:sz w:val="20"/>
              </w:rPr>
              <w:t>Рассмотрение документов и интервью с проектной группой и получателями</w:t>
            </w:r>
          </w:p>
        </w:tc>
      </w:tr>
    </w:tbl>
    <w:p w:rsidR="005D1626" w:rsidRPr="005E0F30" w:rsidRDefault="005D1626" w:rsidP="009E0B63">
      <w:pPr>
        <w:pStyle w:val="ONUME"/>
        <w:numPr>
          <w:ilvl w:val="0"/>
          <w:numId w:val="0"/>
        </w:numPr>
        <w:spacing w:after="0"/>
        <w:jc w:val="both"/>
        <w:rPr>
          <w:caps/>
        </w:rPr>
      </w:pPr>
    </w:p>
    <w:p w:rsidR="00BC2D62" w:rsidRDefault="00BC2D62" w:rsidP="009E0B63">
      <w:pPr>
        <w:pStyle w:val="ONUME"/>
        <w:numPr>
          <w:ilvl w:val="0"/>
          <w:numId w:val="0"/>
        </w:numPr>
        <w:spacing w:after="0"/>
        <w:jc w:val="both"/>
        <w:rPr>
          <w:caps/>
          <w:lang w:val="fr-CH"/>
        </w:rPr>
      </w:pPr>
    </w:p>
    <w:p w:rsidR="00DC4EB6" w:rsidRPr="00DC4EB6" w:rsidRDefault="00DC4EB6" w:rsidP="009E0B63">
      <w:pPr>
        <w:pStyle w:val="ONUME"/>
        <w:numPr>
          <w:ilvl w:val="0"/>
          <w:numId w:val="0"/>
        </w:numPr>
        <w:spacing w:after="0"/>
        <w:jc w:val="both"/>
        <w:rPr>
          <w:caps/>
          <w:lang w:val="fr-CH"/>
        </w:rPr>
      </w:pPr>
    </w:p>
    <w:p w:rsidR="00BC2D62" w:rsidRPr="005E0F30" w:rsidRDefault="00BC2D62" w:rsidP="009E0B63">
      <w:pPr>
        <w:pStyle w:val="Endofdocument-Annex"/>
        <w:ind w:left="4950"/>
        <w:rPr>
          <w:szCs w:val="22"/>
        </w:rPr>
      </w:pPr>
      <w:r w:rsidRPr="005E0F30">
        <w:rPr>
          <w:caps/>
          <w:szCs w:val="22"/>
        </w:rPr>
        <w:t>[</w:t>
      </w:r>
      <w:r w:rsidRPr="005E0F30">
        <w:t>Дополнение II следует]</w:t>
      </w:r>
    </w:p>
    <w:p w:rsidR="003E61F8" w:rsidRPr="005E0F30" w:rsidRDefault="003E61F8" w:rsidP="009E0B63">
      <w:pPr>
        <w:pStyle w:val="Endofdocument-Annex"/>
        <w:ind w:left="4950"/>
        <w:rPr>
          <w:szCs w:val="22"/>
        </w:rPr>
      </w:pPr>
    </w:p>
    <w:p w:rsidR="003E61F8" w:rsidRPr="005E0F30" w:rsidRDefault="003E61F8" w:rsidP="009E0B63">
      <w:pPr>
        <w:pStyle w:val="Endofdocument-Annex"/>
        <w:ind w:left="4950"/>
        <w:rPr>
          <w:caps/>
          <w:szCs w:val="22"/>
        </w:rPr>
        <w:sectPr w:rsidR="003E61F8" w:rsidRPr="005E0F30" w:rsidSect="00020D24">
          <w:headerReference w:type="default" r:id="rId18"/>
          <w:footerReference w:type="default" r:id="rId19"/>
          <w:headerReference w:type="first" r:id="rId20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</w:p>
    <w:p w:rsidR="008F4FA5" w:rsidRPr="005E0F30" w:rsidRDefault="00807D9F" w:rsidP="009E0B63">
      <w:pPr>
        <w:pStyle w:val="ONUME"/>
        <w:numPr>
          <w:ilvl w:val="0"/>
          <w:numId w:val="0"/>
        </w:numPr>
        <w:jc w:val="both"/>
        <w:rPr>
          <w:caps/>
        </w:rPr>
      </w:pPr>
      <w:r w:rsidRPr="005E0F30">
        <w:rPr>
          <w:caps/>
        </w:rPr>
        <w:lastRenderedPageBreak/>
        <w:t>Дополнение ii</w:t>
      </w:r>
      <w:r w:rsidR="00436E8D" w:rsidRPr="005E0F30">
        <w:rPr>
          <w:caps/>
        </w:rPr>
        <w:t>.</w:t>
      </w:r>
      <w:r w:rsidRPr="005E0F30">
        <w:rPr>
          <w:caps/>
        </w:rPr>
        <w:t xml:space="preserve"> </w:t>
      </w:r>
      <w:r w:rsidRPr="005E0F30">
        <w:t>ПЕРЕЧЕНЬ ДОКУМЕНТОВ, ПОДЛЕЖАЩИХ РАССМОТРЕНИЮ</w:t>
      </w:r>
    </w:p>
    <w:p w:rsidR="008F4FA5" w:rsidRPr="005E0F30" w:rsidRDefault="008F4FA5" w:rsidP="009E0B63">
      <w:pPr>
        <w:pStyle w:val="ONUME"/>
        <w:numPr>
          <w:ilvl w:val="0"/>
          <w:numId w:val="23"/>
        </w:numPr>
        <w:rPr>
          <w:bCs/>
          <w:caps/>
        </w:rPr>
      </w:pPr>
      <w:r w:rsidRPr="005E0F30">
        <w:rPr>
          <w:bCs/>
          <w:caps/>
        </w:rPr>
        <w:t>CDIP/5/6: Проектный документ по этапу I (2010)</w:t>
      </w:r>
    </w:p>
    <w:p w:rsidR="008F4FA5" w:rsidRPr="005E0F30" w:rsidRDefault="00C6120C" w:rsidP="009E0B63">
      <w:pPr>
        <w:pStyle w:val="ONUME"/>
        <w:numPr>
          <w:ilvl w:val="0"/>
          <w:numId w:val="23"/>
        </w:numPr>
        <w:rPr>
          <w:bCs/>
          <w:caps/>
        </w:rPr>
      </w:pPr>
      <w:r w:rsidRPr="005E0F30">
        <w:rPr>
          <w:bCs/>
          <w:caps/>
        </w:rPr>
        <w:t>CDIP/12/3: Отчет об оценке по этапу I (2013)</w:t>
      </w:r>
    </w:p>
    <w:p w:rsidR="008F4FA5" w:rsidRPr="005E0F30" w:rsidRDefault="00C6120C" w:rsidP="009E0B63">
      <w:pPr>
        <w:pStyle w:val="ONUME"/>
        <w:numPr>
          <w:ilvl w:val="0"/>
          <w:numId w:val="23"/>
        </w:numPr>
        <w:rPr>
          <w:bCs/>
          <w:caps/>
        </w:rPr>
      </w:pPr>
      <w:r w:rsidRPr="005E0F30">
        <w:rPr>
          <w:bCs/>
          <w:caps/>
        </w:rPr>
        <w:t>CDIP/13/9: Проектный документ по этапу II (2014)</w:t>
      </w:r>
    </w:p>
    <w:p w:rsidR="008F4FA5" w:rsidRPr="005E0F30" w:rsidRDefault="00C6120C" w:rsidP="009E0B63">
      <w:pPr>
        <w:pStyle w:val="ONUME"/>
        <w:numPr>
          <w:ilvl w:val="0"/>
          <w:numId w:val="23"/>
        </w:numPr>
        <w:rPr>
          <w:bCs/>
          <w:caps/>
        </w:rPr>
      </w:pPr>
      <w:r w:rsidRPr="005E0F30">
        <w:rPr>
          <w:bCs/>
          <w:caps/>
        </w:rPr>
        <w:t>Отчеты о ходе реализации проекта. Замбия</w:t>
      </w:r>
    </w:p>
    <w:p w:rsidR="008F4FA5" w:rsidRPr="005E0F30" w:rsidRDefault="008F4FA5" w:rsidP="009E0B63">
      <w:pPr>
        <w:pStyle w:val="ONUME"/>
        <w:numPr>
          <w:ilvl w:val="0"/>
          <w:numId w:val="23"/>
        </w:numPr>
        <w:rPr>
          <w:bCs/>
          <w:caps/>
        </w:rPr>
      </w:pPr>
      <w:r w:rsidRPr="005E0F30">
        <w:rPr>
          <w:bCs/>
          <w:caps/>
        </w:rPr>
        <w:t>Отчеты о ходе реализации проекта. Эфиопия</w:t>
      </w:r>
    </w:p>
    <w:p w:rsidR="008F4FA5" w:rsidRPr="005E0F30" w:rsidRDefault="00C6120C" w:rsidP="009E0B63">
      <w:pPr>
        <w:pStyle w:val="ONUME"/>
        <w:numPr>
          <w:ilvl w:val="0"/>
          <w:numId w:val="23"/>
        </w:numPr>
        <w:rPr>
          <w:bCs/>
          <w:caps/>
        </w:rPr>
      </w:pPr>
      <w:r w:rsidRPr="005E0F30">
        <w:rPr>
          <w:bCs/>
          <w:caps/>
        </w:rPr>
        <w:t>Отчеты о ходе реализации проекта. Руанда</w:t>
      </w:r>
    </w:p>
    <w:p w:rsidR="008F4FA5" w:rsidRPr="005E0F30" w:rsidRDefault="008F4FA5" w:rsidP="009E0B63">
      <w:pPr>
        <w:pStyle w:val="ONUME"/>
        <w:numPr>
          <w:ilvl w:val="0"/>
          <w:numId w:val="23"/>
        </w:numPr>
        <w:rPr>
          <w:bCs/>
          <w:caps/>
        </w:rPr>
      </w:pPr>
      <w:r w:rsidRPr="005E0F30">
        <w:rPr>
          <w:bCs/>
          <w:caps/>
        </w:rPr>
        <w:t>Отчеты о техническом ландшафте по шести проектам</w:t>
      </w:r>
    </w:p>
    <w:p w:rsidR="008F4FA5" w:rsidRPr="005E0F30" w:rsidRDefault="008F4FA5" w:rsidP="009E0B63">
      <w:pPr>
        <w:pStyle w:val="ONUME"/>
        <w:numPr>
          <w:ilvl w:val="0"/>
          <w:numId w:val="23"/>
        </w:numPr>
        <w:rPr>
          <w:bCs/>
          <w:caps/>
        </w:rPr>
      </w:pPr>
      <w:r w:rsidRPr="005E0F30">
        <w:rPr>
          <w:bCs/>
          <w:caps/>
        </w:rPr>
        <w:t>Бизнес-планы по шести проектам</w:t>
      </w:r>
    </w:p>
    <w:p w:rsidR="008F4FA5" w:rsidRPr="005E0F30" w:rsidRDefault="008F4FA5" w:rsidP="009E0B63">
      <w:pPr>
        <w:pStyle w:val="ONUME"/>
        <w:numPr>
          <w:ilvl w:val="0"/>
          <w:numId w:val="23"/>
        </w:numPr>
        <w:jc w:val="both"/>
        <w:rPr>
          <w:caps/>
        </w:rPr>
      </w:pPr>
      <w:r w:rsidRPr="005E0F30">
        <w:rPr>
          <w:caps/>
        </w:rPr>
        <w:t>Отчеты о работе миссий</w:t>
      </w:r>
    </w:p>
    <w:p w:rsidR="008F4FA5" w:rsidRPr="005E0F30" w:rsidRDefault="008F4FA5" w:rsidP="009E0B63">
      <w:pPr>
        <w:pStyle w:val="ONUME"/>
        <w:numPr>
          <w:ilvl w:val="0"/>
          <w:numId w:val="23"/>
        </w:numPr>
        <w:jc w:val="both"/>
        <w:rPr>
          <w:caps/>
        </w:rPr>
      </w:pPr>
      <w:r w:rsidRPr="005E0F30">
        <w:rPr>
          <w:caps/>
        </w:rPr>
        <w:t>Отчеты о мониторинге</w:t>
      </w:r>
    </w:p>
    <w:p w:rsidR="008F4FA5" w:rsidRPr="005E0F30" w:rsidRDefault="008F4FA5" w:rsidP="005C5017">
      <w:pPr>
        <w:pStyle w:val="ONUME"/>
        <w:numPr>
          <w:ilvl w:val="0"/>
          <w:numId w:val="0"/>
        </w:numPr>
        <w:spacing w:after="0"/>
        <w:jc w:val="both"/>
        <w:rPr>
          <w:caps/>
        </w:rPr>
      </w:pPr>
    </w:p>
    <w:p w:rsidR="00807D9F" w:rsidRPr="005E0F30" w:rsidRDefault="00807D9F" w:rsidP="005C5017">
      <w:pPr>
        <w:tabs>
          <w:tab w:val="left" w:pos="5670"/>
        </w:tabs>
        <w:rPr>
          <w:szCs w:val="22"/>
        </w:rPr>
      </w:pPr>
    </w:p>
    <w:p w:rsidR="00807D9F" w:rsidRPr="005E0F30" w:rsidRDefault="00807D9F" w:rsidP="005C5017">
      <w:pPr>
        <w:tabs>
          <w:tab w:val="left" w:pos="5670"/>
        </w:tabs>
        <w:rPr>
          <w:szCs w:val="22"/>
        </w:rPr>
      </w:pPr>
    </w:p>
    <w:p w:rsidR="00807D9F" w:rsidRPr="005E0F30" w:rsidRDefault="005C5017" w:rsidP="009E0B63">
      <w:pPr>
        <w:tabs>
          <w:tab w:val="left" w:pos="5670"/>
        </w:tabs>
        <w:rPr>
          <w:szCs w:val="22"/>
        </w:rPr>
      </w:pPr>
      <w:r w:rsidRPr="005E0F30">
        <w:tab/>
      </w:r>
      <w:r w:rsidRPr="005E0F30">
        <w:tab/>
        <w:t>[Дополнение III следует]</w:t>
      </w:r>
    </w:p>
    <w:p w:rsidR="00807D9F" w:rsidRPr="005E0F30" w:rsidRDefault="00807D9F" w:rsidP="009E0B63">
      <w:pPr>
        <w:pStyle w:val="ONUME"/>
        <w:numPr>
          <w:ilvl w:val="0"/>
          <w:numId w:val="0"/>
        </w:numPr>
        <w:jc w:val="both"/>
        <w:rPr>
          <w:caps/>
        </w:rPr>
      </w:pPr>
    </w:p>
    <w:p w:rsidR="00807D9F" w:rsidRPr="005E0F30" w:rsidRDefault="00807D9F" w:rsidP="009E0B63">
      <w:pPr>
        <w:pStyle w:val="ONUME"/>
        <w:numPr>
          <w:ilvl w:val="0"/>
          <w:numId w:val="0"/>
        </w:numPr>
        <w:jc w:val="both"/>
        <w:rPr>
          <w:caps/>
        </w:rPr>
      </w:pPr>
    </w:p>
    <w:p w:rsidR="00807D9F" w:rsidRPr="005E0F30" w:rsidRDefault="00807D9F" w:rsidP="009E0B63">
      <w:pPr>
        <w:pStyle w:val="ONUME"/>
        <w:numPr>
          <w:ilvl w:val="0"/>
          <w:numId w:val="0"/>
        </w:numPr>
        <w:jc w:val="both"/>
        <w:rPr>
          <w:caps/>
        </w:rPr>
      </w:pPr>
    </w:p>
    <w:p w:rsidR="00807D9F" w:rsidRPr="005E0F30" w:rsidRDefault="00807D9F" w:rsidP="009E0B63">
      <w:pPr>
        <w:pStyle w:val="ONUME"/>
        <w:numPr>
          <w:ilvl w:val="0"/>
          <w:numId w:val="0"/>
        </w:numPr>
        <w:jc w:val="both"/>
        <w:rPr>
          <w:caps/>
        </w:rPr>
        <w:sectPr w:rsidR="00807D9F" w:rsidRPr="005E0F30" w:rsidSect="009D1D47">
          <w:headerReference w:type="default" r:id="rId21"/>
          <w:headerReference w:type="first" r:id="rId22"/>
          <w:footerReference w:type="first" r:id="rId23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</w:p>
    <w:p w:rsidR="008F4FA5" w:rsidRPr="005E0F30" w:rsidRDefault="007D7489" w:rsidP="00D76C29">
      <w:pPr>
        <w:pStyle w:val="ONUME"/>
        <w:numPr>
          <w:ilvl w:val="0"/>
          <w:numId w:val="0"/>
        </w:numPr>
        <w:jc w:val="both"/>
        <w:rPr>
          <w:bCs/>
        </w:rPr>
      </w:pPr>
      <w:r w:rsidRPr="005E0F30">
        <w:rPr>
          <w:caps/>
        </w:rPr>
        <w:lastRenderedPageBreak/>
        <w:t>ДОПОЛНЕНИЕ III</w:t>
      </w:r>
      <w:r w:rsidR="00436E8D" w:rsidRPr="005E0F30">
        <w:rPr>
          <w:caps/>
        </w:rPr>
        <w:t>.</w:t>
      </w:r>
      <w:r w:rsidRPr="005E0F30">
        <w:rPr>
          <w:caps/>
        </w:rPr>
        <w:t xml:space="preserve"> </w:t>
      </w:r>
      <w:r w:rsidRPr="005E0F30">
        <w:t>ПЕРЕЧЕНЬ СОТРУДНИКОВ ВОИС, С КОТОРЫМИ</w:t>
      </w:r>
      <w:r w:rsidR="00DE668C" w:rsidRPr="005E0F30">
        <w:t xml:space="preserve"> ПЛАНИРУЕТСЯ ПРОВЕСТИ ИНТЕРВЬЮ </w:t>
      </w:r>
      <w:r w:rsidRPr="005E0F30">
        <w:t xml:space="preserve">26–28 ФЕВРАЛЯ 2018 Г. </w:t>
      </w:r>
      <w:r w:rsidR="00DE668C" w:rsidRPr="005E0F30">
        <w:t xml:space="preserve">В РАМКАХ ПЕРВОЙ МИССИИ ПО ОЦЕНКЕ </w:t>
      </w:r>
      <w:r w:rsidRPr="005E0F30">
        <w:t>ПРОФ. ОГАД</w:t>
      </w:r>
      <w:r w:rsidR="00DE668C" w:rsidRPr="005E0F30">
        <w:t>Ы</w:t>
      </w:r>
      <w:r w:rsidRPr="005E0F30">
        <w:t xml:space="preserve"> </w:t>
      </w:r>
    </w:p>
    <w:p w:rsidR="008F4FA5" w:rsidRPr="005E0F30" w:rsidRDefault="008F4FA5" w:rsidP="009E0B63">
      <w:pPr>
        <w:pStyle w:val="ONUME"/>
        <w:numPr>
          <w:ilvl w:val="0"/>
          <w:numId w:val="0"/>
        </w:numPr>
        <w:jc w:val="both"/>
        <w:rPr>
          <w:bCs/>
        </w:rPr>
      </w:pPr>
      <w:r w:rsidRPr="005E0F30">
        <w:t xml:space="preserve">ДЕПАРТАМЕНТЫ/СЕКЦИИ/ОТДЕЛЫ И КОНТАКТНЫЕ ДАННЫЕ СОТРУДНИКОВ ВОИС, С КОТОРЫМИ </w:t>
      </w:r>
      <w:r w:rsidR="00442038" w:rsidRPr="005E0F30">
        <w:t>ПЛАНИРУЕТСЯ ПРОВЕСТИ</w:t>
      </w:r>
      <w:r w:rsidRPr="005E0F30">
        <w:t xml:space="preserve"> ИНТЕРВЬЮ</w:t>
      </w:r>
    </w:p>
    <w:tbl>
      <w:tblPr>
        <w:tblW w:w="110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95"/>
        <w:gridCol w:w="1772"/>
        <w:gridCol w:w="3263"/>
        <w:gridCol w:w="3201"/>
        <w:gridCol w:w="10"/>
      </w:tblGrid>
      <w:tr w:rsidR="008F4FA5" w:rsidRPr="005E0F30" w:rsidTr="00CD63BB">
        <w:trPr>
          <w:trHeight w:val="229"/>
        </w:trPr>
        <w:tc>
          <w:tcPr>
            <w:tcW w:w="467" w:type="dxa"/>
          </w:tcPr>
          <w:p w:rsidR="008F4FA5" w:rsidRPr="005E0F30" w:rsidRDefault="00442038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5E0F30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E0F30">
              <w:rPr>
                <w:b/>
                <w:bCs/>
                <w:sz w:val="18"/>
                <w:szCs w:val="18"/>
              </w:rPr>
              <w:t>ИМЯ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E0F30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263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5E0F30">
              <w:rPr>
                <w:b/>
                <w:bCs/>
                <w:sz w:val="18"/>
                <w:szCs w:val="18"/>
              </w:rPr>
              <w:t>ДЕПАРТАМЕНТ/</w:t>
            </w:r>
            <w:r w:rsidR="00442038" w:rsidRPr="005E0F30">
              <w:rPr>
                <w:b/>
                <w:bCs/>
                <w:sz w:val="18"/>
                <w:szCs w:val="18"/>
              </w:rPr>
              <w:t xml:space="preserve"> </w:t>
            </w:r>
            <w:r w:rsidRPr="005E0F30">
              <w:rPr>
                <w:b/>
                <w:bCs/>
                <w:sz w:val="18"/>
                <w:szCs w:val="18"/>
              </w:rPr>
              <w:t>ПРИНАДЛЕЖНОСТЬ</w:t>
            </w:r>
          </w:p>
        </w:tc>
        <w:tc>
          <w:tcPr>
            <w:tcW w:w="3211" w:type="dxa"/>
            <w:gridSpan w:val="2"/>
            <w:vAlign w:val="bottom"/>
          </w:tcPr>
          <w:p w:rsidR="008F4FA5" w:rsidRPr="005E0F30" w:rsidRDefault="008F4FA5" w:rsidP="009E0B6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E0F30">
              <w:rPr>
                <w:b/>
                <w:bCs/>
                <w:sz w:val="18"/>
                <w:szCs w:val="18"/>
              </w:rPr>
              <w:t>КОНТАКТНАЯ ИНФОРМАЦИЯ</w:t>
            </w:r>
          </w:p>
        </w:tc>
      </w:tr>
      <w:tr w:rsidR="008F4FA5" w:rsidRPr="005E0F30" w:rsidTr="00CD63BB">
        <w:trPr>
          <w:trHeight w:val="738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1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Г-н Кифле Шенкору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Директор (менеджер проекта)</w:t>
            </w:r>
          </w:p>
          <w:p w:rsidR="008F4FA5" w:rsidRPr="005E0F30" w:rsidRDefault="008F4FA5" w:rsidP="009E0B63">
            <w:pPr>
              <w:rPr>
                <w:sz w:val="20"/>
              </w:rPr>
            </w:pP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Отдел наименее развитых стран ВОИС</w:t>
            </w:r>
          </w:p>
        </w:tc>
        <w:tc>
          <w:tcPr>
            <w:tcW w:w="3211" w:type="dxa"/>
            <w:gridSpan w:val="2"/>
            <w:vAlign w:val="center"/>
          </w:tcPr>
          <w:p w:rsidR="008F4FA5" w:rsidRPr="005E0F30" w:rsidRDefault="0003545B" w:rsidP="009E0B63">
            <w:pPr>
              <w:rPr>
                <w:sz w:val="20"/>
                <w:u w:val="single"/>
              </w:rPr>
            </w:pPr>
            <w:hyperlink r:id="rId24" w:history="1">
              <w:r w:rsidR="003526D0" w:rsidRPr="005E0F30">
                <w:rPr>
                  <w:rStyle w:val="Hyperlink"/>
                  <w:color w:val="auto"/>
                  <w:sz w:val="20"/>
                </w:rPr>
                <w:t>Kifle.shenkoru@wipo.int</w:t>
              </w:r>
            </w:hyperlink>
          </w:p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+41 22 338 8192</w:t>
            </w:r>
          </w:p>
        </w:tc>
      </w:tr>
      <w:tr w:rsidR="008F4FA5" w:rsidRPr="005E0F30" w:rsidTr="00CD63BB">
        <w:trPr>
          <w:trHeight w:val="754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2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 xml:space="preserve">Г-жа Александра Бхаттачарайя 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Консультант</w:t>
            </w:r>
          </w:p>
          <w:p w:rsidR="008F4FA5" w:rsidRPr="005E0F30" w:rsidRDefault="008F4FA5" w:rsidP="009E0B63">
            <w:pPr>
              <w:rPr>
                <w:sz w:val="20"/>
              </w:rPr>
            </w:pP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Отдел наименее развитых стран ВОИС</w:t>
            </w:r>
          </w:p>
        </w:tc>
        <w:tc>
          <w:tcPr>
            <w:tcW w:w="3211" w:type="dxa"/>
            <w:gridSpan w:val="2"/>
            <w:vAlign w:val="center"/>
          </w:tcPr>
          <w:p w:rsidR="008F4FA5" w:rsidRPr="005E0F30" w:rsidRDefault="008F4FA5" w:rsidP="009E0B63">
            <w:pPr>
              <w:rPr>
                <w:sz w:val="20"/>
                <w:u w:val="single"/>
              </w:rPr>
            </w:pPr>
            <w:r w:rsidRPr="005E0F30">
              <w:rPr>
                <w:sz w:val="20"/>
                <w:u w:val="single"/>
              </w:rPr>
              <w:t>Alexandra.bhattacharya</w:t>
            </w:r>
            <w:hyperlink r:id="rId25" w:history="1">
              <w:r w:rsidRPr="005E0F30">
                <w:rPr>
                  <w:rStyle w:val="Hyperlink"/>
                  <w:color w:val="auto"/>
                  <w:sz w:val="20"/>
                </w:rPr>
                <w:t>@wipo.int</w:t>
              </w:r>
            </w:hyperlink>
          </w:p>
          <w:p w:rsidR="008F4FA5" w:rsidRPr="005E0F30" w:rsidRDefault="008F4FA5" w:rsidP="009E0B63">
            <w:pPr>
              <w:rPr>
                <w:sz w:val="20"/>
                <w:u w:val="single"/>
              </w:rPr>
            </w:pPr>
            <w:r w:rsidRPr="005E0F30">
              <w:rPr>
                <w:sz w:val="20"/>
              </w:rPr>
              <w:t>+41 22 338 8155</w:t>
            </w:r>
          </w:p>
          <w:p w:rsidR="008F4FA5" w:rsidRPr="005E0F30" w:rsidRDefault="008F4FA5" w:rsidP="009E0B63">
            <w:pPr>
              <w:rPr>
                <w:sz w:val="20"/>
                <w:u w:val="single"/>
              </w:rPr>
            </w:pPr>
          </w:p>
        </w:tc>
      </w:tr>
      <w:tr w:rsidR="008F4FA5" w:rsidRPr="005E0F30" w:rsidTr="00CD63BB">
        <w:trPr>
          <w:trHeight w:val="246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3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Проф. Мохамед Шарифф бин Мохамед Дин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Международный консультант проекта</w:t>
            </w:r>
          </w:p>
          <w:p w:rsidR="008F4FA5" w:rsidRPr="005E0F30" w:rsidRDefault="008F4FA5" w:rsidP="009E0B63">
            <w:pPr>
              <w:rPr>
                <w:sz w:val="20"/>
              </w:rPr>
            </w:pP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Советник по вопросам интеллектуальной собственности и передачи технологий</w:t>
            </w:r>
            <w:r w:rsidR="00CD63BB" w:rsidRPr="005E0F30">
              <w:rPr>
                <w:sz w:val="20"/>
              </w:rPr>
              <w:t>,</w:t>
            </w:r>
          </w:p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Университет Путра Малайзии (UPM)</w:t>
            </w:r>
          </w:p>
        </w:tc>
        <w:tc>
          <w:tcPr>
            <w:tcW w:w="3211" w:type="dxa"/>
            <w:gridSpan w:val="2"/>
            <w:vAlign w:val="center"/>
          </w:tcPr>
          <w:p w:rsidR="008F4FA5" w:rsidRPr="005E0F30" w:rsidRDefault="0003545B" w:rsidP="009E0B63">
            <w:pPr>
              <w:rPr>
                <w:sz w:val="20"/>
                <w:u w:val="single"/>
              </w:rPr>
            </w:pPr>
            <w:hyperlink r:id="rId26" w:history="1">
              <w:r w:rsidR="003526D0" w:rsidRPr="005E0F30">
                <w:rPr>
                  <w:rStyle w:val="Hyperlink"/>
                  <w:color w:val="auto"/>
                  <w:sz w:val="20"/>
                </w:rPr>
                <w:t>pshariff@gmail.com</w:t>
              </w:r>
            </w:hyperlink>
          </w:p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+60 122 83 9845 (мобильный телефон)</w:t>
            </w:r>
          </w:p>
        </w:tc>
      </w:tr>
      <w:tr w:rsidR="008F4FA5" w:rsidRPr="005E0F30" w:rsidTr="00CD63BB">
        <w:trPr>
          <w:trHeight w:val="246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4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Г-н Аллан А. Фири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Международный консультант проекта (подготовка бизнес-планов)</w:t>
            </w: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Менеджер, вопросы технологий и маркетинга, Лусака, Замбия</w:t>
            </w:r>
          </w:p>
        </w:tc>
        <w:tc>
          <w:tcPr>
            <w:tcW w:w="3211" w:type="dxa"/>
            <w:gridSpan w:val="2"/>
            <w:vAlign w:val="center"/>
          </w:tcPr>
          <w:p w:rsidR="008F4FA5" w:rsidRPr="005E0F30" w:rsidRDefault="0003545B" w:rsidP="009E0B63">
            <w:pPr>
              <w:rPr>
                <w:sz w:val="20"/>
              </w:rPr>
            </w:pPr>
            <w:hyperlink r:id="rId27" w:history="1">
              <w:r w:rsidR="003526D0" w:rsidRPr="005E0F30">
                <w:rPr>
                  <w:rStyle w:val="Hyperlink"/>
                  <w:color w:val="auto"/>
                  <w:sz w:val="20"/>
                </w:rPr>
                <w:t>aphirib@yahoo.co.uk</w:t>
              </w:r>
            </w:hyperlink>
          </w:p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+260 211 222409</w:t>
            </w:r>
          </w:p>
          <w:p w:rsidR="008F4FA5" w:rsidRPr="005E0F30" w:rsidRDefault="008F4FA5" w:rsidP="009E0B63">
            <w:pPr>
              <w:rPr>
                <w:sz w:val="20"/>
                <w:u w:val="single"/>
              </w:rPr>
            </w:pPr>
            <w:r w:rsidRPr="005E0F30">
              <w:rPr>
                <w:sz w:val="20"/>
              </w:rPr>
              <w:t>+260 966457553 (мобильный телефон)</w:t>
            </w:r>
          </w:p>
        </w:tc>
      </w:tr>
      <w:tr w:rsidR="008F4FA5" w:rsidRPr="005E0F30" w:rsidTr="00CD63BB">
        <w:trPr>
          <w:trHeight w:val="875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5.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Д-р Джордж Шемдое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Национальный консультант (Танзания)</w:t>
            </w: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 xml:space="preserve">Старший исследователь, Комиссия </w:t>
            </w:r>
            <w:r w:rsidR="00442038" w:rsidRPr="005E0F30">
              <w:rPr>
                <w:sz w:val="20"/>
              </w:rPr>
              <w:t xml:space="preserve">Танзании </w:t>
            </w:r>
            <w:r w:rsidRPr="005E0F30">
              <w:rPr>
                <w:sz w:val="20"/>
              </w:rPr>
              <w:t xml:space="preserve">по науке и технологиям (COSTECH) </w:t>
            </w:r>
          </w:p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Дар-эс-Салам</w:t>
            </w:r>
          </w:p>
        </w:tc>
        <w:tc>
          <w:tcPr>
            <w:tcW w:w="3211" w:type="dxa"/>
            <w:gridSpan w:val="2"/>
            <w:vAlign w:val="center"/>
          </w:tcPr>
          <w:p w:rsidR="008F4FA5" w:rsidRPr="005E0F30" w:rsidRDefault="0003545B" w:rsidP="009E0B63">
            <w:pPr>
              <w:rPr>
                <w:sz w:val="20"/>
                <w:u w:val="single"/>
              </w:rPr>
            </w:pPr>
            <w:hyperlink r:id="rId28" w:history="1">
              <w:r w:rsidR="003526D0" w:rsidRPr="005E0F30">
                <w:rPr>
                  <w:rStyle w:val="Hyperlink"/>
                  <w:color w:val="auto"/>
                  <w:sz w:val="20"/>
                </w:rPr>
                <w:t>shemdoeg@yahoo.com</w:t>
              </w:r>
            </w:hyperlink>
          </w:p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+255 715 879 877 (мобильный телефон)</w:t>
            </w:r>
          </w:p>
          <w:p w:rsidR="008F4FA5" w:rsidRPr="005E0F30" w:rsidRDefault="008F4FA5" w:rsidP="009E0B63">
            <w:pPr>
              <w:rPr>
                <w:sz w:val="20"/>
                <w:u w:val="single"/>
              </w:rPr>
            </w:pPr>
          </w:p>
        </w:tc>
      </w:tr>
      <w:tr w:rsidR="008F4FA5" w:rsidRPr="005E0F30" w:rsidTr="00CD63BB">
        <w:trPr>
          <w:trHeight w:val="875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6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Г-н Джеймс Кагаба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Национальный консультант (Руанда)</w:t>
            </w: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Менеджер отдела инноваций, передачи технологий и коммерциализации Национального агентства промышленных исследований и развития (NIRDA), Кигали</w:t>
            </w:r>
          </w:p>
        </w:tc>
        <w:tc>
          <w:tcPr>
            <w:tcW w:w="3211" w:type="dxa"/>
            <w:gridSpan w:val="2"/>
            <w:vAlign w:val="center"/>
          </w:tcPr>
          <w:p w:rsidR="008F4FA5" w:rsidRPr="005E0F30" w:rsidRDefault="0003545B" w:rsidP="009E0B63">
            <w:pPr>
              <w:rPr>
                <w:rStyle w:val="Hyperlink"/>
                <w:color w:val="auto"/>
                <w:sz w:val="20"/>
              </w:rPr>
            </w:pPr>
            <w:hyperlink r:id="rId29" w:history="1">
              <w:r w:rsidR="003526D0" w:rsidRPr="005E0F30">
                <w:rPr>
                  <w:rStyle w:val="Hyperlink"/>
                  <w:color w:val="auto"/>
                  <w:sz w:val="20"/>
                </w:rPr>
                <w:t>kagaba44@gmail.com</w:t>
              </w:r>
            </w:hyperlink>
          </w:p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rStyle w:val="Hyperlink"/>
                <w:color w:val="auto"/>
                <w:sz w:val="20"/>
                <w:u w:val="none"/>
              </w:rPr>
              <w:t>(+250) 788 355 554 (мобильный телефон)</w:t>
            </w:r>
          </w:p>
        </w:tc>
      </w:tr>
      <w:tr w:rsidR="008F4FA5" w:rsidRPr="005E0F30" w:rsidTr="00CD63BB">
        <w:trPr>
          <w:trHeight w:val="875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7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Г-н Вондвоссен Белете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Национальный консультант (Эфиопия)</w:t>
            </w: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Международный консультант, эксперт по научно-технологической политике, Аддис-Абеба</w:t>
            </w:r>
          </w:p>
        </w:tc>
        <w:tc>
          <w:tcPr>
            <w:tcW w:w="3211" w:type="dxa"/>
            <w:gridSpan w:val="2"/>
            <w:vAlign w:val="center"/>
          </w:tcPr>
          <w:p w:rsidR="008F4FA5" w:rsidRPr="005E0F30" w:rsidRDefault="0003545B" w:rsidP="009E0B63">
            <w:pPr>
              <w:rPr>
                <w:sz w:val="20"/>
                <w:u w:val="single"/>
              </w:rPr>
            </w:pPr>
            <w:hyperlink r:id="rId30" w:history="1">
              <w:r w:rsidR="003526D0" w:rsidRPr="005E0F30">
                <w:rPr>
                  <w:rStyle w:val="Hyperlink"/>
                  <w:color w:val="auto"/>
                  <w:sz w:val="20"/>
                </w:rPr>
                <w:t>wondwossenbel@yahoo.com</w:t>
              </w:r>
            </w:hyperlink>
          </w:p>
          <w:p w:rsidR="008F4FA5" w:rsidRPr="005E0F30" w:rsidRDefault="008F4FA5" w:rsidP="009E0B63">
            <w:pPr>
              <w:rPr>
                <w:sz w:val="20"/>
                <w:u w:val="single"/>
              </w:rPr>
            </w:pPr>
            <w:r w:rsidRPr="005E0F30">
              <w:rPr>
                <w:sz w:val="20"/>
              </w:rPr>
              <w:t>+251-911-886709</w:t>
            </w:r>
          </w:p>
          <w:p w:rsidR="008F4FA5" w:rsidRPr="005E0F30" w:rsidRDefault="008F4FA5" w:rsidP="009E0B63">
            <w:pPr>
              <w:rPr>
                <w:sz w:val="20"/>
                <w:u w:val="single"/>
              </w:rPr>
            </w:pPr>
          </w:p>
        </w:tc>
      </w:tr>
      <w:tr w:rsidR="008F4FA5" w:rsidRPr="005E0F30" w:rsidTr="00CD63BB">
        <w:trPr>
          <w:trHeight w:val="754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8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Г-н Ирфан Балох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Директор</w:t>
            </w: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Отдел координации деятельности в рамках Повестки дня в области развития ВОИС</w:t>
            </w:r>
          </w:p>
        </w:tc>
        <w:tc>
          <w:tcPr>
            <w:tcW w:w="3211" w:type="dxa"/>
            <w:gridSpan w:val="2"/>
            <w:vAlign w:val="center"/>
          </w:tcPr>
          <w:p w:rsidR="00CD63BB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+</w:t>
            </w:r>
            <w:r w:rsidR="00CD63BB" w:rsidRPr="005E0F30">
              <w:rPr>
                <w:sz w:val="20"/>
              </w:rPr>
              <w:t>41 22 3389955</w:t>
            </w:r>
            <w:r w:rsidR="00CD63BB" w:rsidRPr="005E0F30">
              <w:rPr>
                <w:sz w:val="20"/>
              </w:rPr>
              <w:br/>
              <w:t>079-6156006 (мобильный телефон)</w:t>
            </w:r>
          </w:p>
          <w:p w:rsidR="008F4FA5" w:rsidRPr="005E0F30" w:rsidRDefault="00CD63BB" w:rsidP="009E0B63">
            <w:pPr>
              <w:rPr>
                <w:sz w:val="20"/>
              </w:rPr>
            </w:pPr>
            <w:r w:rsidRPr="005E0F30">
              <w:rPr>
                <w:sz w:val="20"/>
                <w:u w:val="single"/>
              </w:rPr>
              <w:t>irfan.baloch@wipo.int</w:t>
            </w:r>
          </w:p>
        </w:tc>
      </w:tr>
      <w:tr w:rsidR="008F4FA5" w:rsidRPr="005E0F30" w:rsidTr="00CD63BB">
        <w:trPr>
          <w:trHeight w:val="738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9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Г-н Джордж Гандур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ind w:firstLine="15"/>
              <w:rPr>
                <w:sz w:val="20"/>
              </w:rPr>
            </w:pPr>
            <w:r w:rsidRPr="005E0F30">
              <w:rPr>
                <w:sz w:val="20"/>
              </w:rPr>
              <w:t>Старший сотрудник по программам</w:t>
            </w: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Отдел координации деятельности в рамках Повестки дня в области развития ВОИС</w:t>
            </w:r>
          </w:p>
        </w:tc>
        <w:tc>
          <w:tcPr>
            <w:tcW w:w="3211" w:type="dxa"/>
            <w:gridSpan w:val="2"/>
            <w:vAlign w:val="center"/>
          </w:tcPr>
          <w:p w:rsidR="00436E8D" w:rsidRPr="005E0F30" w:rsidRDefault="00436E8D" w:rsidP="009E0B63"/>
          <w:p w:rsidR="008F4FA5" w:rsidRPr="005E0F30" w:rsidRDefault="00436E8D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 xml:space="preserve">079-6156036 (мобильный телефон) </w:t>
            </w:r>
            <w:r w:rsidRPr="005E0F30">
              <w:rPr>
                <w:sz w:val="20"/>
                <w:u w:val="single"/>
              </w:rPr>
              <w:t>george.ghandour@wipo.int</w:t>
            </w:r>
            <w:r w:rsidRPr="005E0F30">
              <w:rPr>
                <w:sz w:val="20"/>
              </w:rPr>
              <w:t xml:space="preserve"> 004122338 8646</w:t>
            </w:r>
          </w:p>
        </w:tc>
      </w:tr>
      <w:tr w:rsidR="008F4FA5" w:rsidRPr="005E0F30" w:rsidTr="00CD63BB">
        <w:trPr>
          <w:trHeight w:val="509"/>
        </w:trPr>
        <w:tc>
          <w:tcPr>
            <w:tcW w:w="467" w:type="dxa"/>
          </w:tcPr>
          <w:p w:rsidR="008F4FA5" w:rsidRPr="005E0F30" w:rsidRDefault="008F4FA5" w:rsidP="009E0B6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10</w:t>
            </w:r>
          </w:p>
        </w:tc>
        <w:tc>
          <w:tcPr>
            <w:tcW w:w="2295" w:type="dxa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Марио Матус</w:t>
            </w:r>
          </w:p>
        </w:tc>
        <w:tc>
          <w:tcPr>
            <w:tcW w:w="1772" w:type="dxa"/>
          </w:tcPr>
          <w:p w:rsidR="008F4FA5" w:rsidRPr="005E0F30" w:rsidRDefault="008F4FA5" w:rsidP="009E0B63">
            <w:pPr>
              <w:ind w:firstLine="15"/>
              <w:rPr>
                <w:sz w:val="20"/>
              </w:rPr>
            </w:pPr>
            <w:r w:rsidRPr="005E0F30">
              <w:rPr>
                <w:sz w:val="20"/>
              </w:rPr>
              <w:t>Заместитель Генерального директора</w:t>
            </w:r>
          </w:p>
        </w:tc>
        <w:tc>
          <w:tcPr>
            <w:tcW w:w="3263" w:type="dxa"/>
            <w:vAlign w:val="center"/>
          </w:tcPr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Сектор развития ВОИС</w:t>
            </w:r>
          </w:p>
        </w:tc>
        <w:tc>
          <w:tcPr>
            <w:tcW w:w="3211" w:type="dxa"/>
            <w:gridSpan w:val="2"/>
            <w:vAlign w:val="center"/>
          </w:tcPr>
          <w:p w:rsidR="008F4FA5" w:rsidRPr="005E0F30" w:rsidRDefault="0003545B" w:rsidP="009E0B63">
            <w:pPr>
              <w:rPr>
                <w:sz w:val="20"/>
                <w:u w:val="single"/>
              </w:rPr>
            </w:pPr>
            <w:hyperlink r:id="rId31" w:history="1">
              <w:r w:rsidR="003526D0" w:rsidRPr="005E0F30">
                <w:rPr>
                  <w:rStyle w:val="Hyperlink"/>
                  <w:color w:val="auto"/>
                  <w:sz w:val="20"/>
                </w:rPr>
                <w:t>Mario.matus@wipo.int</w:t>
              </w:r>
            </w:hyperlink>
          </w:p>
          <w:p w:rsidR="008F4FA5" w:rsidRPr="005E0F30" w:rsidRDefault="008F4FA5" w:rsidP="009E0B63">
            <w:pPr>
              <w:rPr>
                <w:sz w:val="20"/>
              </w:rPr>
            </w:pPr>
            <w:r w:rsidRPr="005E0F30">
              <w:rPr>
                <w:sz w:val="20"/>
              </w:rPr>
              <w:t>+41 22 3389026</w:t>
            </w:r>
          </w:p>
        </w:tc>
      </w:tr>
      <w:tr w:rsidR="008F4FA5" w:rsidRPr="005E0F30" w:rsidTr="00CD6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center"/>
              <w:rPr>
                <w:sz w:val="20"/>
              </w:rPr>
            </w:pPr>
            <w:r w:rsidRPr="005E0F30">
              <w:rPr>
                <w:bCs/>
                <w:sz w:val="20"/>
              </w:rPr>
              <w:t>11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both"/>
              <w:rPr>
                <w:sz w:val="20"/>
              </w:rPr>
            </w:pPr>
            <w:r w:rsidRPr="005E0F30">
              <w:rPr>
                <w:sz w:val="20"/>
              </w:rPr>
              <w:t xml:space="preserve">Г-н Уильям Мередит </w:t>
            </w:r>
          </w:p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both"/>
              <w:rPr>
                <w:sz w:val="20"/>
              </w:rPr>
            </w:pPr>
            <w:r w:rsidRPr="005E0F30">
              <w:rPr>
                <w:b/>
                <w:bCs/>
                <w:sz w:val="20"/>
              </w:rPr>
              <w:t> 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EB6" w:rsidRPr="00DC4EB6" w:rsidRDefault="008F4FA5" w:rsidP="00DC4EB6">
            <w:pPr>
              <w:spacing w:before="100" w:beforeAutospacing="1" w:after="100" w:afterAutospacing="1" w:line="252" w:lineRule="auto"/>
              <w:jc w:val="both"/>
              <w:rPr>
                <w:sz w:val="20"/>
                <w:lang w:val="fr-CH"/>
              </w:rPr>
            </w:pPr>
            <w:r w:rsidRPr="005E0F30">
              <w:rPr>
                <w:sz w:val="20"/>
              </w:rPr>
              <w:t>Директор Отдела модернизации инфраструктуры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both"/>
              <w:rPr>
                <w:sz w:val="20"/>
              </w:rPr>
            </w:pPr>
            <w:r w:rsidRPr="005E0F30">
              <w:rPr>
                <w:sz w:val="20"/>
              </w:rPr>
              <w:t>Сектор глобальной инфраструктуры</w:t>
            </w:r>
          </w:p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both"/>
              <w:rPr>
                <w:sz w:val="20"/>
              </w:rPr>
            </w:pPr>
            <w:r w:rsidRPr="005E0F30">
              <w:rPr>
                <w:b/>
                <w:bCs/>
                <w:sz w:val="20"/>
              </w:rPr>
              <w:t> 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03545B" w:rsidP="00436E8D">
            <w:pPr>
              <w:spacing w:before="100" w:beforeAutospacing="1" w:after="100" w:afterAutospacing="1" w:line="252" w:lineRule="auto"/>
              <w:ind w:firstLine="15"/>
              <w:rPr>
                <w:sz w:val="20"/>
              </w:rPr>
            </w:pPr>
            <w:hyperlink r:id="rId32" w:tgtFrame="_blank" w:history="1">
              <w:r w:rsidR="003526D0" w:rsidRPr="005E0F30">
                <w:rPr>
                  <w:sz w:val="20"/>
                  <w:u w:val="single"/>
                </w:rPr>
                <w:t>William.meredith@wipo.int</w:t>
              </w:r>
            </w:hyperlink>
          </w:p>
          <w:p w:rsidR="008F4FA5" w:rsidRPr="005E0F30" w:rsidRDefault="008F4FA5" w:rsidP="00436E8D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+41 22 338 9658</w:t>
            </w:r>
          </w:p>
        </w:tc>
      </w:tr>
      <w:tr w:rsidR="008F4FA5" w:rsidRPr="005E0F30" w:rsidTr="00DC4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center"/>
              <w:rPr>
                <w:sz w:val="20"/>
              </w:rPr>
            </w:pPr>
            <w:r w:rsidRPr="005E0F30">
              <w:rPr>
                <w:sz w:val="20"/>
              </w:rPr>
              <w:lastRenderedPageBreak/>
              <w:t>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Г-н Ё. Такаги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Помощник Генерального директора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 xml:space="preserve">Сектор глобальной инфраструктуры 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03545B" w:rsidP="00436E8D">
            <w:pPr>
              <w:spacing w:before="100" w:beforeAutospacing="1" w:after="100" w:afterAutospacing="1" w:line="252" w:lineRule="auto"/>
              <w:rPr>
                <w:sz w:val="20"/>
              </w:rPr>
            </w:pPr>
            <w:hyperlink r:id="rId33" w:tgtFrame="_blank" w:history="1">
              <w:r w:rsidR="003526D0" w:rsidRPr="005E0F30">
                <w:rPr>
                  <w:sz w:val="20"/>
                  <w:u w:val="single"/>
                </w:rPr>
                <w:t xml:space="preserve">Yo.Takagi@wipo.int </w:t>
              </w:r>
              <w:r w:rsidR="003526D0" w:rsidRPr="005E0F30">
                <w:rPr>
                  <w:sz w:val="20"/>
                </w:rPr>
                <w:t>+41223389058</w:t>
              </w:r>
              <w:r w:rsidR="003526D0" w:rsidRPr="005E0F30">
                <w:rPr>
                  <w:sz w:val="20"/>
                  <w:u w:val="single"/>
                </w:rPr>
                <w:br/>
              </w:r>
              <w:r w:rsidR="003526D0" w:rsidRPr="005E0F30">
                <w:rPr>
                  <w:sz w:val="20"/>
                </w:rPr>
                <w:t>079-2480106 (мобильный телефон)</w:t>
              </w:r>
            </w:hyperlink>
          </w:p>
        </w:tc>
      </w:tr>
      <w:tr w:rsidR="008F4FA5" w:rsidRPr="005E0F30" w:rsidTr="00CD6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Г-н Рока Кампанья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Старший директор-советник</w:t>
            </w:r>
          </w:p>
          <w:p w:rsidR="00D76C29" w:rsidRPr="005E0F30" w:rsidRDefault="00D76C29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Сектор глобальной инфраструктуры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03545B" w:rsidP="00442038">
            <w:pPr>
              <w:rPr>
                <w:sz w:val="20"/>
              </w:rPr>
            </w:pPr>
            <w:hyperlink r:id="rId34" w:tgtFrame="_blank" w:history="1">
              <w:r w:rsidR="003526D0" w:rsidRPr="005E0F30">
                <w:rPr>
                  <w:sz w:val="20"/>
                  <w:u w:val="single"/>
                </w:rPr>
                <w:t xml:space="preserve">Alejandro.Roca@wipo.int </w:t>
              </w:r>
              <w:r w:rsidR="003526D0" w:rsidRPr="005E0F30">
                <w:rPr>
                  <w:sz w:val="20"/>
                </w:rPr>
                <w:t>+4122338 9029</w:t>
              </w:r>
              <w:r w:rsidR="003526D0" w:rsidRPr="005E0F30">
                <w:rPr>
                  <w:sz w:val="20"/>
                  <w:u w:val="single"/>
                </w:rPr>
                <w:br/>
              </w:r>
              <w:r w:rsidR="003526D0" w:rsidRPr="005E0F30">
                <w:rPr>
                  <w:sz w:val="20"/>
                </w:rPr>
                <w:t>079-2480185 (мобильный телефон)</w:t>
              </w:r>
            </w:hyperlink>
          </w:p>
        </w:tc>
      </w:tr>
      <w:tr w:rsidR="008F4FA5" w:rsidRPr="005E0F30" w:rsidTr="00CD6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 xml:space="preserve">Г-н Марк Сери-Коре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 xml:space="preserve">Директор </w:t>
            </w:r>
          </w:p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 xml:space="preserve">Региональное бюро для Африки 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03545B" w:rsidP="00442038">
            <w:pPr>
              <w:rPr>
                <w:sz w:val="20"/>
              </w:rPr>
            </w:pPr>
            <w:hyperlink r:id="rId35" w:tgtFrame="_blank" w:history="1">
              <w:r w:rsidR="003526D0" w:rsidRPr="005E0F30">
                <w:rPr>
                  <w:sz w:val="20"/>
                  <w:u w:val="single"/>
                </w:rPr>
                <w:t>Mark.sery-kore@wipo.int</w:t>
              </w:r>
            </w:hyperlink>
          </w:p>
          <w:p w:rsidR="008F4FA5" w:rsidRPr="005E0F30" w:rsidRDefault="008F4FA5" w:rsidP="00442038">
            <w:pPr>
              <w:rPr>
                <w:sz w:val="20"/>
              </w:rPr>
            </w:pPr>
            <w:r w:rsidRPr="005E0F30">
              <w:rPr>
                <w:sz w:val="20"/>
              </w:rPr>
              <w:t>Телефон: +41 22 338 9948 </w:t>
            </w:r>
          </w:p>
        </w:tc>
      </w:tr>
      <w:tr w:rsidR="008F4FA5" w:rsidRPr="005E0F30" w:rsidTr="00CD6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Г-жа Джойс Банья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Старший советник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Региональное бюро для Африки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03545B" w:rsidP="00442038">
            <w:pPr>
              <w:spacing w:before="100" w:beforeAutospacing="1" w:after="100" w:afterAutospacing="1" w:line="252" w:lineRule="auto"/>
              <w:rPr>
                <w:sz w:val="20"/>
              </w:rPr>
            </w:pPr>
            <w:hyperlink r:id="rId36" w:tgtFrame="_blank" w:history="1">
              <w:r w:rsidR="003526D0" w:rsidRPr="005E0F30">
                <w:rPr>
                  <w:sz w:val="20"/>
                  <w:u w:val="single"/>
                </w:rPr>
                <w:t>Joyce.banya@wipo.int</w:t>
              </w:r>
            </w:hyperlink>
          </w:p>
          <w:p w:rsidR="008F4FA5" w:rsidRPr="005E0F30" w:rsidRDefault="008F4FA5" w:rsidP="00442038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Телефон: +41 79 6156041</w:t>
            </w:r>
          </w:p>
        </w:tc>
      </w:tr>
      <w:tr w:rsidR="008F4FA5" w:rsidRPr="005E0F30" w:rsidTr="00CD6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jc w:val="center"/>
              <w:rPr>
                <w:sz w:val="20"/>
              </w:rPr>
            </w:pPr>
            <w:r w:rsidRPr="005E0F30">
              <w:rPr>
                <w:sz w:val="20"/>
              </w:rPr>
              <w:t>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Г-жа Лоретта Асиеду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8F4FA5" w:rsidP="009E0B63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Региональное бюро для Африки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FA5" w:rsidRPr="005E0F30" w:rsidRDefault="0003545B" w:rsidP="00442038">
            <w:pPr>
              <w:spacing w:before="100" w:beforeAutospacing="1" w:after="100" w:afterAutospacing="1" w:line="252" w:lineRule="auto"/>
              <w:rPr>
                <w:sz w:val="20"/>
              </w:rPr>
            </w:pPr>
            <w:hyperlink r:id="rId37" w:tgtFrame="_blank" w:history="1">
              <w:r w:rsidR="003526D0" w:rsidRPr="005E0F30">
                <w:rPr>
                  <w:sz w:val="20"/>
                  <w:u w:val="single"/>
                </w:rPr>
                <w:t>Loretta.asiedu@wipo.int</w:t>
              </w:r>
            </w:hyperlink>
          </w:p>
          <w:p w:rsidR="008F4FA5" w:rsidRPr="005E0F30" w:rsidRDefault="008F4FA5" w:rsidP="00442038">
            <w:pPr>
              <w:spacing w:before="100" w:beforeAutospacing="1" w:after="100" w:afterAutospacing="1" w:line="252" w:lineRule="auto"/>
              <w:rPr>
                <w:sz w:val="20"/>
              </w:rPr>
            </w:pPr>
            <w:r w:rsidRPr="005E0F30">
              <w:rPr>
                <w:sz w:val="20"/>
              </w:rPr>
              <w:t>Телефон: +41 79 5388273</w:t>
            </w:r>
          </w:p>
        </w:tc>
      </w:tr>
    </w:tbl>
    <w:p w:rsidR="00526AF9" w:rsidRPr="005E0F30" w:rsidRDefault="00526AF9" w:rsidP="009E0B63">
      <w:pPr>
        <w:jc w:val="both"/>
        <w:rPr>
          <w:rFonts w:ascii="Garamond" w:hAnsi="Garamond"/>
          <w:sz w:val="26"/>
          <w:szCs w:val="26"/>
        </w:rPr>
      </w:pPr>
    </w:p>
    <w:p w:rsidR="00526AF9" w:rsidRPr="005E0F30" w:rsidRDefault="00526AF9" w:rsidP="009E0B63">
      <w:pPr>
        <w:pStyle w:val="ONUME"/>
        <w:numPr>
          <w:ilvl w:val="0"/>
          <w:numId w:val="0"/>
        </w:numPr>
        <w:spacing w:after="0"/>
        <w:jc w:val="both"/>
        <w:rPr>
          <w:caps/>
        </w:rPr>
      </w:pPr>
    </w:p>
    <w:p w:rsidR="0015215E" w:rsidRPr="005E0F30" w:rsidRDefault="0015215E" w:rsidP="009E0B63">
      <w:pPr>
        <w:pStyle w:val="ONUME"/>
        <w:numPr>
          <w:ilvl w:val="0"/>
          <w:numId w:val="0"/>
        </w:numPr>
        <w:spacing w:after="0"/>
        <w:jc w:val="both"/>
        <w:rPr>
          <w:caps/>
        </w:rPr>
      </w:pPr>
    </w:p>
    <w:p w:rsidR="0015215E" w:rsidRPr="005E0F30" w:rsidRDefault="0015215E" w:rsidP="009E0B63">
      <w:pPr>
        <w:pStyle w:val="Endofdocument-Annex"/>
        <w:rPr>
          <w:szCs w:val="22"/>
        </w:rPr>
      </w:pPr>
      <w:r w:rsidRPr="005E0F30">
        <w:t>[Дополнение IV следует]</w:t>
      </w:r>
    </w:p>
    <w:p w:rsidR="003F6B47" w:rsidRPr="005E0F30" w:rsidRDefault="003F6B47" w:rsidP="009E0B63">
      <w:pPr>
        <w:pStyle w:val="ONUME"/>
        <w:numPr>
          <w:ilvl w:val="0"/>
          <w:numId w:val="0"/>
        </w:numPr>
        <w:jc w:val="both"/>
        <w:rPr>
          <w:caps/>
        </w:rPr>
      </w:pPr>
    </w:p>
    <w:p w:rsidR="003F6B47" w:rsidRPr="005E0F30" w:rsidRDefault="003F6B47" w:rsidP="009E0B63">
      <w:pPr>
        <w:pStyle w:val="ONUME"/>
        <w:numPr>
          <w:ilvl w:val="0"/>
          <w:numId w:val="0"/>
        </w:numPr>
        <w:jc w:val="both"/>
        <w:rPr>
          <w:caps/>
        </w:rPr>
        <w:sectPr w:rsidR="003F6B47" w:rsidRPr="005E0F30" w:rsidSect="009D1D47">
          <w:headerReference w:type="default" r:id="rId38"/>
          <w:footerReference w:type="default" r:id="rId39"/>
          <w:headerReference w:type="first" r:id="rId40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</w:p>
    <w:p w:rsidR="008F4FA5" w:rsidRPr="005E0F30" w:rsidRDefault="003F6B47" w:rsidP="00D76C29">
      <w:pPr>
        <w:pStyle w:val="ONUME"/>
        <w:numPr>
          <w:ilvl w:val="0"/>
          <w:numId w:val="0"/>
        </w:numPr>
        <w:spacing w:line="260" w:lineRule="atLeast"/>
        <w:jc w:val="both"/>
        <w:rPr>
          <w:b/>
          <w:caps/>
          <w:szCs w:val="22"/>
        </w:rPr>
      </w:pPr>
      <w:r w:rsidRPr="005E0F30">
        <w:rPr>
          <w:caps/>
          <w:szCs w:val="22"/>
        </w:rPr>
        <w:lastRenderedPageBreak/>
        <w:t>ДОПОЛНЕНИЕ IV</w:t>
      </w:r>
      <w:r w:rsidR="00036A87" w:rsidRPr="005E0F30">
        <w:rPr>
          <w:caps/>
          <w:szCs w:val="22"/>
        </w:rPr>
        <w:t>.</w:t>
      </w:r>
      <w:r w:rsidRPr="005E0F30">
        <w:rPr>
          <w:caps/>
          <w:szCs w:val="22"/>
        </w:rPr>
        <w:t xml:space="preserve"> ВОПРОСНИК ДЛЯ СБОРА ДАННЫХ, ПРЕДНАЗНАЧЕННЫЙ ДЛЯ ПРОЕКТНОЙ ГРУППЫ, МЕЖДУНАРОДНЫХ И НАЦИОНАЛЬНЫХ КОНСУЛЬТАНТОВ И ПРЕДСЕДАТЕЛЕЙ НЭГ</w:t>
      </w:r>
    </w:p>
    <w:p w:rsidR="008F4FA5" w:rsidRPr="005E0F30" w:rsidRDefault="008F4FA5" w:rsidP="009E0B63">
      <w:pPr>
        <w:keepNext/>
        <w:numPr>
          <w:ilvl w:val="0"/>
          <w:numId w:val="14"/>
        </w:numPr>
        <w:outlineLvl w:val="0"/>
        <w:rPr>
          <w:bCs/>
          <w:szCs w:val="22"/>
        </w:rPr>
      </w:pPr>
      <w:bookmarkStart w:id="21" w:name="_Toc510015520"/>
      <w:bookmarkStart w:id="22" w:name="_Toc510019454"/>
      <w:r w:rsidRPr="005E0F30">
        <w:rPr>
          <w:bCs/>
          <w:szCs w:val="22"/>
        </w:rPr>
        <w:t>Краткая информация о респонденте</w:t>
      </w:r>
      <w:bookmarkEnd w:id="21"/>
      <w:bookmarkEnd w:id="22"/>
      <w:r w:rsidRPr="005E0F30">
        <w:rPr>
          <w:bCs/>
          <w:szCs w:val="22"/>
        </w:rPr>
        <w:t xml:space="preserve"> </w:t>
      </w:r>
    </w:p>
    <w:p w:rsidR="008F4FA5" w:rsidRPr="005E0F30" w:rsidRDefault="008F4FA5" w:rsidP="009E0B63">
      <w:pPr>
        <w:numPr>
          <w:ilvl w:val="0"/>
          <w:numId w:val="7"/>
        </w:numPr>
        <w:spacing w:after="120"/>
        <w:ind w:left="504" w:firstLine="403"/>
        <w:rPr>
          <w:szCs w:val="22"/>
        </w:rPr>
      </w:pPr>
      <w:r w:rsidRPr="005E0F30">
        <w:rPr>
          <w:szCs w:val="22"/>
        </w:rPr>
        <w:t>Ф.И.О.:</w:t>
      </w:r>
    </w:p>
    <w:p w:rsidR="008F4FA5" w:rsidRPr="005E0F30" w:rsidRDefault="008F4FA5" w:rsidP="009E0B63">
      <w:pPr>
        <w:numPr>
          <w:ilvl w:val="0"/>
          <w:numId w:val="7"/>
        </w:numPr>
        <w:spacing w:after="120"/>
        <w:ind w:left="504" w:firstLine="403"/>
        <w:rPr>
          <w:szCs w:val="22"/>
        </w:rPr>
      </w:pPr>
      <w:r w:rsidRPr="005E0F30">
        <w:rPr>
          <w:szCs w:val="22"/>
        </w:rPr>
        <w:t>Функция:</w:t>
      </w:r>
    </w:p>
    <w:p w:rsidR="008F4FA5" w:rsidRPr="005E0F30" w:rsidRDefault="008F4FA5" w:rsidP="009E0B63">
      <w:pPr>
        <w:ind w:left="630"/>
        <w:rPr>
          <w:szCs w:val="22"/>
        </w:rPr>
      </w:pPr>
    </w:p>
    <w:p w:rsidR="008F4FA5" w:rsidRPr="005E0F30" w:rsidRDefault="008F4FA5" w:rsidP="009E0B63">
      <w:pPr>
        <w:keepNext/>
        <w:numPr>
          <w:ilvl w:val="0"/>
          <w:numId w:val="14"/>
        </w:numPr>
        <w:outlineLvl w:val="0"/>
        <w:rPr>
          <w:bCs/>
          <w:szCs w:val="22"/>
        </w:rPr>
      </w:pPr>
      <w:bookmarkStart w:id="23" w:name="_Toc510015521"/>
      <w:bookmarkStart w:id="24" w:name="_Toc510019455"/>
      <w:r w:rsidRPr="005E0F30">
        <w:rPr>
          <w:bCs/>
          <w:szCs w:val="22"/>
        </w:rPr>
        <w:t>Структура проекта и управление проектом</w:t>
      </w:r>
      <w:bookmarkEnd w:id="23"/>
      <w:bookmarkEnd w:id="24"/>
      <w:r w:rsidRPr="005E0F30">
        <w:rPr>
          <w:bCs/>
          <w:szCs w:val="22"/>
        </w:rPr>
        <w:t xml:space="preserve"> </w:t>
      </w:r>
    </w:p>
    <w:p w:rsidR="008F4FA5" w:rsidRPr="005E0F30" w:rsidRDefault="008F4FA5" w:rsidP="009E0B63">
      <w:pPr>
        <w:rPr>
          <w:szCs w:val="22"/>
        </w:rPr>
      </w:pPr>
    </w:p>
    <w:p w:rsidR="008F4FA5" w:rsidRPr="005E0F30" w:rsidRDefault="00442038" w:rsidP="009E0B63">
      <w:pPr>
        <w:numPr>
          <w:ilvl w:val="1"/>
          <w:numId w:val="14"/>
        </w:numPr>
        <w:rPr>
          <w:i/>
          <w:szCs w:val="22"/>
        </w:rPr>
      </w:pPr>
      <w:r w:rsidRPr="005E0F30">
        <w:rPr>
          <w:i/>
          <w:szCs w:val="22"/>
        </w:rPr>
        <w:t>Рамки</w:t>
      </w:r>
      <w:r w:rsidR="008F4FA5" w:rsidRPr="005E0F30">
        <w:rPr>
          <w:i/>
          <w:szCs w:val="22"/>
        </w:rPr>
        <w:t xml:space="preserve"> проекта </w:t>
      </w:r>
    </w:p>
    <w:p w:rsidR="008F4FA5" w:rsidRPr="005E0F30" w:rsidRDefault="008F4FA5" w:rsidP="009E0B63">
      <w:pPr>
        <w:rPr>
          <w:b/>
          <w:i/>
          <w:szCs w:val="22"/>
        </w:rPr>
      </w:pPr>
    </w:p>
    <w:p w:rsidR="008F4FA5" w:rsidRPr="005E0F30" w:rsidRDefault="00442038" w:rsidP="009E0B63">
      <w:pPr>
        <w:ind w:left="360"/>
        <w:jc w:val="both"/>
        <w:rPr>
          <w:szCs w:val="22"/>
        </w:rPr>
      </w:pPr>
      <w:r w:rsidRPr="005E0F30">
        <w:rPr>
          <w:szCs w:val="22"/>
        </w:rPr>
        <w:t xml:space="preserve">В какой степени </w:t>
      </w:r>
      <w:r w:rsidR="008F4FA5" w:rsidRPr="005E0F30">
        <w:rPr>
          <w:szCs w:val="22"/>
        </w:rPr>
        <w:t>пересмотренн</w:t>
      </w:r>
      <w:r w:rsidRPr="005E0F30">
        <w:rPr>
          <w:szCs w:val="22"/>
        </w:rPr>
        <w:t>ый</w:t>
      </w:r>
      <w:r w:rsidR="008F4FA5" w:rsidRPr="005E0F30">
        <w:rPr>
          <w:szCs w:val="22"/>
        </w:rPr>
        <w:t xml:space="preserve"> проектн</w:t>
      </w:r>
      <w:r w:rsidRPr="005E0F30">
        <w:rPr>
          <w:szCs w:val="22"/>
        </w:rPr>
        <w:t>ый</w:t>
      </w:r>
      <w:r w:rsidR="008F4FA5" w:rsidRPr="005E0F30">
        <w:rPr>
          <w:szCs w:val="22"/>
        </w:rPr>
        <w:t xml:space="preserve"> документ</w:t>
      </w:r>
      <w:r w:rsidRPr="005E0F30">
        <w:rPr>
          <w:szCs w:val="22"/>
        </w:rPr>
        <w:t xml:space="preserve"> был полезен</w:t>
      </w:r>
      <w:r w:rsidR="008F4FA5" w:rsidRPr="005E0F30">
        <w:rPr>
          <w:szCs w:val="22"/>
        </w:rPr>
        <w:t xml:space="preserve"> для каждого из следующих мероприятий в рамках реализации проекта</w:t>
      </w:r>
      <w:r w:rsidRPr="005E0F30">
        <w:rPr>
          <w:szCs w:val="22"/>
        </w:rPr>
        <w:t>?</w:t>
      </w:r>
      <w:r w:rsidR="008F4FA5" w:rsidRPr="005E0F30">
        <w:rPr>
          <w:szCs w:val="22"/>
        </w:rPr>
        <w:t xml:space="preserve"> Отметьте нужный вариант</w:t>
      </w:r>
    </w:p>
    <w:p w:rsidR="008F4FA5" w:rsidRPr="005E0F30" w:rsidRDefault="008F4FA5" w:rsidP="009E0B63">
      <w:pPr>
        <w:ind w:left="1080"/>
        <w:jc w:val="both"/>
        <w:rPr>
          <w:sz w:val="24"/>
          <w:szCs w:val="24"/>
        </w:rPr>
      </w:pPr>
    </w:p>
    <w:tbl>
      <w:tblPr>
        <w:tblW w:w="92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1"/>
        <w:gridCol w:w="937"/>
        <w:gridCol w:w="1134"/>
        <w:gridCol w:w="1364"/>
      </w:tblGrid>
      <w:tr w:rsidR="008F4FA5" w:rsidRPr="005E0F30" w:rsidTr="008F4FA5">
        <w:tc>
          <w:tcPr>
            <w:tcW w:w="5811" w:type="dxa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b/>
              </w:rPr>
            </w:pPr>
            <w:r w:rsidRPr="005E0F30">
              <w:rPr>
                <w:b/>
              </w:rPr>
              <w:t>Мероприятие</w:t>
            </w:r>
          </w:p>
        </w:tc>
        <w:tc>
          <w:tcPr>
            <w:tcW w:w="3435" w:type="dxa"/>
            <w:gridSpan w:val="3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b/>
              </w:rPr>
            </w:pPr>
            <w:r w:rsidRPr="005E0F30">
              <w:rPr>
                <w:b/>
              </w:rPr>
              <w:t>Степень полезности проектного документа</w:t>
            </w:r>
          </w:p>
        </w:tc>
      </w:tr>
      <w:tr w:rsidR="008F4FA5" w:rsidRPr="005E0F30" w:rsidTr="008F4FA5">
        <w:tc>
          <w:tcPr>
            <w:tcW w:w="5811" w:type="dxa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8F4FA5" w:rsidRPr="005E0F30" w:rsidRDefault="008F4FA5" w:rsidP="009E0B63">
            <w:pPr>
              <w:jc w:val="center"/>
            </w:pPr>
            <w:r w:rsidRPr="005E0F30">
              <w:t>Низкая</w:t>
            </w:r>
          </w:p>
        </w:tc>
        <w:tc>
          <w:tcPr>
            <w:tcW w:w="1134" w:type="dxa"/>
            <w:shd w:val="clear" w:color="auto" w:fill="auto"/>
          </w:tcPr>
          <w:p w:rsidR="008F4FA5" w:rsidRPr="005E0F30" w:rsidRDefault="008F4FA5" w:rsidP="009E0B63">
            <w:pPr>
              <w:jc w:val="center"/>
            </w:pPr>
            <w:r w:rsidRPr="005E0F30">
              <w:t>Средняя</w:t>
            </w:r>
          </w:p>
        </w:tc>
        <w:tc>
          <w:tcPr>
            <w:tcW w:w="1364" w:type="dxa"/>
            <w:shd w:val="clear" w:color="auto" w:fill="auto"/>
          </w:tcPr>
          <w:p w:rsidR="008F4FA5" w:rsidRPr="005E0F30" w:rsidRDefault="008F4FA5" w:rsidP="009E0B63">
            <w:pPr>
              <w:jc w:val="center"/>
            </w:pPr>
            <w:r w:rsidRPr="005E0F30">
              <w:t>Высокая</w:t>
            </w:r>
          </w:p>
        </w:tc>
      </w:tr>
      <w:tr w:rsidR="008F4FA5" w:rsidRPr="005E0F30" w:rsidTr="008F4FA5">
        <w:tc>
          <w:tcPr>
            <w:tcW w:w="5811" w:type="dxa"/>
            <w:shd w:val="clear" w:color="auto" w:fill="auto"/>
          </w:tcPr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Представление заявлений о заинтересованности государствами-членами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Рассмотрение ВОИС заявлений о заинтересованности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Подписание соглашений об участии, в которых прописаны обязательства каждого партнера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Создание национальной экспертной группы (НЭГ)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Выявление и согласование областей, в которых существуют потребности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Подготовка запроса на проведение поиска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Проведение поиска и подготовка отчетов о поиске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Подготовка отчетов о технологическом ландшафте на основании отчетов о поиске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Утверждение отчетов о технологическом ландшафте в НЭГ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Подготовка бизнес-плана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Реализация бизнес-плана</w:t>
            </w:r>
          </w:p>
          <w:p w:rsidR="008F4FA5" w:rsidRPr="005E0F30" w:rsidRDefault="008F4FA5" w:rsidP="009E0B63">
            <w:pPr>
              <w:numPr>
                <w:ilvl w:val="0"/>
                <w:numId w:val="24"/>
              </w:numPr>
              <w:spacing w:line="276" w:lineRule="auto"/>
            </w:pPr>
            <w:r w:rsidRPr="005E0F30">
              <w:t>Разработка национальной информационно-просветительской программы</w:t>
            </w:r>
          </w:p>
          <w:p w:rsidR="008F4FA5" w:rsidRPr="005E0F30" w:rsidRDefault="008F4FA5" w:rsidP="009E0B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sz w:val="24"/>
                <w:szCs w:val="24"/>
              </w:rPr>
            </w:pPr>
          </w:p>
        </w:tc>
      </w:tr>
    </w:tbl>
    <w:p w:rsidR="008F4FA5" w:rsidRPr="005E0F30" w:rsidRDefault="008F4FA5" w:rsidP="009E0B63">
      <w:pPr>
        <w:rPr>
          <w:b/>
          <w:i/>
          <w:sz w:val="24"/>
          <w:szCs w:val="24"/>
        </w:rPr>
      </w:pPr>
    </w:p>
    <w:p w:rsidR="008F4FA5" w:rsidRPr="005E0F30" w:rsidRDefault="008F4FA5" w:rsidP="009E0B63">
      <w:pPr>
        <w:rPr>
          <w:sz w:val="24"/>
          <w:szCs w:val="24"/>
        </w:rPr>
      </w:pPr>
      <w:r w:rsidRPr="005E0F30">
        <w:rPr>
          <w:sz w:val="24"/>
          <w:szCs w:val="24"/>
        </w:rPr>
        <w:t>Поясните свой ответ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36E8D" w:rsidRPr="005E0F30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36E8D" w:rsidRPr="005E0F30" w:rsidRDefault="00436E8D" w:rsidP="009E0B63">
      <w:pPr>
        <w:rPr>
          <w:sz w:val="24"/>
          <w:szCs w:val="24"/>
        </w:rPr>
      </w:pPr>
    </w:p>
    <w:p w:rsidR="008F4FA5" w:rsidRPr="005E0F30" w:rsidRDefault="008F4FA5" w:rsidP="009E0B63">
      <w:pPr>
        <w:numPr>
          <w:ilvl w:val="1"/>
          <w:numId w:val="14"/>
        </w:numPr>
        <w:rPr>
          <w:i/>
          <w:szCs w:val="22"/>
        </w:rPr>
      </w:pPr>
      <w:r w:rsidRPr="005E0F30">
        <w:rPr>
          <w:i/>
          <w:szCs w:val="22"/>
        </w:rPr>
        <w:t>Инструменты мониторинга и контроля хода реализации проекта</w:t>
      </w:r>
    </w:p>
    <w:p w:rsidR="008F4FA5" w:rsidRPr="005E0F30" w:rsidRDefault="008F4FA5" w:rsidP="009E0B63">
      <w:pPr>
        <w:ind w:left="502"/>
        <w:rPr>
          <w:szCs w:val="22"/>
        </w:rPr>
      </w:pPr>
    </w:p>
    <w:p w:rsidR="008F4FA5" w:rsidRPr="005E0F30" w:rsidRDefault="008F4FA5" w:rsidP="009E0B63">
      <w:pPr>
        <w:spacing w:after="120"/>
        <w:ind w:left="360"/>
        <w:rPr>
          <w:szCs w:val="22"/>
        </w:rPr>
      </w:pPr>
      <w:r w:rsidRPr="005E0F30">
        <w:rPr>
          <w:szCs w:val="22"/>
        </w:rPr>
        <w:t xml:space="preserve">Были ли следующие инструменты мониторинга и контроля адекватны и </w:t>
      </w:r>
      <w:r w:rsidR="00436E8D" w:rsidRPr="005E0F30">
        <w:rPr>
          <w:szCs w:val="22"/>
        </w:rPr>
        <w:t>полезны</w:t>
      </w:r>
      <w:r w:rsidRPr="005E0F30">
        <w:rPr>
          <w:szCs w:val="22"/>
        </w:rPr>
        <w:t xml:space="preserve"> с точки зрения предоставления проектной группе, консультантам и ключевым заинтересованным сторонам информации, необходимой для принятия решений</w:t>
      </w:r>
      <w:r w:rsidR="00D05310" w:rsidRPr="005E0F30">
        <w:rPr>
          <w:szCs w:val="22"/>
        </w:rPr>
        <w:t>?</w:t>
      </w:r>
    </w:p>
    <w:p w:rsidR="008F4FA5" w:rsidRPr="005E0F30" w:rsidRDefault="008F4FA5" w:rsidP="009E0B63">
      <w:pPr>
        <w:spacing w:after="120"/>
        <w:ind w:left="1224"/>
        <w:rPr>
          <w:szCs w:val="22"/>
        </w:rPr>
      </w:pPr>
    </w:p>
    <w:tbl>
      <w:tblPr>
        <w:tblW w:w="92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1"/>
        <w:gridCol w:w="2071"/>
        <w:gridCol w:w="1364"/>
      </w:tblGrid>
      <w:tr w:rsidR="008F4FA5" w:rsidRPr="005E0F30" w:rsidTr="008F4FA5">
        <w:tc>
          <w:tcPr>
            <w:tcW w:w="5811" w:type="dxa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b/>
                <w:szCs w:val="22"/>
              </w:rPr>
            </w:pPr>
            <w:r w:rsidRPr="005E0F30">
              <w:rPr>
                <w:b/>
                <w:szCs w:val="22"/>
              </w:rPr>
              <w:t>Мероприятие</w:t>
            </w:r>
          </w:p>
        </w:tc>
        <w:tc>
          <w:tcPr>
            <w:tcW w:w="3435" w:type="dxa"/>
            <w:gridSpan w:val="2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b/>
                <w:szCs w:val="22"/>
              </w:rPr>
            </w:pPr>
            <w:r w:rsidRPr="005E0F30">
              <w:rPr>
                <w:b/>
                <w:szCs w:val="22"/>
              </w:rPr>
              <w:t>Степень полезности проектного документа</w:t>
            </w:r>
          </w:p>
        </w:tc>
      </w:tr>
      <w:tr w:rsidR="008F4FA5" w:rsidRPr="005E0F30" w:rsidTr="008F4FA5">
        <w:tc>
          <w:tcPr>
            <w:tcW w:w="5811" w:type="dxa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szCs w:val="22"/>
              </w:rPr>
            </w:pPr>
          </w:p>
        </w:tc>
        <w:tc>
          <w:tcPr>
            <w:tcW w:w="2071" w:type="dxa"/>
            <w:shd w:val="clear" w:color="auto" w:fill="auto"/>
          </w:tcPr>
          <w:p w:rsidR="008F4FA5" w:rsidRPr="005E0F30" w:rsidRDefault="008F4FA5" w:rsidP="009E0B63">
            <w:pPr>
              <w:jc w:val="center"/>
              <w:rPr>
                <w:szCs w:val="22"/>
              </w:rPr>
            </w:pPr>
            <w:r w:rsidRPr="005E0F30">
              <w:rPr>
                <w:szCs w:val="22"/>
              </w:rPr>
              <w:t>ДА</w:t>
            </w:r>
          </w:p>
        </w:tc>
        <w:tc>
          <w:tcPr>
            <w:tcW w:w="1364" w:type="dxa"/>
            <w:shd w:val="clear" w:color="auto" w:fill="auto"/>
          </w:tcPr>
          <w:p w:rsidR="008F4FA5" w:rsidRPr="005E0F30" w:rsidRDefault="008F4FA5" w:rsidP="009E0B63">
            <w:pPr>
              <w:jc w:val="center"/>
              <w:rPr>
                <w:szCs w:val="22"/>
              </w:rPr>
            </w:pPr>
            <w:r w:rsidRPr="005E0F30">
              <w:rPr>
                <w:szCs w:val="22"/>
              </w:rPr>
              <w:t>ВЫСОКАЯ</w:t>
            </w:r>
          </w:p>
        </w:tc>
      </w:tr>
      <w:tr w:rsidR="008F4FA5" w:rsidRPr="005E0F30" w:rsidTr="008F4FA5">
        <w:tc>
          <w:tcPr>
            <w:tcW w:w="5811" w:type="dxa"/>
            <w:shd w:val="clear" w:color="auto" w:fill="auto"/>
          </w:tcPr>
          <w:p w:rsidR="008F4FA5" w:rsidRPr="005E0F30" w:rsidRDefault="008F4FA5" w:rsidP="009E0B63">
            <w:pPr>
              <w:numPr>
                <w:ilvl w:val="0"/>
                <w:numId w:val="25"/>
              </w:numPr>
              <w:spacing w:before="120" w:after="120" w:line="276" w:lineRule="auto"/>
              <w:ind w:left="357" w:hanging="357"/>
              <w:rPr>
                <w:szCs w:val="22"/>
              </w:rPr>
            </w:pPr>
            <w:r w:rsidRPr="005E0F30">
              <w:rPr>
                <w:szCs w:val="22"/>
              </w:rPr>
              <w:t>Были ли все проекты успешно реализованы?</w:t>
            </w:r>
          </w:p>
          <w:p w:rsidR="008F4FA5" w:rsidRPr="005E0F30" w:rsidRDefault="008F4FA5" w:rsidP="009E0B63">
            <w:pPr>
              <w:numPr>
                <w:ilvl w:val="0"/>
                <w:numId w:val="25"/>
              </w:numPr>
              <w:spacing w:before="120" w:after="120" w:line="276" w:lineRule="auto"/>
              <w:ind w:left="357" w:hanging="357"/>
              <w:rPr>
                <w:szCs w:val="22"/>
              </w:rPr>
            </w:pPr>
            <w:r w:rsidRPr="005E0F30">
              <w:rPr>
                <w:szCs w:val="22"/>
              </w:rPr>
              <w:t>Была ли НЭГ создана в течение 30 дней?</w:t>
            </w:r>
          </w:p>
          <w:p w:rsidR="008F4FA5" w:rsidRPr="005E0F30" w:rsidRDefault="008F4FA5" w:rsidP="009E0B63">
            <w:pPr>
              <w:numPr>
                <w:ilvl w:val="0"/>
                <w:numId w:val="25"/>
              </w:numPr>
              <w:spacing w:before="120" w:after="120" w:line="276" w:lineRule="auto"/>
              <w:ind w:left="357" w:hanging="357"/>
              <w:rPr>
                <w:szCs w:val="22"/>
              </w:rPr>
            </w:pPr>
            <w:r w:rsidRPr="005E0F30">
              <w:rPr>
                <w:szCs w:val="22"/>
              </w:rPr>
              <w:t>Были ли отчеты о технологическом ландшафте подготовлены вовремя и представлены правительству и ВОИС?</w:t>
            </w:r>
          </w:p>
          <w:p w:rsidR="008F4FA5" w:rsidRPr="005E0F30" w:rsidRDefault="008F4FA5" w:rsidP="009E0B63">
            <w:pPr>
              <w:numPr>
                <w:ilvl w:val="0"/>
                <w:numId w:val="25"/>
              </w:numPr>
              <w:spacing w:before="120" w:after="120" w:line="276" w:lineRule="auto"/>
              <w:ind w:left="357" w:hanging="357"/>
              <w:rPr>
                <w:szCs w:val="22"/>
              </w:rPr>
            </w:pPr>
            <w:r w:rsidRPr="005E0F30">
              <w:rPr>
                <w:szCs w:val="22"/>
              </w:rPr>
              <w:t>Были ли бизнес-планы подготовлены и реализованы в течение 6 месяцев с начала проекта?</w:t>
            </w:r>
          </w:p>
          <w:p w:rsidR="008F4FA5" w:rsidRPr="005E0F30" w:rsidRDefault="008F4FA5" w:rsidP="009E0B63">
            <w:pPr>
              <w:numPr>
                <w:ilvl w:val="0"/>
                <w:numId w:val="25"/>
              </w:numPr>
              <w:spacing w:before="120" w:after="120" w:line="276" w:lineRule="auto"/>
              <w:ind w:left="357" w:hanging="357"/>
              <w:rPr>
                <w:szCs w:val="22"/>
              </w:rPr>
            </w:pPr>
            <w:r w:rsidRPr="005E0F30">
              <w:rPr>
                <w:szCs w:val="22"/>
              </w:rPr>
              <w:t xml:space="preserve">Была ли завершена подготовка целевой </w:t>
            </w:r>
            <w:r w:rsidR="00D05310" w:rsidRPr="005E0F30">
              <w:t>информационно-просветительской программы</w:t>
            </w:r>
            <w:r w:rsidRPr="005E0F30">
              <w:rPr>
                <w:szCs w:val="22"/>
              </w:rPr>
              <w:t>, ориентированно</w:t>
            </w:r>
            <w:r w:rsidR="00D05310" w:rsidRPr="005E0F30">
              <w:rPr>
                <w:szCs w:val="22"/>
              </w:rPr>
              <w:t>й</w:t>
            </w:r>
            <w:r w:rsidRPr="005E0F30">
              <w:rPr>
                <w:szCs w:val="22"/>
              </w:rPr>
              <w:t xml:space="preserve"> на конкретный сектор, в течение 24 месяцев с начала реализации проекта?</w:t>
            </w:r>
          </w:p>
          <w:p w:rsidR="008F4FA5" w:rsidRPr="005E0F30" w:rsidRDefault="008F4FA5" w:rsidP="009E0B63">
            <w:pPr>
              <w:numPr>
                <w:ilvl w:val="0"/>
                <w:numId w:val="25"/>
              </w:numPr>
              <w:spacing w:before="120" w:after="120" w:line="276" w:lineRule="auto"/>
              <w:ind w:left="357" w:hanging="357"/>
              <w:rPr>
                <w:szCs w:val="22"/>
              </w:rPr>
            </w:pPr>
            <w:r w:rsidRPr="005E0F30">
              <w:rPr>
                <w:szCs w:val="22"/>
              </w:rPr>
              <w:t>Были ли для каждого проекта подготовлен</w:t>
            </w:r>
            <w:r w:rsidR="00D05310" w:rsidRPr="005E0F30">
              <w:rPr>
                <w:szCs w:val="22"/>
              </w:rPr>
              <w:t>ы</w:t>
            </w:r>
            <w:r w:rsidRPr="005E0F30">
              <w:rPr>
                <w:szCs w:val="22"/>
              </w:rPr>
              <w:t xml:space="preserve"> среднесрочные отчеты и отчеты по завершении реализации проекта?</w:t>
            </w:r>
          </w:p>
          <w:p w:rsidR="008F4FA5" w:rsidRPr="005E0F30" w:rsidRDefault="008F4FA5" w:rsidP="009E0B63">
            <w:pPr>
              <w:spacing w:line="276" w:lineRule="auto"/>
              <w:rPr>
                <w:szCs w:val="22"/>
              </w:rPr>
            </w:pPr>
          </w:p>
        </w:tc>
        <w:tc>
          <w:tcPr>
            <w:tcW w:w="2071" w:type="dxa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szCs w:val="22"/>
              </w:rPr>
            </w:pPr>
          </w:p>
        </w:tc>
        <w:tc>
          <w:tcPr>
            <w:tcW w:w="1364" w:type="dxa"/>
            <w:shd w:val="clear" w:color="auto" w:fill="auto"/>
          </w:tcPr>
          <w:p w:rsidR="008F4FA5" w:rsidRPr="005E0F30" w:rsidRDefault="008F4FA5" w:rsidP="009E0B63">
            <w:pPr>
              <w:jc w:val="both"/>
              <w:rPr>
                <w:szCs w:val="22"/>
              </w:rPr>
            </w:pPr>
          </w:p>
        </w:tc>
      </w:tr>
    </w:tbl>
    <w:p w:rsidR="008F4FA5" w:rsidRPr="005E0F30" w:rsidRDefault="008F4FA5" w:rsidP="009E0B63">
      <w:pPr>
        <w:rPr>
          <w:b/>
          <w:i/>
          <w:szCs w:val="22"/>
        </w:rPr>
      </w:pPr>
    </w:p>
    <w:p w:rsidR="008F4FA5" w:rsidRPr="005E0F30" w:rsidRDefault="008F4FA5" w:rsidP="009E0B63">
      <w:pPr>
        <w:rPr>
          <w:szCs w:val="22"/>
        </w:rPr>
      </w:pPr>
      <w:r w:rsidRPr="005E0F30">
        <w:rPr>
          <w:szCs w:val="22"/>
        </w:rPr>
        <w:t>Поясните свой ответ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4FA5" w:rsidRPr="005E0F30" w:rsidRDefault="008F4FA5" w:rsidP="009E0B63">
      <w:pPr>
        <w:ind w:left="502"/>
        <w:rPr>
          <w:szCs w:val="22"/>
        </w:rPr>
      </w:pPr>
    </w:p>
    <w:p w:rsidR="008F4FA5" w:rsidRPr="005E0F30" w:rsidRDefault="00D05310" w:rsidP="009E0B63">
      <w:pPr>
        <w:numPr>
          <w:ilvl w:val="1"/>
          <w:numId w:val="14"/>
        </w:numPr>
        <w:rPr>
          <w:i/>
          <w:szCs w:val="22"/>
        </w:rPr>
      </w:pPr>
      <w:r w:rsidRPr="005E0F30">
        <w:rPr>
          <w:i/>
          <w:szCs w:val="22"/>
        </w:rPr>
        <w:t>Взаимодействие в рамках</w:t>
      </w:r>
      <w:r w:rsidR="008F4FA5" w:rsidRPr="005E0F30">
        <w:rPr>
          <w:i/>
          <w:szCs w:val="22"/>
        </w:rPr>
        <w:t xml:space="preserve"> проекта </w:t>
      </w:r>
    </w:p>
    <w:p w:rsidR="008F4FA5" w:rsidRPr="005E0F30" w:rsidRDefault="008F4FA5" w:rsidP="009E0B63">
      <w:pPr>
        <w:ind w:left="502"/>
        <w:rPr>
          <w:szCs w:val="22"/>
        </w:rPr>
      </w:pPr>
    </w:p>
    <w:p w:rsidR="008F4FA5" w:rsidRPr="005E0F30" w:rsidRDefault="008F4FA5" w:rsidP="009E0B63">
      <w:pPr>
        <w:numPr>
          <w:ilvl w:val="0"/>
          <w:numId w:val="8"/>
        </w:numPr>
        <w:spacing w:after="120"/>
        <w:ind w:left="1224"/>
        <w:rPr>
          <w:szCs w:val="22"/>
        </w:rPr>
      </w:pPr>
      <w:r w:rsidRPr="005E0F30">
        <w:rPr>
          <w:szCs w:val="22"/>
        </w:rPr>
        <w:t xml:space="preserve">Какие департаменты, отделы или иные подразделения в ВОИС принимали участие в проекте или внесли в него вклад? </w:t>
      </w:r>
    </w:p>
    <w:p w:rsidR="008F4FA5" w:rsidRPr="005E0F30" w:rsidRDefault="008F4FA5" w:rsidP="009E0B63">
      <w:pPr>
        <w:numPr>
          <w:ilvl w:val="0"/>
          <w:numId w:val="8"/>
        </w:numPr>
        <w:spacing w:after="120"/>
        <w:ind w:left="1224"/>
        <w:rPr>
          <w:szCs w:val="22"/>
        </w:rPr>
      </w:pPr>
      <w:r w:rsidRPr="005E0F30">
        <w:rPr>
          <w:szCs w:val="22"/>
        </w:rPr>
        <w:t>Какой вклад внесло каждое подразделение?</w:t>
      </w:r>
    </w:p>
    <w:p w:rsidR="008F4FA5" w:rsidRPr="005E0F30" w:rsidRDefault="008F4FA5" w:rsidP="009E0B63">
      <w:pPr>
        <w:numPr>
          <w:ilvl w:val="0"/>
          <w:numId w:val="8"/>
        </w:numPr>
        <w:spacing w:after="120"/>
        <w:ind w:left="1224"/>
        <w:rPr>
          <w:szCs w:val="22"/>
        </w:rPr>
      </w:pPr>
      <w:r w:rsidRPr="005E0F30">
        <w:rPr>
          <w:szCs w:val="22"/>
        </w:rPr>
        <w:t xml:space="preserve">Есть ли другие структуры, которые могли бы внести вклад, но не сделали этого? Если да, то какие и какой вклад они могли бы внести? </w:t>
      </w:r>
    </w:p>
    <w:p w:rsidR="008F4FA5" w:rsidRPr="005E0F30" w:rsidRDefault="008F4FA5" w:rsidP="009E0B63">
      <w:pPr>
        <w:numPr>
          <w:ilvl w:val="1"/>
          <w:numId w:val="14"/>
        </w:numPr>
        <w:rPr>
          <w:i/>
          <w:szCs w:val="22"/>
        </w:rPr>
      </w:pPr>
      <w:r w:rsidRPr="005E0F30">
        <w:rPr>
          <w:i/>
          <w:szCs w:val="22"/>
        </w:rPr>
        <w:t xml:space="preserve"> Риски/контекст </w:t>
      </w:r>
    </w:p>
    <w:p w:rsidR="008F4FA5" w:rsidRPr="005E0F30" w:rsidRDefault="008F4FA5" w:rsidP="009E0B63">
      <w:pPr>
        <w:ind w:left="502"/>
        <w:rPr>
          <w:szCs w:val="22"/>
        </w:rPr>
      </w:pPr>
    </w:p>
    <w:p w:rsidR="008F4FA5" w:rsidRPr="005E0F30" w:rsidRDefault="008F4FA5" w:rsidP="009E0B63">
      <w:pPr>
        <w:numPr>
          <w:ilvl w:val="0"/>
          <w:numId w:val="9"/>
        </w:numPr>
        <w:spacing w:after="120"/>
        <w:jc w:val="both"/>
        <w:rPr>
          <w:szCs w:val="22"/>
        </w:rPr>
      </w:pPr>
      <w:r w:rsidRPr="005E0F30">
        <w:rPr>
          <w:szCs w:val="22"/>
        </w:rPr>
        <w:t xml:space="preserve">В первоначальном проектном документе были выявлены определенные риски. В какой степени они реализовались или были смягчены и каким </w:t>
      </w:r>
      <w:r w:rsidRPr="005E0F30">
        <w:rPr>
          <w:szCs w:val="22"/>
        </w:rPr>
        <w:lastRenderedPageBreak/>
        <w:t xml:space="preserve">образом </w:t>
      </w:r>
      <w:r w:rsidR="00D05310" w:rsidRPr="005E0F30">
        <w:rPr>
          <w:szCs w:val="22"/>
        </w:rPr>
        <w:t>в рамках проекта осуществлялось</w:t>
      </w:r>
      <w:r w:rsidRPr="005E0F30">
        <w:rPr>
          <w:szCs w:val="22"/>
        </w:rPr>
        <w:t xml:space="preserve"> реагирова</w:t>
      </w:r>
      <w:r w:rsidR="00D05310" w:rsidRPr="005E0F30">
        <w:rPr>
          <w:szCs w:val="22"/>
        </w:rPr>
        <w:t>ние</w:t>
      </w:r>
      <w:r w:rsidRPr="005E0F30">
        <w:rPr>
          <w:szCs w:val="22"/>
        </w:rPr>
        <w:t xml:space="preserve"> на изменения контекста?</w:t>
      </w:r>
    </w:p>
    <w:p w:rsidR="008F4FA5" w:rsidRPr="005E0F30" w:rsidRDefault="008F4FA5" w:rsidP="009E0B63">
      <w:pPr>
        <w:numPr>
          <w:ilvl w:val="0"/>
          <w:numId w:val="26"/>
        </w:numPr>
        <w:spacing w:after="120"/>
        <w:jc w:val="both"/>
        <w:rPr>
          <w:szCs w:val="22"/>
        </w:rPr>
      </w:pPr>
      <w:r w:rsidRPr="005E0F30">
        <w:rPr>
          <w:szCs w:val="22"/>
        </w:rPr>
        <w:t>Разное понимание того, что представляет собой надлежащая технология, препятствует передаче технологии для использования с целью удовлетворения выявленной потребности</w:t>
      </w:r>
      <w:r w:rsidR="00D05310" w:rsidRPr="005E0F30">
        <w:rPr>
          <w:szCs w:val="22"/>
        </w:rPr>
        <w:t>.</w:t>
      </w:r>
    </w:p>
    <w:p w:rsidR="008F4FA5" w:rsidRPr="005E0F30" w:rsidRDefault="008F4FA5" w:rsidP="009E0B63">
      <w:pPr>
        <w:numPr>
          <w:ilvl w:val="0"/>
          <w:numId w:val="26"/>
        </w:numPr>
        <w:spacing w:after="120"/>
        <w:jc w:val="both"/>
        <w:rPr>
          <w:szCs w:val="22"/>
        </w:rPr>
      </w:pPr>
      <w:r w:rsidRPr="005E0F30">
        <w:rPr>
          <w:szCs w:val="22"/>
        </w:rPr>
        <w:t>Отсутствие достаточной координации усилий различных участников проекта может привести к задержкам сроков реализации проекта</w:t>
      </w:r>
      <w:r w:rsidR="00D05310" w:rsidRPr="005E0F30">
        <w:rPr>
          <w:szCs w:val="22"/>
        </w:rPr>
        <w:t>.</w:t>
      </w:r>
    </w:p>
    <w:p w:rsidR="008F4FA5" w:rsidRPr="005E0F30" w:rsidRDefault="008F4FA5" w:rsidP="009E0B63">
      <w:pPr>
        <w:numPr>
          <w:ilvl w:val="0"/>
          <w:numId w:val="26"/>
        </w:numPr>
        <w:spacing w:after="120"/>
        <w:jc w:val="both"/>
        <w:rPr>
          <w:szCs w:val="22"/>
        </w:rPr>
      </w:pPr>
      <w:r w:rsidRPr="005E0F30">
        <w:rPr>
          <w:szCs w:val="22"/>
        </w:rPr>
        <w:t>Институциональная реальность в НРС, в частности отсутствие координирующих учреждений, центров технической информации и соответствующих исследовательских учреждений</w:t>
      </w:r>
      <w:r w:rsidR="00D05310" w:rsidRPr="005E0F30">
        <w:rPr>
          <w:szCs w:val="22"/>
        </w:rPr>
        <w:t>.</w:t>
      </w:r>
    </w:p>
    <w:p w:rsidR="008F4FA5" w:rsidRPr="005E0F30" w:rsidRDefault="008F4FA5" w:rsidP="009E0B63">
      <w:pPr>
        <w:numPr>
          <w:ilvl w:val="0"/>
          <w:numId w:val="26"/>
        </w:numPr>
        <w:spacing w:after="120"/>
        <w:jc w:val="both"/>
        <w:rPr>
          <w:szCs w:val="22"/>
        </w:rPr>
      </w:pPr>
      <w:r w:rsidRPr="005E0F30">
        <w:rPr>
          <w:szCs w:val="22"/>
        </w:rPr>
        <w:t>Отсутствие мотивации и проблемы, связанные с поиском надлежащей целевой группы для участия в обучении и программе развития профессиональных навыков</w:t>
      </w:r>
      <w:r w:rsidR="00D05310" w:rsidRPr="005E0F30">
        <w:rPr>
          <w:szCs w:val="22"/>
        </w:rPr>
        <w:t>.</w:t>
      </w:r>
    </w:p>
    <w:p w:rsidR="008F4FA5" w:rsidRPr="005E0F30" w:rsidRDefault="008F4FA5" w:rsidP="009E0B63">
      <w:pPr>
        <w:ind w:left="502"/>
        <w:rPr>
          <w:szCs w:val="22"/>
        </w:rPr>
      </w:pPr>
    </w:p>
    <w:p w:rsidR="008F4FA5" w:rsidRPr="005E0F30" w:rsidRDefault="008F4FA5" w:rsidP="009E0B63">
      <w:pPr>
        <w:rPr>
          <w:i/>
          <w:szCs w:val="22"/>
        </w:rPr>
      </w:pPr>
      <w:r w:rsidRPr="005E0F30">
        <w:rPr>
          <w:szCs w:val="22"/>
        </w:rPr>
        <w:t>Поясните свой ответ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4FA5" w:rsidRPr="005E0F30" w:rsidRDefault="008F4FA5" w:rsidP="009E0B63">
      <w:pPr>
        <w:rPr>
          <w:i/>
          <w:szCs w:val="22"/>
        </w:rPr>
      </w:pPr>
    </w:p>
    <w:p w:rsidR="008F4FA5" w:rsidRPr="005E0F30" w:rsidRDefault="008F4FA5" w:rsidP="009E0B63">
      <w:pPr>
        <w:numPr>
          <w:ilvl w:val="1"/>
          <w:numId w:val="14"/>
        </w:numPr>
        <w:rPr>
          <w:i/>
          <w:szCs w:val="22"/>
        </w:rPr>
      </w:pPr>
      <w:r w:rsidRPr="005E0F30">
        <w:rPr>
          <w:i/>
          <w:szCs w:val="22"/>
        </w:rPr>
        <w:t xml:space="preserve">Вынесенные уроки и примеры передовой практики </w:t>
      </w:r>
    </w:p>
    <w:p w:rsidR="008F4FA5" w:rsidRPr="005E0F30" w:rsidRDefault="008F4FA5" w:rsidP="009E0B63">
      <w:pPr>
        <w:ind w:left="502"/>
        <w:rPr>
          <w:szCs w:val="22"/>
        </w:rPr>
      </w:pPr>
    </w:p>
    <w:p w:rsidR="008F4FA5" w:rsidRPr="005E0F30" w:rsidRDefault="008F4FA5" w:rsidP="009E0B63">
      <w:pPr>
        <w:numPr>
          <w:ilvl w:val="0"/>
          <w:numId w:val="10"/>
        </w:numPr>
        <w:spacing w:after="120"/>
        <w:rPr>
          <w:szCs w:val="22"/>
        </w:rPr>
      </w:pPr>
      <w:r w:rsidRPr="005E0F30">
        <w:rPr>
          <w:szCs w:val="22"/>
        </w:rPr>
        <w:t>Какие уроки и примеры передовой практики могут быть вынесены из структуры проекта и управления им?</w:t>
      </w:r>
    </w:p>
    <w:p w:rsidR="008F4FA5" w:rsidRPr="005E0F30" w:rsidRDefault="008F4FA5" w:rsidP="009E0B63">
      <w:pPr>
        <w:ind w:left="502" w:hanging="360"/>
        <w:rPr>
          <w:szCs w:val="22"/>
        </w:rPr>
      </w:pPr>
    </w:p>
    <w:p w:rsidR="008F4FA5" w:rsidRPr="005E0F30" w:rsidRDefault="008F4FA5" w:rsidP="009E0B63">
      <w:pPr>
        <w:keepNext/>
        <w:numPr>
          <w:ilvl w:val="0"/>
          <w:numId w:val="14"/>
        </w:numPr>
        <w:outlineLvl w:val="0"/>
        <w:rPr>
          <w:bCs/>
          <w:szCs w:val="22"/>
        </w:rPr>
      </w:pPr>
      <w:bookmarkStart w:id="25" w:name="_Toc510015522"/>
      <w:bookmarkStart w:id="26" w:name="_Toc510019456"/>
      <w:r w:rsidRPr="005E0F30">
        <w:rPr>
          <w:szCs w:val="22"/>
        </w:rPr>
        <w:t>Эффективность проекта</w:t>
      </w:r>
      <w:bookmarkEnd w:id="25"/>
      <w:bookmarkEnd w:id="26"/>
    </w:p>
    <w:p w:rsidR="008F4FA5" w:rsidRPr="005E0F30" w:rsidRDefault="008F4FA5" w:rsidP="009E0B63">
      <w:pPr>
        <w:rPr>
          <w:szCs w:val="22"/>
        </w:rPr>
      </w:pPr>
    </w:p>
    <w:p w:rsidR="008F4FA5" w:rsidRPr="005E0F30" w:rsidRDefault="008F4FA5" w:rsidP="009E0B63">
      <w:pPr>
        <w:numPr>
          <w:ilvl w:val="1"/>
          <w:numId w:val="14"/>
        </w:numPr>
        <w:rPr>
          <w:i/>
          <w:szCs w:val="22"/>
        </w:rPr>
      </w:pPr>
      <w:r w:rsidRPr="005E0F30">
        <w:rPr>
          <w:i/>
          <w:szCs w:val="22"/>
        </w:rPr>
        <w:t xml:space="preserve">В какой степени проект: </w:t>
      </w:r>
    </w:p>
    <w:p w:rsidR="008F4FA5" w:rsidRPr="005E0F30" w:rsidRDefault="008F4FA5" w:rsidP="009E0B63">
      <w:pPr>
        <w:rPr>
          <w:b/>
          <w:i/>
          <w:szCs w:val="22"/>
        </w:rPr>
      </w:pPr>
    </w:p>
    <w:p w:rsidR="008F4FA5" w:rsidRPr="005E0F30" w:rsidRDefault="008F4FA5" w:rsidP="009E0B63">
      <w:pPr>
        <w:numPr>
          <w:ilvl w:val="0"/>
          <w:numId w:val="11"/>
        </w:numPr>
        <w:autoSpaceDE w:val="0"/>
        <w:autoSpaceDN w:val="0"/>
        <w:adjustRightInd w:val="0"/>
        <w:spacing w:after="120"/>
        <w:ind w:hanging="682"/>
        <w:jc w:val="both"/>
        <w:rPr>
          <w:szCs w:val="22"/>
        </w:rPr>
      </w:pPr>
      <w:r w:rsidRPr="005E0F30">
        <w:rPr>
          <w:szCs w:val="22"/>
        </w:rPr>
        <w:t xml:space="preserve">содействовал более широкому использованию надлежащей научно-технической информации </w:t>
      </w:r>
      <w:r w:rsidR="00E64D77" w:rsidRPr="005E0F30">
        <w:t>для удовлетворения идентифицированных на национальном уровне потребностей в области достижения целей развития</w:t>
      </w:r>
      <w:r w:rsidRPr="005E0F30">
        <w:rPr>
          <w:szCs w:val="22"/>
        </w:rPr>
        <w:t>?</w:t>
      </w:r>
    </w:p>
    <w:p w:rsidR="008F4FA5" w:rsidRPr="005E0F30" w:rsidRDefault="008F4FA5" w:rsidP="009E0B63">
      <w:pPr>
        <w:numPr>
          <w:ilvl w:val="0"/>
          <w:numId w:val="11"/>
        </w:numPr>
        <w:autoSpaceDE w:val="0"/>
        <w:autoSpaceDN w:val="0"/>
        <w:adjustRightInd w:val="0"/>
        <w:spacing w:after="120"/>
        <w:ind w:hanging="682"/>
        <w:jc w:val="both"/>
        <w:rPr>
          <w:szCs w:val="22"/>
        </w:rPr>
      </w:pPr>
      <w:r w:rsidRPr="005E0F30">
        <w:rPr>
          <w:szCs w:val="22"/>
        </w:rPr>
        <w:t>обеспечил создание эффективного и всеобъемлющего многостороннего политического форума для заинтересованных сторон?</w:t>
      </w:r>
    </w:p>
    <w:p w:rsidR="008F4FA5" w:rsidRPr="005E0F30" w:rsidRDefault="008F4FA5" w:rsidP="009E0B63">
      <w:pPr>
        <w:numPr>
          <w:ilvl w:val="0"/>
          <w:numId w:val="11"/>
        </w:numPr>
        <w:autoSpaceDE w:val="0"/>
        <w:autoSpaceDN w:val="0"/>
        <w:adjustRightInd w:val="0"/>
        <w:spacing w:after="120"/>
        <w:ind w:hanging="682"/>
        <w:jc w:val="both"/>
        <w:rPr>
          <w:szCs w:val="22"/>
        </w:rPr>
      </w:pPr>
      <w:r w:rsidRPr="005E0F30">
        <w:rPr>
          <w:szCs w:val="22"/>
        </w:rPr>
        <w:t>способствовал развитию национального институционального потенциала по использованию научно-технической информации для удовлетворения идентифицированных потребностей?</w:t>
      </w:r>
    </w:p>
    <w:p w:rsidR="008F4FA5" w:rsidRPr="005E0F30" w:rsidRDefault="008F4FA5" w:rsidP="009E0B63">
      <w:pPr>
        <w:numPr>
          <w:ilvl w:val="0"/>
          <w:numId w:val="11"/>
        </w:numPr>
        <w:autoSpaceDE w:val="0"/>
        <w:autoSpaceDN w:val="0"/>
        <w:adjustRightInd w:val="0"/>
        <w:spacing w:after="120"/>
        <w:ind w:hanging="682"/>
        <w:jc w:val="both"/>
        <w:rPr>
          <w:szCs w:val="22"/>
        </w:rPr>
      </w:pPr>
      <w:r w:rsidRPr="005E0F30">
        <w:rPr>
          <w:szCs w:val="22"/>
        </w:rPr>
        <w:t>позволил обеспечить координацию извлечения надлежащей научно-технической информации?</w:t>
      </w:r>
    </w:p>
    <w:p w:rsidR="008F4FA5" w:rsidRPr="005E0F30" w:rsidRDefault="008F4FA5" w:rsidP="009E0B63">
      <w:pPr>
        <w:numPr>
          <w:ilvl w:val="0"/>
          <w:numId w:val="11"/>
        </w:numPr>
        <w:autoSpaceDE w:val="0"/>
        <w:autoSpaceDN w:val="0"/>
        <w:adjustRightInd w:val="0"/>
        <w:spacing w:after="120"/>
        <w:ind w:hanging="682"/>
        <w:jc w:val="both"/>
        <w:rPr>
          <w:szCs w:val="22"/>
        </w:rPr>
      </w:pPr>
      <w:r w:rsidRPr="005E0F30">
        <w:rPr>
          <w:szCs w:val="22"/>
        </w:rPr>
        <w:t>позволил обеспечить надлежащие ноу-хау в технической области для внедрения технологии практическим и эффективным образом?</w:t>
      </w:r>
    </w:p>
    <w:p w:rsidR="008F4FA5" w:rsidRPr="005E0F30" w:rsidRDefault="008F4FA5" w:rsidP="009E0B63">
      <w:pPr>
        <w:ind w:left="1350"/>
        <w:rPr>
          <w:szCs w:val="22"/>
        </w:rPr>
      </w:pPr>
    </w:p>
    <w:p w:rsidR="008F4FA5" w:rsidRPr="005E0F30" w:rsidRDefault="008F4FA5" w:rsidP="009E0B63">
      <w:pPr>
        <w:keepNext/>
        <w:numPr>
          <w:ilvl w:val="0"/>
          <w:numId w:val="14"/>
        </w:numPr>
        <w:outlineLvl w:val="0"/>
        <w:rPr>
          <w:bCs/>
          <w:szCs w:val="22"/>
        </w:rPr>
      </w:pPr>
      <w:bookmarkStart w:id="27" w:name="_Toc510015523"/>
      <w:bookmarkStart w:id="28" w:name="_Toc510019457"/>
      <w:r w:rsidRPr="005E0F30">
        <w:rPr>
          <w:szCs w:val="22"/>
        </w:rPr>
        <w:t>Устойчивость результатов проекта</w:t>
      </w:r>
      <w:bookmarkEnd w:id="27"/>
      <w:bookmarkEnd w:id="28"/>
    </w:p>
    <w:p w:rsidR="008F4FA5" w:rsidRPr="005E0F30" w:rsidRDefault="008F4FA5" w:rsidP="009E0B63">
      <w:pPr>
        <w:rPr>
          <w:szCs w:val="22"/>
        </w:rPr>
      </w:pPr>
    </w:p>
    <w:p w:rsidR="008F4FA5" w:rsidRPr="005E0F30" w:rsidRDefault="008F4FA5" w:rsidP="009E0B63">
      <w:pPr>
        <w:numPr>
          <w:ilvl w:val="0"/>
          <w:numId w:val="12"/>
        </w:numPr>
        <w:spacing w:after="120"/>
        <w:ind w:left="1170" w:hanging="450"/>
        <w:rPr>
          <w:b/>
          <w:i/>
          <w:szCs w:val="22"/>
        </w:rPr>
      </w:pPr>
      <w:r w:rsidRPr="005E0F30">
        <w:rPr>
          <w:szCs w:val="22"/>
        </w:rPr>
        <w:t>Какой вклад внесла принимающая страна и ее институты в разработку проекта по надлежащей технологии и обеспечение необходимых ресурсов?</w:t>
      </w:r>
    </w:p>
    <w:p w:rsidR="008F4FA5" w:rsidRPr="005E0F30" w:rsidRDefault="008F4FA5" w:rsidP="009E0B63">
      <w:pPr>
        <w:numPr>
          <w:ilvl w:val="0"/>
          <w:numId w:val="12"/>
        </w:numPr>
        <w:spacing w:after="120"/>
        <w:ind w:left="1170" w:hanging="450"/>
        <w:rPr>
          <w:szCs w:val="22"/>
        </w:rPr>
      </w:pPr>
      <w:r w:rsidRPr="005E0F30">
        <w:rPr>
          <w:szCs w:val="22"/>
        </w:rPr>
        <w:lastRenderedPageBreak/>
        <w:t>Каким образом принимающая сторона использует проект?</w:t>
      </w:r>
    </w:p>
    <w:p w:rsidR="008F4FA5" w:rsidRPr="005E0F30" w:rsidRDefault="008F4FA5" w:rsidP="009E0B63">
      <w:pPr>
        <w:numPr>
          <w:ilvl w:val="0"/>
          <w:numId w:val="12"/>
        </w:numPr>
        <w:spacing w:after="120"/>
        <w:ind w:left="1170" w:hanging="450"/>
        <w:rPr>
          <w:szCs w:val="22"/>
        </w:rPr>
      </w:pPr>
      <w:r w:rsidRPr="005E0F30">
        <w:rPr>
          <w:szCs w:val="22"/>
        </w:rPr>
        <w:t>Учитывает ли проект особые потребности организаций/стран?</w:t>
      </w:r>
    </w:p>
    <w:p w:rsidR="008F4FA5" w:rsidRPr="005E0F30" w:rsidRDefault="008F4FA5" w:rsidP="009E0B63">
      <w:pPr>
        <w:numPr>
          <w:ilvl w:val="0"/>
          <w:numId w:val="12"/>
        </w:numPr>
        <w:spacing w:after="120"/>
        <w:ind w:left="1170" w:hanging="450"/>
        <w:rPr>
          <w:szCs w:val="22"/>
        </w:rPr>
      </w:pPr>
      <w:r w:rsidRPr="005E0F30">
        <w:rPr>
          <w:szCs w:val="22"/>
        </w:rPr>
        <w:t>Какие обязательства являются подтверждением того, что реализация проекта продолжится после окончания поддержки со стороны ВОИС?</w:t>
      </w:r>
    </w:p>
    <w:p w:rsidR="00436E8D" w:rsidRPr="005E0F30" w:rsidRDefault="00436E8D" w:rsidP="00436E8D">
      <w:pPr>
        <w:spacing w:after="120"/>
        <w:ind w:left="1170"/>
        <w:rPr>
          <w:szCs w:val="22"/>
        </w:rPr>
      </w:pPr>
    </w:p>
    <w:p w:rsidR="008F4FA5" w:rsidRPr="005E0F30" w:rsidRDefault="008F4FA5" w:rsidP="009E0B63">
      <w:pPr>
        <w:keepNext/>
        <w:numPr>
          <w:ilvl w:val="0"/>
          <w:numId w:val="14"/>
        </w:numPr>
        <w:outlineLvl w:val="0"/>
        <w:rPr>
          <w:bCs/>
          <w:szCs w:val="22"/>
        </w:rPr>
      </w:pPr>
      <w:bookmarkStart w:id="29" w:name="_Toc510015524"/>
      <w:bookmarkStart w:id="30" w:name="_Toc510019458"/>
      <w:r w:rsidRPr="005E0F30">
        <w:rPr>
          <w:szCs w:val="22"/>
        </w:rPr>
        <w:t>Выполнение рекомендаций Повестки дня в области развития</w:t>
      </w:r>
      <w:bookmarkEnd w:id="29"/>
      <w:bookmarkEnd w:id="30"/>
      <w:r w:rsidRPr="005E0F30">
        <w:rPr>
          <w:szCs w:val="22"/>
        </w:rPr>
        <w:t xml:space="preserve"> </w:t>
      </w:r>
    </w:p>
    <w:p w:rsidR="008F4FA5" w:rsidRPr="005E0F30" w:rsidRDefault="008F4FA5" w:rsidP="009E0B63">
      <w:pPr>
        <w:keepNext/>
        <w:numPr>
          <w:ilvl w:val="0"/>
          <w:numId w:val="13"/>
        </w:numPr>
        <w:tabs>
          <w:tab w:val="num" w:pos="1080"/>
        </w:tabs>
        <w:spacing w:before="240"/>
        <w:ind w:left="1080"/>
        <w:rPr>
          <w:szCs w:val="22"/>
        </w:rPr>
      </w:pPr>
      <w:r w:rsidRPr="005E0F30">
        <w:rPr>
          <w:szCs w:val="22"/>
        </w:rPr>
        <w:t>Степень выполнения рекомендаций ПДР 19, 30 и 31 посредством проекта.</w:t>
      </w:r>
    </w:p>
    <w:p w:rsidR="008F4FA5" w:rsidRPr="005E0F30" w:rsidRDefault="008F4FA5" w:rsidP="009E0B63">
      <w:pPr>
        <w:pStyle w:val="Caption"/>
        <w:rPr>
          <w:sz w:val="22"/>
          <w:szCs w:val="22"/>
        </w:rPr>
      </w:pPr>
    </w:p>
    <w:p w:rsidR="008F4FA5" w:rsidRPr="005E0F30" w:rsidRDefault="008F4FA5" w:rsidP="009E0B63">
      <w:pPr>
        <w:pStyle w:val="CoverText"/>
        <w:numPr>
          <w:ilvl w:val="0"/>
          <w:numId w:val="14"/>
        </w:numPr>
        <w:rPr>
          <w:rFonts w:ascii="Arial" w:hAnsi="Arial" w:cs="Arial"/>
        </w:rPr>
      </w:pPr>
      <w:r w:rsidRPr="005E0F30">
        <w:rPr>
          <w:rFonts w:ascii="Arial" w:hAnsi="Arial"/>
        </w:rPr>
        <w:t>Прочие вопросы</w:t>
      </w:r>
      <w:r w:rsidR="00436E8D" w:rsidRPr="005E0F30">
        <w:rPr>
          <w:rFonts w:ascii="Arial" w:hAnsi="Arial"/>
        </w:rPr>
        <w:t>.</w:t>
      </w:r>
      <w:r w:rsidRPr="005E0F30">
        <w:rPr>
          <w:rFonts w:ascii="Arial" w:hAnsi="Arial"/>
        </w:rPr>
        <w:t xml:space="preserve"> </w:t>
      </w:r>
    </w:p>
    <w:p w:rsidR="008F4FA5" w:rsidRPr="005E0F30" w:rsidRDefault="008F4FA5" w:rsidP="009E0B63">
      <w:pPr>
        <w:pStyle w:val="CoverText"/>
        <w:numPr>
          <w:ilvl w:val="1"/>
          <w:numId w:val="27"/>
        </w:numPr>
        <w:ind w:hanging="371"/>
        <w:jc w:val="both"/>
        <w:rPr>
          <w:rFonts w:ascii="Arial" w:hAnsi="Arial" w:cs="Arial"/>
        </w:rPr>
      </w:pPr>
      <w:r w:rsidRPr="005E0F30">
        <w:rPr>
          <w:rFonts w:ascii="Arial" w:hAnsi="Arial"/>
        </w:rPr>
        <w:t>Число человек, прошедших обучение и использующих полученные навыки и знания</w:t>
      </w:r>
      <w:r w:rsidR="00584FE0" w:rsidRPr="005E0F30">
        <w:rPr>
          <w:rFonts w:ascii="Arial" w:hAnsi="Arial"/>
        </w:rPr>
        <w:t xml:space="preserve"> </w:t>
      </w:r>
      <w:r w:rsidRPr="005E0F30">
        <w:rPr>
          <w:rFonts w:ascii="Arial" w:hAnsi="Arial"/>
        </w:rPr>
        <w:t>-----------------------------------------------------------------------------------------------------------------------------------------------------------------------------------</w:t>
      </w:r>
      <w:r w:rsidR="00D05310" w:rsidRPr="005E0F30">
        <w:rPr>
          <w:rFonts w:ascii="Arial" w:hAnsi="Arial"/>
        </w:rPr>
        <w:t>-----------------------------------</w:t>
      </w:r>
    </w:p>
    <w:p w:rsidR="008F4FA5" w:rsidRPr="005E0F30" w:rsidRDefault="008F4FA5" w:rsidP="009E0B63">
      <w:pPr>
        <w:pStyle w:val="CoverText"/>
        <w:numPr>
          <w:ilvl w:val="1"/>
          <w:numId w:val="27"/>
        </w:numPr>
        <w:ind w:hanging="371"/>
        <w:jc w:val="both"/>
        <w:rPr>
          <w:rFonts w:ascii="Arial" w:hAnsi="Arial" w:cs="Arial"/>
        </w:rPr>
      </w:pPr>
      <w:r w:rsidRPr="005E0F30">
        <w:rPr>
          <w:rFonts w:ascii="Arial" w:hAnsi="Arial"/>
        </w:rPr>
        <w:t>Названия национальных программ по созданию потенциала, которые продолжаются или расширяются благодаря поддержке правительства и других заинтересованных сторон</w:t>
      </w:r>
      <w:r w:rsidR="00D05310" w:rsidRPr="005E0F30">
        <w:rPr>
          <w:rFonts w:ascii="Arial" w:hAnsi="Arial"/>
        </w:rPr>
        <w:t xml:space="preserve"> </w:t>
      </w:r>
      <w:r w:rsidRPr="005E0F30">
        <w:rPr>
          <w:rFonts w:ascii="Arial" w:hAnsi="Arial"/>
        </w:rPr>
        <w:t>-------------------------------------------------------------------------------------------------------------</w:t>
      </w:r>
      <w:r w:rsidR="00D05310" w:rsidRPr="005E0F30">
        <w:rPr>
          <w:rFonts w:ascii="Arial" w:hAnsi="Arial"/>
        </w:rPr>
        <w:t>------------------------------------------------------------------------------</w:t>
      </w:r>
    </w:p>
    <w:p w:rsidR="008F4FA5" w:rsidRPr="005E0F30" w:rsidRDefault="008F4FA5" w:rsidP="009E0B63">
      <w:pPr>
        <w:pStyle w:val="CoverText"/>
        <w:numPr>
          <w:ilvl w:val="1"/>
          <w:numId w:val="27"/>
        </w:numPr>
        <w:ind w:hanging="371"/>
        <w:jc w:val="both"/>
        <w:rPr>
          <w:rFonts w:ascii="Arial" w:hAnsi="Arial" w:cs="Arial"/>
        </w:rPr>
      </w:pPr>
      <w:r w:rsidRPr="005E0F30">
        <w:rPr>
          <w:rFonts w:ascii="Arial" w:hAnsi="Arial"/>
        </w:rPr>
        <w:t>Названия институтов, которым было поручено продолжать работу по надлежащей технологии</w:t>
      </w:r>
      <w:r w:rsidR="00584FE0" w:rsidRPr="005E0F30">
        <w:rPr>
          <w:rFonts w:ascii="Arial" w:hAnsi="Arial"/>
        </w:rPr>
        <w:t xml:space="preserve"> </w:t>
      </w:r>
      <w:r w:rsidRPr="005E0F30">
        <w:rPr>
          <w:rFonts w:ascii="Arial" w:hAnsi="Arial"/>
        </w:rPr>
        <w:t>------------------------------------------------------------------------------------------------------------------------------------------------------------------------------</w:t>
      </w:r>
      <w:r w:rsidR="00D05310" w:rsidRPr="005E0F30">
        <w:rPr>
          <w:rFonts w:ascii="Arial" w:hAnsi="Arial"/>
        </w:rPr>
        <w:t>---------------</w:t>
      </w:r>
    </w:p>
    <w:p w:rsidR="008F4FA5" w:rsidRPr="005E0F30" w:rsidRDefault="008F4FA5" w:rsidP="009E0B63">
      <w:pPr>
        <w:pStyle w:val="CoverText"/>
        <w:numPr>
          <w:ilvl w:val="1"/>
          <w:numId w:val="27"/>
        </w:numPr>
        <w:ind w:hanging="371"/>
        <w:jc w:val="both"/>
        <w:rPr>
          <w:rFonts w:ascii="Arial" w:hAnsi="Arial" w:cs="Arial"/>
        </w:rPr>
      </w:pPr>
      <w:r w:rsidRPr="005E0F30">
        <w:rPr>
          <w:rFonts w:ascii="Arial" w:hAnsi="Arial"/>
        </w:rPr>
        <w:t>Стала ли НЭГ постоянным органом, занимающимся работой по надлежащей технологии ------------------------------------------------------------------------------------------------------------------------------------------------------------------------------</w:t>
      </w:r>
      <w:r w:rsidR="00D05310" w:rsidRPr="005E0F30">
        <w:rPr>
          <w:rFonts w:ascii="Arial" w:hAnsi="Arial"/>
        </w:rPr>
        <w:t>----------------------------------</w:t>
      </w:r>
    </w:p>
    <w:p w:rsidR="008F4FA5" w:rsidRPr="005E0F30" w:rsidRDefault="008F4FA5" w:rsidP="009E0B63">
      <w:pPr>
        <w:pStyle w:val="CoverText"/>
        <w:numPr>
          <w:ilvl w:val="1"/>
          <w:numId w:val="27"/>
        </w:numPr>
        <w:ind w:hanging="371"/>
        <w:jc w:val="both"/>
        <w:rPr>
          <w:rFonts w:ascii="Arial" w:hAnsi="Arial" w:cs="Arial"/>
        </w:rPr>
      </w:pPr>
      <w:r w:rsidRPr="005E0F30">
        <w:rPr>
          <w:rFonts w:ascii="Arial" w:hAnsi="Arial"/>
        </w:rPr>
        <w:t>Используется ли информация по НТ в целях развития</w:t>
      </w:r>
      <w:r w:rsidR="00584FE0" w:rsidRPr="005E0F30">
        <w:rPr>
          <w:rFonts w:ascii="Arial" w:hAnsi="Arial"/>
        </w:rPr>
        <w:t xml:space="preserve"> </w:t>
      </w:r>
      <w:r w:rsidRPr="005E0F30">
        <w:rPr>
          <w:rFonts w:ascii="Arial" w:hAnsi="Arial"/>
        </w:rPr>
        <w:t>-----------------------------------------------------------------------------------------------------------------------------</w:t>
      </w:r>
      <w:r w:rsidR="00D05310" w:rsidRPr="005E0F30">
        <w:rPr>
          <w:rFonts w:ascii="Arial" w:hAnsi="Arial"/>
        </w:rPr>
        <w:t>-----------------------</w:t>
      </w:r>
    </w:p>
    <w:p w:rsidR="008F4FA5" w:rsidRPr="005E0F30" w:rsidRDefault="008F4FA5" w:rsidP="009E0B63">
      <w:pPr>
        <w:pStyle w:val="CoverText"/>
        <w:numPr>
          <w:ilvl w:val="1"/>
          <w:numId w:val="27"/>
        </w:numPr>
        <w:ind w:hanging="371"/>
        <w:jc w:val="both"/>
        <w:rPr>
          <w:rFonts w:ascii="Arial" w:hAnsi="Arial" w:cs="Arial"/>
        </w:rPr>
      </w:pPr>
      <w:r w:rsidRPr="005E0F30">
        <w:rPr>
          <w:rFonts w:ascii="Arial" w:hAnsi="Arial"/>
        </w:rPr>
        <w:t>Воспроизводится ли проект в других областях без поддержки ВОИС ----------------------------------------------------------------------------------------------------------------------------------------------------------------------------------------------------</w:t>
      </w:r>
      <w:r w:rsidR="00D05310" w:rsidRPr="005E0F30">
        <w:rPr>
          <w:rFonts w:ascii="Arial" w:hAnsi="Arial"/>
        </w:rPr>
        <w:t>--------------------------------------------</w:t>
      </w:r>
    </w:p>
    <w:p w:rsidR="008F4FA5" w:rsidRPr="005E0F30" w:rsidRDefault="008F4FA5" w:rsidP="009E0B63">
      <w:pPr>
        <w:pStyle w:val="CoverText"/>
        <w:numPr>
          <w:ilvl w:val="1"/>
          <w:numId w:val="27"/>
        </w:numPr>
        <w:ind w:hanging="371"/>
        <w:jc w:val="both"/>
        <w:rPr>
          <w:rFonts w:ascii="Arial" w:hAnsi="Arial" w:cs="Arial"/>
        </w:rPr>
      </w:pPr>
      <w:r w:rsidRPr="005E0F30">
        <w:rPr>
          <w:rFonts w:ascii="Arial" w:hAnsi="Arial"/>
        </w:rPr>
        <w:t>Степен</w:t>
      </w:r>
      <w:r w:rsidR="00584FE0" w:rsidRPr="005E0F30">
        <w:rPr>
          <w:rFonts w:ascii="Arial" w:hAnsi="Arial"/>
        </w:rPr>
        <w:t>ь</w:t>
      </w:r>
      <w:r w:rsidRPr="005E0F30">
        <w:rPr>
          <w:rFonts w:ascii="Arial" w:hAnsi="Arial"/>
        </w:rPr>
        <w:t xml:space="preserve"> использования НТ в интересах экономического развития и включение НТ в национальную политику и стратегии в области ИС---------------------------------------------------------------------------------------------------------------------------------------------------</w:t>
      </w:r>
    </w:p>
    <w:p w:rsidR="008F4FA5" w:rsidRPr="005E0F30" w:rsidRDefault="00D05310" w:rsidP="001B1CA1">
      <w:pPr>
        <w:pStyle w:val="CoverText"/>
        <w:numPr>
          <w:ilvl w:val="1"/>
          <w:numId w:val="27"/>
        </w:numPr>
        <w:spacing w:before="0"/>
        <w:ind w:hanging="371"/>
        <w:jc w:val="both"/>
        <w:rPr>
          <w:b/>
          <w:u w:val="single"/>
        </w:rPr>
      </w:pPr>
      <w:r w:rsidRPr="005E0F30">
        <w:rPr>
          <w:rFonts w:ascii="Arial" w:hAnsi="Arial"/>
        </w:rPr>
        <w:t xml:space="preserve">Степень использования </w:t>
      </w:r>
      <w:r w:rsidR="008F4FA5" w:rsidRPr="005E0F30">
        <w:rPr>
          <w:rFonts w:ascii="Arial" w:hAnsi="Arial"/>
        </w:rPr>
        <w:t>НТ для решения выявленных проблем, связанных с потребностями --------------------------------------------------------------------------------------------------------------------------------------------------------------------------------------------------------</w:t>
      </w:r>
      <w:r w:rsidRPr="005E0F30">
        <w:rPr>
          <w:rFonts w:ascii="Arial" w:hAnsi="Arial"/>
        </w:rPr>
        <w:t>---</w:t>
      </w:r>
    </w:p>
    <w:p w:rsidR="002E1385" w:rsidRDefault="002E1385" w:rsidP="003C0567">
      <w:pPr>
        <w:pStyle w:val="ListNumber"/>
        <w:numPr>
          <w:ilvl w:val="0"/>
          <w:numId w:val="0"/>
        </w:numPr>
        <w:rPr>
          <w:szCs w:val="22"/>
          <w:lang w:val="fr-CH"/>
        </w:rPr>
      </w:pPr>
    </w:p>
    <w:p w:rsidR="00DC4EB6" w:rsidRPr="00DC4EB6" w:rsidRDefault="00DC4EB6" w:rsidP="003C0567">
      <w:pPr>
        <w:pStyle w:val="ListNumber"/>
        <w:numPr>
          <w:ilvl w:val="0"/>
          <w:numId w:val="0"/>
        </w:numPr>
        <w:rPr>
          <w:szCs w:val="22"/>
          <w:lang w:val="fr-CH"/>
        </w:rPr>
      </w:pPr>
    </w:p>
    <w:p w:rsidR="002E1385" w:rsidRPr="00436E8D" w:rsidRDefault="002E1385" w:rsidP="009E0B63">
      <w:pPr>
        <w:pStyle w:val="Endofdocument-Annex"/>
        <w:rPr>
          <w:szCs w:val="22"/>
        </w:rPr>
      </w:pPr>
      <w:r w:rsidRPr="005E0F30">
        <w:rPr>
          <w:szCs w:val="22"/>
        </w:rPr>
        <w:t>[Конец дополнения IV и документа]</w:t>
      </w:r>
    </w:p>
    <w:p w:rsidR="006C7917" w:rsidRPr="00194A67" w:rsidRDefault="006C7917">
      <w:pPr>
        <w:pStyle w:val="Endofdocument-Annex"/>
        <w:rPr>
          <w:szCs w:val="22"/>
        </w:rPr>
      </w:pPr>
    </w:p>
    <w:sectPr w:rsidR="006C7917" w:rsidRPr="00194A67" w:rsidSect="009D1D47">
      <w:headerReference w:type="default" r:id="rId41"/>
      <w:footerReference w:type="default" r:id="rId42"/>
      <w:headerReference w:type="first" r:id="rId43"/>
      <w:footerReference w:type="first" r:id="rId44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45B" w:rsidRDefault="0003545B">
      <w:r>
        <w:separator/>
      </w:r>
    </w:p>
  </w:endnote>
  <w:endnote w:type="continuationSeparator" w:id="0">
    <w:p w:rsidR="0003545B" w:rsidRDefault="0003545B" w:rsidP="00A326CA">
      <w:r>
        <w:separator/>
      </w:r>
    </w:p>
    <w:p w:rsidR="0003545B" w:rsidRPr="00BC3DE9" w:rsidRDefault="0003545B" w:rsidP="00A326CA">
      <w:pPr>
        <w:rPr>
          <w:lang w:val="en-GB"/>
        </w:rPr>
      </w:pPr>
      <w:r w:rsidRPr="00BC3DE9">
        <w:rPr>
          <w:sz w:val="17"/>
          <w:lang w:val="en-GB"/>
        </w:rPr>
        <w:t>[Endnote continued from previous page]</w:t>
      </w:r>
    </w:p>
  </w:endnote>
  <w:endnote w:type="continuationNotice" w:id="1">
    <w:p w:rsidR="0003545B" w:rsidRPr="00BC3DE9" w:rsidRDefault="0003545B" w:rsidP="00A326CA">
      <w:pPr>
        <w:spacing w:before="60"/>
        <w:jc w:val="right"/>
        <w:rPr>
          <w:sz w:val="17"/>
          <w:szCs w:val="17"/>
          <w:lang w:val="en-GB"/>
        </w:rPr>
      </w:pPr>
      <w:r w:rsidRPr="00BC3DE9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83" w:rsidRDefault="00A579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C5017">
    <w:pPr>
      <w:pStyle w:val="Footer"/>
    </w:pPr>
  </w:p>
  <w:p w:rsidR="0003545B" w:rsidRDefault="000354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83" w:rsidRDefault="00A5798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C5017">
    <w:pPr>
      <w:pStyle w:val="Footer"/>
    </w:pPr>
  </w:p>
  <w:p w:rsidR="0003545B" w:rsidRDefault="0003545B">
    <w:pPr>
      <w:pStyle w:val="Footer"/>
    </w:pPr>
    <w:bookmarkStart w:id="20" w:name="_GoBack"/>
    <w:bookmarkEnd w:id="20"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C5017">
    <w:pPr>
      <w:pStyle w:val="Footer"/>
    </w:pPr>
  </w:p>
  <w:p w:rsidR="0003545B" w:rsidRDefault="0003545B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C5017">
    <w:pPr>
      <w:pStyle w:val="Footer"/>
    </w:pPr>
  </w:p>
  <w:p w:rsidR="0003545B" w:rsidRDefault="0003545B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45B" w:rsidRDefault="0003545B">
      <w:r>
        <w:separator/>
      </w:r>
    </w:p>
  </w:footnote>
  <w:footnote w:type="continuationSeparator" w:id="0">
    <w:p w:rsidR="0003545B" w:rsidRDefault="0003545B" w:rsidP="00A326CA">
      <w:r>
        <w:separator/>
      </w:r>
    </w:p>
    <w:p w:rsidR="0003545B" w:rsidRPr="00BC3DE9" w:rsidRDefault="0003545B" w:rsidP="00A326CA">
      <w:pPr>
        <w:spacing w:after="60"/>
        <w:rPr>
          <w:sz w:val="17"/>
          <w:szCs w:val="17"/>
          <w:lang w:val="en-GB"/>
        </w:rPr>
      </w:pPr>
      <w:r w:rsidRPr="00BC3DE9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:rsidR="0003545B" w:rsidRPr="00BC3DE9" w:rsidRDefault="0003545B" w:rsidP="00A326CA">
      <w:pPr>
        <w:spacing w:before="60"/>
        <w:jc w:val="right"/>
        <w:rPr>
          <w:sz w:val="17"/>
          <w:szCs w:val="17"/>
          <w:lang w:val="en-GB"/>
        </w:rPr>
      </w:pPr>
      <w:r w:rsidRPr="00BC3DE9">
        <w:rPr>
          <w:sz w:val="17"/>
          <w:szCs w:val="17"/>
          <w:lang w:val="en-GB"/>
        </w:rPr>
        <w:t>[Footnote continued on next page]</w:t>
      </w:r>
    </w:p>
  </w:footnote>
  <w:footnote w:id="2">
    <w:p w:rsidR="0003545B" w:rsidRDefault="0003545B" w:rsidP="00194A67">
      <w:pPr>
        <w:pStyle w:val="FootnoteText"/>
      </w:pPr>
      <w:r>
        <w:rPr>
          <w:rStyle w:val="FootnoteReference"/>
        </w:rPr>
        <w:footnoteRef/>
      </w:r>
      <w:r>
        <w:t xml:space="preserve"> WIPO Magazine April 2017. Patent information enables rainwater harvesting in Zambia.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83" w:rsidRDefault="00A5798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779C5">
    <w:pPr>
      <w:pStyle w:val="Header"/>
      <w:jc w:val="right"/>
    </w:pPr>
    <w:r>
      <w:t>CDIP/21/13</w:t>
    </w:r>
  </w:p>
  <w:p w:rsidR="0003545B" w:rsidRDefault="0003545B" w:rsidP="005D1626">
    <w:pPr>
      <w:pStyle w:val="Header"/>
      <w:jc w:val="right"/>
    </w:pPr>
    <w:r>
      <w:tab/>
    </w:r>
    <w:r>
      <w:tab/>
      <w:t>Дополнение III, с. </w:t>
    </w:r>
    <w:r>
      <w:fldChar w:fldCharType="begin"/>
    </w:r>
    <w:r>
      <w:instrText xml:space="preserve"> PAGE   \* MERGEFORMAT </w:instrText>
    </w:r>
    <w:r>
      <w:fldChar w:fldCharType="separate"/>
    </w:r>
    <w:r w:rsidR="00A57983">
      <w:rPr>
        <w:noProof/>
      </w:rPr>
      <w:t>2</w:t>
    </w:r>
    <w:r>
      <w:fldChar w:fldCharType="end"/>
    </w:r>
  </w:p>
  <w:p w:rsidR="0003545B" w:rsidRPr="00DD4C78" w:rsidRDefault="0003545B" w:rsidP="00DD4C78">
    <w:pPr>
      <w:pStyle w:val="Header"/>
      <w:jc w:val="right"/>
      <w:rPr>
        <w:lang w:val="fr-CH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779C5">
    <w:pPr>
      <w:pStyle w:val="Header"/>
      <w:jc w:val="right"/>
    </w:pPr>
    <w:r>
      <w:t>CDIP/21/13</w:t>
    </w:r>
  </w:p>
  <w:p w:rsidR="0003545B" w:rsidRDefault="0003545B" w:rsidP="005779C5">
    <w:pPr>
      <w:pStyle w:val="Header"/>
      <w:jc w:val="right"/>
    </w:pPr>
    <w:r>
      <w:t>ДОПОЛНЕНИЕ III</w:t>
    </w:r>
  </w:p>
  <w:p w:rsidR="0003545B" w:rsidRDefault="0003545B">
    <w:pPr>
      <w:pStyle w:val="Header"/>
    </w:pPr>
  </w:p>
  <w:p w:rsidR="0003545B" w:rsidRDefault="0003545B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779C5">
    <w:pPr>
      <w:pStyle w:val="Header"/>
      <w:jc w:val="right"/>
    </w:pPr>
    <w:r>
      <w:t>CDIP/21/13</w:t>
    </w:r>
  </w:p>
  <w:p w:rsidR="0003545B" w:rsidRDefault="0003545B" w:rsidP="005D1626">
    <w:pPr>
      <w:pStyle w:val="Header"/>
      <w:jc w:val="right"/>
    </w:pPr>
    <w:r>
      <w:tab/>
    </w:r>
    <w:r>
      <w:tab/>
      <w:t>Дополнение IV, с. </w:t>
    </w:r>
    <w:r>
      <w:fldChar w:fldCharType="begin"/>
    </w:r>
    <w:r>
      <w:instrText xml:space="preserve"> PAGE   \* MERGEFORMAT </w:instrText>
    </w:r>
    <w:r>
      <w:fldChar w:fldCharType="separate"/>
    </w:r>
    <w:r w:rsidR="00A57983">
      <w:rPr>
        <w:noProof/>
      </w:rPr>
      <w:t>4</w:t>
    </w:r>
    <w:r>
      <w:fldChar w:fldCharType="end"/>
    </w:r>
  </w:p>
  <w:p w:rsidR="0003545B" w:rsidRPr="00DD4C78" w:rsidRDefault="0003545B" w:rsidP="00DD4C78">
    <w:pPr>
      <w:pStyle w:val="Header"/>
      <w:jc w:val="right"/>
      <w:rPr>
        <w:lang w:val="fr-CH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779C5">
    <w:pPr>
      <w:pStyle w:val="Header"/>
      <w:jc w:val="right"/>
    </w:pPr>
    <w:r>
      <w:t>CDIP/21/13</w:t>
    </w:r>
  </w:p>
  <w:p w:rsidR="0003545B" w:rsidRDefault="0003545B" w:rsidP="005779C5">
    <w:pPr>
      <w:pStyle w:val="Header"/>
      <w:jc w:val="right"/>
    </w:pPr>
    <w:r>
      <w:t>Дополнение IV</w:t>
    </w:r>
  </w:p>
  <w:p w:rsidR="0003545B" w:rsidRDefault="0003545B">
    <w:pPr>
      <w:pStyle w:val="Header"/>
    </w:pPr>
  </w:p>
  <w:p w:rsidR="0003545B" w:rsidRDefault="000354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Pr="00DD4C78" w:rsidRDefault="0003545B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83" w:rsidRDefault="00A5798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779C5">
    <w:pPr>
      <w:pStyle w:val="Header"/>
      <w:jc w:val="right"/>
    </w:pPr>
    <w:r>
      <w:t>CDIP/21/13</w:t>
    </w:r>
  </w:p>
  <w:p w:rsidR="0003545B" w:rsidRDefault="0003545B" w:rsidP="00C62877">
    <w:pPr>
      <w:pStyle w:val="Header"/>
      <w:jc w:val="right"/>
    </w:pPr>
    <w:r>
      <w:tab/>
    </w:r>
    <w:r>
      <w:tab/>
    </w:r>
    <w:r w:rsidRPr="005E0F30">
      <w:rPr>
        <w:rStyle w:val="Endofdocument-AnnexChar"/>
      </w:rPr>
      <w:t>Приложение</w:t>
    </w:r>
    <w:r>
      <w:t> </w:t>
    </w:r>
    <w:r>
      <w:rPr>
        <w:lang w:val="fr-CH"/>
      </w:rPr>
      <w:t>I</w:t>
    </w:r>
    <w:r>
      <w:t>, с. </w:t>
    </w:r>
    <w:r>
      <w:fldChar w:fldCharType="begin"/>
    </w:r>
    <w:r>
      <w:instrText xml:space="preserve"> PAGE   \* MERGEFORMAT </w:instrText>
    </w:r>
    <w:r>
      <w:fldChar w:fldCharType="separate"/>
    </w:r>
    <w:r w:rsidR="00A57983">
      <w:rPr>
        <w:noProof/>
      </w:rPr>
      <w:t>37</w:t>
    </w:r>
    <w:r>
      <w:fldChar w:fldCharType="end"/>
    </w:r>
  </w:p>
  <w:p w:rsidR="0003545B" w:rsidRPr="00DD4C78" w:rsidRDefault="0003545B" w:rsidP="00DD4C78">
    <w:pPr>
      <w:pStyle w:val="Header"/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779C5">
    <w:pPr>
      <w:pStyle w:val="Header"/>
      <w:jc w:val="right"/>
    </w:pPr>
    <w:r>
      <w:t>CDIP/21/13</w:t>
    </w:r>
  </w:p>
  <w:p w:rsidR="0003545B" w:rsidRDefault="0003545B" w:rsidP="00020D24">
    <w:pPr>
      <w:pStyle w:val="Header"/>
      <w:jc w:val="right"/>
    </w:pPr>
    <w:r>
      <w:t>ПРИЛОЖЕНИЕ</w:t>
    </w:r>
  </w:p>
  <w:p w:rsidR="0003545B" w:rsidRDefault="0003545B">
    <w:pPr>
      <w:pStyle w:val="Header"/>
    </w:pPr>
  </w:p>
  <w:p w:rsidR="0003545B" w:rsidRDefault="0003545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83" w:rsidRDefault="00A57983" w:rsidP="005779C5">
    <w:pPr>
      <w:pStyle w:val="Header"/>
      <w:jc w:val="right"/>
    </w:pPr>
    <w:r>
      <w:t>CDIP/21/13</w:t>
    </w:r>
  </w:p>
  <w:p w:rsidR="00A57983" w:rsidRDefault="00A57983" w:rsidP="00A57983">
    <w:pPr>
      <w:pStyle w:val="Header"/>
      <w:jc w:val="right"/>
    </w:pPr>
    <w:r>
      <w:tab/>
    </w:r>
    <w:r>
      <w:tab/>
    </w:r>
    <w:r w:rsidRPr="005E0F30">
      <w:t>Дополнение</w:t>
    </w:r>
    <w:r>
      <w:t> </w:t>
    </w:r>
    <w:r>
      <w:rPr>
        <w:lang w:val="fr-CH"/>
      </w:rPr>
      <w:t>I</w:t>
    </w:r>
    <w:r>
      <w:t>, с. 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57983" w:rsidRPr="00DD4C78" w:rsidRDefault="00A57983" w:rsidP="00DD4C78">
    <w:pPr>
      <w:pStyle w:val="Header"/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779C5">
    <w:pPr>
      <w:pStyle w:val="Header"/>
      <w:jc w:val="right"/>
    </w:pPr>
    <w:r>
      <w:t>CDIP/21/13</w:t>
    </w:r>
  </w:p>
  <w:p w:rsidR="0003545B" w:rsidRDefault="0003545B" w:rsidP="00020D24">
    <w:pPr>
      <w:pStyle w:val="Header"/>
      <w:jc w:val="right"/>
    </w:pPr>
    <w:r>
      <w:t>ДОПОЛНЕНИЕ I</w:t>
    </w:r>
  </w:p>
  <w:p w:rsidR="0003545B" w:rsidRDefault="0003545B">
    <w:pPr>
      <w:pStyle w:val="Header"/>
    </w:pPr>
  </w:p>
  <w:p w:rsidR="0003545B" w:rsidRDefault="0003545B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779C5">
    <w:pPr>
      <w:pStyle w:val="Header"/>
      <w:jc w:val="right"/>
    </w:pPr>
    <w:r>
      <w:t>CDIP/21/13</w:t>
    </w:r>
  </w:p>
  <w:p w:rsidR="0003545B" w:rsidRDefault="0003545B" w:rsidP="005D1626">
    <w:pPr>
      <w:pStyle w:val="Header"/>
      <w:jc w:val="right"/>
    </w:pPr>
    <w:r>
      <w:tab/>
    </w:r>
    <w:r>
      <w:tab/>
      <w:t>Дополнение II, с. 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03545B" w:rsidRPr="00DD4C78" w:rsidRDefault="0003545B" w:rsidP="00DD4C78">
    <w:pPr>
      <w:pStyle w:val="Header"/>
      <w:jc w:val="right"/>
      <w:rPr>
        <w:lang w:val="fr-CH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45B" w:rsidRDefault="0003545B" w:rsidP="005779C5">
    <w:pPr>
      <w:pStyle w:val="Header"/>
      <w:jc w:val="right"/>
    </w:pPr>
    <w:r>
      <w:t>CDIP/21/13</w:t>
    </w:r>
  </w:p>
  <w:p w:rsidR="0003545B" w:rsidRDefault="0003545B" w:rsidP="005779C5">
    <w:pPr>
      <w:pStyle w:val="Header"/>
      <w:jc w:val="right"/>
    </w:pPr>
    <w:r>
      <w:t>ДОПОЛНЕНИЕ II</w:t>
    </w:r>
  </w:p>
  <w:p w:rsidR="0003545B" w:rsidRDefault="0003545B">
    <w:pPr>
      <w:pStyle w:val="Header"/>
    </w:pPr>
  </w:p>
  <w:p w:rsidR="0003545B" w:rsidRDefault="000354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A13"/>
    <w:multiLevelType w:val="hybridMultilevel"/>
    <w:tmpl w:val="1550E768"/>
    <w:lvl w:ilvl="0" w:tplc="5CA0CBC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D29E3"/>
    <w:multiLevelType w:val="multilevel"/>
    <w:tmpl w:val="36DE46E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4E7647"/>
    <w:multiLevelType w:val="hybridMultilevel"/>
    <w:tmpl w:val="E012C57C"/>
    <w:lvl w:ilvl="0" w:tplc="44F0F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51B5A"/>
    <w:multiLevelType w:val="hybridMultilevel"/>
    <w:tmpl w:val="AF782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226BB"/>
    <w:multiLevelType w:val="hybridMultilevel"/>
    <w:tmpl w:val="B0ECCE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037ED"/>
    <w:multiLevelType w:val="multilevel"/>
    <w:tmpl w:val="4C4C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13BA0"/>
    <w:multiLevelType w:val="hybridMultilevel"/>
    <w:tmpl w:val="408ED140"/>
    <w:lvl w:ilvl="0" w:tplc="C2F47BCE">
      <w:start w:val="8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3128F"/>
    <w:multiLevelType w:val="hybridMultilevel"/>
    <w:tmpl w:val="04FA69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67DF8"/>
    <w:multiLevelType w:val="hybridMultilevel"/>
    <w:tmpl w:val="B0ECCE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D7A0F"/>
    <w:multiLevelType w:val="hybridMultilevel"/>
    <w:tmpl w:val="2B6C1D08"/>
    <w:lvl w:ilvl="0" w:tplc="4A32EC2C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F75CCC"/>
    <w:multiLevelType w:val="hybridMultilevel"/>
    <w:tmpl w:val="7A02408C"/>
    <w:lvl w:ilvl="0" w:tplc="04090019">
      <w:start w:val="1"/>
      <w:numFmt w:val="lowerLetter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0F485ECA"/>
    <w:multiLevelType w:val="hybridMultilevel"/>
    <w:tmpl w:val="5F361A3C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0FD76D07"/>
    <w:multiLevelType w:val="hybridMultilevel"/>
    <w:tmpl w:val="CAE072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D30878"/>
    <w:multiLevelType w:val="hybridMultilevel"/>
    <w:tmpl w:val="083AF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664278"/>
    <w:multiLevelType w:val="hybridMultilevel"/>
    <w:tmpl w:val="D33AF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F60784"/>
    <w:multiLevelType w:val="hybridMultilevel"/>
    <w:tmpl w:val="E2149EEE"/>
    <w:lvl w:ilvl="0" w:tplc="04090019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1AFA2217"/>
    <w:multiLevelType w:val="hybridMultilevel"/>
    <w:tmpl w:val="21900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03641E"/>
    <w:multiLevelType w:val="hybridMultilevel"/>
    <w:tmpl w:val="54221E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CC27A46"/>
    <w:multiLevelType w:val="multilevel"/>
    <w:tmpl w:val="6760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204A6069"/>
    <w:multiLevelType w:val="hybridMultilevel"/>
    <w:tmpl w:val="57583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C55F41"/>
    <w:multiLevelType w:val="hybridMultilevel"/>
    <w:tmpl w:val="2416C1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3300FDD"/>
    <w:multiLevelType w:val="hybridMultilevel"/>
    <w:tmpl w:val="DF508C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32714"/>
    <w:multiLevelType w:val="singleLevel"/>
    <w:tmpl w:val="E0D2553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8"/>
      </w:rPr>
    </w:lvl>
  </w:abstractNum>
  <w:abstractNum w:abstractNumId="23">
    <w:nsid w:val="24BD0E84"/>
    <w:multiLevelType w:val="hybridMultilevel"/>
    <w:tmpl w:val="067AE3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5600238"/>
    <w:multiLevelType w:val="hybridMultilevel"/>
    <w:tmpl w:val="A9967A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E06BB4"/>
    <w:multiLevelType w:val="hybridMultilevel"/>
    <w:tmpl w:val="0D58296E"/>
    <w:lvl w:ilvl="0" w:tplc="7494F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817346B"/>
    <w:multiLevelType w:val="hybridMultilevel"/>
    <w:tmpl w:val="5F801826"/>
    <w:lvl w:ilvl="0" w:tplc="7494F2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646C0F"/>
    <w:multiLevelType w:val="hybridMultilevel"/>
    <w:tmpl w:val="D66A3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3731F1"/>
    <w:multiLevelType w:val="hybridMultilevel"/>
    <w:tmpl w:val="21900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EF3B2F"/>
    <w:multiLevelType w:val="hybridMultilevel"/>
    <w:tmpl w:val="2DEC1976"/>
    <w:lvl w:ilvl="0" w:tplc="04090019">
      <w:start w:val="1"/>
      <w:numFmt w:val="lowerLetter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33074BBC"/>
    <w:multiLevelType w:val="hybridMultilevel"/>
    <w:tmpl w:val="3824345A"/>
    <w:lvl w:ilvl="0" w:tplc="FD2AF9E4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6A1DC1"/>
    <w:multiLevelType w:val="hybridMultilevel"/>
    <w:tmpl w:val="C10A28F0"/>
    <w:lvl w:ilvl="0" w:tplc="7494F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44D2EBC"/>
    <w:multiLevelType w:val="hybridMultilevel"/>
    <w:tmpl w:val="4E5CA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6242F85"/>
    <w:multiLevelType w:val="hybridMultilevel"/>
    <w:tmpl w:val="D752E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DB348A"/>
    <w:multiLevelType w:val="hybridMultilevel"/>
    <w:tmpl w:val="B56EEE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D58083E"/>
    <w:multiLevelType w:val="multilevel"/>
    <w:tmpl w:val="BAFE37E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pStyle w:val="Heading2"/>
      <w:lvlText w:val="(%2)"/>
      <w:lvlJc w:val="left"/>
      <w:pPr>
        <w:tabs>
          <w:tab w:val="num" w:pos="1135"/>
        </w:tabs>
        <w:ind w:left="568" w:firstLine="0"/>
      </w:pPr>
      <w:rPr>
        <w:rFonts w:hint="default"/>
        <w:caps w:val="0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6">
    <w:nsid w:val="3D936F20"/>
    <w:multiLevelType w:val="hybridMultilevel"/>
    <w:tmpl w:val="DF0E9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867916"/>
    <w:multiLevelType w:val="hybridMultilevel"/>
    <w:tmpl w:val="C2AAAA84"/>
    <w:lvl w:ilvl="0" w:tplc="7494F26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3DF7E11"/>
    <w:multiLevelType w:val="hybridMultilevel"/>
    <w:tmpl w:val="6C22C600"/>
    <w:lvl w:ilvl="0" w:tplc="04090019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>
    <w:nsid w:val="440246FA"/>
    <w:multiLevelType w:val="hybridMultilevel"/>
    <w:tmpl w:val="C35E7FF4"/>
    <w:lvl w:ilvl="0" w:tplc="5612449A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8D242B"/>
    <w:multiLevelType w:val="hybridMultilevel"/>
    <w:tmpl w:val="D752E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E37356"/>
    <w:multiLevelType w:val="hybridMultilevel"/>
    <w:tmpl w:val="1C52D394"/>
    <w:lvl w:ilvl="0" w:tplc="7494F26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5A33655"/>
    <w:multiLevelType w:val="hybridMultilevel"/>
    <w:tmpl w:val="2416C1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69A47E7"/>
    <w:multiLevelType w:val="hybridMultilevel"/>
    <w:tmpl w:val="6F103898"/>
    <w:lvl w:ilvl="0" w:tplc="04090019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>
    <w:nsid w:val="489F4AA7"/>
    <w:multiLevelType w:val="hybridMultilevel"/>
    <w:tmpl w:val="B6CE8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561B01"/>
    <w:multiLevelType w:val="hybridMultilevel"/>
    <w:tmpl w:val="4080D34C"/>
    <w:lvl w:ilvl="0" w:tplc="21842832">
      <w:start w:val="88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96533C"/>
    <w:multiLevelType w:val="hybridMultilevel"/>
    <w:tmpl w:val="E7E25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D61F7E"/>
    <w:multiLevelType w:val="hybridMultilevel"/>
    <w:tmpl w:val="F63860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EFB2621"/>
    <w:multiLevelType w:val="hybridMultilevel"/>
    <w:tmpl w:val="C86C9198"/>
    <w:lvl w:ilvl="0" w:tplc="7494F2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4FAB2B6B"/>
    <w:multiLevelType w:val="hybridMultilevel"/>
    <w:tmpl w:val="D33AF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200BAA"/>
    <w:multiLevelType w:val="hybridMultilevel"/>
    <w:tmpl w:val="6FB84FBA"/>
    <w:lvl w:ilvl="0" w:tplc="AEB04A72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13B1DFA"/>
    <w:multiLevelType w:val="hybridMultilevel"/>
    <w:tmpl w:val="1B701124"/>
    <w:lvl w:ilvl="0" w:tplc="0409000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53">
    <w:nsid w:val="522A5BF4"/>
    <w:multiLevelType w:val="hybridMultilevel"/>
    <w:tmpl w:val="D1FC4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622F8A"/>
    <w:multiLevelType w:val="hybridMultilevel"/>
    <w:tmpl w:val="A9967A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613D73"/>
    <w:multiLevelType w:val="hybridMultilevel"/>
    <w:tmpl w:val="3CF86F04"/>
    <w:lvl w:ilvl="0" w:tplc="5796AA18">
      <w:start w:val="2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F31AC8"/>
    <w:multiLevelType w:val="hybridMultilevel"/>
    <w:tmpl w:val="7A024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6E257FF"/>
    <w:multiLevelType w:val="hybridMultilevel"/>
    <w:tmpl w:val="422C1B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9706E5D"/>
    <w:multiLevelType w:val="hybridMultilevel"/>
    <w:tmpl w:val="7A024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9FB3372"/>
    <w:multiLevelType w:val="hybridMultilevel"/>
    <w:tmpl w:val="7A024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CC77BAB"/>
    <w:multiLevelType w:val="hybridMultilevel"/>
    <w:tmpl w:val="CD6AEE4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186888"/>
    <w:multiLevelType w:val="hybridMultilevel"/>
    <w:tmpl w:val="82EAEDA0"/>
    <w:lvl w:ilvl="0" w:tplc="6792C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FF5203"/>
    <w:multiLevelType w:val="hybridMultilevel"/>
    <w:tmpl w:val="E34445BA"/>
    <w:lvl w:ilvl="0" w:tplc="7494F2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072410"/>
    <w:multiLevelType w:val="multilevel"/>
    <w:tmpl w:val="73DC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>
    <w:nsid w:val="61F41C3C"/>
    <w:multiLevelType w:val="hybridMultilevel"/>
    <w:tmpl w:val="B0ECCE6A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22B4807"/>
    <w:multiLevelType w:val="multilevel"/>
    <w:tmpl w:val="01989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22D3071"/>
    <w:multiLevelType w:val="hybridMultilevel"/>
    <w:tmpl w:val="26C6D430"/>
    <w:lvl w:ilvl="0" w:tplc="04090005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2977D7D"/>
    <w:multiLevelType w:val="hybridMultilevel"/>
    <w:tmpl w:val="D4927EEA"/>
    <w:lvl w:ilvl="0" w:tplc="0409000F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8">
    <w:nsid w:val="630500EB"/>
    <w:multiLevelType w:val="hybridMultilevel"/>
    <w:tmpl w:val="CC8CBE94"/>
    <w:lvl w:ilvl="0" w:tplc="7494F26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33C5306"/>
    <w:multiLevelType w:val="hybridMultilevel"/>
    <w:tmpl w:val="D3C6DBA0"/>
    <w:lvl w:ilvl="0" w:tplc="097C2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6243695"/>
    <w:multiLevelType w:val="hybridMultilevel"/>
    <w:tmpl w:val="4C4C880C"/>
    <w:lvl w:ilvl="0" w:tplc="0409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7C127DD"/>
    <w:multiLevelType w:val="hybridMultilevel"/>
    <w:tmpl w:val="29CA7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69F81AC3"/>
    <w:multiLevelType w:val="hybridMultilevel"/>
    <w:tmpl w:val="F2B0D49A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C458AF"/>
    <w:multiLevelType w:val="hybridMultilevel"/>
    <w:tmpl w:val="D74ADB36"/>
    <w:lvl w:ilvl="0" w:tplc="EA205C56">
      <w:start w:val="8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4233FF"/>
    <w:multiLevelType w:val="hybridMultilevel"/>
    <w:tmpl w:val="8DF68410"/>
    <w:lvl w:ilvl="0" w:tplc="31222EE8">
      <w:start w:val="8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1553A4"/>
    <w:multiLevelType w:val="hybridMultilevel"/>
    <w:tmpl w:val="DF508C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C24146"/>
    <w:multiLevelType w:val="multilevel"/>
    <w:tmpl w:val="A740B2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7">
    <w:nsid w:val="72382588"/>
    <w:multiLevelType w:val="multilevel"/>
    <w:tmpl w:val="36A812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78">
    <w:nsid w:val="744D76CD"/>
    <w:multiLevelType w:val="hybridMultilevel"/>
    <w:tmpl w:val="DCCE5246"/>
    <w:lvl w:ilvl="0" w:tplc="FFFFFFFF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9">
    <w:nsid w:val="74A70C47"/>
    <w:multiLevelType w:val="hybridMultilevel"/>
    <w:tmpl w:val="D66A31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58D70A5"/>
    <w:multiLevelType w:val="hybridMultilevel"/>
    <w:tmpl w:val="F4FC2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B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4305FA"/>
    <w:multiLevelType w:val="hybridMultilevel"/>
    <w:tmpl w:val="05A2947A"/>
    <w:lvl w:ilvl="0" w:tplc="740E9E44">
      <w:start w:val="1"/>
      <w:numFmt w:val="lowerLetter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9450F60"/>
    <w:multiLevelType w:val="hybridMultilevel"/>
    <w:tmpl w:val="5F801826"/>
    <w:lvl w:ilvl="0" w:tplc="04090001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792CB2A" w:tentative="1">
      <w:start w:val="1"/>
      <w:numFmt w:val="lowerLetter"/>
      <w:lvlText w:val="%2."/>
      <w:lvlJc w:val="left"/>
      <w:pPr>
        <w:ind w:left="1800" w:hanging="360"/>
      </w:pPr>
    </w:lvl>
    <w:lvl w:ilvl="2" w:tplc="04090001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9977029"/>
    <w:multiLevelType w:val="hybridMultilevel"/>
    <w:tmpl w:val="7A0240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FC625E7"/>
    <w:multiLevelType w:val="multilevel"/>
    <w:tmpl w:val="994224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8"/>
  </w:num>
  <w:num w:numId="2">
    <w:abstractNumId w:val="1"/>
  </w:num>
  <w:num w:numId="3">
    <w:abstractNumId w:val="35"/>
  </w:num>
  <w:num w:numId="4">
    <w:abstractNumId w:val="22"/>
  </w:num>
  <w:num w:numId="5">
    <w:abstractNumId w:val="37"/>
  </w:num>
  <w:num w:numId="6">
    <w:abstractNumId w:val="52"/>
  </w:num>
  <w:num w:numId="7">
    <w:abstractNumId w:val="51"/>
  </w:num>
  <w:num w:numId="8">
    <w:abstractNumId w:val="67"/>
  </w:num>
  <w:num w:numId="9">
    <w:abstractNumId w:val="15"/>
  </w:num>
  <w:num w:numId="10">
    <w:abstractNumId w:val="38"/>
  </w:num>
  <w:num w:numId="11">
    <w:abstractNumId w:val="43"/>
  </w:num>
  <w:num w:numId="12">
    <w:abstractNumId w:val="69"/>
  </w:num>
  <w:num w:numId="13">
    <w:abstractNumId w:val="72"/>
  </w:num>
  <w:num w:numId="14">
    <w:abstractNumId w:val="63"/>
  </w:num>
  <w:num w:numId="15">
    <w:abstractNumId w:val="16"/>
  </w:num>
  <w:num w:numId="16">
    <w:abstractNumId w:val="70"/>
  </w:num>
  <w:num w:numId="17">
    <w:abstractNumId w:val="64"/>
  </w:num>
  <w:num w:numId="18">
    <w:abstractNumId w:val="80"/>
  </w:num>
  <w:num w:numId="19">
    <w:abstractNumId w:val="47"/>
  </w:num>
  <w:num w:numId="20">
    <w:abstractNumId w:val="53"/>
  </w:num>
  <w:num w:numId="21">
    <w:abstractNumId w:val="25"/>
  </w:num>
  <w:num w:numId="22">
    <w:abstractNumId w:val="31"/>
  </w:num>
  <w:num w:numId="23">
    <w:abstractNumId w:val="2"/>
  </w:num>
  <w:num w:numId="24">
    <w:abstractNumId w:val="8"/>
  </w:num>
  <w:num w:numId="25">
    <w:abstractNumId w:val="4"/>
  </w:num>
  <w:num w:numId="26">
    <w:abstractNumId w:val="78"/>
  </w:num>
  <w:num w:numId="27">
    <w:abstractNumId w:val="18"/>
  </w:num>
  <w:num w:numId="28">
    <w:abstractNumId w:val="61"/>
  </w:num>
  <w:num w:numId="29">
    <w:abstractNumId w:val="84"/>
  </w:num>
  <w:num w:numId="30">
    <w:abstractNumId w:val="76"/>
  </w:num>
  <w:num w:numId="31">
    <w:abstractNumId w:val="77"/>
  </w:num>
  <w:num w:numId="32">
    <w:abstractNumId w:val="0"/>
  </w:num>
  <w:num w:numId="33">
    <w:abstractNumId w:val="3"/>
  </w:num>
  <w:num w:numId="34">
    <w:abstractNumId w:val="60"/>
  </w:num>
  <w:num w:numId="35">
    <w:abstractNumId w:val="26"/>
  </w:num>
  <w:num w:numId="36">
    <w:abstractNumId w:val="24"/>
  </w:num>
  <w:num w:numId="37">
    <w:abstractNumId w:val="27"/>
  </w:num>
  <w:num w:numId="38">
    <w:abstractNumId w:val="79"/>
  </w:num>
  <w:num w:numId="39">
    <w:abstractNumId w:val="54"/>
  </w:num>
  <w:num w:numId="40">
    <w:abstractNumId w:val="40"/>
  </w:num>
  <w:num w:numId="41">
    <w:abstractNumId w:val="33"/>
  </w:num>
  <w:num w:numId="42">
    <w:abstractNumId w:val="82"/>
  </w:num>
  <w:num w:numId="43">
    <w:abstractNumId w:val="81"/>
  </w:num>
  <w:num w:numId="44">
    <w:abstractNumId w:val="75"/>
  </w:num>
  <w:num w:numId="45">
    <w:abstractNumId w:val="71"/>
  </w:num>
  <w:num w:numId="46">
    <w:abstractNumId w:val="7"/>
  </w:num>
  <w:num w:numId="47">
    <w:abstractNumId w:val="46"/>
  </w:num>
  <w:num w:numId="48">
    <w:abstractNumId w:val="13"/>
  </w:num>
  <w:num w:numId="49">
    <w:abstractNumId w:val="57"/>
  </w:num>
  <w:num w:numId="50">
    <w:abstractNumId w:val="49"/>
  </w:num>
  <w:num w:numId="51">
    <w:abstractNumId w:val="36"/>
  </w:num>
  <w:num w:numId="52">
    <w:abstractNumId w:val="34"/>
  </w:num>
  <w:num w:numId="53">
    <w:abstractNumId w:val="21"/>
  </w:num>
  <w:num w:numId="54">
    <w:abstractNumId w:val="32"/>
  </w:num>
  <w:num w:numId="55">
    <w:abstractNumId w:val="28"/>
  </w:num>
  <w:num w:numId="56">
    <w:abstractNumId w:val="44"/>
  </w:num>
  <w:num w:numId="57">
    <w:abstractNumId w:val="12"/>
  </w:num>
  <w:num w:numId="58">
    <w:abstractNumId w:val="41"/>
  </w:num>
  <w:num w:numId="59">
    <w:abstractNumId w:val="66"/>
  </w:num>
  <w:num w:numId="60">
    <w:abstractNumId w:val="68"/>
  </w:num>
  <w:num w:numId="61">
    <w:abstractNumId w:val="62"/>
  </w:num>
  <w:num w:numId="62">
    <w:abstractNumId w:val="11"/>
  </w:num>
  <w:num w:numId="63">
    <w:abstractNumId w:val="29"/>
  </w:num>
  <w:num w:numId="64">
    <w:abstractNumId w:val="50"/>
  </w:num>
  <w:num w:numId="65">
    <w:abstractNumId w:val="9"/>
  </w:num>
  <w:num w:numId="66">
    <w:abstractNumId w:val="39"/>
  </w:num>
  <w:num w:numId="67">
    <w:abstractNumId w:val="5"/>
  </w:num>
  <w:num w:numId="68">
    <w:abstractNumId w:val="65"/>
  </w:num>
  <w:num w:numId="69">
    <w:abstractNumId w:val="55"/>
  </w:num>
  <w:num w:numId="70">
    <w:abstractNumId w:val="30"/>
  </w:num>
  <w:num w:numId="71">
    <w:abstractNumId w:val="17"/>
  </w:num>
  <w:num w:numId="72">
    <w:abstractNumId w:val="74"/>
  </w:num>
  <w:num w:numId="73">
    <w:abstractNumId w:val="73"/>
  </w:num>
  <w:num w:numId="74">
    <w:abstractNumId w:val="6"/>
  </w:num>
  <w:num w:numId="75">
    <w:abstractNumId w:val="19"/>
  </w:num>
  <w:num w:numId="76">
    <w:abstractNumId w:val="10"/>
  </w:num>
  <w:num w:numId="77">
    <w:abstractNumId w:val="56"/>
  </w:num>
  <w:num w:numId="78">
    <w:abstractNumId w:val="83"/>
  </w:num>
  <w:num w:numId="79">
    <w:abstractNumId w:val="45"/>
  </w:num>
  <w:num w:numId="80">
    <w:abstractNumId w:val="59"/>
  </w:num>
  <w:num w:numId="81">
    <w:abstractNumId w:val="58"/>
  </w:num>
  <w:num w:numId="82">
    <w:abstractNumId w:val="14"/>
  </w:num>
  <w:num w:numId="83">
    <w:abstractNumId w:val="23"/>
  </w:num>
  <w:num w:numId="84">
    <w:abstractNumId w:val="20"/>
  </w:num>
  <w:num w:numId="85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removePersonalInformation/>
  <w:removeDateAndTime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C3"/>
    <w:rsid w:val="00000220"/>
    <w:rsid w:val="000022DD"/>
    <w:rsid w:val="00005389"/>
    <w:rsid w:val="0000550E"/>
    <w:rsid w:val="00006719"/>
    <w:rsid w:val="00006864"/>
    <w:rsid w:val="00007C67"/>
    <w:rsid w:val="000114E6"/>
    <w:rsid w:val="000119AB"/>
    <w:rsid w:val="00012469"/>
    <w:rsid w:val="00012EB3"/>
    <w:rsid w:val="000133E8"/>
    <w:rsid w:val="00013F3F"/>
    <w:rsid w:val="00013FA1"/>
    <w:rsid w:val="00014E10"/>
    <w:rsid w:val="00015159"/>
    <w:rsid w:val="000164B5"/>
    <w:rsid w:val="00016B54"/>
    <w:rsid w:val="00016F85"/>
    <w:rsid w:val="0001739F"/>
    <w:rsid w:val="00017F53"/>
    <w:rsid w:val="0002045F"/>
    <w:rsid w:val="000206C8"/>
    <w:rsid w:val="00020D24"/>
    <w:rsid w:val="00022DDB"/>
    <w:rsid w:val="00023EC4"/>
    <w:rsid w:val="00024ECF"/>
    <w:rsid w:val="00025D96"/>
    <w:rsid w:val="00026082"/>
    <w:rsid w:val="000260CE"/>
    <w:rsid w:val="00026E46"/>
    <w:rsid w:val="0003126F"/>
    <w:rsid w:val="00033BBE"/>
    <w:rsid w:val="000350E6"/>
    <w:rsid w:val="0003545B"/>
    <w:rsid w:val="00036997"/>
    <w:rsid w:val="00036A87"/>
    <w:rsid w:val="0003724E"/>
    <w:rsid w:val="00037369"/>
    <w:rsid w:val="00037B74"/>
    <w:rsid w:val="00040CC3"/>
    <w:rsid w:val="00040EB8"/>
    <w:rsid w:val="00041460"/>
    <w:rsid w:val="00043A2D"/>
    <w:rsid w:val="00044265"/>
    <w:rsid w:val="0004647F"/>
    <w:rsid w:val="00046D95"/>
    <w:rsid w:val="00051FA6"/>
    <w:rsid w:val="000540B8"/>
    <w:rsid w:val="000562E9"/>
    <w:rsid w:val="0006010A"/>
    <w:rsid w:val="000602A6"/>
    <w:rsid w:val="00060447"/>
    <w:rsid w:val="0006160C"/>
    <w:rsid w:val="00063BEA"/>
    <w:rsid w:val="00064757"/>
    <w:rsid w:val="000648A3"/>
    <w:rsid w:val="00064EF6"/>
    <w:rsid w:val="00065C45"/>
    <w:rsid w:val="000668AF"/>
    <w:rsid w:val="00066F76"/>
    <w:rsid w:val="00070D68"/>
    <w:rsid w:val="0007193E"/>
    <w:rsid w:val="0007529F"/>
    <w:rsid w:val="000755B6"/>
    <w:rsid w:val="00076D54"/>
    <w:rsid w:val="00077F78"/>
    <w:rsid w:val="00081E81"/>
    <w:rsid w:val="0008204C"/>
    <w:rsid w:val="00082393"/>
    <w:rsid w:val="00082935"/>
    <w:rsid w:val="000838C0"/>
    <w:rsid w:val="0008428F"/>
    <w:rsid w:val="0008728A"/>
    <w:rsid w:val="00087A20"/>
    <w:rsid w:val="00087D7A"/>
    <w:rsid w:val="000909F7"/>
    <w:rsid w:val="00090D2F"/>
    <w:rsid w:val="00091CE3"/>
    <w:rsid w:val="00092FBF"/>
    <w:rsid w:val="00093007"/>
    <w:rsid w:val="00094E23"/>
    <w:rsid w:val="000956D2"/>
    <w:rsid w:val="0009620A"/>
    <w:rsid w:val="000968B3"/>
    <w:rsid w:val="00096EA4"/>
    <w:rsid w:val="0009717C"/>
    <w:rsid w:val="00097A78"/>
    <w:rsid w:val="00097FB1"/>
    <w:rsid w:val="000A0217"/>
    <w:rsid w:val="000A04F9"/>
    <w:rsid w:val="000A08DD"/>
    <w:rsid w:val="000A18AF"/>
    <w:rsid w:val="000A227C"/>
    <w:rsid w:val="000A30A8"/>
    <w:rsid w:val="000A3DEB"/>
    <w:rsid w:val="000A3F75"/>
    <w:rsid w:val="000A4A4F"/>
    <w:rsid w:val="000A4AF0"/>
    <w:rsid w:val="000A5390"/>
    <w:rsid w:val="000A5966"/>
    <w:rsid w:val="000A5AEE"/>
    <w:rsid w:val="000A680C"/>
    <w:rsid w:val="000B10AF"/>
    <w:rsid w:val="000B23E2"/>
    <w:rsid w:val="000B60A0"/>
    <w:rsid w:val="000B666F"/>
    <w:rsid w:val="000B6671"/>
    <w:rsid w:val="000B7818"/>
    <w:rsid w:val="000C09B0"/>
    <w:rsid w:val="000C2C1A"/>
    <w:rsid w:val="000C38A6"/>
    <w:rsid w:val="000C3D82"/>
    <w:rsid w:val="000C40D2"/>
    <w:rsid w:val="000C4644"/>
    <w:rsid w:val="000C4EC1"/>
    <w:rsid w:val="000C641A"/>
    <w:rsid w:val="000C76A0"/>
    <w:rsid w:val="000C7C6B"/>
    <w:rsid w:val="000C7DE4"/>
    <w:rsid w:val="000D0162"/>
    <w:rsid w:val="000D0CC9"/>
    <w:rsid w:val="000D0EB0"/>
    <w:rsid w:val="000D2019"/>
    <w:rsid w:val="000D5F8B"/>
    <w:rsid w:val="000D63C5"/>
    <w:rsid w:val="000D7238"/>
    <w:rsid w:val="000E0EBE"/>
    <w:rsid w:val="000E4A15"/>
    <w:rsid w:val="000E4E78"/>
    <w:rsid w:val="000E6D2A"/>
    <w:rsid w:val="000F289E"/>
    <w:rsid w:val="000F5E56"/>
    <w:rsid w:val="0010042A"/>
    <w:rsid w:val="001008DC"/>
    <w:rsid w:val="001009BF"/>
    <w:rsid w:val="00104443"/>
    <w:rsid w:val="0010483F"/>
    <w:rsid w:val="00105E64"/>
    <w:rsid w:val="001066BF"/>
    <w:rsid w:val="001078C4"/>
    <w:rsid w:val="001103DA"/>
    <w:rsid w:val="001124D5"/>
    <w:rsid w:val="00112DD2"/>
    <w:rsid w:val="0011491F"/>
    <w:rsid w:val="00116183"/>
    <w:rsid w:val="0011660F"/>
    <w:rsid w:val="0012022B"/>
    <w:rsid w:val="00120364"/>
    <w:rsid w:val="001207F2"/>
    <w:rsid w:val="00121BD6"/>
    <w:rsid w:val="001228BA"/>
    <w:rsid w:val="00123231"/>
    <w:rsid w:val="0012494E"/>
    <w:rsid w:val="00124E15"/>
    <w:rsid w:val="00126163"/>
    <w:rsid w:val="00126595"/>
    <w:rsid w:val="00126BA4"/>
    <w:rsid w:val="001272E2"/>
    <w:rsid w:val="00127393"/>
    <w:rsid w:val="00127CB9"/>
    <w:rsid w:val="001311E4"/>
    <w:rsid w:val="00132928"/>
    <w:rsid w:val="00132DFD"/>
    <w:rsid w:val="00133329"/>
    <w:rsid w:val="001351D6"/>
    <w:rsid w:val="0013616D"/>
    <w:rsid w:val="0013682F"/>
    <w:rsid w:val="001372A9"/>
    <w:rsid w:val="0013789C"/>
    <w:rsid w:val="00137B24"/>
    <w:rsid w:val="001433A5"/>
    <w:rsid w:val="001435A7"/>
    <w:rsid w:val="00143A20"/>
    <w:rsid w:val="00145B81"/>
    <w:rsid w:val="00146045"/>
    <w:rsid w:val="00146CC7"/>
    <w:rsid w:val="0015007D"/>
    <w:rsid w:val="00150131"/>
    <w:rsid w:val="0015215E"/>
    <w:rsid w:val="00155206"/>
    <w:rsid w:val="0015557F"/>
    <w:rsid w:val="00157043"/>
    <w:rsid w:val="00157886"/>
    <w:rsid w:val="00157B01"/>
    <w:rsid w:val="00160498"/>
    <w:rsid w:val="00160C75"/>
    <w:rsid w:val="00160F2A"/>
    <w:rsid w:val="00163E3E"/>
    <w:rsid w:val="00164D63"/>
    <w:rsid w:val="00164F69"/>
    <w:rsid w:val="00164FF0"/>
    <w:rsid w:val="0016531D"/>
    <w:rsid w:val="00165CBF"/>
    <w:rsid w:val="00166B1F"/>
    <w:rsid w:val="00167E90"/>
    <w:rsid w:val="00167E9C"/>
    <w:rsid w:val="00167FCD"/>
    <w:rsid w:val="001703C7"/>
    <w:rsid w:val="0017089F"/>
    <w:rsid w:val="00170CDB"/>
    <w:rsid w:val="00171EAF"/>
    <w:rsid w:val="0017347A"/>
    <w:rsid w:val="001736C9"/>
    <w:rsid w:val="00173D31"/>
    <w:rsid w:val="0017402C"/>
    <w:rsid w:val="001741BE"/>
    <w:rsid w:val="00174B20"/>
    <w:rsid w:val="00174F0D"/>
    <w:rsid w:val="00174F94"/>
    <w:rsid w:val="00176F2D"/>
    <w:rsid w:val="001779CE"/>
    <w:rsid w:val="001825A1"/>
    <w:rsid w:val="00184149"/>
    <w:rsid w:val="0018432D"/>
    <w:rsid w:val="00184F49"/>
    <w:rsid w:val="001857B7"/>
    <w:rsid w:val="00187533"/>
    <w:rsid w:val="001909CC"/>
    <w:rsid w:val="00192049"/>
    <w:rsid w:val="00194A67"/>
    <w:rsid w:val="001953FA"/>
    <w:rsid w:val="0019604D"/>
    <w:rsid w:val="001968E2"/>
    <w:rsid w:val="00197E70"/>
    <w:rsid w:val="001A16F8"/>
    <w:rsid w:val="001A1C3D"/>
    <w:rsid w:val="001A23AF"/>
    <w:rsid w:val="001A2CE1"/>
    <w:rsid w:val="001A2E4E"/>
    <w:rsid w:val="001B1932"/>
    <w:rsid w:val="001B1A1A"/>
    <w:rsid w:val="001B1CA1"/>
    <w:rsid w:val="001B2A78"/>
    <w:rsid w:val="001B2D5B"/>
    <w:rsid w:val="001B4B12"/>
    <w:rsid w:val="001B4CEE"/>
    <w:rsid w:val="001B7090"/>
    <w:rsid w:val="001C0654"/>
    <w:rsid w:val="001C0BC0"/>
    <w:rsid w:val="001C10C3"/>
    <w:rsid w:val="001C1C0F"/>
    <w:rsid w:val="001C5334"/>
    <w:rsid w:val="001C5A6D"/>
    <w:rsid w:val="001C6222"/>
    <w:rsid w:val="001C6C2C"/>
    <w:rsid w:val="001C6DF0"/>
    <w:rsid w:val="001D159D"/>
    <w:rsid w:val="001D2191"/>
    <w:rsid w:val="001D2A21"/>
    <w:rsid w:val="001D312E"/>
    <w:rsid w:val="001D4D25"/>
    <w:rsid w:val="001D54CE"/>
    <w:rsid w:val="001D5620"/>
    <w:rsid w:val="001D6F8E"/>
    <w:rsid w:val="001D73D7"/>
    <w:rsid w:val="001E0004"/>
    <w:rsid w:val="001E1FD9"/>
    <w:rsid w:val="001E23FF"/>
    <w:rsid w:val="001E265D"/>
    <w:rsid w:val="001E4B8D"/>
    <w:rsid w:val="001E4FFD"/>
    <w:rsid w:val="001E6064"/>
    <w:rsid w:val="001F1108"/>
    <w:rsid w:val="001F1CA9"/>
    <w:rsid w:val="001F3BF5"/>
    <w:rsid w:val="001F529C"/>
    <w:rsid w:val="001F5540"/>
    <w:rsid w:val="001F57A7"/>
    <w:rsid w:val="001F5D5D"/>
    <w:rsid w:val="001F62B0"/>
    <w:rsid w:val="002011AB"/>
    <w:rsid w:val="00201563"/>
    <w:rsid w:val="002017B4"/>
    <w:rsid w:val="0020181C"/>
    <w:rsid w:val="00201BFF"/>
    <w:rsid w:val="00203532"/>
    <w:rsid w:val="0020373E"/>
    <w:rsid w:val="00206D69"/>
    <w:rsid w:val="00207B23"/>
    <w:rsid w:val="00210749"/>
    <w:rsid w:val="00210A45"/>
    <w:rsid w:val="002112ED"/>
    <w:rsid w:val="002115CF"/>
    <w:rsid w:val="00212150"/>
    <w:rsid w:val="00215CA7"/>
    <w:rsid w:val="00217DC1"/>
    <w:rsid w:val="00220E96"/>
    <w:rsid w:val="00221D46"/>
    <w:rsid w:val="00222119"/>
    <w:rsid w:val="00222D57"/>
    <w:rsid w:val="00222E19"/>
    <w:rsid w:val="00222EA4"/>
    <w:rsid w:val="00224E86"/>
    <w:rsid w:val="00226333"/>
    <w:rsid w:val="002271E3"/>
    <w:rsid w:val="00227AB4"/>
    <w:rsid w:val="00227D3B"/>
    <w:rsid w:val="0023002A"/>
    <w:rsid w:val="00232361"/>
    <w:rsid w:val="00232CEE"/>
    <w:rsid w:val="002334AC"/>
    <w:rsid w:val="0023378D"/>
    <w:rsid w:val="00233C25"/>
    <w:rsid w:val="002346DD"/>
    <w:rsid w:val="0023515B"/>
    <w:rsid w:val="00235701"/>
    <w:rsid w:val="0023680D"/>
    <w:rsid w:val="00237DC1"/>
    <w:rsid w:val="00240CF1"/>
    <w:rsid w:val="0024198F"/>
    <w:rsid w:val="002434EF"/>
    <w:rsid w:val="00243DD6"/>
    <w:rsid w:val="00244BC5"/>
    <w:rsid w:val="002459B6"/>
    <w:rsid w:val="00246C1A"/>
    <w:rsid w:val="002470FE"/>
    <w:rsid w:val="002473A6"/>
    <w:rsid w:val="00247C89"/>
    <w:rsid w:val="002500D0"/>
    <w:rsid w:val="00252A51"/>
    <w:rsid w:val="00252DDE"/>
    <w:rsid w:val="00253A5B"/>
    <w:rsid w:val="00254396"/>
    <w:rsid w:val="002544A4"/>
    <w:rsid w:val="00256DF3"/>
    <w:rsid w:val="00256F0B"/>
    <w:rsid w:val="00257FF4"/>
    <w:rsid w:val="002609F3"/>
    <w:rsid w:val="00260F0C"/>
    <w:rsid w:val="00265697"/>
    <w:rsid w:val="00265E68"/>
    <w:rsid w:val="002666CB"/>
    <w:rsid w:val="002669A1"/>
    <w:rsid w:val="00267947"/>
    <w:rsid w:val="0027057D"/>
    <w:rsid w:val="00272510"/>
    <w:rsid w:val="00272E2D"/>
    <w:rsid w:val="00273810"/>
    <w:rsid w:val="00273CC2"/>
    <w:rsid w:val="0027490D"/>
    <w:rsid w:val="0027677C"/>
    <w:rsid w:val="00276F27"/>
    <w:rsid w:val="00277618"/>
    <w:rsid w:val="0028055E"/>
    <w:rsid w:val="00280FDB"/>
    <w:rsid w:val="0028136B"/>
    <w:rsid w:val="002832F1"/>
    <w:rsid w:val="00283A62"/>
    <w:rsid w:val="00283B56"/>
    <w:rsid w:val="00284D31"/>
    <w:rsid w:val="0028538D"/>
    <w:rsid w:val="0028595C"/>
    <w:rsid w:val="0028718A"/>
    <w:rsid w:val="002917D9"/>
    <w:rsid w:val="00292485"/>
    <w:rsid w:val="002925EC"/>
    <w:rsid w:val="00293991"/>
    <w:rsid w:val="00294534"/>
    <w:rsid w:val="00296496"/>
    <w:rsid w:val="00296BA5"/>
    <w:rsid w:val="002A01C1"/>
    <w:rsid w:val="002A100B"/>
    <w:rsid w:val="002A232A"/>
    <w:rsid w:val="002A253A"/>
    <w:rsid w:val="002A27B8"/>
    <w:rsid w:val="002A3A63"/>
    <w:rsid w:val="002A3CF5"/>
    <w:rsid w:val="002A4B13"/>
    <w:rsid w:val="002B1287"/>
    <w:rsid w:val="002B1425"/>
    <w:rsid w:val="002B20E1"/>
    <w:rsid w:val="002B21B3"/>
    <w:rsid w:val="002B2618"/>
    <w:rsid w:val="002B27F4"/>
    <w:rsid w:val="002B376E"/>
    <w:rsid w:val="002B4488"/>
    <w:rsid w:val="002B44F0"/>
    <w:rsid w:val="002B5949"/>
    <w:rsid w:val="002C00A7"/>
    <w:rsid w:val="002C17B3"/>
    <w:rsid w:val="002C20F1"/>
    <w:rsid w:val="002C4CD4"/>
    <w:rsid w:val="002C504F"/>
    <w:rsid w:val="002C5B4D"/>
    <w:rsid w:val="002C5D09"/>
    <w:rsid w:val="002C6D62"/>
    <w:rsid w:val="002D1852"/>
    <w:rsid w:val="002D2D38"/>
    <w:rsid w:val="002D4D2E"/>
    <w:rsid w:val="002D4EDE"/>
    <w:rsid w:val="002D5F32"/>
    <w:rsid w:val="002D6178"/>
    <w:rsid w:val="002D7107"/>
    <w:rsid w:val="002E1385"/>
    <w:rsid w:val="002E1583"/>
    <w:rsid w:val="002E2A5C"/>
    <w:rsid w:val="002F3A88"/>
    <w:rsid w:val="002F42C4"/>
    <w:rsid w:val="002F4A79"/>
    <w:rsid w:val="002F5ADD"/>
    <w:rsid w:val="002F61CE"/>
    <w:rsid w:val="002F6DEE"/>
    <w:rsid w:val="002F78DE"/>
    <w:rsid w:val="002F7BE7"/>
    <w:rsid w:val="003008EE"/>
    <w:rsid w:val="00302C73"/>
    <w:rsid w:val="00302CAD"/>
    <w:rsid w:val="00302F14"/>
    <w:rsid w:val="003038F1"/>
    <w:rsid w:val="00303E65"/>
    <w:rsid w:val="003044FE"/>
    <w:rsid w:val="003050B5"/>
    <w:rsid w:val="00305434"/>
    <w:rsid w:val="003059DE"/>
    <w:rsid w:val="003061B4"/>
    <w:rsid w:val="00310888"/>
    <w:rsid w:val="003116AE"/>
    <w:rsid w:val="00311F96"/>
    <w:rsid w:val="00312232"/>
    <w:rsid w:val="00313038"/>
    <w:rsid w:val="003131BB"/>
    <w:rsid w:val="0031357C"/>
    <w:rsid w:val="00313A99"/>
    <w:rsid w:val="003141CD"/>
    <w:rsid w:val="00321245"/>
    <w:rsid w:val="0032189B"/>
    <w:rsid w:val="00323C3D"/>
    <w:rsid w:val="00323C7E"/>
    <w:rsid w:val="003255E1"/>
    <w:rsid w:val="00326D87"/>
    <w:rsid w:val="00327B43"/>
    <w:rsid w:val="00330987"/>
    <w:rsid w:val="00331FF7"/>
    <w:rsid w:val="003327B3"/>
    <w:rsid w:val="00332971"/>
    <w:rsid w:val="0033466C"/>
    <w:rsid w:val="00334791"/>
    <w:rsid w:val="003347DE"/>
    <w:rsid w:val="00334889"/>
    <w:rsid w:val="003352E4"/>
    <w:rsid w:val="00336171"/>
    <w:rsid w:val="003366BA"/>
    <w:rsid w:val="00336E3A"/>
    <w:rsid w:val="00341151"/>
    <w:rsid w:val="00341A47"/>
    <w:rsid w:val="00342942"/>
    <w:rsid w:val="00343A14"/>
    <w:rsid w:val="003444CC"/>
    <w:rsid w:val="00344FDB"/>
    <w:rsid w:val="0034654E"/>
    <w:rsid w:val="00346ACB"/>
    <w:rsid w:val="003476A2"/>
    <w:rsid w:val="003508C0"/>
    <w:rsid w:val="00351E2E"/>
    <w:rsid w:val="003526D0"/>
    <w:rsid w:val="00352A9B"/>
    <w:rsid w:val="003572D0"/>
    <w:rsid w:val="00357E2A"/>
    <w:rsid w:val="00360743"/>
    <w:rsid w:val="00360E55"/>
    <w:rsid w:val="00362F5E"/>
    <w:rsid w:val="00363245"/>
    <w:rsid w:val="00363940"/>
    <w:rsid w:val="00363C31"/>
    <w:rsid w:val="00365F8A"/>
    <w:rsid w:val="003674A6"/>
    <w:rsid w:val="00372C5F"/>
    <w:rsid w:val="00372DD5"/>
    <w:rsid w:val="00374148"/>
    <w:rsid w:val="0037434C"/>
    <w:rsid w:val="003749E3"/>
    <w:rsid w:val="00374EFB"/>
    <w:rsid w:val="00377E64"/>
    <w:rsid w:val="00380FEE"/>
    <w:rsid w:val="00382F56"/>
    <w:rsid w:val="003837BC"/>
    <w:rsid w:val="00384F0D"/>
    <w:rsid w:val="00385260"/>
    <w:rsid w:val="00385A87"/>
    <w:rsid w:val="00386533"/>
    <w:rsid w:val="00387B18"/>
    <w:rsid w:val="00390A91"/>
    <w:rsid w:val="003917FE"/>
    <w:rsid w:val="00393603"/>
    <w:rsid w:val="003939A0"/>
    <w:rsid w:val="00393B08"/>
    <w:rsid w:val="00395206"/>
    <w:rsid w:val="00396539"/>
    <w:rsid w:val="00397592"/>
    <w:rsid w:val="003A0B35"/>
    <w:rsid w:val="003A127F"/>
    <w:rsid w:val="003A1311"/>
    <w:rsid w:val="003A1DEC"/>
    <w:rsid w:val="003A2099"/>
    <w:rsid w:val="003A2179"/>
    <w:rsid w:val="003A21C7"/>
    <w:rsid w:val="003A233C"/>
    <w:rsid w:val="003A4482"/>
    <w:rsid w:val="003A7059"/>
    <w:rsid w:val="003B1377"/>
    <w:rsid w:val="003B1AA8"/>
    <w:rsid w:val="003B31E3"/>
    <w:rsid w:val="003B3670"/>
    <w:rsid w:val="003B43D2"/>
    <w:rsid w:val="003B6141"/>
    <w:rsid w:val="003B73F3"/>
    <w:rsid w:val="003B752E"/>
    <w:rsid w:val="003C0567"/>
    <w:rsid w:val="003C0B75"/>
    <w:rsid w:val="003C1626"/>
    <w:rsid w:val="003C1B44"/>
    <w:rsid w:val="003C1DE9"/>
    <w:rsid w:val="003C334B"/>
    <w:rsid w:val="003C3678"/>
    <w:rsid w:val="003C3D35"/>
    <w:rsid w:val="003C444D"/>
    <w:rsid w:val="003C4B56"/>
    <w:rsid w:val="003C5E14"/>
    <w:rsid w:val="003D1EB0"/>
    <w:rsid w:val="003D252E"/>
    <w:rsid w:val="003D27B7"/>
    <w:rsid w:val="003D4F02"/>
    <w:rsid w:val="003E0F37"/>
    <w:rsid w:val="003E1AD8"/>
    <w:rsid w:val="003E1E59"/>
    <w:rsid w:val="003E58F1"/>
    <w:rsid w:val="003E61F8"/>
    <w:rsid w:val="003E6DF8"/>
    <w:rsid w:val="003F01F5"/>
    <w:rsid w:val="003F08B3"/>
    <w:rsid w:val="003F11B4"/>
    <w:rsid w:val="003F2816"/>
    <w:rsid w:val="003F29D5"/>
    <w:rsid w:val="003F3195"/>
    <w:rsid w:val="003F398B"/>
    <w:rsid w:val="003F3996"/>
    <w:rsid w:val="003F4ECD"/>
    <w:rsid w:val="003F6B47"/>
    <w:rsid w:val="003F73C5"/>
    <w:rsid w:val="003F75F7"/>
    <w:rsid w:val="00400A14"/>
    <w:rsid w:val="00400CDB"/>
    <w:rsid w:val="00400CEB"/>
    <w:rsid w:val="00402ADE"/>
    <w:rsid w:val="004032D4"/>
    <w:rsid w:val="00405089"/>
    <w:rsid w:val="004050E5"/>
    <w:rsid w:val="00405AC1"/>
    <w:rsid w:val="004075A6"/>
    <w:rsid w:val="00407B3F"/>
    <w:rsid w:val="00407C03"/>
    <w:rsid w:val="00411FFA"/>
    <w:rsid w:val="0041321D"/>
    <w:rsid w:val="0041338C"/>
    <w:rsid w:val="00413979"/>
    <w:rsid w:val="00414F90"/>
    <w:rsid w:val="00415478"/>
    <w:rsid w:val="004167D5"/>
    <w:rsid w:val="00420141"/>
    <w:rsid w:val="0042325F"/>
    <w:rsid w:val="004254AA"/>
    <w:rsid w:val="00425608"/>
    <w:rsid w:val="00426886"/>
    <w:rsid w:val="00430FEB"/>
    <w:rsid w:val="0043261C"/>
    <w:rsid w:val="00432898"/>
    <w:rsid w:val="004338BF"/>
    <w:rsid w:val="0043522E"/>
    <w:rsid w:val="00436915"/>
    <w:rsid w:val="00436E8D"/>
    <w:rsid w:val="004371AF"/>
    <w:rsid w:val="004371C9"/>
    <w:rsid w:val="00440167"/>
    <w:rsid w:val="004406A0"/>
    <w:rsid w:val="00440A3C"/>
    <w:rsid w:val="00440C61"/>
    <w:rsid w:val="00442038"/>
    <w:rsid w:val="00442C24"/>
    <w:rsid w:val="00443C65"/>
    <w:rsid w:val="00443E5A"/>
    <w:rsid w:val="00444AFD"/>
    <w:rsid w:val="004450A0"/>
    <w:rsid w:val="00450771"/>
    <w:rsid w:val="00456665"/>
    <w:rsid w:val="00456C85"/>
    <w:rsid w:val="00457667"/>
    <w:rsid w:val="00457D83"/>
    <w:rsid w:val="00460D69"/>
    <w:rsid w:val="00461217"/>
    <w:rsid w:val="004625EC"/>
    <w:rsid w:val="004634B4"/>
    <w:rsid w:val="00463893"/>
    <w:rsid w:val="004658BB"/>
    <w:rsid w:val="00466B6A"/>
    <w:rsid w:val="004675A6"/>
    <w:rsid w:val="0046793D"/>
    <w:rsid w:val="0047293B"/>
    <w:rsid w:val="00473686"/>
    <w:rsid w:val="00474335"/>
    <w:rsid w:val="00476B4E"/>
    <w:rsid w:val="00476D6E"/>
    <w:rsid w:val="004803BA"/>
    <w:rsid w:val="004815F6"/>
    <w:rsid w:val="00483C66"/>
    <w:rsid w:val="004848B9"/>
    <w:rsid w:val="00485878"/>
    <w:rsid w:val="00485B83"/>
    <w:rsid w:val="00485EB7"/>
    <w:rsid w:val="004864A6"/>
    <w:rsid w:val="004865A8"/>
    <w:rsid w:val="004865FE"/>
    <w:rsid w:val="00491253"/>
    <w:rsid w:val="0049417A"/>
    <w:rsid w:val="00495FFB"/>
    <w:rsid w:val="00496949"/>
    <w:rsid w:val="00497B26"/>
    <w:rsid w:val="004A0240"/>
    <w:rsid w:val="004A0325"/>
    <w:rsid w:val="004A0D7B"/>
    <w:rsid w:val="004A2C0B"/>
    <w:rsid w:val="004A3143"/>
    <w:rsid w:val="004A3377"/>
    <w:rsid w:val="004A3801"/>
    <w:rsid w:val="004A4B71"/>
    <w:rsid w:val="004A5475"/>
    <w:rsid w:val="004A6640"/>
    <w:rsid w:val="004A6AF7"/>
    <w:rsid w:val="004A70DC"/>
    <w:rsid w:val="004A7591"/>
    <w:rsid w:val="004B1C18"/>
    <w:rsid w:val="004B2AB7"/>
    <w:rsid w:val="004B2F5A"/>
    <w:rsid w:val="004B3BF0"/>
    <w:rsid w:val="004B4716"/>
    <w:rsid w:val="004B59C3"/>
    <w:rsid w:val="004C2853"/>
    <w:rsid w:val="004C5969"/>
    <w:rsid w:val="004C5BAD"/>
    <w:rsid w:val="004C65DF"/>
    <w:rsid w:val="004C7910"/>
    <w:rsid w:val="004D053F"/>
    <w:rsid w:val="004D0C13"/>
    <w:rsid w:val="004D14EC"/>
    <w:rsid w:val="004D241B"/>
    <w:rsid w:val="004D2746"/>
    <w:rsid w:val="004D278F"/>
    <w:rsid w:val="004D34BD"/>
    <w:rsid w:val="004D44E8"/>
    <w:rsid w:val="004D4514"/>
    <w:rsid w:val="004D6528"/>
    <w:rsid w:val="004D6E4F"/>
    <w:rsid w:val="004D7649"/>
    <w:rsid w:val="004E0266"/>
    <w:rsid w:val="004E2A3F"/>
    <w:rsid w:val="004E480E"/>
    <w:rsid w:val="004E4CCC"/>
    <w:rsid w:val="004E4DEC"/>
    <w:rsid w:val="004E4E3D"/>
    <w:rsid w:val="004E4ED3"/>
    <w:rsid w:val="004E5C64"/>
    <w:rsid w:val="004E653E"/>
    <w:rsid w:val="004F1045"/>
    <w:rsid w:val="004F6E79"/>
    <w:rsid w:val="004F77B1"/>
    <w:rsid w:val="0050296F"/>
    <w:rsid w:val="005038A6"/>
    <w:rsid w:val="0050419B"/>
    <w:rsid w:val="0050552B"/>
    <w:rsid w:val="0051004B"/>
    <w:rsid w:val="005107AB"/>
    <w:rsid w:val="005136A5"/>
    <w:rsid w:val="00514CFC"/>
    <w:rsid w:val="005152FD"/>
    <w:rsid w:val="00515B01"/>
    <w:rsid w:val="00517814"/>
    <w:rsid w:val="00517B34"/>
    <w:rsid w:val="005203AA"/>
    <w:rsid w:val="005207B5"/>
    <w:rsid w:val="00520E9F"/>
    <w:rsid w:val="00521716"/>
    <w:rsid w:val="00521E11"/>
    <w:rsid w:val="005220D4"/>
    <w:rsid w:val="005237D0"/>
    <w:rsid w:val="005242E7"/>
    <w:rsid w:val="00526AF9"/>
    <w:rsid w:val="005270B9"/>
    <w:rsid w:val="00527508"/>
    <w:rsid w:val="005307F1"/>
    <w:rsid w:val="00531A29"/>
    <w:rsid w:val="005322A5"/>
    <w:rsid w:val="005324AA"/>
    <w:rsid w:val="00532D2F"/>
    <w:rsid w:val="00532DD0"/>
    <w:rsid w:val="00533791"/>
    <w:rsid w:val="00533D8F"/>
    <w:rsid w:val="00535FEB"/>
    <w:rsid w:val="00536462"/>
    <w:rsid w:val="00536BB3"/>
    <w:rsid w:val="00541F8B"/>
    <w:rsid w:val="00542885"/>
    <w:rsid w:val="005437C0"/>
    <w:rsid w:val="00543C2F"/>
    <w:rsid w:val="0054403E"/>
    <w:rsid w:val="00545DCE"/>
    <w:rsid w:val="00545F69"/>
    <w:rsid w:val="0054797C"/>
    <w:rsid w:val="005501C7"/>
    <w:rsid w:val="00551651"/>
    <w:rsid w:val="00552256"/>
    <w:rsid w:val="00552FD6"/>
    <w:rsid w:val="00553242"/>
    <w:rsid w:val="0055387E"/>
    <w:rsid w:val="0055396F"/>
    <w:rsid w:val="00553BC6"/>
    <w:rsid w:val="0055467A"/>
    <w:rsid w:val="005547ED"/>
    <w:rsid w:val="00554972"/>
    <w:rsid w:val="00554A1A"/>
    <w:rsid w:val="00554B9D"/>
    <w:rsid w:val="005562B1"/>
    <w:rsid w:val="005567E4"/>
    <w:rsid w:val="005576B8"/>
    <w:rsid w:val="00560314"/>
    <w:rsid w:val="005604A9"/>
    <w:rsid w:val="0056153F"/>
    <w:rsid w:val="005619A1"/>
    <w:rsid w:val="00561DE7"/>
    <w:rsid w:val="005625AD"/>
    <w:rsid w:val="0056525C"/>
    <w:rsid w:val="0056525F"/>
    <w:rsid w:val="0056587F"/>
    <w:rsid w:val="00566FD8"/>
    <w:rsid w:val="00567136"/>
    <w:rsid w:val="0057056C"/>
    <w:rsid w:val="0057110A"/>
    <w:rsid w:val="00573D8C"/>
    <w:rsid w:val="00573DC1"/>
    <w:rsid w:val="005743EE"/>
    <w:rsid w:val="00575624"/>
    <w:rsid w:val="005758CC"/>
    <w:rsid w:val="00576E5A"/>
    <w:rsid w:val="005773FE"/>
    <w:rsid w:val="005779C5"/>
    <w:rsid w:val="00580424"/>
    <w:rsid w:val="005813B8"/>
    <w:rsid w:val="005816AB"/>
    <w:rsid w:val="005819D0"/>
    <w:rsid w:val="00583FEB"/>
    <w:rsid w:val="00584BA8"/>
    <w:rsid w:val="00584FE0"/>
    <w:rsid w:val="005868A1"/>
    <w:rsid w:val="005905C0"/>
    <w:rsid w:val="00590AC8"/>
    <w:rsid w:val="00591DD3"/>
    <w:rsid w:val="005943BB"/>
    <w:rsid w:val="00595234"/>
    <w:rsid w:val="0059563C"/>
    <w:rsid w:val="0059583F"/>
    <w:rsid w:val="00595E17"/>
    <w:rsid w:val="00596CA3"/>
    <w:rsid w:val="005A0190"/>
    <w:rsid w:val="005A1200"/>
    <w:rsid w:val="005A2926"/>
    <w:rsid w:val="005A33D1"/>
    <w:rsid w:val="005A46B2"/>
    <w:rsid w:val="005B065F"/>
    <w:rsid w:val="005B0C7E"/>
    <w:rsid w:val="005B0CB4"/>
    <w:rsid w:val="005B3279"/>
    <w:rsid w:val="005B4269"/>
    <w:rsid w:val="005B445B"/>
    <w:rsid w:val="005B5081"/>
    <w:rsid w:val="005B6682"/>
    <w:rsid w:val="005B68AD"/>
    <w:rsid w:val="005B6900"/>
    <w:rsid w:val="005C00D8"/>
    <w:rsid w:val="005C06B0"/>
    <w:rsid w:val="005C097E"/>
    <w:rsid w:val="005C2B4D"/>
    <w:rsid w:val="005C31B0"/>
    <w:rsid w:val="005C3334"/>
    <w:rsid w:val="005C3463"/>
    <w:rsid w:val="005C4995"/>
    <w:rsid w:val="005C4AEF"/>
    <w:rsid w:val="005C5017"/>
    <w:rsid w:val="005C5293"/>
    <w:rsid w:val="005C58F5"/>
    <w:rsid w:val="005C6F01"/>
    <w:rsid w:val="005C73B4"/>
    <w:rsid w:val="005C7AB4"/>
    <w:rsid w:val="005C7BE7"/>
    <w:rsid w:val="005D01C9"/>
    <w:rsid w:val="005D1626"/>
    <w:rsid w:val="005D3740"/>
    <w:rsid w:val="005D4014"/>
    <w:rsid w:val="005D459D"/>
    <w:rsid w:val="005D4634"/>
    <w:rsid w:val="005D66B3"/>
    <w:rsid w:val="005D6ED5"/>
    <w:rsid w:val="005E0F30"/>
    <w:rsid w:val="005E15B3"/>
    <w:rsid w:val="005E3064"/>
    <w:rsid w:val="005E3143"/>
    <w:rsid w:val="005E40A1"/>
    <w:rsid w:val="005E538B"/>
    <w:rsid w:val="005E5BD4"/>
    <w:rsid w:val="005E6492"/>
    <w:rsid w:val="005E6E9E"/>
    <w:rsid w:val="005E7A96"/>
    <w:rsid w:val="005F01EB"/>
    <w:rsid w:val="005F0DB2"/>
    <w:rsid w:val="005F1D93"/>
    <w:rsid w:val="005F23C0"/>
    <w:rsid w:val="005F2738"/>
    <w:rsid w:val="005F3576"/>
    <w:rsid w:val="005F3B4E"/>
    <w:rsid w:val="005F4239"/>
    <w:rsid w:val="005F44EC"/>
    <w:rsid w:val="005F45CC"/>
    <w:rsid w:val="005F64DF"/>
    <w:rsid w:val="005F6946"/>
    <w:rsid w:val="006001A3"/>
    <w:rsid w:val="00600BAC"/>
    <w:rsid w:val="006014BD"/>
    <w:rsid w:val="0060240F"/>
    <w:rsid w:val="00604190"/>
    <w:rsid w:val="006062D3"/>
    <w:rsid w:val="00607478"/>
    <w:rsid w:val="006075D7"/>
    <w:rsid w:val="00610A71"/>
    <w:rsid w:val="00612879"/>
    <w:rsid w:val="00612F81"/>
    <w:rsid w:val="00613096"/>
    <w:rsid w:val="006140ED"/>
    <w:rsid w:val="00614E66"/>
    <w:rsid w:val="00616025"/>
    <w:rsid w:val="00616927"/>
    <w:rsid w:val="00616D80"/>
    <w:rsid w:val="00617484"/>
    <w:rsid w:val="00621413"/>
    <w:rsid w:val="00621C9E"/>
    <w:rsid w:val="00622F5D"/>
    <w:rsid w:val="006235BA"/>
    <w:rsid w:val="00623993"/>
    <w:rsid w:val="00624AA2"/>
    <w:rsid w:val="00624ACF"/>
    <w:rsid w:val="00624C04"/>
    <w:rsid w:val="00625DC5"/>
    <w:rsid w:val="00626943"/>
    <w:rsid w:val="00627255"/>
    <w:rsid w:val="00627DA8"/>
    <w:rsid w:val="00630AD4"/>
    <w:rsid w:val="00630DD7"/>
    <w:rsid w:val="00631068"/>
    <w:rsid w:val="00631FE3"/>
    <w:rsid w:val="006324A2"/>
    <w:rsid w:val="0063253C"/>
    <w:rsid w:val="00632A82"/>
    <w:rsid w:val="00633CE9"/>
    <w:rsid w:val="006352D3"/>
    <w:rsid w:val="00640A1C"/>
    <w:rsid w:val="00640EEA"/>
    <w:rsid w:val="00641143"/>
    <w:rsid w:val="00641440"/>
    <w:rsid w:val="0064321A"/>
    <w:rsid w:val="00643BB9"/>
    <w:rsid w:val="00644566"/>
    <w:rsid w:val="00646570"/>
    <w:rsid w:val="006500C8"/>
    <w:rsid w:val="00650660"/>
    <w:rsid w:val="00654B4E"/>
    <w:rsid w:val="00655AF1"/>
    <w:rsid w:val="0065676B"/>
    <w:rsid w:val="0065679B"/>
    <w:rsid w:val="006568E5"/>
    <w:rsid w:val="00656E9C"/>
    <w:rsid w:val="00660C3A"/>
    <w:rsid w:val="00662DBB"/>
    <w:rsid w:val="00663F90"/>
    <w:rsid w:val="00664529"/>
    <w:rsid w:val="006645CC"/>
    <w:rsid w:val="006666F5"/>
    <w:rsid w:val="0066788F"/>
    <w:rsid w:val="006710CD"/>
    <w:rsid w:val="00671A8D"/>
    <w:rsid w:val="00671ADB"/>
    <w:rsid w:val="006731E4"/>
    <w:rsid w:val="0067327D"/>
    <w:rsid w:val="0067429D"/>
    <w:rsid w:val="006746F5"/>
    <w:rsid w:val="0067487B"/>
    <w:rsid w:val="006748FA"/>
    <w:rsid w:val="00675941"/>
    <w:rsid w:val="00676328"/>
    <w:rsid w:val="006767C1"/>
    <w:rsid w:val="00680C1D"/>
    <w:rsid w:val="006813C7"/>
    <w:rsid w:val="00681B0E"/>
    <w:rsid w:val="00681D9C"/>
    <w:rsid w:val="006826F0"/>
    <w:rsid w:val="006838B8"/>
    <w:rsid w:val="006839F6"/>
    <w:rsid w:val="00683D19"/>
    <w:rsid w:val="00684004"/>
    <w:rsid w:val="00684719"/>
    <w:rsid w:val="00684B80"/>
    <w:rsid w:val="0068505C"/>
    <w:rsid w:val="00685485"/>
    <w:rsid w:val="0068588A"/>
    <w:rsid w:val="00685C26"/>
    <w:rsid w:val="00685CBA"/>
    <w:rsid w:val="0069035B"/>
    <w:rsid w:val="00691721"/>
    <w:rsid w:val="006924DC"/>
    <w:rsid w:val="006927A7"/>
    <w:rsid w:val="00693D47"/>
    <w:rsid w:val="00694598"/>
    <w:rsid w:val="00696C22"/>
    <w:rsid w:val="00696E24"/>
    <w:rsid w:val="006A08FE"/>
    <w:rsid w:val="006A1332"/>
    <w:rsid w:val="006A2787"/>
    <w:rsid w:val="006A722F"/>
    <w:rsid w:val="006A7302"/>
    <w:rsid w:val="006B03E8"/>
    <w:rsid w:val="006B0B20"/>
    <w:rsid w:val="006B0C81"/>
    <w:rsid w:val="006B23E5"/>
    <w:rsid w:val="006B455B"/>
    <w:rsid w:val="006B5BC4"/>
    <w:rsid w:val="006B7512"/>
    <w:rsid w:val="006B7B21"/>
    <w:rsid w:val="006C0117"/>
    <w:rsid w:val="006C02EF"/>
    <w:rsid w:val="006C5738"/>
    <w:rsid w:val="006C5866"/>
    <w:rsid w:val="006C7917"/>
    <w:rsid w:val="006D0274"/>
    <w:rsid w:val="006D0736"/>
    <w:rsid w:val="006D0C38"/>
    <w:rsid w:val="006D23B0"/>
    <w:rsid w:val="006D3506"/>
    <w:rsid w:val="006D385E"/>
    <w:rsid w:val="006D5C56"/>
    <w:rsid w:val="006D6792"/>
    <w:rsid w:val="006D7449"/>
    <w:rsid w:val="006E0351"/>
    <w:rsid w:val="006E07FB"/>
    <w:rsid w:val="006E0AFC"/>
    <w:rsid w:val="006E0CAF"/>
    <w:rsid w:val="006E0DDC"/>
    <w:rsid w:val="006E1255"/>
    <w:rsid w:val="006E1A13"/>
    <w:rsid w:val="006E37A7"/>
    <w:rsid w:val="006E3C5F"/>
    <w:rsid w:val="006E4023"/>
    <w:rsid w:val="006E4BD8"/>
    <w:rsid w:val="006E65BE"/>
    <w:rsid w:val="006F1B74"/>
    <w:rsid w:val="006F4944"/>
    <w:rsid w:val="006F545E"/>
    <w:rsid w:val="006F6209"/>
    <w:rsid w:val="006F67DD"/>
    <w:rsid w:val="00700CE9"/>
    <w:rsid w:val="00701254"/>
    <w:rsid w:val="00701BA5"/>
    <w:rsid w:val="007021C7"/>
    <w:rsid w:val="00702508"/>
    <w:rsid w:val="007039D1"/>
    <w:rsid w:val="00703AD6"/>
    <w:rsid w:val="00704429"/>
    <w:rsid w:val="00705207"/>
    <w:rsid w:val="007052E9"/>
    <w:rsid w:val="00705821"/>
    <w:rsid w:val="00705B4C"/>
    <w:rsid w:val="007066DB"/>
    <w:rsid w:val="00707683"/>
    <w:rsid w:val="00710617"/>
    <w:rsid w:val="00710DB4"/>
    <w:rsid w:val="0071100F"/>
    <w:rsid w:val="00711FC2"/>
    <w:rsid w:val="0071381C"/>
    <w:rsid w:val="00713C49"/>
    <w:rsid w:val="007140AF"/>
    <w:rsid w:val="0071534B"/>
    <w:rsid w:val="00715742"/>
    <w:rsid w:val="00716CB7"/>
    <w:rsid w:val="00717481"/>
    <w:rsid w:val="00717E90"/>
    <w:rsid w:val="007217F6"/>
    <w:rsid w:val="00722883"/>
    <w:rsid w:val="00723D86"/>
    <w:rsid w:val="00724FD9"/>
    <w:rsid w:val="0072526E"/>
    <w:rsid w:val="0072739D"/>
    <w:rsid w:val="007273A3"/>
    <w:rsid w:val="007274E8"/>
    <w:rsid w:val="00730A80"/>
    <w:rsid w:val="00730EB6"/>
    <w:rsid w:val="00731300"/>
    <w:rsid w:val="007315E8"/>
    <w:rsid w:val="00733043"/>
    <w:rsid w:val="007335A3"/>
    <w:rsid w:val="00733A01"/>
    <w:rsid w:val="00734C20"/>
    <w:rsid w:val="007404A7"/>
    <w:rsid w:val="007411A6"/>
    <w:rsid w:val="007412F7"/>
    <w:rsid w:val="0074158F"/>
    <w:rsid w:val="0074221E"/>
    <w:rsid w:val="00742734"/>
    <w:rsid w:val="00742A46"/>
    <w:rsid w:val="00743B9C"/>
    <w:rsid w:val="0074415F"/>
    <w:rsid w:val="00744594"/>
    <w:rsid w:val="00745C4C"/>
    <w:rsid w:val="00745EDD"/>
    <w:rsid w:val="0074714D"/>
    <w:rsid w:val="0075134C"/>
    <w:rsid w:val="00751445"/>
    <w:rsid w:val="0075171A"/>
    <w:rsid w:val="00751932"/>
    <w:rsid w:val="0075203E"/>
    <w:rsid w:val="00752C7B"/>
    <w:rsid w:val="00753C3A"/>
    <w:rsid w:val="00753CD0"/>
    <w:rsid w:val="007540A5"/>
    <w:rsid w:val="00754A46"/>
    <w:rsid w:val="00755BE5"/>
    <w:rsid w:val="0075698D"/>
    <w:rsid w:val="007571E5"/>
    <w:rsid w:val="0075795C"/>
    <w:rsid w:val="00761603"/>
    <w:rsid w:val="0076280F"/>
    <w:rsid w:val="0076296F"/>
    <w:rsid w:val="007645A1"/>
    <w:rsid w:val="00765C16"/>
    <w:rsid w:val="00766A50"/>
    <w:rsid w:val="00766DF8"/>
    <w:rsid w:val="00767562"/>
    <w:rsid w:val="00770184"/>
    <w:rsid w:val="00770278"/>
    <w:rsid w:val="00772564"/>
    <w:rsid w:val="00772A91"/>
    <w:rsid w:val="00772ECA"/>
    <w:rsid w:val="0077331F"/>
    <w:rsid w:val="00773356"/>
    <w:rsid w:val="00775AAC"/>
    <w:rsid w:val="00775D8B"/>
    <w:rsid w:val="00775F8E"/>
    <w:rsid w:val="00776992"/>
    <w:rsid w:val="00776AD1"/>
    <w:rsid w:val="00776D74"/>
    <w:rsid w:val="00777427"/>
    <w:rsid w:val="00777CD9"/>
    <w:rsid w:val="00780B21"/>
    <w:rsid w:val="0078266B"/>
    <w:rsid w:val="00782CFB"/>
    <w:rsid w:val="00782F0F"/>
    <w:rsid w:val="0078460D"/>
    <w:rsid w:val="0078509C"/>
    <w:rsid w:val="0078526D"/>
    <w:rsid w:val="00785B02"/>
    <w:rsid w:val="007861F5"/>
    <w:rsid w:val="007924A8"/>
    <w:rsid w:val="00794025"/>
    <w:rsid w:val="007946F2"/>
    <w:rsid w:val="00794E56"/>
    <w:rsid w:val="00795BB7"/>
    <w:rsid w:val="00795C92"/>
    <w:rsid w:val="00796F8C"/>
    <w:rsid w:val="007971CD"/>
    <w:rsid w:val="007A05E5"/>
    <w:rsid w:val="007A18EA"/>
    <w:rsid w:val="007A1B2F"/>
    <w:rsid w:val="007A1C39"/>
    <w:rsid w:val="007A247D"/>
    <w:rsid w:val="007A2CDB"/>
    <w:rsid w:val="007A4F9B"/>
    <w:rsid w:val="007A63B2"/>
    <w:rsid w:val="007A6500"/>
    <w:rsid w:val="007A69B9"/>
    <w:rsid w:val="007A7350"/>
    <w:rsid w:val="007A742B"/>
    <w:rsid w:val="007A7957"/>
    <w:rsid w:val="007B026B"/>
    <w:rsid w:val="007B031B"/>
    <w:rsid w:val="007B2713"/>
    <w:rsid w:val="007B3075"/>
    <w:rsid w:val="007B4E3D"/>
    <w:rsid w:val="007B50C6"/>
    <w:rsid w:val="007B5AC2"/>
    <w:rsid w:val="007B5CAC"/>
    <w:rsid w:val="007B7C54"/>
    <w:rsid w:val="007C0777"/>
    <w:rsid w:val="007C2E29"/>
    <w:rsid w:val="007C2FB0"/>
    <w:rsid w:val="007C3D93"/>
    <w:rsid w:val="007C3EA2"/>
    <w:rsid w:val="007C471A"/>
    <w:rsid w:val="007C49E4"/>
    <w:rsid w:val="007C4FE6"/>
    <w:rsid w:val="007C5688"/>
    <w:rsid w:val="007C6F55"/>
    <w:rsid w:val="007C7313"/>
    <w:rsid w:val="007C7917"/>
    <w:rsid w:val="007D0A57"/>
    <w:rsid w:val="007D2058"/>
    <w:rsid w:val="007D2E71"/>
    <w:rsid w:val="007D3017"/>
    <w:rsid w:val="007D47C0"/>
    <w:rsid w:val="007D502F"/>
    <w:rsid w:val="007D534C"/>
    <w:rsid w:val="007D5579"/>
    <w:rsid w:val="007D680D"/>
    <w:rsid w:val="007D6AC4"/>
    <w:rsid w:val="007D6C06"/>
    <w:rsid w:val="007D6FC0"/>
    <w:rsid w:val="007D709C"/>
    <w:rsid w:val="007D7489"/>
    <w:rsid w:val="007E0BC4"/>
    <w:rsid w:val="007E166B"/>
    <w:rsid w:val="007E181E"/>
    <w:rsid w:val="007E2202"/>
    <w:rsid w:val="007E3A28"/>
    <w:rsid w:val="007E4138"/>
    <w:rsid w:val="007E4E3D"/>
    <w:rsid w:val="007E4E59"/>
    <w:rsid w:val="007E505B"/>
    <w:rsid w:val="007E5A74"/>
    <w:rsid w:val="007E62F2"/>
    <w:rsid w:val="007E704C"/>
    <w:rsid w:val="007E77A1"/>
    <w:rsid w:val="007E7B58"/>
    <w:rsid w:val="007F099A"/>
    <w:rsid w:val="007F116F"/>
    <w:rsid w:val="007F1316"/>
    <w:rsid w:val="007F14BE"/>
    <w:rsid w:val="007F2C7C"/>
    <w:rsid w:val="007F446D"/>
    <w:rsid w:val="007F5A67"/>
    <w:rsid w:val="007F5BAA"/>
    <w:rsid w:val="007F78B3"/>
    <w:rsid w:val="00801192"/>
    <w:rsid w:val="00801446"/>
    <w:rsid w:val="00802701"/>
    <w:rsid w:val="00804875"/>
    <w:rsid w:val="008051C1"/>
    <w:rsid w:val="00805D03"/>
    <w:rsid w:val="00807248"/>
    <w:rsid w:val="00807415"/>
    <w:rsid w:val="00807D9F"/>
    <w:rsid w:val="0081027F"/>
    <w:rsid w:val="008113A6"/>
    <w:rsid w:val="00811C9B"/>
    <w:rsid w:val="00813B6D"/>
    <w:rsid w:val="0081540E"/>
    <w:rsid w:val="008156F5"/>
    <w:rsid w:val="00817127"/>
    <w:rsid w:val="00817D76"/>
    <w:rsid w:val="00821ABB"/>
    <w:rsid w:val="00821D64"/>
    <w:rsid w:val="00822B15"/>
    <w:rsid w:val="0082303A"/>
    <w:rsid w:val="00823707"/>
    <w:rsid w:val="008243CD"/>
    <w:rsid w:val="008269D0"/>
    <w:rsid w:val="00827530"/>
    <w:rsid w:val="0083141A"/>
    <w:rsid w:val="0083318F"/>
    <w:rsid w:val="008337F3"/>
    <w:rsid w:val="00833F28"/>
    <w:rsid w:val="00840990"/>
    <w:rsid w:val="00842B48"/>
    <w:rsid w:val="008456C4"/>
    <w:rsid w:val="008462C5"/>
    <w:rsid w:val="00847121"/>
    <w:rsid w:val="00852502"/>
    <w:rsid w:val="00852F61"/>
    <w:rsid w:val="00853017"/>
    <w:rsid w:val="00853CA5"/>
    <w:rsid w:val="008561A8"/>
    <w:rsid w:val="00861605"/>
    <w:rsid w:val="00861E56"/>
    <w:rsid w:val="0086606E"/>
    <w:rsid w:val="00866136"/>
    <w:rsid w:val="0086645C"/>
    <w:rsid w:val="00867956"/>
    <w:rsid w:val="00871ADA"/>
    <w:rsid w:val="00872923"/>
    <w:rsid w:val="00873B93"/>
    <w:rsid w:val="00873D2B"/>
    <w:rsid w:val="0087410B"/>
    <w:rsid w:val="0087418C"/>
    <w:rsid w:val="008754D7"/>
    <w:rsid w:val="00877796"/>
    <w:rsid w:val="008778C0"/>
    <w:rsid w:val="00880B4B"/>
    <w:rsid w:val="0088240D"/>
    <w:rsid w:val="0088391F"/>
    <w:rsid w:val="00883BFB"/>
    <w:rsid w:val="0088437E"/>
    <w:rsid w:val="0088509F"/>
    <w:rsid w:val="00885A97"/>
    <w:rsid w:val="00886FD2"/>
    <w:rsid w:val="00887836"/>
    <w:rsid w:val="0089034D"/>
    <w:rsid w:val="0089047D"/>
    <w:rsid w:val="0089051C"/>
    <w:rsid w:val="0089084C"/>
    <w:rsid w:val="00894712"/>
    <w:rsid w:val="00894C68"/>
    <w:rsid w:val="008968E7"/>
    <w:rsid w:val="00896917"/>
    <w:rsid w:val="008A14BB"/>
    <w:rsid w:val="008A210F"/>
    <w:rsid w:val="008A29C4"/>
    <w:rsid w:val="008A3039"/>
    <w:rsid w:val="008A4DA7"/>
    <w:rsid w:val="008A6E15"/>
    <w:rsid w:val="008A74C2"/>
    <w:rsid w:val="008A7BC7"/>
    <w:rsid w:val="008B021A"/>
    <w:rsid w:val="008B1565"/>
    <w:rsid w:val="008B16E9"/>
    <w:rsid w:val="008B3971"/>
    <w:rsid w:val="008B3B0B"/>
    <w:rsid w:val="008B4CE1"/>
    <w:rsid w:val="008B5634"/>
    <w:rsid w:val="008B581C"/>
    <w:rsid w:val="008B6249"/>
    <w:rsid w:val="008B62DA"/>
    <w:rsid w:val="008B7A3B"/>
    <w:rsid w:val="008B7AE0"/>
    <w:rsid w:val="008C07AF"/>
    <w:rsid w:val="008C3666"/>
    <w:rsid w:val="008C702E"/>
    <w:rsid w:val="008C7805"/>
    <w:rsid w:val="008D10E8"/>
    <w:rsid w:val="008D15B8"/>
    <w:rsid w:val="008D1690"/>
    <w:rsid w:val="008D2152"/>
    <w:rsid w:val="008D2174"/>
    <w:rsid w:val="008D5014"/>
    <w:rsid w:val="008D63DC"/>
    <w:rsid w:val="008D6765"/>
    <w:rsid w:val="008D6B59"/>
    <w:rsid w:val="008E091F"/>
    <w:rsid w:val="008E0DB5"/>
    <w:rsid w:val="008E0FD9"/>
    <w:rsid w:val="008E14DD"/>
    <w:rsid w:val="008E1A5A"/>
    <w:rsid w:val="008E341A"/>
    <w:rsid w:val="008E3458"/>
    <w:rsid w:val="008E3BDD"/>
    <w:rsid w:val="008E3BEE"/>
    <w:rsid w:val="008E409A"/>
    <w:rsid w:val="008E4B3E"/>
    <w:rsid w:val="008E70C6"/>
    <w:rsid w:val="008E7746"/>
    <w:rsid w:val="008F019F"/>
    <w:rsid w:val="008F0BF5"/>
    <w:rsid w:val="008F0F08"/>
    <w:rsid w:val="008F22E5"/>
    <w:rsid w:val="008F2737"/>
    <w:rsid w:val="008F3E6F"/>
    <w:rsid w:val="008F40C5"/>
    <w:rsid w:val="008F47BA"/>
    <w:rsid w:val="008F4FA5"/>
    <w:rsid w:val="008F6BE8"/>
    <w:rsid w:val="008F7531"/>
    <w:rsid w:val="009023FA"/>
    <w:rsid w:val="00903A65"/>
    <w:rsid w:val="00903DC3"/>
    <w:rsid w:val="009042BB"/>
    <w:rsid w:val="0090469D"/>
    <w:rsid w:val="00904D3B"/>
    <w:rsid w:val="00904D3F"/>
    <w:rsid w:val="00905C1F"/>
    <w:rsid w:val="009069C9"/>
    <w:rsid w:val="00907156"/>
    <w:rsid w:val="00907427"/>
    <w:rsid w:val="00907F68"/>
    <w:rsid w:val="00912CBA"/>
    <w:rsid w:val="009132D1"/>
    <w:rsid w:val="0091430B"/>
    <w:rsid w:val="00914999"/>
    <w:rsid w:val="00915901"/>
    <w:rsid w:val="00915ACB"/>
    <w:rsid w:val="009163FB"/>
    <w:rsid w:val="00916415"/>
    <w:rsid w:val="00920248"/>
    <w:rsid w:val="00923361"/>
    <w:rsid w:val="00923FFD"/>
    <w:rsid w:val="0092688A"/>
    <w:rsid w:val="00927488"/>
    <w:rsid w:val="0092749C"/>
    <w:rsid w:val="00930E18"/>
    <w:rsid w:val="00930F9E"/>
    <w:rsid w:val="009312F1"/>
    <w:rsid w:val="00931A6B"/>
    <w:rsid w:val="00935EFB"/>
    <w:rsid w:val="009369C0"/>
    <w:rsid w:val="00936B53"/>
    <w:rsid w:val="0094031B"/>
    <w:rsid w:val="00942F09"/>
    <w:rsid w:val="00942FA1"/>
    <w:rsid w:val="00943932"/>
    <w:rsid w:val="00943F7D"/>
    <w:rsid w:val="009449F2"/>
    <w:rsid w:val="00950D05"/>
    <w:rsid w:val="00951696"/>
    <w:rsid w:val="00951D00"/>
    <w:rsid w:val="00952232"/>
    <w:rsid w:val="009529B2"/>
    <w:rsid w:val="00952BE2"/>
    <w:rsid w:val="00953A11"/>
    <w:rsid w:val="009546A8"/>
    <w:rsid w:val="0095643E"/>
    <w:rsid w:val="00956EA8"/>
    <w:rsid w:val="00957807"/>
    <w:rsid w:val="00957E6D"/>
    <w:rsid w:val="00960A8F"/>
    <w:rsid w:val="009628E3"/>
    <w:rsid w:val="00962D9E"/>
    <w:rsid w:val="00965CCA"/>
    <w:rsid w:val="0097029E"/>
    <w:rsid w:val="009705A2"/>
    <w:rsid w:val="00972324"/>
    <w:rsid w:val="00973962"/>
    <w:rsid w:val="0097459A"/>
    <w:rsid w:val="009748BB"/>
    <w:rsid w:val="0097574B"/>
    <w:rsid w:val="00975AAF"/>
    <w:rsid w:val="00975B3A"/>
    <w:rsid w:val="00976F49"/>
    <w:rsid w:val="00980330"/>
    <w:rsid w:val="009803FE"/>
    <w:rsid w:val="00980E0C"/>
    <w:rsid w:val="00982297"/>
    <w:rsid w:val="00982380"/>
    <w:rsid w:val="00982C36"/>
    <w:rsid w:val="00983436"/>
    <w:rsid w:val="0098674F"/>
    <w:rsid w:val="0098738B"/>
    <w:rsid w:val="009874E5"/>
    <w:rsid w:val="00990EB7"/>
    <w:rsid w:val="00996C53"/>
    <w:rsid w:val="009976F5"/>
    <w:rsid w:val="009A0955"/>
    <w:rsid w:val="009A36EE"/>
    <w:rsid w:val="009A3B3C"/>
    <w:rsid w:val="009A432E"/>
    <w:rsid w:val="009A477A"/>
    <w:rsid w:val="009A6784"/>
    <w:rsid w:val="009A67A5"/>
    <w:rsid w:val="009A6D60"/>
    <w:rsid w:val="009B0206"/>
    <w:rsid w:val="009B0511"/>
    <w:rsid w:val="009B0633"/>
    <w:rsid w:val="009B53C8"/>
    <w:rsid w:val="009B718C"/>
    <w:rsid w:val="009B79E3"/>
    <w:rsid w:val="009C0503"/>
    <w:rsid w:val="009C0DDA"/>
    <w:rsid w:val="009C1E12"/>
    <w:rsid w:val="009C216E"/>
    <w:rsid w:val="009C30AC"/>
    <w:rsid w:val="009C3B32"/>
    <w:rsid w:val="009C512A"/>
    <w:rsid w:val="009C5AE9"/>
    <w:rsid w:val="009C6C73"/>
    <w:rsid w:val="009D0155"/>
    <w:rsid w:val="009D0C86"/>
    <w:rsid w:val="009D1D47"/>
    <w:rsid w:val="009D1F8F"/>
    <w:rsid w:val="009D436C"/>
    <w:rsid w:val="009D4523"/>
    <w:rsid w:val="009D5298"/>
    <w:rsid w:val="009D6114"/>
    <w:rsid w:val="009D68F9"/>
    <w:rsid w:val="009E0B63"/>
    <w:rsid w:val="009E0BAA"/>
    <w:rsid w:val="009E0E0D"/>
    <w:rsid w:val="009E2A99"/>
    <w:rsid w:val="009E36B5"/>
    <w:rsid w:val="009E3AD5"/>
    <w:rsid w:val="009E3BDC"/>
    <w:rsid w:val="009E6560"/>
    <w:rsid w:val="009E6575"/>
    <w:rsid w:val="009F13B2"/>
    <w:rsid w:val="009F1FF3"/>
    <w:rsid w:val="009F26CE"/>
    <w:rsid w:val="009F2F7A"/>
    <w:rsid w:val="009F54D4"/>
    <w:rsid w:val="009F71C8"/>
    <w:rsid w:val="009F7D19"/>
    <w:rsid w:val="009F7F3E"/>
    <w:rsid w:val="00A00172"/>
    <w:rsid w:val="00A0140F"/>
    <w:rsid w:val="00A0159A"/>
    <w:rsid w:val="00A01930"/>
    <w:rsid w:val="00A0212A"/>
    <w:rsid w:val="00A0286C"/>
    <w:rsid w:val="00A02AB6"/>
    <w:rsid w:val="00A042B0"/>
    <w:rsid w:val="00A046FC"/>
    <w:rsid w:val="00A04AD9"/>
    <w:rsid w:val="00A06611"/>
    <w:rsid w:val="00A068F9"/>
    <w:rsid w:val="00A14E03"/>
    <w:rsid w:val="00A15236"/>
    <w:rsid w:val="00A15536"/>
    <w:rsid w:val="00A16459"/>
    <w:rsid w:val="00A168ED"/>
    <w:rsid w:val="00A21332"/>
    <w:rsid w:val="00A21D81"/>
    <w:rsid w:val="00A21E6B"/>
    <w:rsid w:val="00A21EF8"/>
    <w:rsid w:val="00A224DB"/>
    <w:rsid w:val="00A232E5"/>
    <w:rsid w:val="00A24466"/>
    <w:rsid w:val="00A24CE6"/>
    <w:rsid w:val="00A24EF0"/>
    <w:rsid w:val="00A2552A"/>
    <w:rsid w:val="00A25666"/>
    <w:rsid w:val="00A26E21"/>
    <w:rsid w:val="00A30090"/>
    <w:rsid w:val="00A326CA"/>
    <w:rsid w:val="00A34C06"/>
    <w:rsid w:val="00A365CD"/>
    <w:rsid w:val="00A36D58"/>
    <w:rsid w:val="00A402AC"/>
    <w:rsid w:val="00A40699"/>
    <w:rsid w:val="00A40869"/>
    <w:rsid w:val="00A409C3"/>
    <w:rsid w:val="00A41AF8"/>
    <w:rsid w:val="00A42A8A"/>
    <w:rsid w:val="00A42CC2"/>
    <w:rsid w:val="00A458DE"/>
    <w:rsid w:val="00A4681B"/>
    <w:rsid w:val="00A503F0"/>
    <w:rsid w:val="00A50D6F"/>
    <w:rsid w:val="00A50DFB"/>
    <w:rsid w:val="00A52E16"/>
    <w:rsid w:val="00A53CBC"/>
    <w:rsid w:val="00A5423E"/>
    <w:rsid w:val="00A543A4"/>
    <w:rsid w:val="00A54683"/>
    <w:rsid w:val="00A57983"/>
    <w:rsid w:val="00A60E32"/>
    <w:rsid w:val="00A61970"/>
    <w:rsid w:val="00A6273B"/>
    <w:rsid w:val="00A63C90"/>
    <w:rsid w:val="00A64155"/>
    <w:rsid w:val="00A6688F"/>
    <w:rsid w:val="00A70C73"/>
    <w:rsid w:val="00A70FEA"/>
    <w:rsid w:val="00A710FF"/>
    <w:rsid w:val="00A7130E"/>
    <w:rsid w:val="00A7159C"/>
    <w:rsid w:val="00A725B0"/>
    <w:rsid w:val="00A7316B"/>
    <w:rsid w:val="00A751B4"/>
    <w:rsid w:val="00A7564C"/>
    <w:rsid w:val="00A75FD2"/>
    <w:rsid w:val="00A77D24"/>
    <w:rsid w:val="00A80AD2"/>
    <w:rsid w:val="00A814DA"/>
    <w:rsid w:val="00A8179B"/>
    <w:rsid w:val="00A83551"/>
    <w:rsid w:val="00A83874"/>
    <w:rsid w:val="00A844F2"/>
    <w:rsid w:val="00A8524D"/>
    <w:rsid w:val="00A854CC"/>
    <w:rsid w:val="00A8568F"/>
    <w:rsid w:val="00A8580C"/>
    <w:rsid w:val="00A8591F"/>
    <w:rsid w:val="00A85A28"/>
    <w:rsid w:val="00A85E48"/>
    <w:rsid w:val="00A86408"/>
    <w:rsid w:val="00A872B1"/>
    <w:rsid w:val="00A90AB2"/>
    <w:rsid w:val="00A90E1F"/>
    <w:rsid w:val="00A91CE8"/>
    <w:rsid w:val="00A93995"/>
    <w:rsid w:val="00A953E1"/>
    <w:rsid w:val="00A96921"/>
    <w:rsid w:val="00A97EB2"/>
    <w:rsid w:val="00A97EC8"/>
    <w:rsid w:val="00AA0C8F"/>
    <w:rsid w:val="00AA125B"/>
    <w:rsid w:val="00AA1D80"/>
    <w:rsid w:val="00AA417E"/>
    <w:rsid w:val="00AA4D52"/>
    <w:rsid w:val="00AA4DBB"/>
    <w:rsid w:val="00AA54BA"/>
    <w:rsid w:val="00AB3ACE"/>
    <w:rsid w:val="00AB6DEC"/>
    <w:rsid w:val="00AC1F34"/>
    <w:rsid w:val="00AC274C"/>
    <w:rsid w:val="00AC5BCC"/>
    <w:rsid w:val="00AC6440"/>
    <w:rsid w:val="00AC7838"/>
    <w:rsid w:val="00AD05FD"/>
    <w:rsid w:val="00AD2362"/>
    <w:rsid w:val="00AD6302"/>
    <w:rsid w:val="00AD6A7C"/>
    <w:rsid w:val="00AD6BF0"/>
    <w:rsid w:val="00AD73FD"/>
    <w:rsid w:val="00AE0D05"/>
    <w:rsid w:val="00AE0E90"/>
    <w:rsid w:val="00AE1E02"/>
    <w:rsid w:val="00AE27BD"/>
    <w:rsid w:val="00AE4158"/>
    <w:rsid w:val="00AE49FF"/>
    <w:rsid w:val="00AE61A7"/>
    <w:rsid w:val="00AF00BA"/>
    <w:rsid w:val="00AF0E7F"/>
    <w:rsid w:val="00AF1D59"/>
    <w:rsid w:val="00AF28F3"/>
    <w:rsid w:val="00AF4998"/>
    <w:rsid w:val="00AF5F06"/>
    <w:rsid w:val="00AF61D7"/>
    <w:rsid w:val="00B00391"/>
    <w:rsid w:val="00B0269B"/>
    <w:rsid w:val="00B02E7A"/>
    <w:rsid w:val="00B034CE"/>
    <w:rsid w:val="00B105E2"/>
    <w:rsid w:val="00B10E10"/>
    <w:rsid w:val="00B10E6D"/>
    <w:rsid w:val="00B11346"/>
    <w:rsid w:val="00B116DE"/>
    <w:rsid w:val="00B119B7"/>
    <w:rsid w:val="00B11A51"/>
    <w:rsid w:val="00B1273E"/>
    <w:rsid w:val="00B12878"/>
    <w:rsid w:val="00B128D2"/>
    <w:rsid w:val="00B1367B"/>
    <w:rsid w:val="00B155A6"/>
    <w:rsid w:val="00B15BBF"/>
    <w:rsid w:val="00B16B22"/>
    <w:rsid w:val="00B179C6"/>
    <w:rsid w:val="00B17F12"/>
    <w:rsid w:val="00B20A76"/>
    <w:rsid w:val="00B2214F"/>
    <w:rsid w:val="00B224D7"/>
    <w:rsid w:val="00B234CB"/>
    <w:rsid w:val="00B25945"/>
    <w:rsid w:val="00B262C7"/>
    <w:rsid w:val="00B265B6"/>
    <w:rsid w:val="00B26EF9"/>
    <w:rsid w:val="00B27D70"/>
    <w:rsid w:val="00B30015"/>
    <w:rsid w:val="00B33402"/>
    <w:rsid w:val="00B34880"/>
    <w:rsid w:val="00B35134"/>
    <w:rsid w:val="00B35890"/>
    <w:rsid w:val="00B35AEC"/>
    <w:rsid w:val="00B376D4"/>
    <w:rsid w:val="00B3777F"/>
    <w:rsid w:val="00B37984"/>
    <w:rsid w:val="00B418DD"/>
    <w:rsid w:val="00B41EA4"/>
    <w:rsid w:val="00B424D4"/>
    <w:rsid w:val="00B42B7D"/>
    <w:rsid w:val="00B43C1D"/>
    <w:rsid w:val="00B43C45"/>
    <w:rsid w:val="00B441E4"/>
    <w:rsid w:val="00B45F54"/>
    <w:rsid w:val="00B46314"/>
    <w:rsid w:val="00B4669E"/>
    <w:rsid w:val="00B4681A"/>
    <w:rsid w:val="00B50B83"/>
    <w:rsid w:val="00B52655"/>
    <w:rsid w:val="00B53B12"/>
    <w:rsid w:val="00B53BE9"/>
    <w:rsid w:val="00B5414E"/>
    <w:rsid w:val="00B54E5F"/>
    <w:rsid w:val="00B54F7E"/>
    <w:rsid w:val="00B55CD3"/>
    <w:rsid w:val="00B5649E"/>
    <w:rsid w:val="00B64804"/>
    <w:rsid w:val="00B64CCD"/>
    <w:rsid w:val="00B64D97"/>
    <w:rsid w:val="00B660BB"/>
    <w:rsid w:val="00B665B6"/>
    <w:rsid w:val="00B6799F"/>
    <w:rsid w:val="00B67BF3"/>
    <w:rsid w:val="00B70B0E"/>
    <w:rsid w:val="00B72613"/>
    <w:rsid w:val="00B72922"/>
    <w:rsid w:val="00B7527D"/>
    <w:rsid w:val="00B77176"/>
    <w:rsid w:val="00B77367"/>
    <w:rsid w:val="00B817B3"/>
    <w:rsid w:val="00B8189D"/>
    <w:rsid w:val="00B8301E"/>
    <w:rsid w:val="00B833E4"/>
    <w:rsid w:val="00B833F2"/>
    <w:rsid w:val="00B846BC"/>
    <w:rsid w:val="00B852E7"/>
    <w:rsid w:val="00B8579C"/>
    <w:rsid w:val="00B858E4"/>
    <w:rsid w:val="00B90F54"/>
    <w:rsid w:val="00B9103F"/>
    <w:rsid w:val="00B91E55"/>
    <w:rsid w:val="00B94B86"/>
    <w:rsid w:val="00B94F37"/>
    <w:rsid w:val="00B9630E"/>
    <w:rsid w:val="00B965EF"/>
    <w:rsid w:val="00BA0AD4"/>
    <w:rsid w:val="00BA110E"/>
    <w:rsid w:val="00BA20AA"/>
    <w:rsid w:val="00BA3967"/>
    <w:rsid w:val="00BA411F"/>
    <w:rsid w:val="00BA4EC3"/>
    <w:rsid w:val="00BA629C"/>
    <w:rsid w:val="00BA6E32"/>
    <w:rsid w:val="00BA7852"/>
    <w:rsid w:val="00BB04D3"/>
    <w:rsid w:val="00BB0A35"/>
    <w:rsid w:val="00BB12AF"/>
    <w:rsid w:val="00BB159E"/>
    <w:rsid w:val="00BB534E"/>
    <w:rsid w:val="00BB5781"/>
    <w:rsid w:val="00BB67CF"/>
    <w:rsid w:val="00BB6D79"/>
    <w:rsid w:val="00BB6D81"/>
    <w:rsid w:val="00BB6ED9"/>
    <w:rsid w:val="00BB79BB"/>
    <w:rsid w:val="00BC12EA"/>
    <w:rsid w:val="00BC158C"/>
    <w:rsid w:val="00BC2AFC"/>
    <w:rsid w:val="00BC2D62"/>
    <w:rsid w:val="00BC3000"/>
    <w:rsid w:val="00BC385E"/>
    <w:rsid w:val="00BC3896"/>
    <w:rsid w:val="00BC3DE9"/>
    <w:rsid w:val="00BC3F27"/>
    <w:rsid w:val="00BC43D0"/>
    <w:rsid w:val="00BC54A0"/>
    <w:rsid w:val="00BC5939"/>
    <w:rsid w:val="00BC74CB"/>
    <w:rsid w:val="00BD15E1"/>
    <w:rsid w:val="00BD1A58"/>
    <w:rsid w:val="00BD2196"/>
    <w:rsid w:val="00BD2FE6"/>
    <w:rsid w:val="00BD39F2"/>
    <w:rsid w:val="00BD3C25"/>
    <w:rsid w:val="00BD5349"/>
    <w:rsid w:val="00BD5FB6"/>
    <w:rsid w:val="00BD6265"/>
    <w:rsid w:val="00BD6684"/>
    <w:rsid w:val="00BD7258"/>
    <w:rsid w:val="00BE0BFE"/>
    <w:rsid w:val="00BE1F88"/>
    <w:rsid w:val="00BE28E4"/>
    <w:rsid w:val="00BE457B"/>
    <w:rsid w:val="00BE4C1C"/>
    <w:rsid w:val="00BE6517"/>
    <w:rsid w:val="00BE6C47"/>
    <w:rsid w:val="00BE7B16"/>
    <w:rsid w:val="00BF02BB"/>
    <w:rsid w:val="00BF3DA7"/>
    <w:rsid w:val="00BF4C1B"/>
    <w:rsid w:val="00BF58C8"/>
    <w:rsid w:val="00BF5AEC"/>
    <w:rsid w:val="00BF6518"/>
    <w:rsid w:val="00BF73BB"/>
    <w:rsid w:val="00BF7BB3"/>
    <w:rsid w:val="00C001EB"/>
    <w:rsid w:val="00C00863"/>
    <w:rsid w:val="00C00C20"/>
    <w:rsid w:val="00C01F9E"/>
    <w:rsid w:val="00C02A87"/>
    <w:rsid w:val="00C049CB"/>
    <w:rsid w:val="00C058B8"/>
    <w:rsid w:val="00C06C58"/>
    <w:rsid w:val="00C079A4"/>
    <w:rsid w:val="00C07C64"/>
    <w:rsid w:val="00C12DA5"/>
    <w:rsid w:val="00C13DDF"/>
    <w:rsid w:val="00C15041"/>
    <w:rsid w:val="00C16FBF"/>
    <w:rsid w:val="00C200E0"/>
    <w:rsid w:val="00C2019E"/>
    <w:rsid w:val="00C20DC7"/>
    <w:rsid w:val="00C2142A"/>
    <w:rsid w:val="00C21BF7"/>
    <w:rsid w:val="00C22F96"/>
    <w:rsid w:val="00C23126"/>
    <w:rsid w:val="00C2407F"/>
    <w:rsid w:val="00C2437B"/>
    <w:rsid w:val="00C24C11"/>
    <w:rsid w:val="00C27BA8"/>
    <w:rsid w:val="00C3063B"/>
    <w:rsid w:val="00C33424"/>
    <w:rsid w:val="00C34E43"/>
    <w:rsid w:val="00C35727"/>
    <w:rsid w:val="00C36996"/>
    <w:rsid w:val="00C37E05"/>
    <w:rsid w:val="00C4003A"/>
    <w:rsid w:val="00C4005A"/>
    <w:rsid w:val="00C40597"/>
    <w:rsid w:val="00C41A14"/>
    <w:rsid w:val="00C41D5D"/>
    <w:rsid w:val="00C427C5"/>
    <w:rsid w:val="00C4411F"/>
    <w:rsid w:val="00C45CF7"/>
    <w:rsid w:val="00C466D1"/>
    <w:rsid w:val="00C46C9E"/>
    <w:rsid w:val="00C470DD"/>
    <w:rsid w:val="00C47AA7"/>
    <w:rsid w:val="00C504A1"/>
    <w:rsid w:val="00C50EFA"/>
    <w:rsid w:val="00C51D35"/>
    <w:rsid w:val="00C524EC"/>
    <w:rsid w:val="00C53B0D"/>
    <w:rsid w:val="00C53CD5"/>
    <w:rsid w:val="00C548EF"/>
    <w:rsid w:val="00C549BC"/>
    <w:rsid w:val="00C60507"/>
    <w:rsid w:val="00C60DAC"/>
    <w:rsid w:val="00C610D1"/>
    <w:rsid w:val="00C6120C"/>
    <w:rsid w:val="00C613D3"/>
    <w:rsid w:val="00C618F7"/>
    <w:rsid w:val="00C61B20"/>
    <w:rsid w:val="00C62877"/>
    <w:rsid w:val="00C633BE"/>
    <w:rsid w:val="00C64D59"/>
    <w:rsid w:val="00C65E1B"/>
    <w:rsid w:val="00C66A1A"/>
    <w:rsid w:val="00C70181"/>
    <w:rsid w:val="00C715EB"/>
    <w:rsid w:val="00C758BD"/>
    <w:rsid w:val="00C75B92"/>
    <w:rsid w:val="00C76A74"/>
    <w:rsid w:val="00C76C0E"/>
    <w:rsid w:val="00C81A62"/>
    <w:rsid w:val="00C82CEA"/>
    <w:rsid w:val="00C84165"/>
    <w:rsid w:val="00C846D3"/>
    <w:rsid w:val="00C86DCA"/>
    <w:rsid w:val="00C86F88"/>
    <w:rsid w:val="00C87F29"/>
    <w:rsid w:val="00C90726"/>
    <w:rsid w:val="00C916D2"/>
    <w:rsid w:val="00C91DF6"/>
    <w:rsid w:val="00C94C19"/>
    <w:rsid w:val="00C94EF1"/>
    <w:rsid w:val="00C974B0"/>
    <w:rsid w:val="00C9796D"/>
    <w:rsid w:val="00C97A24"/>
    <w:rsid w:val="00C97C6C"/>
    <w:rsid w:val="00CA1B2F"/>
    <w:rsid w:val="00CA2276"/>
    <w:rsid w:val="00CA4F2F"/>
    <w:rsid w:val="00CA5407"/>
    <w:rsid w:val="00CA5979"/>
    <w:rsid w:val="00CA60B8"/>
    <w:rsid w:val="00CA661C"/>
    <w:rsid w:val="00CA6C84"/>
    <w:rsid w:val="00CA7520"/>
    <w:rsid w:val="00CB0496"/>
    <w:rsid w:val="00CB1451"/>
    <w:rsid w:val="00CB3F66"/>
    <w:rsid w:val="00CB4202"/>
    <w:rsid w:val="00CB639D"/>
    <w:rsid w:val="00CC18E5"/>
    <w:rsid w:val="00CC3EE4"/>
    <w:rsid w:val="00CC5344"/>
    <w:rsid w:val="00CC5445"/>
    <w:rsid w:val="00CC5ED3"/>
    <w:rsid w:val="00CC670D"/>
    <w:rsid w:val="00CD05A9"/>
    <w:rsid w:val="00CD06CD"/>
    <w:rsid w:val="00CD20D0"/>
    <w:rsid w:val="00CD3418"/>
    <w:rsid w:val="00CD63BB"/>
    <w:rsid w:val="00CE042E"/>
    <w:rsid w:val="00CE0F9D"/>
    <w:rsid w:val="00CE155C"/>
    <w:rsid w:val="00CE2225"/>
    <w:rsid w:val="00CE27AD"/>
    <w:rsid w:val="00CE4BCB"/>
    <w:rsid w:val="00CE4C2B"/>
    <w:rsid w:val="00CE5008"/>
    <w:rsid w:val="00CE56C1"/>
    <w:rsid w:val="00CE7A13"/>
    <w:rsid w:val="00CF21B1"/>
    <w:rsid w:val="00CF46E5"/>
    <w:rsid w:val="00CF6F60"/>
    <w:rsid w:val="00CF79D1"/>
    <w:rsid w:val="00D00158"/>
    <w:rsid w:val="00D003D6"/>
    <w:rsid w:val="00D00A84"/>
    <w:rsid w:val="00D02D22"/>
    <w:rsid w:val="00D0358A"/>
    <w:rsid w:val="00D05310"/>
    <w:rsid w:val="00D05A45"/>
    <w:rsid w:val="00D079F5"/>
    <w:rsid w:val="00D104B3"/>
    <w:rsid w:val="00D113CF"/>
    <w:rsid w:val="00D13566"/>
    <w:rsid w:val="00D1419E"/>
    <w:rsid w:val="00D1590B"/>
    <w:rsid w:val="00D17517"/>
    <w:rsid w:val="00D177AF"/>
    <w:rsid w:val="00D17F15"/>
    <w:rsid w:val="00D20137"/>
    <w:rsid w:val="00D204AB"/>
    <w:rsid w:val="00D204E2"/>
    <w:rsid w:val="00D205FE"/>
    <w:rsid w:val="00D2061F"/>
    <w:rsid w:val="00D2179D"/>
    <w:rsid w:val="00D21F40"/>
    <w:rsid w:val="00D22D90"/>
    <w:rsid w:val="00D243B8"/>
    <w:rsid w:val="00D272B3"/>
    <w:rsid w:val="00D300AD"/>
    <w:rsid w:val="00D315F2"/>
    <w:rsid w:val="00D31FEC"/>
    <w:rsid w:val="00D32102"/>
    <w:rsid w:val="00D330F5"/>
    <w:rsid w:val="00D33112"/>
    <w:rsid w:val="00D33A12"/>
    <w:rsid w:val="00D3423A"/>
    <w:rsid w:val="00D349B1"/>
    <w:rsid w:val="00D41542"/>
    <w:rsid w:val="00D4328C"/>
    <w:rsid w:val="00D438AA"/>
    <w:rsid w:val="00D443CF"/>
    <w:rsid w:val="00D4496A"/>
    <w:rsid w:val="00D44C2E"/>
    <w:rsid w:val="00D44D07"/>
    <w:rsid w:val="00D46A71"/>
    <w:rsid w:val="00D478FD"/>
    <w:rsid w:val="00D50BD8"/>
    <w:rsid w:val="00D516AE"/>
    <w:rsid w:val="00D54411"/>
    <w:rsid w:val="00D55445"/>
    <w:rsid w:val="00D5562A"/>
    <w:rsid w:val="00D55940"/>
    <w:rsid w:val="00D56182"/>
    <w:rsid w:val="00D564E6"/>
    <w:rsid w:val="00D567D7"/>
    <w:rsid w:val="00D5752F"/>
    <w:rsid w:val="00D60F44"/>
    <w:rsid w:val="00D622F0"/>
    <w:rsid w:val="00D62F6C"/>
    <w:rsid w:val="00D6552A"/>
    <w:rsid w:val="00D658BF"/>
    <w:rsid w:val="00D661D4"/>
    <w:rsid w:val="00D67159"/>
    <w:rsid w:val="00D67398"/>
    <w:rsid w:val="00D67B37"/>
    <w:rsid w:val="00D67E9B"/>
    <w:rsid w:val="00D70F82"/>
    <w:rsid w:val="00D725A7"/>
    <w:rsid w:val="00D72E1C"/>
    <w:rsid w:val="00D741E0"/>
    <w:rsid w:val="00D76C29"/>
    <w:rsid w:val="00D7750D"/>
    <w:rsid w:val="00D80A10"/>
    <w:rsid w:val="00D80C81"/>
    <w:rsid w:val="00D81411"/>
    <w:rsid w:val="00D81558"/>
    <w:rsid w:val="00D81A99"/>
    <w:rsid w:val="00D81B42"/>
    <w:rsid w:val="00D8266F"/>
    <w:rsid w:val="00D82DED"/>
    <w:rsid w:val="00D8314B"/>
    <w:rsid w:val="00D848FE"/>
    <w:rsid w:val="00D85B2D"/>
    <w:rsid w:val="00D86B3F"/>
    <w:rsid w:val="00D87288"/>
    <w:rsid w:val="00D872E7"/>
    <w:rsid w:val="00D9133C"/>
    <w:rsid w:val="00D91461"/>
    <w:rsid w:val="00D921E0"/>
    <w:rsid w:val="00D93DF7"/>
    <w:rsid w:val="00D9400D"/>
    <w:rsid w:val="00D95133"/>
    <w:rsid w:val="00D95E18"/>
    <w:rsid w:val="00D96278"/>
    <w:rsid w:val="00D96B2C"/>
    <w:rsid w:val="00D96B8D"/>
    <w:rsid w:val="00D96C21"/>
    <w:rsid w:val="00D97439"/>
    <w:rsid w:val="00DA3453"/>
    <w:rsid w:val="00DA3EA3"/>
    <w:rsid w:val="00DA4ED6"/>
    <w:rsid w:val="00DA58F1"/>
    <w:rsid w:val="00DA7595"/>
    <w:rsid w:val="00DB1B12"/>
    <w:rsid w:val="00DB3557"/>
    <w:rsid w:val="00DB37EA"/>
    <w:rsid w:val="00DB3C3C"/>
    <w:rsid w:val="00DB44C2"/>
    <w:rsid w:val="00DB56EC"/>
    <w:rsid w:val="00DB60CA"/>
    <w:rsid w:val="00DB6D9E"/>
    <w:rsid w:val="00DB7149"/>
    <w:rsid w:val="00DC177F"/>
    <w:rsid w:val="00DC206A"/>
    <w:rsid w:val="00DC262E"/>
    <w:rsid w:val="00DC30CC"/>
    <w:rsid w:val="00DC3519"/>
    <w:rsid w:val="00DC4A9B"/>
    <w:rsid w:val="00DC4EB6"/>
    <w:rsid w:val="00DC5079"/>
    <w:rsid w:val="00DC5A0C"/>
    <w:rsid w:val="00DC5D74"/>
    <w:rsid w:val="00DC6D89"/>
    <w:rsid w:val="00DD08BF"/>
    <w:rsid w:val="00DD0DE0"/>
    <w:rsid w:val="00DD1D96"/>
    <w:rsid w:val="00DD2690"/>
    <w:rsid w:val="00DD4099"/>
    <w:rsid w:val="00DD42F4"/>
    <w:rsid w:val="00DD4C78"/>
    <w:rsid w:val="00DD5C6E"/>
    <w:rsid w:val="00DD7C41"/>
    <w:rsid w:val="00DE0B4F"/>
    <w:rsid w:val="00DE1909"/>
    <w:rsid w:val="00DE3275"/>
    <w:rsid w:val="00DE39E6"/>
    <w:rsid w:val="00DE438E"/>
    <w:rsid w:val="00DE49A3"/>
    <w:rsid w:val="00DE59E7"/>
    <w:rsid w:val="00DE6474"/>
    <w:rsid w:val="00DE668C"/>
    <w:rsid w:val="00DE6E67"/>
    <w:rsid w:val="00DF0126"/>
    <w:rsid w:val="00DF1AD7"/>
    <w:rsid w:val="00DF1FCA"/>
    <w:rsid w:val="00DF1FE4"/>
    <w:rsid w:val="00DF227C"/>
    <w:rsid w:val="00DF2925"/>
    <w:rsid w:val="00DF2E8D"/>
    <w:rsid w:val="00DF578F"/>
    <w:rsid w:val="00DF71A7"/>
    <w:rsid w:val="00DF7A84"/>
    <w:rsid w:val="00E006D8"/>
    <w:rsid w:val="00E0421B"/>
    <w:rsid w:val="00E0603D"/>
    <w:rsid w:val="00E060FA"/>
    <w:rsid w:val="00E065DF"/>
    <w:rsid w:val="00E06CD0"/>
    <w:rsid w:val="00E07384"/>
    <w:rsid w:val="00E07F39"/>
    <w:rsid w:val="00E1064D"/>
    <w:rsid w:val="00E10BA0"/>
    <w:rsid w:val="00E11A2A"/>
    <w:rsid w:val="00E1364F"/>
    <w:rsid w:val="00E14F49"/>
    <w:rsid w:val="00E169AA"/>
    <w:rsid w:val="00E17347"/>
    <w:rsid w:val="00E17EFD"/>
    <w:rsid w:val="00E201ED"/>
    <w:rsid w:val="00E228BB"/>
    <w:rsid w:val="00E228EB"/>
    <w:rsid w:val="00E23853"/>
    <w:rsid w:val="00E239F3"/>
    <w:rsid w:val="00E260C5"/>
    <w:rsid w:val="00E262D5"/>
    <w:rsid w:val="00E26F5D"/>
    <w:rsid w:val="00E30CC5"/>
    <w:rsid w:val="00E3187B"/>
    <w:rsid w:val="00E32AB3"/>
    <w:rsid w:val="00E36CB5"/>
    <w:rsid w:val="00E40BC4"/>
    <w:rsid w:val="00E40C20"/>
    <w:rsid w:val="00E432E0"/>
    <w:rsid w:val="00E43EB6"/>
    <w:rsid w:val="00E44EFD"/>
    <w:rsid w:val="00E4690E"/>
    <w:rsid w:val="00E51CBE"/>
    <w:rsid w:val="00E52E67"/>
    <w:rsid w:val="00E540F5"/>
    <w:rsid w:val="00E60556"/>
    <w:rsid w:val="00E634DB"/>
    <w:rsid w:val="00E635C0"/>
    <w:rsid w:val="00E6390C"/>
    <w:rsid w:val="00E643EE"/>
    <w:rsid w:val="00E64D77"/>
    <w:rsid w:val="00E65A2D"/>
    <w:rsid w:val="00E66855"/>
    <w:rsid w:val="00E66919"/>
    <w:rsid w:val="00E67C84"/>
    <w:rsid w:val="00E70048"/>
    <w:rsid w:val="00E7139D"/>
    <w:rsid w:val="00E72E80"/>
    <w:rsid w:val="00E73A91"/>
    <w:rsid w:val="00E73FAD"/>
    <w:rsid w:val="00E75AB6"/>
    <w:rsid w:val="00E75FC7"/>
    <w:rsid w:val="00E77AFC"/>
    <w:rsid w:val="00E80972"/>
    <w:rsid w:val="00E80DA7"/>
    <w:rsid w:val="00E82A1F"/>
    <w:rsid w:val="00E82CBF"/>
    <w:rsid w:val="00E84EEE"/>
    <w:rsid w:val="00E85E82"/>
    <w:rsid w:val="00E86F89"/>
    <w:rsid w:val="00E87C3B"/>
    <w:rsid w:val="00E91916"/>
    <w:rsid w:val="00E93154"/>
    <w:rsid w:val="00E94817"/>
    <w:rsid w:val="00E954B4"/>
    <w:rsid w:val="00E967BB"/>
    <w:rsid w:val="00E9702C"/>
    <w:rsid w:val="00EA1258"/>
    <w:rsid w:val="00EA4349"/>
    <w:rsid w:val="00EA4682"/>
    <w:rsid w:val="00EA4D5C"/>
    <w:rsid w:val="00EA5944"/>
    <w:rsid w:val="00EA75A0"/>
    <w:rsid w:val="00EB0849"/>
    <w:rsid w:val="00EB0FDC"/>
    <w:rsid w:val="00EB1303"/>
    <w:rsid w:val="00EB2E89"/>
    <w:rsid w:val="00EB3953"/>
    <w:rsid w:val="00EB5AF6"/>
    <w:rsid w:val="00EC0FCD"/>
    <w:rsid w:val="00EC168A"/>
    <w:rsid w:val="00EC1B28"/>
    <w:rsid w:val="00EC2E73"/>
    <w:rsid w:val="00EC4BB5"/>
    <w:rsid w:val="00EC5A97"/>
    <w:rsid w:val="00EC6B0E"/>
    <w:rsid w:val="00EC7AA8"/>
    <w:rsid w:val="00EC7D03"/>
    <w:rsid w:val="00ED066D"/>
    <w:rsid w:val="00ED0F14"/>
    <w:rsid w:val="00ED1A22"/>
    <w:rsid w:val="00ED1A2D"/>
    <w:rsid w:val="00ED1A7A"/>
    <w:rsid w:val="00ED1FFC"/>
    <w:rsid w:val="00ED262C"/>
    <w:rsid w:val="00ED2F0A"/>
    <w:rsid w:val="00ED32D7"/>
    <w:rsid w:val="00ED36BA"/>
    <w:rsid w:val="00ED4004"/>
    <w:rsid w:val="00ED76B2"/>
    <w:rsid w:val="00EE0EE7"/>
    <w:rsid w:val="00EE0F64"/>
    <w:rsid w:val="00EE10F8"/>
    <w:rsid w:val="00EE153D"/>
    <w:rsid w:val="00EE1EDD"/>
    <w:rsid w:val="00EE251A"/>
    <w:rsid w:val="00EE2741"/>
    <w:rsid w:val="00EE45D5"/>
    <w:rsid w:val="00EE7294"/>
    <w:rsid w:val="00EF0FC6"/>
    <w:rsid w:val="00EF1293"/>
    <w:rsid w:val="00EF1B7F"/>
    <w:rsid w:val="00EF28A0"/>
    <w:rsid w:val="00EF36D5"/>
    <w:rsid w:val="00EF3D7F"/>
    <w:rsid w:val="00EF434D"/>
    <w:rsid w:val="00EF542C"/>
    <w:rsid w:val="00EF6334"/>
    <w:rsid w:val="00F0205C"/>
    <w:rsid w:val="00F03917"/>
    <w:rsid w:val="00F05313"/>
    <w:rsid w:val="00F06623"/>
    <w:rsid w:val="00F10452"/>
    <w:rsid w:val="00F116CD"/>
    <w:rsid w:val="00F1514B"/>
    <w:rsid w:val="00F15683"/>
    <w:rsid w:val="00F167AE"/>
    <w:rsid w:val="00F16B22"/>
    <w:rsid w:val="00F173C8"/>
    <w:rsid w:val="00F20550"/>
    <w:rsid w:val="00F208F0"/>
    <w:rsid w:val="00F2120F"/>
    <w:rsid w:val="00F23088"/>
    <w:rsid w:val="00F23972"/>
    <w:rsid w:val="00F23DE1"/>
    <w:rsid w:val="00F243A7"/>
    <w:rsid w:val="00F24525"/>
    <w:rsid w:val="00F271DB"/>
    <w:rsid w:val="00F3098D"/>
    <w:rsid w:val="00F321DD"/>
    <w:rsid w:val="00F331CD"/>
    <w:rsid w:val="00F334A8"/>
    <w:rsid w:val="00F3374A"/>
    <w:rsid w:val="00F360B2"/>
    <w:rsid w:val="00F37344"/>
    <w:rsid w:val="00F37BAC"/>
    <w:rsid w:val="00F37E78"/>
    <w:rsid w:val="00F4086B"/>
    <w:rsid w:val="00F40D00"/>
    <w:rsid w:val="00F4172B"/>
    <w:rsid w:val="00F418A7"/>
    <w:rsid w:val="00F44A17"/>
    <w:rsid w:val="00F46BC1"/>
    <w:rsid w:val="00F476A8"/>
    <w:rsid w:val="00F478FD"/>
    <w:rsid w:val="00F51AFD"/>
    <w:rsid w:val="00F54529"/>
    <w:rsid w:val="00F546D2"/>
    <w:rsid w:val="00F6204A"/>
    <w:rsid w:val="00F633BF"/>
    <w:rsid w:val="00F6380E"/>
    <w:rsid w:val="00F63972"/>
    <w:rsid w:val="00F734F3"/>
    <w:rsid w:val="00F74A38"/>
    <w:rsid w:val="00F75503"/>
    <w:rsid w:val="00F75787"/>
    <w:rsid w:val="00F76A9D"/>
    <w:rsid w:val="00F802DB"/>
    <w:rsid w:val="00F8044C"/>
    <w:rsid w:val="00F80C07"/>
    <w:rsid w:val="00F816C2"/>
    <w:rsid w:val="00F81CFB"/>
    <w:rsid w:val="00F848D5"/>
    <w:rsid w:val="00F85EA4"/>
    <w:rsid w:val="00F87642"/>
    <w:rsid w:val="00F87F78"/>
    <w:rsid w:val="00F90B3F"/>
    <w:rsid w:val="00F90D78"/>
    <w:rsid w:val="00F9555D"/>
    <w:rsid w:val="00F95C36"/>
    <w:rsid w:val="00F973D7"/>
    <w:rsid w:val="00FA0842"/>
    <w:rsid w:val="00FA1C18"/>
    <w:rsid w:val="00FA1ECB"/>
    <w:rsid w:val="00FA2EFD"/>
    <w:rsid w:val="00FA2F67"/>
    <w:rsid w:val="00FA39E9"/>
    <w:rsid w:val="00FA42A0"/>
    <w:rsid w:val="00FA4E19"/>
    <w:rsid w:val="00FA524E"/>
    <w:rsid w:val="00FA72A1"/>
    <w:rsid w:val="00FB02CE"/>
    <w:rsid w:val="00FB0C00"/>
    <w:rsid w:val="00FB1086"/>
    <w:rsid w:val="00FB1094"/>
    <w:rsid w:val="00FB1582"/>
    <w:rsid w:val="00FB1628"/>
    <w:rsid w:val="00FB1E31"/>
    <w:rsid w:val="00FB21A1"/>
    <w:rsid w:val="00FB3E36"/>
    <w:rsid w:val="00FB46B3"/>
    <w:rsid w:val="00FB4D92"/>
    <w:rsid w:val="00FB5267"/>
    <w:rsid w:val="00FB592E"/>
    <w:rsid w:val="00FC05BB"/>
    <w:rsid w:val="00FC07CE"/>
    <w:rsid w:val="00FC1AD1"/>
    <w:rsid w:val="00FC33B2"/>
    <w:rsid w:val="00FC4A94"/>
    <w:rsid w:val="00FC52DE"/>
    <w:rsid w:val="00FC5790"/>
    <w:rsid w:val="00FC710B"/>
    <w:rsid w:val="00FC7931"/>
    <w:rsid w:val="00FC7F25"/>
    <w:rsid w:val="00FD096B"/>
    <w:rsid w:val="00FD0E81"/>
    <w:rsid w:val="00FD1395"/>
    <w:rsid w:val="00FD3ECF"/>
    <w:rsid w:val="00FD47F9"/>
    <w:rsid w:val="00FD51D6"/>
    <w:rsid w:val="00FD61A9"/>
    <w:rsid w:val="00FD696F"/>
    <w:rsid w:val="00FE1863"/>
    <w:rsid w:val="00FE1945"/>
    <w:rsid w:val="00FE1FEF"/>
    <w:rsid w:val="00FE30BE"/>
    <w:rsid w:val="00FE358D"/>
    <w:rsid w:val="00FE3B2F"/>
    <w:rsid w:val="00FE3DDD"/>
    <w:rsid w:val="00FE4909"/>
    <w:rsid w:val="00FE5B8C"/>
    <w:rsid w:val="00FE6EE0"/>
    <w:rsid w:val="00FE712E"/>
    <w:rsid w:val="00FE762E"/>
    <w:rsid w:val="00FE76F0"/>
    <w:rsid w:val="00FE7FA3"/>
    <w:rsid w:val="00FF39ED"/>
    <w:rsid w:val="00FF50AB"/>
    <w:rsid w:val="00FF56DF"/>
    <w:rsid w:val="00FF571C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8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E43"/>
    <w:pPr>
      <w:keepNext/>
      <w:numPr>
        <w:numId w:val="3"/>
      </w:numPr>
      <w:spacing w:before="240" w:after="4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4E43"/>
    <w:pPr>
      <w:keepNext/>
      <w:numPr>
        <w:ilvl w:val="1"/>
        <w:numId w:val="3"/>
      </w:numPr>
      <w:spacing w:before="240" w:after="3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4E43"/>
    <w:pPr>
      <w:keepNext/>
      <w:numPr>
        <w:ilvl w:val="2"/>
        <w:numId w:val="3"/>
      </w:numPr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7D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4FA5"/>
    <w:p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0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8F4FA5"/>
    <w:p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 w:val="20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8F4FA5"/>
    <w:p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8F4FA5"/>
    <w:p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A5423E"/>
    <w:rPr>
      <w:rFonts w:cs="Times New Roman"/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semiHidden/>
    <w:rsid w:val="00A5423E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321245"/>
    <w:rPr>
      <w:rFonts w:ascii="Arial" w:eastAsia="SimSun" w:hAnsi="Arial" w:cs="Arial"/>
      <w:sz w:val="18"/>
      <w:lang w:val="ru-RU" w:eastAsia="zh-CN" w:bidi="ar-SA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34E43"/>
    <w:rPr>
      <w:rFonts w:ascii="Arial" w:eastAsia="SimSun" w:hAnsi="Arial" w:cs="Arial"/>
      <w:sz w:val="22"/>
      <w:lang w:val="ru-RU" w:eastAsia="zh-CN" w:bidi="ar-SA"/>
    </w:rPr>
  </w:style>
  <w:style w:type="paragraph" w:styleId="ListNumber">
    <w:name w:val="List Number"/>
    <w:basedOn w:val="Normal"/>
    <w:semiHidden/>
    <w:rsid w:val="00A5423E"/>
    <w:pPr>
      <w:numPr>
        <w:numId w:val="1"/>
      </w:numPr>
    </w:pPr>
  </w:style>
  <w:style w:type="paragraph" w:customStyle="1" w:styleId="ONUME">
    <w:name w:val="ONUM E"/>
    <w:basedOn w:val="Normal"/>
    <w:rsid w:val="00A86408"/>
    <w:pPr>
      <w:numPr>
        <w:numId w:val="2"/>
      </w:numPr>
      <w:spacing w:after="220"/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paragraph" w:styleId="TOC3">
    <w:name w:val="toc 3"/>
    <w:basedOn w:val="Normal"/>
    <w:next w:val="Normal"/>
    <w:autoRedefine/>
    <w:uiPriority w:val="39"/>
    <w:rsid w:val="00A4086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ED1A2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ED1A22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32124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212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F1D93"/>
    <w:rPr>
      <w:color w:val="0000FF"/>
      <w:u w:val="single"/>
    </w:rPr>
  </w:style>
  <w:style w:type="paragraph" w:styleId="BodyText3">
    <w:name w:val="Body Text 3"/>
    <w:basedOn w:val="Normal"/>
    <w:link w:val="BodyText3Char"/>
    <w:rsid w:val="006D23B0"/>
    <w:pPr>
      <w:spacing w:after="120" w:line="260" w:lineRule="atLeast"/>
      <w:ind w:left="1021"/>
    </w:pPr>
    <w:rPr>
      <w:rFonts w:eastAsia="Times New Roman" w:cs="Times New Roman"/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6D23B0"/>
    <w:rPr>
      <w:rFonts w:ascii="Arial" w:hAnsi="Arial" w:cs="Arial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4D451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uiPriority w:val="99"/>
    <w:rsid w:val="0078460D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8460D"/>
    <w:rPr>
      <w:b/>
      <w:bCs/>
    </w:rPr>
  </w:style>
  <w:style w:type="character" w:customStyle="1" w:styleId="CommentTextChar">
    <w:name w:val="Comment Text Char"/>
    <w:link w:val="CommentText"/>
    <w:uiPriority w:val="99"/>
    <w:rsid w:val="0078460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78460D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uiPriority w:val="59"/>
    <w:rsid w:val="00526AF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7E4E3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uiPriority w:val="9"/>
    <w:rsid w:val="007E4E3D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B660BB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rsid w:val="00B94F3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D74"/>
    <w:pPr>
      <w:ind w:left="720"/>
      <w:contextualSpacing/>
    </w:pPr>
  </w:style>
  <w:style w:type="paragraph" w:customStyle="1" w:styleId="Endofdocument-Annex">
    <w:name w:val="[End of document - Annex]"/>
    <w:basedOn w:val="Normal"/>
    <w:link w:val="Endofdocument-AnnexChar"/>
    <w:rsid w:val="005779C5"/>
    <w:pPr>
      <w:ind w:left="5534"/>
    </w:pPr>
  </w:style>
  <w:style w:type="character" w:customStyle="1" w:styleId="Endofdocument-AnnexChar">
    <w:name w:val="[End of document - Annex] Char"/>
    <w:link w:val="Endofdocument-Annex"/>
    <w:rsid w:val="005779C5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807D9F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5943B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BodyText">
    <w:name w:val="Body Text"/>
    <w:basedOn w:val="Normal"/>
    <w:link w:val="BodyTextChar"/>
    <w:unhideWhenUsed/>
    <w:rsid w:val="006731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31E4"/>
    <w:rPr>
      <w:rFonts w:ascii="Arial" w:eastAsia="SimSun" w:hAnsi="Arial" w:cs="Arial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8F4FA5"/>
    <w:rPr>
      <w:rFonts w:ascii="Cambria" w:hAnsi="Cambria"/>
      <w:i/>
      <w:iCs/>
      <w:color w:val="4F81BD"/>
      <w:lang w:val="ru-RU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8F4FA5"/>
    <w:rPr>
      <w:rFonts w:ascii="Cambria" w:hAnsi="Cambria"/>
      <w:b/>
      <w:bCs/>
      <w:color w:val="9BBB59"/>
      <w:lang w:val="ru-RU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8F4FA5"/>
    <w:rPr>
      <w:rFonts w:ascii="Cambria" w:hAnsi="Cambria"/>
      <w:b/>
      <w:bCs/>
      <w:i/>
      <w:iCs/>
      <w:color w:val="9BBB59"/>
      <w:lang w:val="ru-RU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8F4FA5"/>
    <w:rPr>
      <w:rFonts w:ascii="Cambria" w:hAnsi="Cambria"/>
      <w:i/>
      <w:iCs/>
      <w:color w:val="9BBB59"/>
      <w:lang w:val="ru-RU" w:eastAsia="x-none"/>
    </w:rPr>
  </w:style>
  <w:style w:type="character" w:customStyle="1" w:styleId="Heading2Char">
    <w:name w:val="Heading 2 Char"/>
    <w:link w:val="Heading2"/>
    <w:uiPriority w:val="9"/>
    <w:rsid w:val="008F4F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Reporttext">
    <w:name w:val="Report text"/>
    <w:link w:val="ReporttextChar"/>
    <w:rsid w:val="008F4FA5"/>
    <w:pPr>
      <w:spacing w:before="120"/>
      <w:ind w:firstLine="360"/>
    </w:pPr>
    <w:rPr>
      <w:sz w:val="22"/>
      <w:szCs w:val="22"/>
    </w:rPr>
  </w:style>
  <w:style w:type="character" w:customStyle="1" w:styleId="ReporttextChar">
    <w:name w:val="Report text Char"/>
    <w:link w:val="Reporttext"/>
    <w:rsid w:val="008F4FA5"/>
    <w:rPr>
      <w:sz w:val="22"/>
      <w:szCs w:val="22"/>
    </w:rPr>
  </w:style>
  <w:style w:type="paragraph" w:customStyle="1" w:styleId="Bullets">
    <w:name w:val="Bullets"/>
    <w:basedOn w:val="Reporttext"/>
    <w:link w:val="BulletsChar"/>
    <w:rsid w:val="008F4FA5"/>
    <w:pPr>
      <w:numPr>
        <w:numId w:val="4"/>
      </w:numPr>
      <w:ind w:left="720" w:hanging="288"/>
    </w:pPr>
  </w:style>
  <w:style w:type="character" w:customStyle="1" w:styleId="BulletsChar">
    <w:name w:val="Bullets Char"/>
    <w:basedOn w:val="ReporttextChar"/>
    <w:link w:val="Bullets"/>
    <w:rsid w:val="008F4FA5"/>
    <w:rPr>
      <w:sz w:val="22"/>
      <w:szCs w:val="22"/>
    </w:rPr>
  </w:style>
  <w:style w:type="paragraph" w:customStyle="1" w:styleId="Numbers">
    <w:name w:val="Numbers"/>
    <w:basedOn w:val="Reporttext"/>
    <w:rsid w:val="008F4FA5"/>
    <w:pPr>
      <w:numPr>
        <w:numId w:val="6"/>
      </w:numPr>
      <w:tabs>
        <w:tab w:val="clear" w:pos="792"/>
        <w:tab w:val="num" w:pos="567"/>
      </w:tabs>
      <w:ind w:left="0" w:firstLine="0"/>
    </w:pPr>
  </w:style>
  <w:style w:type="character" w:customStyle="1" w:styleId="BalloonTextChar">
    <w:name w:val="Balloon Text Char"/>
    <w:link w:val="BalloonText"/>
    <w:uiPriority w:val="99"/>
    <w:semiHidden/>
    <w:rsid w:val="008F4FA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8F4FA5"/>
    <w:rPr>
      <w:rFonts w:ascii="Arial" w:eastAsia="SimSun" w:hAnsi="Arial" w:cs="Arial"/>
      <w:sz w:val="22"/>
      <w:lang w:eastAsia="zh-C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F4FA5"/>
    <w:pPr>
      <w:spacing w:after="100"/>
      <w:ind w:left="1920" w:firstLine="360"/>
    </w:pPr>
    <w:rPr>
      <w:rFonts w:ascii="Calibri" w:eastAsia="Times New Roman" w:hAnsi="Calibri" w:cs="Times New Roman"/>
      <w:szCs w:val="22"/>
      <w:lang w:eastAsia="en-US" w:bidi="en-US"/>
    </w:rPr>
  </w:style>
  <w:style w:type="paragraph" w:customStyle="1" w:styleId="CoverPageTitle">
    <w:name w:val="Cover Page Title"/>
    <w:basedOn w:val="Normal"/>
    <w:rsid w:val="008F4FA5"/>
    <w:pPr>
      <w:overflowPunct w:val="0"/>
      <w:autoSpaceDE w:val="0"/>
      <w:autoSpaceDN w:val="0"/>
      <w:adjustRightInd w:val="0"/>
      <w:spacing w:before="1680" w:after="240"/>
      <w:ind w:left="360" w:right="4020" w:firstLine="360"/>
      <w:textAlignment w:val="baseline"/>
    </w:pPr>
    <w:rPr>
      <w:rFonts w:ascii="Calibri" w:eastAsia="Times New Roman" w:hAnsi="Calibri" w:cs="Times New Roman"/>
      <w:b/>
      <w:bCs/>
      <w:color w:val="000000"/>
      <w:spacing w:val="60"/>
      <w:kern w:val="28"/>
      <w:sz w:val="48"/>
      <w:szCs w:val="22"/>
      <w:lang w:eastAsia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tentsTitle">
    <w:name w:val="Contents Title"/>
    <w:basedOn w:val="Reporttext"/>
    <w:next w:val="Reporttext"/>
    <w:rsid w:val="008F4FA5"/>
    <w:pPr>
      <w:keepNext/>
      <w:spacing w:before="240" w:after="240"/>
    </w:pPr>
    <w:rPr>
      <w:rFonts w:ascii="Arial" w:hAnsi="Arial"/>
      <w:spacing w:val="10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ogo">
    <w:name w:val="Logo"/>
    <w:basedOn w:val="Reporttext"/>
    <w:rsid w:val="008F4FA5"/>
    <w:pPr>
      <w:spacing w:before="0"/>
      <w:jc w:val="right"/>
    </w:pPr>
  </w:style>
  <w:style w:type="paragraph" w:customStyle="1" w:styleId="Covers-Title">
    <w:name w:val="Cover s-Title"/>
    <w:basedOn w:val="Reporttext"/>
    <w:rsid w:val="008F4FA5"/>
    <w:pPr>
      <w:overflowPunct w:val="0"/>
      <w:autoSpaceDE w:val="0"/>
      <w:autoSpaceDN w:val="0"/>
      <w:adjustRightInd w:val="0"/>
      <w:spacing w:before="360" w:after="240"/>
      <w:ind w:left="360" w:right="4018"/>
      <w:textAlignment w:val="baseline"/>
    </w:pPr>
    <w:rPr>
      <w:color w:val="000000"/>
      <w:spacing w:val="60"/>
      <w:kern w:val="28"/>
      <w:sz w:val="36"/>
    </w:rPr>
  </w:style>
  <w:style w:type="paragraph" w:customStyle="1" w:styleId="CoverAuthor">
    <w:name w:val="Cover Author"/>
    <w:basedOn w:val="Normal"/>
    <w:rsid w:val="008F4FA5"/>
    <w:pPr>
      <w:overflowPunct w:val="0"/>
      <w:autoSpaceDE w:val="0"/>
      <w:autoSpaceDN w:val="0"/>
      <w:adjustRightInd w:val="0"/>
      <w:ind w:left="360" w:right="4018" w:firstLine="360"/>
      <w:textAlignment w:val="baseline"/>
    </w:pPr>
    <w:rPr>
      <w:rFonts w:ascii="Calibri" w:eastAsia="Times New Roman" w:hAnsi="Calibri" w:cs="Times New Roman"/>
      <w:sz w:val="32"/>
      <w:szCs w:val="22"/>
      <w:lang w:eastAsia="en-US" w:bidi="en-US"/>
    </w:rPr>
  </w:style>
  <w:style w:type="paragraph" w:customStyle="1" w:styleId="CoverText">
    <w:name w:val="Cover Text"/>
    <w:basedOn w:val="Reporttext"/>
    <w:qFormat/>
    <w:rsid w:val="008F4FA5"/>
    <w:pPr>
      <w:ind w:left="360"/>
    </w:pPr>
  </w:style>
  <w:style w:type="paragraph" w:customStyle="1" w:styleId="CoverDate">
    <w:name w:val="Cover Date"/>
    <w:basedOn w:val="CoverAuthor"/>
    <w:rsid w:val="008F4FA5"/>
    <w:rPr>
      <w:spacing w:val="60"/>
      <w:sz w:val="28"/>
    </w:rPr>
  </w:style>
  <w:style w:type="character" w:customStyle="1" w:styleId="Heading4Char">
    <w:name w:val="Heading 4 Char"/>
    <w:link w:val="Heading4"/>
    <w:uiPriority w:val="9"/>
    <w:rsid w:val="008F4FA5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F4FA5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F4FA5"/>
    <w:rPr>
      <w:rFonts w:ascii="Cambria" w:hAnsi="Cambria"/>
      <w:i/>
      <w:iCs/>
      <w:color w:val="243F60"/>
      <w:sz w:val="60"/>
      <w:szCs w:val="60"/>
      <w:lang w:val="ru-RU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FA5"/>
    <w:pPr>
      <w:spacing w:before="200" w:after="900"/>
      <w:jc w:val="right"/>
    </w:pPr>
    <w:rPr>
      <w:rFonts w:ascii="Calibri" w:eastAsia="Times New Roman" w:hAnsi="Calibri" w:cs="Times New Roman"/>
      <w:i/>
      <w:iCs/>
      <w:sz w:val="24"/>
      <w:szCs w:val="24"/>
      <w:lang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8F4FA5"/>
    <w:rPr>
      <w:rFonts w:ascii="Calibri" w:hAnsi="Calibri"/>
      <w:i/>
      <w:iCs/>
      <w:sz w:val="24"/>
      <w:szCs w:val="24"/>
      <w:lang w:val="ru-RU" w:eastAsia="x-none"/>
    </w:rPr>
  </w:style>
  <w:style w:type="character" w:styleId="Strong">
    <w:name w:val="Strong"/>
    <w:uiPriority w:val="22"/>
    <w:qFormat/>
    <w:rsid w:val="008F4FA5"/>
    <w:rPr>
      <w:b/>
      <w:bCs/>
      <w:spacing w:val="0"/>
    </w:rPr>
  </w:style>
  <w:style w:type="character" w:styleId="Emphasis">
    <w:name w:val="Emphasis"/>
    <w:uiPriority w:val="20"/>
    <w:qFormat/>
    <w:rsid w:val="008F4FA5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8F4FA5"/>
    <w:rPr>
      <w:rFonts w:ascii="Calibri" w:eastAsia="Times New Roman" w:hAnsi="Calibri" w:cs="Times New Roman"/>
      <w:szCs w:val="2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4FA5"/>
    <w:rPr>
      <w:rFonts w:ascii="Calibri" w:hAnsi="Calibr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F4FA5"/>
    <w:pPr>
      <w:ind w:firstLine="360"/>
    </w:pPr>
    <w:rPr>
      <w:rFonts w:ascii="Cambria" w:eastAsia="Times New Roman" w:hAnsi="Cambria" w:cs="Times New Roman"/>
      <w:i/>
      <w:iCs/>
      <w:color w:val="5A5A5A"/>
      <w:sz w:val="20"/>
      <w:lang w:eastAsia="x-none"/>
    </w:rPr>
  </w:style>
  <w:style w:type="character" w:customStyle="1" w:styleId="QuoteChar">
    <w:name w:val="Quote Char"/>
    <w:basedOn w:val="DefaultParagraphFont"/>
    <w:link w:val="Quote"/>
    <w:uiPriority w:val="29"/>
    <w:rsid w:val="008F4FA5"/>
    <w:rPr>
      <w:rFonts w:ascii="Cambria" w:hAnsi="Cambria"/>
      <w:i/>
      <w:iCs/>
      <w:color w:val="5A5A5A"/>
      <w:lang w:val="ru-RU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FA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FA5"/>
    <w:rPr>
      <w:rFonts w:ascii="Cambria" w:hAnsi="Cambria"/>
      <w:i/>
      <w:iCs/>
      <w:color w:val="FFFFFF"/>
      <w:sz w:val="24"/>
      <w:szCs w:val="24"/>
      <w:shd w:val="clear" w:color="auto" w:fill="4F81BD"/>
      <w:lang w:val="ru-RU" w:eastAsia="x-none"/>
    </w:rPr>
  </w:style>
  <w:style w:type="character" w:styleId="SubtleEmphasis">
    <w:name w:val="Subtle Emphasis"/>
    <w:uiPriority w:val="19"/>
    <w:qFormat/>
    <w:rsid w:val="008F4FA5"/>
    <w:rPr>
      <w:i/>
      <w:iCs/>
      <w:color w:val="5A5A5A"/>
    </w:rPr>
  </w:style>
  <w:style w:type="character" w:styleId="IntenseEmphasis">
    <w:name w:val="Intense Emphasis"/>
    <w:uiPriority w:val="21"/>
    <w:qFormat/>
    <w:rsid w:val="008F4FA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8F4FA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8F4FA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8F4FA5"/>
    <w:rPr>
      <w:rFonts w:ascii="Cambria" w:eastAsia="Times New Roman" w:hAnsi="Cambria" w:cs="Times New Roman"/>
      <w:b/>
      <w:bCs/>
      <w:i/>
      <w:iCs/>
      <w:color w:val="auto"/>
    </w:rPr>
  </w:style>
  <w:style w:type="character" w:customStyle="1" w:styleId="st">
    <w:name w:val="st"/>
    <w:basedOn w:val="DefaultParagraphFont"/>
    <w:rsid w:val="008F4FA5"/>
  </w:style>
  <w:style w:type="paragraph" w:customStyle="1" w:styleId="Boxtext">
    <w:name w:val="Boxtext"/>
    <w:basedOn w:val="Reporttext"/>
    <w:link w:val="BoxtextChar"/>
    <w:rsid w:val="008F4FA5"/>
    <w:pPr>
      <w:framePr w:w="5760" w:hSpace="187" w:vSpace="43" w:wrap="around" w:vAnchor="text" w:hAnchor="margin" w:xAlign="right" w:y="1"/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ind w:firstLine="0"/>
    </w:pPr>
    <w:rPr>
      <w:sz w:val="19"/>
      <w:szCs w:val="20"/>
      <w:lang w:eastAsia="x-none"/>
    </w:rPr>
  </w:style>
  <w:style w:type="character" w:customStyle="1" w:styleId="BoxtextChar">
    <w:name w:val="Boxtext Char"/>
    <w:link w:val="Boxtext"/>
    <w:locked/>
    <w:rsid w:val="008F4FA5"/>
    <w:rPr>
      <w:sz w:val="19"/>
      <w:lang w:val="ru-RU" w:eastAsia="x-none"/>
    </w:rPr>
  </w:style>
  <w:style w:type="paragraph" w:customStyle="1" w:styleId="yiv7375940232msolistparagraph">
    <w:name w:val="yiv7375940232msolistparagraph"/>
    <w:basedOn w:val="Normal"/>
    <w:rsid w:val="008F4F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yiv7375940232msonormal">
    <w:name w:val="yiv7375940232msonormal"/>
    <w:basedOn w:val="Normal"/>
    <w:rsid w:val="008F4F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yiv7375940232st">
    <w:name w:val="yiv7375940232st"/>
    <w:basedOn w:val="DefaultParagraphFont"/>
    <w:rsid w:val="008F4FA5"/>
  </w:style>
  <w:style w:type="paragraph" w:customStyle="1" w:styleId="paragraph">
    <w:name w:val="paragraph"/>
    <w:basedOn w:val="BodyText"/>
    <w:rsid w:val="008F4FA5"/>
    <w:pPr>
      <w:spacing w:line="260" w:lineRule="atLeast"/>
      <w:ind w:left="1701" w:hanging="680"/>
    </w:pPr>
    <w:rPr>
      <w:rFonts w:eastAsia="Times New Roman" w:cs="Times New Roman"/>
      <w:lang w:eastAsia="en-US"/>
    </w:rPr>
  </w:style>
  <w:style w:type="character" w:styleId="FollowedHyperlink">
    <w:name w:val="FollowedHyperlink"/>
    <w:basedOn w:val="DefaultParagraphFont"/>
    <w:semiHidden/>
    <w:unhideWhenUsed/>
    <w:rsid w:val="008F4FA5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194A67"/>
  </w:style>
  <w:style w:type="table" w:customStyle="1" w:styleId="TableGrid1">
    <w:name w:val="Table Grid1"/>
    <w:basedOn w:val="TableNormal"/>
    <w:next w:val="TableGrid"/>
    <w:uiPriority w:val="59"/>
    <w:rsid w:val="00194A6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6E8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8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E43"/>
    <w:pPr>
      <w:keepNext/>
      <w:numPr>
        <w:numId w:val="3"/>
      </w:numPr>
      <w:spacing w:before="240" w:after="4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4E43"/>
    <w:pPr>
      <w:keepNext/>
      <w:numPr>
        <w:ilvl w:val="1"/>
        <w:numId w:val="3"/>
      </w:numPr>
      <w:spacing w:before="240" w:after="3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4E43"/>
    <w:pPr>
      <w:keepNext/>
      <w:numPr>
        <w:ilvl w:val="2"/>
        <w:numId w:val="3"/>
      </w:numPr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7D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4FA5"/>
    <w:p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0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8F4FA5"/>
    <w:p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 w:val="20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8F4FA5"/>
    <w:p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8F4FA5"/>
    <w:p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A5423E"/>
    <w:rPr>
      <w:rFonts w:cs="Times New Roman"/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semiHidden/>
    <w:rsid w:val="00A5423E"/>
    <w:rPr>
      <w:sz w:val="18"/>
    </w:rPr>
  </w:style>
  <w:style w:type="character" w:customStyle="1" w:styleId="FootnoteTextChar">
    <w:name w:val="Footnote Text Char"/>
    <w:aliases w:val="Footnote Char"/>
    <w:link w:val="FootnoteText"/>
    <w:locked/>
    <w:rsid w:val="00321245"/>
    <w:rPr>
      <w:rFonts w:ascii="Arial" w:eastAsia="SimSun" w:hAnsi="Arial" w:cs="Arial"/>
      <w:sz w:val="18"/>
      <w:lang w:val="ru-RU" w:eastAsia="zh-CN" w:bidi="ar-SA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34E43"/>
    <w:rPr>
      <w:rFonts w:ascii="Arial" w:eastAsia="SimSun" w:hAnsi="Arial" w:cs="Arial"/>
      <w:sz w:val="22"/>
      <w:lang w:val="ru-RU" w:eastAsia="zh-CN" w:bidi="ar-SA"/>
    </w:rPr>
  </w:style>
  <w:style w:type="paragraph" w:styleId="ListNumber">
    <w:name w:val="List Number"/>
    <w:basedOn w:val="Normal"/>
    <w:semiHidden/>
    <w:rsid w:val="00A5423E"/>
    <w:pPr>
      <w:numPr>
        <w:numId w:val="1"/>
      </w:numPr>
    </w:pPr>
  </w:style>
  <w:style w:type="paragraph" w:customStyle="1" w:styleId="ONUME">
    <w:name w:val="ONUM E"/>
    <w:basedOn w:val="Normal"/>
    <w:rsid w:val="00A86408"/>
    <w:pPr>
      <w:numPr>
        <w:numId w:val="2"/>
      </w:numPr>
      <w:spacing w:after="220"/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paragraph" w:styleId="TOC3">
    <w:name w:val="toc 3"/>
    <w:basedOn w:val="Normal"/>
    <w:next w:val="Normal"/>
    <w:autoRedefine/>
    <w:uiPriority w:val="39"/>
    <w:rsid w:val="00A40869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ED1A2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ED1A22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32124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212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F1D93"/>
    <w:rPr>
      <w:color w:val="0000FF"/>
      <w:u w:val="single"/>
    </w:rPr>
  </w:style>
  <w:style w:type="paragraph" w:styleId="BodyText3">
    <w:name w:val="Body Text 3"/>
    <w:basedOn w:val="Normal"/>
    <w:link w:val="BodyText3Char"/>
    <w:rsid w:val="006D23B0"/>
    <w:pPr>
      <w:spacing w:after="120" w:line="260" w:lineRule="atLeast"/>
      <w:ind w:left="1021"/>
    </w:pPr>
    <w:rPr>
      <w:rFonts w:eastAsia="Times New Roman" w:cs="Times New Roman"/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6D23B0"/>
    <w:rPr>
      <w:rFonts w:ascii="Arial" w:hAnsi="Arial" w:cs="Arial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4D451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uiPriority w:val="99"/>
    <w:rsid w:val="0078460D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8460D"/>
    <w:rPr>
      <w:b/>
      <w:bCs/>
    </w:rPr>
  </w:style>
  <w:style w:type="character" w:customStyle="1" w:styleId="CommentTextChar">
    <w:name w:val="Comment Text Char"/>
    <w:link w:val="CommentText"/>
    <w:uiPriority w:val="99"/>
    <w:rsid w:val="0078460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78460D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uiPriority w:val="59"/>
    <w:rsid w:val="00526AF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7E4E3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uiPriority w:val="9"/>
    <w:rsid w:val="007E4E3D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B660BB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rsid w:val="00B94F3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D74"/>
    <w:pPr>
      <w:ind w:left="720"/>
      <w:contextualSpacing/>
    </w:pPr>
  </w:style>
  <w:style w:type="paragraph" w:customStyle="1" w:styleId="Endofdocument-Annex">
    <w:name w:val="[End of document - Annex]"/>
    <w:basedOn w:val="Normal"/>
    <w:link w:val="Endofdocument-AnnexChar"/>
    <w:rsid w:val="005779C5"/>
    <w:pPr>
      <w:ind w:left="5534"/>
    </w:pPr>
  </w:style>
  <w:style w:type="character" w:customStyle="1" w:styleId="Endofdocument-AnnexChar">
    <w:name w:val="[End of document - Annex] Char"/>
    <w:link w:val="Endofdocument-Annex"/>
    <w:rsid w:val="005779C5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807D9F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5943B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BodyText">
    <w:name w:val="Body Text"/>
    <w:basedOn w:val="Normal"/>
    <w:link w:val="BodyTextChar"/>
    <w:unhideWhenUsed/>
    <w:rsid w:val="006731E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31E4"/>
    <w:rPr>
      <w:rFonts w:ascii="Arial" w:eastAsia="SimSun" w:hAnsi="Arial" w:cs="Arial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8F4FA5"/>
    <w:rPr>
      <w:rFonts w:ascii="Cambria" w:hAnsi="Cambria"/>
      <w:i/>
      <w:iCs/>
      <w:color w:val="4F81BD"/>
      <w:lang w:val="ru-RU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8F4FA5"/>
    <w:rPr>
      <w:rFonts w:ascii="Cambria" w:hAnsi="Cambria"/>
      <w:b/>
      <w:bCs/>
      <w:color w:val="9BBB59"/>
      <w:lang w:val="ru-RU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8F4FA5"/>
    <w:rPr>
      <w:rFonts w:ascii="Cambria" w:hAnsi="Cambria"/>
      <w:b/>
      <w:bCs/>
      <w:i/>
      <w:iCs/>
      <w:color w:val="9BBB59"/>
      <w:lang w:val="ru-RU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8F4FA5"/>
    <w:rPr>
      <w:rFonts w:ascii="Cambria" w:hAnsi="Cambria"/>
      <w:i/>
      <w:iCs/>
      <w:color w:val="9BBB59"/>
      <w:lang w:val="ru-RU" w:eastAsia="x-none"/>
    </w:rPr>
  </w:style>
  <w:style w:type="character" w:customStyle="1" w:styleId="Heading2Char">
    <w:name w:val="Heading 2 Char"/>
    <w:link w:val="Heading2"/>
    <w:uiPriority w:val="9"/>
    <w:rsid w:val="008F4F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Reporttext">
    <w:name w:val="Report text"/>
    <w:link w:val="ReporttextChar"/>
    <w:rsid w:val="008F4FA5"/>
    <w:pPr>
      <w:spacing w:before="120"/>
      <w:ind w:firstLine="360"/>
    </w:pPr>
    <w:rPr>
      <w:sz w:val="22"/>
      <w:szCs w:val="22"/>
    </w:rPr>
  </w:style>
  <w:style w:type="character" w:customStyle="1" w:styleId="ReporttextChar">
    <w:name w:val="Report text Char"/>
    <w:link w:val="Reporttext"/>
    <w:rsid w:val="008F4FA5"/>
    <w:rPr>
      <w:sz w:val="22"/>
      <w:szCs w:val="22"/>
    </w:rPr>
  </w:style>
  <w:style w:type="paragraph" w:customStyle="1" w:styleId="Bullets">
    <w:name w:val="Bullets"/>
    <w:basedOn w:val="Reporttext"/>
    <w:link w:val="BulletsChar"/>
    <w:rsid w:val="008F4FA5"/>
    <w:pPr>
      <w:numPr>
        <w:numId w:val="4"/>
      </w:numPr>
      <w:ind w:left="720" w:hanging="288"/>
    </w:pPr>
  </w:style>
  <w:style w:type="character" w:customStyle="1" w:styleId="BulletsChar">
    <w:name w:val="Bullets Char"/>
    <w:basedOn w:val="ReporttextChar"/>
    <w:link w:val="Bullets"/>
    <w:rsid w:val="008F4FA5"/>
    <w:rPr>
      <w:sz w:val="22"/>
      <w:szCs w:val="22"/>
    </w:rPr>
  </w:style>
  <w:style w:type="paragraph" w:customStyle="1" w:styleId="Numbers">
    <w:name w:val="Numbers"/>
    <w:basedOn w:val="Reporttext"/>
    <w:rsid w:val="008F4FA5"/>
    <w:pPr>
      <w:numPr>
        <w:numId w:val="6"/>
      </w:numPr>
      <w:tabs>
        <w:tab w:val="clear" w:pos="792"/>
        <w:tab w:val="num" w:pos="567"/>
      </w:tabs>
      <w:ind w:left="0" w:firstLine="0"/>
    </w:pPr>
  </w:style>
  <w:style w:type="character" w:customStyle="1" w:styleId="BalloonTextChar">
    <w:name w:val="Balloon Text Char"/>
    <w:link w:val="BalloonText"/>
    <w:uiPriority w:val="99"/>
    <w:semiHidden/>
    <w:rsid w:val="008F4FA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8F4FA5"/>
    <w:rPr>
      <w:rFonts w:ascii="Arial" w:eastAsia="SimSun" w:hAnsi="Arial" w:cs="Arial"/>
      <w:sz w:val="22"/>
      <w:lang w:eastAsia="zh-C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F4FA5"/>
    <w:pPr>
      <w:spacing w:after="100"/>
      <w:ind w:left="1920" w:firstLine="360"/>
    </w:pPr>
    <w:rPr>
      <w:rFonts w:ascii="Calibri" w:eastAsia="Times New Roman" w:hAnsi="Calibri" w:cs="Times New Roman"/>
      <w:szCs w:val="22"/>
      <w:lang w:eastAsia="en-US" w:bidi="en-US"/>
    </w:rPr>
  </w:style>
  <w:style w:type="paragraph" w:customStyle="1" w:styleId="CoverPageTitle">
    <w:name w:val="Cover Page Title"/>
    <w:basedOn w:val="Normal"/>
    <w:rsid w:val="008F4FA5"/>
    <w:pPr>
      <w:overflowPunct w:val="0"/>
      <w:autoSpaceDE w:val="0"/>
      <w:autoSpaceDN w:val="0"/>
      <w:adjustRightInd w:val="0"/>
      <w:spacing w:before="1680" w:after="240"/>
      <w:ind w:left="360" w:right="4020" w:firstLine="360"/>
      <w:textAlignment w:val="baseline"/>
    </w:pPr>
    <w:rPr>
      <w:rFonts w:ascii="Calibri" w:eastAsia="Times New Roman" w:hAnsi="Calibri" w:cs="Times New Roman"/>
      <w:b/>
      <w:bCs/>
      <w:color w:val="000000"/>
      <w:spacing w:val="60"/>
      <w:kern w:val="28"/>
      <w:sz w:val="48"/>
      <w:szCs w:val="22"/>
      <w:lang w:eastAsia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tentsTitle">
    <w:name w:val="Contents Title"/>
    <w:basedOn w:val="Reporttext"/>
    <w:next w:val="Reporttext"/>
    <w:rsid w:val="008F4FA5"/>
    <w:pPr>
      <w:keepNext/>
      <w:spacing w:before="240" w:after="240"/>
    </w:pPr>
    <w:rPr>
      <w:rFonts w:ascii="Arial" w:hAnsi="Arial"/>
      <w:spacing w:val="10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ogo">
    <w:name w:val="Logo"/>
    <w:basedOn w:val="Reporttext"/>
    <w:rsid w:val="008F4FA5"/>
    <w:pPr>
      <w:spacing w:before="0"/>
      <w:jc w:val="right"/>
    </w:pPr>
  </w:style>
  <w:style w:type="paragraph" w:customStyle="1" w:styleId="Covers-Title">
    <w:name w:val="Cover s-Title"/>
    <w:basedOn w:val="Reporttext"/>
    <w:rsid w:val="008F4FA5"/>
    <w:pPr>
      <w:overflowPunct w:val="0"/>
      <w:autoSpaceDE w:val="0"/>
      <w:autoSpaceDN w:val="0"/>
      <w:adjustRightInd w:val="0"/>
      <w:spacing w:before="360" w:after="240"/>
      <w:ind w:left="360" w:right="4018"/>
      <w:textAlignment w:val="baseline"/>
    </w:pPr>
    <w:rPr>
      <w:color w:val="000000"/>
      <w:spacing w:val="60"/>
      <w:kern w:val="28"/>
      <w:sz w:val="36"/>
    </w:rPr>
  </w:style>
  <w:style w:type="paragraph" w:customStyle="1" w:styleId="CoverAuthor">
    <w:name w:val="Cover Author"/>
    <w:basedOn w:val="Normal"/>
    <w:rsid w:val="008F4FA5"/>
    <w:pPr>
      <w:overflowPunct w:val="0"/>
      <w:autoSpaceDE w:val="0"/>
      <w:autoSpaceDN w:val="0"/>
      <w:adjustRightInd w:val="0"/>
      <w:ind w:left="360" w:right="4018" w:firstLine="360"/>
      <w:textAlignment w:val="baseline"/>
    </w:pPr>
    <w:rPr>
      <w:rFonts w:ascii="Calibri" w:eastAsia="Times New Roman" w:hAnsi="Calibri" w:cs="Times New Roman"/>
      <w:sz w:val="32"/>
      <w:szCs w:val="22"/>
      <w:lang w:eastAsia="en-US" w:bidi="en-US"/>
    </w:rPr>
  </w:style>
  <w:style w:type="paragraph" w:customStyle="1" w:styleId="CoverText">
    <w:name w:val="Cover Text"/>
    <w:basedOn w:val="Reporttext"/>
    <w:qFormat/>
    <w:rsid w:val="008F4FA5"/>
    <w:pPr>
      <w:ind w:left="360"/>
    </w:pPr>
  </w:style>
  <w:style w:type="paragraph" w:customStyle="1" w:styleId="CoverDate">
    <w:name w:val="Cover Date"/>
    <w:basedOn w:val="CoverAuthor"/>
    <w:rsid w:val="008F4FA5"/>
    <w:rPr>
      <w:spacing w:val="60"/>
      <w:sz w:val="28"/>
    </w:rPr>
  </w:style>
  <w:style w:type="character" w:customStyle="1" w:styleId="Heading4Char">
    <w:name w:val="Heading 4 Char"/>
    <w:link w:val="Heading4"/>
    <w:uiPriority w:val="9"/>
    <w:rsid w:val="008F4FA5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F4FA5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F4FA5"/>
    <w:rPr>
      <w:rFonts w:ascii="Cambria" w:hAnsi="Cambria"/>
      <w:i/>
      <w:iCs/>
      <w:color w:val="243F60"/>
      <w:sz w:val="60"/>
      <w:szCs w:val="60"/>
      <w:lang w:val="ru-RU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FA5"/>
    <w:pPr>
      <w:spacing w:before="200" w:after="900"/>
      <w:jc w:val="right"/>
    </w:pPr>
    <w:rPr>
      <w:rFonts w:ascii="Calibri" w:eastAsia="Times New Roman" w:hAnsi="Calibri" w:cs="Times New Roman"/>
      <w:i/>
      <w:iCs/>
      <w:sz w:val="24"/>
      <w:szCs w:val="24"/>
      <w:lang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8F4FA5"/>
    <w:rPr>
      <w:rFonts w:ascii="Calibri" w:hAnsi="Calibri"/>
      <w:i/>
      <w:iCs/>
      <w:sz w:val="24"/>
      <w:szCs w:val="24"/>
      <w:lang w:val="ru-RU" w:eastAsia="x-none"/>
    </w:rPr>
  </w:style>
  <w:style w:type="character" w:styleId="Strong">
    <w:name w:val="Strong"/>
    <w:uiPriority w:val="22"/>
    <w:qFormat/>
    <w:rsid w:val="008F4FA5"/>
    <w:rPr>
      <w:b/>
      <w:bCs/>
      <w:spacing w:val="0"/>
    </w:rPr>
  </w:style>
  <w:style w:type="character" w:styleId="Emphasis">
    <w:name w:val="Emphasis"/>
    <w:uiPriority w:val="20"/>
    <w:qFormat/>
    <w:rsid w:val="008F4FA5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8F4FA5"/>
    <w:rPr>
      <w:rFonts w:ascii="Calibri" w:eastAsia="Times New Roman" w:hAnsi="Calibri" w:cs="Times New Roman"/>
      <w:szCs w:val="2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4FA5"/>
    <w:rPr>
      <w:rFonts w:ascii="Calibri" w:hAnsi="Calibr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F4FA5"/>
    <w:pPr>
      <w:ind w:firstLine="360"/>
    </w:pPr>
    <w:rPr>
      <w:rFonts w:ascii="Cambria" w:eastAsia="Times New Roman" w:hAnsi="Cambria" w:cs="Times New Roman"/>
      <w:i/>
      <w:iCs/>
      <w:color w:val="5A5A5A"/>
      <w:sz w:val="20"/>
      <w:lang w:eastAsia="x-none"/>
    </w:rPr>
  </w:style>
  <w:style w:type="character" w:customStyle="1" w:styleId="QuoteChar">
    <w:name w:val="Quote Char"/>
    <w:basedOn w:val="DefaultParagraphFont"/>
    <w:link w:val="Quote"/>
    <w:uiPriority w:val="29"/>
    <w:rsid w:val="008F4FA5"/>
    <w:rPr>
      <w:rFonts w:ascii="Cambria" w:hAnsi="Cambria"/>
      <w:i/>
      <w:iCs/>
      <w:color w:val="5A5A5A"/>
      <w:lang w:val="ru-RU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FA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FA5"/>
    <w:rPr>
      <w:rFonts w:ascii="Cambria" w:hAnsi="Cambria"/>
      <w:i/>
      <w:iCs/>
      <w:color w:val="FFFFFF"/>
      <w:sz w:val="24"/>
      <w:szCs w:val="24"/>
      <w:shd w:val="clear" w:color="auto" w:fill="4F81BD"/>
      <w:lang w:val="ru-RU" w:eastAsia="x-none"/>
    </w:rPr>
  </w:style>
  <w:style w:type="character" w:styleId="SubtleEmphasis">
    <w:name w:val="Subtle Emphasis"/>
    <w:uiPriority w:val="19"/>
    <w:qFormat/>
    <w:rsid w:val="008F4FA5"/>
    <w:rPr>
      <w:i/>
      <w:iCs/>
      <w:color w:val="5A5A5A"/>
    </w:rPr>
  </w:style>
  <w:style w:type="character" w:styleId="IntenseEmphasis">
    <w:name w:val="Intense Emphasis"/>
    <w:uiPriority w:val="21"/>
    <w:qFormat/>
    <w:rsid w:val="008F4FA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8F4FA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8F4FA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8F4FA5"/>
    <w:rPr>
      <w:rFonts w:ascii="Cambria" w:eastAsia="Times New Roman" w:hAnsi="Cambria" w:cs="Times New Roman"/>
      <w:b/>
      <w:bCs/>
      <w:i/>
      <w:iCs/>
      <w:color w:val="auto"/>
    </w:rPr>
  </w:style>
  <w:style w:type="character" w:customStyle="1" w:styleId="st">
    <w:name w:val="st"/>
    <w:basedOn w:val="DefaultParagraphFont"/>
    <w:rsid w:val="008F4FA5"/>
  </w:style>
  <w:style w:type="paragraph" w:customStyle="1" w:styleId="Boxtext">
    <w:name w:val="Boxtext"/>
    <w:basedOn w:val="Reporttext"/>
    <w:link w:val="BoxtextChar"/>
    <w:rsid w:val="008F4FA5"/>
    <w:pPr>
      <w:framePr w:w="5760" w:hSpace="187" w:vSpace="43" w:wrap="around" w:vAnchor="text" w:hAnchor="margin" w:xAlign="right" w:y="1"/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ind w:firstLine="0"/>
    </w:pPr>
    <w:rPr>
      <w:sz w:val="19"/>
      <w:szCs w:val="20"/>
      <w:lang w:eastAsia="x-none"/>
    </w:rPr>
  </w:style>
  <w:style w:type="character" w:customStyle="1" w:styleId="BoxtextChar">
    <w:name w:val="Boxtext Char"/>
    <w:link w:val="Boxtext"/>
    <w:locked/>
    <w:rsid w:val="008F4FA5"/>
    <w:rPr>
      <w:sz w:val="19"/>
      <w:lang w:val="ru-RU" w:eastAsia="x-none"/>
    </w:rPr>
  </w:style>
  <w:style w:type="paragraph" w:customStyle="1" w:styleId="yiv7375940232msolistparagraph">
    <w:name w:val="yiv7375940232msolistparagraph"/>
    <w:basedOn w:val="Normal"/>
    <w:rsid w:val="008F4F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yiv7375940232msonormal">
    <w:name w:val="yiv7375940232msonormal"/>
    <w:basedOn w:val="Normal"/>
    <w:rsid w:val="008F4F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yiv7375940232st">
    <w:name w:val="yiv7375940232st"/>
    <w:basedOn w:val="DefaultParagraphFont"/>
    <w:rsid w:val="008F4FA5"/>
  </w:style>
  <w:style w:type="paragraph" w:customStyle="1" w:styleId="paragraph">
    <w:name w:val="paragraph"/>
    <w:basedOn w:val="BodyText"/>
    <w:rsid w:val="008F4FA5"/>
    <w:pPr>
      <w:spacing w:line="260" w:lineRule="atLeast"/>
      <w:ind w:left="1701" w:hanging="680"/>
    </w:pPr>
    <w:rPr>
      <w:rFonts w:eastAsia="Times New Roman" w:cs="Times New Roman"/>
      <w:lang w:eastAsia="en-US"/>
    </w:rPr>
  </w:style>
  <w:style w:type="character" w:styleId="FollowedHyperlink">
    <w:name w:val="FollowedHyperlink"/>
    <w:basedOn w:val="DefaultParagraphFont"/>
    <w:semiHidden/>
    <w:unhideWhenUsed/>
    <w:rsid w:val="008F4FA5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194A67"/>
  </w:style>
  <w:style w:type="table" w:customStyle="1" w:styleId="TableGrid1">
    <w:name w:val="Table Grid1"/>
    <w:basedOn w:val="TableNormal"/>
    <w:next w:val="TableGrid"/>
    <w:uiPriority w:val="59"/>
    <w:rsid w:val="00194A6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6E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yperlink" Target="mailto:pshariff@gmail.com" TargetMode="External"/><Relationship Id="rId39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34" Type="http://schemas.openxmlformats.org/officeDocument/2006/relationships/hyperlink" Target="mailto:Alejandro.Roca@wipo.int%20+4122338%209029079-2480185%20(&#1084;&#1086;&#1073;&#1080;&#1083;&#1100;&#1085;&#1099;&#1081;%20&#1090;&#1077;&#1083;&#1077;&#1092;&#1086;&#1085;)" TargetMode="External"/><Relationship Id="rId42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mailto:Kifle.shenkoru@wipo.int" TargetMode="External"/><Relationship Id="rId33" Type="http://schemas.openxmlformats.org/officeDocument/2006/relationships/hyperlink" Target="mailto:Yo.Takagi@wipo.int%20+41223389058079-2480106%20(&#1084;&#1086;&#1073;&#1080;&#1083;&#1100;&#1085;&#1099;&#1081;%20&#1090;&#1077;&#1083;&#1077;&#1092;&#1086;&#1085;)" TargetMode="External"/><Relationship Id="rId38" Type="http://schemas.openxmlformats.org/officeDocument/2006/relationships/header" Target="header10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yperlink" Target="mailto:kagaba44@gmail.com" TargetMode="External"/><Relationship Id="rId41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Kifle.shenkoru@wipo.int" TargetMode="External"/><Relationship Id="rId32" Type="http://schemas.openxmlformats.org/officeDocument/2006/relationships/hyperlink" Target="mailto:William.meredith@wipo.int" TargetMode="External"/><Relationship Id="rId37" Type="http://schemas.openxmlformats.org/officeDocument/2006/relationships/hyperlink" Target="mailto:Loretta.asiedu@wipo.int" TargetMode="External"/><Relationship Id="rId40" Type="http://schemas.openxmlformats.org/officeDocument/2006/relationships/header" Target="header11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yperlink" Target="mailto:shemdoeg@yahoo.com" TargetMode="External"/><Relationship Id="rId36" Type="http://schemas.openxmlformats.org/officeDocument/2006/relationships/hyperlink" Target="mailto:Joyce.banya@wipo.int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yperlink" Target="mailto:Mario.matus@wipo.int" TargetMode="External"/><Relationship Id="rId44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yperlink" Target="mailto:aphirib@yahoo.co.uk" TargetMode="External"/><Relationship Id="rId30" Type="http://schemas.openxmlformats.org/officeDocument/2006/relationships/hyperlink" Target="mailto:wondwossenbel@yahoo.com" TargetMode="External"/><Relationship Id="rId35" Type="http://schemas.openxmlformats.org/officeDocument/2006/relationships/hyperlink" Target="mailto:Mark.sery-kore@wipo.int" TargetMode="External"/><Relationship Id="rId43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15098</Words>
  <Characters>86062</Characters>
  <Application>Microsoft Office Word</Application>
  <DocSecurity>0</DocSecurity>
  <Lines>717</Lines>
  <Paragraphs>201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100959</CharactersWithSpaces>
  <SharedDoc>false</SharedDoc>
  <HLinks>
    <vt:vector size="192" baseType="variant"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_Toc411232183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_Toc411232182</vt:lpwstr>
      </vt:variant>
      <vt:variant>
        <vt:i4>1966135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_Toc411232181</vt:lpwstr>
      </vt:variant>
      <vt:variant>
        <vt:i4>1966135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_Toc411232180</vt:lpwstr>
      </vt:variant>
      <vt:variant>
        <vt:i4>1114167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_Toc411232179</vt:lpwstr>
      </vt:variant>
      <vt:variant>
        <vt:i4>1114167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_Toc411232178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_Toc411232177</vt:lpwstr>
      </vt:variant>
      <vt:variant>
        <vt:i4>1114167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_Toc411232176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_Toc411232175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_Toc411232174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_Toc411232173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_Toc411232172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_Toc411232171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_Toc411232170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_Toc411232169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_Toc411232168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_Toc411232167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_Toc411232166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_Toc411232165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_Toc411232164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_Toc411232163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_Toc411232162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_Toc411232161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_Toc411232160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_Toc411232159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_Toc411232158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_Toc411232157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_Toc411232156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_Toc411232155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_Toc411232154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_Toc411232153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_Toc411232152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2018-04-16T08:03:00Z</dcterms:created>
  <dcterms:modified xsi:type="dcterms:W3CDTF">2018-04-16T08:41:00Z</dcterms:modified>
</cp:coreProperties>
</file>