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F32808" w:rsidRPr="003720B2" w:rsidTr="00E83A7A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D94071" w:rsidRPr="003720B2" w:rsidRDefault="00696A17" w:rsidP="00E83A7A">
            <w:pPr>
              <w:rPr>
                <w:lang w:val="ru-RU"/>
              </w:rPr>
            </w:pP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94071" w:rsidRPr="003720B2" w:rsidRDefault="005D5A14" w:rsidP="00E83A7A">
            <w:pPr>
              <w:rPr>
                <w:lang w:val="ru-RU"/>
              </w:rPr>
            </w:pPr>
            <w:r w:rsidRPr="003720B2">
              <w:rPr>
                <w:noProof/>
                <w:lang w:eastAsia="en-US"/>
              </w:rPr>
              <w:drawing>
                <wp:inline distT="0" distB="0" distL="0" distR="0" wp14:anchorId="76AACAE0" wp14:editId="1135FB99">
                  <wp:extent cx="1809750" cy="1343025"/>
                  <wp:effectExtent l="0" t="0" r="0" b="9525"/>
                  <wp:docPr id="1" name="Picture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94071" w:rsidRPr="003720B2" w:rsidRDefault="00F44AB2" w:rsidP="00E83A7A">
            <w:pPr>
              <w:jc w:val="right"/>
              <w:rPr>
                <w:lang w:val="ru-RU"/>
              </w:rPr>
            </w:pPr>
            <w:r w:rsidRPr="003720B2">
              <w:rPr>
                <w:b/>
                <w:bCs/>
                <w:sz w:val="40"/>
                <w:szCs w:val="40"/>
                <w:lang w:val="ru-RU"/>
              </w:rPr>
              <w:t>R</w:t>
            </w:r>
          </w:p>
        </w:tc>
      </w:tr>
      <w:tr w:rsidR="00F32808" w:rsidRPr="003720B2" w:rsidTr="00E83A7A">
        <w:trPr>
          <w:trHeight w:val="39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D94071" w:rsidRPr="003720B2" w:rsidRDefault="00F44AB2" w:rsidP="00261C78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 w:rsidRPr="003720B2">
              <w:rPr>
                <w:rFonts w:ascii="Arial Black" w:hAnsi="Arial Black"/>
                <w:caps/>
                <w:sz w:val="15"/>
                <w:lang w:val="ru-RU"/>
              </w:rPr>
              <w:t>CDIP/21/</w:t>
            </w:r>
            <w:bookmarkStart w:id="0" w:name="Code"/>
            <w:bookmarkEnd w:id="0"/>
            <w:r w:rsidRPr="003720B2">
              <w:rPr>
                <w:rFonts w:ascii="Arial Black" w:hAnsi="Arial Black"/>
                <w:caps/>
                <w:sz w:val="15"/>
                <w:lang w:val="ru-RU"/>
              </w:rPr>
              <w:t xml:space="preserve">10    </w:t>
            </w:r>
          </w:p>
        </w:tc>
      </w:tr>
      <w:tr w:rsidR="00F32808" w:rsidRPr="003720B2" w:rsidTr="00E83A7A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D94071" w:rsidRPr="003720B2" w:rsidRDefault="00F44AB2" w:rsidP="00E83A7A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 w:rsidRPr="003720B2">
              <w:rPr>
                <w:rFonts w:ascii="Arial Black" w:hAnsi="Arial Black"/>
                <w:caps/>
                <w:sz w:val="15"/>
                <w:lang w:val="ru-RU"/>
              </w:rPr>
              <w:t xml:space="preserve">ОРИГИНАЛ:  </w:t>
            </w:r>
            <w:bookmarkStart w:id="1" w:name="Original"/>
            <w:bookmarkEnd w:id="1"/>
            <w:r w:rsidRPr="003720B2"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F32808" w:rsidRPr="003720B2" w:rsidTr="00E83A7A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D94071" w:rsidRPr="003720B2" w:rsidRDefault="00F44AB2" w:rsidP="00261C78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bookmarkStart w:id="2" w:name="Date"/>
            <w:bookmarkEnd w:id="2"/>
            <w:r w:rsidRPr="003720B2">
              <w:rPr>
                <w:rFonts w:ascii="Arial Black" w:hAnsi="Arial Black"/>
                <w:caps/>
                <w:sz w:val="15"/>
                <w:lang w:val="ru-RU"/>
              </w:rPr>
              <w:t>ДАТА:  26 марта 2018 г.</w:t>
            </w:r>
          </w:p>
        </w:tc>
      </w:tr>
    </w:tbl>
    <w:p w:rsidR="00D94071" w:rsidRPr="003720B2" w:rsidRDefault="00696A17" w:rsidP="00BE59C5">
      <w:pPr>
        <w:rPr>
          <w:b/>
          <w:szCs w:val="22"/>
          <w:lang w:val="ru-RU"/>
        </w:rPr>
      </w:pPr>
    </w:p>
    <w:p w:rsidR="00D94071" w:rsidRPr="003720B2" w:rsidRDefault="00696A17" w:rsidP="00BE59C5">
      <w:pPr>
        <w:rPr>
          <w:b/>
          <w:szCs w:val="22"/>
          <w:lang w:val="ru-RU"/>
        </w:rPr>
      </w:pPr>
    </w:p>
    <w:p w:rsidR="00D94071" w:rsidRPr="003720B2" w:rsidRDefault="00696A17" w:rsidP="00BE59C5">
      <w:pPr>
        <w:rPr>
          <w:b/>
          <w:szCs w:val="22"/>
          <w:lang w:val="ru-RU"/>
        </w:rPr>
      </w:pPr>
    </w:p>
    <w:p w:rsidR="00D94071" w:rsidRPr="003720B2" w:rsidRDefault="00696A17" w:rsidP="00BE59C5">
      <w:pPr>
        <w:rPr>
          <w:b/>
          <w:szCs w:val="22"/>
          <w:lang w:val="ru-RU"/>
        </w:rPr>
      </w:pPr>
    </w:p>
    <w:p w:rsidR="00D94071" w:rsidRPr="003720B2" w:rsidRDefault="00696A17" w:rsidP="00BE59C5">
      <w:pPr>
        <w:rPr>
          <w:b/>
          <w:szCs w:val="22"/>
          <w:lang w:val="ru-RU"/>
        </w:rPr>
      </w:pPr>
    </w:p>
    <w:p w:rsidR="00BE59C5" w:rsidRPr="003720B2" w:rsidRDefault="00F44AB2" w:rsidP="00BE59C5">
      <w:pPr>
        <w:rPr>
          <w:b/>
          <w:sz w:val="28"/>
          <w:szCs w:val="28"/>
          <w:lang w:val="ru-RU"/>
        </w:rPr>
      </w:pPr>
      <w:r w:rsidRPr="003720B2">
        <w:rPr>
          <w:b/>
          <w:bCs/>
          <w:sz w:val="28"/>
          <w:szCs w:val="28"/>
          <w:lang w:val="ru-RU"/>
        </w:rPr>
        <w:t>Комитет по развитию и интеллектуальной собственности (КРИС)</w:t>
      </w:r>
    </w:p>
    <w:p w:rsidR="00BE59C5" w:rsidRPr="003720B2" w:rsidRDefault="00696A17" w:rsidP="00BE59C5">
      <w:pPr>
        <w:rPr>
          <w:lang w:val="ru-RU"/>
        </w:rPr>
      </w:pPr>
    </w:p>
    <w:p w:rsidR="00BE59C5" w:rsidRPr="003720B2" w:rsidRDefault="00696A17" w:rsidP="00BE59C5">
      <w:pPr>
        <w:rPr>
          <w:lang w:val="ru-RU"/>
        </w:rPr>
      </w:pPr>
    </w:p>
    <w:p w:rsidR="00BE59C5" w:rsidRPr="003720B2" w:rsidRDefault="00F44AB2" w:rsidP="00BE59C5">
      <w:pPr>
        <w:rPr>
          <w:b/>
          <w:sz w:val="24"/>
          <w:szCs w:val="24"/>
          <w:lang w:val="ru-RU"/>
        </w:rPr>
      </w:pPr>
      <w:r w:rsidRPr="003720B2">
        <w:rPr>
          <w:b/>
          <w:bCs/>
          <w:sz w:val="24"/>
          <w:szCs w:val="24"/>
          <w:lang w:val="ru-RU"/>
        </w:rPr>
        <w:t>Двадцать первая сессия</w:t>
      </w:r>
    </w:p>
    <w:p w:rsidR="00BE59C5" w:rsidRPr="003720B2" w:rsidRDefault="00F44AB2" w:rsidP="00BE59C5">
      <w:pPr>
        <w:rPr>
          <w:b/>
          <w:sz w:val="24"/>
          <w:szCs w:val="24"/>
          <w:lang w:val="ru-RU"/>
        </w:rPr>
      </w:pPr>
      <w:r w:rsidRPr="003720B2">
        <w:rPr>
          <w:b/>
          <w:bCs/>
          <w:sz w:val="24"/>
          <w:szCs w:val="24"/>
          <w:lang w:val="ru-RU"/>
        </w:rPr>
        <w:t>Женева, 14–18 мая 2018 г.</w:t>
      </w:r>
    </w:p>
    <w:p w:rsidR="00BE59C5" w:rsidRPr="003720B2" w:rsidRDefault="00696A17" w:rsidP="00BE59C5">
      <w:pPr>
        <w:rPr>
          <w:lang w:val="ru-RU"/>
        </w:rPr>
      </w:pPr>
    </w:p>
    <w:p w:rsidR="00BE59C5" w:rsidRPr="003720B2" w:rsidRDefault="00696A17" w:rsidP="00BE59C5">
      <w:pPr>
        <w:rPr>
          <w:lang w:val="ru-RU"/>
        </w:rPr>
      </w:pPr>
    </w:p>
    <w:p w:rsidR="00BE59C5" w:rsidRPr="003720B2" w:rsidRDefault="00696A17" w:rsidP="00BE59C5">
      <w:pPr>
        <w:rPr>
          <w:lang w:val="ru-RU"/>
        </w:rPr>
      </w:pPr>
    </w:p>
    <w:p w:rsidR="00BE59C5" w:rsidRPr="003720B2" w:rsidRDefault="00F44AB2" w:rsidP="00BE59C5">
      <w:pPr>
        <w:rPr>
          <w:iCs/>
          <w:caps/>
          <w:sz w:val="24"/>
          <w:lang w:val="ru-RU"/>
        </w:rPr>
      </w:pPr>
      <w:bookmarkStart w:id="3" w:name="TitleOfDoc"/>
      <w:bookmarkEnd w:id="3"/>
      <w:r w:rsidRPr="003720B2">
        <w:rPr>
          <w:iCs/>
          <w:caps/>
          <w:sz w:val="24"/>
          <w:lang w:val="ru-RU"/>
        </w:rPr>
        <w:t xml:space="preserve">Доклад о вкладе ВОИС в </w:t>
      </w:r>
      <w:r w:rsidR="008D246E">
        <w:rPr>
          <w:iCs/>
          <w:caps/>
          <w:sz w:val="24"/>
          <w:lang w:val="ru-RU"/>
        </w:rPr>
        <w:t>достижение</w:t>
      </w:r>
      <w:r w:rsidRPr="003720B2">
        <w:rPr>
          <w:iCs/>
          <w:caps/>
          <w:sz w:val="24"/>
          <w:lang w:val="ru-RU"/>
        </w:rPr>
        <w:t xml:space="preserve"> целей в области устойчивого развития и выполнение связанных с ними задач</w:t>
      </w:r>
    </w:p>
    <w:p w:rsidR="00BE59C5" w:rsidRPr="003720B2" w:rsidRDefault="00696A17" w:rsidP="00BE59C5">
      <w:pPr>
        <w:rPr>
          <w:lang w:val="ru-RU"/>
        </w:rPr>
      </w:pPr>
    </w:p>
    <w:p w:rsidR="00BE59C5" w:rsidRPr="003720B2" w:rsidRDefault="00F44AB2" w:rsidP="00BE59C5">
      <w:pPr>
        <w:rPr>
          <w:i/>
          <w:lang w:val="ru-RU"/>
        </w:rPr>
      </w:pPr>
      <w:bookmarkStart w:id="4" w:name="Prepared"/>
      <w:bookmarkEnd w:id="4"/>
      <w:r w:rsidRPr="003720B2">
        <w:rPr>
          <w:i/>
          <w:iCs/>
          <w:lang w:val="ru-RU"/>
        </w:rPr>
        <w:t>подготовлен Секретариатом</w:t>
      </w:r>
    </w:p>
    <w:p w:rsidR="00BE59C5" w:rsidRPr="003720B2" w:rsidRDefault="00696A17" w:rsidP="00DF239D">
      <w:pPr>
        <w:jc w:val="both"/>
        <w:rPr>
          <w:lang w:val="ru-RU"/>
        </w:rPr>
      </w:pPr>
    </w:p>
    <w:p w:rsidR="00BE59C5" w:rsidRPr="003720B2" w:rsidRDefault="00696A17" w:rsidP="00BE59C5">
      <w:pPr>
        <w:rPr>
          <w:lang w:val="ru-RU"/>
        </w:rPr>
      </w:pPr>
    </w:p>
    <w:p w:rsidR="00BE59C5" w:rsidRPr="003720B2" w:rsidRDefault="00F44AB2" w:rsidP="00BE59C5">
      <w:pPr>
        <w:rPr>
          <w:lang w:val="ru-RU"/>
        </w:rPr>
      </w:pPr>
      <w:r w:rsidRPr="003720B2">
        <w:rPr>
          <w:lang w:val="ru-RU"/>
        </w:rPr>
        <w:fldChar w:fldCharType="begin"/>
      </w:r>
      <w:r w:rsidRPr="003720B2">
        <w:rPr>
          <w:lang w:val="ru-RU"/>
        </w:rPr>
        <w:instrText xml:space="preserve"> AUTONUM  </w:instrText>
      </w:r>
      <w:r w:rsidRPr="003720B2">
        <w:rPr>
          <w:lang w:val="ru-RU"/>
        </w:rPr>
        <w:fldChar w:fldCharType="end"/>
      </w:r>
      <w:r w:rsidRPr="003720B2">
        <w:rPr>
          <w:lang w:val="ru-RU"/>
        </w:rPr>
        <w:tab/>
        <w:t>На своей восемнадцатой сессии Комитет по развитию и интеллектуальной собственности (КРИС) обратился к Секретариату с просьбой представить Комитету на его первой сессии в году годовой отчет, содержащий информацию о вкладе Всемирной организации интеллек</w:t>
      </w:r>
      <w:r w:rsidR="008D246E">
        <w:rPr>
          <w:lang w:val="ru-RU"/>
        </w:rPr>
        <w:t>туальной собственности (ВОИС) в достижение</w:t>
      </w:r>
      <w:r w:rsidRPr="003720B2">
        <w:rPr>
          <w:lang w:val="ru-RU"/>
        </w:rPr>
        <w:t xml:space="preserve"> целей в области устойчивого развития (ЦУР) и связанных с ними задач по следующим направлениям: </w:t>
      </w:r>
    </w:p>
    <w:p w:rsidR="00BE59C5" w:rsidRPr="003720B2" w:rsidRDefault="00696A17" w:rsidP="00BE59C5">
      <w:pPr>
        <w:rPr>
          <w:sz w:val="14"/>
          <w:lang w:val="ru-RU"/>
        </w:rPr>
      </w:pPr>
    </w:p>
    <w:p w:rsidR="00BE59C5" w:rsidRPr="003720B2" w:rsidRDefault="00EB759C" w:rsidP="00BE59C5">
      <w:pPr>
        <w:rPr>
          <w:lang w:val="ru-RU"/>
        </w:rPr>
      </w:pPr>
      <w:r>
        <w:rPr>
          <w:lang w:val="ru-RU"/>
        </w:rPr>
        <w:tab/>
      </w:r>
      <w:r w:rsidRPr="00EB759C">
        <w:rPr>
          <w:lang w:val="ru-RU"/>
        </w:rPr>
        <w:t>(</w:t>
      </w:r>
      <w:r>
        <w:rPr>
          <w:lang w:val="fr-CH"/>
        </w:rPr>
        <w:t>a</w:t>
      </w:r>
      <w:r w:rsidRPr="00EB759C">
        <w:rPr>
          <w:lang w:val="ru-RU"/>
        </w:rPr>
        <w:t>)</w:t>
      </w:r>
      <w:r w:rsidRPr="00EB759C">
        <w:rPr>
          <w:lang w:val="ru-RU"/>
        </w:rPr>
        <w:tab/>
      </w:r>
      <w:r w:rsidR="00F44AB2" w:rsidRPr="003720B2">
        <w:rPr>
          <w:lang w:val="ru-RU"/>
        </w:rPr>
        <w:t xml:space="preserve">мероприятия и инициативы, предпринятые Организацией самостоятельно; </w:t>
      </w:r>
    </w:p>
    <w:p w:rsidR="00261C78" w:rsidRPr="003720B2" w:rsidRDefault="00696A17" w:rsidP="00BE59C5">
      <w:pPr>
        <w:rPr>
          <w:lang w:val="ru-RU"/>
        </w:rPr>
      </w:pPr>
    </w:p>
    <w:p w:rsidR="00BE59C5" w:rsidRPr="003720B2" w:rsidRDefault="00EB759C" w:rsidP="008F184D">
      <w:pPr>
        <w:ind w:left="567" w:hanging="567"/>
        <w:rPr>
          <w:lang w:val="ru-RU"/>
        </w:rPr>
      </w:pPr>
      <w:r>
        <w:rPr>
          <w:lang w:val="ru-RU"/>
        </w:rPr>
        <w:tab/>
      </w:r>
      <w:r w:rsidRPr="00EB759C">
        <w:rPr>
          <w:lang w:val="ru-RU"/>
        </w:rPr>
        <w:t>(</w:t>
      </w:r>
      <w:r>
        <w:rPr>
          <w:lang w:val="fr-CH"/>
        </w:rPr>
        <w:t>b</w:t>
      </w:r>
      <w:r w:rsidRPr="00EB759C">
        <w:rPr>
          <w:lang w:val="ru-RU"/>
        </w:rPr>
        <w:t>)</w:t>
      </w:r>
      <w:r w:rsidRPr="00EB759C">
        <w:rPr>
          <w:lang w:val="ru-RU"/>
        </w:rPr>
        <w:tab/>
      </w:r>
      <w:r w:rsidR="00F44AB2" w:rsidRPr="003720B2">
        <w:rPr>
          <w:lang w:val="ru-RU"/>
        </w:rPr>
        <w:t>мероприятия, проведенные Организацией в рамках системы Организации Объединенных Наций;  и</w:t>
      </w:r>
    </w:p>
    <w:p w:rsidR="00261C78" w:rsidRPr="003720B2" w:rsidRDefault="00696A17" w:rsidP="00BE59C5">
      <w:pPr>
        <w:rPr>
          <w:lang w:val="ru-RU"/>
        </w:rPr>
      </w:pPr>
    </w:p>
    <w:p w:rsidR="00BE59C5" w:rsidRPr="003720B2" w:rsidRDefault="00EB759C" w:rsidP="00BE59C5">
      <w:pPr>
        <w:rPr>
          <w:lang w:val="ru-RU"/>
        </w:rPr>
      </w:pPr>
      <w:r>
        <w:rPr>
          <w:lang w:val="ru-RU"/>
        </w:rPr>
        <w:tab/>
      </w:r>
      <w:r w:rsidRPr="00EB759C">
        <w:rPr>
          <w:lang w:val="ru-RU"/>
        </w:rPr>
        <w:t>(</w:t>
      </w:r>
      <w:r>
        <w:rPr>
          <w:lang w:val="fr-CH"/>
        </w:rPr>
        <w:t>c</w:t>
      </w:r>
      <w:r w:rsidRPr="00EB759C">
        <w:rPr>
          <w:lang w:val="ru-RU"/>
        </w:rPr>
        <w:t xml:space="preserve"> )</w:t>
      </w:r>
      <w:r w:rsidRPr="00EB759C">
        <w:rPr>
          <w:lang w:val="ru-RU"/>
        </w:rPr>
        <w:tab/>
      </w:r>
      <w:r w:rsidR="00F44AB2" w:rsidRPr="003720B2">
        <w:rPr>
          <w:lang w:val="ru-RU"/>
        </w:rPr>
        <w:t>помощь, предоставленная ВОИС государствам-членам по их просьбе.</w:t>
      </w:r>
    </w:p>
    <w:p w:rsidR="00BE59C5" w:rsidRPr="003720B2" w:rsidRDefault="00696A17" w:rsidP="00BE59C5">
      <w:pPr>
        <w:rPr>
          <w:lang w:val="ru-RU"/>
        </w:rPr>
      </w:pPr>
    </w:p>
    <w:p w:rsidR="000A356E" w:rsidRPr="003720B2" w:rsidRDefault="00F44AB2" w:rsidP="00CB63DE">
      <w:pPr>
        <w:rPr>
          <w:lang w:val="ru-RU"/>
        </w:rPr>
      </w:pPr>
      <w:r w:rsidRPr="003720B2">
        <w:rPr>
          <w:lang w:val="ru-RU"/>
        </w:rPr>
        <w:fldChar w:fldCharType="begin"/>
      </w:r>
      <w:r w:rsidRPr="003720B2">
        <w:rPr>
          <w:lang w:val="ru-RU"/>
        </w:rPr>
        <w:instrText xml:space="preserve"> AUTONUM  </w:instrText>
      </w:r>
      <w:r w:rsidRPr="003720B2">
        <w:rPr>
          <w:lang w:val="ru-RU"/>
        </w:rPr>
        <w:fldChar w:fldCharType="end"/>
      </w:r>
      <w:r w:rsidRPr="003720B2">
        <w:rPr>
          <w:lang w:val="ru-RU"/>
        </w:rPr>
        <w:tab/>
        <w:t xml:space="preserve">Настоящий доклад представляется в соответствии с этой просьбой.  Он также служит вкладом в продолжение инициированных в ходе пятнадцатой сессии Комитета обсуждений по вопросу о том, каким образом ВОИС может оказать государствам-членам поддержку в реализации целей Повестки дня в области устойчивого развития на период до 2030 года.  </w:t>
      </w:r>
    </w:p>
    <w:p w:rsidR="000A356E" w:rsidRPr="003720B2" w:rsidRDefault="00696A17" w:rsidP="00CB63DE">
      <w:pPr>
        <w:rPr>
          <w:lang w:val="ru-RU"/>
        </w:rPr>
      </w:pPr>
    </w:p>
    <w:p w:rsidR="000F5E56" w:rsidRPr="003720B2" w:rsidRDefault="00F44AB2" w:rsidP="00CB63DE">
      <w:pPr>
        <w:rPr>
          <w:lang w:val="ru-RU"/>
        </w:rPr>
      </w:pPr>
      <w:r w:rsidRPr="003720B2">
        <w:rPr>
          <w:lang w:val="ru-RU"/>
        </w:rPr>
        <w:t>3.</w:t>
      </w:r>
      <w:r w:rsidRPr="003720B2">
        <w:rPr>
          <w:lang w:val="ru-RU"/>
        </w:rPr>
        <w:tab/>
        <w:t>Следует напомнить, что на шестнадцатой, семнадцатой и восемнадцатой сессиях Комитет рассмотрел ряд документов: «ВОИС и Повестка дня в области развития на период после 2015 года» (документ CDIP/16/8), «Схема мероприятий ВОИС, направленных на достижение ЦУР» (документ CDIP/17/8)» и «Сводный документ с изложением полученных от государств-членов замечаний и предложений в отношении ЦУР, имеющих отношение к деятельности ВОИС» (док</w:t>
      </w:r>
      <w:r w:rsidR="008F6AD1">
        <w:rPr>
          <w:lang w:val="ru-RU"/>
        </w:rPr>
        <w:t>умент CDIP/18/4)</w:t>
      </w:r>
      <w:r w:rsidRPr="003720B2">
        <w:rPr>
          <w:lang w:val="ru-RU"/>
        </w:rPr>
        <w:t xml:space="preserve">.  Первый годовой </w:t>
      </w:r>
      <w:r w:rsidRPr="003720B2">
        <w:rPr>
          <w:lang w:val="ru-RU"/>
        </w:rPr>
        <w:lastRenderedPageBreak/>
        <w:t>доклад о вкладе ВОИС в осуществление ЦУР и выполнение связанных с ними задач был представлен Комитету на девятнадцатой сессии (документ CDIP/19/6).</w:t>
      </w:r>
    </w:p>
    <w:p w:rsidR="00CB63DE" w:rsidRPr="003720B2" w:rsidRDefault="00696A17" w:rsidP="00CB63DE">
      <w:pPr>
        <w:rPr>
          <w:lang w:val="ru-RU"/>
        </w:rPr>
      </w:pPr>
    </w:p>
    <w:p w:rsidR="00261C78" w:rsidRPr="003720B2" w:rsidRDefault="00696A17" w:rsidP="00CB63DE">
      <w:pPr>
        <w:rPr>
          <w:lang w:val="ru-RU"/>
        </w:rPr>
      </w:pPr>
    </w:p>
    <w:p w:rsidR="00D94071" w:rsidRPr="003720B2" w:rsidRDefault="00696A17" w:rsidP="00D94071">
      <w:pPr>
        <w:pStyle w:val="Endofdocument-Annex"/>
        <w:rPr>
          <w:lang w:val="ru-RU"/>
        </w:rPr>
      </w:pPr>
    </w:p>
    <w:p w:rsidR="00CB63DE" w:rsidRPr="003720B2" w:rsidRDefault="00F44AB2" w:rsidP="004F014A">
      <w:pPr>
        <w:pStyle w:val="Heading1"/>
        <w:rPr>
          <w:lang w:val="ru-RU"/>
        </w:rPr>
      </w:pPr>
      <w:r w:rsidRPr="003720B2">
        <w:rPr>
          <w:lang w:val="ru-RU"/>
        </w:rPr>
        <w:t>ВОИС и Повестка дня в области устойчивого развития на период до</w:t>
      </w:r>
      <w:r w:rsidR="008F6AD1">
        <w:rPr>
          <w:lang w:val="en-GB"/>
        </w:rPr>
        <w:t> </w:t>
      </w:r>
      <w:r w:rsidRPr="003720B2">
        <w:rPr>
          <w:lang w:val="ru-RU"/>
        </w:rPr>
        <w:t>2030 года</w:t>
      </w:r>
    </w:p>
    <w:p w:rsidR="00CB63DE" w:rsidRPr="003720B2" w:rsidRDefault="00696A17" w:rsidP="00CB63DE">
      <w:pPr>
        <w:rPr>
          <w:lang w:val="ru-RU"/>
        </w:rPr>
      </w:pPr>
    </w:p>
    <w:p w:rsidR="000A0B2A" w:rsidRPr="003720B2" w:rsidRDefault="00F44AB2" w:rsidP="00CB63DE">
      <w:pPr>
        <w:rPr>
          <w:lang w:val="ru-RU"/>
        </w:rPr>
      </w:pPr>
      <w:r w:rsidRPr="003720B2">
        <w:rPr>
          <w:lang w:val="ru-RU"/>
        </w:rPr>
        <w:t>4.</w:t>
      </w:r>
      <w:r w:rsidRPr="003720B2">
        <w:rPr>
          <w:lang w:val="ru-RU"/>
        </w:rPr>
        <w:tab/>
        <w:t>«Преобразование нашего мира:  Повестка дня в области устойчивого развития на период до 2030 года» (</w:t>
      </w:r>
      <w:r w:rsidR="008F6AD1">
        <w:rPr>
          <w:lang w:val="ru-RU"/>
        </w:rPr>
        <w:t>далее — «</w:t>
      </w:r>
      <w:r w:rsidRPr="003720B2">
        <w:rPr>
          <w:lang w:val="ru-RU"/>
        </w:rPr>
        <w:t>Повестка дня на период до 2030 года</w:t>
      </w:r>
      <w:r w:rsidR="008F6AD1">
        <w:rPr>
          <w:lang w:val="ru-RU"/>
        </w:rPr>
        <w:t>»</w:t>
      </w:r>
      <w:r w:rsidRPr="003720B2">
        <w:rPr>
          <w:lang w:val="ru-RU"/>
        </w:rPr>
        <w:t>) — это всеобъемлющий набор целей и задач, который был единогласно принят Генеральной Ассамблеей Организации Объединенных Наций (ГАООН) в сентябре 2015 г. и рассчитан на полную реализацию к 2030 г.   Эти цели и задачи носят комплексный и неделимый характер и обеспечивают сбалансированность всех трех компонентов устойчивого развития:  экономического, социального и экологического.  Повестка дня на период до 2030 года является универсальным планом, охватывающим все страны — как развитые, так и развивающиеся, — с учетом разных национальных реалий, возможностей, стратегий и приоритетов.  Она основана на результатах всех крупных конференций и встреч на высшем уровне, организованных Организацией Объединенных Наций (ООН), а также на достижении Целей развития тысячелетия и нацелена на определение комплексных решений для оставшихся важных проблем в области устойчивого развития.</w:t>
      </w:r>
    </w:p>
    <w:p w:rsidR="001A425B" w:rsidRPr="003720B2" w:rsidRDefault="00696A17">
      <w:pPr>
        <w:rPr>
          <w:lang w:val="ru-RU"/>
        </w:rPr>
      </w:pPr>
    </w:p>
    <w:p w:rsidR="002B73AF" w:rsidRPr="003720B2" w:rsidRDefault="00F44AB2" w:rsidP="002C3906">
      <w:pPr>
        <w:rPr>
          <w:lang w:val="ru-RU"/>
        </w:rPr>
      </w:pPr>
      <w:r w:rsidRPr="003720B2">
        <w:rPr>
          <w:lang w:val="ru-RU"/>
        </w:rPr>
        <w:t>5.</w:t>
      </w:r>
      <w:r w:rsidRPr="003720B2">
        <w:rPr>
          <w:lang w:val="ru-RU"/>
        </w:rPr>
        <w:tab/>
        <w:t>Для реализации Повестки дня на период до 2030 года государства-члены признали, что каждая страна несет главную ответственность за собственное экономическое и социальное развитие и что масштабы и амбициозность новой повестки дня требуют активизации Глобального партнерства, объединяющего правительства, частный сектор, гражданское общество, систему Организации Объединенных Наций и других субъектов и мобилизующего все имеющиеся ресурсы.  Являясь специализированным учреждением ООН, ВОИС участвовала в обсуждении и принятии Повестки дня на период до 2030 года в качестве наблюдателя</w:t>
      </w:r>
      <w:r w:rsidRPr="003720B2">
        <w:rPr>
          <w:rStyle w:val="FootnoteReference"/>
          <w:lang w:val="ru-RU"/>
        </w:rPr>
        <w:footnoteReference w:id="1"/>
      </w:r>
      <w:r w:rsidRPr="003720B2">
        <w:rPr>
          <w:lang w:val="ru-RU"/>
        </w:rPr>
        <w:t>.</w:t>
      </w:r>
    </w:p>
    <w:p w:rsidR="002B73AF" w:rsidRPr="003720B2" w:rsidRDefault="00696A17" w:rsidP="007E5E43">
      <w:pPr>
        <w:autoSpaceDE w:val="0"/>
        <w:autoSpaceDN w:val="0"/>
        <w:adjustRightInd w:val="0"/>
        <w:rPr>
          <w:lang w:val="ru-RU"/>
        </w:rPr>
      </w:pPr>
    </w:p>
    <w:p w:rsidR="0063623F" w:rsidRPr="003720B2" w:rsidRDefault="00F44AB2" w:rsidP="0063623F">
      <w:pPr>
        <w:rPr>
          <w:lang w:val="ru-RU"/>
        </w:rPr>
      </w:pPr>
      <w:r w:rsidRPr="003720B2">
        <w:rPr>
          <w:lang w:val="ru-RU"/>
        </w:rPr>
        <w:t>6.</w:t>
      </w:r>
      <w:r w:rsidRPr="003720B2">
        <w:rPr>
          <w:lang w:val="ru-RU"/>
        </w:rPr>
        <w:tab/>
        <w:t xml:space="preserve"> Нужно отметить, что в целях и задачах, составляющих Повестку дня на период до 2030 года, нет прямого упоминания интеллектуальной собственности (ИС) за исключением пункта 3.b Цели 3, в которой упоминаются права ИС в связи с проявлением гибкости для целей охраны здоровья населения в соответствии с Дохинской декларацией «Соглашение по торговым аспектам прав интеллектуальной собственности (ТРИПС) и общественное здравоохранение».  В действующей системе глобальных показателей, принятой в 2017 г. Статистической комиссией ООН, Экономическим и Социальным Советом и Генеральной Ассамблеей ООН, показатели, связанные с ИС, также отсутствуют.  </w:t>
      </w:r>
    </w:p>
    <w:p w:rsidR="003F4387" w:rsidRPr="003720B2" w:rsidRDefault="00696A17" w:rsidP="002B73AF">
      <w:pPr>
        <w:rPr>
          <w:lang w:val="ru-RU"/>
        </w:rPr>
      </w:pPr>
    </w:p>
    <w:p w:rsidR="00D553A0" w:rsidRPr="003720B2" w:rsidRDefault="00F44AB2" w:rsidP="00EE5F0A">
      <w:pPr>
        <w:rPr>
          <w:lang w:val="ru-RU"/>
        </w:rPr>
      </w:pPr>
      <w:r w:rsidRPr="003720B2">
        <w:rPr>
          <w:lang w:val="ru-RU"/>
        </w:rPr>
        <w:t>7.</w:t>
      </w:r>
      <w:r w:rsidRPr="003720B2">
        <w:rPr>
          <w:lang w:val="ru-RU"/>
        </w:rPr>
        <w:tab/>
        <w:t xml:space="preserve">Следует также отметить, что по всему тексту Повестки дня на период до 2030 года, особенно в ЦУР 9, наука, техника и инновации признаются одним из основных факторов достижения ЦУР.  Инновации составляют основу миссии ВОИС.  </w:t>
      </w:r>
      <w:r w:rsidR="008F6AD1" w:rsidRPr="003720B2">
        <w:rPr>
          <w:lang w:val="ru-RU"/>
        </w:rPr>
        <w:t xml:space="preserve">центральное место в ее мандате занимает </w:t>
      </w:r>
      <w:r w:rsidRPr="003720B2">
        <w:rPr>
          <w:lang w:val="ru-RU"/>
        </w:rPr>
        <w:t>ЦУР 9.</w:t>
      </w:r>
    </w:p>
    <w:p w:rsidR="00D553A0" w:rsidRPr="003720B2" w:rsidRDefault="00696A17" w:rsidP="00EE5F0A">
      <w:pPr>
        <w:rPr>
          <w:lang w:val="ru-RU"/>
        </w:rPr>
      </w:pPr>
    </w:p>
    <w:p w:rsidR="009B555F" w:rsidRPr="003720B2" w:rsidRDefault="00F44AB2" w:rsidP="005C27FB">
      <w:pPr>
        <w:rPr>
          <w:lang w:val="ru-RU"/>
        </w:rPr>
      </w:pPr>
      <w:r w:rsidRPr="003720B2">
        <w:rPr>
          <w:lang w:val="ru-RU"/>
        </w:rPr>
        <w:t>8.</w:t>
      </w:r>
      <w:r w:rsidRPr="003720B2">
        <w:rPr>
          <w:lang w:val="ru-RU"/>
        </w:rPr>
        <w:tab/>
        <w:t xml:space="preserve">При этом многие ЦУР зависят от разработки и распространения инновационных технологий.  Инновации и творчество сами по себе являются не целями, а средствами и инструментами создания творческих решений для проблем развития и, будучи в центре системы, оказывают влияние на многие из ЦУР.  Как таковые, инновации </w:t>
      </w:r>
      <w:r w:rsidRPr="003720B2">
        <w:rPr>
          <w:lang w:val="ru-RU"/>
        </w:rPr>
        <w:lastRenderedPageBreak/>
        <w:t xml:space="preserve">непосредственно влияют на ЦУР 2 (Ликвидация голода), ЦУР 3 (Хорошее здоровье и благополучие), ЦУР 6 (Чистая вода и санитария), ЦУР 7 (Недорогостоящая и чистая энергия), ЦУР 8 (Достойная работа и экономический рост), ЦУР 11 (Устойчивые города и населенные пункты) и ЦУР 13 (Борьба с изменением климата).  Как параметр политики, инновации могут помочь в достижении ЦУР 1 (Ликвидация нищеты), ЦУР 8 (Достойная работа и экономический рост), ЦУР 14 (Сохранение морских экосистем) и ЦУР 15 (Сохранение экосистем суши).  Более того, некоторые ЦУР имеют значение для создания нормативной базы инноваций, особенно ЦУР 5 (Гендерное равенство), ЦУР 8 (Достойная работа и экономический рост), ЦУР 10 (Уменьшение неравенства) и ЦУР 12 (Ответственное потребление и производство).  </w:t>
      </w:r>
    </w:p>
    <w:p w:rsidR="00127A9D" w:rsidRPr="003720B2" w:rsidRDefault="00696A17" w:rsidP="005C27FB">
      <w:pPr>
        <w:rPr>
          <w:lang w:val="ru-RU"/>
        </w:rPr>
      </w:pPr>
    </w:p>
    <w:p w:rsidR="00127A9D" w:rsidRPr="003720B2" w:rsidRDefault="00F44AB2" w:rsidP="005C27FB">
      <w:pPr>
        <w:rPr>
          <w:lang w:val="ru-RU"/>
        </w:rPr>
      </w:pPr>
      <w:r w:rsidRPr="003720B2">
        <w:rPr>
          <w:lang w:val="ru-RU"/>
        </w:rPr>
        <w:t>9.</w:t>
      </w:r>
      <w:r w:rsidRPr="003720B2">
        <w:rPr>
          <w:lang w:val="ru-RU"/>
        </w:rPr>
        <w:tab/>
        <w:t xml:space="preserve"> В недавней резолюции</w:t>
      </w:r>
      <w:r w:rsidRPr="003720B2">
        <w:rPr>
          <w:rStyle w:val="FootnoteReference"/>
          <w:lang w:val="ru-RU"/>
        </w:rPr>
        <w:footnoteReference w:id="2"/>
      </w:r>
      <w:r w:rsidRPr="003720B2">
        <w:rPr>
          <w:lang w:val="ru-RU"/>
        </w:rPr>
        <w:t xml:space="preserve"> </w:t>
      </w:r>
      <w:r w:rsidRPr="003720B2">
        <w:rPr>
          <w:i/>
          <w:iCs/>
          <w:lang w:val="ru-RU"/>
        </w:rPr>
        <w:t>«Влияние стремительного технического прогресса на достижение целей в области устойчивого развития»</w:t>
      </w:r>
      <w:r w:rsidRPr="003720B2">
        <w:rPr>
          <w:lang w:val="ru-RU"/>
        </w:rPr>
        <w:t xml:space="preserve"> ГАООН подчеркнула, что «наука, техника и инновации, включая экологически безопасные технологии, способны играть исключительно важную роль в развитии и облегчении усилий, направленных на решение глобальных проблем, в частности усилий по ликвидации нищеты, обеспечению продовольственной безопасности и питания</w:t>
      </w:r>
      <w:r w:rsidR="008F6AD1">
        <w:rPr>
          <w:lang w:val="ru-RU"/>
        </w:rPr>
        <w:t xml:space="preserve"> и</w:t>
      </w:r>
      <w:r w:rsidRPr="003720B2">
        <w:rPr>
          <w:lang w:val="ru-RU"/>
        </w:rPr>
        <w:t xml:space="preserve"> более эффективного развития сельского хозяйства, расширению доступа к энергоресурсам и повышению энергоэффективности, борьбе с болезнями, совершенствованию системы образования, охране окружающей среды, ускорению экономической диверсификации и процесса преобразований и повышению производительности и конкурентоспособности и в конечном счете поддержке устойчивого развития».</w:t>
      </w:r>
    </w:p>
    <w:p w:rsidR="00602E04" w:rsidRDefault="00696A17" w:rsidP="005C27FB">
      <w:pPr>
        <w:rPr>
          <w:b/>
          <w:lang w:val="fr-CH"/>
        </w:rPr>
      </w:pPr>
    </w:p>
    <w:p w:rsidR="00543D37" w:rsidRPr="00543D37" w:rsidRDefault="00543D37" w:rsidP="005C27FB">
      <w:pPr>
        <w:rPr>
          <w:b/>
          <w:lang w:val="fr-CH"/>
        </w:rPr>
      </w:pPr>
    </w:p>
    <w:p w:rsidR="00502E1E" w:rsidRPr="003720B2" w:rsidRDefault="00F44AB2" w:rsidP="00654C55">
      <w:pPr>
        <w:pStyle w:val="Heading2"/>
        <w:ind w:left="567" w:hanging="567"/>
        <w:rPr>
          <w:lang w:val="ru-RU"/>
        </w:rPr>
      </w:pPr>
      <w:r w:rsidRPr="003720B2">
        <w:rPr>
          <w:lang w:val="ru-RU"/>
        </w:rPr>
        <w:t>А.</w:t>
      </w:r>
      <w:r w:rsidRPr="003720B2">
        <w:rPr>
          <w:lang w:val="ru-RU"/>
        </w:rPr>
        <w:tab/>
        <w:t>Мероприятия и инициативы, предпринятые Организацией самостоятельно</w:t>
      </w:r>
    </w:p>
    <w:p w:rsidR="005C27FB" w:rsidRPr="003720B2" w:rsidRDefault="00696A17" w:rsidP="005C27FB">
      <w:pPr>
        <w:rPr>
          <w:lang w:val="ru-RU"/>
        </w:rPr>
      </w:pPr>
    </w:p>
    <w:p w:rsidR="008A3773" w:rsidRPr="003720B2" w:rsidRDefault="00F44AB2" w:rsidP="00502E1E">
      <w:pPr>
        <w:rPr>
          <w:lang w:val="ru-RU"/>
        </w:rPr>
      </w:pPr>
      <w:r w:rsidRPr="003720B2">
        <w:rPr>
          <w:lang w:val="ru-RU"/>
        </w:rPr>
        <w:t>10.</w:t>
      </w:r>
      <w:r w:rsidRPr="003720B2">
        <w:rPr>
          <w:lang w:val="ru-RU"/>
        </w:rPr>
        <w:tab/>
        <w:t xml:space="preserve">Повестка дня ВОИС в области развития составляет основу вклада Организации в выполнение Повестки дня на период до 2030 г.  С момента ее принятия в 2007 г. соображения развития стали неотъемлемой частью работы ВОИС, а аспект развития в ее деятельности и обсуждениях существенно </w:t>
      </w:r>
      <w:r w:rsidR="008F6AD1">
        <w:rPr>
          <w:lang w:val="ru-RU"/>
        </w:rPr>
        <w:t>усилился</w:t>
      </w:r>
      <w:r w:rsidRPr="003720B2">
        <w:rPr>
          <w:lang w:val="ru-RU"/>
        </w:rPr>
        <w:t xml:space="preserve">. Эффективная реализация Повестки дня в области развития является ключевым приоритетом и важным компонентом той помощи в достижении ЦУР, которую ВОИС может оказать государствам-членам в рамках своего мандата. Подробный отчет о ходе реализации Повестки дня в области развития </w:t>
      </w:r>
      <w:r w:rsidR="008F6AD1">
        <w:rPr>
          <w:lang w:val="ru-RU"/>
        </w:rPr>
        <w:t xml:space="preserve">должен быть </w:t>
      </w:r>
      <w:r w:rsidRPr="003720B2">
        <w:rPr>
          <w:lang w:val="ru-RU"/>
        </w:rPr>
        <w:t>представл</w:t>
      </w:r>
      <w:r w:rsidR="008F6AD1">
        <w:rPr>
          <w:lang w:val="ru-RU"/>
        </w:rPr>
        <w:t>ен</w:t>
      </w:r>
      <w:r w:rsidRPr="003720B2">
        <w:rPr>
          <w:lang w:val="ru-RU"/>
        </w:rPr>
        <w:t xml:space="preserve"> на текущей сессии Комитета. </w:t>
      </w:r>
    </w:p>
    <w:p w:rsidR="00566DE7" w:rsidRPr="003720B2" w:rsidRDefault="00696A17" w:rsidP="00502E1E">
      <w:pPr>
        <w:rPr>
          <w:lang w:val="ru-RU"/>
        </w:rPr>
      </w:pPr>
    </w:p>
    <w:p w:rsidR="00990E58" w:rsidRPr="003720B2" w:rsidRDefault="00F44AB2" w:rsidP="00502E1E">
      <w:pPr>
        <w:rPr>
          <w:szCs w:val="22"/>
          <w:lang w:val="ru-RU"/>
        </w:rPr>
      </w:pPr>
      <w:r w:rsidRPr="003720B2">
        <w:rPr>
          <w:szCs w:val="22"/>
          <w:lang w:val="ru-RU"/>
        </w:rPr>
        <w:t>11.</w:t>
      </w:r>
      <w:r w:rsidRPr="003720B2">
        <w:rPr>
          <w:szCs w:val="22"/>
          <w:lang w:val="ru-RU"/>
        </w:rPr>
        <w:tab/>
        <w:t>Интеллектуальная собственность способна помогать в достижении ЦУР тем, что она упрощает освоение и распространение новых идей и технологий.  Сбалансированная и эффективная система ИС позволяет странам развивать инновации и творчество, а также обмениваться инновациями и распространять их на другие страны на благо всех людей.  Система ИС также может помочь в поддержке потоков знаний и технического ноу-хау внутри стран и между разными странами, поскольку она делает доступной информацию об инновационных процессах и обеспечивает правовую базу для возникнов</w:t>
      </w:r>
      <w:r w:rsidR="008F6AD1">
        <w:rPr>
          <w:szCs w:val="22"/>
          <w:lang w:val="ru-RU"/>
        </w:rPr>
        <w:t>ения партнерств и сотрудничества</w:t>
      </w:r>
      <w:r w:rsidRPr="003720B2">
        <w:rPr>
          <w:szCs w:val="22"/>
          <w:lang w:val="ru-RU"/>
        </w:rPr>
        <w:t xml:space="preserve"> между заинтересованными сторонами в экосистеме инноваций. </w:t>
      </w:r>
    </w:p>
    <w:p w:rsidR="00990E58" w:rsidRPr="003720B2" w:rsidRDefault="00696A17" w:rsidP="00502E1E">
      <w:pPr>
        <w:rPr>
          <w:lang w:val="ru-RU"/>
        </w:rPr>
      </w:pPr>
    </w:p>
    <w:p w:rsidR="00502E1E" w:rsidRPr="003720B2" w:rsidRDefault="00F44AB2" w:rsidP="00502E1E">
      <w:pPr>
        <w:rPr>
          <w:szCs w:val="22"/>
          <w:lang w:val="ru-RU"/>
        </w:rPr>
      </w:pPr>
      <w:r w:rsidRPr="003720B2">
        <w:rPr>
          <w:szCs w:val="22"/>
          <w:lang w:val="ru-RU"/>
        </w:rPr>
        <w:t>12.</w:t>
      </w:r>
      <w:r w:rsidRPr="003720B2">
        <w:rPr>
          <w:szCs w:val="22"/>
          <w:lang w:val="ru-RU"/>
        </w:rPr>
        <w:tab/>
        <w:t>В этой связи ВОИС предлагает широкий спектр программ, платформ, проектов и мероприятий, помогающих государствам-членам создавать или укреплять позитивную среду для инновационной и творческой деятельности, которая может играть решающую роль в достижении ЦУР.</w:t>
      </w:r>
    </w:p>
    <w:p w:rsidR="00502E1E" w:rsidRPr="003720B2" w:rsidRDefault="00696A17" w:rsidP="00502E1E">
      <w:pPr>
        <w:rPr>
          <w:lang w:val="ru-RU"/>
        </w:rPr>
      </w:pPr>
    </w:p>
    <w:p w:rsidR="005C27FB" w:rsidRPr="003720B2" w:rsidRDefault="00F44AB2" w:rsidP="005C27FB">
      <w:pPr>
        <w:rPr>
          <w:szCs w:val="22"/>
          <w:lang w:val="ru-RU"/>
        </w:rPr>
      </w:pPr>
      <w:r w:rsidRPr="003720B2">
        <w:rPr>
          <w:szCs w:val="22"/>
          <w:lang w:val="ru-RU"/>
        </w:rPr>
        <w:lastRenderedPageBreak/>
        <w:t>13.</w:t>
      </w:r>
      <w:r w:rsidRPr="003720B2">
        <w:rPr>
          <w:szCs w:val="22"/>
          <w:lang w:val="ru-RU"/>
        </w:rPr>
        <w:tab/>
        <w:t>ВОИС по запросам своих государств-членов, особенно развивающихся и наименее развитых стран, помогает им формулировать национальные стратегии в области ИС, стимулирующие и упрощающие эффективное создание, развитие, управление и охрану объектов ИС на национальном уровне.  Нормативно-правовая база системы ИС, состоящая из двадцати шести международных договоров, административные функции по которым выполняет ВОИС, и национальных законов об ИС, играет важнейшую роль для экосистемы инноваций в мировой экономике.  Она обеспечивает создание позитивного благоприятного климата, поддерживающего инновации в процессе технологического развития и разнообразие в творческой деятельности, что важно для достижения ЦУР.</w:t>
      </w:r>
    </w:p>
    <w:p w:rsidR="00233AB3" w:rsidRPr="003720B2" w:rsidRDefault="00696A17" w:rsidP="005C27FB">
      <w:pPr>
        <w:rPr>
          <w:szCs w:val="22"/>
          <w:lang w:val="ru-RU"/>
        </w:rPr>
      </w:pPr>
    </w:p>
    <w:p w:rsidR="00233AB3" w:rsidRPr="003720B2" w:rsidRDefault="00F44AB2" w:rsidP="000D6FEF">
      <w:pPr>
        <w:tabs>
          <w:tab w:val="left" w:pos="709"/>
        </w:tabs>
        <w:autoSpaceDE w:val="0"/>
        <w:autoSpaceDN w:val="0"/>
        <w:rPr>
          <w:szCs w:val="22"/>
          <w:lang w:val="ru-RU"/>
        </w:rPr>
      </w:pPr>
      <w:r w:rsidRPr="003720B2">
        <w:rPr>
          <w:szCs w:val="22"/>
          <w:lang w:val="ru-RU"/>
        </w:rPr>
        <w:t>14.</w:t>
      </w:r>
      <w:r w:rsidRPr="003720B2">
        <w:rPr>
          <w:szCs w:val="22"/>
          <w:lang w:val="ru-RU"/>
        </w:rPr>
        <w:tab/>
        <w:t xml:space="preserve">Помощь, оказываемая ВОИС в области законодательства и политики, основана на многосторонней правовой базе и нацелена на поддержку развития отечественных технологий, научных исследований и инноваций в развивающихся странах, в том числе за счет создания благоприятного политического климата.  Возросла законодательная активность государств-членов, особенно в связи с их растущим участием в процессах региональной экономической интеграции и заключением преференциальных торговых соглашений.  Кроме того, ряд государств-членов пересматривают свое действующее патентное законодательство для учета целей своей публичной политики или в связи с их присоединением к многосторонним договорам по патентным вопросам, а именно к Договору о патентной кооперации (PCT), Будапештскому договору и Договору о патентном праве (PLT), и в связи с их первой имплементацией путем принятия нормативных актов.  Более того, страны, присоединяющиеся к Всемирной торговой организации (ВТО), пересматривают свою нормативную базу систематически.  Соответственно, просьбы стран о предоставлении законодательных консультаций следуют тем же тенденциям.  За отчетный период нормотворческая помощь была оказана девяти государствам-членам по их запросам в виде </w:t>
      </w:r>
      <w:r w:rsidR="000D6FEF">
        <w:rPr>
          <w:szCs w:val="22"/>
          <w:lang w:val="ru-RU"/>
        </w:rPr>
        <w:t>направления</w:t>
      </w:r>
      <w:r w:rsidRPr="003720B2">
        <w:rPr>
          <w:szCs w:val="22"/>
          <w:lang w:val="ru-RU"/>
        </w:rPr>
        <w:t xml:space="preserve"> комментариев или подготовки законопроектов.</w:t>
      </w:r>
    </w:p>
    <w:p w:rsidR="005C27FB" w:rsidRPr="003720B2" w:rsidRDefault="00696A17" w:rsidP="005C27FB">
      <w:pPr>
        <w:rPr>
          <w:lang w:val="ru-RU"/>
        </w:rPr>
      </w:pPr>
    </w:p>
    <w:p w:rsidR="00D656F4" w:rsidRPr="003720B2" w:rsidRDefault="00F44AB2" w:rsidP="00FF3F79">
      <w:pPr>
        <w:rPr>
          <w:szCs w:val="22"/>
          <w:lang w:val="ru-RU"/>
        </w:rPr>
      </w:pPr>
      <w:r w:rsidRPr="003720B2">
        <w:rPr>
          <w:szCs w:val="22"/>
          <w:lang w:val="ru-RU"/>
        </w:rPr>
        <w:t>15.</w:t>
      </w:r>
      <w:r w:rsidRPr="003720B2">
        <w:rPr>
          <w:szCs w:val="22"/>
          <w:lang w:val="ru-RU"/>
        </w:rPr>
        <w:tab/>
        <w:t>Также способствуют инновациям ведущие базы данных, созданные ВОИС.  База Patentscope нацелена на повышение информированности широкой публики о богатстве технологической информации в кон</w:t>
      </w:r>
      <w:r w:rsidR="000D6FEF">
        <w:rPr>
          <w:szCs w:val="22"/>
          <w:lang w:val="ru-RU"/>
        </w:rPr>
        <w:t>тексте упрощения передачи знаний</w:t>
      </w:r>
      <w:r w:rsidRPr="003720B2">
        <w:rPr>
          <w:szCs w:val="22"/>
          <w:lang w:val="ru-RU"/>
        </w:rPr>
        <w:t xml:space="preserve"> и содействия развитию.  Она осуществляет бесплатное распространение патентных данных через интернет, раскрывая информацию о более чем 60 миллионах технологий.  Глобальная база данных по брендам предоставляет доступ к более чем 20 миллионам записей, относящихся к международно охраняемым товарным знакам, наименов</w:t>
      </w:r>
      <w:r w:rsidR="000D6FEF">
        <w:rPr>
          <w:szCs w:val="22"/>
          <w:lang w:val="ru-RU"/>
        </w:rPr>
        <w:t>аниям мест происхождения, гербам</w:t>
      </w:r>
      <w:r w:rsidRPr="003720B2">
        <w:rPr>
          <w:szCs w:val="22"/>
          <w:lang w:val="ru-RU"/>
        </w:rPr>
        <w:t>, флаг</w:t>
      </w:r>
      <w:r w:rsidR="000D6FEF">
        <w:rPr>
          <w:szCs w:val="22"/>
          <w:lang w:val="ru-RU"/>
        </w:rPr>
        <w:t>ам</w:t>
      </w:r>
      <w:r w:rsidRPr="003720B2">
        <w:rPr>
          <w:szCs w:val="22"/>
          <w:lang w:val="ru-RU"/>
        </w:rPr>
        <w:t xml:space="preserve"> и други</w:t>
      </w:r>
      <w:r w:rsidR="000D6FEF">
        <w:rPr>
          <w:szCs w:val="22"/>
          <w:lang w:val="ru-RU"/>
        </w:rPr>
        <w:t>м</w:t>
      </w:r>
      <w:r w:rsidRPr="003720B2">
        <w:rPr>
          <w:szCs w:val="22"/>
          <w:lang w:val="ru-RU"/>
        </w:rPr>
        <w:t xml:space="preserve"> </w:t>
      </w:r>
      <w:r w:rsidR="000D6FEF">
        <w:rPr>
          <w:szCs w:val="22"/>
          <w:lang w:val="ru-RU"/>
        </w:rPr>
        <w:t>государственным</w:t>
      </w:r>
      <w:r w:rsidRPr="003720B2">
        <w:rPr>
          <w:szCs w:val="22"/>
          <w:lang w:val="ru-RU"/>
        </w:rPr>
        <w:t xml:space="preserve"> эмблем</w:t>
      </w:r>
      <w:r w:rsidR="000D6FEF">
        <w:rPr>
          <w:szCs w:val="22"/>
          <w:lang w:val="ru-RU"/>
        </w:rPr>
        <w:t>ам</w:t>
      </w:r>
      <w:r w:rsidRPr="003720B2">
        <w:rPr>
          <w:szCs w:val="22"/>
          <w:lang w:val="ru-RU"/>
        </w:rPr>
        <w:t>, а также полны</w:t>
      </w:r>
      <w:r w:rsidR="000D6FEF">
        <w:rPr>
          <w:szCs w:val="22"/>
          <w:lang w:val="ru-RU"/>
        </w:rPr>
        <w:t xml:space="preserve">м и сокращенным </w:t>
      </w:r>
      <w:r w:rsidRPr="003720B2">
        <w:rPr>
          <w:szCs w:val="22"/>
          <w:lang w:val="ru-RU"/>
        </w:rPr>
        <w:t>наименовани</w:t>
      </w:r>
      <w:r w:rsidR="000D6FEF">
        <w:rPr>
          <w:szCs w:val="22"/>
          <w:lang w:val="ru-RU"/>
        </w:rPr>
        <w:t>ям</w:t>
      </w:r>
      <w:r w:rsidRPr="003720B2">
        <w:rPr>
          <w:szCs w:val="22"/>
          <w:lang w:val="ru-RU"/>
        </w:rPr>
        <w:t xml:space="preserve"> и эмблем</w:t>
      </w:r>
      <w:r w:rsidR="000D6FEF">
        <w:rPr>
          <w:szCs w:val="22"/>
          <w:lang w:val="ru-RU"/>
        </w:rPr>
        <w:t>ам</w:t>
      </w:r>
      <w:r w:rsidRPr="003720B2">
        <w:rPr>
          <w:szCs w:val="22"/>
          <w:lang w:val="ru-RU"/>
        </w:rPr>
        <w:t xml:space="preserve"> МПО.  Глобальная база данных по образцам</w:t>
      </w:r>
      <w:r w:rsidRPr="003720B2">
        <w:rPr>
          <w:b/>
          <w:bCs/>
          <w:szCs w:val="22"/>
          <w:lang w:val="ru-RU"/>
        </w:rPr>
        <w:t xml:space="preserve"> </w:t>
      </w:r>
      <w:r w:rsidRPr="003720B2">
        <w:rPr>
          <w:szCs w:val="22"/>
          <w:lang w:val="ru-RU"/>
        </w:rPr>
        <w:t xml:space="preserve">позволяет осуществлять бесплатный одновременный поиск по более чем 1 770 тысячам промышленных образцов, зарегистрированных в </w:t>
      </w:r>
      <w:hyperlink r:id="rId10" w:tgtFrame="_self" w:history="1">
        <w:r w:rsidRPr="003720B2">
          <w:rPr>
            <w:rStyle w:val="Hyperlink"/>
            <w:color w:val="auto"/>
            <w:u w:val="none"/>
            <w:lang w:val="ru-RU"/>
          </w:rPr>
          <w:t>Гаагской системе</w:t>
        </w:r>
      </w:hyperlink>
      <w:r w:rsidRPr="003720B2">
        <w:rPr>
          <w:szCs w:val="22"/>
          <w:lang w:val="ru-RU"/>
        </w:rPr>
        <w:t>, административные функции которой выполняет ВОИС, и/или входящих в национальные фонды.  WIPO Lex является крупнейшим в мире справочником по законам об ИС. Это глобальная база данных, обеспечивающая бесплатный доступ к юридической информации по тематике интеллектуальной собственности (ИС), включая, в частности</w:t>
      </w:r>
      <w:r w:rsidR="000D6FEF">
        <w:rPr>
          <w:szCs w:val="22"/>
          <w:lang w:val="ru-RU"/>
        </w:rPr>
        <w:t>,</w:t>
      </w:r>
      <w:r w:rsidRPr="003720B2">
        <w:rPr>
          <w:szCs w:val="22"/>
          <w:lang w:val="ru-RU"/>
        </w:rPr>
        <w:t xml:space="preserve"> договоры, административные функции которых выполняет ВОИС, другие договоры, связанные с ИС, и законы и нормативно-правовые акты государств-членов ВОИС, ООН и ВТО.  Центр статистических данных по ИС — это ведущая мировая база данных о деятельности в области ИС, предназначенная для специалистов по ИС, ученых и законодателей по всему миру.</w:t>
      </w:r>
    </w:p>
    <w:p w:rsidR="00C72A84" w:rsidRPr="003720B2" w:rsidRDefault="00696A17" w:rsidP="00F55BC6">
      <w:pPr>
        <w:rPr>
          <w:szCs w:val="22"/>
          <w:lang w:val="ru-RU"/>
        </w:rPr>
      </w:pPr>
    </w:p>
    <w:p w:rsidR="004237C8" w:rsidRPr="003720B2" w:rsidRDefault="00F44AB2" w:rsidP="00F55BC6">
      <w:pPr>
        <w:rPr>
          <w:szCs w:val="22"/>
          <w:lang w:val="ru-RU"/>
        </w:rPr>
      </w:pPr>
      <w:r w:rsidRPr="003720B2">
        <w:rPr>
          <w:szCs w:val="22"/>
          <w:lang w:val="ru-RU"/>
        </w:rPr>
        <w:t xml:space="preserve">16. </w:t>
      </w:r>
      <w:r w:rsidRPr="003720B2">
        <w:rPr>
          <w:szCs w:val="22"/>
          <w:lang w:val="ru-RU"/>
        </w:rPr>
        <w:tab/>
        <w:t>ВОИС имеет несколько платформ,</w:t>
      </w:r>
      <w:r w:rsidRPr="003720B2">
        <w:rPr>
          <w:b/>
          <w:bCs/>
          <w:szCs w:val="22"/>
          <w:lang w:val="ru-RU"/>
        </w:rPr>
        <w:t xml:space="preserve"> </w:t>
      </w:r>
      <w:r w:rsidRPr="003720B2">
        <w:rPr>
          <w:szCs w:val="22"/>
          <w:lang w:val="ru-RU"/>
        </w:rPr>
        <w:t>которые способствуют инновациям,</w:t>
      </w:r>
      <w:r w:rsidRPr="003720B2">
        <w:rPr>
          <w:b/>
          <w:bCs/>
          <w:szCs w:val="22"/>
          <w:lang w:val="ru-RU"/>
        </w:rPr>
        <w:t xml:space="preserve"> </w:t>
      </w:r>
      <w:r w:rsidRPr="003720B2">
        <w:rPr>
          <w:szCs w:val="22"/>
          <w:lang w:val="ru-RU"/>
        </w:rPr>
        <w:t>помогая государствам-членам и различным пользователям укреплять свою способность понимать и использовать тенденции в политике, бизнесе и инновационных технологиях:</w:t>
      </w:r>
    </w:p>
    <w:p w:rsidR="004237C8" w:rsidRPr="003720B2" w:rsidRDefault="00696A17" w:rsidP="00F55BC6">
      <w:pPr>
        <w:rPr>
          <w:szCs w:val="22"/>
          <w:lang w:val="ru-RU"/>
        </w:rPr>
      </w:pPr>
    </w:p>
    <w:p w:rsidR="00C65B08" w:rsidRPr="003720B2" w:rsidRDefault="00F44AB2" w:rsidP="00CA7D2D">
      <w:pPr>
        <w:pStyle w:val="ListParagraph"/>
        <w:ind w:left="567"/>
        <w:rPr>
          <w:lang w:val="ru-RU"/>
        </w:rPr>
      </w:pPr>
      <w:r w:rsidRPr="003720B2">
        <w:rPr>
          <w:lang w:val="ru-RU"/>
        </w:rPr>
        <w:t>(a)</w:t>
      </w:r>
      <w:r w:rsidRPr="003720B2">
        <w:rPr>
          <w:lang w:val="ru-RU"/>
        </w:rPr>
        <w:tab/>
        <w:t>Более 600 центров поддержки технологии и инноваций (ЦПТИ) ВОИС предоставляют изобретателям из более чем</w:t>
      </w:r>
      <w:r w:rsidRPr="003720B2">
        <w:rPr>
          <w:b/>
          <w:bCs/>
          <w:lang w:val="ru-RU"/>
        </w:rPr>
        <w:t xml:space="preserve"> </w:t>
      </w:r>
      <w:r w:rsidRPr="003720B2">
        <w:rPr>
          <w:lang w:val="ru-RU"/>
        </w:rPr>
        <w:t>40</w:t>
      </w:r>
      <w:r w:rsidRPr="003720B2">
        <w:rPr>
          <w:b/>
          <w:bCs/>
          <w:lang w:val="ru-RU"/>
        </w:rPr>
        <w:t xml:space="preserve"> </w:t>
      </w:r>
      <w:r w:rsidRPr="003720B2">
        <w:rPr>
          <w:lang w:val="ru-RU"/>
        </w:rPr>
        <w:t xml:space="preserve">стран доступ к местной </w:t>
      </w:r>
      <w:r w:rsidRPr="003720B2">
        <w:rPr>
          <w:lang w:val="ru-RU"/>
        </w:rPr>
        <w:lastRenderedPageBreak/>
        <w:t>высококачественной технической информации и связанным с ней услугам, позволяя новаторам раскрывать свой потенциал, созда</w:t>
      </w:r>
      <w:r w:rsidR="000D6FEF">
        <w:rPr>
          <w:lang w:val="ru-RU"/>
        </w:rPr>
        <w:t>ва</w:t>
      </w:r>
      <w:r w:rsidRPr="003720B2">
        <w:rPr>
          <w:lang w:val="ru-RU"/>
        </w:rPr>
        <w:t>ть объекты ИС и обеспечивать охрану прав и управление ими.  Спектр услуг ЦПТИ включает: доступ к патентным и непатентным ресурсам и публикациям по вопросам ИС, помощь в проведении поиска и получении технической информации, обучение поиску по базам данных, поиск по запросу, мониторинг уровня развития технологии и поведения конкурентов, предоставление базовой информации о законодательстве, принципах использования и стратегии в области промышленной собственности, а также о методах коммерциализации и маркетинга технологии.  В 2017 г. ВОИС получила от государств-членов 12 новых заявок на создание сетей ЦПТИ после подписания соглашения о гарантированном уровне обслуживания.  Кроме того, в 31 стране было проведено обучение ЦПТИ для создания и/или укрепления услуг и их устойчивости.</w:t>
      </w:r>
    </w:p>
    <w:p w:rsidR="00C65B08" w:rsidRPr="003720B2" w:rsidRDefault="00696A17" w:rsidP="00CA7D2D">
      <w:pPr>
        <w:pStyle w:val="ListParagraph"/>
        <w:ind w:left="567"/>
        <w:rPr>
          <w:lang w:val="ru-RU"/>
        </w:rPr>
      </w:pPr>
    </w:p>
    <w:p w:rsidR="004237C8" w:rsidRPr="003720B2" w:rsidRDefault="00F44AB2" w:rsidP="00CA7D2D">
      <w:pPr>
        <w:pStyle w:val="ListParagraph"/>
        <w:ind w:left="567"/>
        <w:rPr>
          <w:lang w:val="ru-RU"/>
        </w:rPr>
      </w:pPr>
      <w:r w:rsidRPr="003720B2">
        <w:rPr>
          <w:lang w:val="ru-RU"/>
        </w:rPr>
        <w:t>(b)</w:t>
      </w:r>
      <w:r w:rsidRPr="003720B2">
        <w:rPr>
          <w:lang w:val="ru-RU"/>
        </w:rPr>
        <w:tab/>
        <w:t xml:space="preserve"> Автоматизированная система промышленной собственности (IPAS) — это модульная административная система, которая используется более чем в 80 развивающихся странах по всему миру для автоматизации процессов управления и администрирования в области ИС.  IPAS является одним из основных компонентов глобальной инфраструктуры ИС, предоставляемой ВОИС наряду с набором модернизационных услуг и предлагающей комплексное устойчивое решение по автоматизации для запрашивающих ведомств ИС из развивающихся стран с различными уровнями развития, ресурсов, возможностей, навыков и инфраструктуры; </w:t>
      </w:r>
    </w:p>
    <w:p w:rsidR="00C65B08" w:rsidRPr="003720B2" w:rsidRDefault="00696A17" w:rsidP="00CA7D2D">
      <w:pPr>
        <w:ind w:left="567"/>
        <w:rPr>
          <w:lang w:val="ru-RU"/>
        </w:rPr>
      </w:pPr>
    </w:p>
    <w:p w:rsidR="004237C8" w:rsidRPr="003720B2" w:rsidRDefault="00F44AB2" w:rsidP="00CA7D2D">
      <w:pPr>
        <w:pStyle w:val="ListParagraph"/>
        <w:ind w:left="567"/>
        <w:rPr>
          <w:lang w:val="ru-RU"/>
        </w:rPr>
      </w:pPr>
      <w:r w:rsidRPr="003720B2">
        <w:rPr>
          <w:lang w:val="ru-RU"/>
        </w:rPr>
        <w:t>(c )</w:t>
      </w:r>
      <w:r w:rsidRPr="003720B2">
        <w:rPr>
          <w:lang w:val="ru-RU"/>
        </w:rPr>
        <w:tab/>
        <w:t>Система централизованного доступа к результатам поиска и экспертизы ВОИС (CASE) позволяет участвующим ведомствам ИС конфиденциально обмениваться документацией по поиску и экспертизе, связанной с патентными заявками, чтобы повышать качество и эффективность патентного поиска и экспертизы, осуществляемых в местных и региональных патентных ведомствах;</w:t>
      </w:r>
    </w:p>
    <w:p w:rsidR="004237C8" w:rsidRPr="003720B2" w:rsidRDefault="00696A17" w:rsidP="00CA7D2D">
      <w:pPr>
        <w:pStyle w:val="ListParagraph"/>
        <w:ind w:left="567"/>
        <w:rPr>
          <w:lang w:val="ru-RU"/>
        </w:rPr>
      </w:pPr>
    </w:p>
    <w:p w:rsidR="00DB72D5" w:rsidRPr="003720B2" w:rsidRDefault="00F44AB2" w:rsidP="00CA7D2D">
      <w:pPr>
        <w:pStyle w:val="ListParagraph"/>
        <w:ind w:left="567"/>
        <w:rPr>
          <w:lang w:val="ru-RU"/>
        </w:rPr>
      </w:pPr>
      <w:r w:rsidRPr="003720B2">
        <w:rPr>
          <w:lang w:val="ru-RU"/>
        </w:rPr>
        <w:t>(d)</w:t>
      </w:r>
      <w:r w:rsidRPr="003720B2">
        <w:rPr>
          <w:lang w:val="ru-RU"/>
        </w:rPr>
        <w:tab/>
        <w:t xml:space="preserve">Наконец, Служба цифрового доступа ВОИС (DAS) позволяет участвующим ведомствам интеллектуальной собственности конфиденциально обмениваться приоритетными документами.   Система позволяет заявителям и ведомствам выполнять требования Парижской конвенции </w:t>
      </w:r>
      <w:r w:rsidR="000D6FEF">
        <w:rPr>
          <w:lang w:val="ru-RU"/>
        </w:rPr>
        <w:t>в части</w:t>
      </w:r>
      <w:r w:rsidRPr="003720B2">
        <w:rPr>
          <w:lang w:val="ru-RU"/>
        </w:rPr>
        <w:t xml:space="preserve"> заверени</w:t>
      </w:r>
      <w:r w:rsidR="000D6FEF">
        <w:rPr>
          <w:lang w:val="ru-RU"/>
        </w:rPr>
        <w:t>я</w:t>
      </w:r>
      <w:r w:rsidRPr="003720B2">
        <w:rPr>
          <w:lang w:val="ru-RU"/>
        </w:rPr>
        <w:t xml:space="preserve"> документов в электронной среде.  </w:t>
      </w:r>
    </w:p>
    <w:p w:rsidR="00DB72D5" w:rsidRPr="003720B2" w:rsidRDefault="00696A17" w:rsidP="00F55BC6">
      <w:pPr>
        <w:pStyle w:val="ListParagraph"/>
        <w:rPr>
          <w:lang w:val="ru-RU"/>
        </w:rPr>
      </w:pPr>
    </w:p>
    <w:p w:rsidR="001F6BC2" w:rsidRPr="003720B2" w:rsidRDefault="00F44AB2" w:rsidP="00F55BC6">
      <w:pPr>
        <w:rPr>
          <w:lang w:val="ru-RU"/>
        </w:rPr>
      </w:pPr>
      <w:r w:rsidRPr="003720B2">
        <w:rPr>
          <w:lang w:val="ru-RU"/>
        </w:rPr>
        <w:t>17.</w:t>
      </w:r>
      <w:r w:rsidRPr="003720B2">
        <w:rPr>
          <w:lang w:val="ru-RU"/>
        </w:rPr>
        <w:tab/>
        <w:t>ВОИС также содействует экосистеме инноваций путем составления ряда аналитических отчетов:  докладов о положении в области ИС в мире</w:t>
      </w:r>
      <w:r w:rsidRPr="003720B2">
        <w:rPr>
          <w:rStyle w:val="FootnoteReference"/>
          <w:lang w:val="ru-RU"/>
        </w:rPr>
        <w:footnoteReference w:id="3"/>
      </w:r>
      <w:r w:rsidRPr="003720B2">
        <w:rPr>
          <w:lang w:val="ru-RU"/>
        </w:rPr>
        <w:t>, докладов «Мировые показатели деятельности в области ИС» и докладов «Глобальный инновационный индекс», а также путем участия в нескольких партнерствах согласно рекомендации в ЦУР 17.  Среди этих партнерств можно отметить следующие программы:</w:t>
      </w:r>
    </w:p>
    <w:p w:rsidR="001F6BC2" w:rsidRPr="003720B2" w:rsidRDefault="00696A17" w:rsidP="00F55BC6">
      <w:pPr>
        <w:rPr>
          <w:lang w:val="ru-RU"/>
        </w:rPr>
      </w:pPr>
    </w:p>
    <w:p w:rsidR="001F6BC2" w:rsidRDefault="00F44AB2" w:rsidP="000D0D18">
      <w:pPr>
        <w:pStyle w:val="ListParagraph"/>
        <w:ind w:left="567"/>
        <w:rPr>
          <w:szCs w:val="22"/>
          <w:lang w:val="fr-CH"/>
        </w:rPr>
      </w:pPr>
      <w:r w:rsidRPr="003720B2">
        <w:rPr>
          <w:szCs w:val="22"/>
          <w:lang w:val="ru-RU"/>
        </w:rPr>
        <w:t>(a)</w:t>
      </w:r>
      <w:r w:rsidRPr="003720B2">
        <w:rPr>
          <w:szCs w:val="22"/>
          <w:lang w:val="ru-RU"/>
        </w:rPr>
        <w:tab/>
        <w:t xml:space="preserve">Программа обеспечения доступа к результатам научных исследований в интересах развития и инноваций (ARDI) призвана повысить доступность научной и технической информации в развивающихся странах.  Улучшая доступ к научной литературе из разнообразных областей науки и техники, ARDI нацелена на укрепление способности развивающихся стран участвовать в глобальной экономике знаний и на поддержку исследователей из этих стран при создании и разработке новых решений для проблем технического характера, существующих на местном и всемирном уровне.  В настоящее время через программу ARDI более </w:t>
      </w:r>
      <w:r w:rsidRPr="003720B2">
        <w:rPr>
          <w:szCs w:val="22"/>
          <w:lang w:val="ru-RU"/>
        </w:rPr>
        <w:lastRenderedPageBreak/>
        <w:t>100 издательств предоставляют доступ к примерно 30 тысячам журналов, книг и справочных изданий для 121 развивающейся страны и территории.</w:t>
      </w:r>
    </w:p>
    <w:p w:rsidR="00543D37" w:rsidRPr="00543D37" w:rsidRDefault="00543D37" w:rsidP="000D0D18">
      <w:pPr>
        <w:pStyle w:val="ListParagraph"/>
        <w:ind w:left="567"/>
        <w:rPr>
          <w:szCs w:val="22"/>
          <w:lang w:val="fr-CH"/>
        </w:rPr>
      </w:pPr>
    </w:p>
    <w:p w:rsidR="00D67BBC" w:rsidRPr="003720B2" w:rsidRDefault="00F44AB2" w:rsidP="000D0D18">
      <w:pPr>
        <w:pStyle w:val="ListParagraph"/>
        <w:ind w:left="567"/>
        <w:rPr>
          <w:szCs w:val="22"/>
          <w:lang w:val="ru-RU"/>
        </w:rPr>
      </w:pPr>
      <w:r w:rsidRPr="003720B2">
        <w:rPr>
          <w:szCs w:val="22"/>
          <w:lang w:val="ru-RU"/>
        </w:rPr>
        <w:t>(b)</w:t>
      </w:r>
      <w:r w:rsidRPr="003720B2">
        <w:rPr>
          <w:szCs w:val="22"/>
          <w:lang w:val="ru-RU"/>
        </w:rPr>
        <w:tab/>
        <w:t xml:space="preserve">Программа обеспечения доступа к специализированной патентной информации (ASPI) — это государственно-частное партнерство, которым управляет ВОИС и которое стало возможным благодаря сотрудничеству с ведущими поставщиками патентной информации.  Пользуясь ASPI, </w:t>
      </w:r>
      <w:hyperlink r:id="rId11" w:tgtFrame="_self" w:history="1">
        <w:r w:rsidRPr="003720B2">
          <w:rPr>
            <w:rStyle w:val="Hyperlink"/>
            <w:color w:val="auto"/>
            <w:szCs w:val="22"/>
            <w:u w:val="none"/>
            <w:lang w:val="ru-RU"/>
          </w:rPr>
          <w:t>правомочные патентные ведомства, учебные и научно-исследовательские учреждения</w:t>
        </w:r>
      </w:hyperlink>
      <w:r w:rsidRPr="003720B2">
        <w:rPr>
          <w:szCs w:val="22"/>
          <w:lang w:val="ru-RU"/>
        </w:rPr>
        <w:t xml:space="preserve"> в развивающихся странах получают бесплатный или недорогой доступ к современным инструментам и услугам для извлечения и анализа патентных данных.</w:t>
      </w:r>
    </w:p>
    <w:p w:rsidR="00D67BBC" w:rsidRPr="003720B2" w:rsidRDefault="00696A17" w:rsidP="000D0D18">
      <w:pPr>
        <w:pStyle w:val="ListParagraph"/>
        <w:ind w:left="567"/>
        <w:rPr>
          <w:szCs w:val="22"/>
          <w:lang w:val="ru-RU"/>
        </w:rPr>
      </w:pPr>
    </w:p>
    <w:p w:rsidR="00D67BBC" w:rsidRPr="003720B2" w:rsidRDefault="00F44AB2" w:rsidP="000D0D18">
      <w:pPr>
        <w:pStyle w:val="ListParagraph"/>
        <w:ind w:left="567"/>
        <w:rPr>
          <w:szCs w:val="22"/>
          <w:lang w:val="ru-RU"/>
        </w:rPr>
      </w:pPr>
      <w:r w:rsidRPr="003720B2">
        <w:rPr>
          <w:szCs w:val="22"/>
          <w:lang w:val="ru-RU"/>
        </w:rPr>
        <w:t>(c )</w:t>
      </w:r>
      <w:r w:rsidRPr="003720B2">
        <w:rPr>
          <w:szCs w:val="22"/>
          <w:lang w:val="ru-RU"/>
        </w:rPr>
        <w:tab/>
        <w:t>Консорциум доступных книг (ABC) — это государственно-частное партнерство, целью которого является увеличение во всем мире количества книг, имеющихся</w:t>
      </w:r>
      <w:r w:rsidR="00624403">
        <w:rPr>
          <w:szCs w:val="22"/>
          <w:lang w:val="ru-RU"/>
        </w:rPr>
        <w:t xml:space="preserve"> в доступных форматах, например</w:t>
      </w:r>
      <w:r w:rsidRPr="003720B2">
        <w:rPr>
          <w:szCs w:val="22"/>
          <w:lang w:val="ru-RU"/>
        </w:rPr>
        <w:t xml:space="preserve"> на алфавите Брайля, в аудиоформате, в электронном виде и напечатанных крупным шрифтом, для слепых, людей с плохим зрением или иными ограниченными способностями воспринимать печатную информацию.   В консорциум входят организации, представляющие людей с ограниченной способностью воспринимать печатную информацию, такие как Всемирный союз слепых (ВСС), библиотеки для слепых, органы стандартизации и организации, представляющие авторов</w:t>
      </w:r>
      <w:r w:rsidR="00624403">
        <w:rPr>
          <w:szCs w:val="22"/>
          <w:lang w:val="ru-RU"/>
        </w:rPr>
        <w:t xml:space="preserve"> и</w:t>
      </w:r>
      <w:r w:rsidRPr="003720B2">
        <w:rPr>
          <w:szCs w:val="22"/>
          <w:lang w:val="ru-RU"/>
        </w:rPr>
        <w:t xml:space="preserve"> издателей и организации коллективного управления правами.  Консорциум ABC проводит обучение и оказывает техническую помощь в развивающихся странах для государственных, неправительственных и частных организаций, желающих развивать производство книг в доступных форматах.  Консорциуму также принадлежит Глобальный книжный сервис, который позволяет библиотекам, обслуживающим лиц с ограниченными способностями воспринимать печатную информацию, делиться книгами из своих коллекций.</w:t>
      </w:r>
    </w:p>
    <w:p w:rsidR="00496B72" w:rsidRPr="003720B2" w:rsidRDefault="00696A17" w:rsidP="000D0D18">
      <w:pPr>
        <w:pStyle w:val="ListParagraph"/>
        <w:ind w:left="567"/>
        <w:rPr>
          <w:lang w:val="ru-RU"/>
        </w:rPr>
      </w:pPr>
    </w:p>
    <w:p w:rsidR="007C6BD8" w:rsidRPr="003720B2" w:rsidRDefault="00F44AB2" w:rsidP="000D0D18">
      <w:pPr>
        <w:pStyle w:val="ListParagraph"/>
        <w:ind w:left="567"/>
        <w:rPr>
          <w:szCs w:val="22"/>
          <w:lang w:val="ru-RU"/>
        </w:rPr>
      </w:pPr>
      <w:r w:rsidRPr="003720B2">
        <w:rPr>
          <w:szCs w:val="22"/>
          <w:lang w:val="ru-RU"/>
        </w:rPr>
        <w:t>(d)</w:t>
      </w:r>
      <w:r w:rsidRPr="003720B2">
        <w:rPr>
          <w:szCs w:val="22"/>
          <w:lang w:val="ru-RU"/>
        </w:rPr>
        <w:tab/>
        <w:t xml:space="preserve">Консорциум WIPO Re:Search, основанный в сотрудничестве с организацией </w:t>
      </w:r>
      <w:r w:rsidRPr="003720B2">
        <w:rPr>
          <w:szCs w:val="22"/>
          <w:lang w:val="en-GB"/>
        </w:rPr>
        <w:t>BIO</w:t>
      </w:r>
      <w:r w:rsidRPr="00DC2306">
        <w:rPr>
          <w:szCs w:val="22"/>
          <w:lang w:val="ru-RU"/>
        </w:rPr>
        <w:t xml:space="preserve"> </w:t>
      </w:r>
      <w:r w:rsidRPr="003720B2">
        <w:rPr>
          <w:szCs w:val="22"/>
          <w:lang w:val="en-GB"/>
        </w:rPr>
        <w:t>Ventures</w:t>
      </w:r>
      <w:r w:rsidRPr="00DC2306">
        <w:rPr>
          <w:szCs w:val="22"/>
          <w:lang w:val="ru-RU"/>
        </w:rPr>
        <w:t xml:space="preserve"> </w:t>
      </w:r>
      <w:r w:rsidRPr="003720B2">
        <w:rPr>
          <w:szCs w:val="22"/>
          <w:lang w:val="en-GB"/>
        </w:rPr>
        <w:t>for</w:t>
      </w:r>
      <w:r w:rsidRPr="00DC2306">
        <w:rPr>
          <w:szCs w:val="22"/>
          <w:lang w:val="ru-RU"/>
        </w:rPr>
        <w:t xml:space="preserve"> </w:t>
      </w:r>
      <w:r w:rsidRPr="003720B2">
        <w:rPr>
          <w:szCs w:val="22"/>
          <w:lang w:val="en-GB"/>
        </w:rPr>
        <w:t>Global</w:t>
      </w:r>
      <w:r w:rsidRPr="00DC2306">
        <w:rPr>
          <w:szCs w:val="22"/>
          <w:lang w:val="ru-RU"/>
        </w:rPr>
        <w:t xml:space="preserve"> </w:t>
      </w:r>
      <w:r w:rsidRPr="003720B2">
        <w:rPr>
          <w:szCs w:val="22"/>
          <w:lang w:val="en-GB"/>
        </w:rPr>
        <w:t>Health</w:t>
      </w:r>
      <w:r w:rsidRPr="00DC2306">
        <w:rPr>
          <w:szCs w:val="22"/>
          <w:lang w:val="ru-RU"/>
        </w:rPr>
        <w:t xml:space="preserve"> (</w:t>
      </w:r>
      <w:r w:rsidRPr="003720B2">
        <w:rPr>
          <w:szCs w:val="22"/>
          <w:lang w:val="en-GB"/>
        </w:rPr>
        <w:t>BVGH</w:t>
      </w:r>
      <w:r w:rsidRPr="003720B2">
        <w:rPr>
          <w:szCs w:val="22"/>
          <w:lang w:val="ru-RU"/>
        </w:rPr>
        <w:t>) и благодаря техническим консультациям со Всемирной организацией здравоохранения (ВОЗ), ускоряет процесс разработки медицинской продукции для лечения забытых тропических болезней (ЗТБ), малярии и туберкулеза за счет создания инновационных исследовательских партнерств и обмена знаниями между ведущими фармацевтическими компаниями и другими частными и государственными научно-исследовательскими учреждениями.  Он предоставляет доступ к объектам интеллектуальной собственности, в том числе к фармацевтическим соединениям, технологиям, ноу-хау и имеющимся данным для исследований и разработок для лечения ЗТБ, туберкулеза и малярии с целью ускорить открытие и разработку лекарственных средств, вакцин и средств диагностики и создавать новые решения для людей, страдающих этими заболеваниями, как предусмотрено в ЦУР 3.</w:t>
      </w:r>
    </w:p>
    <w:p w:rsidR="007C6BD8" w:rsidRPr="003720B2" w:rsidRDefault="00696A17" w:rsidP="007C6BD8">
      <w:pPr>
        <w:pStyle w:val="ListParagraph"/>
        <w:rPr>
          <w:szCs w:val="22"/>
          <w:lang w:val="ru-RU"/>
        </w:rPr>
      </w:pPr>
    </w:p>
    <w:p w:rsidR="002E095E" w:rsidRPr="003720B2" w:rsidRDefault="00F44AB2" w:rsidP="000D0D18">
      <w:pPr>
        <w:pStyle w:val="ListParagraph"/>
        <w:ind w:left="567"/>
        <w:rPr>
          <w:szCs w:val="22"/>
          <w:lang w:val="ru-RU"/>
        </w:rPr>
      </w:pPr>
      <w:r w:rsidRPr="003720B2">
        <w:rPr>
          <w:szCs w:val="22"/>
          <w:lang w:val="ru-RU"/>
        </w:rPr>
        <w:t>(e)</w:t>
      </w:r>
      <w:r w:rsidRPr="003720B2">
        <w:rPr>
          <w:szCs w:val="22"/>
          <w:lang w:val="ru-RU"/>
        </w:rPr>
        <w:tab/>
        <w:t>Сеть WIPO GREEN содействует инновациям и распространению экологических технологий путем установления контактов между поставщиками технологий и услуг и организациями, предъявляющими запрос на инновационные решения.  Она объединяет широкий круг различных участников комплекса экологических технологий и инноваций и позволяет собственникам новых технологий устанавливать контакты с физическими лицами или компаниями, которые могут быть заинтересованы в коммерциализации экологических технологий, получении лицензий на такие технологии или</w:t>
      </w:r>
      <w:r w:rsidR="00462639">
        <w:rPr>
          <w:szCs w:val="22"/>
          <w:lang w:val="ru-RU"/>
        </w:rPr>
        <w:t xml:space="preserve"> иных форм их распространения. </w:t>
      </w:r>
      <w:r w:rsidRPr="003720B2">
        <w:rPr>
          <w:szCs w:val="22"/>
          <w:lang w:val="ru-RU"/>
        </w:rPr>
        <w:t xml:space="preserve"> Через эту программу ВОИС помогает ускорить инновации и распространение экологически устойчивых технологий и вносит вклад в работу по борьбе с изменением климата.</w:t>
      </w:r>
    </w:p>
    <w:p w:rsidR="002E0C6F" w:rsidRPr="003720B2" w:rsidRDefault="00696A17" w:rsidP="002E0C6F">
      <w:pPr>
        <w:pStyle w:val="ListParagraph"/>
        <w:rPr>
          <w:szCs w:val="22"/>
          <w:lang w:val="ru-RU"/>
        </w:rPr>
      </w:pPr>
    </w:p>
    <w:p w:rsidR="000D1E7C" w:rsidRDefault="00F44AB2" w:rsidP="000D0D18">
      <w:pPr>
        <w:pStyle w:val="ListParagraph"/>
        <w:ind w:left="567"/>
        <w:rPr>
          <w:szCs w:val="22"/>
          <w:lang w:val="fr-CH"/>
        </w:rPr>
      </w:pPr>
      <w:r w:rsidRPr="003720B2">
        <w:rPr>
          <w:szCs w:val="22"/>
          <w:lang w:val="ru-RU"/>
        </w:rPr>
        <w:t>(f)</w:t>
      </w:r>
      <w:r w:rsidRPr="003720B2">
        <w:rPr>
          <w:szCs w:val="22"/>
          <w:lang w:val="ru-RU"/>
        </w:rPr>
        <w:tab/>
        <w:t xml:space="preserve">Программа содействия изобретателям (IAP) — это инновационная программа, нацеленная на то, чтобы сделать систему ИС более доступной для </w:t>
      </w:r>
      <w:r w:rsidRPr="003720B2">
        <w:rPr>
          <w:sz w:val="21"/>
          <w:szCs w:val="21"/>
          <w:lang w:val="ru-RU"/>
        </w:rPr>
        <w:t>изобретателей и малых предприятий в развивающихся странах</w:t>
      </w:r>
      <w:r w:rsidRPr="003720B2">
        <w:rPr>
          <w:szCs w:val="22"/>
          <w:lang w:val="ru-RU"/>
        </w:rPr>
        <w:t xml:space="preserve">. Задача IAP состоит в том, чтобы </w:t>
      </w:r>
      <w:r w:rsidRPr="003720B2">
        <w:rPr>
          <w:szCs w:val="22"/>
          <w:lang w:val="ru-RU"/>
        </w:rPr>
        <w:lastRenderedPageBreak/>
        <w:t xml:space="preserve">помогать авторам новых технологий и идей, которым не хватает ресурсов, находить патентных поверенных по ИС, предоставляющих безвозмездную юридическую помощь в вопросах оформления патентов для охраны их изобретений. </w:t>
      </w:r>
    </w:p>
    <w:p w:rsidR="00462639" w:rsidRPr="00462639" w:rsidRDefault="00462639" w:rsidP="000D0D18">
      <w:pPr>
        <w:pStyle w:val="ListParagraph"/>
        <w:ind w:left="567"/>
        <w:rPr>
          <w:sz w:val="21"/>
          <w:szCs w:val="21"/>
          <w:lang w:val="fr-CH"/>
        </w:rPr>
      </w:pPr>
    </w:p>
    <w:p w:rsidR="00D656F4" w:rsidRPr="003720B2" w:rsidRDefault="00F44AB2" w:rsidP="00B01D88">
      <w:pPr>
        <w:rPr>
          <w:szCs w:val="22"/>
          <w:lang w:val="ru-RU" w:eastAsia="fr-FR"/>
        </w:rPr>
      </w:pPr>
      <w:r w:rsidRPr="003720B2">
        <w:rPr>
          <w:szCs w:val="22"/>
          <w:lang w:val="ru-RU" w:eastAsia="fr-FR"/>
        </w:rPr>
        <w:t>18.</w:t>
      </w:r>
      <w:r w:rsidRPr="003720B2">
        <w:rPr>
          <w:szCs w:val="22"/>
          <w:lang w:val="ru-RU" w:eastAsia="fr-FR"/>
        </w:rPr>
        <w:tab/>
        <w:t xml:space="preserve">Программы технической помощи и укрепления потенциала направлены на продвижение ИС как инструмента для развития и на стимулирование инноваций и творчества.  Академия ВОИС является ключевым подразделением Организации по подготовке кадров и развитию человеческого потенциала, особенно в интересах развивающихся стран, наименее развитых стран (НРС) и стран с переходной экономикой.  Академия служит катализатором для виртуальной сети партнеров, экспертов и преподавателей в области подготовки кадров по вопросам ИС с ориентацией на проблемы развития.  Она обеспечивает профессиональное и открытое для всех обучение, призванное расширить спектр и воздействие образовательных услуг на национальном, региональном и международном уровне.  Помимо деятельности Академии, целый год различные сектора ВОИС организуют региональные, субрегиональные и национальные семинары и практикумы как по вопросам государственной политики, так и по развитию потенциала местных ведомств.  </w:t>
      </w:r>
    </w:p>
    <w:p w:rsidR="00D656F4" w:rsidRPr="003720B2" w:rsidRDefault="00696A17" w:rsidP="00D656F4">
      <w:pPr>
        <w:autoSpaceDE w:val="0"/>
        <w:autoSpaceDN w:val="0"/>
        <w:adjustRightInd w:val="0"/>
        <w:rPr>
          <w:szCs w:val="22"/>
          <w:lang w:val="ru-RU"/>
        </w:rPr>
      </w:pPr>
    </w:p>
    <w:p w:rsidR="00B5681D" w:rsidRPr="003720B2" w:rsidRDefault="00F44AB2" w:rsidP="007B411D">
      <w:pPr>
        <w:autoSpaceDE w:val="0"/>
        <w:autoSpaceDN w:val="0"/>
        <w:adjustRightInd w:val="0"/>
        <w:rPr>
          <w:szCs w:val="22"/>
          <w:lang w:val="ru-RU"/>
        </w:rPr>
      </w:pPr>
      <w:r w:rsidRPr="003720B2">
        <w:rPr>
          <w:szCs w:val="22"/>
          <w:lang w:val="ru-RU"/>
        </w:rPr>
        <w:t>19.</w:t>
      </w:r>
      <w:r w:rsidRPr="003720B2">
        <w:rPr>
          <w:szCs w:val="22"/>
          <w:lang w:val="ru-RU"/>
        </w:rPr>
        <w:tab/>
        <w:t xml:space="preserve">В резолюции </w:t>
      </w:r>
      <w:r w:rsidRPr="003720B2">
        <w:rPr>
          <w:i/>
          <w:iCs/>
          <w:szCs w:val="22"/>
          <w:lang w:val="ru-RU"/>
        </w:rPr>
        <w:t>«Использование научно-технических достижений и новаторства в целях развития»</w:t>
      </w:r>
      <w:r w:rsidRPr="003720B2">
        <w:rPr>
          <w:rStyle w:val="FootnoteReference"/>
          <w:i/>
          <w:szCs w:val="22"/>
          <w:lang w:val="ru-RU"/>
        </w:rPr>
        <w:footnoteReference w:id="4"/>
      </w:r>
      <w:r w:rsidRPr="003720B2">
        <w:rPr>
          <w:szCs w:val="22"/>
          <w:lang w:val="ru-RU"/>
        </w:rPr>
        <w:t>, принятой без голосования 20 декабря 2017 г., ГАООН признала «важность (…) эффективной, адекватной, сбалансированной и действенной системы регулирования вопросов интеллектуальной собственности» и рекомендовала «Всемирной организации интеллектуальной собственности продолжать осуществлять деятельность по оказанию технической поддержки, в том числе оказывать странам помощь в разработке и реализации национальных стратегий в отношении интеллектуальной собственности и новаторства в соответствии с их стратегиями развития».  В той же резолюции ГАООН отмечает «предпринимаемые Всемирной организацией интеллектуальной собственности в соответствии с ее действующим мандатом усилия по созданию центров поддержки технического прогресса и новаторства более чем в 60 странах, обеспечивающих доступ к технологической информации через систему баз данных о патентах, а также доступ к научной литературе через программу доступа к исследованиям в целях развития и инноваций, программу доступа к специализированной патентной информации и разработку национальных стратегий в отношении интеллектуальной собственности и новаторства».</w:t>
      </w:r>
    </w:p>
    <w:p w:rsidR="00233AB3" w:rsidRPr="003720B2" w:rsidRDefault="00696A17" w:rsidP="007B411D">
      <w:pPr>
        <w:autoSpaceDE w:val="0"/>
        <w:autoSpaceDN w:val="0"/>
        <w:adjustRightInd w:val="0"/>
        <w:rPr>
          <w:b/>
          <w:szCs w:val="22"/>
          <w:u w:val="single"/>
          <w:lang w:val="ru-RU"/>
        </w:rPr>
      </w:pPr>
    </w:p>
    <w:p w:rsidR="00C42BE3" w:rsidRPr="003720B2" w:rsidRDefault="00696A17" w:rsidP="007B411D">
      <w:pPr>
        <w:autoSpaceDE w:val="0"/>
        <w:autoSpaceDN w:val="0"/>
        <w:adjustRightInd w:val="0"/>
        <w:rPr>
          <w:b/>
          <w:szCs w:val="22"/>
          <w:u w:val="single"/>
          <w:lang w:val="ru-RU"/>
        </w:rPr>
      </w:pPr>
    </w:p>
    <w:p w:rsidR="00316E90" w:rsidRPr="003720B2" w:rsidRDefault="00F44AB2" w:rsidP="007B411D">
      <w:pPr>
        <w:autoSpaceDE w:val="0"/>
        <w:autoSpaceDN w:val="0"/>
        <w:adjustRightInd w:val="0"/>
        <w:rPr>
          <w:szCs w:val="22"/>
          <w:u w:val="single"/>
          <w:lang w:val="ru-RU"/>
        </w:rPr>
      </w:pPr>
      <w:r w:rsidRPr="003720B2">
        <w:rPr>
          <w:szCs w:val="22"/>
          <w:u w:val="single"/>
          <w:lang w:val="ru-RU"/>
        </w:rPr>
        <w:t>Программа и бюджет на 2018–2019 гг.</w:t>
      </w:r>
    </w:p>
    <w:p w:rsidR="00B5681D" w:rsidRPr="003720B2" w:rsidRDefault="00696A17" w:rsidP="007B411D">
      <w:pPr>
        <w:autoSpaceDE w:val="0"/>
        <w:autoSpaceDN w:val="0"/>
        <w:adjustRightInd w:val="0"/>
        <w:rPr>
          <w:szCs w:val="22"/>
          <w:lang w:val="ru-RU"/>
        </w:rPr>
      </w:pPr>
    </w:p>
    <w:p w:rsidR="00272A37" w:rsidRPr="003720B2" w:rsidRDefault="00F44AB2" w:rsidP="007B411D">
      <w:pPr>
        <w:autoSpaceDE w:val="0"/>
        <w:autoSpaceDN w:val="0"/>
        <w:adjustRightInd w:val="0"/>
        <w:rPr>
          <w:szCs w:val="22"/>
          <w:lang w:val="ru-RU"/>
        </w:rPr>
      </w:pPr>
      <w:r w:rsidRPr="003720B2">
        <w:rPr>
          <w:szCs w:val="22"/>
          <w:lang w:val="ru-RU"/>
        </w:rPr>
        <w:t>20.</w:t>
      </w:r>
      <w:r w:rsidRPr="003720B2">
        <w:rPr>
          <w:szCs w:val="22"/>
          <w:lang w:val="ru-RU"/>
        </w:rPr>
        <w:tab/>
        <w:t xml:space="preserve">В Программе и бюджете на 2018–2019 гг., принятых ВОИС на 57-й сессии Ассамблей в октябре 2017 г., в схеме учета результатов впервые установлена связь между стратегическими целями ВОИС и ЦУР.  </w:t>
      </w:r>
    </w:p>
    <w:p w:rsidR="00272A37" w:rsidRPr="003720B2" w:rsidRDefault="00696A17" w:rsidP="007B411D">
      <w:pPr>
        <w:autoSpaceDE w:val="0"/>
        <w:autoSpaceDN w:val="0"/>
        <w:adjustRightInd w:val="0"/>
        <w:rPr>
          <w:szCs w:val="22"/>
          <w:lang w:val="ru-RU"/>
        </w:rPr>
      </w:pPr>
    </w:p>
    <w:p w:rsidR="005C27FB" w:rsidRPr="003720B2" w:rsidRDefault="00F44AB2" w:rsidP="007B411D">
      <w:pPr>
        <w:autoSpaceDE w:val="0"/>
        <w:autoSpaceDN w:val="0"/>
        <w:adjustRightInd w:val="0"/>
        <w:rPr>
          <w:szCs w:val="22"/>
          <w:lang w:val="ru-RU"/>
        </w:rPr>
      </w:pPr>
      <w:r w:rsidRPr="003720B2">
        <w:rPr>
          <w:szCs w:val="22"/>
          <w:lang w:val="ru-RU"/>
        </w:rPr>
        <w:t>21.</w:t>
      </w:r>
      <w:r w:rsidRPr="003720B2">
        <w:rPr>
          <w:szCs w:val="22"/>
          <w:lang w:val="ru-RU"/>
        </w:rPr>
        <w:tab/>
        <w:t>В рамках каждой рассматриваемой стратегической цели осуществляется широкий спектр программ и мероприятий, затрагивающих все сектора Организации и содействующих достижению ЦУР.  Из 31 программы 20 связаны с ЦУР</w:t>
      </w:r>
      <w:r w:rsidRPr="003720B2">
        <w:rPr>
          <w:rStyle w:val="FootnoteReference"/>
          <w:szCs w:val="22"/>
          <w:lang w:val="ru-RU"/>
        </w:rPr>
        <w:footnoteReference w:id="5"/>
      </w:r>
      <w:r w:rsidRPr="003720B2">
        <w:rPr>
          <w:szCs w:val="22"/>
          <w:lang w:val="ru-RU"/>
        </w:rPr>
        <w:t>.  Схемы, на которых показаны 20 программ в рамках стратегических целей ВОИС I, II, III, IV, V и VII, содействующих достижению ЦУР, содержатся в приложении к настоящему документу.  В</w:t>
      </w:r>
      <w:r w:rsidR="00624403">
        <w:rPr>
          <w:szCs w:val="22"/>
          <w:lang w:val="ru-RU"/>
        </w:rPr>
        <w:t> </w:t>
      </w:r>
      <w:r w:rsidRPr="003720B2">
        <w:rPr>
          <w:szCs w:val="22"/>
          <w:lang w:val="ru-RU"/>
        </w:rPr>
        <w:t>каждой таблице показана связь между программами и соответствующими целями в области устойчивого развития, достижению которых они прямо или косвенно способствуют через показатели результативности и ожидаемые результаты, установленные для достижения стратегических целей ВОИС.</w:t>
      </w:r>
    </w:p>
    <w:p w:rsidR="00E92F0C" w:rsidRPr="003720B2" w:rsidRDefault="00F44AB2" w:rsidP="00C9291E">
      <w:pPr>
        <w:autoSpaceDE w:val="0"/>
        <w:autoSpaceDN w:val="0"/>
        <w:adjustRightInd w:val="0"/>
        <w:rPr>
          <w:szCs w:val="22"/>
          <w:lang w:val="ru-RU"/>
        </w:rPr>
      </w:pPr>
      <w:r w:rsidRPr="003720B2">
        <w:rPr>
          <w:szCs w:val="22"/>
          <w:lang w:val="ru-RU"/>
        </w:rPr>
        <w:lastRenderedPageBreak/>
        <w:t>22.</w:t>
      </w:r>
      <w:r w:rsidRPr="003720B2">
        <w:rPr>
          <w:szCs w:val="22"/>
          <w:lang w:val="ru-RU"/>
        </w:rPr>
        <w:tab/>
        <w:t>Схема программ показывает, что стратегические цели и программы ВОИС приведены в соответс</w:t>
      </w:r>
      <w:r w:rsidR="00624403">
        <w:rPr>
          <w:szCs w:val="22"/>
          <w:lang w:val="ru-RU"/>
        </w:rPr>
        <w:t>твие с приоритетами, установленными</w:t>
      </w:r>
      <w:r w:rsidRPr="003720B2">
        <w:rPr>
          <w:szCs w:val="22"/>
          <w:lang w:val="ru-RU"/>
        </w:rPr>
        <w:t xml:space="preserve"> в Повестке дня на период до 2030 года.  Мероприятия ВОИС по сотрудничеству в интересах развития, технической помощи и укреплению потенциала стратегически размещены для оказания поддержки государствам-членам, поскольку ЦУР интегрированы в их национальные планы устойчивого развития.  ВО</w:t>
      </w:r>
      <w:r w:rsidR="00624403">
        <w:rPr>
          <w:szCs w:val="22"/>
          <w:lang w:val="ru-RU"/>
        </w:rPr>
        <w:t>ИС по запросам государств-членов</w:t>
      </w:r>
      <w:r w:rsidRPr="003720B2">
        <w:rPr>
          <w:szCs w:val="22"/>
          <w:lang w:val="ru-RU"/>
        </w:rPr>
        <w:t xml:space="preserve"> будет работать над тем, чтобы национальные стратегии в области ИС и инноваций были надлежащим образом интегрированы в эти национальные планы развития с учетом их потребностей в развитии, возможностей и ресурсов.  На протяжении всего срока действия Повестки дня на период до 2030 года ВОИС продолжит тесно сотрудничать со своими государствами-членами, чтобы адаптироваться к их меняющимся приоритетам в области развития, возможностям и ресурсам и оптимизировать поддержку ВОИС для использования правительственными органами системы ИС и инноваций как инструмента достижения ЦУР.</w:t>
      </w:r>
    </w:p>
    <w:p w:rsidR="00316E90" w:rsidRPr="003720B2" w:rsidRDefault="00696A17" w:rsidP="00C9291E">
      <w:pPr>
        <w:autoSpaceDE w:val="0"/>
        <w:autoSpaceDN w:val="0"/>
        <w:adjustRightInd w:val="0"/>
        <w:rPr>
          <w:szCs w:val="22"/>
          <w:lang w:val="ru-RU"/>
        </w:rPr>
      </w:pPr>
    </w:p>
    <w:p w:rsidR="00C42BE3" w:rsidRPr="003720B2" w:rsidRDefault="00696A17" w:rsidP="00C9291E">
      <w:pPr>
        <w:autoSpaceDE w:val="0"/>
        <w:autoSpaceDN w:val="0"/>
        <w:adjustRightInd w:val="0"/>
        <w:rPr>
          <w:szCs w:val="22"/>
          <w:lang w:val="ru-RU"/>
        </w:rPr>
      </w:pPr>
    </w:p>
    <w:p w:rsidR="00316E90" w:rsidRPr="003720B2" w:rsidRDefault="00F44AB2" w:rsidP="00C9291E">
      <w:pPr>
        <w:autoSpaceDE w:val="0"/>
        <w:autoSpaceDN w:val="0"/>
        <w:adjustRightInd w:val="0"/>
        <w:rPr>
          <w:u w:val="single"/>
          <w:lang w:val="ru-RU"/>
        </w:rPr>
      </w:pPr>
      <w:r w:rsidRPr="003720B2">
        <w:rPr>
          <w:szCs w:val="22"/>
          <w:u w:val="single"/>
          <w:lang w:val="ru-RU"/>
        </w:rPr>
        <w:t>Конкретные мероприятия в 2017 г.</w:t>
      </w:r>
    </w:p>
    <w:p w:rsidR="00E92F0C" w:rsidRPr="003720B2" w:rsidRDefault="00696A17" w:rsidP="00E92F0C">
      <w:pPr>
        <w:rPr>
          <w:szCs w:val="22"/>
          <w:lang w:val="ru-RU"/>
        </w:rPr>
      </w:pPr>
    </w:p>
    <w:p w:rsidR="00991162" w:rsidRPr="003720B2" w:rsidRDefault="00F44AB2" w:rsidP="002545E5">
      <w:pPr>
        <w:rPr>
          <w:sz w:val="24"/>
          <w:lang w:val="ru-RU"/>
        </w:rPr>
      </w:pPr>
      <w:r w:rsidRPr="003720B2">
        <w:rPr>
          <w:szCs w:val="22"/>
          <w:lang w:val="ru-RU"/>
        </w:rPr>
        <w:t>23.</w:t>
      </w:r>
      <w:r w:rsidRPr="003720B2">
        <w:rPr>
          <w:szCs w:val="22"/>
          <w:lang w:val="ru-RU"/>
        </w:rPr>
        <w:tab/>
        <w:t>С момента представления в мае 2017 г. первого отчета о вкладе ВОИС в осуществление ЦУР и связанных с ними задач Организация самостоятельно предприняла ряд других мероприятий.  Эта деятельность была направлена на усиление роли и эффекта от инноваций (ЦУР 9) в отношении вызовов, связанных с чистой водой и санитарией (ЦУР 6), здоровьем (ЦУР 3), образованием и экономическим ростом (ЦУР 4 и 8), продовольственной безопасностью и гендерным равенством (ЦУР 2 и</w:t>
      </w:r>
      <w:r w:rsidR="00CF61BA" w:rsidRPr="003720B2">
        <w:rPr>
          <w:szCs w:val="22"/>
          <w:lang w:val="ru-RU"/>
        </w:rPr>
        <w:t> </w:t>
      </w:r>
      <w:r w:rsidRPr="003720B2">
        <w:rPr>
          <w:szCs w:val="22"/>
          <w:lang w:val="ru-RU"/>
        </w:rPr>
        <w:t>5).</w:t>
      </w:r>
    </w:p>
    <w:p w:rsidR="00991162" w:rsidRPr="003720B2" w:rsidRDefault="00696A17" w:rsidP="00991162">
      <w:pPr>
        <w:rPr>
          <w:szCs w:val="22"/>
          <w:lang w:val="ru-RU"/>
        </w:rPr>
      </w:pPr>
    </w:p>
    <w:p w:rsidR="009672D4" w:rsidRPr="003720B2" w:rsidRDefault="00F44AB2" w:rsidP="00316E90">
      <w:pPr>
        <w:rPr>
          <w:sz w:val="24"/>
          <w:lang w:val="ru-RU"/>
        </w:rPr>
      </w:pPr>
      <w:r w:rsidRPr="003720B2">
        <w:rPr>
          <w:szCs w:val="22"/>
          <w:lang w:val="ru-RU"/>
        </w:rPr>
        <w:t>24.</w:t>
      </w:r>
      <w:r w:rsidRPr="003720B2">
        <w:rPr>
          <w:szCs w:val="22"/>
          <w:lang w:val="ru-RU"/>
        </w:rPr>
        <w:tab/>
        <w:t>В отношении ЦУР 6 (чистая вода и санитария) и ЦУР 17 (партнерство в интересах устойчивого развития) ВОИС и WIPO GREEN в сотрудничестве с Waterpreneurs и WaterVent организовали первый форум по поиску партнеров «</w:t>
      </w:r>
      <w:r w:rsidRPr="003720B2">
        <w:rPr>
          <w:szCs w:val="22"/>
          <w:lang w:val="en-GB"/>
        </w:rPr>
        <w:t>Innovate</w:t>
      </w:r>
      <w:r w:rsidRPr="00DC2306">
        <w:rPr>
          <w:szCs w:val="22"/>
          <w:lang w:val="ru-RU"/>
        </w:rPr>
        <w:t xml:space="preserve"> 4 </w:t>
      </w:r>
      <w:r w:rsidRPr="003720B2">
        <w:rPr>
          <w:szCs w:val="22"/>
          <w:lang w:val="en-GB"/>
        </w:rPr>
        <w:t>Water</w:t>
      </w:r>
      <w:r w:rsidRPr="003720B2">
        <w:rPr>
          <w:szCs w:val="22"/>
          <w:lang w:val="ru-RU"/>
        </w:rPr>
        <w:t>», который состоялся 7–9 июня 2017 г. в штаб-квартире ВОИС в Женеве (Швейцария).  Форум стремился использовать аналитические наработки и компетенции основных участников сектора для ускорения инноваций и инвестиций.  Он дал возможность для налаживания контактов между предпринимателями и фондами, занимающимися социально-преобразующими инвестициями, содействия передаче инновационных водных технологий и инновационных бизнес-моделей на формирующиеся рынки и в развивающиеся страны, повышения осведомленности о проблемах в области водоснабжения и продвижения сети WIPO GREEN.  Мероприятие привлекло более 350 участников высокого уровня, среди которых были предприниматели, инвесторы, компании, государственные организации, учреждения ООН, парки-инкубаторы и пр.  Сорок предпринимателей представили экспертам и инвесторам свои инициативы в области экологически чистого бизнеса.  Около 60 организаций, имеющих проекты и программы, связанные с водоснабжением, рассказали о своих текущих проблемах и нуждах.  Форум привел к возникновению более чем 240 контактов, два из которых уже материализовались в конкретные сделки.  В целях обеспечения безопасности воды сеть WIPO GREEN и ее партнер InvenTrust также объявили два конкурса «</w:t>
      </w:r>
      <w:r w:rsidRPr="003720B2">
        <w:rPr>
          <w:szCs w:val="22"/>
          <w:lang w:val="en-GB"/>
        </w:rPr>
        <w:t>Open</w:t>
      </w:r>
      <w:r w:rsidRPr="00DC2306">
        <w:rPr>
          <w:szCs w:val="22"/>
          <w:lang w:val="ru-RU"/>
        </w:rPr>
        <w:t xml:space="preserve"> </w:t>
      </w:r>
      <w:r w:rsidRPr="003720B2">
        <w:rPr>
          <w:szCs w:val="22"/>
          <w:lang w:val="en-GB"/>
        </w:rPr>
        <w:t>Challenge</w:t>
      </w:r>
      <w:r w:rsidRPr="003720B2">
        <w:rPr>
          <w:szCs w:val="22"/>
          <w:lang w:val="ru-RU"/>
        </w:rPr>
        <w:t>» на энергоэффективное опреснение воды и устранение утечек при распределении воды.</w:t>
      </w:r>
    </w:p>
    <w:p w:rsidR="00A74A6A" w:rsidRPr="003720B2" w:rsidRDefault="00F44AB2" w:rsidP="00A74A6A">
      <w:pPr>
        <w:pStyle w:val="null"/>
        <w:rPr>
          <w:rFonts w:ascii="Arial" w:hAnsi="Arial" w:cs="Arial"/>
          <w:color w:val="000000"/>
          <w:sz w:val="22"/>
          <w:szCs w:val="22"/>
          <w:lang w:val="ru-RU"/>
        </w:rPr>
      </w:pPr>
      <w:r w:rsidRPr="003720B2">
        <w:rPr>
          <w:rFonts w:ascii="Arial" w:hAnsi="Arial" w:cs="Arial"/>
          <w:sz w:val="22"/>
          <w:szCs w:val="22"/>
          <w:lang w:val="ru-RU"/>
        </w:rPr>
        <w:t>25.</w:t>
      </w:r>
      <w:r w:rsidRPr="003720B2">
        <w:rPr>
          <w:szCs w:val="22"/>
          <w:lang w:val="ru-RU"/>
        </w:rPr>
        <w:tab/>
      </w:r>
      <w:r w:rsidRPr="003720B2">
        <w:rPr>
          <w:rFonts w:ascii="Arial" w:hAnsi="Arial" w:cs="Arial"/>
          <w:sz w:val="22"/>
          <w:szCs w:val="22"/>
          <w:lang w:val="ru-RU"/>
        </w:rPr>
        <w:t xml:space="preserve">В отношении ЦУР 3 </w:t>
      </w:r>
      <w:r w:rsidRPr="003720B2">
        <w:rPr>
          <w:rFonts w:ascii="Arial" w:hAnsi="Arial" w:cs="Arial"/>
          <w:i/>
          <w:iCs/>
          <w:sz w:val="22"/>
          <w:szCs w:val="22"/>
          <w:lang w:val="ru-RU"/>
        </w:rPr>
        <w:t>«Хорошее здоровье и благополучие»</w:t>
      </w:r>
      <w:r w:rsidRPr="003720B2">
        <w:rPr>
          <w:rFonts w:ascii="Arial" w:hAnsi="Arial" w:cs="Arial"/>
          <w:sz w:val="22"/>
          <w:szCs w:val="22"/>
          <w:lang w:val="ru-RU"/>
        </w:rPr>
        <w:t xml:space="preserve"> и ЦУР 17 </w:t>
      </w:r>
      <w:r w:rsidRPr="003720B2">
        <w:rPr>
          <w:rFonts w:ascii="Arial" w:hAnsi="Arial" w:cs="Arial"/>
          <w:i/>
          <w:iCs/>
          <w:sz w:val="22"/>
          <w:szCs w:val="22"/>
          <w:lang w:val="ru-RU"/>
        </w:rPr>
        <w:t>«Партнерство в интересах устойчивого развития»</w:t>
      </w:r>
      <w:r w:rsidRPr="003720B2">
        <w:rPr>
          <w:rFonts w:ascii="Arial" w:hAnsi="Arial" w:cs="Arial"/>
          <w:sz w:val="22"/>
          <w:szCs w:val="22"/>
          <w:lang w:val="ru-RU"/>
        </w:rPr>
        <w:t>:</w:t>
      </w:r>
    </w:p>
    <w:p w:rsidR="00A74A6A" w:rsidRPr="003720B2" w:rsidRDefault="00F44AB2" w:rsidP="002545E5">
      <w:pPr>
        <w:pStyle w:val="null"/>
        <w:ind w:left="567"/>
        <w:rPr>
          <w:rFonts w:ascii="Arial" w:hAnsi="Arial" w:cs="Arial"/>
          <w:color w:val="000000"/>
          <w:sz w:val="22"/>
          <w:szCs w:val="22"/>
          <w:lang w:val="ru-RU"/>
        </w:rPr>
      </w:pPr>
      <w:r w:rsidRPr="003720B2">
        <w:rPr>
          <w:rFonts w:ascii="Arial" w:hAnsi="Arial" w:cs="Arial"/>
          <w:color w:val="000000"/>
          <w:sz w:val="22"/>
          <w:szCs w:val="22"/>
          <w:lang w:val="ru-RU"/>
        </w:rPr>
        <w:t>(a)</w:t>
      </w:r>
      <w:r w:rsidRPr="003720B2">
        <w:rPr>
          <w:rFonts w:ascii="Arial" w:hAnsi="Arial" w:cs="Arial"/>
          <w:color w:val="000000"/>
          <w:sz w:val="22"/>
          <w:szCs w:val="22"/>
          <w:lang w:val="ru-RU"/>
        </w:rPr>
        <w:tab/>
        <w:t xml:space="preserve">ВОИС в сотрудничестве с фондом </w:t>
      </w:r>
      <w:r w:rsidRPr="003720B2">
        <w:rPr>
          <w:rFonts w:ascii="Arial" w:hAnsi="Arial" w:cs="Arial"/>
          <w:color w:val="000000"/>
          <w:sz w:val="22"/>
          <w:szCs w:val="22"/>
          <w:lang w:val="en-GB"/>
        </w:rPr>
        <w:t>Access</w:t>
      </w:r>
      <w:r w:rsidRPr="00DC2306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Pr="003720B2">
        <w:rPr>
          <w:rFonts w:ascii="Arial" w:hAnsi="Arial" w:cs="Arial"/>
          <w:color w:val="000000"/>
          <w:sz w:val="22"/>
          <w:szCs w:val="22"/>
          <w:lang w:val="en-GB"/>
        </w:rPr>
        <w:t>to</w:t>
      </w:r>
      <w:r w:rsidRPr="00DC2306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Pr="003720B2">
        <w:rPr>
          <w:rFonts w:ascii="Arial" w:hAnsi="Arial" w:cs="Arial"/>
          <w:color w:val="000000"/>
          <w:sz w:val="22"/>
          <w:szCs w:val="22"/>
          <w:lang w:val="en-GB"/>
        </w:rPr>
        <w:t>Medicine</w:t>
      </w:r>
      <w:r w:rsidRPr="003720B2">
        <w:rPr>
          <w:rFonts w:ascii="Arial" w:hAnsi="Arial" w:cs="Arial"/>
          <w:color w:val="000000"/>
          <w:sz w:val="22"/>
          <w:szCs w:val="22"/>
          <w:lang w:val="ru-RU"/>
        </w:rPr>
        <w:t xml:space="preserve"> и ВОЗ организовали 8 ноября 2017 г. семинар по глобальным задачам, в ходе которого был представлен очередной доклад о глобальных задачах на тему «Вакцины: ускорение инноваций и доступа».  Во время семинара обсуждались задачи достижения глобального охвата иммунизацией за счет улучшения доступа к существующим и будущим вакцинам.  В докладе говорится о процессе инноваций в производстве вакцин, ограничениях в </w:t>
      </w:r>
      <w:r w:rsidRPr="003720B2">
        <w:rPr>
          <w:rFonts w:ascii="Arial" w:hAnsi="Arial" w:cs="Arial"/>
          <w:color w:val="000000"/>
          <w:sz w:val="22"/>
          <w:szCs w:val="22"/>
          <w:lang w:val="ru-RU"/>
        </w:rPr>
        <w:lastRenderedPageBreak/>
        <w:t>доступе к вакцинам на различных этапах, в том числе в связи с интеллектуальной собственностью, а также о подходах к устранению этих препятствий;</w:t>
      </w:r>
    </w:p>
    <w:p w:rsidR="009F4706" w:rsidRPr="003720B2" w:rsidRDefault="00F44AB2" w:rsidP="002545E5">
      <w:pPr>
        <w:pStyle w:val="null"/>
        <w:ind w:left="567"/>
        <w:rPr>
          <w:rFonts w:ascii="Arial" w:hAnsi="Arial" w:cs="Arial"/>
          <w:color w:val="000000"/>
          <w:sz w:val="22"/>
          <w:szCs w:val="22"/>
          <w:lang w:val="ru-RU"/>
        </w:rPr>
      </w:pPr>
      <w:r w:rsidRPr="003720B2">
        <w:rPr>
          <w:rFonts w:ascii="Arial" w:hAnsi="Arial" w:cs="Arial"/>
          <w:color w:val="000000"/>
          <w:sz w:val="22"/>
          <w:szCs w:val="22"/>
          <w:lang w:val="ru-RU"/>
        </w:rPr>
        <w:t>(b)</w:t>
      </w:r>
      <w:r w:rsidRPr="003720B2">
        <w:rPr>
          <w:rFonts w:ascii="Arial" w:hAnsi="Arial" w:cs="Arial"/>
          <w:color w:val="000000"/>
          <w:sz w:val="22"/>
          <w:szCs w:val="22"/>
          <w:lang w:val="ru-RU"/>
        </w:rPr>
        <w:tab/>
        <w:t xml:space="preserve">ВОИС продолжает участвовать в глобальных дискуссиях о политике в области здравоохранения в рамках трехстороннего сотрудничества с ВОЗ и ВТО.  26 февраля 2018 г. организации провели в штаб-квартире ВОЗ свой седьмой трехсторонний симпозиум </w:t>
      </w:r>
      <w:r w:rsidRPr="003720B2">
        <w:rPr>
          <w:rFonts w:ascii="Arial" w:hAnsi="Arial" w:cs="Arial"/>
          <w:i/>
          <w:iCs/>
          <w:color w:val="000000"/>
          <w:sz w:val="22"/>
          <w:szCs w:val="22"/>
          <w:lang w:val="ru-RU"/>
        </w:rPr>
        <w:t>«Цели в области устойчивого развития — инновационные технологии в поддержку здорового образа жизни и благополучия»</w:t>
      </w:r>
      <w:r w:rsidRPr="003720B2">
        <w:rPr>
          <w:rFonts w:ascii="Arial" w:hAnsi="Arial" w:cs="Arial"/>
          <w:color w:val="000000"/>
          <w:sz w:val="22"/>
          <w:szCs w:val="22"/>
          <w:lang w:val="ru-RU"/>
        </w:rPr>
        <w:t>.  Симпозиум предоставил возможность рассмотреть вызовы и возможности, позволяющие обеспечить создание инновационных технологий и их доступность для пациентов в интересах реализации права на здоровье и достижения ЦУР в области здравоохранения</w:t>
      </w:r>
      <w:r w:rsidRPr="003720B2">
        <w:rPr>
          <w:rFonts w:ascii="Arial" w:hAnsi="Arial" w:cs="Arial"/>
          <w:lang w:val="ru-RU"/>
        </w:rPr>
        <w:t>.</w:t>
      </w:r>
    </w:p>
    <w:p w:rsidR="00A74A6A" w:rsidRPr="003720B2" w:rsidRDefault="00F44AB2" w:rsidP="002545E5">
      <w:pPr>
        <w:pStyle w:val="null"/>
        <w:spacing w:before="0" w:beforeAutospacing="0" w:after="0" w:afterAutospacing="0"/>
        <w:ind w:left="567"/>
        <w:rPr>
          <w:rStyle w:val="shorttext"/>
          <w:rFonts w:ascii="Arial" w:hAnsi="Arial" w:cs="Arial"/>
          <w:color w:val="000000"/>
          <w:sz w:val="22"/>
          <w:szCs w:val="22"/>
          <w:lang w:val="ru-RU"/>
        </w:rPr>
      </w:pPr>
      <w:r w:rsidRPr="003720B2">
        <w:rPr>
          <w:rFonts w:ascii="Arial" w:hAnsi="Arial" w:cs="Arial"/>
          <w:sz w:val="22"/>
          <w:szCs w:val="22"/>
          <w:lang w:val="ru-RU"/>
        </w:rPr>
        <w:t>(c )</w:t>
      </w:r>
      <w:r w:rsidRPr="003720B2">
        <w:rPr>
          <w:rFonts w:ascii="Arial" w:hAnsi="Arial" w:cs="Arial"/>
          <w:sz w:val="22"/>
          <w:szCs w:val="22"/>
          <w:lang w:val="ru-RU"/>
        </w:rPr>
        <w:tab/>
        <w:t>3 октября 2017 г. ВОИС и наукоемкие фармацевтические компании основали</w:t>
      </w:r>
      <w:r w:rsidRPr="003720B2">
        <w:rPr>
          <w:rStyle w:val="shorttext"/>
          <w:rFonts w:ascii="Arial" w:hAnsi="Arial" w:cs="Arial"/>
          <w:sz w:val="22"/>
          <w:szCs w:val="22"/>
          <w:lang w:val="ru-RU"/>
        </w:rPr>
        <w:t xml:space="preserve"> </w:t>
      </w:r>
      <w:r w:rsidRPr="003720B2">
        <w:rPr>
          <w:rFonts w:ascii="Arial" w:hAnsi="Arial" w:cs="Arial"/>
          <w:sz w:val="22"/>
          <w:szCs w:val="22"/>
          <w:lang w:val="ru-RU"/>
        </w:rPr>
        <w:t>новое партнерство по повышению доступности патентной информация для учреждений здравоохранения, занимающихся закупками лекарственных средств.  Между ВОИС и Международной федерацией фармацевтических производителей и ассоциаций (IFPMA) было подписано соглашение о создании инициативы «Патентная информация по лекарственным средствам» (Pat-INFORMED).  Эта инициатива обеспечит четкую увязку открытой патентной информации с зарегистрированными лекарственными средствами в рамках нового глобального интернет-портала, что поможет работникам здравоохранения решать сложные задачи, связанные с закупками лекарственных средств для граждан своих стран.  Pat-INFORMED будет играть роль глобального интернет-портала патентной информации по лекарственным средствам.  Он будет содержать новые инструменты и ресурсы для выявления патентов на продукцию, искомую закупочными органами в рамках реализации стратегий борьбы с определенными болезнями или для решения других задач общественного здравоохранения.  О своей готовности предоставлять информацию для базы данных, которая будет создана в рамках Pat-INFORMED, уже заявили двадцать ведущих глобальных наукоемких биофармацевтических компаний, и ожидается присоединение к инициативе других организаций.</w:t>
      </w:r>
    </w:p>
    <w:p w:rsidR="000D0D7E" w:rsidRPr="003720B2" w:rsidRDefault="00696A17" w:rsidP="00604813">
      <w:pPr>
        <w:rPr>
          <w:rStyle w:val="shorttext"/>
          <w:szCs w:val="22"/>
          <w:lang w:val="ru-RU"/>
        </w:rPr>
      </w:pPr>
    </w:p>
    <w:p w:rsidR="00604813" w:rsidRPr="003720B2" w:rsidRDefault="00F44AB2" w:rsidP="00604813">
      <w:pPr>
        <w:rPr>
          <w:rStyle w:val="shorttext"/>
          <w:szCs w:val="22"/>
          <w:lang w:val="ru-RU"/>
        </w:rPr>
      </w:pPr>
      <w:r w:rsidRPr="003720B2">
        <w:rPr>
          <w:rStyle w:val="shorttext"/>
          <w:szCs w:val="22"/>
          <w:lang w:val="ru-RU"/>
        </w:rPr>
        <w:t>26.</w:t>
      </w:r>
      <w:r w:rsidRPr="003720B2">
        <w:rPr>
          <w:rStyle w:val="shorttext"/>
          <w:szCs w:val="22"/>
          <w:lang w:val="ru-RU"/>
        </w:rPr>
        <w:tab/>
        <w:t xml:space="preserve">В рамках достижения ЦУР 4 (Качественное образование) 22–23 ноября 2017 г. ВОИС организовала в г. Яунде (Камерун) региональную конференцию высокого уровня на тему </w:t>
      </w:r>
      <w:r w:rsidRPr="003720B2">
        <w:rPr>
          <w:rStyle w:val="shorttext"/>
          <w:i/>
          <w:iCs/>
          <w:szCs w:val="22"/>
          <w:lang w:val="ru-RU"/>
        </w:rPr>
        <w:t>«Издательская отрасль в Африке и ее роль в образовании и развитии»</w:t>
      </w:r>
      <w:r w:rsidRPr="003720B2">
        <w:rPr>
          <w:rStyle w:val="shorttext"/>
          <w:szCs w:val="22"/>
          <w:lang w:val="ru-RU"/>
        </w:rPr>
        <w:t>.  Ее целью была подготовка плана действий по развитию африканской издательской индустрии с ориентацией на сферу образования.  План действий сосредоточен на роли авторского права в развитии устойчивой национальной издательской отрасли, которая будет обеспечивать доступ к культурно значимым, недорогостоящим и высококачественным учебным материалам по всей Африке.</w:t>
      </w:r>
    </w:p>
    <w:p w:rsidR="00604813" w:rsidRPr="003720B2" w:rsidRDefault="00696A17" w:rsidP="00604813">
      <w:pPr>
        <w:rPr>
          <w:rStyle w:val="shorttext"/>
          <w:lang w:val="ru-RU"/>
        </w:rPr>
      </w:pPr>
    </w:p>
    <w:p w:rsidR="00BB7CAC" w:rsidRPr="003720B2" w:rsidRDefault="00F44AB2" w:rsidP="00CF61BA">
      <w:pPr>
        <w:autoSpaceDE w:val="0"/>
        <w:autoSpaceDN w:val="0"/>
        <w:adjustRightInd w:val="0"/>
        <w:rPr>
          <w:szCs w:val="22"/>
          <w:lang w:val="ru-RU"/>
        </w:rPr>
      </w:pPr>
      <w:r w:rsidRPr="003720B2">
        <w:rPr>
          <w:rStyle w:val="shorttext"/>
          <w:szCs w:val="22"/>
          <w:lang w:val="ru-RU"/>
        </w:rPr>
        <w:t>27.</w:t>
      </w:r>
      <w:r w:rsidRPr="003720B2">
        <w:rPr>
          <w:rStyle w:val="shorttext"/>
          <w:szCs w:val="22"/>
          <w:lang w:val="ru-RU"/>
        </w:rPr>
        <w:tab/>
      </w:r>
      <w:r w:rsidR="00CF61BA" w:rsidRPr="003720B2">
        <w:rPr>
          <w:rFonts w:eastAsia="Times New Roman"/>
          <w:i/>
          <w:iCs/>
          <w:color w:val="000000"/>
          <w:szCs w:val="22"/>
          <w:lang w:val="ru-RU" w:eastAsia="en-US"/>
        </w:rPr>
        <w:t>«Инновации и интеллектуальная собственность как двигатели конкурентоспособного агробизнеса</w:t>
      </w:r>
      <w:r w:rsidRPr="003720B2">
        <w:rPr>
          <w:bCs/>
          <w:i/>
          <w:iCs/>
          <w:szCs w:val="22"/>
          <w:lang w:val="ru-RU"/>
        </w:rPr>
        <w:t>:</w:t>
      </w:r>
      <w:r w:rsidR="00CF61BA" w:rsidRPr="003720B2">
        <w:rPr>
          <w:bCs/>
          <w:i/>
          <w:iCs/>
          <w:szCs w:val="22"/>
          <w:lang w:val="ru-RU"/>
        </w:rPr>
        <w:t xml:space="preserve"> </w:t>
      </w:r>
      <w:r w:rsidR="00CF61BA" w:rsidRPr="003720B2">
        <w:rPr>
          <w:rFonts w:eastAsia="Times New Roman"/>
          <w:i/>
          <w:iCs/>
          <w:color w:val="000000"/>
          <w:szCs w:val="22"/>
          <w:lang w:val="ru-RU" w:eastAsia="en-US"/>
        </w:rPr>
        <w:t>расширение возможностей для женщин-исследователей и предпринимателей в Африке»</w:t>
      </w:r>
      <w:r w:rsidR="00CF61BA" w:rsidRPr="003720B2">
        <w:rPr>
          <w:rFonts w:eastAsia="Times New Roman"/>
          <w:color w:val="000000"/>
          <w:szCs w:val="22"/>
          <w:lang w:val="ru-RU" w:eastAsia="en-US"/>
        </w:rPr>
        <w:t> — такова была тема регионального форума, проведенного ВОИС в Касабланке (Марокко) 15–17 ноября 2017 г</w:t>
      </w:r>
      <w:r w:rsidRPr="003720B2">
        <w:rPr>
          <w:bCs/>
          <w:szCs w:val="22"/>
          <w:lang w:val="ru-RU"/>
        </w:rPr>
        <w:t xml:space="preserve">.  </w:t>
      </w:r>
      <w:r w:rsidR="00CF61BA" w:rsidRPr="003720B2">
        <w:rPr>
          <w:rFonts w:eastAsia="Times New Roman"/>
          <w:color w:val="000000"/>
          <w:szCs w:val="22"/>
          <w:lang w:val="ru-RU" w:eastAsia="en-US"/>
        </w:rPr>
        <w:t>Форум дал возможность африканским женщинам — исследователям, ученым, предпринимателям и специалистам по ИС поделиться друг с другом своим опытом использования системы ИС как инструмента поддержки инноваций в сельском хозяйстве и агропромышленном комплексе</w:t>
      </w:r>
      <w:r w:rsidRPr="003720B2">
        <w:rPr>
          <w:bCs/>
          <w:szCs w:val="22"/>
          <w:lang w:val="ru-RU"/>
        </w:rPr>
        <w:t xml:space="preserve">.  </w:t>
      </w:r>
      <w:r w:rsidR="00CF61BA" w:rsidRPr="003720B2">
        <w:rPr>
          <w:rFonts w:eastAsia="Times New Roman"/>
          <w:color w:val="000000"/>
          <w:szCs w:val="22"/>
          <w:lang w:val="ru-RU" w:eastAsia="en-US"/>
        </w:rPr>
        <w:t xml:space="preserve">Он также стал платформой для обсуждения того, как наука, технологии и инновации могут способствовать достижению ЦУР, особенно тех, которые касаются борьбы с голодом и бедностью, гендерного равенства, экономического роста и инноваций, и как они могут сыграть решающую роль в обеспечении продовольственной и пищевой безопасности в Африке за счет повышение производительности и </w:t>
      </w:r>
      <w:r w:rsidR="00CF61BA" w:rsidRPr="003720B2">
        <w:rPr>
          <w:rFonts w:eastAsia="Times New Roman"/>
          <w:color w:val="000000"/>
          <w:szCs w:val="22"/>
          <w:lang w:val="ru-RU" w:eastAsia="en-US"/>
        </w:rPr>
        <w:lastRenderedPageBreak/>
        <w:t>конкурентоспособности сельского хозяйства, создания богатства, обеспечения жизнестойкости и устойчивости</w:t>
      </w:r>
      <w:r w:rsidRPr="003720B2">
        <w:rPr>
          <w:bCs/>
          <w:szCs w:val="22"/>
          <w:lang w:val="ru-RU"/>
        </w:rPr>
        <w:t xml:space="preserve">.  </w:t>
      </w:r>
      <w:r w:rsidR="00CF61BA" w:rsidRPr="003720B2">
        <w:rPr>
          <w:rFonts w:eastAsia="Times New Roman"/>
          <w:color w:val="000000"/>
          <w:szCs w:val="22"/>
          <w:lang w:val="ru-RU" w:eastAsia="en-US"/>
        </w:rPr>
        <w:t>На форуме собралось более 200 исследовательниц и предпринимательниц из различных национальных и региональных учреждений и частного сектора, активно вовлеченных в сельское хозяйство и агробизнес и представляющих более 50 африканских стран, включая представителей Африканской региональной организации интеллектуальной собственности (АРОИС) и Африканской организации интеллектуальной собственности (АОИС</w:t>
      </w:r>
      <w:r w:rsidRPr="003720B2">
        <w:rPr>
          <w:bCs/>
          <w:szCs w:val="22"/>
          <w:lang w:val="ru-RU"/>
        </w:rPr>
        <w:t>).</w:t>
      </w:r>
    </w:p>
    <w:p w:rsidR="001331D5" w:rsidRPr="003720B2" w:rsidRDefault="00696A17" w:rsidP="00BA65A8">
      <w:pPr>
        <w:rPr>
          <w:b/>
          <w:lang w:val="ru-RU"/>
        </w:rPr>
      </w:pPr>
    </w:p>
    <w:p w:rsidR="00CA0F53" w:rsidRDefault="00F44AB2" w:rsidP="008F06DB">
      <w:pPr>
        <w:pStyle w:val="Heading2"/>
        <w:ind w:left="567" w:hanging="567"/>
        <w:rPr>
          <w:lang w:val="ru-RU"/>
        </w:rPr>
      </w:pPr>
      <w:r w:rsidRPr="003720B2">
        <w:rPr>
          <w:lang w:val="ru-RU"/>
        </w:rPr>
        <w:t>(b)</w:t>
      </w:r>
      <w:r w:rsidRPr="003720B2">
        <w:rPr>
          <w:lang w:val="ru-RU"/>
        </w:rPr>
        <w:tab/>
        <w:t>Мероприятия, предпринятые Организацией в рамках системы ООН</w:t>
      </w:r>
    </w:p>
    <w:p w:rsidR="00632A0B" w:rsidRPr="00632A0B" w:rsidRDefault="00632A0B" w:rsidP="00632A0B">
      <w:pPr>
        <w:rPr>
          <w:lang w:val="ru-RU" w:eastAsia="en-US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28.</w:t>
      </w:r>
      <w:r w:rsidRPr="003720B2">
        <w:rPr>
          <w:lang w:val="ru-RU"/>
        </w:rPr>
        <w:tab/>
        <w:t>Как специализированное учреждение Организации Объединенных Наций, ВОИС принимала участие во всех происходящих в рамках ООН основных процессах, связанных с подготовкой Повестки дня на период до 2030 года и ЦУР.  Впоследствии ВОИС участвовала в системе контроля выполнения Повестки дня на период до 2030 года, в том числе работая на ежегодном Политическом форуме высокого уровня по вопросам устойчивого развития и над разработкой Системы глобальных показателей.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CA0F53" w:rsidRPr="003720B2" w:rsidRDefault="00632A0B" w:rsidP="00CA0F53">
      <w:pPr>
        <w:contextualSpacing/>
        <w:rPr>
          <w:lang w:val="ru-RU"/>
        </w:rPr>
      </w:pPr>
      <w:r>
        <w:rPr>
          <w:lang w:val="ru-RU"/>
        </w:rPr>
        <w:t>29.</w:t>
      </w:r>
      <w:r>
        <w:rPr>
          <w:lang w:val="ru-RU"/>
        </w:rPr>
        <w:tab/>
        <w:t xml:space="preserve">ВОИС была регулярно </w:t>
      </w:r>
      <w:r w:rsidR="00F44AB2" w:rsidRPr="003720B2">
        <w:rPr>
          <w:lang w:val="ru-RU"/>
        </w:rPr>
        <w:t>представлена в механизме «Исполнительный комитет по экономическим и социальным вопросам (ИКЭСВ) плюс», который служит для координации между учреждениями системы ООН и родственными организациями выполнения Повестки дня на период до 2030 года и итогового документа Международной конференции по малым островным развивающимся государствам «Путь Самоа».  ВОИС является активным участником совещаний и соавтором отчетов Межучрежденческой целевой группы по финансированию развития и принимает участие в качестве наблюдателя в Межучрежденческой группе экспертов по системе показателей ЦУР.  ВОИС также является давним членом Межучрежденческой целевой группы по науке, технике и инновациям в интересах достижения ЦУР, основанной государствами-членами ООН в 2015 г. в качестве одного из трех ключевых компонентов Механизма содействия развитию технологий.  ВОИС также внесла вклад в стратегическое обсуждение между учреждениями ООН вопросов, связанных с ЦУР, в рамках Координационного совета руководителей системы ООН (КСР), Комитета высокого уровня по вопросам управления и Комитета высокого уровня по программам.</w:t>
      </w:r>
    </w:p>
    <w:p w:rsidR="00CF61BA" w:rsidRPr="003720B2" w:rsidRDefault="00CF61BA" w:rsidP="00CA0F53">
      <w:pPr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30.</w:t>
      </w:r>
      <w:r w:rsidRPr="003720B2">
        <w:rPr>
          <w:lang w:val="ru-RU"/>
        </w:rPr>
        <w:tab/>
        <w:t>В каждом из этих ключевых процессов Секретариат ВОИС выполнял следующие функции:</w:t>
      </w:r>
    </w:p>
    <w:p w:rsidR="00F24A21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EF19E3">
      <w:pPr>
        <w:pStyle w:val="ListParagraph"/>
        <w:numPr>
          <w:ilvl w:val="0"/>
          <w:numId w:val="19"/>
        </w:numPr>
        <w:spacing w:after="240"/>
        <w:ind w:left="567" w:firstLine="0"/>
        <w:rPr>
          <w:szCs w:val="22"/>
          <w:lang w:val="ru-RU"/>
        </w:rPr>
      </w:pPr>
      <w:r w:rsidRPr="003720B2">
        <w:rPr>
          <w:szCs w:val="22"/>
          <w:lang w:val="ru-RU"/>
        </w:rPr>
        <w:t>мониторинг хода переговоров и обсуждений в рамках указанных процессов в той части, в которой они относятся к мандату ВОИС;</w:t>
      </w:r>
    </w:p>
    <w:p w:rsidR="000D0D7E" w:rsidRPr="003720B2" w:rsidRDefault="00696A17" w:rsidP="00EF19E3">
      <w:pPr>
        <w:pStyle w:val="ListParagraph"/>
        <w:spacing w:after="240"/>
        <w:ind w:left="567"/>
        <w:rPr>
          <w:szCs w:val="22"/>
          <w:lang w:val="ru-RU"/>
        </w:rPr>
      </w:pPr>
    </w:p>
    <w:p w:rsidR="00CA0F53" w:rsidRPr="003720B2" w:rsidRDefault="00F44AB2" w:rsidP="00EF19E3">
      <w:pPr>
        <w:pStyle w:val="ListParagraph"/>
        <w:numPr>
          <w:ilvl w:val="0"/>
          <w:numId w:val="19"/>
        </w:numPr>
        <w:ind w:left="567" w:firstLine="0"/>
        <w:rPr>
          <w:szCs w:val="22"/>
          <w:lang w:val="ru-RU"/>
        </w:rPr>
      </w:pPr>
      <w:r w:rsidRPr="003720B2">
        <w:rPr>
          <w:szCs w:val="22"/>
          <w:lang w:val="ru-RU"/>
        </w:rPr>
        <w:t>предоставление фактологической информации о роли системы интеллектуальной собственности в рамках более обширных сфер по</w:t>
      </w:r>
      <w:r w:rsidR="00632A0B">
        <w:rPr>
          <w:szCs w:val="22"/>
          <w:lang w:val="ru-RU"/>
        </w:rPr>
        <w:t>литики в соответствии с просьбами</w:t>
      </w:r>
      <w:r w:rsidRPr="003720B2">
        <w:rPr>
          <w:szCs w:val="22"/>
          <w:lang w:val="ru-RU"/>
        </w:rPr>
        <w:t xml:space="preserve"> государств-членов и Секретариата ООН;  и</w:t>
      </w:r>
    </w:p>
    <w:p w:rsidR="000D0D7E" w:rsidRPr="003720B2" w:rsidRDefault="00696A17" w:rsidP="00EF19E3">
      <w:pPr>
        <w:ind w:left="567"/>
        <w:rPr>
          <w:szCs w:val="22"/>
          <w:lang w:val="ru-RU"/>
        </w:rPr>
      </w:pPr>
    </w:p>
    <w:p w:rsidR="00CA0F53" w:rsidRPr="003720B2" w:rsidRDefault="00F44AB2" w:rsidP="00EF19E3">
      <w:pPr>
        <w:pStyle w:val="ListParagraph"/>
        <w:numPr>
          <w:ilvl w:val="0"/>
          <w:numId w:val="19"/>
        </w:numPr>
        <w:ind w:left="567" w:firstLine="0"/>
        <w:rPr>
          <w:szCs w:val="22"/>
          <w:lang w:val="ru-RU"/>
        </w:rPr>
      </w:pPr>
      <w:r w:rsidRPr="003720B2">
        <w:rPr>
          <w:szCs w:val="22"/>
          <w:lang w:val="ru-RU"/>
        </w:rPr>
        <w:t>повышение осведомленности о различных программах, проектах и инициативах ВОИС, которые могут помочь государствам-членам в осуществлении целей в области устойчивого развития (ЦУР).</w:t>
      </w:r>
    </w:p>
    <w:p w:rsidR="000D0D7E" w:rsidRPr="003720B2" w:rsidRDefault="00696A17" w:rsidP="00EF19E3">
      <w:pPr>
        <w:ind w:left="567"/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31.</w:t>
      </w:r>
      <w:r w:rsidRPr="003720B2">
        <w:rPr>
          <w:lang w:val="ru-RU"/>
        </w:rPr>
        <w:tab/>
        <w:t>Предыдущие отчеты о вкладе ВОИС в осуществление ЦУР и ее участии в процессах подготовки Повестки дня на период до 2030 года были представлены Секретариатом на девятнадцатой и шестнадцатой сессиях КРИС соответственно (документы CDIP/19/6 и CDIP/16/8).</w:t>
      </w:r>
    </w:p>
    <w:p w:rsidR="00CA0F53" w:rsidRDefault="00696A17" w:rsidP="00CA0F53">
      <w:pPr>
        <w:contextualSpacing/>
        <w:rPr>
          <w:lang w:val="fr-CH"/>
        </w:rPr>
      </w:pPr>
    </w:p>
    <w:p w:rsidR="00D85071" w:rsidRPr="00D85071" w:rsidRDefault="00D85071" w:rsidP="00CA0F53">
      <w:pPr>
        <w:contextualSpacing/>
        <w:rPr>
          <w:lang w:val="fr-CH"/>
        </w:rPr>
      </w:pPr>
    </w:p>
    <w:p w:rsidR="00CA0F53" w:rsidRPr="003720B2" w:rsidRDefault="00F44AB2" w:rsidP="00CA0F53">
      <w:pPr>
        <w:contextualSpacing/>
        <w:rPr>
          <w:u w:val="single"/>
          <w:lang w:val="ru-RU"/>
        </w:rPr>
      </w:pPr>
      <w:r w:rsidRPr="003720B2">
        <w:rPr>
          <w:u w:val="single"/>
          <w:lang w:val="ru-RU"/>
        </w:rPr>
        <w:lastRenderedPageBreak/>
        <w:t>Механизм содействия развитию технологий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32.</w:t>
      </w:r>
      <w:r w:rsidRPr="003720B2">
        <w:rPr>
          <w:lang w:val="ru-RU"/>
        </w:rPr>
        <w:tab/>
        <w:t>Механизм содействия развитию технологий (МСРТ) учрежден в итоговом документе третьей Международной конференции по финансированию развития — «Аддис-Абебской программе действий (ААПД)» — и принят в Повестке дня на период до 2030 года.  Его задача заключается в оказании содействия в достижении ЦУР посредством использования науки, технологий и инноваций.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33.</w:t>
      </w:r>
      <w:r w:rsidRPr="003720B2">
        <w:rPr>
          <w:lang w:val="ru-RU"/>
        </w:rPr>
        <w:tab/>
        <w:t xml:space="preserve">МСРТ состоит из Межучрежденческой целевой группы ООН по науке, технике и инновациям в интересах достижения ЦУР (МУЦГ), ежегодного Многостороннего форума по науке, технике и инновациям в интересах достижения ЦУР и онлайновой платформы, которая содержит обзорную информацию об инициативах ООН в области науки, техники и инноваций и облегчает доступ к подобным технологическим инициативам и их использование.  Цель МУЦГ заключается в содействии координации, сплоченности и сотрудничеству в системе ООН по вопросам, связанным с наукой, техникой и инновациями, для повышения синергетического эффекта и эффективности, в частности для активизации инициатив по укреплению потенциала.   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EF19E3">
      <w:pPr>
        <w:widowControl w:val="0"/>
        <w:autoSpaceDE w:val="0"/>
        <w:autoSpaceDN w:val="0"/>
        <w:adjustRightInd w:val="0"/>
        <w:contextualSpacing/>
        <w:rPr>
          <w:lang w:val="ru-RU"/>
        </w:rPr>
      </w:pPr>
      <w:r w:rsidRPr="003720B2">
        <w:rPr>
          <w:lang w:val="ru-RU"/>
        </w:rPr>
        <w:t>34.</w:t>
      </w:r>
      <w:r w:rsidRPr="003720B2">
        <w:rPr>
          <w:lang w:val="ru-RU"/>
        </w:rPr>
        <w:tab/>
        <w:t xml:space="preserve">ВОИС является одним из учредителей МУЦГ, в которую сейчас входит 38 учреждений ООН и которая регулярно встречается в </w:t>
      </w:r>
      <w:r w:rsidR="00632A0B" w:rsidRPr="003720B2">
        <w:rPr>
          <w:lang w:val="ru-RU"/>
        </w:rPr>
        <w:t xml:space="preserve">Центральных учреждениях </w:t>
      </w:r>
      <w:r w:rsidRPr="003720B2">
        <w:rPr>
          <w:lang w:val="ru-RU"/>
        </w:rPr>
        <w:t>ООН в Нью-Йорке.  Через свое Координационное бюро в Нью-Йорке ВОИС активно вовлечена в этот процесс и вместе со структурой «ООН-Женщины» и Организацией Объединенных Наций по вопросам образования, науки и культуры (ЮНЕСКО) инициировала создание внутри МУЦГ подгруппы по гендерным вопросам, науке, технологиям и инновациям в интересах достижения ЦУР.  Цель этой подгруппы — способствовать взаимодействию и сотрудничеству между учреждениями системы ООН, работающими в этой области, в отношении инициатив, связанных с вопросами гендерного равенства.   ВОИС также помогала Департаменту ООН по экономическим и социальным вопросам (ДЭСВ) и консультативной группе из 10 членов, назначенной Генеральным секретарем ООН при подготовке второго ежегодного Многостороннего форума по науке, технике и инновациям (НТИ) в интересах достижения ЦУР, организованного Председателем ЭКОСОС в Центральных учреждениях ООН в Нью-Йорке (15–16 мая 2017 г.).  Форум был посвящен теме «Наука, техника и инновации для меняющегося мира: акцент на ЦУР 1, 2, 3, 5, 9 и</w:t>
      </w:r>
      <w:r w:rsidR="00632A0B">
        <w:rPr>
          <w:lang w:val="ru-RU"/>
        </w:rPr>
        <w:t> </w:t>
      </w:r>
      <w:r w:rsidRPr="003720B2">
        <w:rPr>
          <w:lang w:val="ru-RU"/>
        </w:rPr>
        <w:t xml:space="preserve">14».  Кроме того, в сотрудничестве с Конференцией </w:t>
      </w:r>
      <w:r w:rsidR="005A4A6A">
        <w:rPr>
          <w:lang w:val="ru-RU"/>
        </w:rPr>
        <w:t>ООН</w:t>
      </w:r>
      <w:r w:rsidRPr="003720B2">
        <w:rPr>
          <w:lang w:val="ru-RU"/>
        </w:rPr>
        <w:t xml:space="preserve"> по торговле и развитию (ЮНКТАД), МСЭ, Всемирным банком и постоянными представительствами Японии и Мексики ВОИС организовала на полях </w:t>
      </w:r>
      <w:r w:rsidR="00632A0B">
        <w:rPr>
          <w:lang w:val="en-GB"/>
        </w:rPr>
        <w:t>II </w:t>
      </w:r>
      <w:r w:rsidRPr="003720B2">
        <w:rPr>
          <w:lang w:val="ru-RU"/>
        </w:rPr>
        <w:t>форума по НТИ 16 мая 2017 г. параллельное мероприятие на тему «Стратегии инноваций: разработка национальной политики, направленной на использование инноваций для достижения ЦУР».</w:t>
      </w:r>
    </w:p>
    <w:p w:rsidR="00CA0F53" w:rsidRPr="003720B2" w:rsidRDefault="00696A17" w:rsidP="00CA0F53">
      <w:pPr>
        <w:widowControl w:val="0"/>
        <w:autoSpaceDE w:val="0"/>
        <w:autoSpaceDN w:val="0"/>
        <w:adjustRightInd w:val="0"/>
        <w:contextualSpacing/>
        <w:rPr>
          <w:lang w:val="ru-RU"/>
        </w:rPr>
      </w:pPr>
    </w:p>
    <w:p w:rsidR="00CA0F53" w:rsidRPr="003720B2" w:rsidRDefault="00F44AB2" w:rsidP="00CA0F53">
      <w:pPr>
        <w:widowControl w:val="0"/>
        <w:autoSpaceDE w:val="0"/>
        <w:autoSpaceDN w:val="0"/>
        <w:adjustRightInd w:val="0"/>
        <w:contextualSpacing/>
        <w:rPr>
          <w:lang w:val="ru-RU"/>
        </w:rPr>
      </w:pPr>
      <w:r w:rsidRPr="003720B2">
        <w:rPr>
          <w:lang w:val="ru-RU"/>
        </w:rPr>
        <w:t>35.</w:t>
      </w:r>
      <w:r w:rsidRPr="003720B2">
        <w:rPr>
          <w:lang w:val="ru-RU"/>
        </w:rPr>
        <w:tab/>
        <w:t xml:space="preserve">Совместно со структурой «ООН-Женщины» и ЮНЕСКО ВОИС разработала инициативу по изучению политических и стратегических подходов к вопросам гендерного равенства, науки, техники и инноваций в контексте достижения прогресса в деле выполнения ЦУР.  В рамках этой инициативы Координационное бюро ВОИС в Нью-Йорке провело экспертное совещание по методикам прогнозирования будущего при разработке политики по гендерным вопросам и НТИ (30 марта 2017 г.).  </w:t>
      </w:r>
    </w:p>
    <w:p w:rsidR="00CA0F53" w:rsidRDefault="00696A17" w:rsidP="00CA0F53">
      <w:pPr>
        <w:contextualSpacing/>
        <w:rPr>
          <w:lang w:val="fr-CH"/>
        </w:rPr>
      </w:pPr>
    </w:p>
    <w:p w:rsidR="00543D37" w:rsidRPr="00543D37" w:rsidRDefault="00543D37" w:rsidP="00CA0F53">
      <w:pPr>
        <w:contextualSpacing/>
        <w:rPr>
          <w:lang w:val="fr-CH"/>
        </w:rPr>
      </w:pPr>
    </w:p>
    <w:p w:rsidR="00CA0F53" w:rsidRPr="003720B2" w:rsidRDefault="00F44AB2" w:rsidP="00EF19E3">
      <w:pPr>
        <w:keepNext/>
        <w:keepLines/>
        <w:contextualSpacing/>
        <w:rPr>
          <w:u w:val="single"/>
          <w:lang w:val="ru-RU"/>
        </w:rPr>
      </w:pPr>
      <w:r w:rsidRPr="003720B2">
        <w:rPr>
          <w:u w:val="single"/>
          <w:lang w:val="ru-RU"/>
        </w:rPr>
        <w:lastRenderedPageBreak/>
        <w:t>Политический форум ООН высокого уровня по устойчивому развитию</w:t>
      </w:r>
      <w:r w:rsidR="00515D0F" w:rsidRPr="00DC2306">
        <w:rPr>
          <w:u w:val="single"/>
          <w:lang w:val="ru-RU"/>
        </w:rPr>
        <w:t xml:space="preserve"> </w:t>
      </w:r>
      <w:r w:rsidR="00515D0F" w:rsidRPr="003720B2">
        <w:rPr>
          <w:u w:val="single"/>
          <w:lang w:val="ru-RU"/>
        </w:rPr>
        <w:t xml:space="preserve">(ПФВУ) </w:t>
      </w:r>
      <w:r w:rsidRPr="003720B2">
        <w:rPr>
          <w:u w:val="single"/>
          <w:lang w:val="ru-RU"/>
        </w:rPr>
        <w:t xml:space="preserve"> </w:t>
      </w:r>
    </w:p>
    <w:p w:rsidR="00CA0F53" w:rsidRPr="003720B2" w:rsidRDefault="00696A17" w:rsidP="00EF19E3">
      <w:pPr>
        <w:keepNext/>
        <w:keepLines/>
        <w:contextualSpacing/>
        <w:rPr>
          <w:lang w:val="ru-RU"/>
        </w:rPr>
      </w:pPr>
    </w:p>
    <w:p w:rsidR="00CA0F53" w:rsidRPr="003720B2" w:rsidRDefault="00F44AB2" w:rsidP="00EF19E3">
      <w:pPr>
        <w:keepNext/>
        <w:keepLines/>
        <w:contextualSpacing/>
        <w:rPr>
          <w:lang w:val="ru-RU"/>
        </w:rPr>
      </w:pPr>
      <w:r w:rsidRPr="003720B2">
        <w:rPr>
          <w:lang w:val="ru-RU"/>
        </w:rPr>
        <w:t>36.</w:t>
      </w:r>
      <w:r w:rsidRPr="003720B2">
        <w:rPr>
          <w:lang w:val="ru-RU"/>
        </w:rPr>
        <w:tab/>
        <w:t xml:space="preserve">ПФВУ был учрежден в рамках соглашения, достигнутого в 2012 г. на Конференции ООН по устойчивому развитию («Рио+20») с целью усиления системы управления устойчивым развитием на глобальном уровне.  Его основная функция заключается в оказании содействия в осуществлении и рассмотрении хода осуществления Повестки дня на период до 2030 года, а также в обеспечении политического лидерства, руководства и рекомендаций в отношении устойчивого развития.   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37.</w:t>
      </w:r>
      <w:r w:rsidRPr="003720B2">
        <w:rPr>
          <w:lang w:val="ru-RU"/>
        </w:rPr>
        <w:tab/>
        <w:t xml:space="preserve">ВОИС была представлена на сессии ПФВУ, состоявшейся 10–19 июля 2017 г. в Нью-Йорке.   Темой сессии было «Искоренение бедности и создание условий для процветания в меняющемся мире».   Во время этой сессия ПФВУ рассмотрел ЦУР 1, 2, 3, 5, 9 и 14 и заслушал 43 добровольных национальных обзора, представленных как развивающимися, так и развитыми странами.   </w:t>
      </w:r>
    </w:p>
    <w:p w:rsidR="00046FA0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38.</w:t>
      </w:r>
      <w:r w:rsidRPr="003720B2">
        <w:rPr>
          <w:lang w:val="ru-RU"/>
        </w:rPr>
        <w:tab/>
        <w:t xml:space="preserve"> ВОИС посещала и участвовала в дискуссиях на каждой сессии ПФВУ.  Она делала вклад в подготовку справочных документов для ПФВУ, в частности на тему инноваций, науки и техники, выдвигала кандидатуры докладчиков и участвовала в совместной работе ИКЭСВ-Плюс по подготовке отдельных разделов программы ПФВУ.  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39.</w:t>
      </w:r>
      <w:r w:rsidRPr="003720B2">
        <w:rPr>
          <w:lang w:val="ru-RU"/>
        </w:rPr>
        <w:tab/>
        <w:t xml:space="preserve"> ВОИС также выступала соорганизатором параллельных мероприятий на тему ЦУР во время сессии ПФВУ в 2017 г. и подготовки к ней.   В рамках совместной инициативы со структурой «ООН-Женщины» и ЮНЕСКО по гендерным вопросам, науке, технике и инновациям (упомянутой в пункте 8) ВОИС вместе с постоянным представительством Руанды организовала на полях Политического форума высокого уровня по вопросам устойчивого развития параллельное мероприятие на тему «Устранение гендерного разрыва в НТИ для ЦУР» (12 июля 2017 г.).   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40.</w:t>
      </w:r>
      <w:r w:rsidRPr="003720B2">
        <w:rPr>
          <w:lang w:val="ru-RU"/>
        </w:rPr>
        <w:tab/>
        <w:t>В ходе под</w:t>
      </w:r>
      <w:r w:rsidR="00267771">
        <w:rPr>
          <w:lang w:val="ru-RU"/>
        </w:rPr>
        <w:t xml:space="preserve">готовки к сессии ПФВУ 2017 года </w:t>
      </w:r>
      <w:r w:rsidRPr="003720B2">
        <w:rPr>
          <w:lang w:val="ru-RU"/>
        </w:rPr>
        <w:t>и по случаю Всемирного дня интеллектуальной собственности ВОИС совместно с постоянным представительством Китая, ЮНЕСКО и структурой «ООН-Женщины» организовала мероприятие «Женщины как новаторы и бенефициары инноваций в целях устойчивого развития (26 апреля 2017 г.).  В рамках упомянутой совместной инициативы ВОИС вместе со структурой «ООН-Женщины» и ЮНЕСКО организовала экспертное совещание по методикам прогнозирования будущего при разработке политики по ген</w:t>
      </w:r>
      <w:r w:rsidR="00267771">
        <w:rPr>
          <w:lang w:val="ru-RU"/>
        </w:rPr>
        <w:t xml:space="preserve">дерным вопросам и НТИ (30 марта </w:t>
      </w:r>
      <w:r w:rsidRPr="003720B2">
        <w:rPr>
          <w:lang w:val="ru-RU"/>
        </w:rPr>
        <w:t>2017 г).     </w:t>
      </w:r>
    </w:p>
    <w:p w:rsidR="00543D37" w:rsidRDefault="00543D37" w:rsidP="00CA0F53">
      <w:pPr>
        <w:contextualSpacing/>
        <w:rPr>
          <w:u w:val="single"/>
          <w:lang w:val="fr-CH"/>
        </w:rPr>
      </w:pPr>
    </w:p>
    <w:p w:rsidR="00CA0F53" w:rsidRPr="003720B2" w:rsidRDefault="00F44AB2" w:rsidP="00CA0F53">
      <w:pPr>
        <w:contextualSpacing/>
        <w:rPr>
          <w:u w:val="single"/>
          <w:lang w:val="ru-RU"/>
        </w:rPr>
      </w:pPr>
      <w:r w:rsidRPr="003720B2">
        <w:rPr>
          <w:u w:val="single"/>
          <w:lang w:val="ru-RU"/>
        </w:rPr>
        <w:t xml:space="preserve">Межучрежденческая группа экспертов по структуре показателей по ЦУР </w:t>
      </w:r>
    </w:p>
    <w:p w:rsidR="00CA0F53" w:rsidRPr="003720B2" w:rsidRDefault="00696A17" w:rsidP="00CA0F53">
      <w:pPr>
        <w:contextualSpacing/>
        <w:rPr>
          <w:b/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41.</w:t>
      </w:r>
      <w:r w:rsidRPr="003720B2">
        <w:rPr>
          <w:lang w:val="ru-RU"/>
        </w:rPr>
        <w:tab/>
        <w:t>Межучрежденческая группа экспертов по структуре показателей по целям в области устойчивого развития (МУГЭ-ЦУР) была сформирована на сорок шестой сессии Статистической комиссии с целью разработки и внедрения структуры глобальных показателей для измерения прогресса в осуществлении ЦУР.  В период с июня 2015 г. по февраль 2016 г. МУГЭ-ЦУР разработала первоначальный набор глобальных показателей по итогам межправительственных переговоров и</w:t>
      </w:r>
      <w:r w:rsidR="00267771" w:rsidRPr="003720B2">
        <w:rPr>
          <w:lang w:val="ru-RU"/>
        </w:rPr>
        <w:t xml:space="preserve">, по необходимости, </w:t>
      </w:r>
      <w:r w:rsidRPr="003720B2">
        <w:rPr>
          <w:lang w:val="ru-RU"/>
        </w:rPr>
        <w:t>консультаций</w:t>
      </w:r>
      <w:r w:rsidR="00267771" w:rsidRPr="00DC2306">
        <w:rPr>
          <w:lang w:val="ru-RU"/>
        </w:rPr>
        <w:t xml:space="preserve"> </w:t>
      </w:r>
      <w:r w:rsidRPr="003720B2">
        <w:rPr>
          <w:lang w:val="ru-RU"/>
        </w:rPr>
        <w:t>с экспертами и наблюдателями из системы ООН.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bookmarkStart w:id="5" w:name="_Hlk504558589"/>
      <w:r w:rsidRPr="003720B2">
        <w:rPr>
          <w:lang w:val="ru-RU"/>
        </w:rPr>
        <w:t>42.</w:t>
      </w:r>
      <w:r w:rsidRPr="003720B2">
        <w:rPr>
          <w:lang w:val="ru-RU"/>
        </w:rPr>
        <w:tab/>
      </w:r>
      <w:bookmarkEnd w:id="5"/>
      <w:r w:rsidRPr="003720B2">
        <w:rPr>
          <w:lang w:val="ru-RU"/>
        </w:rPr>
        <w:t xml:space="preserve">ВОИС принимает участие в работе МУГЭ-ЦУР, а также в совещаниях и телеконференциях Статистической комиссии в качестве наблюдателя.  ВОИС регулярно посещала совещания МУГЭ-ЦУР в 2015–2017 годах, включая шестую сессию, состоявшуюся в г. Манама (Королевство Бахрейн) 11–14 ноября 2017 г.  По просьбе членов ВОИС предоставила свои массивы данных и методологии обработки данных для измерения вклада в инновационные системы в интересах достижения ЦУР 9 и 17.  Члены МУГЭ были проинформированы о статистических продуктах ВОИС, которые могут помочь им в их работе, таких как доклады «Мировые показатели деятельности в области </w:t>
      </w:r>
      <w:r w:rsidRPr="003720B2">
        <w:rPr>
          <w:lang w:val="ru-RU"/>
        </w:rPr>
        <w:lastRenderedPageBreak/>
        <w:t xml:space="preserve">интеллектуальной собственности» и «Глобальный инновационный индекс».  В настоящее время ни один конкретный показатель с интеллектуальной собственностью не связан.  Структура глобальных показателей периодически пересматривается в период осуществления Повестки дня до 2030 года.   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43.</w:t>
      </w:r>
      <w:r w:rsidRPr="003720B2">
        <w:rPr>
          <w:lang w:val="ru-RU"/>
        </w:rPr>
        <w:tab/>
        <w:t xml:space="preserve">Параллельно с участием в создании официальной системы глобальных показателей ВОИС внесла вклад в деятельность Института статистики ЮНЕСКО по разработке тематических показателей по науке, технике и инновациям для ЦУР.  </w:t>
      </w:r>
    </w:p>
    <w:p w:rsidR="00543D37" w:rsidRPr="00543D37" w:rsidRDefault="00543D37" w:rsidP="00CA0F53">
      <w:pPr>
        <w:autoSpaceDE w:val="0"/>
        <w:autoSpaceDN w:val="0"/>
        <w:adjustRightInd w:val="0"/>
        <w:contextualSpacing/>
        <w:rPr>
          <w:lang w:val="fr-CH"/>
        </w:rPr>
      </w:pPr>
    </w:p>
    <w:p w:rsidR="00CA0F53" w:rsidRPr="003720B2" w:rsidRDefault="00F44AB2" w:rsidP="00CA0F53">
      <w:pPr>
        <w:autoSpaceDE w:val="0"/>
        <w:autoSpaceDN w:val="0"/>
        <w:adjustRightInd w:val="0"/>
        <w:contextualSpacing/>
        <w:rPr>
          <w:u w:val="single"/>
          <w:lang w:val="ru-RU"/>
        </w:rPr>
      </w:pPr>
      <w:r w:rsidRPr="003720B2">
        <w:rPr>
          <w:u w:val="single"/>
          <w:lang w:val="ru-RU"/>
        </w:rPr>
        <w:t>Отделение Организации Объединенных Наций в Женеве (ЮНОГ)</w:t>
      </w:r>
    </w:p>
    <w:p w:rsidR="00CA0F53" w:rsidRPr="003720B2" w:rsidRDefault="00696A17" w:rsidP="00CA0F53">
      <w:pPr>
        <w:autoSpaceDE w:val="0"/>
        <w:autoSpaceDN w:val="0"/>
        <w:adjustRightInd w:val="0"/>
        <w:contextualSpacing/>
        <w:rPr>
          <w:lang w:val="ru-RU"/>
        </w:rPr>
      </w:pPr>
    </w:p>
    <w:p w:rsidR="00CA0F53" w:rsidRPr="003720B2" w:rsidRDefault="00F44AB2" w:rsidP="00CA0F53">
      <w:pPr>
        <w:autoSpaceDE w:val="0"/>
        <w:autoSpaceDN w:val="0"/>
        <w:adjustRightInd w:val="0"/>
        <w:contextualSpacing/>
        <w:rPr>
          <w:lang w:val="ru-RU"/>
        </w:rPr>
      </w:pPr>
      <w:r w:rsidRPr="003720B2">
        <w:rPr>
          <w:lang w:val="ru-RU"/>
        </w:rPr>
        <w:t>44.</w:t>
      </w:r>
      <w:r w:rsidRPr="003720B2">
        <w:rPr>
          <w:lang w:val="ru-RU"/>
        </w:rPr>
        <w:tab/>
        <w:t xml:space="preserve">ВОИС посещала брифинги по ЦУР, организованные ЮНОГ, чтобы быть </w:t>
      </w:r>
      <w:r w:rsidR="00267771">
        <w:rPr>
          <w:lang w:val="ru-RU"/>
        </w:rPr>
        <w:t>в курсе</w:t>
      </w:r>
      <w:r w:rsidRPr="003720B2">
        <w:rPr>
          <w:lang w:val="ru-RU"/>
        </w:rPr>
        <w:t xml:space="preserve"> ход</w:t>
      </w:r>
      <w:r w:rsidR="00267771">
        <w:rPr>
          <w:lang w:val="ru-RU"/>
        </w:rPr>
        <w:t>а</w:t>
      </w:r>
      <w:r w:rsidRPr="003720B2">
        <w:rPr>
          <w:lang w:val="ru-RU"/>
        </w:rPr>
        <w:t xml:space="preserve"> реализации Повестки дня на период до 2030 г. на глобальном уровне.</w:t>
      </w:r>
    </w:p>
    <w:p w:rsidR="00CA0F53" w:rsidRPr="003720B2" w:rsidRDefault="00696A17" w:rsidP="00CA0F53">
      <w:pPr>
        <w:autoSpaceDE w:val="0"/>
        <w:autoSpaceDN w:val="0"/>
        <w:adjustRightInd w:val="0"/>
        <w:contextualSpacing/>
        <w:rPr>
          <w:lang w:val="ru-RU"/>
        </w:rPr>
      </w:pPr>
    </w:p>
    <w:p w:rsidR="00CA0F53" w:rsidRPr="003720B2" w:rsidRDefault="00F44AB2" w:rsidP="006666A6">
      <w:pPr>
        <w:autoSpaceDE w:val="0"/>
        <w:autoSpaceDN w:val="0"/>
        <w:adjustRightInd w:val="0"/>
        <w:contextualSpacing/>
        <w:rPr>
          <w:lang w:val="ru-RU"/>
        </w:rPr>
      </w:pPr>
      <w:r w:rsidRPr="003720B2">
        <w:rPr>
          <w:lang w:val="ru-RU"/>
        </w:rPr>
        <w:t>45.</w:t>
      </w:r>
      <w:r w:rsidRPr="003720B2">
        <w:rPr>
          <w:lang w:val="ru-RU"/>
        </w:rPr>
        <w:tab/>
        <w:t>ВОИС также состоит в Неформальной группе Организации Объединенных Наций по ЦУР и участвует в Лаборатории ЦУР, в которую входят представители учреждений ООН, неправительственных организаций, научных кругов, частного сектора и государств-членов.  Лаборатория ЦУР объединяет широкий спектр заинтересованных сторон для обмена информацией и определения мер для поддержки и ускорения процесса достижения ЦУР.</w:t>
      </w:r>
    </w:p>
    <w:p w:rsidR="00CA0F53" w:rsidRPr="003720B2" w:rsidRDefault="00696A17" w:rsidP="00CA0F53">
      <w:pPr>
        <w:autoSpaceDE w:val="0"/>
        <w:autoSpaceDN w:val="0"/>
        <w:adjustRightInd w:val="0"/>
        <w:contextualSpacing/>
        <w:rPr>
          <w:lang w:val="ru-RU"/>
        </w:rPr>
      </w:pPr>
    </w:p>
    <w:p w:rsidR="00CA0F53" w:rsidRPr="003720B2" w:rsidRDefault="00F44AB2" w:rsidP="006666A6">
      <w:pPr>
        <w:autoSpaceDE w:val="0"/>
        <w:autoSpaceDN w:val="0"/>
        <w:adjustRightInd w:val="0"/>
        <w:contextualSpacing/>
        <w:rPr>
          <w:lang w:val="ru-RU"/>
        </w:rPr>
      </w:pPr>
      <w:r w:rsidRPr="003720B2">
        <w:rPr>
          <w:lang w:val="ru-RU"/>
        </w:rPr>
        <w:t>46.</w:t>
      </w:r>
      <w:r w:rsidRPr="003720B2">
        <w:rPr>
          <w:lang w:val="ru-RU"/>
        </w:rPr>
        <w:tab/>
        <w:t>Наряду с Международным союзом электросвязи и Организацией Объединенных Наций по промышленному развитию 8 мая 2017 г. ВОИС представила учреждениям ООН в Женеве доклад, посвященный ЦУР 9 — одной из ЦУР, достижение которых предстояло рассмотреть на второй сессии ПФВУ.  После этой встречи 1 июня 2017 г. ВОИС и ЮНОГ организовали мероприятие на тему гендерного равенства (ЦУР 5) и инноваций (ЦУР 9).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47.</w:t>
      </w:r>
      <w:r w:rsidRPr="003720B2">
        <w:rPr>
          <w:lang w:val="ru-RU"/>
        </w:rPr>
        <w:tab/>
        <w:t xml:space="preserve">ВОИС в сотрудничестве с ЮНКТАД организовала </w:t>
      </w:r>
      <w:r w:rsidRPr="003720B2">
        <w:rPr>
          <w:i/>
          <w:iCs/>
          <w:lang w:val="ru-RU"/>
        </w:rPr>
        <w:t>Совместное мероприятие ООН по вопросам предпринимательства и миграции</w:t>
      </w:r>
      <w:r w:rsidRPr="003720B2">
        <w:rPr>
          <w:lang w:val="ru-RU"/>
        </w:rPr>
        <w:t>.  Оно было проведено в рамках Всемирной недели предпринимательства в Женеве (GEW 2016) в сотрудничестве с Международной организацией по миграции (МОМ), Программой развития Организации Объединенных Наций (ПРООН), ЮНОГ, постоянным представительством Соединенных Штатов Америки при ООН в Женеве, Женевской платформой миростроительства, Женевским университетом (UNIGE) и Службой экономического развити</w:t>
      </w:r>
      <w:r w:rsidR="00895394">
        <w:rPr>
          <w:lang w:val="ru-RU"/>
        </w:rPr>
        <w:t>я кантона Женева (SPEG).  Особо активное</w:t>
      </w:r>
      <w:r w:rsidRPr="003720B2">
        <w:rPr>
          <w:lang w:val="ru-RU"/>
        </w:rPr>
        <w:t xml:space="preserve"> участие ВОИС приняла в панельной дискуссии о том, как создать благоприятную экосистему для достижения максимальных результатов для ЦУР от инвестиций, осуществляемых диаспорами.  Был представлен доклад «Патентные данные для исследований миграции и инноваций: диаспоры и распространение знаний».  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CA0F53" w:rsidRPr="003720B2" w:rsidRDefault="00F44AB2" w:rsidP="00CA0F53">
      <w:pPr>
        <w:contextualSpacing/>
        <w:rPr>
          <w:lang w:val="ru-RU"/>
        </w:rPr>
      </w:pPr>
      <w:r w:rsidRPr="003720B2">
        <w:rPr>
          <w:lang w:val="ru-RU"/>
        </w:rPr>
        <w:t>48.</w:t>
      </w:r>
      <w:r w:rsidRPr="003720B2">
        <w:rPr>
          <w:lang w:val="ru-RU"/>
        </w:rPr>
        <w:tab/>
        <w:t xml:space="preserve">В 2018 г. ВОИС продолжит следить за различными процессами и дискуссиями о выполнении Повестки дня на период до 2030 года и по необходимости участвовать в них.  </w:t>
      </w:r>
    </w:p>
    <w:p w:rsidR="00CA0F53" w:rsidRPr="003720B2" w:rsidRDefault="00696A17" w:rsidP="00CA0F53">
      <w:pPr>
        <w:contextualSpacing/>
        <w:rPr>
          <w:lang w:val="ru-RU"/>
        </w:rPr>
      </w:pPr>
    </w:p>
    <w:p w:rsidR="00BA65A8" w:rsidRPr="003720B2" w:rsidRDefault="00F44AB2" w:rsidP="00696A17">
      <w:pPr>
        <w:pStyle w:val="Heading2"/>
        <w:spacing w:before="0"/>
        <w:rPr>
          <w:lang w:val="ru-RU"/>
        </w:rPr>
      </w:pPr>
      <w:r w:rsidRPr="003720B2">
        <w:rPr>
          <w:lang w:val="ru-RU"/>
        </w:rPr>
        <w:t>(c)</w:t>
      </w:r>
      <w:r w:rsidRPr="003720B2">
        <w:rPr>
          <w:lang w:val="ru-RU"/>
        </w:rPr>
        <w:tab/>
        <w:t>Помощь, предоставленная ВОИС государствам-членам по их просьбе</w:t>
      </w:r>
    </w:p>
    <w:p w:rsidR="008C581E" w:rsidRPr="003720B2" w:rsidRDefault="00696A17">
      <w:pPr>
        <w:rPr>
          <w:lang w:val="ru-RU"/>
        </w:rPr>
      </w:pPr>
    </w:p>
    <w:p w:rsidR="00E124D6" w:rsidRPr="003720B2" w:rsidRDefault="00F44AB2">
      <w:pPr>
        <w:rPr>
          <w:lang w:val="ru-RU"/>
        </w:rPr>
      </w:pPr>
      <w:r w:rsidRPr="003720B2">
        <w:rPr>
          <w:lang w:val="ru-RU"/>
        </w:rPr>
        <w:t>49.</w:t>
      </w:r>
      <w:r w:rsidRPr="003720B2">
        <w:rPr>
          <w:lang w:val="ru-RU"/>
        </w:rPr>
        <w:tab/>
        <w:t>На момент подготовки настоящего доклада Секретариат не получал от государств-членов просьб об оказании помощи в достижении ЦУР.</w:t>
      </w:r>
    </w:p>
    <w:p w:rsidR="000E0FBE" w:rsidRPr="003720B2" w:rsidRDefault="00696A17">
      <w:pPr>
        <w:rPr>
          <w:lang w:val="ru-RU"/>
        </w:rPr>
      </w:pPr>
    </w:p>
    <w:p w:rsidR="000E0FBE" w:rsidRDefault="00F44AB2" w:rsidP="006666A6">
      <w:pPr>
        <w:tabs>
          <w:tab w:val="left" w:pos="567"/>
        </w:tabs>
        <w:ind w:left="5534"/>
        <w:rPr>
          <w:i/>
          <w:iCs/>
          <w:lang w:val="fr-CH"/>
        </w:rPr>
      </w:pPr>
      <w:r w:rsidRPr="003720B2">
        <w:rPr>
          <w:lang w:val="ru-RU"/>
        </w:rPr>
        <w:t>50.</w:t>
      </w:r>
      <w:r w:rsidRPr="003720B2">
        <w:rPr>
          <w:lang w:val="ru-RU"/>
        </w:rPr>
        <w:tab/>
      </w:r>
      <w:r w:rsidRPr="003720B2">
        <w:rPr>
          <w:i/>
          <w:iCs/>
          <w:lang w:val="ru-RU"/>
        </w:rPr>
        <w:t>КРИС предлагается рассмотреть информацию, содержащуюся в настоящем документе.</w:t>
      </w:r>
    </w:p>
    <w:p w:rsidR="00696A17" w:rsidRPr="00696A17" w:rsidRDefault="00696A17" w:rsidP="006666A6">
      <w:pPr>
        <w:tabs>
          <w:tab w:val="left" w:pos="567"/>
        </w:tabs>
        <w:ind w:left="5534"/>
        <w:rPr>
          <w:i/>
          <w:iCs/>
          <w:lang w:val="fr-CH"/>
        </w:rPr>
      </w:pPr>
      <w:bookmarkStart w:id="6" w:name="_GoBack"/>
      <w:bookmarkEnd w:id="6"/>
    </w:p>
    <w:p w:rsidR="00DC2306" w:rsidRDefault="00F44AB2" w:rsidP="00DC2306">
      <w:pPr>
        <w:pStyle w:val="Endofdocument-Annex"/>
        <w:rPr>
          <w:lang w:val="ru-RU"/>
        </w:rPr>
      </w:pPr>
      <w:r w:rsidRPr="003720B2">
        <w:rPr>
          <w:lang w:val="ru-RU"/>
        </w:rPr>
        <w:t xml:space="preserve">[Приложение следует] </w:t>
      </w:r>
    </w:p>
    <w:p w:rsidR="00DC2306" w:rsidRPr="001D31EC" w:rsidRDefault="00DC2306" w:rsidP="00DC2306">
      <w:pPr>
        <w:pStyle w:val="Endofdocument-Annex"/>
        <w:rPr>
          <w:lang w:val="ru-RU"/>
        </w:rPr>
        <w:sectPr w:rsidR="00DC2306" w:rsidRPr="001D31EC" w:rsidSect="003C35A3">
          <w:headerReference w:type="even" r:id="rId12"/>
          <w:headerReference w:type="default" r:id="rId13"/>
          <w:pgSz w:w="11907" w:h="16840" w:code="9"/>
          <w:pgMar w:top="567" w:right="1134" w:bottom="1418" w:left="1418" w:header="709" w:footer="709" w:gutter="0"/>
          <w:pgNumType w:start="1"/>
          <w:cols w:space="720"/>
          <w:titlePg/>
          <w:docGrid w:linePitch="299"/>
        </w:sectPr>
      </w:pPr>
    </w:p>
    <w:p w:rsidR="00DC2306" w:rsidRDefault="00DC2306" w:rsidP="00DC2306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68747099" wp14:editId="56109BD6">
            <wp:extent cx="7105650" cy="532938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1_1_R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54" cy="532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6373D0E" wp14:editId="202E1389">
            <wp:extent cx="7629525" cy="5722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1_2_R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743" cy="572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2B03342" wp14:editId="5CAB1F33">
            <wp:extent cx="7920355" cy="5940425"/>
            <wp:effectExtent l="0" t="0" r="4445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1_3_R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BD8D885" wp14:editId="38F73CDC">
            <wp:extent cx="7920355" cy="5940425"/>
            <wp:effectExtent l="0" t="0" r="444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2_1_R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7FE695E4" wp14:editId="4C114117">
            <wp:extent cx="7695994" cy="577215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2_2_R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883" cy="576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4CFAF389" wp14:editId="525DA2FD">
            <wp:extent cx="7920355" cy="5940425"/>
            <wp:effectExtent l="0" t="0" r="4445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2_3_RU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6D42A40A" wp14:editId="309C158F">
            <wp:extent cx="7920355" cy="5940425"/>
            <wp:effectExtent l="0" t="0" r="444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2_4_RU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6EF3E796" wp14:editId="1E086120">
            <wp:extent cx="7920355" cy="5940425"/>
            <wp:effectExtent l="0" t="0" r="444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2_5_R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4282D760" wp14:editId="308D540B">
            <wp:extent cx="7677150" cy="575801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3_1_RU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049" cy="575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38DDFF7D" wp14:editId="379F41EA">
            <wp:extent cx="7920355" cy="5940425"/>
            <wp:effectExtent l="0" t="0" r="444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3_2_RU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73B0903C" wp14:editId="579A5305">
            <wp:extent cx="7543598" cy="565785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3_3_R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568" cy="565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566FBF28" wp14:editId="1805414B">
            <wp:extent cx="7486650" cy="5615138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3_4_R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651" cy="56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1CA692F8" wp14:editId="3D60FAD4">
            <wp:extent cx="7524750" cy="564371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3_5_RU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730" cy="564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4C835C79" wp14:editId="667F7668">
            <wp:extent cx="7153275" cy="5365099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3_6_R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087" cy="536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42EE5590" wp14:editId="4C5550B9">
            <wp:extent cx="7920355" cy="5940425"/>
            <wp:effectExtent l="0" t="0" r="4445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4_1_RU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0006BA21" wp14:editId="1D1F2D34">
            <wp:extent cx="7619796" cy="571500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4_2_RU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971" cy="57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5015D39F" wp14:editId="706456EC">
            <wp:extent cx="7808181" cy="5856292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4_3_RU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025" cy="585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467859B" wp14:editId="227D7E7A">
            <wp:extent cx="7429302" cy="5572125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5_1_RU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537" cy="55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C2306" w:rsidRDefault="00DC2306" w:rsidP="00DC2306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4369C8C4" wp14:editId="4C47D4C1">
            <wp:extent cx="7784327" cy="5838401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5_2_RU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68" cy="583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7AB9C9E0" wp14:editId="44828771">
            <wp:extent cx="7802883" cy="5852319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7_1_RU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726" cy="585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06" w:rsidRDefault="00DC2306" w:rsidP="00DC2306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5E92D7A2" wp14:editId="42675D09">
            <wp:extent cx="7195931" cy="5397093"/>
            <wp:effectExtent l="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7_2_RU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708" cy="539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5A3" w:rsidRPr="00DC2306" w:rsidRDefault="00DC2306" w:rsidP="00DC2306">
      <w:pPr>
        <w:pStyle w:val="Endofdocument-Annex"/>
        <w:jc w:val="center"/>
        <w:rPr>
          <w:lang w:val="ru-RU"/>
        </w:rPr>
      </w:pPr>
      <w:r>
        <w:t xml:space="preserve"> [</w:t>
      </w:r>
      <w:r>
        <w:rPr>
          <w:lang w:val="ru-RU"/>
        </w:rPr>
        <w:t>Конец приложения и документа</w:t>
      </w:r>
      <w:r>
        <w:t>]</w:t>
      </w:r>
    </w:p>
    <w:sectPr w:rsidR="003C35A3" w:rsidRPr="00DC2306" w:rsidSect="00DC230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40" w:h="11907" w:orient="landscape" w:code="9"/>
      <w:pgMar w:top="510" w:right="1418" w:bottom="1440" w:left="1440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931" w:rsidRDefault="00D91931">
      <w:r>
        <w:separator/>
      </w:r>
    </w:p>
  </w:endnote>
  <w:endnote w:type="continuationSeparator" w:id="0">
    <w:p w:rsidR="00D91931" w:rsidRDefault="00D91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????¡§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5A3" w:rsidRDefault="00696A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5A3" w:rsidRDefault="00696A1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D8" w:rsidRDefault="00696A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931" w:rsidRDefault="00D91931" w:rsidP="002B36A2">
      <w:r>
        <w:separator/>
      </w:r>
    </w:p>
  </w:footnote>
  <w:footnote w:type="continuationSeparator" w:id="0">
    <w:p w:rsidR="00D91931" w:rsidRDefault="00D91931" w:rsidP="002B36A2">
      <w:r>
        <w:continuationSeparator/>
      </w:r>
    </w:p>
  </w:footnote>
  <w:footnote w:id="1">
    <w:p w:rsidR="009B555F" w:rsidRPr="00DC2306" w:rsidRDefault="00F44AB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Подробный отчет об участии ВОИС в процессах подготовки Повестки дня в области устойчивого развития на период до 2030 года был представлен Секретариатом на шестнадцатой и девятнадцатой сессиях КРИС (документы CDIP/16/8 и CDIP/19/6)</w:t>
      </w:r>
    </w:p>
  </w:footnote>
  <w:footnote w:id="2">
    <w:p w:rsidR="00127A9D" w:rsidRPr="00DC2306" w:rsidRDefault="00F44AB2" w:rsidP="00127A9D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Резолюция </w:t>
      </w:r>
      <w:r>
        <w:rPr>
          <w:lang w:val="ru-RU"/>
        </w:rPr>
        <w:t>A/RES/72/242, принятая без голосования 22 декабря 2017 г.</w:t>
      </w:r>
    </w:p>
  </w:footnote>
  <w:footnote w:id="3">
    <w:p w:rsidR="00B43462" w:rsidRPr="00DC2306" w:rsidRDefault="00F44AB2" w:rsidP="00B43462">
      <w:pPr>
        <w:rPr>
          <w:sz w:val="18"/>
          <w:szCs w:val="18"/>
          <w:lang w:val="ru-RU"/>
        </w:rPr>
      </w:pPr>
      <w:r w:rsidRPr="00250386">
        <w:rPr>
          <w:rStyle w:val="FootnoteReference"/>
        </w:rPr>
        <w:footnoteRef/>
      </w:r>
      <w:r w:rsidRPr="00250386">
        <w:rPr>
          <w:lang w:val="ru-RU"/>
        </w:rPr>
        <w:t xml:space="preserve"> </w:t>
      </w:r>
      <w:r w:rsidRPr="00250386">
        <w:rPr>
          <w:sz w:val="18"/>
          <w:szCs w:val="18"/>
          <w:lang w:val="ru-RU"/>
        </w:rPr>
        <w:t xml:space="preserve"> </w:t>
      </w:r>
      <w:r w:rsidRPr="00250386">
        <w:rPr>
          <w:sz w:val="18"/>
          <w:szCs w:val="18"/>
          <w:lang w:val="ru-RU"/>
        </w:rPr>
        <w:t xml:space="preserve">Доклады о </w:t>
      </w:r>
      <w:r w:rsidRPr="00250386">
        <w:rPr>
          <w:sz w:val="18"/>
          <w:szCs w:val="18"/>
          <w:lang w:val="ru-RU"/>
        </w:rPr>
        <w:t xml:space="preserve">положении в области ИС в мире были посвящены следующим темам: роль </w:t>
      </w:r>
      <w:hyperlink r:id="rId1" w:history="1">
        <w:r w:rsidRPr="00250386">
          <w:rPr>
            <w:rStyle w:val="Hyperlink"/>
            <w:color w:val="auto"/>
            <w:sz w:val="18"/>
            <w:szCs w:val="18"/>
            <w:u w:val="none"/>
            <w:lang w:val="ru-RU"/>
          </w:rPr>
          <w:t>революционных инноваций в экономическом росте</w:t>
        </w:r>
      </w:hyperlink>
      <w:r w:rsidRPr="00250386">
        <w:rPr>
          <w:sz w:val="18"/>
          <w:szCs w:val="18"/>
          <w:lang w:val="ru-RU"/>
        </w:rPr>
        <w:t xml:space="preserve">, </w:t>
      </w:r>
      <w:hyperlink r:id="rId2" w:history="1">
        <w:r w:rsidRPr="00250386">
          <w:rPr>
            <w:rStyle w:val="Hyperlink"/>
            <w:color w:val="auto"/>
            <w:sz w:val="18"/>
            <w:szCs w:val="18"/>
            <w:u w:val="none"/>
            <w:lang w:val="ru-RU"/>
          </w:rPr>
          <w:t>роль брендов на глобальном рынке</w:t>
        </w:r>
      </w:hyperlink>
      <w:r w:rsidRPr="00250386">
        <w:rPr>
          <w:sz w:val="18"/>
          <w:szCs w:val="18"/>
          <w:lang w:val="ru-RU"/>
        </w:rPr>
        <w:t xml:space="preserve">, </w:t>
      </w:r>
      <w:hyperlink r:id="rId3" w:history="1">
        <w:r w:rsidRPr="00250386">
          <w:rPr>
            <w:rStyle w:val="Hyperlink"/>
            <w:color w:val="auto"/>
            <w:sz w:val="18"/>
            <w:szCs w:val="18"/>
            <w:u w:val="none"/>
            <w:lang w:val="ru-RU"/>
          </w:rPr>
          <w:t>меняющийся облик инноваций</w:t>
        </w:r>
      </w:hyperlink>
      <w:r w:rsidRPr="00250386">
        <w:rPr>
          <w:sz w:val="18"/>
          <w:szCs w:val="18"/>
          <w:lang w:val="ru-RU"/>
        </w:rPr>
        <w:t xml:space="preserve"> и нематериальный капитал в глобальных цепочках создания стоимости.</w:t>
      </w:r>
    </w:p>
    <w:p w:rsidR="00B43462" w:rsidRPr="00DC2306" w:rsidRDefault="00696A17">
      <w:pPr>
        <w:pStyle w:val="FootnoteText"/>
        <w:rPr>
          <w:lang w:val="ru-RU"/>
        </w:rPr>
      </w:pPr>
    </w:p>
  </w:footnote>
  <w:footnote w:id="4">
    <w:p w:rsidR="001D4C32" w:rsidRPr="00DC2306" w:rsidRDefault="00F44AB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</w:t>
      </w:r>
      <w:r>
        <w:rPr>
          <w:lang w:val="ru-RU"/>
        </w:rPr>
        <w:t>Документ A/RES/72/228.</w:t>
      </w:r>
    </w:p>
  </w:footnote>
  <w:footnote w:id="5">
    <w:p w:rsidR="00D603D8" w:rsidRPr="00DC2306" w:rsidRDefault="00F44AB2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Следует отметить, что восемь программ в </w:t>
      </w:r>
      <w:r>
        <w:rPr>
          <w:lang w:val="ru-RU"/>
        </w:rPr>
        <w:t>рамках стратегических целей VIII и IX связаны со вспомогательными функциями.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306" w:rsidRDefault="00DC2306">
    <w:pPr>
      <w:pStyle w:val="Header"/>
      <w:jc w:val="right"/>
    </w:pPr>
    <w:r>
      <w:t>CDIP/21/10</w:t>
    </w:r>
  </w:p>
  <w:p w:rsidR="00DC2306" w:rsidRDefault="00DC2306">
    <w:pPr>
      <w:pStyle w:val="Header"/>
      <w:jc w:val="right"/>
    </w:pPr>
    <w:proofErr w:type="gramStart"/>
    <w:r>
      <w:t>page</w:t>
    </w:r>
    <w:proofErr w:type="gramEnd"/>
    <w:r>
      <w:t xml:space="preserve"> </w:t>
    </w:r>
    <w:sdt>
      <w:sdtPr>
        <w:id w:val="-101183762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6A17">
          <w:rPr>
            <w:noProof/>
          </w:rPr>
          <w:t>14</w:t>
        </w:r>
        <w:r>
          <w:rPr>
            <w:noProof/>
          </w:rPr>
          <w:fldChar w:fldCharType="end"/>
        </w:r>
      </w:sdtContent>
    </w:sdt>
  </w:p>
  <w:p w:rsidR="00DC2306" w:rsidRDefault="00DC23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306" w:rsidRDefault="00DC2306">
    <w:pPr>
      <w:pStyle w:val="Header"/>
      <w:jc w:val="right"/>
    </w:pPr>
    <w:r>
      <w:t>CDIP/21/10</w:t>
    </w:r>
  </w:p>
  <w:p w:rsidR="00DC2306" w:rsidRDefault="00DC2306">
    <w:pPr>
      <w:pStyle w:val="Header"/>
      <w:jc w:val="right"/>
    </w:pPr>
    <w:proofErr w:type="gramStart"/>
    <w:r>
      <w:t>page</w:t>
    </w:r>
    <w:proofErr w:type="gramEnd"/>
    <w:r>
      <w:t xml:space="preserve"> </w:t>
    </w:r>
    <w:sdt>
      <w:sdtPr>
        <w:id w:val="-105847646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6A17">
          <w:rPr>
            <w:noProof/>
          </w:rPr>
          <w:t>13</w:t>
        </w:r>
        <w:r>
          <w:rPr>
            <w:noProof/>
          </w:rPr>
          <w:fldChar w:fldCharType="end"/>
        </w:r>
      </w:sdtContent>
    </w:sdt>
  </w:p>
  <w:p w:rsidR="00DC2306" w:rsidRDefault="00DC230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5A3" w:rsidRDefault="00F44AB2">
    <w:pPr>
      <w:pStyle w:val="Header"/>
      <w:jc w:val="right"/>
    </w:pPr>
    <w:r>
      <w:rPr>
        <w:lang w:val="ru-RU"/>
      </w:rPr>
      <w:t>CDIP/21/10</w:t>
    </w:r>
  </w:p>
  <w:p w:rsidR="003C35A3" w:rsidRDefault="00F44AB2">
    <w:pPr>
      <w:pStyle w:val="Header"/>
      <w:jc w:val="right"/>
    </w:pPr>
    <w:r>
      <w:rPr>
        <w:lang w:val="ru-RU"/>
      </w:rPr>
      <w:t xml:space="preserve">Приложение, стр. </w:t>
    </w:r>
    <w:sdt>
      <w:sdtPr>
        <w:id w:val="122848691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6A17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:rsidR="003C35A3" w:rsidRDefault="00696A1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3A" w:rsidRDefault="00F44AB2">
    <w:pPr>
      <w:pStyle w:val="Header"/>
      <w:jc w:val="right"/>
    </w:pPr>
    <w:r>
      <w:rPr>
        <w:lang w:val="ru-RU"/>
      </w:rPr>
      <w:t>CDIP/21/10</w:t>
    </w:r>
  </w:p>
  <w:p w:rsidR="006F543A" w:rsidRDefault="00F44AB2">
    <w:pPr>
      <w:pStyle w:val="Header"/>
      <w:jc w:val="right"/>
    </w:pPr>
    <w:r>
      <w:rPr>
        <w:lang w:val="ru-RU"/>
      </w:rPr>
      <w:t xml:space="preserve">Приложение, стр. </w:t>
    </w:r>
    <w:sdt>
      <w:sdtPr>
        <w:id w:val="66620468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6A17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:rsidR="006F543A" w:rsidRDefault="00696A1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D8" w:rsidRDefault="00F44AB2" w:rsidP="007D7AD8">
    <w:pPr>
      <w:pStyle w:val="Header"/>
      <w:jc w:val="right"/>
    </w:pPr>
    <w:r>
      <w:rPr>
        <w:lang w:val="ru-RU"/>
      </w:rPr>
      <w:t>CDIP/21/10</w:t>
    </w:r>
  </w:p>
  <w:p w:rsidR="007D7AD8" w:rsidRDefault="00F44AB2" w:rsidP="007D7AD8">
    <w:pPr>
      <w:pStyle w:val="Header"/>
      <w:jc w:val="right"/>
    </w:pPr>
    <w:r>
      <w:rPr>
        <w:lang w:val="ru-RU"/>
      </w:rPr>
      <w:t>ПРИЛОЖЕНИЕ</w:t>
    </w:r>
  </w:p>
  <w:p w:rsidR="007D7AD8" w:rsidRDefault="00696A17">
    <w:pPr>
      <w:pStyle w:val="Header"/>
    </w:pPr>
  </w:p>
  <w:p w:rsidR="007D7AD8" w:rsidRDefault="00696A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3702C00"/>
    <w:lvl w:ilvl="0">
      <w:start w:val="1"/>
      <w:numFmt w:val="upperLetter"/>
      <w:lvlText w:val="%1."/>
      <w:lvlJc w:val="left"/>
      <w:pPr>
        <w:tabs>
          <w:tab w:val="num" w:pos="567"/>
        </w:tabs>
        <w:ind w:left="0" w:firstLine="0"/>
      </w:pPr>
    </w:lvl>
  </w:abstractNum>
  <w:abstractNum w:abstractNumId="1">
    <w:nsid w:val="015550ED"/>
    <w:multiLevelType w:val="multilevel"/>
    <w:tmpl w:val="D06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932BA3"/>
    <w:multiLevelType w:val="hybridMultilevel"/>
    <w:tmpl w:val="6984743A"/>
    <w:lvl w:ilvl="0" w:tplc="E5A0E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B606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1A8A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A2EA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EEC2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1665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485D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86E3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4ED2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05B7225"/>
    <w:multiLevelType w:val="hybridMultilevel"/>
    <w:tmpl w:val="74AA0B82"/>
    <w:lvl w:ilvl="0" w:tplc="664E1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42F2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1422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C807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A8E8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2EF5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6CE9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FC35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94A6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FA37AD"/>
    <w:multiLevelType w:val="multilevel"/>
    <w:tmpl w:val="4A367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CA54247"/>
    <w:multiLevelType w:val="hybridMultilevel"/>
    <w:tmpl w:val="DB8038C0"/>
    <w:lvl w:ilvl="0" w:tplc="DA5A4D10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CF76678A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AC5CBF14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376D80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98826148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959293B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64D825B4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BF6BF5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124FD4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97135CA"/>
    <w:multiLevelType w:val="hybridMultilevel"/>
    <w:tmpl w:val="98544294"/>
    <w:lvl w:ilvl="0" w:tplc="C8EA4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8D4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2B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0C1F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245A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264C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3602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5080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7A88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CF4681"/>
    <w:multiLevelType w:val="hybridMultilevel"/>
    <w:tmpl w:val="FA4A6C52"/>
    <w:lvl w:ilvl="0" w:tplc="D7A45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E265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EAB4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349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68D9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4EDF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AC6C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CF5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F254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382C49"/>
    <w:multiLevelType w:val="hybridMultilevel"/>
    <w:tmpl w:val="3920FCC4"/>
    <w:lvl w:ilvl="0" w:tplc="ADFAD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E2C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ECF114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52BEDB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B2A5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803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7EE5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96F7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9C6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A7D55"/>
    <w:multiLevelType w:val="hybridMultilevel"/>
    <w:tmpl w:val="0472E010"/>
    <w:lvl w:ilvl="0" w:tplc="A36CE8B0">
      <w:start w:val="1"/>
      <w:numFmt w:val="lowerRoman"/>
      <w:lvlText w:val="(%1)"/>
      <w:lvlJc w:val="left"/>
      <w:pPr>
        <w:ind w:left="720" w:hanging="360"/>
      </w:pPr>
    </w:lvl>
    <w:lvl w:ilvl="1" w:tplc="6D1E86EC">
      <w:start w:val="1"/>
      <w:numFmt w:val="lowerLetter"/>
      <w:lvlText w:val="%2."/>
      <w:lvlJc w:val="left"/>
      <w:pPr>
        <w:ind w:left="1440" w:hanging="360"/>
      </w:pPr>
    </w:lvl>
    <w:lvl w:ilvl="2" w:tplc="6E4E29F6">
      <w:start w:val="1"/>
      <w:numFmt w:val="lowerRoman"/>
      <w:lvlText w:val="%3."/>
      <w:lvlJc w:val="right"/>
      <w:pPr>
        <w:ind w:left="2160" w:hanging="180"/>
      </w:pPr>
    </w:lvl>
    <w:lvl w:ilvl="3" w:tplc="4F0CD15C">
      <w:start w:val="1"/>
      <w:numFmt w:val="decimal"/>
      <w:lvlText w:val="%4."/>
      <w:lvlJc w:val="left"/>
      <w:pPr>
        <w:ind w:left="2880" w:hanging="360"/>
      </w:pPr>
    </w:lvl>
    <w:lvl w:ilvl="4" w:tplc="300A776A">
      <w:start w:val="1"/>
      <w:numFmt w:val="lowerLetter"/>
      <w:lvlText w:val="%5."/>
      <w:lvlJc w:val="left"/>
      <w:pPr>
        <w:ind w:left="3600" w:hanging="360"/>
      </w:pPr>
    </w:lvl>
    <w:lvl w:ilvl="5" w:tplc="94BA2F5C">
      <w:start w:val="1"/>
      <w:numFmt w:val="lowerRoman"/>
      <w:lvlText w:val="%6."/>
      <w:lvlJc w:val="right"/>
      <w:pPr>
        <w:ind w:left="4320" w:hanging="180"/>
      </w:pPr>
    </w:lvl>
    <w:lvl w:ilvl="6" w:tplc="3064B3A2">
      <w:start w:val="1"/>
      <w:numFmt w:val="decimal"/>
      <w:lvlText w:val="%7."/>
      <w:lvlJc w:val="left"/>
      <w:pPr>
        <w:ind w:left="5040" w:hanging="360"/>
      </w:pPr>
    </w:lvl>
    <w:lvl w:ilvl="7" w:tplc="ED1A9C8C">
      <w:start w:val="1"/>
      <w:numFmt w:val="lowerLetter"/>
      <w:lvlText w:val="%8."/>
      <w:lvlJc w:val="left"/>
      <w:pPr>
        <w:ind w:left="5760" w:hanging="360"/>
      </w:pPr>
    </w:lvl>
    <w:lvl w:ilvl="8" w:tplc="4E4AF87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044C8"/>
    <w:multiLevelType w:val="hybridMultilevel"/>
    <w:tmpl w:val="2228C888"/>
    <w:lvl w:ilvl="0" w:tplc="8CAE6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BA52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412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A55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90F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823F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01D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D45F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FA9A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F16F56"/>
    <w:multiLevelType w:val="hybridMultilevel"/>
    <w:tmpl w:val="607A8B92"/>
    <w:lvl w:ilvl="0" w:tplc="98C08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6812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E28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840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219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66F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BA57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B88F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CA8D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6C5FA0"/>
    <w:multiLevelType w:val="hybridMultilevel"/>
    <w:tmpl w:val="FF643970"/>
    <w:lvl w:ilvl="0" w:tplc="5F302B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5CB4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A8BD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C6E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08A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305D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064A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28AB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6E00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203ED3"/>
    <w:multiLevelType w:val="hybridMultilevel"/>
    <w:tmpl w:val="0100DD74"/>
    <w:lvl w:ilvl="0" w:tplc="C190573A">
      <w:start w:val="1"/>
      <w:numFmt w:val="decimal"/>
      <w:pStyle w:val="ListNumber"/>
      <w:lvlText w:val="03.%1."/>
      <w:lvlJc w:val="left"/>
      <w:pPr>
        <w:tabs>
          <w:tab w:val="num" w:pos="567"/>
        </w:tabs>
        <w:ind w:left="0" w:firstLine="0"/>
      </w:pPr>
    </w:lvl>
    <w:lvl w:ilvl="1" w:tplc="BC5CAA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7EAB5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CCD6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66D0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AE4133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0C4D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9623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4CB8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38645E"/>
    <w:multiLevelType w:val="multilevel"/>
    <w:tmpl w:val="0C9AF58C"/>
    <w:lvl w:ilvl="0">
      <w:start w:val="1"/>
      <w:numFmt w:val="decimal"/>
      <w:pStyle w:val="ONUMFS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17">
    <w:nsid w:val="6D2D2F04"/>
    <w:multiLevelType w:val="hybridMultilevel"/>
    <w:tmpl w:val="DF846EDE"/>
    <w:lvl w:ilvl="0" w:tplc="72048C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8453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B684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B047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3875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A611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284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C42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1E13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D11C28"/>
    <w:multiLevelType w:val="multilevel"/>
    <w:tmpl w:val="84E6DB64"/>
    <w:lvl w:ilvl="0">
      <w:start w:val="1"/>
      <w:numFmt w:val="decimal"/>
      <w:pStyle w:val="ONUME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num w:numId="1">
    <w:abstractNumId w:val="3"/>
  </w:num>
  <w:num w:numId="2">
    <w:abstractNumId w:val="7"/>
  </w:num>
  <w:num w:numId="3">
    <w:abstractNumId w:val="18"/>
  </w:num>
  <w:num w:numId="4">
    <w:abstractNumId w:val="16"/>
  </w:num>
  <w:num w:numId="5">
    <w:abstractNumId w:val="0"/>
  </w:num>
  <w:num w:numId="6">
    <w:abstractNumId w:val="15"/>
  </w:num>
  <w:num w:numId="7">
    <w:abstractNumId w:val="9"/>
  </w:num>
  <w:num w:numId="8">
    <w:abstractNumId w:val="13"/>
  </w:num>
  <w:num w:numId="9">
    <w:abstractNumId w:val="8"/>
  </w:num>
  <w:num w:numId="10">
    <w:abstractNumId w:val="6"/>
  </w:num>
  <w:num w:numId="11">
    <w:abstractNumId w:val="1"/>
  </w:num>
  <w:num w:numId="12">
    <w:abstractNumId w:val="10"/>
  </w:num>
  <w:num w:numId="13">
    <w:abstractNumId w:val="2"/>
  </w:num>
  <w:num w:numId="14">
    <w:abstractNumId w:val="4"/>
  </w:num>
  <w:num w:numId="15">
    <w:abstractNumId w:val="5"/>
  </w:num>
  <w:num w:numId="16">
    <w:abstractNumId w:val="14"/>
  </w:num>
  <w:num w:numId="17">
    <w:abstractNumId w:val="12"/>
  </w:num>
  <w:num w:numId="18">
    <w:abstractNumId w:val="17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evenAndOddHeaders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08"/>
    <w:rsid w:val="000D6FEF"/>
    <w:rsid w:val="0020224D"/>
    <w:rsid w:val="00267771"/>
    <w:rsid w:val="003720B2"/>
    <w:rsid w:val="00462639"/>
    <w:rsid w:val="00515D0F"/>
    <w:rsid w:val="00543D37"/>
    <w:rsid w:val="005A4A6A"/>
    <w:rsid w:val="005D5A14"/>
    <w:rsid w:val="00624403"/>
    <w:rsid w:val="00632A0B"/>
    <w:rsid w:val="00696A17"/>
    <w:rsid w:val="00895394"/>
    <w:rsid w:val="008D246E"/>
    <w:rsid w:val="008F184D"/>
    <w:rsid w:val="008F6AD1"/>
    <w:rsid w:val="00CF61BA"/>
    <w:rsid w:val="00D85071"/>
    <w:rsid w:val="00D91931"/>
    <w:rsid w:val="00DC2306"/>
    <w:rsid w:val="00EB759C"/>
    <w:rsid w:val="00F32808"/>
    <w:rsid w:val="00F44AB2"/>
    <w:rsid w:val="00F4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9C5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804DB7"/>
    <w:pPr>
      <w:keepNext/>
      <w:spacing w:before="240" w:after="60"/>
      <w:outlineLvl w:val="0"/>
    </w:pPr>
    <w:rPr>
      <w:b/>
      <w:bCs/>
      <w:caps/>
      <w:kern w:val="32"/>
      <w:szCs w:val="32"/>
      <w:lang w:eastAsia="en-US"/>
    </w:rPr>
  </w:style>
  <w:style w:type="paragraph" w:styleId="Heading2">
    <w:name w:val="heading 2"/>
    <w:basedOn w:val="Normal"/>
    <w:next w:val="Normal"/>
    <w:qFormat/>
    <w:rsid w:val="00804DB7"/>
    <w:pPr>
      <w:keepNext/>
      <w:spacing w:before="240" w:after="60"/>
      <w:outlineLvl w:val="1"/>
    </w:pPr>
    <w:rPr>
      <w:bCs/>
      <w:iCs/>
      <w:caps/>
      <w:szCs w:val="28"/>
      <w:lang w:eastAsia="en-US"/>
    </w:rPr>
  </w:style>
  <w:style w:type="paragraph" w:styleId="Heading3">
    <w:name w:val="heading 3"/>
    <w:basedOn w:val="Normal"/>
    <w:next w:val="Normal"/>
    <w:qFormat/>
    <w:rsid w:val="00804DB7"/>
    <w:pPr>
      <w:keepNext/>
      <w:spacing w:before="240" w:after="60"/>
      <w:outlineLvl w:val="2"/>
    </w:pPr>
    <w:rPr>
      <w:bCs/>
      <w:szCs w:val="26"/>
      <w:u w:val="single"/>
      <w:lang w:eastAsia="en-US"/>
    </w:rPr>
  </w:style>
  <w:style w:type="paragraph" w:styleId="Heading4">
    <w:name w:val="heading 4"/>
    <w:basedOn w:val="Normal"/>
    <w:next w:val="Normal"/>
    <w:qFormat/>
    <w:rsid w:val="00804DB7"/>
    <w:pPr>
      <w:keepNext/>
      <w:spacing w:before="240" w:after="60"/>
      <w:outlineLvl w:val="3"/>
    </w:pPr>
    <w:rPr>
      <w:bCs/>
      <w:i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eastAsia="Times New Roman"/>
      <w:lang w:eastAsia="en-US"/>
    </w:rPr>
  </w:style>
  <w:style w:type="paragraph" w:styleId="Footer">
    <w:name w:val="footer"/>
    <w:basedOn w:val="Normal"/>
    <w:semiHidden/>
    <w:rsid w:val="00804DB7"/>
    <w:pPr>
      <w:tabs>
        <w:tab w:val="center" w:pos="4320"/>
        <w:tab w:val="right" w:pos="8640"/>
      </w:tabs>
    </w:pPr>
    <w:rPr>
      <w:rFonts w:eastAsia="Times New Roman"/>
      <w:lang w:eastAsia="en-US"/>
    </w:rPr>
  </w:style>
  <w:style w:type="paragraph" w:styleId="Salutation">
    <w:name w:val="Salutation"/>
    <w:basedOn w:val="Normal"/>
    <w:next w:val="Normal"/>
    <w:semiHidden/>
    <w:rsid w:val="00804DB7"/>
    <w:rPr>
      <w:rFonts w:eastAsia="Times New Roman"/>
      <w:lang w:eastAsia="en-US"/>
    </w:rPr>
  </w:style>
  <w:style w:type="paragraph" w:styleId="Signature">
    <w:name w:val="Signature"/>
    <w:basedOn w:val="Normal"/>
    <w:semiHidden/>
    <w:rsid w:val="00804DB7"/>
    <w:pPr>
      <w:ind w:left="5250"/>
    </w:pPr>
    <w:rPr>
      <w:rFonts w:eastAsia="Times New Roman"/>
      <w:lang w:eastAsia="en-US"/>
    </w:rPr>
  </w:style>
  <w:style w:type="paragraph" w:styleId="FootnoteText">
    <w:name w:val="footnote text"/>
    <w:basedOn w:val="Normal"/>
    <w:semiHidden/>
    <w:rsid w:val="00804DB7"/>
    <w:rPr>
      <w:rFonts w:eastAsia="Times New Roman"/>
      <w:sz w:val="18"/>
      <w:lang w:eastAsia="en-US"/>
    </w:rPr>
  </w:style>
  <w:style w:type="paragraph" w:styleId="EndnoteText">
    <w:name w:val="endnote text"/>
    <w:basedOn w:val="Normal"/>
    <w:semiHidden/>
    <w:rsid w:val="00804DB7"/>
    <w:rPr>
      <w:rFonts w:eastAsia="Times New Roman"/>
      <w:sz w:val="18"/>
      <w:lang w:eastAsia="en-US"/>
    </w:rPr>
  </w:style>
  <w:style w:type="paragraph" w:styleId="Caption">
    <w:name w:val="caption"/>
    <w:basedOn w:val="Normal"/>
    <w:next w:val="Normal"/>
    <w:qFormat/>
    <w:rsid w:val="00804DB7"/>
    <w:rPr>
      <w:rFonts w:eastAsia="Times New Roman"/>
      <w:b/>
      <w:bCs/>
      <w:sz w:val="18"/>
      <w:lang w:eastAsia="en-US"/>
    </w:rPr>
  </w:style>
  <w:style w:type="paragraph" w:styleId="CommentText">
    <w:name w:val="annotation text"/>
    <w:basedOn w:val="Normal"/>
    <w:semiHidden/>
    <w:rsid w:val="00804DB7"/>
    <w:rPr>
      <w:rFonts w:eastAsia="Times New Roman"/>
      <w:sz w:val="18"/>
      <w:lang w:eastAsia="en-US"/>
    </w:rPr>
  </w:style>
  <w:style w:type="paragraph" w:styleId="BodyText">
    <w:name w:val="Body Text"/>
    <w:basedOn w:val="Normal"/>
    <w:rsid w:val="00804DB7"/>
    <w:pPr>
      <w:spacing w:after="220"/>
    </w:pPr>
    <w:rPr>
      <w:rFonts w:eastAsia="Times New Roman"/>
      <w:lang w:eastAsia="en-US"/>
    </w:rPr>
  </w:style>
  <w:style w:type="paragraph" w:customStyle="1" w:styleId="ONUMFS">
    <w:name w:val="ONUM FS"/>
    <w:basedOn w:val="BodyText"/>
    <w:rsid w:val="00804DB7"/>
    <w:pPr>
      <w:numPr>
        <w:numId w:val="4"/>
      </w:numPr>
    </w:pPr>
  </w:style>
  <w:style w:type="paragraph" w:customStyle="1" w:styleId="ONUME">
    <w:name w:val="ONUM E"/>
    <w:basedOn w:val="BodyText"/>
    <w:rsid w:val="00804DB7"/>
    <w:pPr>
      <w:numPr>
        <w:numId w:val="3"/>
      </w:numPr>
    </w:pPr>
  </w:style>
  <w:style w:type="paragraph" w:styleId="ListNumber">
    <w:name w:val="List Number"/>
    <w:basedOn w:val="Normal"/>
    <w:semiHidden/>
    <w:rsid w:val="00804DB7"/>
    <w:pPr>
      <w:numPr>
        <w:numId w:val="6"/>
      </w:numPr>
    </w:pPr>
    <w:rPr>
      <w:rFonts w:eastAsia="Times New Roman"/>
      <w:lang w:eastAsia="en-US"/>
    </w:rPr>
  </w:style>
  <w:style w:type="paragraph" w:customStyle="1" w:styleId="Endofdocument-Annex">
    <w:name w:val="[End of document - Annex]"/>
    <w:basedOn w:val="Normal"/>
    <w:link w:val="Endofdocument-AnnexChar"/>
    <w:rsid w:val="00D94071"/>
    <w:pPr>
      <w:ind w:left="5534"/>
    </w:pPr>
  </w:style>
  <w:style w:type="character" w:customStyle="1" w:styleId="Endofdocument-AnnexChar">
    <w:name w:val="[End of document - Annex] Char"/>
    <w:link w:val="Endofdocument-Annex"/>
    <w:rsid w:val="00D94071"/>
    <w:rPr>
      <w:rFonts w:ascii="Arial" w:eastAsia="SimSun" w:hAnsi="Arial" w:cs="Arial"/>
      <w:sz w:val="22"/>
      <w:lang w:eastAsia="zh-CN"/>
    </w:rPr>
  </w:style>
  <w:style w:type="paragraph" w:styleId="BalloonText">
    <w:name w:val="Balloon Text"/>
    <w:basedOn w:val="Normal"/>
    <w:link w:val="BalloonTextChar"/>
    <w:rsid w:val="00D94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4071"/>
    <w:rPr>
      <w:rFonts w:ascii="Tahoma" w:eastAsia="SimSun" w:hAnsi="Tahoma" w:cs="Tahoma"/>
      <w:sz w:val="16"/>
      <w:szCs w:val="16"/>
      <w:lang w:eastAsia="zh-CN"/>
    </w:rPr>
  </w:style>
  <w:style w:type="character" w:styleId="FootnoteReference">
    <w:name w:val="footnote reference"/>
    <w:basedOn w:val="DefaultParagraphFont"/>
    <w:rsid w:val="002B36A2"/>
    <w:rPr>
      <w:vertAlign w:val="superscript"/>
    </w:rPr>
  </w:style>
  <w:style w:type="paragraph" w:styleId="ListParagraph">
    <w:name w:val="List Paragraph"/>
    <w:basedOn w:val="Normal"/>
    <w:uiPriority w:val="34"/>
    <w:qFormat/>
    <w:rsid w:val="006B4A25"/>
    <w:pPr>
      <w:ind w:left="720"/>
      <w:contextualSpacing/>
    </w:pPr>
    <w:rPr>
      <w:rFonts w:eastAsia="Times New Roman"/>
      <w:lang w:eastAsia="en-US"/>
    </w:rPr>
  </w:style>
  <w:style w:type="character" w:customStyle="1" w:styleId="shorttext">
    <w:name w:val="short_text"/>
    <w:basedOn w:val="DefaultParagraphFont"/>
    <w:rsid w:val="009672D4"/>
  </w:style>
  <w:style w:type="paragraph" w:styleId="NormalWeb">
    <w:name w:val="Normal (Web)"/>
    <w:basedOn w:val="Normal"/>
    <w:uiPriority w:val="99"/>
    <w:unhideWhenUsed/>
    <w:rsid w:val="008F6BC4"/>
    <w:pPr>
      <w:spacing w:before="100" w:beforeAutospacing="1" w:after="2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lead">
    <w:name w:val="lead"/>
    <w:basedOn w:val="Normal"/>
    <w:rsid w:val="008F6BC4"/>
    <w:pPr>
      <w:spacing w:before="100" w:beforeAutospacing="1" w:after="480"/>
    </w:pPr>
    <w:rPr>
      <w:rFonts w:ascii="Times New Roman" w:eastAsia="Times New Roman" w:hAnsi="Times New Roman" w:cs="Times New Roman"/>
      <w:sz w:val="35"/>
      <w:szCs w:val="35"/>
      <w:lang w:eastAsia="en-US"/>
    </w:rPr>
  </w:style>
  <w:style w:type="character" w:styleId="Hyperlink">
    <w:name w:val="Hyperlink"/>
    <w:basedOn w:val="DefaultParagraphFont"/>
    <w:uiPriority w:val="99"/>
    <w:unhideWhenUsed/>
    <w:rsid w:val="00F90021"/>
    <w:rPr>
      <w:color w:val="0000FF"/>
      <w:u w:val="single"/>
    </w:rPr>
  </w:style>
  <w:style w:type="paragraph" w:customStyle="1" w:styleId="null">
    <w:name w:val="null"/>
    <w:basedOn w:val="Normal"/>
    <w:rsid w:val="00A74A6A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78F8"/>
    <w:rPr>
      <w:rFonts w:ascii="Arial" w:hAnsi="Arial" w:cs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9C5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804DB7"/>
    <w:pPr>
      <w:keepNext/>
      <w:spacing w:before="240" w:after="60"/>
      <w:outlineLvl w:val="0"/>
    </w:pPr>
    <w:rPr>
      <w:b/>
      <w:bCs/>
      <w:caps/>
      <w:kern w:val="32"/>
      <w:szCs w:val="32"/>
      <w:lang w:eastAsia="en-US"/>
    </w:rPr>
  </w:style>
  <w:style w:type="paragraph" w:styleId="Heading2">
    <w:name w:val="heading 2"/>
    <w:basedOn w:val="Normal"/>
    <w:next w:val="Normal"/>
    <w:qFormat/>
    <w:rsid w:val="00804DB7"/>
    <w:pPr>
      <w:keepNext/>
      <w:spacing w:before="240" w:after="60"/>
      <w:outlineLvl w:val="1"/>
    </w:pPr>
    <w:rPr>
      <w:bCs/>
      <w:iCs/>
      <w:caps/>
      <w:szCs w:val="28"/>
      <w:lang w:eastAsia="en-US"/>
    </w:rPr>
  </w:style>
  <w:style w:type="paragraph" w:styleId="Heading3">
    <w:name w:val="heading 3"/>
    <w:basedOn w:val="Normal"/>
    <w:next w:val="Normal"/>
    <w:qFormat/>
    <w:rsid w:val="00804DB7"/>
    <w:pPr>
      <w:keepNext/>
      <w:spacing w:before="240" w:after="60"/>
      <w:outlineLvl w:val="2"/>
    </w:pPr>
    <w:rPr>
      <w:bCs/>
      <w:szCs w:val="26"/>
      <w:u w:val="single"/>
      <w:lang w:eastAsia="en-US"/>
    </w:rPr>
  </w:style>
  <w:style w:type="paragraph" w:styleId="Heading4">
    <w:name w:val="heading 4"/>
    <w:basedOn w:val="Normal"/>
    <w:next w:val="Normal"/>
    <w:qFormat/>
    <w:rsid w:val="00804DB7"/>
    <w:pPr>
      <w:keepNext/>
      <w:spacing w:before="240" w:after="60"/>
      <w:outlineLvl w:val="3"/>
    </w:pPr>
    <w:rPr>
      <w:bCs/>
      <w:i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eastAsia="Times New Roman"/>
      <w:lang w:eastAsia="en-US"/>
    </w:rPr>
  </w:style>
  <w:style w:type="paragraph" w:styleId="Footer">
    <w:name w:val="footer"/>
    <w:basedOn w:val="Normal"/>
    <w:semiHidden/>
    <w:rsid w:val="00804DB7"/>
    <w:pPr>
      <w:tabs>
        <w:tab w:val="center" w:pos="4320"/>
        <w:tab w:val="right" w:pos="8640"/>
      </w:tabs>
    </w:pPr>
    <w:rPr>
      <w:rFonts w:eastAsia="Times New Roman"/>
      <w:lang w:eastAsia="en-US"/>
    </w:rPr>
  </w:style>
  <w:style w:type="paragraph" w:styleId="Salutation">
    <w:name w:val="Salutation"/>
    <w:basedOn w:val="Normal"/>
    <w:next w:val="Normal"/>
    <w:semiHidden/>
    <w:rsid w:val="00804DB7"/>
    <w:rPr>
      <w:rFonts w:eastAsia="Times New Roman"/>
      <w:lang w:eastAsia="en-US"/>
    </w:rPr>
  </w:style>
  <w:style w:type="paragraph" w:styleId="Signature">
    <w:name w:val="Signature"/>
    <w:basedOn w:val="Normal"/>
    <w:semiHidden/>
    <w:rsid w:val="00804DB7"/>
    <w:pPr>
      <w:ind w:left="5250"/>
    </w:pPr>
    <w:rPr>
      <w:rFonts w:eastAsia="Times New Roman"/>
      <w:lang w:eastAsia="en-US"/>
    </w:rPr>
  </w:style>
  <w:style w:type="paragraph" w:styleId="FootnoteText">
    <w:name w:val="footnote text"/>
    <w:basedOn w:val="Normal"/>
    <w:semiHidden/>
    <w:rsid w:val="00804DB7"/>
    <w:rPr>
      <w:rFonts w:eastAsia="Times New Roman"/>
      <w:sz w:val="18"/>
      <w:lang w:eastAsia="en-US"/>
    </w:rPr>
  </w:style>
  <w:style w:type="paragraph" w:styleId="EndnoteText">
    <w:name w:val="endnote text"/>
    <w:basedOn w:val="Normal"/>
    <w:semiHidden/>
    <w:rsid w:val="00804DB7"/>
    <w:rPr>
      <w:rFonts w:eastAsia="Times New Roman"/>
      <w:sz w:val="18"/>
      <w:lang w:eastAsia="en-US"/>
    </w:rPr>
  </w:style>
  <w:style w:type="paragraph" w:styleId="Caption">
    <w:name w:val="caption"/>
    <w:basedOn w:val="Normal"/>
    <w:next w:val="Normal"/>
    <w:qFormat/>
    <w:rsid w:val="00804DB7"/>
    <w:rPr>
      <w:rFonts w:eastAsia="Times New Roman"/>
      <w:b/>
      <w:bCs/>
      <w:sz w:val="18"/>
      <w:lang w:eastAsia="en-US"/>
    </w:rPr>
  </w:style>
  <w:style w:type="paragraph" w:styleId="CommentText">
    <w:name w:val="annotation text"/>
    <w:basedOn w:val="Normal"/>
    <w:semiHidden/>
    <w:rsid w:val="00804DB7"/>
    <w:rPr>
      <w:rFonts w:eastAsia="Times New Roman"/>
      <w:sz w:val="18"/>
      <w:lang w:eastAsia="en-US"/>
    </w:rPr>
  </w:style>
  <w:style w:type="paragraph" w:styleId="BodyText">
    <w:name w:val="Body Text"/>
    <w:basedOn w:val="Normal"/>
    <w:rsid w:val="00804DB7"/>
    <w:pPr>
      <w:spacing w:after="220"/>
    </w:pPr>
    <w:rPr>
      <w:rFonts w:eastAsia="Times New Roman"/>
      <w:lang w:eastAsia="en-US"/>
    </w:rPr>
  </w:style>
  <w:style w:type="paragraph" w:customStyle="1" w:styleId="ONUMFS">
    <w:name w:val="ONUM FS"/>
    <w:basedOn w:val="BodyText"/>
    <w:rsid w:val="00804DB7"/>
    <w:pPr>
      <w:numPr>
        <w:numId w:val="4"/>
      </w:numPr>
    </w:pPr>
  </w:style>
  <w:style w:type="paragraph" w:customStyle="1" w:styleId="ONUME">
    <w:name w:val="ONUM E"/>
    <w:basedOn w:val="BodyText"/>
    <w:rsid w:val="00804DB7"/>
    <w:pPr>
      <w:numPr>
        <w:numId w:val="3"/>
      </w:numPr>
    </w:pPr>
  </w:style>
  <w:style w:type="paragraph" w:styleId="ListNumber">
    <w:name w:val="List Number"/>
    <w:basedOn w:val="Normal"/>
    <w:semiHidden/>
    <w:rsid w:val="00804DB7"/>
    <w:pPr>
      <w:numPr>
        <w:numId w:val="6"/>
      </w:numPr>
    </w:pPr>
    <w:rPr>
      <w:rFonts w:eastAsia="Times New Roman"/>
      <w:lang w:eastAsia="en-US"/>
    </w:rPr>
  </w:style>
  <w:style w:type="paragraph" w:customStyle="1" w:styleId="Endofdocument-Annex">
    <w:name w:val="[End of document - Annex]"/>
    <w:basedOn w:val="Normal"/>
    <w:link w:val="Endofdocument-AnnexChar"/>
    <w:rsid w:val="00D94071"/>
    <w:pPr>
      <w:ind w:left="5534"/>
    </w:pPr>
  </w:style>
  <w:style w:type="character" w:customStyle="1" w:styleId="Endofdocument-AnnexChar">
    <w:name w:val="[End of document - Annex] Char"/>
    <w:link w:val="Endofdocument-Annex"/>
    <w:rsid w:val="00D94071"/>
    <w:rPr>
      <w:rFonts w:ascii="Arial" w:eastAsia="SimSun" w:hAnsi="Arial" w:cs="Arial"/>
      <w:sz w:val="22"/>
      <w:lang w:eastAsia="zh-CN"/>
    </w:rPr>
  </w:style>
  <w:style w:type="paragraph" w:styleId="BalloonText">
    <w:name w:val="Balloon Text"/>
    <w:basedOn w:val="Normal"/>
    <w:link w:val="BalloonTextChar"/>
    <w:rsid w:val="00D94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4071"/>
    <w:rPr>
      <w:rFonts w:ascii="Tahoma" w:eastAsia="SimSun" w:hAnsi="Tahoma" w:cs="Tahoma"/>
      <w:sz w:val="16"/>
      <w:szCs w:val="16"/>
      <w:lang w:eastAsia="zh-CN"/>
    </w:rPr>
  </w:style>
  <w:style w:type="character" w:styleId="FootnoteReference">
    <w:name w:val="footnote reference"/>
    <w:basedOn w:val="DefaultParagraphFont"/>
    <w:rsid w:val="002B36A2"/>
    <w:rPr>
      <w:vertAlign w:val="superscript"/>
    </w:rPr>
  </w:style>
  <w:style w:type="paragraph" w:styleId="ListParagraph">
    <w:name w:val="List Paragraph"/>
    <w:basedOn w:val="Normal"/>
    <w:uiPriority w:val="34"/>
    <w:qFormat/>
    <w:rsid w:val="006B4A25"/>
    <w:pPr>
      <w:ind w:left="720"/>
      <w:contextualSpacing/>
    </w:pPr>
    <w:rPr>
      <w:rFonts w:eastAsia="Times New Roman"/>
      <w:lang w:eastAsia="en-US"/>
    </w:rPr>
  </w:style>
  <w:style w:type="character" w:customStyle="1" w:styleId="shorttext">
    <w:name w:val="short_text"/>
    <w:basedOn w:val="DefaultParagraphFont"/>
    <w:rsid w:val="009672D4"/>
  </w:style>
  <w:style w:type="paragraph" w:styleId="NormalWeb">
    <w:name w:val="Normal (Web)"/>
    <w:basedOn w:val="Normal"/>
    <w:uiPriority w:val="99"/>
    <w:unhideWhenUsed/>
    <w:rsid w:val="008F6BC4"/>
    <w:pPr>
      <w:spacing w:before="100" w:beforeAutospacing="1" w:after="2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lead">
    <w:name w:val="lead"/>
    <w:basedOn w:val="Normal"/>
    <w:rsid w:val="008F6BC4"/>
    <w:pPr>
      <w:spacing w:before="100" w:beforeAutospacing="1" w:after="480"/>
    </w:pPr>
    <w:rPr>
      <w:rFonts w:ascii="Times New Roman" w:eastAsia="Times New Roman" w:hAnsi="Times New Roman" w:cs="Times New Roman"/>
      <w:sz w:val="35"/>
      <w:szCs w:val="35"/>
      <w:lang w:eastAsia="en-US"/>
    </w:rPr>
  </w:style>
  <w:style w:type="character" w:styleId="Hyperlink">
    <w:name w:val="Hyperlink"/>
    <w:basedOn w:val="DefaultParagraphFont"/>
    <w:uiPriority w:val="99"/>
    <w:unhideWhenUsed/>
    <w:rsid w:val="00F90021"/>
    <w:rPr>
      <w:color w:val="0000FF"/>
      <w:u w:val="single"/>
    </w:rPr>
  </w:style>
  <w:style w:type="paragraph" w:customStyle="1" w:styleId="null">
    <w:name w:val="null"/>
    <w:basedOn w:val="Normal"/>
    <w:rsid w:val="00A74A6A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78F8"/>
    <w:rPr>
      <w:rFonts w:ascii="Arial" w:hAnsi="Arial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ipo.int/aspi/en/eligibility.html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header" Target="header4.xml"/><Relationship Id="rId10" Type="http://schemas.openxmlformats.org/officeDocument/2006/relationships/hyperlink" Target="http://www.wipo.int/hague/en/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19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ipo.int/publications/en/details.jsp?id=227" TargetMode="External"/><Relationship Id="rId2" Type="http://schemas.openxmlformats.org/officeDocument/2006/relationships/hyperlink" Target="http://www.wipo.int/publications/en/details.jsp?id=384" TargetMode="External"/><Relationship Id="rId1" Type="http://schemas.openxmlformats.org/officeDocument/2006/relationships/hyperlink" Target="http://www.wipo.int/publications/en/details.jsp?id=39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D1DFC-7DC7-4F83-A499-4CA97ED9E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35</Pages>
  <Words>5359</Words>
  <Characters>36452</Characters>
  <Application>Microsoft Office Word</Application>
  <DocSecurity>0</DocSecurity>
  <Lines>303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World Intellectual Property Organization</Company>
  <LinksUpToDate>false</LinksUpToDate>
  <CharactersWithSpaces>41728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Wipo Templates</dc:subject>
  <dc:creator>BOUABID Ridha</dc:creator>
  <cp:keywords>FOUO</cp:keywords>
  <cp:lastModifiedBy>BRACI Biljana</cp:lastModifiedBy>
  <cp:revision>7</cp:revision>
  <cp:lastPrinted>2018-03-26T16:44:00Z</cp:lastPrinted>
  <dcterms:created xsi:type="dcterms:W3CDTF">2018-04-13T16:18:00Z</dcterms:created>
  <dcterms:modified xsi:type="dcterms:W3CDTF">2018-04-13T16:32:00Z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b751e521-f705-45ab-bb48-4e7296696df3</vt:lpwstr>
  </property>
  <property fmtid="{D5CDD505-2E9C-101B-9397-08002B2CF9AE}" pid="3" name="WIPOClassification">
    <vt:lpwstr>FOUO</vt:lpwstr>
  </property>
  <property fmtid="{D5CDD505-2E9C-101B-9397-08002B2CF9AE}" pid="4" name="WIPOVisualMarkings">
    <vt:lpwstr>None</vt:lpwstr>
  </property>
</Properties>
</file>