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F62AE" w:rsidTr="00361450">
        <w:tc>
          <w:tcPr>
            <w:tcW w:w="4513" w:type="dxa"/>
            <w:tcBorders>
              <w:bottom w:val="single" w:sz="4" w:space="0" w:color="auto"/>
            </w:tcBorders>
            <w:tcMar>
              <w:bottom w:w="170" w:type="dxa"/>
            </w:tcMar>
          </w:tcPr>
          <w:p w:rsidR="00EC4E49" w:rsidRPr="0016236F" w:rsidRDefault="00EC4E49" w:rsidP="00916EE2"/>
        </w:tc>
        <w:tc>
          <w:tcPr>
            <w:tcW w:w="4337" w:type="dxa"/>
            <w:tcBorders>
              <w:bottom w:val="single" w:sz="4" w:space="0" w:color="auto"/>
            </w:tcBorders>
            <w:tcMar>
              <w:left w:w="0" w:type="dxa"/>
              <w:right w:w="0" w:type="dxa"/>
            </w:tcMar>
          </w:tcPr>
          <w:p w:rsidR="00EC4E49" w:rsidRPr="002F62AE" w:rsidRDefault="00326B22" w:rsidP="00916EE2">
            <w:r w:rsidRPr="002F62AE">
              <w:rPr>
                <w:noProof/>
                <w:lang w:val="en-US" w:eastAsia="en-US" w:bidi="ar-SA"/>
              </w:rPr>
              <w:drawing>
                <wp:inline distT="0" distB="0" distL="0" distR="0" wp14:anchorId="122D3D4B" wp14:editId="6C9515D3">
                  <wp:extent cx="1790700" cy="1333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1333500"/>
                          </a:xfrm>
                          <a:prstGeom prst="rect">
                            <a:avLst/>
                          </a:prstGeom>
                          <a:solidFill>
                            <a:srgbClr val="FFFFFF"/>
                          </a:solidFill>
                          <a:ln>
                            <a:noFill/>
                          </a:ln>
                        </pic:spPr>
                      </pic:pic>
                    </a:graphicData>
                  </a:graphic>
                </wp:inline>
              </w:drawing>
            </w:r>
          </w:p>
        </w:tc>
        <w:tc>
          <w:tcPr>
            <w:tcW w:w="425" w:type="dxa"/>
            <w:tcBorders>
              <w:bottom w:val="single" w:sz="4" w:space="0" w:color="auto"/>
            </w:tcBorders>
            <w:tcMar>
              <w:left w:w="0" w:type="dxa"/>
              <w:right w:w="0" w:type="dxa"/>
            </w:tcMar>
          </w:tcPr>
          <w:p w:rsidR="00EC4E49" w:rsidRPr="002F62AE" w:rsidRDefault="00EC4E49" w:rsidP="00916EE2">
            <w:pPr>
              <w:jc w:val="right"/>
            </w:pPr>
            <w:r w:rsidRPr="002F62AE">
              <w:rPr>
                <w:b/>
                <w:sz w:val="40"/>
              </w:rPr>
              <w:t>R</w:t>
            </w:r>
          </w:p>
        </w:tc>
      </w:tr>
      <w:tr w:rsidR="008B2CC1" w:rsidRPr="002F62AE" w:rsidTr="00A4603E">
        <w:trPr>
          <w:trHeight w:hRule="exact" w:val="383"/>
        </w:trPr>
        <w:tc>
          <w:tcPr>
            <w:tcW w:w="9356" w:type="dxa"/>
            <w:gridSpan w:val="3"/>
            <w:tcBorders>
              <w:top w:val="single" w:sz="4" w:space="0" w:color="auto"/>
            </w:tcBorders>
            <w:tcMar>
              <w:top w:w="170" w:type="dxa"/>
              <w:left w:w="0" w:type="dxa"/>
              <w:right w:w="0" w:type="dxa"/>
            </w:tcMar>
            <w:vAlign w:val="bottom"/>
          </w:tcPr>
          <w:p w:rsidR="008B2CC1" w:rsidRPr="002F62AE" w:rsidRDefault="000366EA" w:rsidP="00916EE2">
            <w:pPr>
              <w:jc w:val="right"/>
              <w:rPr>
                <w:rFonts w:ascii="Arial Black" w:hAnsi="Arial Black"/>
                <w:caps/>
                <w:sz w:val="15"/>
              </w:rPr>
            </w:pPr>
            <w:r w:rsidRPr="002F62AE">
              <w:rPr>
                <w:rFonts w:ascii="Arial Black" w:hAnsi="Arial Black"/>
                <w:caps/>
                <w:sz w:val="15"/>
              </w:rPr>
              <w:t>CDIP/16/</w:t>
            </w:r>
            <w:bookmarkStart w:id="0" w:name="Code"/>
            <w:bookmarkEnd w:id="0"/>
            <w:r w:rsidRPr="002F62AE">
              <w:rPr>
                <w:rFonts w:ascii="Arial Black" w:hAnsi="Arial Black"/>
                <w:caps/>
                <w:sz w:val="15"/>
              </w:rPr>
              <w:t xml:space="preserve">2    </w:t>
            </w:r>
          </w:p>
        </w:tc>
      </w:tr>
      <w:tr w:rsidR="008B2CC1" w:rsidRPr="002F62AE" w:rsidTr="00775B75">
        <w:trPr>
          <w:trHeight w:hRule="exact" w:val="180"/>
        </w:trPr>
        <w:tc>
          <w:tcPr>
            <w:tcW w:w="9356" w:type="dxa"/>
            <w:gridSpan w:val="3"/>
            <w:noWrap/>
            <w:tcMar>
              <w:left w:w="0" w:type="dxa"/>
              <w:right w:w="0" w:type="dxa"/>
            </w:tcMar>
            <w:vAlign w:val="bottom"/>
          </w:tcPr>
          <w:p w:rsidR="008B2CC1" w:rsidRPr="002F62AE" w:rsidRDefault="008B2CC1" w:rsidP="00916EE2">
            <w:pPr>
              <w:jc w:val="right"/>
              <w:rPr>
                <w:rFonts w:ascii="Arial Black" w:hAnsi="Arial Black"/>
                <w:caps/>
                <w:sz w:val="15"/>
              </w:rPr>
            </w:pPr>
            <w:r w:rsidRPr="002F62AE">
              <w:rPr>
                <w:rFonts w:ascii="Arial Black" w:hAnsi="Arial Black"/>
                <w:caps/>
                <w:sz w:val="15"/>
              </w:rPr>
              <w:t xml:space="preserve">оригинал:  </w:t>
            </w:r>
            <w:bookmarkStart w:id="1" w:name="Original"/>
            <w:bookmarkEnd w:id="1"/>
            <w:r w:rsidRPr="002F62AE">
              <w:rPr>
                <w:rFonts w:ascii="Arial Black" w:hAnsi="Arial Black"/>
                <w:caps/>
                <w:sz w:val="15"/>
              </w:rPr>
              <w:t>английский</w:t>
            </w:r>
          </w:p>
        </w:tc>
      </w:tr>
      <w:tr w:rsidR="008B2CC1" w:rsidRPr="002F62AE" w:rsidTr="00916EE2">
        <w:trPr>
          <w:trHeight w:hRule="exact" w:val="198"/>
        </w:trPr>
        <w:tc>
          <w:tcPr>
            <w:tcW w:w="9356" w:type="dxa"/>
            <w:gridSpan w:val="3"/>
            <w:tcMar>
              <w:left w:w="0" w:type="dxa"/>
              <w:right w:w="0" w:type="dxa"/>
            </w:tcMar>
            <w:vAlign w:val="bottom"/>
          </w:tcPr>
          <w:p w:rsidR="008B2CC1" w:rsidRPr="002F62AE" w:rsidRDefault="008B2CC1" w:rsidP="00916EE2">
            <w:pPr>
              <w:jc w:val="right"/>
              <w:rPr>
                <w:rFonts w:ascii="Arial Black" w:hAnsi="Arial Black"/>
                <w:caps/>
                <w:sz w:val="15"/>
              </w:rPr>
            </w:pPr>
            <w:r w:rsidRPr="002F62AE">
              <w:rPr>
                <w:rFonts w:ascii="Arial Black" w:hAnsi="Arial Black"/>
                <w:caps/>
                <w:sz w:val="15"/>
              </w:rPr>
              <w:t xml:space="preserve">дата:  </w:t>
            </w:r>
            <w:bookmarkStart w:id="2" w:name="Date"/>
            <w:bookmarkEnd w:id="2"/>
            <w:r w:rsidRPr="002F62AE">
              <w:rPr>
                <w:rFonts w:ascii="Arial Black" w:hAnsi="Arial Black"/>
                <w:caps/>
                <w:sz w:val="15"/>
              </w:rPr>
              <w:t>13 августа 2015 г.</w:t>
            </w:r>
          </w:p>
        </w:tc>
      </w:tr>
    </w:tbl>
    <w:p w:rsidR="008B2CC1" w:rsidRPr="002F62AE" w:rsidRDefault="008B2CC1" w:rsidP="008B2CC1"/>
    <w:p w:rsidR="008B2CC1" w:rsidRPr="002F62AE" w:rsidRDefault="008B2CC1" w:rsidP="008B2CC1"/>
    <w:p w:rsidR="008B2CC1" w:rsidRPr="002F62AE" w:rsidRDefault="008B2CC1" w:rsidP="008B2CC1"/>
    <w:p w:rsidR="008B2CC1" w:rsidRPr="002F62AE" w:rsidRDefault="008B2CC1" w:rsidP="008B2CC1"/>
    <w:p w:rsidR="008B2CC1" w:rsidRPr="002F62AE" w:rsidRDefault="008B2CC1" w:rsidP="008B2CC1"/>
    <w:p w:rsidR="008B2CC1" w:rsidRPr="002F62AE" w:rsidRDefault="000366EA" w:rsidP="008B2CC1">
      <w:pPr>
        <w:rPr>
          <w:b/>
          <w:sz w:val="28"/>
          <w:szCs w:val="28"/>
        </w:rPr>
      </w:pPr>
      <w:r w:rsidRPr="002F62AE">
        <w:rPr>
          <w:b/>
          <w:sz w:val="28"/>
        </w:rPr>
        <w:t>КОМИТЕТ ПО РАЗВИТИЮ И ИНТЕЛЛЕКТУАЛЬНОЙ СОБСТВЕННОСТИ (КРИС)</w:t>
      </w:r>
    </w:p>
    <w:p w:rsidR="003845C1" w:rsidRPr="002F62AE" w:rsidRDefault="003845C1" w:rsidP="003845C1"/>
    <w:p w:rsidR="003845C1" w:rsidRPr="002F62AE" w:rsidRDefault="003845C1" w:rsidP="003845C1"/>
    <w:p w:rsidR="008B2CC1" w:rsidRPr="002F62AE" w:rsidRDefault="003845C1" w:rsidP="008B2CC1">
      <w:pPr>
        <w:rPr>
          <w:b/>
          <w:sz w:val="24"/>
          <w:szCs w:val="24"/>
        </w:rPr>
      </w:pPr>
      <w:r w:rsidRPr="002F62AE">
        <w:rPr>
          <w:b/>
          <w:sz w:val="24"/>
        </w:rPr>
        <w:t>Шестнадцатая сессия</w:t>
      </w:r>
    </w:p>
    <w:p w:rsidR="008B2CC1" w:rsidRPr="002F62AE" w:rsidRDefault="000366EA" w:rsidP="008B2CC1">
      <w:pPr>
        <w:rPr>
          <w:b/>
          <w:sz w:val="24"/>
          <w:szCs w:val="24"/>
        </w:rPr>
      </w:pPr>
      <w:r w:rsidRPr="002F62AE">
        <w:rPr>
          <w:b/>
          <w:sz w:val="24"/>
        </w:rPr>
        <w:t>Женева, 9–13 ноября 2015 г.</w:t>
      </w:r>
    </w:p>
    <w:p w:rsidR="008B2CC1" w:rsidRPr="002F62AE" w:rsidRDefault="008B2CC1" w:rsidP="008B2CC1"/>
    <w:p w:rsidR="008B2CC1" w:rsidRPr="002F62AE" w:rsidRDefault="008B2CC1" w:rsidP="008B2CC1"/>
    <w:p w:rsidR="008B2CC1" w:rsidRPr="002F62AE" w:rsidRDefault="008B2CC1" w:rsidP="008B2CC1"/>
    <w:p w:rsidR="008B2CC1" w:rsidRPr="002F62AE" w:rsidRDefault="007462FB" w:rsidP="008B2CC1">
      <w:pPr>
        <w:rPr>
          <w:caps/>
          <w:sz w:val="24"/>
        </w:rPr>
      </w:pPr>
      <w:bookmarkStart w:id="3" w:name="TitleOfDoc"/>
      <w:bookmarkEnd w:id="3"/>
      <w:r w:rsidRPr="002F62AE">
        <w:rPr>
          <w:caps/>
          <w:sz w:val="24"/>
        </w:rPr>
        <w:t>ОТЧЕТЫ О ХОДЕ РЕАЛИЗАЦИИ ПРОЕКТОВ</w:t>
      </w:r>
    </w:p>
    <w:p w:rsidR="008B2CC1" w:rsidRPr="002F62AE" w:rsidRDefault="008B2CC1" w:rsidP="008B2CC1"/>
    <w:p w:rsidR="008B2CC1" w:rsidRPr="002F62AE" w:rsidRDefault="007462FB" w:rsidP="008B2CC1">
      <w:pPr>
        <w:rPr>
          <w:i/>
        </w:rPr>
      </w:pPr>
      <w:bookmarkStart w:id="4" w:name="Prepared"/>
      <w:bookmarkEnd w:id="4"/>
      <w:r w:rsidRPr="002F62AE">
        <w:rPr>
          <w:i/>
        </w:rPr>
        <w:t>подготовлены Секретариатом</w:t>
      </w:r>
    </w:p>
    <w:p w:rsidR="00AC205C" w:rsidRPr="002F62AE" w:rsidRDefault="00AC205C"/>
    <w:p w:rsidR="000F5E56" w:rsidRPr="002F62AE" w:rsidRDefault="000F5E56"/>
    <w:p w:rsidR="002928D3" w:rsidRPr="002F62AE" w:rsidRDefault="002928D3"/>
    <w:p w:rsidR="002928D3" w:rsidRPr="002F62AE" w:rsidRDefault="002928D3" w:rsidP="0053057A"/>
    <w:p w:rsidR="007462FB" w:rsidRPr="002F62AE" w:rsidRDefault="007462FB" w:rsidP="008F4629">
      <w:pPr>
        <w:pStyle w:val="ListParagraph"/>
        <w:numPr>
          <w:ilvl w:val="0"/>
          <w:numId w:val="4"/>
        </w:numPr>
        <w:ind w:left="540" w:hanging="540"/>
      </w:pPr>
      <w:r w:rsidRPr="002F62AE">
        <w:t>В приложениях к настоящему документу содержатся:</w:t>
      </w:r>
    </w:p>
    <w:p w:rsidR="007462FB" w:rsidRPr="002F62AE" w:rsidRDefault="007462FB" w:rsidP="005E5D46">
      <w:pPr>
        <w:pStyle w:val="ListParagraph"/>
        <w:ind w:left="540"/>
        <w:jc w:val="both"/>
      </w:pPr>
    </w:p>
    <w:p w:rsidR="007462FB" w:rsidRPr="002F62AE" w:rsidRDefault="007462FB" w:rsidP="008F4629">
      <w:pPr>
        <w:pStyle w:val="ListParagraph"/>
        <w:numPr>
          <w:ilvl w:val="0"/>
          <w:numId w:val="5"/>
        </w:numPr>
        <w:ind w:left="1170" w:hanging="630"/>
      </w:pPr>
      <w:r w:rsidRPr="002F62AE">
        <w:t>Отчеты о ходе реализации следующих проектов Повестки дня в области развития:</w:t>
      </w:r>
    </w:p>
    <w:p w:rsidR="007462FB" w:rsidRPr="002F62AE" w:rsidRDefault="007462FB" w:rsidP="005E5D46">
      <w:pPr>
        <w:jc w:val="both"/>
      </w:pPr>
    </w:p>
    <w:p w:rsidR="007462FB" w:rsidRPr="002F62AE" w:rsidRDefault="003E79C1" w:rsidP="008F4629">
      <w:pPr>
        <w:pStyle w:val="ListParagraph"/>
        <w:numPr>
          <w:ilvl w:val="0"/>
          <w:numId w:val="6"/>
        </w:numPr>
        <w:tabs>
          <w:tab w:val="left" w:pos="1843"/>
        </w:tabs>
        <w:ind w:left="1134" w:firstLine="0"/>
      </w:pPr>
      <w:r w:rsidRPr="002F62AE">
        <w:t>у</w:t>
      </w:r>
      <w:r w:rsidR="007462FB" w:rsidRPr="002F62AE">
        <w:t>крепление и развитие аудиовизуального сектора в Буркина-Фасо и некоторых странах Африки (Приложение I);</w:t>
      </w:r>
    </w:p>
    <w:p w:rsidR="007462FB" w:rsidRPr="002F62AE" w:rsidRDefault="007462FB" w:rsidP="005E5D46">
      <w:pPr>
        <w:pStyle w:val="ListParagraph"/>
        <w:ind w:left="1800"/>
        <w:jc w:val="both"/>
      </w:pPr>
    </w:p>
    <w:p w:rsidR="007462FB" w:rsidRPr="002F62AE" w:rsidRDefault="003E79C1" w:rsidP="008F4629">
      <w:pPr>
        <w:pStyle w:val="ListParagraph"/>
        <w:numPr>
          <w:ilvl w:val="0"/>
          <w:numId w:val="6"/>
        </w:numPr>
        <w:tabs>
          <w:tab w:val="left" w:pos="1843"/>
        </w:tabs>
        <w:ind w:left="1134" w:firstLine="0"/>
      </w:pPr>
      <w:r w:rsidRPr="002F62AE">
        <w:t>п</w:t>
      </w:r>
      <w:r w:rsidR="00561425" w:rsidRPr="002F62AE">
        <w:t>илотный</w:t>
      </w:r>
      <w:r w:rsidR="007462FB" w:rsidRPr="002F62AE">
        <w:t xml:space="preserve"> проект по интеллектуальной собственности (ИС) и управлению образцами для</w:t>
      </w:r>
      <w:r w:rsidR="005E5D46" w:rsidRPr="002F62AE">
        <w:t xml:space="preserve"> </w:t>
      </w:r>
      <w:r w:rsidR="007462FB" w:rsidRPr="002F62AE">
        <w:t xml:space="preserve">развития бизнеса в развивающихся и наименее развитых странах (НРС) (Приложение II);  </w:t>
      </w:r>
    </w:p>
    <w:p w:rsidR="007462FB" w:rsidRPr="002F62AE" w:rsidRDefault="007462FB" w:rsidP="005E5D46">
      <w:pPr>
        <w:pStyle w:val="ListParagraph"/>
        <w:tabs>
          <w:tab w:val="left" w:pos="1843"/>
        </w:tabs>
        <w:ind w:left="1134"/>
        <w:jc w:val="both"/>
      </w:pPr>
    </w:p>
    <w:p w:rsidR="00B903D4" w:rsidRPr="002F62AE" w:rsidRDefault="003E79C1" w:rsidP="008F4629">
      <w:pPr>
        <w:pStyle w:val="ListParagraph"/>
        <w:numPr>
          <w:ilvl w:val="0"/>
          <w:numId w:val="6"/>
        </w:numPr>
        <w:tabs>
          <w:tab w:val="left" w:pos="1843"/>
        </w:tabs>
        <w:ind w:left="1134" w:firstLine="0"/>
      </w:pPr>
      <w:r w:rsidRPr="002F62AE">
        <w:t>с</w:t>
      </w:r>
      <w:r w:rsidR="007462FB" w:rsidRPr="002F62AE">
        <w:t>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w:t>
      </w:r>
      <w:r w:rsidR="00561425" w:rsidRPr="002F62AE">
        <w:t>ия — этап II (Приложение III);</w:t>
      </w:r>
    </w:p>
    <w:p w:rsidR="00B903D4" w:rsidRPr="002F62AE" w:rsidRDefault="00B903D4" w:rsidP="005E5D46">
      <w:pPr>
        <w:ind w:left="1170"/>
        <w:jc w:val="both"/>
      </w:pPr>
    </w:p>
    <w:p w:rsidR="007462FB" w:rsidRPr="002F62AE" w:rsidRDefault="003E79C1" w:rsidP="008F4629">
      <w:pPr>
        <w:pStyle w:val="ListParagraph"/>
        <w:numPr>
          <w:ilvl w:val="0"/>
          <w:numId w:val="6"/>
        </w:numPr>
        <w:ind w:left="1134" w:firstLine="36"/>
      </w:pPr>
      <w:r w:rsidRPr="002F62AE">
        <w:t>и</w:t>
      </w:r>
      <w:r w:rsidR="007462FB" w:rsidRPr="002F62AE">
        <w:t>нтеллектуальная собственность и социально-экономическое развитие — этап II (Приложение IV).</w:t>
      </w:r>
    </w:p>
    <w:p w:rsidR="007462FB" w:rsidRPr="002F62AE" w:rsidRDefault="007462FB" w:rsidP="005E5D46">
      <w:pPr>
        <w:ind w:left="1170"/>
        <w:jc w:val="both"/>
      </w:pPr>
    </w:p>
    <w:p w:rsidR="007462FB" w:rsidRPr="002F62AE" w:rsidRDefault="007462FB" w:rsidP="008F4629">
      <w:pPr>
        <w:pStyle w:val="ListParagraph"/>
        <w:numPr>
          <w:ilvl w:val="0"/>
          <w:numId w:val="5"/>
        </w:numPr>
        <w:ind w:left="1170" w:hanging="630"/>
      </w:pPr>
      <w:r w:rsidRPr="002F62AE">
        <w:t>Отчеты о завершении работы над следующими проектами Повестки дня в области развития:</w:t>
      </w:r>
    </w:p>
    <w:p w:rsidR="007462FB" w:rsidRPr="002F62AE" w:rsidRDefault="007462FB" w:rsidP="005E5D46">
      <w:pPr>
        <w:pStyle w:val="ListParagraph"/>
        <w:ind w:left="1800"/>
        <w:jc w:val="both"/>
      </w:pPr>
    </w:p>
    <w:p w:rsidR="007462FB" w:rsidRPr="002F62AE" w:rsidRDefault="007462FB" w:rsidP="008F4629">
      <w:pPr>
        <w:pStyle w:val="ListParagraph"/>
        <w:numPr>
          <w:ilvl w:val="0"/>
          <w:numId w:val="7"/>
        </w:numPr>
        <w:tabs>
          <w:tab w:val="left" w:pos="1843"/>
        </w:tabs>
        <w:ind w:left="1134" w:firstLine="0"/>
      </w:pPr>
      <w:r w:rsidRPr="002F62AE">
        <w:t>проект «Интеллектуальная собственность и передача технологии:  общие проблемы — построение решений» (Приложение V);</w:t>
      </w:r>
    </w:p>
    <w:p w:rsidR="007462FB" w:rsidRPr="002F62AE" w:rsidRDefault="007462FB" w:rsidP="005E5D46">
      <w:pPr>
        <w:pStyle w:val="ListParagraph"/>
        <w:tabs>
          <w:tab w:val="left" w:pos="1843"/>
        </w:tabs>
        <w:ind w:left="1134"/>
        <w:jc w:val="both"/>
      </w:pPr>
    </w:p>
    <w:p w:rsidR="007462FB" w:rsidRPr="002F62AE" w:rsidRDefault="00561425" w:rsidP="008F4629">
      <w:pPr>
        <w:pStyle w:val="ListParagraph"/>
        <w:numPr>
          <w:ilvl w:val="0"/>
          <w:numId w:val="7"/>
        </w:numPr>
        <w:tabs>
          <w:tab w:val="left" w:pos="1843"/>
        </w:tabs>
        <w:ind w:left="1134" w:firstLine="0"/>
      </w:pPr>
      <w:r w:rsidRPr="002F62AE">
        <w:t>продление</w:t>
      </w:r>
      <w:r w:rsidR="007462FB" w:rsidRPr="002F62AE">
        <w:t xml:space="preserve"> проекта по расширению сотрудничества Юг-Юг по вопросам интеллектуальной собстве</w:t>
      </w:r>
      <w:bookmarkStart w:id="5" w:name="_GoBack"/>
      <w:bookmarkEnd w:id="5"/>
      <w:r w:rsidR="007462FB" w:rsidRPr="002F62AE">
        <w:t>нности и развития между развивающимися и наименее раз</w:t>
      </w:r>
      <w:r w:rsidR="003E79C1" w:rsidRPr="002F62AE">
        <w:t>витыми странами (Приложение VI).</w:t>
      </w:r>
    </w:p>
    <w:p w:rsidR="005E5D46" w:rsidRPr="002F62AE" w:rsidRDefault="005E5D46" w:rsidP="005E5D46">
      <w:pPr>
        <w:pStyle w:val="ListParagraph"/>
        <w:jc w:val="both"/>
      </w:pPr>
    </w:p>
    <w:p w:rsidR="007462FB" w:rsidRPr="002F62AE" w:rsidRDefault="008308E6" w:rsidP="008F4629">
      <w:pPr>
        <w:pStyle w:val="ListParagraph"/>
        <w:ind w:left="567"/>
        <w:rPr>
          <w:rStyle w:val="Hyperlink"/>
        </w:rPr>
      </w:pPr>
      <w:r w:rsidRPr="002F62AE">
        <w:t>(c)</w:t>
      </w:r>
      <w:r w:rsidRPr="002F62AE">
        <w:tab/>
        <w:t xml:space="preserve">Отчет о ходе выполнения рекомендаций, подлежащих немедленной реализации (19 Рекомендаций), в период с июля 2014 г. по июнь 2015 г.  </w:t>
      </w:r>
      <w:r w:rsidR="003E79C1" w:rsidRPr="002F62AE">
        <w:t>Как было согласовано</w:t>
      </w:r>
      <w:r w:rsidRPr="002F62AE">
        <w:t xml:space="preserve"> на второй сессии КРИС</w:t>
      </w:r>
      <w:r w:rsidR="003E79C1" w:rsidRPr="002F62AE">
        <w:t>,</w:t>
      </w:r>
      <w:r w:rsidRPr="002F62AE">
        <w:t xml:space="preserve"> в отчете излагаются принятые стратегии выполнения каждой рекомендации и описываются основные достижения.  С перечнем мероприятий </w:t>
      </w:r>
      <w:r w:rsidR="003E79C1" w:rsidRPr="002F62AE">
        <w:t>и</w:t>
      </w:r>
      <w:r w:rsidRPr="002F62AE">
        <w:t xml:space="preserve"> с другой соответствующей информацией, содержащейся в базе данных по технической помощи (IP-TAD), можно ознакомиться по адресу:  </w:t>
      </w:r>
      <w:r w:rsidRPr="002F62AE">
        <w:rPr>
          <w:sz w:val="2"/>
        </w:rPr>
        <w:t>H</w:t>
      </w:r>
      <w:hyperlink r:id="rId10" w:tooltip="http://www.wipo.int/tad">
        <w:r w:rsidRPr="002F62AE">
          <w:rPr>
            <w:rStyle w:val="Hyperlink"/>
          </w:rPr>
          <w:t>http://www.wipo.int/tad</w:t>
        </w:r>
      </w:hyperlink>
      <w:r w:rsidRPr="002F62AE">
        <w:rPr>
          <w:rStyle w:val="Hyperlink"/>
        </w:rPr>
        <w:t>.</w:t>
      </w:r>
    </w:p>
    <w:p w:rsidR="007462FB" w:rsidRPr="002F62AE" w:rsidRDefault="007462FB" w:rsidP="007462FB">
      <w:pPr>
        <w:ind w:left="540"/>
        <w:rPr>
          <w:rStyle w:val="Hyperlink"/>
        </w:rPr>
      </w:pPr>
    </w:p>
    <w:p w:rsidR="007462FB" w:rsidRPr="002F62AE" w:rsidRDefault="007462FB" w:rsidP="007462FB">
      <w:pPr>
        <w:pStyle w:val="Endofdocument-Annex"/>
        <w:tabs>
          <w:tab w:val="left" w:pos="567"/>
        </w:tabs>
        <w:ind w:left="4950"/>
        <w:rPr>
          <w:i/>
          <w:iCs/>
          <w:szCs w:val="22"/>
        </w:rPr>
      </w:pPr>
      <w:r w:rsidRPr="002F62AE">
        <w:rPr>
          <w:i/>
        </w:rPr>
        <w:t>2.</w:t>
      </w:r>
      <w:r w:rsidRPr="002F62AE">
        <w:tab/>
      </w:r>
      <w:r w:rsidRPr="002F62AE">
        <w:rPr>
          <w:i/>
        </w:rPr>
        <w:t>КРИС предлагается принять к сведению информацию, содержащуюся в Приложениях к настоящему документу.</w:t>
      </w:r>
    </w:p>
    <w:p w:rsidR="007462FB" w:rsidRPr="002F62AE" w:rsidRDefault="007462FB" w:rsidP="007462FB">
      <w:pPr>
        <w:ind w:left="5373" w:firstLine="27"/>
      </w:pPr>
    </w:p>
    <w:p w:rsidR="007462FB" w:rsidRPr="002F62AE" w:rsidRDefault="007462FB" w:rsidP="007462FB">
      <w:pPr>
        <w:ind w:left="5373" w:firstLine="27"/>
      </w:pPr>
    </w:p>
    <w:p w:rsidR="007462FB" w:rsidRPr="002F62AE" w:rsidRDefault="007462FB" w:rsidP="007462FB">
      <w:pPr>
        <w:ind w:left="5373" w:firstLine="27"/>
      </w:pPr>
    </w:p>
    <w:p w:rsidR="007462FB" w:rsidRPr="002F62AE" w:rsidRDefault="007462FB" w:rsidP="007462FB">
      <w:pPr>
        <w:ind w:left="4962"/>
      </w:pPr>
      <w:r w:rsidRPr="002F62AE">
        <w:t>[Приложения следуют]</w:t>
      </w:r>
    </w:p>
    <w:p w:rsidR="004520B6" w:rsidRPr="002F62AE" w:rsidRDefault="004520B6" w:rsidP="007462FB">
      <w:pPr>
        <w:ind w:left="4962"/>
      </w:pPr>
    </w:p>
    <w:p w:rsidR="00395EA6" w:rsidRPr="002F62AE" w:rsidRDefault="00395EA6">
      <w:pPr>
        <w:sectPr w:rsidR="00395EA6" w:rsidRPr="002F62AE" w:rsidSect="007462FB">
          <w:headerReference w:type="default" r:id="rId11"/>
          <w:endnotePr>
            <w:numFmt w:val="decimal"/>
          </w:endnotePr>
          <w:pgSz w:w="11907" w:h="16840" w:code="9"/>
          <w:pgMar w:top="567" w:right="1134" w:bottom="1418" w:left="1418" w:header="510" w:footer="1021" w:gutter="0"/>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B6287" w:rsidRPr="002F62AE" w:rsidTr="00783086">
        <w:trPr>
          <w:trHeight w:val="432"/>
        </w:trPr>
        <w:tc>
          <w:tcPr>
            <w:tcW w:w="9288" w:type="dxa"/>
            <w:gridSpan w:val="2"/>
            <w:shd w:val="clear" w:color="auto" w:fill="auto"/>
            <w:vAlign w:val="center"/>
          </w:tcPr>
          <w:p w:rsidR="006B6287" w:rsidRPr="002F62AE" w:rsidRDefault="006B6287" w:rsidP="000B227D">
            <w:pPr>
              <w:pStyle w:val="Heading2"/>
              <w:rPr>
                <w:szCs w:val="22"/>
              </w:rPr>
            </w:pPr>
            <w:r w:rsidRPr="002F62AE">
              <w:lastRenderedPageBreak/>
              <w:t>РЕЗЮМЕ ПРОЕКТА</w:t>
            </w:r>
          </w:p>
          <w:p w:rsidR="006F3821" w:rsidRPr="002F62AE" w:rsidRDefault="006F3821" w:rsidP="006F3821"/>
        </w:tc>
      </w:tr>
      <w:tr w:rsidR="006B6287" w:rsidRPr="002F62AE" w:rsidTr="00783086">
        <w:trPr>
          <w:trHeight w:val="496"/>
        </w:trPr>
        <w:tc>
          <w:tcPr>
            <w:tcW w:w="2376" w:type="dxa"/>
            <w:shd w:val="clear" w:color="auto" w:fill="auto"/>
          </w:tcPr>
          <w:p w:rsidR="006B6287" w:rsidRPr="002F62AE" w:rsidRDefault="006B6287" w:rsidP="000B227D">
            <w:pPr>
              <w:pStyle w:val="Heading3"/>
              <w:rPr>
                <w:szCs w:val="22"/>
              </w:rPr>
            </w:pPr>
            <w:r w:rsidRPr="002F62AE">
              <w:t>Код проекта:</w:t>
            </w:r>
          </w:p>
        </w:tc>
        <w:tc>
          <w:tcPr>
            <w:tcW w:w="6912" w:type="dxa"/>
            <w:shd w:val="clear" w:color="auto" w:fill="auto"/>
            <w:vAlign w:val="center"/>
          </w:tcPr>
          <w:p w:rsidR="00017F3F" w:rsidRPr="002F62AE" w:rsidRDefault="00017F3F" w:rsidP="000B227D">
            <w:pPr>
              <w:rPr>
                <w:bCs/>
                <w:color w:val="000000"/>
                <w:szCs w:val="22"/>
              </w:rPr>
            </w:pPr>
          </w:p>
          <w:p w:rsidR="006B6287" w:rsidRPr="002F62AE" w:rsidRDefault="006B6287" w:rsidP="000B227D">
            <w:pPr>
              <w:rPr>
                <w:color w:val="000000"/>
                <w:szCs w:val="22"/>
              </w:rPr>
            </w:pPr>
            <w:r w:rsidRPr="002F62AE">
              <w:rPr>
                <w:color w:val="000000"/>
              </w:rPr>
              <w:t xml:space="preserve">DA_1_2_4_10_11 </w:t>
            </w:r>
          </w:p>
          <w:p w:rsidR="006B6287" w:rsidRPr="002F62AE" w:rsidRDefault="006B6287" w:rsidP="000B227D">
            <w:pPr>
              <w:rPr>
                <w:i/>
                <w:szCs w:val="22"/>
              </w:rPr>
            </w:pPr>
          </w:p>
        </w:tc>
      </w:tr>
      <w:tr w:rsidR="006B6287" w:rsidRPr="002F62AE" w:rsidTr="00783086">
        <w:trPr>
          <w:trHeight w:val="404"/>
        </w:trPr>
        <w:tc>
          <w:tcPr>
            <w:tcW w:w="2376" w:type="dxa"/>
            <w:shd w:val="clear" w:color="auto" w:fill="auto"/>
          </w:tcPr>
          <w:p w:rsidR="006B6287" w:rsidRPr="002F62AE" w:rsidRDefault="006B6287" w:rsidP="000B227D">
            <w:pPr>
              <w:pStyle w:val="Heading3"/>
              <w:rPr>
                <w:szCs w:val="22"/>
              </w:rPr>
            </w:pPr>
            <w:r w:rsidRPr="002F62AE">
              <w:t>Название:</w:t>
            </w:r>
          </w:p>
          <w:p w:rsidR="006B6287" w:rsidRPr="002F62AE" w:rsidRDefault="006B6287" w:rsidP="000B227D">
            <w:pPr>
              <w:rPr>
                <w:szCs w:val="22"/>
              </w:rPr>
            </w:pPr>
          </w:p>
        </w:tc>
        <w:tc>
          <w:tcPr>
            <w:tcW w:w="6912" w:type="dxa"/>
            <w:shd w:val="clear" w:color="auto" w:fill="auto"/>
            <w:vAlign w:val="center"/>
          </w:tcPr>
          <w:p w:rsidR="00017F3F" w:rsidRPr="002F62AE" w:rsidRDefault="00017F3F" w:rsidP="000B227D">
            <w:pPr>
              <w:rPr>
                <w:szCs w:val="22"/>
              </w:rPr>
            </w:pPr>
          </w:p>
          <w:p w:rsidR="006B6287" w:rsidRPr="002F62AE" w:rsidRDefault="006B6287" w:rsidP="00017F3F">
            <w:pPr>
              <w:rPr>
                <w:i/>
                <w:iCs/>
                <w:szCs w:val="22"/>
              </w:rPr>
            </w:pPr>
            <w:r w:rsidRPr="002F62AE">
              <w:rPr>
                <w:i/>
              </w:rPr>
              <w:t>Укрепление и развитие аудиовизуального сектора в Буркина-Фасо и некоторых странах Африки</w:t>
            </w:r>
          </w:p>
          <w:p w:rsidR="001C0885" w:rsidRPr="002F62AE" w:rsidRDefault="001C0885" w:rsidP="00017F3F">
            <w:pPr>
              <w:rPr>
                <w:szCs w:val="22"/>
              </w:rPr>
            </w:pPr>
          </w:p>
        </w:tc>
      </w:tr>
      <w:tr w:rsidR="006B6287" w:rsidRPr="002F62AE" w:rsidTr="00783086">
        <w:tc>
          <w:tcPr>
            <w:tcW w:w="2376" w:type="dxa"/>
            <w:shd w:val="clear" w:color="auto" w:fill="auto"/>
          </w:tcPr>
          <w:p w:rsidR="006B6287" w:rsidRPr="002F62AE" w:rsidRDefault="006B6287" w:rsidP="000B227D">
            <w:pPr>
              <w:pStyle w:val="Heading3"/>
              <w:rPr>
                <w:szCs w:val="22"/>
              </w:rPr>
            </w:pPr>
            <w:r w:rsidRPr="002F62AE">
              <w:t>Рекомендация Повестки дня в области развития</w:t>
            </w:r>
          </w:p>
          <w:p w:rsidR="006B6287" w:rsidRPr="002F62AE" w:rsidRDefault="006B6287" w:rsidP="000B227D">
            <w:pPr>
              <w:rPr>
                <w:szCs w:val="22"/>
              </w:rPr>
            </w:pPr>
          </w:p>
        </w:tc>
        <w:tc>
          <w:tcPr>
            <w:tcW w:w="6912" w:type="dxa"/>
            <w:shd w:val="clear" w:color="auto" w:fill="auto"/>
          </w:tcPr>
          <w:p w:rsidR="001C0885" w:rsidRPr="002F62AE" w:rsidRDefault="001C0885" w:rsidP="000B227D">
            <w:pPr>
              <w:rPr>
                <w:szCs w:val="22"/>
              </w:rPr>
            </w:pPr>
          </w:p>
          <w:p w:rsidR="006B6287" w:rsidRPr="002F62AE" w:rsidRDefault="006B6287" w:rsidP="000B227D">
            <w:pPr>
              <w:rPr>
                <w:i/>
                <w:szCs w:val="22"/>
              </w:rPr>
            </w:pPr>
            <w:r w:rsidRPr="002F62AE">
              <w:rPr>
                <w:i/>
              </w:rPr>
              <w:t>Рекомендация 1</w:t>
            </w:r>
          </w:p>
          <w:p w:rsidR="006B6287" w:rsidRPr="002F62AE" w:rsidRDefault="006B6287" w:rsidP="008F4629">
            <w:pPr>
              <w:rPr>
                <w:szCs w:val="22"/>
              </w:rPr>
            </w:pPr>
            <w:r w:rsidRPr="002F62AE">
              <w:t>Техническая помощь ВОИС должна быть, в частности, ориентирована на цели развития, учитывать имеющиеся запросы и иметь транспарентный характер, исходя из приоритетов и особых нужд развивающихся стран, особенно НРС, а также различных уровней развития государств-членов;  при этом должны предусматриваться конкретные сроки реализации мероприятий.  В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p>
          <w:p w:rsidR="006B6287" w:rsidRPr="002F62AE" w:rsidRDefault="006B6287" w:rsidP="000B227D">
            <w:pPr>
              <w:rPr>
                <w:bCs/>
                <w:szCs w:val="22"/>
              </w:rPr>
            </w:pPr>
          </w:p>
          <w:p w:rsidR="006B6287" w:rsidRPr="002F62AE" w:rsidRDefault="006B6287" w:rsidP="000B227D">
            <w:pPr>
              <w:rPr>
                <w:szCs w:val="22"/>
              </w:rPr>
            </w:pPr>
            <w:r w:rsidRPr="002F62AE">
              <w:rPr>
                <w:rStyle w:val="Heading4Char"/>
              </w:rPr>
              <w:t>Рекомендация 2</w:t>
            </w:r>
          </w:p>
          <w:p w:rsidR="006B6287" w:rsidRPr="002F62AE" w:rsidRDefault="006B6287" w:rsidP="008F4629">
            <w:pPr>
              <w:rPr>
                <w:bCs/>
                <w:szCs w:val="22"/>
              </w:rPr>
            </w:pPr>
            <w:r w:rsidRPr="002F62AE">
              <w:t>Получение ВОИС дополнительной поддержки на основе донорского финансирования, учреждение в рамках ВОИС целевых фондов или иных добровольных фондов, конкретно предназначенных для нужд НРС, при сохранении высокой приоритетности финансирования мероприятий, осуществляемых в Африке на основе бюджетных и внебюджетных ресурсов – в частности, в интересах содействия правовому, коммерческому, культурному и экономическому использованию интеллектуальной собственности в соответствующих странах.</w:t>
            </w:r>
          </w:p>
          <w:p w:rsidR="006B6287" w:rsidRPr="002F62AE" w:rsidRDefault="006B6287" w:rsidP="000B227D">
            <w:pPr>
              <w:rPr>
                <w:szCs w:val="22"/>
              </w:rPr>
            </w:pPr>
          </w:p>
          <w:p w:rsidR="006B6287" w:rsidRPr="002F62AE" w:rsidRDefault="006B6287" w:rsidP="000B227D">
            <w:pPr>
              <w:rPr>
                <w:rStyle w:val="Heading4Char"/>
                <w:szCs w:val="22"/>
              </w:rPr>
            </w:pPr>
            <w:r w:rsidRPr="002F62AE">
              <w:rPr>
                <w:rStyle w:val="Heading4Char"/>
              </w:rPr>
              <w:t>Рекомендация 4</w:t>
            </w:r>
          </w:p>
          <w:p w:rsidR="006B6287" w:rsidRPr="002F62AE" w:rsidRDefault="006B6287" w:rsidP="008F4629">
            <w:pPr>
              <w:rPr>
                <w:szCs w:val="22"/>
              </w:rPr>
            </w:pPr>
            <w:r w:rsidRPr="002F62AE">
              <w:t>Уделять особое внимание потребностям малых и средних предприятий (МСП) и учреждений, работающих в научно-исследовательской и культурной сфере, по просьбе государств-членов оказывать им содействие в формировании соответствующих национальных стратегий в области ИС</w:t>
            </w:r>
          </w:p>
          <w:p w:rsidR="006B6287" w:rsidRPr="002F62AE" w:rsidRDefault="006B6287" w:rsidP="000B227D">
            <w:pPr>
              <w:rPr>
                <w:szCs w:val="22"/>
              </w:rPr>
            </w:pPr>
          </w:p>
          <w:p w:rsidR="006B6287" w:rsidRPr="002F62AE" w:rsidRDefault="006B6287" w:rsidP="000B227D">
            <w:pPr>
              <w:rPr>
                <w:rStyle w:val="Heading4Char"/>
                <w:szCs w:val="22"/>
              </w:rPr>
            </w:pPr>
            <w:r w:rsidRPr="002F62AE">
              <w:rPr>
                <w:rStyle w:val="Heading4Char"/>
              </w:rPr>
              <w:t>Рекомендация 10</w:t>
            </w:r>
          </w:p>
          <w:p w:rsidR="006B6287" w:rsidRPr="002F62AE" w:rsidRDefault="006B6287" w:rsidP="008F4629">
            <w:pPr>
              <w:rPr>
                <w:szCs w:val="22"/>
              </w:rPr>
            </w:pPr>
            <w:r w:rsidRPr="002F62AE">
              <w:t>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субрегиональные и региональные организации, занимающиеся вопросами ИС.</w:t>
            </w:r>
          </w:p>
          <w:p w:rsidR="006B6287" w:rsidRPr="002F62AE" w:rsidRDefault="006B6287" w:rsidP="000B227D">
            <w:pPr>
              <w:rPr>
                <w:szCs w:val="22"/>
              </w:rPr>
            </w:pPr>
          </w:p>
          <w:p w:rsidR="006B6287" w:rsidRPr="002F62AE" w:rsidRDefault="006B6287" w:rsidP="000B227D">
            <w:pPr>
              <w:rPr>
                <w:szCs w:val="22"/>
              </w:rPr>
            </w:pPr>
            <w:r w:rsidRPr="002F62AE">
              <w:rPr>
                <w:rStyle w:val="Heading4Char"/>
              </w:rPr>
              <w:t>Рекомендация 11</w:t>
            </w:r>
          </w:p>
          <w:p w:rsidR="004520B6" w:rsidRPr="002F62AE" w:rsidRDefault="006B6287" w:rsidP="008F4629">
            <w:pPr>
              <w:rPr>
                <w:szCs w:val="22"/>
              </w:rPr>
            </w:pPr>
            <w:r w:rsidRPr="002F62AE">
              <w:t xml:space="preserve">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 </w:t>
            </w:r>
          </w:p>
        </w:tc>
      </w:tr>
      <w:tr w:rsidR="006B6287" w:rsidRPr="002F62AE" w:rsidTr="00783086">
        <w:tc>
          <w:tcPr>
            <w:tcW w:w="2376" w:type="dxa"/>
            <w:shd w:val="clear" w:color="auto" w:fill="auto"/>
          </w:tcPr>
          <w:p w:rsidR="006B6287" w:rsidRPr="002F62AE" w:rsidRDefault="006B6287" w:rsidP="000B227D">
            <w:pPr>
              <w:pStyle w:val="Heading3"/>
              <w:rPr>
                <w:szCs w:val="22"/>
              </w:rPr>
            </w:pPr>
            <w:r w:rsidRPr="002F62AE">
              <w:lastRenderedPageBreak/>
              <w:t>Бюджет проекта</w:t>
            </w:r>
          </w:p>
          <w:p w:rsidR="006B6287" w:rsidRPr="002F62AE" w:rsidRDefault="006B6287" w:rsidP="000B227D">
            <w:pPr>
              <w:rPr>
                <w:szCs w:val="22"/>
              </w:rPr>
            </w:pPr>
          </w:p>
        </w:tc>
        <w:tc>
          <w:tcPr>
            <w:tcW w:w="6912" w:type="dxa"/>
            <w:shd w:val="clear" w:color="auto" w:fill="auto"/>
          </w:tcPr>
          <w:p w:rsidR="0034054F" w:rsidRPr="002F62AE" w:rsidRDefault="0034054F" w:rsidP="00783086">
            <w:pPr>
              <w:jc w:val="both"/>
              <w:rPr>
                <w:szCs w:val="22"/>
              </w:rPr>
            </w:pPr>
          </w:p>
          <w:p w:rsidR="006B6287" w:rsidRPr="002F62AE" w:rsidRDefault="006B6287" w:rsidP="008F4629">
            <w:pPr>
              <w:rPr>
                <w:szCs w:val="22"/>
              </w:rPr>
            </w:pPr>
            <w:r w:rsidRPr="002F62AE">
              <w:t>Расходы, связанные с персоналом:  106 700 шв. франков.</w:t>
            </w:r>
          </w:p>
          <w:p w:rsidR="005071D7" w:rsidRPr="002F62AE" w:rsidRDefault="005071D7" w:rsidP="00783086">
            <w:pPr>
              <w:jc w:val="both"/>
              <w:rPr>
                <w:szCs w:val="22"/>
              </w:rPr>
            </w:pPr>
          </w:p>
          <w:p w:rsidR="00A33147" w:rsidRPr="002F62AE" w:rsidRDefault="00172C70" w:rsidP="008F4629">
            <w:pPr>
              <w:rPr>
                <w:szCs w:val="22"/>
              </w:rPr>
            </w:pPr>
            <w:r w:rsidRPr="002F62AE">
              <w:t>Расходы, не связанные с персоналом:  436 000 шв. франков.</w:t>
            </w:r>
          </w:p>
          <w:p w:rsidR="00B55900" w:rsidRPr="002F62AE" w:rsidRDefault="00B55900" w:rsidP="00783086">
            <w:pPr>
              <w:jc w:val="both"/>
              <w:rPr>
                <w:szCs w:val="22"/>
              </w:rPr>
            </w:pPr>
          </w:p>
        </w:tc>
      </w:tr>
      <w:tr w:rsidR="006B6287" w:rsidRPr="002F62AE" w:rsidTr="00783086">
        <w:tc>
          <w:tcPr>
            <w:tcW w:w="2376" w:type="dxa"/>
            <w:shd w:val="clear" w:color="auto" w:fill="auto"/>
          </w:tcPr>
          <w:p w:rsidR="006B6287" w:rsidRPr="002F62AE" w:rsidRDefault="006B6287" w:rsidP="000B227D">
            <w:pPr>
              <w:pStyle w:val="Heading3"/>
              <w:rPr>
                <w:szCs w:val="22"/>
              </w:rPr>
            </w:pPr>
            <w:r w:rsidRPr="002F62AE">
              <w:t>Начало реализации:</w:t>
            </w:r>
          </w:p>
          <w:p w:rsidR="006B6287" w:rsidRPr="002F62AE" w:rsidRDefault="006B6287" w:rsidP="000B227D">
            <w:pPr>
              <w:rPr>
                <w:szCs w:val="22"/>
              </w:rPr>
            </w:pPr>
          </w:p>
        </w:tc>
        <w:tc>
          <w:tcPr>
            <w:tcW w:w="6912" w:type="dxa"/>
            <w:shd w:val="clear" w:color="auto" w:fill="auto"/>
          </w:tcPr>
          <w:p w:rsidR="00A33147" w:rsidRPr="002F62AE" w:rsidRDefault="00A33147" w:rsidP="00783086">
            <w:pPr>
              <w:jc w:val="both"/>
              <w:rPr>
                <w:szCs w:val="22"/>
              </w:rPr>
            </w:pPr>
          </w:p>
          <w:p w:rsidR="004520B6" w:rsidRPr="002F62AE" w:rsidRDefault="006B6287" w:rsidP="008F4629">
            <w:pPr>
              <w:rPr>
                <w:szCs w:val="22"/>
              </w:rPr>
            </w:pPr>
            <w:r w:rsidRPr="002F62AE">
              <w:t>февраль 2013 г.</w:t>
            </w:r>
          </w:p>
        </w:tc>
      </w:tr>
      <w:tr w:rsidR="006B6287" w:rsidRPr="002F62AE" w:rsidTr="00783086">
        <w:tc>
          <w:tcPr>
            <w:tcW w:w="2376" w:type="dxa"/>
            <w:shd w:val="clear" w:color="auto" w:fill="auto"/>
          </w:tcPr>
          <w:p w:rsidR="006B6287" w:rsidRPr="002F62AE" w:rsidRDefault="006B6287" w:rsidP="000B227D">
            <w:pPr>
              <w:pStyle w:val="Heading3"/>
              <w:rPr>
                <w:szCs w:val="22"/>
              </w:rPr>
            </w:pPr>
            <w:r w:rsidRPr="002F62AE">
              <w:t>Продолжительность проекта</w:t>
            </w:r>
          </w:p>
          <w:p w:rsidR="006B6287" w:rsidRPr="002F62AE" w:rsidRDefault="006B6287" w:rsidP="000B227D">
            <w:pPr>
              <w:rPr>
                <w:szCs w:val="22"/>
              </w:rPr>
            </w:pPr>
          </w:p>
        </w:tc>
        <w:tc>
          <w:tcPr>
            <w:tcW w:w="6912" w:type="dxa"/>
            <w:shd w:val="clear" w:color="auto" w:fill="auto"/>
          </w:tcPr>
          <w:p w:rsidR="00385682" w:rsidRPr="002F62AE" w:rsidRDefault="00385682" w:rsidP="00783086">
            <w:pPr>
              <w:jc w:val="both"/>
              <w:rPr>
                <w:szCs w:val="22"/>
              </w:rPr>
            </w:pPr>
          </w:p>
          <w:p w:rsidR="006B6287" w:rsidRPr="002F62AE" w:rsidRDefault="00561425" w:rsidP="008F4629">
            <w:pPr>
              <w:rPr>
                <w:szCs w:val="22"/>
              </w:rPr>
            </w:pPr>
            <w:r w:rsidRPr="002F62AE">
              <w:t>24 месяца</w:t>
            </w:r>
            <w:r w:rsidR="006B6287" w:rsidRPr="002F62AE">
              <w:t xml:space="preserve">.  На двенадцатой сессии КРИС в ноябре 2013 г. было принято решение о продлении проекта на шесть месяцев </w:t>
            </w:r>
            <w:r w:rsidRPr="002F62AE">
              <w:t>в связи с задержкой</w:t>
            </w:r>
            <w:r w:rsidR="006B6287" w:rsidRPr="002F62AE">
              <w:t xml:space="preserve"> официального начала реализации проекта в 2013 г.</w:t>
            </w:r>
          </w:p>
          <w:p w:rsidR="00A33147" w:rsidRPr="002F62AE" w:rsidRDefault="00A33147" w:rsidP="00783086">
            <w:pPr>
              <w:jc w:val="both"/>
              <w:rPr>
                <w:szCs w:val="22"/>
              </w:rPr>
            </w:pPr>
          </w:p>
          <w:p w:rsidR="006B6287" w:rsidRPr="002F62AE" w:rsidRDefault="006B6287" w:rsidP="008F4629">
            <w:pPr>
              <w:rPr>
                <w:szCs w:val="22"/>
              </w:rPr>
            </w:pPr>
            <w:r w:rsidRPr="002F62AE">
              <w:t>На пятнадцатой сессии КРИС в апреле 2015 г. было принято решение о продлении проекта еще на шесть месяцев.</w:t>
            </w:r>
          </w:p>
          <w:p w:rsidR="0034054F" w:rsidRPr="002F62AE" w:rsidRDefault="0034054F" w:rsidP="00783086">
            <w:pPr>
              <w:jc w:val="both"/>
              <w:rPr>
                <w:szCs w:val="22"/>
              </w:rPr>
            </w:pPr>
          </w:p>
        </w:tc>
      </w:tr>
      <w:tr w:rsidR="006B6287" w:rsidRPr="002F62AE" w:rsidTr="00783086">
        <w:trPr>
          <w:trHeight w:val="1390"/>
        </w:trPr>
        <w:tc>
          <w:tcPr>
            <w:tcW w:w="2376" w:type="dxa"/>
            <w:shd w:val="clear" w:color="auto" w:fill="auto"/>
          </w:tcPr>
          <w:p w:rsidR="006B6287" w:rsidRPr="002F62AE" w:rsidRDefault="006B6287" w:rsidP="000B227D">
            <w:pPr>
              <w:pStyle w:val="Heading3"/>
              <w:rPr>
                <w:szCs w:val="22"/>
              </w:rPr>
            </w:pPr>
            <w:r w:rsidRPr="002F62AE">
              <w:t>Ключевые сектора ВОИС, участвующие в проекте, и связи с программами ВОИС</w:t>
            </w:r>
          </w:p>
        </w:tc>
        <w:tc>
          <w:tcPr>
            <w:tcW w:w="6912" w:type="dxa"/>
            <w:shd w:val="clear" w:color="auto" w:fill="auto"/>
          </w:tcPr>
          <w:p w:rsidR="006B6287" w:rsidRPr="002F62AE" w:rsidRDefault="006B6287" w:rsidP="000B227D">
            <w:pPr>
              <w:rPr>
                <w:szCs w:val="22"/>
              </w:rPr>
            </w:pPr>
          </w:p>
          <w:p w:rsidR="006B6287" w:rsidRPr="002F62AE" w:rsidRDefault="00612A78" w:rsidP="000B227D">
            <w:pPr>
              <w:rPr>
                <w:szCs w:val="22"/>
              </w:rPr>
            </w:pPr>
            <w:r w:rsidRPr="002F62AE">
              <w:t>Сектор индустрии культуры и творческих отраслей.</w:t>
            </w:r>
          </w:p>
        </w:tc>
      </w:tr>
      <w:tr w:rsidR="006B6287" w:rsidRPr="002F62AE" w:rsidTr="00783086">
        <w:trPr>
          <w:trHeight w:val="2664"/>
        </w:trPr>
        <w:tc>
          <w:tcPr>
            <w:tcW w:w="2376" w:type="dxa"/>
            <w:shd w:val="clear" w:color="auto" w:fill="auto"/>
          </w:tcPr>
          <w:p w:rsidR="006B6287" w:rsidRPr="002F62AE" w:rsidRDefault="006B6287" w:rsidP="000B227D">
            <w:pPr>
              <w:pStyle w:val="Heading3"/>
              <w:rPr>
                <w:szCs w:val="22"/>
              </w:rPr>
            </w:pPr>
            <w:r w:rsidRPr="002F62AE">
              <w:t>Краткое описание проекта</w:t>
            </w:r>
          </w:p>
        </w:tc>
        <w:tc>
          <w:tcPr>
            <w:tcW w:w="6912" w:type="dxa"/>
            <w:shd w:val="clear" w:color="auto" w:fill="auto"/>
          </w:tcPr>
          <w:p w:rsidR="00612A78" w:rsidRPr="002F62AE" w:rsidRDefault="00612A78" w:rsidP="000B227D">
            <w:pPr>
              <w:rPr>
                <w:color w:val="000000"/>
                <w:szCs w:val="22"/>
              </w:rPr>
            </w:pPr>
          </w:p>
          <w:p w:rsidR="006B6287" w:rsidRPr="002F62AE" w:rsidRDefault="006B6287" w:rsidP="008F4629">
            <w:pPr>
              <w:rPr>
                <w:color w:val="000000"/>
                <w:szCs w:val="22"/>
              </w:rPr>
            </w:pPr>
            <w:r w:rsidRPr="002F62AE">
              <w:rPr>
                <w:color w:val="000000"/>
              </w:rPr>
              <w:t xml:space="preserve">Обеспечение устойчивости аудиовизуального сектора в Африке — это важный вызов в области развития.  Нет достаточного понимания роли интеллектуальной собственности в поддержании жизнеспособности этого сектора и его расширении.  Проект направлен на создание прочной основы для функционирования аудиовизуального сектора за счет совершенствования профессиональных структур, рынков и нормативной базы.  Он призван содействовать более четкому пониманию и стратегическому использованию системы ИС как основного средства, способствующего развитию производства, маркетинга и сбыта в африканском аудиовизуальном секторе.  Проект состоит из двух основных компонентов.  Первый из них касается профессиональной подготовки и образования.  Второй компонент связан с нормативной базой и направлен на укрепление соответствующего институционального потенциала и развитие инфраструктуры. </w:t>
            </w:r>
          </w:p>
          <w:p w:rsidR="006B6287" w:rsidRPr="002F62AE" w:rsidRDefault="006B6287" w:rsidP="000B227D">
            <w:pPr>
              <w:rPr>
                <w:color w:val="000000"/>
                <w:szCs w:val="22"/>
              </w:rPr>
            </w:pPr>
          </w:p>
          <w:p w:rsidR="006B6287" w:rsidRPr="002F62AE" w:rsidRDefault="006B6287" w:rsidP="008F4629">
            <w:pPr>
              <w:rPr>
                <w:color w:val="000000"/>
                <w:szCs w:val="22"/>
              </w:rPr>
            </w:pPr>
            <w:r w:rsidRPr="002F62AE">
              <w:rPr>
                <w:color w:val="000000"/>
              </w:rPr>
              <w:t xml:space="preserve">Проект касается ограниченного числа стран-бенефициаров, и его цель состоит в том, чтобы наладить успешное сотрудничество и обмен опытом между быстро расширяющимися аудиовизуальными отраслями в ряде африканских стран. </w:t>
            </w:r>
          </w:p>
          <w:p w:rsidR="006B6287" w:rsidRPr="002F62AE" w:rsidRDefault="006B6287" w:rsidP="00783086">
            <w:pPr>
              <w:jc w:val="both"/>
              <w:rPr>
                <w:color w:val="000000"/>
                <w:szCs w:val="22"/>
              </w:rPr>
            </w:pPr>
          </w:p>
          <w:p w:rsidR="00612A78" w:rsidRPr="002F62AE" w:rsidRDefault="006B6287" w:rsidP="008F4629">
            <w:pPr>
              <w:rPr>
                <w:color w:val="000000"/>
                <w:szCs w:val="22"/>
              </w:rPr>
            </w:pPr>
            <w:r w:rsidRPr="002F62AE">
              <w:rPr>
                <w:color w:val="000000"/>
              </w:rPr>
              <w:t>Модуль дистанционного обучения, который должен быть разработан в рамках этого проекта, станет существенным и важным элементом для обеспечения учебной подготовки в аудиовизуальном секторе, которым смогут воспользоваться заинтересованным стороны и партнеры ВОИС.</w:t>
            </w:r>
          </w:p>
          <w:p w:rsidR="006B6287" w:rsidRPr="002F62AE" w:rsidRDefault="006B6287" w:rsidP="000B227D">
            <w:pPr>
              <w:jc w:val="both"/>
              <w:rPr>
                <w:szCs w:val="22"/>
              </w:rPr>
            </w:pPr>
            <w:r w:rsidRPr="002F62AE">
              <w:rPr>
                <w:color w:val="000000"/>
              </w:rPr>
              <w:t xml:space="preserve"> </w:t>
            </w:r>
          </w:p>
        </w:tc>
      </w:tr>
    </w:tbl>
    <w:p w:rsidR="00605B7E" w:rsidRPr="002F62AE" w:rsidRDefault="00605B7E">
      <w:pPr>
        <w:rPr>
          <w:szCs w:val="22"/>
        </w:rPr>
      </w:pPr>
      <w:r w:rsidRPr="002F62AE">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B6287" w:rsidRPr="002F62AE" w:rsidTr="000B227D">
        <w:trPr>
          <w:trHeight w:val="484"/>
        </w:trPr>
        <w:tc>
          <w:tcPr>
            <w:tcW w:w="2376" w:type="dxa"/>
            <w:shd w:val="clear" w:color="auto" w:fill="auto"/>
          </w:tcPr>
          <w:p w:rsidR="006B6287" w:rsidRPr="002F62AE" w:rsidRDefault="006B6287" w:rsidP="000B227D">
            <w:pPr>
              <w:pStyle w:val="Heading3"/>
              <w:rPr>
                <w:szCs w:val="22"/>
              </w:rPr>
            </w:pPr>
            <w:r w:rsidRPr="002F62AE">
              <w:lastRenderedPageBreak/>
              <w:br w:type="page"/>
              <w:t>Руководитель проекта</w:t>
            </w:r>
          </w:p>
          <w:p w:rsidR="006D7E0C" w:rsidRPr="002F62AE" w:rsidRDefault="006D7E0C" w:rsidP="006D7E0C"/>
        </w:tc>
        <w:tc>
          <w:tcPr>
            <w:tcW w:w="6912" w:type="dxa"/>
            <w:vAlign w:val="center"/>
          </w:tcPr>
          <w:p w:rsidR="006B6287" w:rsidRPr="002F62AE" w:rsidRDefault="006B6287" w:rsidP="000B227D">
            <w:pPr>
              <w:rPr>
                <w:iCs/>
                <w:szCs w:val="22"/>
              </w:rPr>
            </w:pPr>
            <w:r w:rsidRPr="002F62AE">
              <w:t>Г-жа Кароль Кроелла</w:t>
            </w:r>
          </w:p>
        </w:tc>
      </w:tr>
      <w:tr w:rsidR="006B6287" w:rsidRPr="002F62AE" w:rsidTr="000B227D">
        <w:trPr>
          <w:trHeight w:val="1165"/>
        </w:trPr>
        <w:tc>
          <w:tcPr>
            <w:tcW w:w="2376" w:type="dxa"/>
            <w:shd w:val="clear" w:color="auto" w:fill="auto"/>
          </w:tcPr>
          <w:p w:rsidR="006B6287" w:rsidRPr="002F62AE" w:rsidRDefault="006B6287" w:rsidP="000B227D">
            <w:pPr>
              <w:pStyle w:val="Heading3"/>
              <w:rPr>
                <w:szCs w:val="22"/>
              </w:rPr>
            </w:pPr>
            <w:r w:rsidRPr="002F62AE">
              <w:t>Связи с ожидаемыми результатами по Программе и бюджету на 2012–2013 гг.</w:t>
            </w:r>
          </w:p>
          <w:p w:rsidR="006D7E0C" w:rsidRPr="002F62AE" w:rsidDel="00196374" w:rsidRDefault="006D7E0C" w:rsidP="006D7E0C"/>
        </w:tc>
        <w:tc>
          <w:tcPr>
            <w:tcW w:w="6912" w:type="dxa"/>
          </w:tcPr>
          <w:p w:rsidR="0034054F" w:rsidRPr="002F62AE" w:rsidRDefault="0034054F" w:rsidP="000B227D">
            <w:pPr>
              <w:rPr>
                <w:iCs/>
                <w:szCs w:val="22"/>
              </w:rPr>
            </w:pPr>
          </w:p>
          <w:p w:rsidR="006B6287" w:rsidRPr="002F62AE" w:rsidDel="00196374" w:rsidRDefault="006B6287" w:rsidP="000B227D">
            <w:pPr>
              <w:rPr>
                <w:iCs/>
                <w:szCs w:val="22"/>
              </w:rPr>
            </w:pPr>
            <w:r w:rsidRPr="002F62AE">
              <w:t>Программа 3</w:t>
            </w:r>
          </w:p>
        </w:tc>
      </w:tr>
      <w:tr w:rsidR="006B6287" w:rsidRPr="002F62AE" w:rsidTr="00D13BF9">
        <w:trPr>
          <w:trHeight w:val="796"/>
        </w:trPr>
        <w:tc>
          <w:tcPr>
            <w:tcW w:w="2376" w:type="dxa"/>
            <w:shd w:val="clear" w:color="auto" w:fill="auto"/>
          </w:tcPr>
          <w:p w:rsidR="006B6287" w:rsidRPr="002F62AE" w:rsidRDefault="006B6287" w:rsidP="000B227D">
            <w:pPr>
              <w:pStyle w:val="Heading3"/>
              <w:rPr>
                <w:szCs w:val="22"/>
              </w:rPr>
            </w:pPr>
            <w:r w:rsidRPr="002F62AE">
              <w:t>Ход осуществления проекта</w:t>
            </w:r>
          </w:p>
          <w:p w:rsidR="006B6287" w:rsidRPr="002F62AE" w:rsidRDefault="006B6287" w:rsidP="000B227D">
            <w:pPr>
              <w:rPr>
                <w:szCs w:val="22"/>
              </w:rPr>
            </w:pPr>
          </w:p>
        </w:tc>
        <w:tc>
          <w:tcPr>
            <w:tcW w:w="6912" w:type="dxa"/>
          </w:tcPr>
          <w:p w:rsidR="006D7E0C" w:rsidRPr="002F62AE" w:rsidRDefault="006D7E0C" w:rsidP="00783086">
            <w:pPr>
              <w:jc w:val="both"/>
              <w:rPr>
                <w:szCs w:val="22"/>
                <w:u w:val="single"/>
              </w:rPr>
            </w:pPr>
          </w:p>
          <w:p w:rsidR="006B6287" w:rsidRPr="002F62AE" w:rsidRDefault="006B6287" w:rsidP="00783086">
            <w:pPr>
              <w:jc w:val="both"/>
              <w:rPr>
                <w:szCs w:val="22"/>
                <w:u w:val="single"/>
              </w:rPr>
            </w:pPr>
            <w:r w:rsidRPr="002F62AE">
              <w:rPr>
                <w:u w:val="single"/>
              </w:rPr>
              <w:t>Вид деятельности 1:  обзорные документы и исследования</w:t>
            </w:r>
          </w:p>
          <w:p w:rsidR="006B6287" w:rsidRPr="002F62AE" w:rsidRDefault="006B6287" w:rsidP="00783086">
            <w:pPr>
              <w:jc w:val="both"/>
              <w:rPr>
                <w:szCs w:val="22"/>
              </w:rPr>
            </w:pPr>
          </w:p>
          <w:p w:rsidR="00F8777B" w:rsidRPr="002F62AE" w:rsidRDefault="006B6287" w:rsidP="008F4629">
            <w:pPr>
              <w:rPr>
                <w:szCs w:val="22"/>
              </w:rPr>
            </w:pPr>
            <w:r w:rsidRPr="002F62AE">
              <w:t xml:space="preserve">Эта часть проекта была завершена путем публикации исследования на тему «Коллективные переговоры о правах и коллективное управление правами в аудиовизуальном секторе», которое было подготовлено г-жой Коскинен-Олссон.  В исследовании описано, каким образом осуществляется управление правами в аудиовизуальном секторе, а также изложены основные выводы по целевым странам на основе данных, полученных в странах-бенефициарах.  </w:t>
            </w:r>
          </w:p>
          <w:p w:rsidR="00F8777B" w:rsidRPr="002F62AE" w:rsidRDefault="00F8777B" w:rsidP="00783086">
            <w:pPr>
              <w:jc w:val="both"/>
              <w:rPr>
                <w:szCs w:val="22"/>
              </w:rPr>
            </w:pPr>
          </w:p>
          <w:p w:rsidR="006B6287" w:rsidRPr="002F62AE" w:rsidRDefault="006B6287" w:rsidP="008F4629">
            <w:pPr>
              <w:rPr>
                <w:szCs w:val="22"/>
              </w:rPr>
            </w:pPr>
            <w:r w:rsidRPr="002F62AE">
              <w:t xml:space="preserve">Ознакомиться с исследованием и его резюме можно по адресу: </w:t>
            </w:r>
            <w:hyperlink r:id="rId12">
              <w:r w:rsidRPr="002F62AE">
                <w:rPr>
                  <w:rStyle w:val="Hyperlink"/>
                </w:rPr>
                <w:t>http://www.wipo.int/meetings/en/doc_details.jsp?doc_id=283200</w:t>
              </w:r>
            </w:hyperlink>
            <w:r w:rsidRPr="002F62AE">
              <w:t xml:space="preserve">  Исследование было представлено на CDIP/14.</w:t>
            </w:r>
          </w:p>
          <w:p w:rsidR="006B6287" w:rsidRPr="002F62AE" w:rsidRDefault="006B6287" w:rsidP="00783086">
            <w:pPr>
              <w:jc w:val="both"/>
              <w:rPr>
                <w:szCs w:val="22"/>
              </w:rPr>
            </w:pPr>
          </w:p>
          <w:p w:rsidR="006B6287" w:rsidRPr="002F62AE" w:rsidRDefault="006B6287" w:rsidP="00783086">
            <w:pPr>
              <w:jc w:val="both"/>
              <w:rPr>
                <w:szCs w:val="22"/>
                <w:u w:val="single"/>
              </w:rPr>
            </w:pPr>
            <w:r w:rsidRPr="002F62AE">
              <w:rPr>
                <w:u w:val="single"/>
              </w:rPr>
              <w:t xml:space="preserve">Вид деятельности 2:  учебные семинары и профессиональная подготовка </w:t>
            </w:r>
          </w:p>
          <w:p w:rsidR="0034054F" w:rsidRPr="002F62AE" w:rsidRDefault="0034054F" w:rsidP="00783086">
            <w:pPr>
              <w:jc w:val="both"/>
              <w:rPr>
                <w:szCs w:val="22"/>
                <w:u w:val="single"/>
              </w:rPr>
            </w:pPr>
          </w:p>
          <w:p w:rsidR="006B6287" w:rsidRPr="002F62AE" w:rsidRDefault="0034054F" w:rsidP="00783086">
            <w:pPr>
              <w:jc w:val="both"/>
              <w:rPr>
                <w:szCs w:val="22"/>
                <w:u w:val="single"/>
              </w:rPr>
            </w:pPr>
            <w:r w:rsidRPr="002F62AE">
              <w:rPr>
                <w:u w:val="single"/>
              </w:rPr>
              <w:t>Буркина-Фасо</w:t>
            </w:r>
          </w:p>
          <w:p w:rsidR="006B6287" w:rsidRPr="002F62AE" w:rsidRDefault="006B6287" w:rsidP="008F4629">
            <w:pPr>
              <w:rPr>
                <w:szCs w:val="22"/>
                <w:u w:val="single"/>
              </w:rPr>
            </w:pPr>
            <w:r w:rsidRPr="002F62AE">
              <w:t xml:space="preserve">В июле 2014 г. и сентябре 2015 г. были проведены два национальных практикума для специалистов в сфере киноиндустрии.  </w:t>
            </w:r>
          </w:p>
          <w:p w:rsidR="006B6287" w:rsidRPr="002F62AE" w:rsidRDefault="006B6287" w:rsidP="00783086">
            <w:pPr>
              <w:ind w:left="720"/>
              <w:jc w:val="both"/>
              <w:rPr>
                <w:szCs w:val="22"/>
                <w:u w:val="single"/>
              </w:rPr>
            </w:pPr>
          </w:p>
          <w:p w:rsidR="006B6287" w:rsidRPr="002F62AE" w:rsidRDefault="006B6287" w:rsidP="008F4629">
            <w:pPr>
              <w:rPr>
                <w:szCs w:val="22"/>
                <w:u w:val="single"/>
              </w:rPr>
            </w:pPr>
            <w:r w:rsidRPr="002F62AE">
              <w:t xml:space="preserve">ВОИС также приняла участие в образовательной программе «Контракты и производство, дистрибуция в цифровую эпоху», которая входила в официальную программу 24-го Панафриканского фестиваля кино и телевидения (ФЕСПАКО), состоявшегося в марте 2015 г. </w:t>
            </w:r>
          </w:p>
          <w:p w:rsidR="006B6287" w:rsidRPr="002F62AE" w:rsidRDefault="006B6287" w:rsidP="00783086">
            <w:pPr>
              <w:jc w:val="both"/>
              <w:rPr>
                <w:szCs w:val="22"/>
              </w:rPr>
            </w:pPr>
          </w:p>
          <w:p w:rsidR="006B6287" w:rsidRPr="002F62AE" w:rsidRDefault="0034054F" w:rsidP="00783086">
            <w:pPr>
              <w:jc w:val="both"/>
              <w:rPr>
                <w:szCs w:val="22"/>
              </w:rPr>
            </w:pPr>
            <w:r w:rsidRPr="002F62AE">
              <w:rPr>
                <w:u w:val="single"/>
              </w:rPr>
              <w:t>Кения</w:t>
            </w:r>
          </w:p>
          <w:p w:rsidR="006B6287" w:rsidRPr="002F62AE" w:rsidRDefault="006B6287" w:rsidP="008F4629">
            <w:pPr>
              <w:rPr>
                <w:szCs w:val="22"/>
              </w:rPr>
            </w:pPr>
            <w:r w:rsidRPr="002F62AE">
              <w:t>12–13 апреля 2015 г. состоялся второй обучающий семинар для специалистов киноиндустрии.</w:t>
            </w:r>
          </w:p>
          <w:p w:rsidR="006B6287" w:rsidRPr="002F62AE" w:rsidRDefault="006B6287" w:rsidP="00783086">
            <w:pPr>
              <w:jc w:val="both"/>
              <w:rPr>
                <w:szCs w:val="22"/>
              </w:rPr>
            </w:pPr>
          </w:p>
          <w:p w:rsidR="006B6287" w:rsidRPr="002F62AE" w:rsidRDefault="0034054F" w:rsidP="00783086">
            <w:pPr>
              <w:jc w:val="both"/>
              <w:rPr>
                <w:szCs w:val="22"/>
                <w:u w:val="single"/>
              </w:rPr>
            </w:pPr>
            <w:r w:rsidRPr="002F62AE">
              <w:rPr>
                <w:u w:val="single"/>
              </w:rPr>
              <w:t>Сенегал</w:t>
            </w:r>
          </w:p>
          <w:p w:rsidR="006B6287" w:rsidRPr="002F62AE" w:rsidRDefault="006B6287" w:rsidP="008F4629">
            <w:pPr>
              <w:rPr>
                <w:szCs w:val="22"/>
              </w:rPr>
            </w:pPr>
            <w:r w:rsidRPr="002F62AE">
              <w:t xml:space="preserve">В сентябре 2014 г. и в июне 2015 г. были проведены два семинара для специалистов киноиндустрии. </w:t>
            </w:r>
          </w:p>
          <w:p w:rsidR="006B6287" w:rsidRPr="002F62AE" w:rsidRDefault="006B6287" w:rsidP="00783086">
            <w:pPr>
              <w:jc w:val="both"/>
              <w:rPr>
                <w:szCs w:val="22"/>
              </w:rPr>
            </w:pPr>
          </w:p>
          <w:p w:rsidR="006B6287" w:rsidRPr="002F62AE" w:rsidRDefault="006B6287" w:rsidP="008F4629">
            <w:pPr>
              <w:rPr>
                <w:szCs w:val="22"/>
              </w:rPr>
            </w:pPr>
            <w:r w:rsidRPr="002F62AE">
              <w:t xml:space="preserve">По запросу правительства и Ассоциации адвокатов в марте и в июне 2015 г. были проведены два семинара для юристов, занимающихся авторским правом и контрактами в аудиовизуальном секторе.  Юристы из Буркина-Фасо были приглашены принять участие в обучающих сессиях. </w:t>
            </w:r>
          </w:p>
          <w:p w:rsidR="006B6287" w:rsidRPr="002F62AE" w:rsidRDefault="006B6287" w:rsidP="00783086">
            <w:pPr>
              <w:jc w:val="both"/>
              <w:rPr>
                <w:szCs w:val="22"/>
              </w:rPr>
            </w:pPr>
          </w:p>
          <w:p w:rsidR="006B6287" w:rsidRPr="002F62AE" w:rsidRDefault="006B6287" w:rsidP="008F4629">
            <w:pPr>
              <w:rPr>
                <w:rFonts w:eastAsia="Calibri"/>
                <w:szCs w:val="22"/>
              </w:rPr>
            </w:pPr>
            <w:r w:rsidRPr="002F62AE">
              <w:t xml:space="preserve">В каждом национальном семинаре приняли участие 60–80 специалистов.  Отбор приглашенных участников семинаров </w:t>
            </w:r>
            <w:r w:rsidRPr="002F62AE">
              <w:lastRenderedPageBreak/>
              <w:t xml:space="preserve">проводился в тесном сотрудничестве с национальными координаторами, которые были назначены в странах-бенефициарах.  Целевыми группами были:  производители фильмов, дистрибьюторы, регулирующие органы, вещательные организации, профессиональные органы, государственные агентства, финансовые институты и организации коллективного управления. </w:t>
            </w:r>
          </w:p>
          <w:p w:rsidR="00550BCC" w:rsidRPr="002F62AE" w:rsidRDefault="00550BCC" w:rsidP="00783086">
            <w:pPr>
              <w:jc w:val="both"/>
              <w:rPr>
                <w:szCs w:val="22"/>
              </w:rPr>
            </w:pPr>
          </w:p>
          <w:p w:rsidR="006B6287" w:rsidRPr="002F62AE" w:rsidRDefault="00195BF5" w:rsidP="00783086">
            <w:pPr>
              <w:jc w:val="both"/>
              <w:rPr>
                <w:szCs w:val="22"/>
              </w:rPr>
            </w:pPr>
            <w:r w:rsidRPr="002F62AE">
              <w:t xml:space="preserve">На CDIP/14 делегации Кот-д’Ивуара, Уганды и Марокко официально подали запрос о том, чтобы стать бенефициарами этого проекта.  Ограниченное число наблюдателей от этих стран получили приглашение </w:t>
            </w:r>
            <w:r w:rsidR="00CD4E55" w:rsidRPr="002F62AE">
              <w:t>на обучающие семинары</w:t>
            </w:r>
            <w:r w:rsidRPr="002F62AE">
              <w:t xml:space="preserve"> в 2015 г. </w:t>
            </w:r>
          </w:p>
          <w:p w:rsidR="006B6287" w:rsidRPr="002F62AE" w:rsidRDefault="006B6287" w:rsidP="00783086">
            <w:pPr>
              <w:jc w:val="both"/>
              <w:rPr>
                <w:szCs w:val="22"/>
              </w:rPr>
            </w:pPr>
          </w:p>
          <w:p w:rsidR="006B6287" w:rsidRPr="002F62AE" w:rsidRDefault="006B6287" w:rsidP="008F4629">
            <w:pPr>
              <w:pStyle w:val="NoSpacing"/>
              <w:rPr>
                <w:rFonts w:ascii="Arial" w:eastAsia="Calibri" w:hAnsi="Arial" w:cs="Arial"/>
              </w:rPr>
            </w:pPr>
            <w:r w:rsidRPr="002F62AE">
              <w:rPr>
                <w:rFonts w:ascii="Arial" w:hAnsi="Arial"/>
              </w:rPr>
              <w:t>Содержательная программа семинаров</w:t>
            </w:r>
            <w:r w:rsidR="00CD4E55" w:rsidRPr="002F62AE">
              <w:rPr>
                <w:rFonts w:ascii="Arial" w:hAnsi="Arial"/>
              </w:rPr>
              <w:t xml:space="preserve"> была разработана с учетом цели </w:t>
            </w:r>
            <w:r w:rsidRPr="002F62AE">
              <w:rPr>
                <w:rFonts w:ascii="Arial" w:hAnsi="Arial"/>
              </w:rPr>
              <w:t>1 проекта, которая определена в документе CDIP/9/13: «способствовать более активному использованию системы интеллектуальной собственности для финансирования, производства и распространения аудиовизуальных произведений».</w:t>
            </w:r>
            <w:r w:rsidRPr="002F62AE">
              <w:rPr>
                <w:rFonts w:ascii="Arial" w:hAnsi="Arial"/>
                <w:i/>
              </w:rPr>
              <w:t xml:space="preserve">  </w:t>
            </w:r>
            <w:r w:rsidRPr="002F62AE">
              <w:rPr>
                <w:rFonts w:ascii="Arial" w:hAnsi="Arial"/>
              </w:rPr>
              <w:t>Серия семинаров, организованных в 2015 г., касалась в основном воздействия перехода с аналогового на цифро</w:t>
            </w:r>
            <w:r w:rsidR="00FE48CA" w:rsidRPr="002F62AE">
              <w:rPr>
                <w:rFonts w:ascii="Arial" w:hAnsi="Arial"/>
              </w:rPr>
              <w:t>вое вещание в Африке и связанных</w:t>
            </w:r>
            <w:r w:rsidRPr="002F62AE">
              <w:rPr>
                <w:rFonts w:ascii="Arial" w:hAnsi="Arial"/>
              </w:rPr>
              <w:t xml:space="preserve"> с этим вызов</w:t>
            </w:r>
            <w:r w:rsidR="00FE48CA" w:rsidRPr="002F62AE">
              <w:rPr>
                <w:rFonts w:ascii="Arial" w:hAnsi="Arial"/>
              </w:rPr>
              <w:t>ов/возможностей</w:t>
            </w:r>
            <w:r w:rsidRPr="002F62AE">
              <w:rPr>
                <w:rFonts w:ascii="Arial" w:hAnsi="Arial"/>
              </w:rPr>
              <w:t xml:space="preserve"> для аудиовизуальной отрасли.  Заседания в основном проходили в формате презентаций, обсуждений, групповых сессий под руководством специалистов аудиовизуальной отрасли, а также были проведены ситуационные исследования.</w:t>
            </w:r>
          </w:p>
          <w:p w:rsidR="006B6287" w:rsidRPr="002F62AE" w:rsidRDefault="006B6287" w:rsidP="00783086">
            <w:pPr>
              <w:jc w:val="both"/>
              <w:rPr>
                <w:szCs w:val="22"/>
              </w:rPr>
            </w:pPr>
          </w:p>
          <w:p w:rsidR="006B6287" w:rsidRPr="002F62AE" w:rsidRDefault="006B6287" w:rsidP="008F4629">
            <w:pPr>
              <w:rPr>
                <w:szCs w:val="22"/>
              </w:rPr>
            </w:pPr>
            <w:r w:rsidRPr="002F62AE">
              <w:t xml:space="preserve">На всех этапах организации и проведения обучения активно работали национальные органы стран-бенефициаров, в том числе назначенные странами национальные координаторы, авторско-правовые ведомства и национальные органы, отвечающие за деятельность аудиовизуального сектора, такие как Комиссия по кинематографии Кении (KFC) и Ведомство по коммуникациям Кении (KCA), или центры/ведомства по развитию кинематографа в других странах-бенефициарах. </w:t>
            </w:r>
          </w:p>
          <w:p w:rsidR="006B6287" w:rsidRPr="002F62AE" w:rsidRDefault="006B6287" w:rsidP="00783086">
            <w:pPr>
              <w:jc w:val="both"/>
              <w:rPr>
                <w:szCs w:val="22"/>
              </w:rPr>
            </w:pPr>
          </w:p>
          <w:p w:rsidR="006B6287" w:rsidRPr="002F62AE" w:rsidRDefault="006B6287" w:rsidP="008F4629">
            <w:r w:rsidRPr="002F62AE">
              <w:t>Для каждого семинара были назначены международные и африканские эксперты, отобранные на основе профессионального опыта и знания специфических особенностей аудиовизуального сектора в Африке.  Некоторые эксперты, которые также являются авторами публикаций ВОИС на данную тему, смогли на практике использовать и привести в действие существующие инструменты и методики ВОИС, разработанные для обеспечения согласованного и стабильного подхода в этом секторе экономики.</w:t>
            </w:r>
          </w:p>
          <w:p w:rsidR="00783086" w:rsidRPr="002F62AE" w:rsidRDefault="00783086" w:rsidP="00783086">
            <w:pPr>
              <w:jc w:val="both"/>
              <w:rPr>
                <w:szCs w:val="22"/>
              </w:rPr>
            </w:pPr>
          </w:p>
          <w:p w:rsidR="006B6287" w:rsidRPr="002F62AE" w:rsidRDefault="006B6287" w:rsidP="008F4629">
            <w:pPr>
              <w:rPr>
                <w:szCs w:val="22"/>
              </w:rPr>
            </w:pPr>
            <w:r w:rsidRPr="002F62AE">
              <w:t xml:space="preserve">В ходе семинаров эксперты раздали участникам ряд программных материалов, включая образцы контрактов для адаптации и использования участниками в их профессиональной практике.  Цель подготовки настоящего материала состоит в том, чтобы сформировать основу для базового учебного комплекта/программы дистанционного обучения, разработанной на основе сотрудничества с Академией ВОИС.  Проект дистанционного обучения будет запущен в декабре 2015 г. </w:t>
            </w:r>
          </w:p>
          <w:p w:rsidR="00F626CE" w:rsidRPr="002F62AE" w:rsidRDefault="00F626CE" w:rsidP="00783086">
            <w:pPr>
              <w:jc w:val="both"/>
              <w:rPr>
                <w:szCs w:val="22"/>
              </w:rPr>
            </w:pPr>
          </w:p>
          <w:p w:rsidR="006B6287" w:rsidRPr="002F62AE" w:rsidRDefault="006B6287" w:rsidP="008F4629">
            <w:pPr>
              <w:rPr>
                <w:szCs w:val="22"/>
              </w:rPr>
            </w:pPr>
            <w:r w:rsidRPr="002F62AE">
              <w:t xml:space="preserve">Сотрудничество было также налажено с несколькими новыми внешними партнерами.  Международная организация </w:t>
            </w:r>
            <w:r w:rsidRPr="002F62AE">
              <w:lastRenderedPageBreak/>
              <w:t>«Франкофония» (МОФ) приняла участие в организации семинаров в Уагадугу и Дакаре в 2014 г., а ее представители присутствовали на этих семинарах.  Такое сотрудничество оказалось плодотворным и позволило обогатить содержание обучение.</w:t>
            </w:r>
          </w:p>
          <w:p w:rsidR="006B6287" w:rsidRPr="002F62AE" w:rsidRDefault="006B6287" w:rsidP="00783086">
            <w:pPr>
              <w:jc w:val="both"/>
              <w:rPr>
                <w:szCs w:val="22"/>
              </w:rPr>
            </w:pPr>
          </w:p>
          <w:p w:rsidR="006B6287" w:rsidRPr="002F62AE" w:rsidRDefault="006B6287" w:rsidP="008F4629">
            <w:pPr>
              <w:rPr>
                <w:color w:val="FF0000"/>
                <w:szCs w:val="22"/>
              </w:rPr>
            </w:pPr>
            <w:r w:rsidRPr="002F62AE">
              <w:t xml:space="preserve">На сайте ВОИС была создана страница, содержащая информацию по проекту и предоставляющая доступ к образовательным материалам проекта.  </w:t>
            </w:r>
          </w:p>
          <w:p w:rsidR="00DE5266" w:rsidRPr="002F62AE" w:rsidRDefault="00DE5266" w:rsidP="00783086">
            <w:pPr>
              <w:jc w:val="both"/>
              <w:rPr>
                <w:szCs w:val="22"/>
              </w:rPr>
            </w:pPr>
          </w:p>
          <w:p w:rsidR="00DE5266" w:rsidRPr="002F62AE" w:rsidRDefault="00DE5266" w:rsidP="00783086">
            <w:pPr>
              <w:jc w:val="both"/>
              <w:rPr>
                <w:szCs w:val="22"/>
                <w:u w:val="single"/>
              </w:rPr>
            </w:pPr>
          </w:p>
          <w:p w:rsidR="006B6287" w:rsidRPr="002F62AE" w:rsidRDefault="00F626CE" w:rsidP="008F4629">
            <w:pPr>
              <w:rPr>
                <w:szCs w:val="22"/>
                <w:u w:val="single"/>
              </w:rPr>
            </w:pPr>
            <w:r w:rsidRPr="002F62AE">
              <w:rPr>
                <w:u w:val="single"/>
              </w:rPr>
              <w:t>Вид деятельности 3:  создание институционального потенциала и подготовка квалифицированных кадров.  Лицензирование и обучение на местах.</w:t>
            </w:r>
          </w:p>
          <w:p w:rsidR="006B6287" w:rsidRPr="002F62AE" w:rsidRDefault="006B6287" w:rsidP="00783086">
            <w:pPr>
              <w:jc w:val="both"/>
              <w:rPr>
                <w:szCs w:val="22"/>
                <w:u w:val="single"/>
              </w:rPr>
            </w:pPr>
          </w:p>
          <w:p w:rsidR="006B6287" w:rsidRPr="002F62AE" w:rsidRDefault="006B6287" w:rsidP="008F4629">
            <w:pPr>
              <w:rPr>
                <w:szCs w:val="22"/>
              </w:rPr>
            </w:pPr>
            <w:r w:rsidRPr="002F62AE">
              <w:t xml:space="preserve">Реализация этого компонента проекта началась в 2015 г. </w:t>
            </w:r>
          </w:p>
          <w:p w:rsidR="006B6287" w:rsidRPr="002F62AE" w:rsidRDefault="006B6287" w:rsidP="00783086">
            <w:pPr>
              <w:jc w:val="both"/>
              <w:rPr>
                <w:szCs w:val="22"/>
              </w:rPr>
            </w:pPr>
            <w:r w:rsidRPr="002F62AE">
              <w:t xml:space="preserve">В каждой стране были </w:t>
            </w:r>
            <w:r w:rsidR="00CD4E55" w:rsidRPr="002F62AE">
              <w:t xml:space="preserve">проведены </w:t>
            </w:r>
            <w:r w:rsidRPr="002F62AE">
              <w:t>следующие мероприятия.</w:t>
            </w:r>
          </w:p>
          <w:p w:rsidR="006B6287" w:rsidRPr="002F62AE" w:rsidRDefault="006B6287" w:rsidP="00783086">
            <w:pPr>
              <w:jc w:val="both"/>
              <w:rPr>
                <w:szCs w:val="22"/>
              </w:rPr>
            </w:pPr>
          </w:p>
          <w:p w:rsidR="006B6287" w:rsidRPr="002F62AE" w:rsidRDefault="00F626CE" w:rsidP="00783086">
            <w:pPr>
              <w:jc w:val="both"/>
              <w:rPr>
                <w:szCs w:val="22"/>
                <w:u w:val="single"/>
              </w:rPr>
            </w:pPr>
            <w:r w:rsidRPr="002F62AE">
              <w:rPr>
                <w:u w:val="single"/>
              </w:rPr>
              <w:t>Буркина-Фасо</w:t>
            </w:r>
          </w:p>
          <w:p w:rsidR="006B6287" w:rsidRPr="002F62AE" w:rsidRDefault="006B6287" w:rsidP="008F4629">
            <w:pPr>
              <w:rPr>
                <w:szCs w:val="22"/>
              </w:rPr>
            </w:pPr>
            <w:r w:rsidRPr="002F62AE">
              <w:t>Начало обучения на местах было отложено по причине смены старшего руководящего состава Ведомства авторского права Буркина-Фасо</w:t>
            </w:r>
            <w:r w:rsidRPr="002F62AE">
              <w:rPr>
                <w:rStyle w:val="Strong"/>
              </w:rPr>
              <w:t xml:space="preserve"> </w:t>
            </w:r>
            <w:r w:rsidR="003E79C1" w:rsidRPr="002F62AE">
              <w:t xml:space="preserve">(BBDA).  </w:t>
            </w:r>
            <w:r w:rsidRPr="002F62AE">
              <w:t xml:space="preserve">Обучение высокого уровня и программа по наращиванию навыков были организованы и осуществлены в июне 2015 г. для генерального директора BBDA на основе сотрудничества с Ведомством авторского права Алжира и организацией коллективного управления. </w:t>
            </w:r>
          </w:p>
          <w:p w:rsidR="006B6287" w:rsidRPr="002F62AE" w:rsidRDefault="006B6287" w:rsidP="00783086">
            <w:pPr>
              <w:jc w:val="both"/>
              <w:rPr>
                <w:szCs w:val="22"/>
              </w:rPr>
            </w:pPr>
          </w:p>
          <w:p w:rsidR="006B6287" w:rsidRPr="002F62AE" w:rsidRDefault="006B6287" w:rsidP="008F4629">
            <w:pPr>
              <w:rPr>
                <w:szCs w:val="22"/>
              </w:rPr>
            </w:pPr>
            <w:r w:rsidRPr="002F62AE">
              <w:t xml:space="preserve">Были получены дополнительные запросы на организацию обучения в целях закрепления навыков для других членов исполнительного руководства BBDA, особенно в сфере аудиовизуальных прав и цифрового лицензирования. </w:t>
            </w:r>
          </w:p>
          <w:p w:rsidR="006B6287" w:rsidRPr="002F62AE" w:rsidRDefault="006B6287" w:rsidP="008F4629">
            <w:pPr>
              <w:rPr>
                <w:szCs w:val="22"/>
              </w:rPr>
            </w:pPr>
            <w:r w:rsidRPr="002F62AE">
              <w:br/>
              <w:t>Кроме того, запросы на проведение обучения в целях фо</w:t>
            </w:r>
            <w:r w:rsidR="00FE48CA" w:rsidRPr="002F62AE">
              <w:t>рмирования навыков были получены</w:t>
            </w:r>
            <w:r w:rsidRPr="002F62AE">
              <w:t xml:space="preserve"> в области коллективных переговоров о правах.</w:t>
            </w:r>
          </w:p>
          <w:p w:rsidR="006B6287" w:rsidRPr="002F62AE" w:rsidRDefault="006B6287" w:rsidP="00783086">
            <w:pPr>
              <w:jc w:val="both"/>
              <w:rPr>
                <w:szCs w:val="22"/>
              </w:rPr>
            </w:pPr>
          </w:p>
          <w:p w:rsidR="006B6287" w:rsidRPr="002F62AE" w:rsidRDefault="00F626CE" w:rsidP="00783086">
            <w:pPr>
              <w:jc w:val="both"/>
              <w:rPr>
                <w:szCs w:val="22"/>
                <w:u w:val="single"/>
              </w:rPr>
            </w:pPr>
            <w:r w:rsidRPr="002F62AE">
              <w:rPr>
                <w:u w:val="single"/>
              </w:rPr>
              <w:t>Кения</w:t>
            </w:r>
          </w:p>
          <w:p w:rsidR="006B6287" w:rsidRPr="002F62AE" w:rsidRDefault="006B6287" w:rsidP="008F4629">
            <w:pPr>
              <w:pStyle w:val="ListParagraph"/>
              <w:spacing w:after="200"/>
              <w:ind w:left="0"/>
              <w:rPr>
                <w:bCs/>
                <w:szCs w:val="22"/>
              </w:rPr>
            </w:pPr>
            <w:r w:rsidRPr="002F62AE">
              <w:t xml:space="preserve">На семинарах обсуждалась роль и границы коллективного управления (КУ), а также необходимость коммерческого, основанного на стоимости лицензирования как основы использования аудиовизуальных работ и подборок данных, а также отчетности и транспарентности, способствующих наилучшей практике в области коллективного управления.  Были выявлены области, где коллективное управления является решением для управления определенными правами в аудиовизуальной области (например, создание частных копий, ретрансляция по кабельным сетям и определенные права на воспроизведение).  </w:t>
            </w:r>
          </w:p>
          <w:p w:rsidR="008563CB" w:rsidRPr="002F62AE" w:rsidRDefault="008563CB" w:rsidP="00783086">
            <w:pPr>
              <w:pStyle w:val="ListParagraph"/>
              <w:spacing w:after="200"/>
              <w:ind w:left="0"/>
              <w:jc w:val="both"/>
              <w:rPr>
                <w:bCs/>
                <w:szCs w:val="22"/>
              </w:rPr>
            </w:pPr>
          </w:p>
          <w:p w:rsidR="006B6287" w:rsidRPr="002F62AE" w:rsidRDefault="006B6287" w:rsidP="008F4629">
            <w:pPr>
              <w:pStyle w:val="ListParagraph"/>
              <w:spacing w:after="200"/>
              <w:ind w:left="0"/>
              <w:rPr>
                <w:szCs w:val="22"/>
              </w:rPr>
            </w:pPr>
            <w:r w:rsidRPr="002F62AE">
              <w:t xml:space="preserve">По итогам семинара заинтересованные стороны создали в мае 2015 г. целевую группу, включающую в себя продюссеров, дистрибьюторов, представителей KFC и Кенийского совета по авторскому праву (KECOBO), которая должна разработать план создания организацию по КУ в аудиовизуальной области.  Группа ожидает получения дальнейших рекомендаций в ближайшие месяцы в рамках проекта по поводу создания нового общества. </w:t>
            </w:r>
          </w:p>
          <w:p w:rsidR="006B6287" w:rsidRPr="002F62AE" w:rsidRDefault="00CD44A5" w:rsidP="00783086">
            <w:pPr>
              <w:jc w:val="both"/>
              <w:rPr>
                <w:bCs/>
                <w:szCs w:val="22"/>
                <w:u w:val="single"/>
              </w:rPr>
            </w:pPr>
            <w:r w:rsidRPr="002F62AE">
              <w:rPr>
                <w:u w:val="single"/>
              </w:rPr>
              <w:lastRenderedPageBreak/>
              <w:t>Сенегал</w:t>
            </w:r>
          </w:p>
          <w:p w:rsidR="006B6287" w:rsidRPr="002F62AE" w:rsidRDefault="006B6287" w:rsidP="008F4629">
            <w:pPr>
              <w:rPr>
                <w:szCs w:val="22"/>
              </w:rPr>
            </w:pPr>
            <w:r w:rsidRPr="002F62AE">
              <w:t xml:space="preserve">Был проведен правовой анализ, а также подготовлены поправки к проекту нормативных актов и внутренних инструкций новой мультидисциплинарной организации коллективного управления, которая будет действовать, в частности, в области частного копирования и аудиовизуальных прав. </w:t>
            </w:r>
          </w:p>
          <w:p w:rsidR="006B6287" w:rsidRPr="002F62AE" w:rsidRDefault="006B6287" w:rsidP="00783086">
            <w:pPr>
              <w:jc w:val="both"/>
              <w:rPr>
                <w:szCs w:val="22"/>
              </w:rPr>
            </w:pPr>
          </w:p>
          <w:p w:rsidR="006B6287" w:rsidRPr="002F62AE" w:rsidRDefault="006B6287" w:rsidP="008F4629">
            <w:pPr>
              <w:rPr>
                <w:szCs w:val="22"/>
              </w:rPr>
            </w:pPr>
            <w:r w:rsidRPr="002F62AE">
              <w:t xml:space="preserve">Был проведен правовой анализ и подготовлены предварительные замечания к положениям об авторском праве проекта закона о коммуникациях, разрабатываемого на правительственном уровне. </w:t>
            </w:r>
          </w:p>
          <w:p w:rsidR="006B6287" w:rsidRPr="002F62AE" w:rsidRDefault="006B6287" w:rsidP="00783086">
            <w:pPr>
              <w:jc w:val="both"/>
              <w:rPr>
                <w:szCs w:val="22"/>
              </w:rPr>
            </w:pPr>
          </w:p>
          <w:p w:rsidR="000A3EEC" w:rsidRPr="002F62AE" w:rsidRDefault="006B6287" w:rsidP="008F4629">
            <w:pPr>
              <w:rPr>
                <w:szCs w:val="22"/>
              </w:rPr>
            </w:pPr>
            <w:r w:rsidRPr="002F62AE">
              <w:t xml:space="preserve">Подписание президентских указов о создании новой организации коллективного управления было отложено, и они были подписаны недавно, 10 апреля 2015 г.  В настоящее время был подан запрос о проведении обучения на месте для нового состава Совета общества в целях формирования навыков в области </w:t>
            </w:r>
          </w:p>
          <w:p w:rsidR="006B6287" w:rsidRPr="002F62AE" w:rsidRDefault="006B6287" w:rsidP="00783086">
            <w:pPr>
              <w:jc w:val="both"/>
              <w:rPr>
                <w:szCs w:val="22"/>
              </w:rPr>
            </w:pPr>
            <w:r w:rsidRPr="002F62AE">
              <w:t xml:space="preserve">управления. </w:t>
            </w:r>
          </w:p>
          <w:p w:rsidR="00D13BF9" w:rsidRPr="002F62AE" w:rsidRDefault="00D13BF9" w:rsidP="00783086">
            <w:pPr>
              <w:jc w:val="both"/>
              <w:rPr>
                <w:szCs w:val="22"/>
              </w:rPr>
            </w:pPr>
          </w:p>
        </w:tc>
      </w:tr>
      <w:tr w:rsidR="006B6287" w:rsidRPr="002F62AE" w:rsidTr="000B227D">
        <w:trPr>
          <w:trHeight w:val="1212"/>
        </w:trPr>
        <w:tc>
          <w:tcPr>
            <w:tcW w:w="2376" w:type="dxa"/>
            <w:shd w:val="clear" w:color="auto" w:fill="auto"/>
          </w:tcPr>
          <w:p w:rsidR="006B6287" w:rsidRPr="002F62AE" w:rsidRDefault="006B6287" w:rsidP="00CD4E55">
            <w:pPr>
              <w:rPr>
                <w:szCs w:val="22"/>
                <w:u w:val="single"/>
              </w:rPr>
            </w:pPr>
            <w:r w:rsidRPr="002F62AE">
              <w:rPr>
                <w:u w:val="single"/>
              </w:rPr>
              <w:lastRenderedPageBreak/>
              <w:t>Примеры успеха/воздействия и важнейшие уроки</w:t>
            </w:r>
          </w:p>
        </w:tc>
        <w:tc>
          <w:tcPr>
            <w:tcW w:w="6912" w:type="dxa"/>
            <w:vAlign w:val="center"/>
          </w:tcPr>
          <w:p w:rsidR="006B6287" w:rsidRPr="002F62AE" w:rsidRDefault="006B6287" w:rsidP="00783086">
            <w:pPr>
              <w:jc w:val="both"/>
              <w:rPr>
                <w:szCs w:val="22"/>
              </w:rPr>
            </w:pPr>
          </w:p>
          <w:p w:rsidR="006B6287" w:rsidRPr="002F62AE" w:rsidRDefault="00CD4E55" w:rsidP="008F4629">
            <w:pPr>
              <w:rPr>
                <w:iCs/>
                <w:szCs w:val="22"/>
              </w:rPr>
            </w:pPr>
            <w:r w:rsidRPr="002F62AE">
              <w:t>Отклик, полученный</w:t>
            </w:r>
            <w:r w:rsidR="006B6287" w:rsidRPr="002F62AE">
              <w:t xml:space="preserve"> с помощью опросника от представителей аудиовизуальной отрасли и национальных органов трех отобранных стран-берефициаров, был положительным, и было явным образом указано, что проект оказался крайне своевременным и актуальным с точки зрения содействия формированию аудиовизуальной отрасли на основе рыночных принципов в тот период, когда она сталкивается с серьезными вызовами, обусловленными текущим цифровым переходом. </w:t>
            </w:r>
          </w:p>
          <w:p w:rsidR="006B6287" w:rsidRPr="002F62AE" w:rsidRDefault="006B6287" w:rsidP="00783086">
            <w:pPr>
              <w:jc w:val="both"/>
              <w:rPr>
                <w:iCs/>
                <w:szCs w:val="22"/>
              </w:rPr>
            </w:pPr>
          </w:p>
          <w:p w:rsidR="006B6287" w:rsidRPr="002F62AE" w:rsidRDefault="006B6287" w:rsidP="008F4629">
            <w:pPr>
              <w:rPr>
                <w:iCs/>
                <w:szCs w:val="22"/>
              </w:rPr>
            </w:pPr>
            <w:r w:rsidRPr="002F62AE">
              <w:t xml:space="preserve">Полученные знания и навыки помогают киноиндустрии и аудиовизуальным отраслям конкурировать на глобальном рынке благодаря повышению экономической выгоды и более высокому уровню профессионального развития.  Некоторые специалисты киноидустрии уже сообщили о том, что благодаря обучению они начали более активно использовать письменные контракты в своем бизнесе.  Это относится и к юристам, которые благодаря обучению получили возможность включить контракты, связанные с аудиовизуальным сектором, в свою практику. </w:t>
            </w:r>
          </w:p>
          <w:p w:rsidR="006B6287" w:rsidRPr="002F62AE" w:rsidRDefault="006B6287" w:rsidP="00783086">
            <w:pPr>
              <w:jc w:val="both"/>
              <w:rPr>
                <w:szCs w:val="22"/>
              </w:rPr>
            </w:pPr>
          </w:p>
          <w:p w:rsidR="006B6287" w:rsidRPr="002F62AE" w:rsidRDefault="006B6287" w:rsidP="008F4629">
            <w:pPr>
              <w:pStyle w:val="NoSpacing"/>
              <w:rPr>
                <w:rFonts w:ascii="Arial" w:hAnsi="Arial" w:cs="Arial"/>
                <w:iCs/>
              </w:rPr>
            </w:pPr>
            <w:r w:rsidRPr="002F62AE">
              <w:rPr>
                <w:rFonts w:ascii="Arial" w:hAnsi="Arial"/>
              </w:rPr>
              <w:t xml:space="preserve">Представители правительства также подчеркнули роль увеличения доходов благодаря укреплению деятельности по созданию контента. </w:t>
            </w:r>
          </w:p>
          <w:p w:rsidR="006B6287" w:rsidRPr="002F62AE" w:rsidRDefault="006B6287" w:rsidP="00783086">
            <w:pPr>
              <w:pStyle w:val="NoSpacing"/>
              <w:jc w:val="both"/>
              <w:rPr>
                <w:rFonts w:ascii="Arial" w:hAnsi="Arial" w:cs="Arial"/>
              </w:rPr>
            </w:pPr>
          </w:p>
          <w:p w:rsidR="006B6287" w:rsidRPr="002F62AE" w:rsidRDefault="006B6287" w:rsidP="008F4629">
            <w:pPr>
              <w:rPr>
                <w:szCs w:val="22"/>
              </w:rPr>
            </w:pPr>
            <w:r w:rsidRPr="002F62AE">
              <w:t xml:space="preserve">Польза проекта состоит и в том, что он способствовал разработке политики на национальном уровне.  </w:t>
            </w:r>
          </w:p>
          <w:p w:rsidR="006B6287" w:rsidRPr="002F62AE" w:rsidRDefault="006B6287" w:rsidP="00783086">
            <w:pPr>
              <w:jc w:val="both"/>
              <w:rPr>
                <w:szCs w:val="22"/>
              </w:rPr>
            </w:pPr>
          </w:p>
          <w:p w:rsidR="000B7EC0" w:rsidRPr="002F62AE" w:rsidRDefault="000B7EC0" w:rsidP="008F4629">
            <w:pPr>
              <w:rPr>
                <w:szCs w:val="22"/>
              </w:rPr>
            </w:pPr>
            <w:r w:rsidRPr="002F62AE">
              <w:t>(a)</w:t>
            </w:r>
            <w:r w:rsidRPr="002F62AE">
              <w:tab/>
            </w:r>
            <w:r w:rsidR="00CD4E55" w:rsidRPr="002F62AE">
              <w:t>Р</w:t>
            </w:r>
            <w:r w:rsidRPr="002F62AE">
              <w:t>уководство Кенийского комитета по кинематографии официально обратилась с просьбой представить в рамках проекта комментарии и консультации по вопросу разработки Национальной политики в сфере кинематографии (NFP).  Процесс разработки NFP близится к завершению, что представляет собой существенный прогресс, поскольку впервые киноиндустрия получит в кенийском законодательстве официальное признание в качестве отрасли, которая обладает значительным потенциалом и может вносить вклад в развитие экономики страны.</w:t>
            </w:r>
          </w:p>
          <w:p w:rsidR="006B6287" w:rsidRPr="002F62AE" w:rsidRDefault="006B6287" w:rsidP="00783086">
            <w:pPr>
              <w:jc w:val="both"/>
              <w:rPr>
                <w:szCs w:val="22"/>
              </w:rPr>
            </w:pPr>
            <w:r w:rsidRPr="002F62AE">
              <w:lastRenderedPageBreak/>
              <w:t xml:space="preserve"> </w:t>
            </w:r>
          </w:p>
          <w:p w:rsidR="006B6287" w:rsidRPr="002F62AE" w:rsidRDefault="000B7EC0" w:rsidP="008F4629">
            <w:pPr>
              <w:numPr>
                <w:ilvl w:val="0"/>
                <w:numId w:val="8"/>
              </w:numPr>
              <w:ind w:left="0"/>
              <w:rPr>
                <w:szCs w:val="22"/>
              </w:rPr>
            </w:pPr>
            <w:r w:rsidRPr="002F62AE">
              <w:t>(b)</w:t>
            </w:r>
            <w:r w:rsidRPr="002F62AE">
              <w:tab/>
              <w:t xml:space="preserve">В Сенегале правительство сделало запрос о проведении анализа положений об авторском праве, содержащихся в проекте закона о коммуникации, который в настоящее время находится на стадии правительственных консультаций, до принятия этого закона на предмет его соответствия положениям закона об авторском праве 2008 г.  Правовая рекомендация обсуждалась на консультационном совещании при широком представительстве министерств.  Проект закона был изменен с учетом рекомендации, что подчеркивает вклад ВОИС в этот процесс. </w:t>
            </w:r>
          </w:p>
          <w:p w:rsidR="000B7EC0" w:rsidRPr="002F62AE" w:rsidRDefault="000B7EC0" w:rsidP="00783086">
            <w:pPr>
              <w:numPr>
                <w:ilvl w:val="0"/>
                <w:numId w:val="8"/>
              </w:numPr>
              <w:ind w:left="0"/>
              <w:jc w:val="both"/>
              <w:rPr>
                <w:szCs w:val="22"/>
              </w:rPr>
            </w:pPr>
          </w:p>
          <w:p w:rsidR="006B6287" w:rsidRPr="002F62AE" w:rsidRDefault="000B7EC0" w:rsidP="008F4629">
            <w:pPr>
              <w:numPr>
                <w:ilvl w:val="0"/>
                <w:numId w:val="8"/>
              </w:numPr>
              <w:ind w:left="0"/>
              <w:rPr>
                <w:szCs w:val="22"/>
              </w:rPr>
            </w:pPr>
            <w:r w:rsidRPr="002F62AE">
              <w:t>(c)</w:t>
            </w:r>
            <w:r w:rsidRPr="002F62AE">
              <w:tab/>
              <w:t xml:space="preserve">В Буркина-Фасо в настоящее время идет пересмотр закона об авторском праве 1999 г. в целях его обновления с учетом недавно принятых законов и влияния новых технологий, особенно в аудиовизуальном секторе.  Для завершения процесса работы над законом в ближайшие несколько месяцев потребуется законодательная помощь. </w:t>
            </w:r>
          </w:p>
          <w:p w:rsidR="006B6287" w:rsidRPr="002F62AE" w:rsidRDefault="006B6287" w:rsidP="00783086">
            <w:pPr>
              <w:jc w:val="both"/>
              <w:rPr>
                <w:iCs/>
                <w:szCs w:val="22"/>
              </w:rPr>
            </w:pPr>
          </w:p>
        </w:tc>
      </w:tr>
      <w:tr w:rsidR="006B6287" w:rsidRPr="002F62AE" w:rsidTr="000B227D">
        <w:trPr>
          <w:trHeight w:val="713"/>
        </w:trPr>
        <w:tc>
          <w:tcPr>
            <w:tcW w:w="2376" w:type="dxa"/>
            <w:shd w:val="clear" w:color="auto" w:fill="auto"/>
          </w:tcPr>
          <w:p w:rsidR="00CD4E55" w:rsidRPr="002F62AE" w:rsidRDefault="00CD4E55" w:rsidP="00CD4E55">
            <w:pPr>
              <w:rPr>
                <w:u w:val="single"/>
              </w:rPr>
            </w:pPr>
          </w:p>
          <w:p w:rsidR="006B6287" w:rsidRPr="002F62AE" w:rsidRDefault="006B6287" w:rsidP="00CD4E55">
            <w:pPr>
              <w:rPr>
                <w:szCs w:val="22"/>
                <w:u w:val="single"/>
              </w:rPr>
            </w:pPr>
            <w:r w:rsidRPr="002F62AE">
              <w:rPr>
                <w:u w:val="single"/>
              </w:rPr>
              <w:t>Риски и их снижение</w:t>
            </w:r>
          </w:p>
        </w:tc>
        <w:tc>
          <w:tcPr>
            <w:tcW w:w="6912" w:type="dxa"/>
          </w:tcPr>
          <w:p w:rsidR="00063457" w:rsidRPr="002F62AE" w:rsidRDefault="00063457" w:rsidP="00783086">
            <w:pPr>
              <w:pStyle w:val="Default"/>
              <w:jc w:val="both"/>
              <w:rPr>
                <w:sz w:val="22"/>
                <w:szCs w:val="22"/>
              </w:rPr>
            </w:pPr>
          </w:p>
          <w:p w:rsidR="006B6287" w:rsidRPr="002F62AE" w:rsidRDefault="006B6287" w:rsidP="008F4629">
            <w:pPr>
              <w:pStyle w:val="Default"/>
              <w:rPr>
                <w:sz w:val="22"/>
                <w:szCs w:val="22"/>
              </w:rPr>
            </w:pPr>
            <w:r w:rsidRPr="002F62AE">
              <w:rPr>
                <w:sz w:val="22"/>
              </w:rPr>
              <w:t xml:space="preserve">Смена ключевых национальных сотрудников и координаторов, а также некоторое вмешательство в ход проекта по причине местных политических событий и изменений в структуре государственного управления замедлили процесс реализации. </w:t>
            </w:r>
          </w:p>
          <w:p w:rsidR="006B6287" w:rsidRPr="002F62AE" w:rsidRDefault="006B6287" w:rsidP="00783086">
            <w:pPr>
              <w:pStyle w:val="ListParagraph"/>
              <w:suppressAutoHyphens/>
              <w:autoSpaceDN w:val="0"/>
              <w:ind w:left="0"/>
              <w:jc w:val="both"/>
              <w:textAlignment w:val="baseline"/>
              <w:rPr>
                <w:iCs/>
                <w:szCs w:val="22"/>
              </w:rPr>
            </w:pPr>
          </w:p>
          <w:p w:rsidR="006B6287" w:rsidRPr="002F62AE" w:rsidRDefault="006B6287" w:rsidP="008F4629">
            <w:pPr>
              <w:pStyle w:val="ListParagraph"/>
              <w:suppressAutoHyphens/>
              <w:autoSpaceDN w:val="0"/>
              <w:ind w:left="0"/>
              <w:textAlignment w:val="baseline"/>
              <w:rPr>
                <w:iCs/>
                <w:szCs w:val="22"/>
              </w:rPr>
            </w:pPr>
            <w:r w:rsidRPr="002F62AE">
              <w:t>Низкий уровень осведомленности об авторско-правовой охране и ее использования в аудиовизуальном (АВ) секторе затруднил достижение ощутимых результатов.  Страны-бенефициары также выступили с просьбой увеличить число мероприятий, которые позволят максимально полно удовлетворить практические потребности</w:t>
            </w:r>
            <w:r w:rsidR="00CD4E55" w:rsidRPr="002F62AE">
              <w:t xml:space="preserve"> </w:t>
            </w:r>
            <w:r w:rsidRPr="002F62AE">
              <w:t xml:space="preserve">представителей аудиовизуального сектора в области понимания международных стандартов с одновременным учетом перспектив развития устойчивой коренной и местной профессиональной практики в условиях африканской культуры и реалий. </w:t>
            </w:r>
          </w:p>
          <w:p w:rsidR="006B6287" w:rsidRPr="002F62AE" w:rsidRDefault="006B6287" w:rsidP="00783086">
            <w:pPr>
              <w:pStyle w:val="ListParagraph"/>
              <w:suppressAutoHyphens/>
              <w:autoSpaceDN w:val="0"/>
              <w:ind w:left="0"/>
              <w:jc w:val="both"/>
              <w:textAlignment w:val="baseline"/>
              <w:rPr>
                <w:iCs/>
                <w:szCs w:val="22"/>
              </w:rPr>
            </w:pPr>
          </w:p>
          <w:p w:rsidR="006B6287" w:rsidRPr="002F62AE" w:rsidRDefault="006B6287" w:rsidP="008F4629">
            <w:pPr>
              <w:rPr>
                <w:iCs/>
                <w:szCs w:val="22"/>
              </w:rPr>
            </w:pPr>
            <w:r w:rsidRPr="002F62AE">
              <w:t>Переход к цифровому вещанию и создание цифрового наземного телевидения созд</w:t>
            </w:r>
            <w:r w:rsidR="00FE48CA" w:rsidRPr="002F62AE">
              <w:t>ает беспрецедентную возможность</w:t>
            </w:r>
            <w:r w:rsidRPr="002F62AE">
              <w:t xml:space="preserve"> для развития африканского телевизионного рынка и создания местного африканского контента.  Такой переход стал стимулом для многих стран, которые испытывают трудности в создании технологической, управленческой и деловой среды, необходимой для соблюдения поставленных сроков.  Этот процесс активизировал потребности в деятельности по наращиванию потенциала с помощью проекта КРИС в целях оказания содействия аудиовизуальной отрасли при осуществлении этого перехода.</w:t>
            </w:r>
          </w:p>
          <w:p w:rsidR="006B6287" w:rsidRPr="002F62AE" w:rsidRDefault="006B6287" w:rsidP="00783086">
            <w:pPr>
              <w:jc w:val="both"/>
              <w:rPr>
                <w:iCs/>
                <w:szCs w:val="22"/>
              </w:rPr>
            </w:pPr>
          </w:p>
          <w:p w:rsidR="006B6287" w:rsidRPr="002F62AE" w:rsidRDefault="006B6287" w:rsidP="008F4629">
            <w:pPr>
              <w:rPr>
                <w:iCs/>
                <w:szCs w:val="22"/>
              </w:rPr>
            </w:pPr>
            <w:r w:rsidRPr="002F62AE">
              <w:t>Установить контакт с финансовыми кругами и банковским сектором представляется непростой задачей, поскольку представители этих отраслей не знакомы с киноиндустрией и не имеют опыта делового сотрудничества в этой сфере.  В настоящее время не прекращаются переговоры с местными органами власти и координация усилий по привлечению таких важных партнеров к полноценной деятельности в рамках проекта.</w:t>
            </w:r>
          </w:p>
          <w:p w:rsidR="006B6287" w:rsidRPr="002F62AE" w:rsidRDefault="006B6287" w:rsidP="00783086">
            <w:pPr>
              <w:jc w:val="both"/>
              <w:rPr>
                <w:iCs/>
                <w:szCs w:val="22"/>
              </w:rPr>
            </w:pPr>
          </w:p>
          <w:p w:rsidR="006B6287" w:rsidRPr="002F62AE" w:rsidRDefault="006B6287" w:rsidP="008F4629">
            <w:pPr>
              <w:suppressAutoHyphens/>
              <w:autoSpaceDN w:val="0"/>
              <w:textAlignment w:val="baseline"/>
              <w:rPr>
                <w:iCs/>
                <w:szCs w:val="22"/>
              </w:rPr>
            </w:pPr>
            <w:r w:rsidRPr="002F62AE">
              <w:t xml:space="preserve">Для успеха проекта также требовалось, чтобы в каждой стране </w:t>
            </w:r>
            <w:r w:rsidRPr="002F62AE">
              <w:lastRenderedPageBreak/>
              <w:t xml:space="preserve">была полностью приведена в действие нормативно-правовая база, обеспечивающая авторско-правовую охрану в цифровой среде, а также чтобы принимались действенные меры по обеспечению уважения </w:t>
            </w:r>
            <w:r w:rsidR="00FE48CA" w:rsidRPr="002F62AE">
              <w:t xml:space="preserve">к </w:t>
            </w:r>
            <w:r w:rsidRPr="002F62AE">
              <w:t xml:space="preserve">ИС, способствующие формированию рынка аудиовизуальной продукции и каналов ее сбыта на законной основе. </w:t>
            </w:r>
          </w:p>
          <w:p w:rsidR="006B6287" w:rsidRPr="002F62AE" w:rsidRDefault="006B6287" w:rsidP="00783086">
            <w:pPr>
              <w:suppressAutoHyphens/>
              <w:autoSpaceDN w:val="0"/>
              <w:jc w:val="both"/>
              <w:textAlignment w:val="baseline"/>
              <w:rPr>
                <w:color w:val="000000"/>
                <w:szCs w:val="22"/>
              </w:rPr>
            </w:pPr>
          </w:p>
        </w:tc>
      </w:tr>
      <w:tr w:rsidR="006B6287" w:rsidRPr="002F62AE" w:rsidTr="000B227D">
        <w:trPr>
          <w:trHeight w:val="901"/>
        </w:trPr>
        <w:tc>
          <w:tcPr>
            <w:tcW w:w="2376" w:type="dxa"/>
            <w:shd w:val="clear" w:color="auto" w:fill="auto"/>
          </w:tcPr>
          <w:p w:rsidR="006B6287" w:rsidRPr="002F62AE" w:rsidRDefault="006B6287" w:rsidP="00063457">
            <w:pPr>
              <w:pStyle w:val="Heading3"/>
              <w:keepNext w:val="0"/>
              <w:rPr>
                <w:szCs w:val="22"/>
              </w:rPr>
            </w:pPr>
            <w:r w:rsidRPr="002F62AE">
              <w:lastRenderedPageBreak/>
              <w:t>Вопросы, требующие немедленной поддержки/ внимания</w:t>
            </w:r>
          </w:p>
          <w:p w:rsidR="00D95BF5" w:rsidRPr="002F62AE" w:rsidRDefault="00D95BF5" w:rsidP="00D95BF5"/>
        </w:tc>
        <w:tc>
          <w:tcPr>
            <w:tcW w:w="6912" w:type="dxa"/>
          </w:tcPr>
          <w:p w:rsidR="00063457" w:rsidRPr="002F62AE" w:rsidRDefault="00063457" w:rsidP="00783086">
            <w:pPr>
              <w:jc w:val="both"/>
              <w:rPr>
                <w:iCs/>
                <w:szCs w:val="22"/>
              </w:rPr>
            </w:pPr>
          </w:p>
          <w:p w:rsidR="006B6287" w:rsidRPr="002F62AE" w:rsidRDefault="0084074F" w:rsidP="008F4629">
            <w:pPr>
              <w:rPr>
                <w:iCs/>
                <w:szCs w:val="22"/>
              </w:rPr>
            </w:pPr>
            <w:r w:rsidRPr="002F62AE">
              <w:t>Нет.</w:t>
            </w:r>
          </w:p>
          <w:p w:rsidR="006B6287" w:rsidRPr="002F62AE" w:rsidRDefault="006B6287" w:rsidP="00783086">
            <w:pPr>
              <w:jc w:val="both"/>
              <w:rPr>
                <w:iCs/>
                <w:szCs w:val="22"/>
              </w:rPr>
            </w:pPr>
          </w:p>
        </w:tc>
      </w:tr>
      <w:tr w:rsidR="006B6287" w:rsidRPr="002F62AE" w:rsidTr="000B227D">
        <w:trPr>
          <w:trHeight w:val="1081"/>
        </w:trPr>
        <w:tc>
          <w:tcPr>
            <w:tcW w:w="2376" w:type="dxa"/>
            <w:shd w:val="clear" w:color="auto" w:fill="auto"/>
          </w:tcPr>
          <w:p w:rsidR="006B6287" w:rsidRPr="002F62AE" w:rsidRDefault="006B6287" w:rsidP="00063457">
            <w:pPr>
              <w:pStyle w:val="Heading3"/>
              <w:keepNext w:val="0"/>
              <w:rPr>
                <w:szCs w:val="22"/>
              </w:rPr>
            </w:pPr>
            <w:r w:rsidRPr="002F62AE">
              <w:t>Задачи на будущее</w:t>
            </w:r>
          </w:p>
        </w:tc>
        <w:tc>
          <w:tcPr>
            <w:tcW w:w="6912" w:type="dxa"/>
          </w:tcPr>
          <w:p w:rsidR="00063457" w:rsidRPr="002F62AE" w:rsidRDefault="00063457" w:rsidP="00783086">
            <w:pPr>
              <w:jc w:val="both"/>
              <w:rPr>
                <w:iCs/>
                <w:szCs w:val="22"/>
              </w:rPr>
            </w:pPr>
          </w:p>
          <w:p w:rsidR="006B6287" w:rsidRPr="002F62AE" w:rsidRDefault="006B6287" w:rsidP="008F4629">
            <w:pPr>
              <w:rPr>
                <w:iCs/>
                <w:szCs w:val="22"/>
              </w:rPr>
            </w:pPr>
            <w:r w:rsidRPr="002F62AE">
              <w:t>Расширение и продолжение проекта при включении в него трех новых стран-бенефициаров:</w:t>
            </w:r>
          </w:p>
          <w:p w:rsidR="00063457" w:rsidRPr="002F62AE" w:rsidRDefault="00063457" w:rsidP="00783086">
            <w:pPr>
              <w:jc w:val="both"/>
              <w:rPr>
                <w:iCs/>
                <w:szCs w:val="22"/>
              </w:rPr>
            </w:pPr>
          </w:p>
          <w:p w:rsidR="006B6287" w:rsidRPr="002F62AE" w:rsidRDefault="001B7C4C" w:rsidP="008F4629">
            <w:pPr>
              <w:numPr>
                <w:ilvl w:val="0"/>
                <w:numId w:val="8"/>
              </w:numPr>
              <w:ind w:left="0"/>
              <w:rPr>
                <w:iCs/>
                <w:szCs w:val="22"/>
              </w:rPr>
            </w:pPr>
            <w:r w:rsidRPr="002F62AE">
              <w:t>(a)</w:t>
            </w:r>
            <w:r w:rsidRPr="002F62AE">
              <w:tab/>
              <w:t>разработка мероприятий по профессиональному обучению, ориентированных на новые сферы киноидустрии;</w:t>
            </w:r>
          </w:p>
          <w:p w:rsidR="001B7C4C" w:rsidRPr="002F62AE" w:rsidRDefault="001B7C4C" w:rsidP="00783086">
            <w:pPr>
              <w:numPr>
                <w:ilvl w:val="0"/>
                <w:numId w:val="8"/>
              </w:numPr>
              <w:ind w:left="0"/>
              <w:jc w:val="both"/>
              <w:rPr>
                <w:iCs/>
                <w:szCs w:val="22"/>
              </w:rPr>
            </w:pPr>
          </w:p>
          <w:p w:rsidR="006B6287" w:rsidRPr="002F62AE" w:rsidRDefault="001B7C4C" w:rsidP="008F4629">
            <w:pPr>
              <w:numPr>
                <w:ilvl w:val="0"/>
                <w:numId w:val="8"/>
              </w:numPr>
              <w:ind w:left="0"/>
              <w:rPr>
                <w:szCs w:val="22"/>
              </w:rPr>
            </w:pPr>
            <w:r w:rsidRPr="002F62AE">
              <w:t>(b)</w:t>
            </w:r>
            <w:r w:rsidRPr="002F62AE">
              <w:tab/>
              <w:t xml:space="preserve">формирование навыков по ведению переговоров в области авторского права и лицензирования и создание надлежащей инфраструктуры, такой как новая ОКУ в Кении; </w:t>
            </w:r>
          </w:p>
          <w:p w:rsidR="006B6287" w:rsidRPr="002F62AE" w:rsidRDefault="006B6287" w:rsidP="00783086">
            <w:pPr>
              <w:jc w:val="both"/>
              <w:rPr>
                <w:szCs w:val="22"/>
              </w:rPr>
            </w:pPr>
          </w:p>
          <w:p w:rsidR="006B6287" w:rsidRPr="002F62AE" w:rsidRDefault="001B7C4C" w:rsidP="008F4629">
            <w:pPr>
              <w:numPr>
                <w:ilvl w:val="0"/>
                <w:numId w:val="8"/>
              </w:numPr>
              <w:ind w:left="0"/>
              <w:rPr>
                <w:szCs w:val="22"/>
              </w:rPr>
            </w:pPr>
            <w:r w:rsidRPr="002F62AE">
              <w:t>(c)</w:t>
            </w:r>
            <w:r w:rsidRPr="002F62AE">
              <w:tab/>
              <w:t xml:space="preserve">официальное начало осуществления программы дистанционного обучения будет основано на содержании учебных программ.  Программа дистанционного обучения могла бы быть расширена, и в нее мог бы быть включен открытый онлайн-форум, что дало бы профессионалам в аудиовизуальной отрасли получить ответы на свои вопросы в области авторского права от экспертов. </w:t>
            </w:r>
          </w:p>
          <w:p w:rsidR="006B6287" w:rsidRPr="002F62AE" w:rsidRDefault="006B6287" w:rsidP="00783086">
            <w:pPr>
              <w:pStyle w:val="ListParagraph"/>
              <w:jc w:val="both"/>
              <w:rPr>
                <w:szCs w:val="22"/>
              </w:rPr>
            </w:pPr>
          </w:p>
        </w:tc>
      </w:tr>
      <w:tr w:rsidR="006B6287" w:rsidRPr="002F62AE" w:rsidTr="00BB7715">
        <w:trPr>
          <w:trHeight w:val="976"/>
        </w:trPr>
        <w:tc>
          <w:tcPr>
            <w:tcW w:w="2376" w:type="dxa"/>
            <w:shd w:val="clear" w:color="auto" w:fill="auto"/>
          </w:tcPr>
          <w:p w:rsidR="006B6287" w:rsidRPr="002F62AE" w:rsidRDefault="006B6287" w:rsidP="000B227D">
            <w:pPr>
              <w:pStyle w:val="Heading3"/>
              <w:rPr>
                <w:szCs w:val="22"/>
              </w:rPr>
            </w:pPr>
            <w:r w:rsidRPr="002F62AE">
              <w:t>Сроки осуществления</w:t>
            </w:r>
          </w:p>
          <w:p w:rsidR="002B6BE7" w:rsidRPr="002F62AE" w:rsidRDefault="002B6BE7" w:rsidP="002B6BE7"/>
        </w:tc>
        <w:tc>
          <w:tcPr>
            <w:tcW w:w="6912" w:type="dxa"/>
          </w:tcPr>
          <w:p w:rsidR="0061627E" w:rsidRPr="002F62AE" w:rsidRDefault="0061627E" w:rsidP="00783086">
            <w:pPr>
              <w:jc w:val="both"/>
              <w:rPr>
                <w:iCs/>
                <w:szCs w:val="22"/>
              </w:rPr>
            </w:pPr>
          </w:p>
          <w:p w:rsidR="006B6287" w:rsidRPr="002F62AE" w:rsidRDefault="006B6287" w:rsidP="008F4629">
            <w:pPr>
              <w:rPr>
                <w:iCs/>
                <w:szCs w:val="22"/>
              </w:rPr>
            </w:pPr>
            <w:r w:rsidRPr="002F62AE">
              <w:t xml:space="preserve">Осуществление проекта заканчивается в соответствии с новыми сроками, утвержденными КРИС на его пятнадцатой сессии. </w:t>
            </w:r>
          </w:p>
          <w:p w:rsidR="00BB7715" w:rsidRPr="002F62AE" w:rsidRDefault="00BB7715" w:rsidP="00783086">
            <w:pPr>
              <w:jc w:val="both"/>
              <w:rPr>
                <w:iCs/>
                <w:szCs w:val="22"/>
              </w:rPr>
            </w:pPr>
          </w:p>
        </w:tc>
      </w:tr>
      <w:tr w:rsidR="006B6287" w:rsidRPr="002F62AE" w:rsidTr="00047DA7">
        <w:trPr>
          <w:trHeight w:val="949"/>
        </w:trPr>
        <w:tc>
          <w:tcPr>
            <w:tcW w:w="2376" w:type="dxa"/>
            <w:shd w:val="clear" w:color="auto" w:fill="auto"/>
          </w:tcPr>
          <w:p w:rsidR="00047DA7" w:rsidRPr="002F62AE" w:rsidRDefault="006B6287" w:rsidP="00384C98">
            <w:pPr>
              <w:pStyle w:val="Heading3"/>
              <w:rPr>
                <w:szCs w:val="22"/>
              </w:rPr>
            </w:pPr>
            <w:r w:rsidRPr="002F62AE">
              <w:t>Показатель освоения средств по проекту</w:t>
            </w:r>
          </w:p>
          <w:p w:rsidR="002B6BE7" w:rsidRPr="002F62AE" w:rsidRDefault="002B6BE7" w:rsidP="002B6BE7"/>
        </w:tc>
        <w:tc>
          <w:tcPr>
            <w:tcW w:w="6912" w:type="dxa"/>
          </w:tcPr>
          <w:p w:rsidR="00B7766E" w:rsidRPr="002F62AE" w:rsidRDefault="00B7766E" w:rsidP="00783086">
            <w:pPr>
              <w:jc w:val="both"/>
            </w:pPr>
          </w:p>
          <w:p w:rsidR="00B7766E" w:rsidRPr="002F62AE" w:rsidRDefault="00B7766E" w:rsidP="008F4629">
            <w:pPr>
              <w:rPr>
                <w:iCs/>
              </w:rPr>
            </w:pPr>
            <w:r w:rsidRPr="002F62AE">
              <w:t>Показатель освоения бюджетных средств по состоянию на конец июля 2015 г.:  70%</w:t>
            </w:r>
          </w:p>
          <w:p w:rsidR="006B6287" w:rsidRPr="002F62AE" w:rsidRDefault="006B6287" w:rsidP="00783086">
            <w:pPr>
              <w:jc w:val="both"/>
              <w:rPr>
                <w:iCs/>
                <w:szCs w:val="22"/>
              </w:rPr>
            </w:pPr>
          </w:p>
        </w:tc>
      </w:tr>
      <w:tr w:rsidR="006B6287" w:rsidRPr="002F62AE" w:rsidTr="000B227D">
        <w:trPr>
          <w:trHeight w:val="848"/>
        </w:trPr>
        <w:tc>
          <w:tcPr>
            <w:tcW w:w="2376" w:type="dxa"/>
            <w:shd w:val="clear" w:color="auto" w:fill="auto"/>
          </w:tcPr>
          <w:p w:rsidR="006B6287" w:rsidRPr="002F62AE" w:rsidRDefault="006B6287" w:rsidP="000B227D">
            <w:pPr>
              <w:pStyle w:val="Heading3"/>
              <w:rPr>
                <w:szCs w:val="22"/>
              </w:rPr>
            </w:pPr>
            <w:r w:rsidRPr="002F62AE">
              <w:t>Предыдущие отчеты</w:t>
            </w:r>
          </w:p>
        </w:tc>
        <w:tc>
          <w:tcPr>
            <w:tcW w:w="6912" w:type="dxa"/>
          </w:tcPr>
          <w:p w:rsidR="00047DA7" w:rsidRPr="002F62AE" w:rsidRDefault="00047DA7" w:rsidP="00783086">
            <w:pPr>
              <w:pStyle w:val="Default"/>
              <w:jc w:val="both"/>
              <w:rPr>
                <w:sz w:val="22"/>
                <w:szCs w:val="22"/>
              </w:rPr>
            </w:pPr>
          </w:p>
          <w:p w:rsidR="006B6287" w:rsidRPr="002F62AE" w:rsidRDefault="006B6287" w:rsidP="008F4629">
            <w:pPr>
              <w:pStyle w:val="Default"/>
              <w:rPr>
                <w:sz w:val="22"/>
                <w:szCs w:val="22"/>
              </w:rPr>
            </w:pPr>
            <w:r w:rsidRPr="002F62AE">
              <w:rPr>
                <w:sz w:val="22"/>
              </w:rPr>
              <w:t>Первый отчет о ходе реализации проекта был представлен КРИС в Приложении XII к документу CDIP/12/2 на двенадцатой сессии Комитета в ноябре 2013 г.  Второй отчет о ходе реализации этого проекта был представлен КРИС в Приложении IV к документу CDIP/14/2 на четырнадцатой сессии Комитета в ноябре 2014 г.</w:t>
            </w:r>
          </w:p>
          <w:p w:rsidR="006B6287" w:rsidRPr="002F62AE" w:rsidRDefault="006B6287" w:rsidP="00783086">
            <w:pPr>
              <w:jc w:val="both"/>
              <w:rPr>
                <w:iCs/>
                <w:szCs w:val="22"/>
              </w:rPr>
            </w:pPr>
          </w:p>
        </w:tc>
      </w:tr>
    </w:tbl>
    <w:p w:rsidR="006B6287" w:rsidRPr="002F62AE" w:rsidRDefault="006B6287" w:rsidP="006B6287">
      <w:pPr>
        <w:rPr>
          <w:szCs w:val="22"/>
        </w:rPr>
      </w:pPr>
    </w:p>
    <w:p w:rsidR="007817B1" w:rsidRPr="002F62AE" w:rsidRDefault="007817B1" w:rsidP="006B6287">
      <w:pPr>
        <w:rPr>
          <w:szCs w:val="22"/>
        </w:rPr>
      </w:pPr>
      <w:r w:rsidRPr="002F62AE">
        <w:br w:type="page"/>
      </w:r>
    </w:p>
    <w:tbl>
      <w:tblPr>
        <w:tblW w:w="0" w:type="auto"/>
        <w:tblLook w:val="01E0" w:firstRow="1" w:lastRow="1" w:firstColumn="1" w:lastColumn="1" w:noHBand="0" w:noVBand="0"/>
      </w:tblPr>
      <w:tblGrid>
        <w:gridCol w:w="9287"/>
      </w:tblGrid>
      <w:tr w:rsidR="006B6287" w:rsidRPr="002F62AE" w:rsidTr="000B227D">
        <w:trPr>
          <w:trHeight w:val="494"/>
        </w:trPr>
        <w:tc>
          <w:tcPr>
            <w:tcW w:w="9287" w:type="dxa"/>
            <w:vAlign w:val="center"/>
          </w:tcPr>
          <w:p w:rsidR="006B6287" w:rsidRPr="002F62AE" w:rsidRDefault="006B6287" w:rsidP="000B227D">
            <w:pPr>
              <w:rPr>
                <w:szCs w:val="22"/>
              </w:rPr>
            </w:pPr>
            <w:r w:rsidRPr="002F62AE">
              <w:lastRenderedPageBreak/>
              <w:br w:type="page"/>
              <w:t>САМООЦЕНКА ПРОЕКТА</w:t>
            </w:r>
          </w:p>
        </w:tc>
      </w:tr>
    </w:tbl>
    <w:p w:rsidR="00384C98" w:rsidRPr="002F62AE" w:rsidRDefault="00384C98" w:rsidP="006B6287">
      <w:pPr>
        <w:rPr>
          <w:szCs w:val="22"/>
        </w:rPr>
      </w:pPr>
    </w:p>
    <w:p w:rsidR="006B6287" w:rsidRPr="002F62AE" w:rsidRDefault="006B6287" w:rsidP="006B6287">
      <w:pPr>
        <w:rPr>
          <w:szCs w:val="22"/>
        </w:rPr>
      </w:pPr>
      <w:r w:rsidRPr="002F62AE">
        <w:t>Указатель обозначений «Сигнальной системы» (СС):</w:t>
      </w:r>
    </w:p>
    <w:p w:rsidR="00384C98" w:rsidRPr="002F62AE" w:rsidRDefault="00384C98" w:rsidP="006B6287">
      <w:pPr>
        <w:rPr>
          <w:szCs w:val="22"/>
        </w:rPr>
      </w:pPr>
    </w:p>
    <w:tbl>
      <w:tblPr>
        <w:tblW w:w="9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796"/>
        <w:gridCol w:w="1885"/>
        <w:gridCol w:w="2572"/>
      </w:tblGrid>
      <w:tr w:rsidR="006B6287" w:rsidRPr="002F62AE" w:rsidTr="005A20DB">
        <w:trPr>
          <w:trHeight w:val="469"/>
        </w:trPr>
        <w:tc>
          <w:tcPr>
            <w:tcW w:w="1416" w:type="dxa"/>
            <w:shd w:val="clear" w:color="auto" w:fill="auto"/>
            <w:vAlign w:val="center"/>
          </w:tcPr>
          <w:p w:rsidR="006B6287" w:rsidRPr="002F62AE" w:rsidRDefault="006B6287" w:rsidP="000B227D">
            <w:pPr>
              <w:rPr>
                <w:szCs w:val="22"/>
              </w:rPr>
            </w:pPr>
            <w:r w:rsidRPr="002F62AE">
              <w:t>*****</w:t>
            </w:r>
          </w:p>
        </w:tc>
        <w:tc>
          <w:tcPr>
            <w:tcW w:w="1677" w:type="dxa"/>
            <w:shd w:val="clear" w:color="auto" w:fill="auto"/>
            <w:vAlign w:val="center"/>
          </w:tcPr>
          <w:p w:rsidR="006B6287" w:rsidRPr="002F62AE" w:rsidRDefault="006B6287" w:rsidP="000B227D">
            <w:pPr>
              <w:rPr>
                <w:szCs w:val="22"/>
              </w:rPr>
            </w:pPr>
            <w:r w:rsidRPr="002F62AE">
              <w:t>***</w:t>
            </w:r>
          </w:p>
        </w:tc>
        <w:tc>
          <w:tcPr>
            <w:tcW w:w="1797" w:type="dxa"/>
            <w:shd w:val="clear" w:color="auto" w:fill="auto"/>
            <w:vAlign w:val="center"/>
          </w:tcPr>
          <w:p w:rsidR="006B6287" w:rsidRPr="002F62AE" w:rsidRDefault="006B6287" w:rsidP="000B227D">
            <w:pPr>
              <w:rPr>
                <w:szCs w:val="22"/>
              </w:rPr>
            </w:pPr>
            <w:r w:rsidRPr="002F62AE">
              <w:t>**</w:t>
            </w:r>
          </w:p>
        </w:tc>
        <w:tc>
          <w:tcPr>
            <w:tcW w:w="1895" w:type="dxa"/>
            <w:shd w:val="clear" w:color="auto" w:fill="auto"/>
            <w:vAlign w:val="center"/>
          </w:tcPr>
          <w:p w:rsidR="006B6287" w:rsidRPr="002F62AE" w:rsidRDefault="006B6287" w:rsidP="000B227D">
            <w:pPr>
              <w:rPr>
                <w:szCs w:val="22"/>
              </w:rPr>
            </w:pPr>
            <w:r w:rsidRPr="002F62AE">
              <w:t>NP</w:t>
            </w:r>
          </w:p>
        </w:tc>
        <w:tc>
          <w:tcPr>
            <w:tcW w:w="2593" w:type="dxa"/>
            <w:shd w:val="clear" w:color="auto" w:fill="auto"/>
            <w:vAlign w:val="center"/>
          </w:tcPr>
          <w:p w:rsidR="006B6287" w:rsidRPr="002F62AE" w:rsidRDefault="006B6287" w:rsidP="000B227D">
            <w:pPr>
              <w:rPr>
                <w:szCs w:val="22"/>
              </w:rPr>
            </w:pPr>
            <w:r w:rsidRPr="002F62AE">
              <w:t>NA</w:t>
            </w:r>
          </w:p>
        </w:tc>
      </w:tr>
      <w:tr w:rsidR="006B6287" w:rsidRPr="002F62AE" w:rsidTr="005A20DB">
        <w:tc>
          <w:tcPr>
            <w:tcW w:w="1416" w:type="dxa"/>
            <w:shd w:val="clear" w:color="auto" w:fill="auto"/>
          </w:tcPr>
          <w:p w:rsidR="006B6287" w:rsidRPr="002F62AE" w:rsidRDefault="006B6287" w:rsidP="000B227D">
            <w:pPr>
              <w:rPr>
                <w:szCs w:val="22"/>
              </w:rPr>
            </w:pPr>
            <w:r w:rsidRPr="002F62AE">
              <w:t>Полная реализация</w:t>
            </w:r>
          </w:p>
        </w:tc>
        <w:tc>
          <w:tcPr>
            <w:tcW w:w="1677" w:type="dxa"/>
            <w:shd w:val="clear" w:color="auto" w:fill="auto"/>
          </w:tcPr>
          <w:p w:rsidR="006B6287" w:rsidRPr="002F62AE" w:rsidRDefault="006B6287" w:rsidP="000B227D">
            <w:pPr>
              <w:rPr>
                <w:szCs w:val="22"/>
              </w:rPr>
            </w:pPr>
            <w:r w:rsidRPr="002F62AE">
              <w:t>Значительный прогресс</w:t>
            </w:r>
          </w:p>
        </w:tc>
        <w:tc>
          <w:tcPr>
            <w:tcW w:w="1797" w:type="dxa"/>
            <w:shd w:val="clear" w:color="auto" w:fill="auto"/>
          </w:tcPr>
          <w:p w:rsidR="006B6287" w:rsidRPr="002F62AE" w:rsidRDefault="006B6287" w:rsidP="000B227D">
            <w:pPr>
              <w:rPr>
                <w:szCs w:val="22"/>
              </w:rPr>
            </w:pPr>
            <w:r w:rsidRPr="002F62AE">
              <w:t>Определенный прогресс</w:t>
            </w:r>
          </w:p>
        </w:tc>
        <w:tc>
          <w:tcPr>
            <w:tcW w:w="1895" w:type="dxa"/>
            <w:shd w:val="clear" w:color="auto" w:fill="auto"/>
          </w:tcPr>
          <w:p w:rsidR="006B6287" w:rsidRPr="002F62AE" w:rsidRDefault="006B6287" w:rsidP="000B227D">
            <w:pPr>
              <w:rPr>
                <w:szCs w:val="22"/>
              </w:rPr>
            </w:pPr>
            <w:r w:rsidRPr="002F62AE">
              <w:t>Отсутствие прогресса</w:t>
            </w:r>
          </w:p>
        </w:tc>
        <w:tc>
          <w:tcPr>
            <w:tcW w:w="2593" w:type="dxa"/>
            <w:shd w:val="clear" w:color="auto" w:fill="auto"/>
          </w:tcPr>
          <w:p w:rsidR="006B6287" w:rsidRPr="002F62AE" w:rsidRDefault="006B6287" w:rsidP="000B227D">
            <w:pPr>
              <w:rPr>
                <w:szCs w:val="22"/>
              </w:rPr>
            </w:pPr>
            <w:r w:rsidRPr="002F62AE">
              <w:t>Прогресс пока не оценен/цель упразднена</w:t>
            </w:r>
          </w:p>
        </w:tc>
      </w:tr>
    </w:tbl>
    <w:p w:rsidR="00384C98" w:rsidRPr="002F62AE" w:rsidRDefault="00384C98" w:rsidP="006B6287">
      <w:pPr>
        <w:rPr>
          <w:szCs w:val="22"/>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694"/>
        <w:gridCol w:w="3408"/>
        <w:gridCol w:w="900"/>
      </w:tblGrid>
      <w:tr w:rsidR="006B6287" w:rsidRPr="002F62AE" w:rsidTr="00057143">
        <w:trPr>
          <w:trHeight w:val="1125"/>
        </w:trPr>
        <w:tc>
          <w:tcPr>
            <w:tcW w:w="2358" w:type="dxa"/>
            <w:shd w:val="clear" w:color="auto" w:fill="auto"/>
            <w:vAlign w:val="center"/>
          </w:tcPr>
          <w:p w:rsidR="006B6287" w:rsidRPr="002F62AE" w:rsidRDefault="006B6287" w:rsidP="000B227D">
            <w:pPr>
              <w:pStyle w:val="Default"/>
              <w:rPr>
                <w:sz w:val="22"/>
                <w:szCs w:val="22"/>
              </w:rPr>
            </w:pPr>
            <w:r w:rsidRPr="002F62AE">
              <w:rPr>
                <w:sz w:val="22"/>
                <w:szCs w:val="22"/>
                <w:u w:val="single"/>
              </w:rPr>
              <w:t>Результаты проекта</w:t>
            </w:r>
            <w:r w:rsidRPr="002F62AE">
              <w:rPr>
                <w:sz w:val="22"/>
                <w:szCs w:val="22"/>
              </w:rPr>
              <w:t xml:space="preserve"> (ожидаемый результат) </w:t>
            </w:r>
          </w:p>
          <w:p w:rsidR="006B6287" w:rsidRPr="002F62AE" w:rsidRDefault="006B6287" w:rsidP="000B227D">
            <w:pPr>
              <w:rPr>
                <w:bCs/>
                <w:szCs w:val="22"/>
              </w:rPr>
            </w:pPr>
          </w:p>
        </w:tc>
        <w:tc>
          <w:tcPr>
            <w:tcW w:w="2694" w:type="dxa"/>
            <w:shd w:val="clear" w:color="auto" w:fill="auto"/>
            <w:vAlign w:val="center"/>
          </w:tcPr>
          <w:p w:rsidR="007C003D" w:rsidRPr="002F62AE" w:rsidRDefault="007C003D" w:rsidP="000B227D">
            <w:pPr>
              <w:pStyle w:val="Default"/>
              <w:rPr>
                <w:sz w:val="22"/>
                <w:szCs w:val="22"/>
                <w:u w:val="single"/>
              </w:rPr>
            </w:pPr>
          </w:p>
          <w:p w:rsidR="006B6287" w:rsidRPr="002F62AE" w:rsidRDefault="006B6287" w:rsidP="000B227D">
            <w:pPr>
              <w:pStyle w:val="Default"/>
              <w:rPr>
                <w:sz w:val="22"/>
                <w:szCs w:val="22"/>
              </w:rPr>
            </w:pPr>
            <w:r w:rsidRPr="002F62AE">
              <w:rPr>
                <w:sz w:val="22"/>
                <w:szCs w:val="22"/>
                <w:u w:val="single"/>
              </w:rPr>
              <w:t>Показатели успешного завершения</w:t>
            </w:r>
            <w:r w:rsidRPr="002F62AE">
              <w:rPr>
                <w:sz w:val="22"/>
                <w:szCs w:val="22"/>
              </w:rPr>
              <w:t xml:space="preserve"> (показатели результативности) </w:t>
            </w:r>
          </w:p>
          <w:p w:rsidR="006B6287" w:rsidRPr="002F62AE" w:rsidRDefault="006B6287" w:rsidP="000B227D">
            <w:pPr>
              <w:rPr>
                <w:szCs w:val="22"/>
              </w:rPr>
            </w:pPr>
          </w:p>
        </w:tc>
        <w:tc>
          <w:tcPr>
            <w:tcW w:w="3408" w:type="dxa"/>
            <w:shd w:val="clear" w:color="auto" w:fill="auto"/>
            <w:vAlign w:val="center"/>
          </w:tcPr>
          <w:p w:rsidR="006B6287" w:rsidRPr="002F62AE" w:rsidRDefault="006B6287" w:rsidP="000B227D">
            <w:pPr>
              <w:pStyle w:val="Default"/>
              <w:rPr>
                <w:sz w:val="22"/>
                <w:szCs w:val="22"/>
                <w:u w:val="single"/>
              </w:rPr>
            </w:pPr>
            <w:r w:rsidRPr="002F62AE">
              <w:rPr>
                <w:sz w:val="22"/>
                <w:szCs w:val="22"/>
                <w:u w:val="single"/>
              </w:rPr>
              <w:t xml:space="preserve">Данные о результативности </w:t>
            </w:r>
          </w:p>
          <w:p w:rsidR="006B6287" w:rsidRPr="002F62AE" w:rsidRDefault="006B6287" w:rsidP="000B227D">
            <w:pPr>
              <w:rPr>
                <w:szCs w:val="22"/>
              </w:rPr>
            </w:pPr>
          </w:p>
          <w:p w:rsidR="007C003D" w:rsidRPr="002F62AE" w:rsidRDefault="007C003D" w:rsidP="000B227D">
            <w:pPr>
              <w:rPr>
                <w:szCs w:val="22"/>
              </w:rPr>
            </w:pPr>
          </w:p>
        </w:tc>
        <w:tc>
          <w:tcPr>
            <w:tcW w:w="900" w:type="dxa"/>
            <w:shd w:val="clear" w:color="auto" w:fill="auto"/>
            <w:vAlign w:val="center"/>
          </w:tcPr>
          <w:p w:rsidR="006B6287" w:rsidRPr="002F62AE" w:rsidRDefault="006B6287" w:rsidP="000B227D">
            <w:pPr>
              <w:rPr>
                <w:szCs w:val="22"/>
              </w:rPr>
            </w:pPr>
            <w:r w:rsidRPr="002F62AE">
              <w:rPr>
                <w:szCs w:val="22"/>
              </w:rPr>
              <w:t>СС</w:t>
            </w:r>
          </w:p>
          <w:p w:rsidR="007C003D" w:rsidRPr="002F62AE" w:rsidRDefault="007C003D" w:rsidP="000B227D">
            <w:pPr>
              <w:rPr>
                <w:szCs w:val="22"/>
              </w:rPr>
            </w:pPr>
          </w:p>
          <w:p w:rsidR="007C003D" w:rsidRPr="002F62AE" w:rsidRDefault="007C003D" w:rsidP="000B227D">
            <w:pPr>
              <w:rPr>
                <w:szCs w:val="22"/>
              </w:rPr>
            </w:pPr>
          </w:p>
        </w:tc>
      </w:tr>
      <w:tr w:rsidR="006B6287" w:rsidRPr="002F62AE" w:rsidTr="00057143">
        <w:trPr>
          <w:trHeight w:val="509"/>
        </w:trPr>
        <w:tc>
          <w:tcPr>
            <w:tcW w:w="2358" w:type="dxa"/>
            <w:shd w:val="clear" w:color="auto" w:fill="auto"/>
            <w:vAlign w:val="center"/>
          </w:tcPr>
          <w:p w:rsidR="006B6287" w:rsidRPr="002F62AE" w:rsidRDefault="006B6287" w:rsidP="000B227D">
            <w:pPr>
              <w:rPr>
                <w:bCs/>
                <w:szCs w:val="22"/>
              </w:rPr>
            </w:pPr>
            <w:r w:rsidRPr="002F62AE">
              <w:rPr>
                <w:szCs w:val="22"/>
              </w:rPr>
              <w:t>Обзорный документ</w:t>
            </w:r>
          </w:p>
          <w:p w:rsidR="007C003D" w:rsidRPr="002F62AE" w:rsidRDefault="007C003D" w:rsidP="000B227D">
            <w:pPr>
              <w:rPr>
                <w:bCs/>
                <w:szCs w:val="22"/>
              </w:rPr>
            </w:pPr>
          </w:p>
          <w:p w:rsidR="007C003D" w:rsidRPr="002F62AE" w:rsidRDefault="007C003D" w:rsidP="000B227D">
            <w:pPr>
              <w:rPr>
                <w:bCs/>
                <w:szCs w:val="22"/>
              </w:rPr>
            </w:pPr>
          </w:p>
          <w:p w:rsidR="007C003D" w:rsidRPr="002F62AE" w:rsidRDefault="007C003D" w:rsidP="000B227D">
            <w:pPr>
              <w:rPr>
                <w:bCs/>
                <w:szCs w:val="22"/>
              </w:rPr>
            </w:pPr>
          </w:p>
        </w:tc>
        <w:tc>
          <w:tcPr>
            <w:tcW w:w="2694" w:type="dxa"/>
            <w:shd w:val="clear" w:color="auto" w:fill="auto"/>
          </w:tcPr>
          <w:p w:rsidR="007C003D" w:rsidRPr="002F62AE" w:rsidRDefault="007C003D" w:rsidP="000B227D">
            <w:pPr>
              <w:rPr>
                <w:szCs w:val="22"/>
              </w:rPr>
            </w:pPr>
          </w:p>
          <w:p w:rsidR="006B6287" w:rsidRPr="002F62AE" w:rsidRDefault="006B6287" w:rsidP="000B227D">
            <w:pPr>
              <w:rPr>
                <w:szCs w:val="22"/>
              </w:rPr>
            </w:pPr>
            <w:r w:rsidRPr="002F62AE">
              <w:rPr>
                <w:szCs w:val="22"/>
              </w:rPr>
              <w:t>Своевременное завершение и публикация обзорного документа</w:t>
            </w:r>
          </w:p>
          <w:p w:rsidR="00523101" w:rsidRPr="002F62AE" w:rsidRDefault="00523101" w:rsidP="000B227D">
            <w:pPr>
              <w:rPr>
                <w:szCs w:val="22"/>
              </w:rPr>
            </w:pPr>
          </w:p>
        </w:tc>
        <w:tc>
          <w:tcPr>
            <w:tcW w:w="3408" w:type="dxa"/>
            <w:shd w:val="clear" w:color="auto" w:fill="auto"/>
            <w:vAlign w:val="center"/>
          </w:tcPr>
          <w:p w:rsidR="007C003D" w:rsidRPr="002F62AE" w:rsidRDefault="007C003D" w:rsidP="000B227D">
            <w:pPr>
              <w:rPr>
                <w:szCs w:val="22"/>
              </w:rPr>
            </w:pPr>
            <w:r w:rsidRPr="002F62AE">
              <w:rPr>
                <w:szCs w:val="22"/>
              </w:rPr>
              <w:t>Обзорный документ по проекту ВОИС</w:t>
            </w:r>
          </w:p>
          <w:p w:rsidR="007C003D" w:rsidRPr="002F62AE" w:rsidRDefault="007C003D" w:rsidP="000B227D">
            <w:pPr>
              <w:rPr>
                <w:szCs w:val="22"/>
              </w:rPr>
            </w:pPr>
          </w:p>
          <w:p w:rsidR="007C003D" w:rsidRPr="002F62AE" w:rsidRDefault="007C003D" w:rsidP="000B227D">
            <w:pPr>
              <w:rPr>
                <w:szCs w:val="22"/>
              </w:rPr>
            </w:pPr>
          </w:p>
          <w:p w:rsidR="006B6287" w:rsidRPr="002F62AE" w:rsidRDefault="006B6287" w:rsidP="000B227D">
            <w:pPr>
              <w:rPr>
                <w:szCs w:val="22"/>
              </w:rPr>
            </w:pPr>
            <w:r w:rsidRPr="002F62AE">
              <w:rPr>
                <w:szCs w:val="22"/>
              </w:rPr>
              <w:t xml:space="preserve"> </w:t>
            </w:r>
          </w:p>
        </w:tc>
        <w:tc>
          <w:tcPr>
            <w:tcW w:w="900" w:type="dxa"/>
            <w:shd w:val="clear" w:color="auto" w:fill="auto"/>
            <w:vAlign w:val="center"/>
          </w:tcPr>
          <w:p w:rsidR="006B6287" w:rsidRPr="002F62AE" w:rsidRDefault="006B6287" w:rsidP="000B227D">
            <w:pPr>
              <w:rPr>
                <w:szCs w:val="22"/>
              </w:rPr>
            </w:pPr>
            <w:r w:rsidRPr="002F62AE">
              <w:rPr>
                <w:szCs w:val="22"/>
              </w:rPr>
              <w:t>*****</w:t>
            </w:r>
          </w:p>
          <w:p w:rsidR="007C003D" w:rsidRPr="002F62AE" w:rsidRDefault="007C003D" w:rsidP="000B227D">
            <w:pPr>
              <w:rPr>
                <w:szCs w:val="22"/>
              </w:rPr>
            </w:pPr>
          </w:p>
          <w:p w:rsidR="007C003D" w:rsidRPr="002F62AE" w:rsidRDefault="007C003D" w:rsidP="000B227D">
            <w:pPr>
              <w:rPr>
                <w:szCs w:val="22"/>
              </w:rPr>
            </w:pPr>
          </w:p>
        </w:tc>
      </w:tr>
      <w:tr w:rsidR="006B6287" w:rsidRPr="002F62AE" w:rsidTr="00057143">
        <w:trPr>
          <w:trHeight w:val="509"/>
        </w:trPr>
        <w:tc>
          <w:tcPr>
            <w:tcW w:w="2358" w:type="dxa"/>
            <w:shd w:val="clear" w:color="auto" w:fill="auto"/>
            <w:vAlign w:val="center"/>
          </w:tcPr>
          <w:p w:rsidR="00057550" w:rsidRPr="002F62AE" w:rsidRDefault="00057550" w:rsidP="000B227D">
            <w:pPr>
              <w:rPr>
                <w:bCs/>
                <w:szCs w:val="22"/>
              </w:rPr>
            </w:pPr>
          </w:p>
          <w:p w:rsidR="006B6287" w:rsidRPr="002F62AE" w:rsidRDefault="006B6287" w:rsidP="000B227D">
            <w:pPr>
              <w:rPr>
                <w:bCs/>
                <w:szCs w:val="22"/>
              </w:rPr>
            </w:pPr>
            <w:r w:rsidRPr="002F62AE">
              <w:rPr>
                <w:szCs w:val="22"/>
              </w:rPr>
              <w:t>Создание группы экспертов и назначение контактных лиц</w:t>
            </w:r>
          </w:p>
          <w:p w:rsidR="006B6287" w:rsidRPr="002F62AE" w:rsidRDefault="006B6287" w:rsidP="000B227D">
            <w:pPr>
              <w:rPr>
                <w:bCs/>
                <w:szCs w:val="22"/>
              </w:rPr>
            </w:pPr>
          </w:p>
        </w:tc>
        <w:tc>
          <w:tcPr>
            <w:tcW w:w="2694" w:type="dxa"/>
            <w:shd w:val="clear" w:color="auto" w:fill="auto"/>
            <w:vAlign w:val="center"/>
          </w:tcPr>
          <w:p w:rsidR="006B6287" w:rsidRPr="002F62AE" w:rsidRDefault="006B6287" w:rsidP="000B227D">
            <w:pPr>
              <w:rPr>
                <w:szCs w:val="22"/>
              </w:rPr>
            </w:pPr>
            <w:r w:rsidRPr="002F62AE">
              <w:rPr>
                <w:szCs w:val="22"/>
              </w:rPr>
              <w:t>Назначение контактных лиц и создание группы экспертов</w:t>
            </w:r>
          </w:p>
        </w:tc>
        <w:tc>
          <w:tcPr>
            <w:tcW w:w="3408" w:type="dxa"/>
            <w:shd w:val="clear" w:color="auto" w:fill="auto"/>
            <w:vAlign w:val="center"/>
          </w:tcPr>
          <w:p w:rsidR="006B6287" w:rsidRPr="002F62AE" w:rsidRDefault="006B6287" w:rsidP="000B227D">
            <w:pPr>
              <w:rPr>
                <w:szCs w:val="22"/>
              </w:rPr>
            </w:pPr>
            <w:r w:rsidRPr="002F62AE">
              <w:rPr>
                <w:szCs w:val="22"/>
              </w:rPr>
              <w:t xml:space="preserve">Консультации по вопросу о назначении группы экспертов в стадии завершения </w:t>
            </w:r>
          </w:p>
        </w:tc>
        <w:tc>
          <w:tcPr>
            <w:tcW w:w="900" w:type="dxa"/>
            <w:shd w:val="clear" w:color="auto" w:fill="auto"/>
            <w:vAlign w:val="center"/>
          </w:tcPr>
          <w:p w:rsidR="006B6287" w:rsidRPr="002F62AE" w:rsidRDefault="006B6287" w:rsidP="000B227D">
            <w:pPr>
              <w:rPr>
                <w:szCs w:val="22"/>
              </w:rPr>
            </w:pPr>
            <w:r w:rsidRPr="002F62AE">
              <w:rPr>
                <w:szCs w:val="22"/>
              </w:rPr>
              <w:t>***</w:t>
            </w:r>
          </w:p>
          <w:p w:rsidR="00057550" w:rsidRPr="002F62AE" w:rsidRDefault="00057550" w:rsidP="000B227D">
            <w:pPr>
              <w:rPr>
                <w:szCs w:val="22"/>
              </w:rPr>
            </w:pPr>
          </w:p>
          <w:p w:rsidR="00057550" w:rsidRPr="002F62AE" w:rsidRDefault="00057550" w:rsidP="000B227D">
            <w:pPr>
              <w:rPr>
                <w:szCs w:val="22"/>
              </w:rPr>
            </w:pPr>
          </w:p>
        </w:tc>
      </w:tr>
      <w:tr w:rsidR="006B6287" w:rsidRPr="002F62AE" w:rsidTr="00057143">
        <w:trPr>
          <w:trHeight w:val="998"/>
        </w:trPr>
        <w:tc>
          <w:tcPr>
            <w:tcW w:w="2358" w:type="dxa"/>
            <w:shd w:val="clear" w:color="auto" w:fill="auto"/>
            <w:vAlign w:val="center"/>
          </w:tcPr>
          <w:p w:rsidR="006B6287" w:rsidRPr="002F62AE" w:rsidRDefault="006B6287" w:rsidP="000B227D">
            <w:pPr>
              <w:rPr>
                <w:szCs w:val="22"/>
              </w:rPr>
            </w:pPr>
            <w:r w:rsidRPr="002F62AE">
              <w:rPr>
                <w:szCs w:val="22"/>
              </w:rPr>
              <w:t>Исследование</w:t>
            </w:r>
            <w:r w:rsidR="00CD4E55" w:rsidRPr="002F62AE">
              <w:rPr>
                <w:szCs w:val="22"/>
              </w:rPr>
              <w:t xml:space="preserve">, посвященное </w:t>
            </w:r>
            <w:r w:rsidRPr="002F62AE">
              <w:rPr>
                <w:szCs w:val="22"/>
              </w:rPr>
              <w:t>коллективным переговорам о правах</w:t>
            </w:r>
          </w:p>
          <w:p w:rsidR="006B6287" w:rsidRPr="002F62AE" w:rsidRDefault="006B6287" w:rsidP="000B227D">
            <w:pPr>
              <w:rPr>
                <w:bCs/>
                <w:szCs w:val="22"/>
              </w:rPr>
            </w:pPr>
          </w:p>
        </w:tc>
        <w:tc>
          <w:tcPr>
            <w:tcW w:w="2694" w:type="dxa"/>
            <w:shd w:val="clear" w:color="auto" w:fill="auto"/>
            <w:vAlign w:val="center"/>
          </w:tcPr>
          <w:p w:rsidR="00C85A12" w:rsidRPr="002F62AE" w:rsidRDefault="006B6287" w:rsidP="000B227D">
            <w:pPr>
              <w:rPr>
                <w:szCs w:val="22"/>
              </w:rPr>
            </w:pPr>
            <w:r w:rsidRPr="002F62AE">
              <w:rPr>
                <w:szCs w:val="22"/>
              </w:rPr>
              <w:t>Исследование завершено.</w:t>
            </w:r>
          </w:p>
          <w:p w:rsidR="00235BFA" w:rsidRPr="002F62AE" w:rsidRDefault="00235BFA" w:rsidP="000B227D">
            <w:pPr>
              <w:rPr>
                <w:szCs w:val="22"/>
              </w:rPr>
            </w:pPr>
          </w:p>
          <w:p w:rsidR="006B6287" w:rsidRPr="002F62AE" w:rsidRDefault="006B6287" w:rsidP="000B227D">
            <w:pPr>
              <w:rPr>
                <w:szCs w:val="22"/>
              </w:rPr>
            </w:pPr>
            <w:r w:rsidRPr="002F62AE">
              <w:rPr>
                <w:szCs w:val="22"/>
              </w:rPr>
              <w:t xml:space="preserve"> </w:t>
            </w:r>
          </w:p>
        </w:tc>
        <w:tc>
          <w:tcPr>
            <w:tcW w:w="3408" w:type="dxa"/>
            <w:shd w:val="clear" w:color="auto" w:fill="auto"/>
            <w:vAlign w:val="center"/>
          </w:tcPr>
          <w:p w:rsidR="00C85A12" w:rsidRPr="002F62AE" w:rsidRDefault="00C85A12" w:rsidP="00523101">
            <w:pPr>
              <w:rPr>
                <w:szCs w:val="22"/>
              </w:rPr>
            </w:pPr>
          </w:p>
          <w:p w:rsidR="00523101" w:rsidRPr="002F62AE" w:rsidRDefault="006B6287" w:rsidP="00523101">
            <w:pPr>
              <w:rPr>
                <w:szCs w:val="22"/>
              </w:rPr>
            </w:pPr>
            <w:r w:rsidRPr="002F62AE">
              <w:rPr>
                <w:szCs w:val="22"/>
              </w:rPr>
              <w:t>Исследование на тему «Коллективные переговоры о правах и коллективное управление правами»</w:t>
            </w:r>
          </w:p>
          <w:p w:rsidR="00C85A12" w:rsidRPr="002F62AE" w:rsidRDefault="00C85A12" w:rsidP="00523101">
            <w:pPr>
              <w:rPr>
                <w:szCs w:val="22"/>
              </w:rPr>
            </w:pPr>
          </w:p>
        </w:tc>
        <w:tc>
          <w:tcPr>
            <w:tcW w:w="900" w:type="dxa"/>
            <w:shd w:val="clear" w:color="auto" w:fill="auto"/>
            <w:vAlign w:val="center"/>
          </w:tcPr>
          <w:p w:rsidR="006B6287" w:rsidRPr="002F62AE" w:rsidRDefault="006B6287" w:rsidP="000B227D">
            <w:pPr>
              <w:rPr>
                <w:szCs w:val="22"/>
              </w:rPr>
            </w:pPr>
            <w:r w:rsidRPr="002F62AE">
              <w:rPr>
                <w:szCs w:val="22"/>
              </w:rPr>
              <w:t>***</w:t>
            </w:r>
          </w:p>
          <w:p w:rsidR="00C85A12" w:rsidRPr="002F62AE" w:rsidRDefault="00C85A12" w:rsidP="000B227D">
            <w:pPr>
              <w:rPr>
                <w:szCs w:val="22"/>
              </w:rPr>
            </w:pPr>
          </w:p>
          <w:p w:rsidR="00C85A12" w:rsidRPr="002F62AE" w:rsidRDefault="00C85A12" w:rsidP="000B227D">
            <w:pPr>
              <w:rPr>
                <w:szCs w:val="22"/>
              </w:rPr>
            </w:pPr>
          </w:p>
        </w:tc>
      </w:tr>
      <w:tr w:rsidR="006B6287" w:rsidRPr="002F62AE" w:rsidTr="00057143">
        <w:trPr>
          <w:trHeight w:val="509"/>
        </w:trPr>
        <w:tc>
          <w:tcPr>
            <w:tcW w:w="2358" w:type="dxa"/>
            <w:shd w:val="clear" w:color="auto" w:fill="auto"/>
            <w:vAlign w:val="center"/>
          </w:tcPr>
          <w:p w:rsidR="006B6287" w:rsidRPr="002F62AE" w:rsidRDefault="00EC44A0" w:rsidP="000B227D">
            <w:pPr>
              <w:rPr>
                <w:bCs/>
                <w:szCs w:val="22"/>
              </w:rPr>
            </w:pPr>
            <w:r w:rsidRPr="002F62AE">
              <w:rPr>
                <w:szCs w:val="22"/>
              </w:rPr>
              <w:t>Три (3) учебных семинара</w:t>
            </w:r>
          </w:p>
          <w:p w:rsidR="00235BFA" w:rsidRPr="002F62AE" w:rsidRDefault="00235BFA" w:rsidP="000B227D">
            <w:pPr>
              <w:rPr>
                <w:bCs/>
                <w:szCs w:val="22"/>
              </w:rPr>
            </w:pPr>
          </w:p>
          <w:p w:rsidR="00235BFA" w:rsidRPr="002F62AE" w:rsidRDefault="00235BFA" w:rsidP="000B227D">
            <w:pPr>
              <w:rPr>
                <w:bCs/>
                <w:szCs w:val="22"/>
              </w:rPr>
            </w:pPr>
          </w:p>
          <w:p w:rsidR="00235BFA" w:rsidRPr="002F62AE" w:rsidRDefault="00235BFA" w:rsidP="000B227D">
            <w:pPr>
              <w:rPr>
                <w:bCs/>
                <w:szCs w:val="22"/>
              </w:rPr>
            </w:pPr>
          </w:p>
        </w:tc>
        <w:tc>
          <w:tcPr>
            <w:tcW w:w="2694" w:type="dxa"/>
            <w:shd w:val="clear" w:color="auto" w:fill="auto"/>
            <w:vAlign w:val="center"/>
          </w:tcPr>
          <w:p w:rsidR="00235BFA" w:rsidRPr="002F62AE" w:rsidRDefault="006B6287" w:rsidP="000B227D">
            <w:pPr>
              <w:rPr>
                <w:szCs w:val="22"/>
              </w:rPr>
            </w:pPr>
            <w:r w:rsidRPr="002F62AE">
              <w:rPr>
                <w:szCs w:val="22"/>
              </w:rPr>
              <w:t>Проведены.</w:t>
            </w:r>
          </w:p>
          <w:p w:rsidR="00235BFA" w:rsidRPr="002F62AE" w:rsidRDefault="00235BFA" w:rsidP="000B227D">
            <w:pPr>
              <w:rPr>
                <w:szCs w:val="22"/>
              </w:rPr>
            </w:pPr>
          </w:p>
          <w:p w:rsidR="00235BFA" w:rsidRPr="002F62AE" w:rsidRDefault="00235BFA" w:rsidP="000B227D">
            <w:pPr>
              <w:rPr>
                <w:szCs w:val="22"/>
              </w:rPr>
            </w:pPr>
          </w:p>
          <w:p w:rsidR="00235BFA" w:rsidRPr="002F62AE" w:rsidRDefault="00235BFA" w:rsidP="000B227D">
            <w:pPr>
              <w:rPr>
                <w:szCs w:val="22"/>
              </w:rPr>
            </w:pPr>
          </w:p>
          <w:p w:rsidR="006B6287" w:rsidRPr="002F62AE" w:rsidRDefault="006B6287" w:rsidP="000B227D">
            <w:pPr>
              <w:rPr>
                <w:szCs w:val="22"/>
              </w:rPr>
            </w:pPr>
            <w:r w:rsidRPr="002F62AE">
              <w:rPr>
                <w:szCs w:val="22"/>
              </w:rPr>
              <w:t xml:space="preserve"> </w:t>
            </w:r>
          </w:p>
        </w:tc>
        <w:tc>
          <w:tcPr>
            <w:tcW w:w="3408" w:type="dxa"/>
            <w:shd w:val="clear" w:color="auto" w:fill="auto"/>
            <w:vAlign w:val="center"/>
          </w:tcPr>
          <w:p w:rsidR="00235BFA" w:rsidRPr="002F62AE" w:rsidRDefault="00235BFA" w:rsidP="000B227D">
            <w:pPr>
              <w:rPr>
                <w:szCs w:val="22"/>
              </w:rPr>
            </w:pPr>
          </w:p>
          <w:p w:rsidR="006B6287" w:rsidRPr="002F62AE" w:rsidRDefault="006B6287" w:rsidP="000B227D">
            <w:pPr>
              <w:rPr>
                <w:szCs w:val="22"/>
              </w:rPr>
            </w:pPr>
            <w:r w:rsidRPr="002F62AE">
              <w:rPr>
                <w:szCs w:val="22"/>
              </w:rPr>
              <w:t>Проведение учебных семинаров в Кении, Буркина-Фасо и Сенегале.</w:t>
            </w:r>
          </w:p>
          <w:p w:rsidR="00235BFA" w:rsidRPr="002F62AE" w:rsidRDefault="006B6287" w:rsidP="000B227D">
            <w:pPr>
              <w:rPr>
                <w:szCs w:val="22"/>
              </w:rPr>
            </w:pPr>
            <w:r w:rsidRPr="002F62AE">
              <w:rPr>
                <w:szCs w:val="22"/>
              </w:rPr>
              <w:br/>
              <w:t>Высказана просьба о проведении семинаров в продолжение поднятой темы.</w:t>
            </w:r>
          </w:p>
          <w:p w:rsidR="006B6287" w:rsidRPr="002F62AE" w:rsidRDefault="006B6287" w:rsidP="000B227D">
            <w:pPr>
              <w:rPr>
                <w:szCs w:val="22"/>
              </w:rPr>
            </w:pPr>
          </w:p>
        </w:tc>
        <w:tc>
          <w:tcPr>
            <w:tcW w:w="900" w:type="dxa"/>
            <w:shd w:val="clear" w:color="auto" w:fill="auto"/>
            <w:vAlign w:val="center"/>
          </w:tcPr>
          <w:p w:rsidR="006B6287" w:rsidRPr="002F62AE" w:rsidRDefault="006B6287" w:rsidP="000B227D">
            <w:pPr>
              <w:rPr>
                <w:szCs w:val="22"/>
              </w:rPr>
            </w:pPr>
            <w:r w:rsidRPr="002F62AE">
              <w:rPr>
                <w:szCs w:val="22"/>
              </w:rPr>
              <w:t>***</w:t>
            </w:r>
          </w:p>
          <w:p w:rsidR="00235BFA" w:rsidRPr="002F62AE" w:rsidRDefault="00235BFA" w:rsidP="000B227D">
            <w:pPr>
              <w:rPr>
                <w:szCs w:val="22"/>
              </w:rPr>
            </w:pPr>
          </w:p>
          <w:p w:rsidR="00235BFA" w:rsidRPr="002F62AE" w:rsidRDefault="00235BFA" w:rsidP="000B227D">
            <w:pPr>
              <w:rPr>
                <w:szCs w:val="22"/>
              </w:rPr>
            </w:pPr>
          </w:p>
          <w:p w:rsidR="00235BFA" w:rsidRPr="002F62AE" w:rsidRDefault="00235BFA" w:rsidP="000B227D">
            <w:pPr>
              <w:rPr>
                <w:szCs w:val="22"/>
              </w:rPr>
            </w:pPr>
          </w:p>
          <w:p w:rsidR="00235BFA" w:rsidRPr="002F62AE" w:rsidRDefault="00235BFA" w:rsidP="000B227D">
            <w:pPr>
              <w:rPr>
                <w:szCs w:val="22"/>
              </w:rPr>
            </w:pPr>
          </w:p>
        </w:tc>
      </w:tr>
      <w:tr w:rsidR="006B6287" w:rsidRPr="002F62AE" w:rsidTr="00CD4E55">
        <w:trPr>
          <w:trHeight w:val="1876"/>
        </w:trPr>
        <w:tc>
          <w:tcPr>
            <w:tcW w:w="2358" w:type="dxa"/>
            <w:shd w:val="clear" w:color="auto" w:fill="auto"/>
            <w:vAlign w:val="center"/>
          </w:tcPr>
          <w:p w:rsidR="00ED4978" w:rsidRPr="002F62AE" w:rsidRDefault="00ED4978" w:rsidP="00523101">
            <w:pPr>
              <w:rPr>
                <w:bCs/>
                <w:szCs w:val="22"/>
              </w:rPr>
            </w:pPr>
          </w:p>
          <w:p w:rsidR="00EA2730" w:rsidRPr="002F62AE" w:rsidRDefault="006B6287" w:rsidP="00523101">
            <w:pPr>
              <w:rPr>
                <w:bCs/>
                <w:szCs w:val="22"/>
              </w:rPr>
            </w:pPr>
            <w:r w:rsidRPr="002F62AE">
              <w:rPr>
                <w:szCs w:val="22"/>
              </w:rPr>
              <w:t>Обучение на местах по вопросам ведения коллективных переговоров о правах</w:t>
            </w:r>
          </w:p>
        </w:tc>
        <w:tc>
          <w:tcPr>
            <w:tcW w:w="2694" w:type="dxa"/>
            <w:shd w:val="clear" w:color="auto" w:fill="auto"/>
            <w:vAlign w:val="center"/>
          </w:tcPr>
          <w:p w:rsidR="006B6287" w:rsidRPr="002F62AE" w:rsidRDefault="00CD4E55" w:rsidP="000B227D">
            <w:pPr>
              <w:rPr>
                <w:szCs w:val="22"/>
              </w:rPr>
            </w:pPr>
            <w:r w:rsidRPr="002F62AE">
              <w:rPr>
                <w:szCs w:val="22"/>
              </w:rPr>
              <w:t>Должно быть проведено</w:t>
            </w:r>
          </w:p>
          <w:p w:rsidR="00ED4978" w:rsidRPr="002F62AE" w:rsidRDefault="00ED4978" w:rsidP="000B227D">
            <w:pPr>
              <w:rPr>
                <w:szCs w:val="22"/>
              </w:rPr>
            </w:pPr>
          </w:p>
          <w:p w:rsidR="00ED4978" w:rsidRPr="002F62AE" w:rsidRDefault="00ED4978" w:rsidP="000B227D">
            <w:pPr>
              <w:rPr>
                <w:szCs w:val="22"/>
              </w:rPr>
            </w:pPr>
          </w:p>
        </w:tc>
        <w:tc>
          <w:tcPr>
            <w:tcW w:w="3408" w:type="dxa"/>
            <w:shd w:val="clear" w:color="auto" w:fill="auto"/>
            <w:vAlign w:val="center"/>
          </w:tcPr>
          <w:p w:rsidR="006B6287" w:rsidRPr="002F62AE" w:rsidRDefault="006B6287" w:rsidP="000B227D">
            <w:pPr>
              <w:rPr>
                <w:szCs w:val="22"/>
              </w:rPr>
            </w:pPr>
            <w:r w:rsidRPr="002F62AE">
              <w:rPr>
                <w:szCs w:val="22"/>
              </w:rPr>
              <w:t>NA</w:t>
            </w:r>
          </w:p>
          <w:p w:rsidR="00ED4978" w:rsidRPr="002F62AE" w:rsidRDefault="00ED4978" w:rsidP="000B227D">
            <w:pPr>
              <w:rPr>
                <w:szCs w:val="22"/>
              </w:rPr>
            </w:pPr>
          </w:p>
          <w:p w:rsidR="00ED4978" w:rsidRPr="002F62AE" w:rsidRDefault="00ED4978" w:rsidP="000B227D">
            <w:pPr>
              <w:rPr>
                <w:szCs w:val="22"/>
              </w:rPr>
            </w:pPr>
          </w:p>
        </w:tc>
        <w:tc>
          <w:tcPr>
            <w:tcW w:w="900" w:type="dxa"/>
            <w:shd w:val="clear" w:color="auto" w:fill="auto"/>
            <w:vAlign w:val="center"/>
          </w:tcPr>
          <w:p w:rsidR="00235BFA" w:rsidRPr="002F62AE" w:rsidRDefault="00235BFA" w:rsidP="000B227D">
            <w:pPr>
              <w:rPr>
                <w:szCs w:val="22"/>
              </w:rPr>
            </w:pPr>
          </w:p>
          <w:p w:rsidR="006B6287" w:rsidRPr="002F62AE" w:rsidRDefault="006B6287" w:rsidP="000B227D">
            <w:pPr>
              <w:rPr>
                <w:szCs w:val="22"/>
              </w:rPr>
            </w:pPr>
            <w:r w:rsidRPr="002F62AE">
              <w:rPr>
                <w:szCs w:val="22"/>
              </w:rPr>
              <w:t>**</w:t>
            </w:r>
          </w:p>
          <w:p w:rsidR="00ED4978" w:rsidRPr="002F62AE" w:rsidRDefault="00ED4978" w:rsidP="000B227D">
            <w:pPr>
              <w:rPr>
                <w:szCs w:val="22"/>
              </w:rPr>
            </w:pPr>
          </w:p>
          <w:p w:rsidR="00ED4978" w:rsidRPr="002F62AE" w:rsidRDefault="00ED4978" w:rsidP="000B227D">
            <w:pPr>
              <w:rPr>
                <w:szCs w:val="22"/>
              </w:rPr>
            </w:pPr>
          </w:p>
          <w:p w:rsidR="00EA2730" w:rsidRPr="002F62AE" w:rsidRDefault="00EA2730" w:rsidP="000B227D">
            <w:pPr>
              <w:rPr>
                <w:szCs w:val="22"/>
              </w:rPr>
            </w:pPr>
          </w:p>
        </w:tc>
      </w:tr>
      <w:tr w:rsidR="006B6287" w:rsidRPr="002F62AE" w:rsidTr="00057143">
        <w:trPr>
          <w:cantSplit/>
          <w:trHeight w:val="509"/>
        </w:trPr>
        <w:tc>
          <w:tcPr>
            <w:tcW w:w="2358" w:type="dxa"/>
            <w:shd w:val="clear" w:color="auto" w:fill="auto"/>
            <w:vAlign w:val="center"/>
          </w:tcPr>
          <w:p w:rsidR="00ED4978" w:rsidRPr="002F62AE" w:rsidRDefault="00ED4978" w:rsidP="000B227D">
            <w:pPr>
              <w:rPr>
                <w:bCs/>
                <w:szCs w:val="22"/>
              </w:rPr>
            </w:pPr>
          </w:p>
          <w:p w:rsidR="006B6287" w:rsidRPr="002F62AE" w:rsidRDefault="006B6287" w:rsidP="000B227D">
            <w:pPr>
              <w:rPr>
                <w:bCs/>
                <w:szCs w:val="22"/>
              </w:rPr>
            </w:pPr>
            <w:r w:rsidRPr="002F62AE">
              <w:rPr>
                <w:szCs w:val="22"/>
              </w:rPr>
              <w:t>Разработка программы дистанционного обучения</w:t>
            </w:r>
          </w:p>
        </w:tc>
        <w:tc>
          <w:tcPr>
            <w:tcW w:w="2694" w:type="dxa"/>
            <w:shd w:val="clear" w:color="auto" w:fill="auto"/>
            <w:vAlign w:val="center"/>
          </w:tcPr>
          <w:p w:rsidR="00ED4978" w:rsidRPr="002F62AE" w:rsidRDefault="006B6287" w:rsidP="000B227D">
            <w:pPr>
              <w:rPr>
                <w:szCs w:val="22"/>
              </w:rPr>
            </w:pPr>
            <w:r w:rsidRPr="002F62AE">
              <w:rPr>
                <w:szCs w:val="22"/>
              </w:rPr>
              <w:t>Проведены.</w:t>
            </w:r>
          </w:p>
          <w:p w:rsidR="00ED4978" w:rsidRPr="002F62AE" w:rsidRDefault="00ED4978" w:rsidP="000B227D">
            <w:pPr>
              <w:rPr>
                <w:szCs w:val="22"/>
              </w:rPr>
            </w:pPr>
          </w:p>
          <w:p w:rsidR="006B6287" w:rsidRPr="002F62AE" w:rsidRDefault="006B6287" w:rsidP="000B227D">
            <w:pPr>
              <w:rPr>
                <w:szCs w:val="22"/>
              </w:rPr>
            </w:pPr>
            <w:r w:rsidRPr="002F62AE">
              <w:rPr>
                <w:szCs w:val="22"/>
              </w:rPr>
              <w:t xml:space="preserve"> </w:t>
            </w:r>
          </w:p>
        </w:tc>
        <w:tc>
          <w:tcPr>
            <w:tcW w:w="3408" w:type="dxa"/>
            <w:shd w:val="clear" w:color="auto" w:fill="auto"/>
            <w:vAlign w:val="center"/>
          </w:tcPr>
          <w:p w:rsidR="006B6287" w:rsidRPr="002F62AE" w:rsidRDefault="006B6287" w:rsidP="000B227D">
            <w:pPr>
              <w:rPr>
                <w:szCs w:val="22"/>
              </w:rPr>
            </w:pPr>
            <w:r w:rsidRPr="002F62AE">
              <w:rPr>
                <w:szCs w:val="22"/>
              </w:rPr>
              <w:t>Декабрь 2015 г.</w:t>
            </w:r>
          </w:p>
          <w:p w:rsidR="00ED4978" w:rsidRPr="002F62AE" w:rsidRDefault="00ED4978" w:rsidP="000B227D">
            <w:pPr>
              <w:rPr>
                <w:szCs w:val="22"/>
              </w:rPr>
            </w:pPr>
          </w:p>
          <w:p w:rsidR="00ED4978" w:rsidRPr="002F62AE" w:rsidRDefault="00ED4978" w:rsidP="000B227D">
            <w:pPr>
              <w:rPr>
                <w:szCs w:val="22"/>
              </w:rPr>
            </w:pPr>
          </w:p>
        </w:tc>
        <w:tc>
          <w:tcPr>
            <w:tcW w:w="900" w:type="dxa"/>
            <w:shd w:val="clear" w:color="auto" w:fill="auto"/>
            <w:vAlign w:val="center"/>
          </w:tcPr>
          <w:p w:rsidR="006B6287" w:rsidRPr="002F62AE" w:rsidRDefault="006B6287" w:rsidP="000B227D">
            <w:pPr>
              <w:rPr>
                <w:szCs w:val="22"/>
              </w:rPr>
            </w:pPr>
            <w:r w:rsidRPr="002F62AE">
              <w:rPr>
                <w:szCs w:val="22"/>
              </w:rPr>
              <w:t>***</w:t>
            </w:r>
          </w:p>
          <w:p w:rsidR="00ED4978" w:rsidRPr="002F62AE" w:rsidRDefault="00ED4978" w:rsidP="000B227D">
            <w:pPr>
              <w:rPr>
                <w:szCs w:val="22"/>
              </w:rPr>
            </w:pPr>
          </w:p>
          <w:p w:rsidR="00ED4978" w:rsidRPr="002F62AE" w:rsidRDefault="00ED4978" w:rsidP="000B227D">
            <w:pPr>
              <w:rPr>
                <w:szCs w:val="22"/>
              </w:rPr>
            </w:pPr>
          </w:p>
        </w:tc>
      </w:tr>
    </w:tbl>
    <w:p w:rsidR="00B96F92" w:rsidRPr="002F62AE" w:rsidRDefault="00B96F92" w:rsidP="006B6287">
      <w:pPr>
        <w:rPr>
          <w:szCs w:val="22"/>
        </w:rPr>
      </w:pPr>
    </w:p>
    <w:p w:rsidR="00B96F92" w:rsidRPr="002F62AE" w:rsidRDefault="00B96F92">
      <w:pPr>
        <w:rPr>
          <w:szCs w:val="22"/>
        </w:rPr>
      </w:pPr>
      <w:r w:rsidRPr="002F62AE">
        <w:br w:type="page"/>
      </w: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700"/>
        <w:gridCol w:w="3438"/>
        <w:gridCol w:w="810"/>
      </w:tblGrid>
      <w:tr w:rsidR="006D5DD1" w:rsidRPr="002F62AE" w:rsidTr="003C4438">
        <w:trPr>
          <w:trHeight w:val="616"/>
          <w:tblHeader/>
        </w:trPr>
        <w:tc>
          <w:tcPr>
            <w:tcW w:w="2700" w:type="dxa"/>
            <w:tcBorders>
              <w:bottom w:val="single" w:sz="4" w:space="0" w:color="auto"/>
            </w:tcBorders>
            <w:shd w:val="clear" w:color="auto" w:fill="auto"/>
          </w:tcPr>
          <w:p w:rsidR="006D5DD1" w:rsidRPr="002F62AE" w:rsidRDefault="006D5DD1" w:rsidP="000B227D">
            <w:pPr>
              <w:pStyle w:val="Heading3"/>
              <w:rPr>
                <w:szCs w:val="22"/>
              </w:rPr>
            </w:pPr>
            <w:r w:rsidRPr="002F62AE">
              <w:lastRenderedPageBreak/>
              <w:t>Цели проекта</w:t>
            </w:r>
          </w:p>
        </w:tc>
        <w:tc>
          <w:tcPr>
            <w:tcW w:w="2700" w:type="dxa"/>
            <w:shd w:val="clear" w:color="auto" w:fill="auto"/>
          </w:tcPr>
          <w:p w:rsidR="006D5DD1" w:rsidRPr="002F62AE" w:rsidRDefault="006D5DD1" w:rsidP="000B227D">
            <w:pPr>
              <w:autoSpaceDE w:val="0"/>
              <w:autoSpaceDN w:val="0"/>
              <w:adjustRightInd w:val="0"/>
              <w:rPr>
                <w:bCs/>
                <w:szCs w:val="22"/>
                <w:u w:val="single"/>
              </w:rPr>
            </w:pPr>
          </w:p>
          <w:p w:rsidR="006D5DD1" w:rsidRPr="002F62AE" w:rsidRDefault="006D5DD1" w:rsidP="000B227D">
            <w:pPr>
              <w:autoSpaceDE w:val="0"/>
              <w:autoSpaceDN w:val="0"/>
              <w:adjustRightInd w:val="0"/>
              <w:rPr>
                <w:bCs/>
                <w:szCs w:val="22"/>
                <w:u w:val="single"/>
              </w:rPr>
            </w:pPr>
            <w:r w:rsidRPr="002F62AE">
              <w:rPr>
                <w:u w:val="single"/>
              </w:rPr>
              <w:t>Показатели успешного достижения цели проекта</w:t>
            </w:r>
          </w:p>
          <w:p w:rsidR="006D5DD1" w:rsidRPr="002F62AE" w:rsidRDefault="006D5DD1" w:rsidP="000B227D">
            <w:pPr>
              <w:autoSpaceDE w:val="0"/>
              <w:autoSpaceDN w:val="0"/>
              <w:adjustRightInd w:val="0"/>
              <w:rPr>
                <w:bCs/>
                <w:szCs w:val="22"/>
                <w:u w:val="single"/>
              </w:rPr>
            </w:pPr>
            <w:r w:rsidRPr="002F62AE">
              <w:rPr>
                <w:u w:val="single"/>
              </w:rPr>
              <w:t>(итоговые показатели)</w:t>
            </w:r>
          </w:p>
          <w:p w:rsidR="006D5DD1" w:rsidRPr="002F62AE" w:rsidRDefault="006D5DD1" w:rsidP="000B227D">
            <w:pPr>
              <w:rPr>
                <w:szCs w:val="22"/>
              </w:rPr>
            </w:pPr>
          </w:p>
        </w:tc>
        <w:tc>
          <w:tcPr>
            <w:tcW w:w="3438" w:type="dxa"/>
            <w:shd w:val="clear" w:color="auto" w:fill="auto"/>
          </w:tcPr>
          <w:p w:rsidR="006D5DD1" w:rsidRPr="002F62AE" w:rsidRDefault="006D5DD1" w:rsidP="000B227D">
            <w:pPr>
              <w:pStyle w:val="Heading3"/>
              <w:rPr>
                <w:szCs w:val="22"/>
              </w:rPr>
            </w:pPr>
            <w:r w:rsidRPr="002F62AE">
              <w:t>Данные о результативности</w:t>
            </w:r>
          </w:p>
        </w:tc>
        <w:tc>
          <w:tcPr>
            <w:tcW w:w="810" w:type="dxa"/>
            <w:shd w:val="clear" w:color="auto" w:fill="auto"/>
          </w:tcPr>
          <w:p w:rsidR="006D5DD1" w:rsidRPr="002F62AE" w:rsidRDefault="006D5DD1" w:rsidP="000B227D">
            <w:pPr>
              <w:pStyle w:val="Heading3"/>
              <w:rPr>
                <w:szCs w:val="22"/>
              </w:rPr>
            </w:pPr>
            <w:r w:rsidRPr="002F62AE">
              <w:t>СС</w:t>
            </w:r>
          </w:p>
        </w:tc>
      </w:tr>
      <w:tr w:rsidR="006D5DD1" w:rsidRPr="002F62AE" w:rsidTr="003C4438">
        <w:trPr>
          <w:trHeight w:val="509"/>
        </w:trPr>
        <w:tc>
          <w:tcPr>
            <w:tcW w:w="2700" w:type="dxa"/>
          </w:tcPr>
          <w:p w:rsidR="006D5DD1" w:rsidRPr="002F62AE" w:rsidRDefault="006D5DD1" w:rsidP="006D5DD1">
            <w:pPr>
              <w:rPr>
                <w:bCs/>
                <w:szCs w:val="22"/>
              </w:rPr>
            </w:pPr>
          </w:p>
          <w:p w:rsidR="006D5DD1" w:rsidRPr="002F62AE" w:rsidRDefault="006D5DD1" w:rsidP="006D5DD1">
            <w:pPr>
              <w:rPr>
                <w:bCs/>
                <w:szCs w:val="22"/>
              </w:rPr>
            </w:pPr>
            <w:r w:rsidRPr="002F62AE">
              <w:t>Способствовать более активному использованию системы интеллектуальной собственности для финансирования, производства и распространения аудиовизуальных произведений</w:t>
            </w:r>
            <w:r w:rsidR="00CD4E55" w:rsidRPr="002F62AE">
              <w:t>.</w:t>
            </w:r>
          </w:p>
          <w:p w:rsidR="006D5DD1" w:rsidRPr="002F62AE" w:rsidRDefault="006D5DD1" w:rsidP="000B227D">
            <w:pPr>
              <w:rPr>
                <w:bCs/>
                <w:szCs w:val="22"/>
              </w:rPr>
            </w:pPr>
          </w:p>
        </w:tc>
        <w:tc>
          <w:tcPr>
            <w:tcW w:w="2700" w:type="dxa"/>
            <w:shd w:val="clear" w:color="auto" w:fill="auto"/>
          </w:tcPr>
          <w:p w:rsidR="006D5DD1" w:rsidRPr="002F62AE" w:rsidRDefault="006D5DD1" w:rsidP="000B227D">
            <w:pPr>
              <w:rPr>
                <w:bCs/>
                <w:szCs w:val="22"/>
              </w:rPr>
            </w:pPr>
          </w:p>
          <w:p w:rsidR="006D5DD1" w:rsidRPr="002F62AE" w:rsidRDefault="006D5DD1" w:rsidP="00CD4E55">
            <w:pPr>
              <w:rPr>
                <w:bCs/>
                <w:szCs w:val="22"/>
              </w:rPr>
            </w:pPr>
            <w:r w:rsidRPr="002F62AE">
              <w:t>Участники активнее применяют приобретенные навыки для финансирования, производства и распространения аудиовизуальных произведений (будет установлено посредством оценочного вопросника, который будет распространен среди участников примерно через шесть месяцев после окончания обучения).</w:t>
            </w:r>
          </w:p>
          <w:p w:rsidR="006D5DD1" w:rsidRPr="002F62AE" w:rsidRDefault="006D5DD1" w:rsidP="000B227D">
            <w:pPr>
              <w:rPr>
                <w:bCs/>
                <w:szCs w:val="22"/>
              </w:rPr>
            </w:pPr>
          </w:p>
          <w:p w:rsidR="006D5DD1" w:rsidRPr="002F62AE" w:rsidRDefault="006D5DD1" w:rsidP="000B227D">
            <w:pPr>
              <w:rPr>
                <w:bCs/>
                <w:szCs w:val="22"/>
              </w:rPr>
            </w:pPr>
            <w:r w:rsidRPr="002F62AE">
              <w:t>Рост числа операций, связанных с интеллектуальной собственностью, в аудиовизуальном секторе, в сфере производства и распространения продукции. (Базовый показатель будет определен с помощью обзорного исследования).</w:t>
            </w:r>
          </w:p>
          <w:p w:rsidR="006D5DD1" w:rsidRPr="002F62AE" w:rsidRDefault="006D5DD1" w:rsidP="000B227D">
            <w:pPr>
              <w:rPr>
                <w:bCs/>
                <w:szCs w:val="22"/>
              </w:rPr>
            </w:pPr>
          </w:p>
          <w:p w:rsidR="006D5DD1" w:rsidRPr="002F62AE" w:rsidRDefault="006D5DD1" w:rsidP="000B227D">
            <w:pPr>
              <w:rPr>
                <w:bCs/>
                <w:szCs w:val="22"/>
              </w:rPr>
            </w:pPr>
            <w:r w:rsidRPr="002F62AE">
              <w:t xml:space="preserve">Рост законных каналов продажи прав на африканскую кинопродукцию. </w:t>
            </w:r>
            <w:r w:rsidRPr="002F62AE">
              <w:rPr>
                <w:color w:val="000000"/>
              </w:rPr>
              <w:t xml:space="preserve"> </w:t>
            </w:r>
            <w:r w:rsidRPr="002F62AE">
              <w:t>(Базовый показатель будет определен с помощью обзорного исследования).</w:t>
            </w:r>
          </w:p>
          <w:p w:rsidR="006D5DD1" w:rsidRPr="002F62AE" w:rsidRDefault="006D5DD1" w:rsidP="000B227D">
            <w:pPr>
              <w:jc w:val="center"/>
              <w:rPr>
                <w:szCs w:val="22"/>
              </w:rPr>
            </w:pPr>
          </w:p>
        </w:tc>
        <w:tc>
          <w:tcPr>
            <w:tcW w:w="3438" w:type="dxa"/>
            <w:shd w:val="clear" w:color="auto" w:fill="auto"/>
          </w:tcPr>
          <w:p w:rsidR="006D5DD1" w:rsidRPr="002F62AE" w:rsidRDefault="006D5DD1" w:rsidP="000B227D">
            <w:pPr>
              <w:rPr>
                <w:szCs w:val="22"/>
              </w:rPr>
            </w:pPr>
          </w:p>
          <w:p w:rsidR="006D5DD1" w:rsidRPr="002F62AE" w:rsidRDefault="006D5DD1" w:rsidP="000B227D">
            <w:pPr>
              <w:rPr>
                <w:szCs w:val="22"/>
              </w:rPr>
            </w:pPr>
            <w:r w:rsidRPr="002F62AE">
              <w:t>Специалисты киноидустрии сообщили о том, что благодаря обучению они начали более активно использовать письменные контракты в своем бизнесе. Это относится и к юристам, которые благодаря обучению получили возможность включить контракты, связанные с аудиовизуальным сектором, в свою практику.</w:t>
            </w: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p w:rsidR="00CD4E55" w:rsidRPr="002F62AE" w:rsidRDefault="00CD4E55" w:rsidP="000B227D">
            <w:pPr>
              <w:rPr>
                <w:szCs w:val="22"/>
              </w:rPr>
            </w:pPr>
          </w:p>
          <w:p w:rsidR="00CD4E55" w:rsidRPr="002F62AE" w:rsidRDefault="00CD4E55" w:rsidP="000B227D">
            <w:pPr>
              <w:rPr>
                <w:szCs w:val="22"/>
              </w:rPr>
            </w:pPr>
          </w:p>
          <w:p w:rsidR="006D5DD1" w:rsidRPr="002F62AE" w:rsidRDefault="006D5DD1" w:rsidP="000B227D">
            <w:pPr>
              <w:rPr>
                <w:szCs w:val="22"/>
              </w:rPr>
            </w:pPr>
          </w:p>
          <w:p w:rsidR="006D5DD1" w:rsidRPr="002F62AE" w:rsidRDefault="006D5DD1" w:rsidP="000B227D">
            <w:pPr>
              <w:rPr>
                <w:szCs w:val="22"/>
              </w:rPr>
            </w:pPr>
            <w:r w:rsidRPr="002F62AE">
              <w:t>Слишком рано для оценки</w:t>
            </w: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p w:rsidR="00CD4E55" w:rsidRPr="002F62AE" w:rsidRDefault="00CD4E55" w:rsidP="000B227D">
            <w:pPr>
              <w:rPr>
                <w:szCs w:val="22"/>
              </w:rPr>
            </w:pPr>
          </w:p>
          <w:p w:rsidR="00CD4E55" w:rsidRPr="002F62AE" w:rsidRDefault="00CD4E55" w:rsidP="000B227D">
            <w:pPr>
              <w:rPr>
                <w:szCs w:val="22"/>
              </w:rPr>
            </w:pPr>
          </w:p>
          <w:p w:rsidR="00CD4E55" w:rsidRPr="002F62AE" w:rsidRDefault="00CD4E55" w:rsidP="000B227D">
            <w:pPr>
              <w:rPr>
                <w:szCs w:val="22"/>
              </w:rPr>
            </w:pPr>
          </w:p>
          <w:p w:rsidR="00CD4E55" w:rsidRPr="002F62AE" w:rsidRDefault="00CD4E55" w:rsidP="000B227D">
            <w:pPr>
              <w:rPr>
                <w:szCs w:val="22"/>
              </w:rPr>
            </w:pPr>
          </w:p>
          <w:p w:rsidR="00CD4E55" w:rsidRPr="002F62AE" w:rsidRDefault="00CD4E55" w:rsidP="000B227D">
            <w:pPr>
              <w:rPr>
                <w:szCs w:val="22"/>
              </w:rPr>
            </w:pP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r w:rsidRPr="002F62AE">
              <w:t>Слишком рано для оценки</w:t>
            </w: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tc>
        <w:tc>
          <w:tcPr>
            <w:tcW w:w="810" w:type="dxa"/>
            <w:shd w:val="clear" w:color="auto" w:fill="auto"/>
          </w:tcPr>
          <w:p w:rsidR="006D5DD1" w:rsidRPr="002F62AE" w:rsidRDefault="006D5DD1" w:rsidP="000B227D">
            <w:pPr>
              <w:rPr>
                <w:szCs w:val="22"/>
              </w:rPr>
            </w:pPr>
          </w:p>
          <w:p w:rsidR="006D5DD1" w:rsidRPr="002F62AE" w:rsidRDefault="006D5DD1" w:rsidP="000B227D">
            <w:pPr>
              <w:rPr>
                <w:szCs w:val="22"/>
              </w:rPr>
            </w:pPr>
            <w:r w:rsidRPr="002F62AE">
              <w:t>***</w:t>
            </w:r>
          </w:p>
        </w:tc>
      </w:tr>
      <w:tr w:rsidR="006D5DD1" w:rsidRPr="002F62AE" w:rsidTr="003C4438">
        <w:trPr>
          <w:trHeight w:val="509"/>
        </w:trPr>
        <w:tc>
          <w:tcPr>
            <w:tcW w:w="2700" w:type="dxa"/>
          </w:tcPr>
          <w:p w:rsidR="00CD4E55" w:rsidRPr="002F62AE" w:rsidRDefault="00CD4E55" w:rsidP="006D5DD1"/>
          <w:p w:rsidR="006D5DD1" w:rsidRPr="002F62AE" w:rsidRDefault="006D5DD1" w:rsidP="006D5DD1">
            <w:pPr>
              <w:rPr>
                <w:bCs/>
                <w:szCs w:val="22"/>
              </w:rPr>
            </w:pPr>
            <w:r w:rsidRPr="002F62AE">
              <w:t>Содействовать созданию эффективных и сбалансированных рамок и инфраструктуры для осуществления</w:t>
            </w:r>
          </w:p>
          <w:p w:rsidR="006D5DD1" w:rsidRPr="002F62AE" w:rsidRDefault="006D5DD1" w:rsidP="006D5DD1">
            <w:pPr>
              <w:rPr>
                <w:bCs/>
                <w:szCs w:val="22"/>
              </w:rPr>
            </w:pPr>
            <w:r w:rsidRPr="002F62AE">
              <w:t>сделок с правами ИС</w:t>
            </w:r>
          </w:p>
          <w:p w:rsidR="006D5DD1" w:rsidRPr="002F62AE" w:rsidRDefault="006D5DD1" w:rsidP="006D5DD1">
            <w:pPr>
              <w:rPr>
                <w:bCs/>
                <w:szCs w:val="22"/>
              </w:rPr>
            </w:pPr>
            <w:r w:rsidRPr="002F62AE">
              <w:t xml:space="preserve"> в аудиовизуальном секторе и управления </w:t>
            </w:r>
            <w:r w:rsidRPr="002F62AE">
              <w:lastRenderedPageBreak/>
              <w:t>ими.</w:t>
            </w:r>
          </w:p>
          <w:p w:rsidR="006D5DD1" w:rsidRPr="002F62AE" w:rsidRDefault="006D5DD1" w:rsidP="000B227D">
            <w:pPr>
              <w:rPr>
                <w:szCs w:val="22"/>
              </w:rPr>
            </w:pPr>
          </w:p>
        </w:tc>
        <w:tc>
          <w:tcPr>
            <w:tcW w:w="2700" w:type="dxa"/>
            <w:shd w:val="clear" w:color="auto" w:fill="auto"/>
          </w:tcPr>
          <w:p w:rsidR="00CD4E55" w:rsidRPr="002F62AE" w:rsidRDefault="00CD4E55" w:rsidP="000B227D">
            <w:pPr>
              <w:keepNext/>
            </w:pPr>
          </w:p>
          <w:p w:rsidR="006D5DD1" w:rsidRPr="002F62AE" w:rsidRDefault="006D5DD1" w:rsidP="000B227D">
            <w:pPr>
              <w:keepNext/>
              <w:rPr>
                <w:bCs/>
                <w:szCs w:val="22"/>
              </w:rPr>
            </w:pPr>
            <w:r w:rsidRPr="002F62AE">
              <w:t xml:space="preserve">Рост числа операций, основанных на использовании интеллектуальной собственности, по лицензированию прав на аудиовизуальные произведения посредством </w:t>
            </w:r>
            <w:r w:rsidRPr="002F62AE">
              <w:lastRenderedPageBreak/>
              <w:t>проведения коллективных переговоров и практики коллективного лицензирования, а также выполнения руководящих указаний. (Базовый показатель будет определен с помощью исследования).</w:t>
            </w:r>
          </w:p>
          <w:p w:rsidR="006D5DD1" w:rsidRPr="002F62AE" w:rsidRDefault="006D5DD1" w:rsidP="000B227D">
            <w:pPr>
              <w:keepNext/>
              <w:rPr>
                <w:bCs/>
                <w:szCs w:val="22"/>
              </w:rPr>
            </w:pPr>
          </w:p>
          <w:p w:rsidR="006D5DD1" w:rsidRPr="002F62AE" w:rsidRDefault="006D5DD1" w:rsidP="000B227D">
            <w:pPr>
              <w:keepNext/>
              <w:rPr>
                <w:szCs w:val="22"/>
              </w:rPr>
            </w:pPr>
            <w:r w:rsidRPr="002F62AE">
              <w:t xml:space="preserve">Рост и развитие инфраструктуры для лицензирования прав на аудиовизуальные произведения в соответствии с международными стандартами, особенно применительно к организациям коллективного управления правами. </w:t>
            </w:r>
            <w:r w:rsidR="00057143" w:rsidRPr="002F62AE">
              <w:t>(Базовый показатель будет определен с помощью исследования).</w:t>
            </w:r>
          </w:p>
          <w:p w:rsidR="006D5DD1" w:rsidRPr="002F62AE" w:rsidRDefault="006D5DD1" w:rsidP="000B227D">
            <w:pPr>
              <w:keepNext/>
              <w:rPr>
                <w:bCs/>
                <w:szCs w:val="22"/>
              </w:rPr>
            </w:pPr>
          </w:p>
          <w:p w:rsidR="006D5DD1" w:rsidRPr="002F62AE" w:rsidRDefault="006D5DD1" w:rsidP="000B227D">
            <w:pPr>
              <w:rPr>
                <w:szCs w:val="22"/>
              </w:rPr>
            </w:pPr>
            <w:r w:rsidRPr="002F62AE">
              <w:t>Прогресс в практическом применении надлежащих инструментов и бизнес-правил при управлении правами на аудиовизуальные произведения в соответствии с международными стандартами (базовый показатель будет определен с помощью обзорного исследования).</w:t>
            </w:r>
          </w:p>
          <w:p w:rsidR="006D5DD1" w:rsidRPr="002F62AE" w:rsidRDefault="006D5DD1" w:rsidP="000B227D">
            <w:pPr>
              <w:rPr>
                <w:szCs w:val="22"/>
              </w:rPr>
            </w:pPr>
          </w:p>
        </w:tc>
        <w:tc>
          <w:tcPr>
            <w:tcW w:w="3438" w:type="dxa"/>
            <w:shd w:val="clear" w:color="auto" w:fill="auto"/>
          </w:tcPr>
          <w:p w:rsidR="006D5DD1" w:rsidRPr="002F62AE" w:rsidRDefault="006D5DD1" w:rsidP="000B227D">
            <w:pPr>
              <w:rPr>
                <w:szCs w:val="22"/>
              </w:rPr>
            </w:pPr>
          </w:p>
          <w:p w:rsidR="006D5DD1" w:rsidRPr="002F62AE" w:rsidRDefault="006D5DD1" w:rsidP="000B227D">
            <w:pPr>
              <w:rPr>
                <w:szCs w:val="22"/>
              </w:rPr>
            </w:pPr>
            <w:r w:rsidRPr="002F62AE">
              <w:t>Слишком рано для оценки</w:t>
            </w: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p w:rsidR="006D5DD1" w:rsidRPr="002F62AE" w:rsidRDefault="006D5DD1" w:rsidP="000B227D">
            <w:pPr>
              <w:rPr>
                <w:szCs w:val="22"/>
              </w:rPr>
            </w:pPr>
          </w:p>
          <w:p w:rsidR="008F5334" w:rsidRPr="002F62AE" w:rsidRDefault="008F5334" w:rsidP="000B227D">
            <w:pPr>
              <w:rPr>
                <w:szCs w:val="22"/>
              </w:rPr>
            </w:pPr>
          </w:p>
          <w:p w:rsidR="008F5334" w:rsidRPr="002F62AE" w:rsidRDefault="008F5334" w:rsidP="000B227D">
            <w:pPr>
              <w:rPr>
                <w:szCs w:val="22"/>
              </w:rPr>
            </w:pPr>
          </w:p>
          <w:p w:rsidR="008F5334" w:rsidRPr="002F62AE" w:rsidRDefault="008F5334" w:rsidP="000B227D">
            <w:pPr>
              <w:rPr>
                <w:szCs w:val="22"/>
              </w:rPr>
            </w:pPr>
          </w:p>
          <w:p w:rsidR="008F5334" w:rsidRPr="002F62AE" w:rsidRDefault="008F5334" w:rsidP="000B227D">
            <w:pPr>
              <w:rPr>
                <w:szCs w:val="22"/>
              </w:rPr>
            </w:pPr>
          </w:p>
          <w:p w:rsidR="008F5334" w:rsidRPr="002F62AE" w:rsidRDefault="008F5334" w:rsidP="000B227D">
            <w:pPr>
              <w:rPr>
                <w:szCs w:val="22"/>
              </w:rPr>
            </w:pPr>
          </w:p>
          <w:p w:rsidR="00CD4E55" w:rsidRPr="002F62AE" w:rsidRDefault="00CD4E55" w:rsidP="000B227D">
            <w:pPr>
              <w:rPr>
                <w:szCs w:val="22"/>
              </w:rPr>
            </w:pPr>
          </w:p>
          <w:p w:rsidR="00CD4E55" w:rsidRPr="002F62AE" w:rsidRDefault="00CD4E55" w:rsidP="000B227D">
            <w:pPr>
              <w:rPr>
                <w:szCs w:val="22"/>
              </w:rPr>
            </w:pPr>
          </w:p>
          <w:p w:rsidR="00CD4E55" w:rsidRPr="002F62AE" w:rsidRDefault="00CD4E55" w:rsidP="000B227D">
            <w:pPr>
              <w:rPr>
                <w:szCs w:val="22"/>
              </w:rPr>
            </w:pPr>
          </w:p>
          <w:p w:rsidR="00CD4E55" w:rsidRPr="002F62AE" w:rsidRDefault="00CD4E55" w:rsidP="000B227D">
            <w:pPr>
              <w:rPr>
                <w:szCs w:val="22"/>
              </w:rPr>
            </w:pPr>
          </w:p>
          <w:p w:rsidR="00CD4E55" w:rsidRPr="002F62AE" w:rsidRDefault="00CD4E55" w:rsidP="000B227D">
            <w:pPr>
              <w:rPr>
                <w:szCs w:val="22"/>
              </w:rPr>
            </w:pPr>
          </w:p>
          <w:p w:rsidR="00CD4E55" w:rsidRPr="002F62AE" w:rsidRDefault="00CD4E55" w:rsidP="000B227D">
            <w:pPr>
              <w:rPr>
                <w:szCs w:val="22"/>
              </w:rPr>
            </w:pPr>
          </w:p>
          <w:p w:rsidR="00CD4E55" w:rsidRPr="002F62AE" w:rsidRDefault="00CD4E55" w:rsidP="000B227D">
            <w:pPr>
              <w:rPr>
                <w:szCs w:val="22"/>
              </w:rPr>
            </w:pPr>
          </w:p>
          <w:p w:rsidR="00CD4E55" w:rsidRPr="002F62AE" w:rsidRDefault="00CD4E55" w:rsidP="000B227D">
            <w:pPr>
              <w:rPr>
                <w:szCs w:val="22"/>
              </w:rPr>
            </w:pPr>
          </w:p>
          <w:p w:rsidR="006D5DD1" w:rsidRPr="002F62AE" w:rsidRDefault="006D5DD1" w:rsidP="000B227D">
            <w:pPr>
              <w:rPr>
                <w:szCs w:val="22"/>
              </w:rPr>
            </w:pPr>
            <w:r w:rsidRPr="002F62AE">
              <w:t>Целевая группа работает над созданием новой ОКУ в Кении.</w:t>
            </w:r>
          </w:p>
          <w:p w:rsidR="006D5DD1" w:rsidRPr="002F62AE" w:rsidRDefault="006D5DD1" w:rsidP="000B227D">
            <w:pPr>
              <w:rPr>
                <w:szCs w:val="22"/>
              </w:rPr>
            </w:pPr>
          </w:p>
          <w:p w:rsidR="006D5DD1" w:rsidRPr="002F62AE" w:rsidRDefault="006D5DD1" w:rsidP="000B227D">
            <w:pPr>
              <w:rPr>
                <w:szCs w:val="22"/>
              </w:rPr>
            </w:pPr>
          </w:p>
          <w:p w:rsidR="00057143" w:rsidRPr="002F62AE" w:rsidRDefault="00057143" w:rsidP="000B227D">
            <w:pPr>
              <w:rPr>
                <w:szCs w:val="22"/>
              </w:rPr>
            </w:pPr>
          </w:p>
          <w:p w:rsidR="006D5DD1" w:rsidRPr="002F62AE" w:rsidRDefault="006D5DD1" w:rsidP="000B227D">
            <w:pPr>
              <w:rPr>
                <w:szCs w:val="22"/>
              </w:rPr>
            </w:pPr>
            <w:r w:rsidRPr="002F62AE">
              <w:t>Укрепление навыков в Буркина-Фасо.</w:t>
            </w:r>
          </w:p>
          <w:p w:rsidR="006D5DD1" w:rsidRPr="002F62AE" w:rsidRDefault="006D5DD1" w:rsidP="000B227D">
            <w:pPr>
              <w:rPr>
                <w:szCs w:val="22"/>
              </w:rPr>
            </w:pPr>
          </w:p>
          <w:p w:rsidR="006D5DD1" w:rsidRPr="002F62AE" w:rsidRDefault="006D5DD1" w:rsidP="000B227D">
            <w:pPr>
              <w:rPr>
                <w:szCs w:val="22"/>
              </w:rPr>
            </w:pPr>
          </w:p>
          <w:p w:rsidR="00CD4E55" w:rsidRPr="002F62AE" w:rsidRDefault="00CD4E55" w:rsidP="000B227D">
            <w:pPr>
              <w:rPr>
                <w:szCs w:val="22"/>
              </w:rPr>
            </w:pPr>
          </w:p>
          <w:p w:rsidR="00CD4E55" w:rsidRPr="002F62AE" w:rsidRDefault="00CD4E55" w:rsidP="000B227D">
            <w:pPr>
              <w:rPr>
                <w:szCs w:val="22"/>
              </w:rPr>
            </w:pPr>
          </w:p>
          <w:p w:rsidR="00CD4E55" w:rsidRPr="002F62AE" w:rsidRDefault="00CD4E55" w:rsidP="000B227D">
            <w:pPr>
              <w:rPr>
                <w:szCs w:val="22"/>
              </w:rPr>
            </w:pPr>
          </w:p>
          <w:p w:rsidR="00CD4E55" w:rsidRPr="002F62AE" w:rsidRDefault="00CD4E55" w:rsidP="000B227D">
            <w:pPr>
              <w:rPr>
                <w:szCs w:val="22"/>
              </w:rPr>
            </w:pPr>
          </w:p>
          <w:p w:rsidR="00CD4E55" w:rsidRPr="002F62AE" w:rsidRDefault="00CD4E55" w:rsidP="000B227D">
            <w:pPr>
              <w:rPr>
                <w:szCs w:val="22"/>
              </w:rPr>
            </w:pPr>
          </w:p>
          <w:p w:rsidR="006D5DD1" w:rsidRPr="002F62AE" w:rsidRDefault="006D5DD1" w:rsidP="00CD4E55">
            <w:pPr>
              <w:rPr>
                <w:szCs w:val="22"/>
              </w:rPr>
            </w:pPr>
            <w:r w:rsidRPr="002F62AE">
              <w:t>В Сенегале подписание президентского указа, разрешающего создание новой организации коллективного управления, было</w:t>
            </w:r>
            <w:r w:rsidR="00CD4E55" w:rsidRPr="002F62AE">
              <w:t xml:space="preserve"> </w:t>
            </w:r>
            <w:r w:rsidRPr="002F62AE">
              <w:t>отложено и состоялось только 10 апреля 2015 г.  В настоящее время оказывается содействие созданию новой инфраструктуры.</w:t>
            </w:r>
          </w:p>
        </w:tc>
        <w:tc>
          <w:tcPr>
            <w:tcW w:w="810" w:type="dxa"/>
            <w:shd w:val="clear" w:color="auto" w:fill="auto"/>
          </w:tcPr>
          <w:p w:rsidR="006D5DD1" w:rsidRPr="002F62AE" w:rsidRDefault="006D5DD1" w:rsidP="000B227D">
            <w:pPr>
              <w:rPr>
                <w:szCs w:val="22"/>
              </w:rPr>
            </w:pPr>
          </w:p>
          <w:p w:rsidR="006D5DD1" w:rsidRPr="002F62AE" w:rsidRDefault="006D5DD1" w:rsidP="000B227D">
            <w:pPr>
              <w:rPr>
                <w:szCs w:val="22"/>
              </w:rPr>
            </w:pPr>
            <w:r w:rsidRPr="002F62AE">
              <w:t>***</w:t>
            </w:r>
          </w:p>
        </w:tc>
      </w:tr>
    </w:tbl>
    <w:p w:rsidR="003F4295" w:rsidRPr="002F62AE" w:rsidRDefault="003F4295" w:rsidP="003F4295">
      <w:pPr>
        <w:pStyle w:val="Endofdocument-Annex"/>
      </w:pPr>
    </w:p>
    <w:p w:rsidR="003F4295" w:rsidRPr="002F62AE" w:rsidRDefault="003F4295" w:rsidP="003F4295">
      <w:pPr>
        <w:pStyle w:val="Endofdocument-Annex"/>
      </w:pPr>
    </w:p>
    <w:p w:rsidR="003F4295" w:rsidRPr="002F62AE" w:rsidRDefault="003F4295" w:rsidP="003F4295">
      <w:pPr>
        <w:pStyle w:val="Endofdocument-Annex"/>
      </w:pPr>
    </w:p>
    <w:p w:rsidR="003F4295" w:rsidRPr="002F62AE" w:rsidRDefault="003F4295" w:rsidP="003F4295">
      <w:pPr>
        <w:pStyle w:val="Endofdocument-Annex"/>
      </w:pPr>
      <w:r w:rsidRPr="002F62AE">
        <w:t>[Приложение II следует]</w:t>
      </w:r>
    </w:p>
    <w:p w:rsidR="006B6287" w:rsidRPr="002F62AE" w:rsidRDefault="006B6287" w:rsidP="006B6287">
      <w:pPr>
        <w:rPr>
          <w:szCs w:val="22"/>
        </w:rPr>
      </w:pPr>
    </w:p>
    <w:p w:rsidR="006B6287" w:rsidRPr="002F62AE" w:rsidRDefault="006B6287" w:rsidP="006B6287">
      <w:pPr>
        <w:rPr>
          <w:szCs w:val="22"/>
        </w:rPr>
      </w:pPr>
    </w:p>
    <w:p w:rsidR="000B7EC0" w:rsidRPr="002F62AE" w:rsidRDefault="000B7EC0">
      <w:pPr>
        <w:rPr>
          <w:szCs w:val="22"/>
        </w:rPr>
        <w:sectPr w:rsidR="000B7EC0" w:rsidRPr="002F62AE" w:rsidSect="00796057">
          <w:headerReference w:type="default" r:id="rId13"/>
          <w:headerReference w:type="first" r:id="rId14"/>
          <w:pgSz w:w="11907" w:h="16840" w:code="9"/>
          <w:pgMar w:top="994" w:right="1411" w:bottom="993" w:left="1411" w:header="504" w:footer="576" w:gutter="0"/>
          <w:pgNumType w:start="1"/>
          <w:cols w:space="720"/>
          <w:titlePg/>
          <w:docGrid w:linePitch="299"/>
        </w:sectPr>
      </w:pPr>
    </w:p>
    <w:tbl>
      <w:tblPr>
        <w:tblpPr w:leftFromText="180" w:rightFromText="180" w:vertAnchor="text" w:horzAnchor="margin" w:tblpY="10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6930"/>
      </w:tblGrid>
      <w:tr w:rsidR="00B23313" w:rsidRPr="002F62AE" w:rsidTr="000B227D">
        <w:trPr>
          <w:trHeight w:val="432"/>
        </w:trPr>
        <w:tc>
          <w:tcPr>
            <w:tcW w:w="9288" w:type="dxa"/>
            <w:gridSpan w:val="2"/>
            <w:shd w:val="clear" w:color="auto" w:fill="auto"/>
            <w:vAlign w:val="center"/>
          </w:tcPr>
          <w:p w:rsidR="00B23313" w:rsidRPr="002F62AE" w:rsidRDefault="00B23313" w:rsidP="00B23313">
            <w:pPr>
              <w:rPr>
                <w:bCs/>
                <w:iCs/>
                <w:szCs w:val="22"/>
              </w:rPr>
            </w:pPr>
            <w:r w:rsidRPr="002F62AE">
              <w:lastRenderedPageBreak/>
              <w:t>РЕЗЮМЕ ПРОЕКТА</w:t>
            </w:r>
          </w:p>
        </w:tc>
      </w:tr>
      <w:tr w:rsidR="00B23313" w:rsidRPr="002F62AE" w:rsidTr="00AE2083">
        <w:trPr>
          <w:trHeight w:val="496"/>
        </w:trPr>
        <w:tc>
          <w:tcPr>
            <w:tcW w:w="2358" w:type="dxa"/>
            <w:shd w:val="clear" w:color="auto" w:fill="auto"/>
          </w:tcPr>
          <w:p w:rsidR="00B23313" w:rsidRPr="002F62AE" w:rsidRDefault="00B23313" w:rsidP="00B23313">
            <w:pPr>
              <w:rPr>
                <w:bCs/>
                <w:szCs w:val="22"/>
                <w:u w:val="single"/>
              </w:rPr>
            </w:pPr>
          </w:p>
          <w:p w:rsidR="00B23313" w:rsidRPr="002F62AE" w:rsidRDefault="00B23313" w:rsidP="00B23313">
            <w:pPr>
              <w:rPr>
                <w:bCs/>
                <w:szCs w:val="22"/>
                <w:u w:val="single"/>
              </w:rPr>
            </w:pPr>
            <w:r w:rsidRPr="002F62AE">
              <w:rPr>
                <w:u w:val="single"/>
              </w:rPr>
              <w:t>Код проекта:</w:t>
            </w:r>
          </w:p>
        </w:tc>
        <w:tc>
          <w:tcPr>
            <w:tcW w:w="6930" w:type="dxa"/>
            <w:shd w:val="clear" w:color="auto" w:fill="auto"/>
            <w:vAlign w:val="center"/>
          </w:tcPr>
          <w:p w:rsidR="00B23313" w:rsidRPr="002F62AE" w:rsidRDefault="00B23313" w:rsidP="00B23313">
            <w:pPr>
              <w:rPr>
                <w:i/>
                <w:szCs w:val="22"/>
              </w:rPr>
            </w:pPr>
          </w:p>
          <w:p w:rsidR="00B23313" w:rsidRPr="002F62AE" w:rsidRDefault="00B23313" w:rsidP="00B23313">
            <w:pPr>
              <w:rPr>
                <w:szCs w:val="22"/>
              </w:rPr>
            </w:pPr>
            <w:r w:rsidRPr="002F62AE">
              <w:t>DA_4_10_02</w:t>
            </w:r>
          </w:p>
          <w:p w:rsidR="00B23313" w:rsidRPr="002F62AE" w:rsidRDefault="00B23313" w:rsidP="00B23313">
            <w:pPr>
              <w:rPr>
                <w:szCs w:val="22"/>
              </w:rPr>
            </w:pPr>
          </w:p>
        </w:tc>
      </w:tr>
      <w:tr w:rsidR="00B23313" w:rsidRPr="002F62AE" w:rsidTr="00AE2083">
        <w:trPr>
          <w:trHeight w:val="404"/>
        </w:trPr>
        <w:tc>
          <w:tcPr>
            <w:tcW w:w="2358" w:type="dxa"/>
            <w:shd w:val="clear" w:color="auto" w:fill="auto"/>
          </w:tcPr>
          <w:p w:rsidR="00B23313" w:rsidRPr="002F62AE" w:rsidRDefault="00B23313" w:rsidP="00B23313">
            <w:pPr>
              <w:rPr>
                <w:bCs/>
                <w:szCs w:val="22"/>
                <w:u w:val="single"/>
              </w:rPr>
            </w:pPr>
          </w:p>
          <w:p w:rsidR="00B23313" w:rsidRPr="002F62AE" w:rsidRDefault="00B23313" w:rsidP="00B23313">
            <w:pPr>
              <w:rPr>
                <w:bCs/>
                <w:szCs w:val="22"/>
                <w:u w:val="single"/>
              </w:rPr>
            </w:pPr>
            <w:r w:rsidRPr="002F62AE">
              <w:rPr>
                <w:u w:val="single"/>
              </w:rPr>
              <w:t>Название:</w:t>
            </w:r>
          </w:p>
          <w:p w:rsidR="00B23313" w:rsidRPr="002F62AE" w:rsidRDefault="00B23313" w:rsidP="00B23313">
            <w:pPr>
              <w:rPr>
                <w:szCs w:val="22"/>
              </w:rPr>
            </w:pPr>
          </w:p>
        </w:tc>
        <w:tc>
          <w:tcPr>
            <w:tcW w:w="6930" w:type="dxa"/>
            <w:shd w:val="clear" w:color="auto" w:fill="auto"/>
            <w:vAlign w:val="center"/>
          </w:tcPr>
          <w:p w:rsidR="00B23313" w:rsidRPr="002F62AE" w:rsidRDefault="00B23313" w:rsidP="00B23313">
            <w:pPr>
              <w:rPr>
                <w:szCs w:val="22"/>
              </w:rPr>
            </w:pPr>
          </w:p>
          <w:p w:rsidR="00B23313" w:rsidRPr="002F62AE" w:rsidRDefault="00B23313" w:rsidP="008F4629">
            <w:pPr>
              <w:rPr>
                <w:i/>
                <w:iCs/>
                <w:szCs w:val="22"/>
              </w:rPr>
            </w:pPr>
            <w:r w:rsidRPr="002F62AE">
              <w:rPr>
                <w:i/>
              </w:rPr>
              <w:t>Экспериментальный проект по интеллектуальной собственности (ИС) и управлению образцами для развития бизнеса в развивающихся и наименее развитых странах (НРС).</w:t>
            </w:r>
          </w:p>
          <w:p w:rsidR="00815809" w:rsidRPr="002F62AE" w:rsidRDefault="00815809" w:rsidP="00B23313">
            <w:pPr>
              <w:rPr>
                <w:iCs/>
                <w:szCs w:val="22"/>
              </w:rPr>
            </w:pPr>
          </w:p>
        </w:tc>
      </w:tr>
      <w:tr w:rsidR="00B23313" w:rsidRPr="002F62AE" w:rsidTr="00AE2083">
        <w:tc>
          <w:tcPr>
            <w:tcW w:w="2358" w:type="dxa"/>
            <w:shd w:val="clear" w:color="auto" w:fill="auto"/>
          </w:tcPr>
          <w:p w:rsidR="00B23313" w:rsidRPr="002F62AE" w:rsidRDefault="00B23313" w:rsidP="00B23313">
            <w:pPr>
              <w:rPr>
                <w:bCs/>
                <w:szCs w:val="22"/>
                <w:u w:val="single"/>
              </w:rPr>
            </w:pPr>
          </w:p>
          <w:p w:rsidR="00B23313" w:rsidRPr="002F62AE" w:rsidRDefault="00B23313" w:rsidP="00B23313">
            <w:pPr>
              <w:rPr>
                <w:bCs/>
                <w:szCs w:val="22"/>
                <w:u w:val="single"/>
              </w:rPr>
            </w:pPr>
            <w:r w:rsidRPr="002F62AE">
              <w:rPr>
                <w:u w:val="single"/>
              </w:rPr>
              <w:t>Рекомендация Повестки дня в области развития</w:t>
            </w:r>
          </w:p>
          <w:p w:rsidR="00B23313" w:rsidRPr="002F62AE" w:rsidRDefault="00B23313" w:rsidP="00B23313">
            <w:pPr>
              <w:rPr>
                <w:szCs w:val="22"/>
              </w:rPr>
            </w:pPr>
          </w:p>
        </w:tc>
        <w:tc>
          <w:tcPr>
            <w:tcW w:w="6930" w:type="dxa"/>
            <w:shd w:val="clear" w:color="auto" w:fill="auto"/>
          </w:tcPr>
          <w:p w:rsidR="00B23313" w:rsidRPr="002F62AE" w:rsidRDefault="00B23313" w:rsidP="00B23313">
            <w:pPr>
              <w:rPr>
                <w:i/>
                <w:szCs w:val="22"/>
              </w:rPr>
            </w:pPr>
          </w:p>
          <w:p w:rsidR="00B23313" w:rsidRPr="002F62AE" w:rsidRDefault="00B23313" w:rsidP="008F4629">
            <w:pPr>
              <w:rPr>
                <w:szCs w:val="22"/>
              </w:rPr>
            </w:pPr>
            <w:r w:rsidRPr="002F62AE">
              <w:rPr>
                <w:i/>
              </w:rPr>
              <w:t>Рекомендация 4:.</w:t>
            </w:r>
            <w:r w:rsidRPr="002F62AE">
              <w:t xml:space="preserve">  Уделять особое внимание потребностям малых и средних предприятий (МСП) и учреждений, работающих в научно-исследовательской и культурной сфере, по просьбе государств-членов оказывать им содействие в формировании соответствующих национальных стратегий в области ИС</w:t>
            </w:r>
          </w:p>
          <w:p w:rsidR="00B23313" w:rsidRPr="002F62AE" w:rsidRDefault="00B23313" w:rsidP="00B23313">
            <w:pPr>
              <w:rPr>
                <w:szCs w:val="22"/>
              </w:rPr>
            </w:pPr>
          </w:p>
          <w:p w:rsidR="00B23313" w:rsidRPr="002F62AE" w:rsidRDefault="00B23313" w:rsidP="008F4629">
            <w:pPr>
              <w:rPr>
                <w:szCs w:val="22"/>
              </w:rPr>
            </w:pPr>
            <w:r w:rsidRPr="002F62AE">
              <w:rPr>
                <w:i/>
              </w:rPr>
              <w:t>Рекомендация 10:.</w:t>
            </w:r>
            <w:r w:rsidRPr="002F62AE">
              <w:t xml:space="preserve">  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субрегиональные и региональные организации, занимающиеся вопросами ИС.</w:t>
            </w:r>
          </w:p>
          <w:p w:rsidR="00AE2083" w:rsidRPr="002F62AE" w:rsidRDefault="00AE2083" w:rsidP="00B23313">
            <w:pPr>
              <w:rPr>
                <w:szCs w:val="22"/>
              </w:rPr>
            </w:pPr>
          </w:p>
        </w:tc>
      </w:tr>
      <w:tr w:rsidR="00B23313" w:rsidRPr="002F62AE" w:rsidTr="00AE2083">
        <w:tc>
          <w:tcPr>
            <w:tcW w:w="2358" w:type="dxa"/>
            <w:shd w:val="clear" w:color="auto" w:fill="auto"/>
          </w:tcPr>
          <w:p w:rsidR="00B23313" w:rsidRPr="002F62AE" w:rsidRDefault="00B23313" w:rsidP="00B23313">
            <w:pPr>
              <w:rPr>
                <w:bCs/>
                <w:szCs w:val="22"/>
                <w:u w:val="single"/>
              </w:rPr>
            </w:pPr>
          </w:p>
          <w:p w:rsidR="00B23313" w:rsidRPr="002F62AE" w:rsidRDefault="00B23313" w:rsidP="00B23313">
            <w:pPr>
              <w:rPr>
                <w:bCs/>
                <w:szCs w:val="22"/>
                <w:u w:val="single"/>
              </w:rPr>
            </w:pPr>
            <w:r w:rsidRPr="002F62AE">
              <w:rPr>
                <w:u w:val="single"/>
              </w:rPr>
              <w:t>Бюджет проекта</w:t>
            </w:r>
          </w:p>
          <w:p w:rsidR="00B23313" w:rsidRPr="002F62AE" w:rsidRDefault="00B23313" w:rsidP="00B23313">
            <w:pPr>
              <w:rPr>
                <w:szCs w:val="22"/>
              </w:rPr>
            </w:pPr>
          </w:p>
        </w:tc>
        <w:tc>
          <w:tcPr>
            <w:tcW w:w="6930" w:type="dxa"/>
            <w:shd w:val="clear" w:color="auto" w:fill="auto"/>
          </w:tcPr>
          <w:p w:rsidR="00B23313" w:rsidRPr="002F62AE" w:rsidRDefault="00B23313" w:rsidP="00B23313">
            <w:pPr>
              <w:rPr>
                <w:szCs w:val="22"/>
              </w:rPr>
            </w:pPr>
          </w:p>
          <w:p w:rsidR="00B23313" w:rsidRPr="002F62AE" w:rsidRDefault="00B23313" w:rsidP="00B23313">
            <w:pPr>
              <w:rPr>
                <w:szCs w:val="22"/>
              </w:rPr>
            </w:pPr>
            <w:r w:rsidRPr="002F62AE">
              <w:t>Общие затраты по проекту, не связанные с персоналом:  250 000 шв. франков.</w:t>
            </w:r>
          </w:p>
          <w:p w:rsidR="00B23313" w:rsidRPr="002F62AE" w:rsidRDefault="00B23313" w:rsidP="00B23313">
            <w:pPr>
              <w:rPr>
                <w:szCs w:val="22"/>
              </w:rPr>
            </w:pPr>
          </w:p>
          <w:p w:rsidR="00B23313" w:rsidRPr="002F62AE" w:rsidRDefault="00B23313" w:rsidP="00BF2B3D">
            <w:pPr>
              <w:rPr>
                <w:szCs w:val="22"/>
              </w:rPr>
            </w:pPr>
            <w:r w:rsidRPr="002F62AE">
              <w:t xml:space="preserve">Оценка потребностей в людских ресурсах:  Один сотрудник по проекту </w:t>
            </w:r>
            <w:r w:rsidR="00BF2B3D" w:rsidRPr="002F62AE">
              <w:t>категории</w:t>
            </w:r>
            <w:r w:rsidRPr="002F62AE">
              <w:t xml:space="preserve"> С2 — С3 (237 000 шв. франков)</w:t>
            </w:r>
          </w:p>
        </w:tc>
      </w:tr>
      <w:tr w:rsidR="00B23313" w:rsidRPr="002F62AE" w:rsidTr="00AE2083">
        <w:tc>
          <w:tcPr>
            <w:tcW w:w="2358" w:type="dxa"/>
            <w:shd w:val="clear" w:color="auto" w:fill="auto"/>
          </w:tcPr>
          <w:p w:rsidR="00B23313" w:rsidRPr="002F62AE" w:rsidRDefault="00B23313" w:rsidP="00B23313">
            <w:pPr>
              <w:rPr>
                <w:bCs/>
                <w:szCs w:val="22"/>
                <w:u w:val="single"/>
              </w:rPr>
            </w:pPr>
          </w:p>
          <w:p w:rsidR="00B23313" w:rsidRPr="002F62AE" w:rsidRDefault="00B23313" w:rsidP="00B23313">
            <w:pPr>
              <w:rPr>
                <w:bCs/>
                <w:szCs w:val="22"/>
                <w:u w:val="single"/>
              </w:rPr>
            </w:pPr>
            <w:r w:rsidRPr="002F62AE">
              <w:rPr>
                <w:u w:val="single"/>
              </w:rPr>
              <w:t>Начало реализации</w:t>
            </w:r>
          </w:p>
        </w:tc>
        <w:tc>
          <w:tcPr>
            <w:tcW w:w="6930" w:type="dxa"/>
            <w:shd w:val="clear" w:color="auto" w:fill="auto"/>
          </w:tcPr>
          <w:p w:rsidR="00B23313" w:rsidRPr="002F62AE" w:rsidRDefault="00B23313" w:rsidP="00B23313">
            <w:pPr>
              <w:rPr>
                <w:szCs w:val="22"/>
              </w:rPr>
            </w:pPr>
          </w:p>
          <w:p w:rsidR="00B23313" w:rsidRPr="002F62AE" w:rsidRDefault="00B23313" w:rsidP="00B23313">
            <w:pPr>
              <w:rPr>
                <w:szCs w:val="22"/>
              </w:rPr>
            </w:pPr>
            <w:r w:rsidRPr="002F62AE">
              <w:t>1 апреля 2014 г.</w:t>
            </w:r>
          </w:p>
          <w:p w:rsidR="0005642C" w:rsidRPr="002F62AE" w:rsidRDefault="0005642C" w:rsidP="00B23313">
            <w:pPr>
              <w:rPr>
                <w:szCs w:val="22"/>
              </w:rPr>
            </w:pPr>
          </w:p>
        </w:tc>
      </w:tr>
      <w:tr w:rsidR="00B23313" w:rsidRPr="002F62AE" w:rsidTr="00AE2083">
        <w:tc>
          <w:tcPr>
            <w:tcW w:w="2358" w:type="dxa"/>
            <w:shd w:val="clear" w:color="auto" w:fill="auto"/>
          </w:tcPr>
          <w:p w:rsidR="00B23313" w:rsidRPr="002F62AE" w:rsidRDefault="00B23313" w:rsidP="00B23313">
            <w:pPr>
              <w:rPr>
                <w:bCs/>
                <w:szCs w:val="22"/>
                <w:u w:val="single"/>
              </w:rPr>
            </w:pPr>
          </w:p>
          <w:p w:rsidR="00B23313" w:rsidRPr="002F62AE" w:rsidRDefault="00B23313" w:rsidP="00B23313">
            <w:pPr>
              <w:rPr>
                <w:bCs/>
                <w:szCs w:val="22"/>
                <w:u w:val="single"/>
              </w:rPr>
            </w:pPr>
            <w:r w:rsidRPr="002F62AE">
              <w:rPr>
                <w:u w:val="single"/>
              </w:rPr>
              <w:t>Продолжительность проекта</w:t>
            </w:r>
          </w:p>
        </w:tc>
        <w:tc>
          <w:tcPr>
            <w:tcW w:w="6930" w:type="dxa"/>
            <w:shd w:val="clear" w:color="auto" w:fill="auto"/>
          </w:tcPr>
          <w:p w:rsidR="00B23313" w:rsidRPr="002F62AE" w:rsidRDefault="00B23313" w:rsidP="00B23313">
            <w:pPr>
              <w:rPr>
                <w:szCs w:val="22"/>
              </w:rPr>
            </w:pPr>
          </w:p>
          <w:p w:rsidR="00B23313" w:rsidRPr="002F62AE" w:rsidRDefault="00B23313" w:rsidP="00B23313">
            <w:pPr>
              <w:rPr>
                <w:szCs w:val="22"/>
              </w:rPr>
            </w:pPr>
            <w:r w:rsidRPr="002F62AE">
              <w:t>24 месяца</w:t>
            </w:r>
          </w:p>
          <w:p w:rsidR="00B23313" w:rsidRPr="002F62AE" w:rsidRDefault="00B23313" w:rsidP="00B23313">
            <w:pPr>
              <w:rPr>
                <w:szCs w:val="22"/>
              </w:rPr>
            </w:pPr>
          </w:p>
        </w:tc>
      </w:tr>
      <w:tr w:rsidR="00B23313" w:rsidRPr="002F62AE" w:rsidTr="00AE2083">
        <w:tc>
          <w:tcPr>
            <w:tcW w:w="2358" w:type="dxa"/>
            <w:shd w:val="clear" w:color="auto" w:fill="auto"/>
          </w:tcPr>
          <w:p w:rsidR="00B23313" w:rsidRPr="002F62AE" w:rsidRDefault="00B23313" w:rsidP="00B23313">
            <w:pPr>
              <w:rPr>
                <w:bCs/>
                <w:szCs w:val="22"/>
                <w:u w:val="single"/>
              </w:rPr>
            </w:pPr>
          </w:p>
          <w:p w:rsidR="00B23313" w:rsidRPr="002F62AE" w:rsidRDefault="00B23313" w:rsidP="00B23313">
            <w:pPr>
              <w:rPr>
                <w:u w:val="single"/>
              </w:rPr>
            </w:pPr>
            <w:r w:rsidRPr="002F62AE">
              <w:rPr>
                <w:u w:val="single"/>
              </w:rPr>
              <w:t>Ключевые сектора ВОИС, участвующие в проекте, и связи с программами ВОИС</w:t>
            </w:r>
          </w:p>
          <w:p w:rsidR="00BF2B3D" w:rsidRPr="002F62AE" w:rsidRDefault="00BF2B3D" w:rsidP="00B23313">
            <w:pPr>
              <w:rPr>
                <w:bCs/>
                <w:szCs w:val="22"/>
                <w:u w:val="single"/>
              </w:rPr>
            </w:pPr>
          </w:p>
        </w:tc>
        <w:tc>
          <w:tcPr>
            <w:tcW w:w="6930" w:type="dxa"/>
            <w:shd w:val="clear" w:color="auto" w:fill="auto"/>
          </w:tcPr>
          <w:p w:rsidR="00B23313" w:rsidRPr="002F62AE" w:rsidRDefault="00B23313" w:rsidP="00B23313">
            <w:pPr>
              <w:rPr>
                <w:szCs w:val="22"/>
              </w:rPr>
            </w:pPr>
          </w:p>
          <w:p w:rsidR="00B23313" w:rsidRPr="002F62AE" w:rsidRDefault="00B23313" w:rsidP="00B23313">
            <w:pPr>
              <w:rPr>
                <w:szCs w:val="22"/>
              </w:rPr>
            </w:pPr>
            <w:r w:rsidRPr="002F62AE">
              <w:t>Программа 2</w:t>
            </w:r>
          </w:p>
          <w:p w:rsidR="0005642C" w:rsidRPr="002F62AE" w:rsidRDefault="0005642C" w:rsidP="00B23313">
            <w:pPr>
              <w:rPr>
                <w:szCs w:val="22"/>
              </w:rPr>
            </w:pPr>
          </w:p>
          <w:p w:rsidR="00B23313" w:rsidRPr="002F62AE" w:rsidRDefault="00B23313" w:rsidP="00B23313">
            <w:pPr>
              <w:rPr>
                <w:szCs w:val="22"/>
              </w:rPr>
            </w:pPr>
            <w:r w:rsidRPr="002F62AE">
              <w:t>Связи с программами ВОИС: 2, 9, 30 и 31.</w:t>
            </w:r>
          </w:p>
          <w:p w:rsidR="00BB5AA5" w:rsidRPr="002F62AE" w:rsidRDefault="00BB5AA5" w:rsidP="00B23313">
            <w:pPr>
              <w:rPr>
                <w:szCs w:val="22"/>
              </w:rPr>
            </w:pPr>
          </w:p>
        </w:tc>
      </w:tr>
      <w:tr w:rsidR="00B23313" w:rsidRPr="002F62AE" w:rsidTr="00C436A6">
        <w:trPr>
          <w:trHeight w:val="1074"/>
        </w:trPr>
        <w:tc>
          <w:tcPr>
            <w:tcW w:w="2358" w:type="dxa"/>
            <w:tcBorders>
              <w:bottom w:val="single" w:sz="4" w:space="0" w:color="auto"/>
            </w:tcBorders>
            <w:shd w:val="clear" w:color="auto" w:fill="auto"/>
          </w:tcPr>
          <w:p w:rsidR="00B23313" w:rsidRPr="002F62AE" w:rsidRDefault="00B23313" w:rsidP="00B23313">
            <w:pPr>
              <w:rPr>
                <w:bCs/>
                <w:szCs w:val="22"/>
                <w:u w:val="single"/>
              </w:rPr>
            </w:pPr>
            <w:r w:rsidRPr="002F62AE">
              <w:rPr>
                <w:u w:val="single"/>
              </w:rPr>
              <w:t>Краткое описание проекта</w:t>
            </w:r>
          </w:p>
        </w:tc>
        <w:tc>
          <w:tcPr>
            <w:tcW w:w="6930" w:type="dxa"/>
            <w:shd w:val="clear" w:color="auto" w:fill="auto"/>
          </w:tcPr>
          <w:p w:rsidR="00B23313" w:rsidRPr="002F62AE" w:rsidRDefault="00B23313" w:rsidP="008F4629">
            <w:pPr>
              <w:rPr>
                <w:szCs w:val="22"/>
              </w:rPr>
            </w:pPr>
            <w:r w:rsidRPr="002F62AE">
              <w:t xml:space="preserve">Проект призван оказать поддержку малым и средним предприятиям (МСП), занимающимся созданием и коммерциализацией образцов, в активном использовании системы ИС и разработке стратегий, которые будут поощрять инвестиции в образцы.  </w:t>
            </w:r>
          </w:p>
          <w:p w:rsidR="00B23313" w:rsidRPr="002F62AE" w:rsidRDefault="00B23313" w:rsidP="00B23313">
            <w:pPr>
              <w:rPr>
                <w:szCs w:val="22"/>
              </w:rPr>
            </w:pPr>
          </w:p>
          <w:p w:rsidR="00B23313" w:rsidRPr="002F62AE" w:rsidRDefault="00B23313" w:rsidP="008F4629">
            <w:pPr>
              <w:rPr>
                <w:szCs w:val="22"/>
              </w:rPr>
            </w:pPr>
            <w:r w:rsidRPr="002F62AE">
              <w:t xml:space="preserve">Проект обеспечивает содействие МСП стран — участниц проекта в стратегическом использовании прав интеллектуальной собственности, в частности, прав на </w:t>
            </w:r>
            <w:r w:rsidRPr="002F62AE">
              <w:lastRenderedPageBreak/>
              <w:t>промышленные образцы, посредством тесного сотрудничества с ведущими учреждениями этих стран, таким образом поощряя выработку активного подхода к охране образцов на внутреннем и внешнем рынках.</w:t>
            </w:r>
          </w:p>
          <w:p w:rsidR="00870FCF" w:rsidRPr="002F62AE" w:rsidRDefault="00870FCF" w:rsidP="00B23313">
            <w:pPr>
              <w:rPr>
                <w:szCs w:val="22"/>
              </w:rPr>
            </w:pPr>
          </w:p>
          <w:p w:rsidR="00B23313" w:rsidRPr="002F62AE" w:rsidRDefault="00B23313" w:rsidP="00BF2B3D">
            <w:pPr>
              <w:jc w:val="both"/>
              <w:rPr>
                <w:szCs w:val="22"/>
              </w:rPr>
            </w:pPr>
            <w:r w:rsidRPr="002F62AE">
              <w:t>Проект основан на предложении, представленном Республикой Корея на одиннадцатой сессии КРИС (документ CDIP/11/7).</w:t>
            </w:r>
          </w:p>
        </w:tc>
      </w:tr>
    </w:tbl>
    <w:p w:rsidR="007817B1" w:rsidRPr="002F62AE" w:rsidRDefault="007817B1">
      <w:r w:rsidRPr="002F62AE">
        <w:lastRenderedPageBreak/>
        <w:br w:type="page"/>
      </w:r>
    </w:p>
    <w:tbl>
      <w:tblPr>
        <w:tblpPr w:leftFromText="180" w:rightFromText="180" w:vertAnchor="page" w:horzAnchor="margin" w:tblpY="1065"/>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6930"/>
      </w:tblGrid>
      <w:tr w:rsidR="00E35C13" w:rsidRPr="002F62AE" w:rsidTr="00866B6A">
        <w:trPr>
          <w:trHeight w:val="1156"/>
        </w:trPr>
        <w:tc>
          <w:tcPr>
            <w:tcW w:w="2358" w:type="dxa"/>
            <w:tcBorders>
              <w:top w:val="single" w:sz="4" w:space="0" w:color="auto"/>
              <w:left w:val="single" w:sz="4" w:space="0" w:color="auto"/>
              <w:bottom w:val="single" w:sz="4" w:space="0" w:color="auto"/>
              <w:right w:val="single" w:sz="4" w:space="0" w:color="auto"/>
            </w:tcBorders>
            <w:shd w:val="clear" w:color="auto" w:fill="auto"/>
          </w:tcPr>
          <w:p w:rsidR="00E35C13" w:rsidRPr="002F62AE" w:rsidRDefault="00E35C13" w:rsidP="00866B6A">
            <w:pPr>
              <w:rPr>
                <w:bCs/>
                <w:szCs w:val="22"/>
                <w:u w:val="single"/>
              </w:rPr>
            </w:pPr>
          </w:p>
          <w:p w:rsidR="00E35C13" w:rsidRPr="002F62AE" w:rsidRDefault="00E35C13" w:rsidP="00866B6A">
            <w:pPr>
              <w:rPr>
                <w:bCs/>
                <w:szCs w:val="22"/>
                <w:u w:val="single"/>
              </w:rPr>
            </w:pPr>
            <w:r w:rsidRPr="002F62AE">
              <w:rPr>
                <w:u w:val="single"/>
              </w:rPr>
              <w:t>Руководитель проекта</w:t>
            </w:r>
          </w:p>
          <w:p w:rsidR="00E35C13" w:rsidRPr="002F62AE" w:rsidRDefault="00E35C13" w:rsidP="00866B6A">
            <w:pPr>
              <w:rPr>
                <w:bCs/>
                <w:szCs w:val="22"/>
                <w:u w:val="single"/>
              </w:rPr>
            </w:pPr>
          </w:p>
        </w:tc>
        <w:tc>
          <w:tcPr>
            <w:tcW w:w="6930" w:type="dxa"/>
            <w:tcBorders>
              <w:left w:val="single" w:sz="4" w:space="0" w:color="auto"/>
            </w:tcBorders>
            <w:vAlign w:val="center"/>
          </w:tcPr>
          <w:p w:rsidR="00E35C13" w:rsidRPr="002F62AE" w:rsidRDefault="00E35C13" w:rsidP="00866B6A">
            <w:pPr>
              <w:rPr>
                <w:iCs/>
                <w:szCs w:val="22"/>
              </w:rPr>
            </w:pPr>
          </w:p>
          <w:p w:rsidR="00E35C13" w:rsidRPr="002F62AE" w:rsidRDefault="00E35C13" w:rsidP="008F4629">
            <w:pPr>
              <w:rPr>
                <w:iCs/>
                <w:szCs w:val="22"/>
              </w:rPr>
            </w:pPr>
            <w:r w:rsidRPr="002F62AE">
              <w:t>Маркус Хёппергер, Отдел права и правовых консультационных услуг, Сектор брендов и промышленных образцов</w:t>
            </w:r>
          </w:p>
          <w:p w:rsidR="00E35C13" w:rsidRPr="002F62AE" w:rsidRDefault="00E35C13" w:rsidP="00866B6A">
            <w:pPr>
              <w:rPr>
                <w:szCs w:val="22"/>
              </w:rPr>
            </w:pPr>
          </w:p>
        </w:tc>
      </w:tr>
      <w:tr w:rsidR="00E35C13" w:rsidRPr="002F62AE" w:rsidTr="00866B6A">
        <w:trPr>
          <w:trHeight w:val="1408"/>
        </w:trPr>
        <w:tc>
          <w:tcPr>
            <w:tcW w:w="2358" w:type="dxa"/>
            <w:tcBorders>
              <w:top w:val="single" w:sz="4" w:space="0" w:color="auto"/>
            </w:tcBorders>
            <w:shd w:val="clear" w:color="auto" w:fill="auto"/>
          </w:tcPr>
          <w:p w:rsidR="00E35C13" w:rsidRPr="002F62AE" w:rsidRDefault="00E35C13" w:rsidP="00866B6A">
            <w:pPr>
              <w:rPr>
                <w:bCs/>
                <w:szCs w:val="22"/>
                <w:u w:val="single"/>
              </w:rPr>
            </w:pPr>
          </w:p>
          <w:p w:rsidR="00E35C13" w:rsidRPr="002F62AE" w:rsidRDefault="00E35C13" w:rsidP="00866B6A">
            <w:pPr>
              <w:rPr>
                <w:bCs/>
                <w:szCs w:val="22"/>
                <w:u w:val="single"/>
              </w:rPr>
            </w:pPr>
            <w:r w:rsidRPr="002F62AE">
              <w:rPr>
                <w:u w:val="single"/>
              </w:rPr>
              <w:t>Связи с ожидаемыми результатами по Программе и бюджету на 2014–</w:t>
            </w:r>
            <w:r w:rsidR="00BF2B3D" w:rsidRPr="002F62AE">
              <w:rPr>
                <w:u w:val="single"/>
              </w:rPr>
              <w:t>20</w:t>
            </w:r>
            <w:r w:rsidRPr="002F62AE">
              <w:rPr>
                <w:u w:val="single"/>
              </w:rPr>
              <w:t>15 гг.</w:t>
            </w:r>
          </w:p>
          <w:p w:rsidR="00E35C13" w:rsidRPr="002F62AE" w:rsidDel="00196374" w:rsidRDefault="00E35C13" w:rsidP="00866B6A">
            <w:pPr>
              <w:rPr>
                <w:bCs/>
                <w:szCs w:val="22"/>
                <w:u w:val="single"/>
              </w:rPr>
            </w:pPr>
          </w:p>
        </w:tc>
        <w:tc>
          <w:tcPr>
            <w:tcW w:w="6930" w:type="dxa"/>
            <w:tcBorders>
              <w:bottom w:val="single" w:sz="4" w:space="0" w:color="auto"/>
            </w:tcBorders>
          </w:tcPr>
          <w:p w:rsidR="00E35C13" w:rsidRPr="002F62AE" w:rsidRDefault="00E35C13" w:rsidP="00866B6A">
            <w:pPr>
              <w:rPr>
                <w:i/>
                <w:szCs w:val="22"/>
              </w:rPr>
            </w:pPr>
          </w:p>
          <w:p w:rsidR="00E35C13" w:rsidRPr="002F62AE" w:rsidRDefault="00E35C13" w:rsidP="008F4629">
            <w:pPr>
              <w:rPr>
                <w:szCs w:val="22"/>
              </w:rPr>
            </w:pPr>
            <w:r w:rsidRPr="002F62AE">
              <w:t>Ожидаемый результат 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E35C13" w:rsidRPr="002F62AE" w:rsidDel="00196374" w:rsidRDefault="00E35C13" w:rsidP="00866B6A">
            <w:pPr>
              <w:rPr>
                <w:iCs/>
                <w:szCs w:val="22"/>
              </w:rPr>
            </w:pPr>
          </w:p>
        </w:tc>
      </w:tr>
      <w:tr w:rsidR="00E35C13" w:rsidRPr="002F62AE" w:rsidTr="00804519">
        <w:trPr>
          <w:trHeight w:val="3767"/>
        </w:trPr>
        <w:tc>
          <w:tcPr>
            <w:tcW w:w="2358" w:type="dxa"/>
            <w:shd w:val="clear" w:color="auto" w:fill="auto"/>
          </w:tcPr>
          <w:p w:rsidR="00E35C13" w:rsidRPr="002F62AE" w:rsidRDefault="00E35C13" w:rsidP="00866B6A">
            <w:pPr>
              <w:rPr>
                <w:bCs/>
                <w:szCs w:val="22"/>
                <w:u w:val="single"/>
              </w:rPr>
            </w:pPr>
          </w:p>
          <w:p w:rsidR="00E35C13" w:rsidRPr="002F62AE" w:rsidRDefault="00E35C13" w:rsidP="00866B6A">
            <w:pPr>
              <w:rPr>
                <w:bCs/>
                <w:szCs w:val="22"/>
                <w:u w:val="single"/>
              </w:rPr>
            </w:pPr>
            <w:r w:rsidRPr="002F62AE">
              <w:rPr>
                <w:u w:val="single"/>
              </w:rPr>
              <w:t>Ход осуществления проекта</w:t>
            </w:r>
          </w:p>
          <w:p w:rsidR="00E35C13" w:rsidRPr="002F62AE" w:rsidRDefault="00E35C13" w:rsidP="00866B6A">
            <w:pPr>
              <w:rPr>
                <w:szCs w:val="22"/>
              </w:rPr>
            </w:pPr>
          </w:p>
          <w:p w:rsidR="00E35C13" w:rsidRPr="002F62AE" w:rsidRDefault="00E35C13" w:rsidP="00866B6A">
            <w:pPr>
              <w:rPr>
                <w:iCs/>
                <w:szCs w:val="22"/>
              </w:rPr>
            </w:pPr>
            <w:r w:rsidRPr="002F62AE">
              <w:t>(См. Приложение I: Обзор проекта)</w:t>
            </w:r>
          </w:p>
          <w:p w:rsidR="00E35C13" w:rsidRPr="002F62AE" w:rsidRDefault="00E35C13" w:rsidP="00866B6A">
            <w:pPr>
              <w:rPr>
                <w:szCs w:val="22"/>
              </w:rPr>
            </w:pPr>
          </w:p>
        </w:tc>
        <w:tc>
          <w:tcPr>
            <w:tcW w:w="6930" w:type="dxa"/>
            <w:tcBorders>
              <w:bottom w:val="single" w:sz="4" w:space="0" w:color="auto"/>
            </w:tcBorders>
          </w:tcPr>
          <w:p w:rsidR="00E35C13" w:rsidRPr="002F62AE" w:rsidRDefault="00E35C13" w:rsidP="00866B6A">
            <w:pPr>
              <w:rPr>
                <w:szCs w:val="22"/>
                <w:u w:val="single"/>
              </w:rPr>
            </w:pPr>
          </w:p>
          <w:p w:rsidR="00E35C13" w:rsidRPr="002F62AE" w:rsidRDefault="00E35C13" w:rsidP="00866B6A">
            <w:pPr>
              <w:rPr>
                <w:szCs w:val="22"/>
                <w:u w:val="single"/>
              </w:rPr>
            </w:pPr>
            <w:r w:rsidRPr="002F62AE">
              <w:rPr>
                <w:u w:val="single"/>
              </w:rPr>
              <w:t xml:space="preserve">Члены проектной группы </w:t>
            </w:r>
          </w:p>
          <w:p w:rsidR="00E35C13" w:rsidRPr="002F62AE" w:rsidRDefault="00E35C13" w:rsidP="00866B6A">
            <w:pPr>
              <w:rPr>
                <w:szCs w:val="22"/>
                <w:u w:val="single"/>
              </w:rPr>
            </w:pPr>
          </w:p>
          <w:p w:rsidR="00E35C13" w:rsidRPr="002F62AE" w:rsidRDefault="00E35C13" w:rsidP="008F4629">
            <w:pPr>
              <w:rPr>
                <w:i/>
                <w:szCs w:val="22"/>
              </w:rPr>
            </w:pPr>
            <w:r w:rsidRPr="002F62AE">
              <w:rPr>
                <w:i/>
              </w:rPr>
              <w:t>В рамках проек</w:t>
            </w:r>
            <w:r w:rsidR="00FE48CA" w:rsidRPr="002F62AE">
              <w:rPr>
                <w:i/>
              </w:rPr>
              <w:t>та ведется тесное сотрудничество</w:t>
            </w:r>
            <w:r w:rsidRPr="002F62AE">
              <w:rPr>
                <w:i/>
              </w:rPr>
              <w:t xml:space="preserve"> с ведущими учреждениями каждой отобранной страны, а именно с Национальным институтом промышленной собственности (INPI) в Аргентине и с Марокканским ведомством промышленной и коммерческой собственности (OMPIC) в Марокко.  Для этого проекта каждое ведущее учреждение создало Комитет по управлению проектом и Проектную группу.</w:t>
            </w:r>
          </w:p>
          <w:p w:rsidR="00E35C13" w:rsidRPr="002F62AE" w:rsidRDefault="00E35C13" w:rsidP="00866B6A">
            <w:pPr>
              <w:rPr>
                <w:szCs w:val="22"/>
              </w:rPr>
            </w:pPr>
          </w:p>
          <w:p w:rsidR="00E35C13" w:rsidRPr="002F62AE" w:rsidRDefault="00E35C13" w:rsidP="008F4629">
            <w:pPr>
              <w:rPr>
                <w:szCs w:val="22"/>
              </w:rPr>
            </w:pPr>
            <w:r w:rsidRPr="002F62AE">
              <w:t>1.</w:t>
            </w:r>
            <w:r w:rsidRPr="002F62AE">
              <w:tab/>
              <w:t>Были назначены национальные координаторы проекта, задача которых состоит в содействии планированию, осуществлению и мониторингу проектной деятельности в обеих ст</w:t>
            </w:r>
            <w:r w:rsidR="003E79C1" w:rsidRPr="002F62AE">
              <w:t>ранах.</w:t>
            </w:r>
          </w:p>
          <w:p w:rsidR="00E35C13" w:rsidRPr="002F62AE" w:rsidRDefault="00E35C13" w:rsidP="00BF2B3D">
            <w:pPr>
              <w:jc w:val="both"/>
              <w:rPr>
                <w:szCs w:val="22"/>
              </w:rPr>
            </w:pPr>
          </w:p>
          <w:p w:rsidR="00E35C13" w:rsidRPr="002F62AE" w:rsidRDefault="00E35C13" w:rsidP="008F4629">
            <w:pPr>
              <w:rPr>
                <w:szCs w:val="22"/>
              </w:rPr>
            </w:pPr>
            <w:r w:rsidRPr="002F62AE">
              <w:t>2.</w:t>
            </w:r>
            <w:r w:rsidRPr="002F62AE">
              <w:tab/>
              <w:t>Были сформированы две национальные группы, в которые вошли восемь квалифицированных национальных экспертов, обладающих квалификацией в области промышленных образцов и соответствующего законодательства; они должны оказывать поддержку МСП-бенефициарам в процессе разработки их собственной стратегии охраны промышленных образцов в интересах их бизнеса, а также в процессе подачи з</w:t>
            </w:r>
            <w:r w:rsidR="003E79C1" w:rsidRPr="002F62AE">
              <w:t xml:space="preserve">аявок на регистрацию образцов. </w:t>
            </w:r>
            <w:r w:rsidRPr="002F62AE">
              <w:t xml:space="preserve"> Одному из экспертов была поручена разработка методологии и инструментов для пилотного проекта.</w:t>
            </w:r>
          </w:p>
          <w:p w:rsidR="00E35C13" w:rsidRPr="002F62AE" w:rsidRDefault="00E35C13" w:rsidP="00866B6A">
            <w:pPr>
              <w:rPr>
                <w:szCs w:val="22"/>
              </w:rPr>
            </w:pPr>
          </w:p>
          <w:p w:rsidR="00E35C13" w:rsidRPr="002F62AE" w:rsidRDefault="00E35C13" w:rsidP="00866B6A">
            <w:pPr>
              <w:rPr>
                <w:szCs w:val="22"/>
                <w:u w:val="single"/>
              </w:rPr>
            </w:pPr>
            <w:r w:rsidRPr="002F62AE">
              <w:rPr>
                <w:u w:val="single"/>
              </w:rPr>
              <w:t xml:space="preserve">Начальная стадия </w:t>
            </w:r>
          </w:p>
          <w:p w:rsidR="00E35C13" w:rsidRPr="002F62AE" w:rsidRDefault="00E35C13" w:rsidP="00866B6A">
            <w:pPr>
              <w:rPr>
                <w:szCs w:val="22"/>
                <w:u w:val="single"/>
              </w:rPr>
            </w:pPr>
          </w:p>
          <w:p w:rsidR="00E35C13" w:rsidRPr="002F62AE" w:rsidRDefault="00E35C13" w:rsidP="00866B6A">
            <w:pPr>
              <w:rPr>
                <w:i/>
                <w:szCs w:val="22"/>
              </w:rPr>
            </w:pPr>
            <w:r w:rsidRPr="002F62AE">
              <w:rPr>
                <w:i/>
              </w:rPr>
              <w:t>3.</w:t>
            </w:r>
            <w:r w:rsidRPr="002F62AE">
              <w:tab/>
            </w:r>
            <w:r w:rsidRPr="002F62AE">
              <w:rPr>
                <w:i/>
              </w:rPr>
              <w:t>Разработка проекта</w:t>
            </w:r>
          </w:p>
          <w:p w:rsidR="00E35C13" w:rsidRPr="002F62AE" w:rsidRDefault="00E35C13" w:rsidP="00866B6A">
            <w:pPr>
              <w:ind w:left="540"/>
              <w:rPr>
                <w:i/>
                <w:szCs w:val="22"/>
              </w:rPr>
            </w:pPr>
          </w:p>
          <w:p w:rsidR="00E35C13" w:rsidRPr="002F62AE" w:rsidRDefault="00E35C13" w:rsidP="008F4629">
            <w:pPr>
              <w:rPr>
                <w:szCs w:val="22"/>
              </w:rPr>
            </w:pPr>
            <w:r w:rsidRPr="002F62AE">
              <w:t xml:space="preserve">На начальной стадии проекта Секретариат и Комитет по управлению проектом, состоящий из представителей ведущих организаций, согласовали отчет «Сфера охвата проекта».  Была обоснована актуальность проекта в контексте национальной стратегии развития ИС страны.  В целях реализации проекта были подготовлены еще три документа.  А именно:  (a) </w:t>
            </w:r>
            <w:r w:rsidRPr="002F62AE">
              <w:rPr>
                <w:i/>
              </w:rPr>
              <w:t>Национальная стратегия в области охраны образцов</w:t>
            </w:r>
            <w:r w:rsidRPr="002F62AE">
              <w:t xml:space="preserve">; (b) </w:t>
            </w:r>
            <w:r w:rsidRPr="002F62AE">
              <w:rPr>
                <w:i/>
              </w:rPr>
              <w:t>План информационной работы</w:t>
            </w:r>
            <w:r w:rsidRPr="002F62AE">
              <w:t xml:space="preserve">, где указаны ключевые отрасли, которые считаются наиболее важными для национального экономического развития и используются в качестве основы для отбора МСП-бенефициаров; и (c) </w:t>
            </w:r>
            <w:r w:rsidRPr="002F62AE">
              <w:rPr>
                <w:i/>
              </w:rPr>
              <w:t>Стратегия завершения проекта</w:t>
            </w:r>
            <w:r w:rsidRPr="002F62AE">
              <w:t xml:space="preserve">, которая хотя и не была предусмотрена в изначальной </w:t>
            </w:r>
            <w:r w:rsidRPr="002F62AE">
              <w:lastRenderedPageBreak/>
              <w:t xml:space="preserve">проектной документации, считается крайне важной; она также используется для определения ключевых институциональных заинтересованных сторон, которые должны принять участие в пилотном проекте и действовать в долгосрочной перспективе.  С начала реализации пилотного проекта регулярно проводится выявление рисков и их регулирование.  В документе по охвату проекта приводится первый </w:t>
            </w:r>
            <w:r w:rsidRPr="002F62AE">
              <w:rPr>
                <w:i/>
              </w:rPr>
              <w:t xml:space="preserve">анализ рисков </w:t>
            </w:r>
            <w:r w:rsidRPr="002F62AE">
              <w:t>и меры для их смягчения.  </w:t>
            </w:r>
          </w:p>
          <w:p w:rsidR="002F1CAD" w:rsidRPr="002F62AE" w:rsidRDefault="002F1CAD" w:rsidP="00866B6A">
            <w:pPr>
              <w:rPr>
                <w:szCs w:val="22"/>
              </w:rPr>
            </w:pPr>
          </w:p>
          <w:p w:rsidR="00E35C13" w:rsidRPr="002F62AE" w:rsidRDefault="00E35C13" w:rsidP="00866B6A">
            <w:pPr>
              <w:rPr>
                <w:i/>
                <w:szCs w:val="22"/>
              </w:rPr>
            </w:pPr>
            <w:r w:rsidRPr="002F62AE">
              <w:rPr>
                <w:i/>
              </w:rPr>
              <w:t>4.</w:t>
            </w:r>
            <w:r w:rsidRPr="002F62AE">
              <w:tab/>
            </w:r>
            <w:r w:rsidRPr="002F62AE">
              <w:rPr>
                <w:i/>
              </w:rPr>
              <w:t>Технико-экономическое обоснование</w:t>
            </w:r>
          </w:p>
          <w:p w:rsidR="00E870EA" w:rsidRPr="002F62AE" w:rsidRDefault="00E870EA" w:rsidP="00866B6A">
            <w:pPr>
              <w:rPr>
                <w:szCs w:val="22"/>
              </w:rPr>
            </w:pPr>
          </w:p>
          <w:p w:rsidR="00E35C13" w:rsidRPr="002F62AE" w:rsidRDefault="00E35C13" w:rsidP="008F4629">
            <w:pPr>
              <w:rPr>
                <w:szCs w:val="22"/>
              </w:rPr>
            </w:pPr>
            <w:r w:rsidRPr="002F62AE">
              <w:t xml:space="preserve">Исследования по технико-экономическому обоснованию проводились в обеих странах и включали в себя вопросы, адресованные ведущим учреждениям.  Опрос был направлен более чем 2000 МСП в целях оценки их потребностей, ожиданий и заинтересованности в проекте.  В Аргентине ответили около 90 МСП, а в Марокко — 249.  </w:t>
            </w:r>
          </w:p>
          <w:p w:rsidR="00666BF4" w:rsidRPr="002F62AE" w:rsidRDefault="00666BF4" w:rsidP="00866B6A">
            <w:pPr>
              <w:rPr>
                <w:szCs w:val="22"/>
              </w:rPr>
            </w:pPr>
          </w:p>
          <w:p w:rsidR="00E35C13" w:rsidRPr="002F62AE" w:rsidRDefault="00E35C13" w:rsidP="008F4629">
            <w:pPr>
              <w:rPr>
                <w:szCs w:val="22"/>
                <w:u w:val="single"/>
              </w:rPr>
            </w:pPr>
            <w:r w:rsidRPr="002F62AE">
              <w:rPr>
                <w:u w:val="single"/>
              </w:rPr>
              <w:t>Информационная работа и реализация проекта</w:t>
            </w:r>
          </w:p>
          <w:p w:rsidR="00E35C13" w:rsidRPr="002F62AE" w:rsidRDefault="00E35C13" w:rsidP="00804519">
            <w:pPr>
              <w:jc w:val="both"/>
              <w:rPr>
                <w:szCs w:val="22"/>
              </w:rPr>
            </w:pPr>
          </w:p>
          <w:p w:rsidR="00E35C13" w:rsidRPr="002F62AE" w:rsidRDefault="00E35C13" w:rsidP="008F4629">
            <w:pPr>
              <w:rPr>
                <w:i/>
                <w:szCs w:val="22"/>
              </w:rPr>
            </w:pPr>
            <w:r w:rsidRPr="002F62AE">
              <w:rPr>
                <w:i/>
              </w:rPr>
              <w:t>Стартовые мероприятия в странах</w:t>
            </w:r>
          </w:p>
          <w:p w:rsidR="00E35C13" w:rsidRPr="002F62AE" w:rsidRDefault="00E35C13" w:rsidP="00804519">
            <w:pPr>
              <w:jc w:val="both"/>
              <w:rPr>
                <w:i/>
                <w:szCs w:val="22"/>
              </w:rPr>
            </w:pPr>
          </w:p>
          <w:p w:rsidR="00E35C13" w:rsidRPr="002F62AE" w:rsidRDefault="00E35C13" w:rsidP="00804519">
            <w:pPr>
              <w:jc w:val="both"/>
              <w:rPr>
                <w:i/>
                <w:szCs w:val="22"/>
              </w:rPr>
            </w:pPr>
            <w:r w:rsidRPr="002F62AE">
              <w:rPr>
                <w:i/>
              </w:rPr>
              <w:t>5.</w:t>
            </w:r>
            <w:r w:rsidRPr="002F62AE">
              <w:tab/>
            </w:r>
            <w:r w:rsidRPr="002F62AE">
              <w:rPr>
                <w:i/>
              </w:rPr>
              <w:t>Аргентина</w:t>
            </w:r>
          </w:p>
          <w:p w:rsidR="00E35C13" w:rsidRPr="002F62AE" w:rsidRDefault="00E35C13" w:rsidP="00804519">
            <w:pPr>
              <w:jc w:val="both"/>
              <w:rPr>
                <w:szCs w:val="22"/>
              </w:rPr>
            </w:pPr>
          </w:p>
          <w:p w:rsidR="00E35C13" w:rsidRPr="002F62AE" w:rsidRDefault="00E35C13" w:rsidP="008F4629">
            <w:pPr>
              <w:rPr>
                <w:szCs w:val="22"/>
              </w:rPr>
            </w:pPr>
            <w:r w:rsidRPr="002F62AE">
              <w:t>В рамках проекта в Буэнос-Айресе 3–4 сентября был проведен международный симпозиум по охране промышленных образцов, в котором приняли участие представители общественности и компаний, активно использующих образцы (из Аргентины, Европы и Со</w:t>
            </w:r>
            <w:r w:rsidR="003E79C1" w:rsidRPr="002F62AE">
              <w:t xml:space="preserve">единенных Штатов Америки). </w:t>
            </w:r>
          </w:p>
          <w:p w:rsidR="00E35C13" w:rsidRPr="002F62AE" w:rsidRDefault="00E35C13" w:rsidP="00804519">
            <w:pPr>
              <w:jc w:val="both"/>
              <w:rPr>
                <w:szCs w:val="22"/>
              </w:rPr>
            </w:pPr>
          </w:p>
          <w:p w:rsidR="00E35C13" w:rsidRPr="002F62AE" w:rsidRDefault="00E35C13" w:rsidP="008F4629">
            <w:pPr>
              <w:rPr>
                <w:szCs w:val="22"/>
              </w:rPr>
            </w:pPr>
            <w:r w:rsidRPr="002F62AE">
              <w:t>В Аргентине это мероприятие стало стартовым, а также имело информационную направленность.  ВОИС и INPI представили пилотный проект 153 участникам, среди которых было 70 МСП.  Симпозиум получил широкую поддержку со стороны аргентинских органов власти, что подтверждает присутствие представителей министерства промышленности.  Обследование степени удовлетворенности показало, что из 81 респондента 100% оценили мероприятие как полезное с точки зрения использования ими системы ИС для охраны промышленных образцов и 83% указали, что заинтересованы принять участие в проекте.</w:t>
            </w:r>
          </w:p>
          <w:p w:rsidR="00E35C13" w:rsidRPr="002F62AE" w:rsidRDefault="00E35C13" w:rsidP="00866B6A">
            <w:pPr>
              <w:rPr>
                <w:szCs w:val="22"/>
              </w:rPr>
            </w:pPr>
          </w:p>
          <w:p w:rsidR="00E35C13" w:rsidRPr="002F62AE" w:rsidRDefault="00E35C13" w:rsidP="00866B6A">
            <w:pPr>
              <w:rPr>
                <w:i/>
                <w:szCs w:val="22"/>
              </w:rPr>
            </w:pPr>
            <w:r w:rsidRPr="002F62AE">
              <w:rPr>
                <w:i/>
              </w:rPr>
              <w:t>6.</w:t>
            </w:r>
            <w:r w:rsidRPr="002F62AE">
              <w:tab/>
            </w:r>
            <w:r w:rsidRPr="002F62AE">
              <w:rPr>
                <w:i/>
              </w:rPr>
              <w:t>Марокко</w:t>
            </w:r>
          </w:p>
          <w:p w:rsidR="00E35C13" w:rsidRPr="002F62AE" w:rsidRDefault="00E35C13" w:rsidP="00866B6A">
            <w:pPr>
              <w:ind w:left="540"/>
              <w:rPr>
                <w:i/>
                <w:szCs w:val="22"/>
              </w:rPr>
            </w:pPr>
          </w:p>
          <w:p w:rsidR="00E35C13" w:rsidRPr="002F62AE" w:rsidRDefault="00E35C13" w:rsidP="008F4629">
            <w:pPr>
              <w:rPr>
                <w:szCs w:val="22"/>
              </w:rPr>
            </w:pPr>
            <w:r w:rsidRPr="002F62AE">
              <w:t>15 октября 2014 г. ВОИС и OMPIC представили пилотный проект разработчикам образцов и потенциальным МСП-бенефициарам на конференции в Касабланке.  Проект был также представлен на Круглом столе 16 октября 2014 г. при участии представителей министерства промышленности, торговли, инвестирования и цифровой экономики, министерства ремесел и социальной экономики, Федерации палат торговли, промышленности и услуг, школ и других заинтересованных сторон из ключевых отраслей.  Все участники отметили свое согласие на участие в проекте и сообщили, что будут способствовать участию своей сети МСП в деятельности в рамках проекта.</w:t>
            </w:r>
          </w:p>
          <w:p w:rsidR="00E35C13" w:rsidRPr="002F62AE" w:rsidRDefault="00E35C13" w:rsidP="00866B6A">
            <w:pPr>
              <w:rPr>
                <w:szCs w:val="22"/>
              </w:rPr>
            </w:pPr>
          </w:p>
          <w:p w:rsidR="00E35C13" w:rsidRPr="002F62AE" w:rsidRDefault="00E35C13" w:rsidP="008F4629">
            <w:pPr>
              <w:rPr>
                <w:iCs/>
                <w:szCs w:val="22"/>
              </w:rPr>
            </w:pPr>
            <w:r w:rsidRPr="002F62AE">
              <w:t xml:space="preserve">В обеих странах стартовые мероприятия и информационная деятельность способствовали повышению уровня осведомленности о вопросах охраны промышленных образцов, а также способствовали распространению информации среди МСП, являющихся потенциальными бенефициарами, и ключевых институциональных партнеров. </w:t>
            </w:r>
          </w:p>
          <w:p w:rsidR="00E35C13" w:rsidRPr="002F62AE" w:rsidRDefault="00E35C13" w:rsidP="00866B6A">
            <w:pPr>
              <w:rPr>
                <w:szCs w:val="22"/>
              </w:rPr>
            </w:pPr>
          </w:p>
          <w:p w:rsidR="00E35C13" w:rsidRPr="002F62AE" w:rsidRDefault="00E35C13" w:rsidP="00866B6A">
            <w:pPr>
              <w:rPr>
                <w:i/>
                <w:szCs w:val="22"/>
              </w:rPr>
            </w:pPr>
            <w:r w:rsidRPr="002F62AE">
              <w:rPr>
                <w:i/>
              </w:rPr>
              <w:t>7.</w:t>
            </w:r>
            <w:r w:rsidRPr="002F62AE">
              <w:tab/>
            </w:r>
            <w:r w:rsidRPr="002F62AE">
              <w:rPr>
                <w:i/>
              </w:rPr>
              <w:t xml:space="preserve">Отбор МСП </w:t>
            </w:r>
          </w:p>
          <w:p w:rsidR="00E35C13" w:rsidRPr="002F62AE" w:rsidRDefault="00E35C13" w:rsidP="00866B6A">
            <w:pPr>
              <w:rPr>
                <w:i/>
                <w:szCs w:val="22"/>
              </w:rPr>
            </w:pPr>
          </w:p>
          <w:p w:rsidR="00E35C13" w:rsidRPr="002F62AE" w:rsidRDefault="00E35C13" w:rsidP="008F4629">
            <w:pPr>
              <w:rPr>
                <w:szCs w:val="22"/>
              </w:rPr>
            </w:pPr>
            <w:r w:rsidRPr="002F62AE">
              <w:t xml:space="preserve">По итогам информационным мероприятий и налаживания связей с 1600 МСП в Аргентине и 2000 МСП в Марокко и на основе форм заявки, четко определенных критериев и жесткого процесса отбора были отобраны 68 МСП-бенефициаров: 42 — в Аргентине и 26 — в Марокко.   </w:t>
            </w:r>
          </w:p>
          <w:p w:rsidR="00E35C13" w:rsidRPr="002F62AE" w:rsidRDefault="00E35C13" w:rsidP="00866B6A">
            <w:pPr>
              <w:rPr>
                <w:szCs w:val="22"/>
              </w:rPr>
            </w:pPr>
          </w:p>
          <w:p w:rsidR="00E35C13" w:rsidRPr="002F62AE" w:rsidRDefault="00E35C13" w:rsidP="008F4629">
            <w:pPr>
              <w:rPr>
                <w:i/>
                <w:szCs w:val="22"/>
              </w:rPr>
            </w:pPr>
            <w:r w:rsidRPr="002F62AE">
              <w:rPr>
                <w:i/>
              </w:rPr>
              <w:t>8.</w:t>
            </w:r>
            <w:r w:rsidRPr="002F62AE">
              <w:tab/>
            </w:r>
            <w:r w:rsidRPr="002F62AE">
              <w:rPr>
                <w:i/>
              </w:rPr>
              <w:t>Информационная деятельность и повышения уровня осведомленности</w:t>
            </w:r>
          </w:p>
          <w:p w:rsidR="00E35C13" w:rsidRPr="002F62AE" w:rsidRDefault="00E35C13" w:rsidP="00804519">
            <w:pPr>
              <w:jc w:val="both"/>
              <w:rPr>
                <w:i/>
                <w:szCs w:val="22"/>
              </w:rPr>
            </w:pPr>
          </w:p>
          <w:p w:rsidR="00E35C13" w:rsidRPr="002F62AE" w:rsidRDefault="00E35C13" w:rsidP="008F4629">
            <w:pPr>
              <w:rPr>
                <w:szCs w:val="22"/>
              </w:rPr>
            </w:pPr>
            <w:r w:rsidRPr="002F62AE">
              <w:t xml:space="preserve">В обеих странах были подготовлены и распространены </w:t>
            </w:r>
            <w:r w:rsidRPr="002F62AE">
              <w:rPr>
                <w:i/>
              </w:rPr>
              <w:t>информационные брошюры</w:t>
            </w:r>
            <w:r w:rsidRPr="002F62AE">
              <w:t>.  В обеих странах были созданы специальные логотипы и названия программ: «DiseñAr» и «Na</w:t>
            </w:r>
            <w:r w:rsidRPr="002F62AE">
              <w:rPr>
                <w:i/>
              </w:rPr>
              <w:t>ma</w:t>
            </w:r>
            <w:r w:rsidRPr="002F62AE">
              <w:t>dij» в целях укрепления национального компонента программы и повышения устойчивости ее осуществления.  На сайта</w:t>
            </w:r>
            <w:r w:rsidR="00FE48CA" w:rsidRPr="002F62AE">
              <w:t>х</w:t>
            </w:r>
            <w:r w:rsidRPr="002F62AE">
              <w:t xml:space="preserve"> обоих ведущих учреждений доступны </w:t>
            </w:r>
            <w:r w:rsidRPr="002F62AE">
              <w:rPr>
                <w:i/>
              </w:rPr>
              <w:t>страницы</w:t>
            </w:r>
            <w:r w:rsidRPr="002F62AE">
              <w:t xml:space="preserve">, посвященные пилотному проекту.  Кроме того, мероприятия в рамках пилотного проекта также освещаются на сайтах INPI и OMPIC.  В обеих странах в целях повышения осведомленности об охране образцов и распространения информации о программе среди более широкой аудитории были разработаны слоганы </w:t>
            </w:r>
            <w:r w:rsidR="00FE48CA" w:rsidRPr="002F62AE">
              <w:t>проекта, а информационные видео</w:t>
            </w:r>
            <w:r w:rsidRPr="002F62AE">
              <w:t xml:space="preserve">ролики находятся на стадии разработки.  </w:t>
            </w:r>
          </w:p>
          <w:p w:rsidR="00E35C13" w:rsidRPr="002F62AE" w:rsidRDefault="00E35C13" w:rsidP="00866B6A">
            <w:pPr>
              <w:rPr>
                <w:i/>
                <w:szCs w:val="22"/>
              </w:rPr>
            </w:pPr>
          </w:p>
          <w:p w:rsidR="00E35C13" w:rsidRPr="002F62AE" w:rsidRDefault="00E35C13" w:rsidP="00866B6A">
            <w:pPr>
              <w:rPr>
                <w:i/>
                <w:szCs w:val="22"/>
              </w:rPr>
            </w:pPr>
            <w:r w:rsidRPr="002F62AE">
              <w:rPr>
                <w:i/>
              </w:rPr>
              <w:t>9.</w:t>
            </w:r>
            <w:r w:rsidRPr="002F62AE">
              <w:tab/>
            </w:r>
            <w:r w:rsidRPr="002F62AE">
              <w:rPr>
                <w:i/>
              </w:rPr>
              <w:t>Методология и инструменты</w:t>
            </w:r>
          </w:p>
          <w:p w:rsidR="00E35C13" w:rsidRPr="002F62AE" w:rsidRDefault="00E35C13" w:rsidP="00866B6A">
            <w:pPr>
              <w:rPr>
                <w:i/>
                <w:szCs w:val="22"/>
              </w:rPr>
            </w:pPr>
          </w:p>
          <w:p w:rsidR="00E35C13" w:rsidRPr="002F62AE" w:rsidRDefault="00E35C13" w:rsidP="008F4629">
            <w:pPr>
              <w:rPr>
                <w:i/>
                <w:iCs/>
                <w:szCs w:val="22"/>
              </w:rPr>
            </w:pPr>
            <w:r w:rsidRPr="002F62AE">
              <w:t xml:space="preserve">Чтобы предоставить национальным экспертам понятную методологию, обеспечить систематический сбор данных и способствовать проведению сравнительного исследования между отобранными странами, в рамках пилотного проекта были разработаны специальные инструменты, включая «Пять (5) шагов к стратегической охране образцов», разработанных Секретариатом.  В целях создания этих инструментов было налажено сотрудничество и обмен знаниями между экспертами внутри и за пределами ВОИС, а также были изучены существующие инструменты ИС.   </w:t>
            </w:r>
          </w:p>
          <w:p w:rsidR="00E35C13" w:rsidRPr="002F62AE" w:rsidRDefault="00E35C13" w:rsidP="00866B6A">
            <w:pPr>
              <w:rPr>
                <w:szCs w:val="22"/>
              </w:rPr>
            </w:pPr>
          </w:p>
          <w:p w:rsidR="00E35C13" w:rsidRPr="002F62AE" w:rsidRDefault="00E35C13" w:rsidP="008F4629">
            <w:pPr>
              <w:rPr>
                <w:i/>
                <w:szCs w:val="22"/>
              </w:rPr>
            </w:pPr>
            <w:r w:rsidRPr="002F62AE">
              <w:rPr>
                <w:i/>
              </w:rPr>
              <w:t>Создание потенциала и мероприятия по случаю запуска проекта</w:t>
            </w:r>
          </w:p>
          <w:p w:rsidR="00E35C13" w:rsidRPr="002F62AE" w:rsidRDefault="00E35C13" w:rsidP="00866B6A">
            <w:pPr>
              <w:rPr>
                <w:szCs w:val="22"/>
              </w:rPr>
            </w:pPr>
          </w:p>
          <w:p w:rsidR="00E35C13" w:rsidRPr="002F62AE" w:rsidRDefault="00E35C13" w:rsidP="00866B6A">
            <w:pPr>
              <w:rPr>
                <w:i/>
                <w:szCs w:val="22"/>
              </w:rPr>
            </w:pPr>
            <w:r w:rsidRPr="002F62AE">
              <w:rPr>
                <w:i/>
              </w:rPr>
              <w:t>10.</w:t>
            </w:r>
            <w:r w:rsidRPr="002F62AE">
              <w:tab/>
            </w:r>
            <w:r w:rsidRPr="002F62AE">
              <w:rPr>
                <w:i/>
              </w:rPr>
              <w:t xml:space="preserve">Аргентина </w:t>
            </w:r>
          </w:p>
          <w:p w:rsidR="00E35C13" w:rsidRPr="002F62AE" w:rsidRDefault="00E35C13" w:rsidP="00866B6A">
            <w:pPr>
              <w:rPr>
                <w:i/>
                <w:szCs w:val="22"/>
              </w:rPr>
            </w:pPr>
          </w:p>
          <w:p w:rsidR="00E35C13" w:rsidRPr="002F62AE" w:rsidRDefault="00E35C13" w:rsidP="008F4629">
            <w:pPr>
              <w:rPr>
                <w:szCs w:val="22"/>
              </w:rPr>
            </w:pPr>
            <w:r w:rsidRPr="002F62AE">
              <w:t xml:space="preserve">После проведения Практикума по созданию потенциала для национальных экспертов Аргентины в Буэнос-Айресе 7 апреля 2015 г. состоялось мероприятие, приуроченное к запуску проекта, на котором присутствовали около 70 участников.  Это мероприятие открыли министр промышленности и глава INPI.  </w:t>
            </w:r>
            <w:r w:rsidRPr="002F62AE">
              <w:lastRenderedPageBreak/>
              <w:t xml:space="preserve">Секретариат представляло официальное лицо ВОИС, подготовившее видео-обращение.  Программа включала в себя предварительную оценку портфеля промышленных образцов для каждого МСП-бенефициара, подготовленную при содействии национальных экспертов.  Обследование степени удовлетворенности показало, что общий уровень удовлетворенности этим мероприятием составил 95%, а МСП оценили полезность этого пилотного проекта для своих компаний на уровне 89%.  </w:t>
            </w:r>
          </w:p>
          <w:p w:rsidR="00E35C13" w:rsidRPr="002F62AE" w:rsidRDefault="00E35C13" w:rsidP="00866B6A">
            <w:pPr>
              <w:rPr>
                <w:szCs w:val="22"/>
              </w:rPr>
            </w:pPr>
          </w:p>
          <w:p w:rsidR="00E35C13" w:rsidRPr="002F62AE" w:rsidRDefault="00E35C13" w:rsidP="00866B6A">
            <w:pPr>
              <w:rPr>
                <w:i/>
                <w:szCs w:val="22"/>
              </w:rPr>
            </w:pPr>
            <w:r w:rsidRPr="002F62AE">
              <w:t>11.</w:t>
            </w:r>
            <w:r w:rsidRPr="002F62AE">
              <w:tab/>
            </w:r>
            <w:r w:rsidRPr="002F62AE">
              <w:rPr>
                <w:i/>
              </w:rPr>
              <w:t xml:space="preserve">Марокко </w:t>
            </w:r>
          </w:p>
          <w:p w:rsidR="00E35C13" w:rsidRPr="002F62AE" w:rsidRDefault="00E35C13" w:rsidP="00866B6A">
            <w:pPr>
              <w:rPr>
                <w:szCs w:val="22"/>
              </w:rPr>
            </w:pPr>
          </w:p>
          <w:p w:rsidR="00E35C13" w:rsidRPr="002F62AE" w:rsidRDefault="00E35C13" w:rsidP="008F4629">
            <w:pPr>
              <w:rPr>
                <w:szCs w:val="22"/>
              </w:rPr>
            </w:pPr>
            <w:r w:rsidRPr="002F62AE">
              <w:t xml:space="preserve">Практикум по созданию потенциала, проведенный ВОИС, и мероприятие в честь начала проекта были также проведены в Касабланке 31 марта 2015 г. и 1 апреля 2015 г.  Цель подготовки членов Национального комитета по управлению проектом и национальных экспертов к успешной реализации пилотного проекта была полностью достигнута, а также было налажено взаимодействие между участниками и МСП-бенефициарами.  Ключевые институциональные заинтересованные стороны и МСП подтвердили свою решительную заинтересованность в совместной деятельности и получении соответствующих преимуществ как на национальном, так и на международном уровне, в том числе посредством регулярных обменов наилучшей практикой между Марокко и Аргентиной.  </w:t>
            </w:r>
          </w:p>
          <w:p w:rsidR="00E35C13" w:rsidRPr="002F62AE" w:rsidRDefault="00E35C13" w:rsidP="00866B6A">
            <w:pPr>
              <w:rPr>
                <w:szCs w:val="22"/>
              </w:rPr>
            </w:pPr>
          </w:p>
          <w:p w:rsidR="00E35C13" w:rsidRPr="002F62AE" w:rsidRDefault="00E35C13" w:rsidP="00866B6A">
            <w:pPr>
              <w:rPr>
                <w:i/>
                <w:szCs w:val="22"/>
              </w:rPr>
            </w:pPr>
            <w:r w:rsidRPr="002F62AE">
              <w:rPr>
                <w:i/>
              </w:rPr>
              <w:t>12.</w:t>
            </w:r>
            <w:r w:rsidRPr="002F62AE">
              <w:tab/>
            </w:r>
            <w:r w:rsidRPr="002F62AE">
              <w:rPr>
                <w:i/>
              </w:rPr>
              <w:t>Платформы государственно-частного партнерства</w:t>
            </w:r>
          </w:p>
          <w:p w:rsidR="00E35C13" w:rsidRPr="002F62AE" w:rsidRDefault="00E35C13" w:rsidP="00866B6A">
            <w:pPr>
              <w:ind w:left="540"/>
              <w:rPr>
                <w:szCs w:val="22"/>
              </w:rPr>
            </w:pPr>
          </w:p>
          <w:p w:rsidR="00E35C13" w:rsidRPr="002F62AE" w:rsidRDefault="00E35C13" w:rsidP="008F4629">
            <w:pPr>
              <w:rPr>
                <w:szCs w:val="22"/>
              </w:rPr>
            </w:pPr>
            <w:r w:rsidRPr="002F62AE">
              <w:rPr>
                <w:i/>
              </w:rPr>
              <w:t>Ключевые институциональные участники</w:t>
            </w:r>
            <w:r w:rsidRPr="002F62AE">
              <w:t xml:space="preserve"> проекта, включая министерства, в настоящее время являются членами </w:t>
            </w:r>
            <w:r w:rsidRPr="002F62AE">
              <w:rPr>
                <w:i/>
              </w:rPr>
              <w:t>Консультативного совета</w:t>
            </w:r>
            <w:r w:rsidRPr="002F62AE">
              <w:t xml:space="preserve"> в Аргентине и </w:t>
            </w:r>
            <w:r w:rsidRPr="002F62AE">
              <w:rPr>
                <w:i/>
              </w:rPr>
              <w:t>Национального комитета по управлению проектом</w:t>
            </w:r>
            <w:r w:rsidRPr="002F62AE">
              <w:t xml:space="preserve"> в Марокко.  В Марокко идет подготовка к подписанию Устава «Сети Namadij».  В Аргентине был подписан Учредительный акт</w:t>
            </w:r>
            <w:r w:rsidR="00804519" w:rsidRPr="002F62AE">
              <w:t xml:space="preserve"> </w:t>
            </w:r>
            <w:r w:rsidRPr="002F62AE">
              <w:t xml:space="preserve">в присутствии министра промышленности Деборы Хиорхи, которая активно поддерживает пилотный проект и которая приняла участие в двух мероприятиях в рамках DiseñAr, освещенных в прессе.  Поскольку программа, запущенная 7 апреля 2015 г. в Аргентине, оказала положительное влияние, Комитет по управлению проектом ведущего учреждения был приглашен на специальное заседание, где ему было предложено представить программу DiseñAr официальным лицам из </w:t>
            </w:r>
            <w:r w:rsidRPr="002F62AE">
              <w:rPr>
                <w:i/>
              </w:rPr>
              <w:t>министерства промышленности</w:t>
            </w:r>
            <w:r w:rsidRPr="002F62AE">
              <w:t>.</w:t>
            </w:r>
          </w:p>
          <w:p w:rsidR="00E35C13" w:rsidRPr="002F62AE" w:rsidRDefault="00E35C13" w:rsidP="00866B6A">
            <w:pPr>
              <w:rPr>
                <w:szCs w:val="22"/>
              </w:rPr>
            </w:pPr>
          </w:p>
          <w:p w:rsidR="00E35C13" w:rsidRPr="002F62AE" w:rsidRDefault="00E35C13" w:rsidP="00866B6A">
            <w:pPr>
              <w:rPr>
                <w:i/>
                <w:szCs w:val="22"/>
              </w:rPr>
            </w:pPr>
            <w:r w:rsidRPr="002F62AE">
              <w:rPr>
                <w:i/>
              </w:rPr>
              <w:t>13.</w:t>
            </w:r>
            <w:r w:rsidRPr="002F62AE">
              <w:tab/>
            </w:r>
            <w:r w:rsidRPr="002F62AE">
              <w:rPr>
                <w:i/>
              </w:rPr>
              <w:t xml:space="preserve">Техническая помощь </w:t>
            </w:r>
          </w:p>
          <w:p w:rsidR="00E35C13" w:rsidRPr="002F62AE" w:rsidRDefault="00E35C13" w:rsidP="00866B6A">
            <w:pPr>
              <w:rPr>
                <w:i/>
                <w:szCs w:val="22"/>
              </w:rPr>
            </w:pPr>
          </w:p>
          <w:p w:rsidR="00E35C13" w:rsidRPr="002F62AE" w:rsidRDefault="00E35C13" w:rsidP="008F4629">
            <w:pPr>
              <w:rPr>
                <w:szCs w:val="22"/>
              </w:rPr>
            </w:pPr>
            <w:r w:rsidRPr="002F62AE">
              <w:t xml:space="preserve">В настоящее время национальные эксперты оказывают поддержку МСП-бенефициарам в разработке их портфеля промышленных образцов и стратегии охраны образцов с учетом их потребностей.  Группы экспертов в обеих странах посетили МСП-бенефициары и провели </w:t>
            </w:r>
            <w:r w:rsidRPr="002F62AE">
              <w:rPr>
                <w:i/>
              </w:rPr>
              <w:t>заседания в целях повышения осведомленности</w:t>
            </w:r>
            <w:r w:rsidRPr="002F62AE">
              <w:t xml:space="preserve">, а также интервью </w:t>
            </w:r>
            <w:r w:rsidRPr="002F62AE">
              <w:rPr>
                <w:i/>
              </w:rPr>
              <w:t>с целью оценки и предварительной оценки</w:t>
            </w:r>
            <w:r w:rsidRPr="002F62AE">
              <w:t>.  В Секретариат были представлены отчеты о предварительной оценке и первый пакет отчетов об оценке.</w:t>
            </w:r>
          </w:p>
          <w:p w:rsidR="00E35C13" w:rsidRPr="002F62AE" w:rsidRDefault="00E35C13" w:rsidP="00866B6A">
            <w:pPr>
              <w:rPr>
                <w:i/>
                <w:szCs w:val="22"/>
              </w:rPr>
            </w:pPr>
          </w:p>
          <w:p w:rsidR="00E35C13" w:rsidRPr="002F62AE" w:rsidRDefault="00E35C13" w:rsidP="00866B6A">
            <w:pPr>
              <w:rPr>
                <w:i/>
                <w:szCs w:val="22"/>
              </w:rPr>
            </w:pPr>
            <w:r w:rsidRPr="002F62AE">
              <w:rPr>
                <w:i/>
              </w:rPr>
              <w:lastRenderedPageBreak/>
              <w:t>14.</w:t>
            </w:r>
            <w:r w:rsidRPr="002F62AE">
              <w:tab/>
            </w:r>
            <w:r w:rsidRPr="002F62AE">
              <w:rPr>
                <w:i/>
              </w:rPr>
              <w:t xml:space="preserve">Обмен знаниями </w:t>
            </w:r>
          </w:p>
          <w:p w:rsidR="00E35C13" w:rsidRPr="002F62AE" w:rsidRDefault="00E35C13" w:rsidP="00866B6A">
            <w:pPr>
              <w:rPr>
                <w:i/>
                <w:szCs w:val="22"/>
              </w:rPr>
            </w:pPr>
          </w:p>
          <w:p w:rsidR="00E35C13" w:rsidRPr="002F62AE" w:rsidRDefault="00E35C13" w:rsidP="008F4629">
            <w:pPr>
              <w:rPr>
                <w:szCs w:val="22"/>
              </w:rPr>
            </w:pPr>
            <w:r w:rsidRPr="002F62AE">
              <w:t xml:space="preserve">Был создан/улучшен набор </w:t>
            </w:r>
            <w:r w:rsidRPr="002F62AE">
              <w:rPr>
                <w:i/>
              </w:rPr>
              <w:t>образовательных принципов и инструментов</w:t>
            </w:r>
            <w:r w:rsidRPr="002F62AE">
              <w:t>.  Идет работа над Руководством по наилучшей практике, которое станет справочником для отобранных стран в 2016 г., а также для других заинтересованных государств-членов.</w:t>
            </w:r>
          </w:p>
          <w:p w:rsidR="00E35C13" w:rsidRPr="002F62AE" w:rsidRDefault="00E35C13" w:rsidP="00866B6A">
            <w:pPr>
              <w:rPr>
                <w:szCs w:val="22"/>
              </w:rPr>
            </w:pPr>
          </w:p>
          <w:p w:rsidR="00E35C13" w:rsidRPr="002F62AE" w:rsidRDefault="00E35C13" w:rsidP="008F4629">
            <w:pPr>
              <w:rPr>
                <w:szCs w:val="22"/>
              </w:rPr>
            </w:pPr>
            <w:r w:rsidRPr="002F62AE">
              <w:t xml:space="preserve">Секретариат обеспечивает активный обмен наилучшей практикой между обеими пилотными странами в ходе реализации проекта. Планируется, что на финальной стадии проекта будут проводиться мероприятия по обмену знаниями как на национальном, так и на международном уровне. </w:t>
            </w:r>
          </w:p>
          <w:p w:rsidR="00B415FB" w:rsidRPr="002F62AE" w:rsidRDefault="00B415FB" w:rsidP="00866B6A">
            <w:pPr>
              <w:rPr>
                <w:szCs w:val="22"/>
              </w:rPr>
            </w:pPr>
          </w:p>
        </w:tc>
      </w:tr>
      <w:tr w:rsidR="00E35C13" w:rsidRPr="002F62AE" w:rsidTr="00866B6A">
        <w:trPr>
          <w:trHeight w:val="2238"/>
        </w:trPr>
        <w:tc>
          <w:tcPr>
            <w:tcW w:w="2358" w:type="dxa"/>
            <w:shd w:val="clear" w:color="auto" w:fill="auto"/>
          </w:tcPr>
          <w:p w:rsidR="00E35C13" w:rsidRPr="002F62AE" w:rsidRDefault="00E35C13" w:rsidP="00866B6A">
            <w:pPr>
              <w:rPr>
                <w:szCs w:val="22"/>
              </w:rPr>
            </w:pPr>
          </w:p>
          <w:p w:rsidR="00E35C13" w:rsidRPr="002F62AE" w:rsidRDefault="00E35C13" w:rsidP="00866B6A">
            <w:pPr>
              <w:rPr>
                <w:szCs w:val="22"/>
                <w:u w:val="single"/>
              </w:rPr>
            </w:pPr>
            <w:r w:rsidRPr="002F62AE">
              <w:rPr>
                <w:u w:val="single"/>
              </w:rPr>
              <w:t>Примеры успеха/воздействие и важнейшие уроки</w:t>
            </w:r>
          </w:p>
        </w:tc>
        <w:tc>
          <w:tcPr>
            <w:tcW w:w="6930" w:type="dxa"/>
            <w:tcBorders>
              <w:top w:val="single" w:sz="4" w:space="0" w:color="auto"/>
            </w:tcBorders>
          </w:tcPr>
          <w:p w:rsidR="00E35C13" w:rsidRPr="002F62AE" w:rsidRDefault="00E35C13" w:rsidP="00866B6A">
            <w:pPr>
              <w:rPr>
                <w:iCs/>
                <w:szCs w:val="22"/>
              </w:rPr>
            </w:pPr>
          </w:p>
          <w:p w:rsidR="00E35C13" w:rsidRPr="002F62AE" w:rsidRDefault="00E35C13" w:rsidP="008F4629">
            <w:pPr>
              <w:rPr>
                <w:iCs/>
                <w:szCs w:val="22"/>
              </w:rPr>
            </w:pPr>
            <w:r w:rsidRPr="002F62AE">
              <w:t xml:space="preserve">Надежная </w:t>
            </w:r>
            <w:r w:rsidRPr="002F62AE">
              <w:rPr>
                <w:i/>
              </w:rPr>
              <w:t>Методология и инструменты управления проектом</w:t>
            </w:r>
            <w:r w:rsidRPr="002F62AE">
              <w:t>, включая тщательную проработку Сферы охвата проекта и Стратегии завершения проекта на начальном этапе</w:t>
            </w:r>
            <w:r w:rsidR="00FE48CA" w:rsidRPr="002F62AE">
              <w:t>,</w:t>
            </w:r>
            <w:r w:rsidRPr="002F62AE">
              <w:t xml:space="preserve"> оказались очень полезны с точки зрения актуальности, эффективности, результативности и устойчивости проекта в обеих странах.</w:t>
            </w:r>
          </w:p>
          <w:p w:rsidR="00E35C13" w:rsidRPr="002F62AE" w:rsidRDefault="00E35C13" w:rsidP="00804519">
            <w:pPr>
              <w:jc w:val="both"/>
              <w:rPr>
                <w:iCs/>
                <w:szCs w:val="22"/>
              </w:rPr>
            </w:pPr>
          </w:p>
          <w:p w:rsidR="00E35C13" w:rsidRPr="002F62AE" w:rsidRDefault="00E35C13" w:rsidP="008F4629">
            <w:pPr>
              <w:rPr>
                <w:iCs/>
                <w:szCs w:val="22"/>
              </w:rPr>
            </w:pPr>
            <w:r w:rsidRPr="002F62AE">
              <w:t xml:space="preserve">Для достижения успешных результатов при подготовке проекта и в ходе его мониторинга потребовались </w:t>
            </w:r>
            <w:r w:rsidRPr="002F62AE">
              <w:rPr>
                <w:i/>
              </w:rPr>
              <w:t>экспертные знания в области управления изменениями</w:t>
            </w:r>
            <w:r w:rsidRPr="002F62AE">
              <w:t xml:space="preserve"> и устойчивый подход.  Эффективное оказание содействия МСП-бенефициарам также потребовало </w:t>
            </w:r>
            <w:r w:rsidRPr="002F62AE">
              <w:rPr>
                <w:i/>
              </w:rPr>
              <w:t>объединения экспертных знаний в области образцов и соответствующей отрасли права</w:t>
            </w:r>
            <w:r w:rsidRPr="002F62AE">
              <w:t>.</w:t>
            </w:r>
          </w:p>
          <w:p w:rsidR="00E35C13" w:rsidRPr="002F62AE" w:rsidRDefault="00E35C13" w:rsidP="00804519">
            <w:pPr>
              <w:jc w:val="both"/>
              <w:rPr>
                <w:iCs/>
                <w:szCs w:val="22"/>
              </w:rPr>
            </w:pPr>
          </w:p>
          <w:p w:rsidR="00E35C13" w:rsidRPr="002F62AE" w:rsidRDefault="00E35C13" w:rsidP="008F4629">
            <w:pPr>
              <w:rPr>
                <w:szCs w:val="22"/>
              </w:rPr>
            </w:pPr>
            <w:r w:rsidRPr="002F62AE">
              <w:t>Удалось привлечь к участию заинтересованные стороны на на</w:t>
            </w:r>
            <w:r w:rsidR="00804519" w:rsidRPr="002F62AE">
              <w:t xml:space="preserve">циональном уровне. </w:t>
            </w:r>
            <w:r w:rsidRPr="002F62AE">
              <w:t>Они формируют платформу государственно-частного партнерства, которая поддерживает пилотный проект и оказывает содействие активно использующим образцы МСП устойчивым</w:t>
            </w:r>
            <w:r w:rsidR="00804519" w:rsidRPr="002F62AE">
              <w:t xml:space="preserve"> и скоординированным образом.</w:t>
            </w:r>
          </w:p>
          <w:p w:rsidR="00E35C13" w:rsidRPr="002F62AE" w:rsidRDefault="00E35C13" w:rsidP="00866B6A">
            <w:pPr>
              <w:rPr>
                <w:i/>
                <w:szCs w:val="22"/>
              </w:rPr>
            </w:pPr>
          </w:p>
          <w:p w:rsidR="00E35C13" w:rsidRPr="002F62AE" w:rsidRDefault="00E35C13" w:rsidP="008F4629">
            <w:pPr>
              <w:rPr>
                <w:szCs w:val="22"/>
              </w:rPr>
            </w:pPr>
            <w:r w:rsidRPr="002F62AE">
              <w:t xml:space="preserve">В рамках пилотного проекта на основе внутренней координации в ВОИС и внешней координации с квалифицированными экспертами были созданы </w:t>
            </w:r>
            <w:r w:rsidRPr="002F62AE">
              <w:rPr>
                <w:i/>
              </w:rPr>
              <w:t>специальные инструменты по обеспечению стратегической охраны образцов</w:t>
            </w:r>
            <w:r w:rsidRPr="002F62AE">
              <w:t xml:space="preserve">.   </w:t>
            </w:r>
          </w:p>
          <w:p w:rsidR="00E35C13" w:rsidRPr="002F62AE" w:rsidRDefault="00E35C13" w:rsidP="00804519">
            <w:pPr>
              <w:jc w:val="both"/>
              <w:rPr>
                <w:iCs/>
                <w:szCs w:val="22"/>
              </w:rPr>
            </w:pPr>
          </w:p>
          <w:p w:rsidR="00C25049" w:rsidRPr="002F62AE" w:rsidRDefault="00E35C13" w:rsidP="008F4629">
            <w:pPr>
              <w:rPr>
                <w:iCs/>
                <w:szCs w:val="22"/>
              </w:rPr>
            </w:pPr>
            <w:r w:rsidRPr="002F62AE">
              <w:t xml:space="preserve">Секретариат обеспечивал </w:t>
            </w:r>
            <w:r w:rsidRPr="002F62AE">
              <w:rPr>
                <w:i/>
              </w:rPr>
              <w:t>активный обмен наилучшей практикой</w:t>
            </w:r>
            <w:r w:rsidRPr="002F62AE">
              <w:t xml:space="preserve"> между обеими пилотными странами в ходе реализации проекта.  </w:t>
            </w:r>
          </w:p>
          <w:p w:rsidR="003D51B4" w:rsidRPr="002F62AE" w:rsidRDefault="003D51B4" w:rsidP="00804519">
            <w:pPr>
              <w:jc w:val="both"/>
              <w:rPr>
                <w:iCs/>
                <w:szCs w:val="22"/>
              </w:rPr>
            </w:pPr>
          </w:p>
          <w:p w:rsidR="003D51B4" w:rsidRPr="002F62AE" w:rsidRDefault="003D51B4" w:rsidP="00866B6A">
            <w:pPr>
              <w:rPr>
                <w:iCs/>
                <w:szCs w:val="22"/>
              </w:rPr>
            </w:pPr>
          </w:p>
          <w:p w:rsidR="00E35C13" w:rsidRPr="002F62AE" w:rsidRDefault="00E35C13" w:rsidP="008F4629">
            <w:pPr>
              <w:rPr>
                <w:iCs/>
                <w:szCs w:val="22"/>
              </w:rPr>
            </w:pPr>
            <w:r w:rsidRPr="002F62AE">
              <w:t>На основе опыта пилотного проекта надлежащие практики определяются, а в инструменты и методологии регулярно вносятся улучшения. На финальной стадии пилотного проекта ВОИС и INPI опубликуют Руководство по наилучшей практике DiseñAr. Это поможет пилотным странам в осуществлении следующего этапа программ DiseñAr и Na</w:t>
            </w:r>
            <w:r w:rsidRPr="002F62AE">
              <w:rPr>
                <w:i/>
              </w:rPr>
              <w:t>ma</w:t>
            </w:r>
            <w:r w:rsidRPr="002F62AE">
              <w:t xml:space="preserve">dij в 2016 г., а также другим заинтересованным странам, если этот пилотный проект будет воспроизведен.  На финальной стадии проекта также запланировано проведение мероприятий по обмену знаниями </w:t>
            </w:r>
            <w:r w:rsidRPr="002F62AE">
              <w:lastRenderedPageBreak/>
              <w:t xml:space="preserve">как на национальном, так и на международном уровне.   </w:t>
            </w:r>
          </w:p>
          <w:p w:rsidR="00E35C13" w:rsidRPr="002F62AE" w:rsidRDefault="00E35C13" w:rsidP="00866B6A">
            <w:pPr>
              <w:rPr>
                <w:iCs/>
                <w:szCs w:val="22"/>
              </w:rPr>
            </w:pPr>
          </w:p>
          <w:p w:rsidR="00E35C13" w:rsidRPr="002F62AE" w:rsidRDefault="00E35C13" w:rsidP="008F4629">
            <w:pPr>
              <w:rPr>
                <w:szCs w:val="22"/>
              </w:rPr>
            </w:pPr>
            <w:r w:rsidRPr="002F62AE">
              <w:t xml:space="preserve">Пилотный проект включает в себя </w:t>
            </w:r>
            <w:r w:rsidRPr="002F62AE">
              <w:rPr>
                <w:i/>
              </w:rPr>
              <w:t>аспекты, связанные с гендерным равенством</w:t>
            </w:r>
            <w:r w:rsidRPr="002F62AE">
              <w:t>.  Например, Ассоциация женщин, возглавляющих предприятия, Марокко входит в Национальный комитет по управлению проектом.  Этот проект упоминался в качестве надлежащей практики на встречах координаторов по гендерным вопросам ВОИС в январе и апреле 2015 г.</w:t>
            </w:r>
          </w:p>
          <w:p w:rsidR="00E35C13" w:rsidRPr="002F62AE" w:rsidRDefault="00E35C13" w:rsidP="00804519">
            <w:pPr>
              <w:jc w:val="both"/>
              <w:rPr>
                <w:szCs w:val="22"/>
              </w:rPr>
            </w:pPr>
          </w:p>
          <w:p w:rsidR="00E35C13" w:rsidRPr="002F62AE" w:rsidRDefault="00E35C13" w:rsidP="008F4629">
            <w:pPr>
              <w:rPr>
                <w:szCs w:val="22"/>
              </w:rPr>
            </w:pPr>
            <w:r w:rsidRPr="002F62AE">
              <w:t xml:space="preserve">В связи с большой значимостью </w:t>
            </w:r>
            <w:r w:rsidRPr="002F62AE">
              <w:rPr>
                <w:i/>
              </w:rPr>
              <w:t>оценки воздействия</w:t>
            </w:r>
            <w:r w:rsidRPr="002F62AE">
              <w:t xml:space="preserve"> документы о Сфере охвата проекта в обеих пилотных странах предусматривают проведение оценки воздействия ведущим учреждением после окончания пилотного проекта и предоставление результатов Секретариату.</w:t>
            </w:r>
          </w:p>
          <w:p w:rsidR="00E35C13" w:rsidRPr="002F62AE" w:rsidRDefault="00E35C13" w:rsidP="00866B6A">
            <w:pPr>
              <w:rPr>
                <w:szCs w:val="22"/>
              </w:rPr>
            </w:pPr>
          </w:p>
        </w:tc>
      </w:tr>
      <w:tr w:rsidR="00E35C13" w:rsidRPr="002F62AE" w:rsidTr="00866B6A">
        <w:trPr>
          <w:trHeight w:val="888"/>
        </w:trPr>
        <w:tc>
          <w:tcPr>
            <w:tcW w:w="2358" w:type="dxa"/>
            <w:shd w:val="clear" w:color="auto" w:fill="auto"/>
          </w:tcPr>
          <w:p w:rsidR="00E35C13" w:rsidRPr="002F62AE" w:rsidRDefault="00E35C13" w:rsidP="00866B6A">
            <w:pPr>
              <w:rPr>
                <w:szCs w:val="22"/>
              </w:rPr>
            </w:pPr>
          </w:p>
          <w:p w:rsidR="00E35C13" w:rsidRPr="002F62AE" w:rsidRDefault="00E35C13" w:rsidP="00866B6A">
            <w:pPr>
              <w:rPr>
                <w:szCs w:val="22"/>
                <w:u w:val="single"/>
              </w:rPr>
            </w:pPr>
            <w:r w:rsidRPr="002F62AE">
              <w:rPr>
                <w:u w:val="single"/>
              </w:rPr>
              <w:t>Риски и их снижение</w:t>
            </w:r>
          </w:p>
        </w:tc>
        <w:tc>
          <w:tcPr>
            <w:tcW w:w="6930" w:type="dxa"/>
          </w:tcPr>
          <w:p w:rsidR="00E35C13" w:rsidRPr="002F62AE" w:rsidRDefault="00E35C13" w:rsidP="00804519">
            <w:pPr>
              <w:jc w:val="both"/>
              <w:rPr>
                <w:iCs/>
                <w:szCs w:val="22"/>
              </w:rPr>
            </w:pPr>
          </w:p>
          <w:p w:rsidR="00E35C13" w:rsidRPr="002F62AE" w:rsidRDefault="00E35C13" w:rsidP="008F4629">
            <w:pPr>
              <w:rPr>
                <w:iCs/>
                <w:szCs w:val="22"/>
              </w:rPr>
            </w:pPr>
            <w:r w:rsidRPr="002F62AE">
              <w:t xml:space="preserve">Чтобы проект получил надежную основу для реализации, было чрезвычайно важно провести оценку рисков и анализ методов их снижения.  Основные выявленные риски заключаются в следующем:  </w:t>
            </w:r>
          </w:p>
          <w:p w:rsidR="00E35C13" w:rsidRPr="002F62AE" w:rsidRDefault="00E35C13" w:rsidP="008F4629">
            <w:pPr>
              <w:rPr>
                <w:iCs/>
                <w:szCs w:val="22"/>
              </w:rPr>
            </w:pPr>
          </w:p>
          <w:p w:rsidR="00E35C13" w:rsidRPr="002F62AE" w:rsidRDefault="00E35C13" w:rsidP="008F4629">
            <w:pPr>
              <w:numPr>
                <w:ilvl w:val="0"/>
                <w:numId w:val="14"/>
              </w:numPr>
              <w:rPr>
                <w:iCs/>
                <w:szCs w:val="22"/>
              </w:rPr>
            </w:pPr>
            <w:r w:rsidRPr="002F62AE">
              <w:t xml:space="preserve">внешние факторы (например, учет потребностей МСП в правовой системе страны в области ИС, основные факторы, останавливающие МСП от инвестиций в охрану промышленных образцов); </w:t>
            </w:r>
          </w:p>
          <w:p w:rsidR="00E35C13" w:rsidRPr="002F62AE" w:rsidRDefault="00E35C13" w:rsidP="008F4629">
            <w:pPr>
              <w:numPr>
                <w:ilvl w:val="0"/>
                <w:numId w:val="14"/>
              </w:numPr>
              <w:rPr>
                <w:iCs/>
                <w:szCs w:val="22"/>
              </w:rPr>
            </w:pPr>
            <w:r w:rsidRPr="002F62AE">
              <w:t xml:space="preserve">сфера охвата проекта слишком широка и/или выходит за рамки бюджета; </w:t>
            </w:r>
          </w:p>
          <w:p w:rsidR="00E35C13" w:rsidRPr="002F62AE" w:rsidRDefault="00E35C13" w:rsidP="008F4629">
            <w:pPr>
              <w:numPr>
                <w:ilvl w:val="0"/>
                <w:numId w:val="14"/>
              </w:numPr>
              <w:rPr>
                <w:iCs/>
                <w:szCs w:val="22"/>
              </w:rPr>
            </w:pPr>
            <w:r w:rsidRPr="002F62AE">
              <w:t xml:space="preserve">неспособность выстроить эффективную систему координации деятельности и прийти к согласию в таких вопросах, как сфера охвата проекта и должностные обязанности; </w:t>
            </w:r>
          </w:p>
          <w:p w:rsidR="00E35C13" w:rsidRPr="002F62AE" w:rsidRDefault="00E35C13" w:rsidP="008F4629">
            <w:pPr>
              <w:numPr>
                <w:ilvl w:val="0"/>
                <w:numId w:val="14"/>
              </w:numPr>
              <w:rPr>
                <w:iCs/>
                <w:szCs w:val="22"/>
              </w:rPr>
            </w:pPr>
            <w:r w:rsidRPr="002F62AE">
              <w:t>неспособность обеспечения устойчивости результатов проекта с учетом стратегии завершения проектной деятельности; и</w:t>
            </w:r>
          </w:p>
          <w:p w:rsidR="00E35C13" w:rsidRPr="002F62AE" w:rsidRDefault="00E35C13" w:rsidP="008F4629">
            <w:pPr>
              <w:numPr>
                <w:ilvl w:val="0"/>
                <w:numId w:val="14"/>
              </w:numPr>
              <w:rPr>
                <w:iCs/>
                <w:szCs w:val="22"/>
              </w:rPr>
            </w:pPr>
            <w:r w:rsidRPr="002F62AE">
              <w:t>сопротивление представителей МСП использованию инструментов ИС и нехватка доверия к правовой системе.</w:t>
            </w:r>
          </w:p>
          <w:p w:rsidR="00E35C13" w:rsidRPr="002F62AE" w:rsidRDefault="00E35C13" w:rsidP="008F4629">
            <w:pPr>
              <w:rPr>
                <w:iCs/>
                <w:szCs w:val="22"/>
              </w:rPr>
            </w:pPr>
          </w:p>
          <w:p w:rsidR="00E35C13" w:rsidRPr="002F62AE" w:rsidRDefault="00E35C13" w:rsidP="008F4629">
            <w:pPr>
              <w:rPr>
                <w:iCs/>
                <w:szCs w:val="22"/>
              </w:rPr>
            </w:pPr>
            <w:r w:rsidRPr="002F62AE">
              <w:t>Управление рисками происходит на регулярной основе и получает обсуждение в тесном сотрудничестве с ведущими учреждениями обеих стран.</w:t>
            </w:r>
          </w:p>
          <w:p w:rsidR="00E35C13" w:rsidRPr="002F62AE" w:rsidRDefault="00E35C13" w:rsidP="00804519">
            <w:pPr>
              <w:jc w:val="both"/>
              <w:rPr>
                <w:iCs/>
                <w:szCs w:val="22"/>
              </w:rPr>
            </w:pPr>
          </w:p>
        </w:tc>
      </w:tr>
      <w:tr w:rsidR="00E35C13" w:rsidRPr="002F62AE" w:rsidTr="00866B6A">
        <w:trPr>
          <w:trHeight w:val="901"/>
        </w:trPr>
        <w:tc>
          <w:tcPr>
            <w:tcW w:w="2358" w:type="dxa"/>
            <w:shd w:val="clear" w:color="auto" w:fill="auto"/>
          </w:tcPr>
          <w:p w:rsidR="00E35C13" w:rsidRPr="002F62AE" w:rsidRDefault="00E35C13" w:rsidP="00866B6A">
            <w:pPr>
              <w:rPr>
                <w:bCs/>
                <w:szCs w:val="22"/>
                <w:u w:val="single"/>
              </w:rPr>
            </w:pPr>
          </w:p>
          <w:p w:rsidR="00E35C13" w:rsidRPr="002F62AE" w:rsidRDefault="00E35C13" w:rsidP="00866B6A">
            <w:pPr>
              <w:rPr>
                <w:bCs/>
                <w:szCs w:val="22"/>
                <w:u w:val="single"/>
              </w:rPr>
            </w:pPr>
            <w:r w:rsidRPr="002F62AE">
              <w:rPr>
                <w:u w:val="single"/>
              </w:rPr>
              <w:t>Вопросы, требующие немедленной поддержки/внимания</w:t>
            </w:r>
          </w:p>
          <w:p w:rsidR="00E35C13" w:rsidRPr="002F62AE" w:rsidRDefault="00E35C13" w:rsidP="00866B6A">
            <w:pPr>
              <w:rPr>
                <w:bCs/>
                <w:szCs w:val="22"/>
                <w:u w:val="single"/>
              </w:rPr>
            </w:pPr>
          </w:p>
        </w:tc>
        <w:tc>
          <w:tcPr>
            <w:tcW w:w="6930" w:type="dxa"/>
          </w:tcPr>
          <w:p w:rsidR="00E35C13" w:rsidRPr="002F62AE" w:rsidRDefault="00E35C13" w:rsidP="008F4629">
            <w:pPr>
              <w:rPr>
                <w:iCs/>
                <w:szCs w:val="22"/>
              </w:rPr>
            </w:pPr>
          </w:p>
          <w:p w:rsidR="00E35C13" w:rsidRPr="002F62AE" w:rsidRDefault="00E35C13" w:rsidP="008F4629">
            <w:pPr>
              <w:rPr>
                <w:iCs/>
                <w:szCs w:val="22"/>
              </w:rPr>
            </w:pPr>
            <w:r w:rsidRPr="002F62AE">
              <w:t>Следует отметить, что пилотный проект должен быть продлен до 14 мая 2016 г. по указанным выше причинам в соответствии со сроками осуществления.</w:t>
            </w:r>
          </w:p>
          <w:p w:rsidR="00E35C13" w:rsidRPr="002F62AE" w:rsidRDefault="00E35C13" w:rsidP="008F4629">
            <w:pPr>
              <w:rPr>
                <w:iCs/>
                <w:szCs w:val="22"/>
              </w:rPr>
            </w:pPr>
          </w:p>
          <w:p w:rsidR="00E35C13" w:rsidRPr="002F62AE" w:rsidRDefault="00E35C13" w:rsidP="008F4629">
            <w:pPr>
              <w:rPr>
                <w:iCs/>
                <w:szCs w:val="22"/>
              </w:rPr>
            </w:pPr>
            <w:r w:rsidRPr="002F62AE">
              <w:t>В настоящее время отсутствуют иные вопросы, требующие немедленной поддержки/ внимания.</w:t>
            </w:r>
          </w:p>
          <w:p w:rsidR="00E823FF" w:rsidRPr="002F62AE" w:rsidRDefault="00E823FF" w:rsidP="00804519">
            <w:pPr>
              <w:jc w:val="both"/>
              <w:rPr>
                <w:iCs/>
                <w:szCs w:val="22"/>
              </w:rPr>
            </w:pPr>
          </w:p>
        </w:tc>
      </w:tr>
      <w:tr w:rsidR="00E35C13" w:rsidRPr="002F62AE" w:rsidTr="00866B6A">
        <w:trPr>
          <w:trHeight w:val="1081"/>
        </w:trPr>
        <w:tc>
          <w:tcPr>
            <w:tcW w:w="2358" w:type="dxa"/>
            <w:shd w:val="clear" w:color="auto" w:fill="auto"/>
          </w:tcPr>
          <w:p w:rsidR="00E35C13" w:rsidRPr="002F62AE" w:rsidRDefault="00E35C13" w:rsidP="00866B6A">
            <w:pPr>
              <w:rPr>
                <w:bCs/>
                <w:szCs w:val="22"/>
                <w:u w:val="single"/>
              </w:rPr>
            </w:pPr>
          </w:p>
          <w:p w:rsidR="00E35C13" w:rsidRPr="002F62AE" w:rsidRDefault="00E35C13" w:rsidP="00866B6A">
            <w:pPr>
              <w:rPr>
                <w:bCs/>
                <w:szCs w:val="22"/>
                <w:u w:val="single"/>
              </w:rPr>
            </w:pPr>
            <w:r w:rsidRPr="002F62AE">
              <w:rPr>
                <w:u w:val="single"/>
              </w:rPr>
              <w:t>Задачи на будущее</w:t>
            </w:r>
          </w:p>
        </w:tc>
        <w:tc>
          <w:tcPr>
            <w:tcW w:w="6930" w:type="dxa"/>
          </w:tcPr>
          <w:p w:rsidR="00E35C13" w:rsidRPr="002F62AE" w:rsidRDefault="00E35C13" w:rsidP="00866B6A">
            <w:pPr>
              <w:rPr>
                <w:iCs/>
                <w:szCs w:val="22"/>
              </w:rPr>
            </w:pPr>
          </w:p>
          <w:p w:rsidR="00E35C13" w:rsidRPr="002F62AE" w:rsidRDefault="00E35C13" w:rsidP="008F4629">
            <w:pPr>
              <w:numPr>
                <w:ilvl w:val="0"/>
                <w:numId w:val="15"/>
              </w:numPr>
              <w:ind w:left="0" w:firstLine="0"/>
              <w:rPr>
                <w:szCs w:val="22"/>
              </w:rPr>
            </w:pPr>
            <w:r w:rsidRPr="002F62AE">
              <w:t>На следующем этапе предполагает задокументировать все специальные стратегии охраны образцов, предложенные МСП-бенефициарам, и оказать им содействие в регистрации образцов при поддержке национальных экспертов.  На финальной стадии пилотного проекта будут представлены заключительные отчеты и проведен анализ данных.</w:t>
            </w:r>
          </w:p>
          <w:p w:rsidR="002073D8" w:rsidRPr="002F62AE" w:rsidRDefault="002073D8" w:rsidP="008F4629">
            <w:pPr>
              <w:rPr>
                <w:szCs w:val="22"/>
              </w:rPr>
            </w:pPr>
          </w:p>
          <w:p w:rsidR="00E35C13" w:rsidRPr="002F62AE" w:rsidRDefault="00E35C13" w:rsidP="008F4629">
            <w:pPr>
              <w:numPr>
                <w:ilvl w:val="0"/>
                <w:numId w:val="15"/>
              </w:numPr>
              <w:ind w:left="0" w:firstLine="0"/>
              <w:rPr>
                <w:szCs w:val="22"/>
              </w:rPr>
            </w:pPr>
            <w:r w:rsidRPr="002F62AE">
              <w:t>Планируется снять информационные видеоролики в целях дальнейшего повышения уровня осведомленности и распространить информацию о программе среди более широкой аудитории в обеих странах.</w:t>
            </w:r>
          </w:p>
          <w:p w:rsidR="002073D8" w:rsidRPr="002F62AE" w:rsidRDefault="002073D8" w:rsidP="008F4629">
            <w:pPr>
              <w:rPr>
                <w:szCs w:val="22"/>
              </w:rPr>
            </w:pPr>
          </w:p>
          <w:p w:rsidR="00E35C13" w:rsidRPr="002F62AE" w:rsidRDefault="00E35C13" w:rsidP="008F4629">
            <w:pPr>
              <w:numPr>
                <w:ilvl w:val="0"/>
                <w:numId w:val="15"/>
              </w:numPr>
              <w:ind w:left="0" w:firstLine="0"/>
              <w:rPr>
                <w:szCs w:val="22"/>
              </w:rPr>
            </w:pPr>
            <w:r w:rsidRPr="002F62AE">
              <w:t>В рамках 34-й сессии ПКТЗ будет организовано сопутствующее мероприятие, где Пилотный проект по образцам будет представлен государствам-членам.  Также в тот же день откроется небольшая выставка образцов из Аргентины и Марокко. С участием обеих пилотных стран планируется провести Практикум по обмену знаниями.</w:t>
            </w:r>
          </w:p>
          <w:p w:rsidR="002073D8" w:rsidRPr="002F62AE" w:rsidRDefault="002073D8" w:rsidP="008F4629">
            <w:pPr>
              <w:rPr>
                <w:szCs w:val="22"/>
              </w:rPr>
            </w:pPr>
          </w:p>
          <w:p w:rsidR="00E35C13" w:rsidRPr="002F62AE" w:rsidRDefault="00E35C13" w:rsidP="008F4629">
            <w:pPr>
              <w:numPr>
                <w:ilvl w:val="0"/>
                <w:numId w:val="15"/>
              </w:numPr>
              <w:ind w:left="0" w:firstLine="0"/>
              <w:rPr>
                <w:szCs w:val="22"/>
              </w:rPr>
            </w:pPr>
            <w:r w:rsidRPr="002F62AE">
              <w:t>Будет опубликована брошюра о программе DiseñAr, наилучшей практике и дальнейших действиях в рамках следующего этапа программы в 2016 г.</w:t>
            </w:r>
          </w:p>
          <w:p w:rsidR="002073D8" w:rsidRPr="002F62AE" w:rsidRDefault="002073D8" w:rsidP="008F4629">
            <w:pPr>
              <w:rPr>
                <w:szCs w:val="22"/>
              </w:rPr>
            </w:pPr>
          </w:p>
          <w:p w:rsidR="00E35C13" w:rsidRPr="002F62AE" w:rsidRDefault="00E35C13" w:rsidP="008F4629">
            <w:pPr>
              <w:numPr>
                <w:ilvl w:val="0"/>
                <w:numId w:val="15"/>
              </w:numPr>
              <w:ind w:left="0" w:firstLine="0"/>
              <w:rPr>
                <w:szCs w:val="22"/>
              </w:rPr>
            </w:pPr>
            <w:r w:rsidRPr="002F62AE">
              <w:t>На заключительной стадии проекта в обеих странах будут проведены Практикумы по созданию потенциала для МСП-бенефициаров.</w:t>
            </w:r>
          </w:p>
          <w:p w:rsidR="002073D8" w:rsidRPr="002F62AE" w:rsidRDefault="002073D8" w:rsidP="008F4629">
            <w:pPr>
              <w:rPr>
                <w:szCs w:val="22"/>
              </w:rPr>
            </w:pPr>
          </w:p>
          <w:p w:rsidR="00E35C13" w:rsidRPr="002F62AE" w:rsidRDefault="00E35C13" w:rsidP="008F4629">
            <w:pPr>
              <w:numPr>
                <w:ilvl w:val="0"/>
                <w:numId w:val="15"/>
              </w:numPr>
              <w:ind w:left="0" w:firstLine="0"/>
              <w:rPr>
                <w:szCs w:val="22"/>
              </w:rPr>
            </w:pPr>
            <w:r w:rsidRPr="002F62AE">
              <w:t>В обеих странах будет также организовано заключительное мероприятие пилотного проекта, включая обмен опытом между компаниями-бенефициарами.</w:t>
            </w:r>
          </w:p>
          <w:p w:rsidR="00E35C13" w:rsidRPr="002F62AE" w:rsidRDefault="00E35C13" w:rsidP="00866B6A">
            <w:pPr>
              <w:rPr>
                <w:szCs w:val="22"/>
              </w:rPr>
            </w:pPr>
          </w:p>
        </w:tc>
      </w:tr>
      <w:tr w:rsidR="00E35C13" w:rsidRPr="002F62AE" w:rsidTr="00866B6A">
        <w:trPr>
          <w:trHeight w:val="1407"/>
        </w:trPr>
        <w:tc>
          <w:tcPr>
            <w:tcW w:w="2358" w:type="dxa"/>
            <w:shd w:val="clear" w:color="auto" w:fill="auto"/>
          </w:tcPr>
          <w:p w:rsidR="00E35C13" w:rsidRPr="002F62AE" w:rsidRDefault="00E35C13" w:rsidP="00866B6A">
            <w:pPr>
              <w:rPr>
                <w:bCs/>
                <w:szCs w:val="22"/>
                <w:u w:val="single"/>
              </w:rPr>
            </w:pPr>
          </w:p>
          <w:p w:rsidR="00E35C13" w:rsidRPr="002F62AE" w:rsidRDefault="00FE48CA" w:rsidP="00866B6A">
            <w:pPr>
              <w:rPr>
                <w:bCs/>
                <w:szCs w:val="22"/>
                <w:u w:val="single"/>
              </w:rPr>
            </w:pPr>
            <w:r w:rsidRPr="002F62AE">
              <w:rPr>
                <w:u w:val="single"/>
              </w:rPr>
              <w:t xml:space="preserve">Сроки осуществления </w:t>
            </w:r>
            <w:r w:rsidR="00E35C13" w:rsidRPr="002F62AE">
              <w:rPr>
                <w:u w:val="single"/>
              </w:rPr>
              <w:t>упомянутых выше дальнейших мер</w:t>
            </w:r>
          </w:p>
          <w:p w:rsidR="00E35C13" w:rsidRPr="002F62AE" w:rsidRDefault="00E35C13" w:rsidP="00866B6A">
            <w:pPr>
              <w:rPr>
                <w:bCs/>
                <w:szCs w:val="22"/>
                <w:u w:val="single"/>
              </w:rPr>
            </w:pPr>
          </w:p>
        </w:tc>
        <w:tc>
          <w:tcPr>
            <w:tcW w:w="6930" w:type="dxa"/>
          </w:tcPr>
          <w:p w:rsidR="00E35C13" w:rsidRPr="002F62AE" w:rsidRDefault="00E35C13" w:rsidP="00866B6A">
            <w:pPr>
              <w:rPr>
                <w:iCs/>
                <w:szCs w:val="22"/>
              </w:rPr>
            </w:pPr>
          </w:p>
          <w:p w:rsidR="00E35C13" w:rsidRPr="002F62AE" w:rsidRDefault="00E35C13" w:rsidP="008F4629">
            <w:pPr>
              <w:rPr>
                <w:iCs/>
                <w:szCs w:val="22"/>
              </w:rPr>
            </w:pPr>
            <w:r w:rsidRPr="002F62AE">
              <w:t>1 июля 2015 г. — 14 мая 2016 г. Осуществление этого двухлетнего пилотного проекта началось в апреле 2015 г., а не в январе 2015 г., так как для назначения руководителя проекта требовалось провести процесс отбора на основе конкретных критериев.  Кроме того, для смягчения рисков, связанных с осуществлением стратегии завершения проекта, важно обеспечить предоставления ВОИС дальнейшей технической помощи в ходе этой критической фазы обеим пилотным странам, чтобы обеспечить сохранение результатов проекта в долгосрочной перспективе.  Наконец, важно получить преимущества, связанные с вкладом руководителя проекта в независимую оценку пилотного проекта в 2016 г.</w:t>
            </w:r>
          </w:p>
          <w:p w:rsidR="00E35C13" w:rsidRPr="002F62AE" w:rsidRDefault="00E35C13" w:rsidP="00866B6A">
            <w:pPr>
              <w:rPr>
                <w:iCs/>
                <w:szCs w:val="22"/>
              </w:rPr>
            </w:pPr>
          </w:p>
        </w:tc>
      </w:tr>
      <w:tr w:rsidR="00E35C13" w:rsidRPr="002F62AE" w:rsidTr="00866B6A">
        <w:trPr>
          <w:trHeight w:val="848"/>
        </w:trPr>
        <w:tc>
          <w:tcPr>
            <w:tcW w:w="2358" w:type="dxa"/>
            <w:shd w:val="clear" w:color="auto" w:fill="auto"/>
          </w:tcPr>
          <w:p w:rsidR="00E35C13" w:rsidRPr="002F62AE" w:rsidRDefault="00E35C13" w:rsidP="00866B6A">
            <w:pPr>
              <w:rPr>
                <w:bCs/>
                <w:szCs w:val="22"/>
                <w:u w:val="single"/>
              </w:rPr>
            </w:pPr>
          </w:p>
          <w:p w:rsidR="00E35C13" w:rsidRPr="002F62AE" w:rsidRDefault="00E35C13" w:rsidP="00866B6A">
            <w:pPr>
              <w:rPr>
                <w:bCs/>
                <w:szCs w:val="22"/>
                <w:u w:val="single"/>
              </w:rPr>
            </w:pPr>
            <w:r w:rsidRPr="002F62AE">
              <w:rPr>
                <w:u w:val="single"/>
              </w:rPr>
              <w:t xml:space="preserve">Показатель освоения средств по проекту </w:t>
            </w:r>
          </w:p>
          <w:p w:rsidR="00E35C13" w:rsidRPr="002F62AE" w:rsidRDefault="00E35C13" w:rsidP="00866B6A">
            <w:pPr>
              <w:rPr>
                <w:bCs/>
                <w:szCs w:val="22"/>
                <w:u w:val="single"/>
              </w:rPr>
            </w:pPr>
          </w:p>
        </w:tc>
        <w:tc>
          <w:tcPr>
            <w:tcW w:w="6930" w:type="dxa"/>
          </w:tcPr>
          <w:p w:rsidR="00B6000F" w:rsidRPr="002F62AE" w:rsidRDefault="00B6000F" w:rsidP="00B6000F"/>
          <w:p w:rsidR="00B6000F" w:rsidRPr="002F62AE" w:rsidRDefault="00B6000F" w:rsidP="008F4629">
            <w:pPr>
              <w:rPr>
                <w:iCs/>
              </w:rPr>
            </w:pPr>
            <w:r w:rsidRPr="002F62AE">
              <w:t>Показатель освоения бюджетных средств по состоянию на конец июля 2015 г.:  35%</w:t>
            </w:r>
          </w:p>
          <w:p w:rsidR="00E35C13" w:rsidRPr="002F62AE" w:rsidRDefault="00E35C13" w:rsidP="00866B6A">
            <w:pPr>
              <w:rPr>
                <w:iCs/>
                <w:szCs w:val="22"/>
              </w:rPr>
            </w:pPr>
          </w:p>
          <w:p w:rsidR="00E35C13" w:rsidRPr="002F62AE" w:rsidRDefault="00E35C13" w:rsidP="00866B6A">
            <w:pPr>
              <w:rPr>
                <w:iCs/>
                <w:szCs w:val="22"/>
              </w:rPr>
            </w:pPr>
          </w:p>
        </w:tc>
      </w:tr>
      <w:tr w:rsidR="00E35C13" w:rsidRPr="002F62AE" w:rsidTr="00866B6A">
        <w:trPr>
          <w:trHeight w:val="848"/>
        </w:trPr>
        <w:tc>
          <w:tcPr>
            <w:tcW w:w="2358" w:type="dxa"/>
            <w:shd w:val="clear" w:color="auto" w:fill="auto"/>
          </w:tcPr>
          <w:p w:rsidR="00E35C13" w:rsidRPr="002F62AE" w:rsidRDefault="00E35C13" w:rsidP="00866B6A">
            <w:pPr>
              <w:rPr>
                <w:bCs/>
                <w:szCs w:val="22"/>
                <w:u w:val="single"/>
              </w:rPr>
            </w:pPr>
          </w:p>
          <w:p w:rsidR="00E35C13" w:rsidRPr="002F62AE" w:rsidRDefault="00E35C13" w:rsidP="00866B6A">
            <w:pPr>
              <w:rPr>
                <w:bCs/>
                <w:szCs w:val="22"/>
                <w:u w:val="single"/>
              </w:rPr>
            </w:pPr>
            <w:r w:rsidRPr="002F62AE">
              <w:rPr>
                <w:u w:val="single"/>
              </w:rPr>
              <w:t xml:space="preserve">Предыдущие отчеты/документы </w:t>
            </w:r>
          </w:p>
        </w:tc>
        <w:tc>
          <w:tcPr>
            <w:tcW w:w="6930" w:type="dxa"/>
          </w:tcPr>
          <w:p w:rsidR="00E35C13" w:rsidRPr="002F62AE" w:rsidRDefault="00E35C13" w:rsidP="00866B6A">
            <w:pPr>
              <w:rPr>
                <w:b/>
                <w:iCs/>
                <w:szCs w:val="22"/>
              </w:rPr>
            </w:pPr>
          </w:p>
          <w:p w:rsidR="00E35C13" w:rsidRPr="002F62AE" w:rsidRDefault="00E35C13" w:rsidP="008F4629">
            <w:pPr>
              <w:rPr>
                <w:iCs/>
                <w:szCs w:val="22"/>
              </w:rPr>
            </w:pPr>
            <w:r w:rsidRPr="002F62AE">
              <w:t>Первый отчет о ходе реализации проекта был представлен КРИС в Приложении VI к документу CDIP/14/2 на четырнадцатой сессии Комитета в ноябре 2014 г.</w:t>
            </w:r>
          </w:p>
          <w:p w:rsidR="00E35C13" w:rsidRPr="002F62AE" w:rsidRDefault="00E35C13" w:rsidP="00866B6A">
            <w:pPr>
              <w:rPr>
                <w:iCs/>
                <w:szCs w:val="22"/>
              </w:rPr>
            </w:pPr>
            <w:r w:rsidRPr="002F62AE">
              <w:t xml:space="preserve"> </w:t>
            </w:r>
          </w:p>
        </w:tc>
      </w:tr>
    </w:tbl>
    <w:p w:rsidR="00605B7E" w:rsidRPr="002F62AE" w:rsidRDefault="00605B7E">
      <w:r w:rsidRPr="002F62AE">
        <w:br w:type="page"/>
      </w:r>
    </w:p>
    <w:p w:rsidR="00B23313" w:rsidRPr="002F62AE" w:rsidRDefault="00605B7E" w:rsidP="00605B7E">
      <w:pPr>
        <w:rPr>
          <w:szCs w:val="22"/>
        </w:rPr>
      </w:pPr>
      <w:r w:rsidRPr="002F62AE">
        <w:lastRenderedPageBreak/>
        <w:t>САМООЦЕНКА ПРОЕКТА</w:t>
      </w:r>
    </w:p>
    <w:p w:rsidR="00605B7E" w:rsidRPr="002F62AE" w:rsidRDefault="00605B7E" w:rsidP="00B23313">
      <w:pPr>
        <w:rPr>
          <w:szCs w:val="22"/>
        </w:rPr>
      </w:pPr>
    </w:p>
    <w:p w:rsidR="00B23313" w:rsidRPr="002F62AE" w:rsidRDefault="00B23313" w:rsidP="00B23313">
      <w:pPr>
        <w:rPr>
          <w:szCs w:val="22"/>
        </w:rPr>
      </w:pPr>
      <w:r w:rsidRPr="002F62AE">
        <w:t>Указатель обозначений «Сигнальной системы» (СС):</w:t>
      </w:r>
    </w:p>
    <w:p w:rsidR="00605B7E" w:rsidRPr="002F62AE" w:rsidRDefault="00605B7E" w:rsidP="00B23313">
      <w:pPr>
        <w:rPr>
          <w:szCs w:val="22"/>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961"/>
        <w:gridCol w:w="1720"/>
        <w:gridCol w:w="2542"/>
      </w:tblGrid>
      <w:tr w:rsidR="00B23313" w:rsidRPr="002F62AE" w:rsidTr="00BF6693">
        <w:trPr>
          <w:trHeight w:val="469"/>
        </w:trPr>
        <w:tc>
          <w:tcPr>
            <w:tcW w:w="1416" w:type="dxa"/>
            <w:shd w:val="clear" w:color="auto" w:fill="auto"/>
            <w:vAlign w:val="center"/>
          </w:tcPr>
          <w:p w:rsidR="00B23313" w:rsidRPr="002F62AE" w:rsidRDefault="00B23313" w:rsidP="00B23313">
            <w:pPr>
              <w:rPr>
                <w:szCs w:val="22"/>
              </w:rPr>
            </w:pPr>
            <w:r w:rsidRPr="002F62AE">
              <w:t>*****</w:t>
            </w:r>
          </w:p>
        </w:tc>
        <w:tc>
          <w:tcPr>
            <w:tcW w:w="1677" w:type="dxa"/>
            <w:shd w:val="clear" w:color="auto" w:fill="auto"/>
            <w:vAlign w:val="center"/>
          </w:tcPr>
          <w:p w:rsidR="00B23313" w:rsidRPr="002F62AE" w:rsidRDefault="00B23313" w:rsidP="00B23313">
            <w:pPr>
              <w:rPr>
                <w:szCs w:val="22"/>
              </w:rPr>
            </w:pPr>
            <w:r w:rsidRPr="002F62AE">
              <w:t>***</w:t>
            </w:r>
          </w:p>
        </w:tc>
        <w:tc>
          <w:tcPr>
            <w:tcW w:w="1965" w:type="dxa"/>
            <w:shd w:val="clear" w:color="auto" w:fill="auto"/>
            <w:vAlign w:val="center"/>
          </w:tcPr>
          <w:p w:rsidR="00B23313" w:rsidRPr="002F62AE" w:rsidRDefault="00B23313" w:rsidP="00B23313">
            <w:pPr>
              <w:rPr>
                <w:szCs w:val="22"/>
              </w:rPr>
            </w:pPr>
            <w:r w:rsidRPr="002F62AE">
              <w:t>**</w:t>
            </w:r>
          </w:p>
        </w:tc>
        <w:tc>
          <w:tcPr>
            <w:tcW w:w="1727" w:type="dxa"/>
            <w:shd w:val="clear" w:color="auto" w:fill="auto"/>
            <w:vAlign w:val="center"/>
          </w:tcPr>
          <w:p w:rsidR="00B23313" w:rsidRPr="002F62AE" w:rsidRDefault="00B23313" w:rsidP="00B23313">
            <w:pPr>
              <w:rPr>
                <w:szCs w:val="22"/>
              </w:rPr>
            </w:pPr>
            <w:r w:rsidRPr="002F62AE">
              <w:t>NP</w:t>
            </w:r>
          </w:p>
        </w:tc>
        <w:tc>
          <w:tcPr>
            <w:tcW w:w="2563" w:type="dxa"/>
            <w:shd w:val="clear" w:color="auto" w:fill="auto"/>
            <w:vAlign w:val="center"/>
          </w:tcPr>
          <w:p w:rsidR="00B23313" w:rsidRPr="002F62AE" w:rsidRDefault="00B23313" w:rsidP="00B23313">
            <w:pPr>
              <w:rPr>
                <w:szCs w:val="22"/>
              </w:rPr>
            </w:pPr>
            <w:r w:rsidRPr="002F62AE">
              <w:t>NA</w:t>
            </w:r>
          </w:p>
        </w:tc>
      </w:tr>
      <w:tr w:rsidR="00B23313" w:rsidRPr="002F62AE" w:rsidTr="00BF6693">
        <w:tc>
          <w:tcPr>
            <w:tcW w:w="1416" w:type="dxa"/>
            <w:shd w:val="clear" w:color="auto" w:fill="auto"/>
          </w:tcPr>
          <w:p w:rsidR="00B23313" w:rsidRPr="002F62AE" w:rsidRDefault="00B23313" w:rsidP="00B23313">
            <w:pPr>
              <w:rPr>
                <w:szCs w:val="22"/>
              </w:rPr>
            </w:pPr>
            <w:r w:rsidRPr="002F62AE">
              <w:t>Полная реализация</w:t>
            </w:r>
          </w:p>
        </w:tc>
        <w:tc>
          <w:tcPr>
            <w:tcW w:w="1677" w:type="dxa"/>
            <w:shd w:val="clear" w:color="auto" w:fill="auto"/>
          </w:tcPr>
          <w:p w:rsidR="00B23313" w:rsidRPr="002F62AE" w:rsidRDefault="00B23313" w:rsidP="00B23313">
            <w:pPr>
              <w:rPr>
                <w:szCs w:val="22"/>
              </w:rPr>
            </w:pPr>
            <w:r w:rsidRPr="002F62AE">
              <w:t>Значительный прогресс</w:t>
            </w:r>
          </w:p>
        </w:tc>
        <w:tc>
          <w:tcPr>
            <w:tcW w:w="1965" w:type="dxa"/>
            <w:shd w:val="clear" w:color="auto" w:fill="auto"/>
          </w:tcPr>
          <w:p w:rsidR="00B23313" w:rsidRPr="002F62AE" w:rsidRDefault="00B23313" w:rsidP="00B23313">
            <w:pPr>
              <w:rPr>
                <w:szCs w:val="22"/>
              </w:rPr>
            </w:pPr>
            <w:r w:rsidRPr="002F62AE">
              <w:t>Определенный прогресс</w:t>
            </w:r>
          </w:p>
        </w:tc>
        <w:tc>
          <w:tcPr>
            <w:tcW w:w="1727" w:type="dxa"/>
            <w:shd w:val="clear" w:color="auto" w:fill="auto"/>
          </w:tcPr>
          <w:p w:rsidR="00B23313" w:rsidRPr="002F62AE" w:rsidRDefault="00B23313" w:rsidP="00B23313">
            <w:pPr>
              <w:rPr>
                <w:szCs w:val="22"/>
              </w:rPr>
            </w:pPr>
            <w:r w:rsidRPr="002F62AE">
              <w:t>Отсутствие прогресса</w:t>
            </w:r>
          </w:p>
        </w:tc>
        <w:tc>
          <w:tcPr>
            <w:tcW w:w="2563" w:type="dxa"/>
            <w:shd w:val="clear" w:color="auto" w:fill="auto"/>
          </w:tcPr>
          <w:p w:rsidR="00B23313" w:rsidRPr="002F62AE" w:rsidRDefault="00B23313" w:rsidP="00B23313">
            <w:pPr>
              <w:rPr>
                <w:szCs w:val="22"/>
              </w:rPr>
            </w:pPr>
            <w:r w:rsidRPr="002F62AE">
              <w:t>Прогресс пока не оценен/цель упразднена</w:t>
            </w:r>
          </w:p>
        </w:tc>
      </w:tr>
    </w:tbl>
    <w:p w:rsidR="00B23313" w:rsidRPr="002F62AE" w:rsidRDefault="00B23313" w:rsidP="00B23313">
      <w:pPr>
        <w:rPr>
          <w:szCs w:val="22"/>
        </w:rPr>
      </w:pPr>
    </w:p>
    <w:tbl>
      <w:tblPr>
        <w:tblW w:w="9360" w:type="dxa"/>
        <w:tblInd w:w="18" w:type="dxa"/>
        <w:tblLayout w:type="fixed"/>
        <w:tblLook w:val="01E0" w:firstRow="1" w:lastRow="1" w:firstColumn="1" w:lastColumn="1" w:noHBand="0" w:noVBand="0"/>
      </w:tblPr>
      <w:tblGrid>
        <w:gridCol w:w="2358"/>
        <w:gridCol w:w="2694"/>
        <w:gridCol w:w="3228"/>
        <w:gridCol w:w="1080"/>
      </w:tblGrid>
      <w:tr w:rsidR="00B23313" w:rsidRPr="002F62AE" w:rsidTr="00605B7E">
        <w:trPr>
          <w:trHeight w:val="616"/>
          <w:tblHeader/>
        </w:trPr>
        <w:tc>
          <w:tcPr>
            <w:tcW w:w="2358" w:type="dxa"/>
            <w:tcBorders>
              <w:top w:val="single" w:sz="2" w:space="0" w:color="000000"/>
              <w:left w:val="single" w:sz="2" w:space="0" w:color="000000"/>
              <w:bottom w:val="single" w:sz="2" w:space="0" w:color="000000"/>
              <w:right w:val="single" w:sz="2" w:space="0" w:color="000000"/>
            </w:tcBorders>
            <w:shd w:val="clear" w:color="auto" w:fill="auto"/>
          </w:tcPr>
          <w:p w:rsidR="00B23313" w:rsidRPr="002F62AE" w:rsidRDefault="00B23313" w:rsidP="00B23313">
            <w:pPr>
              <w:rPr>
                <w:bCs/>
                <w:szCs w:val="22"/>
                <w:u w:val="single"/>
              </w:rPr>
            </w:pPr>
          </w:p>
          <w:p w:rsidR="00B23313" w:rsidRPr="002F62AE" w:rsidRDefault="00B23313" w:rsidP="00B23313">
            <w:pPr>
              <w:rPr>
                <w:szCs w:val="22"/>
              </w:rPr>
            </w:pPr>
            <w:r w:rsidRPr="002F62AE">
              <w:rPr>
                <w:u w:val="single"/>
              </w:rPr>
              <w:t>Результаты проекта</w:t>
            </w:r>
            <w:r w:rsidRPr="002F62AE">
              <w:rPr>
                <w:vertAlign w:val="superscript"/>
              </w:rPr>
              <w:footnoteReference w:id="2"/>
            </w:r>
            <w:r w:rsidRPr="002F62AE">
              <w:t>(ожидаемый результат)</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23313" w:rsidRPr="002F62AE" w:rsidRDefault="00B23313" w:rsidP="00B23313">
            <w:pPr>
              <w:rPr>
                <w:bCs/>
                <w:szCs w:val="22"/>
                <w:u w:val="single"/>
              </w:rPr>
            </w:pPr>
          </w:p>
          <w:p w:rsidR="00B23313" w:rsidRPr="002F62AE" w:rsidRDefault="00B23313" w:rsidP="00DE5B91">
            <w:pPr>
              <w:rPr>
                <w:szCs w:val="22"/>
              </w:rPr>
            </w:pPr>
            <w:r w:rsidRPr="002F62AE">
              <w:rPr>
                <w:u w:val="single"/>
              </w:rPr>
              <w:t>Показатели успеха в достижении цели(ей)</w:t>
            </w:r>
            <w:r w:rsidRPr="002F62AE">
              <w:t xml:space="preserve"> </w:t>
            </w:r>
            <w:r w:rsidRPr="002F62AE">
              <w:rPr>
                <w:u w:val="single"/>
              </w:rPr>
              <w:t>проекта</w:t>
            </w:r>
            <w:r w:rsidRPr="002F62AE">
              <w:t xml:space="preserve"> (итоговые показатели)</w:t>
            </w:r>
          </w:p>
          <w:p w:rsidR="00545CAA" w:rsidRPr="002F62AE" w:rsidRDefault="00545CAA" w:rsidP="00DE5B91">
            <w:pPr>
              <w:rPr>
                <w:szCs w:val="22"/>
              </w:rPr>
            </w:pPr>
          </w:p>
        </w:tc>
        <w:tc>
          <w:tcPr>
            <w:tcW w:w="3228" w:type="dxa"/>
            <w:tcBorders>
              <w:top w:val="single" w:sz="2" w:space="0" w:color="000000"/>
              <w:left w:val="single" w:sz="2" w:space="0" w:color="000000"/>
              <w:bottom w:val="single" w:sz="2" w:space="0" w:color="000000"/>
              <w:right w:val="single" w:sz="2" w:space="0" w:color="000000"/>
            </w:tcBorders>
            <w:shd w:val="clear" w:color="auto" w:fill="auto"/>
          </w:tcPr>
          <w:p w:rsidR="00686137" w:rsidRPr="002F62AE" w:rsidRDefault="00686137" w:rsidP="00B23313">
            <w:pPr>
              <w:rPr>
                <w:bCs/>
                <w:szCs w:val="22"/>
                <w:u w:val="single"/>
              </w:rPr>
            </w:pPr>
          </w:p>
          <w:p w:rsidR="00B23313" w:rsidRPr="002F62AE" w:rsidRDefault="00B23313" w:rsidP="00B23313">
            <w:pPr>
              <w:rPr>
                <w:bCs/>
                <w:szCs w:val="22"/>
                <w:u w:val="single"/>
              </w:rPr>
            </w:pPr>
            <w:r w:rsidRPr="002F62AE">
              <w:rPr>
                <w:u w:val="single"/>
              </w:rPr>
              <w:t>Данные о результативности</w:t>
            </w: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rsidR="00686137" w:rsidRPr="002F62AE" w:rsidRDefault="00686137" w:rsidP="00B23313">
            <w:pPr>
              <w:rPr>
                <w:bCs/>
                <w:szCs w:val="22"/>
                <w:u w:val="single"/>
              </w:rPr>
            </w:pPr>
          </w:p>
          <w:p w:rsidR="00B23313" w:rsidRPr="002F62AE" w:rsidRDefault="00B23313" w:rsidP="00B23313">
            <w:pPr>
              <w:rPr>
                <w:bCs/>
                <w:szCs w:val="22"/>
                <w:u w:val="single"/>
              </w:rPr>
            </w:pPr>
            <w:r w:rsidRPr="002F62AE">
              <w:rPr>
                <w:u w:val="single"/>
              </w:rPr>
              <w:t>СС</w:t>
            </w:r>
          </w:p>
        </w:tc>
      </w:tr>
      <w:tr w:rsidR="00B23313" w:rsidRPr="002F62AE" w:rsidTr="00605B7E">
        <w:trPr>
          <w:trHeight w:val="1235"/>
        </w:trPr>
        <w:tc>
          <w:tcPr>
            <w:tcW w:w="2358" w:type="dxa"/>
            <w:vMerge w:val="restart"/>
            <w:tcBorders>
              <w:top w:val="single" w:sz="2" w:space="0" w:color="000000"/>
              <w:left w:val="single" w:sz="2" w:space="0" w:color="000000"/>
              <w:bottom w:val="single" w:sz="2" w:space="0" w:color="000000"/>
              <w:right w:val="single" w:sz="4" w:space="0" w:color="auto"/>
            </w:tcBorders>
            <w:shd w:val="clear" w:color="auto" w:fill="auto"/>
          </w:tcPr>
          <w:p w:rsidR="00545CAA" w:rsidRPr="002F62AE" w:rsidRDefault="00545CAA" w:rsidP="00686137">
            <w:pPr>
              <w:rPr>
                <w:szCs w:val="22"/>
              </w:rPr>
            </w:pPr>
          </w:p>
          <w:p w:rsidR="00B23313" w:rsidRPr="002F62AE" w:rsidRDefault="00B23313" w:rsidP="00686137">
            <w:pPr>
              <w:rPr>
                <w:b/>
                <w:szCs w:val="22"/>
              </w:rPr>
            </w:pPr>
            <w:r w:rsidRPr="002F62AE">
              <w:t>Страны-участницы выбрали механизм охраны ПИС для предприятий, занятых в области образцов, на национальном уровне.</w:t>
            </w:r>
          </w:p>
        </w:tc>
        <w:tc>
          <w:tcPr>
            <w:tcW w:w="2694" w:type="dxa"/>
            <w:tcBorders>
              <w:top w:val="single" w:sz="2" w:space="0" w:color="000000"/>
              <w:left w:val="single" w:sz="4" w:space="0" w:color="auto"/>
              <w:bottom w:val="single" w:sz="4" w:space="0" w:color="auto"/>
              <w:right w:val="single" w:sz="2" w:space="0" w:color="000000"/>
            </w:tcBorders>
            <w:shd w:val="clear" w:color="auto" w:fill="auto"/>
          </w:tcPr>
          <w:p w:rsidR="00545CAA" w:rsidRPr="002F62AE" w:rsidRDefault="00545CAA" w:rsidP="00B23313">
            <w:pPr>
              <w:rPr>
                <w:szCs w:val="22"/>
              </w:rPr>
            </w:pPr>
          </w:p>
          <w:p w:rsidR="00B23313" w:rsidRPr="002F62AE" w:rsidRDefault="00B23313" w:rsidP="00B23313">
            <w:pPr>
              <w:rPr>
                <w:szCs w:val="22"/>
              </w:rPr>
            </w:pPr>
            <w:r w:rsidRPr="002F62AE">
              <w:t>Отбор двух стран (решение вынесено на основе критериев отбора).</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545CAA" w:rsidRPr="002F62AE" w:rsidRDefault="00545CAA" w:rsidP="00B23313">
            <w:pPr>
              <w:rPr>
                <w:szCs w:val="22"/>
              </w:rPr>
            </w:pPr>
          </w:p>
          <w:p w:rsidR="00B23313" w:rsidRPr="002F62AE" w:rsidRDefault="00B23313" w:rsidP="00B23313">
            <w:pPr>
              <w:rPr>
                <w:szCs w:val="22"/>
              </w:rPr>
            </w:pPr>
            <w:r w:rsidRPr="002F62AE">
              <w:t>Две страны, а именно Марокко и Аргентина, были отобраны в соответствии с критериями отбора.</w:t>
            </w:r>
          </w:p>
          <w:p w:rsidR="0075480D" w:rsidRPr="002F62AE" w:rsidRDefault="0075480D" w:rsidP="00B23313">
            <w:pPr>
              <w:rPr>
                <w:szCs w:val="22"/>
              </w:rPr>
            </w:pP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B23313" w:rsidRPr="002F62AE" w:rsidRDefault="00B23313" w:rsidP="00B23313">
            <w:pPr>
              <w:rPr>
                <w:szCs w:val="22"/>
              </w:rPr>
            </w:pPr>
            <w:r w:rsidRPr="002F62AE">
              <w:t>*****</w:t>
            </w:r>
          </w:p>
          <w:p w:rsidR="00545CAA" w:rsidRPr="002F62AE" w:rsidRDefault="00545CAA" w:rsidP="00B23313">
            <w:pPr>
              <w:rPr>
                <w:szCs w:val="22"/>
              </w:rPr>
            </w:pPr>
          </w:p>
          <w:p w:rsidR="00545CAA" w:rsidRPr="002F62AE" w:rsidRDefault="00545CAA" w:rsidP="00B23313">
            <w:pPr>
              <w:rPr>
                <w:szCs w:val="22"/>
              </w:rPr>
            </w:pPr>
          </w:p>
        </w:tc>
      </w:tr>
      <w:tr w:rsidR="00B23313" w:rsidRPr="002F62AE" w:rsidTr="00804519">
        <w:trPr>
          <w:trHeight w:val="1288"/>
        </w:trPr>
        <w:tc>
          <w:tcPr>
            <w:tcW w:w="2358" w:type="dxa"/>
            <w:vMerge/>
            <w:tcBorders>
              <w:left w:val="single" w:sz="2" w:space="0" w:color="000000"/>
              <w:bottom w:val="single" w:sz="2" w:space="0" w:color="000000"/>
              <w:right w:val="single" w:sz="4" w:space="0" w:color="auto"/>
            </w:tcBorders>
            <w:shd w:val="clear" w:color="auto" w:fill="auto"/>
          </w:tcPr>
          <w:p w:rsidR="00B23313" w:rsidRPr="002F62AE" w:rsidRDefault="00B23313" w:rsidP="00B23313">
            <w:pPr>
              <w:rPr>
                <w:bCs/>
                <w:szCs w:val="22"/>
              </w:rPr>
            </w:pPr>
          </w:p>
        </w:tc>
        <w:tc>
          <w:tcPr>
            <w:tcW w:w="2694" w:type="dxa"/>
            <w:tcBorders>
              <w:top w:val="single" w:sz="4" w:space="0" w:color="auto"/>
              <w:left w:val="single" w:sz="4" w:space="0" w:color="auto"/>
              <w:bottom w:val="single" w:sz="4" w:space="0" w:color="auto"/>
              <w:right w:val="single" w:sz="2" w:space="0" w:color="000000"/>
            </w:tcBorders>
            <w:shd w:val="clear" w:color="auto" w:fill="auto"/>
          </w:tcPr>
          <w:p w:rsidR="00545CAA" w:rsidRPr="002F62AE" w:rsidRDefault="00545CAA" w:rsidP="00545CAA">
            <w:pPr>
              <w:tabs>
                <w:tab w:val="num" w:pos="1134"/>
              </w:tabs>
              <w:rPr>
                <w:szCs w:val="22"/>
              </w:rPr>
            </w:pPr>
          </w:p>
          <w:p w:rsidR="00B23313" w:rsidRPr="002F62AE" w:rsidRDefault="00B23313" w:rsidP="00FA6A21">
            <w:pPr>
              <w:numPr>
                <w:ilvl w:val="1"/>
                <w:numId w:val="9"/>
              </w:numPr>
              <w:tabs>
                <w:tab w:val="num" w:pos="567"/>
              </w:tabs>
              <w:ind w:left="0"/>
              <w:rPr>
                <w:szCs w:val="22"/>
              </w:rPr>
            </w:pPr>
            <w:r w:rsidRPr="002F62AE">
              <w:t>разработка проекта национальной стратегии в области охраны образцов, получение комментариев ВОИС;</w:t>
            </w:r>
          </w:p>
          <w:p w:rsidR="00DE5B91" w:rsidRPr="002F62AE" w:rsidRDefault="00DE5B91" w:rsidP="00DE5B91">
            <w:pPr>
              <w:tabs>
                <w:tab w:val="num" w:pos="1134"/>
              </w:tabs>
              <w:rPr>
                <w:szCs w:val="22"/>
              </w:rPr>
            </w:pPr>
          </w:p>
          <w:p w:rsidR="00B23313" w:rsidRPr="002F62AE" w:rsidRDefault="00B23313" w:rsidP="00FA6A21">
            <w:pPr>
              <w:numPr>
                <w:ilvl w:val="1"/>
                <w:numId w:val="9"/>
              </w:numPr>
              <w:tabs>
                <w:tab w:val="num" w:pos="567"/>
              </w:tabs>
              <w:ind w:left="0"/>
              <w:rPr>
                <w:szCs w:val="22"/>
              </w:rPr>
            </w:pPr>
            <w:r w:rsidRPr="002F62AE">
              <w:t>назначение национальных руководителей проекта и национального ведущего учреждения в соответствии с критериями отбора; и</w:t>
            </w:r>
          </w:p>
          <w:p w:rsidR="00B23313" w:rsidRPr="002F62AE" w:rsidRDefault="00B23313" w:rsidP="00DE5B91">
            <w:pPr>
              <w:rPr>
                <w:szCs w:val="22"/>
              </w:rPr>
            </w:pPr>
          </w:p>
          <w:p w:rsidR="00545CAA" w:rsidRPr="002F62AE" w:rsidRDefault="00545CAA" w:rsidP="00DE5B91">
            <w:pPr>
              <w:rPr>
                <w:szCs w:val="22"/>
              </w:rPr>
            </w:pPr>
          </w:p>
          <w:p w:rsidR="00B23313" w:rsidRPr="002F62AE" w:rsidRDefault="00B23313" w:rsidP="00FA6A21">
            <w:pPr>
              <w:numPr>
                <w:ilvl w:val="1"/>
                <w:numId w:val="9"/>
              </w:numPr>
              <w:tabs>
                <w:tab w:val="num" w:pos="567"/>
              </w:tabs>
              <w:ind w:left="0"/>
              <w:rPr>
                <w:szCs w:val="22"/>
              </w:rPr>
            </w:pPr>
            <w:r w:rsidRPr="002F62AE">
              <w:t>определение национальных экспертов, которые в случае необходимости будут оказывать содействие в разработке планов обеспечения охраны образцов для отдельных предприятий.</w:t>
            </w:r>
          </w:p>
          <w:p w:rsidR="001F34D3" w:rsidRPr="002F62AE" w:rsidRDefault="001F34D3" w:rsidP="001F34D3">
            <w:pPr>
              <w:rPr>
                <w:szCs w:val="22"/>
              </w:rPr>
            </w:pPr>
          </w:p>
        </w:tc>
        <w:tc>
          <w:tcPr>
            <w:tcW w:w="3228" w:type="dxa"/>
            <w:tcBorders>
              <w:top w:val="single" w:sz="2" w:space="0" w:color="000000"/>
              <w:left w:val="single" w:sz="2" w:space="0" w:color="000000"/>
              <w:bottom w:val="single" w:sz="2" w:space="0" w:color="000000"/>
              <w:right w:val="single" w:sz="2" w:space="0" w:color="000000"/>
            </w:tcBorders>
            <w:shd w:val="clear" w:color="auto" w:fill="auto"/>
          </w:tcPr>
          <w:p w:rsidR="00545CAA" w:rsidRPr="002F62AE" w:rsidRDefault="00545CAA" w:rsidP="00545CAA">
            <w:pPr>
              <w:rPr>
                <w:szCs w:val="22"/>
              </w:rPr>
            </w:pPr>
          </w:p>
          <w:p w:rsidR="00B23313" w:rsidRPr="002F62AE" w:rsidRDefault="00B23313" w:rsidP="00FA6A21">
            <w:pPr>
              <w:numPr>
                <w:ilvl w:val="0"/>
                <w:numId w:val="12"/>
              </w:numPr>
              <w:rPr>
                <w:szCs w:val="22"/>
              </w:rPr>
            </w:pPr>
            <w:r w:rsidRPr="002F62AE">
              <w:t>разработка проектов национальных стратегий в области охраны образцов и получение комментариев ВОИС;</w:t>
            </w:r>
          </w:p>
          <w:p w:rsidR="00B23313" w:rsidRPr="002F62AE" w:rsidRDefault="00B23313" w:rsidP="00B23313">
            <w:pPr>
              <w:rPr>
                <w:szCs w:val="22"/>
              </w:rPr>
            </w:pPr>
          </w:p>
          <w:p w:rsidR="00804519" w:rsidRPr="002F62AE" w:rsidRDefault="00804519" w:rsidP="00B23313">
            <w:pPr>
              <w:rPr>
                <w:szCs w:val="22"/>
              </w:rPr>
            </w:pPr>
          </w:p>
          <w:p w:rsidR="00B23313" w:rsidRPr="002F62AE" w:rsidRDefault="00B23313" w:rsidP="00FA6A21">
            <w:pPr>
              <w:numPr>
                <w:ilvl w:val="0"/>
                <w:numId w:val="12"/>
              </w:numPr>
              <w:rPr>
                <w:szCs w:val="22"/>
              </w:rPr>
            </w:pPr>
            <w:r w:rsidRPr="002F62AE">
              <w:t>в обеих странах на основе критериев отбора были выбраны национальные ведущие учреждения и национальные координаторы/суб-координаторы проекта; и</w:t>
            </w:r>
          </w:p>
          <w:p w:rsidR="00B23313" w:rsidRPr="002F62AE" w:rsidRDefault="00B23313" w:rsidP="00B23313">
            <w:pPr>
              <w:rPr>
                <w:szCs w:val="22"/>
              </w:rPr>
            </w:pPr>
          </w:p>
          <w:p w:rsidR="00804519" w:rsidRPr="002F62AE" w:rsidRDefault="00804519" w:rsidP="00B23313">
            <w:pPr>
              <w:rPr>
                <w:szCs w:val="22"/>
              </w:rPr>
            </w:pPr>
          </w:p>
          <w:p w:rsidR="00804519" w:rsidRPr="002F62AE" w:rsidRDefault="00804519" w:rsidP="00B23313">
            <w:pPr>
              <w:rPr>
                <w:szCs w:val="22"/>
              </w:rPr>
            </w:pPr>
          </w:p>
          <w:p w:rsidR="00B23313" w:rsidRPr="002F62AE" w:rsidRDefault="001D4C37" w:rsidP="00FA6A21">
            <w:pPr>
              <w:numPr>
                <w:ilvl w:val="0"/>
                <w:numId w:val="12"/>
              </w:numPr>
              <w:rPr>
                <w:szCs w:val="22"/>
              </w:rPr>
            </w:pPr>
            <w:r w:rsidRPr="002F62AE">
              <w:t>были выявлены восемь национальных экспертов для оказания содействия в разработке индивидуальных планов охраны образцов.</w:t>
            </w: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rsidR="00804519" w:rsidRPr="002F62AE" w:rsidRDefault="00804519" w:rsidP="00804519"/>
          <w:p w:rsidR="00804519" w:rsidRPr="002F62AE" w:rsidRDefault="00804519" w:rsidP="00804519"/>
          <w:p w:rsidR="00B23313" w:rsidRPr="002F62AE" w:rsidRDefault="00B23313" w:rsidP="00804519">
            <w:pPr>
              <w:rPr>
                <w:szCs w:val="22"/>
              </w:rPr>
            </w:pPr>
            <w:r w:rsidRPr="002F62AE">
              <w:t>(a) ****</w:t>
            </w:r>
          </w:p>
          <w:p w:rsidR="004956E4" w:rsidRPr="002F62AE" w:rsidRDefault="004956E4" w:rsidP="00804519">
            <w:pPr>
              <w:rPr>
                <w:szCs w:val="22"/>
              </w:rPr>
            </w:pPr>
          </w:p>
          <w:p w:rsidR="00B23313" w:rsidRPr="002F62AE" w:rsidRDefault="00B23313" w:rsidP="00804519">
            <w:pPr>
              <w:rPr>
                <w:szCs w:val="22"/>
              </w:rPr>
            </w:pPr>
          </w:p>
          <w:p w:rsidR="00B23313" w:rsidRPr="002F62AE" w:rsidRDefault="00B23313" w:rsidP="00804519">
            <w:pPr>
              <w:rPr>
                <w:szCs w:val="22"/>
              </w:rPr>
            </w:pPr>
          </w:p>
          <w:p w:rsidR="00B23313" w:rsidRPr="002F62AE" w:rsidRDefault="00B23313" w:rsidP="00804519">
            <w:pPr>
              <w:rPr>
                <w:szCs w:val="22"/>
              </w:rPr>
            </w:pPr>
          </w:p>
          <w:p w:rsidR="00804519" w:rsidRPr="002F62AE" w:rsidRDefault="00804519" w:rsidP="00804519">
            <w:pPr>
              <w:rPr>
                <w:szCs w:val="22"/>
              </w:rPr>
            </w:pPr>
          </w:p>
          <w:p w:rsidR="00804519" w:rsidRPr="002F62AE" w:rsidRDefault="00804519" w:rsidP="00804519">
            <w:pPr>
              <w:rPr>
                <w:szCs w:val="22"/>
              </w:rPr>
            </w:pPr>
          </w:p>
          <w:p w:rsidR="00545CAA" w:rsidRPr="002F62AE" w:rsidRDefault="00545CAA" w:rsidP="00804519">
            <w:pPr>
              <w:rPr>
                <w:szCs w:val="22"/>
              </w:rPr>
            </w:pPr>
          </w:p>
          <w:p w:rsidR="00B23313" w:rsidRPr="002F62AE" w:rsidRDefault="007431F8" w:rsidP="00804519">
            <w:pPr>
              <w:rPr>
                <w:szCs w:val="22"/>
              </w:rPr>
            </w:pPr>
            <w:r w:rsidRPr="002F62AE">
              <w:t>(b) ****</w:t>
            </w:r>
          </w:p>
          <w:p w:rsidR="00B23313" w:rsidRPr="002F62AE" w:rsidRDefault="00B23313" w:rsidP="00804519">
            <w:pPr>
              <w:rPr>
                <w:szCs w:val="22"/>
              </w:rPr>
            </w:pPr>
          </w:p>
          <w:p w:rsidR="00B23313" w:rsidRPr="002F62AE" w:rsidRDefault="00B23313" w:rsidP="00804519">
            <w:pPr>
              <w:rPr>
                <w:szCs w:val="22"/>
              </w:rPr>
            </w:pPr>
          </w:p>
          <w:p w:rsidR="00804519" w:rsidRPr="002F62AE" w:rsidRDefault="00804519" w:rsidP="00804519">
            <w:pPr>
              <w:rPr>
                <w:szCs w:val="22"/>
              </w:rPr>
            </w:pPr>
          </w:p>
          <w:p w:rsidR="00804519" w:rsidRPr="002F62AE" w:rsidRDefault="00804519" w:rsidP="00804519">
            <w:pPr>
              <w:rPr>
                <w:szCs w:val="22"/>
              </w:rPr>
            </w:pPr>
          </w:p>
          <w:p w:rsidR="00B23313" w:rsidRPr="002F62AE" w:rsidRDefault="00B23313" w:rsidP="00804519">
            <w:pPr>
              <w:rPr>
                <w:szCs w:val="22"/>
              </w:rPr>
            </w:pPr>
          </w:p>
          <w:p w:rsidR="00B23313" w:rsidRPr="002F62AE" w:rsidRDefault="00B23313" w:rsidP="00804519">
            <w:pPr>
              <w:rPr>
                <w:szCs w:val="22"/>
              </w:rPr>
            </w:pPr>
          </w:p>
          <w:p w:rsidR="00B23313" w:rsidRPr="002F62AE" w:rsidRDefault="00B23313" w:rsidP="00804519">
            <w:pPr>
              <w:rPr>
                <w:szCs w:val="22"/>
              </w:rPr>
            </w:pPr>
          </w:p>
          <w:p w:rsidR="00804519" w:rsidRPr="002F62AE" w:rsidRDefault="00804519" w:rsidP="00804519">
            <w:pPr>
              <w:rPr>
                <w:szCs w:val="22"/>
              </w:rPr>
            </w:pPr>
          </w:p>
          <w:p w:rsidR="00B23313" w:rsidRPr="002F62AE" w:rsidRDefault="00B23313" w:rsidP="00804519">
            <w:pPr>
              <w:rPr>
                <w:szCs w:val="22"/>
              </w:rPr>
            </w:pPr>
            <w:r w:rsidRPr="002F62AE">
              <w:t>(c) ****</w:t>
            </w:r>
          </w:p>
          <w:p w:rsidR="00B23313" w:rsidRPr="002F62AE" w:rsidRDefault="00B23313" w:rsidP="00804519">
            <w:pPr>
              <w:rPr>
                <w:szCs w:val="22"/>
              </w:rPr>
            </w:pPr>
          </w:p>
          <w:p w:rsidR="00B23313" w:rsidRPr="002F62AE" w:rsidRDefault="00B23313" w:rsidP="00804519">
            <w:pPr>
              <w:rPr>
                <w:szCs w:val="22"/>
              </w:rPr>
            </w:pPr>
          </w:p>
          <w:p w:rsidR="00B23313" w:rsidRPr="002F62AE" w:rsidRDefault="00B23313" w:rsidP="00804519">
            <w:pPr>
              <w:rPr>
                <w:szCs w:val="22"/>
              </w:rPr>
            </w:pPr>
          </w:p>
          <w:p w:rsidR="00B23313" w:rsidRPr="002F62AE" w:rsidRDefault="00B23313" w:rsidP="00804519">
            <w:pPr>
              <w:rPr>
                <w:szCs w:val="22"/>
              </w:rPr>
            </w:pPr>
          </w:p>
        </w:tc>
      </w:tr>
      <w:tr w:rsidR="00B23313" w:rsidRPr="002F62AE" w:rsidTr="00605B7E">
        <w:trPr>
          <w:trHeight w:val="1126"/>
        </w:trPr>
        <w:tc>
          <w:tcPr>
            <w:tcW w:w="2358" w:type="dxa"/>
            <w:tcBorders>
              <w:top w:val="single" w:sz="2" w:space="0" w:color="000000"/>
              <w:left w:val="single" w:sz="2" w:space="0" w:color="000000"/>
              <w:bottom w:val="single" w:sz="2" w:space="0" w:color="000000"/>
              <w:right w:val="single" w:sz="4" w:space="0" w:color="auto"/>
            </w:tcBorders>
            <w:shd w:val="clear" w:color="auto" w:fill="auto"/>
          </w:tcPr>
          <w:p w:rsidR="004956E4" w:rsidRPr="002F62AE" w:rsidRDefault="004956E4" w:rsidP="00B23313">
            <w:pPr>
              <w:rPr>
                <w:szCs w:val="22"/>
              </w:rPr>
            </w:pPr>
          </w:p>
          <w:p w:rsidR="00B23313" w:rsidRPr="002F62AE" w:rsidRDefault="00B23313" w:rsidP="00B23313">
            <w:pPr>
              <w:rPr>
                <w:szCs w:val="22"/>
              </w:rPr>
            </w:pPr>
            <w:r w:rsidRPr="002F62AE">
              <w:t>Разработка на национальном уровне плана информационной деятельности</w:t>
            </w:r>
          </w:p>
          <w:p w:rsidR="00B23313" w:rsidRPr="002F62AE" w:rsidRDefault="00B23313" w:rsidP="00B23313">
            <w:pPr>
              <w:rPr>
                <w:szCs w:val="22"/>
              </w:rPr>
            </w:pPr>
          </w:p>
          <w:p w:rsidR="00B23313" w:rsidRPr="002F62AE" w:rsidRDefault="00B23313" w:rsidP="00B23313">
            <w:pPr>
              <w:rPr>
                <w:szCs w:val="22"/>
              </w:rPr>
            </w:pPr>
          </w:p>
        </w:tc>
        <w:tc>
          <w:tcPr>
            <w:tcW w:w="2694" w:type="dxa"/>
            <w:tcBorders>
              <w:top w:val="single" w:sz="4" w:space="0" w:color="auto"/>
              <w:left w:val="single" w:sz="4" w:space="0" w:color="auto"/>
              <w:bottom w:val="single" w:sz="4" w:space="0" w:color="auto"/>
              <w:right w:val="single" w:sz="2" w:space="0" w:color="000000"/>
            </w:tcBorders>
            <w:shd w:val="clear" w:color="auto" w:fill="auto"/>
          </w:tcPr>
          <w:p w:rsidR="001F34D3" w:rsidRPr="002F62AE" w:rsidRDefault="001F34D3" w:rsidP="001F34D3">
            <w:pPr>
              <w:rPr>
                <w:szCs w:val="22"/>
              </w:rPr>
            </w:pPr>
          </w:p>
          <w:p w:rsidR="00B23313" w:rsidRPr="002F62AE" w:rsidRDefault="00B23313" w:rsidP="00FA6A21">
            <w:pPr>
              <w:numPr>
                <w:ilvl w:val="1"/>
                <w:numId w:val="11"/>
              </w:numPr>
              <w:tabs>
                <w:tab w:val="clear" w:pos="1701"/>
                <w:tab w:val="num" w:pos="601"/>
              </w:tabs>
              <w:ind w:left="0"/>
              <w:rPr>
                <w:szCs w:val="22"/>
              </w:rPr>
            </w:pPr>
            <w:r w:rsidRPr="002F62AE">
              <w:t>разработка информационной стратегии в тесном сотрудничестве с ведущими учреждениями;</w:t>
            </w:r>
          </w:p>
          <w:p w:rsidR="00B23313" w:rsidRPr="002F62AE" w:rsidRDefault="00B23313" w:rsidP="006A5BBD">
            <w:pPr>
              <w:rPr>
                <w:szCs w:val="22"/>
              </w:rPr>
            </w:pPr>
          </w:p>
          <w:p w:rsidR="006E6CEB" w:rsidRPr="002F62AE" w:rsidRDefault="00B23313" w:rsidP="006E6CEB">
            <w:pPr>
              <w:numPr>
                <w:ilvl w:val="1"/>
                <w:numId w:val="11"/>
              </w:numPr>
              <w:tabs>
                <w:tab w:val="clear" w:pos="1701"/>
                <w:tab w:val="num" w:pos="601"/>
              </w:tabs>
              <w:ind w:left="0"/>
              <w:rPr>
                <w:szCs w:val="22"/>
              </w:rPr>
            </w:pPr>
            <w:r w:rsidRPr="002F62AE">
              <w:t>в каждой из стран-участниц определено одно или несколько предприятий, занятых производством оригинальных образцов (решение принято на основе критериев отбора).</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23313" w:rsidRPr="002F62AE" w:rsidRDefault="00B23313" w:rsidP="00FA6A21">
            <w:pPr>
              <w:numPr>
                <w:ilvl w:val="0"/>
                <w:numId w:val="13"/>
              </w:numPr>
              <w:rPr>
                <w:szCs w:val="22"/>
              </w:rPr>
            </w:pPr>
            <w:r w:rsidRPr="002F62AE">
              <w:t>Информационная стратегия была разработана в тесном сотрудничестве с об</w:t>
            </w:r>
            <w:r w:rsidR="00FE48CA" w:rsidRPr="002F62AE">
              <w:t>о</w:t>
            </w:r>
            <w:r w:rsidRPr="002F62AE">
              <w:t>ими ведущими учреждениями;</w:t>
            </w:r>
          </w:p>
          <w:p w:rsidR="00B23313" w:rsidRPr="002F62AE" w:rsidRDefault="00B23313" w:rsidP="00B23313">
            <w:pPr>
              <w:rPr>
                <w:szCs w:val="22"/>
              </w:rPr>
            </w:pPr>
          </w:p>
          <w:p w:rsidR="00B23313" w:rsidRPr="002F62AE" w:rsidRDefault="006A5BBD" w:rsidP="006A5BBD">
            <w:pPr>
              <w:rPr>
                <w:szCs w:val="22"/>
              </w:rPr>
            </w:pPr>
            <w:r w:rsidRPr="002F62AE">
              <w:t>(b)</w:t>
            </w:r>
            <w:r w:rsidRPr="002F62AE">
              <w:tab/>
              <w:t>68 компаний-бенефициаров были отобраны в общей сложности (42 в Аргентине и 26 в Марокко) в соответствии с критериями отбора.</w:t>
            </w:r>
          </w:p>
          <w:p w:rsidR="00B23313" w:rsidRPr="002F62AE" w:rsidRDefault="00B23313" w:rsidP="00B23313">
            <w:pPr>
              <w:rPr>
                <w:szCs w:val="22"/>
              </w:rPr>
            </w:pP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rsidR="004956E4" w:rsidRPr="002F62AE" w:rsidRDefault="004956E4" w:rsidP="00B23313">
            <w:pPr>
              <w:rPr>
                <w:szCs w:val="22"/>
              </w:rPr>
            </w:pPr>
          </w:p>
          <w:p w:rsidR="00804519" w:rsidRPr="002F62AE" w:rsidRDefault="00804519" w:rsidP="00B23313">
            <w:pPr>
              <w:rPr>
                <w:szCs w:val="22"/>
              </w:rPr>
            </w:pPr>
          </w:p>
          <w:p w:rsidR="00B23313" w:rsidRPr="002F62AE" w:rsidRDefault="006A5BBD" w:rsidP="00B23313">
            <w:pPr>
              <w:rPr>
                <w:szCs w:val="22"/>
              </w:rPr>
            </w:pPr>
            <w:r w:rsidRPr="002F62AE">
              <w:t>(a) ****</w:t>
            </w:r>
          </w:p>
          <w:p w:rsidR="00B23313" w:rsidRPr="002F62AE" w:rsidRDefault="00B23313" w:rsidP="00B23313">
            <w:pPr>
              <w:rPr>
                <w:szCs w:val="22"/>
              </w:rPr>
            </w:pPr>
          </w:p>
          <w:p w:rsidR="00B23313" w:rsidRPr="002F62AE" w:rsidRDefault="00B23313" w:rsidP="00B23313">
            <w:pPr>
              <w:rPr>
                <w:szCs w:val="22"/>
              </w:rPr>
            </w:pPr>
          </w:p>
          <w:p w:rsidR="00804519" w:rsidRPr="002F62AE" w:rsidRDefault="00804519" w:rsidP="00B23313">
            <w:pPr>
              <w:rPr>
                <w:szCs w:val="22"/>
              </w:rPr>
            </w:pPr>
          </w:p>
          <w:p w:rsidR="00804519" w:rsidRPr="002F62AE" w:rsidRDefault="00804519" w:rsidP="00B23313">
            <w:pPr>
              <w:rPr>
                <w:szCs w:val="22"/>
              </w:rPr>
            </w:pPr>
          </w:p>
          <w:p w:rsidR="00B23313" w:rsidRPr="002F62AE" w:rsidRDefault="00B23313" w:rsidP="00B23313">
            <w:pPr>
              <w:rPr>
                <w:szCs w:val="22"/>
              </w:rPr>
            </w:pPr>
          </w:p>
          <w:p w:rsidR="00B844C4" w:rsidRPr="002F62AE" w:rsidRDefault="00B844C4" w:rsidP="00B23313">
            <w:pPr>
              <w:rPr>
                <w:szCs w:val="22"/>
              </w:rPr>
            </w:pPr>
          </w:p>
          <w:p w:rsidR="00B23313" w:rsidRPr="002F62AE" w:rsidRDefault="00B23313" w:rsidP="00B23313">
            <w:pPr>
              <w:rPr>
                <w:szCs w:val="22"/>
              </w:rPr>
            </w:pPr>
            <w:r w:rsidRPr="002F62AE">
              <w:t>(b) ****</w:t>
            </w: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tc>
      </w:tr>
      <w:tr w:rsidR="00B23313" w:rsidRPr="002F62AE" w:rsidTr="00605B7E">
        <w:trPr>
          <w:trHeight w:val="3844"/>
        </w:trPr>
        <w:tc>
          <w:tcPr>
            <w:tcW w:w="2358" w:type="dxa"/>
            <w:tcBorders>
              <w:top w:val="single" w:sz="2" w:space="0" w:color="000000"/>
              <w:left w:val="single" w:sz="2" w:space="0" w:color="000000"/>
              <w:bottom w:val="single" w:sz="2" w:space="0" w:color="000000"/>
              <w:right w:val="single" w:sz="4" w:space="0" w:color="auto"/>
            </w:tcBorders>
            <w:shd w:val="clear" w:color="auto" w:fill="auto"/>
          </w:tcPr>
          <w:p w:rsidR="00D60044" w:rsidRPr="002F62AE" w:rsidRDefault="00D60044" w:rsidP="00B23313">
            <w:pPr>
              <w:rPr>
                <w:szCs w:val="22"/>
              </w:rPr>
            </w:pPr>
          </w:p>
          <w:p w:rsidR="00B23313" w:rsidRPr="002F62AE" w:rsidRDefault="00B23313" w:rsidP="00B23313">
            <w:pPr>
              <w:rPr>
                <w:szCs w:val="22"/>
              </w:rPr>
            </w:pPr>
            <w:r w:rsidRPr="002F62AE">
              <w:t>Разработка планов обеспечения охраны образцов совместно с предприятиями</w:t>
            </w:r>
          </w:p>
          <w:p w:rsidR="00B23313" w:rsidRPr="002F62AE" w:rsidRDefault="00B23313" w:rsidP="00B23313">
            <w:pPr>
              <w:rPr>
                <w:szCs w:val="22"/>
              </w:rPr>
            </w:pPr>
          </w:p>
          <w:p w:rsidR="00B23313" w:rsidRPr="002F62AE" w:rsidRDefault="00B23313" w:rsidP="00B23313">
            <w:pPr>
              <w:rPr>
                <w:szCs w:val="22"/>
              </w:rPr>
            </w:pPr>
          </w:p>
        </w:tc>
        <w:tc>
          <w:tcPr>
            <w:tcW w:w="2694" w:type="dxa"/>
            <w:tcBorders>
              <w:top w:val="single" w:sz="4" w:space="0" w:color="auto"/>
              <w:left w:val="single" w:sz="4" w:space="0" w:color="auto"/>
              <w:bottom w:val="single" w:sz="6" w:space="0" w:color="000000"/>
              <w:right w:val="single" w:sz="2" w:space="0" w:color="000000"/>
            </w:tcBorders>
            <w:shd w:val="clear" w:color="auto" w:fill="auto"/>
          </w:tcPr>
          <w:p w:rsidR="00D60044" w:rsidRPr="002F62AE" w:rsidRDefault="00D60044" w:rsidP="00D60044">
            <w:pPr>
              <w:tabs>
                <w:tab w:val="num" w:pos="1701"/>
              </w:tabs>
              <w:rPr>
                <w:szCs w:val="22"/>
              </w:rPr>
            </w:pPr>
          </w:p>
          <w:p w:rsidR="00B23313" w:rsidRPr="002F62AE" w:rsidRDefault="00B23313" w:rsidP="00FA6A21">
            <w:pPr>
              <w:numPr>
                <w:ilvl w:val="1"/>
                <w:numId w:val="13"/>
              </w:numPr>
              <w:tabs>
                <w:tab w:val="clear" w:pos="1134"/>
                <w:tab w:val="num" w:pos="601"/>
              </w:tabs>
              <w:ind w:left="0"/>
              <w:rPr>
                <w:szCs w:val="22"/>
              </w:rPr>
            </w:pPr>
            <w:r w:rsidRPr="002F62AE">
              <w:t>согласование планов обеспечения охраны образцов совместно с предприятием (предприятиями); и</w:t>
            </w:r>
          </w:p>
          <w:p w:rsidR="00B23313" w:rsidRPr="002F62AE" w:rsidRDefault="00B23313" w:rsidP="006A5BBD">
            <w:pPr>
              <w:rPr>
                <w:szCs w:val="22"/>
              </w:rPr>
            </w:pPr>
          </w:p>
          <w:p w:rsidR="00B23313" w:rsidRPr="002F62AE" w:rsidRDefault="00B23313" w:rsidP="00FA6A21">
            <w:pPr>
              <w:numPr>
                <w:ilvl w:val="1"/>
                <w:numId w:val="13"/>
              </w:numPr>
              <w:tabs>
                <w:tab w:val="clear" w:pos="1134"/>
                <w:tab w:val="num" w:pos="601"/>
              </w:tabs>
              <w:ind w:left="0"/>
              <w:rPr>
                <w:szCs w:val="22"/>
              </w:rPr>
            </w:pPr>
            <w:r w:rsidRPr="002F62AE">
              <w:t>число и актуальность образцов, которыми располагает каждое предприятие и которые могут быть объектом стратегии охраны образцов (отбор при поддержке национального эксперта (национальных экспертов).</w:t>
            </w:r>
          </w:p>
          <w:p w:rsidR="00466826" w:rsidRPr="002F62AE" w:rsidRDefault="00466826" w:rsidP="00466826">
            <w:pPr>
              <w:tabs>
                <w:tab w:val="num" w:pos="1701"/>
              </w:tabs>
              <w:rPr>
                <w:szCs w:val="22"/>
              </w:rPr>
            </w:pPr>
          </w:p>
        </w:tc>
        <w:tc>
          <w:tcPr>
            <w:tcW w:w="3228" w:type="dxa"/>
            <w:tcBorders>
              <w:top w:val="single" w:sz="2" w:space="0" w:color="000000"/>
              <w:left w:val="single" w:sz="2" w:space="0" w:color="000000"/>
              <w:bottom w:val="single" w:sz="2" w:space="0" w:color="000000"/>
              <w:right w:val="single" w:sz="2" w:space="0" w:color="000000"/>
            </w:tcBorders>
            <w:shd w:val="clear" w:color="auto" w:fill="auto"/>
          </w:tcPr>
          <w:p w:rsidR="00D60044" w:rsidRPr="002F62AE" w:rsidRDefault="00D60044" w:rsidP="00B23313">
            <w:pPr>
              <w:rPr>
                <w:szCs w:val="22"/>
              </w:rPr>
            </w:pPr>
          </w:p>
          <w:p w:rsidR="00B23313" w:rsidRPr="002F62AE" w:rsidRDefault="00B23313" w:rsidP="00FA6A21">
            <w:pPr>
              <w:numPr>
                <w:ilvl w:val="0"/>
                <w:numId w:val="25"/>
              </w:numPr>
              <w:rPr>
                <w:szCs w:val="22"/>
              </w:rPr>
            </w:pPr>
            <w:r w:rsidRPr="002F62AE">
              <w:t>Планы охраны образцов в настоящее время разрабатываются в тесном сотрудничестве с отобранными компаниями при поддержке национальных экспертов;</w:t>
            </w:r>
          </w:p>
          <w:p w:rsidR="00B23313" w:rsidRPr="002F62AE" w:rsidRDefault="00B23313" w:rsidP="00B23313">
            <w:pPr>
              <w:rPr>
                <w:szCs w:val="22"/>
              </w:rPr>
            </w:pPr>
          </w:p>
          <w:p w:rsidR="00B23313" w:rsidRPr="002F62AE" w:rsidRDefault="00B23313" w:rsidP="00B23313">
            <w:pPr>
              <w:rPr>
                <w:iCs/>
                <w:szCs w:val="22"/>
              </w:rPr>
            </w:pPr>
            <w:r w:rsidRPr="002F62AE">
              <w:t>(b)</w:t>
            </w:r>
            <w:r w:rsidRPr="002F62AE">
              <w:tab/>
              <w:t xml:space="preserve">Слишком рано для оценки </w:t>
            </w:r>
          </w:p>
          <w:p w:rsidR="00B23313" w:rsidRPr="002F62AE" w:rsidRDefault="00B23313" w:rsidP="00B23313">
            <w:pPr>
              <w:rPr>
                <w:iCs/>
                <w:szCs w:val="22"/>
              </w:rPr>
            </w:pPr>
          </w:p>
          <w:p w:rsidR="00B23313" w:rsidRPr="002F62AE" w:rsidRDefault="00B23313" w:rsidP="00B23313">
            <w:pPr>
              <w:rPr>
                <w:iCs/>
                <w:szCs w:val="22"/>
              </w:rPr>
            </w:pPr>
            <w:r w:rsidRPr="002F62AE">
              <w:t>В настоящее время проводится анализ портфеля образцов (при поддержке национальных экспертов в обеих странах).</w:t>
            </w:r>
          </w:p>
          <w:p w:rsidR="00B23313" w:rsidRPr="002F62AE" w:rsidRDefault="00B23313" w:rsidP="00B23313">
            <w:pPr>
              <w:rPr>
                <w:szCs w:val="22"/>
              </w:rPr>
            </w:pP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86D9D" w:rsidRPr="002F62AE" w:rsidRDefault="00086D9D" w:rsidP="00B23313">
            <w:pPr>
              <w:rPr>
                <w:szCs w:val="22"/>
              </w:rPr>
            </w:pPr>
          </w:p>
          <w:p w:rsidR="00B23313" w:rsidRPr="002F62AE" w:rsidRDefault="00B23313" w:rsidP="00B23313">
            <w:pPr>
              <w:rPr>
                <w:szCs w:val="22"/>
              </w:rPr>
            </w:pPr>
            <w:r w:rsidRPr="002F62AE">
              <w:t>(a) ***</w:t>
            </w: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r w:rsidRPr="002F62AE">
              <w:t>(b) **</w:t>
            </w: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tc>
      </w:tr>
      <w:tr w:rsidR="00B23313" w:rsidRPr="002F62AE" w:rsidTr="00605B7E">
        <w:trPr>
          <w:trHeight w:val="2152"/>
        </w:trPr>
        <w:tc>
          <w:tcPr>
            <w:tcW w:w="2358" w:type="dxa"/>
            <w:tcBorders>
              <w:top w:val="single" w:sz="2" w:space="0" w:color="000000"/>
              <w:left w:val="single" w:sz="2" w:space="0" w:color="000000"/>
              <w:bottom w:val="single" w:sz="2" w:space="0" w:color="000000"/>
              <w:right w:val="single" w:sz="4" w:space="0" w:color="auto"/>
            </w:tcBorders>
            <w:shd w:val="clear" w:color="auto" w:fill="auto"/>
          </w:tcPr>
          <w:p w:rsidR="00086D9D" w:rsidRPr="002F62AE" w:rsidRDefault="00086D9D" w:rsidP="00B23313">
            <w:pPr>
              <w:rPr>
                <w:szCs w:val="22"/>
              </w:rPr>
            </w:pPr>
          </w:p>
          <w:p w:rsidR="00086D9D" w:rsidRPr="002F62AE" w:rsidRDefault="00B23313" w:rsidP="00804519">
            <w:pPr>
              <w:rPr>
                <w:szCs w:val="22"/>
              </w:rPr>
            </w:pPr>
            <w:r w:rsidRPr="002F62AE">
              <w:t>Осуществление активной охраны образцов посредством надлежащих механизмов охраны образцов внутри страны и, если это применимо, за рубежом.</w:t>
            </w:r>
          </w:p>
        </w:tc>
        <w:tc>
          <w:tcPr>
            <w:tcW w:w="2694" w:type="dxa"/>
            <w:tcBorders>
              <w:top w:val="single" w:sz="6" w:space="0" w:color="000000"/>
              <w:left w:val="single" w:sz="4" w:space="0" w:color="auto"/>
              <w:bottom w:val="single" w:sz="4" w:space="0" w:color="auto"/>
              <w:right w:val="single" w:sz="4" w:space="0" w:color="auto"/>
            </w:tcBorders>
            <w:shd w:val="clear" w:color="auto" w:fill="auto"/>
          </w:tcPr>
          <w:p w:rsidR="00086D9D" w:rsidRPr="002F62AE" w:rsidRDefault="00086D9D" w:rsidP="00B23313">
            <w:pPr>
              <w:rPr>
                <w:szCs w:val="22"/>
              </w:rPr>
            </w:pPr>
          </w:p>
          <w:p w:rsidR="00B23313" w:rsidRPr="002F62AE" w:rsidRDefault="00B23313" w:rsidP="00B23313">
            <w:pPr>
              <w:rPr>
                <w:szCs w:val="22"/>
              </w:rPr>
            </w:pPr>
            <w:r w:rsidRPr="002F62AE">
              <w:t>число заявок на регистрацию образцов, инициированных и/или поданных и/ или число других полученных правовых охранных документов.</w:t>
            </w:r>
          </w:p>
          <w:p w:rsidR="00B23313" w:rsidRPr="002F62AE" w:rsidRDefault="00B23313" w:rsidP="00B23313">
            <w:pPr>
              <w:rPr>
                <w:szCs w:val="22"/>
              </w:rPr>
            </w:pPr>
          </w:p>
        </w:tc>
        <w:tc>
          <w:tcPr>
            <w:tcW w:w="3228" w:type="dxa"/>
            <w:tcBorders>
              <w:top w:val="single" w:sz="2" w:space="0" w:color="000000"/>
              <w:left w:val="single" w:sz="4" w:space="0" w:color="auto"/>
              <w:bottom w:val="single" w:sz="2" w:space="0" w:color="000000"/>
              <w:right w:val="single" w:sz="2" w:space="0" w:color="000000"/>
            </w:tcBorders>
            <w:shd w:val="clear" w:color="auto" w:fill="auto"/>
            <w:vAlign w:val="center"/>
          </w:tcPr>
          <w:p w:rsidR="00B23313" w:rsidRPr="002F62AE" w:rsidRDefault="00B23313" w:rsidP="00B23313">
            <w:pPr>
              <w:rPr>
                <w:iCs/>
                <w:szCs w:val="22"/>
              </w:rPr>
            </w:pPr>
            <w:r w:rsidRPr="002F62AE">
              <w:t>Слишком рано для оценки.</w:t>
            </w:r>
          </w:p>
          <w:p w:rsidR="00B23313" w:rsidRPr="002F62AE" w:rsidRDefault="00B23313" w:rsidP="00B23313">
            <w:pPr>
              <w:rPr>
                <w:iCs/>
                <w:szCs w:val="22"/>
              </w:rPr>
            </w:pPr>
          </w:p>
          <w:p w:rsidR="00B23313" w:rsidRPr="002F62AE" w:rsidRDefault="00B23313" w:rsidP="00B23313">
            <w:pPr>
              <w:rPr>
                <w:iCs/>
                <w:szCs w:val="22"/>
              </w:rPr>
            </w:pPr>
            <w:r w:rsidRPr="002F62AE">
              <w:t>Некоторые заявки на образцы уже были инициированы.</w:t>
            </w:r>
          </w:p>
          <w:p w:rsidR="00B23313" w:rsidRPr="002F62AE" w:rsidRDefault="00B23313" w:rsidP="00B23313">
            <w:pPr>
              <w:rPr>
                <w:iCs/>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B23313" w:rsidRPr="002F62AE" w:rsidRDefault="00B23313" w:rsidP="00B23313">
            <w:pPr>
              <w:rPr>
                <w:szCs w:val="22"/>
              </w:rPr>
            </w:pPr>
            <w:r w:rsidRPr="002F62AE">
              <w:t>**</w:t>
            </w: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tc>
      </w:tr>
      <w:tr w:rsidR="00B23313" w:rsidRPr="002F62AE" w:rsidTr="00605B7E">
        <w:trPr>
          <w:trHeight w:val="1288"/>
        </w:trPr>
        <w:tc>
          <w:tcPr>
            <w:tcW w:w="2358" w:type="dxa"/>
            <w:tcBorders>
              <w:left w:val="single" w:sz="2" w:space="0" w:color="000000"/>
              <w:bottom w:val="single" w:sz="2" w:space="0" w:color="000000"/>
              <w:right w:val="single" w:sz="4" w:space="0" w:color="auto"/>
            </w:tcBorders>
            <w:shd w:val="clear" w:color="auto" w:fill="auto"/>
          </w:tcPr>
          <w:p w:rsidR="00975D6E" w:rsidRPr="002F62AE" w:rsidRDefault="00975D6E" w:rsidP="00B23313">
            <w:pPr>
              <w:rPr>
                <w:szCs w:val="22"/>
              </w:rPr>
            </w:pPr>
          </w:p>
          <w:p w:rsidR="00B23313" w:rsidRPr="002F62AE" w:rsidRDefault="00B23313" w:rsidP="00B23313">
            <w:pPr>
              <w:rPr>
                <w:szCs w:val="22"/>
              </w:rPr>
            </w:pPr>
            <w:r w:rsidRPr="002F62AE">
              <w:t>Выход на соответствующие национальные и международные рынки.</w:t>
            </w:r>
          </w:p>
        </w:tc>
        <w:tc>
          <w:tcPr>
            <w:tcW w:w="2694" w:type="dxa"/>
            <w:tcBorders>
              <w:top w:val="single" w:sz="4" w:space="0" w:color="auto"/>
              <w:left w:val="single" w:sz="4" w:space="0" w:color="auto"/>
              <w:bottom w:val="single" w:sz="2" w:space="0" w:color="000000"/>
              <w:right w:val="single" w:sz="2" w:space="0" w:color="000000"/>
            </w:tcBorders>
            <w:shd w:val="clear" w:color="auto" w:fill="auto"/>
          </w:tcPr>
          <w:p w:rsidR="00975D6E" w:rsidRPr="002F62AE" w:rsidRDefault="00975D6E" w:rsidP="00B23313">
            <w:pPr>
              <w:rPr>
                <w:szCs w:val="22"/>
              </w:rPr>
            </w:pPr>
          </w:p>
          <w:p w:rsidR="00B23313" w:rsidRPr="002F62AE" w:rsidRDefault="00B23313" w:rsidP="00B23313">
            <w:pPr>
              <w:rPr>
                <w:szCs w:val="22"/>
              </w:rPr>
            </w:pPr>
            <w:r w:rsidRPr="002F62AE">
              <w:t>Участие предприятий, задействованных в проекте, в национальных или международных специализированных торговых ярмарках (необходимо определить также и другие пути выхода на более широкую аудиторию).</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23313" w:rsidRPr="002F62AE" w:rsidRDefault="00B23313" w:rsidP="00B23313">
            <w:pPr>
              <w:rPr>
                <w:szCs w:val="22"/>
              </w:rPr>
            </w:pPr>
            <w:r w:rsidRPr="002F62AE">
              <w:t>Компании-бенефициары приняли или примут участие в ярмарках.  Им предоставляется полезная информация/консультации, связанные непосредственно с их бизнесом.</w:t>
            </w: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rsidR="00975D6E" w:rsidRPr="002F62AE" w:rsidRDefault="00975D6E" w:rsidP="00B23313">
            <w:pPr>
              <w:rPr>
                <w:szCs w:val="22"/>
              </w:rPr>
            </w:pPr>
          </w:p>
          <w:p w:rsidR="00B23313" w:rsidRPr="002F62AE" w:rsidRDefault="00B23313" w:rsidP="00B23313">
            <w:pPr>
              <w:rPr>
                <w:szCs w:val="22"/>
              </w:rPr>
            </w:pPr>
            <w:r w:rsidRPr="002F62AE">
              <w:t>***</w:t>
            </w: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tc>
      </w:tr>
    </w:tbl>
    <w:p w:rsidR="00B23313" w:rsidRPr="002F62AE" w:rsidRDefault="00B23313" w:rsidP="00B23313">
      <w:pPr>
        <w:rPr>
          <w:szCs w:val="22"/>
        </w:rPr>
      </w:pPr>
    </w:p>
    <w:p w:rsidR="00866B6A" w:rsidRPr="002F62AE" w:rsidRDefault="00866B6A" w:rsidP="00B23313">
      <w:pPr>
        <w:rPr>
          <w:szCs w:val="22"/>
        </w:rPr>
      </w:pPr>
      <w:r w:rsidRPr="002F62AE">
        <w:br w:type="page"/>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790"/>
        <w:gridCol w:w="3150"/>
        <w:gridCol w:w="1080"/>
      </w:tblGrid>
      <w:tr w:rsidR="00B23313" w:rsidRPr="002F62AE" w:rsidTr="008422F0">
        <w:trPr>
          <w:trHeight w:val="616"/>
        </w:trPr>
        <w:tc>
          <w:tcPr>
            <w:tcW w:w="2358" w:type="dxa"/>
            <w:shd w:val="clear" w:color="auto" w:fill="auto"/>
          </w:tcPr>
          <w:p w:rsidR="00086D9D" w:rsidRPr="002F62AE" w:rsidRDefault="00086D9D" w:rsidP="00B23313">
            <w:pPr>
              <w:rPr>
                <w:bCs/>
                <w:szCs w:val="22"/>
                <w:u w:val="single"/>
              </w:rPr>
            </w:pPr>
          </w:p>
          <w:p w:rsidR="00B23313" w:rsidRPr="002F62AE" w:rsidRDefault="00B23313" w:rsidP="00B23313">
            <w:pPr>
              <w:rPr>
                <w:bCs/>
                <w:szCs w:val="22"/>
                <w:u w:val="single"/>
              </w:rPr>
            </w:pPr>
            <w:r w:rsidRPr="002F62AE">
              <w:rPr>
                <w:u w:val="single"/>
              </w:rPr>
              <w:t>Цели проекта</w:t>
            </w:r>
          </w:p>
        </w:tc>
        <w:tc>
          <w:tcPr>
            <w:tcW w:w="2790" w:type="dxa"/>
            <w:shd w:val="clear" w:color="auto" w:fill="auto"/>
          </w:tcPr>
          <w:p w:rsidR="00086D9D" w:rsidRPr="002F62AE" w:rsidRDefault="00086D9D" w:rsidP="00B23313">
            <w:pPr>
              <w:rPr>
                <w:bCs/>
                <w:szCs w:val="22"/>
                <w:u w:val="single"/>
              </w:rPr>
            </w:pPr>
          </w:p>
          <w:p w:rsidR="00B23313" w:rsidRPr="002F62AE" w:rsidRDefault="00B23313" w:rsidP="00B23313">
            <w:pPr>
              <w:rPr>
                <w:bCs/>
                <w:szCs w:val="22"/>
                <w:u w:val="single"/>
              </w:rPr>
            </w:pPr>
            <w:r w:rsidRPr="002F62AE">
              <w:rPr>
                <w:u w:val="single"/>
              </w:rPr>
              <w:t>Показатели успешного достижения цели проекта</w:t>
            </w:r>
          </w:p>
          <w:p w:rsidR="00B23313" w:rsidRPr="002F62AE" w:rsidRDefault="00B23313" w:rsidP="00B23313">
            <w:pPr>
              <w:rPr>
                <w:bCs/>
                <w:szCs w:val="22"/>
                <w:u w:val="single"/>
              </w:rPr>
            </w:pPr>
            <w:r w:rsidRPr="002F62AE">
              <w:rPr>
                <w:u w:val="single"/>
              </w:rPr>
              <w:t>(итоговые показатели)</w:t>
            </w:r>
          </w:p>
          <w:p w:rsidR="00B23313" w:rsidRPr="002F62AE" w:rsidRDefault="00B23313" w:rsidP="00B23313">
            <w:pPr>
              <w:rPr>
                <w:szCs w:val="22"/>
              </w:rPr>
            </w:pPr>
          </w:p>
        </w:tc>
        <w:tc>
          <w:tcPr>
            <w:tcW w:w="3150" w:type="dxa"/>
            <w:shd w:val="clear" w:color="auto" w:fill="auto"/>
          </w:tcPr>
          <w:p w:rsidR="00086D9D" w:rsidRPr="002F62AE" w:rsidRDefault="00086D9D" w:rsidP="00B23313">
            <w:pPr>
              <w:rPr>
                <w:szCs w:val="22"/>
                <w:u w:val="single"/>
              </w:rPr>
            </w:pPr>
          </w:p>
          <w:p w:rsidR="00B23313" w:rsidRPr="002F62AE" w:rsidRDefault="00B23313" w:rsidP="00B23313">
            <w:pPr>
              <w:rPr>
                <w:bCs/>
                <w:szCs w:val="22"/>
                <w:u w:val="single"/>
              </w:rPr>
            </w:pPr>
            <w:r w:rsidRPr="002F62AE">
              <w:rPr>
                <w:u w:val="single"/>
              </w:rPr>
              <w:t>Данные о результативности</w:t>
            </w:r>
          </w:p>
        </w:tc>
        <w:tc>
          <w:tcPr>
            <w:tcW w:w="1080" w:type="dxa"/>
            <w:shd w:val="clear" w:color="auto" w:fill="auto"/>
          </w:tcPr>
          <w:p w:rsidR="00086D9D" w:rsidRPr="002F62AE" w:rsidRDefault="00086D9D" w:rsidP="00B23313">
            <w:pPr>
              <w:rPr>
                <w:szCs w:val="22"/>
                <w:u w:val="single"/>
              </w:rPr>
            </w:pPr>
          </w:p>
          <w:p w:rsidR="00B23313" w:rsidRPr="002F62AE" w:rsidRDefault="00B23313" w:rsidP="00B23313">
            <w:pPr>
              <w:rPr>
                <w:bCs/>
                <w:szCs w:val="22"/>
                <w:u w:val="single"/>
              </w:rPr>
            </w:pPr>
            <w:r w:rsidRPr="002F62AE">
              <w:rPr>
                <w:u w:val="single"/>
              </w:rPr>
              <w:t>СС</w:t>
            </w:r>
          </w:p>
        </w:tc>
      </w:tr>
      <w:tr w:rsidR="00B23313" w:rsidRPr="002F62AE" w:rsidTr="008422F0">
        <w:trPr>
          <w:trHeight w:val="1248"/>
        </w:trPr>
        <w:tc>
          <w:tcPr>
            <w:tcW w:w="2358" w:type="dxa"/>
            <w:shd w:val="clear" w:color="auto" w:fill="auto"/>
          </w:tcPr>
          <w:p w:rsidR="00086D9D" w:rsidRPr="002F62AE" w:rsidRDefault="00086D9D" w:rsidP="00B23313">
            <w:pPr>
              <w:rPr>
                <w:bCs/>
                <w:szCs w:val="22"/>
              </w:rPr>
            </w:pPr>
          </w:p>
          <w:p w:rsidR="00B23313" w:rsidRPr="002F62AE" w:rsidRDefault="00B23313" w:rsidP="00B23313">
            <w:pPr>
              <w:rPr>
                <w:bCs/>
                <w:szCs w:val="22"/>
              </w:rPr>
            </w:pPr>
            <w:r w:rsidRPr="002F62AE">
              <w:t>Содействовать развитию бизнеса МСП в странах – участницах проекта путем стимулирования инвестиций в образцы через посредство стратегического использования ПИС, в частности, активного использования надлежащих механизмов охраны образцов, которыми до настоящего времени пренебрегали.</w:t>
            </w:r>
          </w:p>
        </w:tc>
        <w:tc>
          <w:tcPr>
            <w:tcW w:w="2790" w:type="dxa"/>
            <w:shd w:val="clear" w:color="auto" w:fill="auto"/>
          </w:tcPr>
          <w:p w:rsidR="00086D9D" w:rsidRPr="002F62AE" w:rsidRDefault="00B23313" w:rsidP="00B23313">
            <w:pPr>
              <w:rPr>
                <w:szCs w:val="22"/>
              </w:rPr>
            </w:pPr>
            <w:r w:rsidRPr="002F62AE">
              <w:tab/>
            </w:r>
          </w:p>
          <w:p w:rsidR="00CE50FB" w:rsidRPr="002F62AE" w:rsidRDefault="00B23313" w:rsidP="00FA6A21">
            <w:pPr>
              <w:numPr>
                <w:ilvl w:val="1"/>
                <w:numId w:val="10"/>
              </w:numPr>
              <w:tabs>
                <w:tab w:val="num" w:pos="560"/>
              </w:tabs>
              <w:ind w:left="0"/>
              <w:rPr>
                <w:szCs w:val="22"/>
              </w:rPr>
            </w:pPr>
            <w:r w:rsidRPr="002F62AE">
              <w:t xml:space="preserve">Число образцов, получивших охрану (путем регистрации или иным способом), в расчете на одно предприятие (будет определено позднее, по завершении проекта). </w:t>
            </w:r>
          </w:p>
          <w:p w:rsidR="002D3C1B" w:rsidRPr="002F62AE" w:rsidRDefault="002D3C1B" w:rsidP="00CE50FB">
            <w:pPr>
              <w:tabs>
                <w:tab w:val="num" w:pos="1134"/>
              </w:tabs>
              <w:rPr>
                <w:szCs w:val="22"/>
              </w:rPr>
            </w:pPr>
          </w:p>
          <w:p w:rsidR="00804519" w:rsidRPr="002F62AE" w:rsidRDefault="00804519" w:rsidP="00CE50FB">
            <w:pPr>
              <w:tabs>
                <w:tab w:val="num" w:pos="1134"/>
              </w:tabs>
              <w:rPr>
                <w:szCs w:val="22"/>
              </w:rPr>
            </w:pPr>
          </w:p>
          <w:p w:rsidR="008422F0" w:rsidRPr="002F62AE" w:rsidRDefault="008422F0" w:rsidP="00CE50FB">
            <w:pPr>
              <w:rPr>
                <w:szCs w:val="22"/>
              </w:rPr>
            </w:pPr>
          </w:p>
          <w:p w:rsidR="00CE50FB" w:rsidRPr="002F62AE" w:rsidRDefault="00B23313" w:rsidP="00FA6A21">
            <w:pPr>
              <w:numPr>
                <w:ilvl w:val="1"/>
                <w:numId w:val="10"/>
              </w:numPr>
              <w:tabs>
                <w:tab w:val="num" w:pos="560"/>
              </w:tabs>
              <w:ind w:left="0"/>
              <w:rPr>
                <w:szCs w:val="22"/>
              </w:rPr>
            </w:pPr>
            <w:r w:rsidRPr="002F62AE">
              <w:t>Оборот МСП, воспользовавшихся охраной образцов, до и после проекта (будет определен позднее, по завершении проекта).</w:t>
            </w:r>
          </w:p>
          <w:p w:rsidR="00CE50FB" w:rsidRPr="002F62AE" w:rsidRDefault="00CE50FB" w:rsidP="00CE50FB">
            <w:pPr>
              <w:pStyle w:val="ListParagraph"/>
              <w:rPr>
                <w:szCs w:val="22"/>
              </w:rPr>
            </w:pPr>
          </w:p>
          <w:p w:rsidR="002D3C1B" w:rsidRPr="002F62AE" w:rsidRDefault="002D3C1B" w:rsidP="00A11310">
            <w:pPr>
              <w:rPr>
                <w:szCs w:val="22"/>
              </w:rPr>
            </w:pPr>
          </w:p>
          <w:p w:rsidR="00804519" w:rsidRPr="002F62AE" w:rsidRDefault="00804519" w:rsidP="00A11310">
            <w:pPr>
              <w:rPr>
                <w:szCs w:val="22"/>
              </w:rPr>
            </w:pPr>
          </w:p>
          <w:p w:rsidR="00804519" w:rsidRPr="002F62AE" w:rsidRDefault="00804519" w:rsidP="00A11310">
            <w:pPr>
              <w:rPr>
                <w:szCs w:val="22"/>
              </w:rPr>
            </w:pPr>
          </w:p>
          <w:p w:rsidR="00804519" w:rsidRPr="002F62AE" w:rsidRDefault="00804519" w:rsidP="00A11310">
            <w:pPr>
              <w:rPr>
                <w:szCs w:val="22"/>
              </w:rPr>
            </w:pPr>
          </w:p>
          <w:p w:rsidR="00804519" w:rsidRPr="002F62AE" w:rsidRDefault="00804519" w:rsidP="00A11310">
            <w:pPr>
              <w:rPr>
                <w:szCs w:val="22"/>
              </w:rPr>
            </w:pPr>
          </w:p>
          <w:p w:rsidR="002D3C1B" w:rsidRPr="002F62AE" w:rsidRDefault="002D3C1B" w:rsidP="00CE50FB">
            <w:pPr>
              <w:pStyle w:val="ListParagraph"/>
              <w:rPr>
                <w:szCs w:val="22"/>
              </w:rPr>
            </w:pPr>
          </w:p>
          <w:p w:rsidR="00B23313" w:rsidRPr="002F62AE" w:rsidRDefault="00B23313" w:rsidP="00FA6A21">
            <w:pPr>
              <w:numPr>
                <w:ilvl w:val="1"/>
                <w:numId w:val="10"/>
              </w:numPr>
              <w:tabs>
                <w:tab w:val="num" w:pos="560"/>
              </w:tabs>
              <w:ind w:left="0"/>
              <w:rPr>
                <w:szCs w:val="22"/>
              </w:rPr>
            </w:pPr>
            <w:r w:rsidRPr="002F62AE">
              <w:t>Степень удовлетворения предприятий – участников проекта в связи с реализацией плана охраны образцов/мероприятий в рамках пилотного проекта.</w:t>
            </w:r>
          </w:p>
        </w:tc>
        <w:tc>
          <w:tcPr>
            <w:tcW w:w="3150" w:type="dxa"/>
            <w:shd w:val="clear" w:color="auto" w:fill="auto"/>
          </w:tcPr>
          <w:p w:rsidR="00CE50FB" w:rsidRPr="002F62AE" w:rsidRDefault="00CE50FB" w:rsidP="00B23313">
            <w:pPr>
              <w:rPr>
                <w:szCs w:val="22"/>
              </w:rPr>
            </w:pPr>
          </w:p>
          <w:p w:rsidR="00B23313" w:rsidRPr="002F62AE" w:rsidRDefault="00B23313" w:rsidP="00FA6A21">
            <w:pPr>
              <w:pStyle w:val="ListParagraph"/>
              <w:numPr>
                <w:ilvl w:val="0"/>
                <w:numId w:val="26"/>
              </w:numPr>
              <w:rPr>
                <w:i/>
                <w:szCs w:val="22"/>
              </w:rPr>
            </w:pPr>
            <w:r w:rsidRPr="002F62AE">
              <w:t>Слишком рано для оценки.</w:t>
            </w:r>
          </w:p>
          <w:p w:rsidR="00B23313" w:rsidRPr="002F62AE" w:rsidRDefault="00B23313" w:rsidP="00B23313">
            <w:pPr>
              <w:rPr>
                <w:i/>
                <w:szCs w:val="22"/>
              </w:rPr>
            </w:pPr>
          </w:p>
          <w:p w:rsidR="00A11310" w:rsidRPr="002F62AE" w:rsidRDefault="00B23313" w:rsidP="00A11310">
            <w:pPr>
              <w:rPr>
                <w:szCs w:val="22"/>
              </w:rPr>
            </w:pPr>
            <w:r w:rsidRPr="002F62AE">
              <w:t>Этот показатель будет измерен после фазы осуществления планов по охране образцов, которая пройдет в следующем семестре, и после завершения проекта.</w:t>
            </w:r>
          </w:p>
          <w:p w:rsidR="00A11310" w:rsidRPr="002F62AE" w:rsidRDefault="00A11310" w:rsidP="00A11310">
            <w:pPr>
              <w:rPr>
                <w:szCs w:val="22"/>
              </w:rPr>
            </w:pPr>
          </w:p>
          <w:p w:rsidR="002D3C1B" w:rsidRPr="002F62AE" w:rsidRDefault="00B23313" w:rsidP="00FA6A21">
            <w:pPr>
              <w:pStyle w:val="ListParagraph"/>
              <w:numPr>
                <w:ilvl w:val="0"/>
                <w:numId w:val="26"/>
              </w:numPr>
              <w:rPr>
                <w:szCs w:val="22"/>
              </w:rPr>
            </w:pPr>
            <w:r w:rsidRPr="002F62AE">
              <w:t>Были собраны данные об обороте МСП-бенефициаров.  Объем оборота после проведения проекта также должен быть измерен ведущими учреждениями через некоторое время после завершения пилотного проекта (оценка воздействия).</w:t>
            </w:r>
          </w:p>
          <w:p w:rsidR="00A11310" w:rsidRPr="002F62AE" w:rsidRDefault="00A11310" w:rsidP="00A11310">
            <w:pPr>
              <w:pStyle w:val="ListParagraph"/>
              <w:ind w:left="0"/>
              <w:rPr>
                <w:szCs w:val="22"/>
              </w:rPr>
            </w:pPr>
          </w:p>
          <w:p w:rsidR="00B23313" w:rsidRPr="002F62AE" w:rsidRDefault="00B23313" w:rsidP="00FA6A21">
            <w:pPr>
              <w:pStyle w:val="ListParagraph"/>
              <w:numPr>
                <w:ilvl w:val="0"/>
                <w:numId w:val="26"/>
              </w:numPr>
              <w:rPr>
                <w:szCs w:val="22"/>
              </w:rPr>
            </w:pPr>
            <w:r w:rsidRPr="002F62AE">
              <w:t>Заключительные данные:  слишком рано для оценки.</w:t>
            </w:r>
          </w:p>
          <w:p w:rsidR="00B23313" w:rsidRPr="002F62AE" w:rsidRDefault="00B23313" w:rsidP="00B23313">
            <w:pPr>
              <w:rPr>
                <w:szCs w:val="22"/>
              </w:rPr>
            </w:pPr>
          </w:p>
          <w:p w:rsidR="00B23313" w:rsidRPr="002F62AE" w:rsidRDefault="00B23313" w:rsidP="00B23313">
            <w:pPr>
              <w:rPr>
                <w:szCs w:val="22"/>
              </w:rPr>
            </w:pPr>
            <w:r w:rsidRPr="002F62AE">
              <w:t>До настоящего момента результаты опросов и отзывы по поводу уровня удовлетворенности МСП-бенефициалов мероприятиями в рамках пилотного проекта и их полезности для бизнеса были в целом положительными.</w:t>
            </w:r>
          </w:p>
          <w:p w:rsidR="00B23313" w:rsidRPr="002F62AE" w:rsidRDefault="00B23313" w:rsidP="00B23313">
            <w:pPr>
              <w:rPr>
                <w:szCs w:val="22"/>
              </w:rPr>
            </w:pPr>
          </w:p>
        </w:tc>
        <w:tc>
          <w:tcPr>
            <w:tcW w:w="1080" w:type="dxa"/>
            <w:shd w:val="clear" w:color="auto" w:fill="auto"/>
          </w:tcPr>
          <w:p w:rsidR="00CE50FB" w:rsidRPr="002F62AE" w:rsidRDefault="00CE50FB" w:rsidP="00B23313">
            <w:pPr>
              <w:rPr>
                <w:szCs w:val="22"/>
              </w:rPr>
            </w:pPr>
          </w:p>
          <w:p w:rsidR="00804519" w:rsidRPr="002F62AE" w:rsidRDefault="00804519" w:rsidP="00B23313">
            <w:r w:rsidRPr="002F62AE">
              <w:t>(a)</w:t>
            </w:r>
          </w:p>
          <w:p w:rsidR="00B23313" w:rsidRPr="002F62AE" w:rsidRDefault="00B23313" w:rsidP="00B23313">
            <w:pPr>
              <w:rPr>
                <w:szCs w:val="22"/>
              </w:rPr>
            </w:pPr>
            <w:r w:rsidRPr="002F62AE">
              <w:t>NA</w:t>
            </w: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804519" w:rsidRPr="002F62AE" w:rsidRDefault="00804519" w:rsidP="00B23313">
            <w:pPr>
              <w:rPr>
                <w:szCs w:val="22"/>
              </w:rPr>
            </w:pPr>
          </w:p>
          <w:p w:rsidR="00804519" w:rsidRPr="002F62AE" w:rsidRDefault="00804519"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r w:rsidRPr="002F62AE">
              <w:t>(b) ****</w:t>
            </w: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804519" w:rsidRPr="002F62AE" w:rsidRDefault="00804519" w:rsidP="00B23313">
            <w:pPr>
              <w:rPr>
                <w:szCs w:val="22"/>
              </w:rPr>
            </w:pPr>
          </w:p>
          <w:p w:rsidR="00804519" w:rsidRPr="002F62AE" w:rsidRDefault="00804519" w:rsidP="00B23313">
            <w:pPr>
              <w:rPr>
                <w:szCs w:val="22"/>
              </w:rPr>
            </w:pPr>
          </w:p>
          <w:p w:rsidR="00804519" w:rsidRPr="002F62AE" w:rsidRDefault="00804519" w:rsidP="00B23313">
            <w:pPr>
              <w:rPr>
                <w:szCs w:val="22"/>
              </w:rPr>
            </w:pPr>
          </w:p>
          <w:p w:rsidR="00804519" w:rsidRPr="002F62AE" w:rsidRDefault="00804519" w:rsidP="00B23313">
            <w:pPr>
              <w:rPr>
                <w:szCs w:val="22"/>
              </w:rPr>
            </w:pPr>
          </w:p>
          <w:p w:rsidR="00B23313" w:rsidRPr="002F62AE" w:rsidRDefault="00B23313" w:rsidP="00B23313">
            <w:pPr>
              <w:rPr>
                <w:szCs w:val="22"/>
              </w:rPr>
            </w:pPr>
          </w:p>
          <w:p w:rsidR="00B23313" w:rsidRPr="002F62AE" w:rsidRDefault="00B23313" w:rsidP="00B23313">
            <w:pPr>
              <w:rPr>
                <w:szCs w:val="22"/>
              </w:rPr>
            </w:pPr>
            <w:r w:rsidRPr="002F62AE">
              <w:t>(c) **</w:t>
            </w:r>
          </w:p>
          <w:p w:rsidR="00B23313" w:rsidRPr="002F62AE" w:rsidRDefault="00B23313" w:rsidP="00B23313">
            <w:pPr>
              <w:rPr>
                <w:szCs w:val="22"/>
              </w:rPr>
            </w:pPr>
          </w:p>
        </w:tc>
      </w:tr>
      <w:tr w:rsidR="00B23313" w:rsidRPr="002F62AE" w:rsidTr="008422F0">
        <w:trPr>
          <w:trHeight w:val="3289"/>
        </w:trPr>
        <w:tc>
          <w:tcPr>
            <w:tcW w:w="2358" w:type="dxa"/>
            <w:shd w:val="clear" w:color="auto" w:fill="auto"/>
          </w:tcPr>
          <w:p w:rsidR="001A6545" w:rsidRPr="002F62AE" w:rsidRDefault="001A6545" w:rsidP="00B23313">
            <w:pPr>
              <w:rPr>
                <w:i/>
                <w:szCs w:val="22"/>
              </w:rPr>
            </w:pPr>
          </w:p>
          <w:p w:rsidR="00B23313" w:rsidRPr="002F62AE" w:rsidRDefault="00B23313" w:rsidP="00B23313">
            <w:pPr>
              <w:rPr>
                <w:i/>
                <w:szCs w:val="22"/>
              </w:rPr>
            </w:pPr>
            <w:r w:rsidRPr="002F62AE">
              <w:rPr>
                <w:i/>
              </w:rPr>
              <w:t>Укреплять потенциал национальных учреждений по вопросам охраны образцов, включая ведомства ИС</w:t>
            </w:r>
            <w:r w:rsidRPr="002F62AE">
              <w:t xml:space="preserve">, в деле поощрения стратегического использования системы ИС в интересах предприятий, занятых созданием образцов, что </w:t>
            </w:r>
            <w:r w:rsidRPr="002F62AE">
              <w:rPr>
                <w:i/>
              </w:rPr>
              <w:t>повлечет за собой более широкое использование доступных механизмов охраны образцов.</w:t>
            </w:r>
          </w:p>
          <w:p w:rsidR="0030552E" w:rsidRPr="002F62AE" w:rsidRDefault="0030552E" w:rsidP="00B23313">
            <w:pPr>
              <w:rPr>
                <w:bCs/>
                <w:szCs w:val="22"/>
              </w:rPr>
            </w:pPr>
          </w:p>
        </w:tc>
        <w:tc>
          <w:tcPr>
            <w:tcW w:w="2790" w:type="dxa"/>
            <w:shd w:val="clear" w:color="auto" w:fill="auto"/>
          </w:tcPr>
          <w:p w:rsidR="001A6545" w:rsidRPr="002F62AE" w:rsidRDefault="001A6545" w:rsidP="001A6545">
            <w:pPr>
              <w:tabs>
                <w:tab w:val="num" w:pos="1134"/>
              </w:tabs>
              <w:rPr>
                <w:szCs w:val="22"/>
              </w:rPr>
            </w:pPr>
          </w:p>
          <w:p w:rsidR="001A6545" w:rsidRPr="002F62AE" w:rsidRDefault="00B23313" w:rsidP="00FA6A21">
            <w:pPr>
              <w:pStyle w:val="ListParagraph"/>
              <w:numPr>
                <w:ilvl w:val="0"/>
                <w:numId w:val="27"/>
              </w:numPr>
              <w:tabs>
                <w:tab w:val="num" w:pos="1134"/>
              </w:tabs>
              <w:rPr>
                <w:szCs w:val="22"/>
              </w:rPr>
            </w:pPr>
            <w:r w:rsidRPr="002F62AE">
              <w:t>Число и вид мероприятий по укреплению потенциала, которые были проведены национальным учреждением по вопросам образцов для предприятий, занятых в области образцов.</w:t>
            </w:r>
          </w:p>
          <w:p w:rsidR="001A6545" w:rsidRPr="002F62AE" w:rsidRDefault="001A6545" w:rsidP="001A6545">
            <w:pPr>
              <w:pStyle w:val="ListParagraph"/>
              <w:tabs>
                <w:tab w:val="num" w:pos="1134"/>
              </w:tabs>
              <w:ind w:left="0"/>
              <w:rPr>
                <w:szCs w:val="22"/>
              </w:rPr>
            </w:pPr>
          </w:p>
          <w:p w:rsidR="00B23313" w:rsidRPr="002F62AE" w:rsidRDefault="00B23313" w:rsidP="00FA6A21">
            <w:pPr>
              <w:pStyle w:val="ListParagraph"/>
              <w:numPr>
                <w:ilvl w:val="0"/>
                <w:numId w:val="27"/>
              </w:numPr>
              <w:tabs>
                <w:tab w:val="num" w:pos="1134"/>
              </w:tabs>
              <w:rPr>
                <w:szCs w:val="22"/>
              </w:rPr>
            </w:pPr>
            <w:r w:rsidRPr="002F62AE">
              <w:t xml:space="preserve">Число и вид информационных мероприятий, которые были проведены национальным учреждением по вопросам образцов.   </w:t>
            </w:r>
          </w:p>
        </w:tc>
        <w:tc>
          <w:tcPr>
            <w:tcW w:w="3150" w:type="dxa"/>
            <w:shd w:val="clear" w:color="auto" w:fill="auto"/>
          </w:tcPr>
          <w:p w:rsidR="00B23313" w:rsidRPr="002F62AE" w:rsidRDefault="00B23313" w:rsidP="00B23313">
            <w:pPr>
              <w:rPr>
                <w:szCs w:val="22"/>
              </w:rPr>
            </w:pPr>
          </w:p>
        </w:tc>
        <w:tc>
          <w:tcPr>
            <w:tcW w:w="1080" w:type="dxa"/>
            <w:shd w:val="clear" w:color="auto" w:fill="auto"/>
          </w:tcPr>
          <w:p w:rsidR="00EB53ED" w:rsidRPr="002F62AE" w:rsidRDefault="00EB53ED" w:rsidP="00B23313">
            <w:pPr>
              <w:rPr>
                <w:szCs w:val="22"/>
              </w:rPr>
            </w:pPr>
          </w:p>
          <w:p w:rsidR="00B23313" w:rsidRPr="002F62AE" w:rsidRDefault="00B23313" w:rsidP="00B23313">
            <w:pPr>
              <w:rPr>
                <w:szCs w:val="22"/>
              </w:rPr>
            </w:pPr>
            <w:r w:rsidRPr="002F62AE">
              <w:t>(a) ****</w:t>
            </w: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804519" w:rsidRPr="002F62AE" w:rsidRDefault="00804519" w:rsidP="00B23313">
            <w:pPr>
              <w:rPr>
                <w:szCs w:val="22"/>
              </w:rPr>
            </w:pPr>
          </w:p>
          <w:p w:rsidR="00804519" w:rsidRPr="002F62AE" w:rsidRDefault="00804519" w:rsidP="00B23313">
            <w:pPr>
              <w:rPr>
                <w:szCs w:val="22"/>
              </w:rPr>
            </w:pPr>
          </w:p>
          <w:p w:rsidR="00804519" w:rsidRPr="002F62AE" w:rsidRDefault="00804519"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B23313" w:rsidP="00B23313">
            <w:pPr>
              <w:rPr>
                <w:szCs w:val="22"/>
              </w:rPr>
            </w:pPr>
          </w:p>
          <w:p w:rsidR="00B23313" w:rsidRPr="002F62AE" w:rsidRDefault="00ED3411" w:rsidP="00B23313">
            <w:pPr>
              <w:rPr>
                <w:szCs w:val="22"/>
              </w:rPr>
            </w:pPr>
            <w:r w:rsidRPr="002F62AE">
              <w:t>(b) ****</w:t>
            </w:r>
          </w:p>
          <w:p w:rsidR="00B23313" w:rsidRPr="002F62AE" w:rsidRDefault="00B23313" w:rsidP="00B23313">
            <w:pPr>
              <w:rPr>
                <w:szCs w:val="22"/>
              </w:rPr>
            </w:pPr>
          </w:p>
          <w:p w:rsidR="00B23313" w:rsidRPr="002F62AE" w:rsidRDefault="00B23313" w:rsidP="00B23313">
            <w:pPr>
              <w:rPr>
                <w:szCs w:val="22"/>
              </w:rPr>
            </w:pPr>
          </w:p>
        </w:tc>
      </w:tr>
    </w:tbl>
    <w:p w:rsidR="00B23313" w:rsidRPr="002F62AE" w:rsidRDefault="00B23313" w:rsidP="00B23313">
      <w:pPr>
        <w:rPr>
          <w:szCs w:val="22"/>
        </w:rPr>
      </w:pPr>
    </w:p>
    <w:p w:rsidR="00B23313" w:rsidRPr="002F62AE" w:rsidRDefault="00B23313" w:rsidP="00B23313">
      <w:pPr>
        <w:rPr>
          <w:szCs w:val="22"/>
        </w:rPr>
        <w:sectPr w:rsidR="00B23313" w:rsidRPr="002F62AE" w:rsidSect="000B227D">
          <w:headerReference w:type="default" r:id="rId15"/>
          <w:headerReference w:type="first" r:id="rId16"/>
          <w:footerReference w:type="first" r:id="rId17"/>
          <w:pgSz w:w="11907" w:h="16840" w:code="9"/>
          <w:pgMar w:top="2" w:right="1418" w:bottom="1440" w:left="1418" w:header="510" w:footer="1021" w:gutter="0"/>
          <w:pgNumType w:start="1"/>
          <w:cols w:space="720"/>
          <w:titlePg/>
          <w:docGrid w:linePitch="299"/>
        </w:sectPr>
      </w:pPr>
    </w:p>
    <w:p w:rsidR="00B23313" w:rsidRPr="002F62AE" w:rsidRDefault="00804519" w:rsidP="00B23313">
      <w:pPr>
        <w:rPr>
          <w:szCs w:val="22"/>
        </w:rPr>
      </w:pPr>
      <w:r w:rsidRPr="002F62AE">
        <w:lastRenderedPageBreak/>
        <w:t>ДОБАВЛЕНИЕ</w:t>
      </w:r>
      <w:r w:rsidR="00584F65" w:rsidRPr="002F62AE">
        <w:t xml:space="preserve"> I</w:t>
      </w:r>
    </w:p>
    <w:p w:rsidR="00B23313" w:rsidRPr="002F62AE" w:rsidRDefault="00B23313" w:rsidP="00B23313">
      <w:pPr>
        <w:rPr>
          <w:szCs w:val="22"/>
        </w:rPr>
      </w:pPr>
      <w:r w:rsidRPr="002F62AE">
        <w:t xml:space="preserve">  </w:t>
      </w:r>
    </w:p>
    <w:p w:rsidR="00B23313" w:rsidRPr="002F62AE" w:rsidRDefault="00B23313" w:rsidP="00B23313">
      <w:pPr>
        <w:rPr>
          <w:szCs w:val="22"/>
        </w:rPr>
      </w:pPr>
      <w:r w:rsidRPr="002F62AE">
        <w:t>Общий обзор пилотного проекта и мероприятий /2014_2016</w:t>
      </w:r>
    </w:p>
    <w:p w:rsidR="00B23313" w:rsidRPr="002F62AE" w:rsidRDefault="00B23313" w:rsidP="00B23313">
      <w:pPr>
        <w:rPr>
          <w:szCs w:val="22"/>
        </w:rPr>
      </w:pPr>
    </w:p>
    <w:p w:rsidR="00B23313" w:rsidRPr="002F62AE" w:rsidRDefault="007F0C9E" w:rsidP="007431F8">
      <w:pPr>
        <w:jc w:val="right"/>
        <w:rPr>
          <w:rStyle w:val="Endofdocument-AnnexChar"/>
        </w:rPr>
      </w:pPr>
      <w:r>
        <w:rPr>
          <w:noProof/>
          <w:lang w:val="en-US" w:eastAsia="en-US" w:bidi="ar-SA"/>
        </w:rPr>
        <w:drawing>
          <wp:inline distT="0" distB="0" distL="0" distR="0">
            <wp:extent cx="8924925" cy="427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24925" cy="4276725"/>
                    </a:xfrm>
                    <a:prstGeom prst="rect">
                      <a:avLst/>
                    </a:prstGeom>
                    <a:noFill/>
                    <a:ln>
                      <a:noFill/>
                    </a:ln>
                  </pic:spPr>
                </pic:pic>
              </a:graphicData>
            </a:graphic>
          </wp:inline>
        </w:drawing>
      </w:r>
      <w:r w:rsidRPr="007F0C9E">
        <w:rPr>
          <w:rStyle w:val="Endofdocument-AnnexChar"/>
        </w:rPr>
        <w:t xml:space="preserve"> </w:t>
      </w:r>
      <w:r w:rsidR="00B23313" w:rsidRPr="002F62AE">
        <w:rPr>
          <w:rStyle w:val="Endofdocument-AnnexChar"/>
        </w:rPr>
        <w:t>[Приложение III следует]</w:t>
      </w:r>
    </w:p>
    <w:p w:rsidR="007431F8" w:rsidRPr="002F62AE" w:rsidRDefault="007431F8" w:rsidP="00B23313">
      <w:pPr>
        <w:rPr>
          <w:szCs w:val="22"/>
        </w:rPr>
      </w:pPr>
    </w:p>
    <w:p w:rsidR="007431F8" w:rsidRPr="002F62AE" w:rsidRDefault="007431F8">
      <w:pPr>
        <w:rPr>
          <w:szCs w:val="22"/>
        </w:rPr>
        <w:sectPr w:rsidR="007431F8" w:rsidRPr="002F62AE" w:rsidSect="00584F65">
          <w:headerReference w:type="first" r:id="rId19"/>
          <w:footerReference w:type="first" r:id="rId20"/>
          <w:pgSz w:w="16840" w:h="11907" w:orient="landscape" w:code="9"/>
          <w:pgMar w:top="1418" w:right="1360" w:bottom="1418" w:left="1440" w:header="510" w:footer="1021" w:gutter="0"/>
          <w:cols w:space="720"/>
          <w:titlePg/>
          <w:docGrid w:linePitch="299"/>
        </w:sectPr>
      </w:pPr>
    </w:p>
    <w:tbl>
      <w:tblPr>
        <w:tblpPr w:leftFromText="180" w:rightFromText="180" w:vertAnchor="text" w:horzAnchor="margin" w:tblpY="10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0"/>
      </w:tblGrid>
      <w:tr w:rsidR="0002741C" w:rsidRPr="002F62AE" w:rsidTr="00481C6D">
        <w:trPr>
          <w:trHeight w:val="432"/>
        </w:trPr>
        <w:tc>
          <w:tcPr>
            <w:tcW w:w="9288" w:type="dxa"/>
            <w:gridSpan w:val="2"/>
            <w:shd w:val="clear" w:color="auto" w:fill="auto"/>
            <w:vAlign w:val="center"/>
          </w:tcPr>
          <w:p w:rsidR="0002741C" w:rsidRPr="002F62AE" w:rsidRDefault="0002741C" w:rsidP="0002741C">
            <w:pPr>
              <w:rPr>
                <w:rFonts w:eastAsia="Times New Roman"/>
                <w:bCs/>
                <w:iCs/>
              </w:rPr>
            </w:pPr>
            <w:r w:rsidRPr="002F62AE">
              <w:lastRenderedPageBreak/>
              <w:t>РЕЗЮМЕ ПРОЕКТА</w:t>
            </w:r>
          </w:p>
        </w:tc>
      </w:tr>
      <w:tr w:rsidR="0002741C" w:rsidRPr="002F62AE" w:rsidTr="00481C6D">
        <w:trPr>
          <w:trHeight w:val="496"/>
        </w:trPr>
        <w:tc>
          <w:tcPr>
            <w:tcW w:w="2088" w:type="dxa"/>
            <w:shd w:val="clear" w:color="auto" w:fill="auto"/>
          </w:tcPr>
          <w:p w:rsidR="0076608F" w:rsidRPr="002F62AE" w:rsidRDefault="0076608F"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Код проекта:</w:t>
            </w:r>
          </w:p>
        </w:tc>
        <w:tc>
          <w:tcPr>
            <w:tcW w:w="7200" w:type="dxa"/>
            <w:shd w:val="clear" w:color="auto" w:fill="auto"/>
            <w:vAlign w:val="center"/>
          </w:tcPr>
          <w:p w:rsidR="0076608F" w:rsidRPr="002F62AE" w:rsidRDefault="0076608F" w:rsidP="0002741C">
            <w:pPr>
              <w:rPr>
                <w:rFonts w:eastAsia="Times New Roman"/>
              </w:rPr>
            </w:pPr>
          </w:p>
          <w:p w:rsidR="0002741C" w:rsidRPr="002F62AE" w:rsidRDefault="0002741C" w:rsidP="0002741C">
            <w:pPr>
              <w:rPr>
                <w:rFonts w:eastAsia="Times New Roman"/>
              </w:rPr>
            </w:pPr>
            <w:r w:rsidRPr="002F62AE">
              <w:t>DA_19_30_31_03</w:t>
            </w:r>
          </w:p>
          <w:p w:rsidR="0076608F" w:rsidRPr="002F62AE" w:rsidRDefault="0076608F" w:rsidP="0002741C">
            <w:pPr>
              <w:rPr>
                <w:rFonts w:eastAsia="Times New Roman"/>
                <w:i/>
              </w:rPr>
            </w:pPr>
          </w:p>
        </w:tc>
      </w:tr>
      <w:tr w:rsidR="0002741C" w:rsidRPr="002F62AE" w:rsidTr="00481C6D">
        <w:trPr>
          <w:trHeight w:val="404"/>
        </w:trPr>
        <w:tc>
          <w:tcPr>
            <w:tcW w:w="2088" w:type="dxa"/>
            <w:shd w:val="clear" w:color="auto" w:fill="auto"/>
          </w:tcPr>
          <w:p w:rsidR="0076608F" w:rsidRPr="002F62AE" w:rsidRDefault="0076608F"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Название:</w:t>
            </w:r>
          </w:p>
          <w:p w:rsidR="0002741C" w:rsidRPr="002F62AE" w:rsidRDefault="0002741C" w:rsidP="0002741C">
            <w:pPr>
              <w:rPr>
                <w:rFonts w:eastAsia="Times New Roman"/>
              </w:rPr>
            </w:pPr>
          </w:p>
        </w:tc>
        <w:tc>
          <w:tcPr>
            <w:tcW w:w="7200" w:type="dxa"/>
            <w:shd w:val="clear" w:color="auto" w:fill="auto"/>
            <w:vAlign w:val="center"/>
          </w:tcPr>
          <w:p w:rsidR="0076608F" w:rsidRPr="002F62AE" w:rsidRDefault="0076608F" w:rsidP="00C25D6D">
            <w:pPr>
              <w:jc w:val="both"/>
              <w:rPr>
                <w:rFonts w:eastAsia="Times New Roman"/>
                <w:iCs/>
              </w:rPr>
            </w:pPr>
          </w:p>
          <w:p w:rsidR="0002741C" w:rsidRPr="002F62AE" w:rsidRDefault="0002741C" w:rsidP="00627C87">
            <w:pPr>
              <w:rPr>
                <w:rFonts w:eastAsia="Times New Roman"/>
                <w:iCs/>
              </w:rPr>
            </w:pPr>
            <w:r w:rsidRPr="002F62AE">
              <w:rPr>
                <w:i/>
              </w:rPr>
              <w:t>Создание потенциала по использованию надлежащей и</w:t>
            </w:r>
            <w:r w:rsidR="00804519" w:rsidRPr="002F62AE">
              <w:rPr>
                <w:i/>
              </w:rPr>
              <w:t xml:space="preserve"> </w:t>
            </w:r>
            <w:r w:rsidRPr="002F62AE">
              <w:rPr>
                <w:i/>
              </w:rPr>
              <w:t>конкретной для данной технологии научно-технической информации в качестве решения идентифи</w:t>
            </w:r>
            <w:r w:rsidR="00804519" w:rsidRPr="002F62AE">
              <w:rPr>
                <w:i/>
              </w:rPr>
              <w:t>цированных проблем развития. — э</w:t>
            </w:r>
            <w:r w:rsidRPr="002F62AE">
              <w:rPr>
                <w:i/>
              </w:rPr>
              <w:t>тап II</w:t>
            </w:r>
          </w:p>
          <w:p w:rsidR="0002741C" w:rsidRPr="002F62AE" w:rsidRDefault="0002741C" w:rsidP="00C25D6D">
            <w:pPr>
              <w:jc w:val="both"/>
              <w:rPr>
                <w:rFonts w:eastAsia="Times New Roman"/>
              </w:rPr>
            </w:pPr>
          </w:p>
        </w:tc>
      </w:tr>
      <w:tr w:rsidR="0002741C" w:rsidRPr="002F62AE" w:rsidTr="00481C6D">
        <w:tc>
          <w:tcPr>
            <w:tcW w:w="2088" w:type="dxa"/>
            <w:shd w:val="clear" w:color="auto" w:fill="auto"/>
          </w:tcPr>
          <w:p w:rsidR="00D42EEE" w:rsidRPr="002F62AE" w:rsidRDefault="00D42EEE"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Рекомендация Повестки дня в области развития</w:t>
            </w:r>
          </w:p>
          <w:p w:rsidR="0002741C" w:rsidRPr="002F62AE" w:rsidRDefault="0002741C" w:rsidP="0002741C">
            <w:pPr>
              <w:rPr>
                <w:rFonts w:eastAsia="Times New Roman"/>
              </w:rPr>
            </w:pPr>
          </w:p>
        </w:tc>
        <w:tc>
          <w:tcPr>
            <w:tcW w:w="7200" w:type="dxa"/>
            <w:shd w:val="clear" w:color="auto" w:fill="auto"/>
          </w:tcPr>
          <w:p w:rsidR="0002741C" w:rsidRPr="002F62AE" w:rsidRDefault="0002741C" w:rsidP="00C25D6D">
            <w:pPr>
              <w:jc w:val="both"/>
              <w:rPr>
                <w:rFonts w:eastAsia="Times New Roman"/>
              </w:rPr>
            </w:pPr>
          </w:p>
          <w:p w:rsidR="0002741C" w:rsidRPr="002F62AE" w:rsidRDefault="00804519" w:rsidP="00627C87">
            <w:pPr>
              <w:rPr>
                <w:rFonts w:eastAsia="Times New Roman"/>
                <w:iCs/>
              </w:rPr>
            </w:pPr>
            <w:r w:rsidRPr="002F62AE">
              <w:t>Рекомендация 19:</w:t>
            </w:r>
            <w:r w:rsidR="0002741C" w:rsidRPr="002F62AE">
              <w:t xml:space="preserve">  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p w:rsidR="0002741C" w:rsidRPr="002F62AE" w:rsidRDefault="0002741C" w:rsidP="00C25D6D">
            <w:pPr>
              <w:jc w:val="both"/>
              <w:rPr>
                <w:rFonts w:eastAsia="Times New Roman"/>
                <w:iCs/>
              </w:rPr>
            </w:pPr>
          </w:p>
          <w:p w:rsidR="0002741C" w:rsidRPr="002F62AE" w:rsidRDefault="0002741C" w:rsidP="00627C87">
            <w:pPr>
              <w:rPr>
                <w:rFonts w:eastAsia="Times New Roman"/>
                <w:iCs/>
              </w:rPr>
            </w:pPr>
            <w:r w:rsidRPr="002F62AE">
              <w:t>Рекомендация 30:  ВОИС должна сотрудничать с другими межправительственными организациями в целях предоставления развивающимся странам, включая НРС, по их просьбе, рекомендаций о способах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w:t>
            </w:r>
          </w:p>
          <w:p w:rsidR="0002741C" w:rsidRPr="002F62AE" w:rsidRDefault="0002741C" w:rsidP="00C25D6D">
            <w:pPr>
              <w:jc w:val="both"/>
              <w:rPr>
                <w:rFonts w:eastAsia="Times New Roman"/>
                <w:iCs/>
              </w:rPr>
            </w:pPr>
          </w:p>
          <w:p w:rsidR="0002741C" w:rsidRPr="002F62AE" w:rsidRDefault="0002741C" w:rsidP="00627C87">
            <w:pPr>
              <w:rPr>
                <w:rFonts w:eastAsia="Times New Roman"/>
                <w:iCs/>
              </w:rPr>
            </w:pPr>
            <w:r w:rsidRPr="002F62AE">
              <w:t>Рекомендация 31:  Выступить с согласованными государствами-членами инициативами, которые будут способствовать передаче технологии развивающимся странам, в частности обратиться к ВОИС с просьбой об облегчении доступа к открытой для публики патентной информации.</w:t>
            </w:r>
          </w:p>
          <w:p w:rsidR="0002741C" w:rsidRPr="002F62AE" w:rsidRDefault="0002741C" w:rsidP="00C25D6D">
            <w:pPr>
              <w:jc w:val="both"/>
              <w:rPr>
                <w:rFonts w:eastAsia="Times New Roman"/>
              </w:rPr>
            </w:pPr>
          </w:p>
        </w:tc>
      </w:tr>
      <w:tr w:rsidR="0002741C" w:rsidRPr="002F62AE" w:rsidTr="00481C6D">
        <w:tc>
          <w:tcPr>
            <w:tcW w:w="2088" w:type="dxa"/>
            <w:shd w:val="clear" w:color="auto" w:fill="auto"/>
          </w:tcPr>
          <w:p w:rsidR="0076608F" w:rsidRPr="002F62AE" w:rsidRDefault="0076608F"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Бюджет проекта</w:t>
            </w:r>
          </w:p>
          <w:p w:rsidR="0002741C" w:rsidRPr="002F62AE" w:rsidRDefault="0002741C" w:rsidP="0002741C">
            <w:pPr>
              <w:rPr>
                <w:rFonts w:eastAsia="Times New Roman"/>
              </w:rPr>
            </w:pPr>
          </w:p>
        </w:tc>
        <w:tc>
          <w:tcPr>
            <w:tcW w:w="7200" w:type="dxa"/>
            <w:shd w:val="clear" w:color="auto" w:fill="auto"/>
          </w:tcPr>
          <w:p w:rsidR="0002741C" w:rsidRPr="002F62AE" w:rsidRDefault="0002741C" w:rsidP="0002741C">
            <w:pPr>
              <w:rPr>
                <w:rFonts w:eastAsia="Times New Roman"/>
              </w:rPr>
            </w:pPr>
          </w:p>
          <w:p w:rsidR="0002741C" w:rsidRPr="002F62AE" w:rsidRDefault="0002741C" w:rsidP="0076608F">
            <w:pPr>
              <w:rPr>
                <w:rFonts w:eastAsia="Times New Roman"/>
              </w:rPr>
            </w:pPr>
            <w:r w:rsidRPr="002F62AE">
              <w:t>Ресурсы, не связанные с персоналом:  200 000 шв. франка.</w:t>
            </w:r>
          </w:p>
          <w:p w:rsidR="0002741C" w:rsidRPr="002F62AE" w:rsidRDefault="0002741C" w:rsidP="0002741C">
            <w:pPr>
              <w:rPr>
                <w:rFonts w:eastAsia="Times New Roman"/>
              </w:rPr>
            </w:pPr>
          </w:p>
          <w:p w:rsidR="0002741C" w:rsidRPr="002F62AE" w:rsidRDefault="0002741C" w:rsidP="0002741C">
            <w:pPr>
              <w:rPr>
                <w:rFonts w:eastAsia="Times New Roman"/>
              </w:rPr>
            </w:pPr>
            <w:r w:rsidRPr="002F62AE">
              <w:t>Ресурсы, связанные с персоналом:  267 792 шв. франка.</w:t>
            </w:r>
          </w:p>
          <w:p w:rsidR="0002741C" w:rsidRPr="002F62AE" w:rsidRDefault="0002741C" w:rsidP="0002741C">
            <w:pPr>
              <w:rPr>
                <w:rFonts w:eastAsia="Times New Roman"/>
              </w:rPr>
            </w:pPr>
          </w:p>
        </w:tc>
      </w:tr>
      <w:tr w:rsidR="0002741C" w:rsidRPr="002F62AE" w:rsidTr="00481C6D">
        <w:tc>
          <w:tcPr>
            <w:tcW w:w="2088" w:type="dxa"/>
            <w:shd w:val="clear" w:color="auto" w:fill="auto"/>
          </w:tcPr>
          <w:p w:rsidR="008A3B5F" w:rsidRPr="002F62AE" w:rsidRDefault="008A3B5F"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Начало реализации</w:t>
            </w:r>
          </w:p>
        </w:tc>
        <w:tc>
          <w:tcPr>
            <w:tcW w:w="7200" w:type="dxa"/>
            <w:shd w:val="clear" w:color="auto" w:fill="auto"/>
          </w:tcPr>
          <w:p w:rsidR="0002741C" w:rsidRPr="002F62AE" w:rsidRDefault="0002741C" w:rsidP="0002741C">
            <w:pPr>
              <w:rPr>
                <w:rFonts w:eastAsia="Times New Roman"/>
              </w:rPr>
            </w:pPr>
          </w:p>
          <w:p w:rsidR="0002741C" w:rsidRPr="002F62AE" w:rsidRDefault="008A3B5F" w:rsidP="0002741C">
            <w:pPr>
              <w:rPr>
                <w:rFonts w:eastAsia="Times New Roman"/>
              </w:rPr>
            </w:pPr>
            <w:r w:rsidRPr="002F62AE">
              <w:t>июль 2014 г.</w:t>
            </w:r>
          </w:p>
          <w:p w:rsidR="0002741C" w:rsidRPr="002F62AE" w:rsidRDefault="0002741C" w:rsidP="0002741C">
            <w:pPr>
              <w:rPr>
                <w:rFonts w:eastAsia="Times New Roman"/>
              </w:rPr>
            </w:pPr>
          </w:p>
        </w:tc>
      </w:tr>
      <w:tr w:rsidR="0002741C" w:rsidRPr="002F62AE" w:rsidTr="00481C6D">
        <w:tc>
          <w:tcPr>
            <w:tcW w:w="2088" w:type="dxa"/>
            <w:shd w:val="clear" w:color="auto" w:fill="auto"/>
          </w:tcPr>
          <w:p w:rsidR="008A3B5F" w:rsidRPr="002F62AE" w:rsidRDefault="008A3B5F"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Продолжительность проекта</w:t>
            </w:r>
          </w:p>
        </w:tc>
        <w:tc>
          <w:tcPr>
            <w:tcW w:w="7200" w:type="dxa"/>
            <w:shd w:val="clear" w:color="auto" w:fill="auto"/>
          </w:tcPr>
          <w:p w:rsidR="0002741C" w:rsidRPr="002F62AE" w:rsidRDefault="0002741C" w:rsidP="0002741C">
            <w:pPr>
              <w:rPr>
                <w:rFonts w:eastAsia="Times New Roman"/>
              </w:rPr>
            </w:pPr>
          </w:p>
          <w:p w:rsidR="0002741C" w:rsidRPr="002F62AE" w:rsidRDefault="00C25D6D" w:rsidP="008A3B5F">
            <w:pPr>
              <w:rPr>
                <w:rFonts w:eastAsia="Times New Roman"/>
              </w:rPr>
            </w:pPr>
            <w:r w:rsidRPr="002F62AE">
              <w:t>36 месяцев</w:t>
            </w:r>
          </w:p>
          <w:p w:rsidR="0002741C" w:rsidRPr="002F62AE" w:rsidRDefault="0002741C" w:rsidP="0002741C">
            <w:pPr>
              <w:rPr>
                <w:rFonts w:eastAsia="Times New Roman"/>
              </w:rPr>
            </w:pPr>
          </w:p>
        </w:tc>
      </w:tr>
      <w:tr w:rsidR="0002741C" w:rsidRPr="002F62AE" w:rsidTr="00481C6D">
        <w:tc>
          <w:tcPr>
            <w:tcW w:w="2088" w:type="dxa"/>
            <w:shd w:val="clear" w:color="auto" w:fill="auto"/>
          </w:tcPr>
          <w:p w:rsidR="008A3B5F" w:rsidRPr="002F62AE" w:rsidRDefault="008A3B5F"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Ключевые сектора ВОИС, участвующие в проекте, и связи с программами ВОИС</w:t>
            </w:r>
          </w:p>
        </w:tc>
        <w:tc>
          <w:tcPr>
            <w:tcW w:w="7200" w:type="dxa"/>
            <w:shd w:val="clear" w:color="auto" w:fill="auto"/>
          </w:tcPr>
          <w:p w:rsidR="0002741C" w:rsidRPr="002F62AE" w:rsidRDefault="0002741C" w:rsidP="0002741C">
            <w:pPr>
              <w:rPr>
                <w:rFonts w:eastAsia="Times New Roman"/>
              </w:rPr>
            </w:pPr>
          </w:p>
          <w:p w:rsidR="0002741C" w:rsidRPr="002F62AE" w:rsidRDefault="008A3B5F" w:rsidP="0002741C">
            <w:pPr>
              <w:rPr>
                <w:rFonts w:eastAsia="Times New Roman"/>
              </w:rPr>
            </w:pPr>
            <w:r w:rsidRPr="002F62AE">
              <w:t>Сектор развития, Сектор патентов и технологий и Сектор глобальных проблем.</w:t>
            </w:r>
          </w:p>
          <w:p w:rsidR="0002741C" w:rsidRPr="002F62AE" w:rsidRDefault="0002741C" w:rsidP="0002741C">
            <w:pPr>
              <w:rPr>
                <w:rFonts w:eastAsia="Times New Roman"/>
              </w:rPr>
            </w:pPr>
          </w:p>
          <w:p w:rsidR="0002741C" w:rsidRPr="002F62AE" w:rsidRDefault="0002741C" w:rsidP="0002741C">
            <w:pPr>
              <w:rPr>
                <w:rFonts w:eastAsia="Times New Roman"/>
              </w:rPr>
            </w:pPr>
            <w:r w:rsidRPr="002F62AE">
              <w:t>Связи с программами ВОИС: 1, 9, 14 и 18.</w:t>
            </w:r>
          </w:p>
          <w:p w:rsidR="0002741C" w:rsidRPr="002F62AE" w:rsidRDefault="0002741C" w:rsidP="0002741C">
            <w:pPr>
              <w:rPr>
                <w:rFonts w:eastAsia="Times New Roman"/>
              </w:rPr>
            </w:pPr>
          </w:p>
        </w:tc>
      </w:tr>
      <w:tr w:rsidR="0002741C" w:rsidRPr="002F62AE" w:rsidTr="00481C6D">
        <w:trPr>
          <w:trHeight w:val="1419"/>
        </w:trPr>
        <w:tc>
          <w:tcPr>
            <w:tcW w:w="2088" w:type="dxa"/>
            <w:shd w:val="clear" w:color="auto" w:fill="auto"/>
          </w:tcPr>
          <w:p w:rsidR="00E55EAD" w:rsidRPr="002F62AE" w:rsidRDefault="00E55EAD" w:rsidP="00C25D6D">
            <w:pPr>
              <w:jc w:val="both"/>
              <w:rPr>
                <w:rFonts w:eastAsia="Times New Roman"/>
                <w:bCs/>
                <w:u w:val="single"/>
              </w:rPr>
            </w:pPr>
          </w:p>
          <w:p w:rsidR="0002741C" w:rsidRPr="002F62AE" w:rsidRDefault="0002741C" w:rsidP="00C25D6D">
            <w:pPr>
              <w:jc w:val="both"/>
              <w:rPr>
                <w:rFonts w:eastAsia="Times New Roman"/>
                <w:bCs/>
                <w:u w:val="single"/>
              </w:rPr>
            </w:pPr>
            <w:r w:rsidRPr="002F62AE">
              <w:rPr>
                <w:u w:val="single"/>
              </w:rPr>
              <w:t>Краткое описание проекта</w:t>
            </w:r>
          </w:p>
        </w:tc>
        <w:tc>
          <w:tcPr>
            <w:tcW w:w="7200" w:type="dxa"/>
            <w:shd w:val="clear" w:color="auto" w:fill="auto"/>
          </w:tcPr>
          <w:p w:rsidR="00E20C37" w:rsidRPr="002F62AE" w:rsidRDefault="00E20C37" w:rsidP="00C25D6D">
            <w:pPr>
              <w:jc w:val="both"/>
              <w:rPr>
                <w:rFonts w:eastAsia="Times New Roman"/>
                <w:szCs w:val="22"/>
              </w:rPr>
            </w:pPr>
          </w:p>
          <w:p w:rsidR="0002741C" w:rsidRPr="002F62AE" w:rsidRDefault="0002741C" w:rsidP="00627C87">
            <w:pPr>
              <w:rPr>
                <w:rFonts w:eastAsia="Times New Roman"/>
                <w:szCs w:val="22"/>
              </w:rPr>
            </w:pPr>
            <w:r w:rsidRPr="002F62AE">
              <w:t>В соответствии с целями первого этапа проекта, который был завершен в апреле 2013 г., на втором этапе предполагается внести вклад в национальные потенциал наименее развитых странах (НРС) в области управления, администрирования и использования научно-технической информации в целях создания у них надлежащей технологической базы и удовлетворения определенных на национальном уровне потребностей в области развития, что в свою очередь будет способствовать экономическому росту и снижению уровня бедности.</w:t>
            </w:r>
          </w:p>
          <w:p w:rsidR="0002741C" w:rsidRPr="002F62AE" w:rsidRDefault="0002741C" w:rsidP="00C25D6D">
            <w:pPr>
              <w:jc w:val="both"/>
              <w:rPr>
                <w:rFonts w:eastAsia="Times New Roman"/>
                <w:szCs w:val="22"/>
              </w:rPr>
            </w:pPr>
          </w:p>
          <w:p w:rsidR="0002741C" w:rsidRPr="002F62AE" w:rsidRDefault="0002741C" w:rsidP="00C25D6D">
            <w:pPr>
              <w:jc w:val="both"/>
              <w:rPr>
                <w:rFonts w:eastAsia="Times New Roman"/>
                <w:szCs w:val="22"/>
              </w:rPr>
            </w:pPr>
          </w:p>
          <w:p w:rsidR="0002741C" w:rsidRPr="002F62AE" w:rsidRDefault="0002741C" w:rsidP="00627C87">
            <w:pPr>
              <w:rPr>
                <w:rFonts w:eastAsia="Times New Roman"/>
                <w:szCs w:val="22"/>
              </w:rPr>
            </w:pPr>
            <w:r w:rsidRPr="002F62AE">
              <w:t xml:space="preserve">Ключевые аспекты проекта включают в себя передачу знаний, формирование человеческого капитала, создание технологического потенциала и учет социальных, культурных и гендерных последствий использования выявленных технологий посредством взаимодействия с национальной экспертной группой и координирующей организацией в странах-бенефициарах. </w:t>
            </w:r>
          </w:p>
          <w:p w:rsidR="00A46A35" w:rsidRPr="002F62AE" w:rsidRDefault="00A46A35" w:rsidP="00C25D6D">
            <w:pPr>
              <w:jc w:val="both"/>
              <w:rPr>
                <w:rFonts w:eastAsia="Times New Roman"/>
                <w:szCs w:val="22"/>
              </w:rPr>
            </w:pPr>
          </w:p>
          <w:p w:rsidR="0002741C" w:rsidRPr="002F62AE" w:rsidRDefault="0002741C" w:rsidP="00627C87">
            <w:pPr>
              <w:rPr>
                <w:rFonts w:eastAsia="Times New Roman"/>
                <w:szCs w:val="22"/>
              </w:rPr>
            </w:pPr>
            <w:r w:rsidRPr="002F62AE">
              <w:t>С учетом вышесказанного конкретные цели проекта включают в себя следующее:</w:t>
            </w:r>
          </w:p>
          <w:p w:rsidR="0002741C" w:rsidRPr="002F62AE" w:rsidRDefault="0002741C" w:rsidP="00C25D6D">
            <w:pPr>
              <w:jc w:val="both"/>
              <w:rPr>
                <w:rFonts w:eastAsia="Times New Roman"/>
                <w:szCs w:val="22"/>
              </w:rPr>
            </w:pPr>
          </w:p>
          <w:p w:rsidR="0002741C" w:rsidRPr="002F62AE" w:rsidRDefault="0002741C" w:rsidP="00627C87">
            <w:pPr>
              <w:numPr>
                <w:ilvl w:val="1"/>
                <w:numId w:val="2"/>
              </w:numPr>
              <w:rPr>
                <w:rFonts w:eastAsia="Times New Roman"/>
                <w:szCs w:val="22"/>
              </w:rPr>
            </w:pPr>
            <w:r w:rsidRPr="002F62AE">
              <w:t>содействовать более широкому использовани</w:t>
            </w:r>
            <w:r w:rsidR="00FE48CA" w:rsidRPr="002F62AE">
              <w:t>ю</w:t>
            </w:r>
            <w:r w:rsidRPr="002F62AE">
              <w:t xml:space="preserve"> надлежащей научно-технической информации при удовлетворении национально-идентифицированных потребностей для достижения целей развития;</w:t>
            </w:r>
          </w:p>
          <w:p w:rsidR="00A46A35" w:rsidRPr="002F62AE" w:rsidRDefault="00A46A35" w:rsidP="00C25D6D">
            <w:pPr>
              <w:ind w:left="567"/>
              <w:jc w:val="both"/>
              <w:rPr>
                <w:rFonts w:eastAsia="Times New Roman"/>
                <w:szCs w:val="22"/>
              </w:rPr>
            </w:pPr>
          </w:p>
          <w:p w:rsidR="0002741C" w:rsidRPr="002F62AE" w:rsidRDefault="0002741C" w:rsidP="00627C87">
            <w:pPr>
              <w:numPr>
                <w:ilvl w:val="1"/>
                <w:numId w:val="2"/>
              </w:numPr>
              <w:rPr>
                <w:rFonts w:eastAsia="Times New Roman"/>
                <w:szCs w:val="22"/>
              </w:rPr>
            </w:pPr>
            <w:r w:rsidRPr="002F62AE">
              <w:t>развивать национальный институциональный потенциал по использованию научно-технической информации для удовлетворения идентифицированных потребностей; и</w:t>
            </w:r>
          </w:p>
          <w:p w:rsidR="00A46A35" w:rsidRPr="002F62AE" w:rsidRDefault="00A46A35" w:rsidP="00C25D6D">
            <w:pPr>
              <w:ind w:left="567"/>
              <w:jc w:val="both"/>
              <w:rPr>
                <w:rFonts w:eastAsia="Times New Roman"/>
                <w:szCs w:val="22"/>
              </w:rPr>
            </w:pPr>
          </w:p>
          <w:p w:rsidR="0002741C" w:rsidRPr="002F62AE" w:rsidRDefault="0002741C" w:rsidP="00627C87">
            <w:pPr>
              <w:numPr>
                <w:ilvl w:val="1"/>
                <w:numId w:val="2"/>
              </w:numPr>
              <w:rPr>
                <w:rFonts w:eastAsia="Times New Roman"/>
                <w:szCs w:val="22"/>
              </w:rPr>
            </w:pPr>
            <w:r w:rsidRPr="002F62AE">
              <w:t>координировать поиск надлежащей научно-технической информации и предоставления надлежащего ноу-хау в данной технологической области в целях эффективного применения этой технологии на практике.</w:t>
            </w:r>
          </w:p>
          <w:p w:rsidR="0002741C" w:rsidRPr="002F62AE" w:rsidRDefault="0002741C" w:rsidP="00C25D6D">
            <w:pPr>
              <w:jc w:val="both"/>
              <w:rPr>
                <w:rFonts w:eastAsia="Times New Roman"/>
                <w:szCs w:val="22"/>
              </w:rPr>
            </w:pPr>
          </w:p>
          <w:p w:rsidR="0002741C" w:rsidRPr="002F62AE" w:rsidRDefault="0002741C" w:rsidP="00627C87">
            <w:pPr>
              <w:autoSpaceDE w:val="0"/>
              <w:autoSpaceDN w:val="0"/>
              <w:adjustRightInd w:val="0"/>
              <w:rPr>
                <w:rFonts w:eastAsia="Times New Roman"/>
                <w:color w:val="000000"/>
                <w:sz w:val="24"/>
                <w:szCs w:val="22"/>
              </w:rPr>
            </w:pPr>
            <w:r w:rsidRPr="002F62AE">
              <w:rPr>
                <w:color w:val="000000"/>
              </w:rPr>
              <w:t xml:space="preserve">Поскольку цель этого проекта состоит в том, чтобы предоставить технологические решения в сферах, где выявлены потребности в области развития, на основе национальных планов развития, стратегия реализации требует сотрудничества и участия широкого спектра субъектов: от частных лиц до институтов в различных секторах. </w:t>
            </w:r>
          </w:p>
          <w:p w:rsidR="0002741C" w:rsidRPr="002F62AE" w:rsidRDefault="0002741C" w:rsidP="00C25D6D">
            <w:pPr>
              <w:jc w:val="both"/>
              <w:rPr>
                <w:rFonts w:eastAsia="Times New Roman"/>
              </w:rPr>
            </w:pPr>
          </w:p>
        </w:tc>
      </w:tr>
    </w:tbl>
    <w:p w:rsidR="0011094E" w:rsidRPr="002F62AE" w:rsidRDefault="0011094E" w:rsidP="00C25D6D">
      <w:pPr>
        <w:jc w:val="both"/>
      </w:pPr>
    </w:p>
    <w:p w:rsidR="0011094E" w:rsidRPr="002F62AE" w:rsidRDefault="0011094E" w:rsidP="00C25D6D">
      <w:pPr>
        <w:jc w:val="both"/>
      </w:pPr>
      <w:r w:rsidRPr="002F62AE">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0"/>
      </w:tblGrid>
      <w:tr w:rsidR="0002741C" w:rsidRPr="002F62AE" w:rsidTr="0011094E">
        <w:trPr>
          <w:trHeight w:val="484"/>
        </w:trPr>
        <w:tc>
          <w:tcPr>
            <w:tcW w:w="2088" w:type="dxa"/>
            <w:tcBorders>
              <w:top w:val="single" w:sz="4" w:space="0" w:color="auto"/>
            </w:tcBorders>
            <w:shd w:val="clear" w:color="auto" w:fill="auto"/>
          </w:tcPr>
          <w:p w:rsidR="008335D6" w:rsidRPr="002F62AE" w:rsidRDefault="008335D6" w:rsidP="008335D6">
            <w:pPr>
              <w:rPr>
                <w:rFonts w:eastAsia="Times New Roman"/>
                <w:bCs/>
              </w:rPr>
            </w:pPr>
          </w:p>
          <w:p w:rsidR="0002741C" w:rsidRPr="002F62AE" w:rsidRDefault="0002741C" w:rsidP="0002741C">
            <w:pPr>
              <w:jc w:val="center"/>
              <w:rPr>
                <w:rFonts w:eastAsia="Times New Roman"/>
                <w:bCs/>
              </w:rPr>
            </w:pPr>
            <w:r w:rsidRPr="002F62AE">
              <w:t>Руководитель проекта</w:t>
            </w:r>
          </w:p>
        </w:tc>
        <w:tc>
          <w:tcPr>
            <w:tcW w:w="7200" w:type="dxa"/>
            <w:tcBorders>
              <w:top w:val="single" w:sz="4" w:space="0" w:color="auto"/>
            </w:tcBorders>
            <w:vAlign w:val="center"/>
          </w:tcPr>
          <w:p w:rsidR="0011094E" w:rsidRPr="002F62AE" w:rsidRDefault="0011094E" w:rsidP="0002741C">
            <w:pPr>
              <w:rPr>
                <w:rFonts w:eastAsia="Times New Roman"/>
              </w:rPr>
            </w:pPr>
          </w:p>
          <w:p w:rsidR="0002741C" w:rsidRPr="002F62AE" w:rsidRDefault="0011094E" w:rsidP="0002741C">
            <w:pPr>
              <w:rPr>
                <w:rFonts w:eastAsia="Times New Roman"/>
              </w:rPr>
            </w:pPr>
            <w:r w:rsidRPr="002F62AE">
              <w:t>Г-н Кифле Шенкору.</w:t>
            </w:r>
          </w:p>
          <w:p w:rsidR="0002741C" w:rsidRPr="002F62AE" w:rsidRDefault="0002741C" w:rsidP="0002741C">
            <w:pPr>
              <w:rPr>
                <w:rFonts w:eastAsia="Times New Roman"/>
              </w:rPr>
            </w:pPr>
          </w:p>
        </w:tc>
      </w:tr>
      <w:tr w:rsidR="0002741C" w:rsidRPr="002F62AE" w:rsidTr="00481C6D">
        <w:trPr>
          <w:trHeight w:val="1165"/>
        </w:trPr>
        <w:tc>
          <w:tcPr>
            <w:tcW w:w="2088" w:type="dxa"/>
            <w:shd w:val="clear" w:color="auto" w:fill="auto"/>
          </w:tcPr>
          <w:p w:rsidR="000976FC" w:rsidRPr="002F62AE" w:rsidRDefault="000976FC" w:rsidP="0002741C">
            <w:pPr>
              <w:rPr>
                <w:rFonts w:eastAsia="Times New Roman"/>
                <w:bCs/>
                <w:u w:val="single"/>
              </w:rPr>
            </w:pPr>
          </w:p>
          <w:p w:rsidR="0002741C" w:rsidRPr="002F62AE" w:rsidDel="00196374" w:rsidRDefault="0002741C" w:rsidP="0002741C">
            <w:pPr>
              <w:rPr>
                <w:rFonts w:eastAsia="Times New Roman"/>
                <w:bCs/>
                <w:u w:val="single"/>
              </w:rPr>
            </w:pPr>
            <w:r w:rsidRPr="002F62AE">
              <w:rPr>
                <w:u w:val="single"/>
              </w:rPr>
              <w:t xml:space="preserve">Связи с ожидаемыми результатами по Программе и бюджету </w:t>
            </w:r>
          </w:p>
        </w:tc>
        <w:tc>
          <w:tcPr>
            <w:tcW w:w="7200" w:type="dxa"/>
          </w:tcPr>
          <w:p w:rsidR="0002741C" w:rsidRPr="002F62AE" w:rsidRDefault="0002741C" w:rsidP="00627C87">
            <w:pPr>
              <w:rPr>
                <w:rFonts w:eastAsia="Times New Roman"/>
                <w:iCs/>
              </w:rPr>
            </w:pPr>
          </w:p>
          <w:p w:rsidR="0002741C" w:rsidRPr="002F62AE" w:rsidRDefault="0002741C" w:rsidP="00627C87">
            <w:pPr>
              <w:rPr>
                <w:rFonts w:eastAsia="Times New Roman"/>
              </w:rPr>
            </w:pPr>
            <w:r w:rsidRPr="002F62AE">
              <w:rPr>
                <w:i/>
              </w:rPr>
              <w:t>Стратегическая цель III:</w:t>
            </w:r>
            <w:r w:rsidR="00C25D6D" w:rsidRPr="002F62AE">
              <w:t xml:space="preserve">  п</w:t>
            </w:r>
            <w:r w:rsidRPr="002F62AE">
              <w:t>родвижение использования ИС для целей развития, Программа 9.</w:t>
            </w:r>
          </w:p>
          <w:p w:rsidR="0002741C" w:rsidRPr="002F62AE" w:rsidRDefault="0002741C" w:rsidP="00627C87">
            <w:pPr>
              <w:rPr>
                <w:rFonts w:eastAsia="Times New Roman"/>
                <w:i/>
                <w:iCs/>
              </w:rPr>
            </w:pPr>
          </w:p>
          <w:p w:rsidR="0002741C" w:rsidRPr="002F62AE" w:rsidRDefault="0002741C" w:rsidP="00627C87">
            <w:pPr>
              <w:rPr>
                <w:rFonts w:eastAsia="Times New Roman"/>
                <w:iCs/>
              </w:rPr>
            </w:pPr>
            <w:r w:rsidRPr="002F62AE">
              <w:rPr>
                <w:i/>
              </w:rPr>
              <w:t>Ожидаемый результат III.2</w:t>
            </w:r>
            <w:r w:rsidR="00C25D6D" w:rsidRPr="002F62AE">
              <w:t>:  у</w:t>
            </w:r>
            <w:r w:rsidRPr="002F62AE">
              <w:t>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02741C" w:rsidRPr="002F62AE" w:rsidRDefault="0002741C" w:rsidP="00627C87">
            <w:pPr>
              <w:rPr>
                <w:rFonts w:eastAsia="Times New Roman"/>
                <w:iCs/>
              </w:rPr>
            </w:pPr>
          </w:p>
          <w:p w:rsidR="0002741C" w:rsidRPr="002F62AE" w:rsidRDefault="0002741C" w:rsidP="00627C87">
            <w:pPr>
              <w:rPr>
                <w:rFonts w:eastAsia="Times New Roman"/>
                <w:iCs/>
              </w:rPr>
            </w:pPr>
            <w:r w:rsidRPr="002F62AE">
              <w:rPr>
                <w:i/>
              </w:rPr>
              <w:t xml:space="preserve">Ожидаемый результат III.4: </w:t>
            </w:r>
            <w:r w:rsidRPr="002F62AE">
              <w:t xml:space="preserve"> укрепление механизмов и программ сотрудничества, разработанных с учетом потребностей развивающихся стран и НРС.</w:t>
            </w:r>
          </w:p>
          <w:p w:rsidR="0002741C" w:rsidRPr="002F62AE" w:rsidRDefault="0002741C" w:rsidP="00627C87">
            <w:pPr>
              <w:rPr>
                <w:rFonts w:eastAsia="Times New Roman"/>
                <w:iCs/>
              </w:rPr>
            </w:pPr>
          </w:p>
          <w:p w:rsidR="0002741C" w:rsidRPr="002F62AE" w:rsidRDefault="0002741C" w:rsidP="00627C87">
            <w:pPr>
              <w:rPr>
                <w:rFonts w:eastAsia="Times New Roman"/>
                <w:iCs/>
              </w:rPr>
            </w:pPr>
            <w:r w:rsidRPr="002F62AE">
              <w:rPr>
                <w:i/>
              </w:rPr>
              <w:t xml:space="preserve">Ожидаемый результат IV.2: </w:t>
            </w:r>
            <w:r w:rsidRPr="002F62AE">
              <w:t xml:space="preserve"> расширенный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творчества.</w:t>
            </w:r>
          </w:p>
          <w:p w:rsidR="0002741C" w:rsidRPr="002F62AE" w:rsidDel="00196374" w:rsidRDefault="0002741C" w:rsidP="00C25D6D">
            <w:pPr>
              <w:jc w:val="both"/>
              <w:rPr>
                <w:rFonts w:eastAsia="Times New Roman"/>
                <w:iCs/>
              </w:rPr>
            </w:pPr>
          </w:p>
        </w:tc>
      </w:tr>
      <w:tr w:rsidR="0002741C" w:rsidRPr="002F62AE" w:rsidTr="00481C6D">
        <w:trPr>
          <w:trHeight w:val="1735"/>
        </w:trPr>
        <w:tc>
          <w:tcPr>
            <w:tcW w:w="2088" w:type="dxa"/>
            <w:shd w:val="clear" w:color="auto" w:fill="auto"/>
          </w:tcPr>
          <w:p w:rsidR="000976FC" w:rsidRPr="002F62AE" w:rsidRDefault="000976FC"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Ход осуществления проекта</w:t>
            </w:r>
          </w:p>
          <w:p w:rsidR="0002741C" w:rsidRPr="002F62AE" w:rsidRDefault="0002741C" w:rsidP="0002741C">
            <w:pPr>
              <w:rPr>
                <w:rFonts w:eastAsia="Times New Roman"/>
              </w:rPr>
            </w:pPr>
          </w:p>
        </w:tc>
        <w:tc>
          <w:tcPr>
            <w:tcW w:w="7200" w:type="dxa"/>
          </w:tcPr>
          <w:p w:rsidR="000976FC" w:rsidRPr="002F62AE" w:rsidRDefault="000976FC" w:rsidP="00C25D6D">
            <w:pPr>
              <w:jc w:val="both"/>
              <w:rPr>
                <w:rFonts w:eastAsia="Times New Roman"/>
              </w:rPr>
            </w:pPr>
          </w:p>
          <w:p w:rsidR="0002741C" w:rsidRPr="002F62AE" w:rsidRDefault="0002741C" w:rsidP="00627C87">
            <w:pPr>
              <w:rPr>
                <w:rFonts w:eastAsia="Times New Roman"/>
              </w:rPr>
            </w:pPr>
            <w:r w:rsidRPr="002F62AE">
              <w:t>Осуществление проекта регулировалось документом CDIP/13/9, где был представлен пакет мероприятий по реализации Этапа II с учетом инициатив всех партнеров по проекту.</w:t>
            </w:r>
          </w:p>
          <w:p w:rsidR="0002741C" w:rsidRPr="002F62AE" w:rsidRDefault="0002741C" w:rsidP="00627C87">
            <w:pPr>
              <w:rPr>
                <w:rFonts w:eastAsia="Times New Roman"/>
              </w:rPr>
            </w:pPr>
          </w:p>
          <w:p w:rsidR="0002741C" w:rsidRPr="002F62AE" w:rsidRDefault="0002741C" w:rsidP="00627C87">
            <w:pPr>
              <w:rPr>
                <w:rFonts w:eastAsia="Times New Roman"/>
              </w:rPr>
            </w:pPr>
            <w:r w:rsidRPr="002F62AE">
              <w:t>Осуществление Этапа II проекта началось в июле 2014 г. с процесса консультаций при участии Секретариата и нескольких государств-членов из числа НРС, который выразили значительную заинтересованность в участии в проекте.  Первый этап осуществления включал в себя отбор стран-участниц на основе четких и комплексных критериев отбора и руководящих принципов, таких как сферы потребностей в области развития, актуальность, наличие бюджет</w:t>
            </w:r>
            <w:r w:rsidR="00FE48CA" w:rsidRPr="002F62AE">
              <w:t>а</w:t>
            </w:r>
            <w:r w:rsidRPr="002F62AE">
              <w:t xml:space="preserve"> и экспертов и т. д., чтобы обеспечить ориентированность проекта на удовлетворение потребностей и устойчивость его результатов. </w:t>
            </w:r>
          </w:p>
          <w:p w:rsidR="0002741C" w:rsidRPr="002F62AE" w:rsidRDefault="0002741C" w:rsidP="00627C87">
            <w:pPr>
              <w:rPr>
                <w:rFonts w:eastAsia="Times New Roman"/>
              </w:rPr>
            </w:pPr>
          </w:p>
          <w:p w:rsidR="0002741C" w:rsidRPr="002F62AE" w:rsidRDefault="0002741C" w:rsidP="00627C87">
            <w:pPr>
              <w:rPr>
                <w:rFonts w:eastAsia="Times New Roman"/>
              </w:rPr>
            </w:pPr>
            <w:r w:rsidRPr="002F62AE">
              <w:t>На основе оценки поданных в письменном виде заявок и субстантивных консультаций с национальными органами власти для Этапа II проекта были отобраны четыре страны-бенефициара: Эфиопия, Руанда, Танзания и Уганда.</w:t>
            </w:r>
          </w:p>
          <w:p w:rsidR="0002741C" w:rsidRPr="002F62AE" w:rsidRDefault="0002741C" w:rsidP="00627C87">
            <w:pPr>
              <w:rPr>
                <w:rFonts w:eastAsia="Times New Roman"/>
              </w:rPr>
            </w:pPr>
          </w:p>
          <w:p w:rsidR="0002741C" w:rsidRPr="002F62AE" w:rsidRDefault="0002741C" w:rsidP="00627C87">
            <w:pPr>
              <w:rPr>
                <w:rFonts w:eastAsia="Times New Roman"/>
              </w:rPr>
            </w:pPr>
            <w:r w:rsidRPr="002F62AE">
              <w:t>Согласно проектной документации следующая стадия осуществления заключалась в подписании Меморандумов о взаимопонимании (МоВ) между четырьмя странами-бенефициарами и ВОИС.  Подписание МоВ определяло охват сотрудничества, нацеленного на реализацию проекта КРИС таким образом, чтобы обеспечить успешное выполнение, более эффективную координацию и ясность обязанностей и обязательств как стран-бенефициаров, так и ВОИС.</w:t>
            </w:r>
          </w:p>
          <w:p w:rsidR="0002741C" w:rsidRPr="002F62AE" w:rsidRDefault="0002741C" w:rsidP="00627C87">
            <w:pPr>
              <w:rPr>
                <w:rFonts w:eastAsia="Times New Roman"/>
              </w:rPr>
            </w:pPr>
          </w:p>
          <w:p w:rsidR="0002741C" w:rsidRPr="002F62AE" w:rsidRDefault="0002741C" w:rsidP="00627C87">
            <w:pPr>
              <w:rPr>
                <w:rFonts w:eastAsia="Times New Roman"/>
                <w:u w:val="single"/>
              </w:rPr>
            </w:pPr>
            <w:r w:rsidRPr="002F62AE">
              <w:rPr>
                <w:u w:val="single"/>
              </w:rPr>
              <w:t xml:space="preserve">Эфиопия </w:t>
            </w:r>
          </w:p>
          <w:p w:rsidR="0002741C" w:rsidRPr="002F62AE" w:rsidRDefault="0002741C" w:rsidP="00627C87">
            <w:pPr>
              <w:rPr>
                <w:rFonts w:eastAsia="Times New Roman"/>
              </w:rPr>
            </w:pPr>
            <w:r w:rsidRPr="002F62AE">
              <w:t xml:space="preserve">Проект был запущен в Эфиопии в ходе национального консультационного совещания в Аддис-Абебе, организованного совместно ВОИС и Ведомством интеллектуальной собственности </w:t>
            </w:r>
            <w:r w:rsidRPr="002F62AE">
              <w:lastRenderedPageBreak/>
              <w:t>Эфиопии, на котором обсуждались национальный процесс и дорожная карта по осуществлению проекта, а также были даны соответствующие рекомендации.  На совещании присутствовали лица, отвечающие за принятие решений, представители органов государственной власти и национальные/международные эксперты по технологиям.</w:t>
            </w:r>
          </w:p>
          <w:p w:rsidR="00E870EA" w:rsidRPr="002F62AE" w:rsidRDefault="00E870EA" w:rsidP="00C25D6D">
            <w:pPr>
              <w:jc w:val="both"/>
              <w:rPr>
                <w:rFonts w:eastAsia="Times New Roman"/>
              </w:rPr>
            </w:pPr>
          </w:p>
          <w:p w:rsidR="0002741C" w:rsidRPr="002F62AE" w:rsidRDefault="0002741C" w:rsidP="00050C9C">
            <w:pPr>
              <w:rPr>
                <w:rFonts w:eastAsia="Times New Roman"/>
              </w:rPr>
            </w:pPr>
            <w:r w:rsidRPr="002F62AE">
              <w:t xml:space="preserve">В результате национального консультационного процесса в Эфиопии был достигнут основной результат проекта — была создана Национальная экспертная группа (НЭГ) для координации хода осуществления проекта. </w:t>
            </w:r>
          </w:p>
          <w:p w:rsidR="0002741C" w:rsidRPr="002F62AE" w:rsidRDefault="0002741C" w:rsidP="00C25D6D">
            <w:pPr>
              <w:jc w:val="both"/>
              <w:rPr>
                <w:rFonts w:eastAsia="Times New Roman"/>
              </w:rPr>
            </w:pPr>
          </w:p>
          <w:p w:rsidR="0002741C" w:rsidRPr="002F62AE" w:rsidRDefault="00FE48CA" w:rsidP="00050C9C">
            <w:pPr>
              <w:rPr>
                <w:rFonts w:eastAsia="Times New Roman"/>
              </w:rPr>
            </w:pPr>
            <w:r w:rsidRPr="002F62AE">
              <w:t>Кроме того, были выявлены</w:t>
            </w:r>
            <w:r w:rsidR="0002741C" w:rsidRPr="002F62AE">
              <w:t xml:space="preserve"> национальные и международные консультанты, которые в настоящее время находятся на стадии приема на работу Секретариатом для осуществления проекта. </w:t>
            </w:r>
          </w:p>
          <w:p w:rsidR="0002741C" w:rsidRPr="002F62AE" w:rsidRDefault="0002741C" w:rsidP="00C25D6D">
            <w:pPr>
              <w:jc w:val="both"/>
              <w:rPr>
                <w:rFonts w:eastAsia="Times New Roman"/>
              </w:rPr>
            </w:pPr>
          </w:p>
          <w:p w:rsidR="0002741C" w:rsidRPr="002F62AE" w:rsidRDefault="0002741C" w:rsidP="00050C9C">
            <w:pPr>
              <w:rPr>
                <w:rFonts w:eastAsia="Times New Roman"/>
              </w:rPr>
            </w:pPr>
            <w:r w:rsidRPr="002F62AE">
              <w:t>Национальный консультант также является членом НЭГ и вносит значительный вклад в план работы НЭГ, при этом обеспечивая взаимодействие с международным экспертом.  Международный эксперт предоставляет НЭГ технические знания и способствует наращиванию потенциала в области получения надлежащей научно-технической информации, а также предоставляет ноу-хау в областях технического поиска.</w:t>
            </w:r>
          </w:p>
          <w:p w:rsidR="0002741C" w:rsidRPr="002F62AE" w:rsidRDefault="0002741C" w:rsidP="00C25D6D">
            <w:pPr>
              <w:jc w:val="both"/>
              <w:rPr>
                <w:rFonts w:eastAsia="Times New Roman"/>
                <w:u w:val="single"/>
              </w:rPr>
            </w:pPr>
          </w:p>
          <w:p w:rsidR="00F909A2" w:rsidRPr="002F62AE" w:rsidRDefault="0002741C" w:rsidP="00C25D6D">
            <w:pPr>
              <w:jc w:val="both"/>
              <w:rPr>
                <w:rFonts w:eastAsia="Times New Roman"/>
                <w:u w:val="single"/>
              </w:rPr>
            </w:pPr>
            <w:r w:rsidRPr="002F62AE">
              <w:rPr>
                <w:u w:val="single"/>
              </w:rPr>
              <w:t xml:space="preserve">Руанда </w:t>
            </w:r>
          </w:p>
          <w:p w:rsidR="0002741C" w:rsidRPr="002F62AE" w:rsidRDefault="0002741C" w:rsidP="00050C9C">
            <w:pPr>
              <w:rPr>
                <w:rFonts w:eastAsia="Times New Roman"/>
              </w:rPr>
            </w:pPr>
            <w:r w:rsidRPr="002F62AE">
              <w:t xml:space="preserve">Проект будет запущен в Руанде в сентябре в ходе национального консультационного совещания в Кигали, где будет представлена дорожная карта по реализации проекта и созданию НЭГ.  Идет процесс поиска национальных и международных консультантов. </w:t>
            </w:r>
          </w:p>
          <w:p w:rsidR="0002741C" w:rsidRPr="002F62AE" w:rsidRDefault="0002741C" w:rsidP="00C25D6D">
            <w:pPr>
              <w:jc w:val="both"/>
              <w:rPr>
                <w:rFonts w:eastAsia="Times New Roman"/>
              </w:rPr>
            </w:pPr>
          </w:p>
          <w:p w:rsidR="00F909A2" w:rsidRPr="002F62AE" w:rsidRDefault="0002741C" w:rsidP="00C25D6D">
            <w:pPr>
              <w:jc w:val="both"/>
              <w:rPr>
                <w:rFonts w:eastAsia="Times New Roman"/>
                <w:u w:val="single"/>
              </w:rPr>
            </w:pPr>
            <w:r w:rsidRPr="002F62AE">
              <w:rPr>
                <w:u w:val="single"/>
              </w:rPr>
              <w:t xml:space="preserve">Танзания </w:t>
            </w:r>
          </w:p>
          <w:p w:rsidR="0002741C" w:rsidRPr="002F62AE" w:rsidRDefault="0002741C" w:rsidP="00050C9C">
            <w:pPr>
              <w:rPr>
                <w:rFonts w:eastAsia="Times New Roman"/>
              </w:rPr>
            </w:pPr>
            <w:r w:rsidRPr="002F62AE">
              <w:t>Проект был запущен в ходе национального</w:t>
            </w:r>
            <w:r w:rsidR="00FE48CA" w:rsidRPr="002F62AE">
              <w:t xml:space="preserve"> консультационного заседания в </w:t>
            </w:r>
            <w:r w:rsidRPr="002F62AE">
              <w:t>Дар-эс-Салам 24 августа 2015 г., а вопрос создания НЭГ находится на стадии консультаций. Идет также процесс поиска национальных и международных консультантов.</w:t>
            </w:r>
          </w:p>
          <w:p w:rsidR="0002741C" w:rsidRPr="002F62AE" w:rsidRDefault="0002741C" w:rsidP="00C25D6D">
            <w:pPr>
              <w:jc w:val="both"/>
              <w:rPr>
                <w:rFonts w:eastAsia="Times New Roman"/>
              </w:rPr>
            </w:pPr>
          </w:p>
          <w:p w:rsidR="00F909A2" w:rsidRPr="002F62AE" w:rsidRDefault="0002741C" w:rsidP="00C25D6D">
            <w:pPr>
              <w:jc w:val="both"/>
              <w:rPr>
                <w:rFonts w:eastAsia="Times New Roman"/>
                <w:u w:val="single"/>
              </w:rPr>
            </w:pPr>
            <w:r w:rsidRPr="002F62AE">
              <w:rPr>
                <w:u w:val="single"/>
              </w:rPr>
              <w:t xml:space="preserve">Уганда </w:t>
            </w:r>
          </w:p>
          <w:p w:rsidR="0002741C" w:rsidRPr="002F62AE" w:rsidRDefault="0002741C" w:rsidP="00050C9C">
            <w:pPr>
              <w:rPr>
                <w:rFonts w:eastAsia="Times New Roman"/>
              </w:rPr>
            </w:pPr>
            <w:r w:rsidRPr="002F62AE">
              <w:t>Проект был запущен в ходе национального совещания по реализации Проекта ВОИС в рамках Повестки дня в области развития «Создание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которое состоялось в Кампале, Уганда, 11 августа 2015 г.  Вопрос назначения национальных и международных консультантов находится на стадии консультаций.</w:t>
            </w:r>
          </w:p>
          <w:p w:rsidR="00F909A2" w:rsidRPr="002F62AE" w:rsidRDefault="00F909A2" w:rsidP="00C25D6D">
            <w:pPr>
              <w:jc w:val="both"/>
              <w:rPr>
                <w:rFonts w:eastAsia="Times New Roman"/>
              </w:rPr>
            </w:pPr>
          </w:p>
        </w:tc>
      </w:tr>
      <w:tr w:rsidR="0002741C" w:rsidRPr="002F62AE" w:rsidTr="00481C6D">
        <w:trPr>
          <w:trHeight w:val="1212"/>
        </w:trPr>
        <w:tc>
          <w:tcPr>
            <w:tcW w:w="2088" w:type="dxa"/>
            <w:shd w:val="clear" w:color="auto" w:fill="auto"/>
          </w:tcPr>
          <w:p w:rsidR="007010FD" w:rsidRPr="002F62AE" w:rsidRDefault="007010FD"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Примеры успеха/воздействия и важнейшие уроки</w:t>
            </w:r>
          </w:p>
        </w:tc>
        <w:tc>
          <w:tcPr>
            <w:tcW w:w="7200" w:type="dxa"/>
            <w:vAlign w:val="center"/>
          </w:tcPr>
          <w:p w:rsidR="007010FD" w:rsidRPr="002F62AE" w:rsidRDefault="007010FD" w:rsidP="00C25D6D">
            <w:pPr>
              <w:jc w:val="both"/>
              <w:rPr>
                <w:rFonts w:eastAsia="Times New Roman"/>
                <w:iCs/>
              </w:rPr>
            </w:pPr>
          </w:p>
          <w:p w:rsidR="0002741C" w:rsidRPr="002F62AE" w:rsidRDefault="0002741C" w:rsidP="00050C9C">
            <w:pPr>
              <w:rPr>
                <w:rFonts w:eastAsia="Times New Roman"/>
                <w:iCs/>
              </w:rPr>
            </w:pPr>
            <w:r w:rsidRPr="002F62AE">
              <w:t>Проект требует согласия и взаимодействия всех национальных заинтересованных сторон в странах-бенефициарах, а также управления и мониторинга в соответствии с конкретными стадиями реализации и отчетными целями проекта.  Подписание соглашений о партнерстве или МоВ необходимо, чтобы достичь этой цели путем четкого определения роли каждой стороны и временного графика реализации.</w:t>
            </w:r>
          </w:p>
          <w:p w:rsidR="0002741C" w:rsidRPr="002F62AE" w:rsidRDefault="0002741C" w:rsidP="00C25D6D">
            <w:pPr>
              <w:jc w:val="both"/>
              <w:rPr>
                <w:rFonts w:eastAsia="Times New Roman"/>
                <w:iCs/>
              </w:rPr>
            </w:pPr>
          </w:p>
        </w:tc>
      </w:tr>
      <w:tr w:rsidR="0002741C" w:rsidRPr="002F62AE" w:rsidTr="00481C6D">
        <w:trPr>
          <w:trHeight w:val="713"/>
        </w:trPr>
        <w:tc>
          <w:tcPr>
            <w:tcW w:w="2088" w:type="dxa"/>
            <w:tcBorders>
              <w:bottom w:val="single" w:sz="4" w:space="0" w:color="auto"/>
            </w:tcBorders>
            <w:shd w:val="clear" w:color="auto" w:fill="auto"/>
          </w:tcPr>
          <w:p w:rsidR="007010FD" w:rsidRPr="002F62AE" w:rsidRDefault="007010FD"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Риски и их снижение</w:t>
            </w:r>
          </w:p>
        </w:tc>
        <w:tc>
          <w:tcPr>
            <w:tcW w:w="7200" w:type="dxa"/>
            <w:tcBorders>
              <w:bottom w:val="single" w:sz="4" w:space="0" w:color="auto"/>
            </w:tcBorders>
          </w:tcPr>
          <w:p w:rsidR="007010FD" w:rsidRPr="002F62AE" w:rsidRDefault="007010FD" w:rsidP="00C25D6D">
            <w:pPr>
              <w:jc w:val="both"/>
              <w:rPr>
                <w:rFonts w:eastAsia="Times New Roman"/>
                <w:i/>
              </w:rPr>
            </w:pPr>
          </w:p>
          <w:p w:rsidR="0002741C" w:rsidRPr="002F62AE" w:rsidRDefault="0002741C" w:rsidP="00050C9C">
            <w:pPr>
              <w:rPr>
                <w:rFonts w:eastAsia="Times New Roman"/>
                <w:iCs/>
              </w:rPr>
            </w:pPr>
            <w:r w:rsidRPr="002F62AE">
              <w:rPr>
                <w:i/>
              </w:rPr>
              <w:t>Риск</w:t>
            </w:r>
            <w:r w:rsidR="00C25D6D" w:rsidRPr="002F62AE">
              <w:t>.</w:t>
            </w:r>
            <w:r w:rsidRPr="002F62AE">
              <w:t xml:space="preserve">  Проект требует значительной координации с целым рядом партнеров по проекту, что может привести к задержкам в осуществлении проекта. </w:t>
            </w:r>
          </w:p>
          <w:p w:rsidR="0002741C" w:rsidRPr="002F62AE" w:rsidRDefault="0002741C" w:rsidP="00C25D6D">
            <w:pPr>
              <w:jc w:val="both"/>
              <w:rPr>
                <w:rFonts w:eastAsia="Times New Roman"/>
                <w:iCs/>
              </w:rPr>
            </w:pPr>
          </w:p>
          <w:p w:rsidR="0002741C" w:rsidRPr="002F62AE" w:rsidRDefault="00C25D6D" w:rsidP="00050C9C">
            <w:pPr>
              <w:rPr>
                <w:rFonts w:eastAsia="Times New Roman"/>
                <w:iCs/>
              </w:rPr>
            </w:pPr>
            <w:r w:rsidRPr="002F62AE">
              <w:rPr>
                <w:i/>
              </w:rPr>
              <w:t>Стратегия смягчения риска.</w:t>
            </w:r>
            <w:r w:rsidR="0002741C" w:rsidRPr="002F62AE">
              <w:t xml:space="preserve">  Этот риск можно смягчить с помощью тщательного управления и мониторинга в ходе процесса реализации, включая оказание общеорганизационного содействия при подготовке ключевых документов, таких как бизнес-планы по внедрению соответствующей технологии. </w:t>
            </w:r>
          </w:p>
          <w:p w:rsidR="0002741C" w:rsidRPr="002F62AE" w:rsidRDefault="0002741C" w:rsidP="00C25D6D">
            <w:pPr>
              <w:jc w:val="both"/>
              <w:rPr>
                <w:rFonts w:eastAsia="Times New Roman"/>
                <w:iCs/>
              </w:rPr>
            </w:pPr>
          </w:p>
        </w:tc>
      </w:tr>
      <w:tr w:rsidR="0002741C" w:rsidRPr="002F62AE" w:rsidTr="00481C6D">
        <w:trPr>
          <w:trHeight w:val="901"/>
        </w:trPr>
        <w:tc>
          <w:tcPr>
            <w:tcW w:w="2088" w:type="dxa"/>
            <w:shd w:val="clear" w:color="auto" w:fill="auto"/>
          </w:tcPr>
          <w:p w:rsidR="006E30DD" w:rsidRPr="002F62AE" w:rsidRDefault="006E30DD"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Вопросы, требующие немедленной поддержки/ внимания</w:t>
            </w:r>
          </w:p>
          <w:p w:rsidR="006E30DD" w:rsidRPr="002F62AE" w:rsidRDefault="006E30DD" w:rsidP="0002741C">
            <w:pPr>
              <w:rPr>
                <w:rFonts w:eastAsia="Times New Roman"/>
                <w:bCs/>
                <w:u w:val="single"/>
              </w:rPr>
            </w:pPr>
          </w:p>
        </w:tc>
        <w:tc>
          <w:tcPr>
            <w:tcW w:w="7200" w:type="dxa"/>
          </w:tcPr>
          <w:p w:rsidR="0002741C" w:rsidRPr="002F62AE" w:rsidRDefault="0002741C" w:rsidP="0002741C">
            <w:pPr>
              <w:rPr>
                <w:rFonts w:eastAsia="Times New Roman"/>
                <w:iCs/>
              </w:rPr>
            </w:pPr>
          </w:p>
          <w:p w:rsidR="0002741C" w:rsidRPr="002F62AE" w:rsidRDefault="0002741C" w:rsidP="0002741C">
            <w:pPr>
              <w:rPr>
                <w:rFonts w:eastAsia="Times New Roman"/>
                <w:iCs/>
              </w:rPr>
            </w:pPr>
            <w:r w:rsidRPr="002F62AE">
              <w:t>отсутствуют</w:t>
            </w:r>
          </w:p>
        </w:tc>
      </w:tr>
      <w:tr w:rsidR="0002741C" w:rsidRPr="002F62AE" w:rsidTr="00481C6D">
        <w:trPr>
          <w:trHeight w:val="1081"/>
        </w:trPr>
        <w:tc>
          <w:tcPr>
            <w:tcW w:w="2088" w:type="dxa"/>
            <w:shd w:val="clear" w:color="auto" w:fill="auto"/>
          </w:tcPr>
          <w:p w:rsidR="006E30DD" w:rsidRPr="002F62AE" w:rsidRDefault="006E30DD"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Задачи на будущее</w:t>
            </w:r>
          </w:p>
        </w:tc>
        <w:tc>
          <w:tcPr>
            <w:tcW w:w="7200" w:type="dxa"/>
          </w:tcPr>
          <w:p w:rsidR="006E30DD" w:rsidRPr="002F62AE" w:rsidRDefault="006E30DD" w:rsidP="00C25D6D">
            <w:pPr>
              <w:jc w:val="both"/>
              <w:rPr>
                <w:rFonts w:eastAsia="Times New Roman"/>
                <w:iCs/>
              </w:rPr>
            </w:pPr>
          </w:p>
          <w:p w:rsidR="0002741C" w:rsidRPr="002F62AE" w:rsidRDefault="0002741C" w:rsidP="00050C9C">
            <w:pPr>
              <w:rPr>
                <w:rFonts w:eastAsia="Times New Roman"/>
                <w:iCs/>
              </w:rPr>
            </w:pPr>
            <w:r w:rsidRPr="002F62AE">
              <w:t xml:space="preserve">Следующие шаги заключаются в том, чтобы завершить последующие этапы стратегии реализации в четырех отобранных странах-бенефициарах.  Как было упомянуто выше, осуществление проекта проходит через аналогичные стадии во всех проектных странах, а следовательно, акцент будет сделан на достижении ключевых результатов проекта, включая подготовку запроса на проведение поиска, отчета о патентном поиске, отчета о технологическом ландшафте и бизнес-планов по внедрению и коммерциализации выявленной соответствующей технологии. </w:t>
            </w:r>
          </w:p>
          <w:p w:rsidR="0002741C" w:rsidRPr="002F62AE" w:rsidRDefault="0002741C" w:rsidP="00C25D6D">
            <w:pPr>
              <w:jc w:val="both"/>
              <w:rPr>
                <w:rFonts w:eastAsia="Times New Roman"/>
                <w:iCs/>
              </w:rPr>
            </w:pPr>
          </w:p>
        </w:tc>
      </w:tr>
      <w:tr w:rsidR="0002741C" w:rsidRPr="002F62AE" w:rsidTr="00481C6D">
        <w:trPr>
          <w:trHeight w:val="1052"/>
        </w:trPr>
        <w:tc>
          <w:tcPr>
            <w:tcW w:w="2088" w:type="dxa"/>
            <w:shd w:val="clear" w:color="auto" w:fill="auto"/>
          </w:tcPr>
          <w:p w:rsidR="006E30DD" w:rsidRPr="002F62AE" w:rsidRDefault="006E30DD"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 xml:space="preserve">Сроки осуществления </w:t>
            </w:r>
          </w:p>
        </w:tc>
        <w:tc>
          <w:tcPr>
            <w:tcW w:w="7200" w:type="dxa"/>
          </w:tcPr>
          <w:p w:rsidR="006E30DD" w:rsidRPr="002F62AE" w:rsidRDefault="006E30DD" w:rsidP="00C25D6D">
            <w:pPr>
              <w:jc w:val="both"/>
              <w:rPr>
                <w:rFonts w:eastAsia="Times New Roman"/>
                <w:iCs/>
              </w:rPr>
            </w:pPr>
          </w:p>
          <w:p w:rsidR="0002741C" w:rsidRPr="002F62AE" w:rsidRDefault="0002741C" w:rsidP="00C25D6D">
            <w:pPr>
              <w:jc w:val="both"/>
              <w:rPr>
                <w:rFonts w:eastAsia="Times New Roman"/>
                <w:iCs/>
              </w:rPr>
            </w:pPr>
            <w:r w:rsidRPr="002F62AE">
              <w:t>Проект будет осуществлен в соответствии с утвержденными сроками.</w:t>
            </w:r>
          </w:p>
        </w:tc>
      </w:tr>
      <w:tr w:rsidR="0002741C" w:rsidRPr="002F62AE" w:rsidTr="00481C6D">
        <w:trPr>
          <w:trHeight w:val="848"/>
        </w:trPr>
        <w:tc>
          <w:tcPr>
            <w:tcW w:w="2088" w:type="dxa"/>
            <w:shd w:val="clear" w:color="auto" w:fill="auto"/>
          </w:tcPr>
          <w:p w:rsidR="006E30DD" w:rsidRPr="002F62AE" w:rsidRDefault="006E30DD"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 xml:space="preserve">Показатель освоения средств по проекту </w:t>
            </w:r>
          </w:p>
          <w:p w:rsidR="006E30DD" w:rsidRPr="002F62AE" w:rsidRDefault="006E30DD" w:rsidP="0002741C">
            <w:pPr>
              <w:rPr>
                <w:rFonts w:eastAsia="Times New Roman"/>
                <w:bCs/>
                <w:u w:val="single"/>
              </w:rPr>
            </w:pPr>
          </w:p>
        </w:tc>
        <w:tc>
          <w:tcPr>
            <w:tcW w:w="7200" w:type="dxa"/>
          </w:tcPr>
          <w:p w:rsidR="00185498" w:rsidRPr="002F62AE" w:rsidRDefault="00185498" w:rsidP="00C25D6D">
            <w:pPr>
              <w:jc w:val="both"/>
            </w:pPr>
          </w:p>
          <w:p w:rsidR="00185498" w:rsidRPr="002F62AE" w:rsidRDefault="00185498" w:rsidP="00C25D6D">
            <w:pPr>
              <w:jc w:val="both"/>
            </w:pPr>
          </w:p>
          <w:p w:rsidR="00185498" w:rsidRPr="002F62AE" w:rsidRDefault="00185498" w:rsidP="00050C9C">
            <w:pPr>
              <w:rPr>
                <w:iCs/>
              </w:rPr>
            </w:pPr>
            <w:r w:rsidRPr="002F62AE">
              <w:t>Показатель освоения бюджетных средств по состоянию на конец июля 2015 г.:  10%</w:t>
            </w:r>
          </w:p>
          <w:p w:rsidR="0002741C" w:rsidRPr="002F62AE" w:rsidRDefault="0002741C" w:rsidP="00C25D6D">
            <w:pPr>
              <w:jc w:val="both"/>
              <w:rPr>
                <w:rFonts w:eastAsia="Times New Roman"/>
                <w:iCs/>
              </w:rPr>
            </w:pPr>
          </w:p>
        </w:tc>
      </w:tr>
      <w:tr w:rsidR="0002741C" w:rsidRPr="002F62AE" w:rsidTr="00481C6D">
        <w:trPr>
          <w:trHeight w:val="1268"/>
        </w:trPr>
        <w:tc>
          <w:tcPr>
            <w:tcW w:w="2088" w:type="dxa"/>
            <w:shd w:val="clear" w:color="auto" w:fill="auto"/>
          </w:tcPr>
          <w:p w:rsidR="006E30DD" w:rsidRPr="002F62AE" w:rsidRDefault="006E30DD" w:rsidP="0002741C">
            <w:pPr>
              <w:rPr>
                <w:rFonts w:eastAsia="Times New Roman"/>
                <w:bCs/>
                <w:u w:val="single"/>
              </w:rPr>
            </w:pPr>
          </w:p>
          <w:p w:rsidR="0002741C" w:rsidRPr="002F62AE" w:rsidRDefault="0002741C" w:rsidP="0002741C">
            <w:pPr>
              <w:rPr>
                <w:rFonts w:eastAsia="Times New Roman"/>
                <w:bCs/>
              </w:rPr>
            </w:pPr>
            <w:r w:rsidRPr="002F62AE">
              <w:rPr>
                <w:u w:val="single"/>
              </w:rPr>
              <w:t>Предыдущие отчеты/документы</w:t>
            </w:r>
          </w:p>
        </w:tc>
        <w:tc>
          <w:tcPr>
            <w:tcW w:w="7200" w:type="dxa"/>
          </w:tcPr>
          <w:p w:rsidR="006E30DD" w:rsidRPr="002F62AE" w:rsidRDefault="006E30DD" w:rsidP="00C25D6D">
            <w:pPr>
              <w:jc w:val="both"/>
              <w:rPr>
                <w:rFonts w:eastAsia="Times New Roman"/>
                <w:iCs/>
              </w:rPr>
            </w:pPr>
          </w:p>
          <w:p w:rsidR="0002741C" w:rsidRPr="002F62AE" w:rsidRDefault="0002741C" w:rsidP="00050C9C">
            <w:pPr>
              <w:rPr>
                <w:rFonts w:eastAsia="Times New Roman"/>
                <w:iCs/>
              </w:rPr>
            </w:pPr>
            <w:r w:rsidRPr="002F62AE">
              <w:t xml:space="preserve">Настоящий отчет является вторым отчетом, который представлен КРИС  Первый отчет о ходе реализации проекта был представлен КРИС в документе CDIP/14/2 на его четырнадцатой сессии, состоявшейся в ноябре 2014 г. </w:t>
            </w:r>
          </w:p>
          <w:p w:rsidR="006E30DD" w:rsidRPr="002F62AE" w:rsidRDefault="006E30DD" w:rsidP="00C25D6D">
            <w:pPr>
              <w:jc w:val="both"/>
              <w:rPr>
                <w:rFonts w:eastAsia="Times New Roman"/>
                <w:iCs/>
              </w:rPr>
            </w:pPr>
          </w:p>
        </w:tc>
      </w:tr>
    </w:tbl>
    <w:p w:rsidR="0002741C" w:rsidRPr="002F62AE" w:rsidRDefault="0002741C" w:rsidP="0002741C">
      <w:pPr>
        <w:rPr>
          <w:rFonts w:eastAsia="Times New Roman"/>
        </w:rPr>
      </w:pPr>
      <w:r w:rsidRPr="002F62AE">
        <w:br w:type="page"/>
      </w:r>
    </w:p>
    <w:tbl>
      <w:tblPr>
        <w:tblW w:w="0" w:type="auto"/>
        <w:tblLook w:val="01E0" w:firstRow="1" w:lastRow="1" w:firstColumn="1" w:lastColumn="1" w:noHBand="0" w:noVBand="0"/>
      </w:tblPr>
      <w:tblGrid>
        <w:gridCol w:w="9287"/>
      </w:tblGrid>
      <w:tr w:rsidR="0002741C" w:rsidRPr="002F62AE" w:rsidTr="00481C6D">
        <w:trPr>
          <w:trHeight w:val="494"/>
        </w:trPr>
        <w:tc>
          <w:tcPr>
            <w:tcW w:w="9287" w:type="dxa"/>
            <w:vAlign w:val="center"/>
          </w:tcPr>
          <w:p w:rsidR="0002741C" w:rsidRPr="002F62AE" w:rsidRDefault="0002741C" w:rsidP="0002741C">
            <w:pPr>
              <w:rPr>
                <w:rFonts w:eastAsia="Times New Roman"/>
              </w:rPr>
            </w:pPr>
            <w:r w:rsidRPr="002F62AE">
              <w:lastRenderedPageBreak/>
              <w:br w:type="page"/>
              <w:t>САМООЦЕНКА ПРОЕКТА</w:t>
            </w:r>
          </w:p>
        </w:tc>
      </w:tr>
    </w:tbl>
    <w:p w:rsidR="0002741C" w:rsidRPr="002F62AE" w:rsidRDefault="0002741C" w:rsidP="0002741C">
      <w:pPr>
        <w:rPr>
          <w:rFonts w:eastAsia="Times New Roman"/>
        </w:rPr>
      </w:pPr>
    </w:p>
    <w:p w:rsidR="0002741C" w:rsidRPr="002F62AE" w:rsidRDefault="0002741C" w:rsidP="0002741C">
      <w:pPr>
        <w:rPr>
          <w:rFonts w:eastAsia="Times New Roman"/>
        </w:rPr>
      </w:pPr>
      <w:r w:rsidRPr="002F62AE">
        <w:t>Указатель обозначений «Сигнальной системы» (СС):</w:t>
      </w:r>
    </w:p>
    <w:p w:rsidR="0002741C" w:rsidRPr="002F62AE" w:rsidRDefault="0002741C" w:rsidP="0002741C">
      <w:pPr>
        <w:rPr>
          <w:rFonts w:eastAsia="Times New Roman"/>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6"/>
        <w:gridCol w:w="1699"/>
        <w:gridCol w:w="1796"/>
        <w:gridCol w:w="1885"/>
        <w:gridCol w:w="2542"/>
      </w:tblGrid>
      <w:tr w:rsidR="0002741C" w:rsidRPr="002F62AE" w:rsidTr="00481C6D">
        <w:trPr>
          <w:trHeight w:val="469"/>
        </w:trPr>
        <w:tc>
          <w:tcPr>
            <w:tcW w:w="1416" w:type="dxa"/>
            <w:shd w:val="clear" w:color="auto" w:fill="auto"/>
            <w:vAlign w:val="center"/>
          </w:tcPr>
          <w:p w:rsidR="0002741C" w:rsidRPr="002F62AE" w:rsidRDefault="0002741C" w:rsidP="0002741C">
            <w:pPr>
              <w:rPr>
                <w:rFonts w:eastAsia="Times New Roman"/>
              </w:rPr>
            </w:pPr>
            <w:r w:rsidRPr="002F62AE">
              <w:t>*****</w:t>
            </w:r>
          </w:p>
        </w:tc>
        <w:tc>
          <w:tcPr>
            <w:tcW w:w="1677" w:type="dxa"/>
            <w:shd w:val="clear" w:color="auto" w:fill="auto"/>
            <w:vAlign w:val="center"/>
          </w:tcPr>
          <w:p w:rsidR="0002741C" w:rsidRPr="002F62AE" w:rsidRDefault="0002741C" w:rsidP="0002741C">
            <w:pPr>
              <w:rPr>
                <w:rFonts w:eastAsia="Times New Roman"/>
              </w:rPr>
            </w:pPr>
            <w:r w:rsidRPr="002F62AE">
              <w:t>***</w:t>
            </w:r>
          </w:p>
        </w:tc>
        <w:tc>
          <w:tcPr>
            <w:tcW w:w="1797" w:type="dxa"/>
            <w:shd w:val="clear" w:color="auto" w:fill="auto"/>
            <w:vAlign w:val="center"/>
          </w:tcPr>
          <w:p w:rsidR="0002741C" w:rsidRPr="002F62AE" w:rsidRDefault="0002741C" w:rsidP="0002741C">
            <w:pPr>
              <w:rPr>
                <w:rFonts w:eastAsia="Times New Roman"/>
              </w:rPr>
            </w:pPr>
            <w:r w:rsidRPr="002F62AE">
              <w:t>**</w:t>
            </w:r>
          </w:p>
        </w:tc>
        <w:tc>
          <w:tcPr>
            <w:tcW w:w="1895" w:type="dxa"/>
            <w:shd w:val="clear" w:color="auto" w:fill="auto"/>
            <w:vAlign w:val="center"/>
          </w:tcPr>
          <w:p w:rsidR="0002741C" w:rsidRPr="002F62AE" w:rsidRDefault="0002741C" w:rsidP="0002741C">
            <w:pPr>
              <w:rPr>
                <w:rFonts w:eastAsia="Times New Roman"/>
              </w:rPr>
            </w:pPr>
            <w:r w:rsidRPr="002F62AE">
              <w:t>NP</w:t>
            </w:r>
          </w:p>
        </w:tc>
        <w:tc>
          <w:tcPr>
            <w:tcW w:w="2563" w:type="dxa"/>
            <w:shd w:val="clear" w:color="auto" w:fill="auto"/>
            <w:vAlign w:val="center"/>
          </w:tcPr>
          <w:p w:rsidR="0002741C" w:rsidRPr="002F62AE" w:rsidRDefault="0002741C" w:rsidP="0002741C">
            <w:pPr>
              <w:rPr>
                <w:rFonts w:eastAsia="Times New Roman"/>
              </w:rPr>
            </w:pPr>
            <w:r w:rsidRPr="002F62AE">
              <w:t>NA</w:t>
            </w:r>
          </w:p>
        </w:tc>
      </w:tr>
      <w:tr w:rsidR="0002741C" w:rsidRPr="002F62AE" w:rsidTr="00481C6D">
        <w:tc>
          <w:tcPr>
            <w:tcW w:w="1416" w:type="dxa"/>
            <w:shd w:val="clear" w:color="auto" w:fill="auto"/>
          </w:tcPr>
          <w:p w:rsidR="0002741C" w:rsidRPr="002F62AE" w:rsidRDefault="0002741C" w:rsidP="0002741C">
            <w:pPr>
              <w:rPr>
                <w:rFonts w:eastAsia="Times New Roman"/>
              </w:rPr>
            </w:pPr>
            <w:r w:rsidRPr="002F62AE">
              <w:t>Полная реализация</w:t>
            </w:r>
          </w:p>
        </w:tc>
        <w:tc>
          <w:tcPr>
            <w:tcW w:w="1677" w:type="dxa"/>
            <w:shd w:val="clear" w:color="auto" w:fill="auto"/>
          </w:tcPr>
          <w:p w:rsidR="0002741C" w:rsidRPr="002F62AE" w:rsidRDefault="0002741C" w:rsidP="0002741C">
            <w:pPr>
              <w:rPr>
                <w:rFonts w:eastAsia="Times New Roman"/>
              </w:rPr>
            </w:pPr>
            <w:r w:rsidRPr="002F62AE">
              <w:t>Значительный прогресс</w:t>
            </w:r>
          </w:p>
        </w:tc>
        <w:tc>
          <w:tcPr>
            <w:tcW w:w="1797" w:type="dxa"/>
            <w:shd w:val="clear" w:color="auto" w:fill="auto"/>
          </w:tcPr>
          <w:p w:rsidR="0002741C" w:rsidRPr="002F62AE" w:rsidRDefault="0002741C" w:rsidP="0002741C">
            <w:pPr>
              <w:rPr>
                <w:rFonts w:eastAsia="Times New Roman"/>
              </w:rPr>
            </w:pPr>
            <w:r w:rsidRPr="002F62AE">
              <w:t>Определенный прогресс</w:t>
            </w:r>
          </w:p>
        </w:tc>
        <w:tc>
          <w:tcPr>
            <w:tcW w:w="1895" w:type="dxa"/>
            <w:shd w:val="clear" w:color="auto" w:fill="auto"/>
          </w:tcPr>
          <w:p w:rsidR="0002741C" w:rsidRPr="002F62AE" w:rsidRDefault="0002741C" w:rsidP="0002741C">
            <w:pPr>
              <w:rPr>
                <w:rFonts w:eastAsia="Times New Roman"/>
              </w:rPr>
            </w:pPr>
            <w:r w:rsidRPr="002F62AE">
              <w:t>Отсутствие прогресса</w:t>
            </w:r>
          </w:p>
        </w:tc>
        <w:tc>
          <w:tcPr>
            <w:tcW w:w="2563" w:type="dxa"/>
            <w:shd w:val="clear" w:color="auto" w:fill="auto"/>
          </w:tcPr>
          <w:p w:rsidR="0002741C" w:rsidRPr="002F62AE" w:rsidRDefault="0002741C" w:rsidP="0002741C">
            <w:pPr>
              <w:rPr>
                <w:rFonts w:eastAsia="Times New Roman"/>
              </w:rPr>
            </w:pPr>
            <w:r w:rsidRPr="002F62AE">
              <w:t>Прогресс пока не оценен/цель упразднена</w:t>
            </w:r>
          </w:p>
        </w:tc>
      </w:tr>
    </w:tbl>
    <w:p w:rsidR="0002741C" w:rsidRPr="002F62AE" w:rsidRDefault="0002741C" w:rsidP="0002741C">
      <w:pPr>
        <w:rPr>
          <w:rFonts w:eastAsia="Times New Roman"/>
        </w:rPr>
      </w:pPr>
    </w:p>
    <w:tbl>
      <w:tblPr>
        <w:tblW w:w="9412" w:type="dxa"/>
        <w:tblInd w:w="-34" w:type="dxa"/>
        <w:tblLayout w:type="fixed"/>
        <w:tblLook w:val="01E0" w:firstRow="1" w:lastRow="1" w:firstColumn="1" w:lastColumn="1" w:noHBand="0" w:noVBand="0"/>
      </w:tblPr>
      <w:tblGrid>
        <w:gridCol w:w="2410"/>
        <w:gridCol w:w="2694"/>
        <w:gridCol w:w="3228"/>
        <w:gridCol w:w="1080"/>
      </w:tblGrid>
      <w:tr w:rsidR="0002741C" w:rsidRPr="002F62AE" w:rsidTr="001140EB">
        <w:trPr>
          <w:trHeight w:val="616"/>
          <w:tblHeader/>
        </w:trPr>
        <w:tc>
          <w:tcPr>
            <w:tcW w:w="2410" w:type="dxa"/>
            <w:tcBorders>
              <w:top w:val="single" w:sz="2" w:space="0" w:color="000000"/>
              <w:left w:val="single" w:sz="2" w:space="0" w:color="000000"/>
              <w:bottom w:val="single" w:sz="2" w:space="0" w:color="000000"/>
              <w:right w:val="single" w:sz="4" w:space="0" w:color="auto"/>
            </w:tcBorders>
            <w:shd w:val="clear" w:color="auto" w:fill="auto"/>
          </w:tcPr>
          <w:p w:rsidR="0002741C" w:rsidRPr="002F62AE" w:rsidRDefault="0002741C" w:rsidP="0002741C">
            <w:pPr>
              <w:rPr>
                <w:rFonts w:eastAsia="Times New Roman"/>
                <w:bCs/>
                <w:u w:val="single"/>
              </w:rPr>
            </w:pPr>
          </w:p>
          <w:p w:rsidR="0002741C" w:rsidRPr="002F62AE" w:rsidRDefault="0002741C" w:rsidP="0002741C">
            <w:pPr>
              <w:rPr>
                <w:rFonts w:eastAsia="Times New Roman"/>
              </w:rPr>
            </w:pPr>
            <w:r w:rsidRPr="002F62AE">
              <w:rPr>
                <w:u w:val="single"/>
              </w:rPr>
              <w:t>Результаты проекта</w:t>
            </w:r>
            <w:r w:rsidRPr="002F62AE">
              <w:rPr>
                <w:vertAlign w:val="superscript"/>
              </w:rPr>
              <w:footnoteReference w:id="3"/>
            </w:r>
            <w:r w:rsidRPr="002F62AE">
              <w:t>(ожидаемый результат)</w:t>
            </w:r>
          </w:p>
        </w:tc>
        <w:tc>
          <w:tcPr>
            <w:tcW w:w="2694" w:type="dxa"/>
            <w:tcBorders>
              <w:top w:val="single" w:sz="2" w:space="0" w:color="000000"/>
              <w:left w:val="single" w:sz="4" w:space="0" w:color="auto"/>
              <w:bottom w:val="single" w:sz="2" w:space="0" w:color="000000"/>
              <w:right w:val="single" w:sz="4" w:space="0" w:color="auto"/>
            </w:tcBorders>
            <w:shd w:val="clear" w:color="auto" w:fill="auto"/>
            <w:vAlign w:val="center"/>
          </w:tcPr>
          <w:p w:rsidR="0002741C" w:rsidRPr="002F62AE" w:rsidRDefault="0002741C" w:rsidP="0002741C">
            <w:pPr>
              <w:rPr>
                <w:rFonts w:eastAsia="Times New Roman"/>
                <w:bCs/>
                <w:u w:val="single"/>
              </w:rPr>
            </w:pPr>
          </w:p>
          <w:p w:rsidR="0002741C" w:rsidRPr="002F62AE" w:rsidRDefault="0002741C" w:rsidP="0002741C">
            <w:pPr>
              <w:rPr>
                <w:rFonts w:eastAsia="Times New Roman"/>
              </w:rPr>
            </w:pPr>
            <w:r w:rsidRPr="002F62AE">
              <w:rPr>
                <w:u w:val="single"/>
              </w:rPr>
              <w:t>Показатели успеха в достижении цели(ей)</w:t>
            </w:r>
            <w:r w:rsidRPr="002F62AE">
              <w:t xml:space="preserve"> </w:t>
            </w:r>
            <w:r w:rsidRPr="002F62AE">
              <w:rPr>
                <w:u w:val="single"/>
              </w:rPr>
              <w:t>проекта</w:t>
            </w:r>
            <w:r w:rsidRPr="002F62AE">
              <w:t xml:space="preserve"> (итоговые показатели)</w:t>
            </w:r>
          </w:p>
          <w:p w:rsidR="0002741C" w:rsidRPr="002F62AE" w:rsidRDefault="0002741C" w:rsidP="0002741C">
            <w:pPr>
              <w:rPr>
                <w:rFonts w:eastAsia="Times New Roman"/>
              </w:rPr>
            </w:pPr>
          </w:p>
        </w:tc>
        <w:tc>
          <w:tcPr>
            <w:tcW w:w="3228" w:type="dxa"/>
            <w:tcBorders>
              <w:top w:val="single" w:sz="2" w:space="0" w:color="000000"/>
              <w:left w:val="single" w:sz="4" w:space="0" w:color="auto"/>
              <w:bottom w:val="single" w:sz="2" w:space="0" w:color="000000"/>
              <w:right w:val="single" w:sz="4" w:space="0" w:color="auto"/>
            </w:tcBorders>
            <w:shd w:val="clear" w:color="auto" w:fill="auto"/>
          </w:tcPr>
          <w:p w:rsidR="0002741C" w:rsidRPr="002F62AE" w:rsidRDefault="0002741C"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Данные о результативности</w:t>
            </w:r>
          </w:p>
        </w:tc>
        <w:tc>
          <w:tcPr>
            <w:tcW w:w="1080" w:type="dxa"/>
            <w:tcBorders>
              <w:top w:val="single" w:sz="2" w:space="0" w:color="000000"/>
              <w:left w:val="single" w:sz="4" w:space="0" w:color="auto"/>
              <w:bottom w:val="single" w:sz="2" w:space="0" w:color="000000"/>
              <w:right w:val="single" w:sz="2" w:space="0" w:color="000000"/>
            </w:tcBorders>
            <w:shd w:val="clear" w:color="auto" w:fill="auto"/>
          </w:tcPr>
          <w:p w:rsidR="00BC3AAD" w:rsidRPr="002F62AE" w:rsidRDefault="00BC3AAD"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СС</w:t>
            </w:r>
          </w:p>
        </w:tc>
      </w:tr>
      <w:tr w:rsidR="0002741C" w:rsidRPr="002F62AE" w:rsidTr="00D50A3A">
        <w:trPr>
          <w:trHeight w:val="2592"/>
        </w:trPr>
        <w:tc>
          <w:tcPr>
            <w:tcW w:w="2410" w:type="dxa"/>
            <w:tcBorders>
              <w:top w:val="single" w:sz="2" w:space="0" w:color="000000"/>
              <w:left w:val="single" w:sz="2" w:space="0" w:color="000000"/>
              <w:bottom w:val="single" w:sz="4" w:space="0" w:color="auto"/>
              <w:right w:val="single" w:sz="4" w:space="0" w:color="auto"/>
            </w:tcBorders>
            <w:shd w:val="clear" w:color="auto" w:fill="auto"/>
          </w:tcPr>
          <w:p w:rsidR="0002741C" w:rsidRPr="002F62AE" w:rsidRDefault="0002741C" w:rsidP="0002741C">
            <w:pPr>
              <w:rPr>
                <w:rFonts w:eastAsia="Times New Roman"/>
              </w:rPr>
            </w:pPr>
          </w:p>
          <w:p w:rsidR="0002741C" w:rsidRPr="002F62AE" w:rsidRDefault="0002741C" w:rsidP="0002741C">
            <w:pPr>
              <w:rPr>
                <w:rFonts w:eastAsia="Times New Roman"/>
              </w:rPr>
            </w:pPr>
            <w:r w:rsidRPr="002F62AE">
              <w:t xml:space="preserve">Национальная экспертная группа </w:t>
            </w:r>
          </w:p>
        </w:tc>
        <w:tc>
          <w:tcPr>
            <w:tcW w:w="2694" w:type="dxa"/>
            <w:tcBorders>
              <w:top w:val="single" w:sz="2" w:space="0" w:color="000000"/>
              <w:left w:val="single" w:sz="4" w:space="0" w:color="auto"/>
              <w:right w:val="single" w:sz="4" w:space="0" w:color="auto"/>
            </w:tcBorders>
            <w:shd w:val="clear" w:color="auto" w:fill="auto"/>
          </w:tcPr>
          <w:p w:rsidR="0002741C" w:rsidRPr="002F62AE" w:rsidRDefault="0002741C" w:rsidP="0002741C">
            <w:pPr>
              <w:rPr>
                <w:rFonts w:eastAsia="Times New Roman"/>
              </w:rPr>
            </w:pPr>
          </w:p>
          <w:p w:rsidR="0002741C" w:rsidRPr="002F62AE" w:rsidRDefault="0002741C" w:rsidP="0002741C">
            <w:pPr>
              <w:rPr>
                <w:rFonts w:eastAsia="Times New Roman"/>
              </w:rPr>
            </w:pPr>
            <w:r w:rsidRPr="002F62AE">
              <w:t>Экспертная группа создана в трех отобранных странах в течение 30 дней с начала реализации проекта.</w:t>
            </w:r>
          </w:p>
        </w:tc>
        <w:tc>
          <w:tcPr>
            <w:tcW w:w="3228" w:type="dxa"/>
            <w:tcBorders>
              <w:top w:val="single" w:sz="2" w:space="0" w:color="000000"/>
              <w:left w:val="single" w:sz="4" w:space="0" w:color="auto"/>
              <w:right w:val="single" w:sz="4" w:space="0" w:color="auto"/>
            </w:tcBorders>
            <w:shd w:val="clear" w:color="auto" w:fill="auto"/>
          </w:tcPr>
          <w:p w:rsidR="0002741C" w:rsidRPr="002F62AE" w:rsidRDefault="0002741C" w:rsidP="0002741C">
            <w:pPr>
              <w:rPr>
                <w:rFonts w:eastAsia="Times New Roman"/>
              </w:rPr>
            </w:pPr>
          </w:p>
          <w:p w:rsidR="0002741C" w:rsidRPr="002F62AE" w:rsidRDefault="0002741C" w:rsidP="0002741C">
            <w:pPr>
              <w:rPr>
                <w:rFonts w:eastAsia="Times New Roman"/>
              </w:rPr>
            </w:pPr>
            <w:r w:rsidRPr="002F62AE">
              <w:t>Национальные экспертные группы будут создаваться во всех странах-бенефициарах (Эфиопия, Руанда, Уганда и Танзания).</w:t>
            </w:r>
          </w:p>
        </w:tc>
        <w:tc>
          <w:tcPr>
            <w:tcW w:w="1080" w:type="dxa"/>
            <w:tcBorders>
              <w:top w:val="single" w:sz="2" w:space="0" w:color="000000"/>
              <w:left w:val="single" w:sz="4" w:space="0" w:color="auto"/>
              <w:right w:val="single" w:sz="2" w:space="0" w:color="000000"/>
            </w:tcBorders>
            <w:shd w:val="clear" w:color="auto" w:fill="auto"/>
          </w:tcPr>
          <w:p w:rsidR="0002741C" w:rsidRPr="002F62AE" w:rsidRDefault="0002741C" w:rsidP="0002741C">
            <w:pPr>
              <w:rPr>
                <w:rFonts w:eastAsia="Times New Roman"/>
              </w:rPr>
            </w:pPr>
          </w:p>
          <w:p w:rsidR="0002741C" w:rsidRPr="002F62AE" w:rsidRDefault="0002741C" w:rsidP="0002741C">
            <w:pPr>
              <w:rPr>
                <w:rFonts w:eastAsia="Times New Roman"/>
              </w:rPr>
            </w:pPr>
            <w:r w:rsidRPr="002F62AE">
              <w:t>*****</w:t>
            </w:r>
          </w:p>
        </w:tc>
      </w:tr>
      <w:tr w:rsidR="0002741C" w:rsidRPr="002F62AE" w:rsidTr="00D50A3A">
        <w:trPr>
          <w:trHeight w:val="1288"/>
        </w:trPr>
        <w:tc>
          <w:tcPr>
            <w:tcW w:w="2410" w:type="dxa"/>
            <w:tcBorders>
              <w:top w:val="single" w:sz="4" w:space="0" w:color="auto"/>
              <w:left w:val="single" w:sz="4" w:space="0" w:color="auto"/>
              <w:bottom w:val="single" w:sz="4" w:space="0" w:color="auto"/>
              <w:right w:val="single" w:sz="4" w:space="0" w:color="auto"/>
            </w:tcBorders>
            <w:shd w:val="clear" w:color="auto" w:fill="auto"/>
          </w:tcPr>
          <w:p w:rsidR="0002741C" w:rsidRPr="002F62AE" w:rsidRDefault="0002741C" w:rsidP="0002741C">
            <w:pPr>
              <w:rPr>
                <w:rFonts w:eastAsia="Times New Roman"/>
              </w:rPr>
            </w:pPr>
          </w:p>
          <w:p w:rsidR="0002741C" w:rsidRPr="002F62AE" w:rsidRDefault="0002741C" w:rsidP="0002741C">
            <w:pPr>
              <w:rPr>
                <w:rFonts w:eastAsia="Times New Roman"/>
              </w:rPr>
            </w:pPr>
            <w:r w:rsidRPr="002F62AE">
              <w:t xml:space="preserve">Отчет о технических ландшафтах. </w:t>
            </w:r>
          </w:p>
        </w:tc>
        <w:tc>
          <w:tcPr>
            <w:tcW w:w="2694" w:type="dxa"/>
            <w:tcBorders>
              <w:top w:val="single" w:sz="6" w:space="0" w:color="000000"/>
              <w:left w:val="single" w:sz="4" w:space="0" w:color="auto"/>
              <w:bottom w:val="single" w:sz="2" w:space="0" w:color="000000"/>
              <w:right w:val="single" w:sz="4" w:space="0" w:color="auto"/>
            </w:tcBorders>
            <w:shd w:val="clear" w:color="auto" w:fill="auto"/>
          </w:tcPr>
          <w:p w:rsidR="0002741C" w:rsidRPr="002F62AE" w:rsidRDefault="0002741C" w:rsidP="0002741C">
            <w:pPr>
              <w:rPr>
                <w:rFonts w:eastAsia="Times New Roman"/>
              </w:rPr>
            </w:pPr>
          </w:p>
          <w:p w:rsidR="0002741C" w:rsidRPr="002F62AE" w:rsidRDefault="0002741C" w:rsidP="0002741C">
            <w:pPr>
              <w:rPr>
                <w:rFonts w:eastAsia="Times New Roman"/>
              </w:rPr>
            </w:pPr>
            <w:r w:rsidRPr="002F62AE">
              <w:t>Отчет о технических ландшафтах, предоставляемый правительству страны и ВОИС</w:t>
            </w:r>
          </w:p>
          <w:p w:rsidR="0002741C" w:rsidRPr="002F62AE" w:rsidRDefault="0002741C" w:rsidP="0002741C">
            <w:pPr>
              <w:rPr>
                <w:rFonts w:eastAsia="Times New Roman"/>
              </w:rPr>
            </w:pPr>
          </w:p>
        </w:tc>
        <w:tc>
          <w:tcPr>
            <w:tcW w:w="3228" w:type="dxa"/>
            <w:tcBorders>
              <w:top w:val="single" w:sz="2" w:space="0" w:color="000000"/>
              <w:left w:val="single" w:sz="4" w:space="0" w:color="auto"/>
              <w:bottom w:val="single" w:sz="2" w:space="0" w:color="000000"/>
              <w:right w:val="single" w:sz="4" w:space="0" w:color="auto"/>
            </w:tcBorders>
            <w:shd w:val="clear" w:color="auto" w:fill="auto"/>
          </w:tcPr>
          <w:p w:rsidR="00C25D6D" w:rsidRPr="002F62AE" w:rsidRDefault="00C25D6D" w:rsidP="0002741C"/>
          <w:p w:rsidR="0002741C" w:rsidRPr="002F62AE" w:rsidRDefault="00C25D6D" w:rsidP="0002741C">
            <w:pPr>
              <w:rPr>
                <w:rFonts w:eastAsia="Times New Roman"/>
                <w:lang w:val="en-US"/>
              </w:rPr>
            </w:pPr>
            <w:r w:rsidRPr="002F62AE">
              <w:rPr>
                <w:lang w:val="en-US"/>
              </w:rPr>
              <w:t>NA</w:t>
            </w:r>
          </w:p>
        </w:tc>
        <w:tc>
          <w:tcPr>
            <w:tcW w:w="1080" w:type="dxa"/>
            <w:tcBorders>
              <w:top w:val="single" w:sz="2" w:space="0" w:color="000000"/>
              <w:left w:val="single" w:sz="4" w:space="0" w:color="auto"/>
              <w:bottom w:val="single" w:sz="2" w:space="0" w:color="000000"/>
              <w:right w:val="single" w:sz="2" w:space="0" w:color="000000"/>
            </w:tcBorders>
            <w:shd w:val="clear" w:color="auto" w:fill="auto"/>
          </w:tcPr>
          <w:p w:rsidR="0002741C" w:rsidRPr="002F62AE" w:rsidRDefault="0002741C" w:rsidP="0002741C">
            <w:pPr>
              <w:rPr>
                <w:rFonts w:eastAsia="Times New Roman"/>
              </w:rPr>
            </w:pPr>
          </w:p>
          <w:p w:rsidR="0002741C" w:rsidRPr="002F62AE" w:rsidRDefault="00C25D6D" w:rsidP="0002741C">
            <w:pPr>
              <w:rPr>
                <w:rFonts w:eastAsia="Times New Roman"/>
                <w:lang w:val="en-US"/>
              </w:rPr>
            </w:pPr>
            <w:r w:rsidRPr="002F62AE">
              <w:rPr>
                <w:lang w:val="en-US"/>
              </w:rPr>
              <w:t>NA</w:t>
            </w:r>
          </w:p>
        </w:tc>
      </w:tr>
      <w:tr w:rsidR="0002741C" w:rsidRPr="002F62AE" w:rsidTr="00D50A3A">
        <w:trPr>
          <w:trHeight w:val="1288"/>
        </w:trPr>
        <w:tc>
          <w:tcPr>
            <w:tcW w:w="2410" w:type="dxa"/>
            <w:tcBorders>
              <w:top w:val="single" w:sz="4" w:space="0" w:color="auto"/>
              <w:left w:val="single" w:sz="2" w:space="0" w:color="000000"/>
              <w:bottom w:val="single" w:sz="2" w:space="0" w:color="000000"/>
              <w:right w:val="single" w:sz="4" w:space="0" w:color="auto"/>
            </w:tcBorders>
            <w:shd w:val="clear" w:color="auto" w:fill="auto"/>
          </w:tcPr>
          <w:p w:rsidR="0002741C" w:rsidRPr="002F62AE" w:rsidRDefault="0002741C" w:rsidP="0002741C">
            <w:pPr>
              <w:rPr>
                <w:rFonts w:eastAsia="Times New Roman"/>
              </w:rPr>
            </w:pPr>
          </w:p>
          <w:p w:rsidR="0002741C" w:rsidRPr="002F62AE" w:rsidRDefault="0002741C" w:rsidP="0002741C">
            <w:pPr>
              <w:rPr>
                <w:rFonts w:eastAsia="Times New Roman"/>
              </w:rPr>
            </w:pPr>
            <w:r w:rsidRPr="002F62AE">
              <w:t xml:space="preserve">Бизнес-план по внедрению отобранных надлежащих технологий </w:t>
            </w:r>
          </w:p>
          <w:p w:rsidR="0002741C" w:rsidRPr="002F62AE" w:rsidRDefault="0002741C" w:rsidP="0002741C">
            <w:pPr>
              <w:rPr>
                <w:rFonts w:eastAsia="Times New Roman"/>
              </w:rPr>
            </w:pPr>
          </w:p>
        </w:tc>
        <w:tc>
          <w:tcPr>
            <w:tcW w:w="2694" w:type="dxa"/>
            <w:tcBorders>
              <w:top w:val="single" w:sz="6" w:space="0" w:color="000000"/>
              <w:left w:val="single" w:sz="4" w:space="0" w:color="auto"/>
              <w:bottom w:val="single" w:sz="2" w:space="0" w:color="000000"/>
              <w:right w:val="single" w:sz="4" w:space="0" w:color="auto"/>
            </w:tcBorders>
            <w:shd w:val="clear" w:color="auto" w:fill="auto"/>
          </w:tcPr>
          <w:p w:rsidR="0002741C" w:rsidRPr="002F62AE" w:rsidRDefault="0002741C" w:rsidP="0002741C">
            <w:pPr>
              <w:rPr>
                <w:rFonts w:eastAsia="Times New Roman"/>
              </w:rPr>
            </w:pPr>
          </w:p>
          <w:p w:rsidR="0002741C" w:rsidRPr="002F62AE" w:rsidRDefault="0002741C" w:rsidP="0002741C">
            <w:pPr>
              <w:rPr>
                <w:rFonts w:eastAsia="Times New Roman"/>
              </w:rPr>
            </w:pPr>
            <w:r w:rsidRPr="002F62AE">
              <w:t>Одна или несколько надлежащих технологий выбраны для внедрения, через шесть месяцев после начала осуществления проекта подготовлен бизнес-план в отношении его практической реализации.</w:t>
            </w:r>
          </w:p>
          <w:p w:rsidR="0002741C" w:rsidRPr="002F62AE" w:rsidRDefault="0002741C" w:rsidP="0002741C">
            <w:pPr>
              <w:rPr>
                <w:rFonts w:eastAsia="Times New Roman"/>
              </w:rPr>
            </w:pPr>
          </w:p>
          <w:p w:rsidR="0002741C" w:rsidRPr="002F62AE" w:rsidRDefault="0002741C" w:rsidP="0002741C">
            <w:pPr>
              <w:rPr>
                <w:rFonts w:eastAsia="Times New Roman"/>
              </w:rPr>
            </w:pPr>
            <w:r w:rsidRPr="002F62AE">
              <w:t>Выполнение бизнес-планов.</w:t>
            </w:r>
          </w:p>
          <w:p w:rsidR="0002741C" w:rsidRPr="002F62AE" w:rsidRDefault="0002741C" w:rsidP="0002741C">
            <w:pPr>
              <w:rPr>
                <w:rFonts w:eastAsia="Times New Roman"/>
              </w:rPr>
            </w:pPr>
          </w:p>
        </w:tc>
        <w:tc>
          <w:tcPr>
            <w:tcW w:w="3228" w:type="dxa"/>
            <w:tcBorders>
              <w:top w:val="single" w:sz="2" w:space="0" w:color="000000"/>
              <w:left w:val="single" w:sz="4" w:space="0" w:color="auto"/>
              <w:bottom w:val="single" w:sz="2" w:space="0" w:color="000000"/>
              <w:right w:val="single" w:sz="4" w:space="0" w:color="auto"/>
            </w:tcBorders>
            <w:shd w:val="clear" w:color="auto" w:fill="auto"/>
          </w:tcPr>
          <w:p w:rsidR="0002741C" w:rsidRPr="002F62AE" w:rsidRDefault="0002741C" w:rsidP="0002741C">
            <w:pPr>
              <w:rPr>
                <w:rFonts w:eastAsia="Times New Roman"/>
              </w:rPr>
            </w:pPr>
          </w:p>
          <w:p w:rsidR="0002741C" w:rsidRPr="002F62AE" w:rsidRDefault="00C25D6D" w:rsidP="0002741C">
            <w:pPr>
              <w:rPr>
                <w:rFonts w:eastAsia="Times New Roman"/>
              </w:rPr>
            </w:pPr>
            <w:r w:rsidRPr="002F62AE">
              <w:rPr>
                <w:lang w:val="en-US"/>
              </w:rPr>
              <w:t>NA</w:t>
            </w:r>
          </w:p>
        </w:tc>
        <w:tc>
          <w:tcPr>
            <w:tcW w:w="1080" w:type="dxa"/>
            <w:tcBorders>
              <w:top w:val="single" w:sz="2" w:space="0" w:color="000000"/>
              <w:left w:val="single" w:sz="4" w:space="0" w:color="auto"/>
              <w:bottom w:val="single" w:sz="2" w:space="0" w:color="000000"/>
              <w:right w:val="single" w:sz="2" w:space="0" w:color="000000"/>
            </w:tcBorders>
            <w:shd w:val="clear" w:color="auto" w:fill="auto"/>
          </w:tcPr>
          <w:p w:rsidR="0002741C" w:rsidRPr="002F62AE" w:rsidRDefault="0002741C" w:rsidP="0002741C">
            <w:pPr>
              <w:rPr>
                <w:rFonts w:eastAsia="Times New Roman"/>
              </w:rPr>
            </w:pPr>
          </w:p>
          <w:p w:rsidR="0002741C" w:rsidRPr="002F62AE" w:rsidRDefault="00C25D6D" w:rsidP="00C25D6D">
            <w:pPr>
              <w:rPr>
                <w:rFonts w:eastAsia="Times New Roman"/>
                <w:lang w:val="en-US"/>
              </w:rPr>
            </w:pPr>
            <w:r w:rsidRPr="002F62AE">
              <w:rPr>
                <w:lang w:val="en-US"/>
              </w:rPr>
              <w:t>NA</w:t>
            </w:r>
          </w:p>
        </w:tc>
      </w:tr>
      <w:tr w:rsidR="0002741C" w:rsidRPr="002F62AE" w:rsidTr="001140EB">
        <w:trPr>
          <w:trHeight w:val="1288"/>
        </w:trPr>
        <w:tc>
          <w:tcPr>
            <w:tcW w:w="2410" w:type="dxa"/>
            <w:tcBorders>
              <w:left w:val="single" w:sz="2" w:space="0" w:color="000000"/>
              <w:bottom w:val="single" w:sz="2" w:space="0" w:color="000000"/>
              <w:right w:val="single" w:sz="4" w:space="0" w:color="auto"/>
            </w:tcBorders>
            <w:shd w:val="clear" w:color="auto" w:fill="auto"/>
          </w:tcPr>
          <w:p w:rsidR="0002741C" w:rsidRPr="002F62AE" w:rsidRDefault="0002741C" w:rsidP="0002741C">
            <w:pPr>
              <w:rPr>
                <w:rFonts w:eastAsia="Times New Roman"/>
              </w:rPr>
            </w:pPr>
          </w:p>
          <w:p w:rsidR="0002741C" w:rsidRPr="002F62AE" w:rsidRDefault="0002741C" w:rsidP="0002741C">
            <w:pPr>
              <w:rPr>
                <w:rFonts w:eastAsia="Times New Roman"/>
              </w:rPr>
            </w:pPr>
            <w:r w:rsidRPr="002F62AE">
              <w:t>Информационная программа</w:t>
            </w:r>
          </w:p>
        </w:tc>
        <w:tc>
          <w:tcPr>
            <w:tcW w:w="2694" w:type="dxa"/>
            <w:tcBorders>
              <w:top w:val="single" w:sz="6" w:space="0" w:color="000000"/>
              <w:left w:val="single" w:sz="4" w:space="0" w:color="auto"/>
              <w:bottom w:val="single" w:sz="2" w:space="0" w:color="000000"/>
              <w:right w:val="single" w:sz="4" w:space="0" w:color="auto"/>
            </w:tcBorders>
            <w:shd w:val="clear" w:color="auto" w:fill="auto"/>
          </w:tcPr>
          <w:p w:rsidR="0002741C" w:rsidRPr="002F62AE" w:rsidRDefault="0002741C" w:rsidP="0002741C">
            <w:pPr>
              <w:rPr>
                <w:rFonts w:eastAsia="Times New Roman"/>
              </w:rPr>
            </w:pPr>
          </w:p>
          <w:p w:rsidR="00A544DD" w:rsidRPr="002F62AE" w:rsidRDefault="0002741C" w:rsidP="0002741C">
            <w:pPr>
              <w:rPr>
                <w:rFonts w:eastAsia="Times New Roman"/>
              </w:rPr>
            </w:pPr>
            <w:r w:rsidRPr="002F62AE">
              <w:t>В течение 24 месяцев с начала реализации проекта завершена целевая информационно-просветительская программа в конкретном секторе.</w:t>
            </w:r>
          </w:p>
          <w:p w:rsidR="0008575E" w:rsidRPr="002F62AE" w:rsidRDefault="0008575E" w:rsidP="0002741C">
            <w:pPr>
              <w:rPr>
                <w:rFonts w:eastAsia="Times New Roman"/>
              </w:rPr>
            </w:pPr>
          </w:p>
        </w:tc>
        <w:tc>
          <w:tcPr>
            <w:tcW w:w="3228" w:type="dxa"/>
            <w:tcBorders>
              <w:top w:val="single" w:sz="2" w:space="0" w:color="000000"/>
              <w:left w:val="single" w:sz="4" w:space="0" w:color="auto"/>
              <w:bottom w:val="single" w:sz="2" w:space="0" w:color="000000"/>
              <w:right w:val="single" w:sz="4" w:space="0" w:color="auto"/>
            </w:tcBorders>
            <w:shd w:val="clear" w:color="auto" w:fill="auto"/>
          </w:tcPr>
          <w:p w:rsidR="0002741C" w:rsidRPr="002F62AE" w:rsidRDefault="0002741C" w:rsidP="0002741C">
            <w:pPr>
              <w:rPr>
                <w:rFonts w:eastAsia="Times New Roman"/>
              </w:rPr>
            </w:pPr>
          </w:p>
          <w:p w:rsidR="0002741C" w:rsidRPr="002F62AE" w:rsidRDefault="00C25D6D" w:rsidP="0002741C">
            <w:pPr>
              <w:rPr>
                <w:rFonts w:eastAsia="Times New Roman"/>
              </w:rPr>
            </w:pPr>
            <w:r w:rsidRPr="002F62AE">
              <w:rPr>
                <w:lang w:val="en-US"/>
              </w:rPr>
              <w:t>NA</w:t>
            </w:r>
          </w:p>
        </w:tc>
        <w:tc>
          <w:tcPr>
            <w:tcW w:w="1080" w:type="dxa"/>
            <w:tcBorders>
              <w:top w:val="single" w:sz="2" w:space="0" w:color="000000"/>
              <w:left w:val="single" w:sz="4" w:space="0" w:color="auto"/>
              <w:bottom w:val="single" w:sz="2" w:space="0" w:color="000000"/>
              <w:right w:val="single" w:sz="2" w:space="0" w:color="000000"/>
            </w:tcBorders>
            <w:shd w:val="clear" w:color="auto" w:fill="auto"/>
          </w:tcPr>
          <w:p w:rsidR="0002741C" w:rsidRPr="002F62AE" w:rsidRDefault="0002741C" w:rsidP="0002741C">
            <w:pPr>
              <w:rPr>
                <w:rFonts w:eastAsia="Times New Roman"/>
              </w:rPr>
            </w:pPr>
          </w:p>
          <w:p w:rsidR="0002741C" w:rsidRPr="002F62AE" w:rsidRDefault="00C25D6D" w:rsidP="0002741C">
            <w:pPr>
              <w:rPr>
                <w:rFonts w:eastAsia="Times New Roman"/>
                <w:lang w:val="en-US"/>
              </w:rPr>
            </w:pPr>
            <w:r w:rsidRPr="002F62AE">
              <w:rPr>
                <w:rFonts w:eastAsia="Times New Roman"/>
                <w:lang w:val="en-US"/>
              </w:rPr>
              <w:t>NA</w:t>
            </w:r>
          </w:p>
        </w:tc>
      </w:tr>
    </w:tbl>
    <w:p w:rsidR="0066453F" w:rsidRPr="002F62AE" w:rsidRDefault="0066453F" w:rsidP="0002741C">
      <w:pPr>
        <w:rPr>
          <w:rFonts w:eastAsia="Times New Roman"/>
        </w:rPr>
      </w:pPr>
      <w:r w:rsidRPr="002F62AE">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194"/>
        <w:gridCol w:w="1058"/>
      </w:tblGrid>
      <w:tr w:rsidR="0002741C" w:rsidRPr="002F62AE" w:rsidTr="00415C0B">
        <w:trPr>
          <w:trHeight w:val="616"/>
          <w:tblHeader/>
        </w:trPr>
        <w:tc>
          <w:tcPr>
            <w:tcW w:w="2410" w:type="dxa"/>
            <w:shd w:val="clear" w:color="auto" w:fill="auto"/>
          </w:tcPr>
          <w:p w:rsidR="00415C0B" w:rsidRPr="002F62AE" w:rsidRDefault="00415C0B"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Цели проекта</w:t>
            </w:r>
          </w:p>
        </w:tc>
        <w:tc>
          <w:tcPr>
            <w:tcW w:w="2694" w:type="dxa"/>
            <w:shd w:val="clear" w:color="auto" w:fill="auto"/>
          </w:tcPr>
          <w:p w:rsidR="00415C0B" w:rsidRPr="002F62AE" w:rsidRDefault="00415C0B" w:rsidP="0002741C">
            <w:pPr>
              <w:rPr>
                <w:rFonts w:eastAsia="Times New Roman"/>
                <w:bCs/>
                <w:u w:val="single"/>
              </w:rPr>
            </w:pPr>
          </w:p>
          <w:p w:rsidR="0002741C" w:rsidRPr="002F62AE" w:rsidRDefault="0002741C" w:rsidP="0002741C">
            <w:pPr>
              <w:rPr>
                <w:rFonts w:eastAsia="Times New Roman"/>
                <w:bCs/>
                <w:u w:val="single"/>
              </w:rPr>
            </w:pPr>
            <w:r w:rsidRPr="002F62AE">
              <w:rPr>
                <w:u w:val="single"/>
              </w:rPr>
              <w:t>Показатели успешного достижения цели проекта</w:t>
            </w:r>
          </w:p>
          <w:p w:rsidR="0002741C" w:rsidRPr="002F62AE" w:rsidRDefault="0002741C" w:rsidP="0002741C">
            <w:pPr>
              <w:rPr>
                <w:rFonts w:eastAsia="Times New Roman"/>
                <w:bCs/>
                <w:u w:val="single"/>
              </w:rPr>
            </w:pPr>
            <w:r w:rsidRPr="002F62AE">
              <w:rPr>
                <w:u w:val="single"/>
              </w:rPr>
              <w:t>(итоговые показатели)</w:t>
            </w:r>
          </w:p>
          <w:p w:rsidR="0002741C" w:rsidRPr="002F62AE" w:rsidRDefault="0002741C" w:rsidP="0002741C">
            <w:pPr>
              <w:rPr>
                <w:rFonts w:eastAsia="Times New Roman"/>
              </w:rPr>
            </w:pPr>
          </w:p>
        </w:tc>
        <w:tc>
          <w:tcPr>
            <w:tcW w:w="3194" w:type="dxa"/>
            <w:shd w:val="clear" w:color="auto" w:fill="auto"/>
          </w:tcPr>
          <w:p w:rsidR="00415C0B" w:rsidRPr="002F62AE" w:rsidRDefault="00415C0B" w:rsidP="0002741C">
            <w:pPr>
              <w:rPr>
                <w:rFonts w:eastAsia="Times New Roman"/>
                <w:u w:val="single"/>
              </w:rPr>
            </w:pPr>
          </w:p>
          <w:p w:rsidR="0002741C" w:rsidRPr="002F62AE" w:rsidRDefault="0002741C" w:rsidP="0002741C">
            <w:pPr>
              <w:rPr>
                <w:rFonts w:eastAsia="Times New Roman"/>
                <w:bCs/>
                <w:u w:val="single"/>
              </w:rPr>
            </w:pPr>
            <w:r w:rsidRPr="002F62AE">
              <w:rPr>
                <w:u w:val="single"/>
              </w:rPr>
              <w:t>Данные о результативности</w:t>
            </w:r>
          </w:p>
        </w:tc>
        <w:tc>
          <w:tcPr>
            <w:tcW w:w="1058" w:type="dxa"/>
            <w:shd w:val="clear" w:color="auto" w:fill="auto"/>
          </w:tcPr>
          <w:p w:rsidR="00415C0B" w:rsidRPr="002F62AE" w:rsidRDefault="00415C0B" w:rsidP="0002741C">
            <w:pPr>
              <w:rPr>
                <w:rFonts w:eastAsia="Times New Roman"/>
                <w:u w:val="single"/>
              </w:rPr>
            </w:pPr>
          </w:p>
          <w:p w:rsidR="0002741C" w:rsidRPr="002F62AE" w:rsidRDefault="0002741C" w:rsidP="0002741C">
            <w:pPr>
              <w:rPr>
                <w:rFonts w:eastAsia="Times New Roman"/>
                <w:bCs/>
                <w:u w:val="single"/>
              </w:rPr>
            </w:pPr>
            <w:r w:rsidRPr="002F62AE">
              <w:rPr>
                <w:u w:val="single"/>
              </w:rPr>
              <w:t>СС</w:t>
            </w:r>
          </w:p>
        </w:tc>
      </w:tr>
      <w:tr w:rsidR="0002741C" w:rsidRPr="002F62AE" w:rsidTr="00481C6D">
        <w:trPr>
          <w:trHeight w:val="1626"/>
        </w:trPr>
        <w:tc>
          <w:tcPr>
            <w:tcW w:w="2410" w:type="dxa"/>
            <w:shd w:val="clear" w:color="auto" w:fill="auto"/>
          </w:tcPr>
          <w:p w:rsidR="001E7D34" w:rsidRPr="002F62AE" w:rsidRDefault="001E7D34" w:rsidP="0002741C">
            <w:pPr>
              <w:rPr>
                <w:rFonts w:eastAsia="Calibri"/>
                <w:szCs w:val="22"/>
              </w:rPr>
            </w:pPr>
          </w:p>
          <w:p w:rsidR="0002741C" w:rsidRPr="002F62AE" w:rsidRDefault="0002741C" w:rsidP="0002741C">
            <w:pPr>
              <w:rPr>
                <w:rFonts w:eastAsia="Calibri"/>
                <w:szCs w:val="22"/>
              </w:rPr>
            </w:pPr>
            <w:r w:rsidRPr="002F62AE">
              <w:t xml:space="preserve">Укрепление национального потенциала НРС по использованию надлежащих научно-технических решений для решения выявленных проблем национального развития. </w:t>
            </w:r>
          </w:p>
          <w:p w:rsidR="0002741C" w:rsidRPr="002F62AE" w:rsidRDefault="0002741C" w:rsidP="0002741C">
            <w:pPr>
              <w:rPr>
                <w:rFonts w:eastAsia="Times New Roman"/>
                <w:bCs/>
              </w:rPr>
            </w:pPr>
          </w:p>
        </w:tc>
        <w:tc>
          <w:tcPr>
            <w:tcW w:w="2694" w:type="dxa"/>
            <w:shd w:val="clear" w:color="auto" w:fill="auto"/>
          </w:tcPr>
          <w:p w:rsidR="001E7D34" w:rsidRPr="002F62AE" w:rsidRDefault="001E7D34" w:rsidP="001E7D34">
            <w:pPr>
              <w:spacing w:after="200" w:line="276" w:lineRule="auto"/>
              <w:contextualSpacing/>
              <w:rPr>
                <w:rFonts w:eastAsia="Calibri"/>
                <w:szCs w:val="22"/>
              </w:rPr>
            </w:pPr>
          </w:p>
          <w:p w:rsidR="0002741C" w:rsidRPr="002F62AE" w:rsidRDefault="0002741C" w:rsidP="00C25D6D">
            <w:pPr>
              <w:numPr>
                <w:ilvl w:val="0"/>
                <w:numId w:val="16"/>
              </w:numPr>
              <w:spacing w:after="200"/>
              <w:ind w:left="0" w:firstLine="0"/>
              <w:contextualSpacing/>
              <w:rPr>
                <w:rFonts w:eastAsia="Calibri"/>
                <w:szCs w:val="22"/>
              </w:rPr>
            </w:pPr>
            <w:r w:rsidRPr="002F62AE">
              <w:t>Число организаций, сообществ и отдельных пользователей на национальном уровне, применивших и использовавших соответствующую технологию (СТ) для решения проблем, связанных с развитием, в НРС.</w:t>
            </w:r>
          </w:p>
          <w:p w:rsidR="006B4857" w:rsidRPr="002F62AE" w:rsidRDefault="006B4857" w:rsidP="006B4857">
            <w:pPr>
              <w:spacing w:after="200" w:line="276" w:lineRule="auto"/>
              <w:contextualSpacing/>
              <w:rPr>
                <w:rFonts w:eastAsia="Calibri"/>
                <w:szCs w:val="22"/>
              </w:rPr>
            </w:pPr>
          </w:p>
        </w:tc>
        <w:tc>
          <w:tcPr>
            <w:tcW w:w="3194" w:type="dxa"/>
            <w:shd w:val="clear" w:color="auto" w:fill="auto"/>
          </w:tcPr>
          <w:p w:rsidR="001E7D34" w:rsidRPr="002F62AE" w:rsidRDefault="001E7D34" w:rsidP="0002741C">
            <w:pPr>
              <w:rPr>
                <w:rFonts w:eastAsia="Times New Roman"/>
              </w:rPr>
            </w:pPr>
          </w:p>
          <w:p w:rsidR="0002741C" w:rsidRPr="002F62AE" w:rsidRDefault="0002741C" w:rsidP="0002741C">
            <w:pPr>
              <w:rPr>
                <w:rFonts w:eastAsia="Times New Roman"/>
              </w:rPr>
            </w:pPr>
            <w:r w:rsidRPr="002F62AE">
              <w:t>Слишком рано для оценки.</w:t>
            </w:r>
          </w:p>
        </w:tc>
        <w:tc>
          <w:tcPr>
            <w:tcW w:w="1058" w:type="dxa"/>
            <w:shd w:val="clear" w:color="auto" w:fill="auto"/>
          </w:tcPr>
          <w:p w:rsidR="001E7D34" w:rsidRPr="002F62AE" w:rsidRDefault="001E7D34" w:rsidP="0002741C">
            <w:pPr>
              <w:rPr>
                <w:rFonts w:eastAsia="Times New Roman"/>
              </w:rPr>
            </w:pPr>
          </w:p>
          <w:p w:rsidR="0002741C" w:rsidRPr="002F62AE" w:rsidRDefault="00C25D6D" w:rsidP="0002741C">
            <w:pPr>
              <w:rPr>
                <w:rFonts w:eastAsia="Times New Roman"/>
              </w:rPr>
            </w:pPr>
            <w:r w:rsidRPr="002F62AE">
              <w:rPr>
                <w:lang w:val="en-US"/>
              </w:rPr>
              <w:t>NA</w:t>
            </w:r>
          </w:p>
        </w:tc>
      </w:tr>
      <w:tr w:rsidR="0002741C" w:rsidRPr="002F62AE" w:rsidTr="00481C6D">
        <w:trPr>
          <w:trHeight w:val="3527"/>
        </w:trPr>
        <w:tc>
          <w:tcPr>
            <w:tcW w:w="2410" w:type="dxa"/>
            <w:shd w:val="clear" w:color="auto" w:fill="auto"/>
          </w:tcPr>
          <w:p w:rsidR="001E7D34" w:rsidRPr="002F62AE" w:rsidRDefault="001E7D34" w:rsidP="0002741C">
            <w:pPr>
              <w:rPr>
                <w:rFonts w:eastAsia="Times New Roman"/>
                <w:bCs/>
              </w:rPr>
            </w:pPr>
          </w:p>
          <w:p w:rsidR="0002741C" w:rsidRPr="002F62AE" w:rsidRDefault="0002741C" w:rsidP="0002741C">
            <w:pPr>
              <w:rPr>
                <w:rFonts w:eastAsia="Times New Roman"/>
                <w:bCs/>
              </w:rPr>
            </w:pPr>
            <w:r w:rsidRPr="002F62AE">
              <w:t>Более глубокое представление о возможностях использования технической и патентной информации для развития инноваций и национального технологического потенциала.</w:t>
            </w:r>
          </w:p>
        </w:tc>
        <w:tc>
          <w:tcPr>
            <w:tcW w:w="2694" w:type="dxa"/>
            <w:shd w:val="clear" w:color="auto" w:fill="auto"/>
          </w:tcPr>
          <w:p w:rsidR="001E7D34" w:rsidRPr="002F62AE" w:rsidRDefault="001E7D34" w:rsidP="001E7D34">
            <w:pPr>
              <w:spacing w:after="200" w:line="276" w:lineRule="auto"/>
              <w:contextualSpacing/>
              <w:rPr>
                <w:rFonts w:eastAsia="Calibri"/>
                <w:szCs w:val="22"/>
              </w:rPr>
            </w:pPr>
          </w:p>
          <w:p w:rsidR="0002741C" w:rsidRPr="002F62AE" w:rsidRDefault="0002741C" w:rsidP="00C25D6D">
            <w:pPr>
              <w:numPr>
                <w:ilvl w:val="0"/>
                <w:numId w:val="16"/>
              </w:numPr>
              <w:spacing w:after="200"/>
              <w:ind w:left="0" w:firstLine="0"/>
              <w:contextualSpacing/>
              <w:rPr>
                <w:rFonts w:eastAsia="Calibri"/>
                <w:szCs w:val="22"/>
              </w:rPr>
            </w:pPr>
            <w:r w:rsidRPr="002F62AE">
              <w:t>Использование СТ для целей развития с помощью инструментов патентного поиска, отчетов о патентном поиске, технологических ландшафтов и бизнес-планов.</w:t>
            </w:r>
          </w:p>
          <w:p w:rsidR="0002741C" w:rsidRPr="002F62AE" w:rsidRDefault="0002741C" w:rsidP="00C25D6D">
            <w:pPr>
              <w:spacing w:after="200"/>
              <w:contextualSpacing/>
              <w:rPr>
                <w:rFonts w:eastAsia="Calibri"/>
                <w:szCs w:val="22"/>
              </w:rPr>
            </w:pPr>
          </w:p>
          <w:p w:rsidR="0002741C" w:rsidRPr="002F62AE" w:rsidRDefault="0002741C" w:rsidP="00C25D6D">
            <w:pPr>
              <w:numPr>
                <w:ilvl w:val="0"/>
                <w:numId w:val="16"/>
              </w:numPr>
              <w:spacing w:after="200"/>
              <w:ind w:left="0" w:firstLine="0"/>
              <w:contextualSpacing/>
              <w:rPr>
                <w:rFonts w:eastAsia="Calibri"/>
                <w:szCs w:val="22"/>
              </w:rPr>
            </w:pPr>
            <w:r w:rsidRPr="002F62AE">
              <w:t>Число экспертов, членов Национальной экспертной группы в НРС.</w:t>
            </w:r>
          </w:p>
          <w:p w:rsidR="0002741C" w:rsidRPr="002F62AE" w:rsidRDefault="0002741C" w:rsidP="0002741C">
            <w:pPr>
              <w:rPr>
                <w:rFonts w:eastAsia="Times New Roman"/>
              </w:rPr>
            </w:pPr>
          </w:p>
        </w:tc>
        <w:tc>
          <w:tcPr>
            <w:tcW w:w="3194" w:type="dxa"/>
            <w:shd w:val="clear" w:color="auto" w:fill="auto"/>
          </w:tcPr>
          <w:p w:rsidR="001E7D34" w:rsidRPr="002F62AE" w:rsidRDefault="001E7D34" w:rsidP="0002741C">
            <w:pPr>
              <w:rPr>
                <w:rFonts w:eastAsia="Times New Roman"/>
              </w:rPr>
            </w:pPr>
          </w:p>
          <w:p w:rsidR="0002741C" w:rsidRPr="002F62AE" w:rsidRDefault="0002741C" w:rsidP="0002741C">
            <w:pPr>
              <w:rPr>
                <w:rFonts w:eastAsia="Times New Roman"/>
              </w:rPr>
            </w:pPr>
            <w:r w:rsidRPr="002F62AE">
              <w:t>Слишком рано для оценки.</w:t>
            </w:r>
          </w:p>
        </w:tc>
        <w:tc>
          <w:tcPr>
            <w:tcW w:w="1058" w:type="dxa"/>
            <w:shd w:val="clear" w:color="auto" w:fill="auto"/>
          </w:tcPr>
          <w:p w:rsidR="001E7D34" w:rsidRPr="002F62AE" w:rsidRDefault="001E7D34" w:rsidP="0002741C">
            <w:pPr>
              <w:rPr>
                <w:rFonts w:eastAsia="Times New Roman"/>
              </w:rPr>
            </w:pPr>
          </w:p>
          <w:p w:rsidR="0002741C" w:rsidRPr="002F62AE" w:rsidRDefault="00C25D6D" w:rsidP="0002741C">
            <w:pPr>
              <w:rPr>
                <w:rFonts w:eastAsia="Times New Roman"/>
              </w:rPr>
            </w:pPr>
            <w:r w:rsidRPr="002F62AE">
              <w:rPr>
                <w:lang w:val="en-US"/>
              </w:rPr>
              <w:t>NA</w:t>
            </w:r>
          </w:p>
        </w:tc>
      </w:tr>
      <w:tr w:rsidR="0002741C" w:rsidRPr="002F62AE" w:rsidTr="00BC663E">
        <w:trPr>
          <w:trHeight w:val="3541"/>
        </w:trPr>
        <w:tc>
          <w:tcPr>
            <w:tcW w:w="2410" w:type="dxa"/>
            <w:shd w:val="clear" w:color="auto" w:fill="auto"/>
          </w:tcPr>
          <w:p w:rsidR="001E7D34" w:rsidRPr="002F62AE" w:rsidRDefault="001E7D34" w:rsidP="006B4857">
            <w:pPr>
              <w:rPr>
                <w:rFonts w:eastAsia="Calibri"/>
                <w:szCs w:val="22"/>
                <w:u w:val="single"/>
              </w:rPr>
            </w:pPr>
          </w:p>
          <w:p w:rsidR="0002741C" w:rsidRPr="002F62AE" w:rsidRDefault="00C21A21" w:rsidP="006B4857">
            <w:pPr>
              <w:rPr>
                <w:rFonts w:eastAsia="Calibri"/>
                <w:szCs w:val="22"/>
                <w:u w:val="single"/>
              </w:rPr>
            </w:pPr>
            <w:r w:rsidRPr="002F62AE">
              <w:rPr>
                <w:u w:val="single"/>
              </w:rPr>
              <w:t xml:space="preserve">Устойчивость </w:t>
            </w:r>
          </w:p>
          <w:p w:rsidR="0002741C" w:rsidRPr="002F62AE" w:rsidRDefault="0002741C" w:rsidP="006B4857">
            <w:pPr>
              <w:rPr>
                <w:rFonts w:eastAsia="Calibri"/>
                <w:szCs w:val="22"/>
              </w:rPr>
            </w:pPr>
          </w:p>
        </w:tc>
        <w:tc>
          <w:tcPr>
            <w:tcW w:w="2694" w:type="dxa"/>
            <w:shd w:val="clear" w:color="auto" w:fill="auto"/>
          </w:tcPr>
          <w:p w:rsidR="001E7D34" w:rsidRPr="002F62AE" w:rsidRDefault="001E7D34" w:rsidP="001E7D34">
            <w:pPr>
              <w:spacing w:after="200" w:line="276" w:lineRule="auto"/>
              <w:contextualSpacing/>
              <w:rPr>
                <w:rFonts w:eastAsia="Calibri"/>
                <w:szCs w:val="22"/>
              </w:rPr>
            </w:pPr>
          </w:p>
          <w:p w:rsidR="0002741C" w:rsidRPr="002F62AE" w:rsidRDefault="0002741C" w:rsidP="00C25D6D">
            <w:pPr>
              <w:numPr>
                <w:ilvl w:val="0"/>
                <w:numId w:val="17"/>
              </w:numPr>
              <w:spacing w:after="200"/>
              <w:ind w:left="0" w:firstLine="0"/>
              <w:contextualSpacing/>
              <w:rPr>
                <w:rFonts w:eastAsia="Calibri"/>
                <w:szCs w:val="22"/>
              </w:rPr>
            </w:pPr>
            <w:r w:rsidRPr="002F62AE">
              <w:t>Число коммерциализированных в НРС СТ.</w:t>
            </w:r>
          </w:p>
          <w:p w:rsidR="0002741C" w:rsidRPr="002F62AE" w:rsidRDefault="0002741C" w:rsidP="00C25D6D">
            <w:pPr>
              <w:contextualSpacing/>
              <w:rPr>
                <w:rFonts w:eastAsia="Calibri"/>
                <w:szCs w:val="22"/>
              </w:rPr>
            </w:pPr>
          </w:p>
          <w:p w:rsidR="0002741C" w:rsidRPr="002F62AE" w:rsidRDefault="00C36968" w:rsidP="00C25D6D">
            <w:pPr>
              <w:numPr>
                <w:ilvl w:val="0"/>
                <w:numId w:val="17"/>
              </w:numPr>
              <w:spacing w:after="200"/>
              <w:ind w:left="0" w:firstLine="0"/>
              <w:contextualSpacing/>
              <w:rPr>
                <w:rFonts w:eastAsia="Calibri"/>
                <w:szCs w:val="22"/>
              </w:rPr>
            </w:pPr>
            <w:r w:rsidRPr="002F62AE">
              <w:t>Воспроизведение п</w:t>
            </w:r>
            <w:r w:rsidR="0002741C" w:rsidRPr="002F62AE">
              <w:t>роект</w:t>
            </w:r>
            <w:r w:rsidRPr="002F62AE">
              <w:t xml:space="preserve">а </w:t>
            </w:r>
            <w:r w:rsidR="0002741C" w:rsidRPr="002F62AE">
              <w:t xml:space="preserve">в других областях в НРС при минимальной поддержке ВОИС. </w:t>
            </w:r>
          </w:p>
          <w:p w:rsidR="0002741C" w:rsidRPr="002F62AE" w:rsidRDefault="0002741C" w:rsidP="00C25D6D">
            <w:pPr>
              <w:contextualSpacing/>
              <w:rPr>
                <w:rFonts w:eastAsia="Calibri"/>
                <w:szCs w:val="22"/>
              </w:rPr>
            </w:pPr>
          </w:p>
          <w:p w:rsidR="0002741C" w:rsidRPr="002F62AE" w:rsidRDefault="00C36968" w:rsidP="00C25D6D">
            <w:pPr>
              <w:numPr>
                <w:ilvl w:val="0"/>
                <w:numId w:val="17"/>
              </w:numPr>
              <w:spacing w:after="200"/>
              <w:ind w:left="0" w:firstLine="0"/>
              <w:contextualSpacing/>
              <w:rPr>
                <w:rFonts w:eastAsia="Calibri"/>
                <w:szCs w:val="22"/>
              </w:rPr>
            </w:pPr>
            <w:r w:rsidRPr="002F62AE">
              <w:t>Создание</w:t>
            </w:r>
            <w:r w:rsidR="00C25D6D" w:rsidRPr="002F62AE">
              <w:t xml:space="preserve"> с</w:t>
            </w:r>
            <w:r w:rsidR="0002741C" w:rsidRPr="002F62AE">
              <w:t>труктур для дальнейшей работы в области СТ на национальном уровне.</w:t>
            </w:r>
          </w:p>
          <w:p w:rsidR="0002741C" w:rsidRPr="002F62AE" w:rsidRDefault="0002741C" w:rsidP="006B4857">
            <w:pPr>
              <w:rPr>
                <w:rFonts w:eastAsia="Times New Roman"/>
              </w:rPr>
            </w:pPr>
          </w:p>
          <w:p w:rsidR="0002741C" w:rsidRPr="002F62AE" w:rsidRDefault="0002741C" w:rsidP="00C25D6D">
            <w:pPr>
              <w:numPr>
                <w:ilvl w:val="0"/>
                <w:numId w:val="17"/>
              </w:numPr>
              <w:spacing w:after="200"/>
              <w:ind w:left="0" w:firstLine="0"/>
              <w:contextualSpacing/>
              <w:rPr>
                <w:rFonts w:eastAsia="Calibri"/>
                <w:szCs w:val="22"/>
              </w:rPr>
            </w:pPr>
            <w:r w:rsidRPr="002F62AE">
              <w:lastRenderedPageBreak/>
              <w:t>Продолжение и дальнейшее расширение программ по укреплению национального технологического потенциала в области СТ.</w:t>
            </w:r>
          </w:p>
          <w:p w:rsidR="00CA34E0" w:rsidRPr="002F62AE" w:rsidRDefault="00CA34E0" w:rsidP="00C25D6D">
            <w:pPr>
              <w:contextualSpacing/>
              <w:rPr>
                <w:rFonts w:eastAsia="Calibri"/>
                <w:szCs w:val="22"/>
              </w:rPr>
            </w:pPr>
          </w:p>
          <w:p w:rsidR="0002741C" w:rsidRPr="002F62AE" w:rsidRDefault="007729D2" w:rsidP="00C25D6D">
            <w:pPr>
              <w:numPr>
                <w:ilvl w:val="0"/>
                <w:numId w:val="17"/>
              </w:numPr>
              <w:spacing w:after="200"/>
              <w:ind w:left="0" w:firstLine="0"/>
              <w:contextualSpacing/>
              <w:rPr>
                <w:rFonts w:eastAsia="Calibri"/>
                <w:szCs w:val="22"/>
              </w:rPr>
            </w:pPr>
            <w:r w:rsidRPr="002F62AE">
              <w:t xml:space="preserve">Получение </w:t>
            </w:r>
            <w:r w:rsidR="0002741C" w:rsidRPr="002F62AE">
              <w:t>НЭГ статус</w:t>
            </w:r>
            <w:r w:rsidRPr="002F62AE">
              <w:t>а</w:t>
            </w:r>
            <w:r w:rsidR="0002741C" w:rsidRPr="002F62AE">
              <w:t xml:space="preserve"> постоянного органа по содействию работе в сфере СТ в НРС.</w:t>
            </w:r>
          </w:p>
          <w:p w:rsidR="0002741C" w:rsidRPr="002F62AE" w:rsidRDefault="0002741C" w:rsidP="00C25D6D">
            <w:pPr>
              <w:contextualSpacing/>
              <w:rPr>
                <w:rFonts w:eastAsia="Calibri"/>
                <w:szCs w:val="22"/>
              </w:rPr>
            </w:pPr>
          </w:p>
          <w:p w:rsidR="0002741C" w:rsidRPr="002F62AE" w:rsidRDefault="0002741C" w:rsidP="00C25D6D">
            <w:pPr>
              <w:numPr>
                <w:ilvl w:val="0"/>
                <w:numId w:val="17"/>
              </w:numPr>
              <w:spacing w:after="200"/>
              <w:ind w:left="0" w:firstLine="0"/>
              <w:contextualSpacing/>
              <w:rPr>
                <w:rFonts w:eastAsia="Calibri"/>
                <w:szCs w:val="22"/>
              </w:rPr>
            </w:pPr>
            <w:r w:rsidRPr="002F62AE">
              <w:t>Использование СТ для целей экономического развития как элемент</w:t>
            </w:r>
            <w:r w:rsidR="003E79C1" w:rsidRPr="002F62AE">
              <w:t>а</w:t>
            </w:r>
            <w:r w:rsidRPr="002F62AE">
              <w:t xml:space="preserve"> национальных стратегий и политики в области инноваций и ИС в НРС.</w:t>
            </w:r>
          </w:p>
          <w:p w:rsidR="00BC663E" w:rsidRPr="002F62AE" w:rsidRDefault="00BC663E" w:rsidP="00BC663E">
            <w:pPr>
              <w:spacing w:after="200" w:line="276" w:lineRule="auto"/>
              <w:contextualSpacing/>
              <w:rPr>
                <w:rFonts w:eastAsia="Calibri"/>
                <w:szCs w:val="22"/>
              </w:rPr>
            </w:pPr>
          </w:p>
        </w:tc>
        <w:tc>
          <w:tcPr>
            <w:tcW w:w="3194" w:type="dxa"/>
            <w:shd w:val="clear" w:color="auto" w:fill="auto"/>
          </w:tcPr>
          <w:p w:rsidR="001E7D34" w:rsidRPr="002F62AE" w:rsidRDefault="001E7D34" w:rsidP="006B4857">
            <w:pPr>
              <w:rPr>
                <w:rFonts w:eastAsia="Calibri"/>
                <w:szCs w:val="22"/>
              </w:rPr>
            </w:pPr>
          </w:p>
          <w:p w:rsidR="0002741C" w:rsidRPr="002F62AE" w:rsidRDefault="0002741C" w:rsidP="006B4857">
            <w:pPr>
              <w:rPr>
                <w:rFonts w:eastAsia="Calibri"/>
                <w:szCs w:val="22"/>
              </w:rPr>
            </w:pPr>
            <w:r w:rsidRPr="002F62AE">
              <w:t>Слишком рано для оценки.</w:t>
            </w:r>
          </w:p>
        </w:tc>
        <w:tc>
          <w:tcPr>
            <w:tcW w:w="1058" w:type="dxa"/>
            <w:shd w:val="clear" w:color="auto" w:fill="auto"/>
          </w:tcPr>
          <w:p w:rsidR="001E7D34" w:rsidRPr="002F62AE" w:rsidRDefault="001E7D34" w:rsidP="006B4857">
            <w:pPr>
              <w:rPr>
                <w:rFonts w:eastAsia="Calibri"/>
                <w:szCs w:val="22"/>
              </w:rPr>
            </w:pPr>
          </w:p>
          <w:p w:rsidR="0002741C" w:rsidRPr="002F62AE" w:rsidRDefault="00C25D6D" w:rsidP="006B4857">
            <w:pPr>
              <w:rPr>
                <w:rFonts w:eastAsia="Calibri"/>
                <w:szCs w:val="22"/>
              </w:rPr>
            </w:pPr>
            <w:r w:rsidRPr="002F62AE">
              <w:rPr>
                <w:lang w:val="en-US"/>
              </w:rPr>
              <w:t>NA</w:t>
            </w:r>
          </w:p>
        </w:tc>
      </w:tr>
    </w:tbl>
    <w:p w:rsidR="0002741C" w:rsidRPr="002F62AE" w:rsidRDefault="0002741C" w:rsidP="006B4857">
      <w:pPr>
        <w:rPr>
          <w:rFonts w:eastAsia="Times New Roman"/>
        </w:rPr>
      </w:pPr>
    </w:p>
    <w:p w:rsidR="00B97936" w:rsidRPr="002F62AE" w:rsidRDefault="00B97936" w:rsidP="00B97936">
      <w:pPr>
        <w:pStyle w:val="Endofdocument-Annex"/>
      </w:pPr>
      <w:r w:rsidRPr="002F62AE">
        <w:t>[Приложение IV следует]</w:t>
      </w:r>
    </w:p>
    <w:p w:rsidR="00B97936" w:rsidRPr="002F62AE" w:rsidRDefault="00B97936" w:rsidP="00C25D6D">
      <w:pPr>
        <w:pStyle w:val="Endofdocument-Annex"/>
        <w:ind w:left="0"/>
        <w:rPr>
          <w:lang w:val="en-US"/>
        </w:rPr>
      </w:pPr>
    </w:p>
    <w:p w:rsidR="00B97936" w:rsidRPr="002F62AE" w:rsidRDefault="00B97936" w:rsidP="00B97936">
      <w:pPr>
        <w:pStyle w:val="Endofdocument-Annex"/>
        <w:sectPr w:rsidR="00B97936" w:rsidRPr="002F62AE" w:rsidSect="0002741C">
          <w:headerReference w:type="even" r:id="rId21"/>
          <w:headerReference w:type="default" r:id="rId22"/>
          <w:footerReference w:type="even" r:id="rId23"/>
          <w:footerReference w:type="default" r:id="rId24"/>
          <w:headerReference w:type="first" r:id="rId25"/>
          <w:footerReference w:type="first" r:id="rId26"/>
          <w:pgSz w:w="11907" w:h="16840" w:code="9"/>
          <w:pgMar w:top="1417" w:right="1417" w:bottom="1417" w:left="1417"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B97936" w:rsidRPr="002F62AE" w:rsidTr="00481C6D">
        <w:trPr>
          <w:trHeight w:val="432"/>
        </w:trPr>
        <w:tc>
          <w:tcPr>
            <w:tcW w:w="9288" w:type="dxa"/>
            <w:gridSpan w:val="2"/>
            <w:shd w:val="clear" w:color="auto" w:fill="auto"/>
            <w:vAlign w:val="center"/>
          </w:tcPr>
          <w:p w:rsidR="00B97936" w:rsidRPr="002F62AE" w:rsidRDefault="00B97936" w:rsidP="00B97936">
            <w:pPr>
              <w:keepNext/>
              <w:spacing w:before="240" w:after="60"/>
              <w:outlineLvl w:val="1"/>
              <w:rPr>
                <w:bCs/>
                <w:iCs/>
                <w:caps/>
                <w:szCs w:val="28"/>
              </w:rPr>
            </w:pPr>
            <w:r w:rsidRPr="002F62AE">
              <w:rPr>
                <w:caps/>
              </w:rPr>
              <w:lastRenderedPageBreak/>
              <w:t>РЕЗЮМЕ ПРОЕКТА</w:t>
            </w:r>
          </w:p>
        </w:tc>
      </w:tr>
      <w:tr w:rsidR="00B97936" w:rsidRPr="002F62AE" w:rsidTr="00481C6D">
        <w:trPr>
          <w:trHeight w:val="496"/>
        </w:trPr>
        <w:tc>
          <w:tcPr>
            <w:tcW w:w="2376" w:type="dxa"/>
            <w:shd w:val="clear" w:color="auto" w:fill="auto"/>
          </w:tcPr>
          <w:p w:rsidR="00B97936" w:rsidRPr="002F62AE" w:rsidRDefault="00B97936" w:rsidP="00B97936">
            <w:pPr>
              <w:keepNext/>
              <w:spacing w:before="240" w:after="60"/>
              <w:outlineLvl w:val="2"/>
              <w:rPr>
                <w:bCs/>
                <w:szCs w:val="26"/>
                <w:u w:val="single"/>
              </w:rPr>
            </w:pPr>
            <w:r w:rsidRPr="002F62AE">
              <w:rPr>
                <w:u w:val="single"/>
              </w:rPr>
              <w:t>Код проекта:</w:t>
            </w:r>
          </w:p>
        </w:tc>
        <w:tc>
          <w:tcPr>
            <w:tcW w:w="6912" w:type="dxa"/>
            <w:shd w:val="clear" w:color="auto" w:fill="auto"/>
            <w:vAlign w:val="center"/>
          </w:tcPr>
          <w:p w:rsidR="00B97936" w:rsidRPr="002F62AE" w:rsidRDefault="00B97936" w:rsidP="00B97936">
            <w:pPr>
              <w:rPr>
                <w:rFonts w:eastAsia="Times New Roman"/>
                <w:i/>
              </w:rPr>
            </w:pPr>
            <w:r w:rsidRPr="002F62AE">
              <w:rPr>
                <w:i/>
              </w:rPr>
              <w:t>DA_35_37_02</w:t>
            </w:r>
          </w:p>
        </w:tc>
      </w:tr>
      <w:tr w:rsidR="00B97936" w:rsidRPr="002F62AE" w:rsidTr="00481C6D">
        <w:trPr>
          <w:trHeight w:val="404"/>
        </w:trPr>
        <w:tc>
          <w:tcPr>
            <w:tcW w:w="2376" w:type="dxa"/>
            <w:shd w:val="clear" w:color="auto" w:fill="auto"/>
          </w:tcPr>
          <w:p w:rsidR="00B97936" w:rsidRPr="002F62AE" w:rsidRDefault="00B97936" w:rsidP="00B97936">
            <w:pPr>
              <w:keepNext/>
              <w:spacing w:before="240" w:after="60"/>
              <w:outlineLvl w:val="2"/>
              <w:rPr>
                <w:bCs/>
                <w:szCs w:val="26"/>
                <w:u w:val="single"/>
              </w:rPr>
            </w:pPr>
            <w:r w:rsidRPr="002F62AE">
              <w:rPr>
                <w:u w:val="single"/>
              </w:rPr>
              <w:t>Название:</w:t>
            </w:r>
          </w:p>
          <w:p w:rsidR="00B97936" w:rsidRPr="002F62AE" w:rsidRDefault="00B97936" w:rsidP="00B97936">
            <w:pPr>
              <w:rPr>
                <w:rFonts w:eastAsia="Times New Roman"/>
              </w:rPr>
            </w:pPr>
          </w:p>
        </w:tc>
        <w:tc>
          <w:tcPr>
            <w:tcW w:w="6912" w:type="dxa"/>
            <w:shd w:val="clear" w:color="auto" w:fill="auto"/>
            <w:vAlign w:val="center"/>
          </w:tcPr>
          <w:p w:rsidR="00B97936" w:rsidRPr="002F62AE" w:rsidRDefault="00B97936" w:rsidP="00050C9C">
            <w:pPr>
              <w:rPr>
                <w:rFonts w:eastAsia="Times New Roman"/>
                <w:i/>
              </w:rPr>
            </w:pPr>
            <w:r w:rsidRPr="002F62AE">
              <w:rPr>
                <w:i/>
              </w:rPr>
              <w:t>Интеллектуальная собственность и соци</w:t>
            </w:r>
            <w:r w:rsidR="00C36968" w:rsidRPr="002F62AE">
              <w:rPr>
                <w:i/>
              </w:rPr>
              <w:t>ально-экономическое развитие – э</w:t>
            </w:r>
            <w:r w:rsidRPr="002F62AE">
              <w:rPr>
                <w:i/>
              </w:rPr>
              <w:t>тап II</w:t>
            </w:r>
          </w:p>
        </w:tc>
      </w:tr>
      <w:tr w:rsidR="00B97936" w:rsidRPr="002F62AE" w:rsidTr="00481C6D">
        <w:tc>
          <w:tcPr>
            <w:tcW w:w="2376" w:type="dxa"/>
            <w:shd w:val="clear" w:color="auto" w:fill="auto"/>
          </w:tcPr>
          <w:p w:rsidR="00B97936" w:rsidRPr="002F62AE" w:rsidRDefault="00B97936" w:rsidP="00B97936">
            <w:pPr>
              <w:keepNext/>
              <w:spacing w:before="240" w:after="60"/>
              <w:outlineLvl w:val="2"/>
              <w:rPr>
                <w:bCs/>
                <w:szCs w:val="26"/>
                <w:u w:val="single"/>
              </w:rPr>
            </w:pPr>
            <w:r w:rsidRPr="002F62AE">
              <w:rPr>
                <w:u w:val="single"/>
              </w:rPr>
              <w:t>Рекомендация Повестки дня в области развития</w:t>
            </w:r>
          </w:p>
          <w:p w:rsidR="00B97936" w:rsidRPr="002F62AE" w:rsidRDefault="00B97936" w:rsidP="00B97936">
            <w:pPr>
              <w:rPr>
                <w:rFonts w:eastAsia="Times New Roman"/>
              </w:rPr>
            </w:pPr>
          </w:p>
        </w:tc>
        <w:tc>
          <w:tcPr>
            <w:tcW w:w="6912" w:type="dxa"/>
            <w:shd w:val="clear" w:color="auto" w:fill="auto"/>
          </w:tcPr>
          <w:p w:rsidR="005372EF" w:rsidRPr="002F62AE" w:rsidRDefault="005372EF" w:rsidP="00C36968">
            <w:pPr>
              <w:autoSpaceDE w:val="0"/>
              <w:autoSpaceDN w:val="0"/>
              <w:adjustRightInd w:val="0"/>
              <w:jc w:val="both"/>
              <w:rPr>
                <w:rFonts w:eastAsia="Times New Roman"/>
                <w:i/>
                <w:iCs/>
                <w:color w:val="000000"/>
                <w:szCs w:val="22"/>
              </w:rPr>
            </w:pPr>
          </w:p>
          <w:p w:rsidR="00B97936" w:rsidRPr="002F62AE" w:rsidRDefault="00B97936" w:rsidP="00050C9C">
            <w:pPr>
              <w:autoSpaceDE w:val="0"/>
              <w:autoSpaceDN w:val="0"/>
              <w:adjustRightInd w:val="0"/>
              <w:rPr>
                <w:rFonts w:eastAsia="Times New Roman"/>
                <w:color w:val="000000"/>
                <w:szCs w:val="22"/>
              </w:rPr>
            </w:pPr>
            <w:r w:rsidRPr="002F62AE">
              <w:rPr>
                <w:i/>
              </w:rPr>
              <w:t>Рекомендация 35</w:t>
            </w:r>
            <w:r w:rsidRPr="002F62AE">
              <w:t xml:space="preserve"> (Кластер D):</w:t>
            </w:r>
            <w:r w:rsidR="00C36968" w:rsidRPr="002F62AE">
              <w:rPr>
                <w:color w:val="000000"/>
              </w:rPr>
              <w:t xml:space="preserve">  о</w:t>
            </w:r>
            <w:r w:rsidRPr="002F62AE">
              <w:rPr>
                <w:color w:val="000000"/>
              </w:rPr>
              <w:t xml:space="preserve">братиться к ВОИС с просьбой провести по предложению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 </w:t>
            </w:r>
          </w:p>
          <w:p w:rsidR="00B97936" w:rsidRPr="002F62AE" w:rsidRDefault="00B97936" w:rsidP="00C36968">
            <w:pPr>
              <w:autoSpaceDE w:val="0"/>
              <w:autoSpaceDN w:val="0"/>
              <w:adjustRightInd w:val="0"/>
              <w:jc w:val="both"/>
              <w:rPr>
                <w:rFonts w:eastAsia="Times New Roman"/>
                <w:color w:val="000000"/>
                <w:szCs w:val="22"/>
              </w:rPr>
            </w:pPr>
          </w:p>
          <w:p w:rsidR="00B97936" w:rsidRPr="002F62AE" w:rsidRDefault="00B97936" w:rsidP="00C36968">
            <w:pPr>
              <w:jc w:val="both"/>
              <w:rPr>
                <w:rFonts w:eastAsia="Times New Roman"/>
                <w:szCs w:val="22"/>
              </w:rPr>
            </w:pPr>
            <w:r w:rsidRPr="002F62AE">
              <w:rPr>
                <w:i/>
              </w:rPr>
              <w:t>Рекомендация 37</w:t>
            </w:r>
            <w:r w:rsidR="00C36968" w:rsidRPr="002F62AE">
              <w:t xml:space="preserve"> (Кластер D):  п</w:t>
            </w:r>
            <w:r w:rsidRPr="002F62AE">
              <w:t xml:space="preserve">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 </w:t>
            </w:r>
          </w:p>
          <w:p w:rsidR="00481C6D" w:rsidRPr="002F62AE" w:rsidRDefault="00481C6D" w:rsidP="00C36968">
            <w:pPr>
              <w:jc w:val="both"/>
              <w:rPr>
                <w:rFonts w:eastAsia="Times New Roman"/>
              </w:rPr>
            </w:pPr>
          </w:p>
        </w:tc>
      </w:tr>
      <w:tr w:rsidR="00B97936" w:rsidRPr="002F62AE" w:rsidTr="00481C6D">
        <w:tc>
          <w:tcPr>
            <w:tcW w:w="2376" w:type="dxa"/>
            <w:shd w:val="clear" w:color="auto" w:fill="auto"/>
          </w:tcPr>
          <w:p w:rsidR="00B97936" w:rsidRPr="002F62AE" w:rsidRDefault="00B97936" w:rsidP="00C36968">
            <w:pPr>
              <w:keepNext/>
              <w:spacing w:before="240" w:after="60"/>
              <w:outlineLvl w:val="2"/>
              <w:rPr>
                <w:bCs/>
                <w:szCs w:val="26"/>
                <w:u w:val="single"/>
              </w:rPr>
            </w:pPr>
            <w:r w:rsidRPr="002F62AE">
              <w:rPr>
                <w:u w:val="single"/>
              </w:rPr>
              <w:t>Бюджет проекта</w:t>
            </w:r>
          </w:p>
        </w:tc>
        <w:tc>
          <w:tcPr>
            <w:tcW w:w="6912" w:type="dxa"/>
            <w:shd w:val="clear" w:color="auto" w:fill="auto"/>
          </w:tcPr>
          <w:p w:rsidR="005958DC" w:rsidRPr="002F62AE" w:rsidRDefault="005958DC" w:rsidP="00C36968">
            <w:pPr>
              <w:autoSpaceDE w:val="0"/>
              <w:autoSpaceDN w:val="0"/>
              <w:adjustRightInd w:val="0"/>
              <w:jc w:val="both"/>
              <w:rPr>
                <w:rFonts w:eastAsia="Times New Roman"/>
                <w:iCs/>
                <w:color w:val="000000"/>
                <w:szCs w:val="22"/>
              </w:rPr>
            </w:pPr>
          </w:p>
          <w:p w:rsidR="00B97936" w:rsidRPr="002F62AE" w:rsidRDefault="00B97936" w:rsidP="00050C9C">
            <w:pPr>
              <w:autoSpaceDE w:val="0"/>
              <w:autoSpaceDN w:val="0"/>
              <w:adjustRightInd w:val="0"/>
              <w:rPr>
                <w:rFonts w:eastAsia="Times New Roman"/>
                <w:iCs/>
                <w:color w:val="000000"/>
                <w:szCs w:val="22"/>
              </w:rPr>
            </w:pPr>
            <w:r w:rsidRPr="002F62AE">
              <w:rPr>
                <w:color w:val="000000"/>
              </w:rPr>
              <w:t>Расходы, не связанные с персоналом:  485 000 шв. франка.</w:t>
            </w:r>
          </w:p>
          <w:p w:rsidR="00B97936" w:rsidRPr="002F62AE" w:rsidRDefault="00B97936" w:rsidP="00C36968">
            <w:pPr>
              <w:autoSpaceDE w:val="0"/>
              <w:autoSpaceDN w:val="0"/>
              <w:adjustRightInd w:val="0"/>
              <w:jc w:val="both"/>
              <w:rPr>
                <w:rFonts w:eastAsia="Times New Roman"/>
                <w:color w:val="000000"/>
                <w:szCs w:val="22"/>
              </w:rPr>
            </w:pPr>
          </w:p>
          <w:p w:rsidR="00B97936" w:rsidRPr="002F62AE" w:rsidRDefault="00B97936" w:rsidP="00050C9C">
            <w:pPr>
              <w:autoSpaceDE w:val="0"/>
              <w:autoSpaceDN w:val="0"/>
              <w:adjustRightInd w:val="0"/>
              <w:rPr>
                <w:rFonts w:eastAsia="Times New Roman"/>
                <w:iCs/>
                <w:color w:val="000000"/>
                <w:szCs w:val="22"/>
              </w:rPr>
            </w:pPr>
            <w:r w:rsidRPr="002F62AE">
              <w:rPr>
                <w:color w:val="000000"/>
              </w:rPr>
              <w:t xml:space="preserve">Расходы, связанные с персоналом*:  316 000 шв. франка. </w:t>
            </w:r>
          </w:p>
          <w:p w:rsidR="00B97936" w:rsidRPr="002F62AE" w:rsidRDefault="00B97936" w:rsidP="00C36968">
            <w:pPr>
              <w:autoSpaceDE w:val="0"/>
              <w:autoSpaceDN w:val="0"/>
              <w:adjustRightInd w:val="0"/>
              <w:jc w:val="both"/>
              <w:rPr>
                <w:rFonts w:eastAsia="Times New Roman"/>
                <w:color w:val="000000"/>
                <w:szCs w:val="22"/>
              </w:rPr>
            </w:pPr>
          </w:p>
          <w:p w:rsidR="00B97936" w:rsidRPr="002F62AE" w:rsidRDefault="00B97936" w:rsidP="00050C9C">
            <w:pPr>
              <w:rPr>
                <w:rFonts w:eastAsia="Times New Roman"/>
                <w:iCs/>
                <w:szCs w:val="22"/>
              </w:rPr>
            </w:pPr>
            <w:r w:rsidRPr="002F62AE">
              <w:t>*Данная сумма включает оплату труда менеджера проекта, но не включает оплату работы персонала ВОИС.</w:t>
            </w:r>
          </w:p>
        </w:tc>
      </w:tr>
      <w:tr w:rsidR="00B97936" w:rsidRPr="002F62AE" w:rsidTr="00481C6D">
        <w:tc>
          <w:tcPr>
            <w:tcW w:w="2376" w:type="dxa"/>
            <w:shd w:val="clear" w:color="auto" w:fill="auto"/>
          </w:tcPr>
          <w:p w:rsidR="00B97936" w:rsidRPr="002F62AE" w:rsidRDefault="00B97936" w:rsidP="00C36968">
            <w:pPr>
              <w:keepNext/>
              <w:spacing w:before="240" w:after="60"/>
              <w:outlineLvl w:val="2"/>
              <w:rPr>
                <w:bCs/>
                <w:szCs w:val="26"/>
                <w:u w:val="single"/>
              </w:rPr>
            </w:pPr>
            <w:r w:rsidRPr="002F62AE">
              <w:rPr>
                <w:u w:val="single"/>
              </w:rPr>
              <w:t>Начало реализации</w:t>
            </w:r>
          </w:p>
        </w:tc>
        <w:tc>
          <w:tcPr>
            <w:tcW w:w="6912" w:type="dxa"/>
            <w:shd w:val="clear" w:color="auto" w:fill="auto"/>
          </w:tcPr>
          <w:p w:rsidR="00481C6D" w:rsidRPr="002F62AE" w:rsidRDefault="00481C6D" w:rsidP="00B97936">
            <w:pPr>
              <w:rPr>
                <w:rFonts w:eastAsia="Times New Roman"/>
              </w:rPr>
            </w:pPr>
          </w:p>
          <w:p w:rsidR="00B97936" w:rsidRPr="002F62AE" w:rsidRDefault="00B97936" w:rsidP="00B97936">
            <w:pPr>
              <w:rPr>
                <w:rFonts w:eastAsia="Times New Roman"/>
              </w:rPr>
            </w:pPr>
            <w:r w:rsidRPr="002F62AE">
              <w:t>1 января 2015 г.</w:t>
            </w:r>
          </w:p>
        </w:tc>
      </w:tr>
      <w:tr w:rsidR="00B97936" w:rsidRPr="002F62AE" w:rsidTr="00481C6D">
        <w:tc>
          <w:tcPr>
            <w:tcW w:w="2376" w:type="dxa"/>
            <w:shd w:val="clear" w:color="auto" w:fill="auto"/>
          </w:tcPr>
          <w:p w:rsidR="00B97936" w:rsidRPr="002F62AE" w:rsidRDefault="00B97936" w:rsidP="00C36968">
            <w:pPr>
              <w:keepNext/>
              <w:spacing w:before="240" w:after="60"/>
              <w:outlineLvl w:val="2"/>
              <w:rPr>
                <w:bCs/>
                <w:szCs w:val="26"/>
                <w:u w:val="single"/>
              </w:rPr>
            </w:pPr>
            <w:r w:rsidRPr="002F62AE">
              <w:rPr>
                <w:u w:val="single"/>
              </w:rPr>
              <w:t>Продолжительность проекта</w:t>
            </w:r>
          </w:p>
        </w:tc>
        <w:tc>
          <w:tcPr>
            <w:tcW w:w="6912" w:type="dxa"/>
            <w:shd w:val="clear" w:color="auto" w:fill="auto"/>
          </w:tcPr>
          <w:p w:rsidR="00481C6D" w:rsidRPr="002F62AE" w:rsidRDefault="00481C6D" w:rsidP="00B97936">
            <w:pPr>
              <w:rPr>
                <w:rFonts w:eastAsia="Times New Roman"/>
              </w:rPr>
            </w:pPr>
          </w:p>
          <w:p w:rsidR="00B97936" w:rsidRPr="002F62AE" w:rsidRDefault="00C36968" w:rsidP="00B97936">
            <w:pPr>
              <w:rPr>
                <w:rFonts w:eastAsia="Times New Roman"/>
              </w:rPr>
            </w:pPr>
            <w:r w:rsidRPr="002F62AE">
              <w:t>36 месяцев</w:t>
            </w:r>
          </w:p>
        </w:tc>
      </w:tr>
      <w:tr w:rsidR="00B97936" w:rsidRPr="002F62AE" w:rsidTr="00481C6D">
        <w:tc>
          <w:tcPr>
            <w:tcW w:w="2376" w:type="dxa"/>
            <w:shd w:val="clear" w:color="auto" w:fill="auto"/>
          </w:tcPr>
          <w:p w:rsidR="005958DC" w:rsidRPr="002F62AE" w:rsidRDefault="00B97936" w:rsidP="00481C6D">
            <w:pPr>
              <w:keepNext/>
              <w:spacing w:before="240" w:after="60"/>
              <w:outlineLvl w:val="2"/>
              <w:rPr>
                <w:bCs/>
                <w:szCs w:val="26"/>
                <w:u w:val="single"/>
              </w:rPr>
            </w:pPr>
            <w:r w:rsidRPr="002F62AE">
              <w:rPr>
                <w:u w:val="single"/>
              </w:rPr>
              <w:t>Ключевые сектора ВОИС, участвующие в проекте, и связи с программами ВОИС</w:t>
            </w:r>
          </w:p>
        </w:tc>
        <w:tc>
          <w:tcPr>
            <w:tcW w:w="6912" w:type="dxa"/>
            <w:shd w:val="clear" w:color="auto" w:fill="auto"/>
          </w:tcPr>
          <w:p w:rsidR="00481C6D" w:rsidRPr="002F62AE" w:rsidRDefault="00481C6D" w:rsidP="00C36968">
            <w:pPr>
              <w:autoSpaceDE w:val="0"/>
              <w:autoSpaceDN w:val="0"/>
              <w:adjustRightInd w:val="0"/>
              <w:jc w:val="both"/>
              <w:rPr>
                <w:rFonts w:eastAsia="Times New Roman"/>
                <w:color w:val="000000"/>
                <w:szCs w:val="22"/>
              </w:rPr>
            </w:pPr>
          </w:p>
          <w:p w:rsidR="00B97936" w:rsidRPr="002F62AE" w:rsidRDefault="00B97936" w:rsidP="00050C9C">
            <w:pPr>
              <w:autoSpaceDE w:val="0"/>
              <w:autoSpaceDN w:val="0"/>
              <w:adjustRightInd w:val="0"/>
              <w:rPr>
                <w:rFonts w:eastAsia="Times New Roman"/>
                <w:color w:val="000000"/>
                <w:sz w:val="24"/>
                <w:szCs w:val="22"/>
              </w:rPr>
            </w:pPr>
            <w:r w:rsidRPr="002F62AE">
              <w:rPr>
                <w:color w:val="000000"/>
              </w:rPr>
              <w:t xml:space="preserve">Исследования осуществляются на основе координации с программами 8, 9 и 10. </w:t>
            </w:r>
          </w:p>
          <w:p w:rsidR="00B97936" w:rsidRPr="002F62AE" w:rsidRDefault="00B97936" w:rsidP="00C36968">
            <w:pPr>
              <w:jc w:val="both"/>
              <w:rPr>
                <w:rFonts w:eastAsia="Times New Roman"/>
              </w:rPr>
            </w:pPr>
          </w:p>
        </w:tc>
      </w:tr>
      <w:tr w:rsidR="00B97936" w:rsidRPr="002F62AE" w:rsidTr="00481C6D">
        <w:trPr>
          <w:trHeight w:val="2664"/>
        </w:trPr>
        <w:tc>
          <w:tcPr>
            <w:tcW w:w="2376" w:type="dxa"/>
            <w:shd w:val="clear" w:color="auto" w:fill="auto"/>
          </w:tcPr>
          <w:p w:rsidR="00B97936" w:rsidRPr="002F62AE" w:rsidRDefault="00B97936" w:rsidP="00B97936">
            <w:pPr>
              <w:keepNext/>
              <w:spacing w:before="240" w:after="60"/>
              <w:outlineLvl w:val="2"/>
              <w:rPr>
                <w:bCs/>
                <w:szCs w:val="26"/>
                <w:u w:val="single"/>
              </w:rPr>
            </w:pPr>
            <w:r w:rsidRPr="002F62AE">
              <w:rPr>
                <w:u w:val="single"/>
              </w:rPr>
              <w:t>Краткое описание проекта</w:t>
            </w:r>
          </w:p>
        </w:tc>
        <w:tc>
          <w:tcPr>
            <w:tcW w:w="6912" w:type="dxa"/>
            <w:shd w:val="clear" w:color="auto" w:fill="auto"/>
          </w:tcPr>
          <w:p w:rsidR="00B97936" w:rsidRPr="002F62AE" w:rsidRDefault="00B97936" w:rsidP="00050C9C">
            <w:pPr>
              <w:autoSpaceDE w:val="0"/>
              <w:autoSpaceDN w:val="0"/>
              <w:adjustRightInd w:val="0"/>
              <w:rPr>
                <w:rFonts w:eastAsia="Times New Roman"/>
                <w:color w:val="000000"/>
                <w:szCs w:val="22"/>
              </w:rPr>
            </w:pPr>
            <w:r w:rsidRPr="002F62AE">
              <w:rPr>
                <w:color w:val="000000"/>
              </w:rPr>
              <w:t xml:space="preserve">Данный проект продолжает проект «Интеллектуальная собственность и социально-экономическое развитие» (документ CDIP/5/7 Rev.1), завершенный в конце 2013 г.  В рамках проекта продолжится системная работа по выполнению национальных и региональных исследований, направленных на расширение экспертных знаний, используемых директивными органами, разрабатывающими и реализующими режимы регулирования интеллектуальной собственности (ИС), отвечающие целям развития. </w:t>
            </w:r>
          </w:p>
          <w:p w:rsidR="00B97936" w:rsidRPr="002F62AE" w:rsidRDefault="00B97936" w:rsidP="00C36968">
            <w:pPr>
              <w:autoSpaceDE w:val="0"/>
              <w:autoSpaceDN w:val="0"/>
              <w:adjustRightInd w:val="0"/>
              <w:jc w:val="both"/>
              <w:rPr>
                <w:rFonts w:eastAsia="Times New Roman"/>
                <w:color w:val="000000"/>
                <w:szCs w:val="22"/>
              </w:rPr>
            </w:pPr>
          </w:p>
          <w:p w:rsidR="005958DC" w:rsidRPr="002F62AE" w:rsidRDefault="00B97936" w:rsidP="00050C9C">
            <w:pPr>
              <w:rPr>
                <w:rFonts w:eastAsia="Times New Roman"/>
                <w:szCs w:val="22"/>
              </w:rPr>
            </w:pPr>
            <w:r w:rsidRPr="002F62AE">
              <w:t xml:space="preserve">Хотя в рамках Этапа II преследуются те же цели, которые были предусмотрены в проекте изначально, его задача состоит в том, чтобы способствовать устойчивости исследований, инициированных в ходе первого этапа проекта, и расширить исследовательскую работу, включив в нее новые страны и регионы, а также новые темы, не охваченные в рамках Этапа I. </w:t>
            </w:r>
          </w:p>
        </w:tc>
      </w:tr>
    </w:tbl>
    <w:p w:rsidR="00B97936" w:rsidRPr="002F62AE" w:rsidRDefault="00B97936" w:rsidP="00B97936">
      <w:pPr>
        <w:rPr>
          <w:rFonts w:eastAsia="Times New Roman"/>
        </w:rPr>
      </w:pPr>
      <w:r w:rsidRPr="002F62AE">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B97936" w:rsidRPr="002F62AE" w:rsidTr="00481C6D">
        <w:trPr>
          <w:trHeight w:val="484"/>
        </w:trPr>
        <w:tc>
          <w:tcPr>
            <w:tcW w:w="2376" w:type="dxa"/>
            <w:shd w:val="clear" w:color="auto" w:fill="auto"/>
          </w:tcPr>
          <w:p w:rsidR="00B97936" w:rsidRPr="002F62AE" w:rsidRDefault="00B97936" w:rsidP="00B97936">
            <w:pPr>
              <w:keepNext/>
              <w:spacing w:before="240" w:after="60"/>
              <w:outlineLvl w:val="2"/>
              <w:rPr>
                <w:bCs/>
                <w:szCs w:val="26"/>
                <w:u w:val="single"/>
              </w:rPr>
            </w:pPr>
            <w:r w:rsidRPr="002F62AE">
              <w:rPr>
                <w:u w:val="single"/>
              </w:rPr>
              <w:lastRenderedPageBreak/>
              <w:t>Руководитель проекта</w:t>
            </w:r>
          </w:p>
        </w:tc>
        <w:tc>
          <w:tcPr>
            <w:tcW w:w="6912" w:type="dxa"/>
            <w:vAlign w:val="center"/>
          </w:tcPr>
          <w:p w:rsidR="00481C6D" w:rsidRPr="002F62AE" w:rsidRDefault="00481C6D" w:rsidP="00B97936">
            <w:pPr>
              <w:rPr>
                <w:rFonts w:eastAsia="Times New Roman"/>
                <w:iCs/>
              </w:rPr>
            </w:pPr>
          </w:p>
          <w:p w:rsidR="00B97936" w:rsidRPr="002F62AE" w:rsidRDefault="00481C6D" w:rsidP="00B97936">
            <w:pPr>
              <w:rPr>
                <w:rFonts w:eastAsia="Times New Roman"/>
                <w:iCs/>
              </w:rPr>
            </w:pPr>
            <w:r w:rsidRPr="002F62AE">
              <w:t>г-н Карстен Финк</w:t>
            </w:r>
          </w:p>
          <w:p w:rsidR="00481C6D" w:rsidRPr="002F62AE" w:rsidRDefault="00481C6D" w:rsidP="00B97936">
            <w:pPr>
              <w:rPr>
                <w:rFonts w:eastAsia="Times New Roman"/>
                <w:iCs/>
              </w:rPr>
            </w:pPr>
          </w:p>
        </w:tc>
      </w:tr>
      <w:tr w:rsidR="00B97936" w:rsidRPr="002F62AE" w:rsidTr="00481C6D">
        <w:trPr>
          <w:trHeight w:val="1165"/>
        </w:trPr>
        <w:tc>
          <w:tcPr>
            <w:tcW w:w="2376" w:type="dxa"/>
            <w:shd w:val="clear" w:color="auto" w:fill="auto"/>
          </w:tcPr>
          <w:p w:rsidR="00B97936" w:rsidRPr="002F62AE" w:rsidRDefault="00B97936" w:rsidP="00B97936">
            <w:pPr>
              <w:keepNext/>
              <w:spacing w:before="240" w:after="60"/>
              <w:outlineLvl w:val="2"/>
              <w:rPr>
                <w:bCs/>
                <w:szCs w:val="26"/>
                <w:u w:val="single"/>
              </w:rPr>
            </w:pPr>
            <w:r w:rsidRPr="002F62AE">
              <w:rPr>
                <w:u w:val="single"/>
              </w:rPr>
              <w:t xml:space="preserve">Связи с ожидаемыми результатами по Программе и бюджету </w:t>
            </w:r>
          </w:p>
          <w:p w:rsidR="00B97936" w:rsidRPr="002F62AE" w:rsidDel="00196374" w:rsidRDefault="00B97936" w:rsidP="00B97936">
            <w:pPr>
              <w:rPr>
                <w:rFonts w:eastAsia="Times New Roman"/>
              </w:rPr>
            </w:pPr>
          </w:p>
        </w:tc>
        <w:tc>
          <w:tcPr>
            <w:tcW w:w="6912" w:type="dxa"/>
          </w:tcPr>
          <w:p w:rsidR="00B97936" w:rsidRPr="002F62AE" w:rsidRDefault="00B97936" w:rsidP="00C36968">
            <w:pPr>
              <w:jc w:val="both"/>
              <w:rPr>
                <w:rFonts w:eastAsia="Times New Roman"/>
                <w:iCs/>
              </w:rPr>
            </w:pPr>
          </w:p>
          <w:p w:rsidR="00B97936" w:rsidRPr="002F62AE" w:rsidRDefault="00B97936" w:rsidP="00C36968">
            <w:pPr>
              <w:autoSpaceDE w:val="0"/>
              <w:autoSpaceDN w:val="0"/>
              <w:adjustRightInd w:val="0"/>
              <w:jc w:val="both"/>
              <w:rPr>
                <w:rFonts w:eastAsia="Times New Roman"/>
                <w:color w:val="000000"/>
                <w:sz w:val="24"/>
                <w:szCs w:val="22"/>
              </w:rPr>
            </w:pPr>
            <w:r w:rsidRPr="002F62AE">
              <w:rPr>
                <w:color w:val="000000"/>
              </w:rPr>
              <w:t>V.2</w:t>
            </w:r>
            <w:r w:rsidR="00247A39" w:rsidRPr="002F62AE">
              <w:rPr>
                <w:color w:val="000000"/>
              </w:rPr>
              <w:t>.</w:t>
            </w:r>
            <w:r w:rsidRPr="002F62AE">
              <w:rPr>
                <w:color w:val="000000"/>
              </w:rPr>
              <w:t xml:space="preserve"> Более широкое и более эффективное использование экономического анализа ВОИС при разработке политики </w:t>
            </w:r>
          </w:p>
          <w:p w:rsidR="00B97936" w:rsidRPr="002F62AE" w:rsidDel="00196374" w:rsidRDefault="00B97936" w:rsidP="00C36968">
            <w:pPr>
              <w:jc w:val="both"/>
              <w:rPr>
                <w:rFonts w:eastAsia="Times New Roman"/>
                <w:iCs/>
              </w:rPr>
            </w:pPr>
          </w:p>
        </w:tc>
      </w:tr>
      <w:tr w:rsidR="00B97936" w:rsidRPr="002F62AE" w:rsidTr="00481C6D">
        <w:trPr>
          <w:trHeight w:val="1735"/>
        </w:trPr>
        <w:tc>
          <w:tcPr>
            <w:tcW w:w="2376" w:type="dxa"/>
            <w:shd w:val="clear" w:color="auto" w:fill="auto"/>
          </w:tcPr>
          <w:p w:rsidR="00B97936" w:rsidRPr="002F62AE" w:rsidRDefault="00B97936" w:rsidP="00B97936">
            <w:pPr>
              <w:keepNext/>
              <w:spacing w:before="240" w:after="60"/>
              <w:outlineLvl w:val="2"/>
              <w:rPr>
                <w:bCs/>
                <w:szCs w:val="26"/>
                <w:u w:val="single"/>
              </w:rPr>
            </w:pPr>
            <w:r w:rsidRPr="002F62AE">
              <w:rPr>
                <w:u w:val="single"/>
              </w:rPr>
              <w:t>Ход осуществления проекта</w:t>
            </w:r>
          </w:p>
          <w:p w:rsidR="00B97936" w:rsidRPr="002F62AE" w:rsidRDefault="00B97936" w:rsidP="00B97936">
            <w:pPr>
              <w:rPr>
                <w:rFonts w:eastAsia="Times New Roman"/>
              </w:rPr>
            </w:pPr>
          </w:p>
        </w:tc>
        <w:tc>
          <w:tcPr>
            <w:tcW w:w="6912" w:type="dxa"/>
          </w:tcPr>
          <w:p w:rsidR="00B97936" w:rsidRPr="002F62AE" w:rsidRDefault="00B97936" w:rsidP="00C36968">
            <w:pPr>
              <w:jc w:val="both"/>
              <w:rPr>
                <w:rFonts w:eastAsia="Times New Roman"/>
              </w:rPr>
            </w:pPr>
          </w:p>
          <w:p w:rsidR="00B97936" w:rsidRPr="002F62AE" w:rsidRDefault="00B97936" w:rsidP="004715BF">
            <w:pPr>
              <w:rPr>
                <w:rFonts w:eastAsia="Times New Roman"/>
              </w:rPr>
            </w:pPr>
            <w:r w:rsidRPr="002F62AE">
              <w:t>Проект успешно начат.  В ответ на запросы правительств Колумбии и Польши Секретариат ВОИС начал проведение новых исследований в этих странах.</w:t>
            </w:r>
          </w:p>
          <w:p w:rsidR="00B97936" w:rsidRPr="002F62AE" w:rsidRDefault="00B97936" w:rsidP="00C36968">
            <w:pPr>
              <w:jc w:val="both"/>
              <w:rPr>
                <w:rFonts w:eastAsia="Times New Roman"/>
              </w:rPr>
            </w:pPr>
          </w:p>
          <w:p w:rsidR="00B97936" w:rsidRPr="002F62AE" w:rsidRDefault="00B97936" w:rsidP="004715BF">
            <w:pPr>
              <w:rPr>
                <w:rFonts w:eastAsia="Times New Roman"/>
              </w:rPr>
            </w:pPr>
            <w:r w:rsidRPr="002F62AE">
              <w:t xml:space="preserve">Проводимое в Колумбии исследование предполагает создание регистрирующей базы данных по ИС в целях проведения экономического анализа, анализ использования ИС в Колумбии и эмпирическую оценку недавних инициатив в области политики, связанной с ИС.  </w:t>
            </w:r>
          </w:p>
          <w:p w:rsidR="00B97936" w:rsidRPr="002F62AE" w:rsidRDefault="00B97936" w:rsidP="00C36968">
            <w:pPr>
              <w:jc w:val="both"/>
              <w:rPr>
                <w:rFonts w:eastAsia="Times New Roman"/>
              </w:rPr>
            </w:pPr>
          </w:p>
          <w:p w:rsidR="00B97936" w:rsidRPr="002F62AE" w:rsidRDefault="00B97936" w:rsidP="004715BF">
            <w:pPr>
              <w:rPr>
                <w:rFonts w:eastAsia="Times New Roman"/>
              </w:rPr>
            </w:pPr>
            <w:r w:rsidRPr="002F62AE">
              <w:t>Цель проводимого в Польше исследования состоит в оценке роли системы ИС в инновационном развитии сектора здравоохранения.</w:t>
            </w:r>
          </w:p>
          <w:p w:rsidR="00B97936" w:rsidRPr="002F62AE" w:rsidRDefault="00B97936" w:rsidP="00C36968">
            <w:pPr>
              <w:jc w:val="both"/>
              <w:rPr>
                <w:rFonts w:eastAsia="Times New Roman"/>
              </w:rPr>
            </w:pPr>
          </w:p>
          <w:p w:rsidR="00A365E1" w:rsidRPr="002F62AE" w:rsidRDefault="00A365E1" w:rsidP="004715BF">
            <w:r w:rsidRPr="002F62AE">
              <w:t>По этим двум исследования были проведены поездки в каждую страну с целью сбора информации, и ведется дальнейшая работа.  В рамках таких поездок были проведены практикумы на местах, в которых приняли участие ключевые заинтересованные стороны, имеющие отношение к задачам исследования.  Эти практикумы помогли определить с</w:t>
            </w:r>
            <w:r w:rsidR="00247A39" w:rsidRPr="002F62AE">
              <w:t>убстантивны</w:t>
            </w:r>
            <w:r w:rsidRPr="002F62AE">
              <w:t>е направления предлагаемой исследовательской работы.</w:t>
            </w:r>
          </w:p>
          <w:p w:rsidR="00B97936" w:rsidRPr="002F62AE" w:rsidRDefault="00B97936" w:rsidP="00C36968">
            <w:pPr>
              <w:jc w:val="both"/>
              <w:rPr>
                <w:rFonts w:eastAsia="Times New Roman"/>
              </w:rPr>
            </w:pPr>
          </w:p>
          <w:p w:rsidR="00B97936" w:rsidRPr="002F62AE" w:rsidRDefault="00B97936" w:rsidP="004715BF">
            <w:pPr>
              <w:rPr>
                <w:rFonts w:eastAsia="Times New Roman"/>
              </w:rPr>
            </w:pPr>
            <w:r w:rsidRPr="002F62AE">
              <w:t xml:space="preserve">В рамках проекта также был принят на работу менеджер проекта, который присоединился к ВОИС в июле 2015 г.  </w:t>
            </w:r>
          </w:p>
          <w:p w:rsidR="00481C6D" w:rsidRPr="002F62AE" w:rsidRDefault="00481C6D" w:rsidP="00C36968">
            <w:pPr>
              <w:jc w:val="both"/>
              <w:rPr>
                <w:rFonts w:eastAsia="Times New Roman"/>
              </w:rPr>
            </w:pPr>
          </w:p>
        </w:tc>
      </w:tr>
      <w:tr w:rsidR="00B97936" w:rsidRPr="002F62AE" w:rsidTr="00481C6D">
        <w:trPr>
          <w:trHeight w:val="1212"/>
        </w:trPr>
        <w:tc>
          <w:tcPr>
            <w:tcW w:w="2376" w:type="dxa"/>
            <w:shd w:val="clear" w:color="auto" w:fill="auto"/>
          </w:tcPr>
          <w:p w:rsidR="00B97936" w:rsidRPr="002F62AE" w:rsidRDefault="00B97936" w:rsidP="00B97936">
            <w:pPr>
              <w:keepNext/>
              <w:spacing w:before="240" w:after="60"/>
              <w:outlineLvl w:val="2"/>
              <w:rPr>
                <w:bCs/>
                <w:szCs w:val="26"/>
                <w:u w:val="single"/>
              </w:rPr>
            </w:pPr>
            <w:r w:rsidRPr="002F62AE">
              <w:rPr>
                <w:u w:val="single"/>
              </w:rPr>
              <w:t>Примеры успеха/воздействия и важнейшие уроки</w:t>
            </w:r>
          </w:p>
        </w:tc>
        <w:tc>
          <w:tcPr>
            <w:tcW w:w="6912" w:type="dxa"/>
            <w:vAlign w:val="center"/>
          </w:tcPr>
          <w:p w:rsidR="00481C6D" w:rsidRPr="002F62AE" w:rsidRDefault="00481C6D" w:rsidP="00C36968">
            <w:pPr>
              <w:jc w:val="both"/>
              <w:rPr>
                <w:rFonts w:eastAsia="Times New Roman"/>
                <w:iCs/>
              </w:rPr>
            </w:pPr>
          </w:p>
          <w:p w:rsidR="00B97936" w:rsidRPr="002F62AE" w:rsidRDefault="00B97936" w:rsidP="004715BF">
            <w:pPr>
              <w:rPr>
                <w:rFonts w:eastAsia="Times New Roman"/>
                <w:iCs/>
              </w:rPr>
            </w:pPr>
            <w:r w:rsidRPr="002F62AE">
              <w:t>Еще не пришло время делать выводы из проводимых по этим странам исследований, за исключением того, что подробные консультации с заинтересованными сторонами на начальном этапе проекта по-прежнему играют очень важную роль, помогая стране почувствовать свою причастность к исследовательской работе, а исследователям — точно определить направление исследования.</w:t>
            </w:r>
          </w:p>
          <w:p w:rsidR="00481C6D" w:rsidRPr="002F62AE" w:rsidRDefault="00481C6D" w:rsidP="00C36968">
            <w:pPr>
              <w:jc w:val="both"/>
              <w:rPr>
                <w:rFonts w:eastAsia="Times New Roman"/>
                <w:iCs/>
              </w:rPr>
            </w:pPr>
          </w:p>
        </w:tc>
      </w:tr>
      <w:tr w:rsidR="00B97936" w:rsidRPr="002F62AE" w:rsidTr="00481C6D">
        <w:trPr>
          <w:trHeight w:val="713"/>
        </w:trPr>
        <w:tc>
          <w:tcPr>
            <w:tcW w:w="2376" w:type="dxa"/>
            <w:shd w:val="clear" w:color="auto" w:fill="auto"/>
          </w:tcPr>
          <w:p w:rsidR="00B97936" w:rsidRPr="002F62AE" w:rsidRDefault="00B97936" w:rsidP="00B97936">
            <w:pPr>
              <w:keepNext/>
              <w:spacing w:before="240" w:after="60"/>
              <w:outlineLvl w:val="2"/>
              <w:rPr>
                <w:bCs/>
                <w:szCs w:val="26"/>
                <w:u w:val="single"/>
              </w:rPr>
            </w:pPr>
            <w:r w:rsidRPr="002F62AE">
              <w:rPr>
                <w:u w:val="single"/>
              </w:rPr>
              <w:t>Риски и их снижение</w:t>
            </w:r>
          </w:p>
        </w:tc>
        <w:tc>
          <w:tcPr>
            <w:tcW w:w="6912" w:type="dxa"/>
          </w:tcPr>
          <w:p w:rsidR="000A27FB" w:rsidRPr="002F62AE" w:rsidRDefault="000A27FB" w:rsidP="00C36968">
            <w:pPr>
              <w:jc w:val="both"/>
              <w:rPr>
                <w:rFonts w:eastAsia="Times New Roman"/>
              </w:rPr>
            </w:pPr>
          </w:p>
          <w:p w:rsidR="00B97936" w:rsidRPr="002F62AE" w:rsidRDefault="00B97936" w:rsidP="004715BF">
            <w:pPr>
              <w:rPr>
                <w:rFonts w:eastAsia="Times New Roman"/>
              </w:rPr>
            </w:pPr>
            <w:r w:rsidRPr="002F62AE">
              <w:t>К сожалению, процесс отбора сотрудника на  должность менеджера проекта потребовал больше времени, чем предполагалось изначально.  Это несколько сдвинуло весь график реализации проекта, хотя пока невозможно оценить, потребуе</w:t>
            </w:r>
            <w:r w:rsidR="00C36968" w:rsidRPr="002F62AE">
              <w:t xml:space="preserve">тся ли из-за такой просрочки внесение изменений </w:t>
            </w:r>
            <w:r w:rsidRPr="002F62AE">
              <w:t>в этот график.</w:t>
            </w:r>
          </w:p>
          <w:p w:rsidR="000A27FB" w:rsidRPr="002F62AE" w:rsidRDefault="000A27FB" w:rsidP="00C36968">
            <w:pPr>
              <w:jc w:val="both"/>
              <w:rPr>
                <w:rFonts w:eastAsia="Times New Roman"/>
                <w:iCs/>
              </w:rPr>
            </w:pPr>
          </w:p>
        </w:tc>
      </w:tr>
      <w:tr w:rsidR="00B97936" w:rsidRPr="002F62AE" w:rsidTr="00481C6D">
        <w:trPr>
          <w:trHeight w:val="901"/>
        </w:trPr>
        <w:tc>
          <w:tcPr>
            <w:tcW w:w="2376" w:type="dxa"/>
            <w:shd w:val="clear" w:color="auto" w:fill="auto"/>
          </w:tcPr>
          <w:p w:rsidR="00B97936" w:rsidRPr="002F62AE" w:rsidRDefault="00B97936" w:rsidP="00B97936">
            <w:pPr>
              <w:keepNext/>
              <w:spacing w:before="240" w:after="60"/>
              <w:outlineLvl w:val="2"/>
              <w:rPr>
                <w:bCs/>
                <w:szCs w:val="26"/>
                <w:u w:val="single"/>
              </w:rPr>
            </w:pPr>
            <w:r w:rsidRPr="002F62AE">
              <w:rPr>
                <w:u w:val="single"/>
              </w:rPr>
              <w:lastRenderedPageBreak/>
              <w:t>Вопросы, требующие немедленной поддержки/ внимания</w:t>
            </w:r>
          </w:p>
        </w:tc>
        <w:tc>
          <w:tcPr>
            <w:tcW w:w="6912" w:type="dxa"/>
          </w:tcPr>
          <w:p w:rsidR="00B97936" w:rsidRPr="002F62AE" w:rsidRDefault="00B97936" w:rsidP="00B97936">
            <w:pPr>
              <w:rPr>
                <w:rFonts w:eastAsia="Times New Roman"/>
                <w:iCs/>
              </w:rPr>
            </w:pPr>
          </w:p>
          <w:p w:rsidR="00B97936" w:rsidRPr="002F62AE" w:rsidRDefault="00B97936" w:rsidP="00B97936">
            <w:pPr>
              <w:rPr>
                <w:rFonts w:eastAsia="Times New Roman"/>
                <w:iCs/>
              </w:rPr>
            </w:pPr>
            <w:r w:rsidRPr="002F62AE">
              <w:t>Отсутствуют</w:t>
            </w:r>
          </w:p>
        </w:tc>
      </w:tr>
      <w:tr w:rsidR="00B97936" w:rsidRPr="002F62AE" w:rsidTr="00481C6D">
        <w:trPr>
          <w:trHeight w:val="1081"/>
        </w:trPr>
        <w:tc>
          <w:tcPr>
            <w:tcW w:w="2376" w:type="dxa"/>
            <w:shd w:val="clear" w:color="auto" w:fill="auto"/>
          </w:tcPr>
          <w:p w:rsidR="00B97936" w:rsidRPr="002F62AE" w:rsidRDefault="00B97936" w:rsidP="00B97936">
            <w:pPr>
              <w:keepNext/>
              <w:spacing w:before="240" w:after="60"/>
              <w:outlineLvl w:val="2"/>
              <w:rPr>
                <w:bCs/>
                <w:szCs w:val="26"/>
                <w:u w:val="single"/>
              </w:rPr>
            </w:pPr>
            <w:r w:rsidRPr="002F62AE">
              <w:rPr>
                <w:u w:val="single"/>
              </w:rPr>
              <w:t>Задачи на будущее</w:t>
            </w:r>
          </w:p>
        </w:tc>
        <w:tc>
          <w:tcPr>
            <w:tcW w:w="6912" w:type="dxa"/>
          </w:tcPr>
          <w:p w:rsidR="00B97936" w:rsidRPr="002F62AE" w:rsidRDefault="00B97936" w:rsidP="00C36968">
            <w:pPr>
              <w:jc w:val="both"/>
              <w:rPr>
                <w:rFonts w:eastAsia="Times New Roman"/>
                <w:iCs/>
              </w:rPr>
            </w:pPr>
          </w:p>
          <w:p w:rsidR="00B97936" w:rsidRPr="002F62AE" w:rsidRDefault="00B97936" w:rsidP="004715BF">
            <w:pPr>
              <w:rPr>
                <w:rFonts w:eastAsia="Times New Roman"/>
                <w:iCs/>
              </w:rPr>
            </w:pPr>
            <w:r w:rsidRPr="002F62AE">
              <w:t>Помимо продолжения осуществления исследований в Колумбии и Польши, в рамках проекта будут также запущены новые исследования, отобранные в соответствии с критериями, которые приводятся в проектном документе (CDIP/14/7).  Кроме того, будет определен охват дальнейшей работы в тех странах, которые участвовали в Этапе I проекта в соответствии с проектным документом.</w:t>
            </w:r>
          </w:p>
          <w:p w:rsidR="00B97936" w:rsidRPr="002F62AE" w:rsidRDefault="00B97936" w:rsidP="00C36968">
            <w:pPr>
              <w:jc w:val="both"/>
              <w:rPr>
                <w:rFonts w:eastAsia="Times New Roman"/>
                <w:iCs/>
              </w:rPr>
            </w:pPr>
          </w:p>
        </w:tc>
      </w:tr>
      <w:tr w:rsidR="00B97936" w:rsidRPr="002F62AE" w:rsidTr="00481C6D">
        <w:trPr>
          <w:trHeight w:val="1407"/>
        </w:trPr>
        <w:tc>
          <w:tcPr>
            <w:tcW w:w="2376" w:type="dxa"/>
            <w:shd w:val="clear" w:color="auto" w:fill="auto"/>
          </w:tcPr>
          <w:p w:rsidR="00B97936" w:rsidRPr="002F62AE" w:rsidRDefault="00B97936" w:rsidP="00B97936">
            <w:pPr>
              <w:keepNext/>
              <w:spacing w:before="240" w:after="60"/>
              <w:outlineLvl w:val="2"/>
              <w:rPr>
                <w:bCs/>
                <w:szCs w:val="26"/>
                <w:u w:val="single"/>
              </w:rPr>
            </w:pPr>
            <w:r w:rsidRPr="002F62AE">
              <w:rPr>
                <w:u w:val="single"/>
              </w:rPr>
              <w:t>Сроки осуществления</w:t>
            </w:r>
          </w:p>
        </w:tc>
        <w:tc>
          <w:tcPr>
            <w:tcW w:w="6912" w:type="dxa"/>
          </w:tcPr>
          <w:p w:rsidR="00B97936" w:rsidRPr="002F62AE" w:rsidRDefault="00B97936" w:rsidP="00C36968">
            <w:pPr>
              <w:jc w:val="both"/>
              <w:rPr>
                <w:rFonts w:eastAsia="Times New Roman"/>
                <w:iCs/>
              </w:rPr>
            </w:pPr>
          </w:p>
          <w:p w:rsidR="00B97936" w:rsidRPr="002F62AE" w:rsidRDefault="00B97936" w:rsidP="004715BF">
            <w:pPr>
              <w:rPr>
                <w:rFonts w:eastAsia="Times New Roman"/>
                <w:iCs/>
              </w:rPr>
            </w:pPr>
            <w:r w:rsidRPr="002F62AE">
              <w:t>Как было указано выше, затянувшийся процесс отбора менеджера проекта стал причиной некоторой просрочки, хотя в настоящее время слишком рано говорить о том, повлияет ли это на общий график осуществления проекта.</w:t>
            </w:r>
          </w:p>
        </w:tc>
      </w:tr>
      <w:tr w:rsidR="00B97936" w:rsidRPr="002F62AE" w:rsidTr="00481C6D">
        <w:trPr>
          <w:trHeight w:val="848"/>
        </w:trPr>
        <w:tc>
          <w:tcPr>
            <w:tcW w:w="2376" w:type="dxa"/>
            <w:shd w:val="clear" w:color="auto" w:fill="auto"/>
          </w:tcPr>
          <w:p w:rsidR="00DB172A" w:rsidRPr="002F62AE" w:rsidRDefault="00B97936" w:rsidP="00B97936">
            <w:pPr>
              <w:keepNext/>
              <w:spacing w:before="240" w:after="60"/>
              <w:outlineLvl w:val="2"/>
              <w:rPr>
                <w:bCs/>
                <w:szCs w:val="26"/>
                <w:u w:val="single"/>
              </w:rPr>
            </w:pPr>
            <w:r w:rsidRPr="002F62AE">
              <w:rPr>
                <w:u w:val="single"/>
              </w:rPr>
              <w:t xml:space="preserve">Показатель освоения средств по проекту </w:t>
            </w:r>
          </w:p>
          <w:p w:rsidR="00DB172A" w:rsidRPr="002F62AE" w:rsidRDefault="00DB172A" w:rsidP="00B97936">
            <w:pPr>
              <w:keepNext/>
              <w:spacing w:before="240" w:after="60"/>
              <w:outlineLvl w:val="2"/>
              <w:rPr>
                <w:bCs/>
                <w:szCs w:val="26"/>
                <w:u w:val="single"/>
              </w:rPr>
            </w:pPr>
          </w:p>
        </w:tc>
        <w:tc>
          <w:tcPr>
            <w:tcW w:w="6912" w:type="dxa"/>
          </w:tcPr>
          <w:p w:rsidR="00047992" w:rsidRPr="002F62AE" w:rsidRDefault="00047992" w:rsidP="00C36968">
            <w:pPr>
              <w:jc w:val="both"/>
            </w:pPr>
          </w:p>
          <w:p w:rsidR="00047992" w:rsidRPr="002F62AE" w:rsidRDefault="00047992" w:rsidP="00C36968">
            <w:pPr>
              <w:jc w:val="both"/>
            </w:pPr>
          </w:p>
          <w:p w:rsidR="00047992" w:rsidRPr="002F62AE" w:rsidRDefault="00047992" w:rsidP="004715BF">
            <w:pPr>
              <w:rPr>
                <w:iCs/>
              </w:rPr>
            </w:pPr>
            <w:r w:rsidRPr="002F62AE">
              <w:t>Показатель освоения бюджетных средств по состоянию на конец июля 2015 г.:  6%</w:t>
            </w:r>
          </w:p>
          <w:p w:rsidR="00B97936" w:rsidRPr="002F62AE" w:rsidRDefault="00B97936" w:rsidP="00C36968">
            <w:pPr>
              <w:jc w:val="both"/>
              <w:rPr>
                <w:rFonts w:eastAsia="Times New Roman"/>
                <w:iCs/>
              </w:rPr>
            </w:pPr>
          </w:p>
        </w:tc>
      </w:tr>
      <w:tr w:rsidR="00B97936" w:rsidRPr="002F62AE" w:rsidTr="00481C6D">
        <w:trPr>
          <w:trHeight w:val="848"/>
        </w:trPr>
        <w:tc>
          <w:tcPr>
            <w:tcW w:w="2376" w:type="dxa"/>
            <w:shd w:val="clear" w:color="auto" w:fill="auto"/>
          </w:tcPr>
          <w:p w:rsidR="00B97936" w:rsidRPr="002F62AE" w:rsidRDefault="00B97936" w:rsidP="00B97936">
            <w:pPr>
              <w:keepNext/>
              <w:spacing w:before="240" w:after="60"/>
              <w:outlineLvl w:val="2"/>
              <w:rPr>
                <w:bCs/>
                <w:szCs w:val="26"/>
                <w:u w:val="single"/>
              </w:rPr>
            </w:pPr>
            <w:r w:rsidRPr="002F62AE">
              <w:rPr>
                <w:u w:val="single"/>
              </w:rPr>
              <w:t>Предыдущие отчеты</w:t>
            </w:r>
          </w:p>
        </w:tc>
        <w:tc>
          <w:tcPr>
            <w:tcW w:w="6912" w:type="dxa"/>
          </w:tcPr>
          <w:p w:rsidR="00DB172A" w:rsidRPr="002F62AE" w:rsidRDefault="00DB172A" w:rsidP="00C36968">
            <w:pPr>
              <w:jc w:val="both"/>
              <w:rPr>
                <w:rFonts w:eastAsia="Times New Roman"/>
                <w:color w:val="000000"/>
                <w:szCs w:val="22"/>
              </w:rPr>
            </w:pPr>
          </w:p>
          <w:p w:rsidR="00B97936" w:rsidRPr="002F62AE" w:rsidRDefault="00B97936" w:rsidP="004715BF">
            <w:pPr>
              <w:rPr>
                <w:rFonts w:eastAsia="Times New Roman"/>
                <w:iCs/>
              </w:rPr>
            </w:pPr>
            <w:r w:rsidRPr="002F62AE">
              <w:rPr>
                <w:color w:val="000000"/>
              </w:rPr>
              <w:t>Это первый отчет о ходе осуществления, представляемый КРИС.</w:t>
            </w:r>
          </w:p>
        </w:tc>
      </w:tr>
    </w:tbl>
    <w:p w:rsidR="00B97936" w:rsidRPr="002F62AE" w:rsidRDefault="00B97936" w:rsidP="00B97936">
      <w:pPr>
        <w:rPr>
          <w:rFonts w:eastAsia="Times New Roman"/>
        </w:rPr>
      </w:pPr>
    </w:p>
    <w:p w:rsidR="00B97936" w:rsidRPr="002F62AE" w:rsidRDefault="00B97936" w:rsidP="00B97936">
      <w:pPr>
        <w:rPr>
          <w:rFonts w:eastAsia="Times New Roman"/>
        </w:rPr>
      </w:pPr>
      <w:r w:rsidRPr="002F62AE">
        <w:br w:type="page"/>
      </w:r>
    </w:p>
    <w:tbl>
      <w:tblPr>
        <w:tblW w:w="0" w:type="auto"/>
        <w:tblLook w:val="01E0" w:firstRow="1" w:lastRow="1" w:firstColumn="1" w:lastColumn="1" w:noHBand="0" w:noVBand="0"/>
      </w:tblPr>
      <w:tblGrid>
        <w:gridCol w:w="9287"/>
      </w:tblGrid>
      <w:tr w:rsidR="00B97936" w:rsidRPr="002F62AE" w:rsidTr="00481C6D">
        <w:trPr>
          <w:trHeight w:val="494"/>
        </w:trPr>
        <w:tc>
          <w:tcPr>
            <w:tcW w:w="9287" w:type="dxa"/>
            <w:vAlign w:val="center"/>
          </w:tcPr>
          <w:p w:rsidR="00B97936" w:rsidRPr="002F62AE" w:rsidRDefault="00B97936" w:rsidP="00B97936">
            <w:pPr>
              <w:rPr>
                <w:rFonts w:eastAsia="Times New Roman"/>
              </w:rPr>
            </w:pPr>
            <w:r w:rsidRPr="002F62AE">
              <w:lastRenderedPageBreak/>
              <w:br w:type="page"/>
              <w:t>САМООЦЕНКА ПРОЕКТА</w:t>
            </w:r>
          </w:p>
        </w:tc>
      </w:tr>
    </w:tbl>
    <w:p w:rsidR="00B97936" w:rsidRPr="002F62AE" w:rsidRDefault="00B97936" w:rsidP="00B97936">
      <w:pPr>
        <w:rPr>
          <w:rFonts w:eastAsia="Times New Roman"/>
        </w:rPr>
      </w:pPr>
    </w:p>
    <w:p w:rsidR="00B97936" w:rsidRPr="002F62AE" w:rsidRDefault="00B97936" w:rsidP="00B97936">
      <w:pPr>
        <w:rPr>
          <w:rFonts w:eastAsia="Times New Roman"/>
        </w:rPr>
      </w:pPr>
      <w:r w:rsidRPr="002F62AE">
        <w:t>Указатель обозначений «Сигнальной системы» (СС):</w:t>
      </w:r>
    </w:p>
    <w:p w:rsidR="00B97936" w:rsidRPr="002F62AE" w:rsidRDefault="00B97936" w:rsidP="00B97936">
      <w:pPr>
        <w:rPr>
          <w:rFonts w:eastAsia="Times New Roman"/>
        </w:rPr>
      </w:pPr>
    </w:p>
    <w:tbl>
      <w:tblPr>
        <w:tblW w:w="927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27"/>
        <w:gridCol w:w="1699"/>
        <w:gridCol w:w="1796"/>
        <w:gridCol w:w="1878"/>
        <w:gridCol w:w="2470"/>
      </w:tblGrid>
      <w:tr w:rsidR="00B97936" w:rsidRPr="002F62AE" w:rsidTr="00076B78">
        <w:trPr>
          <w:trHeight w:val="469"/>
        </w:trPr>
        <w:tc>
          <w:tcPr>
            <w:tcW w:w="1398" w:type="dxa"/>
            <w:shd w:val="clear" w:color="auto" w:fill="auto"/>
            <w:vAlign w:val="center"/>
          </w:tcPr>
          <w:p w:rsidR="00B97936" w:rsidRPr="002F62AE" w:rsidRDefault="00B97936" w:rsidP="00B97936">
            <w:pPr>
              <w:rPr>
                <w:rFonts w:eastAsia="Times New Roman"/>
              </w:rPr>
            </w:pPr>
            <w:r w:rsidRPr="002F62AE">
              <w:t>*****</w:t>
            </w:r>
          </w:p>
        </w:tc>
        <w:tc>
          <w:tcPr>
            <w:tcW w:w="1677" w:type="dxa"/>
            <w:shd w:val="clear" w:color="auto" w:fill="auto"/>
            <w:vAlign w:val="center"/>
          </w:tcPr>
          <w:p w:rsidR="00B97936" w:rsidRPr="002F62AE" w:rsidRDefault="00B97936" w:rsidP="00B97936">
            <w:pPr>
              <w:rPr>
                <w:rFonts w:eastAsia="Times New Roman"/>
              </w:rPr>
            </w:pPr>
            <w:r w:rsidRPr="002F62AE">
              <w:t>***</w:t>
            </w:r>
          </w:p>
        </w:tc>
        <w:tc>
          <w:tcPr>
            <w:tcW w:w="1797" w:type="dxa"/>
            <w:shd w:val="clear" w:color="auto" w:fill="auto"/>
            <w:vAlign w:val="center"/>
          </w:tcPr>
          <w:p w:rsidR="00B97936" w:rsidRPr="002F62AE" w:rsidRDefault="00B97936" w:rsidP="00B97936">
            <w:pPr>
              <w:rPr>
                <w:rFonts w:eastAsia="Times New Roman"/>
              </w:rPr>
            </w:pPr>
            <w:r w:rsidRPr="002F62AE">
              <w:t>**</w:t>
            </w:r>
          </w:p>
        </w:tc>
        <w:tc>
          <w:tcPr>
            <w:tcW w:w="1895" w:type="dxa"/>
            <w:shd w:val="clear" w:color="auto" w:fill="auto"/>
            <w:vAlign w:val="center"/>
          </w:tcPr>
          <w:p w:rsidR="00B97936" w:rsidRPr="002F62AE" w:rsidRDefault="00B97936" w:rsidP="00B97936">
            <w:pPr>
              <w:rPr>
                <w:rFonts w:eastAsia="Times New Roman"/>
              </w:rPr>
            </w:pPr>
            <w:r w:rsidRPr="002F62AE">
              <w:t>NP</w:t>
            </w:r>
          </w:p>
        </w:tc>
        <w:tc>
          <w:tcPr>
            <w:tcW w:w="2503" w:type="dxa"/>
            <w:shd w:val="clear" w:color="auto" w:fill="auto"/>
            <w:vAlign w:val="center"/>
          </w:tcPr>
          <w:p w:rsidR="00B97936" w:rsidRPr="002F62AE" w:rsidRDefault="00B97936" w:rsidP="00B97936">
            <w:pPr>
              <w:rPr>
                <w:rFonts w:eastAsia="Times New Roman"/>
              </w:rPr>
            </w:pPr>
            <w:r w:rsidRPr="002F62AE">
              <w:t>NA</w:t>
            </w:r>
          </w:p>
        </w:tc>
      </w:tr>
      <w:tr w:rsidR="00B97936" w:rsidRPr="002F62AE" w:rsidTr="00076B78">
        <w:tc>
          <w:tcPr>
            <w:tcW w:w="1398" w:type="dxa"/>
            <w:shd w:val="clear" w:color="auto" w:fill="auto"/>
          </w:tcPr>
          <w:p w:rsidR="00B97936" w:rsidRPr="002F62AE" w:rsidRDefault="00B97936" w:rsidP="00B97936">
            <w:pPr>
              <w:rPr>
                <w:rFonts w:eastAsia="Times New Roman"/>
              </w:rPr>
            </w:pPr>
            <w:r w:rsidRPr="002F62AE">
              <w:t>Полная реализация</w:t>
            </w:r>
          </w:p>
        </w:tc>
        <w:tc>
          <w:tcPr>
            <w:tcW w:w="1677" w:type="dxa"/>
            <w:shd w:val="clear" w:color="auto" w:fill="auto"/>
          </w:tcPr>
          <w:p w:rsidR="00B97936" w:rsidRPr="002F62AE" w:rsidRDefault="00B97936" w:rsidP="00B97936">
            <w:pPr>
              <w:rPr>
                <w:rFonts w:eastAsia="Times New Roman"/>
              </w:rPr>
            </w:pPr>
            <w:r w:rsidRPr="002F62AE">
              <w:t>Значительный прогресс</w:t>
            </w:r>
          </w:p>
        </w:tc>
        <w:tc>
          <w:tcPr>
            <w:tcW w:w="1797" w:type="dxa"/>
            <w:shd w:val="clear" w:color="auto" w:fill="auto"/>
          </w:tcPr>
          <w:p w:rsidR="00B97936" w:rsidRPr="002F62AE" w:rsidRDefault="00B97936" w:rsidP="00B97936">
            <w:pPr>
              <w:rPr>
                <w:rFonts w:eastAsia="Times New Roman"/>
              </w:rPr>
            </w:pPr>
            <w:r w:rsidRPr="002F62AE">
              <w:t>Определенный прогресс</w:t>
            </w:r>
          </w:p>
        </w:tc>
        <w:tc>
          <w:tcPr>
            <w:tcW w:w="1895" w:type="dxa"/>
            <w:shd w:val="clear" w:color="auto" w:fill="auto"/>
          </w:tcPr>
          <w:p w:rsidR="00B97936" w:rsidRPr="002F62AE" w:rsidRDefault="00B97936" w:rsidP="00B97936">
            <w:pPr>
              <w:rPr>
                <w:rFonts w:eastAsia="Times New Roman"/>
              </w:rPr>
            </w:pPr>
            <w:r w:rsidRPr="002F62AE">
              <w:t>Отсутствие прогресса</w:t>
            </w:r>
          </w:p>
        </w:tc>
        <w:tc>
          <w:tcPr>
            <w:tcW w:w="2503" w:type="dxa"/>
            <w:shd w:val="clear" w:color="auto" w:fill="auto"/>
          </w:tcPr>
          <w:p w:rsidR="00B97936" w:rsidRPr="002F62AE" w:rsidRDefault="00B97936" w:rsidP="00B97936">
            <w:pPr>
              <w:rPr>
                <w:rFonts w:eastAsia="Times New Roman"/>
              </w:rPr>
            </w:pPr>
            <w:r w:rsidRPr="002F62AE">
              <w:t>Прогресс пока не оценен/цель упразднена</w:t>
            </w:r>
          </w:p>
        </w:tc>
      </w:tr>
    </w:tbl>
    <w:p w:rsidR="00B97936" w:rsidRPr="002F62AE" w:rsidRDefault="00B97936" w:rsidP="00B97936">
      <w:pPr>
        <w:rPr>
          <w:rFonts w:eastAsia="Times New Roman"/>
        </w:rPr>
      </w:pPr>
    </w:p>
    <w:tbl>
      <w:tblPr>
        <w:tblW w:w="93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694"/>
        <w:gridCol w:w="3402"/>
        <w:gridCol w:w="850"/>
      </w:tblGrid>
      <w:tr w:rsidR="00B97936" w:rsidRPr="002F62AE" w:rsidTr="00A63497">
        <w:trPr>
          <w:trHeight w:val="616"/>
          <w:tblHeader/>
        </w:trPr>
        <w:tc>
          <w:tcPr>
            <w:tcW w:w="2358" w:type="dxa"/>
            <w:shd w:val="clear" w:color="auto" w:fill="auto"/>
          </w:tcPr>
          <w:p w:rsidR="00B97936" w:rsidRPr="002F62AE" w:rsidRDefault="00B97936" w:rsidP="00B97936">
            <w:pPr>
              <w:rPr>
                <w:bCs/>
                <w:szCs w:val="26"/>
                <w:u w:val="single"/>
              </w:rPr>
            </w:pPr>
          </w:p>
          <w:p w:rsidR="00B97936" w:rsidRPr="002F62AE" w:rsidRDefault="00B97936" w:rsidP="00B97936">
            <w:pPr>
              <w:rPr>
                <w:rFonts w:eastAsia="Times New Roman"/>
              </w:rPr>
            </w:pPr>
            <w:r w:rsidRPr="002F62AE">
              <w:rPr>
                <w:u w:val="single"/>
              </w:rPr>
              <w:t>Результаты проекта</w:t>
            </w:r>
            <w:r w:rsidRPr="002F62AE">
              <w:rPr>
                <w:vertAlign w:val="superscript"/>
              </w:rPr>
              <w:footnoteReference w:id="4"/>
            </w:r>
            <w:r w:rsidRPr="002F62AE">
              <w:t>(ожидаемый результат)</w:t>
            </w:r>
          </w:p>
        </w:tc>
        <w:tc>
          <w:tcPr>
            <w:tcW w:w="2694" w:type="dxa"/>
            <w:shd w:val="clear" w:color="auto" w:fill="auto"/>
            <w:vAlign w:val="center"/>
          </w:tcPr>
          <w:p w:rsidR="00B97936" w:rsidRPr="002F62AE" w:rsidRDefault="00B97936" w:rsidP="00B97936">
            <w:pPr>
              <w:rPr>
                <w:bCs/>
                <w:szCs w:val="26"/>
                <w:u w:val="single"/>
              </w:rPr>
            </w:pPr>
          </w:p>
          <w:p w:rsidR="00B97936" w:rsidRPr="002F62AE" w:rsidRDefault="00B97936" w:rsidP="00B97936">
            <w:pPr>
              <w:rPr>
                <w:rFonts w:eastAsia="Times New Roman"/>
              </w:rPr>
            </w:pPr>
            <w:r w:rsidRPr="002F62AE">
              <w:rPr>
                <w:u w:val="single"/>
              </w:rPr>
              <w:t>Показатели успеха в достижении цели(ей)</w:t>
            </w:r>
            <w:r w:rsidRPr="002F62AE">
              <w:t xml:space="preserve"> </w:t>
            </w:r>
            <w:r w:rsidRPr="002F62AE">
              <w:rPr>
                <w:u w:val="single"/>
              </w:rPr>
              <w:t>проекта</w:t>
            </w:r>
            <w:r w:rsidRPr="002F62AE">
              <w:t xml:space="preserve"> (итоговые показатели)</w:t>
            </w:r>
          </w:p>
          <w:p w:rsidR="00B97936" w:rsidRPr="002F62AE" w:rsidRDefault="00B97936" w:rsidP="00B97936">
            <w:pPr>
              <w:rPr>
                <w:rFonts w:eastAsia="Times New Roman"/>
              </w:rPr>
            </w:pPr>
          </w:p>
        </w:tc>
        <w:tc>
          <w:tcPr>
            <w:tcW w:w="3402" w:type="dxa"/>
            <w:shd w:val="clear" w:color="auto" w:fill="auto"/>
          </w:tcPr>
          <w:p w:rsidR="00B97936" w:rsidRPr="002F62AE" w:rsidRDefault="00B97936" w:rsidP="00B97936">
            <w:pPr>
              <w:keepNext/>
              <w:spacing w:before="240" w:after="60"/>
              <w:outlineLvl w:val="2"/>
              <w:rPr>
                <w:bCs/>
                <w:szCs w:val="26"/>
                <w:u w:val="single"/>
              </w:rPr>
            </w:pPr>
            <w:r w:rsidRPr="002F62AE">
              <w:rPr>
                <w:u w:val="single"/>
              </w:rPr>
              <w:t>Данные о результативности</w:t>
            </w:r>
          </w:p>
        </w:tc>
        <w:tc>
          <w:tcPr>
            <w:tcW w:w="850" w:type="dxa"/>
            <w:shd w:val="clear" w:color="auto" w:fill="auto"/>
          </w:tcPr>
          <w:p w:rsidR="00B97936" w:rsidRPr="002F62AE" w:rsidRDefault="00B97936" w:rsidP="00B97936">
            <w:pPr>
              <w:keepNext/>
              <w:spacing w:before="240" w:after="60"/>
              <w:outlineLvl w:val="2"/>
              <w:rPr>
                <w:bCs/>
                <w:szCs w:val="26"/>
                <w:u w:val="single"/>
              </w:rPr>
            </w:pPr>
            <w:r w:rsidRPr="002F62AE">
              <w:rPr>
                <w:u w:val="single"/>
              </w:rPr>
              <w:t>СС</w:t>
            </w:r>
          </w:p>
        </w:tc>
      </w:tr>
      <w:tr w:rsidR="00B97936" w:rsidRPr="002F62AE" w:rsidTr="00A63497">
        <w:trPr>
          <w:trHeight w:val="616"/>
          <w:tblHeader/>
        </w:trPr>
        <w:tc>
          <w:tcPr>
            <w:tcW w:w="2358" w:type="dxa"/>
            <w:shd w:val="clear" w:color="auto" w:fill="auto"/>
          </w:tcPr>
          <w:p w:rsidR="00BE2175" w:rsidRPr="002F62AE" w:rsidRDefault="00BE2175" w:rsidP="003056C6">
            <w:pPr>
              <w:rPr>
                <w:rFonts w:eastAsia="Times New Roman"/>
                <w:szCs w:val="22"/>
              </w:rPr>
            </w:pPr>
          </w:p>
          <w:p w:rsidR="00A63497" w:rsidRPr="002F62AE" w:rsidRDefault="00B97936" w:rsidP="003056C6">
            <w:pPr>
              <w:rPr>
                <w:rFonts w:eastAsia="Times New Roman"/>
                <w:szCs w:val="22"/>
              </w:rPr>
            </w:pPr>
            <w:r w:rsidRPr="002F62AE">
              <w:t xml:space="preserve">Дальнейшая работа в странах-бенефициарах исследований </w:t>
            </w:r>
          </w:p>
          <w:p w:rsidR="00B97936" w:rsidRPr="002F62AE" w:rsidRDefault="003056C6" w:rsidP="003056C6">
            <w:pPr>
              <w:rPr>
                <w:rFonts w:eastAsia="Times New Roman"/>
                <w:szCs w:val="22"/>
              </w:rPr>
            </w:pPr>
            <w:r w:rsidRPr="002F62AE">
              <w:t xml:space="preserve">Этапа I. </w:t>
            </w:r>
          </w:p>
          <w:p w:rsidR="00BE2175" w:rsidRPr="002F62AE" w:rsidRDefault="00BE2175" w:rsidP="003056C6">
            <w:pPr>
              <w:rPr>
                <w:bCs/>
                <w:szCs w:val="26"/>
                <w:u w:val="single"/>
              </w:rPr>
            </w:pPr>
          </w:p>
        </w:tc>
        <w:tc>
          <w:tcPr>
            <w:tcW w:w="2694" w:type="dxa"/>
            <w:shd w:val="clear" w:color="auto" w:fill="auto"/>
          </w:tcPr>
          <w:p w:rsidR="001F78BC" w:rsidRPr="002F62AE" w:rsidRDefault="001F78BC" w:rsidP="00B97936">
            <w:pPr>
              <w:rPr>
                <w:rFonts w:eastAsia="Times New Roman"/>
                <w:szCs w:val="22"/>
              </w:rPr>
            </w:pPr>
          </w:p>
          <w:p w:rsidR="00B97936" w:rsidRPr="002F62AE" w:rsidRDefault="00B97936" w:rsidP="00B97936">
            <w:pPr>
              <w:rPr>
                <w:bCs/>
                <w:szCs w:val="26"/>
                <w:u w:val="single"/>
              </w:rPr>
            </w:pPr>
            <w:r w:rsidRPr="002F62AE">
              <w:t>Проведение местных практикумов, выполнение исследований, ведение микромассивов данных.</w:t>
            </w:r>
          </w:p>
        </w:tc>
        <w:tc>
          <w:tcPr>
            <w:tcW w:w="3402" w:type="dxa"/>
            <w:shd w:val="clear" w:color="auto" w:fill="auto"/>
          </w:tcPr>
          <w:p w:rsidR="00B97936" w:rsidRPr="002F62AE" w:rsidRDefault="00D517AA" w:rsidP="00B97936">
            <w:pPr>
              <w:keepNext/>
              <w:spacing w:before="240" w:after="60"/>
              <w:outlineLvl w:val="2"/>
              <w:rPr>
                <w:bCs/>
                <w:szCs w:val="26"/>
              </w:rPr>
            </w:pPr>
            <w:r w:rsidRPr="002F62AE">
              <w:t>Слишком рано для оценки</w:t>
            </w:r>
          </w:p>
        </w:tc>
        <w:tc>
          <w:tcPr>
            <w:tcW w:w="850" w:type="dxa"/>
            <w:shd w:val="clear" w:color="auto" w:fill="auto"/>
          </w:tcPr>
          <w:p w:rsidR="00B97936" w:rsidRPr="002F62AE" w:rsidRDefault="00B97936" w:rsidP="00B97936">
            <w:pPr>
              <w:keepNext/>
              <w:spacing w:before="240" w:after="60"/>
              <w:outlineLvl w:val="2"/>
              <w:rPr>
                <w:bCs/>
                <w:szCs w:val="26"/>
                <w:u w:val="single"/>
              </w:rPr>
            </w:pPr>
          </w:p>
        </w:tc>
      </w:tr>
      <w:tr w:rsidR="00B97936" w:rsidRPr="002F62AE" w:rsidTr="00A63497">
        <w:trPr>
          <w:trHeight w:val="509"/>
        </w:trPr>
        <w:tc>
          <w:tcPr>
            <w:tcW w:w="2358" w:type="dxa"/>
            <w:vMerge w:val="restart"/>
            <w:shd w:val="clear" w:color="auto" w:fill="auto"/>
            <w:vAlign w:val="center"/>
          </w:tcPr>
          <w:p w:rsidR="00B97936" w:rsidRPr="002F62AE" w:rsidRDefault="00B97936" w:rsidP="00B97936">
            <w:pPr>
              <w:rPr>
                <w:rFonts w:eastAsia="Times New Roman"/>
                <w:bCs/>
              </w:rPr>
            </w:pPr>
            <w:r w:rsidRPr="002F62AE">
              <w:t>4-5 новых исследований на страновом или региональном уровне</w:t>
            </w:r>
          </w:p>
        </w:tc>
        <w:tc>
          <w:tcPr>
            <w:tcW w:w="2694" w:type="dxa"/>
            <w:shd w:val="clear" w:color="auto" w:fill="auto"/>
            <w:vAlign w:val="center"/>
          </w:tcPr>
          <w:p w:rsidR="00B97936" w:rsidRPr="002F62AE" w:rsidRDefault="00B97936" w:rsidP="00B97936">
            <w:pPr>
              <w:rPr>
                <w:rFonts w:eastAsia="Times New Roman"/>
              </w:rPr>
            </w:pPr>
            <w:r w:rsidRPr="002F62AE">
              <w:t>Проведение практикумов на местах.</w:t>
            </w:r>
          </w:p>
        </w:tc>
        <w:tc>
          <w:tcPr>
            <w:tcW w:w="3402" w:type="dxa"/>
            <w:shd w:val="clear" w:color="auto" w:fill="auto"/>
            <w:vAlign w:val="center"/>
          </w:tcPr>
          <w:p w:rsidR="00BE2175" w:rsidRPr="002F62AE" w:rsidRDefault="00BE2175" w:rsidP="00D517AA">
            <w:pPr>
              <w:rPr>
                <w:rFonts w:eastAsia="Times New Roman"/>
              </w:rPr>
            </w:pPr>
          </w:p>
          <w:p w:rsidR="00B97936" w:rsidRPr="002F62AE" w:rsidRDefault="00B97936" w:rsidP="00D517AA">
            <w:pPr>
              <w:rPr>
                <w:rFonts w:eastAsia="Times New Roman"/>
              </w:rPr>
            </w:pPr>
            <w:r w:rsidRPr="002F62AE">
              <w:t>Практикумы в Колумбии и Польше (см. выше).</w:t>
            </w:r>
          </w:p>
          <w:p w:rsidR="003056C6" w:rsidRPr="002F62AE" w:rsidRDefault="003056C6" w:rsidP="00B97936">
            <w:pPr>
              <w:rPr>
                <w:rFonts w:eastAsia="Times New Roman"/>
              </w:rPr>
            </w:pPr>
          </w:p>
        </w:tc>
        <w:tc>
          <w:tcPr>
            <w:tcW w:w="850" w:type="dxa"/>
            <w:shd w:val="clear" w:color="auto" w:fill="auto"/>
            <w:vAlign w:val="center"/>
          </w:tcPr>
          <w:p w:rsidR="00B97936" w:rsidRPr="002F62AE" w:rsidRDefault="00B97936" w:rsidP="00B97936">
            <w:pPr>
              <w:rPr>
                <w:rFonts w:eastAsia="Times New Roman"/>
              </w:rPr>
            </w:pPr>
            <w:r w:rsidRPr="002F62AE">
              <w:t>***</w:t>
            </w:r>
          </w:p>
        </w:tc>
      </w:tr>
      <w:tr w:rsidR="00B97936" w:rsidRPr="002F62AE" w:rsidTr="00A63497">
        <w:trPr>
          <w:trHeight w:val="509"/>
        </w:trPr>
        <w:tc>
          <w:tcPr>
            <w:tcW w:w="2358" w:type="dxa"/>
            <w:vMerge/>
            <w:shd w:val="clear" w:color="auto" w:fill="auto"/>
            <w:vAlign w:val="center"/>
          </w:tcPr>
          <w:p w:rsidR="00B97936" w:rsidRPr="002F62AE" w:rsidRDefault="00B97936" w:rsidP="00B97936">
            <w:pPr>
              <w:rPr>
                <w:rFonts w:eastAsia="Times New Roman"/>
                <w:bCs/>
              </w:rPr>
            </w:pPr>
          </w:p>
        </w:tc>
        <w:tc>
          <w:tcPr>
            <w:tcW w:w="2694" w:type="dxa"/>
            <w:shd w:val="clear" w:color="auto" w:fill="auto"/>
          </w:tcPr>
          <w:p w:rsidR="00BE2175" w:rsidRPr="002F62AE" w:rsidRDefault="00BE2175" w:rsidP="00B97936">
            <w:pPr>
              <w:rPr>
                <w:rFonts w:eastAsia="Times New Roman"/>
              </w:rPr>
            </w:pPr>
          </w:p>
          <w:p w:rsidR="00B97936" w:rsidRPr="002F62AE" w:rsidRDefault="00B97936" w:rsidP="00B97936">
            <w:pPr>
              <w:rPr>
                <w:rFonts w:eastAsia="Times New Roman"/>
              </w:rPr>
            </w:pPr>
            <w:r w:rsidRPr="002F62AE">
              <w:t>Подготовка исследований и формирование микромассивов данных.</w:t>
            </w:r>
          </w:p>
          <w:p w:rsidR="00BE2175" w:rsidRPr="002F62AE" w:rsidRDefault="00BE2175" w:rsidP="00B97936">
            <w:pPr>
              <w:rPr>
                <w:rFonts w:eastAsia="Times New Roman"/>
              </w:rPr>
            </w:pPr>
          </w:p>
        </w:tc>
        <w:tc>
          <w:tcPr>
            <w:tcW w:w="3402" w:type="dxa"/>
            <w:shd w:val="clear" w:color="auto" w:fill="auto"/>
            <w:vAlign w:val="center"/>
          </w:tcPr>
          <w:p w:rsidR="00B97936" w:rsidRPr="002F62AE" w:rsidRDefault="00B97936" w:rsidP="00B97936">
            <w:pPr>
              <w:rPr>
                <w:rFonts w:eastAsia="Times New Roman"/>
              </w:rPr>
            </w:pPr>
            <w:r w:rsidRPr="002F62AE">
              <w:t>Ведутся исследования в Колумбии и Польше.</w:t>
            </w:r>
          </w:p>
          <w:p w:rsidR="003056C6" w:rsidRPr="002F62AE" w:rsidRDefault="003056C6" w:rsidP="00B97936">
            <w:pPr>
              <w:rPr>
                <w:rFonts w:eastAsia="Times New Roman"/>
              </w:rPr>
            </w:pPr>
          </w:p>
        </w:tc>
        <w:tc>
          <w:tcPr>
            <w:tcW w:w="850" w:type="dxa"/>
            <w:shd w:val="clear" w:color="auto" w:fill="auto"/>
            <w:vAlign w:val="center"/>
          </w:tcPr>
          <w:p w:rsidR="00B97936" w:rsidRPr="002F62AE" w:rsidRDefault="00B97936" w:rsidP="00B97936">
            <w:pPr>
              <w:rPr>
                <w:rFonts w:eastAsia="Times New Roman"/>
              </w:rPr>
            </w:pPr>
            <w:r w:rsidRPr="002F62AE">
              <w:t>**</w:t>
            </w:r>
          </w:p>
        </w:tc>
      </w:tr>
      <w:tr w:rsidR="00BE2175" w:rsidRPr="002F62AE" w:rsidTr="00A63497">
        <w:trPr>
          <w:trHeight w:val="1481"/>
        </w:trPr>
        <w:tc>
          <w:tcPr>
            <w:tcW w:w="2358" w:type="dxa"/>
            <w:shd w:val="clear" w:color="auto" w:fill="auto"/>
          </w:tcPr>
          <w:p w:rsidR="00BE2175" w:rsidRPr="002F62AE" w:rsidRDefault="00BE2175" w:rsidP="00B97936">
            <w:pPr>
              <w:rPr>
                <w:rFonts w:eastAsia="Times New Roman"/>
                <w:szCs w:val="22"/>
              </w:rPr>
            </w:pPr>
          </w:p>
          <w:p w:rsidR="00BE2175" w:rsidRPr="002F62AE" w:rsidRDefault="00BE2175" w:rsidP="00B97936">
            <w:pPr>
              <w:rPr>
                <w:rFonts w:eastAsia="Times New Roman"/>
                <w:szCs w:val="22"/>
              </w:rPr>
            </w:pPr>
            <w:r w:rsidRPr="002F62AE">
              <w:t xml:space="preserve">Заключительный научный симпозиум. </w:t>
            </w:r>
          </w:p>
          <w:p w:rsidR="00BE2175" w:rsidRPr="002F62AE" w:rsidRDefault="00BE2175" w:rsidP="00B97936">
            <w:pPr>
              <w:rPr>
                <w:rFonts w:eastAsia="Times New Roman"/>
                <w:bCs/>
              </w:rPr>
            </w:pPr>
          </w:p>
        </w:tc>
        <w:tc>
          <w:tcPr>
            <w:tcW w:w="2694" w:type="dxa"/>
            <w:shd w:val="clear" w:color="auto" w:fill="auto"/>
          </w:tcPr>
          <w:p w:rsidR="001E3770" w:rsidRPr="002F62AE" w:rsidRDefault="001E3770" w:rsidP="00B97936">
            <w:pPr>
              <w:rPr>
                <w:rFonts w:eastAsia="Times New Roman"/>
                <w:szCs w:val="22"/>
              </w:rPr>
            </w:pPr>
          </w:p>
          <w:p w:rsidR="00BE2175" w:rsidRPr="002F62AE" w:rsidRDefault="00BE2175" w:rsidP="00B97936">
            <w:pPr>
              <w:rPr>
                <w:rFonts w:eastAsia="Times New Roman"/>
              </w:rPr>
            </w:pPr>
            <w:r w:rsidRPr="002F62AE">
              <w:t xml:space="preserve">Успешное проведение симпозиума с участием основных исследователей и представителей директивных органов. </w:t>
            </w:r>
          </w:p>
        </w:tc>
        <w:tc>
          <w:tcPr>
            <w:tcW w:w="3402" w:type="dxa"/>
            <w:shd w:val="clear" w:color="auto" w:fill="auto"/>
          </w:tcPr>
          <w:p w:rsidR="001E3770" w:rsidRPr="002F62AE" w:rsidRDefault="001E3770" w:rsidP="00B97936">
            <w:pPr>
              <w:rPr>
                <w:bCs/>
                <w:szCs w:val="26"/>
              </w:rPr>
            </w:pPr>
          </w:p>
          <w:p w:rsidR="00BE2175" w:rsidRPr="002F62AE" w:rsidRDefault="00BE2175" w:rsidP="00B97936">
            <w:pPr>
              <w:rPr>
                <w:rFonts w:eastAsia="Times New Roman"/>
              </w:rPr>
            </w:pPr>
            <w:r w:rsidRPr="002F62AE">
              <w:t>Слишком рано для оценки</w:t>
            </w:r>
          </w:p>
        </w:tc>
        <w:tc>
          <w:tcPr>
            <w:tcW w:w="850" w:type="dxa"/>
            <w:shd w:val="clear" w:color="auto" w:fill="auto"/>
            <w:vAlign w:val="center"/>
          </w:tcPr>
          <w:p w:rsidR="00BE2175" w:rsidRPr="002F62AE" w:rsidRDefault="00BE2175" w:rsidP="00B97936">
            <w:pPr>
              <w:rPr>
                <w:rFonts w:eastAsia="Times New Roman"/>
              </w:rPr>
            </w:pPr>
          </w:p>
        </w:tc>
      </w:tr>
    </w:tbl>
    <w:p w:rsidR="00B97936" w:rsidRPr="002F62AE" w:rsidRDefault="00B97936" w:rsidP="00B97936">
      <w:pPr>
        <w:rPr>
          <w:rFonts w:eastAsia="Times New Roman"/>
        </w:rPr>
      </w:pPr>
    </w:p>
    <w:p w:rsidR="0066453F" w:rsidRPr="002F62AE" w:rsidRDefault="0066453F">
      <w:r w:rsidRPr="002F62AE">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B97936" w:rsidRPr="002F62AE" w:rsidTr="00481C6D">
        <w:trPr>
          <w:trHeight w:val="616"/>
        </w:trPr>
        <w:tc>
          <w:tcPr>
            <w:tcW w:w="2410" w:type="dxa"/>
            <w:shd w:val="clear" w:color="auto" w:fill="auto"/>
          </w:tcPr>
          <w:p w:rsidR="00B97936" w:rsidRPr="002F62AE" w:rsidRDefault="00B97936" w:rsidP="00B97936">
            <w:pPr>
              <w:keepNext/>
              <w:spacing w:before="240" w:after="60"/>
              <w:outlineLvl w:val="2"/>
              <w:rPr>
                <w:bCs/>
                <w:szCs w:val="26"/>
                <w:u w:val="single"/>
              </w:rPr>
            </w:pPr>
            <w:r w:rsidRPr="002F62AE">
              <w:rPr>
                <w:u w:val="single"/>
              </w:rPr>
              <w:lastRenderedPageBreak/>
              <w:t>Цели проекта</w:t>
            </w:r>
          </w:p>
        </w:tc>
        <w:tc>
          <w:tcPr>
            <w:tcW w:w="2694" w:type="dxa"/>
            <w:shd w:val="clear" w:color="auto" w:fill="auto"/>
          </w:tcPr>
          <w:p w:rsidR="00076B78" w:rsidRPr="002F62AE" w:rsidRDefault="00076B78" w:rsidP="00B97936">
            <w:pPr>
              <w:autoSpaceDE w:val="0"/>
              <w:autoSpaceDN w:val="0"/>
              <w:adjustRightInd w:val="0"/>
              <w:rPr>
                <w:rFonts w:eastAsia="Times New Roman"/>
                <w:bCs/>
                <w:szCs w:val="22"/>
                <w:u w:val="single"/>
              </w:rPr>
            </w:pPr>
          </w:p>
          <w:p w:rsidR="00B97936" w:rsidRPr="002F62AE" w:rsidRDefault="00B97936" w:rsidP="00B97936">
            <w:pPr>
              <w:autoSpaceDE w:val="0"/>
              <w:autoSpaceDN w:val="0"/>
              <w:adjustRightInd w:val="0"/>
              <w:rPr>
                <w:rFonts w:eastAsia="Times New Roman"/>
                <w:bCs/>
                <w:szCs w:val="22"/>
                <w:u w:val="single"/>
              </w:rPr>
            </w:pPr>
            <w:r w:rsidRPr="002F62AE">
              <w:rPr>
                <w:u w:val="single"/>
              </w:rPr>
              <w:t>Показатели успешного достижения цели проекта</w:t>
            </w:r>
          </w:p>
          <w:p w:rsidR="00B97936" w:rsidRPr="002F62AE" w:rsidRDefault="00B97936" w:rsidP="00B97936">
            <w:pPr>
              <w:autoSpaceDE w:val="0"/>
              <w:autoSpaceDN w:val="0"/>
              <w:adjustRightInd w:val="0"/>
              <w:rPr>
                <w:rFonts w:eastAsia="Times New Roman"/>
                <w:bCs/>
                <w:szCs w:val="22"/>
                <w:u w:val="single"/>
              </w:rPr>
            </w:pPr>
            <w:r w:rsidRPr="002F62AE">
              <w:rPr>
                <w:u w:val="single"/>
              </w:rPr>
              <w:t>(итоговые показатели)</w:t>
            </w:r>
          </w:p>
          <w:p w:rsidR="00B97936" w:rsidRPr="002F62AE" w:rsidRDefault="00B97936" w:rsidP="00B97936">
            <w:pPr>
              <w:rPr>
                <w:rFonts w:eastAsia="Times New Roman"/>
              </w:rPr>
            </w:pPr>
          </w:p>
        </w:tc>
        <w:tc>
          <w:tcPr>
            <w:tcW w:w="3402" w:type="dxa"/>
            <w:shd w:val="clear" w:color="auto" w:fill="auto"/>
          </w:tcPr>
          <w:p w:rsidR="00B97936" w:rsidRPr="002F62AE" w:rsidRDefault="00B97936" w:rsidP="00B97936">
            <w:pPr>
              <w:keepNext/>
              <w:spacing w:before="240" w:after="60"/>
              <w:outlineLvl w:val="2"/>
              <w:rPr>
                <w:bCs/>
                <w:szCs w:val="26"/>
                <w:u w:val="single"/>
              </w:rPr>
            </w:pPr>
            <w:r w:rsidRPr="002F62AE">
              <w:rPr>
                <w:u w:val="single"/>
              </w:rPr>
              <w:t>Данные о результативности</w:t>
            </w:r>
          </w:p>
        </w:tc>
        <w:tc>
          <w:tcPr>
            <w:tcW w:w="850" w:type="dxa"/>
            <w:shd w:val="clear" w:color="auto" w:fill="auto"/>
          </w:tcPr>
          <w:p w:rsidR="00B97936" w:rsidRPr="002F62AE" w:rsidRDefault="00B97936" w:rsidP="00B97936">
            <w:pPr>
              <w:keepNext/>
              <w:spacing w:before="240" w:after="60"/>
              <w:outlineLvl w:val="2"/>
              <w:rPr>
                <w:bCs/>
                <w:szCs w:val="26"/>
                <w:u w:val="single"/>
              </w:rPr>
            </w:pPr>
            <w:r w:rsidRPr="002F62AE">
              <w:rPr>
                <w:u w:val="single"/>
              </w:rPr>
              <w:t>СС</w:t>
            </w:r>
          </w:p>
        </w:tc>
      </w:tr>
      <w:tr w:rsidR="00B97936" w:rsidRPr="002F62AE" w:rsidTr="00481C6D">
        <w:trPr>
          <w:trHeight w:val="509"/>
        </w:trPr>
        <w:tc>
          <w:tcPr>
            <w:tcW w:w="2410" w:type="dxa"/>
            <w:vMerge w:val="restart"/>
            <w:shd w:val="clear" w:color="auto" w:fill="auto"/>
          </w:tcPr>
          <w:p w:rsidR="00076B78" w:rsidRPr="002F62AE" w:rsidRDefault="00076B78" w:rsidP="00B97936">
            <w:pPr>
              <w:autoSpaceDE w:val="0"/>
              <w:autoSpaceDN w:val="0"/>
              <w:adjustRightInd w:val="0"/>
              <w:rPr>
                <w:rFonts w:eastAsia="Times New Roman"/>
                <w:color w:val="000000"/>
                <w:szCs w:val="22"/>
              </w:rPr>
            </w:pPr>
          </w:p>
          <w:p w:rsidR="00B97936" w:rsidRPr="002F62AE" w:rsidRDefault="00B97936" w:rsidP="00B97936">
            <w:pPr>
              <w:autoSpaceDE w:val="0"/>
              <w:autoSpaceDN w:val="0"/>
              <w:adjustRightInd w:val="0"/>
              <w:rPr>
                <w:rFonts w:eastAsia="Times New Roman"/>
                <w:color w:val="000000"/>
                <w:sz w:val="24"/>
                <w:szCs w:val="22"/>
              </w:rPr>
            </w:pPr>
            <w:r w:rsidRPr="002F62AE">
              <w:rPr>
                <w:color w:val="000000"/>
              </w:rPr>
              <w:t xml:space="preserve">Более глубокое понимание экономического влияния политики в сфере ИС и принятие более обоснованных решений. </w:t>
            </w:r>
          </w:p>
          <w:p w:rsidR="00B97936" w:rsidRPr="002F62AE" w:rsidRDefault="00B97936" w:rsidP="00B97936">
            <w:pPr>
              <w:rPr>
                <w:rFonts w:eastAsia="Times New Roman"/>
                <w:bCs/>
              </w:rPr>
            </w:pPr>
          </w:p>
        </w:tc>
        <w:tc>
          <w:tcPr>
            <w:tcW w:w="2694" w:type="dxa"/>
            <w:shd w:val="clear" w:color="auto" w:fill="auto"/>
          </w:tcPr>
          <w:p w:rsidR="00076B78" w:rsidRPr="002F62AE" w:rsidRDefault="00076B78" w:rsidP="00B97936">
            <w:pPr>
              <w:autoSpaceDE w:val="0"/>
              <w:autoSpaceDN w:val="0"/>
              <w:adjustRightInd w:val="0"/>
              <w:rPr>
                <w:rFonts w:eastAsia="Times New Roman"/>
                <w:color w:val="000000"/>
                <w:szCs w:val="22"/>
              </w:rPr>
            </w:pPr>
          </w:p>
          <w:p w:rsidR="00B97936" w:rsidRPr="002F62AE" w:rsidRDefault="00B97936" w:rsidP="00B97936">
            <w:pPr>
              <w:autoSpaceDE w:val="0"/>
              <w:autoSpaceDN w:val="0"/>
              <w:adjustRightInd w:val="0"/>
              <w:rPr>
                <w:rFonts w:eastAsia="Times New Roman"/>
                <w:color w:val="000000"/>
                <w:sz w:val="24"/>
                <w:szCs w:val="22"/>
              </w:rPr>
            </w:pPr>
            <w:r w:rsidRPr="002F62AE">
              <w:rPr>
                <w:color w:val="000000"/>
              </w:rPr>
              <w:t>Непосредственное использование результатов исследований для внесения изменений в политику.</w:t>
            </w:r>
          </w:p>
          <w:p w:rsidR="00B97936" w:rsidRPr="002F62AE" w:rsidRDefault="00B97936" w:rsidP="00B97936">
            <w:pPr>
              <w:rPr>
                <w:rFonts w:eastAsia="Times New Roman"/>
              </w:rPr>
            </w:pPr>
          </w:p>
        </w:tc>
        <w:tc>
          <w:tcPr>
            <w:tcW w:w="3402" w:type="dxa"/>
            <w:shd w:val="clear" w:color="auto" w:fill="auto"/>
          </w:tcPr>
          <w:p w:rsidR="00076B78" w:rsidRPr="002F62AE" w:rsidRDefault="00076B78" w:rsidP="00B97936">
            <w:pPr>
              <w:rPr>
                <w:rFonts w:eastAsia="Times New Roman"/>
              </w:rPr>
            </w:pPr>
          </w:p>
          <w:p w:rsidR="00B97936" w:rsidRPr="002F62AE" w:rsidRDefault="00E53B91" w:rsidP="00B97936">
            <w:pPr>
              <w:rPr>
                <w:rFonts w:eastAsia="Times New Roman"/>
              </w:rPr>
            </w:pPr>
            <w:r w:rsidRPr="002F62AE">
              <w:t>Слишком рано для оценки</w:t>
            </w:r>
          </w:p>
        </w:tc>
        <w:tc>
          <w:tcPr>
            <w:tcW w:w="850" w:type="dxa"/>
            <w:shd w:val="clear" w:color="auto" w:fill="auto"/>
          </w:tcPr>
          <w:p w:rsidR="00076B78" w:rsidRPr="002F62AE" w:rsidRDefault="00076B78" w:rsidP="00B97936">
            <w:pPr>
              <w:rPr>
                <w:rFonts w:eastAsia="Times New Roman"/>
              </w:rPr>
            </w:pPr>
          </w:p>
          <w:p w:rsidR="00B97936" w:rsidRPr="002F62AE" w:rsidRDefault="00B97936" w:rsidP="00B97936">
            <w:pPr>
              <w:rPr>
                <w:rFonts w:eastAsia="Times New Roman"/>
              </w:rPr>
            </w:pPr>
            <w:r w:rsidRPr="002F62AE">
              <w:t>NA</w:t>
            </w:r>
          </w:p>
        </w:tc>
      </w:tr>
      <w:tr w:rsidR="00B97936" w:rsidRPr="002F62AE" w:rsidTr="00481C6D">
        <w:trPr>
          <w:trHeight w:val="509"/>
        </w:trPr>
        <w:tc>
          <w:tcPr>
            <w:tcW w:w="2410" w:type="dxa"/>
            <w:vMerge/>
            <w:shd w:val="clear" w:color="auto" w:fill="auto"/>
          </w:tcPr>
          <w:p w:rsidR="00B97936" w:rsidRPr="002F62AE" w:rsidRDefault="00B97936" w:rsidP="00B97936">
            <w:pPr>
              <w:rPr>
                <w:rFonts w:eastAsia="Times New Roman"/>
                <w:bCs/>
              </w:rPr>
            </w:pPr>
          </w:p>
        </w:tc>
        <w:tc>
          <w:tcPr>
            <w:tcW w:w="2694" w:type="dxa"/>
            <w:shd w:val="clear" w:color="auto" w:fill="auto"/>
          </w:tcPr>
          <w:p w:rsidR="00076B78" w:rsidRPr="002F62AE" w:rsidRDefault="00076B78" w:rsidP="00B97936">
            <w:pPr>
              <w:autoSpaceDE w:val="0"/>
              <w:autoSpaceDN w:val="0"/>
              <w:adjustRightInd w:val="0"/>
              <w:rPr>
                <w:rFonts w:eastAsia="Times New Roman"/>
                <w:color w:val="000000"/>
                <w:szCs w:val="22"/>
              </w:rPr>
            </w:pPr>
          </w:p>
          <w:p w:rsidR="00B97936" w:rsidRPr="002F62AE" w:rsidRDefault="00B97936" w:rsidP="00B97936">
            <w:pPr>
              <w:autoSpaceDE w:val="0"/>
              <w:autoSpaceDN w:val="0"/>
              <w:adjustRightInd w:val="0"/>
              <w:rPr>
                <w:rFonts w:eastAsia="Times New Roman"/>
                <w:color w:val="000000"/>
                <w:sz w:val="24"/>
                <w:szCs w:val="22"/>
              </w:rPr>
            </w:pPr>
            <w:r w:rsidRPr="002F62AE">
              <w:rPr>
                <w:color w:val="000000"/>
              </w:rPr>
              <w:t xml:space="preserve">Базы данных и исследования используются/цитируются лицами, принимающими решения, исследователями, прессов и другими заинтересованными сторонами. </w:t>
            </w:r>
          </w:p>
          <w:p w:rsidR="00B97936" w:rsidRPr="002F62AE" w:rsidRDefault="00B97936" w:rsidP="00B97936">
            <w:pPr>
              <w:rPr>
                <w:rFonts w:eastAsia="Times New Roman"/>
              </w:rPr>
            </w:pPr>
          </w:p>
        </w:tc>
        <w:tc>
          <w:tcPr>
            <w:tcW w:w="3402" w:type="dxa"/>
            <w:shd w:val="clear" w:color="auto" w:fill="auto"/>
          </w:tcPr>
          <w:p w:rsidR="00076B78" w:rsidRPr="002F62AE" w:rsidRDefault="00076B78" w:rsidP="00B97936">
            <w:pPr>
              <w:rPr>
                <w:rFonts w:eastAsia="Times New Roman"/>
              </w:rPr>
            </w:pPr>
          </w:p>
          <w:p w:rsidR="00B97936" w:rsidRPr="002F62AE" w:rsidRDefault="00E53B91" w:rsidP="00B97936">
            <w:pPr>
              <w:rPr>
                <w:rFonts w:eastAsia="Times New Roman"/>
              </w:rPr>
            </w:pPr>
            <w:r w:rsidRPr="002F62AE">
              <w:t>Слишком рано для оценки</w:t>
            </w:r>
          </w:p>
        </w:tc>
        <w:tc>
          <w:tcPr>
            <w:tcW w:w="850" w:type="dxa"/>
            <w:shd w:val="clear" w:color="auto" w:fill="auto"/>
          </w:tcPr>
          <w:p w:rsidR="00076B78" w:rsidRPr="002F62AE" w:rsidRDefault="00076B78" w:rsidP="00B97936">
            <w:pPr>
              <w:rPr>
                <w:rFonts w:eastAsia="Times New Roman"/>
              </w:rPr>
            </w:pPr>
          </w:p>
          <w:p w:rsidR="00B97936" w:rsidRPr="002F62AE" w:rsidRDefault="00B97936" w:rsidP="00B97936">
            <w:pPr>
              <w:rPr>
                <w:rFonts w:eastAsia="Times New Roman"/>
              </w:rPr>
            </w:pPr>
            <w:r w:rsidRPr="002F62AE">
              <w:t>NA</w:t>
            </w:r>
          </w:p>
        </w:tc>
      </w:tr>
    </w:tbl>
    <w:p w:rsidR="00B97936" w:rsidRPr="002F62AE" w:rsidRDefault="00B97936" w:rsidP="00B97936"/>
    <w:p w:rsidR="0016148F" w:rsidRPr="002F62AE" w:rsidRDefault="0016148F" w:rsidP="0016148F">
      <w:pPr>
        <w:pStyle w:val="Endofdocument-Annex"/>
        <w:sectPr w:rsidR="0016148F" w:rsidRPr="002F62AE" w:rsidSect="00481C6D">
          <w:headerReference w:type="even" r:id="rId27"/>
          <w:headerReference w:type="default" r:id="rId28"/>
          <w:footerReference w:type="even" r:id="rId29"/>
          <w:footerReference w:type="default" r:id="rId30"/>
          <w:headerReference w:type="first" r:id="rId31"/>
          <w:footerReference w:type="first" r:id="rId32"/>
          <w:pgSz w:w="11907" w:h="16840" w:code="9"/>
          <w:pgMar w:top="992" w:right="1418" w:bottom="1440" w:left="1418" w:header="510" w:footer="1021" w:gutter="0"/>
          <w:pgNumType w:start="1"/>
          <w:cols w:space="720"/>
          <w:titlePg/>
          <w:docGrid w:linePitch="299"/>
        </w:sectPr>
      </w:pPr>
      <w:r w:rsidRPr="002F62AE">
        <w:t>[Приложение V следует]</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A24A8D" w:rsidRPr="002F62AE" w:rsidTr="00B21166">
        <w:trPr>
          <w:trHeight w:val="699"/>
        </w:trPr>
        <w:tc>
          <w:tcPr>
            <w:tcW w:w="9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3895" w:rsidRPr="002F62AE" w:rsidRDefault="00633895" w:rsidP="00B21166">
            <w:pPr>
              <w:rPr>
                <w:bCs/>
                <w:iCs/>
                <w:caps/>
                <w:szCs w:val="28"/>
              </w:rPr>
            </w:pPr>
          </w:p>
          <w:p w:rsidR="00633895" w:rsidRPr="002F62AE" w:rsidRDefault="00A24A8D" w:rsidP="00B21166">
            <w:pPr>
              <w:rPr>
                <w:bCs/>
                <w:iCs/>
                <w:caps/>
                <w:szCs w:val="28"/>
              </w:rPr>
            </w:pPr>
            <w:r w:rsidRPr="002F62AE">
              <w:rPr>
                <w:caps/>
              </w:rPr>
              <w:t>РЕЗЮМЕ ПРОЕКТА</w:t>
            </w:r>
          </w:p>
        </w:tc>
      </w:tr>
      <w:tr w:rsidR="00A24A8D" w:rsidRPr="002F62AE" w:rsidTr="00B21166">
        <w:trPr>
          <w:trHeight w:val="496"/>
        </w:trPr>
        <w:tc>
          <w:tcPr>
            <w:tcW w:w="2376" w:type="dxa"/>
            <w:shd w:val="clear" w:color="auto" w:fill="auto"/>
            <w:vAlign w:val="center"/>
          </w:tcPr>
          <w:p w:rsidR="00633895" w:rsidRPr="002F62AE" w:rsidRDefault="00A24A8D" w:rsidP="00C36968">
            <w:pPr>
              <w:pStyle w:val="Heading3"/>
              <w:keepNext w:val="0"/>
              <w:spacing w:before="120" w:after="120"/>
            </w:pPr>
            <w:r w:rsidRPr="002F62AE">
              <w:t>Код проекта:</w:t>
            </w:r>
          </w:p>
        </w:tc>
        <w:tc>
          <w:tcPr>
            <w:tcW w:w="6912" w:type="dxa"/>
            <w:shd w:val="clear" w:color="auto" w:fill="auto"/>
            <w:vAlign w:val="center"/>
          </w:tcPr>
          <w:p w:rsidR="00A24A8D" w:rsidRPr="002F62AE" w:rsidRDefault="00A24A8D" w:rsidP="00C36968">
            <w:pPr>
              <w:spacing w:before="120" w:after="120"/>
              <w:jc w:val="both"/>
              <w:rPr>
                <w:iCs/>
              </w:rPr>
            </w:pPr>
            <w:r w:rsidRPr="002F62AE">
              <w:t>DA_19_25_26_28_01</w:t>
            </w:r>
          </w:p>
        </w:tc>
      </w:tr>
      <w:tr w:rsidR="00A24A8D" w:rsidRPr="002F62AE" w:rsidTr="00B21166">
        <w:trPr>
          <w:trHeight w:val="404"/>
        </w:trPr>
        <w:tc>
          <w:tcPr>
            <w:tcW w:w="2376" w:type="dxa"/>
            <w:shd w:val="clear" w:color="auto" w:fill="auto"/>
            <w:vAlign w:val="center"/>
          </w:tcPr>
          <w:p w:rsidR="00633895" w:rsidRPr="002F62AE" w:rsidRDefault="00A24A8D" w:rsidP="00C36968">
            <w:pPr>
              <w:pStyle w:val="Heading3"/>
              <w:keepNext w:val="0"/>
              <w:spacing w:before="120" w:after="120"/>
            </w:pPr>
            <w:r w:rsidRPr="002F62AE">
              <w:t>Название:</w:t>
            </w:r>
          </w:p>
        </w:tc>
        <w:tc>
          <w:tcPr>
            <w:tcW w:w="6912" w:type="dxa"/>
            <w:shd w:val="clear" w:color="auto" w:fill="auto"/>
            <w:vAlign w:val="center"/>
          </w:tcPr>
          <w:p w:rsidR="00A24A8D" w:rsidRPr="002F62AE" w:rsidRDefault="00A24A8D" w:rsidP="004715BF">
            <w:pPr>
              <w:spacing w:before="120" w:after="120"/>
              <w:rPr>
                <w:i/>
              </w:rPr>
            </w:pPr>
            <w:r w:rsidRPr="002F62AE">
              <w:rPr>
                <w:i/>
              </w:rPr>
              <w:t>«Интеллектуальная собственность и передача технологии:  общие проблемы — построение решений»</w:t>
            </w:r>
          </w:p>
        </w:tc>
      </w:tr>
      <w:tr w:rsidR="00A24A8D" w:rsidRPr="002F62AE" w:rsidTr="00B21166">
        <w:tc>
          <w:tcPr>
            <w:tcW w:w="2376" w:type="dxa"/>
            <w:shd w:val="clear" w:color="auto" w:fill="auto"/>
          </w:tcPr>
          <w:p w:rsidR="00A24A8D" w:rsidRPr="002F62AE" w:rsidRDefault="00A24A8D" w:rsidP="00B21166">
            <w:pPr>
              <w:pStyle w:val="Heading3"/>
              <w:keepNext w:val="0"/>
              <w:spacing w:before="120" w:after="120"/>
            </w:pPr>
            <w:r w:rsidRPr="002F62AE">
              <w:t>Рекомендация Повестки дня в области развития</w:t>
            </w:r>
          </w:p>
        </w:tc>
        <w:tc>
          <w:tcPr>
            <w:tcW w:w="6912" w:type="dxa"/>
            <w:shd w:val="clear" w:color="auto" w:fill="auto"/>
          </w:tcPr>
          <w:p w:rsidR="00A24A8D" w:rsidRPr="002F62AE" w:rsidRDefault="00A24A8D" w:rsidP="004715BF">
            <w:pPr>
              <w:spacing w:before="120" w:after="120"/>
              <w:rPr>
                <w:iCs/>
              </w:rPr>
            </w:pPr>
            <w:r w:rsidRPr="002F62AE">
              <w:rPr>
                <w:i/>
              </w:rPr>
              <w:t xml:space="preserve">Рекомендация 19:  </w:t>
            </w:r>
            <w:r w:rsidRPr="002F62AE">
              <w:t>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p w:rsidR="00A24A8D" w:rsidRPr="002F62AE" w:rsidRDefault="00C36968" w:rsidP="004715BF">
            <w:pPr>
              <w:spacing w:before="120" w:after="120"/>
              <w:rPr>
                <w:iCs/>
              </w:rPr>
            </w:pPr>
            <w:r w:rsidRPr="002F62AE">
              <w:rPr>
                <w:i/>
              </w:rPr>
              <w:t>Рекомендация 25:</w:t>
            </w:r>
            <w:r w:rsidR="00A24A8D" w:rsidRPr="002F62AE">
              <w:rPr>
                <w:i/>
              </w:rPr>
              <w:t xml:space="preserve">  </w:t>
            </w:r>
            <w:r w:rsidR="00A24A8D" w:rsidRPr="002F62AE">
              <w:t>Изучить политику и инициативы в области ИС, необходимые для содействия передаче и распространению технологии в интересах развивающихся стран, и принять надлежащие меры, позволяющие развивающимся странам полностью осознать и извлекать выгоду из различных положений, относящихся к гибкости, заложенной в соответствующих международных соглашениях.</w:t>
            </w:r>
          </w:p>
          <w:p w:rsidR="00A24A8D" w:rsidRPr="002F62AE" w:rsidRDefault="00C36968" w:rsidP="004715BF">
            <w:pPr>
              <w:spacing w:before="120" w:after="120"/>
              <w:rPr>
                <w:iCs/>
              </w:rPr>
            </w:pPr>
            <w:r w:rsidRPr="002F62AE">
              <w:rPr>
                <w:i/>
              </w:rPr>
              <w:t>Рекомендация 26:</w:t>
            </w:r>
            <w:r w:rsidR="00A24A8D" w:rsidRPr="002F62AE">
              <w:rPr>
                <w:i/>
              </w:rPr>
              <w:t xml:space="preserve">  </w:t>
            </w:r>
            <w:r w:rsidR="00A24A8D" w:rsidRPr="002F62AE">
              <w:t>Содействовать государствам-членам, и особенно развитым странам, в привлечении их научно-исследовательских учреждений к более активному сотрудничеству и обмену с научно-исследовательскими учреждениями развивающихся стран, и в особенности НРС.</w:t>
            </w:r>
          </w:p>
          <w:p w:rsidR="00A24A8D" w:rsidRPr="002F62AE" w:rsidRDefault="00A24A8D" w:rsidP="004715BF">
            <w:pPr>
              <w:spacing w:before="120" w:after="120"/>
              <w:rPr>
                <w:i/>
              </w:rPr>
            </w:pPr>
            <w:r w:rsidRPr="002F62AE">
              <w:rPr>
                <w:i/>
              </w:rPr>
              <w:t xml:space="preserve">Рекомендация 28:  </w:t>
            </w:r>
            <w:r w:rsidRPr="002F62AE">
              <w:t>Изучить связанную с ИС вспомогательную политику и меры, которые государства-члены, и в особенности развитые страны, могли бы принять для содействия передаче и распространению технологии развивающимся странам.</w:t>
            </w:r>
          </w:p>
        </w:tc>
      </w:tr>
      <w:tr w:rsidR="00A24A8D" w:rsidRPr="002F62AE" w:rsidTr="00B21166">
        <w:tc>
          <w:tcPr>
            <w:tcW w:w="2376" w:type="dxa"/>
            <w:shd w:val="clear" w:color="auto" w:fill="auto"/>
          </w:tcPr>
          <w:p w:rsidR="00A24A8D" w:rsidRPr="002F62AE" w:rsidRDefault="00A24A8D" w:rsidP="00B21166">
            <w:pPr>
              <w:pStyle w:val="Heading3"/>
              <w:keepNext w:val="0"/>
              <w:spacing w:before="120" w:after="120"/>
            </w:pPr>
            <w:r w:rsidRPr="002F62AE">
              <w:t>Бюджет проекта</w:t>
            </w:r>
          </w:p>
          <w:p w:rsidR="00633895" w:rsidRPr="002F62AE" w:rsidRDefault="00633895" w:rsidP="00633895"/>
        </w:tc>
        <w:tc>
          <w:tcPr>
            <w:tcW w:w="6912" w:type="dxa"/>
            <w:shd w:val="clear" w:color="auto" w:fill="auto"/>
          </w:tcPr>
          <w:p w:rsidR="00A24A8D" w:rsidRPr="002F62AE" w:rsidRDefault="00A24A8D" w:rsidP="00B21166">
            <w:pPr>
              <w:spacing w:before="120" w:after="120"/>
            </w:pPr>
            <w:r w:rsidRPr="002F62AE">
              <w:t>Расходы, не связанные с персоналом: 983 000 шв. франка.</w:t>
            </w:r>
          </w:p>
          <w:p w:rsidR="00A24A8D" w:rsidRPr="002F62AE" w:rsidRDefault="00EA45B2" w:rsidP="00B21166">
            <w:pPr>
              <w:spacing w:before="120" w:after="120"/>
            </w:pPr>
            <w:r w:rsidRPr="002F62AE">
              <w:t>Расходы, связанные с персоналом:  548 619 шв. франка.</w:t>
            </w:r>
          </w:p>
        </w:tc>
      </w:tr>
      <w:tr w:rsidR="00A24A8D" w:rsidRPr="002F62AE" w:rsidTr="00B21166">
        <w:tc>
          <w:tcPr>
            <w:tcW w:w="2376" w:type="dxa"/>
            <w:shd w:val="clear" w:color="auto" w:fill="auto"/>
          </w:tcPr>
          <w:p w:rsidR="00633895" w:rsidRPr="002F62AE" w:rsidRDefault="00A24A8D" w:rsidP="00C36968">
            <w:pPr>
              <w:pStyle w:val="Heading3"/>
              <w:keepNext w:val="0"/>
              <w:spacing w:before="120" w:after="120"/>
            </w:pPr>
            <w:r w:rsidRPr="002F62AE">
              <w:t>Продолжительность проекта</w:t>
            </w:r>
          </w:p>
        </w:tc>
        <w:tc>
          <w:tcPr>
            <w:tcW w:w="6912" w:type="dxa"/>
            <w:shd w:val="clear" w:color="auto" w:fill="auto"/>
          </w:tcPr>
          <w:p w:rsidR="00A24A8D" w:rsidRPr="002F62AE" w:rsidRDefault="00A24A8D" w:rsidP="00B21166">
            <w:pPr>
              <w:spacing w:before="120" w:after="120"/>
            </w:pPr>
            <w:r w:rsidRPr="002F62AE">
              <w:t>27 месяцев.</w:t>
            </w:r>
          </w:p>
        </w:tc>
      </w:tr>
      <w:tr w:rsidR="00A24A8D" w:rsidRPr="002F62AE" w:rsidTr="00B21166">
        <w:tc>
          <w:tcPr>
            <w:tcW w:w="2376" w:type="dxa"/>
            <w:shd w:val="clear" w:color="auto" w:fill="auto"/>
          </w:tcPr>
          <w:p w:rsidR="00A24A8D" w:rsidRPr="002F62AE" w:rsidRDefault="00A24A8D" w:rsidP="00B21166">
            <w:pPr>
              <w:pStyle w:val="Heading3"/>
              <w:keepNext w:val="0"/>
              <w:spacing w:before="120" w:after="120"/>
            </w:pPr>
            <w:r w:rsidRPr="002F62AE">
              <w:br w:type="page"/>
              <w:t>Ключевые сектора ВОИС, участвующие в проекте, и связи с программами ВОИС</w:t>
            </w:r>
          </w:p>
        </w:tc>
        <w:tc>
          <w:tcPr>
            <w:tcW w:w="6912" w:type="dxa"/>
            <w:shd w:val="clear" w:color="auto" w:fill="auto"/>
          </w:tcPr>
          <w:p w:rsidR="00A24A8D" w:rsidRPr="002F62AE" w:rsidRDefault="00A24A8D" w:rsidP="004715BF">
            <w:pPr>
              <w:spacing w:before="120" w:after="120"/>
            </w:pPr>
            <w:r w:rsidRPr="002F62AE">
              <w:t>Сектор инноваций и технологии, Отдел глобальных проблем и</w:t>
            </w:r>
          </w:p>
          <w:p w:rsidR="00A24A8D" w:rsidRPr="002F62AE" w:rsidRDefault="00A24A8D" w:rsidP="004715BF">
            <w:pPr>
              <w:spacing w:before="120" w:after="120"/>
            </w:pPr>
            <w:r w:rsidRPr="002F62AE">
              <w:t>Проект по структуре поддержки инноваций и передачи технологии для национальных учреждений.</w:t>
            </w:r>
          </w:p>
          <w:p w:rsidR="00A24A8D" w:rsidRPr="002F62AE" w:rsidRDefault="00A24A8D" w:rsidP="004715BF">
            <w:pPr>
              <w:spacing w:before="120" w:after="120"/>
            </w:pPr>
            <w:r w:rsidRPr="002F62AE">
              <w:t>Связи с программами ВОИС: 1, 8, 9, 10 и 18</w:t>
            </w:r>
          </w:p>
        </w:tc>
      </w:tr>
      <w:tr w:rsidR="00A24A8D" w:rsidRPr="002F62AE" w:rsidTr="00B21166">
        <w:tc>
          <w:tcPr>
            <w:tcW w:w="2376" w:type="dxa"/>
            <w:shd w:val="clear" w:color="auto" w:fill="auto"/>
          </w:tcPr>
          <w:p w:rsidR="00A24A8D" w:rsidRPr="002F62AE" w:rsidRDefault="00A24A8D" w:rsidP="00B21166">
            <w:pPr>
              <w:pStyle w:val="Heading3"/>
              <w:keepNext w:val="0"/>
              <w:spacing w:before="120" w:after="120"/>
            </w:pPr>
            <w:r w:rsidRPr="002F62AE">
              <w:t>Краткое описание проекта</w:t>
            </w:r>
          </w:p>
        </w:tc>
        <w:tc>
          <w:tcPr>
            <w:tcW w:w="6912" w:type="dxa"/>
            <w:shd w:val="clear" w:color="auto" w:fill="auto"/>
          </w:tcPr>
          <w:p w:rsidR="00A24A8D" w:rsidRPr="002F62AE" w:rsidRDefault="00A24A8D" w:rsidP="004715BF">
            <w:pPr>
              <w:spacing w:before="120" w:after="120"/>
            </w:pPr>
            <w:r w:rsidRPr="002F62AE">
              <w:t>Проект включает широкий спектр деятельности, направленной на изучение возможных инициатив и политики, связанных с ИС, которые оказывают содействие передаче технологии, в особенности в интересах развивающихся стран, включая НРС.</w:t>
            </w:r>
          </w:p>
          <w:p w:rsidR="00A24A8D" w:rsidRPr="002F62AE" w:rsidRDefault="00A24A8D" w:rsidP="004715BF">
            <w:pPr>
              <w:spacing w:before="120" w:after="120"/>
            </w:pPr>
            <w:r w:rsidRPr="002F62AE">
              <w:t xml:space="preserve">В рамках проекта предусмотрена реализация следующих видов деятельности (см. документ </w:t>
            </w:r>
            <w:hyperlink r:id="rId33">
              <w:r w:rsidRPr="002F62AE">
                <w:rPr>
                  <w:rStyle w:val="Hyperlink"/>
                </w:rPr>
                <w:t>CDIP/9/INF/4</w:t>
              </w:r>
            </w:hyperlink>
            <w:r w:rsidRPr="002F62AE">
              <w:t xml:space="preserve">, пункт 55): </w:t>
            </w:r>
          </w:p>
          <w:p w:rsidR="00A24A8D" w:rsidRPr="002F62AE" w:rsidRDefault="00A24A8D" w:rsidP="004715BF">
            <w:pPr>
              <w:spacing w:before="120" w:after="120"/>
              <w:ind w:left="34"/>
            </w:pPr>
            <w:r w:rsidRPr="002F62AE">
              <w:rPr>
                <w:u w:val="single"/>
              </w:rPr>
              <w:t>Вид деятельности 1.</w:t>
            </w:r>
            <w:r w:rsidRPr="002F62AE">
              <w:t xml:space="preserve">  организация пяти региональных консультационных совещаний по передаче технологии в различных регионах мира, включая развивающиеся страны, после проведения консультаций с государствами-членами в Женеве и с участием различных заинтересованных сторон, </w:t>
            </w:r>
            <w:r w:rsidRPr="002F62AE">
              <w:lastRenderedPageBreak/>
              <w:t>занимающихся вопросами передачи технологии, включая другие соответствующие учреждения ООН.</w:t>
            </w:r>
          </w:p>
          <w:p w:rsidR="00A24A8D" w:rsidRPr="002F62AE" w:rsidRDefault="00A24A8D" w:rsidP="004715BF">
            <w:pPr>
              <w:spacing w:before="120" w:after="120"/>
              <w:ind w:left="34"/>
            </w:pPr>
            <w:r w:rsidRPr="002F62AE">
              <w:rPr>
                <w:u w:val="single"/>
              </w:rPr>
              <w:t>Вид деятельности 2:</w:t>
            </w:r>
            <w:r w:rsidRPr="002F62AE">
              <w:t xml:space="preserve">  подготовка ряда аналитических исследований, подлежащих коллегиальному обзору, в сотрудничестве с соответствующими учреждениями ООН и другими международными организациями, включая экономические исследования и тематические исследования по вопросам международной передачи технологии, которые будут использованы в качестве материалов для форума экспертов высокого уровня.</w:t>
            </w:r>
          </w:p>
          <w:p w:rsidR="00A24A8D" w:rsidRPr="002F62AE" w:rsidRDefault="00A24A8D" w:rsidP="004715BF">
            <w:pPr>
              <w:spacing w:before="120" w:after="120"/>
              <w:ind w:left="34"/>
            </w:pPr>
            <w:r w:rsidRPr="002F62AE">
              <w:rPr>
                <w:u w:val="single"/>
              </w:rPr>
              <w:t>Вид деятельности 3:</w:t>
            </w:r>
            <w:r w:rsidRPr="002F62AE">
              <w:t xml:space="preserve">  подготовка концептуального документа, посвященного разработке решений в качестве основы для обсуждения на форуме экспертов высокого уровня, который будет представлен на утверждение КРИС (включая предварительное представление первого проекта концептуального документа международным экспертам для комментариев, представление концептуального документа Постоянным представительствам в Женеве, а также проведение однодневного совещания с участием межправительственных и неправительственных организаций и профессиональных объединений (см. документ </w:t>
            </w:r>
            <w:hyperlink r:id="rId34">
              <w:r w:rsidRPr="002F62AE">
                <w:rPr>
                  <w:rStyle w:val="Hyperlink"/>
                </w:rPr>
                <w:t>CDIP/9/INF/4</w:t>
              </w:r>
            </w:hyperlink>
            <w:r w:rsidRPr="002F62AE">
              <w:t>, пункт 66).</w:t>
            </w:r>
          </w:p>
          <w:p w:rsidR="00A24A8D" w:rsidRPr="002F62AE" w:rsidRDefault="00A24A8D" w:rsidP="004715BF">
            <w:pPr>
              <w:spacing w:before="120" w:after="120"/>
              <w:ind w:left="34"/>
            </w:pPr>
            <w:r w:rsidRPr="002F62AE">
              <w:rPr>
                <w:u w:val="single"/>
              </w:rPr>
              <w:t>Вид деятельности 4:</w:t>
            </w:r>
            <w:r w:rsidRPr="002F62AE">
              <w:t xml:space="preserve">  подготовка и предоставление материалов, модулей, учебных пособий и других средств в соответствии с рекомендациями, принятыми на совещании экспертов, и включение таких результатов в глобальную структуру ВОИС по созданию потенциала.  Это может включать контент и конкретные национальные проекты, связанные с подготовкой и разработкой необходимой инфраструктуры для управления активами ИС в связи с передачей технологии.</w:t>
            </w:r>
          </w:p>
          <w:p w:rsidR="00A24A8D" w:rsidRPr="002F62AE" w:rsidRDefault="00A24A8D" w:rsidP="004715BF">
            <w:pPr>
              <w:spacing w:before="120" w:after="120"/>
              <w:ind w:left="34"/>
            </w:pPr>
            <w:r w:rsidRPr="002F62AE">
              <w:rPr>
                <w:u w:val="single"/>
              </w:rPr>
              <w:t>Вид деятельности 5:</w:t>
            </w:r>
            <w:r w:rsidRPr="002F62AE">
              <w:t xml:space="preserve">  организация форума экспертов высокого уровня в форме международной конференции для инициирования обсуждений по вопросу о том, как в рамках мандата ВОИС еще более облегчить доступ развивающихся стран и НРС к знаниям и технологии, включая новые области, а также другие области, представляющие особый интерес для развивающихся стран, с учетом рекомендаций 19, 25, 26 и 28.  В частности, экспертам следует обсудить политику развитых стран в сфере ИС, направленную на поддержку процесса передачи технологии.</w:t>
            </w:r>
          </w:p>
          <w:p w:rsidR="00A24A8D" w:rsidRPr="002F62AE" w:rsidRDefault="00A24A8D" w:rsidP="004715BF">
            <w:pPr>
              <w:spacing w:before="120" w:after="120"/>
              <w:ind w:left="34"/>
            </w:pPr>
            <w:r w:rsidRPr="002F62AE">
              <w:rPr>
                <w:u w:val="single"/>
              </w:rPr>
              <w:t>Вид деятельности 6:</w:t>
            </w:r>
            <w:r w:rsidRPr="002F62AE">
              <w:t xml:space="preserve">  создание веб-форума по теме «Передача т</w:t>
            </w:r>
            <w:r w:rsidR="00C36968" w:rsidRPr="002F62AE">
              <w:t>ехнологии и ИС: общие проблемы —</w:t>
            </w:r>
            <w:r w:rsidRPr="002F62AE">
              <w:t xml:space="preserve"> построение решений» в рамках портала, посвященного структуре поддержки передачи технологии для национальных учреждений, который должен быть создан в контексте проекта в рамках рекомендации 10, после проведения консультаций с государствами-членами и другими заинтересованными сторонами, одновременно принимая меры по облегчению участия развивающихся стран и НРС в таком веб-форуме.</w:t>
            </w:r>
          </w:p>
          <w:p w:rsidR="00247DC3" w:rsidRPr="002F62AE" w:rsidRDefault="00A24A8D" w:rsidP="004715BF">
            <w:pPr>
              <w:spacing w:before="120" w:after="120"/>
              <w:ind w:left="34"/>
            </w:pPr>
            <w:r w:rsidRPr="002F62AE">
              <w:rPr>
                <w:u w:val="single"/>
              </w:rPr>
              <w:t>Вид деятельности 7:</w:t>
            </w:r>
            <w:r w:rsidRPr="002F62AE">
              <w:t xml:space="preserve">  включение в программы ВОИС любых результатов </w:t>
            </w:r>
            <w:r w:rsidR="00C36968" w:rsidRPr="002F62AE">
              <w:t xml:space="preserve">указанной </w:t>
            </w:r>
            <w:r w:rsidRPr="002F62AE">
              <w:t xml:space="preserve">выше деятельности, после их рассмотрения в КРИС, а также любых возможных рекомендаций, представленных Комитетом Генеральной Ассамблее. </w:t>
            </w:r>
          </w:p>
        </w:tc>
      </w:tr>
    </w:tbl>
    <w:p w:rsidR="00A24A8D" w:rsidRPr="002F62AE" w:rsidRDefault="00A24A8D" w:rsidP="00A24A8D"/>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gridCol w:w="290"/>
      </w:tblGrid>
      <w:tr w:rsidR="00A24A8D" w:rsidRPr="002F62AE" w:rsidTr="00C36968">
        <w:trPr>
          <w:gridAfter w:val="1"/>
          <w:wAfter w:w="290" w:type="dxa"/>
          <w:trHeight w:val="484"/>
        </w:trPr>
        <w:tc>
          <w:tcPr>
            <w:tcW w:w="2376" w:type="dxa"/>
            <w:shd w:val="clear" w:color="auto" w:fill="auto"/>
            <w:vAlign w:val="center"/>
          </w:tcPr>
          <w:p w:rsidR="00A24A8D" w:rsidRPr="002F62AE" w:rsidRDefault="00A24A8D" w:rsidP="00B21166">
            <w:pPr>
              <w:pStyle w:val="Heading3"/>
              <w:keepNext w:val="0"/>
              <w:spacing w:before="120" w:after="120"/>
            </w:pPr>
            <w:r w:rsidRPr="002F62AE">
              <w:br w:type="page"/>
              <w:t>Руководитель проекта</w:t>
            </w:r>
          </w:p>
        </w:tc>
        <w:tc>
          <w:tcPr>
            <w:tcW w:w="6912" w:type="dxa"/>
            <w:vAlign w:val="center"/>
          </w:tcPr>
          <w:p w:rsidR="00A24A8D" w:rsidRPr="002F62AE" w:rsidRDefault="00A24A8D" w:rsidP="00B21166">
            <w:pPr>
              <w:spacing w:before="120" w:after="120"/>
              <w:rPr>
                <w:iCs/>
              </w:rPr>
            </w:pPr>
            <w:r w:rsidRPr="002F62AE">
              <w:t>Г-н Али Джазейри</w:t>
            </w:r>
          </w:p>
        </w:tc>
      </w:tr>
      <w:tr w:rsidR="00A24A8D" w:rsidRPr="002F62AE" w:rsidTr="00C36968">
        <w:trPr>
          <w:gridAfter w:val="1"/>
          <w:wAfter w:w="290" w:type="dxa"/>
          <w:trHeight w:val="1165"/>
        </w:trPr>
        <w:tc>
          <w:tcPr>
            <w:tcW w:w="2376" w:type="dxa"/>
            <w:shd w:val="clear" w:color="auto" w:fill="auto"/>
            <w:vAlign w:val="center"/>
          </w:tcPr>
          <w:p w:rsidR="00A24A8D" w:rsidRPr="002F62AE" w:rsidDel="00196374" w:rsidRDefault="00A24A8D" w:rsidP="00B21166">
            <w:pPr>
              <w:pStyle w:val="Heading3"/>
              <w:keepNext w:val="0"/>
              <w:spacing w:before="120" w:after="120"/>
            </w:pPr>
            <w:r w:rsidRPr="002F62AE">
              <w:t>Связи с ожидаемыми результатами по Программе и бюджету</w:t>
            </w:r>
          </w:p>
        </w:tc>
        <w:tc>
          <w:tcPr>
            <w:tcW w:w="6912" w:type="dxa"/>
          </w:tcPr>
          <w:p w:rsidR="00A24A8D" w:rsidRPr="002F62AE" w:rsidRDefault="00A24A8D" w:rsidP="00C36968">
            <w:pPr>
              <w:spacing w:before="120" w:after="120"/>
              <w:jc w:val="both"/>
              <w:rPr>
                <w:i/>
                <w:iCs/>
              </w:rPr>
            </w:pPr>
            <w:r w:rsidRPr="002F62AE">
              <w:rPr>
                <w:i/>
              </w:rPr>
              <w:t>Ожидаемый результат IV.2</w:t>
            </w:r>
          </w:p>
          <w:p w:rsidR="00A24A8D" w:rsidRPr="002F62AE" w:rsidDel="00196374" w:rsidRDefault="00A24A8D" w:rsidP="004715BF">
            <w:pPr>
              <w:spacing w:before="120" w:after="120"/>
              <w:rPr>
                <w:iCs/>
              </w:rPr>
            </w:pPr>
            <w:r w:rsidRPr="002F62AE">
              <w:t>Расширение доступа и использования информации и знаний в области ИС учреждениями ИС и публикой в целях развития инноваций и облегчение доступа к охраняемым творческим произведениям и произведениям в сфере общественного достояния.</w:t>
            </w:r>
          </w:p>
        </w:tc>
      </w:tr>
      <w:tr w:rsidR="00A24A8D" w:rsidRPr="002F62AE" w:rsidTr="00C36968">
        <w:trPr>
          <w:gridAfter w:val="1"/>
          <w:wAfter w:w="290" w:type="dxa"/>
          <w:trHeight w:val="1338"/>
        </w:trPr>
        <w:tc>
          <w:tcPr>
            <w:tcW w:w="2376" w:type="dxa"/>
            <w:shd w:val="clear" w:color="auto" w:fill="auto"/>
          </w:tcPr>
          <w:p w:rsidR="00A24A8D" w:rsidRPr="002F62AE" w:rsidRDefault="003751B7" w:rsidP="00B21166">
            <w:pPr>
              <w:pStyle w:val="Heading3"/>
              <w:keepNext w:val="0"/>
              <w:spacing w:before="120" w:after="120"/>
            </w:pPr>
            <w:r w:rsidRPr="002F62AE">
              <w:t>Краткий обзор хода осуществления проекта</w:t>
            </w:r>
          </w:p>
          <w:p w:rsidR="00A24A8D" w:rsidRPr="002F62AE" w:rsidRDefault="00A24A8D" w:rsidP="00B21166">
            <w:pPr>
              <w:spacing w:before="120" w:after="120"/>
            </w:pPr>
          </w:p>
        </w:tc>
        <w:tc>
          <w:tcPr>
            <w:tcW w:w="6912" w:type="dxa"/>
          </w:tcPr>
          <w:p w:rsidR="00A24A8D" w:rsidRPr="002F62AE" w:rsidRDefault="00A24A8D" w:rsidP="004715BF">
            <w:pPr>
              <w:spacing w:before="120" w:after="120"/>
              <w:rPr>
                <w:iCs/>
              </w:rPr>
            </w:pPr>
            <w:r w:rsidRPr="002F62AE">
              <w:t xml:space="preserve">В основе настоящего отчета лежат результаты, полученные после представления четвертого отчета о ходе реализации проектов, представленного на 14-й сессии КРИС в ноябре 2014 г. (см. документ </w:t>
            </w:r>
            <w:hyperlink r:id="rId35">
              <w:r w:rsidRPr="002F62AE">
                <w:rPr>
                  <w:rStyle w:val="Hyperlink"/>
                </w:rPr>
                <w:t>CDIP/14/2</w:t>
              </w:r>
            </w:hyperlink>
            <w:r w:rsidRPr="002F62AE">
              <w:rPr>
                <w:rStyle w:val="Hyperlink"/>
              </w:rPr>
              <w:t>,</w:t>
            </w:r>
            <w:r w:rsidRPr="002F62AE">
              <w:t xml:space="preserve"> стр. 9–17).  После представления этого отчета сообщалось о следующих достижениях:</w:t>
            </w:r>
          </w:p>
          <w:p w:rsidR="00A24A8D" w:rsidRPr="002F62AE" w:rsidRDefault="00A24A8D" w:rsidP="004715BF">
            <w:pPr>
              <w:spacing w:before="120" w:after="120"/>
              <w:rPr>
                <w:iCs/>
              </w:rPr>
            </w:pPr>
            <w:r w:rsidRPr="002F62AE">
              <w:rPr>
                <w:u w:val="single"/>
              </w:rPr>
              <w:t>Вид деятельности 1:</w:t>
            </w:r>
            <w:r w:rsidRPr="002F62AE">
              <w:t xml:space="preserve">  См. четвертый отчет о ходе реализации проекта, представленный в документе </w:t>
            </w:r>
            <w:hyperlink r:id="rId36">
              <w:r w:rsidRPr="002F62AE">
                <w:rPr>
                  <w:rStyle w:val="Hyperlink"/>
                </w:rPr>
                <w:t>CDIP/14/2</w:t>
              </w:r>
            </w:hyperlink>
            <w:r w:rsidRPr="002F62AE">
              <w:t xml:space="preserve"> (стр. 9–17), который был представлен КРИС на его 14-й сессии в ноябре 2014 г.</w:t>
            </w:r>
          </w:p>
          <w:p w:rsidR="00A24A8D" w:rsidRPr="002F62AE" w:rsidRDefault="00A24A8D" w:rsidP="004715BF">
            <w:pPr>
              <w:spacing w:before="120" w:after="120"/>
            </w:pPr>
            <w:r w:rsidRPr="002F62AE">
              <w:rPr>
                <w:u w:val="single"/>
              </w:rPr>
              <w:t>Вид деятельности 2:</w:t>
            </w:r>
            <w:r w:rsidRPr="002F62AE">
              <w:t xml:space="preserve">  На 14-й сессии КРИС были представлены шесть аналитических исследований, а также их экспертная оценка: </w:t>
            </w:r>
          </w:p>
          <w:p w:rsidR="00A24A8D" w:rsidRPr="002F62AE" w:rsidRDefault="00627C87" w:rsidP="004715BF">
            <w:pPr>
              <w:pStyle w:val="ListParagraph"/>
              <w:numPr>
                <w:ilvl w:val="0"/>
                <w:numId w:val="37"/>
              </w:numPr>
              <w:spacing w:before="120" w:after="120"/>
            </w:pPr>
            <w:hyperlink r:id="rId37">
              <w:r w:rsidR="00C44881" w:rsidRPr="002F62AE">
                <w:rPr>
                  <w:rStyle w:val="Hyperlink"/>
                  <w:color w:val="auto"/>
                  <w:u w:val="none"/>
                </w:rPr>
                <w:t>Экономика ИС и международная передача технологий</w:t>
              </w:r>
            </w:hyperlink>
            <w:r w:rsidR="00C44881" w:rsidRPr="002F62AE">
              <w:t>;</w:t>
            </w:r>
          </w:p>
          <w:p w:rsidR="00FA6A21" w:rsidRPr="002F62AE" w:rsidRDefault="00FA6A21" w:rsidP="00C36968">
            <w:pPr>
              <w:pStyle w:val="ListParagraph"/>
              <w:spacing w:before="120" w:after="120"/>
              <w:ind w:left="0"/>
              <w:jc w:val="both"/>
            </w:pPr>
          </w:p>
          <w:p w:rsidR="00A24A8D" w:rsidRPr="002F62AE" w:rsidRDefault="00627C87" w:rsidP="004715BF">
            <w:pPr>
              <w:pStyle w:val="ListParagraph"/>
              <w:numPr>
                <w:ilvl w:val="0"/>
                <w:numId w:val="37"/>
              </w:numPr>
              <w:spacing w:before="120" w:after="120"/>
            </w:pPr>
            <w:hyperlink r:id="rId38">
              <w:r w:rsidR="00C44881" w:rsidRPr="002F62AE">
                <w:rPr>
                  <w:rStyle w:val="Hyperlink"/>
                  <w:color w:val="auto"/>
                  <w:u w:val="none"/>
                </w:rPr>
                <w:t>Политика и инициативы развитых стран в области интеллектуальной собственности, направленные на содействие передаче технологий</w:t>
              </w:r>
            </w:hyperlink>
            <w:r w:rsidR="00C44881" w:rsidRPr="002F62AE">
              <w:t xml:space="preserve">; </w:t>
            </w:r>
          </w:p>
          <w:p w:rsidR="00FA6A21" w:rsidRPr="002F62AE" w:rsidRDefault="00FA6A21" w:rsidP="00C36968">
            <w:pPr>
              <w:pStyle w:val="ListParagraph"/>
              <w:spacing w:before="120" w:after="120"/>
              <w:ind w:left="0"/>
              <w:jc w:val="both"/>
            </w:pPr>
          </w:p>
          <w:p w:rsidR="00A24A8D" w:rsidRPr="002F62AE" w:rsidRDefault="00627C87" w:rsidP="004715BF">
            <w:pPr>
              <w:pStyle w:val="ListParagraph"/>
              <w:numPr>
                <w:ilvl w:val="0"/>
                <w:numId w:val="37"/>
              </w:numPr>
              <w:spacing w:before="120" w:after="120"/>
            </w:pPr>
            <w:hyperlink r:id="rId39">
              <w:r w:rsidR="00C44881" w:rsidRPr="002F62AE">
                <w:rPr>
                  <w:rStyle w:val="Hyperlink"/>
                  <w:color w:val="auto"/>
                  <w:u w:val="none"/>
                </w:rPr>
                <w:t>Тематические исследования по вопросам сотрудничества и обмена опытом между учреждениями НИОКР в развитых и развивающихся странах</w:t>
              </w:r>
            </w:hyperlink>
            <w:r w:rsidR="00C44881" w:rsidRPr="002F62AE">
              <w:t>;</w:t>
            </w:r>
          </w:p>
          <w:p w:rsidR="00FA6A21" w:rsidRPr="002F62AE" w:rsidRDefault="00FA6A21" w:rsidP="00C36968">
            <w:pPr>
              <w:pStyle w:val="ListParagraph"/>
              <w:spacing w:before="120" w:after="120"/>
              <w:ind w:left="0"/>
              <w:jc w:val="both"/>
            </w:pPr>
          </w:p>
          <w:p w:rsidR="00A24A8D" w:rsidRPr="002F62AE" w:rsidRDefault="00627C87" w:rsidP="004715BF">
            <w:pPr>
              <w:pStyle w:val="ListParagraph"/>
              <w:numPr>
                <w:ilvl w:val="0"/>
                <w:numId w:val="37"/>
              </w:numPr>
              <w:spacing w:before="120" w:after="120"/>
            </w:pPr>
            <w:hyperlink r:id="rId40">
              <w:r w:rsidR="00C44881" w:rsidRPr="002F62AE">
                <w:rPr>
                  <w:rStyle w:val="Hyperlink"/>
                  <w:color w:val="auto"/>
                  <w:u w:val="none"/>
                </w:rPr>
                <w:t>Политика, стимулирующая участие предприятий в процессах передачи технологии</w:t>
              </w:r>
            </w:hyperlink>
            <w:r w:rsidR="00C44881" w:rsidRPr="002F62AE">
              <w:t xml:space="preserve">; </w:t>
            </w:r>
          </w:p>
          <w:p w:rsidR="00FA6A21" w:rsidRPr="002F62AE" w:rsidRDefault="00FA6A21" w:rsidP="00C36968">
            <w:pPr>
              <w:pStyle w:val="ListParagraph"/>
              <w:spacing w:before="120" w:after="120"/>
              <w:ind w:left="0"/>
              <w:jc w:val="both"/>
            </w:pPr>
          </w:p>
          <w:p w:rsidR="00A24A8D" w:rsidRPr="002F62AE" w:rsidRDefault="00627C87" w:rsidP="004715BF">
            <w:pPr>
              <w:pStyle w:val="ListParagraph"/>
              <w:numPr>
                <w:ilvl w:val="0"/>
                <w:numId w:val="37"/>
              </w:numPr>
              <w:spacing w:before="120" w:after="120"/>
            </w:pPr>
            <w:hyperlink r:id="rId41">
              <w:r w:rsidR="00C44881" w:rsidRPr="002F62AE">
                <w:rPr>
                  <w:rStyle w:val="Hyperlink"/>
                  <w:color w:val="auto"/>
                  <w:u w:val="none"/>
                </w:rPr>
                <w:t>Международная передача технологий: анализ с точки зрения развивающихся стран</w:t>
              </w:r>
            </w:hyperlink>
            <w:r w:rsidR="00C44881" w:rsidRPr="002F62AE">
              <w:t>; и</w:t>
            </w:r>
          </w:p>
          <w:p w:rsidR="00FA6A21" w:rsidRPr="002F62AE" w:rsidRDefault="00FA6A21" w:rsidP="00C36968">
            <w:pPr>
              <w:pStyle w:val="ListParagraph"/>
              <w:spacing w:before="120" w:after="120"/>
              <w:ind w:left="0"/>
              <w:jc w:val="both"/>
            </w:pPr>
          </w:p>
          <w:p w:rsidR="00A24A8D" w:rsidRPr="002F62AE" w:rsidRDefault="00627C87" w:rsidP="004715BF">
            <w:pPr>
              <w:pStyle w:val="ListParagraph"/>
              <w:numPr>
                <w:ilvl w:val="0"/>
                <w:numId w:val="37"/>
              </w:numPr>
              <w:spacing w:before="120" w:after="120"/>
            </w:pPr>
            <w:hyperlink r:id="rId42">
              <w:r w:rsidR="00C44881" w:rsidRPr="002F62AE">
                <w:rPr>
                  <w:rStyle w:val="Hyperlink"/>
                  <w:color w:val="auto"/>
                  <w:u w:val="none"/>
                </w:rPr>
                <w:t>Альтернативы патентной системе, используемые для поддержки НИОКР, включая механизмы push/pull, с особым упором на вознаграждения, способствующие инновациям, и модели разработки «с открытым кодом»</w:t>
              </w:r>
            </w:hyperlink>
            <w:r w:rsidR="00C44881" w:rsidRPr="002F62AE">
              <w:t>).</w:t>
            </w:r>
          </w:p>
          <w:p w:rsidR="00A24A8D" w:rsidRPr="002F62AE" w:rsidRDefault="00A24A8D" w:rsidP="004715BF">
            <w:pPr>
              <w:spacing w:before="120" w:after="120"/>
            </w:pPr>
            <w:r w:rsidRPr="002F62AE">
              <w:t>Кроме того, авторы исследований и рецензенты представили свои выводы и результаты на международном экспертном форуме «Передача технологии и ИС: общие проблемы — построение решений» (см. вид деятельности 5 ниже), проведенном в Женеве 16–18 февраля 2015 г.</w:t>
            </w:r>
          </w:p>
          <w:p w:rsidR="00C36968" w:rsidRPr="002F62AE" w:rsidRDefault="00A24A8D" w:rsidP="004715BF">
            <w:pPr>
              <w:spacing w:before="120" w:after="120"/>
              <w:ind w:left="29"/>
            </w:pPr>
            <w:r w:rsidRPr="002F62AE">
              <w:rPr>
                <w:u w:val="single"/>
              </w:rPr>
              <w:t>Вид деятельности 3:</w:t>
            </w:r>
            <w:r w:rsidRPr="002F62AE">
              <w:t xml:space="preserve">  Как было согласовано КРИС (см. документ </w:t>
            </w:r>
            <w:hyperlink r:id="rId43">
              <w:r w:rsidRPr="002F62AE">
                <w:rPr>
                  <w:rStyle w:val="Hyperlink"/>
                  <w:color w:val="auto"/>
                </w:rPr>
                <w:t>CDIP/9/INF/4</w:t>
              </w:r>
            </w:hyperlink>
            <w:r w:rsidRPr="002F62AE">
              <w:t xml:space="preserve">, пункт 66), в марте 2014 г. Концептуальный документ, обобщающий содержание всех пяти региональных консультационных совещаний и всех шести аналитических исследований, а также оценок рецензентов, был представлен </w:t>
            </w:r>
            <w:r w:rsidRPr="002F62AE">
              <w:lastRenderedPageBreak/>
              <w:t>на рассмотрение международных экспертов, которые должны направить свои замечания, и постоянных представительств в Женеве 1 сентября 2014 г. и 21 октября 2014 г.  Помимо этого, до ноябрьской сессии КРИС в 2014 г. было проведено однодневное совещание с участием межправительственных и неправительственных организаций и профессиональных объединений, которое состоялось 28 октября 2014 г. (см.</w:t>
            </w:r>
            <w:hyperlink r:id="rId44">
              <w:r w:rsidRPr="002F62AE">
                <w:rPr>
                  <w:rStyle w:val="Hyperlink"/>
                  <w:color w:val="auto"/>
                </w:rPr>
                <w:t>http://www.wipo.int/meetings/en/details.jsp?meeting_id=34205</w:t>
              </w:r>
            </w:hyperlink>
            <w:r w:rsidRPr="002F62AE">
              <w:t xml:space="preserve">).  </w:t>
            </w:r>
          </w:p>
          <w:p w:rsidR="00A24A8D" w:rsidRPr="002F62AE" w:rsidRDefault="00A24A8D" w:rsidP="004715BF">
            <w:pPr>
              <w:spacing w:before="120" w:after="120"/>
              <w:ind w:left="29"/>
            </w:pPr>
            <w:r w:rsidRPr="002F62AE">
              <w:t xml:space="preserve">Концептуальный документ был утвержден КРИС на его 14-й сессии (окончательная утвержденная версия Концептуального документа представлена в документе </w:t>
            </w:r>
            <w:hyperlink r:id="rId45">
              <w:r w:rsidRPr="002F62AE">
                <w:rPr>
                  <w:rStyle w:val="Hyperlink"/>
                </w:rPr>
                <w:t>CDIP/14/8 Rev.2</w:t>
              </w:r>
            </w:hyperlink>
            <w:r w:rsidRPr="002F62AE">
              <w:t xml:space="preserve">). </w:t>
            </w:r>
          </w:p>
          <w:p w:rsidR="00A24A8D" w:rsidRPr="002F62AE" w:rsidRDefault="00A24A8D" w:rsidP="004715BF">
            <w:pPr>
              <w:spacing w:before="120" w:after="120"/>
              <w:ind w:left="34"/>
            </w:pPr>
            <w:r w:rsidRPr="002F62AE">
              <w:rPr>
                <w:u w:val="single"/>
              </w:rPr>
              <w:t>Вид деятельности 4:</w:t>
            </w:r>
            <w:r w:rsidRPr="002F62AE">
              <w:t xml:space="preserve">  По определению и в соответствии с Концептуальным документом, утвержденным КРИС на его 14-й сессии, работа по подготовке и предоставлению материалов, модулей, учебных пособий и других средств, предусмотренных в «Соображениях экспертов», которые были согласованы на экспертном форуме (см. ниже) и которые должны быть представлены КРИС на рассмотрение и утверждение в целях включения работы по реализации этих «Соображений экспертов» в программу работы ВОИС, может начаться только после рассмотрения КРИС и возможного вынесения Комитетом каких-либо рекомендаций Генеральной Ассамблее.</w:t>
            </w:r>
          </w:p>
          <w:p w:rsidR="00A24A8D" w:rsidRPr="002F62AE" w:rsidRDefault="00A24A8D" w:rsidP="004715BF">
            <w:pPr>
              <w:spacing w:before="120" w:after="120"/>
              <w:ind w:left="34"/>
            </w:pPr>
            <w:r w:rsidRPr="002F62AE">
              <w:rPr>
                <w:u w:val="single"/>
              </w:rPr>
              <w:t>Вид деятельности 5:</w:t>
            </w:r>
            <w:r w:rsidRPr="002F62AE">
              <w:t xml:space="preserve">  Экспертный форум ВОИС по международной передаче технологий (изначально имевший название «Международный экспертный форум "Передача технологии и ИС: общие проблемы — построение решений"») был проведен в Женеве 16–18 февраля 2015 г.  На Экспертном форуме были представлены презентации всех 6 экспертов, которые проводили исследования, а также 4 рецензентов; кроме того, состоялись 6 раундов модерируемых тематических дискуссий по вопросам передачи технологий при участии 8 международных экспертов, отобранных в соответствии с критериями, которые были утверждены на 14-й сессии КРИС (см. документ </w:t>
            </w:r>
            <w:hyperlink r:id="rId46">
              <w:r w:rsidRPr="002F62AE">
                <w:rPr>
                  <w:rStyle w:val="Hyperlink"/>
                  <w:color w:val="auto"/>
                </w:rPr>
                <w:t>CDIP/14/8 Rev. 2</w:t>
              </w:r>
            </w:hyperlink>
            <w:r w:rsidRPr="002F62AE">
              <w:t xml:space="preserve">).      Его цель состояла в том, чтобы инициировать дискуссию по поводу того, как в рамках мандата ВОИС продолжать способствовать доступу развивающихся стран и НРС к знаниям и технологиям.  </w:t>
            </w:r>
          </w:p>
          <w:p w:rsidR="00A24A8D" w:rsidRPr="002F62AE" w:rsidRDefault="00627C87" w:rsidP="004715BF">
            <w:pPr>
              <w:spacing w:before="120" w:after="120"/>
              <w:ind w:left="34"/>
            </w:pPr>
            <w:hyperlink r:id="rId47">
              <w:r w:rsidR="00A24A8D" w:rsidRPr="002F62AE">
                <w:rPr>
                  <w:rStyle w:val="Hyperlink"/>
                  <w:color w:val="auto"/>
                </w:rPr>
                <w:t>Программа</w:t>
              </w:r>
            </w:hyperlink>
            <w:r w:rsidR="00A24A8D" w:rsidRPr="002F62AE">
              <w:t xml:space="preserve"> Экспертного форума, </w:t>
            </w:r>
            <w:hyperlink r:id="rId48">
              <w:r w:rsidR="00A24A8D" w:rsidRPr="002F62AE">
                <w:rPr>
                  <w:rStyle w:val="Hyperlink"/>
                  <w:color w:val="auto"/>
                </w:rPr>
                <w:t xml:space="preserve">биографии участников </w:t>
              </w:r>
            </w:hyperlink>
            <w:r w:rsidR="00A24A8D" w:rsidRPr="002F62AE">
              <w:t xml:space="preserve"> и </w:t>
            </w:r>
            <w:hyperlink r:id="rId49">
              <w:r w:rsidR="00A24A8D" w:rsidRPr="002F62AE">
                <w:rPr>
                  <w:rStyle w:val="Hyperlink"/>
                  <w:color w:val="auto"/>
                </w:rPr>
                <w:t>презентации</w:t>
              </w:r>
            </w:hyperlink>
            <w:r w:rsidR="00A24A8D" w:rsidRPr="002F62AE">
              <w:t>, представленные на мероприятии, доступны на сайте конференции (см.</w:t>
            </w:r>
            <w:hyperlink r:id="rId50">
              <w:r w:rsidR="00A24A8D" w:rsidRPr="002F62AE">
                <w:rPr>
                  <w:rStyle w:val="Hyperlink"/>
                  <w:color w:val="auto"/>
                </w:rPr>
                <w:t>http://www.wipo.int/meetings/en/details.jsp?meeting_id=35562</w:t>
              </w:r>
            </w:hyperlink>
            <w:r w:rsidR="00A24A8D" w:rsidRPr="002F62AE">
              <w:t xml:space="preserve">).  В мероприятии приняли участие около 130 </w:t>
            </w:r>
            <w:hyperlink r:id="rId51">
              <w:r w:rsidR="00A24A8D" w:rsidRPr="002F62AE">
                <w:rPr>
                  <w:rStyle w:val="Hyperlink"/>
                  <w:color w:val="auto"/>
                </w:rPr>
                <w:t>человек</w:t>
              </w:r>
            </w:hyperlink>
            <w:r w:rsidR="00A24A8D" w:rsidRPr="002F62AE">
              <w:t xml:space="preserve">.  В течение всех трех дней на сайте ВОИС велась веб-трансляция.  Видеозапись всех трех дней конференции, доступна на сайте ВОИС в разделе </w:t>
            </w:r>
            <w:hyperlink r:id="rId52">
              <w:r w:rsidR="00A24A8D" w:rsidRPr="002F62AE">
                <w:rPr>
                  <w:rStyle w:val="Hyperlink"/>
                  <w:color w:val="auto"/>
                </w:rPr>
                <w:t>«веб-трансляции»</w:t>
              </w:r>
            </w:hyperlink>
            <w:r w:rsidR="00A24A8D" w:rsidRPr="002F62AE">
              <w:t xml:space="preserve">.  Согласованные на Экспертном форуме «Соображения экспертов», которые должны быть представлены КРИС на рассмотрение и утверждение в целях включения работы по реализации этих «Соображений экспертов» в программу работы ВОИС, содержатся в заключительном отчете Экспертного форума (см. документ </w:t>
            </w:r>
            <w:hyperlink r:id="rId53">
              <w:r w:rsidR="00A24A8D" w:rsidRPr="002F62AE">
                <w:rPr>
                  <w:rStyle w:val="Hyperlink"/>
                  <w:color w:val="auto"/>
                </w:rPr>
                <w:t>CDIP/15/5</w:t>
              </w:r>
            </w:hyperlink>
            <w:r w:rsidR="00A24A8D" w:rsidRPr="002F62AE">
              <w:t xml:space="preserve">).  На своей 15-й сессии КРИС принял решение принять к сведению этот отчет и продолжить его обсуждение на следующей сессии (см. документ </w:t>
            </w:r>
            <w:hyperlink r:id="rId54">
              <w:r w:rsidR="00A24A8D" w:rsidRPr="002F62AE">
                <w:rPr>
                  <w:rStyle w:val="Hyperlink"/>
                  <w:color w:val="auto"/>
                </w:rPr>
                <w:t>CDIP/15/8 Prov.</w:t>
              </w:r>
            </w:hyperlink>
            <w:r w:rsidR="00A24A8D" w:rsidRPr="002F62AE">
              <w:t xml:space="preserve">, пункт 267). </w:t>
            </w:r>
          </w:p>
          <w:p w:rsidR="00A24A8D" w:rsidRPr="002F62AE" w:rsidRDefault="00A24A8D" w:rsidP="004715BF">
            <w:pPr>
              <w:spacing w:before="120" w:after="120"/>
              <w:ind w:left="34"/>
            </w:pPr>
            <w:r w:rsidRPr="002F62AE">
              <w:rPr>
                <w:u w:val="single"/>
              </w:rPr>
              <w:t>Вид деятельности 6:</w:t>
            </w:r>
            <w:r w:rsidRPr="002F62AE">
              <w:t xml:space="preserve">  На момент подготовки настоящего </w:t>
            </w:r>
            <w:r w:rsidRPr="002F62AE">
              <w:lastRenderedPageBreak/>
              <w:t xml:space="preserve">документа была завершена подготовка предварительной версии Веб-форума «Передача технологии и ИС: общие проблемы — построение решений».  Ожидается, что Веб-форум начнет свою работу к 16-й сессии КРИС. </w:t>
            </w:r>
          </w:p>
          <w:p w:rsidR="00DB0B49" w:rsidRPr="002F62AE" w:rsidRDefault="00A24A8D" w:rsidP="004715BF">
            <w:pPr>
              <w:spacing w:before="120" w:after="120"/>
              <w:ind w:left="34"/>
            </w:pPr>
            <w:r w:rsidRPr="002F62AE">
              <w:rPr>
                <w:u w:val="single"/>
              </w:rPr>
              <w:t>Вид деятельности 7:</w:t>
            </w:r>
            <w:r w:rsidRPr="002F62AE">
              <w:t xml:space="preserve">  По определению и в соответствии с Концептуальным документом, утвержденным КРИС на его 14-й сессии, работа по включению любого итогового результата проектной деятельности в программу работы ВОИС  может начаться только после его рассмотрения и утверждения КРИС и возможного вынесения Комитетом каких-либо рекомендаций Генеральной Ассамблее.</w:t>
            </w:r>
          </w:p>
          <w:p w:rsidR="00FC5A82" w:rsidRPr="002F62AE" w:rsidRDefault="00A24A8D" w:rsidP="004715BF">
            <w:pPr>
              <w:spacing w:before="120" w:after="120"/>
            </w:pPr>
            <w:r w:rsidRPr="002F62AE">
              <w:t xml:space="preserve">Оценку проекта провели внешние эксперты по оценке (г-н Даниель Келлер и г-н Рашид Хан); их отчет об оценке содержится в документе </w:t>
            </w:r>
            <w:hyperlink r:id="rId55">
              <w:r w:rsidRPr="002F62AE">
                <w:rPr>
                  <w:rStyle w:val="Hyperlink"/>
                </w:rPr>
                <w:t>CDIP/16/3</w:t>
              </w:r>
            </w:hyperlink>
            <w:r w:rsidRPr="002F62AE">
              <w:t>, который КРИС предлагается принять во внимание на своей 16-й сессии.</w:t>
            </w:r>
          </w:p>
        </w:tc>
      </w:tr>
      <w:tr w:rsidR="00A24A8D" w:rsidRPr="002F62AE" w:rsidTr="00C36968">
        <w:trPr>
          <w:gridAfter w:val="1"/>
          <w:wAfter w:w="290" w:type="dxa"/>
          <w:trHeight w:val="1212"/>
        </w:trPr>
        <w:tc>
          <w:tcPr>
            <w:tcW w:w="2376" w:type="dxa"/>
            <w:shd w:val="clear" w:color="auto" w:fill="auto"/>
          </w:tcPr>
          <w:p w:rsidR="00A24A8D" w:rsidRPr="002F62AE" w:rsidRDefault="00B21166" w:rsidP="00B21166">
            <w:pPr>
              <w:pStyle w:val="Heading3"/>
              <w:keepNext w:val="0"/>
              <w:spacing w:before="120" w:after="120"/>
            </w:pPr>
            <w:r w:rsidRPr="002F62AE">
              <w:lastRenderedPageBreak/>
              <w:t>Результаты/ воздействие проекта и важнейшие уроки</w:t>
            </w:r>
          </w:p>
        </w:tc>
        <w:tc>
          <w:tcPr>
            <w:tcW w:w="6912" w:type="dxa"/>
            <w:vAlign w:val="center"/>
          </w:tcPr>
          <w:p w:rsidR="00A24A8D" w:rsidRPr="002F62AE" w:rsidRDefault="00A24A8D" w:rsidP="004715BF">
            <w:pPr>
              <w:spacing w:before="120" w:after="120"/>
              <w:ind w:left="34"/>
              <w:rPr>
                <w:color w:val="000000"/>
                <w:szCs w:val="22"/>
              </w:rPr>
            </w:pPr>
            <w:r w:rsidRPr="002F62AE">
              <w:t xml:space="preserve">Подробная информация приводится в отчете об оцеке, который содержится в документе </w:t>
            </w:r>
            <w:hyperlink r:id="rId56">
              <w:r w:rsidRPr="002F62AE">
                <w:rPr>
                  <w:rStyle w:val="Hyperlink"/>
                </w:rPr>
                <w:t>CDIP/16/3</w:t>
              </w:r>
            </w:hyperlink>
            <w:r w:rsidRPr="002F62AE">
              <w:t xml:space="preserve">. </w:t>
            </w:r>
          </w:p>
        </w:tc>
      </w:tr>
      <w:tr w:rsidR="00A24A8D" w:rsidRPr="002F62AE" w:rsidTr="00C36968">
        <w:trPr>
          <w:gridAfter w:val="1"/>
          <w:wAfter w:w="290" w:type="dxa"/>
          <w:trHeight w:val="848"/>
        </w:trPr>
        <w:tc>
          <w:tcPr>
            <w:tcW w:w="2376" w:type="dxa"/>
            <w:shd w:val="clear" w:color="auto" w:fill="auto"/>
          </w:tcPr>
          <w:p w:rsidR="00A24A8D" w:rsidRPr="002F62AE" w:rsidRDefault="00A24A8D" w:rsidP="00B21166">
            <w:pPr>
              <w:pStyle w:val="Heading3"/>
              <w:keepNext w:val="0"/>
              <w:spacing w:before="120" w:after="120"/>
            </w:pPr>
            <w:r w:rsidRPr="002F62AE">
              <w:t xml:space="preserve">Показатель освоения средств по проекту </w:t>
            </w:r>
          </w:p>
        </w:tc>
        <w:tc>
          <w:tcPr>
            <w:tcW w:w="6912" w:type="dxa"/>
          </w:tcPr>
          <w:p w:rsidR="00BC4B7E" w:rsidRPr="002F62AE" w:rsidRDefault="00BC4B7E" w:rsidP="004715BF">
            <w:pPr>
              <w:rPr>
                <w:iCs/>
              </w:rPr>
            </w:pPr>
            <w:r w:rsidRPr="002F62AE">
              <w:t>Показатель освоения бюджетных средств по состоянию на конец июля 2015 г.:  77%</w:t>
            </w:r>
          </w:p>
          <w:p w:rsidR="00A24A8D" w:rsidRPr="002F62AE" w:rsidRDefault="00A24A8D" w:rsidP="004715BF">
            <w:pPr>
              <w:pStyle w:val="Footer"/>
              <w:tabs>
                <w:tab w:val="clear" w:pos="4320"/>
                <w:tab w:val="clear" w:pos="8640"/>
              </w:tabs>
              <w:spacing w:before="120" w:after="120"/>
              <w:rPr>
                <w:rFonts w:eastAsia="Times New Roman"/>
                <w:iCs/>
              </w:rPr>
            </w:pPr>
          </w:p>
        </w:tc>
      </w:tr>
      <w:tr w:rsidR="00A24A8D" w:rsidRPr="002F62AE" w:rsidTr="00C36968">
        <w:trPr>
          <w:gridAfter w:val="1"/>
          <w:wAfter w:w="290" w:type="dxa"/>
          <w:trHeight w:val="848"/>
        </w:trPr>
        <w:tc>
          <w:tcPr>
            <w:tcW w:w="2376" w:type="dxa"/>
            <w:shd w:val="clear" w:color="auto" w:fill="auto"/>
          </w:tcPr>
          <w:p w:rsidR="00A24A8D" w:rsidRPr="002F62AE" w:rsidRDefault="00A24A8D" w:rsidP="00B21166">
            <w:pPr>
              <w:pStyle w:val="Heading3"/>
              <w:keepNext w:val="0"/>
              <w:spacing w:before="120" w:after="120"/>
            </w:pPr>
            <w:r w:rsidRPr="002F62AE">
              <w:t>Предыдущие отчеты</w:t>
            </w:r>
          </w:p>
        </w:tc>
        <w:tc>
          <w:tcPr>
            <w:tcW w:w="6912" w:type="dxa"/>
          </w:tcPr>
          <w:p w:rsidR="00A24A8D" w:rsidRPr="002F62AE" w:rsidRDefault="00A24A8D" w:rsidP="004715BF">
            <w:pPr>
              <w:spacing w:before="120" w:after="120"/>
              <w:rPr>
                <w:iCs/>
              </w:rPr>
            </w:pPr>
            <w:r w:rsidRPr="002F62AE">
              <w:t xml:space="preserve">Первый отчет о ходе реализации проекта, содержащийся в документе </w:t>
            </w:r>
            <w:hyperlink r:id="rId57">
              <w:r w:rsidRPr="002F62AE">
                <w:rPr>
                  <w:rStyle w:val="Hyperlink"/>
                </w:rPr>
                <w:t>CDIP/8/2</w:t>
              </w:r>
            </w:hyperlink>
            <w:r w:rsidRPr="002F62AE">
              <w:t xml:space="preserve"> (стр. 143–149), был представлен КРИС на его восьмой сессии, которая состоялась в ноябре 2011 г.  Второй отчет о ходе реализации проекта, содержащийся в документе </w:t>
            </w:r>
            <w:hyperlink r:id="rId58">
              <w:r w:rsidRPr="002F62AE">
                <w:rPr>
                  <w:rStyle w:val="Hyperlink"/>
                </w:rPr>
                <w:t>CDIP/10/2</w:t>
              </w:r>
            </w:hyperlink>
            <w:r w:rsidRPr="002F62AE">
              <w:t xml:space="preserve"> (стр. 72–78), был представлен КРИС на его десятой сессии в ноябре 2012 г. Третий отчет о ходе реализации проекта, содержащийся в документе </w:t>
            </w:r>
            <w:hyperlink r:id="rId59">
              <w:r w:rsidRPr="002F62AE">
                <w:rPr>
                  <w:rStyle w:val="Hyperlink"/>
                </w:rPr>
                <w:t>CDIP/12/2</w:t>
              </w:r>
            </w:hyperlink>
            <w:r w:rsidRPr="002F62AE">
              <w:t xml:space="preserve"> (стр. 49–58), был представлен КРИС на его двенадцатой сессии в ноябре 2013 г. Четвертый отчет о ходе реализации проекта, содержащийся в документе </w:t>
            </w:r>
            <w:hyperlink r:id="rId60">
              <w:r w:rsidRPr="002F62AE">
                <w:rPr>
                  <w:rStyle w:val="Hyperlink"/>
                </w:rPr>
                <w:t>CDIP/14/2</w:t>
              </w:r>
            </w:hyperlink>
            <w:r w:rsidRPr="002F62AE">
              <w:t xml:space="preserve"> (стр. 9–17), был представлен КРИС на его четырнадцатой сессии в ноябре 2014 г.</w:t>
            </w:r>
          </w:p>
        </w:tc>
      </w:tr>
      <w:tr w:rsidR="00B21166" w:rsidRPr="002F62AE" w:rsidTr="00C36968">
        <w:trPr>
          <w:gridAfter w:val="1"/>
          <w:wAfter w:w="290" w:type="dxa"/>
          <w:trHeight w:val="848"/>
        </w:trPr>
        <w:tc>
          <w:tcPr>
            <w:tcW w:w="2376" w:type="dxa"/>
            <w:shd w:val="clear" w:color="auto" w:fill="auto"/>
          </w:tcPr>
          <w:p w:rsidR="00B21166" w:rsidRPr="002F62AE" w:rsidRDefault="00B21166" w:rsidP="00B21166">
            <w:pPr>
              <w:pStyle w:val="Heading3"/>
              <w:keepNext w:val="0"/>
              <w:spacing w:before="120" w:after="120"/>
            </w:pPr>
            <w:r w:rsidRPr="002F62AE">
              <w:t>Последующая деятельность</w:t>
            </w:r>
          </w:p>
        </w:tc>
        <w:tc>
          <w:tcPr>
            <w:tcW w:w="6912" w:type="dxa"/>
          </w:tcPr>
          <w:p w:rsidR="002873E6" w:rsidRPr="002F62AE" w:rsidRDefault="00B21166" w:rsidP="004715BF">
            <w:pPr>
              <w:spacing w:before="120" w:after="120"/>
              <w:rPr>
                <w:iCs/>
              </w:rPr>
            </w:pPr>
            <w:r w:rsidRPr="002F62AE">
              <w:t xml:space="preserve">Более подробная информация представлена в отчете об оценке, содержащемся в документе </w:t>
            </w:r>
            <w:hyperlink r:id="rId61">
              <w:r w:rsidRPr="002F62AE">
                <w:rPr>
                  <w:rStyle w:val="Hyperlink"/>
                </w:rPr>
                <w:t>CDIP/16/3</w:t>
              </w:r>
            </w:hyperlink>
            <w:r w:rsidRPr="002F62AE">
              <w:t xml:space="preserve">, в частности, в Приложении в пунктах 60–61, где идет речь о «проектном мероприятии 4» («подготовка и предоставление материалов, модулей, учебных пособий и других средств в соответствии с рекомендациями, принятыми на международном форуме экспертов»), и в пунктах 66–69, где идет речь о «проектном мероприятии 7» («отражение любых итогов перечисленных выше мероприятий в программах ВОИС»): в соответствии с Концептуальным документом, утвержденным КРИС на его 14-й сессии, работа Секретариата по подготовке и предоставлению материалов, модулей, учебных пособий и других средств, предусмотренных в «Соображениях экспертов», и в более широком смысле работа по включению любого итогового результата проектной деятельности в программу работы ВОИС может начаться только после его рассмотрения и утверждения КРИС и возможного вынесения Комитетом каких-либо рекомендаций Генеральной Ассамблее. </w:t>
            </w:r>
          </w:p>
        </w:tc>
      </w:tr>
      <w:tr w:rsidR="00A24A8D" w:rsidRPr="002F62AE" w:rsidTr="00C3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trPr>
        <w:tc>
          <w:tcPr>
            <w:tcW w:w="9578" w:type="dxa"/>
            <w:gridSpan w:val="3"/>
            <w:vAlign w:val="center"/>
          </w:tcPr>
          <w:tbl>
            <w:tblPr>
              <w:tblW w:w="0" w:type="auto"/>
              <w:tblLayout w:type="fixed"/>
              <w:tblLook w:val="01E0" w:firstRow="1" w:lastRow="1" w:firstColumn="1" w:lastColumn="1" w:noHBand="0" w:noVBand="0"/>
            </w:tblPr>
            <w:tblGrid>
              <w:gridCol w:w="9287"/>
            </w:tblGrid>
            <w:tr w:rsidR="00A24A8D" w:rsidRPr="002F62AE" w:rsidTr="00B21166">
              <w:trPr>
                <w:trHeight w:val="494"/>
              </w:trPr>
              <w:tc>
                <w:tcPr>
                  <w:tcW w:w="9287" w:type="dxa"/>
                  <w:vAlign w:val="center"/>
                </w:tcPr>
                <w:p w:rsidR="00A24A8D" w:rsidRPr="002F62AE" w:rsidRDefault="00A24A8D" w:rsidP="00B21166">
                  <w:pPr>
                    <w:spacing w:before="120" w:after="120"/>
                    <w:ind w:left="-108"/>
                  </w:pPr>
                  <w:r w:rsidRPr="002F62AE">
                    <w:lastRenderedPageBreak/>
                    <w:br w:type="page"/>
                    <w:t>САМООЦЕНКА ПРОЕКТА</w:t>
                  </w:r>
                </w:p>
                <w:p w:rsidR="00A24A8D" w:rsidRPr="002F62AE" w:rsidRDefault="00A24A8D" w:rsidP="00B21166">
                  <w:pPr>
                    <w:spacing w:before="120" w:after="120"/>
                    <w:ind w:left="-108"/>
                  </w:pPr>
                </w:p>
              </w:tc>
            </w:tr>
          </w:tbl>
          <w:p w:rsidR="00A24A8D" w:rsidRPr="002F62AE" w:rsidRDefault="00A24A8D" w:rsidP="00B21166">
            <w:pPr>
              <w:spacing w:before="120" w:after="120"/>
            </w:pPr>
            <w:r w:rsidRPr="002F62AE">
              <w:t>Указатель обозначений «Сигнальной системы» (СС):</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6"/>
              <w:gridCol w:w="1677"/>
              <w:gridCol w:w="1797"/>
              <w:gridCol w:w="1895"/>
              <w:gridCol w:w="2563"/>
            </w:tblGrid>
            <w:tr w:rsidR="00A24A8D" w:rsidRPr="002F62AE" w:rsidTr="00B21166">
              <w:trPr>
                <w:trHeight w:val="469"/>
              </w:trPr>
              <w:tc>
                <w:tcPr>
                  <w:tcW w:w="1416" w:type="dxa"/>
                </w:tcPr>
                <w:p w:rsidR="00A24A8D" w:rsidRPr="002F62AE" w:rsidRDefault="00A24A8D" w:rsidP="00B21166">
                  <w:pPr>
                    <w:spacing w:before="120" w:after="120"/>
                  </w:pPr>
                  <w:r w:rsidRPr="002F62AE">
                    <w:t>*****</w:t>
                  </w:r>
                </w:p>
              </w:tc>
              <w:tc>
                <w:tcPr>
                  <w:tcW w:w="1677" w:type="dxa"/>
                  <w:vAlign w:val="center"/>
                </w:tcPr>
                <w:p w:rsidR="00A24A8D" w:rsidRPr="002F62AE" w:rsidRDefault="00A24A8D" w:rsidP="00B21166">
                  <w:pPr>
                    <w:spacing w:before="120" w:after="120"/>
                  </w:pPr>
                  <w:r w:rsidRPr="002F62AE">
                    <w:t>***</w:t>
                  </w:r>
                </w:p>
              </w:tc>
              <w:tc>
                <w:tcPr>
                  <w:tcW w:w="1797" w:type="dxa"/>
                  <w:vAlign w:val="center"/>
                </w:tcPr>
                <w:p w:rsidR="00A24A8D" w:rsidRPr="002F62AE" w:rsidRDefault="00A24A8D" w:rsidP="00B21166">
                  <w:pPr>
                    <w:spacing w:before="120" w:after="120"/>
                  </w:pPr>
                  <w:r w:rsidRPr="002F62AE">
                    <w:t>**</w:t>
                  </w:r>
                </w:p>
              </w:tc>
              <w:tc>
                <w:tcPr>
                  <w:tcW w:w="1895" w:type="dxa"/>
                  <w:vAlign w:val="center"/>
                </w:tcPr>
                <w:p w:rsidR="00A24A8D" w:rsidRPr="002F62AE" w:rsidRDefault="00A24A8D" w:rsidP="00B21166">
                  <w:pPr>
                    <w:spacing w:before="120" w:after="120"/>
                  </w:pPr>
                  <w:r w:rsidRPr="002F62AE">
                    <w:t>NP</w:t>
                  </w:r>
                </w:p>
              </w:tc>
              <w:tc>
                <w:tcPr>
                  <w:tcW w:w="2563" w:type="dxa"/>
                  <w:vAlign w:val="center"/>
                </w:tcPr>
                <w:p w:rsidR="00A24A8D" w:rsidRPr="002F62AE" w:rsidRDefault="00A24A8D" w:rsidP="00B21166">
                  <w:pPr>
                    <w:spacing w:before="120" w:after="120"/>
                  </w:pPr>
                  <w:r w:rsidRPr="002F62AE">
                    <w:t>NA</w:t>
                  </w:r>
                </w:p>
              </w:tc>
            </w:tr>
            <w:tr w:rsidR="00A24A8D" w:rsidRPr="002F62AE" w:rsidTr="00B21166">
              <w:tc>
                <w:tcPr>
                  <w:tcW w:w="1416" w:type="dxa"/>
                </w:tcPr>
                <w:p w:rsidR="00A24A8D" w:rsidRPr="002F62AE" w:rsidRDefault="00A24A8D" w:rsidP="00B21166">
                  <w:pPr>
                    <w:spacing w:before="120" w:after="120"/>
                  </w:pPr>
                  <w:r w:rsidRPr="002F62AE">
                    <w:t>Полная реализация</w:t>
                  </w:r>
                </w:p>
              </w:tc>
              <w:tc>
                <w:tcPr>
                  <w:tcW w:w="1677" w:type="dxa"/>
                </w:tcPr>
                <w:p w:rsidR="00A24A8D" w:rsidRPr="002F62AE" w:rsidRDefault="00A24A8D" w:rsidP="00B21166">
                  <w:pPr>
                    <w:spacing w:before="120" w:after="120"/>
                  </w:pPr>
                  <w:r w:rsidRPr="002F62AE">
                    <w:t>Значительный прогресс</w:t>
                  </w:r>
                </w:p>
              </w:tc>
              <w:tc>
                <w:tcPr>
                  <w:tcW w:w="1797" w:type="dxa"/>
                </w:tcPr>
                <w:p w:rsidR="00A24A8D" w:rsidRPr="002F62AE" w:rsidRDefault="00A24A8D" w:rsidP="00B21166">
                  <w:pPr>
                    <w:spacing w:before="120" w:after="120"/>
                  </w:pPr>
                  <w:r w:rsidRPr="002F62AE">
                    <w:t>Определенный прогресс</w:t>
                  </w:r>
                </w:p>
              </w:tc>
              <w:tc>
                <w:tcPr>
                  <w:tcW w:w="1895" w:type="dxa"/>
                </w:tcPr>
                <w:p w:rsidR="00A24A8D" w:rsidRPr="002F62AE" w:rsidRDefault="00A24A8D" w:rsidP="00B21166">
                  <w:pPr>
                    <w:spacing w:before="120" w:after="120"/>
                  </w:pPr>
                  <w:r w:rsidRPr="002F62AE">
                    <w:t>Отсутствие прогресса</w:t>
                  </w:r>
                </w:p>
              </w:tc>
              <w:tc>
                <w:tcPr>
                  <w:tcW w:w="2563" w:type="dxa"/>
                </w:tcPr>
                <w:p w:rsidR="00A24A8D" w:rsidRPr="002F62AE" w:rsidRDefault="00A24A8D" w:rsidP="00B21166">
                  <w:pPr>
                    <w:spacing w:before="120" w:after="120"/>
                  </w:pPr>
                  <w:r w:rsidRPr="002F62AE">
                    <w:t>Прогресс пока не оценен/цель упразднена</w:t>
                  </w:r>
                </w:p>
              </w:tc>
            </w:tr>
          </w:tbl>
          <w:p w:rsidR="00A24A8D" w:rsidRPr="002F62AE" w:rsidRDefault="00A24A8D" w:rsidP="00B21166">
            <w:pPr>
              <w:spacing w:before="120" w:after="120"/>
            </w:pPr>
          </w:p>
          <w:tbl>
            <w:tblPr>
              <w:tblW w:w="9356" w:type="dxa"/>
              <w:tblLayout w:type="fixed"/>
              <w:tblLook w:val="01E0" w:firstRow="1" w:lastRow="1" w:firstColumn="1" w:lastColumn="1" w:noHBand="0" w:noVBand="0"/>
            </w:tblPr>
            <w:tblGrid>
              <w:gridCol w:w="2366"/>
              <w:gridCol w:w="2639"/>
              <w:gridCol w:w="3291"/>
              <w:gridCol w:w="1060"/>
            </w:tblGrid>
            <w:tr w:rsidR="00A24A8D" w:rsidRPr="002F62AE" w:rsidTr="00C36968">
              <w:trPr>
                <w:trHeight w:val="616"/>
                <w:tblHeader/>
              </w:trPr>
              <w:tc>
                <w:tcPr>
                  <w:tcW w:w="2366" w:type="dxa"/>
                  <w:tcBorders>
                    <w:top w:val="single" w:sz="2" w:space="0" w:color="000000"/>
                    <w:left w:val="single" w:sz="2" w:space="0" w:color="000000"/>
                    <w:bottom w:val="single" w:sz="2" w:space="0" w:color="000000"/>
                    <w:right w:val="single" w:sz="2" w:space="0" w:color="000000"/>
                  </w:tcBorders>
                  <w:shd w:val="clear" w:color="auto" w:fill="auto"/>
                </w:tcPr>
                <w:p w:rsidR="00A24A8D" w:rsidRPr="002F62AE" w:rsidRDefault="00A24A8D" w:rsidP="00B21166">
                  <w:pPr>
                    <w:spacing w:before="120" w:after="120"/>
                    <w:rPr>
                      <w:b/>
                      <w:szCs w:val="22"/>
                      <w:u w:val="single"/>
                    </w:rPr>
                  </w:pPr>
                  <w:r w:rsidRPr="002F62AE">
                    <w:rPr>
                      <w:rStyle w:val="Heading3Char"/>
                      <w:szCs w:val="22"/>
                    </w:rPr>
                    <w:t>Результаты проекта</w:t>
                  </w:r>
                  <w:r w:rsidRPr="002F62AE">
                    <w:rPr>
                      <w:rStyle w:val="FootnoteReference"/>
                      <w:szCs w:val="22"/>
                      <w:u w:val="single"/>
                    </w:rPr>
                    <w:footnoteReference w:id="5"/>
                  </w:r>
                  <w:r w:rsidRPr="002F62AE">
                    <w:rPr>
                      <w:szCs w:val="22"/>
                    </w:rPr>
                    <w:t xml:space="preserve"> (ожидаемый результат)</w:t>
                  </w:r>
                </w:p>
              </w:tc>
              <w:tc>
                <w:tcPr>
                  <w:tcW w:w="2639" w:type="dxa"/>
                  <w:tcBorders>
                    <w:top w:val="single" w:sz="2" w:space="0" w:color="000000"/>
                    <w:left w:val="single" w:sz="2" w:space="0" w:color="000000"/>
                    <w:bottom w:val="single" w:sz="2" w:space="0" w:color="000000"/>
                    <w:right w:val="single" w:sz="2" w:space="0" w:color="000000"/>
                  </w:tcBorders>
                  <w:shd w:val="clear" w:color="auto" w:fill="auto"/>
                </w:tcPr>
                <w:p w:rsidR="00A24A8D" w:rsidRPr="002F62AE" w:rsidRDefault="00A24A8D" w:rsidP="00B21166">
                  <w:pPr>
                    <w:spacing w:before="120" w:after="120"/>
                    <w:rPr>
                      <w:szCs w:val="22"/>
                      <w:u w:val="single"/>
                    </w:rPr>
                  </w:pPr>
                  <w:r w:rsidRPr="002F62AE">
                    <w:rPr>
                      <w:rStyle w:val="Heading3Char"/>
                      <w:szCs w:val="22"/>
                    </w:rPr>
                    <w:t>Показатели успешного завершения</w:t>
                  </w:r>
                  <w:r w:rsidRPr="002F62AE">
                    <w:rPr>
                      <w:szCs w:val="22"/>
                    </w:rPr>
                    <w:t xml:space="preserve"> (итоговые показатели)</w:t>
                  </w:r>
                </w:p>
              </w:tc>
              <w:tc>
                <w:tcPr>
                  <w:tcW w:w="3291" w:type="dxa"/>
                  <w:tcBorders>
                    <w:top w:val="single" w:sz="2" w:space="0" w:color="000000"/>
                    <w:left w:val="single" w:sz="2" w:space="0" w:color="000000"/>
                    <w:bottom w:val="single" w:sz="2" w:space="0" w:color="000000"/>
                    <w:right w:val="single" w:sz="2" w:space="0" w:color="000000"/>
                  </w:tcBorders>
                  <w:shd w:val="clear" w:color="auto" w:fill="auto"/>
                </w:tcPr>
                <w:p w:rsidR="00A24A8D" w:rsidRPr="002F62AE" w:rsidRDefault="00A24A8D" w:rsidP="00B21166">
                  <w:pPr>
                    <w:pStyle w:val="Heading3"/>
                    <w:spacing w:before="120" w:after="120"/>
                    <w:rPr>
                      <w:szCs w:val="22"/>
                    </w:rPr>
                  </w:pPr>
                  <w:r w:rsidRPr="002F62AE">
                    <w:rPr>
                      <w:szCs w:val="22"/>
                    </w:rPr>
                    <w:t>Данные о результативности</w:t>
                  </w:r>
                </w:p>
              </w:tc>
              <w:tc>
                <w:tcPr>
                  <w:tcW w:w="1060" w:type="dxa"/>
                  <w:tcBorders>
                    <w:top w:val="single" w:sz="2" w:space="0" w:color="000000"/>
                    <w:left w:val="single" w:sz="2" w:space="0" w:color="000000"/>
                    <w:bottom w:val="single" w:sz="2" w:space="0" w:color="000000"/>
                    <w:right w:val="single" w:sz="2" w:space="0" w:color="000000"/>
                  </w:tcBorders>
                  <w:shd w:val="clear" w:color="auto" w:fill="auto"/>
                </w:tcPr>
                <w:p w:rsidR="00A24A8D" w:rsidRPr="002F62AE" w:rsidRDefault="00A24A8D" w:rsidP="00B21166">
                  <w:pPr>
                    <w:pStyle w:val="Heading3"/>
                    <w:spacing w:before="120" w:after="120"/>
                    <w:rPr>
                      <w:szCs w:val="22"/>
                    </w:rPr>
                  </w:pPr>
                  <w:r w:rsidRPr="002F62AE">
                    <w:rPr>
                      <w:szCs w:val="22"/>
                    </w:rPr>
                    <w:t>СС</w:t>
                  </w:r>
                </w:p>
              </w:tc>
            </w:tr>
            <w:tr w:rsidR="00A24A8D" w:rsidRPr="002F62AE" w:rsidTr="0027422A">
              <w:trPr>
                <w:trHeight w:val="616"/>
              </w:trPr>
              <w:tc>
                <w:tcPr>
                  <w:tcW w:w="2366"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E27C5E" w:rsidP="00B21166">
                  <w:pPr>
                    <w:spacing w:before="120" w:after="120"/>
                    <w:rPr>
                      <w:szCs w:val="22"/>
                    </w:rPr>
                  </w:pPr>
                  <w:r w:rsidRPr="002F62AE">
                    <w:rPr>
                      <w:szCs w:val="22"/>
                    </w:rPr>
                    <w:t xml:space="preserve">1.  Проектный документ. </w:t>
                  </w:r>
                </w:p>
              </w:tc>
              <w:tc>
                <w:tcPr>
                  <w:tcW w:w="2639"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A24A8D" w:rsidP="00B21166">
                  <w:pPr>
                    <w:spacing w:before="120" w:after="120"/>
                    <w:rPr>
                      <w:szCs w:val="22"/>
                    </w:rPr>
                  </w:pPr>
                  <w:r w:rsidRPr="002F62AE">
                    <w:rPr>
                      <w:szCs w:val="22"/>
                    </w:rPr>
                    <w:t>Подготовка, при консультативном участии государств-членов, проекта документа в течение трех месяцев после утверждения проекта.</w:t>
                  </w:r>
                </w:p>
              </w:tc>
              <w:tc>
                <w:tcPr>
                  <w:tcW w:w="3291"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A24A8D" w:rsidP="00B21166">
                  <w:pPr>
                    <w:spacing w:before="120" w:after="120"/>
                    <w:rPr>
                      <w:szCs w:val="22"/>
                    </w:rPr>
                  </w:pPr>
                  <w:r w:rsidRPr="002F62AE">
                    <w:rPr>
                      <w:szCs w:val="22"/>
                    </w:rPr>
                    <w:t>Проектный документ составлен к ноябрю 2011 г. и пересмотрен к маю 2012 г.</w:t>
                  </w:r>
                </w:p>
              </w:tc>
              <w:tc>
                <w:tcPr>
                  <w:tcW w:w="1060"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A24A8D" w:rsidP="00B21166">
                  <w:pPr>
                    <w:spacing w:before="120" w:after="120"/>
                    <w:rPr>
                      <w:szCs w:val="22"/>
                    </w:rPr>
                  </w:pPr>
                  <w:r w:rsidRPr="002F62AE">
                    <w:rPr>
                      <w:szCs w:val="22"/>
                    </w:rPr>
                    <w:t xml:space="preserve">***** </w:t>
                  </w:r>
                </w:p>
                <w:p w:rsidR="00A24A8D" w:rsidRPr="002F62AE" w:rsidRDefault="00A24A8D" w:rsidP="00C36968">
                  <w:pPr>
                    <w:spacing w:before="120" w:after="120"/>
                    <w:rPr>
                      <w:szCs w:val="22"/>
                    </w:rPr>
                  </w:pPr>
                  <w:r w:rsidRPr="002F62AE">
                    <w:rPr>
                      <w:szCs w:val="22"/>
                    </w:rPr>
                    <w:t>(</w:t>
                  </w:r>
                  <w:r w:rsidR="00C36968" w:rsidRPr="002F62AE">
                    <w:rPr>
                      <w:szCs w:val="22"/>
                    </w:rPr>
                    <w:t>но</w:t>
                  </w:r>
                  <w:r w:rsidRPr="002F62AE">
                    <w:rPr>
                      <w:szCs w:val="22"/>
                    </w:rPr>
                    <w:t xml:space="preserve"> опозданием)</w:t>
                  </w:r>
                </w:p>
              </w:tc>
            </w:tr>
            <w:tr w:rsidR="00A24A8D" w:rsidRPr="002F62AE" w:rsidTr="0027422A">
              <w:trPr>
                <w:trHeight w:val="616"/>
              </w:trPr>
              <w:tc>
                <w:tcPr>
                  <w:tcW w:w="2366" w:type="dxa"/>
                  <w:tcBorders>
                    <w:top w:val="single" w:sz="4" w:space="0" w:color="auto"/>
                    <w:left w:val="single" w:sz="4" w:space="0" w:color="auto"/>
                    <w:bottom w:val="single" w:sz="4" w:space="0" w:color="auto"/>
                    <w:right w:val="single" w:sz="2" w:space="0" w:color="000000"/>
                  </w:tcBorders>
                  <w:shd w:val="clear" w:color="auto" w:fill="auto"/>
                </w:tcPr>
                <w:p w:rsidR="00A24A8D" w:rsidRPr="002F62AE" w:rsidRDefault="00E27C5E" w:rsidP="00B21166">
                  <w:pPr>
                    <w:spacing w:before="120" w:after="120"/>
                    <w:rPr>
                      <w:szCs w:val="22"/>
                    </w:rPr>
                  </w:pPr>
                  <w:r w:rsidRPr="002F62AE">
                    <w:rPr>
                      <w:szCs w:val="22"/>
                    </w:rPr>
                    <w:t xml:space="preserve">2.  Организация региональных консультативных совещаний по вопросам передачи технологии. </w:t>
                  </w:r>
                </w:p>
              </w:tc>
              <w:tc>
                <w:tcPr>
                  <w:tcW w:w="2639" w:type="dxa"/>
                  <w:tcBorders>
                    <w:top w:val="single" w:sz="4" w:space="0" w:color="auto"/>
                    <w:left w:val="single" w:sz="2" w:space="0" w:color="000000"/>
                    <w:bottom w:val="single" w:sz="4" w:space="0" w:color="auto"/>
                    <w:right w:val="single" w:sz="2" w:space="0" w:color="000000"/>
                  </w:tcBorders>
                  <w:shd w:val="clear" w:color="auto" w:fill="auto"/>
                </w:tcPr>
                <w:p w:rsidR="00A24A8D" w:rsidRPr="002F62AE" w:rsidRDefault="00A24A8D" w:rsidP="00B21166">
                  <w:pPr>
                    <w:spacing w:before="120" w:after="120"/>
                    <w:rPr>
                      <w:szCs w:val="22"/>
                    </w:rPr>
                  </w:pPr>
                  <w:r w:rsidRPr="002F62AE">
                    <w:rPr>
                      <w:szCs w:val="22"/>
                    </w:rPr>
                    <w:t>Организация совещаний в течение трех месяцев после завершения работы над проектным документом;</w:t>
                  </w:r>
                </w:p>
                <w:p w:rsidR="00A24A8D" w:rsidRPr="002F62AE" w:rsidRDefault="00A24A8D" w:rsidP="00B21166">
                  <w:pPr>
                    <w:spacing w:before="120" w:after="120"/>
                    <w:rPr>
                      <w:szCs w:val="22"/>
                    </w:rPr>
                  </w:pPr>
                  <w:r w:rsidRPr="002F62AE">
                    <w:rPr>
                      <w:szCs w:val="22"/>
                    </w:rPr>
                    <w:t>- отзывы участников; и</w:t>
                  </w:r>
                </w:p>
                <w:p w:rsidR="00A24A8D" w:rsidRPr="002F62AE" w:rsidRDefault="00A24A8D" w:rsidP="00B21166">
                  <w:pPr>
                    <w:spacing w:before="120" w:after="120"/>
                    <w:rPr>
                      <w:szCs w:val="22"/>
                    </w:rPr>
                  </w:pPr>
                  <w:r w:rsidRPr="002F62AE">
                    <w:rPr>
                      <w:szCs w:val="22"/>
                    </w:rPr>
                    <w:t xml:space="preserve">- комментарии на основе консультаций с государствами-членами. </w:t>
                  </w:r>
                </w:p>
              </w:tc>
              <w:tc>
                <w:tcPr>
                  <w:tcW w:w="3291" w:type="dxa"/>
                  <w:tcBorders>
                    <w:top w:val="single" w:sz="4" w:space="0" w:color="auto"/>
                    <w:left w:val="single" w:sz="2" w:space="0" w:color="000000"/>
                    <w:bottom w:val="single" w:sz="4" w:space="0" w:color="auto"/>
                    <w:right w:val="single" w:sz="2" w:space="0" w:color="000000"/>
                  </w:tcBorders>
                  <w:shd w:val="clear" w:color="auto" w:fill="auto"/>
                </w:tcPr>
                <w:p w:rsidR="00C36968" w:rsidRPr="002F62AE" w:rsidRDefault="00A24A8D" w:rsidP="00B21166">
                  <w:pPr>
                    <w:spacing w:before="120" w:after="120"/>
                    <w:rPr>
                      <w:iCs/>
                      <w:szCs w:val="22"/>
                    </w:rPr>
                  </w:pPr>
                  <w:r w:rsidRPr="002F62AE">
                    <w:rPr>
                      <w:szCs w:val="22"/>
                    </w:rPr>
                    <w:t xml:space="preserve">Были проведены все пять запланированных региональных консультативных совещаний по вопросам передачи технологии: первое проходило 16–17 июля 2012 г. в </w:t>
                  </w:r>
                  <w:hyperlink r:id="rId62">
                    <w:r w:rsidRPr="002F62AE">
                      <w:rPr>
                        <w:rStyle w:val="Hyperlink"/>
                        <w:szCs w:val="22"/>
                      </w:rPr>
                      <w:t>Сингапуре</w:t>
                    </w:r>
                  </w:hyperlink>
                  <w:r w:rsidRPr="002F62AE">
                    <w:rPr>
                      <w:szCs w:val="22"/>
                    </w:rPr>
                    <w:t xml:space="preserve">, второе — 29–30 января 2013 г. в </w:t>
                  </w:r>
                  <w:hyperlink r:id="rId63">
                    <w:r w:rsidRPr="002F62AE">
                      <w:rPr>
                        <w:rStyle w:val="Hyperlink"/>
                        <w:szCs w:val="22"/>
                      </w:rPr>
                      <w:t>Алжире</w:t>
                    </w:r>
                  </w:hyperlink>
                  <w:r w:rsidRPr="002F62AE">
                    <w:rPr>
                      <w:szCs w:val="22"/>
                    </w:rPr>
                    <w:t xml:space="preserve">, третье — 24–25 октября 2013 г. в </w:t>
                  </w:r>
                  <w:hyperlink r:id="rId64">
                    <w:r w:rsidRPr="002F62AE">
                      <w:rPr>
                        <w:rStyle w:val="Hyperlink"/>
                        <w:szCs w:val="22"/>
                      </w:rPr>
                      <w:t>Стамбуле</w:t>
                    </w:r>
                  </w:hyperlink>
                  <w:r w:rsidRPr="002F62AE">
                    <w:rPr>
                      <w:szCs w:val="22"/>
                    </w:rPr>
                    <w:t xml:space="preserve">, четвертое — 25–26 ноября 2013 г. в </w:t>
                  </w:r>
                  <w:hyperlink r:id="rId65">
                    <w:r w:rsidRPr="002F62AE">
                      <w:rPr>
                        <w:rStyle w:val="Hyperlink"/>
                        <w:szCs w:val="22"/>
                      </w:rPr>
                      <w:t>Женеве</w:t>
                    </w:r>
                  </w:hyperlink>
                  <w:r w:rsidRPr="002F62AE">
                    <w:rPr>
                      <w:szCs w:val="22"/>
                    </w:rPr>
                    <w:t xml:space="preserve">, а пятое и заключительное — 5–6 декабря 2013 г. в </w:t>
                  </w:r>
                  <w:hyperlink r:id="rId66">
                    <w:r w:rsidRPr="002F62AE">
                      <w:rPr>
                        <w:rStyle w:val="Hyperlink"/>
                        <w:szCs w:val="22"/>
                      </w:rPr>
                      <w:t>Монтеррее</w:t>
                    </w:r>
                  </w:hyperlink>
                  <w:r w:rsidRPr="002F62AE">
                    <w:rPr>
                      <w:szCs w:val="22"/>
                    </w:rPr>
                    <w:t>.  Эти совещания вызвали большой интерес со стороны как участвовавших в них стран, так и других участников.</w:t>
                  </w:r>
                </w:p>
              </w:tc>
              <w:tc>
                <w:tcPr>
                  <w:tcW w:w="1060" w:type="dxa"/>
                  <w:tcBorders>
                    <w:top w:val="single" w:sz="4" w:space="0" w:color="auto"/>
                    <w:left w:val="single" w:sz="2" w:space="0" w:color="000000"/>
                    <w:bottom w:val="single" w:sz="4" w:space="0" w:color="auto"/>
                    <w:right w:val="single" w:sz="4" w:space="0" w:color="auto"/>
                  </w:tcBorders>
                  <w:shd w:val="clear" w:color="auto" w:fill="auto"/>
                </w:tcPr>
                <w:p w:rsidR="00A24A8D" w:rsidRPr="002F62AE" w:rsidRDefault="00A24A8D" w:rsidP="00B21166">
                  <w:pPr>
                    <w:spacing w:before="120" w:after="120"/>
                    <w:rPr>
                      <w:szCs w:val="22"/>
                    </w:rPr>
                  </w:pPr>
                  <w:r w:rsidRPr="002F62AE">
                    <w:rPr>
                      <w:szCs w:val="22"/>
                    </w:rPr>
                    <w:t>*****</w:t>
                  </w:r>
                </w:p>
                <w:p w:rsidR="00A24A8D" w:rsidRPr="002F62AE" w:rsidRDefault="00A24A8D" w:rsidP="00C36968">
                  <w:pPr>
                    <w:spacing w:before="120" w:after="120"/>
                    <w:rPr>
                      <w:szCs w:val="22"/>
                    </w:rPr>
                  </w:pPr>
                  <w:r w:rsidRPr="002F62AE">
                    <w:rPr>
                      <w:szCs w:val="22"/>
                    </w:rPr>
                    <w:t>(</w:t>
                  </w:r>
                  <w:r w:rsidR="00C36968" w:rsidRPr="002F62AE">
                    <w:rPr>
                      <w:szCs w:val="22"/>
                    </w:rPr>
                    <w:t>но</w:t>
                  </w:r>
                  <w:r w:rsidRPr="002F62AE">
                    <w:rPr>
                      <w:szCs w:val="22"/>
                    </w:rPr>
                    <w:t xml:space="preserve"> опозданием)</w:t>
                  </w:r>
                </w:p>
              </w:tc>
            </w:tr>
            <w:tr w:rsidR="00A24A8D" w:rsidRPr="002F62AE" w:rsidTr="0027422A">
              <w:trPr>
                <w:trHeight w:val="616"/>
              </w:trPr>
              <w:tc>
                <w:tcPr>
                  <w:tcW w:w="2366" w:type="dxa"/>
                  <w:tcBorders>
                    <w:top w:val="single" w:sz="4" w:space="0" w:color="auto"/>
                    <w:left w:val="single" w:sz="2" w:space="0" w:color="000000"/>
                    <w:bottom w:val="single" w:sz="2" w:space="0" w:color="000000"/>
                    <w:right w:val="single" w:sz="2" w:space="0" w:color="000000"/>
                  </w:tcBorders>
                  <w:shd w:val="clear" w:color="auto" w:fill="auto"/>
                </w:tcPr>
                <w:p w:rsidR="00A24A8D" w:rsidRPr="002F62AE" w:rsidRDefault="00071256" w:rsidP="00B21166">
                  <w:pPr>
                    <w:spacing w:before="120" w:after="120"/>
                    <w:rPr>
                      <w:szCs w:val="22"/>
                    </w:rPr>
                  </w:pPr>
                  <w:r w:rsidRPr="002F62AE">
                    <w:rPr>
                      <w:szCs w:val="22"/>
                    </w:rPr>
                    <w:t xml:space="preserve">3.  Обзоры, тематические исследования и анализ. </w:t>
                  </w:r>
                </w:p>
              </w:tc>
              <w:tc>
                <w:tcPr>
                  <w:tcW w:w="2639" w:type="dxa"/>
                  <w:tcBorders>
                    <w:top w:val="single" w:sz="4" w:space="0" w:color="auto"/>
                    <w:left w:val="single" w:sz="2" w:space="0" w:color="000000"/>
                    <w:bottom w:val="single" w:sz="2" w:space="0" w:color="000000"/>
                    <w:right w:val="single" w:sz="2" w:space="0" w:color="000000"/>
                  </w:tcBorders>
                  <w:shd w:val="clear" w:color="auto" w:fill="auto"/>
                </w:tcPr>
                <w:p w:rsidR="00A24A8D" w:rsidRPr="002F62AE" w:rsidRDefault="00A24A8D" w:rsidP="00B21166">
                  <w:pPr>
                    <w:spacing w:before="120" w:after="120"/>
                    <w:rPr>
                      <w:szCs w:val="22"/>
                    </w:rPr>
                  </w:pPr>
                  <w:r w:rsidRPr="002F62AE">
                    <w:rPr>
                      <w:szCs w:val="22"/>
                    </w:rPr>
                    <w:t xml:space="preserve">Завершение обзоров и аналитических исследований в установленные сроки и в соответствии со стандартами, определенными в </w:t>
                  </w:r>
                  <w:r w:rsidRPr="002F62AE">
                    <w:rPr>
                      <w:szCs w:val="22"/>
                    </w:rPr>
                    <w:lastRenderedPageBreak/>
                    <w:t>мандате.</w:t>
                  </w:r>
                </w:p>
              </w:tc>
              <w:tc>
                <w:tcPr>
                  <w:tcW w:w="3291" w:type="dxa"/>
                  <w:tcBorders>
                    <w:top w:val="single" w:sz="4" w:space="0" w:color="auto"/>
                    <w:left w:val="single" w:sz="2" w:space="0" w:color="000000"/>
                    <w:bottom w:val="single" w:sz="2" w:space="0" w:color="000000"/>
                    <w:right w:val="single" w:sz="2" w:space="0" w:color="000000"/>
                  </w:tcBorders>
                  <w:shd w:val="clear" w:color="auto" w:fill="auto"/>
                </w:tcPr>
                <w:p w:rsidR="00A24A8D" w:rsidRPr="002F62AE" w:rsidRDefault="00A24A8D" w:rsidP="00B21166">
                  <w:pPr>
                    <w:spacing w:before="120" w:after="120"/>
                    <w:rPr>
                      <w:szCs w:val="22"/>
                    </w:rPr>
                  </w:pPr>
                  <w:r w:rsidRPr="002F62AE">
                    <w:rPr>
                      <w:szCs w:val="22"/>
                    </w:rPr>
                    <w:lastRenderedPageBreak/>
                    <w:t xml:space="preserve">Было поручено проведение шести аналитических исследований; они были завершены, на них были подготовлены рецензии, и они были опубликованы в ходе </w:t>
                  </w:r>
                  <w:hyperlink r:id="rId67">
                    <w:r w:rsidRPr="002F62AE">
                      <w:rPr>
                        <w:rStyle w:val="Hyperlink"/>
                        <w:szCs w:val="22"/>
                      </w:rPr>
                      <w:t xml:space="preserve">14-й сессии </w:t>
                    </w:r>
                  </w:hyperlink>
                  <w:r w:rsidRPr="002F62AE">
                    <w:rPr>
                      <w:szCs w:val="22"/>
                    </w:rPr>
                    <w:t xml:space="preserve">КРИС.  </w:t>
                  </w:r>
                  <w:r w:rsidRPr="002F62AE">
                    <w:rPr>
                      <w:szCs w:val="22"/>
                    </w:rPr>
                    <w:lastRenderedPageBreak/>
                    <w:t>Рецензии были опубликованы вместе с указанными выше исследованиями.  Кроме того, авторы исследований и рецензенты представили свои результаты и выводы на Экспертном форуме ВОИС по международной передаче технологий, который состоялся 16–18 февраля 2015 г.</w:t>
                  </w:r>
                </w:p>
              </w:tc>
              <w:tc>
                <w:tcPr>
                  <w:tcW w:w="1060" w:type="dxa"/>
                  <w:tcBorders>
                    <w:top w:val="single" w:sz="4" w:space="0" w:color="auto"/>
                    <w:left w:val="single" w:sz="2" w:space="0" w:color="000000"/>
                    <w:bottom w:val="single" w:sz="2" w:space="0" w:color="000000"/>
                    <w:right w:val="single" w:sz="2" w:space="0" w:color="000000"/>
                  </w:tcBorders>
                  <w:shd w:val="clear" w:color="auto" w:fill="auto"/>
                </w:tcPr>
                <w:p w:rsidR="00A24A8D" w:rsidRPr="002F62AE" w:rsidRDefault="00A24A8D" w:rsidP="00B21166">
                  <w:pPr>
                    <w:spacing w:before="120" w:after="120"/>
                    <w:rPr>
                      <w:szCs w:val="22"/>
                    </w:rPr>
                  </w:pPr>
                  <w:r w:rsidRPr="002F62AE">
                    <w:rPr>
                      <w:szCs w:val="22"/>
                    </w:rPr>
                    <w:lastRenderedPageBreak/>
                    <w:t>*****</w:t>
                  </w:r>
                </w:p>
                <w:p w:rsidR="00A24A8D" w:rsidRPr="002F62AE" w:rsidRDefault="00A24A8D" w:rsidP="00C36968">
                  <w:pPr>
                    <w:spacing w:before="120" w:after="120"/>
                    <w:rPr>
                      <w:szCs w:val="22"/>
                    </w:rPr>
                  </w:pPr>
                  <w:r w:rsidRPr="002F62AE">
                    <w:rPr>
                      <w:szCs w:val="22"/>
                    </w:rPr>
                    <w:t>(</w:t>
                  </w:r>
                  <w:r w:rsidR="00C36968" w:rsidRPr="002F62AE">
                    <w:rPr>
                      <w:szCs w:val="22"/>
                    </w:rPr>
                    <w:t>но</w:t>
                  </w:r>
                  <w:r w:rsidRPr="002F62AE">
                    <w:rPr>
                      <w:szCs w:val="22"/>
                    </w:rPr>
                    <w:t xml:space="preserve"> с опозданием)</w:t>
                  </w:r>
                </w:p>
              </w:tc>
            </w:tr>
            <w:tr w:rsidR="00A24A8D" w:rsidRPr="002F62AE" w:rsidTr="0027422A">
              <w:trPr>
                <w:trHeight w:val="616"/>
              </w:trPr>
              <w:tc>
                <w:tcPr>
                  <w:tcW w:w="2366"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071256" w:rsidP="00B21166">
                  <w:pPr>
                    <w:spacing w:before="120" w:after="120"/>
                    <w:rPr>
                      <w:szCs w:val="22"/>
                    </w:rPr>
                  </w:pPr>
                  <w:r w:rsidRPr="002F62AE">
                    <w:rPr>
                      <w:szCs w:val="22"/>
                    </w:rPr>
                    <w:lastRenderedPageBreak/>
                    <w:t>4.  Концептуальный документ</w:t>
                  </w:r>
                </w:p>
              </w:tc>
              <w:tc>
                <w:tcPr>
                  <w:tcW w:w="2639"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A24A8D" w:rsidP="00B21166">
                  <w:pPr>
                    <w:spacing w:before="120" w:after="120"/>
                    <w:rPr>
                      <w:szCs w:val="22"/>
                    </w:rPr>
                  </w:pPr>
                  <w:r w:rsidRPr="002F62AE">
                    <w:rPr>
                      <w:szCs w:val="22"/>
                    </w:rPr>
                    <w:t>Проект концептуального документа, посвященного нахождению решений, который будет заложен в основу обсуждений в рамках международного форума экспертов высокого уровня, будет представлен на утверждение КРИС.</w:t>
                  </w:r>
                </w:p>
              </w:tc>
              <w:tc>
                <w:tcPr>
                  <w:tcW w:w="3291"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A24A8D" w:rsidP="00C36968">
                  <w:pPr>
                    <w:spacing w:before="120" w:after="120"/>
                    <w:rPr>
                      <w:szCs w:val="22"/>
                    </w:rPr>
                  </w:pPr>
                  <w:r w:rsidRPr="002F62AE">
                    <w:rPr>
                      <w:szCs w:val="22"/>
                    </w:rPr>
                    <w:t xml:space="preserve">На 14-й сессии КРИС был утвержден Концептуальный документ, обобщающий содержание всех пяти региональных консультационных совещаний и всех шести аналитических исследований, а также шести оценок рецензентов.  Окончательная утвержденная версия представлена в документе </w:t>
                  </w:r>
                  <w:hyperlink r:id="rId68">
                    <w:r w:rsidRPr="002F62AE">
                      <w:rPr>
                        <w:rStyle w:val="Hyperlink"/>
                        <w:szCs w:val="22"/>
                      </w:rPr>
                      <w:t>CDIP/14/8 Rev.2</w:t>
                    </w:r>
                  </w:hyperlink>
                  <w:r w:rsidRPr="002F62AE">
                    <w:rPr>
                      <w:szCs w:val="22"/>
                    </w:rPr>
                    <w:t xml:space="preserve">.  27 марта 2014 г. Концептуальный документ был представлен на рассмотрение международных экспертов, которые должны направить свои замечания, и направлен в постоянные представительства в Женеве 1 сентября 2014 г. и 21 октября 2014 г.  Кроме того, было проведено однодневное совещание с участием межправительственных и неправительственных организаций и профессиональных объединений, которое состоялось 28 октября 2014 г. </w:t>
                  </w:r>
                </w:p>
              </w:tc>
              <w:tc>
                <w:tcPr>
                  <w:tcW w:w="1060"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A24A8D" w:rsidP="00B21166">
                  <w:pPr>
                    <w:spacing w:before="120" w:after="120"/>
                    <w:rPr>
                      <w:szCs w:val="22"/>
                    </w:rPr>
                  </w:pPr>
                  <w:r w:rsidRPr="002F62AE">
                    <w:rPr>
                      <w:szCs w:val="22"/>
                    </w:rPr>
                    <w:t xml:space="preserve">***** </w:t>
                  </w:r>
                </w:p>
              </w:tc>
            </w:tr>
            <w:tr w:rsidR="00A24A8D" w:rsidRPr="002F62AE" w:rsidTr="0027422A">
              <w:trPr>
                <w:trHeight w:val="616"/>
              </w:trPr>
              <w:tc>
                <w:tcPr>
                  <w:tcW w:w="2366" w:type="dxa"/>
                  <w:tcBorders>
                    <w:top w:val="single" w:sz="4" w:space="0" w:color="auto"/>
                    <w:left w:val="single" w:sz="2" w:space="0" w:color="000000"/>
                    <w:bottom w:val="single" w:sz="2" w:space="0" w:color="000000"/>
                    <w:right w:val="single" w:sz="2" w:space="0" w:color="000000"/>
                  </w:tcBorders>
                  <w:shd w:val="clear" w:color="auto" w:fill="auto"/>
                </w:tcPr>
                <w:p w:rsidR="00A24A8D" w:rsidRPr="002F62AE" w:rsidRDefault="00071256" w:rsidP="00B21166">
                  <w:pPr>
                    <w:spacing w:before="120" w:after="120"/>
                    <w:rPr>
                      <w:szCs w:val="22"/>
                    </w:rPr>
                  </w:pPr>
                  <w:r w:rsidRPr="002F62AE">
                    <w:rPr>
                      <w:szCs w:val="22"/>
                    </w:rPr>
                    <w:t>5.  Материалы форума.</w:t>
                  </w:r>
                </w:p>
              </w:tc>
              <w:tc>
                <w:tcPr>
                  <w:tcW w:w="2639" w:type="dxa"/>
                  <w:tcBorders>
                    <w:top w:val="single" w:sz="4" w:space="0" w:color="auto"/>
                    <w:left w:val="single" w:sz="2" w:space="0" w:color="000000"/>
                    <w:bottom w:val="single" w:sz="2" w:space="0" w:color="000000"/>
                    <w:right w:val="single" w:sz="2" w:space="0" w:color="000000"/>
                  </w:tcBorders>
                  <w:shd w:val="clear" w:color="auto" w:fill="auto"/>
                </w:tcPr>
                <w:p w:rsidR="00A24A8D" w:rsidRPr="002F62AE" w:rsidRDefault="00A24A8D" w:rsidP="00B21166">
                  <w:pPr>
                    <w:spacing w:before="120" w:after="120"/>
                    <w:rPr>
                      <w:szCs w:val="22"/>
                    </w:rPr>
                  </w:pPr>
                  <w:r w:rsidRPr="002F62AE">
                    <w:rPr>
                      <w:szCs w:val="22"/>
                    </w:rPr>
                    <w:t xml:space="preserve">Подготовка и предоставление материалов, модулей, учебных пособий и других средств в соответствии с рекомендациями, принятыми на международном </w:t>
                  </w:r>
                  <w:r w:rsidRPr="002F62AE">
                    <w:rPr>
                      <w:szCs w:val="22"/>
                    </w:rPr>
                    <w:lastRenderedPageBreak/>
                    <w:t>форуме экспертов высокого уровня.</w:t>
                  </w:r>
                </w:p>
              </w:tc>
              <w:tc>
                <w:tcPr>
                  <w:tcW w:w="3291" w:type="dxa"/>
                  <w:tcBorders>
                    <w:top w:val="single" w:sz="4" w:space="0" w:color="auto"/>
                    <w:left w:val="single" w:sz="2" w:space="0" w:color="000000"/>
                    <w:bottom w:val="single" w:sz="2" w:space="0" w:color="000000"/>
                    <w:right w:val="single" w:sz="2" w:space="0" w:color="000000"/>
                  </w:tcBorders>
                  <w:shd w:val="clear" w:color="auto" w:fill="auto"/>
                </w:tcPr>
                <w:p w:rsidR="00A24A8D" w:rsidRPr="002F62AE" w:rsidRDefault="00A24A8D" w:rsidP="00B21166">
                  <w:pPr>
                    <w:spacing w:before="120" w:after="120"/>
                    <w:rPr>
                      <w:szCs w:val="22"/>
                    </w:rPr>
                  </w:pPr>
                  <w:r w:rsidRPr="002F62AE">
                    <w:rPr>
                      <w:szCs w:val="22"/>
                    </w:rPr>
                    <w:lastRenderedPageBreak/>
                    <w:t xml:space="preserve">По определению и в соответствии с Концептуальным документом, утвержденным КРИС, работа Секретариата по подготовке и предоставлению материалов, модулей, учебных пособий и других </w:t>
                  </w:r>
                  <w:r w:rsidRPr="002F62AE">
                    <w:rPr>
                      <w:szCs w:val="22"/>
                    </w:rPr>
                    <w:lastRenderedPageBreak/>
                    <w:t>средств для осуществления документа «Соображения экспертов», который был согласован на экспертном форуме и который должен быть представлен КРИС на рассмотрение и утверждение в целях включения работы по реализации этих «Соображений экспертов» в программу работы ВОИС, может начаться только после рассмотрения КРИС и возможного вынесения Комитетом каких-либо рекомендаций Генеральной Ассамблее.</w:t>
                  </w:r>
                </w:p>
              </w:tc>
              <w:tc>
                <w:tcPr>
                  <w:tcW w:w="1060" w:type="dxa"/>
                  <w:tcBorders>
                    <w:top w:val="single" w:sz="4" w:space="0" w:color="auto"/>
                    <w:left w:val="single" w:sz="2" w:space="0" w:color="000000"/>
                    <w:bottom w:val="single" w:sz="2" w:space="0" w:color="000000"/>
                    <w:right w:val="single" w:sz="2" w:space="0" w:color="000000"/>
                  </w:tcBorders>
                  <w:shd w:val="clear" w:color="auto" w:fill="auto"/>
                </w:tcPr>
                <w:p w:rsidR="00A24A8D" w:rsidRPr="002F62AE" w:rsidRDefault="00A24A8D" w:rsidP="00B21166">
                  <w:pPr>
                    <w:spacing w:before="120" w:after="120"/>
                    <w:rPr>
                      <w:szCs w:val="22"/>
                    </w:rPr>
                  </w:pPr>
                  <w:r w:rsidRPr="002F62AE">
                    <w:rPr>
                      <w:szCs w:val="22"/>
                    </w:rPr>
                    <w:lastRenderedPageBreak/>
                    <w:t>**</w:t>
                  </w:r>
                </w:p>
              </w:tc>
            </w:tr>
            <w:tr w:rsidR="00A24A8D" w:rsidRPr="002F62AE" w:rsidTr="0027422A">
              <w:trPr>
                <w:trHeight w:val="616"/>
              </w:trPr>
              <w:tc>
                <w:tcPr>
                  <w:tcW w:w="2366"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071256" w:rsidP="00B21166">
                  <w:pPr>
                    <w:spacing w:before="120" w:after="120"/>
                    <w:rPr>
                      <w:bCs/>
                      <w:szCs w:val="22"/>
                    </w:rPr>
                  </w:pPr>
                  <w:r w:rsidRPr="002F62AE">
                    <w:rPr>
                      <w:szCs w:val="22"/>
                    </w:rPr>
                    <w:lastRenderedPageBreak/>
                    <w:t xml:space="preserve">6.  Организация форума экспертов высокого уровня. </w:t>
                  </w:r>
                </w:p>
                <w:p w:rsidR="00A24A8D" w:rsidRPr="002F62AE" w:rsidRDefault="00A24A8D" w:rsidP="00B21166">
                  <w:pPr>
                    <w:spacing w:before="120" w:after="120"/>
                    <w:rPr>
                      <w:szCs w:val="22"/>
                    </w:rPr>
                  </w:pPr>
                </w:p>
              </w:tc>
              <w:tc>
                <w:tcPr>
                  <w:tcW w:w="2639"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A24A8D" w:rsidP="00B21166">
                  <w:pPr>
                    <w:spacing w:before="120" w:after="120"/>
                    <w:rPr>
                      <w:szCs w:val="22"/>
                    </w:rPr>
                  </w:pPr>
                  <w:r w:rsidRPr="002F62AE">
                    <w:rPr>
                      <w:szCs w:val="22"/>
                    </w:rPr>
                    <w:t>Организация форума экспертов высокого уровня в течение шести месяцев после завершения исследований;</w:t>
                  </w:r>
                </w:p>
                <w:p w:rsidR="00A24A8D" w:rsidRPr="002F62AE" w:rsidRDefault="00A24A8D" w:rsidP="00B21166">
                  <w:pPr>
                    <w:spacing w:before="120" w:after="120"/>
                    <w:rPr>
                      <w:szCs w:val="22"/>
                    </w:rPr>
                  </w:pPr>
                  <w:r w:rsidRPr="002F62AE">
                    <w:rPr>
                      <w:szCs w:val="22"/>
                    </w:rPr>
                    <w:t>- участие в форуме экспертов высокого уровня;</w:t>
                  </w:r>
                </w:p>
                <w:p w:rsidR="00A24A8D" w:rsidRPr="002F62AE" w:rsidRDefault="00A24A8D" w:rsidP="00B21166">
                  <w:pPr>
                    <w:spacing w:before="120" w:after="120"/>
                    <w:rPr>
                      <w:szCs w:val="22"/>
                    </w:rPr>
                  </w:pPr>
                  <w:r w:rsidRPr="002F62AE">
                    <w:rPr>
                      <w:szCs w:val="22"/>
                    </w:rPr>
                    <w:t>- положительные отзывы участников о концептуальном документе и исследованиях; и</w:t>
                  </w:r>
                </w:p>
                <w:p w:rsidR="00A24A8D" w:rsidRPr="002F62AE" w:rsidRDefault="00A24A8D" w:rsidP="00B21166">
                  <w:pPr>
                    <w:spacing w:before="120" w:after="120"/>
                    <w:rPr>
                      <w:szCs w:val="22"/>
                    </w:rPr>
                  </w:pPr>
                  <w:r w:rsidRPr="002F62AE">
                    <w:rPr>
                      <w:szCs w:val="22"/>
                    </w:rPr>
                    <w:t>- по результатам работы форума после консультаций с государствами-членами будет принят перечень предложений, рекомендаций и возможных мер по содействию передаче технологий.</w:t>
                  </w:r>
                </w:p>
              </w:tc>
              <w:tc>
                <w:tcPr>
                  <w:tcW w:w="3291"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627C87" w:rsidP="00B21166">
                  <w:pPr>
                    <w:spacing w:before="120" w:after="120"/>
                    <w:rPr>
                      <w:szCs w:val="22"/>
                    </w:rPr>
                  </w:pPr>
                  <w:hyperlink r:id="rId69">
                    <w:r w:rsidR="00A24A8D" w:rsidRPr="002F62AE">
                      <w:rPr>
                        <w:rStyle w:val="Hyperlink"/>
                        <w:i/>
                        <w:szCs w:val="22"/>
                      </w:rPr>
                      <w:t>Экспертный форум ВОИС по международной передаче технологий</w:t>
                    </w:r>
                  </w:hyperlink>
                  <w:r w:rsidR="00A24A8D" w:rsidRPr="002F62AE">
                    <w:rPr>
                      <w:szCs w:val="22"/>
                    </w:rPr>
                    <w:t xml:space="preserve">состоялся в Женеве 16–18 февраля 2015 г.  На Экспертном форуме были представлены презентации всех 6 экспертов, которые проводили исследования, а также 4 рецензентов; кроме того, состоялись 6 раундов модерируемых тематических дискуссий по вопросам передачи технологий при участии 8 международных экспертов, отобранных в соответствии с критериями, которые были утверждены на 14-й сессии КРИС (см. документ </w:t>
                  </w:r>
                  <w:hyperlink r:id="rId70">
                    <w:r w:rsidR="00A24A8D" w:rsidRPr="002F62AE">
                      <w:rPr>
                        <w:rStyle w:val="Hyperlink"/>
                        <w:szCs w:val="22"/>
                      </w:rPr>
                      <w:t>CDIP/14/8 Rev. 2</w:t>
                    </w:r>
                  </w:hyperlink>
                  <w:r w:rsidR="00A24A8D" w:rsidRPr="002F62AE">
                    <w:rPr>
                      <w:szCs w:val="22"/>
                    </w:rPr>
                    <w:t xml:space="preserve">).  Мероприятие посетили около 130 участников, которые  весьма положительно отозвались о нем (см. обзор отзывов участников в документе </w:t>
                  </w:r>
                  <w:hyperlink r:id="rId71">
                    <w:r w:rsidR="00A24A8D" w:rsidRPr="002F62AE">
                      <w:rPr>
                        <w:rStyle w:val="Hyperlink"/>
                        <w:szCs w:val="22"/>
                      </w:rPr>
                      <w:t>CDIP/15/5, page 11</w:t>
                    </w:r>
                  </w:hyperlink>
                  <w:r w:rsidR="00A24A8D" w:rsidRPr="002F62AE">
                    <w:rPr>
                      <w:szCs w:val="22"/>
                    </w:rPr>
                    <w:t>), а также сообщения местной прессы и СМИ.</w:t>
                  </w:r>
                </w:p>
                <w:p w:rsidR="00A24A8D" w:rsidRPr="002F62AE" w:rsidRDefault="00A24A8D" w:rsidP="00B21166">
                  <w:pPr>
                    <w:spacing w:before="120" w:after="120"/>
                    <w:rPr>
                      <w:szCs w:val="22"/>
                    </w:rPr>
                  </w:pPr>
                </w:p>
              </w:tc>
              <w:tc>
                <w:tcPr>
                  <w:tcW w:w="1060"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A24A8D" w:rsidP="00B21166">
                  <w:pPr>
                    <w:spacing w:before="120" w:after="120"/>
                    <w:rPr>
                      <w:szCs w:val="22"/>
                    </w:rPr>
                  </w:pPr>
                  <w:r w:rsidRPr="002F62AE">
                    <w:rPr>
                      <w:szCs w:val="22"/>
                    </w:rPr>
                    <w:t>*****</w:t>
                  </w:r>
                </w:p>
              </w:tc>
            </w:tr>
            <w:tr w:rsidR="00A24A8D" w:rsidRPr="002F62AE" w:rsidTr="0027422A">
              <w:trPr>
                <w:trHeight w:val="616"/>
              </w:trPr>
              <w:tc>
                <w:tcPr>
                  <w:tcW w:w="2366" w:type="dxa"/>
                  <w:tcBorders>
                    <w:top w:val="single" w:sz="4" w:space="0" w:color="auto"/>
                    <w:left w:val="single" w:sz="2" w:space="0" w:color="000000"/>
                    <w:bottom w:val="single" w:sz="2" w:space="0" w:color="000000"/>
                    <w:right w:val="single" w:sz="2" w:space="0" w:color="000000"/>
                  </w:tcBorders>
                  <w:shd w:val="clear" w:color="auto" w:fill="auto"/>
                </w:tcPr>
                <w:p w:rsidR="00A24A8D" w:rsidRPr="002F62AE" w:rsidRDefault="00071256" w:rsidP="00B21166">
                  <w:pPr>
                    <w:spacing w:before="120" w:after="120"/>
                    <w:rPr>
                      <w:szCs w:val="22"/>
                    </w:rPr>
                  </w:pPr>
                  <w:r w:rsidRPr="002F62AE">
                    <w:rPr>
                      <w:szCs w:val="22"/>
                    </w:rPr>
                    <w:t>7.  Создание и использование веб-форума.</w:t>
                  </w:r>
                </w:p>
              </w:tc>
              <w:tc>
                <w:tcPr>
                  <w:tcW w:w="2639" w:type="dxa"/>
                  <w:tcBorders>
                    <w:top w:val="single" w:sz="4" w:space="0" w:color="auto"/>
                    <w:left w:val="single" w:sz="2" w:space="0" w:color="000000"/>
                    <w:bottom w:val="single" w:sz="2" w:space="0" w:color="000000"/>
                    <w:right w:val="single" w:sz="2" w:space="0" w:color="000000"/>
                  </w:tcBorders>
                  <w:shd w:val="clear" w:color="auto" w:fill="auto"/>
                </w:tcPr>
                <w:p w:rsidR="00A24A8D" w:rsidRPr="002F62AE" w:rsidRDefault="00A24A8D" w:rsidP="00B21166">
                  <w:pPr>
                    <w:spacing w:before="120" w:after="120"/>
                    <w:rPr>
                      <w:szCs w:val="22"/>
                    </w:rPr>
                  </w:pPr>
                  <w:r w:rsidRPr="002F62AE">
                    <w:rPr>
                      <w:szCs w:val="22"/>
                    </w:rPr>
                    <w:t>Функционирование веб-форума на ранней стадии проекта.</w:t>
                  </w:r>
                </w:p>
                <w:p w:rsidR="00A24A8D" w:rsidRPr="002F62AE" w:rsidRDefault="00A24A8D" w:rsidP="00B21166">
                  <w:pPr>
                    <w:spacing w:before="120" w:after="120"/>
                    <w:rPr>
                      <w:szCs w:val="22"/>
                    </w:rPr>
                  </w:pPr>
                  <w:r w:rsidRPr="002F62AE">
                    <w:rPr>
                      <w:szCs w:val="22"/>
                    </w:rPr>
                    <w:t xml:space="preserve">Количество пользователей форума и  </w:t>
                  </w:r>
                  <w:r w:rsidR="00C36968" w:rsidRPr="002F62AE">
                    <w:rPr>
                      <w:szCs w:val="22"/>
                    </w:rPr>
                    <w:t>качественные отзывы.</w:t>
                  </w:r>
                </w:p>
                <w:p w:rsidR="00A24A8D" w:rsidRPr="002F62AE" w:rsidRDefault="00A24A8D" w:rsidP="00B21166">
                  <w:pPr>
                    <w:spacing w:before="120" w:after="120"/>
                    <w:rPr>
                      <w:szCs w:val="22"/>
                    </w:rPr>
                  </w:pPr>
                  <w:r w:rsidRPr="002F62AE">
                    <w:rPr>
                      <w:szCs w:val="22"/>
                    </w:rPr>
                    <w:t xml:space="preserve">Сбор и анализ данных </w:t>
                  </w:r>
                  <w:r w:rsidRPr="002F62AE">
                    <w:rPr>
                      <w:szCs w:val="22"/>
                    </w:rPr>
                    <w:lastRenderedPageBreak/>
                    <w:t>общественного обсуждения на веб-форуме.</w:t>
                  </w:r>
                </w:p>
              </w:tc>
              <w:tc>
                <w:tcPr>
                  <w:tcW w:w="3291" w:type="dxa"/>
                  <w:tcBorders>
                    <w:top w:val="single" w:sz="4" w:space="0" w:color="auto"/>
                    <w:left w:val="single" w:sz="2" w:space="0" w:color="000000"/>
                    <w:bottom w:val="single" w:sz="2" w:space="0" w:color="000000"/>
                    <w:right w:val="single" w:sz="2" w:space="0" w:color="000000"/>
                  </w:tcBorders>
                  <w:shd w:val="clear" w:color="auto" w:fill="auto"/>
                </w:tcPr>
                <w:p w:rsidR="00A24A8D" w:rsidRPr="002F62AE" w:rsidRDefault="00A24A8D" w:rsidP="00B21166">
                  <w:pPr>
                    <w:spacing w:before="120" w:after="120"/>
                    <w:rPr>
                      <w:szCs w:val="22"/>
                    </w:rPr>
                  </w:pPr>
                  <w:r w:rsidRPr="002F62AE">
                    <w:rPr>
                      <w:szCs w:val="22"/>
                    </w:rPr>
                    <w:lastRenderedPageBreak/>
                    <w:t>Была завершена подготовка предварительной версии Веб-форума «Передача технологии и ИС: общие проблемы — поиск решений».  Ожидается, что Веб-форум начнет свою работу к 16-й сессии КРИС.</w:t>
                  </w:r>
                </w:p>
              </w:tc>
              <w:tc>
                <w:tcPr>
                  <w:tcW w:w="1060" w:type="dxa"/>
                  <w:tcBorders>
                    <w:top w:val="single" w:sz="4" w:space="0" w:color="auto"/>
                    <w:left w:val="single" w:sz="2" w:space="0" w:color="000000"/>
                    <w:bottom w:val="single" w:sz="2" w:space="0" w:color="000000"/>
                    <w:right w:val="single" w:sz="2" w:space="0" w:color="000000"/>
                  </w:tcBorders>
                  <w:shd w:val="clear" w:color="auto" w:fill="auto"/>
                </w:tcPr>
                <w:p w:rsidR="00A24A8D" w:rsidRPr="002F62AE" w:rsidRDefault="00A24A8D" w:rsidP="00B21166">
                  <w:pPr>
                    <w:spacing w:before="120" w:after="120"/>
                    <w:rPr>
                      <w:szCs w:val="22"/>
                    </w:rPr>
                  </w:pPr>
                  <w:r w:rsidRPr="002F62AE">
                    <w:rPr>
                      <w:szCs w:val="22"/>
                    </w:rPr>
                    <w:t>*****</w:t>
                  </w:r>
                </w:p>
              </w:tc>
            </w:tr>
            <w:tr w:rsidR="00A24A8D" w:rsidRPr="002F62AE" w:rsidTr="00071256">
              <w:trPr>
                <w:trHeight w:val="616"/>
              </w:trPr>
              <w:tc>
                <w:tcPr>
                  <w:tcW w:w="2366"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071256" w:rsidP="00B21166">
                  <w:pPr>
                    <w:spacing w:before="120" w:after="120"/>
                    <w:rPr>
                      <w:bCs/>
                      <w:szCs w:val="22"/>
                    </w:rPr>
                  </w:pPr>
                  <w:r w:rsidRPr="002F62AE">
                    <w:rPr>
                      <w:szCs w:val="22"/>
                    </w:rPr>
                    <w:lastRenderedPageBreak/>
                    <w:t>8.  Активизация деятельности, осуществляемой в ВОИС, которая содействует доступу к знаниям и технологии.</w:t>
                  </w:r>
                </w:p>
              </w:tc>
              <w:tc>
                <w:tcPr>
                  <w:tcW w:w="2639"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A24A8D" w:rsidP="00B21166">
                  <w:pPr>
                    <w:spacing w:before="120" w:after="120"/>
                    <w:rPr>
                      <w:szCs w:val="22"/>
                    </w:rPr>
                  </w:pPr>
                  <w:r w:rsidRPr="002F62AE">
                    <w:rPr>
                      <w:szCs w:val="22"/>
                    </w:rPr>
                    <w:t>Включение в программы ВОИС любых результатов вышеупомянутой деятельности, после их рассмотрения в КРИС, а также любых возможных рекомендаций, представленных Комитетом Генеральной Ассамблее.</w:t>
                  </w:r>
                </w:p>
              </w:tc>
              <w:tc>
                <w:tcPr>
                  <w:tcW w:w="3291"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A24A8D" w:rsidP="00B21166">
                  <w:pPr>
                    <w:spacing w:before="120" w:after="120"/>
                    <w:rPr>
                      <w:szCs w:val="22"/>
                    </w:rPr>
                  </w:pPr>
                  <w:r w:rsidRPr="002F62AE">
                    <w:rPr>
                      <w:szCs w:val="22"/>
                    </w:rPr>
                    <w:t>Работа Секретариата по включению любого итогового результата проектной деятельности в программу работы ВОИС может начаться только после его рассмотрения и утверждения КРИС и возможного вынесения Комитетом каких-либо рекомендаций Генеральной Ассамблее.</w:t>
                  </w:r>
                </w:p>
              </w:tc>
              <w:tc>
                <w:tcPr>
                  <w:tcW w:w="1060" w:type="dxa"/>
                  <w:tcBorders>
                    <w:top w:val="single" w:sz="2" w:space="0" w:color="000000"/>
                    <w:left w:val="single" w:sz="2" w:space="0" w:color="000000"/>
                    <w:bottom w:val="single" w:sz="4" w:space="0" w:color="auto"/>
                    <w:right w:val="single" w:sz="2" w:space="0" w:color="000000"/>
                  </w:tcBorders>
                  <w:shd w:val="clear" w:color="auto" w:fill="auto"/>
                </w:tcPr>
                <w:p w:rsidR="00A24A8D" w:rsidRPr="002F62AE" w:rsidRDefault="00A24A8D" w:rsidP="00B21166">
                  <w:pPr>
                    <w:spacing w:before="120" w:after="120"/>
                    <w:rPr>
                      <w:szCs w:val="22"/>
                    </w:rPr>
                  </w:pPr>
                  <w:r w:rsidRPr="002F62AE">
                    <w:rPr>
                      <w:szCs w:val="22"/>
                    </w:rPr>
                    <w:t>**</w:t>
                  </w:r>
                </w:p>
              </w:tc>
            </w:tr>
          </w:tbl>
          <w:p w:rsidR="00A24A8D" w:rsidRPr="002F62AE" w:rsidRDefault="00A24A8D" w:rsidP="00B21166">
            <w:pPr>
              <w:spacing w:before="120" w:after="120"/>
            </w:pPr>
          </w:p>
        </w:tc>
      </w:tr>
    </w:tbl>
    <w:p w:rsidR="00A24A8D" w:rsidRPr="002F62AE" w:rsidRDefault="00A24A8D" w:rsidP="00A24A8D"/>
    <w:p w:rsidR="00A24A8D" w:rsidRPr="002F62AE" w:rsidRDefault="00A24A8D" w:rsidP="00A24A8D">
      <w:r w:rsidRPr="002F62AE">
        <w:br w:type="page"/>
      </w:r>
    </w:p>
    <w:tbl>
      <w:tblPr>
        <w:tblW w:w="9356" w:type="dxa"/>
        <w:tblInd w:w="108" w:type="dxa"/>
        <w:tblLook w:val="01E0" w:firstRow="1" w:lastRow="1" w:firstColumn="1" w:lastColumn="1" w:noHBand="0" w:noVBand="0"/>
      </w:tblPr>
      <w:tblGrid>
        <w:gridCol w:w="2340"/>
        <w:gridCol w:w="2700"/>
        <w:gridCol w:w="3240"/>
        <w:gridCol w:w="1076"/>
      </w:tblGrid>
      <w:tr w:rsidR="00A24A8D" w:rsidRPr="002F62AE" w:rsidTr="00B21166">
        <w:trPr>
          <w:trHeight w:val="616"/>
        </w:trPr>
        <w:tc>
          <w:tcPr>
            <w:tcW w:w="2340" w:type="dxa"/>
            <w:tcBorders>
              <w:top w:val="single" w:sz="2" w:space="0" w:color="000000"/>
              <w:left w:val="single" w:sz="2" w:space="0" w:color="000000"/>
              <w:bottom w:val="single" w:sz="2" w:space="0" w:color="000000"/>
              <w:right w:val="single" w:sz="2" w:space="0" w:color="000000"/>
            </w:tcBorders>
            <w:shd w:val="clear" w:color="auto" w:fill="auto"/>
          </w:tcPr>
          <w:p w:rsidR="00A24A8D" w:rsidRPr="002F62AE" w:rsidRDefault="00A24A8D" w:rsidP="00B21166">
            <w:pPr>
              <w:pStyle w:val="Heading3"/>
              <w:spacing w:before="120" w:after="120"/>
            </w:pPr>
            <w:r w:rsidRPr="002F62AE">
              <w:lastRenderedPageBreak/>
              <w:t>Цели проекта</w:t>
            </w:r>
          </w:p>
        </w:tc>
        <w:tc>
          <w:tcPr>
            <w:tcW w:w="2700" w:type="dxa"/>
            <w:tcBorders>
              <w:top w:val="single" w:sz="2" w:space="0" w:color="000000"/>
              <w:left w:val="single" w:sz="2" w:space="0" w:color="000000"/>
              <w:bottom w:val="single" w:sz="2" w:space="0" w:color="000000"/>
              <w:right w:val="single" w:sz="2" w:space="0" w:color="000000"/>
            </w:tcBorders>
            <w:shd w:val="clear" w:color="auto" w:fill="auto"/>
          </w:tcPr>
          <w:p w:rsidR="00A24A8D" w:rsidRPr="002F62AE" w:rsidRDefault="00A24A8D" w:rsidP="00B21166">
            <w:pPr>
              <w:pStyle w:val="Heading3"/>
              <w:spacing w:before="120" w:after="120"/>
            </w:pPr>
            <w:r w:rsidRPr="002F62AE">
              <w:t>Показатель(и) успешного достижения цели проекта</w:t>
            </w:r>
          </w:p>
          <w:p w:rsidR="00A24A8D" w:rsidRPr="002F62AE" w:rsidRDefault="00A24A8D" w:rsidP="00B21166">
            <w:pPr>
              <w:spacing w:before="120" w:after="120"/>
            </w:pPr>
            <w:r w:rsidRPr="002F62AE">
              <w:t>(итоговые показатели)</w:t>
            </w:r>
          </w:p>
        </w:tc>
        <w:tc>
          <w:tcPr>
            <w:tcW w:w="3240" w:type="dxa"/>
            <w:tcBorders>
              <w:top w:val="single" w:sz="2" w:space="0" w:color="000000"/>
              <w:left w:val="single" w:sz="2" w:space="0" w:color="000000"/>
              <w:bottom w:val="single" w:sz="2" w:space="0" w:color="000000"/>
              <w:right w:val="single" w:sz="2" w:space="0" w:color="000000"/>
            </w:tcBorders>
            <w:shd w:val="clear" w:color="auto" w:fill="auto"/>
          </w:tcPr>
          <w:p w:rsidR="00A24A8D" w:rsidRPr="002F62AE" w:rsidRDefault="00A24A8D" w:rsidP="00B21166">
            <w:pPr>
              <w:pStyle w:val="Heading3"/>
              <w:spacing w:before="120" w:after="120"/>
            </w:pPr>
            <w:r w:rsidRPr="002F62AE">
              <w:t>Данные о результативности</w:t>
            </w:r>
          </w:p>
        </w:tc>
        <w:tc>
          <w:tcPr>
            <w:tcW w:w="1076" w:type="dxa"/>
            <w:tcBorders>
              <w:top w:val="single" w:sz="2" w:space="0" w:color="000000"/>
              <w:left w:val="single" w:sz="2" w:space="0" w:color="000000"/>
              <w:bottom w:val="single" w:sz="2" w:space="0" w:color="000000"/>
              <w:right w:val="single" w:sz="2" w:space="0" w:color="000000"/>
            </w:tcBorders>
            <w:shd w:val="clear" w:color="auto" w:fill="auto"/>
          </w:tcPr>
          <w:p w:rsidR="00A24A8D" w:rsidRPr="002F62AE" w:rsidRDefault="00A24A8D" w:rsidP="00B21166">
            <w:pPr>
              <w:pStyle w:val="Heading3"/>
              <w:spacing w:before="120" w:after="120"/>
            </w:pPr>
            <w:r w:rsidRPr="002F62AE">
              <w:t>СС</w:t>
            </w:r>
          </w:p>
        </w:tc>
      </w:tr>
      <w:tr w:rsidR="00A24A8D" w:rsidRPr="002F62AE" w:rsidTr="00B21166">
        <w:trPr>
          <w:trHeight w:val="616"/>
        </w:trPr>
        <w:tc>
          <w:tcPr>
            <w:tcW w:w="2340" w:type="dxa"/>
            <w:tcBorders>
              <w:top w:val="single" w:sz="2" w:space="0" w:color="000000"/>
              <w:left w:val="single" w:sz="2" w:space="0" w:color="000000"/>
              <w:bottom w:val="single" w:sz="2" w:space="0" w:color="000000"/>
              <w:right w:val="single" w:sz="2" w:space="0" w:color="000000"/>
            </w:tcBorders>
            <w:shd w:val="clear" w:color="auto" w:fill="auto"/>
          </w:tcPr>
          <w:p w:rsidR="00A24A8D" w:rsidRPr="002F62AE" w:rsidRDefault="00A24A8D" w:rsidP="00B21166">
            <w:pPr>
              <w:spacing w:before="120" w:after="120"/>
            </w:pPr>
            <w:r w:rsidRPr="002F62AE">
              <w:br w:type="page"/>
              <w:t>Изучение новых возможностей развития международного сотрудничества в области ИС, расширения понимания и достижения консенсуса в отношении возможных инициатив или политики в области ИС, которые содействуют передаче технологии</w:t>
            </w:r>
          </w:p>
          <w:p w:rsidR="00A24A8D" w:rsidRPr="002F62AE" w:rsidRDefault="00A24A8D" w:rsidP="00B21166">
            <w:pPr>
              <w:spacing w:before="120" w:after="120"/>
            </w:pPr>
          </w:p>
        </w:tc>
        <w:tc>
          <w:tcPr>
            <w:tcW w:w="2700" w:type="dxa"/>
            <w:tcBorders>
              <w:top w:val="single" w:sz="2" w:space="0" w:color="000000"/>
              <w:left w:val="single" w:sz="2" w:space="0" w:color="000000"/>
              <w:bottom w:val="single" w:sz="2" w:space="0" w:color="000000"/>
              <w:right w:val="single" w:sz="2" w:space="0" w:color="000000"/>
            </w:tcBorders>
            <w:shd w:val="clear" w:color="auto" w:fill="auto"/>
          </w:tcPr>
          <w:p w:rsidR="00425F5E" w:rsidRPr="002F62AE" w:rsidRDefault="00DD2759" w:rsidP="00DE3705">
            <w:pPr>
              <w:pStyle w:val="ListParagraph"/>
              <w:numPr>
                <w:ilvl w:val="0"/>
                <w:numId w:val="35"/>
              </w:numPr>
              <w:tabs>
                <w:tab w:val="clear" w:pos="567"/>
              </w:tabs>
              <w:spacing w:before="120" w:after="120"/>
              <w:rPr>
                <w:bCs/>
              </w:rPr>
            </w:pPr>
            <w:r w:rsidRPr="002F62AE">
              <w:t>отзывы Комитета, касающиеся той степени, в какой расширено понимание существующих вопросов и достигнуты цели проекта;</w:t>
            </w:r>
          </w:p>
          <w:p w:rsidR="00425F5E" w:rsidRPr="002F62AE" w:rsidRDefault="00425F5E" w:rsidP="00DE3705">
            <w:pPr>
              <w:pStyle w:val="ListParagraph"/>
              <w:spacing w:before="120" w:after="120"/>
              <w:ind w:left="0"/>
              <w:rPr>
                <w:bCs/>
              </w:rPr>
            </w:pPr>
          </w:p>
          <w:p w:rsidR="00DE3705" w:rsidRPr="002F62AE" w:rsidRDefault="00A24A8D" w:rsidP="00DE3705">
            <w:pPr>
              <w:pStyle w:val="ListParagraph"/>
              <w:numPr>
                <w:ilvl w:val="0"/>
                <w:numId w:val="34"/>
              </w:numPr>
              <w:spacing w:before="120" w:after="120"/>
              <w:ind w:left="0" w:firstLine="0"/>
              <w:rPr>
                <w:bCs/>
              </w:rPr>
            </w:pPr>
            <w:r w:rsidRPr="002F62AE">
              <w:t>принятие и конкретное использование предложений, рекомендаций и возможных мер по содействию передаче технологии, которые представлены государствами-членами;</w:t>
            </w:r>
          </w:p>
          <w:p w:rsidR="00DE3705" w:rsidRPr="002F62AE" w:rsidRDefault="00DE3705" w:rsidP="00DE3705">
            <w:pPr>
              <w:pStyle w:val="ListParagraph"/>
              <w:ind w:left="0"/>
            </w:pPr>
          </w:p>
          <w:p w:rsidR="00DE3705" w:rsidRPr="002F62AE" w:rsidRDefault="00A24A8D" w:rsidP="00DE3705">
            <w:pPr>
              <w:pStyle w:val="ListParagraph"/>
              <w:numPr>
                <w:ilvl w:val="0"/>
                <w:numId w:val="34"/>
              </w:numPr>
              <w:spacing w:before="120" w:after="120"/>
              <w:ind w:left="0" w:firstLine="0"/>
              <w:rPr>
                <w:bCs/>
              </w:rPr>
            </w:pPr>
            <w:r w:rsidRPr="002F62AE">
              <w:t>отзывы пользователей относительно содержания, представленные посредством веб-форума и оценочных вопросников; и</w:t>
            </w:r>
          </w:p>
          <w:p w:rsidR="00DE3705" w:rsidRPr="002F62AE" w:rsidRDefault="00DE3705" w:rsidP="00DE3705">
            <w:pPr>
              <w:pStyle w:val="ListParagraph"/>
              <w:ind w:left="0"/>
            </w:pPr>
          </w:p>
          <w:p w:rsidR="00A24A8D" w:rsidRPr="002F62AE" w:rsidRDefault="00A24A8D" w:rsidP="00DE3705">
            <w:pPr>
              <w:pStyle w:val="ListParagraph"/>
              <w:numPr>
                <w:ilvl w:val="0"/>
                <w:numId w:val="34"/>
              </w:numPr>
              <w:spacing w:before="120" w:after="120"/>
              <w:ind w:left="0" w:firstLine="0"/>
              <w:rPr>
                <w:bCs/>
              </w:rPr>
            </w:pPr>
            <w:r w:rsidRPr="002F62AE">
              <w:t>повсеместное использование материалов развивающимися странами и НРС.</w:t>
            </w:r>
          </w:p>
        </w:tc>
        <w:tc>
          <w:tcPr>
            <w:tcW w:w="3240" w:type="dxa"/>
            <w:tcBorders>
              <w:top w:val="single" w:sz="2" w:space="0" w:color="000000"/>
              <w:left w:val="single" w:sz="2" w:space="0" w:color="000000"/>
              <w:bottom w:val="single" w:sz="2" w:space="0" w:color="000000"/>
              <w:right w:val="single" w:sz="2" w:space="0" w:color="000000"/>
            </w:tcBorders>
            <w:shd w:val="clear" w:color="auto" w:fill="auto"/>
          </w:tcPr>
          <w:p w:rsidR="0081788D" w:rsidRPr="002F62AE" w:rsidRDefault="00A24A8D" w:rsidP="00B21166">
            <w:pPr>
              <w:pStyle w:val="ListParagraph"/>
              <w:numPr>
                <w:ilvl w:val="0"/>
                <w:numId w:val="36"/>
              </w:numPr>
              <w:spacing w:before="120" w:after="120"/>
              <w:ind w:left="0" w:firstLine="0"/>
            </w:pPr>
            <w:r w:rsidRPr="002F62AE">
              <w:t xml:space="preserve">В Комитете был достигнут консенсус относительно того, что понимание вопросов передачи технологий улучшилось (см. документ </w:t>
            </w:r>
            <w:hyperlink r:id="rId72">
              <w:r w:rsidRPr="002F62AE">
                <w:rPr>
                  <w:rStyle w:val="Hyperlink"/>
                </w:rPr>
                <w:t>CDIP/15/5</w:t>
              </w:r>
            </w:hyperlink>
            <w:r w:rsidRPr="002F62AE">
              <w:t>, пункт 37).</w:t>
            </w:r>
          </w:p>
          <w:p w:rsidR="0081788D" w:rsidRPr="002F62AE" w:rsidRDefault="0081788D" w:rsidP="0081788D">
            <w:pPr>
              <w:pStyle w:val="ListParagraph"/>
              <w:spacing w:before="120" w:after="120"/>
              <w:ind w:left="0"/>
            </w:pPr>
          </w:p>
          <w:p w:rsidR="0081788D" w:rsidRPr="002F62AE" w:rsidRDefault="00A24A8D" w:rsidP="00B21166">
            <w:pPr>
              <w:pStyle w:val="ListParagraph"/>
              <w:numPr>
                <w:ilvl w:val="0"/>
                <w:numId w:val="36"/>
              </w:numPr>
              <w:spacing w:before="120" w:after="120"/>
              <w:ind w:left="0" w:firstLine="0"/>
            </w:pPr>
            <w:r w:rsidRPr="002F62AE">
              <w:t>Работа Секретариата по подготовке и предоставлению материалов, модулей, учебных пособий и других средств, необходимых для осуществления документа «Соображения экспертов», и в более широком смысле работа по включению любого итогового результата проектной деятельности в программу работы ВОИС может начаться только после его рассмотрения и утверждения КРИС и возможного вынесения Комитетом каких-либо рекомендаций Генеральной Ассамблее.</w:t>
            </w:r>
          </w:p>
          <w:p w:rsidR="0081788D" w:rsidRPr="002F62AE" w:rsidRDefault="0081788D" w:rsidP="0081788D">
            <w:pPr>
              <w:pStyle w:val="ListParagraph"/>
            </w:pPr>
          </w:p>
          <w:p w:rsidR="00A24A8D" w:rsidRPr="002F62AE" w:rsidRDefault="0081788D" w:rsidP="00B21166">
            <w:pPr>
              <w:pStyle w:val="ListParagraph"/>
              <w:numPr>
                <w:ilvl w:val="0"/>
                <w:numId w:val="36"/>
              </w:numPr>
              <w:spacing w:before="120" w:after="120"/>
              <w:ind w:left="0" w:firstLine="0"/>
            </w:pPr>
            <w:r w:rsidRPr="002F62AE">
              <w:t>и (d) была завершена подготовка предварительной версии Веб-форума «Передача технологии и ИС: общие проблемы — поиск решений».  Ожидается, что Веб-форум начнет свою работу к 16-й сессии КРИС.</w:t>
            </w:r>
          </w:p>
          <w:p w:rsidR="0081788D" w:rsidRPr="002F62AE" w:rsidRDefault="0081788D" w:rsidP="0081788D">
            <w:pPr>
              <w:pStyle w:val="ListParagraph"/>
            </w:pPr>
          </w:p>
          <w:p w:rsidR="0081788D" w:rsidRPr="002F62AE" w:rsidRDefault="0081788D" w:rsidP="00C61CDC">
            <w:pPr>
              <w:pStyle w:val="ListParagraph"/>
              <w:spacing w:before="120" w:after="120"/>
              <w:ind w:left="0"/>
            </w:pPr>
          </w:p>
        </w:tc>
        <w:tc>
          <w:tcPr>
            <w:tcW w:w="1076" w:type="dxa"/>
            <w:tcBorders>
              <w:top w:val="single" w:sz="2" w:space="0" w:color="000000"/>
              <w:left w:val="single" w:sz="2" w:space="0" w:color="000000"/>
              <w:bottom w:val="single" w:sz="2" w:space="0" w:color="000000"/>
              <w:right w:val="single" w:sz="2" w:space="0" w:color="000000"/>
            </w:tcBorders>
            <w:shd w:val="clear" w:color="auto" w:fill="auto"/>
          </w:tcPr>
          <w:p w:rsidR="00A24A8D" w:rsidRPr="002F62AE" w:rsidRDefault="00A24A8D" w:rsidP="00B21166">
            <w:pPr>
              <w:pStyle w:val="Heading3"/>
              <w:spacing w:before="120" w:after="120"/>
              <w:rPr>
                <w:u w:val="none"/>
              </w:rPr>
            </w:pPr>
            <w:r w:rsidRPr="002F62AE">
              <w:rPr>
                <w:u w:val="none"/>
              </w:rPr>
              <w:t>**</w:t>
            </w:r>
          </w:p>
        </w:tc>
      </w:tr>
    </w:tbl>
    <w:p w:rsidR="00A24A8D" w:rsidRPr="002F62AE" w:rsidRDefault="00A24A8D" w:rsidP="00A24A8D"/>
    <w:p w:rsidR="00A24A8D" w:rsidRPr="002F62AE" w:rsidRDefault="00A24A8D" w:rsidP="00A24A8D">
      <w:pPr>
        <w:pStyle w:val="Endofdocument"/>
        <w:ind w:left="0"/>
        <w:jc w:val="left"/>
        <w:rPr>
          <w:rFonts w:ascii="Arial" w:hAnsi="Arial" w:cs="Arial"/>
          <w:sz w:val="22"/>
          <w:szCs w:val="22"/>
        </w:rPr>
      </w:pPr>
    </w:p>
    <w:p w:rsidR="0046655A" w:rsidRPr="002F62AE" w:rsidRDefault="0046655A" w:rsidP="00A24A8D">
      <w:pPr>
        <w:pStyle w:val="Endofdocument"/>
        <w:ind w:left="0"/>
        <w:jc w:val="left"/>
        <w:rPr>
          <w:rFonts w:ascii="Arial" w:hAnsi="Arial" w:cs="Arial"/>
          <w:sz w:val="22"/>
          <w:szCs w:val="22"/>
        </w:rPr>
      </w:pPr>
    </w:p>
    <w:p w:rsidR="00A24A8D" w:rsidRPr="002F62AE" w:rsidRDefault="00A24A8D" w:rsidP="00A24A8D">
      <w:pPr>
        <w:pStyle w:val="Endofdocument"/>
        <w:ind w:left="5103"/>
        <w:jc w:val="left"/>
        <w:rPr>
          <w:rFonts w:ascii="Arial" w:hAnsi="Arial" w:cs="Arial"/>
          <w:sz w:val="22"/>
          <w:szCs w:val="22"/>
        </w:rPr>
      </w:pPr>
      <w:r w:rsidRPr="002F62AE">
        <w:rPr>
          <w:rFonts w:ascii="Arial" w:hAnsi="Arial"/>
        </w:rPr>
        <w:t>[Приложение VI следует]</w:t>
      </w:r>
    </w:p>
    <w:p w:rsidR="00D71C54" w:rsidRPr="002F62AE" w:rsidRDefault="00D71C54"/>
    <w:p w:rsidR="00D71C54" w:rsidRPr="002F62AE" w:rsidRDefault="00D71C54">
      <w:pPr>
        <w:sectPr w:rsidR="00D71C54" w:rsidRPr="002F62AE" w:rsidSect="00C36968">
          <w:headerReference w:type="default" r:id="rId73"/>
          <w:footerReference w:type="default" r:id="rId74"/>
          <w:headerReference w:type="first" r:id="rId75"/>
          <w:pgSz w:w="11907" w:h="16840" w:code="9"/>
          <w:pgMar w:top="992" w:right="1418" w:bottom="1134" w:left="1418" w:header="510" w:footer="1021" w:gutter="0"/>
          <w:pgNumType w:start="1"/>
          <w:cols w:space="720"/>
          <w:titlePg/>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833088" w:rsidRPr="002F62AE" w:rsidTr="00AE58B7">
        <w:trPr>
          <w:trHeight w:val="432"/>
        </w:trPr>
        <w:tc>
          <w:tcPr>
            <w:tcW w:w="9288" w:type="dxa"/>
            <w:gridSpan w:val="2"/>
            <w:shd w:val="clear" w:color="auto" w:fill="auto"/>
            <w:vAlign w:val="center"/>
          </w:tcPr>
          <w:p w:rsidR="00833088" w:rsidRPr="002F62AE" w:rsidRDefault="00833088" w:rsidP="00AE58B7">
            <w:pPr>
              <w:rPr>
                <w:szCs w:val="22"/>
              </w:rPr>
            </w:pPr>
            <w:r w:rsidRPr="002F62AE">
              <w:lastRenderedPageBreak/>
              <w:t>РЕЗЮМЕ ПРОЕКТА</w:t>
            </w:r>
          </w:p>
        </w:tc>
      </w:tr>
      <w:tr w:rsidR="00833088" w:rsidRPr="002F62AE" w:rsidTr="00AE58B7">
        <w:trPr>
          <w:trHeight w:val="496"/>
        </w:trPr>
        <w:tc>
          <w:tcPr>
            <w:tcW w:w="2376" w:type="dxa"/>
            <w:shd w:val="clear" w:color="auto" w:fill="auto"/>
            <w:vAlign w:val="center"/>
          </w:tcPr>
          <w:p w:rsidR="00833088" w:rsidRPr="002F62AE" w:rsidRDefault="00C17245" w:rsidP="00AE58B7">
            <w:pPr>
              <w:rPr>
                <w:szCs w:val="22"/>
                <w:u w:val="single"/>
              </w:rPr>
            </w:pPr>
            <w:r w:rsidRPr="002F62AE">
              <w:rPr>
                <w:u w:val="single"/>
              </w:rPr>
              <w:t>Код проекта:</w:t>
            </w:r>
          </w:p>
        </w:tc>
        <w:tc>
          <w:tcPr>
            <w:tcW w:w="6912" w:type="dxa"/>
            <w:shd w:val="clear" w:color="auto" w:fill="auto"/>
            <w:vAlign w:val="center"/>
          </w:tcPr>
          <w:p w:rsidR="00833088" w:rsidRPr="002F62AE" w:rsidRDefault="00833088" w:rsidP="00AE58B7">
            <w:pPr>
              <w:rPr>
                <w:i/>
                <w:szCs w:val="22"/>
              </w:rPr>
            </w:pPr>
            <w:r w:rsidRPr="002F62AE">
              <w:t>DA_1_10_11_13_19_25_32_01</w:t>
            </w:r>
          </w:p>
        </w:tc>
      </w:tr>
      <w:tr w:rsidR="00833088" w:rsidRPr="002F62AE" w:rsidTr="00AE58B7">
        <w:trPr>
          <w:trHeight w:val="404"/>
        </w:trPr>
        <w:tc>
          <w:tcPr>
            <w:tcW w:w="2376" w:type="dxa"/>
            <w:shd w:val="clear" w:color="auto" w:fill="auto"/>
            <w:vAlign w:val="center"/>
          </w:tcPr>
          <w:p w:rsidR="00833088" w:rsidRPr="002F62AE" w:rsidRDefault="00C17245" w:rsidP="00AE58B7">
            <w:pPr>
              <w:rPr>
                <w:szCs w:val="22"/>
                <w:u w:val="single"/>
              </w:rPr>
            </w:pPr>
            <w:r w:rsidRPr="002F62AE">
              <w:rPr>
                <w:u w:val="single"/>
              </w:rPr>
              <w:t>Название:</w:t>
            </w:r>
          </w:p>
        </w:tc>
        <w:tc>
          <w:tcPr>
            <w:tcW w:w="6912" w:type="dxa"/>
            <w:shd w:val="clear" w:color="auto" w:fill="auto"/>
            <w:vAlign w:val="center"/>
          </w:tcPr>
          <w:p w:rsidR="00833088" w:rsidRPr="002F62AE" w:rsidRDefault="00833088" w:rsidP="00C36968">
            <w:pPr>
              <w:jc w:val="both"/>
              <w:rPr>
                <w:iCs/>
              </w:rPr>
            </w:pPr>
            <w:r w:rsidRPr="002F62AE">
              <w:rPr>
                <w:i/>
              </w:rPr>
              <w:t>Проект «Расширение сотрудничества Юг-Юг в области ИС и развития между развивающимися и наименее развитыми странами».</w:t>
            </w:r>
          </w:p>
        </w:tc>
      </w:tr>
      <w:tr w:rsidR="00833088" w:rsidRPr="002F62AE" w:rsidTr="00AE58B7">
        <w:tc>
          <w:tcPr>
            <w:tcW w:w="2376" w:type="dxa"/>
            <w:shd w:val="clear" w:color="auto" w:fill="auto"/>
          </w:tcPr>
          <w:p w:rsidR="00833088" w:rsidRPr="002F62AE" w:rsidRDefault="00833088" w:rsidP="00AE58B7">
            <w:pPr>
              <w:rPr>
                <w:szCs w:val="22"/>
              </w:rPr>
            </w:pPr>
          </w:p>
          <w:p w:rsidR="00833088" w:rsidRPr="002F62AE" w:rsidRDefault="00833088" w:rsidP="00AE58B7">
            <w:pPr>
              <w:rPr>
                <w:szCs w:val="22"/>
                <w:u w:val="single"/>
              </w:rPr>
            </w:pPr>
            <w:r w:rsidRPr="002F62AE">
              <w:rPr>
                <w:u w:val="single"/>
              </w:rPr>
              <w:t>Рекомендация Повестки дня в области развития</w:t>
            </w:r>
          </w:p>
          <w:p w:rsidR="00833088" w:rsidRPr="002F62AE" w:rsidRDefault="00833088" w:rsidP="00AE58B7">
            <w:pPr>
              <w:rPr>
                <w:szCs w:val="22"/>
              </w:rPr>
            </w:pPr>
          </w:p>
        </w:tc>
        <w:tc>
          <w:tcPr>
            <w:tcW w:w="6912" w:type="dxa"/>
            <w:shd w:val="clear" w:color="auto" w:fill="auto"/>
          </w:tcPr>
          <w:p w:rsidR="00833088" w:rsidRPr="002F62AE" w:rsidRDefault="00833088" w:rsidP="00C36968">
            <w:pPr>
              <w:jc w:val="both"/>
              <w:rPr>
                <w:i/>
                <w:szCs w:val="22"/>
              </w:rPr>
            </w:pPr>
          </w:p>
          <w:p w:rsidR="00833088" w:rsidRPr="002F62AE" w:rsidRDefault="00833088" w:rsidP="00DC0B12">
            <w:pPr>
              <w:rPr>
                <w:iCs/>
              </w:rPr>
            </w:pPr>
            <w:r w:rsidRPr="002F62AE">
              <w:rPr>
                <w:i/>
              </w:rPr>
              <w:t>Рекомендация 1:.</w:t>
            </w:r>
            <w:r w:rsidRPr="002F62AE">
              <w:t xml:space="preserve">  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этой связи характер помощи, механизмы ее осуществления и процессы оценки программ технической помощи должны быть конкретизированы применительно к каждой стране.</w:t>
            </w:r>
          </w:p>
          <w:p w:rsidR="00833088" w:rsidRPr="002F62AE" w:rsidRDefault="00833088" w:rsidP="00C36968">
            <w:pPr>
              <w:jc w:val="both"/>
              <w:rPr>
                <w:iCs/>
              </w:rPr>
            </w:pPr>
          </w:p>
          <w:p w:rsidR="00833088" w:rsidRPr="002F62AE" w:rsidRDefault="00833088" w:rsidP="00DC0B12">
            <w:pPr>
              <w:rPr>
                <w:iCs/>
              </w:rPr>
            </w:pPr>
            <w:r w:rsidRPr="002F62AE">
              <w:rPr>
                <w:i/>
              </w:rPr>
              <w:t>Рекомендация 10:.</w:t>
            </w:r>
            <w:r w:rsidRPr="002F62AE">
              <w:t xml:space="preserve">  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субрегиональные и региональные организации, занимающиеся вопросами ИС.</w:t>
            </w:r>
          </w:p>
          <w:p w:rsidR="00833088" w:rsidRPr="002F62AE" w:rsidRDefault="00833088" w:rsidP="00C36968">
            <w:pPr>
              <w:jc w:val="both"/>
              <w:rPr>
                <w:iCs/>
              </w:rPr>
            </w:pPr>
          </w:p>
          <w:p w:rsidR="00833088" w:rsidRPr="002F62AE" w:rsidRDefault="00833088" w:rsidP="00DC0B12">
            <w:pPr>
              <w:rPr>
                <w:iCs/>
              </w:rPr>
            </w:pPr>
            <w:r w:rsidRPr="002F62AE">
              <w:rPr>
                <w:i/>
              </w:rPr>
              <w:t>Рекомендация 11:</w:t>
            </w:r>
            <w:r w:rsidRPr="002F62AE">
              <w:t xml:space="preserve">  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p w:rsidR="00833088" w:rsidRPr="002F62AE" w:rsidRDefault="00833088" w:rsidP="00C36968">
            <w:pPr>
              <w:jc w:val="both"/>
              <w:rPr>
                <w:iCs/>
              </w:rPr>
            </w:pPr>
          </w:p>
          <w:p w:rsidR="00833088" w:rsidRPr="002F62AE" w:rsidRDefault="00833088" w:rsidP="00C36968">
            <w:pPr>
              <w:jc w:val="both"/>
              <w:rPr>
                <w:iCs/>
              </w:rPr>
            </w:pPr>
            <w:r w:rsidRPr="002F62AE">
              <w:rPr>
                <w:i/>
              </w:rPr>
              <w:t>Рекомендация 13:</w:t>
            </w:r>
            <w:r w:rsidRPr="002F62AE">
              <w:t xml:space="preserve">  Оказание со стороны ВОИС помощи в области законодательства, среди прочего, должно быть направлено на развитие и отвечать потребностям с учетом приоритетов и особых нужд развивающихся стран, в особенности НРС, а также различных уровней развития государств-членов, при этом в отношении деятельности должны быть установлены сроки ее существования.</w:t>
            </w:r>
          </w:p>
          <w:p w:rsidR="00833088" w:rsidRPr="002F62AE" w:rsidRDefault="00833088" w:rsidP="00C36968">
            <w:pPr>
              <w:jc w:val="both"/>
              <w:rPr>
                <w:iCs/>
              </w:rPr>
            </w:pPr>
          </w:p>
          <w:p w:rsidR="00833088" w:rsidRPr="002F62AE" w:rsidRDefault="00833088" w:rsidP="00DC0B12">
            <w:pPr>
              <w:rPr>
                <w:iCs/>
              </w:rPr>
            </w:pPr>
            <w:r w:rsidRPr="002F62AE">
              <w:rPr>
                <w:i/>
              </w:rPr>
              <w:t>Рекомендация 19:</w:t>
            </w:r>
            <w:r w:rsidRPr="002F62AE">
              <w:t xml:space="preserve">  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p w:rsidR="00833088" w:rsidRPr="002F62AE" w:rsidRDefault="00833088" w:rsidP="00C36968">
            <w:pPr>
              <w:jc w:val="both"/>
              <w:rPr>
                <w:iCs/>
              </w:rPr>
            </w:pPr>
          </w:p>
          <w:p w:rsidR="00833088" w:rsidRPr="002F62AE" w:rsidRDefault="00833088" w:rsidP="00DC0B12">
            <w:pPr>
              <w:rPr>
                <w:iCs/>
              </w:rPr>
            </w:pPr>
            <w:r w:rsidRPr="002F62AE">
              <w:rPr>
                <w:i/>
              </w:rPr>
              <w:t>Рекомендация 25:</w:t>
            </w:r>
            <w:r w:rsidRPr="002F62AE">
              <w:t xml:space="preserve">  Изучить политику и инициативы в области ИС, необходимые для содействия передаче и распространению технологии в интересах развивающихся стран, и принять надлежащие меры, позволяющие развивающимся странам полностью осознать и извлекать выгоду из различных положений, относящихся к гибкости, заложенной в соответствующих международных соглашениях.</w:t>
            </w:r>
          </w:p>
          <w:p w:rsidR="00833088" w:rsidRPr="002F62AE" w:rsidRDefault="00833088" w:rsidP="00C36968">
            <w:pPr>
              <w:jc w:val="both"/>
              <w:rPr>
                <w:bCs/>
                <w:i/>
                <w:iCs/>
              </w:rPr>
            </w:pPr>
          </w:p>
          <w:p w:rsidR="006F33CF" w:rsidRPr="002F62AE" w:rsidRDefault="00833088" w:rsidP="00C36968">
            <w:pPr>
              <w:jc w:val="both"/>
              <w:rPr>
                <w:iCs/>
              </w:rPr>
            </w:pPr>
            <w:r w:rsidRPr="002F62AE">
              <w:rPr>
                <w:i/>
              </w:rPr>
              <w:t>Рекомендация 32:</w:t>
            </w:r>
            <w:r w:rsidRPr="002F62AE">
              <w:t xml:space="preserve">  Предусмотреть в ВОИС возможность для обмена национальным и региональным опытом и информацией по связям между правами ИС и конкурентной политикой.</w:t>
            </w:r>
          </w:p>
        </w:tc>
      </w:tr>
      <w:tr w:rsidR="00833088" w:rsidRPr="002F62AE" w:rsidTr="00AE58B7">
        <w:tc>
          <w:tcPr>
            <w:tcW w:w="2376" w:type="dxa"/>
            <w:shd w:val="clear" w:color="auto" w:fill="auto"/>
          </w:tcPr>
          <w:p w:rsidR="00833088" w:rsidRPr="002F62AE" w:rsidRDefault="00833088" w:rsidP="00AE58B7">
            <w:pPr>
              <w:rPr>
                <w:szCs w:val="22"/>
              </w:rPr>
            </w:pPr>
          </w:p>
          <w:p w:rsidR="00833088" w:rsidRPr="002F62AE" w:rsidRDefault="00C17245" w:rsidP="00AE58B7">
            <w:pPr>
              <w:rPr>
                <w:szCs w:val="22"/>
                <w:u w:val="single"/>
              </w:rPr>
            </w:pPr>
            <w:r w:rsidRPr="002F62AE">
              <w:rPr>
                <w:u w:val="single"/>
              </w:rPr>
              <w:t>Бюджет проекта</w:t>
            </w:r>
          </w:p>
          <w:p w:rsidR="00833088" w:rsidRPr="002F62AE" w:rsidRDefault="00833088" w:rsidP="00AE58B7">
            <w:pPr>
              <w:rPr>
                <w:szCs w:val="22"/>
              </w:rPr>
            </w:pPr>
          </w:p>
        </w:tc>
        <w:tc>
          <w:tcPr>
            <w:tcW w:w="6912" w:type="dxa"/>
            <w:shd w:val="clear" w:color="auto" w:fill="auto"/>
          </w:tcPr>
          <w:p w:rsidR="00833088" w:rsidRPr="002F62AE" w:rsidRDefault="00833088" w:rsidP="00AE58B7"/>
          <w:p w:rsidR="00833088" w:rsidRPr="002F62AE" w:rsidRDefault="00833088" w:rsidP="00AE58B7">
            <w:r w:rsidRPr="002F62AE">
              <w:t>Расходы, не связанные с персоналом:  755 460 шв. франка.</w:t>
            </w:r>
          </w:p>
          <w:p w:rsidR="00833088" w:rsidRPr="002F62AE" w:rsidRDefault="00833088" w:rsidP="00AE58B7"/>
          <w:p w:rsidR="00833088" w:rsidRPr="002F62AE" w:rsidRDefault="00833088" w:rsidP="00AE58B7">
            <w:r w:rsidRPr="002F62AE">
              <w:t>Ресурсы, связанные с персоналом:  202 000 шв. франка.</w:t>
            </w:r>
          </w:p>
          <w:p w:rsidR="00833088" w:rsidRPr="002F62AE" w:rsidRDefault="00833088" w:rsidP="00AE58B7">
            <w:pPr>
              <w:rPr>
                <w:i/>
                <w:iCs/>
                <w:szCs w:val="22"/>
              </w:rPr>
            </w:pPr>
          </w:p>
        </w:tc>
      </w:tr>
      <w:tr w:rsidR="00833088" w:rsidRPr="002F62AE" w:rsidTr="00AE58B7">
        <w:tc>
          <w:tcPr>
            <w:tcW w:w="2376" w:type="dxa"/>
            <w:shd w:val="clear" w:color="auto" w:fill="auto"/>
          </w:tcPr>
          <w:p w:rsidR="00833088" w:rsidRPr="002F62AE" w:rsidRDefault="00833088" w:rsidP="00AE58B7">
            <w:pPr>
              <w:rPr>
                <w:szCs w:val="22"/>
              </w:rPr>
            </w:pPr>
          </w:p>
          <w:p w:rsidR="00833088" w:rsidRPr="002F62AE" w:rsidRDefault="00C17245" w:rsidP="00AE58B7">
            <w:pPr>
              <w:rPr>
                <w:szCs w:val="22"/>
                <w:u w:val="single"/>
              </w:rPr>
            </w:pPr>
            <w:r w:rsidRPr="002F62AE">
              <w:rPr>
                <w:u w:val="single"/>
              </w:rPr>
              <w:t>Продолжительность проекта</w:t>
            </w:r>
          </w:p>
          <w:p w:rsidR="00833088" w:rsidRPr="002F62AE" w:rsidRDefault="00833088" w:rsidP="00AE58B7">
            <w:pPr>
              <w:rPr>
                <w:szCs w:val="22"/>
              </w:rPr>
            </w:pPr>
          </w:p>
        </w:tc>
        <w:tc>
          <w:tcPr>
            <w:tcW w:w="6912" w:type="dxa"/>
            <w:shd w:val="clear" w:color="auto" w:fill="auto"/>
          </w:tcPr>
          <w:p w:rsidR="00833088" w:rsidRPr="002F62AE" w:rsidRDefault="00833088" w:rsidP="00DC0B12">
            <w:pPr>
              <w:rPr>
                <w:i/>
                <w:iCs/>
                <w:szCs w:val="22"/>
              </w:rPr>
            </w:pPr>
            <w:r w:rsidRPr="002F62AE">
              <w:t>24 месяца (первый этап).  Проект был продлен еще на один год (12 месяцев) решением тринадцатой сессии КРИС (см. пункт 7 Резюме Председателя, опубликованного по адресу: (</w:t>
            </w:r>
            <w:hyperlink r:id="rId76">
              <w:r w:rsidRPr="002F62AE">
                <w:rPr>
                  <w:color w:val="0000FF"/>
                  <w:u w:val="single"/>
                </w:rPr>
                <w:t>http://www.wipo.int/edocs/mdocs/mdocs/en/cdip_13/cdip_13_summary.pdf</w:t>
              </w:r>
            </w:hyperlink>
            <w:r w:rsidRPr="002F62AE">
              <w:t>).</w:t>
            </w:r>
          </w:p>
        </w:tc>
      </w:tr>
      <w:tr w:rsidR="00833088" w:rsidRPr="002F62AE" w:rsidTr="00AE58B7">
        <w:tc>
          <w:tcPr>
            <w:tcW w:w="2376" w:type="dxa"/>
            <w:shd w:val="clear" w:color="auto" w:fill="auto"/>
          </w:tcPr>
          <w:p w:rsidR="00833088" w:rsidRPr="002F62AE" w:rsidRDefault="00833088" w:rsidP="00AE58B7">
            <w:pPr>
              <w:rPr>
                <w:szCs w:val="22"/>
                <w:u w:val="single"/>
              </w:rPr>
            </w:pPr>
            <w:r w:rsidRPr="002F62AE">
              <w:rPr>
                <w:u w:val="single"/>
              </w:rPr>
              <w:t>Ключевые сектора ВОИС, участвующие в проекте, и связи с программами ВОИС</w:t>
            </w:r>
          </w:p>
        </w:tc>
        <w:tc>
          <w:tcPr>
            <w:tcW w:w="6912" w:type="dxa"/>
            <w:shd w:val="clear" w:color="auto" w:fill="auto"/>
          </w:tcPr>
          <w:p w:rsidR="00C17245" w:rsidRPr="002F62AE" w:rsidRDefault="00C17245" w:rsidP="00DC0B12">
            <w:r w:rsidRPr="002F62AE">
              <w:t>Сектор развития (Программа 9)</w:t>
            </w:r>
          </w:p>
          <w:p w:rsidR="00C17245" w:rsidRPr="002F62AE" w:rsidRDefault="00C17245" w:rsidP="00DC0B12"/>
          <w:p w:rsidR="00833088" w:rsidRPr="002F62AE" w:rsidRDefault="00833088" w:rsidP="00DC0B12">
            <w:r w:rsidRPr="002F62AE">
              <w:t>Сектор глобальной инфраструктуры (Программа 14)</w:t>
            </w:r>
          </w:p>
          <w:p w:rsidR="00833088" w:rsidRPr="002F62AE" w:rsidRDefault="00833088" w:rsidP="00DC0B12"/>
          <w:p w:rsidR="00833088" w:rsidRPr="002F62AE" w:rsidRDefault="00833088" w:rsidP="00DC0B12">
            <w:pPr>
              <w:rPr>
                <w:iCs/>
              </w:rPr>
            </w:pPr>
            <w:r w:rsidRPr="002F62AE">
              <w:t>Связи с программами ВОИС 1, 2, 3, 4, 5, 6, 7, 8, 11, 15, 16, 18, 30.</w:t>
            </w:r>
          </w:p>
          <w:p w:rsidR="00833088" w:rsidRPr="002F62AE" w:rsidRDefault="00833088" w:rsidP="00DC0B12">
            <w:pPr>
              <w:rPr>
                <w:iCs/>
              </w:rPr>
            </w:pPr>
          </w:p>
          <w:p w:rsidR="00833088" w:rsidRPr="002F62AE" w:rsidRDefault="00833088" w:rsidP="00DC0B12">
            <w:pPr>
              <w:rPr>
                <w:iCs/>
              </w:rPr>
            </w:pPr>
            <w:r w:rsidRPr="002F62AE">
              <w:t xml:space="preserve">Связи с проектами ПДР:  DA_05_01, DA_08_01, DA_09_01, DA_10_05, DA_7_23_32_01 </w:t>
            </w:r>
            <w:r w:rsidR="00247A39" w:rsidRPr="002F62AE">
              <w:t>и</w:t>
            </w:r>
            <w:r w:rsidRPr="002F62AE">
              <w:t xml:space="preserve"> DA_35_37_01, DA_19_25_26_28_01.</w:t>
            </w:r>
          </w:p>
        </w:tc>
      </w:tr>
      <w:tr w:rsidR="00833088" w:rsidRPr="002F62AE" w:rsidTr="00C36968">
        <w:trPr>
          <w:trHeight w:val="321"/>
        </w:trPr>
        <w:tc>
          <w:tcPr>
            <w:tcW w:w="2376" w:type="dxa"/>
            <w:shd w:val="clear" w:color="auto" w:fill="auto"/>
          </w:tcPr>
          <w:p w:rsidR="00833088" w:rsidRPr="002F62AE" w:rsidRDefault="00833088" w:rsidP="00DC0B12">
            <w:pPr>
              <w:rPr>
                <w:szCs w:val="22"/>
              </w:rPr>
            </w:pPr>
          </w:p>
          <w:p w:rsidR="00833088" w:rsidRPr="002F62AE" w:rsidRDefault="00833088" w:rsidP="00DC0B12">
            <w:pPr>
              <w:rPr>
                <w:szCs w:val="22"/>
              </w:rPr>
            </w:pPr>
            <w:r w:rsidRPr="002F62AE">
              <w:t>Краткое описание проекта:</w:t>
            </w:r>
          </w:p>
        </w:tc>
        <w:tc>
          <w:tcPr>
            <w:tcW w:w="6912" w:type="dxa"/>
            <w:shd w:val="clear" w:color="auto" w:fill="auto"/>
          </w:tcPr>
          <w:p w:rsidR="00833088" w:rsidRPr="002F62AE" w:rsidRDefault="00833088" w:rsidP="00DC0B12">
            <w:pPr>
              <w:rPr>
                <w:szCs w:val="22"/>
              </w:rPr>
            </w:pPr>
          </w:p>
          <w:p w:rsidR="00833088" w:rsidRPr="002F62AE" w:rsidRDefault="00833088" w:rsidP="00DC0B12">
            <w:r w:rsidRPr="002F62AE">
              <w:t xml:space="preserve">Этот проект связан с оптимизацией результатов реализации некоторых рекомендаций Повестки дня ВОИС в области развития.  В этой связи настоящий проект завершает и усиливает, с одной стороны, проекты, которые уже разработаны в отношении рекомендаций 10, 19, 25 и 32 и, с другой стороны, выполняет рекомендации 1, 11 и 13. </w:t>
            </w:r>
          </w:p>
          <w:p w:rsidR="00833088" w:rsidRPr="002F62AE" w:rsidRDefault="00833088" w:rsidP="00DC0B12">
            <w:pPr>
              <w:rPr>
                <w:iCs/>
              </w:rPr>
            </w:pPr>
          </w:p>
          <w:p w:rsidR="00833088" w:rsidRPr="002F62AE" w:rsidRDefault="00247A39" w:rsidP="00DC0B12">
            <w:pPr>
              <w:rPr>
                <w:iCs/>
              </w:rPr>
            </w:pPr>
            <w:r w:rsidRPr="002F62AE">
              <w:t>Чтобы достичь этих целей,</w:t>
            </w:r>
            <w:r w:rsidR="00833088" w:rsidRPr="002F62AE">
              <w:t xml:space="preserve"> настоящее предложение направлено на разработку средств для распределения усилий различных участников в целях содействия сотрудничеству Юг-Юг в области интеллектуальной собственности.  Проект направлен на достижение в развивающихся странах и НРС ощутимых результатов в следующих областях:</w:t>
            </w:r>
          </w:p>
          <w:p w:rsidR="00833088" w:rsidRPr="002F62AE" w:rsidRDefault="00833088" w:rsidP="00DC0B12">
            <w:pPr>
              <w:rPr>
                <w:iCs/>
              </w:rPr>
            </w:pPr>
          </w:p>
          <w:p w:rsidR="00833088" w:rsidRPr="002F62AE" w:rsidRDefault="00833088" w:rsidP="00DC0B12">
            <w:pPr>
              <w:numPr>
                <w:ilvl w:val="0"/>
                <w:numId w:val="18"/>
              </w:numPr>
              <w:tabs>
                <w:tab w:val="num" w:pos="1026"/>
              </w:tabs>
              <w:spacing w:after="200" w:line="276" w:lineRule="auto"/>
              <w:ind w:left="459"/>
              <w:rPr>
                <w:iCs/>
              </w:rPr>
            </w:pPr>
            <w:r w:rsidRPr="002F62AE">
              <w:t>оказание технической и юридической помощи в области ИС, ориентированной на развитие (рекомендации 1, 13);</w:t>
            </w:r>
          </w:p>
          <w:p w:rsidR="00833088" w:rsidRPr="002F62AE" w:rsidRDefault="00833088" w:rsidP="00DC0B12">
            <w:pPr>
              <w:numPr>
                <w:ilvl w:val="0"/>
                <w:numId w:val="18"/>
              </w:numPr>
              <w:tabs>
                <w:tab w:val="num" w:pos="1026"/>
              </w:tabs>
              <w:spacing w:after="200" w:line="276" w:lineRule="auto"/>
              <w:ind w:left="459"/>
              <w:rPr>
                <w:iCs/>
              </w:rPr>
            </w:pPr>
            <w:r w:rsidRPr="002F62AE">
              <w:t xml:space="preserve">создание институционального потенциала в области ИС (рекомендация 10); </w:t>
            </w:r>
          </w:p>
          <w:p w:rsidR="00833088" w:rsidRPr="002F62AE" w:rsidRDefault="00833088" w:rsidP="00DC0B12">
            <w:pPr>
              <w:numPr>
                <w:ilvl w:val="0"/>
                <w:numId w:val="18"/>
              </w:numPr>
              <w:tabs>
                <w:tab w:val="num" w:pos="1026"/>
              </w:tabs>
              <w:spacing w:after="200" w:line="276" w:lineRule="auto"/>
              <w:ind w:left="459"/>
              <w:rPr>
                <w:iCs/>
              </w:rPr>
            </w:pPr>
            <w:r w:rsidRPr="002F62AE">
              <w:t>создание потенциала в области охраны национальных инноваций (рекомендация 11);</w:t>
            </w:r>
          </w:p>
          <w:p w:rsidR="00833088" w:rsidRPr="002F62AE" w:rsidRDefault="00833088" w:rsidP="00DC0B12">
            <w:pPr>
              <w:numPr>
                <w:ilvl w:val="0"/>
                <w:numId w:val="18"/>
              </w:numPr>
              <w:tabs>
                <w:tab w:val="num" w:pos="1026"/>
              </w:tabs>
              <w:spacing w:after="200" w:line="276" w:lineRule="auto"/>
              <w:ind w:left="459"/>
              <w:rPr>
                <w:iCs/>
              </w:rPr>
            </w:pPr>
            <w:r w:rsidRPr="002F62AE">
              <w:t>облегчение доступа и распространение знаний и технологий и использование гибких возможностей системы ИС (рекомендации 19, 25); и</w:t>
            </w:r>
          </w:p>
          <w:p w:rsidR="00833088" w:rsidRPr="002F62AE" w:rsidRDefault="00833088" w:rsidP="00DC0B12">
            <w:pPr>
              <w:numPr>
                <w:ilvl w:val="0"/>
                <w:numId w:val="18"/>
              </w:numPr>
              <w:tabs>
                <w:tab w:val="num" w:pos="1026"/>
              </w:tabs>
              <w:spacing w:after="200" w:line="276" w:lineRule="auto"/>
              <w:ind w:left="459"/>
              <w:rPr>
                <w:iCs/>
              </w:rPr>
            </w:pPr>
            <w:r w:rsidRPr="002F62AE">
              <w:t>понимание связи между ИС и конкурентной политикой (рекомендация 32).</w:t>
            </w:r>
          </w:p>
        </w:tc>
      </w:tr>
    </w:tbl>
    <w:p w:rsidR="0039715C" w:rsidRPr="002F62AE" w:rsidRDefault="0039715C" w:rsidP="00DC0B12">
      <w:pPr>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833088" w:rsidRPr="002F62AE" w:rsidTr="00680F8D">
        <w:trPr>
          <w:trHeight w:val="484"/>
        </w:trPr>
        <w:tc>
          <w:tcPr>
            <w:tcW w:w="2376" w:type="dxa"/>
            <w:shd w:val="clear" w:color="auto" w:fill="auto"/>
            <w:vAlign w:val="center"/>
          </w:tcPr>
          <w:p w:rsidR="00833088" w:rsidRPr="002F62AE" w:rsidRDefault="00ED4159" w:rsidP="00AE58B7">
            <w:pPr>
              <w:rPr>
                <w:szCs w:val="22"/>
                <w:u w:val="single"/>
              </w:rPr>
            </w:pPr>
            <w:r w:rsidRPr="002F62AE">
              <w:rPr>
                <w:u w:val="single"/>
              </w:rPr>
              <w:t>Руководитель проекта</w:t>
            </w:r>
          </w:p>
        </w:tc>
        <w:tc>
          <w:tcPr>
            <w:tcW w:w="6912" w:type="dxa"/>
            <w:vAlign w:val="center"/>
          </w:tcPr>
          <w:p w:rsidR="00833088" w:rsidRPr="002F62AE" w:rsidRDefault="00833088" w:rsidP="00C36968">
            <w:pPr>
              <w:jc w:val="both"/>
              <w:rPr>
                <w:iCs/>
                <w:szCs w:val="22"/>
              </w:rPr>
            </w:pPr>
            <w:r w:rsidRPr="002F62AE">
              <w:t xml:space="preserve"> </w:t>
            </w:r>
          </w:p>
          <w:p w:rsidR="00833088" w:rsidRPr="002F62AE" w:rsidRDefault="00833088" w:rsidP="00C36968">
            <w:pPr>
              <w:jc w:val="both"/>
              <w:rPr>
                <w:iCs/>
                <w:szCs w:val="22"/>
              </w:rPr>
            </w:pPr>
            <w:r w:rsidRPr="002F62AE">
              <w:t>Г-н Алехандро Рока Кампанья</w:t>
            </w:r>
          </w:p>
          <w:p w:rsidR="00833088" w:rsidRPr="002F62AE" w:rsidRDefault="00833088" w:rsidP="00C36968">
            <w:pPr>
              <w:jc w:val="both"/>
              <w:rPr>
                <w:iCs/>
                <w:szCs w:val="22"/>
              </w:rPr>
            </w:pPr>
          </w:p>
        </w:tc>
      </w:tr>
      <w:tr w:rsidR="00833088" w:rsidRPr="002F62AE" w:rsidTr="00680F8D">
        <w:trPr>
          <w:trHeight w:val="1165"/>
        </w:trPr>
        <w:tc>
          <w:tcPr>
            <w:tcW w:w="2376" w:type="dxa"/>
            <w:shd w:val="clear" w:color="auto" w:fill="auto"/>
            <w:vAlign w:val="center"/>
          </w:tcPr>
          <w:p w:rsidR="00833088" w:rsidRPr="002F62AE" w:rsidDel="00196374" w:rsidRDefault="00833088" w:rsidP="00AE58B7">
            <w:pPr>
              <w:rPr>
                <w:szCs w:val="22"/>
                <w:u w:val="single"/>
              </w:rPr>
            </w:pPr>
            <w:r w:rsidRPr="002F62AE">
              <w:rPr>
                <w:u w:val="single"/>
              </w:rPr>
              <w:t xml:space="preserve">Связи с ожидаемыми результатами по Программе и бюджету </w:t>
            </w:r>
          </w:p>
        </w:tc>
        <w:tc>
          <w:tcPr>
            <w:tcW w:w="6912" w:type="dxa"/>
            <w:vAlign w:val="center"/>
          </w:tcPr>
          <w:p w:rsidR="00833088" w:rsidRPr="002F62AE" w:rsidRDefault="00833088" w:rsidP="00C36968">
            <w:pPr>
              <w:autoSpaceDE w:val="0"/>
              <w:autoSpaceDN w:val="0"/>
              <w:adjustRightInd w:val="0"/>
              <w:jc w:val="both"/>
              <w:rPr>
                <w:i/>
                <w:szCs w:val="22"/>
              </w:rPr>
            </w:pPr>
          </w:p>
          <w:p w:rsidR="00833088" w:rsidRPr="002F62AE" w:rsidRDefault="00C36968" w:rsidP="00DC0B12">
            <w:pPr>
              <w:autoSpaceDE w:val="0"/>
              <w:autoSpaceDN w:val="0"/>
              <w:adjustRightInd w:val="0"/>
              <w:rPr>
                <w:szCs w:val="22"/>
              </w:rPr>
            </w:pPr>
            <w:r w:rsidRPr="002F62AE">
              <w:rPr>
                <w:i/>
              </w:rPr>
              <w:t xml:space="preserve">Ожидаемый результат III.6: </w:t>
            </w:r>
            <w:r w:rsidR="00833088" w:rsidRPr="002F62AE">
              <w:t>Дальнейшая интеграция принципов Повестки дня в области развития в программы и деятельность Организации.</w:t>
            </w:r>
          </w:p>
          <w:p w:rsidR="00833088" w:rsidRPr="002F62AE" w:rsidDel="00196374" w:rsidRDefault="00833088" w:rsidP="00C36968">
            <w:pPr>
              <w:autoSpaceDE w:val="0"/>
              <w:autoSpaceDN w:val="0"/>
              <w:adjustRightInd w:val="0"/>
              <w:jc w:val="both"/>
              <w:rPr>
                <w:i/>
                <w:szCs w:val="22"/>
              </w:rPr>
            </w:pPr>
          </w:p>
        </w:tc>
      </w:tr>
      <w:tr w:rsidR="00833088" w:rsidRPr="002F62AE" w:rsidTr="000A1874">
        <w:trPr>
          <w:trHeight w:val="347"/>
        </w:trPr>
        <w:tc>
          <w:tcPr>
            <w:tcW w:w="2376" w:type="dxa"/>
            <w:shd w:val="clear" w:color="auto" w:fill="auto"/>
          </w:tcPr>
          <w:p w:rsidR="000A1874" w:rsidRPr="002F62AE" w:rsidRDefault="000A1874" w:rsidP="000A1874">
            <w:pPr>
              <w:rPr>
                <w:szCs w:val="22"/>
                <w:u w:val="single"/>
              </w:rPr>
            </w:pPr>
          </w:p>
          <w:p w:rsidR="00833088" w:rsidRPr="002F62AE" w:rsidRDefault="00833088" w:rsidP="000A1874">
            <w:pPr>
              <w:rPr>
                <w:szCs w:val="22"/>
                <w:u w:val="single"/>
              </w:rPr>
            </w:pPr>
            <w:r w:rsidRPr="002F62AE">
              <w:rPr>
                <w:u w:val="single"/>
              </w:rPr>
              <w:t>Краткий обзор хода осуществления проекта</w:t>
            </w:r>
          </w:p>
          <w:p w:rsidR="00833088" w:rsidRPr="002F62AE" w:rsidRDefault="00833088" w:rsidP="000A1874">
            <w:pPr>
              <w:rPr>
                <w:szCs w:val="22"/>
              </w:rPr>
            </w:pPr>
          </w:p>
        </w:tc>
        <w:tc>
          <w:tcPr>
            <w:tcW w:w="6912" w:type="dxa"/>
          </w:tcPr>
          <w:p w:rsidR="00833088" w:rsidRPr="002F62AE" w:rsidRDefault="00833088" w:rsidP="00DC0B12">
            <w:pPr>
              <w:autoSpaceDE w:val="0"/>
              <w:autoSpaceDN w:val="0"/>
              <w:adjustRightInd w:val="0"/>
              <w:rPr>
                <w:bCs/>
                <w:iCs/>
                <w:szCs w:val="22"/>
              </w:rPr>
            </w:pPr>
          </w:p>
          <w:p w:rsidR="00833088" w:rsidRPr="002F62AE" w:rsidRDefault="00833088" w:rsidP="00DC0B12">
            <w:pPr>
              <w:autoSpaceDE w:val="0"/>
              <w:autoSpaceDN w:val="0"/>
              <w:adjustRightInd w:val="0"/>
              <w:rPr>
                <w:bCs/>
                <w:iCs/>
                <w:szCs w:val="22"/>
              </w:rPr>
            </w:pPr>
            <w:r w:rsidRPr="002F62AE">
              <w:t xml:space="preserve">В соответствии со стратегией реализации и в пределах предусмотренных для проекта сроков (апрель 2012 г. — июнь 2015 г.) в рамках проекта были проведены следующие мероприятия:   </w:t>
            </w:r>
          </w:p>
          <w:p w:rsidR="00833088" w:rsidRPr="002F62AE" w:rsidRDefault="00833088" w:rsidP="00DC0B12">
            <w:pPr>
              <w:autoSpaceDE w:val="0"/>
              <w:autoSpaceDN w:val="0"/>
              <w:adjustRightInd w:val="0"/>
              <w:rPr>
                <w:bCs/>
                <w:iCs/>
                <w:szCs w:val="22"/>
              </w:rPr>
            </w:pPr>
          </w:p>
          <w:p w:rsidR="00833088" w:rsidRPr="002F62AE" w:rsidRDefault="00833088" w:rsidP="00DC0B12">
            <w:pPr>
              <w:autoSpaceDE w:val="0"/>
              <w:autoSpaceDN w:val="0"/>
              <w:adjustRightInd w:val="0"/>
              <w:rPr>
                <w:bCs/>
                <w:iCs/>
                <w:szCs w:val="22"/>
              </w:rPr>
            </w:pPr>
            <w:r w:rsidRPr="002F62AE">
              <w:t>(a)</w:t>
            </w:r>
            <w:r w:rsidRPr="002F62AE">
              <w:tab/>
              <w:t>организация двух трехдневных межрегиональных совещаний в целях содействия обмену опытом между развивающимися странами и НРС в сфере управления ИС, ГРТЗФ, авторского права и смежных прав (Первое межрегиональное совещание по вопросам сотрудничества Юг-Юг, организованное в сотрудничестве с пр</w:t>
            </w:r>
            <w:r w:rsidR="00247A39" w:rsidRPr="002F62AE">
              <w:t>авительством Бразилии в Бразилиа</w:t>
            </w:r>
            <w:r w:rsidRPr="002F62AE">
              <w:t xml:space="preserve"> 8–10 августа 2012 г.) и в области патентов, товарных знаков, географических указаний, промышленных образцов и защиты прав (Второе межрегиональное совещание по вопросам сотрудничества Юг-Юг, организованное в сотрудничестве с правительством Арабской Республики Египет 6–8 мая 2013 г.);</w:t>
            </w:r>
          </w:p>
          <w:p w:rsidR="00833088" w:rsidRPr="002F62AE" w:rsidRDefault="00833088" w:rsidP="00DC0B12">
            <w:pPr>
              <w:autoSpaceDE w:val="0"/>
              <w:autoSpaceDN w:val="0"/>
              <w:adjustRightInd w:val="0"/>
              <w:rPr>
                <w:bCs/>
                <w:iCs/>
                <w:szCs w:val="22"/>
              </w:rPr>
            </w:pPr>
          </w:p>
          <w:p w:rsidR="00833088" w:rsidRPr="002F62AE" w:rsidRDefault="00833088" w:rsidP="00DC0B12">
            <w:pPr>
              <w:autoSpaceDE w:val="0"/>
              <w:autoSpaceDN w:val="0"/>
              <w:adjustRightInd w:val="0"/>
              <w:rPr>
                <w:bCs/>
                <w:iCs/>
                <w:szCs w:val="22"/>
              </w:rPr>
            </w:pPr>
            <w:r w:rsidRPr="002F62AE">
              <w:t>(b)</w:t>
            </w:r>
            <w:r w:rsidRPr="002F62AE">
              <w:tab/>
              <w:t>организация двух однодневных ежегодных конференций по сотрудничеству Юг-Юг в целях анализа работы, проделанной в ходе двух межрегиональных совещаний, и обсуждения будущего сотрудничества Юг-Юг в сфере ИС и развития (Первая ежегодная конференция по вопросам сотрудничества Юг-Юг была проведены в Женеве 28 сентября 2012 г., а Вторая ежегодная конференция — 22 ноября 2013 г.);</w:t>
            </w:r>
          </w:p>
          <w:p w:rsidR="00833088" w:rsidRPr="002F62AE" w:rsidRDefault="00833088" w:rsidP="00DC0B12">
            <w:pPr>
              <w:autoSpaceDE w:val="0"/>
              <w:autoSpaceDN w:val="0"/>
              <w:adjustRightInd w:val="0"/>
              <w:rPr>
                <w:bCs/>
                <w:iCs/>
                <w:szCs w:val="22"/>
              </w:rPr>
            </w:pPr>
          </w:p>
          <w:p w:rsidR="00833088" w:rsidRPr="002F62AE" w:rsidRDefault="00833088" w:rsidP="00DC0B12">
            <w:pPr>
              <w:autoSpaceDE w:val="0"/>
              <w:autoSpaceDN w:val="0"/>
              <w:adjustRightInd w:val="0"/>
              <w:rPr>
                <w:bCs/>
                <w:iCs/>
                <w:szCs w:val="22"/>
              </w:rPr>
            </w:pPr>
            <w:r w:rsidRPr="002F62AE">
              <w:t>(c)</w:t>
            </w:r>
            <w:r w:rsidRPr="002F62AE">
              <w:tab/>
              <w:t>создание и доработка специальной веб-страницы на сайте ВОИС, на которой размещена информация по сотрудничеству Юг-Юг в области ИС.  На этой веб-странице представлена информация об истории и развитии сотрудничества Юг-Юг в системе Организации Объединенных Наций, информация о проекте ПДР, связанном с сотрудничеством Юг-Юг, и о межрегиональных совещаниях и конференциях, которые проводятся в рамках этого проекта, включая все презентации и подробные отчеты о совещаниях, ряд ресурсов о сотрудничестве Юг-Юг (см. пункт (d) ниже, где приводится дополнительная информация об этих инструментах) и раздел об успешных примерах партнерства Юг-Юг и трехстороннего сотрудничества, а также об инициативах в регионе; также представлена онлайновая форма, упрощающая процесс подачи информации о дополнительных инициативах государствами-членами в целях улучшения доступа к информации и знаниям и содействия созданию новых партнерств между развивающимися странами и НРС в области ИС (опрос пользователей онлайн показал, что э</w:t>
            </w:r>
            <w:r w:rsidR="003E79C1" w:rsidRPr="002F62AE">
              <w:t>та информация особенно важна).</w:t>
            </w:r>
            <w:r w:rsidRPr="002F62AE">
              <w:t xml:space="preserve"> В соответствии с рекомендацией 2 отчета об оценке проекта (документ CDIP/13/4) были также проведены некоторые </w:t>
            </w:r>
            <w:r w:rsidRPr="002F62AE">
              <w:lastRenderedPageBreak/>
              <w:t xml:space="preserve">мероприятия в целях продвижения веб-страницы среди потенциальных пользователей и сбора дополнительной информации для баз данных Юг-Юг, включая: проведение сопутствующего мероприятия КРИС в целях представления новой веб-страницы государствам-членам; продвижение новой платформы через соответствующие инструменты социальных СМИ и через официальные каналы (циркулярные письма в адрес постоянных представительств, ведомств ИС и ведомств, занимающихся авторским правом, НПО и МПО); организация межрегионального экспертного совещания в целях сбора и проверки данных по успешным инициативам сотрудничества Юг-Юг и трехстороннего сотрудничества в области ИС, а также обобщение информации по существующим мероприятиям по линии Юг-Юг в рамках ВОИС в целях ее размещения на веб-странице Юг-Юг. Опрос пользователей онлайн показал, что веб-страница о сотрудничестве Юг-Юг отвечает потребностям таких пользователей. </w:t>
            </w:r>
          </w:p>
          <w:p w:rsidR="00833088" w:rsidRPr="002F62AE" w:rsidRDefault="00833088" w:rsidP="00DC0B12">
            <w:pPr>
              <w:autoSpaceDE w:val="0"/>
              <w:autoSpaceDN w:val="0"/>
              <w:adjustRightInd w:val="0"/>
              <w:rPr>
                <w:bCs/>
                <w:iCs/>
                <w:szCs w:val="22"/>
              </w:rPr>
            </w:pPr>
            <w:r w:rsidRPr="002F62AE">
              <w:t xml:space="preserve">Окончательная веб-страница и инструменты размещены по адресу: http://www.wipo.int/cooperation/en/south_south/ </w:t>
            </w:r>
          </w:p>
          <w:p w:rsidR="00833088" w:rsidRPr="002F62AE" w:rsidRDefault="00833088" w:rsidP="00DC0B12">
            <w:pPr>
              <w:autoSpaceDE w:val="0"/>
              <w:autoSpaceDN w:val="0"/>
              <w:adjustRightInd w:val="0"/>
              <w:rPr>
                <w:bCs/>
                <w:iCs/>
                <w:szCs w:val="22"/>
              </w:rPr>
            </w:pPr>
          </w:p>
          <w:p w:rsidR="00FB29DF" w:rsidRPr="002F62AE" w:rsidRDefault="00833088" w:rsidP="00DC0B12">
            <w:pPr>
              <w:autoSpaceDE w:val="0"/>
              <w:autoSpaceDN w:val="0"/>
              <w:adjustRightInd w:val="0"/>
              <w:rPr>
                <w:bCs/>
                <w:iCs/>
                <w:szCs w:val="22"/>
              </w:rPr>
            </w:pPr>
            <w:r w:rsidRPr="002F62AE">
              <w:t>(d)</w:t>
            </w:r>
            <w:r w:rsidRPr="002F62AE">
              <w:tab/>
              <w:t>включение новых функций в Базу данных по технической помощи ВОИС (IP-TAD), Базу данных для поиска партнеров (IP-DMD) и в Реестр консультантов ВОИС (РК), с тем чтобы:</w:t>
            </w:r>
          </w:p>
          <w:p w:rsidR="00FB29DF" w:rsidRPr="002F62AE" w:rsidRDefault="00FB29DF" w:rsidP="00DC0B12">
            <w:pPr>
              <w:autoSpaceDE w:val="0"/>
              <w:autoSpaceDN w:val="0"/>
              <w:adjustRightInd w:val="0"/>
              <w:rPr>
                <w:bCs/>
                <w:iCs/>
                <w:szCs w:val="22"/>
              </w:rPr>
            </w:pPr>
          </w:p>
          <w:p w:rsidR="00FB29DF" w:rsidRPr="002F62AE" w:rsidRDefault="00833088" w:rsidP="00DC0B12">
            <w:pPr>
              <w:pStyle w:val="ListParagraph"/>
              <w:numPr>
                <w:ilvl w:val="0"/>
                <w:numId w:val="29"/>
              </w:numPr>
              <w:autoSpaceDE w:val="0"/>
              <w:autoSpaceDN w:val="0"/>
              <w:adjustRightInd w:val="0"/>
              <w:rPr>
                <w:bCs/>
                <w:iCs/>
                <w:szCs w:val="22"/>
              </w:rPr>
            </w:pPr>
            <w:r w:rsidRPr="002F62AE">
              <w:t xml:space="preserve">осветить деятельность по оказанию технической помощи, проводимую при поддержке ВОИС, в ситуациях, когда страна/страны-бенефициары и принимающая страна/страна, оказывающая помощь, являлись развивающимися или наименее развитыми странами [IP-TAD Юг-Юг: </w:t>
            </w:r>
            <w:hyperlink r:id="rId77">
              <w:r w:rsidRPr="002F62AE">
                <w:rPr>
                  <w:rStyle w:val="Hyperlink"/>
                </w:rPr>
                <w:t>http://www.wipo.int/sscip/tad</w:t>
              </w:r>
            </w:hyperlink>
            <w:r w:rsidRPr="002F62AE">
              <w:t>];</w:t>
            </w:r>
          </w:p>
          <w:p w:rsidR="00833088" w:rsidRPr="002F62AE" w:rsidRDefault="00833088" w:rsidP="00DC0B12">
            <w:pPr>
              <w:pStyle w:val="ListParagraph"/>
              <w:numPr>
                <w:ilvl w:val="0"/>
                <w:numId w:val="29"/>
              </w:numPr>
              <w:autoSpaceDE w:val="0"/>
              <w:autoSpaceDN w:val="0"/>
              <w:adjustRightInd w:val="0"/>
              <w:rPr>
                <w:bCs/>
                <w:iCs/>
                <w:szCs w:val="22"/>
              </w:rPr>
            </w:pPr>
            <w:r w:rsidRPr="002F62AE">
              <w:t xml:space="preserve"> представить информацию о возможностях и потребностях, имеющихся в развивающихся странах и НРС, и способствовать установления взаимодействия между ними [поиск существующих возможностей и потребностей в базе данных IP-DMD по страновой группе: </w:t>
            </w:r>
            <w:r w:rsidRPr="002F62AE">
              <w:rPr>
                <w:u w:val="single"/>
              </w:rPr>
              <w:t>http://www.wipo.int/dmd/en/search.jsp</w:t>
            </w:r>
            <w:r w:rsidRPr="002F62AE">
              <w:t>];  и</w:t>
            </w:r>
          </w:p>
          <w:p w:rsidR="00833088" w:rsidRPr="002F62AE" w:rsidRDefault="00833088" w:rsidP="00DC0B12">
            <w:pPr>
              <w:pStyle w:val="ListParagraph"/>
              <w:numPr>
                <w:ilvl w:val="0"/>
                <w:numId w:val="29"/>
              </w:numPr>
              <w:autoSpaceDE w:val="0"/>
              <w:autoSpaceDN w:val="0"/>
              <w:adjustRightInd w:val="0"/>
              <w:rPr>
                <w:bCs/>
                <w:iCs/>
                <w:szCs w:val="22"/>
              </w:rPr>
            </w:pPr>
            <w:r w:rsidRPr="002F62AE">
              <w:t>представить информацию о существующих экспертах из развивающихся стран и НРС, чтобы расширить использование их услуг в рамках мероприятий по предоставлению технической помощи и созданию потенциала, проводимых Организацией [</w:t>
            </w:r>
            <w:r w:rsidRPr="002F62AE">
              <w:rPr>
                <w:u w:val="single"/>
              </w:rPr>
              <w:t>http://www.wipo.int/sscip/roc];</w:t>
            </w:r>
          </w:p>
          <w:p w:rsidR="00833088" w:rsidRPr="002F62AE" w:rsidRDefault="00833088" w:rsidP="00DC0B12">
            <w:pPr>
              <w:autoSpaceDE w:val="0"/>
              <w:autoSpaceDN w:val="0"/>
              <w:adjustRightInd w:val="0"/>
              <w:rPr>
                <w:bCs/>
                <w:iCs/>
                <w:szCs w:val="22"/>
                <w:u w:val="single"/>
              </w:rPr>
            </w:pPr>
          </w:p>
          <w:p w:rsidR="00833088" w:rsidRPr="002F62AE" w:rsidRDefault="00833088" w:rsidP="00DC0B12">
            <w:pPr>
              <w:autoSpaceDE w:val="0"/>
              <w:autoSpaceDN w:val="0"/>
              <w:adjustRightInd w:val="0"/>
              <w:rPr>
                <w:bCs/>
                <w:iCs/>
                <w:szCs w:val="22"/>
              </w:rPr>
            </w:pPr>
            <w:r w:rsidRPr="002F62AE">
              <w:t>(e)</w:t>
            </w:r>
            <w:r w:rsidRPr="002F62AE">
              <w:tab/>
              <w:t xml:space="preserve">дальнейшее сотрудничество с инициативами в рамках системы ООН по линии Юг-Юг через специальных координаторов по вопросам сотрудничества Юг-Юг и участие в мероприятиях в рамках сотрудничества Юг-Юг вместе с Управлением ООН по сотрудничеству Юг-Юг (ЮНОССК) в координации с соответствующими секторами/подразделениями, занимающимися конкретными вопросами ИС (например, организация в рамках  Всемирной выставки «Глобальное развитие на основе сотрудничества Юг-Юг» (GSSD) в 2014 г. специальной сессии совместно WIPO GREEN, чтобы дать наглядное представление том, какие решения может предложить сотрудничество и партнерство стран Юга в области зеленых технологий;  размещение информации о мероприятиях ВОИС по линии сотрудничества Юг-Юг на веб-страницах на </w:t>
            </w:r>
            <w:r w:rsidRPr="002F62AE">
              <w:lastRenderedPageBreak/>
              <w:t>сайте ЮНОССК для учреждений ООН, предназначенных для того, чтобы каждое учреждение ООН могло информировать партнеров и общественность о политике, инструментах, возможностях для установления партнерства, новостях и мероприятиях, связанных с сотрудничеством Юг-Юг и трехсторонним сотрудничеством).</w:t>
            </w:r>
          </w:p>
          <w:p w:rsidR="000A1874" w:rsidRPr="002F62AE" w:rsidRDefault="000A1874" w:rsidP="00C36968">
            <w:pPr>
              <w:autoSpaceDE w:val="0"/>
              <w:autoSpaceDN w:val="0"/>
              <w:adjustRightInd w:val="0"/>
              <w:jc w:val="both"/>
              <w:rPr>
                <w:bCs/>
                <w:iCs/>
                <w:szCs w:val="22"/>
              </w:rPr>
            </w:pPr>
          </w:p>
        </w:tc>
      </w:tr>
      <w:tr w:rsidR="00833088" w:rsidRPr="002F62AE" w:rsidTr="00FB29DF">
        <w:trPr>
          <w:trHeight w:val="618"/>
        </w:trPr>
        <w:tc>
          <w:tcPr>
            <w:tcW w:w="2376" w:type="dxa"/>
            <w:shd w:val="clear" w:color="auto" w:fill="auto"/>
          </w:tcPr>
          <w:p w:rsidR="00833088" w:rsidRPr="002F62AE" w:rsidRDefault="00833088" w:rsidP="003157CD">
            <w:pPr>
              <w:rPr>
                <w:szCs w:val="22"/>
                <w:u w:val="single"/>
              </w:rPr>
            </w:pPr>
            <w:r w:rsidRPr="002F62AE">
              <w:rPr>
                <w:u w:val="single"/>
              </w:rPr>
              <w:lastRenderedPageBreak/>
              <w:t>Результаты/ примеры воздействия проекта и важнейшие уроки</w:t>
            </w:r>
          </w:p>
        </w:tc>
        <w:tc>
          <w:tcPr>
            <w:tcW w:w="6912" w:type="dxa"/>
            <w:vAlign w:val="center"/>
          </w:tcPr>
          <w:p w:rsidR="00FB29DF" w:rsidRPr="002F62AE" w:rsidRDefault="00833088" w:rsidP="00DC0B12">
            <w:pPr>
              <w:rPr>
                <w:szCs w:val="22"/>
              </w:rPr>
            </w:pPr>
            <w:r w:rsidRPr="002F62AE">
              <w:t>Как подтверждается в отчете об оценке проекта, представленном государствам-членам на тринадцатой сессии КРИС, где приводится независимая оценка результатом и влияния проекта, (документ CDIP/13/4), проект был весьма актуален для государств-членов и непосредственных бенефициаров, а также помог Секретариату и государствам-членам признать важную роль сотрудничества Юг-Юг в сфере интеллектуальной собственности.  В рамках проекта были проведены обследования, достоверность которых в ходе оценки подтвердили эксперты на основании результатов содержательных бесед с отдельными участниками. Это служит подтверждением особой актуальности межрегиональных совещаний и ежегодных конференций на тему сотрудничества Юг-Юг, а также значительной пользы, которые в перспективе способны принести сетевые средства обмена информацией и доступа к знаниям.</w:t>
            </w:r>
          </w:p>
        </w:tc>
      </w:tr>
      <w:tr w:rsidR="00833088" w:rsidRPr="002F62AE" w:rsidTr="003157CD">
        <w:trPr>
          <w:trHeight w:val="1408"/>
        </w:trPr>
        <w:tc>
          <w:tcPr>
            <w:tcW w:w="2376" w:type="dxa"/>
            <w:shd w:val="clear" w:color="auto" w:fill="auto"/>
          </w:tcPr>
          <w:p w:rsidR="00DB5DEF" w:rsidRPr="002F62AE" w:rsidRDefault="00DB5DEF" w:rsidP="003157CD">
            <w:pPr>
              <w:rPr>
                <w:szCs w:val="22"/>
                <w:u w:val="single"/>
              </w:rPr>
            </w:pPr>
          </w:p>
          <w:p w:rsidR="00833088" w:rsidRPr="002F62AE" w:rsidRDefault="00833088" w:rsidP="003157CD">
            <w:pPr>
              <w:rPr>
                <w:szCs w:val="22"/>
                <w:u w:val="single"/>
              </w:rPr>
            </w:pPr>
            <w:r w:rsidRPr="002F62AE">
              <w:rPr>
                <w:u w:val="single"/>
              </w:rPr>
              <w:t>Риски и их снижение</w:t>
            </w:r>
          </w:p>
        </w:tc>
        <w:tc>
          <w:tcPr>
            <w:tcW w:w="6912" w:type="dxa"/>
          </w:tcPr>
          <w:p w:rsidR="00833088" w:rsidRPr="002F62AE" w:rsidRDefault="00833088" w:rsidP="00DC0B12">
            <w:pPr>
              <w:pStyle w:val="Default"/>
              <w:rPr>
                <w:sz w:val="22"/>
                <w:szCs w:val="22"/>
              </w:rPr>
            </w:pPr>
          </w:p>
          <w:p w:rsidR="00833088" w:rsidRPr="002F62AE" w:rsidRDefault="00833088" w:rsidP="00DC0B12">
            <w:r w:rsidRPr="002F62AE">
              <w:t>(a)</w:t>
            </w:r>
            <w:r w:rsidRPr="002F62AE">
              <w:tab/>
              <w:t xml:space="preserve">Ограниченное участие в ежегодных конференциях, обусловленное характером участником, так как конференции планировались непосредственно до или после заседаний Генеральной Ассамблеи ВОИС в соответствии со стратегией осуществления проекта: чтобы охватите соответствующую аудиторию, Секретариат назначил Вторую ежегодную конференцию непосредственно после окончания сессии КРИС, что было согласовано с координаторами групп, и это оказалось эффективным способом повысить уровень участия в конференции. </w:t>
            </w:r>
          </w:p>
          <w:p w:rsidR="00833088" w:rsidRPr="002F62AE" w:rsidRDefault="00833088" w:rsidP="00DC0B12"/>
          <w:p w:rsidR="00833088" w:rsidRPr="002F62AE" w:rsidRDefault="00B775F3" w:rsidP="00DC0B12">
            <w:r w:rsidRPr="002F62AE">
              <w:t>(b)</w:t>
            </w:r>
            <w:r w:rsidRPr="002F62AE">
              <w:tab/>
              <w:t xml:space="preserve">Ограниченное использование веб-страницы Юг-Юг и ресурсов, а также низкий уровень участия в опросах, разработанных в целях получения мнений пользователей и сбора дополнительной информации и данных для веб-страницы и баз данных. Снижение этого риска осуществляется посредством активизации информационной работы и повышения информированности потенциальных пользователей о новой веб-платформе с помощью использования официальных каналов (циркулярные письма) и соответствующих инструментов социальных СМИ.  Тем не менее, уровень активности оставался низким, что ограничивало объем собираемых данных. </w:t>
            </w:r>
          </w:p>
          <w:p w:rsidR="00833088" w:rsidRPr="002F62AE" w:rsidRDefault="00833088" w:rsidP="00AE58B7">
            <w:pPr>
              <w:pStyle w:val="Default"/>
              <w:rPr>
                <w:iCs/>
                <w:sz w:val="22"/>
                <w:szCs w:val="22"/>
              </w:rPr>
            </w:pPr>
          </w:p>
        </w:tc>
      </w:tr>
      <w:tr w:rsidR="00833088" w:rsidRPr="002F62AE" w:rsidTr="00680F8D">
        <w:trPr>
          <w:trHeight w:val="848"/>
        </w:trPr>
        <w:tc>
          <w:tcPr>
            <w:tcW w:w="2376" w:type="dxa"/>
            <w:shd w:val="clear" w:color="auto" w:fill="auto"/>
            <w:vAlign w:val="center"/>
          </w:tcPr>
          <w:p w:rsidR="006A7F05" w:rsidRPr="002F62AE" w:rsidRDefault="006A7F05" w:rsidP="00AE58B7">
            <w:pPr>
              <w:rPr>
                <w:szCs w:val="22"/>
                <w:u w:val="single"/>
              </w:rPr>
            </w:pPr>
          </w:p>
          <w:p w:rsidR="006A7F05" w:rsidRPr="002F62AE" w:rsidRDefault="00833088" w:rsidP="00AE58B7">
            <w:pPr>
              <w:rPr>
                <w:szCs w:val="22"/>
                <w:u w:val="single"/>
              </w:rPr>
            </w:pPr>
            <w:r w:rsidRPr="002F62AE">
              <w:rPr>
                <w:u w:val="single"/>
              </w:rPr>
              <w:t>Показатель освоения средств по проекту</w:t>
            </w:r>
          </w:p>
          <w:p w:rsidR="00833088" w:rsidRPr="002F62AE" w:rsidRDefault="00833088" w:rsidP="00AE58B7">
            <w:pPr>
              <w:rPr>
                <w:szCs w:val="22"/>
                <w:u w:val="single"/>
              </w:rPr>
            </w:pPr>
            <w:r w:rsidRPr="002F62AE">
              <w:rPr>
                <w:u w:val="single"/>
              </w:rPr>
              <w:t xml:space="preserve"> </w:t>
            </w:r>
          </w:p>
        </w:tc>
        <w:tc>
          <w:tcPr>
            <w:tcW w:w="6912" w:type="dxa"/>
            <w:vAlign w:val="center"/>
          </w:tcPr>
          <w:p w:rsidR="002E3684" w:rsidRPr="002F62AE" w:rsidRDefault="002E3684" w:rsidP="002E3684">
            <w:pPr>
              <w:rPr>
                <w:iCs/>
              </w:rPr>
            </w:pPr>
            <w:r w:rsidRPr="002F62AE">
              <w:t>Показатель освоения бюджетных средств по состоянию на конец июля 2015 г.:  95%</w:t>
            </w:r>
          </w:p>
          <w:p w:rsidR="00833088" w:rsidRPr="002F62AE" w:rsidRDefault="00833088" w:rsidP="00AE58B7">
            <w:pPr>
              <w:rPr>
                <w:i/>
                <w:szCs w:val="22"/>
              </w:rPr>
            </w:pPr>
          </w:p>
        </w:tc>
      </w:tr>
      <w:tr w:rsidR="00833088" w:rsidRPr="002F62AE" w:rsidTr="00B17D31">
        <w:trPr>
          <w:trHeight w:val="848"/>
        </w:trPr>
        <w:tc>
          <w:tcPr>
            <w:tcW w:w="2376" w:type="dxa"/>
            <w:shd w:val="clear" w:color="auto" w:fill="auto"/>
          </w:tcPr>
          <w:p w:rsidR="00B17D31" w:rsidRPr="002F62AE" w:rsidRDefault="00B17D31" w:rsidP="00B17D31">
            <w:pPr>
              <w:rPr>
                <w:szCs w:val="22"/>
                <w:u w:val="single"/>
              </w:rPr>
            </w:pPr>
          </w:p>
          <w:p w:rsidR="00833088" w:rsidRPr="002F62AE" w:rsidRDefault="00833088" w:rsidP="00B17D31">
            <w:pPr>
              <w:rPr>
                <w:szCs w:val="22"/>
                <w:u w:val="single"/>
              </w:rPr>
            </w:pPr>
            <w:r w:rsidRPr="002F62AE">
              <w:rPr>
                <w:u w:val="single"/>
              </w:rPr>
              <w:t>Предыдущие отчеты</w:t>
            </w:r>
          </w:p>
        </w:tc>
        <w:tc>
          <w:tcPr>
            <w:tcW w:w="6912" w:type="dxa"/>
            <w:vAlign w:val="center"/>
          </w:tcPr>
          <w:p w:rsidR="00833088" w:rsidRPr="002F62AE" w:rsidRDefault="00833088" w:rsidP="00AE58B7"/>
          <w:p w:rsidR="00833088" w:rsidRPr="002F62AE" w:rsidRDefault="00833088" w:rsidP="00DC0B12">
            <w:pPr>
              <w:pStyle w:val="Default"/>
              <w:rPr>
                <w:sz w:val="22"/>
                <w:szCs w:val="22"/>
              </w:rPr>
            </w:pPr>
            <w:r w:rsidRPr="002F62AE">
              <w:rPr>
                <w:sz w:val="22"/>
              </w:rPr>
              <w:t xml:space="preserve">Первый отчет о ходе реализации проекта был представлен КРИС в Приложении XI к документу CDIP/10/2 на десятой сессии Комитета в ноябре 2012 г.  Второй отчет о ходе </w:t>
            </w:r>
            <w:r w:rsidRPr="002F62AE">
              <w:rPr>
                <w:sz w:val="22"/>
              </w:rPr>
              <w:lastRenderedPageBreak/>
              <w:t>реализации проекта был представлен КРИС в Приложении IX к документу CDIP/12/2 на двенадцатой сессии Комитета в ноябре 2013 г.  Третий отчет о ходе реализации проекта был представлен КРИС в Приложении V к документу CDIP/14/2 на двенадцатой сессии Комитета в ноябре 2014 г.</w:t>
            </w:r>
          </w:p>
          <w:p w:rsidR="00833088" w:rsidRPr="002F62AE" w:rsidRDefault="00833088" w:rsidP="00AE58B7">
            <w:pPr>
              <w:pStyle w:val="Default"/>
              <w:rPr>
                <w:sz w:val="22"/>
                <w:szCs w:val="22"/>
              </w:rPr>
            </w:pPr>
          </w:p>
          <w:p w:rsidR="00833088" w:rsidRPr="002F62AE" w:rsidRDefault="00833088" w:rsidP="00C36968">
            <w:pPr>
              <w:pStyle w:val="Default"/>
              <w:jc w:val="both"/>
              <w:rPr>
                <w:sz w:val="22"/>
                <w:szCs w:val="22"/>
              </w:rPr>
            </w:pPr>
            <w:r w:rsidRPr="002F62AE">
              <w:rPr>
                <w:sz w:val="22"/>
              </w:rPr>
              <w:t>Отчет об оценке этого проекта, содержащийся в документе CDIP/13/4, был представлен КРИС на его тринадцатой сессии, состоявшейся в мае 2014 г.</w:t>
            </w:r>
          </w:p>
          <w:p w:rsidR="00833088" w:rsidRPr="002F62AE" w:rsidRDefault="00833088" w:rsidP="00AE58B7">
            <w:pPr>
              <w:rPr>
                <w:b/>
                <w:szCs w:val="22"/>
              </w:rPr>
            </w:pPr>
          </w:p>
        </w:tc>
      </w:tr>
    </w:tbl>
    <w:p w:rsidR="00833088" w:rsidRPr="002F62AE" w:rsidRDefault="00833088" w:rsidP="00833088">
      <w:pPr>
        <w:tabs>
          <w:tab w:val="left" w:pos="9060"/>
        </w:tabs>
        <w:rPr>
          <w:szCs w:val="22"/>
        </w:rPr>
      </w:pPr>
      <w:r w:rsidRPr="002F62AE">
        <w:lastRenderedPageBreak/>
        <w:br w:type="page"/>
      </w:r>
    </w:p>
    <w:tbl>
      <w:tblPr>
        <w:tblW w:w="0" w:type="auto"/>
        <w:tblLook w:val="01E0" w:firstRow="1" w:lastRow="1" w:firstColumn="1" w:lastColumn="1" w:noHBand="0" w:noVBand="0"/>
      </w:tblPr>
      <w:tblGrid>
        <w:gridCol w:w="9287"/>
      </w:tblGrid>
      <w:tr w:rsidR="00833088" w:rsidRPr="002F62AE" w:rsidTr="007268F8">
        <w:trPr>
          <w:trHeight w:val="494"/>
        </w:trPr>
        <w:tc>
          <w:tcPr>
            <w:tcW w:w="9287" w:type="dxa"/>
            <w:vAlign w:val="center"/>
          </w:tcPr>
          <w:p w:rsidR="00833088" w:rsidRPr="002F62AE" w:rsidRDefault="00833088" w:rsidP="00AE58B7">
            <w:pPr>
              <w:rPr>
                <w:szCs w:val="22"/>
              </w:rPr>
            </w:pPr>
            <w:r w:rsidRPr="002F62AE">
              <w:lastRenderedPageBreak/>
              <w:br w:type="page"/>
              <w:t>САМООЦЕНКА ПРОЕКТА</w:t>
            </w:r>
          </w:p>
        </w:tc>
      </w:tr>
    </w:tbl>
    <w:p w:rsidR="00833088" w:rsidRPr="002F62AE" w:rsidRDefault="00833088" w:rsidP="00833088">
      <w:pPr>
        <w:widowControl w:val="0"/>
        <w:autoSpaceDE w:val="0"/>
        <w:autoSpaceDN w:val="0"/>
        <w:adjustRightInd w:val="0"/>
        <w:rPr>
          <w:szCs w:val="22"/>
        </w:rPr>
      </w:pPr>
    </w:p>
    <w:p w:rsidR="00833088" w:rsidRPr="002F62AE" w:rsidRDefault="00833088" w:rsidP="00833088">
      <w:pPr>
        <w:widowControl w:val="0"/>
        <w:autoSpaceDE w:val="0"/>
        <w:autoSpaceDN w:val="0"/>
        <w:adjustRightInd w:val="0"/>
        <w:rPr>
          <w:szCs w:val="22"/>
        </w:rPr>
      </w:pPr>
      <w:r w:rsidRPr="002F62AE">
        <w:t>Указатель обозначений «Сигнальной системы» (СС):</w:t>
      </w:r>
    </w:p>
    <w:p w:rsidR="00833088" w:rsidRPr="002F62AE" w:rsidRDefault="00833088" w:rsidP="00833088">
      <w:pPr>
        <w:widowControl w:val="0"/>
        <w:autoSpaceDE w:val="0"/>
        <w:autoSpaceDN w:val="0"/>
        <w:adjustRightInd w:val="0"/>
        <w:rPr>
          <w:szCs w:val="2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426"/>
        <w:gridCol w:w="1699"/>
        <w:gridCol w:w="1777"/>
        <w:gridCol w:w="1794"/>
        <w:gridCol w:w="2591"/>
      </w:tblGrid>
      <w:tr w:rsidR="00833088" w:rsidRPr="002F62AE" w:rsidTr="00AE58B7">
        <w:trPr>
          <w:trHeight w:val="469"/>
        </w:trPr>
        <w:tc>
          <w:tcPr>
            <w:tcW w:w="1372" w:type="dxa"/>
            <w:shd w:val="clear" w:color="auto" w:fill="auto"/>
            <w:vAlign w:val="center"/>
          </w:tcPr>
          <w:p w:rsidR="00833088" w:rsidRPr="002F62AE" w:rsidRDefault="00833088" w:rsidP="00F14900">
            <w:pPr>
              <w:widowControl w:val="0"/>
              <w:autoSpaceDE w:val="0"/>
              <w:autoSpaceDN w:val="0"/>
              <w:adjustRightInd w:val="0"/>
              <w:rPr>
                <w:szCs w:val="22"/>
              </w:rPr>
            </w:pPr>
            <w:r w:rsidRPr="002F62AE">
              <w:t>*****</w:t>
            </w:r>
          </w:p>
        </w:tc>
        <w:tc>
          <w:tcPr>
            <w:tcW w:w="1628" w:type="dxa"/>
            <w:shd w:val="clear" w:color="auto" w:fill="auto"/>
            <w:vAlign w:val="center"/>
          </w:tcPr>
          <w:p w:rsidR="00833088" w:rsidRPr="002F62AE" w:rsidRDefault="00833088" w:rsidP="00F14900">
            <w:pPr>
              <w:widowControl w:val="0"/>
              <w:autoSpaceDE w:val="0"/>
              <w:autoSpaceDN w:val="0"/>
              <w:adjustRightInd w:val="0"/>
              <w:rPr>
                <w:szCs w:val="22"/>
              </w:rPr>
            </w:pPr>
            <w:r w:rsidRPr="002F62AE">
              <w:t>***</w:t>
            </w:r>
          </w:p>
        </w:tc>
        <w:tc>
          <w:tcPr>
            <w:tcW w:w="1744" w:type="dxa"/>
            <w:shd w:val="clear" w:color="auto" w:fill="auto"/>
            <w:vAlign w:val="center"/>
          </w:tcPr>
          <w:p w:rsidR="00833088" w:rsidRPr="002F62AE" w:rsidRDefault="00833088" w:rsidP="00F14900">
            <w:pPr>
              <w:widowControl w:val="0"/>
              <w:autoSpaceDE w:val="0"/>
              <w:autoSpaceDN w:val="0"/>
              <w:adjustRightInd w:val="0"/>
              <w:rPr>
                <w:szCs w:val="22"/>
              </w:rPr>
            </w:pPr>
            <w:r w:rsidRPr="002F62AE">
              <w:t>**</w:t>
            </w:r>
          </w:p>
        </w:tc>
        <w:tc>
          <w:tcPr>
            <w:tcW w:w="1838" w:type="dxa"/>
            <w:shd w:val="clear" w:color="auto" w:fill="auto"/>
            <w:vAlign w:val="center"/>
          </w:tcPr>
          <w:p w:rsidR="00833088" w:rsidRPr="002F62AE" w:rsidRDefault="00833088" w:rsidP="00F14900">
            <w:pPr>
              <w:widowControl w:val="0"/>
              <w:autoSpaceDE w:val="0"/>
              <w:autoSpaceDN w:val="0"/>
              <w:adjustRightInd w:val="0"/>
              <w:rPr>
                <w:szCs w:val="22"/>
              </w:rPr>
            </w:pPr>
            <w:r w:rsidRPr="002F62AE">
              <w:t>NP</w:t>
            </w:r>
          </w:p>
        </w:tc>
        <w:tc>
          <w:tcPr>
            <w:tcW w:w="2705" w:type="dxa"/>
            <w:shd w:val="clear" w:color="auto" w:fill="auto"/>
            <w:vAlign w:val="center"/>
          </w:tcPr>
          <w:p w:rsidR="00833088" w:rsidRPr="002F62AE" w:rsidRDefault="00833088" w:rsidP="00F14900">
            <w:pPr>
              <w:widowControl w:val="0"/>
              <w:autoSpaceDE w:val="0"/>
              <w:autoSpaceDN w:val="0"/>
              <w:adjustRightInd w:val="0"/>
              <w:rPr>
                <w:szCs w:val="22"/>
              </w:rPr>
            </w:pPr>
            <w:r w:rsidRPr="002F62AE">
              <w:t>NA</w:t>
            </w:r>
          </w:p>
        </w:tc>
      </w:tr>
      <w:tr w:rsidR="00833088" w:rsidRPr="002F62AE" w:rsidTr="00AE58B7">
        <w:tc>
          <w:tcPr>
            <w:tcW w:w="1372" w:type="dxa"/>
            <w:shd w:val="clear" w:color="auto" w:fill="auto"/>
          </w:tcPr>
          <w:p w:rsidR="00833088" w:rsidRPr="002F62AE" w:rsidRDefault="00833088" w:rsidP="00F14900">
            <w:pPr>
              <w:widowControl w:val="0"/>
              <w:autoSpaceDE w:val="0"/>
              <w:autoSpaceDN w:val="0"/>
              <w:adjustRightInd w:val="0"/>
              <w:rPr>
                <w:szCs w:val="22"/>
              </w:rPr>
            </w:pPr>
            <w:r w:rsidRPr="002F62AE">
              <w:t>Полная реализация</w:t>
            </w:r>
          </w:p>
        </w:tc>
        <w:tc>
          <w:tcPr>
            <w:tcW w:w="1628" w:type="dxa"/>
            <w:shd w:val="clear" w:color="auto" w:fill="auto"/>
          </w:tcPr>
          <w:p w:rsidR="00833088" w:rsidRPr="002F62AE" w:rsidRDefault="00833088" w:rsidP="00F14900">
            <w:pPr>
              <w:widowControl w:val="0"/>
              <w:autoSpaceDE w:val="0"/>
              <w:autoSpaceDN w:val="0"/>
              <w:adjustRightInd w:val="0"/>
              <w:rPr>
                <w:szCs w:val="22"/>
              </w:rPr>
            </w:pPr>
            <w:r w:rsidRPr="002F62AE">
              <w:t>Значительный прогресс</w:t>
            </w:r>
          </w:p>
        </w:tc>
        <w:tc>
          <w:tcPr>
            <w:tcW w:w="1744" w:type="dxa"/>
            <w:shd w:val="clear" w:color="auto" w:fill="auto"/>
          </w:tcPr>
          <w:p w:rsidR="00833088" w:rsidRPr="002F62AE" w:rsidRDefault="00833088" w:rsidP="00F14900">
            <w:pPr>
              <w:widowControl w:val="0"/>
              <w:autoSpaceDE w:val="0"/>
              <w:autoSpaceDN w:val="0"/>
              <w:adjustRightInd w:val="0"/>
              <w:rPr>
                <w:szCs w:val="22"/>
              </w:rPr>
            </w:pPr>
            <w:r w:rsidRPr="002F62AE">
              <w:t>Определенный прогресс</w:t>
            </w:r>
          </w:p>
        </w:tc>
        <w:tc>
          <w:tcPr>
            <w:tcW w:w="1838" w:type="dxa"/>
            <w:shd w:val="clear" w:color="auto" w:fill="auto"/>
          </w:tcPr>
          <w:p w:rsidR="00833088" w:rsidRPr="002F62AE" w:rsidRDefault="00833088" w:rsidP="00F14900">
            <w:pPr>
              <w:widowControl w:val="0"/>
              <w:autoSpaceDE w:val="0"/>
              <w:autoSpaceDN w:val="0"/>
              <w:adjustRightInd w:val="0"/>
              <w:rPr>
                <w:szCs w:val="22"/>
              </w:rPr>
            </w:pPr>
            <w:r w:rsidRPr="002F62AE">
              <w:t>Отсутствие прогресса</w:t>
            </w:r>
          </w:p>
        </w:tc>
        <w:tc>
          <w:tcPr>
            <w:tcW w:w="2705" w:type="dxa"/>
            <w:shd w:val="clear" w:color="auto" w:fill="auto"/>
          </w:tcPr>
          <w:p w:rsidR="00833088" w:rsidRPr="002F62AE" w:rsidRDefault="00833088" w:rsidP="00F14900">
            <w:pPr>
              <w:widowControl w:val="0"/>
              <w:autoSpaceDE w:val="0"/>
              <w:autoSpaceDN w:val="0"/>
              <w:adjustRightInd w:val="0"/>
              <w:rPr>
                <w:szCs w:val="22"/>
              </w:rPr>
            </w:pPr>
            <w:r w:rsidRPr="002F62AE">
              <w:t>Прогресс пока не оценен/цель упразднена</w:t>
            </w:r>
          </w:p>
        </w:tc>
      </w:tr>
    </w:tbl>
    <w:p w:rsidR="00833088" w:rsidRPr="002F62AE" w:rsidRDefault="00833088" w:rsidP="00833088">
      <w:pPr>
        <w:widowControl w:val="0"/>
        <w:tabs>
          <w:tab w:val="left" w:pos="0"/>
          <w:tab w:val="left" w:pos="3402"/>
          <w:tab w:val="left" w:pos="4111"/>
          <w:tab w:val="left" w:pos="5387"/>
        </w:tabs>
        <w:autoSpaceDE w:val="0"/>
        <w:autoSpaceDN w:val="0"/>
        <w:adjustRightInd w:val="0"/>
        <w:rPr>
          <w:szCs w:val="22"/>
        </w:rPr>
      </w:pPr>
    </w:p>
    <w:p w:rsidR="00833088" w:rsidRPr="002F62AE" w:rsidRDefault="00833088" w:rsidP="00833088">
      <w:pPr>
        <w:widowControl w:val="0"/>
        <w:tabs>
          <w:tab w:val="left" w:pos="0"/>
          <w:tab w:val="left" w:pos="3402"/>
          <w:tab w:val="left" w:pos="4111"/>
          <w:tab w:val="left" w:pos="5387"/>
        </w:tabs>
        <w:autoSpaceDE w:val="0"/>
        <w:autoSpaceDN w:val="0"/>
        <w:adjustRightInd w:val="0"/>
        <w:rPr>
          <w:szCs w:val="22"/>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833088" w:rsidRPr="002F62AE" w:rsidTr="003E6ABD">
        <w:trPr>
          <w:tblHeader/>
        </w:trPr>
        <w:tc>
          <w:tcPr>
            <w:tcW w:w="2410" w:type="dxa"/>
            <w:shd w:val="clear" w:color="auto" w:fill="auto"/>
            <w:vAlign w:val="center"/>
          </w:tcPr>
          <w:p w:rsidR="00833088" w:rsidRPr="002F62AE" w:rsidRDefault="00833088" w:rsidP="002B3C6D">
            <w:pPr>
              <w:rPr>
                <w:bCs/>
                <w:szCs w:val="22"/>
              </w:rPr>
            </w:pPr>
            <w:r w:rsidRPr="002F62AE">
              <w:rPr>
                <w:u w:val="single"/>
              </w:rPr>
              <w:t>Результаты проекта</w:t>
            </w:r>
            <w:r w:rsidRPr="002F62AE">
              <w:rPr>
                <w:vertAlign w:val="superscript"/>
              </w:rPr>
              <w:footnoteReference w:id="6"/>
            </w:r>
            <w:r w:rsidRPr="002F62AE">
              <w:t>(ожидаемый результат)</w:t>
            </w:r>
          </w:p>
        </w:tc>
        <w:tc>
          <w:tcPr>
            <w:tcW w:w="2694" w:type="dxa"/>
            <w:shd w:val="clear" w:color="auto" w:fill="auto"/>
            <w:vAlign w:val="center"/>
          </w:tcPr>
          <w:p w:rsidR="00833088" w:rsidRPr="002F62AE" w:rsidRDefault="00833088" w:rsidP="00AE58B7">
            <w:pPr>
              <w:jc w:val="center"/>
              <w:rPr>
                <w:b/>
                <w:szCs w:val="22"/>
              </w:rPr>
            </w:pPr>
          </w:p>
          <w:p w:rsidR="00833088" w:rsidRPr="002F62AE" w:rsidRDefault="00833088" w:rsidP="002B3C6D">
            <w:pPr>
              <w:rPr>
                <w:bCs/>
                <w:szCs w:val="22"/>
              </w:rPr>
            </w:pPr>
            <w:r w:rsidRPr="002F62AE">
              <w:rPr>
                <w:u w:val="single"/>
              </w:rPr>
              <w:t>Показатели успеха в достижении цели(ей)</w:t>
            </w:r>
            <w:r w:rsidRPr="002F62AE">
              <w:t xml:space="preserve"> </w:t>
            </w:r>
            <w:r w:rsidRPr="002F62AE">
              <w:rPr>
                <w:u w:val="single"/>
              </w:rPr>
              <w:t>проекта</w:t>
            </w:r>
            <w:r w:rsidRPr="002F62AE">
              <w:t xml:space="preserve"> (итоговые показатели)</w:t>
            </w:r>
          </w:p>
          <w:p w:rsidR="00833088" w:rsidRPr="002F62AE" w:rsidRDefault="00833088" w:rsidP="00AE58B7">
            <w:pPr>
              <w:jc w:val="center"/>
              <w:rPr>
                <w:b/>
                <w:szCs w:val="22"/>
              </w:rPr>
            </w:pPr>
          </w:p>
        </w:tc>
        <w:tc>
          <w:tcPr>
            <w:tcW w:w="3402" w:type="dxa"/>
            <w:shd w:val="clear" w:color="auto" w:fill="auto"/>
            <w:vAlign w:val="center"/>
          </w:tcPr>
          <w:p w:rsidR="00833088" w:rsidRPr="002F62AE" w:rsidRDefault="00833088" w:rsidP="002B3C6D">
            <w:pPr>
              <w:rPr>
                <w:rFonts w:eastAsia="MS Mincho"/>
                <w:bCs/>
                <w:szCs w:val="22"/>
                <w:u w:val="single"/>
              </w:rPr>
            </w:pPr>
            <w:r w:rsidRPr="002F62AE">
              <w:rPr>
                <w:u w:val="single"/>
              </w:rPr>
              <w:t>Данные о результативности</w:t>
            </w:r>
          </w:p>
        </w:tc>
        <w:tc>
          <w:tcPr>
            <w:tcW w:w="850" w:type="dxa"/>
            <w:shd w:val="clear" w:color="auto" w:fill="auto"/>
            <w:vAlign w:val="center"/>
          </w:tcPr>
          <w:p w:rsidR="00833088" w:rsidRPr="002F62AE" w:rsidRDefault="00833088" w:rsidP="00AE58B7">
            <w:pPr>
              <w:jc w:val="center"/>
              <w:rPr>
                <w:szCs w:val="22"/>
                <w:u w:val="single"/>
              </w:rPr>
            </w:pPr>
            <w:r w:rsidRPr="002F62AE">
              <w:rPr>
                <w:u w:val="single"/>
              </w:rPr>
              <w:t>СС</w:t>
            </w:r>
          </w:p>
        </w:tc>
      </w:tr>
      <w:tr w:rsidR="00833088" w:rsidRPr="002F62AE" w:rsidTr="00AE58B7">
        <w:trPr>
          <w:trHeight w:val="509"/>
        </w:trPr>
        <w:tc>
          <w:tcPr>
            <w:tcW w:w="2410" w:type="dxa"/>
            <w:shd w:val="clear" w:color="auto" w:fill="auto"/>
          </w:tcPr>
          <w:p w:rsidR="000247C2" w:rsidRPr="002F62AE" w:rsidRDefault="000247C2" w:rsidP="00AE58B7">
            <w:pPr>
              <w:rPr>
                <w:szCs w:val="22"/>
              </w:rPr>
            </w:pPr>
          </w:p>
          <w:p w:rsidR="00833088" w:rsidRPr="002F62AE" w:rsidRDefault="00C36968" w:rsidP="00C36968">
            <w:pPr>
              <w:rPr>
                <w:szCs w:val="22"/>
              </w:rPr>
            </w:pPr>
            <w:r w:rsidRPr="002F62AE">
              <w:t>Проведение ежегодных конференций и межрегиональных совещаний</w:t>
            </w:r>
            <w:r w:rsidR="00833088" w:rsidRPr="002F62AE">
              <w:t>.</w:t>
            </w:r>
          </w:p>
        </w:tc>
        <w:tc>
          <w:tcPr>
            <w:tcW w:w="2694" w:type="dxa"/>
            <w:shd w:val="clear" w:color="auto" w:fill="auto"/>
          </w:tcPr>
          <w:p w:rsidR="000247C2" w:rsidRPr="002F62AE" w:rsidRDefault="000247C2" w:rsidP="00AE58B7">
            <w:pPr>
              <w:rPr>
                <w:szCs w:val="22"/>
              </w:rPr>
            </w:pPr>
          </w:p>
          <w:p w:rsidR="00833088" w:rsidRPr="002F62AE" w:rsidRDefault="00833088" w:rsidP="00AE58B7">
            <w:pPr>
              <w:rPr>
                <w:szCs w:val="22"/>
              </w:rPr>
            </w:pPr>
            <w:r w:rsidRPr="002F62AE">
              <w:t>Уровень посещения.</w:t>
            </w:r>
          </w:p>
          <w:p w:rsidR="00833088" w:rsidRPr="002F62AE" w:rsidRDefault="00833088" w:rsidP="00AE58B7">
            <w:pPr>
              <w:rPr>
                <w:szCs w:val="22"/>
              </w:rPr>
            </w:pPr>
            <w:r w:rsidRPr="002F62AE">
              <w:t>Отзывы участников путем заполнения вопросника.</w:t>
            </w:r>
          </w:p>
          <w:p w:rsidR="00833088" w:rsidRPr="002F62AE" w:rsidRDefault="00833088" w:rsidP="00AE58B7">
            <w:pPr>
              <w:rPr>
                <w:szCs w:val="22"/>
              </w:rPr>
            </w:pPr>
          </w:p>
        </w:tc>
        <w:tc>
          <w:tcPr>
            <w:tcW w:w="3402" w:type="dxa"/>
            <w:shd w:val="clear" w:color="auto" w:fill="auto"/>
          </w:tcPr>
          <w:p w:rsidR="000247C2" w:rsidRPr="002F62AE" w:rsidRDefault="000247C2" w:rsidP="004E7961">
            <w:pPr>
              <w:rPr>
                <w:szCs w:val="22"/>
              </w:rPr>
            </w:pPr>
          </w:p>
          <w:p w:rsidR="00833088" w:rsidRPr="002F62AE" w:rsidRDefault="00833088" w:rsidP="004E7961">
            <w:pPr>
              <w:rPr>
                <w:szCs w:val="22"/>
              </w:rPr>
            </w:pPr>
            <w:r w:rsidRPr="002F62AE">
              <w:t>1. Первое межрегиональное совещание (Бразилиа, 8–10 августа 2012 г.): в совещании приняли участие более 100 человек, представлявших в общей сложности 32 развивающихся страны, 5 развитых стран и 5 МПО/НПО.  Как видно из откликов, полученных в виде ответов на вопросы оценочного вопросника, который был распространен после окончания совещания, это мероприятие получило положительную оценку и оправдало ожидания (свыше 90% респондентов охарактеризовали результаты совещания как хорошие, очень хорошие или отличные).</w:t>
            </w:r>
          </w:p>
          <w:p w:rsidR="00833088" w:rsidRPr="002F62AE" w:rsidRDefault="00833088" w:rsidP="00AE58B7">
            <w:pPr>
              <w:rPr>
                <w:szCs w:val="22"/>
              </w:rPr>
            </w:pPr>
          </w:p>
          <w:p w:rsidR="00833088" w:rsidRPr="002F62AE" w:rsidRDefault="00833088" w:rsidP="002B3C6D">
            <w:pPr>
              <w:rPr>
                <w:szCs w:val="22"/>
              </w:rPr>
            </w:pPr>
            <w:r w:rsidRPr="002F62AE">
              <w:t xml:space="preserve">2. Первая ежегодная конференция (Женева, 28 сентября 2012 г.): на конференции присутствовали 99 участников, представлявших 37 развивающихся стран, 11 развитых стран и 6 МПО/НПО.  Результаты обследования степени удовлетворенности, проведенного по окончании конференции, показали, что более 87% респондентов </w:t>
            </w:r>
            <w:r w:rsidRPr="002F62AE">
              <w:lastRenderedPageBreak/>
              <w:t>охарактеризовали результаты конференции как хорошие, очень хорошие или отличные.</w:t>
            </w:r>
          </w:p>
          <w:p w:rsidR="00833088" w:rsidRPr="002F62AE" w:rsidRDefault="00833088" w:rsidP="00AE58B7">
            <w:pPr>
              <w:rPr>
                <w:szCs w:val="22"/>
              </w:rPr>
            </w:pPr>
          </w:p>
          <w:p w:rsidR="00833088" w:rsidRPr="002F62AE" w:rsidRDefault="00833088" w:rsidP="00AE58B7">
            <w:pPr>
              <w:rPr>
                <w:szCs w:val="22"/>
              </w:rPr>
            </w:pPr>
            <w:r w:rsidRPr="002F62AE">
              <w:t xml:space="preserve">3. Второе межрегиональное совещание (Каир, 6–8 мая 2013 г.):  </w:t>
            </w:r>
          </w:p>
          <w:p w:rsidR="000247C2" w:rsidRPr="002F62AE" w:rsidRDefault="00833088" w:rsidP="002B3C6D">
            <w:pPr>
              <w:rPr>
                <w:szCs w:val="22"/>
              </w:rPr>
            </w:pPr>
            <w:r w:rsidRPr="002F62AE">
              <w:t xml:space="preserve">совещание собрало свыше 100 участников из 32 развивающихся стран, </w:t>
            </w:r>
            <w:r w:rsidR="00C36968" w:rsidRPr="002F62AE">
              <w:t>5 </w:t>
            </w:r>
            <w:r w:rsidRPr="002F62AE">
              <w:t xml:space="preserve">развитых стран и </w:t>
            </w:r>
          </w:p>
          <w:p w:rsidR="00833088" w:rsidRPr="002F62AE" w:rsidRDefault="00833088" w:rsidP="002B3C6D">
            <w:pPr>
              <w:rPr>
                <w:szCs w:val="22"/>
              </w:rPr>
            </w:pPr>
            <w:r w:rsidRPr="002F62AE">
              <w:t>6 МПО/НПО.  Как видно из откликов, полученных после окончания совещания, это мероприятие получило положительную оценку и оправдало ожидания (свыше 93% респондентов охарактеризовали результаты совещания как хорошие, очень хорошие или отличные).</w:t>
            </w:r>
          </w:p>
          <w:p w:rsidR="00833088" w:rsidRPr="002F62AE" w:rsidRDefault="00833088" w:rsidP="00AE58B7">
            <w:pPr>
              <w:rPr>
                <w:szCs w:val="22"/>
              </w:rPr>
            </w:pPr>
          </w:p>
          <w:p w:rsidR="00833088" w:rsidRPr="002F62AE" w:rsidRDefault="00833088" w:rsidP="002B3C6D">
            <w:pPr>
              <w:rPr>
                <w:szCs w:val="22"/>
              </w:rPr>
            </w:pPr>
            <w:r w:rsidRPr="002F62AE">
              <w:t>4. Вторая ежегодная конференция (Женева, 22 ноября 2013 г.): в конференции приняли участие более 100 человек из 48 развивающихся стран, 12 развитых стран и 13 МПО/НПО, и она получила отличную оценку.  Результаты обследования степени удовлетворенности показали, что приблизительно 92% респондентов отметили высокий уровень удовлетворенности этим мероприятием.</w:t>
            </w:r>
          </w:p>
          <w:p w:rsidR="00833088" w:rsidRPr="002F62AE" w:rsidRDefault="00833088" w:rsidP="00AE58B7">
            <w:pPr>
              <w:rPr>
                <w:szCs w:val="22"/>
              </w:rPr>
            </w:pPr>
          </w:p>
          <w:p w:rsidR="00833088" w:rsidRPr="002F62AE" w:rsidRDefault="00833088" w:rsidP="00AE58B7">
            <w:pPr>
              <w:rPr>
                <w:szCs w:val="22"/>
              </w:rPr>
            </w:pPr>
            <w:r w:rsidRPr="002F62AE">
              <w:t>На вебсайте ВОИС можно ознакомиться со всеми отчетами и презентациями, представленными на этих совещаниях/конференциях.</w:t>
            </w:r>
          </w:p>
          <w:p w:rsidR="00833088" w:rsidRPr="002F62AE" w:rsidRDefault="00833088" w:rsidP="00AE58B7">
            <w:pPr>
              <w:rPr>
                <w:szCs w:val="22"/>
              </w:rPr>
            </w:pPr>
          </w:p>
          <w:p w:rsidR="00833088" w:rsidRPr="002F62AE" w:rsidRDefault="00833088" w:rsidP="002B3C6D">
            <w:pPr>
              <w:rPr>
                <w:szCs w:val="22"/>
              </w:rPr>
            </w:pPr>
            <w:r w:rsidRPr="002F62AE">
              <w:t xml:space="preserve">Независимая оценка совещания и конференций, проведенная в рамках оценки проекта, подтвердила, что совещания/конференции были очень эффективны для </w:t>
            </w:r>
            <w:r w:rsidRPr="002F62AE">
              <w:lastRenderedPageBreak/>
              <w:t xml:space="preserve">повышения заинтересованности и создании платформы для взаимодействия Юг-Юг по вопросам ИС.  Все заинтересованные стороны подчеркнули высокий уровень актуальности этих совещаний (CDIP/13/4, Приложение, стр. 15).  </w:t>
            </w:r>
          </w:p>
          <w:p w:rsidR="002B3C6D" w:rsidRPr="002F62AE" w:rsidRDefault="002B3C6D" w:rsidP="002B3C6D">
            <w:pPr>
              <w:rPr>
                <w:szCs w:val="22"/>
              </w:rPr>
            </w:pPr>
          </w:p>
        </w:tc>
        <w:tc>
          <w:tcPr>
            <w:tcW w:w="850" w:type="dxa"/>
            <w:shd w:val="clear" w:color="auto" w:fill="auto"/>
          </w:tcPr>
          <w:p w:rsidR="000247C2" w:rsidRPr="002F62AE" w:rsidRDefault="000247C2" w:rsidP="00AE58B7">
            <w:pPr>
              <w:jc w:val="center"/>
              <w:rPr>
                <w:szCs w:val="22"/>
              </w:rPr>
            </w:pPr>
          </w:p>
          <w:p w:rsidR="00833088" w:rsidRPr="002F62AE" w:rsidRDefault="00833088" w:rsidP="00AE58B7">
            <w:pPr>
              <w:jc w:val="center"/>
              <w:rPr>
                <w:szCs w:val="22"/>
              </w:rPr>
            </w:pPr>
            <w:r w:rsidRPr="002F62AE">
              <w:t>*****</w:t>
            </w:r>
          </w:p>
        </w:tc>
      </w:tr>
      <w:tr w:rsidR="00833088" w:rsidRPr="002F62AE" w:rsidTr="00AE58B7">
        <w:trPr>
          <w:trHeight w:val="509"/>
        </w:trPr>
        <w:tc>
          <w:tcPr>
            <w:tcW w:w="2410" w:type="dxa"/>
            <w:shd w:val="clear" w:color="auto" w:fill="auto"/>
          </w:tcPr>
          <w:p w:rsidR="000247C2" w:rsidRPr="002F62AE" w:rsidRDefault="000247C2" w:rsidP="00AE58B7">
            <w:pPr>
              <w:rPr>
                <w:szCs w:val="22"/>
              </w:rPr>
            </w:pPr>
          </w:p>
          <w:p w:rsidR="00833088" w:rsidRPr="002F62AE" w:rsidRDefault="00833088" w:rsidP="00AE58B7">
            <w:pPr>
              <w:rPr>
                <w:szCs w:val="22"/>
              </w:rPr>
            </w:pPr>
            <w:r w:rsidRPr="002F62AE">
              <w:t>Обучение и деятельность по созданию потенциала в контексте сотрудничества Юг-Юг.</w:t>
            </w:r>
          </w:p>
        </w:tc>
        <w:tc>
          <w:tcPr>
            <w:tcW w:w="2694" w:type="dxa"/>
            <w:shd w:val="clear" w:color="auto" w:fill="auto"/>
          </w:tcPr>
          <w:p w:rsidR="000247C2" w:rsidRPr="002F62AE" w:rsidRDefault="000247C2" w:rsidP="00AE58B7">
            <w:pPr>
              <w:autoSpaceDE w:val="0"/>
              <w:autoSpaceDN w:val="0"/>
              <w:adjustRightInd w:val="0"/>
              <w:rPr>
                <w:szCs w:val="22"/>
              </w:rPr>
            </w:pPr>
          </w:p>
          <w:p w:rsidR="00833088" w:rsidRPr="002F62AE" w:rsidRDefault="00833088" w:rsidP="00AE58B7">
            <w:pPr>
              <w:autoSpaceDE w:val="0"/>
              <w:autoSpaceDN w:val="0"/>
              <w:adjustRightInd w:val="0"/>
              <w:rPr>
                <w:szCs w:val="22"/>
              </w:rPr>
            </w:pPr>
            <w:r w:rsidRPr="002F62AE">
              <w:t>Новые функциональные элементы, включенные в Базу данных по т</w:t>
            </w:r>
            <w:r w:rsidR="00C36968" w:rsidRPr="002F62AE">
              <w:t xml:space="preserve">ехнической помощи ВОИС (IP-TAD) </w:t>
            </w:r>
            <w:r w:rsidRPr="002F62AE">
              <w:t xml:space="preserve">и Базу данных по развитию партнерских связей в области ИС(IP-DMD). </w:t>
            </w:r>
          </w:p>
          <w:p w:rsidR="00833088" w:rsidRPr="002F62AE" w:rsidRDefault="00833088" w:rsidP="00AE58B7">
            <w:pPr>
              <w:autoSpaceDE w:val="0"/>
              <w:autoSpaceDN w:val="0"/>
              <w:adjustRightInd w:val="0"/>
              <w:rPr>
                <w:szCs w:val="22"/>
              </w:rPr>
            </w:pPr>
          </w:p>
          <w:p w:rsidR="00833088" w:rsidRPr="002F62AE" w:rsidRDefault="00833088" w:rsidP="00AE58B7">
            <w:pPr>
              <w:rPr>
                <w:szCs w:val="22"/>
              </w:rPr>
            </w:pPr>
            <w:r w:rsidRPr="002F62AE">
              <w:t>Статистические данные по использованию функции поиска партнеров и число взаимных посещений/командировок в развивающихся странах и НРС.</w:t>
            </w:r>
          </w:p>
          <w:p w:rsidR="00833088" w:rsidRPr="002F62AE" w:rsidRDefault="00833088" w:rsidP="00AE58B7">
            <w:pPr>
              <w:rPr>
                <w:szCs w:val="22"/>
              </w:rPr>
            </w:pPr>
          </w:p>
        </w:tc>
        <w:tc>
          <w:tcPr>
            <w:tcW w:w="3402" w:type="dxa"/>
            <w:shd w:val="clear" w:color="auto" w:fill="auto"/>
          </w:tcPr>
          <w:p w:rsidR="000247C2" w:rsidRPr="002F62AE" w:rsidRDefault="000247C2" w:rsidP="00AE58B7">
            <w:pPr>
              <w:rPr>
                <w:szCs w:val="22"/>
              </w:rPr>
            </w:pPr>
          </w:p>
          <w:p w:rsidR="00656F95" w:rsidRPr="002F62AE" w:rsidRDefault="00833088" w:rsidP="00AE58B7">
            <w:pPr>
              <w:rPr>
                <w:szCs w:val="22"/>
              </w:rPr>
            </w:pPr>
            <w:r w:rsidRPr="002F62AE">
              <w:t xml:space="preserve">Новые функциональные элементы Юг-Юг были разработаны и включены в базы данных IP-TAD и IP-DMD и размещены на веб-платформе Юг-Юг: </w:t>
            </w:r>
          </w:p>
          <w:p w:rsidR="00656F95" w:rsidRPr="002F62AE" w:rsidRDefault="00656F95" w:rsidP="00AE58B7">
            <w:pPr>
              <w:rPr>
                <w:szCs w:val="22"/>
              </w:rPr>
            </w:pPr>
          </w:p>
          <w:p w:rsidR="00966C80" w:rsidRPr="002F62AE" w:rsidRDefault="00966C80" w:rsidP="00AE58B7">
            <w:pPr>
              <w:rPr>
                <w:szCs w:val="22"/>
              </w:rPr>
            </w:pPr>
          </w:p>
          <w:p w:rsidR="00833088" w:rsidRPr="002F62AE" w:rsidRDefault="00833088" w:rsidP="00AE58B7">
            <w:pPr>
              <w:rPr>
                <w:szCs w:val="22"/>
              </w:rPr>
            </w:pPr>
            <w:r w:rsidRPr="002F62AE">
              <w:t>[</w:t>
            </w:r>
            <w:r w:rsidRPr="002F62AE">
              <w:rPr>
                <w:u w:val="single"/>
              </w:rPr>
              <w:t>http://www.wipo.int/cooperation/en/south_south/#resources</w:t>
            </w:r>
            <w:r w:rsidRPr="002F62AE">
              <w:t>].</w:t>
            </w:r>
          </w:p>
          <w:p w:rsidR="002B3C6D" w:rsidRPr="002F62AE" w:rsidRDefault="002B3C6D" w:rsidP="00AE58B7">
            <w:pPr>
              <w:rPr>
                <w:szCs w:val="22"/>
              </w:rPr>
            </w:pPr>
          </w:p>
          <w:p w:rsidR="00833088" w:rsidRPr="002F62AE" w:rsidRDefault="00833088" w:rsidP="00AE58B7">
            <w:pPr>
              <w:rPr>
                <w:bCs/>
                <w:iCs/>
                <w:szCs w:val="22"/>
              </w:rPr>
            </w:pPr>
            <w:r w:rsidRPr="002F62AE">
              <w:t xml:space="preserve">1. «База данных IP-TAD Юг-Юг» содержит всю информацию о мероприятиях по технической помощи, проведенных при поддержке ВОИС, когда страна/страны-бенефициары и принимающая страна являлись развивающимися или наименее развитыми странами и когда такое взаимодействие может считаться сотрудничеством Юг-Юг в соответствии с применяющимся в ООН определении такого сотрудничества.  </w:t>
            </w:r>
          </w:p>
          <w:p w:rsidR="002B3C6D" w:rsidRPr="002F62AE" w:rsidRDefault="002B3C6D" w:rsidP="00AE58B7">
            <w:pPr>
              <w:rPr>
                <w:bCs/>
                <w:iCs/>
                <w:szCs w:val="22"/>
              </w:rPr>
            </w:pPr>
          </w:p>
          <w:p w:rsidR="00833088" w:rsidRPr="002F62AE" w:rsidRDefault="00833088" w:rsidP="002B3C6D">
            <w:r w:rsidRPr="002F62AE">
              <w:t xml:space="preserve">Подробный анализ деятельности за двухгодичный период показывает, что в 2012–2013 гг. Организация провела 236 мероприятий, где принимающая страна и страна/страны-бенефициары являлись развивающимися, наименее развитыми </w:t>
            </w:r>
            <w:r w:rsidRPr="002F62AE">
              <w:lastRenderedPageBreak/>
              <w:t xml:space="preserve">странами или страной с переходной экономикой, и что она провела 147 таких мероприятий в двухлетний период 2014–2015 гг. (для анализа были взяты данные до 15 июня 2015 г.).  См. </w:t>
            </w:r>
            <w:r w:rsidRPr="002F62AE">
              <w:rPr>
                <w:u w:val="single"/>
              </w:rPr>
              <w:t>http://www.wipo.int/sscip/tad</w:t>
            </w:r>
          </w:p>
          <w:p w:rsidR="00833088" w:rsidRPr="002F62AE" w:rsidRDefault="00833088" w:rsidP="00AE58B7"/>
          <w:p w:rsidR="00833088" w:rsidRPr="002F62AE" w:rsidRDefault="00833088" w:rsidP="00AE58B7">
            <w:pPr>
              <w:rPr>
                <w:szCs w:val="22"/>
              </w:rPr>
            </w:pPr>
            <w:r w:rsidRPr="002F62AE">
              <w:t xml:space="preserve">2. Функции IP-DMD:  среди новых функций — возможность поиска по группам, которая позволяет осуществлять поиск отдельно по развивающимся странам и НРС в базе данных, помогает выявлять возможности для установления партнерства Юг-Юг в области обмена знаниями, обучения, создания потенциала и передачи технологий и содействует поиску партнеров между развивающимися странами и НРС в связи с возможностями и потребностями, касающимися ИС.  См. </w:t>
            </w:r>
            <w:r w:rsidRPr="002F62AE">
              <w:rPr>
                <w:u w:val="single"/>
              </w:rPr>
              <w:t>http://www.wipo.int/dmd/en/search.jsp</w:t>
            </w:r>
            <w:r w:rsidRPr="002F62AE">
              <w:t>.  В соответствии с установленной процедурой государствам-члена</w:t>
            </w:r>
            <w:r w:rsidR="00247A39" w:rsidRPr="002F62AE">
              <w:t>м</w:t>
            </w:r>
            <w:r w:rsidR="00C36968" w:rsidRPr="002F62AE">
              <w:t xml:space="preserve"> </w:t>
            </w:r>
            <w:r w:rsidRPr="002F62AE">
              <w:t xml:space="preserve">предлагается представить заявления с выражением заинтересованности, если они хотя поделиться конкретными возможностями или потребностями.  </w:t>
            </w:r>
          </w:p>
          <w:p w:rsidR="00833088" w:rsidRPr="002F62AE" w:rsidRDefault="00833088" w:rsidP="00AE58B7">
            <w:pPr>
              <w:rPr>
                <w:szCs w:val="22"/>
              </w:rPr>
            </w:pPr>
          </w:p>
        </w:tc>
        <w:tc>
          <w:tcPr>
            <w:tcW w:w="850" w:type="dxa"/>
            <w:shd w:val="clear" w:color="auto" w:fill="auto"/>
          </w:tcPr>
          <w:p w:rsidR="000247C2" w:rsidRPr="002F62AE" w:rsidRDefault="000247C2" w:rsidP="00AE58B7">
            <w:pPr>
              <w:jc w:val="center"/>
              <w:rPr>
                <w:szCs w:val="22"/>
              </w:rPr>
            </w:pPr>
          </w:p>
          <w:p w:rsidR="00833088" w:rsidRPr="002F62AE" w:rsidRDefault="00833088" w:rsidP="00AE58B7">
            <w:pPr>
              <w:jc w:val="center"/>
              <w:rPr>
                <w:szCs w:val="22"/>
              </w:rPr>
            </w:pPr>
            <w:r w:rsidRPr="002F62AE">
              <w:t>*****</w:t>
            </w:r>
          </w:p>
        </w:tc>
      </w:tr>
      <w:tr w:rsidR="00833088" w:rsidRPr="002F62AE" w:rsidTr="00AE58B7">
        <w:trPr>
          <w:trHeight w:val="509"/>
        </w:trPr>
        <w:tc>
          <w:tcPr>
            <w:tcW w:w="2410" w:type="dxa"/>
            <w:shd w:val="clear" w:color="auto" w:fill="auto"/>
          </w:tcPr>
          <w:p w:rsidR="00E0000A" w:rsidRPr="002F62AE" w:rsidRDefault="00E0000A" w:rsidP="00AE58B7">
            <w:pPr>
              <w:rPr>
                <w:szCs w:val="22"/>
              </w:rPr>
            </w:pPr>
          </w:p>
          <w:p w:rsidR="00833088" w:rsidRPr="002F62AE" w:rsidRDefault="00833088" w:rsidP="00AE58B7">
            <w:pPr>
              <w:rPr>
                <w:szCs w:val="22"/>
              </w:rPr>
            </w:pPr>
            <w:r w:rsidRPr="002F62AE">
              <w:t xml:space="preserve">Более активное использование консультантов и опыта развивающихся стран и НРС в деятельности ВОИС по оказанию технической помощи и проведению мероприятий по укреплению </w:t>
            </w:r>
            <w:r w:rsidRPr="002F62AE">
              <w:lastRenderedPageBreak/>
              <w:t>потенциала.</w:t>
            </w:r>
          </w:p>
        </w:tc>
        <w:tc>
          <w:tcPr>
            <w:tcW w:w="2694" w:type="dxa"/>
            <w:shd w:val="clear" w:color="auto" w:fill="auto"/>
          </w:tcPr>
          <w:p w:rsidR="00E0000A" w:rsidRPr="002F62AE" w:rsidRDefault="00E0000A" w:rsidP="00AE58B7">
            <w:pPr>
              <w:autoSpaceDE w:val="0"/>
              <w:autoSpaceDN w:val="0"/>
              <w:adjustRightInd w:val="0"/>
              <w:rPr>
                <w:szCs w:val="22"/>
              </w:rPr>
            </w:pPr>
          </w:p>
          <w:p w:rsidR="00833088" w:rsidRPr="002F62AE" w:rsidRDefault="00833088" w:rsidP="00AE58B7">
            <w:pPr>
              <w:autoSpaceDE w:val="0"/>
              <w:autoSpaceDN w:val="0"/>
              <w:adjustRightInd w:val="0"/>
              <w:rPr>
                <w:szCs w:val="22"/>
              </w:rPr>
            </w:pPr>
            <w:r w:rsidRPr="002F62AE">
              <w:t>Составление ежегодных периодических отчетов и изучение реестра консультантов ВОИС для определения более активного использования консультантов из развивающихся стран и НРС.</w:t>
            </w:r>
          </w:p>
          <w:p w:rsidR="00833088" w:rsidRPr="002F62AE" w:rsidRDefault="00833088" w:rsidP="00AE58B7">
            <w:pPr>
              <w:rPr>
                <w:szCs w:val="22"/>
              </w:rPr>
            </w:pPr>
          </w:p>
        </w:tc>
        <w:tc>
          <w:tcPr>
            <w:tcW w:w="3402" w:type="dxa"/>
            <w:shd w:val="clear" w:color="auto" w:fill="auto"/>
          </w:tcPr>
          <w:p w:rsidR="00E0000A" w:rsidRPr="002F62AE" w:rsidRDefault="00E0000A" w:rsidP="00AE58B7">
            <w:pPr>
              <w:rPr>
                <w:szCs w:val="22"/>
              </w:rPr>
            </w:pPr>
          </w:p>
          <w:p w:rsidR="00833088" w:rsidRPr="002F62AE" w:rsidRDefault="00833088" w:rsidP="00AE58B7">
            <w:pPr>
              <w:rPr>
                <w:szCs w:val="22"/>
              </w:rPr>
            </w:pPr>
            <w:r w:rsidRPr="002F62AE">
              <w:t xml:space="preserve">Завершена работа по формированию Реестра консультантов по линии Юг-Юг, в котором содержатся сведения о консультантах и экспертах из развивающихся стран, НРС и стран с переходной экономикой, Реестр опубликован на веб-странице Юг-Юг в качестве дополнительного ресурса.  В настоящее время в базе </w:t>
            </w:r>
            <w:r w:rsidRPr="002F62AE">
              <w:lastRenderedPageBreak/>
              <w:t xml:space="preserve">данных находится 773 эксперта из развивающихся стран, НРС и стран с переходной экономикой.  Хотя следует отметить, что выбор и привлечение экспертов к конкретным мероприятиям по оказанию технической помощи зависит от ряда факторов, а не только от страны происхождения, представляется, что масштаб привлечения экспертов из развивающихся стран, НРС и стран с переходной экономикой был достаточно стабильным в течение нескольких лет (177 записей в 2011 г., 186 записей в 2012 г., 138 записей в 2013 г., 118 записей в 2014 г. и 60 записей в 2015 г. (проанализированы данные до 15 июня 2015 г.)).  См. </w:t>
            </w:r>
            <w:r w:rsidRPr="002F62AE">
              <w:rPr>
                <w:u w:val="single"/>
              </w:rPr>
              <w:t>http://www.wipo.int/sscip/roc.</w:t>
            </w:r>
            <w:r w:rsidRPr="002F62AE">
              <w:t xml:space="preserve"> </w:t>
            </w:r>
          </w:p>
          <w:p w:rsidR="00833088" w:rsidRPr="002F62AE" w:rsidRDefault="00833088" w:rsidP="00AE58B7">
            <w:pPr>
              <w:rPr>
                <w:szCs w:val="22"/>
              </w:rPr>
            </w:pPr>
          </w:p>
        </w:tc>
        <w:tc>
          <w:tcPr>
            <w:tcW w:w="850" w:type="dxa"/>
            <w:shd w:val="clear" w:color="auto" w:fill="auto"/>
          </w:tcPr>
          <w:p w:rsidR="00E0000A" w:rsidRPr="002F62AE" w:rsidRDefault="00E0000A" w:rsidP="00AE58B7">
            <w:pPr>
              <w:jc w:val="center"/>
              <w:rPr>
                <w:szCs w:val="22"/>
              </w:rPr>
            </w:pPr>
          </w:p>
          <w:p w:rsidR="00833088" w:rsidRPr="002F62AE" w:rsidRDefault="00833088" w:rsidP="00AE58B7">
            <w:pPr>
              <w:jc w:val="center"/>
              <w:rPr>
                <w:szCs w:val="22"/>
              </w:rPr>
            </w:pPr>
            <w:r w:rsidRPr="002F62AE">
              <w:t>*****</w:t>
            </w:r>
          </w:p>
        </w:tc>
      </w:tr>
      <w:tr w:rsidR="00833088" w:rsidRPr="002F62AE" w:rsidTr="00EA1A16">
        <w:tc>
          <w:tcPr>
            <w:tcW w:w="2410" w:type="dxa"/>
            <w:shd w:val="clear" w:color="auto" w:fill="auto"/>
          </w:tcPr>
          <w:p w:rsidR="00D51D7D" w:rsidRPr="002F62AE" w:rsidRDefault="00D51D7D" w:rsidP="00AE58B7">
            <w:pPr>
              <w:rPr>
                <w:szCs w:val="22"/>
              </w:rPr>
            </w:pPr>
          </w:p>
          <w:p w:rsidR="00833088" w:rsidRPr="002F62AE" w:rsidRDefault="00C36968" w:rsidP="00AE58B7">
            <w:pPr>
              <w:rPr>
                <w:szCs w:val="22"/>
              </w:rPr>
            </w:pPr>
            <w:r w:rsidRPr="002F62AE">
              <w:t xml:space="preserve">Создание страницы на сайте ВОИС, посвященной сотрудничеству Юг-Юг, </w:t>
            </w:r>
            <w:r w:rsidR="00833088" w:rsidRPr="002F62AE">
              <w:t>и интерактивн</w:t>
            </w:r>
            <w:r w:rsidRPr="002F62AE">
              <w:t>ого</w:t>
            </w:r>
            <w:r w:rsidR="00833088" w:rsidRPr="002F62AE">
              <w:t xml:space="preserve"> веб-портал</w:t>
            </w:r>
            <w:r w:rsidRPr="002F62AE">
              <w:t>а</w:t>
            </w:r>
            <w:r w:rsidR="00833088" w:rsidRPr="002F62AE">
              <w:t>/в</w:t>
            </w:r>
            <w:r w:rsidRPr="002F62AE">
              <w:t>иртуальной сети</w:t>
            </w:r>
            <w:r w:rsidR="00833088" w:rsidRPr="002F62AE">
              <w:t>.</w:t>
            </w:r>
          </w:p>
          <w:p w:rsidR="00833088" w:rsidRPr="002F62AE" w:rsidRDefault="00833088" w:rsidP="00AE58B7">
            <w:pPr>
              <w:rPr>
                <w:szCs w:val="22"/>
              </w:rPr>
            </w:pPr>
          </w:p>
        </w:tc>
        <w:tc>
          <w:tcPr>
            <w:tcW w:w="2694" w:type="dxa"/>
            <w:shd w:val="clear" w:color="auto" w:fill="auto"/>
          </w:tcPr>
          <w:p w:rsidR="00D51D7D" w:rsidRPr="002F62AE" w:rsidRDefault="00D51D7D" w:rsidP="00AE58B7">
            <w:pPr>
              <w:autoSpaceDE w:val="0"/>
              <w:autoSpaceDN w:val="0"/>
              <w:adjustRightInd w:val="0"/>
              <w:rPr>
                <w:szCs w:val="22"/>
              </w:rPr>
            </w:pPr>
          </w:p>
          <w:p w:rsidR="00833088" w:rsidRPr="002F62AE" w:rsidRDefault="00833088" w:rsidP="00AE58B7">
            <w:pPr>
              <w:autoSpaceDE w:val="0"/>
              <w:autoSpaceDN w:val="0"/>
              <w:adjustRightInd w:val="0"/>
              <w:rPr>
                <w:szCs w:val="22"/>
              </w:rPr>
            </w:pPr>
            <w:r w:rsidRPr="002F62AE">
              <w:t xml:space="preserve">Созданы веб-страница и веб-портал. </w:t>
            </w:r>
          </w:p>
          <w:p w:rsidR="00833088" w:rsidRPr="002F62AE" w:rsidRDefault="00833088" w:rsidP="00AE58B7">
            <w:pPr>
              <w:autoSpaceDE w:val="0"/>
              <w:autoSpaceDN w:val="0"/>
              <w:adjustRightInd w:val="0"/>
              <w:rPr>
                <w:szCs w:val="22"/>
              </w:rPr>
            </w:pPr>
          </w:p>
          <w:p w:rsidR="00833088" w:rsidRPr="002F62AE" w:rsidRDefault="00833088" w:rsidP="00AE58B7">
            <w:pPr>
              <w:rPr>
                <w:szCs w:val="22"/>
              </w:rPr>
            </w:pPr>
            <w:r w:rsidRPr="002F62AE">
              <w:t>Предполагается получение откликов пользователей, статистических данных об использовании веб-страницы и виртуальной сети, а также качественная оценка портала его участниками, а в итоге —</w:t>
            </w:r>
            <w:r w:rsidR="00C36968" w:rsidRPr="002F62AE">
              <w:t xml:space="preserve"> </w:t>
            </w:r>
            <w:r w:rsidRPr="002F62AE">
              <w:t>взаимодействие в духе сотрудничества.</w:t>
            </w:r>
          </w:p>
          <w:p w:rsidR="00833088" w:rsidRPr="002F62AE" w:rsidRDefault="00833088" w:rsidP="00AE58B7">
            <w:pPr>
              <w:rPr>
                <w:szCs w:val="22"/>
              </w:rPr>
            </w:pPr>
          </w:p>
          <w:p w:rsidR="00833088" w:rsidRPr="002F62AE" w:rsidRDefault="00833088" w:rsidP="00AE58B7">
            <w:pPr>
              <w:rPr>
                <w:szCs w:val="22"/>
              </w:rPr>
            </w:pPr>
          </w:p>
          <w:p w:rsidR="00833088" w:rsidRPr="002F62AE" w:rsidRDefault="00833088" w:rsidP="00AE58B7">
            <w:pPr>
              <w:rPr>
                <w:szCs w:val="22"/>
              </w:rPr>
            </w:pPr>
          </w:p>
          <w:p w:rsidR="00833088" w:rsidRPr="002F62AE" w:rsidRDefault="00833088" w:rsidP="00AE58B7">
            <w:pPr>
              <w:rPr>
                <w:szCs w:val="22"/>
              </w:rPr>
            </w:pPr>
          </w:p>
        </w:tc>
        <w:tc>
          <w:tcPr>
            <w:tcW w:w="3402" w:type="dxa"/>
            <w:shd w:val="clear" w:color="auto" w:fill="auto"/>
          </w:tcPr>
          <w:p w:rsidR="00D51D7D" w:rsidRPr="002F62AE" w:rsidRDefault="00D51D7D" w:rsidP="00AE58B7">
            <w:pPr>
              <w:rPr>
                <w:szCs w:val="22"/>
              </w:rPr>
            </w:pPr>
          </w:p>
          <w:p w:rsidR="00833088" w:rsidRPr="002F62AE" w:rsidRDefault="00833088" w:rsidP="00AE58B7">
            <w:pPr>
              <w:rPr>
                <w:szCs w:val="22"/>
                <w:u w:val="single"/>
              </w:rPr>
            </w:pPr>
            <w:r w:rsidRPr="002F62AE">
              <w:t xml:space="preserve">Доступ на веб-платформу Юг-Юг размещен по адресу: </w:t>
            </w:r>
          </w:p>
          <w:p w:rsidR="00833088" w:rsidRPr="002F62AE" w:rsidRDefault="00627C87" w:rsidP="00AE58B7">
            <w:pPr>
              <w:rPr>
                <w:szCs w:val="22"/>
              </w:rPr>
            </w:pPr>
            <w:hyperlink r:id="rId78">
              <w:r w:rsidR="00C44881" w:rsidRPr="002F62AE">
                <w:rPr>
                  <w:u w:val="single"/>
                </w:rPr>
                <w:t>http://www.wipo.int/cooperation/en/south_south/</w:t>
              </w:r>
            </w:hyperlink>
            <w:r w:rsidR="00C44881" w:rsidRPr="002F62AE">
              <w:t>.  Ограниченный объем откликов пользователей (10 заполненных опросов) позволяет предположить, что потребности пользователей в целом удовлетворены, но чтобы полностью раскрыть потенциал платформы, ее необходимо поддерживать в рабочем состоянии и регулярно обновлять, внося дополнительную информацию о тематических исследованиях, предложениях и потребностях</w:t>
            </w:r>
            <w:r w:rsidR="00C36968" w:rsidRPr="002F62AE">
              <w:t xml:space="preserve"> в рамках сотрудничества Юг-Юг.</w:t>
            </w:r>
          </w:p>
          <w:p w:rsidR="00833088" w:rsidRPr="002F62AE" w:rsidRDefault="00833088" w:rsidP="00AE58B7">
            <w:pPr>
              <w:rPr>
                <w:szCs w:val="22"/>
              </w:rPr>
            </w:pPr>
          </w:p>
          <w:p w:rsidR="00833088" w:rsidRPr="002F62AE" w:rsidRDefault="00833088" w:rsidP="003E6ABD">
            <w:pPr>
              <w:rPr>
                <w:szCs w:val="22"/>
              </w:rPr>
            </w:pPr>
            <w:r w:rsidRPr="002F62AE">
              <w:t xml:space="preserve">В соответствии с независимой оценкой, проведенной специалистами по оценке </w:t>
            </w:r>
            <w:r w:rsidRPr="002F62AE">
              <w:lastRenderedPageBreak/>
              <w:t>проектов, веб-платформа обладает потенциалом для предоставления устойчивых услуг заинтересованным сторонам ВОИС, а также она очень эффективна для содействия обмену информацией и доступу к знаниям; однако для ее расширения и поддержания в рабочем состоянии требуется выделение достаточных ресурсов на регулярной основе (CDIP/13/4, Приложение, стр. 18).</w:t>
            </w:r>
          </w:p>
          <w:p w:rsidR="00A9363A" w:rsidRPr="002F62AE" w:rsidRDefault="00A9363A" w:rsidP="003E6ABD">
            <w:pPr>
              <w:rPr>
                <w:szCs w:val="22"/>
              </w:rPr>
            </w:pPr>
          </w:p>
        </w:tc>
        <w:tc>
          <w:tcPr>
            <w:tcW w:w="850" w:type="dxa"/>
            <w:shd w:val="clear" w:color="auto" w:fill="auto"/>
          </w:tcPr>
          <w:p w:rsidR="00D51D7D" w:rsidRPr="002F62AE" w:rsidRDefault="00D51D7D" w:rsidP="00AE58B7">
            <w:pPr>
              <w:jc w:val="center"/>
              <w:rPr>
                <w:szCs w:val="22"/>
              </w:rPr>
            </w:pPr>
          </w:p>
          <w:p w:rsidR="00833088" w:rsidRPr="002F62AE" w:rsidRDefault="00833088" w:rsidP="00AE58B7">
            <w:pPr>
              <w:jc w:val="center"/>
              <w:rPr>
                <w:szCs w:val="22"/>
              </w:rPr>
            </w:pPr>
            <w:r w:rsidRPr="002F62AE">
              <w:t>***</w:t>
            </w:r>
          </w:p>
        </w:tc>
      </w:tr>
      <w:tr w:rsidR="00833088" w:rsidRPr="002F62AE" w:rsidTr="00EA1A16">
        <w:tc>
          <w:tcPr>
            <w:tcW w:w="2410" w:type="dxa"/>
            <w:shd w:val="clear" w:color="auto" w:fill="auto"/>
          </w:tcPr>
          <w:p w:rsidR="00D51D7D" w:rsidRPr="002F62AE" w:rsidRDefault="00D51D7D" w:rsidP="00AE58B7">
            <w:pPr>
              <w:rPr>
                <w:szCs w:val="22"/>
              </w:rPr>
            </w:pPr>
          </w:p>
          <w:p w:rsidR="00833088" w:rsidRPr="002F62AE" w:rsidRDefault="00C36968" w:rsidP="00C36968">
            <w:pPr>
              <w:rPr>
                <w:szCs w:val="22"/>
              </w:rPr>
            </w:pPr>
            <w:r w:rsidRPr="002F62AE">
              <w:t xml:space="preserve">Назначение контактного лица </w:t>
            </w:r>
            <w:r w:rsidR="00833088" w:rsidRPr="002F62AE">
              <w:t>для координации деятельности по сотрудничеству Юг-Юг.</w:t>
            </w:r>
          </w:p>
        </w:tc>
        <w:tc>
          <w:tcPr>
            <w:tcW w:w="2694" w:type="dxa"/>
            <w:shd w:val="clear" w:color="auto" w:fill="auto"/>
          </w:tcPr>
          <w:p w:rsidR="00D51D7D" w:rsidRPr="002F62AE" w:rsidRDefault="00D51D7D" w:rsidP="00AE58B7">
            <w:pPr>
              <w:rPr>
                <w:szCs w:val="22"/>
              </w:rPr>
            </w:pPr>
          </w:p>
          <w:p w:rsidR="00833088" w:rsidRPr="002F62AE" w:rsidRDefault="00833088" w:rsidP="00AE58B7">
            <w:pPr>
              <w:rPr>
                <w:szCs w:val="22"/>
              </w:rPr>
            </w:pPr>
            <w:r w:rsidRPr="002F62AE">
              <w:t>Назначение Секретариатом ВОИС координационного центра сотрудничества Юг-Юг:</w:t>
            </w:r>
          </w:p>
          <w:p w:rsidR="00833088" w:rsidRPr="002F62AE" w:rsidRDefault="00833088" w:rsidP="00AE58B7">
            <w:pPr>
              <w:rPr>
                <w:szCs w:val="22"/>
              </w:rPr>
            </w:pPr>
          </w:p>
          <w:p w:rsidR="00833088" w:rsidRPr="002F62AE" w:rsidRDefault="00833088" w:rsidP="00AE58B7">
            <w:pPr>
              <w:keepNext/>
              <w:rPr>
                <w:szCs w:val="22"/>
              </w:rPr>
            </w:pPr>
          </w:p>
          <w:p w:rsidR="009C6F11" w:rsidRPr="002F62AE" w:rsidRDefault="009C6F11" w:rsidP="00AE58B7">
            <w:pPr>
              <w:keepNext/>
              <w:rPr>
                <w:szCs w:val="22"/>
              </w:rPr>
            </w:pPr>
          </w:p>
          <w:p w:rsidR="00833088" w:rsidRPr="002F62AE" w:rsidRDefault="00833088" w:rsidP="00AE58B7">
            <w:pPr>
              <w:keepNext/>
              <w:rPr>
                <w:szCs w:val="22"/>
              </w:rPr>
            </w:pPr>
            <w:r w:rsidRPr="002F62AE">
              <w:t xml:space="preserve">Контактное лицо периодически представляет отчеты государствам-членам.  </w:t>
            </w:r>
          </w:p>
          <w:p w:rsidR="00833088" w:rsidRPr="002F62AE" w:rsidRDefault="00833088" w:rsidP="00AE58B7">
            <w:pPr>
              <w:autoSpaceDE w:val="0"/>
              <w:autoSpaceDN w:val="0"/>
              <w:adjustRightInd w:val="0"/>
              <w:rPr>
                <w:szCs w:val="22"/>
              </w:rPr>
            </w:pPr>
          </w:p>
        </w:tc>
        <w:tc>
          <w:tcPr>
            <w:tcW w:w="3402" w:type="dxa"/>
            <w:shd w:val="clear" w:color="auto" w:fill="auto"/>
          </w:tcPr>
          <w:p w:rsidR="00D51D7D" w:rsidRPr="002F62AE" w:rsidRDefault="00D51D7D" w:rsidP="00AE58B7">
            <w:pPr>
              <w:rPr>
                <w:szCs w:val="22"/>
              </w:rPr>
            </w:pPr>
          </w:p>
          <w:p w:rsidR="00833088" w:rsidRPr="002F62AE" w:rsidRDefault="00833088" w:rsidP="00AE58B7">
            <w:pPr>
              <w:rPr>
                <w:szCs w:val="22"/>
              </w:rPr>
            </w:pPr>
            <w:r w:rsidRPr="002F62AE">
              <w:t xml:space="preserve">Ввиду сжатых сроков реализации проекта функции специального контактного лица по вопросам сотрудничества Юг-Юг де-факто выполняет руководитель проекта (01.01.2012 — 30.06.2015). </w:t>
            </w:r>
          </w:p>
          <w:p w:rsidR="00833088" w:rsidRPr="002F62AE" w:rsidRDefault="00833088" w:rsidP="00AE58B7">
            <w:pPr>
              <w:rPr>
                <w:szCs w:val="22"/>
              </w:rPr>
            </w:pPr>
          </w:p>
          <w:p w:rsidR="00833088" w:rsidRPr="002F62AE" w:rsidRDefault="00833088" w:rsidP="003E6ABD">
            <w:r w:rsidRPr="002F62AE">
              <w:t>В соответствии с Программой и бюджетом на 2016–2017 гг. в рамках Программы 9 будет обеспечиваться согласованное планирование деятельности по линии Юг-Юг на уровне Организации, предоставление отчетности в этой связи и координация усилий со всеми внутренними и внешними заинтересованными сторонами.</w:t>
            </w:r>
          </w:p>
          <w:p w:rsidR="00AA0199" w:rsidRPr="002F62AE" w:rsidRDefault="00AA0199" w:rsidP="003E6ABD">
            <w:pPr>
              <w:rPr>
                <w:szCs w:val="22"/>
              </w:rPr>
            </w:pPr>
          </w:p>
        </w:tc>
        <w:tc>
          <w:tcPr>
            <w:tcW w:w="850" w:type="dxa"/>
            <w:shd w:val="clear" w:color="auto" w:fill="auto"/>
          </w:tcPr>
          <w:p w:rsidR="00D51D7D" w:rsidRPr="002F62AE" w:rsidRDefault="00D51D7D" w:rsidP="00AE58B7">
            <w:pPr>
              <w:jc w:val="center"/>
              <w:rPr>
                <w:szCs w:val="22"/>
              </w:rPr>
            </w:pPr>
          </w:p>
          <w:p w:rsidR="00833088" w:rsidRPr="002F62AE" w:rsidRDefault="00833088" w:rsidP="00AE58B7">
            <w:pPr>
              <w:jc w:val="center"/>
              <w:rPr>
                <w:szCs w:val="22"/>
              </w:rPr>
            </w:pPr>
            <w:r w:rsidRPr="002F62AE">
              <w:t>*****</w:t>
            </w:r>
          </w:p>
        </w:tc>
      </w:tr>
      <w:tr w:rsidR="00833088" w:rsidRPr="002F62AE" w:rsidTr="003E6A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D51D7D" w:rsidRPr="002F62AE" w:rsidRDefault="00D51D7D" w:rsidP="00F14900">
            <w:pPr>
              <w:widowControl w:val="0"/>
              <w:rPr>
                <w:szCs w:val="22"/>
              </w:rPr>
            </w:pPr>
          </w:p>
          <w:p w:rsidR="00833088" w:rsidRPr="002F62AE" w:rsidRDefault="00833088" w:rsidP="00F14900">
            <w:pPr>
              <w:widowControl w:val="0"/>
              <w:rPr>
                <w:szCs w:val="22"/>
              </w:rPr>
            </w:pPr>
            <w:r w:rsidRPr="002F62AE">
              <w:t>Более глубокое понимание развивающимися странами и НРС проблематики ИС и потенциального вклада ИС в развитие</w:t>
            </w:r>
            <w:r w:rsidR="00C36968" w:rsidRPr="002F62AE">
              <w:t>.</w:t>
            </w:r>
          </w:p>
          <w:p w:rsidR="00833088" w:rsidRPr="002F62AE" w:rsidRDefault="00833088" w:rsidP="00AE58B7">
            <w:pPr>
              <w:rPr>
                <w:szCs w:val="22"/>
              </w:rPr>
            </w:pPr>
          </w:p>
          <w:p w:rsidR="00833088" w:rsidRPr="002F62AE" w:rsidRDefault="00C36968" w:rsidP="00AE58B7">
            <w:pPr>
              <w:rPr>
                <w:szCs w:val="22"/>
              </w:rPr>
            </w:pPr>
            <w:r w:rsidRPr="002F62AE">
              <w:t xml:space="preserve">Выявление </w:t>
            </w:r>
            <w:r w:rsidRPr="002F62AE">
              <w:lastRenderedPageBreak/>
              <w:t xml:space="preserve">приоритетов и особых потребностей развивающихся стран и НРС </w:t>
            </w:r>
            <w:r w:rsidR="00CB19CB" w:rsidRPr="002F62AE">
              <w:t>в области ИС и развития, включая нормотворческую деятельность на национальном, регио</w:t>
            </w:r>
            <w:r w:rsidRPr="002F62AE">
              <w:t>нальном и международном уровнях.</w:t>
            </w:r>
          </w:p>
          <w:p w:rsidR="00833088" w:rsidRPr="002F62AE" w:rsidRDefault="00833088" w:rsidP="00AE58B7">
            <w:pPr>
              <w:rPr>
                <w:szCs w:val="22"/>
              </w:rPr>
            </w:pPr>
          </w:p>
          <w:p w:rsidR="00833088" w:rsidRPr="002F62AE" w:rsidRDefault="00C36968" w:rsidP="00AE58B7">
            <w:pPr>
              <w:rPr>
                <w:szCs w:val="22"/>
              </w:rPr>
            </w:pPr>
            <w:r w:rsidRPr="002F62AE">
              <w:t>Ф</w:t>
            </w:r>
            <w:r w:rsidR="00833088" w:rsidRPr="002F62AE">
              <w:t>ормирование более продуманного процесса принятия странами Юга решений национального и регионального уровня по вопросам политики в области ИС с учетом соц</w:t>
            </w:r>
            <w:r w:rsidRPr="002F62AE">
              <w:t>иально-экономического контекста.</w:t>
            </w:r>
          </w:p>
          <w:p w:rsidR="00833088" w:rsidRPr="002F62AE" w:rsidRDefault="00833088" w:rsidP="00AE58B7">
            <w:pPr>
              <w:rPr>
                <w:szCs w:val="22"/>
              </w:rPr>
            </w:pPr>
          </w:p>
          <w:p w:rsidR="00833088" w:rsidRPr="002F62AE" w:rsidRDefault="00C36968" w:rsidP="00AE58B7">
            <w:pPr>
              <w:rPr>
                <w:szCs w:val="22"/>
              </w:rPr>
            </w:pPr>
            <w:r w:rsidRPr="002F62AE">
              <w:t xml:space="preserve">Обеспечение </w:t>
            </w:r>
            <w:r w:rsidR="00833088" w:rsidRPr="002F62AE">
              <w:t>более эффективн</w:t>
            </w:r>
            <w:r w:rsidRPr="002F62AE">
              <w:t>ой охраны</w:t>
            </w:r>
            <w:r w:rsidR="00833088" w:rsidRPr="002F62AE">
              <w:t xml:space="preserve"> результатов </w:t>
            </w:r>
            <w:r w:rsidRPr="002F62AE">
              <w:t>местного творчества и инноваций</w:t>
            </w:r>
            <w:r w:rsidR="00833088" w:rsidRPr="002F62AE">
              <w:t xml:space="preserve"> в развивающи</w:t>
            </w:r>
            <w:r w:rsidRPr="002F62AE">
              <w:t>хся странах и НРС.</w:t>
            </w:r>
          </w:p>
          <w:p w:rsidR="00833088" w:rsidRPr="002F62AE" w:rsidRDefault="00833088" w:rsidP="00AE58B7">
            <w:pPr>
              <w:rPr>
                <w:szCs w:val="22"/>
              </w:rPr>
            </w:pPr>
          </w:p>
          <w:p w:rsidR="00833088" w:rsidRPr="002F62AE" w:rsidRDefault="00C36968" w:rsidP="00AE58B7">
            <w:pPr>
              <w:rPr>
                <w:szCs w:val="22"/>
              </w:rPr>
            </w:pPr>
            <w:r w:rsidRPr="002F62AE">
              <w:t>С</w:t>
            </w:r>
            <w:r w:rsidR="00833088" w:rsidRPr="002F62AE">
              <w:t>одействие переда</w:t>
            </w:r>
            <w:r w:rsidRPr="002F62AE">
              <w:t>че и распространению технологий.</w:t>
            </w:r>
          </w:p>
          <w:p w:rsidR="00833088" w:rsidRPr="002F62AE" w:rsidRDefault="00833088" w:rsidP="00AE58B7">
            <w:pPr>
              <w:rPr>
                <w:szCs w:val="22"/>
              </w:rPr>
            </w:pPr>
          </w:p>
          <w:p w:rsidR="00833088" w:rsidRPr="002F62AE" w:rsidRDefault="00C36968" w:rsidP="00AE58B7">
            <w:pPr>
              <w:rPr>
                <w:szCs w:val="22"/>
              </w:rPr>
            </w:pPr>
            <w:r w:rsidRPr="002F62AE">
              <w:t>У</w:t>
            </w:r>
            <w:r w:rsidR="00833088" w:rsidRPr="002F62AE">
              <w:t xml:space="preserve">крепление инфраструктуры и потенциала развивающихся стран и НРС, обеспечивающего наиболее эффективное использование ИС в интересах развития </w:t>
            </w:r>
            <w:r w:rsidR="00833088" w:rsidRPr="002F62AE">
              <w:lastRenderedPageBreak/>
              <w:t>с учетом их социально-экономических условий</w:t>
            </w:r>
            <w:r w:rsidRPr="002F62AE">
              <w:t xml:space="preserve"> и различных уровней развития.</w:t>
            </w:r>
            <w:r w:rsidR="00833088" w:rsidRPr="002F62AE">
              <w:t xml:space="preserve"> </w:t>
            </w:r>
          </w:p>
          <w:p w:rsidR="00833088" w:rsidRPr="002F62AE" w:rsidRDefault="00833088" w:rsidP="00AE58B7">
            <w:pPr>
              <w:rPr>
                <w:szCs w:val="22"/>
              </w:rPr>
            </w:pPr>
          </w:p>
          <w:p w:rsidR="00833088" w:rsidRPr="002F62AE" w:rsidRDefault="00833088" w:rsidP="00AE58B7">
            <w:pPr>
              <w:rPr>
                <w:szCs w:val="22"/>
              </w:rPr>
            </w:pPr>
            <w:r w:rsidRPr="002F62AE">
              <w:t>Укреплен</w:t>
            </w:r>
            <w:r w:rsidR="00C36968" w:rsidRPr="002F62AE">
              <w:t>ие</w:t>
            </w:r>
            <w:r w:rsidRPr="002F62AE">
              <w:t xml:space="preserve"> потенциал</w:t>
            </w:r>
            <w:r w:rsidR="00C36968" w:rsidRPr="002F62AE">
              <w:t>а</w:t>
            </w:r>
            <w:r w:rsidRPr="002F62AE">
              <w:t xml:space="preserve"> развивающихся стран и НРС в области обмена знаниями и опытом по теме «ИС и развитие».</w:t>
            </w:r>
          </w:p>
          <w:p w:rsidR="00833088" w:rsidRPr="002F62AE" w:rsidRDefault="00833088" w:rsidP="00AE58B7">
            <w:pPr>
              <w:keepNext/>
              <w:keepLines/>
              <w:rPr>
                <w:szCs w:val="22"/>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D51D7D" w:rsidRPr="002F62AE" w:rsidRDefault="00D51D7D" w:rsidP="00AE58B7">
            <w:pPr>
              <w:autoSpaceDE w:val="0"/>
              <w:autoSpaceDN w:val="0"/>
              <w:adjustRightInd w:val="0"/>
              <w:rPr>
                <w:szCs w:val="22"/>
              </w:rPr>
            </w:pPr>
          </w:p>
          <w:p w:rsidR="00833088" w:rsidRPr="002F62AE" w:rsidRDefault="00833088" w:rsidP="00AE58B7">
            <w:pPr>
              <w:autoSpaceDE w:val="0"/>
              <w:autoSpaceDN w:val="0"/>
              <w:adjustRightInd w:val="0"/>
              <w:rPr>
                <w:szCs w:val="22"/>
              </w:rPr>
            </w:pPr>
            <w:r w:rsidRPr="002F62AE">
              <w:t>Влияние на практику государств-членов, включая область разработки национальной политики и законодательства и их применение, а также использование гибких возможностей ИС. (Обзорный вопросник).</w:t>
            </w:r>
          </w:p>
          <w:p w:rsidR="00833088" w:rsidRPr="002F62AE" w:rsidRDefault="00833088" w:rsidP="00AE58B7">
            <w:pPr>
              <w:autoSpaceDE w:val="0"/>
              <w:autoSpaceDN w:val="0"/>
              <w:adjustRightInd w:val="0"/>
              <w:rPr>
                <w:szCs w:val="22"/>
              </w:rPr>
            </w:pPr>
          </w:p>
          <w:p w:rsidR="00833088" w:rsidRPr="002F62AE" w:rsidRDefault="00833088" w:rsidP="00AE58B7">
            <w:pPr>
              <w:autoSpaceDE w:val="0"/>
              <w:autoSpaceDN w:val="0"/>
              <w:adjustRightInd w:val="0"/>
              <w:rPr>
                <w:szCs w:val="22"/>
              </w:rPr>
            </w:pPr>
            <w:r w:rsidRPr="002F62AE">
              <w:t>Статистические данные по использованию функции поиска партнеров.</w:t>
            </w:r>
          </w:p>
          <w:p w:rsidR="00833088" w:rsidRPr="002F62AE" w:rsidRDefault="00833088" w:rsidP="00AE58B7">
            <w:pPr>
              <w:autoSpaceDE w:val="0"/>
              <w:autoSpaceDN w:val="0"/>
              <w:adjustRightInd w:val="0"/>
              <w:rPr>
                <w:szCs w:val="22"/>
              </w:rPr>
            </w:pPr>
          </w:p>
          <w:p w:rsidR="00CB19CB" w:rsidRPr="002F62AE" w:rsidRDefault="00CB19CB" w:rsidP="00AE58B7">
            <w:pPr>
              <w:autoSpaceDE w:val="0"/>
              <w:autoSpaceDN w:val="0"/>
              <w:adjustRightInd w:val="0"/>
              <w:rPr>
                <w:szCs w:val="22"/>
              </w:rPr>
            </w:pPr>
          </w:p>
          <w:p w:rsidR="00DC44B1" w:rsidRPr="002F62AE" w:rsidRDefault="00DC44B1" w:rsidP="00AE58B7">
            <w:pPr>
              <w:autoSpaceDE w:val="0"/>
              <w:autoSpaceDN w:val="0"/>
              <w:adjustRightInd w:val="0"/>
              <w:rPr>
                <w:szCs w:val="22"/>
              </w:rPr>
            </w:pPr>
          </w:p>
          <w:p w:rsidR="00833088" w:rsidRPr="002F62AE" w:rsidRDefault="00833088" w:rsidP="00AE58B7">
            <w:pPr>
              <w:autoSpaceDE w:val="0"/>
              <w:autoSpaceDN w:val="0"/>
              <w:adjustRightInd w:val="0"/>
              <w:rPr>
                <w:szCs w:val="22"/>
              </w:rPr>
            </w:pPr>
            <w:r w:rsidRPr="002F62AE">
              <w:t>Статистические данные и отклики об использовании веб-страницы.</w:t>
            </w:r>
          </w:p>
          <w:p w:rsidR="00F055DD" w:rsidRPr="002F62AE" w:rsidRDefault="00F055DD" w:rsidP="00AE58B7">
            <w:pPr>
              <w:autoSpaceDE w:val="0"/>
              <w:autoSpaceDN w:val="0"/>
              <w:adjustRightInd w:val="0"/>
              <w:rPr>
                <w:szCs w:val="22"/>
              </w:rPr>
            </w:pPr>
          </w:p>
          <w:p w:rsidR="00833088" w:rsidRPr="002F62AE" w:rsidRDefault="00833088" w:rsidP="00AE58B7">
            <w:pPr>
              <w:autoSpaceDE w:val="0"/>
              <w:autoSpaceDN w:val="0"/>
              <w:adjustRightInd w:val="0"/>
              <w:rPr>
                <w:szCs w:val="22"/>
              </w:rPr>
            </w:pPr>
            <w:r w:rsidRPr="002F62AE">
              <w:t>Статистические данные и отклики об использовании виртуальной сети.</w:t>
            </w:r>
          </w:p>
          <w:p w:rsidR="00833088" w:rsidRPr="002F62AE" w:rsidRDefault="00833088" w:rsidP="00AE58B7">
            <w:pPr>
              <w:autoSpaceDE w:val="0"/>
              <w:autoSpaceDN w:val="0"/>
              <w:adjustRightInd w:val="0"/>
              <w:rPr>
                <w:szCs w:val="22"/>
              </w:rPr>
            </w:pPr>
          </w:p>
          <w:p w:rsidR="00833088" w:rsidRPr="002F62AE" w:rsidRDefault="00833088" w:rsidP="00AE58B7">
            <w:pPr>
              <w:autoSpaceDE w:val="0"/>
              <w:autoSpaceDN w:val="0"/>
              <w:adjustRightInd w:val="0"/>
              <w:rPr>
                <w:szCs w:val="22"/>
              </w:rPr>
            </w:pPr>
            <w:r w:rsidRPr="002F62AE">
              <w:t>Статистические данные об использовании консультантов из развивающихся стран и НРС.</w:t>
            </w:r>
          </w:p>
          <w:p w:rsidR="00833088" w:rsidRPr="002F62AE" w:rsidRDefault="00833088" w:rsidP="00AE58B7">
            <w:pPr>
              <w:keepNext/>
              <w:keepLines/>
              <w:rPr>
                <w:szCs w:val="22"/>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51D7D" w:rsidRPr="002F62AE" w:rsidRDefault="00D51D7D" w:rsidP="00AE58B7">
            <w:pPr>
              <w:rPr>
                <w:szCs w:val="22"/>
              </w:rPr>
            </w:pPr>
          </w:p>
          <w:p w:rsidR="00833088" w:rsidRPr="002F62AE" w:rsidRDefault="00833088" w:rsidP="00AE58B7">
            <w:pPr>
              <w:rPr>
                <w:szCs w:val="22"/>
              </w:rPr>
            </w:pPr>
            <w:r w:rsidRPr="002F62AE">
              <w:t xml:space="preserve">Подробная оценка воздействия, актуальности и эффективности проекта приведена в заключительном отчете об оценке [CDIP/13/4].    </w:t>
            </w:r>
          </w:p>
          <w:p w:rsidR="00833088" w:rsidRPr="002F62AE" w:rsidRDefault="00833088" w:rsidP="00AE58B7">
            <w:pPr>
              <w:rPr>
                <w:szCs w:val="22"/>
              </w:rPr>
            </w:pPr>
          </w:p>
          <w:p w:rsidR="00833088" w:rsidRPr="002F62AE" w:rsidRDefault="00833088" w:rsidP="00AE58B7">
            <w:pPr>
              <w:rPr>
                <w:szCs w:val="22"/>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51D7D" w:rsidRPr="002F62AE" w:rsidRDefault="00D51D7D" w:rsidP="00AE58B7">
            <w:pPr>
              <w:keepNext/>
              <w:keepLines/>
              <w:jc w:val="center"/>
              <w:rPr>
                <w:szCs w:val="22"/>
              </w:rPr>
            </w:pPr>
          </w:p>
          <w:p w:rsidR="00833088" w:rsidRPr="002F62AE" w:rsidRDefault="00833088" w:rsidP="00AE58B7">
            <w:pPr>
              <w:keepNext/>
              <w:keepLines/>
              <w:jc w:val="center"/>
              <w:rPr>
                <w:szCs w:val="22"/>
              </w:rPr>
            </w:pPr>
            <w:r w:rsidRPr="002F62AE">
              <w:t>*****</w:t>
            </w:r>
          </w:p>
        </w:tc>
      </w:tr>
    </w:tbl>
    <w:p w:rsidR="00833088" w:rsidRPr="002F62AE" w:rsidRDefault="00833088" w:rsidP="00833088">
      <w:pPr>
        <w:rPr>
          <w:szCs w:val="22"/>
        </w:rPr>
      </w:pPr>
    </w:p>
    <w:p w:rsidR="00B97936" w:rsidRPr="002F62AE" w:rsidRDefault="007F3D04" w:rsidP="007F3D04">
      <w:pPr>
        <w:pStyle w:val="Endofdocument-Annex"/>
      </w:pPr>
      <w:r w:rsidRPr="002F62AE">
        <w:t>[Приложение VII следует]</w:t>
      </w:r>
    </w:p>
    <w:p w:rsidR="007F3D04" w:rsidRPr="002F62AE" w:rsidRDefault="007F3D04" w:rsidP="007F3D04">
      <w:pPr>
        <w:pStyle w:val="Endofdocument-Annex"/>
      </w:pPr>
    </w:p>
    <w:p w:rsidR="00A46980" w:rsidRPr="002F62AE" w:rsidRDefault="00A46980" w:rsidP="007F3D04">
      <w:pPr>
        <w:sectPr w:rsidR="00A46980" w:rsidRPr="002F62AE" w:rsidSect="00AE58B7">
          <w:headerReference w:type="default" r:id="rId79"/>
          <w:footerReference w:type="default" r:id="rId80"/>
          <w:headerReference w:type="first" r:id="rId81"/>
          <w:footerReference w:type="first" r:id="rId82"/>
          <w:pgSz w:w="11907" w:h="16840" w:code="9"/>
          <w:pgMar w:top="992" w:right="1418" w:bottom="1134" w:left="1418" w:header="510" w:footer="1021" w:gutter="0"/>
          <w:pgNumType w:start="1"/>
          <w:cols w:space="720"/>
          <w:titlePg/>
        </w:sectPr>
      </w:pPr>
    </w:p>
    <w:p w:rsidR="001B3D56" w:rsidRPr="002F62AE" w:rsidRDefault="001B3D56" w:rsidP="00FA5011">
      <w:pPr>
        <w:rPr>
          <w:bCs/>
        </w:rPr>
      </w:pPr>
      <w:r w:rsidRPr="002F62AE">
        <w:rPr>
          <w:i/>
        </w:rPr>
        <w:lastRenderedPageBreak/>
        <w:t xml:space="preserve">Рекомендация 1:. </w:t>
      </w:r>
      <w:r w:rsidRPr="002F62AE">
        <w:t xml:space="preserve"> 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этой связи характер помощи, механизмы ее осуществления и процессы оценки программ технической помощи должны быть конкретизированы применительно к каждой стране.</w:t>
      </w:r>
    </w:p>
    <w:p w:rsidR="001B3D56" w:rsidRPr="002F62AE" w:rsidRDefault="001B3D56" w:rsidP="00FA5011">
      <w:pPr>
        <w:rPr>
          <w:bCs/>
        </w:rPr>
      </w:pPr>
    </w:p>
    <w:p w:rsidR="0071690A" w:rsidRPr="002F62AE" w:rsidRDefault="0071690A" w:rsidP="001B3D56">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3"/>
        <w:gridCol w:w="7398"/>
      </w:tblGrid>
      <w:tr w:rsidR="001B3D56" w:rsidRPr="002F62AE" w:rsidTr="0001522B">
        <w:trPr>
          <w:trHeight w:val="374"/>
          <w:tblHeader/>
        </w:trPr>
        <w:tc>
          <w:tcPr>
            <w:tcW w:w="6403" w:type="dxa"/>
            <w:shd w:val="clear" w:color="auto" w:fill="auto"/>
            <w:vAlign w:val="center"/>
          </w:tcPr>
          <w:p w:rsidR="001B3D56" w:rsidRPr="002F62AE" w:rsidRDefault="001B3D56" w:rsidP="0001522B">
            <w:pPr>
              <w:keepNext/>
              <w:autoSpaceDE w:val="0"/>
              <w:spacing w:before="240" w:after="60"/>
              <w:outlineLvl w:val="2"/>
              <w:rPr>
                <w:bCs/>
                <w:szCs w:val="26"/>
                <w:u w:val="single"/>
              </w:rPr>
            </w:pPr>
            <w:r w:rsidRPr="002F62AE">
              <w:t xml:space="preserve"> </w:t>
            </w:r>
            <w:r w:rsidRPr="002F62AE">
              <w:rPr>
                <w:u w:val="single"/>
              </w:rPr>
              <w:t>Стратегии реализации</w:t>
            </w:r>
          </w:p>
          <w:p w:rsidR="001B3D56" w:rsidRPr="002F62AE" w:rsidRDefault="001B3D56" w:rsidP="0001522B"/>
        </w:tc>
        <w:tc>
          <w:tcPr>
            <w:tcW w:w="7398" w:type="dxa"/>
            <w:tcBorders>
              <w:bottom w:val="single" w:sz="4" w:space="0" w:color="auto"/>
            </w:tcBorders>
            <w:shd w:val="clear" w:color="auto" w:fill="auto"/>
            <w:vAlign w:val="center"/>
          </w:tcPr>
          <w:p w:rsidR="001B3D56" w:rsidRPr="002F62AE" w:rsidRDefault="001B3D56" w:rsidP="0001522B">
            <w:pPr>
              <w:keepNext/>
              <w:autoSpaceDE w:val="0"/>
              <w:spacing w:before="240" w:after="60"/>
              <w:outlineLvl w:val="2"/>
              <w:rPr>
                <w:bCs/>
                <w:szCs w:val="26"/>
                <w:u w:val="single"/>
              </w:rPr>
            </w:pPr>
            <w:r w:rsidRPr="002F62AE">
              <w:rPr>
                <w:u w:val="single"/>
              </w:rPr>
              <w:t>Достижения</w:t>
            </w:r>
          </w:p>
          <w:p w:rsidR="001B3D56" w:rsidRPr="002F62AE" w:rsidRDefault="001B3D56" w:rsidP="0001522B"/>
        </w:tc>
      </w:tr>
      <w:tr w:rsidR="001B3D56" w:rsidRPr="002F62AE" w:rsidTr="00BF4C5E">
        <w:tblPrEx>
          <w:tblCellMar>
            <w:top w:w="108" w:type="dxa"/>
            <w:bottom w:w="108" w:type="dxa"/>
          </w:tblCellMar>
        </w:tblPrEx>
        <w:trPr>
          <w:trHeight w:val="2668"/>
        </w:trPr>
        <w:tc>
          <w:tcPr>
            <w:tcW w:w="6403" w:type="dxa"/>
            <w:shd w:val="clear" w:color="auto" w:fill="auto"/>
          </w:tcPr>
          <w:p w:rsidR="001B3D56" w:rsidRPr="002F62AE" w:rsidRDefault="001B3D56" w:rsidP="00FA5011"/>
          <w:p w:rsidR="001B3D56" w:rsidRPr="002F62AE" w:rsidRDefault="001B3D56" w:rsidP="00FA5011">
            <w:r w:rsidRPr="002F62AE">
              <w:t>Программы оказания технической помощи осуществлялись по просьбе государств-членов и планировались, составлялись и реализовывались в тесном взаимодействии и сотрудничестве с заинтересованными странами в целях обеспечения их соответствия конкретным потребностям, уровню развития и приоритетам, с уделением особого внимания наименее развитым странам (НРС).</w:t>
            </w:r>
          </w:p>
          <w:p w:rsidR="001B3D56" w:rsidRPr="002F62AE" w:rsidRDefault="001B3D56" w:rsidP="00FA5011"/>
          <w:p w:rsidR="001B3D56" w:rsidRPr="002F62AE" w:rsidRDefault="001B3D56" w:rsidP="00FA5011">
            <w:r w:rsidRPr="002F62AE">
              <w:t>Странам была оказана помощь в формулировании национальных стратегий в области ИС с участием всех заинтересованных сторон.  Общая цель этих стратегий заключается в содействии экономическому, социальному</w:t>
            </w:r>
            <w:r w:rsidR="00247A39" w:rsidRPr="002F62AE">
              <w:t>,</w:t>
            </w:r>
            <w:r w:rsidRPr="002F62AE">
              <w:t xml:space="preserve"> культурном</w:t>
            </w:r>
            <w:r w:rsidR="00247A39" w:rsidRPr="002F62AE">
              <w:t>у</w:t>
            </w:r>
            <w:r w:rsidRPr="002F62AE">
              <w:t xml:space="preserve"> и техническому развитию стран-бенефециаров посредством эффективного использования системы ИС.</w:t>
            </w:r>
          </w:p>
          <w:p w:rsidR="001B3D56" w:rsidRPr="002F62AE" w:rsidRDefault="001B3D56" w:rsidP="00FA5011"/>
          <w:p w:rsidR="001B3D56" w:rsidRPr="002F62AE" w:rsidRDefault="001B3D56" w:rsidP="00FA5011">
            <w:r w:rsidRPr="002F62AE">
              <w:t>Главная ответственность за разработку процесса возложена на заинтересованные страны при полной приверженности ВОИС оказанию им всей необходимой технической помощи и содействия на эффективной, своевременной и рентабельной основе.</w:t>
            </w:r>
          </w:p>
        </w:tc>
        <w:tc>
          <w:tcPr>
            <w:tcW w:w="7398" w:type="dxa"/>
            <w:shd w:val="clear" w:color="auto" w:fill="auto"/>
          </w:tcPr>
          <w:p w:rsidR="001172A4" w:rsidRPr="002F62AE" w:rsidRDefault="001172A4" w:rsidP="00FA5011"/>
          <w:p w:rsidR="001B3D56" w:rsidRPr="002F62AE" w:rsidRDefault="001B3D56" w:rsidP="00FA5011">
            <w:r w:rsidRPr="002F62AE">
              <w:t xml:space="preserve">Программы оказания технической помощи и обучения в области ИС были разработаны и реализованы во всех регионах мира с учетом конкретных потребностей и уровней развития отдельных стран. </w:t>
            </w:r>
          </w:p>
          <w:p w:rsidR="001B3D56" w:rsidRPr="002F62AE" w:rsidRDefault="001B3D56" w:rsidP="00FA5011"/>
          <w:p w:rsidR="001B3D56" w:rsidRPr="002F62AE" w:rsidRDefault="001B3D56" w:rsidP="00FA5011">
            <w:r w:rsidRPr="002F62AE">
              <w:t xml:space="preserve">При оказании технической помощи в качестве эффективного способа ведения документации и отчетности продолжали использоваться специализированные базы данных, в частности, База данных о технической помощи в области интеллектуальной собственности (IP-TAD) (доступна по адресу: </w:t>
            </w:r>
            <w:hyperlink r:id="rId83" w:history="1">
              <w:r w:rsidR="0052086A" w:rsidRPr="002F62AE">
                <w:rPr>
                  <w:rStyle w:val="Hyperlink"/>
                </w:rPr>
                <w:t>http://www.wipo.int/tad/en/</w:t>
              </w:r>
            </w:hyperlink>
            <w:r w:rsidRPr="002F62AE">
              <w:t xml:space="preserve">), Реестр консультантов (IP-ROC), новые интерфейсы, специально разработанные для хранения информации по сотрудничеству Юг-Юг, и База данных ВОИС для поиска партнеров (IP-DMD).  </w:t>
            </w:r>
          </w:p>
          <w:p w:rsidR="001B3D56" w:rsidRPr="002F62AE" w:rsidRDefault="001B3D56" w:rsidP="00FA5011"/>
          <w:p w:rsidR="001B3D56" w:rsidRPr="002F62AE" w:rsidRDefault="001B3D56" w:rsidP="00FA5011">
            <w:r w:rsidRPr="002F62AE">
              <w:t>Девять стран (шесть в Африке, две в Азиатско-Тихоокеанском регионе и одна в регионе Латинской Америки и Карибского бассейна) начали процесс формулирования национальных стратеги ИС/планов развития, а 18 стран (шесть в Африке, три в Арабском регионе, четыре в Азиатско-Тихоокеанском регионе, пять в регионе Латинской Америки и Карибского бассейна) все еще находились на стадии формулирования и/или принятия по состоянию на конец 2014 г.</w:t>
            </w:r>
          </w:p>
          <w:p w:rsidR="001B3D56" w:rsidRPr="002F62AE" w:rsidRDefault="001B3D56" w:rsidP="00FA5011"/>
          <w:p w:rsidR="001B3D56" w:rsidRPr="002F62AE" w:rsidRDefault="00150D12" w:rsidP="00FA5011">
            <w:r w:rsidRPr="002F62AE">
              <w:t xml:space="preserve">Была разработана новая база данных — База данных по </w:t>
            </w:r>
            <w:r w:rsidRPr="002F62AE">
              <w:lastRenderedPageBreak/>
              <w:t>национальным стратегиям ИС (NIPS-D) — для сбора всех соответствующих данных в целях проведения фазы оценки с учетом исходных базовых данных в процессе разработки национальных стратегий ИС.</w:t>
            </w:r>
          </w:p>
          <w:p w:rsidR="00BA46B5" w:rsidRPr="002F62AE" w:rsidRDefault="00BA46B5" w:rsidP="00FA5011"/>
          <w:p w:rsidR="001B3D56" w:rsidRPr="002F62AE" w:rsidRDefault="001B3D56" w:rsidP="00FA5011">
            <w:r w:rsidRPr="002F62AE">
              <w:t>Чтобы сделать базы данных технической помощи максимально полезными, были собраны отзывы пользователей в целях расширения функций баз данных и их потенциального использования — не только в целях документации и отчетности по деятельности в рамках всей Организации, но также и в интересах государств-членов с учетом необходимой адаптации. В этой связи по запросу двух государств-членов базы данных IP-TAD и IP-ROC были адаптированы в целях удовлетворения требований в области документации и отчетности по деятельности, которая ведется на национальном уровне.</w:t>
            </w:r>
          </w:p>
          <w:p w:rsidR="001B3D56" w:rsidRPr="002F62AE" w:rsidRDefault="001B3D56" w:rsidP="00FA5011"/>
          <w:p w:rsidR="001B3D56" w:rsidRPr="002F62AE" w:rsidRDefault="001B3D56" w:rsidP="00FA5011">
            <w:r w:rsidRPr="002F62AE">
              <w:t>Помимо базы данных IP-TAD, подробная информация о достижениях в связи с выполнением этой рекомендации изложена в Отчете о реализации Программы за 2014 г. (документ WO/PBC/23/2), в пункте, касающемся Программ 9 и 10.</w:t>
            </w:r>
          </w:p>
          <w:p w:rsidR="00BA46B5" w:rsidRPr="002F62AE" w:rsidRDefault="00BA46B5" w:rsidP="00FA5011"/>
        </w:tc>
      </w:tr>
    </w:tbl>
    <w:p w:rsidR="009E287E" w:rsidRPr="002F62AE" w:rsidRDefault="009E287E" w:rsidP="001B3D56">
      <w:pPr>
        <w:rPr>
          <w:bCs/>
          <w:i/>
          <w:szCs w:val="22"/>
        </w:rPr>
      </w:pPr>
    </w:p>
    <w:p w:rsidR="009E287E" w:rsidRPr="002F62AE" w:rsidRDefault="009E287E">
      <w:pPr>
        <w:rPr>
          <w:bCs/>
          <w:i/>
          <w:szCs w:val="22"/>
        </w:rPr>
      </w:pPr>
      <w:r w:rsidRPr="002F62AE">
        <w:br w:type="page"/>
      </w:r>
    </w:p>
    <w:p w:rsidR="001B3D56" w:rsidRPr="002F62AE" w:rsidRDefault="001B3D56" w:rsidP="00FA5011">
      <w:r w:rsidRPr="002F62AE">
        <w:lastRenderedPageBreak/>
        <w:t>Рекомендация 3:.</w:t>
      </w:r>
      <w:r w:rsidRPr="002F62AE">
        <w:rPr>
          <w:i/>
        </w:rPr>
        <w:t xml:space="preserve"> </w:t>
      </w:r>
      <w:r w:rsidRPr="002F62AE">
        <w:t xml:space="preserve"> Увеличить людские и финансовые ресурсы на цели программ ВОИС по оказанию технической помощи в целях развития, среди прочего, культуры ИС, ориентированной на развитие,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w:t>
      </w:r>
    </w:p>
    <w:p w:rsidR="0052086A" w:rsidRPr="002F62AE" w:rsidRDefault="0052086A" w:rsidP="0052086A">
      <w:pPr>
        <w:jc w:val="both"/>
      </w:pPr>
    </w:p>
    <w:p w:rsidR="0052086A" w:rsidRPr="002F62AE" w:rsidRDefault="0052086A" w:rsidP="0052086A">
      <w:pPr>
        <w:jc w:val="both"/>
        <w:rPr>
          <w:bCs/>
        </w:rPr>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232"/>
      </w:tblGrid>
      <w:tr w:rsidR="001B3D56" w:rsidRPr="002F62AE" w:rsidTr="0052086A">
        <w:trPr>
          <w:trHeight w:val="392"/>
          <w:tblHeader/>
        </w:trPr>
        <w:tc>
          <w:tcPr>
            <w:tcW w:w="4518" w:type="dxa"/>
            <w:tcBorders>
              <w:bottom w:val="single" w:sz="4" w:space="0" w:color="auto"/>
            </w:tcBorders>
            <w:shd w:val="clear" w:color="auto" w:fill="auto"/>
          </w:tcPr>
          <w:p w:rsidR="0052086A" w:rsidRPr="002F62AE" w:rsidRDefault="0052086A" w:rsidP="0052086A">
            <w:pPr>
              <w:jc w:val="both"/>
              <w:rPr>
                <w:u w:val="single"/>
              </w:rPr>
            </w:pPr>
          </w:p>
          <w:p w:rsidR="001B3D56" w:rsidRPr="002F62AE" w:rsidRDefault="001B3D56" w:rsidP="0052086A">
            <w:pPr>
              <w:jc w:val="both"/>
              <w:rPr>
                <w:bCs/>
                <w:u w:val="single"/>
              </w:rPr>
            </w:pPr>
            <w:r w:rsidRPr="002F62AE">
              <w:rPr>
                <w:u w:val="single"/>
              </w:rPr>
              <w:t>Стратегии реализации</w:t>
            </w:r>
          </w:p>
        </w:tc>
        <w:tc>
          <w:tcPr>
            <w:tcW w:w="9232" w:type="dxa"/>
            <w:tcBorders>
              <w:bottom w:val="single" w:sz="4" w:space="0" w:color="auto"/>
            </w:tcBorders>
            <w:shd w:val="clear" w:color="auto" w:fill="auto"/>
            <w:vAlign w:val="center"/>
          </w:tcPr>
          <w:p w:rsidR="001B3D56" w:rsidRPr="002F62AE" w:rsidRDefault="001B3D56" w:rsidP="0001522B">
            <w:pPr>
              <w:keepNext/>
              <w:autoSpaceDE w:val="0"/>
              <w:spacing w:before="240" w:after="60"/>
              <w:outlineLvl w:val="2"/>
              <w:rPr>
                <w:bCs/>
                <w:szCs w:val="26"/>
                <w:u w:val="single"/>
              </w:rPr>
            </w:pPr>
            <w:r w:rsidRPr="002F62AE">
              <w:rPr>
                <w:u w:val="single"/>
              </w:rPr>
              <w:t>Достижения</w:t>
            </w:r>
          </w:p>
          <w:p w:rsidR="001B3D56" w:rsidRPr="002F62AE" w:rsidRDefault="001B3D56" w:rsidP="0001522B"/>
        </w:tc>
      </w:tr>
      <w:tr w:rsidR="001B3D56" w:rsidRPr="002F62AE" w:rsidTr="0052086A">
        <w:tblPrEx>
          <w:tblCellMar>
            <w:top w:w="108" w:type="dxa"/>
            <w:bottom w:w="108" w:type="dxa"/>
          </w:tblCellMar>
        </w:tblPrEx>
        <w:trPr>
          <w:trHeight w:val="598"/>
        </w:trPr>
        <w:tc>
          <w:tcPr>
            <w:tcW w:w="4518" w:type="dxa"/>
            <w:tcBorders>
              <w:bottom w:val="single" w:sz="4" w:space="0" w:color="auto"/>
            </w:tcBorders>
            <w:shd w:val="clear" w:color="auto" w:fill="auto"/>
          </w:tcPr>
          <w:p w:rsidR="001B3D56" w:rsidRPr="002F62AE" w:rsidRDefault="001B3D56" w:rsidP="00767F51">
            <w:pPr>
              <w:rPr>
                <w:i/>
              </w:rPr>
            </w:pPr>
            <w:r w:rsidRPr="002F62AE">
              <w:rPr>
                <w:i/>
              </w:rPr>
              <w:t>Привитие культуры ИС, ориентированной на развитие, и повышение уровня информированности общественности об ИС</w:t>
            </w:r>
          </w:p>
          <w:p w:rsidR="001B3D56" w:rsidRPr="002F62AE" w:rsidRDefault="001B3D56" w:rsidP="00767F51">
            <w:pPr>
              <w:rPr>
                <w:u w:val="single"/>
              </w:rPr>
            </w:pPr>
          </w:p>
          <w:p w:rsidR="001B3D56" w:rsidRPr="002F62AE" w:rsidRDefault="001B3D56" w:rsidP="00767F51">
            <w:r w:rsidRPr="002F62AE">
              <w:t xml:space="preserve">Неотъемлемым компонентом программ и деятельности ВОИС остается повышение информированности всех слоев общества относительно важной роли, которую интеллектуальная собственность играет в национальном развитии, и содействие основанному на информации и взвешенному обсуждению и диалогу по проблематике ИС.  С помощью различных программ и мероприятий ВОИС поощряет участие всех национальных заинтересованных сторон в процессе привития культуры ИС, ориентированной на развитие.  Разрабатываются специальные программы в интересах государственных учреждений, заинтересованных сторон и пользователей системы ИС, а также в интересах различных общественных секторов, включая университеты и исследовательские центры, МСП, </w:t>
            </w:r>
            <w:r w:rsidRPr="002F62AE">
              <w:lastRenderedPageBreak/>
              <w:t xml:space="preserve">индустрию культуры, дипломатов, судебные органы, государственных служащих и гражданское общество.  </w:t>
            </w:r>
          </w:p>
        </w:tc>
        <w:tc>
          <w:tcPr>
            <w:tcW w:w="9232" w:type="dxa"/>
            <w:tcBorders>
              <w:bottom w:val="single" w:sz="4" w:space="0" w:color="auto"/>
            </w:tcBorders>
            <w:shd w:val="clear" w:color="auto" w:fill="auto"/>
          </w:tcPr>
          <w:p w:rsidR="001B3D56" w:rsidRPr="002F62AE" w:rsidRDefault="001B3D56" w:rsidP="00767F51">
            <w:r w:rsidRPr="002F62AE">
              <w:lastRenderedPageBreak/>
              <w:t>ВОИС начала выпускать информационный бюллетень, выходящий раз в две недели, WIPO WIRE. Он выходит на шести языках и позволяет быть в курс новостей ВОИС и событий в области ИС.</w:t>
            </w:r>
          </w:p>
          <w:p w:rsidR="001B3D56" w:rsidRPr="002F62AE" w:rsidRDefault="001B3D56" w:rsidP="00767F51"/>
          <w:p w:rsidR="001B3D56" w:rsidRPr="002F62AE" w:rsidRDefault="001B3D56" w:rsidP="00767F51">
            <w:r w:rsidRPr="002F62AE">
              <w:t>Кроме того, была запущена новая платформа электронной рассылки на шести языках, обеспечивающая более широкое распространение новостей по ключевым темам ВОИС и ИС и более простой доступ к ним.</w:t>
            </w:r>
          </w:p>
          <w:p w:rsidR="001B3D56" w:rsidRPr="002F62AE" w:rsidRDefault="001B3D56" w:rsidP="00767F51"/>
          <w:p w:rsidR="001B3D56" w:rsidRPr="002F62AE" w:rsidRDefault="001B3D56" w:rsidP="00767F51">
            <w:r w:rsidRPr="002F62AE">
              <w:t>В кампании по случаю Всемирного дня ИС 2015 г. под лозунгом «Поднимайся! Вставай: за музыку!» приняли участие многие государства-члены: в 105 странах были проведены 349 мероприятий; на сайте Дня ИС было зафиксировано более 40 000 уникальных посетителей, а в Фейсбуке — более 800 000 показов информации о Дне ИС по всему миру.</w:t>
            </w:r>
          </w:p>
          <w:p w:rsidR="001B3D56" w:rsidRPr="002F62AE" w:rsidRDefault="001B3D56" w:rsidP="00767F51"/>
          <w:p w:rsidR="001B3D56" w:rsidRPr="002F62AE" w:rsidRDefault="001B3D56" w:rsidP="00767F51">
            <w:r w:rsidRPr="002F62AE">
              <w:t>Было достигнуто более широкое понимание роли ИС среди лиц, отвечающих за принятие решений, и общественности благодаря рег</w:t>
            </w:r>
            <w:r w:rsidR="00247A39" w:rsidRPr="002F62AE">
              <w:t>улярному размещению новых видео</w:t>
            </w:r>
            <w:r w:rsidRPr="002F62AE">
              <w:t>роликов на канале ВОИС на сайте Youtube, число просмотров которых превысило 8 миллионов к концу 2014 г.</w:t>
            </w:r>
          </w:p>
          <w:p w:rsidR="001B3D56" w:rsidRPr="002F62AE" w:rsidRDefault="001B3D56" w:rsidP="00767F51"/>
          <w:p w:rsidR="001B3D56" w:rsidRPr="002F62AE" w:rsidRDefault="001B3D56" w:rsidP="00767F51">
            <w:r w:rsidRPr="002F62AE">
              <w:t>Помимо базы данных IP-TAD, подробная информация о достижениях в связи с выполнением этой рекомендации изложена в Отчете о реализации Программы за 2014 г. (документ WO/PBC/23/2), в пункте, касающемся Программы 19.</w:t>
            </w:r>
          </w:p>
        </w:tc>
      </w:tr>
    </w:tbl>
    <w:p w:rsidR="001B3D56" w:rsidRPr="002F62AE" w:rsidRDefault="001B3D56" w:rsidP="001B3D56">
      <w:pPr>
        <w:rPr>
          <w:bCs/>
        </w:rPr>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518"/>
        <w:gridCol w:w="9232"/>
      </w:tblGrid>
      <w:tr w:rsidR="001B3D56" w:rsidRPr="002F62AE" w:rsidTr="0052086A">
        <w:trPr>
          <w:trHeight w:val="1035"/>
        </w:trPr>
        <w:tc>
          <w:tcPr>
            <w:tcW w:w="4518" w:type="dxa"/>
            <w:shd w:val="clear" w:color="auto" w:fill="auto"/>
          </w:tcPr>
          <w:p w:rsidR="001B3D56" w:rsidRPr="002F62AE" w:rsidRDefault="001B3D56" w:rsidP="0052086A">
            <w:pPr>
              <w:jc w:val="both"/>
              <w:rPr>
                <w:i/>
              </w:rPr>
            </w:pPr>
            <w:r w:rsidRPr="002F62AE">
              <w:rPr>
                <w:i/>
              </w:rPr>
              <w:t>Введение предмета интеллектуальной собственности на различных уровнях обучения</w:t>
            </w:r>
          </w:p>
          <w:p w:rsidR="001B3D56" w:rsidRPr="002F62AE" w:rsidRDefault="001B3D56" w:rsidP="0052086A">
            <w:pPr>
              <w:jc w:val="both"/>
              <w:rPr>
                <w:bCs/>
              </w:rPr>
            </w:pPr>
          </w:p>
          <w:p w:rsidR="001B3D56" w:rsidRPr="002F62AE" w:rsidRDefault="001B3D56" w:rsidP="0052086A">
            <w:pPr>
              <w:jc w:val="both"/>
              <w:rPr>
                <w:u w:val="single"/>
              </w:rPr>
            </w:pPr>
            <w:r w:rsidRPr="002F62AE">
              <w:t>ВОИС предложила и разработала совместно с учебными заведениями программы, предусматривающие присвоение ученых степеней/выдачу дипломов.  Она наладила стратегическое партнерство с учебными заведениями, в частности в развивающихся странах и странах с переходной экономикой.  Партнерские отношения с учебными заведениями также включали разработку учебно-методических материалов и учебных программ по ИС.  Были разработаны и включены в учебные программы заведений новые курсы дистанционного обучения.  Особое внимание было уделено дальнейшему включению в программы Академии ВОИС аспектов системы ИС, ориентированных на развитие.</w:t>
            </w:r>
          </w:p>
        </w:tc>
        <w:tc>
          <w:tcPr>
            <w:tcW w:w="9232" w:type="dxa"/>
            <w:tcBorders>
              <w:bottom w:val="single" w:sz="4" w:space="0" w:color="auto"/>
            </w:tcBorders>
            <w:shd w:val="clear" w:color="auto" w:fill="auto"/>
          </w:tcPr>
          <w:p w:rsidR="001B3D56" w:rsidRPr="002F62AE" w:rsidRDefault="001B3D56" w:rsidP="0052086A">
            <w:pPr>
              <w:jc w:val="both"/>
            </w:pPr>
          </w:p>
          <w:p w:rsidR="001B3D56" w:rsidRPr="002F62AE" w:rsidRDefault="001B3D56" w:rsidP="0052086A">
            <w:pPr>
              <w:jc w:val="both"/>
            </w:pPr>
            <w:r w:rsidRPr="002F62AE">
              <w:t>Все программы, разработанные Академией ВОИС, учитывают использование ИС в целях содействия справедливому балансу между охраной ИС и интересами общ</w:t>
            </w:r>
            <w:r w:rsidR="00247A39" w:rsidRPr="002F62AE">
              <w:t>ественности.  Содержание учебных</w:t>
            </w:r>
            <w:r w:rsidRPr="002F62AE">
              <w:t xml:space="preserve"> курсов постоянно обновляется с учетом новых вопросов ИС, актуальных для социально-экономического развития.</w:t>
            </w:r>
          </w:p>
          <w:p w:rsidR="001B3D56" w:rsidRPr="002F62AE" w:rsidRDefault="001B3D56" w:rsidP="0052086A">
            <w:pPr>
              <w:jc w:val="both"/>
            </w:pPr>
          </w:p>
          <w:p w:rsidR="001B3D56" w:rsidRPr="002F62AE" w:rsidRDefault="001B3D56" w:rsidP="0052086A">
            <w:pPr>
              <w:jc w:val="both"/>
            </w:pPr>
            <w:r w:rsidRPr="002F62AE">
              <w:t>Академия разработала программу подготовки для инструкторов более чем для 80 национальных экспертов по ИС в четырех странах.  Ожидается, что эти эксперты закончат обучение и пройдут сертификацию в течение двухгодичного периода 2016–2017 гг.</w:t>
            </w:r>
          </w:p>
          <w:p w:rsidR="001B3D56" w:rsidRPr="002F62AE" w:rsidRDefault="001B3D56" w:rsidP="0052086A">
            <w:pPr>
              <w:jc w:val="both"/>
            </w:pPr>
          </w:p>
          <w:p w:rsidR="001B3D56" w:rsidRPr="002F62AE" w:rsidRDefault="001B3D56" w:rsidP="0052086A">
            <w:pPr>
              <w:jc w:val="both"/>
            </w:pPr>
            <w:r w:rsidRPr="002F62AE">
              <w:t xml:space="preserve">Программа сотрудничества с высшими учебными заведениями (AIP) продолжала расширение партнерства с шестью университетами в сотрудничестве с региональным организациями и ведомствами ИС Аргентины, Австралии, Камеруна, Италии, Республики Корея и Зимбабве, давая возможности для прохождения совместных магистерских программ по интеллектуальной собственности на английском, французском и испанском языках.  Кроме того, Академия ВОИС содействовала организации магистерских программ по ИС в Андском университете (Венесуэла) и наладила взаимодействие в целях разработки академического учебного плана для магистерской программы по ИС в Тунисе.  В 2015 г. было подписано соглашение о сотрудничестве с Университетом Билкент, Турция, предполагающее совместную разработку магистерской программы. </w:t>
            </w:r>
          </w:p>
          <w:p w:rsidR="001B3D56" w:rsidRPr="002F62AE" w:rsidRDefault="001B3D56" w:rsidP="0052086A">
            <w:pPr>
              <w:jc w:val="both"/>
            </w:pPr>
          </w:p>
          <w:p w:rsidR="001B3D56" w:rsidRPr="002F62AE" w:rsidRDefault="001B3D56" w:rsidP="0052086A">
            <w:pPr>
              <w:jc w:val="both"/>
            </w:pPr>
            <w:r w:rsidRPr="002F62AE">
              <w:t xml:space="preserve">Академия способствовала участию профессоров университетов из развивающихся стран и НРС в международных дискуссиях, включая проводимый ежегодно коллоквиум ВОИС-ВТО для преподавателей по предмету «Интеллектуальная собственность» и </w:t>
            </w:r>
            <w:r w:rsidRPr="002F62AE">
              <w:lastRenderedPageBreak/>
              <w:t xml:space="preserve">ежегодное совещание Международной ассоциации содействия преподаванию и исследовательской работе в области интеллектуальной собственности (АТРИП). </w:t>
            </w:r>
          </w:p>
          <w:p w:rsidR="001B3D56" w:rsidRPr="002F62AE" w:rsidRDefault="001B3D56" w:rsidP="0052086A">
            <w:pPr>
              <w:jc w:val="both"/>
            </w:pPr>
          </w:p>
          <w:p w:rsidR="001B3D56" w:rsidRPr="002F62AE" w:rsidRDefault="001B3D56" w:rsidP="0052086A">
            <w:pPr>
              <w:jc w:val="both"/>
            </w:pPr>
            <w:r w:rsidRPr="002F62AE">
              <w:t xml:space="preserve">В рамках программы дистанционного обучения в сотрудничестве с девятью национальными университетами были организованы 22 специальные сессии курсов дистанционного обучения для выпускников.  В рамках программы также ведется сотрудничество с шестью национальными ведомствами ИС, которые предлагают специальные сессии общих курсов дистанционного образования по ИС для национальных университетов. </w:t>
            </w:r>
          </w:p>
          <w:p w:rsidR="00256610" w:rsidRPr="002F62AE" w:rsidRDefault="00256610" w:rsidP="0052086A">
            <w:pPr>
              <w:jc w:val="both"/>
            </w:pPr>
          </w:p>
          <w:p w:rsidR="00256610" w:rsidRPr="002F62AE" w:rsidRDefault="001B3D56" w:rsidP="0052086A">
            <w:pPr>
              <w:jc w:val="both"/>
            </w:pPr>
            <w:r w:rsidRPr="002F62AE">
              <w:t>Академия также продолжала разрабатывать программы очного обучения для сотрудников органов государственной власти из развивающихся и наименее развитых странах.</w:t>
            </w:r>
          </w:p>
          <w:p w:rsidR="00256610" w:rsidRPr="002F62AE" w:rsidRDefault="00256610" w:rsidP="0052086A">
            <w:pPr>
              <w:jc w:val="both"/>
            </w:pPr>
          </w:p>
          <w:p w:rsidR="001B3D56" w:rsidRPr="002F62AE" w:rsidRDefault="001B3D56" w:rsidP="0052086A">
            <w:pPr>
              <w:jc w:val="both"/>
            </w:pPr>
            <w:r w:rsidRPr="002F62AE">
              <w:t>Проект по созданию новых академий ИС был успешно оценен и включен в</w:t>
            </w:r>
            <w:r w:rsidR="00247A39" w:rsidRPr="002F62AE">
              <w:t xml:space="preserve"> </w:t>
            </w:r>
            <w:r w:rsidRPr="002F62AE">
              <w:t xml:space="preserve">регулярный бюджет Академии ВОИС.  Помимо шести пилотных национальных академий ИС (пять из которых действуют и провели сертификацию в области ИС более 21 000 граждан своих стран), Академия в ходе отчетного периода подписала соглашения о сотрудничестве с двумя странами и разработала стратегии еще с шестью странами.  </w:t>
            </w:r>
          </w:p>
          <w:p w:rsidR="001B3D56" w:rsidRPr="002F62AE" w:rsidRDefault="001B3D56" w:rsidP="0052086A">
            <w:pPr>
              <w:jc w:val="both"/>
            </w:pPr>
          </w:p>
          <w:p w:rsidR="001B3D56" w:rsidRPr="002F62AE" w:rsidRDefault="001B3D56" w:rsidP="0052086A">
            <w:pPr>
              <w:jc w:val="both"/>
            </w:pPr>
            <w:r w:rsidRPr="002F62AE">
              <w:t>Помимо базы данных IP-TAD, подробная информация о достижениях в связи с выполнением этой рекомендации изложена в Отчете о реализации Программы за 2014 г. (документ WO/PBC/23/2), в пункте, касающемся Программы 11.</w:t>
            </w:r>
          </w:p>
          <w:p w:rsidR="00BA46B5" w:rsidRPr="002F62AE" w:rsidRDefault="00BA46B5" w:rsidP="0052086A">
            <w:pPr>
              <w:jc w:val="both"/>
            </w:pPr>
          </w:p>
        </w:tc>
      </w:tr>
    </w:tbl>
    <w:p w:rsidR="001B3D56" w:rsidRPr="002F62AE" w:rsidRDefault="001B3D56" w:rsidP="001B3D56">
      <w:pPr>
        <w:spacing w:after="200" w:line="276" w:lineRule="auto"/>
        <w:rPr>
          <w:bCs/>
        </w:rPr>
      </w:pPr>
      <w:r w:rsidRPr="002F62AE">
        <w:lastRenderedPageBreak/>
        <w:br w:type="page"/>
      </w:r>
      <w:r w:rsidRPr="002F62AE">
        <w:rPr>
          <w:i/>
        </w:rPr>
        <w:lastRenderedPageBreak/>
        <w:t>Рекомендация 4:.</w:t>
      </w:r>
      <w:r w:rsidRPr="002F62AE">
        <w:t xml:space="preserve">  Уделять особое внимание потребностям малых и средних предприятий (МСП) и учреждений, работающих в научно-исследовательской и культурной сфере, по просьбе государств-членов оказывать им содействие в формировании соответствующих национальных стратегий в области ИС</w:t>
      </w:r>
    </w:p>
    <w:p w:rsidR="001B3D56" w:rsidRPr="002F62AE" w:rsidRDefault="001B3D56" w:rsidP="001B3D56">
      <w:pPr>
        <w:rPr>
          <w:bCs/>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4"/>
        <w:gridCol w:w="7558"/>
      </w:tblGrid>
      <w:tr w:rsidR="001B3D56" w:rsidRPr="002F62AE" w:rsidTr="0001522B">
        <w:trPr>
          <w:trHeight w:val="392"/>
          <w:tblHeader/>
        </w:trPr>
        <w:tc>
          <w:tcPr>
            <w:tcW w:w="6334" w:type="dxa"/>
            <w:shd w:val="clear" w:color="auto" w:fill="auto"/>
          </w:tcPr>
          <w:p w:rsidR="001B3D56" w:rsidRPr="002F62AE" w:rsidRDefault="001B3D56" w:rsidP="0001522B">
            <w:pPr>
              <w:keepNext/>
              <w:autoSpaceDE w:val="0"/>
              <w:spacing w:before="240" w:after="60"/>
              <w:outlineLvl w:val="2"/>
              <w:rPr>
                <w:bCs/>
                <w:u w:val="single"/>
              </w:rPr>
            </w:pPr>
            <w:r w:rsidRPr="002F62AE">
              <w:rPr>
                <w:u w:val="single"/>
              </w:rPr>
              <w:t>Стратегии реализации</w:t>
            </w:r>
          </w:p>
        </w:tc>
        <w:tc>
          <w:tcPr>
            <w:tcW w:w="7558" w:type="dxa"/>
            <w:shd w:val="clear" w:color="auto" w:fill="auto"/>
            <w:vAlign w:val="center"/>
          </w:tcPr>
          <w:p w:rsidR="001B3D56" w:rsidRPr="002F62AE" w:rsidRDefault="001B3D56" w:rsidP="0001522B">
            <w:pPr>
              <w:keepNext/>
              <w:autoSpaceDE w:val="0"/>
              <w:spacing w:before="240" w:after="60"/>
              <w:outlineLvl w:val="2"/>
              <w:rPr>
                <w:bCs/>
                <w:szCs w:val="26"/>
                <w:u w:val="single"/>
              </w:rPr>
            </w:pPr>
            <w:r w:rsidRPr="002F62AE">
              <w:rPr>
                <w:u w:val="single"/>
              </w:rPr>
              <w:t>Достижения</w:t>
            </w:r>
          </w:p>
          <w:p w:rsidR="001B3D56" w:rsidRPr="002F62AE" w:rsidRDefault="001B3D56" w:rsidP="0001522B"/>
        </w:tc>
      </w:tr>
      <w:tr w:rsidR="001B3D56" w:rsidRPr="002F62AE" w:rsidTr="0001522B">
        <w:tblPrEx>
          <w:tblCellMar>
            <w:top w:w="108" w:type="dxa"/>
            <w:bottom w:w="108" w:type="dxa"/>
          </w:tblCellMar>
        </w:tblPrEx>
        <w:tc>
          <w:tcPr>
            <w:tcW w:w="6334" w:type="dxa"/>
            <w:shd w:val="clear" w:color="auto" w:fill="auto"/>
          </w:tcPr>
          <w:p w:rsidR="001B3D56" w:rsidRPr="002F62AE" w:rsidRDefault="001B3D56" w:rsidP="00767F51">
            <w:pPr>
              <w:autoSpaceDE w:val="0"/>
              <w:spacing w:before="240" w:after="60"/>
              <w:outlineLvl w:val="3"/>
              <w:rPr>
                <w:bCs/>
                <w:i/>
                <w:szCs w:val="28"/>
              </w:rPr>
            </w:pPr>
            <w:r w:rsidRPr="002F62AE">
              <w:rPr>
                <w:i/>
              </w:rPr>
              <w:t>Стратегия в отношении МСП</w:t>
            </w:r>
          </w:p>
          <w:p w:rsidR="001B3D56" w:rsidRPr="002F62AE" w:rsidRDefault="001B3D56" w:rsidP="00767F51"/>
          <w:p w:rsidR="001B3D56" w:rsidRPr="002F62AE" w:rsidRDefault="001B3D56" w:rsidP="00767F51">
            <w:pPr>
              <w:widowControl w:val="0"/>
            </w:pPr>
            <w:r w:rsidRPr="002F62AE">
              <w:t>Содействие разработки государствами-членами надлежащей политики и стратегии в области ИС для МСП.</w:t>
            </w:r>
          </w:p>
          <w:p w:rsidR="001B3D56" w:rsidRPr="002F62AE" w:rsidRDefault="001B3D56" w:rsidP="00767F51">
            <w:pPr>
              <w:widowControl w:val="0"/>
            </w:pPr>
          </w:p>
          <w:p w:rsidR="001B3D56" w:rsidRPr="002F62AE" w:rsidRDefault="001B3D56" w:rsidP="00767F51">
            <w:pPr>
              <w:widowControl w:val="0"/>
            </w:pPr>
          </w:p>
          <w:p w:rsidR="001B3D56" w:rsidRPr="002F62AE" w:rsidRDefault="001B3D56" w:rsidP="00767F51">
            <w:pPr>
              <w:widowControl w:val="0"/>
            </w:pPr>
            <w:r w:rsidRPr="002F62AE">
              <w:t xml:space="preserve">Укрепление потенциала МСП и учреждений, оказывающих поддержку МСП, по более эффективному использованию системы ИС с целью повышения их конкурентоспособности. </w:t>
            </w:r>
          </w:p>
          <w:p w:rsidR="001B3D56" w:rsidRPr="002F62AE" w:rsidRDefault="001B3D56" w:rsidP="00767F51">
            <w:pPr>
              <w:widowControl w:val="0"/>
            </w:pPr>
          </w:p>
          <w:p w:rsidR="001B3D56" w:rsidRPr="002F62AE" w:rsidRDefault="001B3D56" w:rsidP="00767F51">
            <w:pPr>
              <w:widowControl w:val="0"/>
            </w:pPr>
          </w:p>
          <w:p w:rsidR="001B3D56" w:rsidRPr="002F62AE" w:rsidRDefault="001B3D56" w:rsidP="00767F51">
            <w:pPr>
              <w:widowControl w:val="0"/>
            </w:pPr>
            <w:r w:rsidRPr="002F62AE">
              <w:t>Разработка контента с учетом специфики МСП, который будет определять деятельность в области обучения и укрепления потенциала для охвата учреждений, оказывающих поддержку МСП, в качестве целевой аудитории.</w:t>
            </w:r>
          </w:p>
          <w:p w:rsidR="001B3D56" w:rsidRPr="002F62AE" w:rsidRDefault="001B3D56" w:rsidP="00767F51">
            <w:pPr>
              <w:widowControl w:val="0"/>
            </w:pPr>
          </w:p>
          <w:p w:rsidR="001B3D56" w:rsidRPr="002F62AE" w:rsidRDefault="001B3D56" w:rsidP="00767F51">
            <w:pPr>
              <w:widowControl w:val="0"/>
            </w:pPr>
          </w:p>
          <w:p w:rsidR="001B3D56" w:rsidRPr="002F62AE" w:rsidRDefault="001B3D56" w:rsidP="00767F51">
            <w:pPr>
              <w:widowControl w:val="0"/>
            </w:pPr>
            <w:r w:rsidRPr="002F62AE">
              <w:t xml:space="preserve">Были предприняты особые усилия по оказанию поддержки развивающимся странам в деле укрепления связей между научно-исследовательскими институтами, местной промышленностью и МСП в целях расширения партнерских отношений между государственными и частными организациями в интересах максимизации </w:t>
            </w:r>
            <w:r w:rsidRPr="002F62AE">
              <w:lastRenderedPageBreak/>
              <w:t xml:space="preserve">стоимости активов ИС и усиления синергизма между научными, предпринимательскими, культурными организациями и государственными организациями по оказанию поддержки. </w:t>
            </w:r>
          </w:p>
          <w:p w:rsidR="001B3D56" w:rsidRPr="002F62AE" w:rsidRDefault="001B3D56" w:rsidP="00767F51"/>
          <w:p w:rsidR="001B3D56" w:rsidRPr="002F62AE" w:rsidRDefault="001B3D56" w:rsidP="00767F51">
            <w:r w:rsidRPr="002F62AE">
              <w:t>Кроме того, осуществляя различные мероприятия, ВОИС продолжала содействовать повышению общего уровня информированности о важности ИС для обеспечения конкурентоспособности предприятий и создания местного потенциала посредством подготовки инструкторов в рамках практикумов и семинаров и других мероприятий, предполагающих личный контакт, а также посредством подготовки и распространения материалов (печатного и онлайнового контента и публикаций, мультимедийных продуктов и т.д.) по ИС для предпринимательского сектора.</w:t>
            </w:r>
          </w:p>
          <w:p w:rsidR="001B3D56" w:rsidRPr="002F62AE" w:rsidRDefault="001B3D56" w:rsidP="00767F51"/>
        </w:tc>
        <w:tc>
          <w:tcPr>
            <w:tcW w:w="7558" w:type="dxa"/>
            <w:shd w:val="clear" w:color="auto" w:fill="auto"/>
          </w:tcPr>
          <w:p w:rsidR="00BF4C5E" w:rsidRPr="002F62AE" w:rsidRDefault="00BF4C5E" w:rsidP="00767F51"/>
          <w:p w:rsidR="001B3D56" w:rsidRPr="002F62AE" w:rsidRDefault="001B3D56" w:rsidP="00767F51">
            <w:r w:rsidRPr="002F62AE">
              <w:t>Для МСП были организованы 20 семинаров, практикумов и программ подготовки инструкторов по вопросам управления ИС в 19 странах.</w:t>
            </w:r>
          </w:p>
          <w:p w:rsidR="001B3D56" w:rsidRPr="002F62AE" w:rsidRDefault="001B3D56" w:rsidP="00767F51"/>
          <w:p w:rsidR="001B3D56" w:rsidRPr="002F62AE" w:rsidRDefault="001B3D56" w:rsidP="00767F51">
            <w:r w:rsidRPr="002F62AE">
              <w:t xml:space="preserve">В этих мероприятиях приняли участие более 900 представителей МСП и институтов, поддерживающих МСП, из 50 стран, включая 15 НРС и 35 развивающихся стран и стран с переходной экономикой. </w:t>
            </w:r>
          </w:p>
          <w:p w:rsidR="001B3D56" w:rsidRPr="002F62AE" w:rsidRDefault="001B3D56" w:rsidP="00767F51"/>
          <w:p w:rsidR="001B3D56" w:rsidRPr="002F62AE" w:rsidRDefault="001B3D56" w:rsidP="00767F51">
            <w:r w:rsidRPr="002F62AE">
              <w:t>709 учащихся прошли онлайновый курс по управлению интеллектуальными активами для успешной работы предприятия на базе IP PANORAMATM, и 38 учащихся впоследствии приняли участие в очной программе по управлению интеллектуальными активами.</w:t>
            </w:r>
          </w:p>
          <w:p w:rsidR="001B3D56" w:rsidRPr="002F62AE" w:rsidRDefault="001B3D56" w:rsidP="00767F51"/>
          <w:p w:rsidR="001B3D56" w:rsidRPr="002F62AE" w:rsidRDefault="001B3D56" w:rsidP="00767F51">
            <w:r w:rsidRPr="002F62AE">
              <w:t>ВОИС, Ведомство интеллектуальной собственности Республики Корея (KIPO)  и Корейская ассоциация женщин-изобретателей (KWIA) организовали Международный практикум для женщин-изобретателей и предпринимателей, в котором приняли участие 137 женщин, занимающихся изобретательской и предпринимательской деятельностью, из 17 стран.</w:t>
            </w:r>
          </w:p>
          <w:p w:rsidR="001B3D56" w:rsidRPr="002F62AE" w:rsidRDefault="001B3D56" w:rsidP="00767F51"/>
          <w:p w:rsidR="001B3D56" w:rsidRPr="002F62AE" w:rsidRDefault="001B3D56" w:rsidP="00767F51">
            <w:r w:rsidRPr="002F62AE">
              <w:t>Была завершена работа над книгой «Уверенность. Введение в коммерческие тайны для малых и средних предприятий», а еще две публикации находятся на стадии заключительного редактирования.</w:t>
            </w:r>
          </w:p>
          <w:p w:rsidR="001B3D56" w:rsidRPr="002F62AE" w:rsidRDefault="001B3D56" w:rsidP="00767F51"/>
          <w:p w:rsidR="001B3D56" w:rsidRPr="002F62AE" w:rsidRDefault="001B3D56" w:rsidP="00767F51">
            <w:r w:rsidRPr="002F62AE">
              <w:t xml:space="preserve">Значительная работа была проделана по разработке мобильного приложения IP Panorama для пользователей смартфонов.  </w:t>
            </w:r>
            <w:r w:rsidRPr="002F62AE">
              <w:lastRenderedPageBreak/>
              <w:t>Ожидается, что эта работа будет завершена к концу года, что будет способствовать упрощению доступа МСП к связанной с бизнесом информации об ИС и ее распространению.</w:t>
            </w:r>
          </w:p>
          <w:p w:rsidR="00BA46B5" w:rsidRPr="002F62AE" w:rsidRDefault="00BA46B5" w:rsidP="00767F51"/>
          <w:p w:rsidR="0052086A" w:rsidRPr="002F62AE" w:rsidRDefault="0052086A" w:rsidP="00767F51"/>
          <w:p w:rsidR="001B3D56" w:rsidRPr="002F62AE" w:rsidRDefault="001B3D56" w:rsidP="00767F51">
            <w:r w:rsidRPr="002F62AE">
              <w:t>Помимо базы данных IP-TAD, подробная информация о достижениях в связи с выполнением этой рекомендации изложена в Отчете о реализации Программы за 2014 г. (документ WO/PBC/23/2), в пункте, касающемся Программы 30.</w:t>
            </w:r>
          </w:p>
          <w:p w:rsidR="00816A0B" w:rsidRPr="002F62AE" w:rsidRDefault="00816A0B" w:rsidP="00767F51"/>
        </w:tc>
      </w:tr>
      <w:tr w:rsidR="0001522B" w:rsidRPr="002F62AE" w:rsidTr="0001522B">
        <w:tblPrEx>
          <w:tblCellMar>
            <w:top w:w="108" w:type="dxa"/>
            <w:bottom w:w="108" w:type="dxa"/>
          </w:tblCellMar>
        </w:tblPrEx>
        <w:tc>
          <w:tcPr>
            <w:tcW w:w="6334" w:type="dxa"/>
            <w:shd w:val="clear" w:color="auto" w:fill="auto"/>
          </w:tcPr>
          <w:p w:rsidR="0001522B" w:rsidRPr="002F62AE" w:rsidRDefault="0001522B" w:rsidP="00767F51">
            <w:pPr>
              <w:keepNext/>
              <w:autoSpaceDE w:val="0"/>
              <w:spacing w:before="240" w:after="60"/>
              <w:outlineLvl w:val="3"/>
              <w:rPr>
                <w:bCs/>
                <w:i/>
                <w:szCs w:val="28"/>
              </w:rPr>
            </w:pPr>
            <w:r w:rsidRPr="002F62AE">
              <w:rPr>
                <w:i/>
              </w:rPr>
              <w:lastRenderedPageBreak/>
              <w:t>Стратегия в отношении творческих отраслей</w:t>
            </w:r>
          </w:p>
          <w:p w:rsidR="0001522B" w:rsidRPr="002F62AE" w:rsidRDefault="0001522B" w:rsidP="00767F51"/>
          <w:p w:rsidR="0001522B" w:rsidRPr="002F62AE" w:rsidRDefault="0001522B" w:rsidP="00767F51">
            <w:r w:rsidRPr="002F62AE">
              <w:t xml:space="preserve">Были начаты исследования по теме «Экономический вклад отраслей, основанных на авторском праве».  Основная цель этих исследований состояла в том, чтобы дать возможность странам определить отрасли, основанные на авторском праве, и оценить экономический вклад этих отраслей в сопоставлении с другими секторами экономики или аналогичными отраслями в других странах.  Эти исследования позволяют также директивным органам выбрать оптимальные политические решения. </w:t>
            </w:r>
          </w:p>
          <w:p w:rsidR="0001522B" w:rsidRPr="002F62AE" w:rsidRDefault="0001522B" w:rsidP="00767F51"/>
          <w:p w:rsidR="0001522B" w:rsidRPr="002F62AE" w:rsidRDefault="0001522B" w:rsidP="00767F51">
            <w:r w:rsidRPr="002F62AE">
              <w:t>Был также разработан практический инструментарий для отдельных творческих секторов в целях удовлетворения их конкретных нужд; этот инструментарий был использован при проведении семинаров в ряде стран.</w:t>
            </w:r>
          </w:p>
          <w:p w:rsidR="0001522B" w:rsidRPr="002F62AE" w:rsidRDefault="0001522B" w:rsidP="00767F51"/>
          <w:p w:rsidR="0001522B" w:rsidRPr="002F62AE" w:rsidRDefault="0001522B" w:rsidP="00767F51">
            <w:r w:rsidRPr="002F62AE">
              <w:t>Были налажены и укреплены партнерские отношения с заинтересованными правительствами и международными организациями.</w:t>
            </w:r>
          </w:p>
        </w:tc>
        <w:tc>
          <w:tcPr>
            <w:tcW w:w="7558" w:type="dxa"/>
            <w:shd w:val="clear" w:color="auto" w:fill="auto"/>
          </w:tcPr>
          <w:p w:rsidR="00BF4C5E" w:rsidRPr="002F62AE" w:rsidRDefault="00BF4C5E" w:rsidP="00767F51"/>
          <w:p w:rsidR="0001522B" w:rsidRPr="002F62AE" w:rsidRDefault="0001522B" w:rsidP="00767F51">
            <w:r w:rsidRPr="002F62AE">
              <w:t>Было продолжено оказание содействия странам, стремящимся раскрыть потенциал и повысить эффективность творческих отраслей.  В трех странах были завершены исследования, посвященные экономическому вкладу творческих отраслей, а в двух странах такие исследования были запущены.  Исследования продолжают создавать информационную базу для формулирования политики, основанной на фактах.  В сотрудничестве с партнерами была обнародована новая информация по связанным с авторским правом доходам.</w:t>
            </w:r>
          </w:p>
          <w:p w:rsidR="0001522B" w:rsidRPr="002F62AE" w:rsidRDefault="0001522B" w:rsidP="00767F51"/>
          <w:p w:rsidR="0001522B" w:rsidRPr="002F62AE" w:rsidRDefault="0001522B" w:rsidP="00767F51">
            <w:r w:rsidRPr="002F62AE">
              <w:t>Мероприятия по созданию потенциала и повышению уровня информированности о творческих отраслях продолжались во всех регионах и имели более целевой характер, хотя общий объем их снизился по причине бюджетных ограничений.  В основе мероприятий лежали инструменты ВОИС, посвященные возможностям заработка в творческих отраслях.</w:t>
            </w:r>
          </w:p>
          <w:p w:rsidR="0001522B" w:rsidRPr="002F62AE" w:rsidRDefault="0001522B" w:rsidP="00767F51"/>
          <w:p w:rsidR="0001522B" w:rsidRPr="002F62AE" w:rsidRDefault="0001522B" w:rsidP="00767F51">
            <w:r w:rsidRPr="002F62AE">
              <w:t>Продолжалась работа сложившихся партнерств в творческих отраслях, а также велась работа с новыми потенциальными партнерами ВОИС в этой области.</w:t>
            </w:r>
          </w:p>
          <w:p w:rsidR="00816A0B" w:rsidRPr="002F62AE" w:rsidRDefault="00816A0B" w:rsidP="00767F51"/>
          <w:p w:rsidR="0001522B" w:rsidRPr="002F62AE" w:rsidRDefault="0001522B" w:rsidP="00767F51">
            <w:r w:rsidRPr="002F62AE">
              <w:t>Помимо базы данных IP-TAD, подробная информация о достижениях в связи с выполнением этой рекомендации изложена в Отчете о реализации Программы за 2014 г. (документ WO/PBC/23/2), в пункте, касающемся Программы 3.</w:t>
            </w:r>
          </w:p>
        </w:tc>
      </w:tr>
      <w:tr w:rsidR="0001522B" w:rsidRPr="002F62AE" w:rsidTr="00F35B39">
        <w:tblPrEx>
          <w:tblCellMar>
            <w:top w:w="108" w:type="dxa"/>
            <w:bottom w:w="108" w:type="dxa"/>
          </w:tblCellMar>
        </w:tblPrEx>
        <w:trPr>
          <w:cantSplit/>
          <w:trHeight w:val="7078"/>
        </w:trPr>
        <w:tc>
          <w:tcPr>
            <w:tcW w:w="6334" w:type="dxa"/>
            <w:shd w:val="clear" w:color="auto" w:fill="auto"/>
          </w:tcPr>
          <w:p w:rsidR="0001522B" w:rsidRPr="002F62AE" w:rsidRDefault="0001522B" w:rsidP="00767F51">
            <w:pPr>
              <w:keepNext/>
              <w:autoSpaceDE w:val="0"/>
              <w:spacing w:before="160" w:after="60"/>
              <w:outlineLvl w:val="3"/>
              <w:rPr>
                <w:bCs/>
                <w:i/>
                <w:szCs w:val="28"/>
              </w:rPr>
            </w:pPr>
            <w:r w:rsidRPr="002F62AE">
              <w:rPr>
                <w:i/>
              </w:rPr>
              <w:lastRenderedPageBreak/>
              <w:t>Стратегия в отношении университетов и научно-исследовательских учреждений</w:t>
            </w:r>
          </w:p>
          <w:p w:rsidR="0001522B" w:rsidRPr="002F62AE" w:rsidRDefault="0001522B" w:rsidP="00767F51"/>
          <w:p w:rsidR="0001522B" w:rsidRPr="002F62AE" w:rsidRDefault="0001522B" w:rsidP="00767F51">
            <w:r w:rsidRPr="002F62AE">
              <w:t xml:space="preserve">В связи с увеличением числа просьб со стороны государств-членов ВОИС существенно активизировала свою деятельность по оказанию поддержки научно-исследовательским учреждениям (включая университеты).  Эта поддержка охватывала три основных направления деятельности.  Во-первых, поддержка предоставлялась учреждениям НИОКР и университетам в разработке институциональной политики в области ИС в целях содействия управлению активами ИС в соответствии с их задачами и мандатами.  Во-вторых, ВОИС оказывала поддержку в создании сетей НИОКР на основе центров ИС как инструмента формирования государствами-членами рентабельной инфраструктуры инновационной деятельности.  </w:t>
            </w:r>
          </w:p>
          <w:p w:rsidR="0001522B" w:rsidRPr="002F62AE" w:rsidRDefault="0001522B" w:rsidP="00767F51"/>
          <w:p w:rsidR="0001522B" w:rsidRPr="00076515" w:rsidRDefault="0001522B" w:rsidP="00767F51">
            <w:r w:rsidRPr="002F62AE">
              <w:t>В-третьих, по просьбе государств-членов ВОИС предлагала программы практической и специализированной подготовки кадров в области лицензирования технологии, стоимостной оценки патентов, составления патентных заявок, а также управления технологиями и их маркетинга для учреждений НИОКР и университетов.</w:t>
            </w:r>
          </w:p>
        </w:tc>
        <w:tc>
          <w:tcPr>
            <w:tcW w:w="7558" w:type="dxa"/>
            <w:shd w:val="clear" w:color="auto" w:fill="auto"/>
          </w:tcPr>
          <w:p w:rsidR="00F35B39" w:rsidRPr="00076515" w:rsidRDefault="00F35B39" w:rsidP="00767F51">
            <w:pPr>
              <w:rPr>
                <w:sz w:val="16"/>
                <w:szCs w:val="16"/>
              </w:rPr>
            </w:pPr>
          </w:p>
          <w:p w:rsidR="0001522B" w:rsidRPr="00076515" w:rsidRDefault="0001522B" w:rsidP="00767F51">
            <w:pPr>
              <w:rPr>
                <w:spacing w:val="-4"/>
                <w:szCs w:val="22"/>
              </w:rPr>
            </w:pPr>
            <w:r w:rsidRPr="00076515">
              <w:rPr>
                <w:spacing w:val="-4"/>
              </w:rPr>
              <w:t>ВОИС продолжала оказывать поддержку развивающимся странам в разработке необходимой инновационной экосистемы для систематического создания, развития и использования местной ИС посредством реализации национальных и региональных проектов, таких как «Создание БПТ» в Тунисе и Алжире.  В этом контексте были созданы высоко специализированные обучающие программы (видео и на местах), предназначенные для содействия институтам-бенефициарам в разработке свое институциональной политики в области ИС.</w:t>
            </w:r>
          </w:p>
          <w:p w:rsidR="0001522B" w:rsidRPr="002F62AE" w:rsidRDefault="0001522B" w:rsidP="00767F51">
            <w:pPr>
              <w:rPr>
                <w:szCs w:val="22"/>
              </w:rPr>
            </w:pPr>
          </w:p>
          <w:p w:rsidR="0001522B" w:rsidRPr="00076515" w:rsidRDefault="0001522B" w:rsidP="00767F51">
            <w:pPr>
              <w:rPr>
                <w:spacing w:val="-4"/>
                <w:szCs w:val="22"/>
              </w:rPr>
            </w:pPr>
            <w:r w:rsidRPr="00076515">
              <w:rPr>
                <w:spacing w:val="-4"/>
              </w:rPr>
              <w:t>В рассматриваемый период ВОИС организовала 29 учебных программ по коммерциализации ИС: 7 из них касались управления ПИС в учебных заведениях, 9 представляли собой курсы по успешному лицензированию технологий (УЛТ) и 5 были связаны обучением в области оценки ИС.</w:t>
            </w:r>
          </w:p>
          <w:p w:rsidR="0001522B" w:rsidRPr="002F62AE" w:rsidRDefault="0001522B" w:rsidP="00767F51">
            <w:pPr>
              <w:rPr>
                <w:szCs w:val="22"/>
              </w:rPr>
            </w:pPr>
          </w:p>
          <w:p w:rsidR="00F35B39" w:rsidRPr="002F62AE" w:rsidRDefault="0001522B" w:rsidP="00767F51">
            <w:pPr>
              <w:rPr>
                <w:szCs w:val="22"/>
              </w:rPr>
            </w:pPr>
            <w:r w:rsidRPr="00076515">
              <w:rPr>
                <w:spacing w:val="-6"/>
              </w:rPr>
              <w:t>Программы ВОИС в области создания потенциала, предназначенные для университетов и учреждений НИОКР, были адаптированы к меняющимся потребностям путем концептуализации и осуществления учебных программ как элемента долгосрочных проектов (например, проекта БПТ), что позволяло обеспечить их последовательность и устойчивость, а также путем расширения их возможностей для реагирования на учебные потребности конкретной целевой аудитории или более узких научных областей.  Кроме того, особое внимание уделялось значительной адаптации программ в соответствии с условиями, актуальными для развивающихся стран и НРС, в том числе посредством использования реальных примеров и технологий, разработанных участвующими университетами и учреждениями НИОКР. Качество достигнутых результатов контролировалось более комплексным образом, что позволило повысить долю положительных откликов среди той же целевой аудитории, собираемых через определенным промежутки времени и связанные с аналогичными программами (пилотные оценки были сделаны в рамках Программы</w:t>
            </w:r>
            <w:r w:rsidRPr="002F62AE">
              <w:t xml:space="preserve"> передачи технологий ВОИС/ЦФ Австралии). </w:t>
            </w:r>
          </w:p>
        </w:tc>
      </w:tr>
      <w:tr w:rsidR="0001522B" w:rsidRPr="002F62AE" w:rsidTr="00F35B39">
        <w:tblPrEx>
          <w:tblCellMar>
            <w:top w:w="108" w:type="dxa"/>
            <w:bottom w:w="108" w:type="dxa"/>
          </w:tblCellMar>
        </w:tblPrEx>
        <w:trPr>
          <w:cantSplit/>
          <w:trHeight w:val="3298"/>
        </w:trPr>
        <w:tc>
          <w:tcPr>
            <w:tcW w:w="6334" w:type="dxa"/>
            <w:shd w:val="clear" w:color="auto" w:fill="auto"/>
          </w:tcPr>
          <w:p w:rsidR="0001522B" w:rsidRPr="002F62AE" w:rsidRDefault="0001522B" w:rsidP="00767F51">
            <w:pPr>
              <w:keepNext/>
              <w:autoSpaceDE w:val="0"/>
              <w:spacing w:before="240" w:after="60"/>
              <w:outlineLvl w:val="3"/>
              <w:rPr>
                <w:bCs/>
                <w:i/>
                <w:szCs w:val="28"/>
              </w:rPr>
            </w:pPr>
          </w:p>
        </w:tc>
        <w:tc>
          <w:tcPr>
            <w:tcW w:w="7558" w:type="dxa"/>
            <w:shd w:val="clear" w:color="auto" w:fill="auto"/>
          </w:tcPr>
          <w:p w:rsidR="00F35B39" w:rsidRPr="002F62AE" w:rsidRDefault="00F35B39" w:rsidP="00767F51">
            <w:pPr>
              <w:rPr>
                <w:szCs w:val="22"/>
              </w:rPr>
            </w:pPr>
          </w:p>
          <w:p w:rsidR="0001522B" w:rsidRPr="002F62AE" w:rsidRDefault="0001522B" w:rsidP="00767F51">
            <w:pPr>
              <w:rPr>
                <w:szCs w:val="22"/>
              </w:rPr>
            </w:pPr>
            <w:r w:rsidRPr="002F62AE">
              <w:t>Число пользователей, пользующихся напрямую или косвенно знаниями, которые распространялись посредством курсов, возросло.  Программа продолжала получать поддержку от целевого фонда правительства Австралии, что создало благоприятные условия для своевременного проведения последующих программ в странах-бенефициарах и позволило добиться за короткий срок значительного прогресса в повышении уровня профессиональных навыков участников.</w:t>
            </w:r>
          </w:p>
          <w:p w:rsidR="0001522B" w:rsidRPr="002F62AE" w:rsidRDefault="0001522B" w:rsidP="00767F51">
            <w:pPr>
              <w:rPr>
                <w:szCs w:val="22"/>
              </w:rPr>
            </w:pPr>
          </w:p>
          <w:p w:rsidR="0001522B" w:rsidRPr="002F62AE" w:rsidRDefault="0001522B" w:rsidP="00767F51">
            <w:pPr>
              <w:rPr>
                <w:szCs w:val="22"/>
              </w:rPr>
            </w:pPr>
            <w:r w:rsidRPr="002F62AE">
              <w:t>Помимо базы данных IP-TAD, подробная информация о достижениях в связи с выполнением этой рекомендации изложена в Отчете о реализации Программы за 2014 г. (документ WO/PBC/23/2), в пункте, касающемся Программы 30.</w:t>
            </w:r>
          </w:p>
        </w:tc>
      </w:tr>
      <w:tr w:rsidR="0001522B" w:rsidRPr="002F62AE" w:rsidTr="0001522B">
        <w:tblPrEx>
          <w:tblCellMar>
            <w:top w:w="108" w:type="dxa"/>
            <w:bottom w:w="108" w:type="dxa"/>
          </w:tblCellMar>
        </w:tblPrEx>
        <w:trPr>
          <w:trHeight w:val="903"/>
        </w:trPr>
        <w:tc>
          <w:tcPr>
            <w:tcW w:w="6334" w:type="dxa"/>
            <w:shd w:val="clear" w:color="auto" w:fill="auto"/>
          </w:tcPr>
          <w:p w:rsidR="0001522B" w:rsidRPr="002F62AE" w:rsidRDefault="0001522B" w:rsidP="00767F51">
            <w:pPr>
              <w:keepNext/>
              <w:autoSpaceDE w:val="0"/>
              <w:spacing w:before="240" w:after="60"/>
              <w:outlineLvl w:val="3"/>
              <w:rPr>
                <w:bCs/>
                <w:i/>
                <w:szCs w:val="28"/>
              </w:rPr>
            </w:pPr>
            <w:r w:rsidRPr="002F62AE">
              <w:rPr>
                <w:i/>
              </w:rPr>
              <w:t xml:space="preserve">Стратегия оказания поддержки в разработке национальных стратегий в области ИС </w:t>
            </w:r>
          </w:p>
          <w:p w:rsidR="0001522B" w:rsidRPr="002F62AE" w:rsidRDefault="0001522B" w:rsidP="00767F51"/>
          <w:p w:rsidR="0001522B" w:rsidRPr="002F62AE" w:rsidRDefault="0001522B" w:rsidP="00767F51">
            <w:r w:rsidRPr="002F62AE">
              <w:t>Поддержка усилий по включению стратегий ИС в национальные планы экономического развития.  Она заключалась в разработке практического инструментария, отражающего важность национальных приоритетов в разработке и осуществлении стратегий в области ИС.  При разработке национальной стратегии в области ИС учитываются потребности МСП и учреждений, занимающихся вопросами научных исследований и индустрией культуры.</w:t>
            </w:r>
          </w:p>
          <w:p w:rsidR="0001522B" w:rsidRPr="002F62AE" w:rsidRDefault="0001522B" w:rsidP="00767F51">
            <w:pPr>
              <w:rPr>
                <w:u w:val="single"/>
              </w:rPr>
            </w:pPr>
          </w:p>
        </w:tc>
        <w:tc>
          <w:tcPr>
            <w:tcW w:w="7558" w:type="dxa"/>
            <w:shd w:val="clear" w:color="auto" w:fill="auto"/>
          </w:tcPr>
          <w:p w:rsidR="0001522B" w:rsidRPr="002F62AE" w:rsidRDefault="0001522B" w:rsidP="00767F51">
            <w:r w:rsidRPr="002F62AE">
              <w:t>Создание в рамках проекта «Укрепление национального, субрегионального и регионального потенциала учреждений и пользователей ИС» (CDIP/3/INF/2) методики по формулировке национальных стратегий в области ИС в форме комплекта практических средств.</w:t>
            </w:r>
          </w:p>
          <w:p w:rsidR="0001522B" w:rsidRPr="002F62AE" w:rsidRDefault="0001522B" w:rsidP="00767F51"/>
          <w:p w:rsidR="0001522B" w:rsidRPr="002F62AE" w:rsidRDefault="0001522B" w:rsidP="00767F51">
            <w:r w:rsidRPr="002F62AE">
              <w:t>Тринадцать национальных стратегий в области ИС были инициированы, 40 были приняты и/или находились на стадии осуществления, и в 5 национальных стратегий ИС были внесены поправки.  В ходе отчетного периода на стадии формулирования находились 18 национальных стратегий ИС, в том числе в НРС.</w:t>
            </w:r>
          </w:p>
          <w:p w:rsidR="0001522B" w:rsidRPr="002F62AE" w:rsidRDefault="0001522B" w:rsidP="00767F51"/>
          <w:p w:rsidR="0001522B" w:rsidRPr="002F62AE" w:rsidRDefault="0001522B" w:rsidP="00767F51">
            <w:r w:rsidRPr="002F62AE">
              <w:t>Помимо базы данных IP-TAD, подробная информация о достижениях в связи с выполнением этой рекомендации изложена в Отчете о реализации Программы за 2014 г. (документ WO/PBC/23/2), в пункте, касающемся Программ 9 и 10.</w:t>
            </w:r>
          </w:p>
        </w:tc>
      </w:tr>
      <w:tr w:rsidR="0001522B" w:rsidRPr="002F62AE" w:rsidTr="0001522B">
        <w:tblPrEx>
          <w:tblCellMar>
            <w:top w:w="108" w:type="dxa"/>
            <w:bottom w:w="108" w:type="dxa"/>
          </w:tblCellMar>
        </w:tblPrEx>
        <w:trPr>
          <w:trHeight w:val="1410"/>
        </w:trPr>
        <w:tc>
          <w:tcPr>
            <w:tcW w:w="6334" w:type="dxa"/>
            <w:shd w:val="clear" w:color="auto" w:fill="auto"/>
          </w:tcPr>
          <w:p w:rsidR="0001522B" w:rsidRPr="002F62AE" w:rsidRDefault="0001522B" w:rsidP="0001522B"/>
          <w:p w:rsidR="0001522B" w:rsidRPr="002F62AE" w:rsidRDefault="0001522B" w:rsidP="0001522B">
            <w:r w:rsidRPr="002F62AE">
              <w:t>Разработка тематического проекта в области интеллектуальной собственности и брендинга продуктов для целей развития бизнеса в развивающихся и наименее развитых странах (НРС) (CDIP/5/5) содействует реализации Рекомендации 4.</w:t>
            </w:r>
          </w:p>
        </w:tc>
        <w:tc>
          <w:tcPr>
            <w:tcW w:w="7558" w:type="dxa"/>
            <w:shd w:val="clear" w:color="auto" w:fill="auto"/>
          </w:tcPr>
          <w:p w:rsidR="0001522B" w:rsidRPr="002F62AE" w:rsidRDefault="0001522B" w:rsidP="0001522B"/>
          <w:p w:rsidR="0001522B" w:rsidRPr="002F62AE" w:rsidRDefault="0001522B" w:rsidP="0001522B">
            <w:r w:rsidRPr="002F62AE">
              <w:t xml:space="preserve">Ряд руководящих принципов, используемых в программах по созданию потенциала в области выявления, охраны и брендинга продуктов, связанных с местом происхождения (OLP) и географических указаний (ГУ), были консолидированы и дополнены после завершения тематического проекта «Интеллектуальная собственность и брендинг продуктов для развития бизнеса в развивающихся и наименее развитых странах» (CDIP/5/5), который осуществлялся в Панаме, Таиланде и Уганде в период 2010–2013 гг.  См. отчеты о ходе осуществления проекта в документах </w:t>
            </w:r>
            <w:hyperlink r:id="rId84">
              <w:r w:rsidRPr="002F62AE">
                <w:rPr>
                  <w:rStyle w:val="Hyperlink"/>
                </w:rPr>
                <w:t>CDIP/8/2</w:t>
              </w:r>
            </w:hyperlink>
            <w:r w:rsidRPr="002F62AE">
              <w:t xml:space="preserve">, </w:t>
            </w:r>
            <w:hyperlink r:id="rId85">
              <w:r w:rsidRPr="002F62AE">
                <w:rPr>
                  <w:rStyle w:val="Hyperlink"/>
                </w:rPr>
                <w:t>CDIP/10/2</w:t>
              </w:r>
            </w:hyperlink>
            <w:r w:rsidRPr="002F62AE">
              <w:t xml:space="preserve"> и </w:t>
            </w:r>
            <w:hyperlink r:id="rId86">
              <w:r w:rsidRPr="002F62AE">
                <w:rPr>
                  <w:rStyle w:val="Hyperlink"/>
                </w:rPr>
                <w:t>CDIP/12/2</w:t>
              </w:r>
            </w:hyperlink>
            <w:r w:rsidRPr="002F62AE">
              <w:t xml:space="preserve"> и отчет об оценке в документе </w:t>
            </w:r>
            <w:hyperlink r:id="rId87">
              <w:r w:rsidRPr="002F62AE">
                <w:rPr>
                  <w:rStyle w:val="Hyperlink"/>
                </w:rPr>
                <w:t>CDIP/13/3</w:t>
              </w:r>
            </w:hyperlink>
            <w:r w:rsidRPr="002F62AE">
              <w:rPr>
                <w:u w:val="single"/>
              </w:rPr>
              <w:t>.</w:t>
            </w:r>
          </w:p>
          <w:p w:rsidR="0001522B" w:rsidRPr="002F62AE" w:rsidRDefault="0001522B" w:rsidP="0001522B"/>
          <w:p w:rsidR="0001522B" w:rsidRPr="002F62AE" w:rsidRDefault="0001522B" w:rsidP="0001522B">
            <w:r w:rsidRPr="002F62AE">
              <w:t xml:space="preserve">Восемь стран применяли методологию проекта ПДР при разработке новых проектов в области ИС и брендирования продуктов, связанных с местом происхождения. </w:t>
            </w:r>
          </w:p>
          <w:p w:rsidR="0001522B" w:rsidRPr="002F62AE" w:rsidRDefault="0001522B" w:rsidP="0001522B"/>
          <w:p w:rsidR="0001522B" w:rsidRPr="002F62AE" w:rsidRDefault="0001522B" w:rsidP="0001522B">
            <w:r w:rsidRPr="002F62AE">
              <w:t>В некоторых случаях были установлены партнерские отношения с донорами (например, с ЕС, Межамериканским банком развития, Карибским агентством по развитию экспорта) в целях поддержки усилий национальных правительств и институтов по обеспечению охраны ИС и продвижению брендинга своих продуктов, связанных с местом происхождения .</w:t>
            </w:r>
          </w:p>
          <w:p w:rsidR="0001522B" w:rsidRPr="002F62AE" w:rsidRDefault="0001522B" w:rsidP="0001522B"/>
          <w:p w:rsidR="0001522B" w:rsidRPr="002F62AE" w:rsidRDefault="0001522B" w:rsidP="0001522B">
            <w:pPr>
              <w:rPr>
                <w:szCs w:val="22"/>
              </w:rPr>
            </w:pPr>
            <w:r w:rsidRPr="002F62AE">
              <w:t>Этот проект был включен в постоянную деятельность Организации. Помимо базы данных IP-TAD, подробная информация изложена в Отчете о реализации Программы за 2014 г. (документ WO/PBC/23/2), в пунктах, касающихся Программы 9.</w:t>
            </w:r>
          </w:p>
          <w:p w:rsidR="00F35B39" w:rsidRPr="002F62AE" w:rsidRDefault="00F35B39" w:rsidP="0001522B">
            <w:pPr>
              <w:rPr>
                <w:szCs w:val="22"/>
              </w:rPr>
            </w:pPr>
          </w:p>
        </w:tc>
      </w:tr>
      <w:tr w:rsidR="0001522B" w:rsidRPr="002F62AE" w:rsidTr="0001522B">
        <w:tblPrEx>
          <w:tblCellMar>
            <w:top w:w="108" w:type="dxa"/>
            <w:bottom w:w="108" w:type="dxa"/>
          </w:tblCellMar>
        </w:tblPrEx>
        <w:trPr>
          <w:trHeight w:val="1410"/>
        </w:trPr>
        <w:tc>
          <w:tcPr>
            <w:tcW w:w="6334" w:type="dxa"/>
            <w:shd w:val="clear" w:color="auto" w:fill="auto"/>
          </w:tcPr>
          <w:p w:rsidR="00F35B39" w:rsidRPr="002F62AE" w:rsidRDefault="00F35B39" w:rsidP="00767F51"/>
          <w:p w:rsidR="0001522B" w:rsidRPr="002F62AE" w:rsidRDefault="0001522B" w:rsidP="00767F51">
            <w:r w:rsidRPr="002F62AE">
              <w:t>Был запущен экспериментальный проект по интеллектуальной собственности (ИС) и управлению образцами для развития бизнеса в развивающихся и наименее развитых странах (НРС).</w:t>
            </w:r>
          </w:p>
        </w:tc>
        <w:tc>
          <w:tcPr>
            <w:tcW w:w="7558" w:type="dxa"/>
            <w:shd w:val="clear" w:color="auto" w:fill="auto"/>
          </w:tcPr>
          <w:p w:rsidR="00F35B39" w:rsidRPr="002F62AE" w:rsidRDefault="00F35B39" w:rsidP="00767F51"/>
          <w:p w:rsidR="0001522B" w:rsidRPr="002F62AE" w:rsidRDefault="0001522B" w:rsidP="00767F51">
            <w:r w:rsidRPr="002F62AE">
              <w:t xml:space="preserve">Осуществление этого проекта, представленного в документе CDIP/12/6, началось в январе 2014 г.  Более подробная информация о реализации этого проекта содержится в Приложении II к настоящему документу.  </w:t>
            </w:r>
          </w:p>
        </w:tc>
      </w:tr>
    </w:tbl>
    <w:p w:rsidR="001B3D56" w:rsidRPr="002F62AE" w:rsidRDefault="001B3D56" w:rsidP="001B3D56">
      <w:pPr>
        <w:rPr>
          <w:bCs/>
          <w:i/>
          <w:szCs w:val="22"/>
        </w:rPr>
      </w:pPr>
    </w:p>
    <w:p w:rsidR="00FA5E00" w:rsidRPr="002F62AE" w:rsidRDefault="00FA5E00">
      <w:pPr>
        <w:rPr>
          <w:bCs/>
          <w:i/>
          <w:szCs w:val="22"/>
        </w:rPr>
      </w:pPr>
      <w:r w:rsidRPr="002F62AE">
        <w:br w:type="page"/>
      </w:r>
    </w:p>
    <w:p w:rsidR="00F46C34" w:rsidRPr="002F62AE" w:rsidRDefault="00F46C34" w:rsidP="00767F51">
      <w:pPr>
        <w:spacing w:after="200" w:line="276" w:lineRule="auto"/>
        <w:rPr>
          <w:b/>
        </w:rPr>
      </w:pPr>
      <w:r w:rsidRPr="002F62AE">
        <w:rPr>
          <w:i/>
        </w:rPr>
        <w:lastRenderedPageBreak/>
        <w:t xml:space="preserve">Рекомендация 6:  </w:t>
      </w:r>
      <w:r w:rsidRPr="002F62AE">
        <w:t>Персонал и консультанты ВОИС, работающие в области оказания технической помощи, должны оставаться нейтральными и подотчетными, уделяя особое внимание существующему Этическому кодексу, и стараясь избегать потенциального столкновения интересов.  ВОИС подготовит и опубликует для широкого ознакомления государств-членов список консультантов в области оказания технической помощи, имеющихся в распоряжении ВОИС.</w:t>
      </w: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8806"/>
      </w:tblGrid>
      <w:tr w:rsidR="00F46C34" w:rsidRPr="002F62AE" w:rsidTr="00226365">
        <w:trPr>
          <w:trHeight w:val="392"/>
          <w:tblHeader/>
        </w:trPr>
        <w:tc>
          <w:tcPr>
            <w:tcW w:w="6044" w:type="dxa"/>
            <w:shd w:val="clear" w:color="auto" w:fill="auto"/>
          </w:tcPr>
          <w:p w:rsidR="00F46C34" w:rsidRPr="002F62AE" w:rsidRDefault="00F46C34" w:rsidP="00226365">
            <w:pPr>
              <w:keepNext/>
              <w:autoSpaceDE w:val="0"/>
              <w:spacing w:before="240" w:after="60"/>
              <w:outlineLvl w:val="2"/>
              <w:rPr>
                <w:bCs/>
                <w:u w:val="single"/>
              </w:rPr>
            </w:pPr>
            <w:r w:rsidRPr="002F62AE">
              <w:rPr>
                <w:u w:val="single"/>
              </w:rPr>
              <w:t>Стратегии реализации</w:t>
            </w:r>
          </w:p>
        </w:tc>
        <w:tc>
          <w:tcPr>
            <w:tcW w:w="8806" w:type="dxa"/>
            <w:shd w:val="clear" w:color="auto" w:fill="auto"/>
            <w:vAlign w:val="center"/>
          </w:tcPr>
          <w:p w:rsidR="00F46C34" w:rsidRPr="002F62AE" w:rsidRDefault="00F46C34" w:rsidP="00226365">
            <w:pPr>
              <w:keepNext/>
              <w:autoSpaceDE w:val="0"/>
              <w:spacing w:before="240" w:after="60"/>
              <w:outlineLvl w:val="2"/>
              <w:rPr>
                <w:bCs/>
                <w:szCs w:val="26"/>
                <w:u w:val="single"/>
              </w:rPr>
            </w:pPr>
            <w:r w:rsidRPr="002F62AE">
              <w:rPr>
                <w:u w:val="single"/>
              </w:rPr>
              <w:t>Достижения</w:t>
            </w:r>
          </w:p>
          <w:p w:rsidR="00F46C34" w:rsidRPr="002F62AE" w:rsidRDefault="00F46C34" w:rsidP="00226365"/>
        </w:tc>
      </w:tr>
      <w:tr w:rsidR="00F46C34" w:rsidRPr="002F62AE" w:rsidTr="00226365">
        <w:tblPrEx>
          <w:tblCellMar>
            <w:top w:w="108" w:type="dxa"/>
            <w:bottom w:w="108" w:type="dxa"/>
          </w:tblCellMar>
        </w:tblPrEx>
        <w:tc>
          <w:tcPr>
            <w:tcW w:w="6044" w:type="dxa"/>
            <w:shd w:val="clear" w:color="auto" w:fill="auto"/>
          </w:tcPr>
          <w:p w:rsidR="00B81DA6" w:rsidRPr="002F62AE" w:rsidRDefault="00B81DA6" w:rsidP="00767F51"/>
          <w:p w:rsidR="00F46C34" w:rsidRPr="002F62AE" w:rsidRDefault="00F46C34" w:rsidP="00767F51">
            <w:r w:rsidRPr="002F62AE">
              <w:t>Включение норм поведения международных гражданских служащих ООН в трудовые договоры со всеми сотрудниками ВОИС, в том числе с нанимаемыми ею консультантами.</w:t>
            </w:r>
          </w:p>
        </w:tc>
        <w:tc>
          <w:tcPr>
            <w:tcW w:w="8806" w:type="dxa"/>
            <w:shd w:val="clear" w:color="auto" w:fill="auto"/>
          </w:tcPr>
          <w:p w:rsidR="00B81DA6" w:rsidRPr="002F62AE" w:rsidRDefault="00B81DA6" w:rsidP="00767F51">
            <w:pPr>
              <w:pStyle w:val="Default"/>
              <w:rPr>
                <w:sz w:val="22"/>
                <w:szCs w:val="22"/>
              </w:rPr>
            </w:pPr>
          </w:p>
          <w:p w:rsidR="003E009A" w:rsidRPr="002F62AE" w:rsidRDefault="003E009A" w:rsidP="00767F51">
            <w:pPr>
              <w:pStyle w:val="Default"/>
              <w:rPr>
                <w:szCs w:val="22"/>
              </w:rPr>
            </w:pPr>
            <w:r w:rsidRPr="002F62AE">
              <w:rPr>
                <w:sz w:val="22"/>
              </w:rPr>
              <w:t xml:space="preserve">Пересмотренные Положения и правила о персонале, в которых рассмотрен вопрос о внедрении системы внутреннего правосудия, вступили в силу 1 января 2014 года, после чего был опубликован ряд внутренних инструкций, в которых излагается порядок действий в случае возникновения конфликтов и жалоб, касающихся трудовых отношений, а также порядок применения дисциплинарных мер воздействия. Эти инструкции создают четкую нормативную базу, которая, помимо прочего, призвана укрепить среди сотрудников ВОИС такие ценности, как добросовестность, беспристрастность и подотчетность. </w:t>
            </w:r>
          </w:p>
          <w:p w:rsidR="00F46C34" w:rsidRPr="002F62AE" w:rsidRDefault="00F46C34" w:rsidP="00767F51"/>
        </w:tc>
      </w:tr>
      <w:tr w:rsidR="00F46C34" w:rsidRPr="002F62AE" w:rsidTr="00226365">
        <w:tblPrEx>
          <w:tblCellMar>
            <w:top w:w="108" w:type="dxa"/>
            <w:bottom w:w="108" w:type="dxa"/>
          </w:tblCellMar>
        </w:tblPrEx>
        <w:tc>
          <w:tcPr>
            <w:tcW w:w="6044" w:type="dxa"/>
            <w:shd w:val="clear" w:color="auto" w:fill="auto"/>
          </w:tcPr>
          <w:p w:rsidR="00B81DA6" w:rsidRPr="002F62AE" w:rsidRDefault="00B81DA6" w:rsidP="00767F51"/>
          <w:p w:rsidR="00F46C34" w:rsidRPr="002F62AE" w:rsidRDefault="00F46C34" w:rsidP="00767F51">
            <w:r w:rsidRPr="002F62AE">
              <w:t>Повышение информированности и улучшение понимания важности систем обеспечения соблюдения этических норм и добросовестности.</w:t>
            </w:r>
          </w:p>
          <w:p w:rsidR="00F46C34" w:rsidRPr="002F62AE" w:rsidRDefault="00F46C34" w:rsidP="00767F51"/>
        </w:tc>
        <w:tc>
          <w:tcPr>
            <w:tcW w:w="8806" w:type="dxa"/>
            <w:shd w:val="clear" w:color="auto" w:fill="auto"/>
          </w:tcPr>
          <w:p w:rsidR="00B81DA6" w:rsidRPr="002F62AE" w:rsidRDefault="00B81DA6" w:rsidP="00767F51"/>
          <w:p w:rsidR="00F46C34" w:rsidRPr="002F62AE" w:rsidRDefault="00F46C34" w:rsidP="00767F51">
            <w:r w:rsidRPr="002F62AE">
              <w:t xml:space="preserve">Было создано Бюро по этике, которое продолжило работу по консультированию сотрудников ВОИС. Были организованы обучающие программы по вопросам этики для сотрудников и консультантов ВОИС. </w:t>
            </w:r>
          </w:p>
          <w:p w:rsidR="00F46C34" w:rsidRPr="002F62AE" w:rsidRDefault="00F46C34" w:rsidP="00767F51"/>
          <w:p w:rsidR="00F46C34" w:rsidRPr="002F62AE" w:rsidRDefault="00F46C34" w:rsidP="00767F51">
            <w:r w:rsidRPr="002F62AE">
              <w:t>В целях недопущения конфликта интересов и соблюдения кодекса этических норм и профессиональных стандартов Секция ВОИС по оценке требует от всех консультантов, участвующих в работе по оценке, подтверждения того, что они соблюдают Стандарты ЮНЕГ и принципы профессиональной этики, а также что они не имеют конфликтов интересов, т. е. что они не принимали участие в программной деятельности, которую охватывает оценка.</w:t>
            </w:r>
          </w:p>
          <w:p w:rsidR="00F46C34" w:rsidRPr="002F62AE" w:rsidRDefault="00F46C34" w:rsidP="00767F51"/>
        </w:tc>
      </w:tr>
      <w:tr w:rsidR="00F46C34" w:rsidRPr="002F62AE" w:rsidTr="00226365">
        <w:tblPrEx>
          <w:tblCellMar>
            <w:top w:w="108" w:type="dxa"/>
            <w:bottom w:w="108" w:type="dxa"/>
          </w:tblCellMar>
        </w:tblPrEx>
        <w:tc>
          <w:tcPr>
            <w:tcW w:w="6044" w:type="dxa"/>
            <w:shd w:val="clear" w:color="auto" w:fill="auto"/>
          </w:tcPr>
          <w:p w:rsidR="00B81DA6" w:rsidRPr="002F62AE" w:rsidRDefault="00B81DA6" w:rsidP="00767F51"/>
          <w:p w:rsidR="00F46C34" w:rsidRPr="002F62AE" w:rsidRDefault="00F46C34" w:rsidP="00767F51">
            <w:r w:rsidRPr="002F62AE">
              <w:t xml:space="preserve">Наращивание потенциала ВОИС по расследованию </w:t>
            </w:r>
            <w:r w:rsidRPr="002F62AE">
              <w:lastRenderedPageBreak/>
              <w:t>правонарушений в Организации.</w:t>
            </w:r>
          </w:p>
          <w:p w:rsidR="00F46C34" w:rsidRPr="002F62AE" w:rsidRDefault="00F46C34" w:rsidP="00767F51"/>
        </w:tc>
        <w:tc>
          <w:tcPr>
            <w:tcW w:w="8806" w:type="dxa"/>
            <w:shd w:val="clear" w:color="auto" w:fill="auto"/>
          </w:tcPr>
          <w:p w:rsidR="00B81DA6" w:rsidRPr="002F62AE" w:rsidRDefault="00B81DA6" w:rsidP="00767F51">
            <w:pPr>
              <w:keepNext/>
            </w:pPr>
          </w:p>
          <w:p w:rsidR="00F46C34" w:rsidRPr="002F62AE" w:rsidRDefault="00F46C34" w:rsidP="00767F51">
            <w:pPr>
              <w:keepNext/>
            </w:pPr>
            <w:r w:rsidRPr="002F62AE">
              <w:t xml:space="preserve">Секции расследований ОВН были предоставлены достаточные ресурсы (один </w:t>
            </w:r>
            <w:r w:rsidRPr="002F62AE">
              <w:lastRenderedPageBreak/>
              <w:t xml:space="preserve">глава Секции и один Старший сотрудник по расследованиям, а также внештатные ресурсы), что позволяет ей реагировать на все получаемые жалобы.  Статистические данные по проведенным расследованиям должным образом документируются в отчетах, представляемых Ассамблеям и НККН. </w:t>
            </w:r>
          </w:p>
          <w:p w:rsidR="00F46C34" w:rsidRPr="002F62AE" w:rsidRDefault="00F46C34" w:rsidP="00767F51">
            <w:pPr>
              <w:keepNext/>
            </w:pPr>
          </w:p>
        </w:tc>
      </w:tr>
      <w:tr w:rsidR="00F46C34" w:rsidRPr="002F62AE" w:rsidTr="00226365">
        <w:tblPrEx>
          <w:tblCellMar>
            <w:top w:w="108" w:type="dxa"/>
            <w:bottom w:w="108" w:type="dxa"/>
          </w:tblCellMar>
        </w:tblPrEx>
        <w:trPr>
          <w:trHeight w:val="633"/>
        </w:trPr>
        <w:tc>
          <w:tcPr>
            <w:tcW w:w="6044" w:type="dxa"/>
            <w:shd w:val="clear" w:color="auto" w:fill="auto"/>
          </w:tcPr>
          <w:p w:rsidR="00B339BA" w:rsidRPr="002F62AE" w:rsidRDefault="00B339BA" w:rsidP="00767F51"/>
          <w:p w:rsidR="00F46C34" w:rsidRPr="002F62AE" w:rsidRDefault="00F46C34" w:rsidP="00767F51">
            <w:r w:rsidRPr="002F62AE">
              <w:t>Составление и распространение реестра консультантов ВОИС для целей оказания технической помощи.</w:t>
            </w:r>
          </w:p>
        </w:tc>
        <w:tc>
          <w:tcPr>
            <w:tcW w:w="8806" w:type="dxa"/>
            <w:shd w:val="clear" w:color="auto" w:fill="auto"/>
          </w:tcPr>
          <w:p w:rsidR="00B339BA" w:rsidRPr="002F62AE" w:rsidRDefault="00B339BA" w:rsidP="00767F51"/>
          <w:p w:rsidR="009F75E7" w:rsidRPr="002F62AE" w:rsidRDefault="00F46C34" w:rsidP="00767F51">
            <w:r w:rsidRPr="002F62AE">
              <w:t>Перечень консультантов был доработан и включен в проект по интеллектуальной собственности и базе данных по технической помощи, оказываемой в сфере интеллектуальной собственности (IP-TAD).  База данных находится по адресу: Hhttp://www.wipo.int/roc/en/index.jsp</w:t>
            </w:r>
          </w:p>
          <w:p w:rsidR="00B339BA" w:rsidRPr="002F62AE" w:rsidRDefault="00B339BA" w:rsidP="00767F51"/>
        </w:tc>
      </w:tr>
    </w:tbl>
    <w:p w:rsidR="00F46C34" w:rsidRPr="002F62AE" w:rsidRDefault="00F46C34" w:rsidP="00767F51">
      <w:pPr>
        <w:rPr>
          <w:bCs/>
        </w:rPr>
      </w:pPr>
      <w:r w:rsidRPr="002F62AE">
        <w:br w:type="page"/>
      </w:r>
      <w:r w:rsidRPr="002F62AE">
        <w:rPr>
          <w:i/>
        </w:rPr>
        <w:lastRenderedPageBreak/>
        <w:t xml:space="preserve">Рекомендация 7: </w:t>
      </w:r>
      <w:r w:rsidRPr="002F62AE">
        <w:t xml:space="preserve"> Разрабатывать меры, которые смогут помочь странам решать вопросы в связи с антиконкурентной практикой в области ИС путем предоставления технического содействия развивающимся странам, в особенности НРС, по их просьбе, в целях обеспечения лучшего понимания взаимосвязи между правами интеллектуальной собственности и конкурентной политикой.</w:t>
      </w:r>
    </w:p>
    <w:p w:rsidR="00F46C34" w:rsidRPr="002F62AE" w:rsidRDefault="00F46C34" w:rsidP="00F46C34">
      <w:pPr>
        <w:rPr>
          <w:b/>
        </w:rPr>
      </w:pPr>
    </w:p>
    <w:p w:rsidR="00F46C34" w:rsidRPr="002F62AE" w:rsidRDefault="00F46C34" w:rsidP="00F46C34">
      <w:pPr>
        <w:rPr>
          <w:b/>
        </w:rPr>
      </w:pP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471"/>
      </w:tblGrid>
      <w:tr w:rsidR="00F46C34" w:rsidRPr="002F62AE" w:rsidTr="00226365">
        <w:trPr>
          <w:trHeight w:val="392"/>
          <w:tblHeader/>
        </w:trPr>
        <w:tc>
          <w:tcPr>
            <w:tcW w:w="6379" w:type="dxa"/>
            <w:shd w:val="clear" w:color="auto" w:fill="auto"/>
          </w:tcPr>
          <w:p w:rsidR="00F46C34" w:rsidRPr="002F62AE" w:rsidRDefault="00F46C34" w:rsidP="00226365">
            <w:pPr>
              <w:keepNext/>
              <w:autoSpaceDE w:val="0"/>
              <w:spacing w:before="240" w:after="60"/>
              <w:outlineLvl w:val="2"/>
              <w:rPr>
                <w:bCs/>
                <w:u w:val="single"/>
              </w:rPr>
            </w:pPr>
            <w:r w:rsidRPr="002F62AE">
              <w:rPr>
                <w:u w:val="single"/>
              </w:rPr>
              <w:t>Стратегии реализации</w:t>
            </w:r>
          </w:p>
        </w:tc>
        <w:tc>
          <w:tcPr>
            <w:tcW w:w="8471" w:type="dxa"/>
            <w:shd w:val="clear" w:color="auto" w:fill="auto"/>
            <w:vAlign w:val="center"/>
          </w:tcPr>
          <w:p w:rsidR="00F46C34" w:rsidRPr="002F62AE" w:rsidRDefault="00F46C34" w:rsidP="00226365">
            <w:pPr>
              <w:keepNext/>
              <w:autoSpaceDE w:val="0"/>
              <w:spacing w:before="240" w:after="60"/>
              <w:outlineLvl w:val="2"/>
              <w:rPr>
                <w:bCs/>
                <w:szCs w:val="26"/>
                <w:u w:val="single"/>
              </w:rPr>
            </w:pPr>
            <w:r w:rsidRPr="002F62AE">
              <w:rPr>
                <w:u w:val="single"/>
              </w:rPr>
              <w:t>Достижения</w:t>
            </w:r>
          </w:p>
          <w:p w:rsidR="00F46C34" w:rsidRPr="002F62AE" w:rsidRDefault="00F46C34" w:rsidP="00226365"/>
        </w:tc>
      </w:tr>
      <w:tr w:rsidR="00F46C34" w:rsidRPr="002F62AE" w:rsidTr="00226365">
        <w:tblPrEx>
          <w:tblCellMar>
            <w:top w:w="108" w:type="dxa"/>
            <w:bottom w:w="108" w:type="dxa"/>
          </w:tblCellMar>
        </w:tblPrEx>
        <w:trPr>
          <w:trHeight w:val="935"/>
        </w:trPr>
        <w:tc>
          <w:tcPr>
            <w:tcW w:w="6379" w:type="dxa"/>
            <w:shd w:val="clear" w:color="auto" w:fill="auto"/>
          </w:tcPr>
          <w:p w:rsidR="002502BE" w:rsidRPr="002F62AE" w:rsidRDefault="002502BE" w:rsidP="00767F51"/>
          <w:p w:rsidR="00F46C34" w:rsidRPr="002F62AE" w:rsidRDefault="00F46C34" w:rsidP="00767F51">
            <w:r w:rsidRPr="002F62AE">
              <w:t>ВОИС, в ответ на соответствующие просьбы, предоставляет помощь и консультационные услуги в области законодательства в целях предупреждения и/или решения проблем, связанных с антиконкурентной практикой в области ИС.  Это охватывает рассмотрение вопросов установления надлежащей сферы действия исключительных прав ИС, в том числе соответствующих исключений и ограничений в отношении этих прав, а также использования таких правовых механизмов, как принудительные лицензии и другие меры, допускаемые международными нормами.  Консультационные услуги предоставляются также, по просьбе, по вопросам, касающимся положений об ограничении предпринимательской деятельности и других условий контрактов о лицензировании ИС, которые могут иметь негативные последствия для конкуренции.</w:t>
            </w:r>
          </w:p>
          <w:p w:rsidR="00F46C34" w:rsidRPr="002F62AE" w:rsidRDefault="00F46C34" w:rsidP="00767F51"/>
          <w:p w:rsidR="00F46C34" w:rsidRPr="002F62AE" w:rsidRDefault="00F46C34" w:rsidP="00767F51">
            <w:r w:rsidRPr="002F62AE">
              <w:t xml:space="preserve">Кроме того, в соответствии с данной рекомендацией был подготовлен и реализован тематический проект в области ИС и конкурентной политики (CDIP/4/4 Rev). </w:t>
            </w:r>
          </w:p>
          <w:p w:rsidR="00F46C34" w:rsidRPr="002F62AE" w:rsidRDefault="00F46C34" w:rsidP="00767F51"/>
        </w:tc>
        <w:tc>
          <w:tcPr>
            <w:tcW w:w="8471" w:type="dxa"/>
            <w:shd w:val="clear" w:color="auto" w:fill="auto"/>
          </w:tcPr>
          <w:p w:rsidR="002502BE" w:rsidRPr="002F62AE" w:rsidRDefault="002502BE" w:rsidP="00767F51"/>
          <w:p w:rsidR="00F46C34" w:rsidRPr="002F62AE" w:rsidRDefault="00F46C34" w:rsidP="00767F51">
            <w:r w:rsidRPr="002F62AE">
              <w:t xml:space="preserve">Продолжение содействия официальным и неофициальным формам сотрудничества между национальными ведомствами ИС и антимонопольными органами с целью регулярного обмена информацией между государствами-членами. </w:t>
            </w:r>
          </w:p>
          <w:p w:rsidR="00F46C34" w:rsidRPr="002F62AE" w:rsidRDefault="00F46C34" w:rsidP="00767F51"/>
          <w:p w:rsidR="00F46C34" w:rsidRPr="002F62AE" w:rsidRDefault="00F46C34" w:rsidP="00767F51">
            <w:r w:rsidRPr="002F62AE">
              <w:t xml:space="preserve">Достижение более глубокого понимания характера взаимодействия между ИС и конкуренцией в ряде сложных областей, таких как совместные исследования, лицензирование ИС и технические стандарты, с помощью некоторых исследований и опросов, проведенных среди государств-членов. </w:t>
            </w:r>
          </w:p>
          <w:p w:rsidR="00F46C34" w:rsidRPr="002F62AE" w:rsidRDefault="00F46C34" w:rsidP="00767F51"/>
          <w:p w:rsidR="00F46C34" w:rsidRPr="002F62AE" w:rsidRDefault="00F46C34" w:rsidP="00767F51">
            <w:r w:rsidRPr="002F62AE">
              <w:t xml:space="preserve">Продолжение сотрудничества и координации усилий с секретариатами ОЭСР, ЮНКТАД, ВОИС и ВТО. </w:t>
            </w:r>
          </w:p>
          <w:p w:rsidR="00F46C34" w:rsidRPr="002F62AE" w:rsidRDefault="00F46C34" w:rsidP="00767F51"/>
          <w:p w:rsidR="00F46C34" w:rsidRPr="002F62AE" w:rsidRDefault="00F46C34" w:rsidP="00767F51">
            <w:r w:rsidRPr="002F62AE">
              <w:t>Оказание помощи развивающимся странам в области законодательства и государственной политики, касающейся взаимодействия ИС и конкуренции: работа по одному запросу завершена, два запроса ожидают рассмотрения; два запроса получены.</w:t>
            </w:r>
          </w:p>
          <w:p w:rsidR="00F46C34" w:rsidRPr="002F62AE" w:rsidRDefault="00F46C34" w:rsidP="00767F51"/>
          <w:p w:rsidR="00F46C34" w:rsidRPr="002F62AE" w:rsidRDefault="00F46C34" w:rsidP="00767F51">
            <w:r w:rsidRPr="002F62AE">
              <w:t xml:space="preserve">Помимо базы данных IP-TAD, подробная информация о достижениях в связи с выполнением этой рекомендации изложена в Отчете о реализации Программы за 2014 г. (документ WO/PBC/23/2), в пункте, касающемся </w:t>
            </w:r>
          </w:p>
          <w:p w:rsidR="00F46C34" w:rsidRPr="002F62AE" w:rsidRDefault="00F46C34" w:rsidP="00767F51">
            <w:r w:rsidRPr="002F62AE">
              <w:t>Программы 18.</w:t>
            </w:r>
          </w:p>
          <w:p w:rsidR="002502BE" w:rsidRPr="002F62AE" w:rsidRDefault="002502BE" w:rsidP="00767F51"/>
        </w:tc>
      </w:tr>
    </w:tbl>
    <w:p w:rsidR="00F46C34" w:rsidRPr="002F62AE" w:rsidRDefault="00F46C34" w:rsidP="00F46C34">
      <w:pPr>
        <w:rPr>
          <w:bCs/>
          <w:szCs w:val="22"/>
        </w:rPr>
      </w:pPr>
      <w:r w:rsidRPr="002F62AE">
        <w:br w:type="page"/>
      </w:r>
      <w:r w:rsidRPr="002F62AE">
        <w:rPr>
          <w:i/>
        </w:rPr>
        <w:lastRenderedPageBreak/>
        <w:t>Рекомендация 11:</w:t>
      </w:r>
      <w:r w:rsidRPr="002F62AE">
        <w:t xml:space="preserve">  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p w:rsidR="00F46C34" w:rsidRPr="002F62AE" w:rsidRDefault="00F46C34" w:rsidP="00F46C34">
      <w:pPr>
        <w:rPr>
          <w:bCs/>
        </w:rPr>
      </w:pPr>
    </w:p>
    <w:p w:rsidR="002502BE" w:rsidRPr="002F62AE" w:rsidRDefault="002502BE" w:rsidP="00F46C34">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5"/>
        <w:gridCol w:w="6379"/>
      </w:tblGrid>
      <w:tr w:rsidR="00F46C34" w:rsidRPr="002F62AE" w:rsidTr="00226365">
        <w:trPr>
          <w:trHeight w:val="392"/>
          <w:tblHeader/>
        </w:trPr>
        <w:tc>
          <w:tcPr>
            <w:tcW w:w="0" w:type="auto"/>
            <w:shd w:val="clear" w:color="auto" w:fill="auto"/>
          </w:tcPr>
          <w:p w:rsidR="00F46C34" w:rsidRPr="002F62AE" w:rsidRDefault="00F46C34" w:rsidP="00226365">
            <w:pPr>
              <w:keepNext/>
              <w:autoSpaceDE w:val="0"/>
              <w:spacing w:before="240" w:after="60"/>
              <w:outlineLvl w:val="2"/>
              <w:rPr>
                <w:bCs/>
                <w:u w:val="single"/>
              </w:rPr>
            </w:pPr>
            <w:r w:rsidRPr="002F62AE">
              <w:rPr>
                <w:u w:val="single"/>
              </w:rPr>
              <w:t>Стратегии реализации</w:t>
            </w:r>
          </w:p>
        </w:tc>
        <w:tc>
          <w:tcPr>
            <w:tcW w:w="6379" w:type="dxa"/>
            <w:shd w:val="clear" w:color="auto" w:fill="auto"/>
            <w:vAlign w:val="center"/>
          </w:tcPr>
          <w:p w:rsidR="00F46C34" w:rsidRPr="002F62AE" w:rsidRDefault="00F46C34" w:rsidP="00226365">
            <w:pPr>
              <w:keepNext/>
              <w:autoSpaceDE w:val="0"/>
              <w:spacing w:before="240" w:after="60"/>
              <w:outlineLvl w:val="2"/>
              <w:rPr>
                <w:bCs/>
                <w:szCs w:val="26"/>
                <w:u w:val="single"/>
              </w:rPr>
            </w:pPr>
            <w:r w:rsidRPr="002F62AE">
              <w:rPr>
                <w:u w:val="single"/>
              </w:rPr>
              <w:t>Достижения</w:t>
            </w:r>
          </w:p>
          <w:p w:rsidR="00F46C34" w:rsidRPr="002F62AE" w:rsidRDefault="00F46C34" w:rsidP="00226365"/>
        </w:tc>
      </w:tr>
      <w:tr w:rsidR="00F46C34" w:rsidRPr="002F62AE" w:rsidTr="00226365">
        <w:tblPrEx>
          <w:tblCellMar>
            <w:top w:w="108" w:type="dxa"/>
            <w:bottom w:w="108" w:type="dxa"/>
          </w:tblCellMar>
        </w:tblPrEx>
        <w:tc>
          <w:tcPr>
            <w:tcW w:w="0" w:type="auto"/>
            <w:shd w:val="clear" w:color="auto" w:fill="auto"/>
          </w:tcPr>
          <w:p w:rsidR="002502BE" w:rsidRPr="002F62AE" w:rsidRDefault="002502BE" w:rsidP="00767F51"/>
          <w:p w:rsidR="00F46C34" w:rsidRPr="002F62AE" w:rsidRDefault="00F46C34" w:rsidP="00767F51">
            <w:r w:rsidRPr="002F62AE">
              <w:t>Организация курсов по вопросам охраны ИС и составления патентных заявок для ученых, исследователей, руководителей технологических подразделений, изобретателей и юристов в целях углубления знаний об ИС и патентной системе, укрепления способности национальных производителей ИС, университетов и учреждений НИОКР в использовании патентной системы, применении различных стратегий в сфере патентования и доступных средств для эффективного использования своих произведений в целях устойчивого развития в развивающихся странах и НРС.</w:t>
            </w:r>
          </w:p>
          <w:p w:rsidR="009F75E7" w:rsidRPr="002F62AE" w:rsidRDefault="009F75E7" w:rsidP="00767F51"/>
          <w:p w:rsidR="00F46C34" w:rsidRPr="002F62AE" w:rsidRDefault="00F46C34" w:rsidP="00767F51">
            <w:r w:rsidRPr="002F62AE">
              <w:t>Разработка практического инструментария для оказания государствам-членам и их НИИ помощи в создании и обеспечении эффективного функционирования систем передачи технологии.</w:t>
            </w:r>
          </w:p>
          <w:p w:rsidR="009F75E7" w:rsidRPr="002F62AE" w:rsidRDefault="009F75E7" w:rsidP="00767F51"/>
          <w:p w:rsidR="00F46C34" w:rsidRPr="002F62AE" w:rsidRDefault="00872F55" w:rsidP="00767F51">
            <w:r w:rsidRPr="002F62AE">
              <w:t>Расширение путей использования патентной информации и доступа к ней.</w:t>
            </w:r>
          </w:p>
        </w:tc>
        <w:tc>
          <w:tcPr>
            <w:tcW w:w="6379" w:type="dxa"/>
            <w:shd w:val="clear" w:color="auto" w:fill="auto"/>
          </w:tcPr>
          <w:p w:rsidR="002502BE" w:rsidRPr="002F62AE" w:rsidRDefault="002502BE" w:rsidP="00767F51"/>
          <w:p w:rsidR="00F46C34" w:rsidRPr="002F62AE" w:rsidRDefault="00F46C34" w:rsidP="00767F51">
            <w:r w:rsidRPr="002F62AE">
              <w:t xml:space="preserve">Продолжалась доработка и адаптация программ по созданию потенциала в области патентной стратегии и составления патентных заявок.  </w:t>
            </w:r>
          </w:p>
          <w:p w:rsidR="00F46C34" w:rsidRPr="002F62AE" w:rsidRDefault="00F46C34" w:rsidP="00767F51">
            <w:r w:rsidRPr="002F62AE">
              <w:t>Руководство ВОИС «Составления патентных заявок» было переведено на вьетнамский и литовский языки.  В рассматриваемые период ВОИС организовала девять курсов по составлению патентов в развивающихся странах.</w:t>
            </w:r>
          </w:p>
          <w:p w:rsidR="00F46C34" w:rsidRPr="002F62AE" w:rsidRDefault="00F46C34" w:rsidP="00767F51"/>
          <w:p w:rsidR="00F46C34" w:rsidRPr="002F62AE" w:rsidRDefault="00F46C34" w:rsidP="00767F51">
            <w:r w:rsidRPr="002F62AE">
              <w:t>Повышение навыков поиска по патентным базам данных, понимание и умение правильно толковать патентные документы.</w:t>
            </w:r>
            <w:r w:rsidRPr="002F62AE">
              <w:br/>
            </w:r>
          </w:p>
          <w:p w:rsidR="00F46C34" w:rsidRPr="002F62AE" w:rsidRDefault="00F46C34" w:rsidP="00767F51">
            <w:pPr>
              <w:rPr>
                <w:u w:val="single"/>
              </w:rPr>
            </w:pPr>
            <w:r w:rsidRPr="002F62AE">
              <w:t xml:space="preserve">Расширение доступа к ИС и знаниям посредством базы данных ВОИС «Re:Search», размещенной по адресу: </w:t>
            </w:r>
            <w:hyperlink r:id="rId88">
              <w:r w:rsidRPr="002F62AE">
                <w:rPr>
                  <w:rStyle w:val="Hyperlink"/>
                </w:rPr>
                <w:t>http://www.wipo.int/research/en/</w:t>
              </w:r>
            </w:hyperlink>
          </w:p>
          <w:p w:rsidR="00F46C34" w:rsidRPr="002F62AE" w:rsidRDefault="00F46C34" w:rsidP="00767F51"/>
          <w:p w:rsidR="00F46C34" w:rsidRPr="002F62AE" w:rsidRDefault="00F46C34" w:rsidP="00767F51">
            <w:r w:rsidRPr="002F62AE">
              <w:t>Обслуживание учреждений ИС и малых и средних предприятий (МСП) осуществляется Службой патентной информации ВОИС для развивающихся стран (WPIS).</w:t>
            </w:r>
          </w:p>
          <w:p w:rsidR="00F46C34" w:rsidRPr="002F62AE" w:rsidRDefault="00F46C34" w:rsidP="00767F51"/>
          <w:p w:rsidR="00FC0735" w:rsidRPr="002F62AE" w:rsidRDefault="00FC0735" w:rsidP="00767F51">
            <w:r w:rsidRPr="002F62AE">
              <w:t xml:space="preserve">Кроме того, завершен второй этап проекта ПДР «Доступ к специализированным базам данных и их поддержка» (документ CDIP/9/9) и проект «Разработка инструментов доступа к патентной информации» (документ CDIP/10/13). </w:t>
            </w:r>
            <w:r w:rsidRPr="002F62AE">
              <w:lastRenderedPageBreak/>
              <w:t>Отчеты об оценке по этим проектам были представлены КРИС на его четырнадцатой сессии.  См. документы CDIP/14/5 и CDIP/14/6 соответственно.</w:t>
            </w:r>
          </w:p>
          <w:p w:rsidR="002829DE" w:rsidRPr="002F62AE" w:rsidRDefault="002829DE" w:rsidP="00767F51"/>
          <w:p w:rsidR="00951F0D" w:rsidRPr="002F62AE" w:rsidRDefault="00951F0D" w:rsidP="00767F51">
            <w:r w:rsidRPr="002F62AE">
              <w:t xml:space="preserve">Помимо базы данных IP-TAD, подробная информация о достижениях в связи с выполнением этой рекомендации изложена в a) Отчете о реализации Программы за 2014 г. (документ WO/PBC/23/2), в пункте, касающемся программ 1, 14, 30; </w:t>
            </w:r>
          </w:p>
          <w:p w:rsidR="009F75E7" w:rsidRPr="002F62AE" w:rsidRDefault="009F75E7" w:rsidP="00767F51"/>
          <w:p w:rsidR="00951F0D" w:rsidRPr="002F62AE" w:rsidRDefault="00951F0D" w:rsidP="00767F51">
            <w:r w:rsidRPr="002F62AE">
              <w:t>b)</w:t>
            </w:r>
            <w:r w:rsidRPr="002F62AE">
              <w:tab/>
              <w:t>отчет о ходе реализации второго этапа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содержащийся в Приложении VII к документу CDIP/14/2;  и c) отчеты о реализации проекта и отчет об оценке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 содержащийся в документах  CDIP/8/2, CDIP/10/2 и CDIP/12/3 соответственно.</w:t>
            </w:r>
          </w:p>
          <w:p w:rsidR="00F46C34" w:rsidRPr="002F62AE" w:rsidRDefault="00F46C34" w:rsidP="00767F51"/>
        </w:tc>
      </w:tr>
      <w:tr w:rsidR="00F46C34" w:rsidRPr="002F62AE" w:rsidTr="00226365">
        <w:tblPrEx>
          <w:tblCellMar>
            <w:top w:w="108" w:type="dxa"/>
            <w:bottom w:w="108" w:type="dxa"/>
          </w:tblCellMar>
        </w:tblPrEx>
        <w:trPr>
          <w:trHeight w:val="3436"/>
        </w:trPr>
        <w:tc>
          <w:tcPr>
            <w:tcW w:w="0" w:type="auto"/>
            <w:shd w:val="clear" w:color="auto" w:fill="auto"/>
          </w:tcPr>
          <w:p w:rsidR="00F46C34" w:rsidRPr="002F62AE" w:rsidRDefault="00F46C34" w:rsidP="00767F51">
            <w:r w:rsidRPr="002F62AE">
              <w:lastRenderedPageBreak/>
              <w:t>Повышение информированности о практических и теоретических аспектах коллективного управления различными категориями произведений, охраняемых авторским правом, и ПИС исполнителей.</w:t>
            </w:r>
          </w:p>
          <w:p w:rsidR="00F46C34" w:rsidRPr="002F62AE" w:rsidRDefault="00F46C34" w:rsidP="00767F51"/>
        </w:tc>
        <w:tc>
          <w:tcPr>
            <w:tcW w:w="6379" w:type="dxa"/>
            <w:shd w:val="clear" w:color="auto" w:fill="auto"/>
          </w:tcPr>
          <w:p w:rsidR="00F46C34" w:rsidRPr="002F62AE" w:rsidRDefault="00F46C34" w:rsidP="00767F51">
            <w:r w:rsidRPr="002F62AE">
              <w:t>Был разработан и представлен государствам-членам новый учебный материал по коллективному управлению авторским правом и смежными правами.  В сотрудничестве с новыми партнерами были разработаны обучающие программы и информационные материалы; географический охват помощи был расширен — она стала охватывать, в частности, португалоязычные страны.  Вместе с партнерами ВОИС начала работу над инициативами в области содействия транспарентности, подотчетности и надлежащему руководству организациями коллективного управления.</w:t>
            </w:r>
          </w:p>
          <w:p w:rsidR="00F46C34" w:rsidRPr="002F62AE" w:rsidRDefault="00F46C34" w:rsidP="00767F51"/>
          <w:p w:rsidR="00F46C34" w:rsidRPr="002F62AE" w:rsidRDefault="00F46C34" w:rsidP="00767F51">
            <w:r w:rsidRPr="002F62AE">
              <w:t xml:space="preserve">Помимо базы данных IP-TAD, подробная информация о достижениях в связи с выполнением этой рекомендации изложена в Отчете о реализации Программы за 2014 г. (документ WO/PBC/23/2), в пункте, касающемся </w:t>
            </w:r>
          </w:p>
          <w:p w:rsidR="002502BE" w:rsidRPr="002F62AE" w:rsidRDefault="00F46C34" w:rsidP="00767F51">
            <w:r w:rsidRPr="002F62AE">
              <w:t>Программы 3.</w:t>
            </w:r>
          </w:p>
        </w:tc>
      </w:tr>
    </w:tbl>
    <w:p w:rsidR="00F46C34" w:rsidRPr="002F62AE" w:rsidRDefault="00F46C34" w:rsidP="00F46C34">
      <w:pPr>
        <w:rPr>
          <w:bCs/>
          <w:szCs w:val="22"/>
        </w:rPr>
      </w:pPr>
      <w:r w:rsidRPr="002F62AE">
        <w:br w:type="page"/>
      </w:r>
      <w:r w:rsidRPr="002F62AE">
        <w:rPr>
          <w:i/>
        </w:rPr>
        <w:lastRenderedPageBreak/>
        <w:t>Рекомендация 12:</w:t>
      </w:r>
      <w:r w:rsidRPr="002F62AE">
        <w:t xml:space="preserve">  Активней включать соображения развития в основную деятельность и обсуждения в рамках ВОИС и в контексте оказания технической помощи в соответствии с ее мандатом.</w:t>
      </w:r>
    </w:p>
    <w:p w:rsidR="00F46C34" w:rsidRPr="002F62AE" w:rsidRDefault="00F46C34" w:rsidP="00F46C34">
      <w:pPr>
        <w:rPr>
          <w:b/>
        </w:rPr>
      </w:pPr>
    </w:p>
    <w:p w:rsidR="002502BE" w:rsidRPr="002F62AE" w:rsidRDefault="002502BE" w:rsidP="00F46C34">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2F62AE" w:rsidTr="00226365">
        <w:trPr>
          <w:trHeight w:val="392"/>
        </w:trPr>
        <w:tc>
          <w:tcPr>
            <w:tcW w:w="6379" w:type="dxa"/>
            <w:shd w:val="clear" w:color="auto" w:fill="auto"/>
          </w:tcPr>
          <w:p w:rsidR="00F46C34" w:rsidRPr="002F62AE" w:rsidRDefault="00F46C34" w:rsidP="00226365">
            <w:pPr>
              <w:keepNext/>
              <w:autoSpaceDE w:val="0"/>
              <w:spacing w:before="240" w:after="60"/>
              <w:outlineLvl w:val="2"/>
              <w:rPr>
                <w:bCs/>
                <w:u w:val="single"/>
              </w:rPr>
            </w:pPr>
            <w:r w:rsidRPr="002F62AE">
              <w:rPr>
                <w:u w:val="single"/>
              </w:rPr>
              <w:t>Стратегии реализации</w:t>
            </w:r>
          </w:p>
        </w:tc>
        <w:tc>
          <w:tcPr>
            <w:tcW w:w="7371" w:type="dxa"/>
            <w:shd w:val="clear" w:color="auto" w:fill="auto"/>
            <w:vAlign w:val="center"/>
          </w:tcPr>
          <w:p w:rsidR="00F46C34" w:rsidRPr="002F62AE" w:rsidRDefault="00F46C34" w:rsidP="00226365">
            <w:pPr>
              <w:keepNext/>
              <w:autoSpaceDE w:val="0"/>
              <w:spacing w:before="240" w:after="60"/>
              <w:outlineLvl w:val="2"/>
              <w:rPr>
                <w:bCs/>
                <w:szCs w:val="26"/>
                <w:u w:val="single"/>
              </w:rPr>
            </w:pPr>
            <w:r w:rsidRPr="002F62AE">
              <w:rPr>
                <w:u w:val="single"/>
              </w:rPr>
              <w:t>Достижения</w:t>
            </w:r>
          </w:p>
          <w:p w:rsidR="00F46C34" w:rsidRPr="002F62AE" w:rsidRDefault="00F46C34" w:rsidP="00226365"/>
        </w:tc>
      </w:tr>
      <w:tr w:rsidR="00F46C34" w:rsidRPr="002F62AE" w:rsidTr="00226365">
        <w:tblPrEx>
          <w:tblCellMar>
            <w:top w:w="108" w:type="dxa"/>
            <w:bottom w:w="108" w:type="dxa"/>
          </w:tblCellMar>
        </w:tblPrEx>
        <w:trPr>
          <w:trHeight w:val="2715"/>
        </w:trPr>
        <w:tc>
          <w:tcPr>
            <w:tcW w:w="6379" w:type="dxa"/>
            <w:shd w:val="clear" w:color="auto" w:fill="auto"/>
          </w:tcPr>
          <w:p w:rsidR="002502BE" w:rsidRPr="002F62AE" w:rsidRDefault="002502BE" w:rsidP="00767F51"/>
          <w:p w:rsidR="00F46C34" w:rsidRPr="002F62AE" w:rsidRDefault="00F46C34" w:rsidP="00767F51">
            <w:r w:rsidRPr="002F62AE">
              <w:t>В целях дальнейшей интеграции аспектов развития во все направления деятельности ВОИС, и в частности в ее основную деятельность и деятельность по оказанию технической помощи, были приняты меры по обеспечению надлежащего учета принятых рекомендаций Повестки дня ВОИС в области развития во всех соответствующих программах.</w:t>
            </w:r>
          </w:p>
          <w:p w:rsidR="00F46C34" w:rsidRPr="002F62AE" w:rsidRDefault="00F46C34" w:rsidP="00767F51"/>
          <w:p w:rsidR="00F46C34" w:rsidRPr="002F62AE" w:rsidRDefault="00F46C34" w:rsidP="00767F51">
            <w:r w:rsidRPr="002F62AE">
              <w:t>В частности, в описание каждой программы были включены ссылки на конкретные рекомендации Повестки дня в области развития и во всех программах был добавлен новый раздел «Связи с Повесткой дня в области развития».  Это позволило эффективно интегрировать Повестку дня в области развития в обычный процесс составления программ во всей Организации для обеспечения эффективного выполнения соответствующих рекомендаций (более подробно о включении Повестки дня в области развития в основную деятельность ВОИС см. Программу и бюджет на 2014–2015 гг.).</w:t>
            </w:r>
          </w:p>
        </w:tc>
        <w:tc>
          <w:tcPr>
            <w:tcW w:w="7371" w:type="dxa"/>
            <w:shd w:val="clear" w:color="auto" w:fill="auto"/>
          </w:tcPr>
          <w:p w:rsidR="002502BE" w:rsidRPr="002F62AE" w:rsidRDefault="002502BE" w:rsidP="00767F51"/>
          <w:p w:rsidR="00F46C34" w:rsidRPr="002F62AE" w:rsidRDefault="00F46C34" w:rsidP="00767F51">
            <w:r w:rsidRPr="002F62AE">
              <w:t xml:space="preserve">В процессе программной деятельности Организации продолжалась полная интеграция рекомендаций Повестки дня в области развития, что было отражено в описании каждой программы в Программе и бюджете на 2014–2015 гг. и в проекте Программы и бюджета на двухгодичный период 2016–2017 гг.  Степень включения интересов развития в деятельность ВОИС при должном учете рекомендаций ПДР определяется тем, какая доля выделяемых средств имеет отношение к целям развития; для двухгодичного периода 2014–2015 гг. эта цифра составляет, по оценкам, 21.4%.  В общей сложности 29 из 38 ожидаемых результатов в той или иной степени связаны с развитием с точки зрения всех стратегических целей.  </w:t>
            </w:r>
          </w:p>
          <w:p w:rsidR="00F46C34" w:rsidRPr="002F62AE" w:rsidRDefault="00F46C34" w:rsidP="00767F51">
            <w:pPr>
              <w:pStyle w:val="ListParagraph"/>
            </w:pPr>
          </w:p>
          <w:p w:rsidR="00F46C34" w:rsidRPr="002F62AE" w:rsidRDefault="00F46C34" w:rsidP="00767F51">
            <w:pPr>
              <w:pStyle w:val="ListParagraph"/>
              <w:ind w:left="0"/>
              <w:contextualSpacing w:val="0"/>
            </w:pPr>
            <w:r w:rsidRPr="002F62AE">
              <w:t>Впервые оценка хода осуществления рекомендаций Повестки дня в области развития была включена в Отчет о реализации Программы 2014 г. и полностью интегрирована в общий обзор хода осуществления каждой программы, тогда как ранее она была вынесена в отдельный раздел.</w:t>
            </w:r>
          </w:p>
          <w:p w:rsidR="00F46C34" w:rsidRPr="002F62AE" w:rsidRDefault="00F46C34" w:rsidP="00767F51"/>
          <w:p w:rsidR="00F46C34" w:rsidRPr="002F62AE" w:rsidRDefault="00F46C34" w:rsidP="00767F51">
            <w:r w:rsidRPr="002F62AE">
              <w:t>Более подробная информация о достижениях в связи с выполнением этой рекомендации изложена в Отчете о реализации Программы за 2014 г. (документ WO/PBC/23/2).</w:t>
            </w:r>
          </w:p>
          <w:p w:rsidR="00F46C34" w:rsidRPr="002F62AE" w:rsidRDefault="00F46C34" w:rsidP="00767F51">
            <w:pPr>
              <w:pStyle w:val="ListParagraph"/>
              <w:ind w:left="0"/>
              <w:contextualSpacing w:val="0"/>
            </w:pPr>
          </w:p>
        </w:tc>
      </w:tr>
    </w:tbl>
    <w:p w:rsidR="00F46C34" w:rsidRPr="002F62AE" w:rsidRDefault="00F46C34" w:rsidP="00F46C34">
      <w:pPr>
        <w:rPr>
          <w:b/>
        </w:rPr>
      </w:pPr>
    </w:p>
    <w:p w:rsidR="00F46C34" w:rsidRPr="002F62AE" w:rsidRDefault="00F46C34" w:rsidP="00767F51">
      <w:pPr>
        <w:rPr>
          <w:bCs/>
          <w:szCs w:val="22"/>
        </w:rPr>
      </w:pPr>
      <w:r w:rsidRPr="002F62AE">
        <w:br w:type="page"/>
      </w:r>
      <w:r w:rsidRPr="002F62AE">
        <w:rPr>
          <w:i/>
        </w:rPr>
        <w:lastRenderedPageBreak/>
        <w:t>Рекомендация 13:</w:t>
      </w:r>
      <w:r w:rsidRPr="002F62AE">
        <w:t xml:space="preserve">  Оказание со стороны ВОИС помощи в области законодательства, среди прочего, должно быть направлено на развитие и отвечать потребностям с учетом приоритетов и особых нужд развивающихся стран, в особенности НРС, а также различных уровней развития государств-членов, при этом в отношении деятельности должны быть установлены сроки ее существования.</w:t>
      </w:r>
    </w:p>
    <w:p w:rsidR="002502BE" w:rsidRPr="002F62AE" w:rsidRDefault="002502BE" w:rsidP="00767F51">
      <w:pPr>
        <w:rPr>
          <w:bCs/>
          <w:szCs w:val="22"/>
        </w:rPr>
      </w:pPr>
    </w:p>
    <w:p w:rsidR="00F46C34" w:rsidRPr="002F62AE" w:rsidRDefault="00F46C34" w:rsidP="00767F51">
      <w:pPr>
        <w:rPr>
          <w:bCs/>
          <w:szCs w:val="22"/>
        </w:rPr>
      </w:pPr>
      <w:r w:rsidRPr="002F62AE">
        <w:rPr>
          <w:i/>
        </w:rPr>
        <w:t>Рекомендация 14:</w:t>
      </w:r>
      <w:r w:rsidRPr="002F62AE">
        <w:t xml:space="preserve">  В рамках соглашения между ВОИС и ВТО ВОИС предоставит развивающимся странам и НРС консультационную помощь по вопросам реализации и действия прав и обязательств, а также в понимании и использовании гибкостей, содержащихся в Соглашении ТРИПС.</w:t>
      </w:r>
    </w:p>
    <w:p w:rsidR="002502BE" w:rsidRPr="002F62AE" w:rsidRDefault="002502BE" w:rsidP="00767F51">
      <w:pPr>
        <w:rPr>
          <w:bCs/>
          <w:szCs w:val="22"/>
        </w:rPr>
      </w:pPr>
    </w:p>
    <w:p w:rsidR="00F46C34" w:rsidRPr="002F62AE" w:rsidRDefault="00F46C34" w:rsidP="00767F51">
      <w:pPr>
        <w:rPr>
          <w:bCs/>
          <w:szCs w:val="22"/>
        </w:rPr>
      </w:pPr>
      <w:r w:rsidRPr="002F62AE">
        <w:rPr>
          <w:i/>
        </w:rPr>
        <w:t xml:space="preserve">Рекомендация 17:  </w:t>
      </w:r>
      <w:r w:rsidRPr="002F62AE">
        <w:t>В своей деятельности, включая нормотворчество, ВОИС должна учитывать гибкости в международных соглашениях в области ИС, в особенности те из них, которые представляют интерес для развивающихся стран и НРС.</w:t>
      </w:r>
    </w:p>
    <w:p w:rsidR="00134767" w:rsidRPr="002F62AE" w:rsidRDefault="00134767" w:rsidP="00F46C34">
      <w:pPr>
        <w:rPr>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2F62AE" w:rsidTr="00226365">
        <w:trPr>
          <w:trHeight w:val="392"/>
          <w:tblHeader/>
        </w:trPr>
        <w:tc>
          <w:tcPr>
            <w:tcW w:w="6379" w:type="dxa"/>
            <w:shd w:val="clear" w:color="auto" w:fill="auto"/>
          </w:tcPr>
          <w:p w:rsidR="00F46C34" w:rsidRPr="002F62AE" w:rsidRDefault="00F46C34" w:rsidP="00226365">
            <w:pPr>
              <w:keepNext/>
              <w:autoSpaceDE w:val="0"/>
              <w:spacing w:before="240" w:after="60"/>
              <w:outlineLvl w:val="2"/>
              <w:rPr>
                <w:bCs/>
                <w:u w:val="single"/>
              </w:rPr>
            </w:pPr>
            <w:r w:rsidRPr="002F62AE">
              <w:rPr>
                <w:u w:val="single"/>
              </w:rPr>
              <w:t>Стратегии реализации</w:t>
            </w:r>
          </w:p>
        </w:tc>
        <w:tc>
          <w:tcPr>
            <w:tcW w:w="7371" w:type="dxa"/>
            <w:shd w:val="clear" w:color="auto" w:fill="auto"/>
            <w:vAlign w:val="center"/>
          </w:tcPr>
          <w:p w:rsidR="00F46C34" w:rsidRPr="002F62AE" w:rsidRDefault="00F46C34" w:rsidP="00226365">
            <w:pPr>
              <w:keepNext/>
              <w:autoSpaceDE w:val="0"/>
              <w:spacing w:before="240" w:after="60"/>
              <w:outlineLvl w:val="2"/>
              <w:rPr>
                <w:bCs/>
                <w:szCs w:val="26"/>
                <w:u w:val="single"/>
              </w:rPr>
            </w:pPr>
            <w:r w:rsidRPr="002F62AE">
              <w:rPr>
                <w:u w:val="single"/>
              </w:rPr>
              <w:t>Достижения</w:t>
            </w:r>
          </w:p>
          <w:p w:rsidR="00F46C34" w:rsidRPr="002F62AE" w:rsidRDefault="00F46C34" w:rsidP="00226365"/>
        </w:tc>
      </w:tr>
      <w:tr w:rsidR="00F46C34" w:rsidRPr="002F62AE" w:rsidTr="00EC3BB4">
        <w:tblPrEx>
          <w:tblCellMar>
            <w:top w:w="108" w:type="dxa"/>
            <w:bottom w:w="108" w:type="dxa"/>
          </w:tblCellMar>
        </w:tblPrEx>
        <w:trPr>
          <w:trHeight w:val="1318"/>
        </w:trPr>
        <w:tc>
          <w:tcPr>
            <w:tcW w:w="6379" w:type="dxa"/>
            <w:shd w:val="clear" w:color="auto" w:fill="auto"/>
          </w:tcPr>
          <w:p w:rsidR="002502BE" w:rsidRPr="002F62AE" w:rsidRDefault="002502BE" w:rsidP="00767F51">
            <w:pPr>
              <w:rPr>
                <w:szCs w:val="22"/>
              </w:rPr>
            </w:pPr>
          </w:p>
          <w:p w:rsidR="00F46C34" w:rsidRPr="002F62AE" w:rsidRDefault="00F46C34" w:rsidP="00767F51">
            <w:pPr>
              <w:rPr>
                <w:szCs w:val="22"/>
              </w:rPr>
            </w:pPr>
            <w:r w:rsidRPr="002F62AE">
              <w:rPr>
                <w:szCs w:val="22"/>
              </w:rPr>
              <w:t>Техническая помощь ВОИС применительно к существующим гибкостям сосредоточена на предоставлении законодательной помощи, повышении информированности и укреплении потенциала.  Оказание такого рода помощи осуществляется различным образом, в том числе посредством:</w:t>
            </w:r>
          </w:p>
          <w:p w:rsidR="00F46C34" w:rsidRPr="002F62AE" w:rsidRDefault="00F46C34" w:rsidP="00767F51">
            <w:pPr>
              <w:rPr>
                <w:szCs w:val="22"/>
              </w:rPr>
            </w:pPr>
          </w:p>
          <w:p w:rsidR="00F46C34" w:rsidRPr="002F62AE" w:rsidRDefault="00F46C34" w:rsidP="00767F51">
            <w:pPr>
              <w:numPr>
                <w:ilvl w:val="0"/>
                <w:numId w:val="19"/>
              </w:numPr>
              <w:autoSpaceDE w:val="0"/>
              <w:autoSpaceDN w:val="0"/>
              <w:adjustRightInd w:val="0"/>
              <w:rPr>
                <w:szCs w:val="22"/>
              </w:rPr>
            </w:pPr>
            <w:r w:rsidRPr="002F62AE">
              <w:rPr>
                <w:szCs w:val="22"/>
              </w:rPr>
              <w:t>проведения консультаций на высшем уровне;</w:t>
            </w:r>
          </w:p>
          <w:p w:rsidR="00F46C34" w:rsidRPr="002F62AE" w:rsidRDefault="00F46C34" w:rsidP="00767F51">
            <w:pPr>
              <w:numPr>
                <w:ilvl w:val="0"/>
                <w:numId w:val="19"/>
              </w:numPr>
              <w:autoSpaceDE w:val="0"/>
              <w:autoSpaceDN w:val="0"/>
              <w:adjustRightInd w:val="0"/>
              <w:rPr>
                <w:szCs w:val="22"/>
              </w:rPr>
            </w:pPr>
            <w:r w:rsidRPr="002F62AE">
              <w:rPr>
                <w:szCs w:val="22"/>
              </w:rPr>
              <w:t>обсуждений и подготовки законопроектов;</w:t>
            </w:r>
          </w:p>
          <w:p w:rsidR="00F46C34" w:rsidRPr="002F62AE" w:rsidRDefault="00F46C34" w:rsidP="00767F51">
            <w:pPr>
              <w:numPr>
                <w:ilvl w:val="0"/>
                <w:numId w:val="19"/>
              </w:numPr>
              <w:autoSpaceDE w:val="0"/>
              <w:autoSpaceDN w:val="0"/>
              <w:adjustRightInd w:val="0"/>
              <w:rPr>
                <w:szCs w:val="22"/>
              </w:rPr>
            </w:pPr>
            <w:r w:rsidRPr="002F62AE">
              <w:rPr>
                <w:szCs w:val="22"/>
              </w:rPr>
              <w:t>анализ проектов законов и положений и предоставления консультаций;</w:t>
            </w:r>
          </w:p>
          <w:p w:rsidR="00F46C34" w:rsidRPr="002F62AE" w:rsidRDefault="00F46C34" w:rsidP="00767F51">
            <w:pPr>
              <w:numPr>
                <w:ilvl w:val="0"/>
                <w:numId w:val="19"/>
              </w:numPr>
              <w:autoSpaceDE w:val="0"/>
              <w:autoSpaceDN w:val="0"/>
              <w:adjustRightInd w:val="0"/>
              <w:rPr>
                <w:szCs w:val="22"/>
              </w:rPr>
            </w:pPr>
            <w:r w:rsidRPr="002F62AE">
              <w:rPr>
                <w:szCs w:val="22"/>
              </w:rPr>
              <w:t>организации совещаний и участия в их работе;</w:t>
            </w:r>
          </w:p>
          <w:p w:rsidR="00F46C34" w:rsidRPr="002F62AE" w:rsidRDefault="00F46C34" w:rsidP="00767F51">
            <w:pPr>
              <w:numPr>
                <w:ilvl w:val="0"/>
                <w:numId w:val="19"/>
              </w:numPr>
              <w:autoSpaceDE w:val="0"/>
              <w:autoSpaceDN w:val="0"/>
              <w:adjustRightInd w:val="0"/>
              <w:rPr>
                <w:szCs w:val="22"/>
              </w:rPr>
            </w:pPr>
            <w:r w:rsidRPr="002F62AE">
              <w:rPr>
                <w:szCs w:val="22"/>
              </w:rPr>
              <w:t xml:space="preserve">осуществления технических и исследовательских поездок экспертов; </w:t>
            </w:r>
          </w:p>
          <w:p w:rsidR="00F46C34" w:rsidRPr="002F62AE" w:rsidRDefault="00F46C34" w:rsidP="00767F51">
            <w:pPr>
              <w:numPr>
                <w:ilvl w:val="0"/>
                <w:numId w:val="19"/>
              </w:numPr>
              <w:autoSpaceDE w:val="0"/>
              <w:autoSpaceDN w:val="0"/>
              <w:adjustRightInd w:val="0"/>
              <w:rPr>
                <w:szCs w:val="22"/>
              </w:rPr>
            </w:pPr>
            <w:r w:rsidRPr="002F62AE">
              <w:rPr>
                <w:szCs w:val="22"/>
              </w:rPr>
              <w:t>технических поездок должностных лиц из столиц государств; и</w:t>
            </w:r>
          </w:p>
          <w:p w:rsidR="00F46C34" w:rsidRPr="002F62AE" w:rsidRDefault="00F46C34" w:rsidP="00767F51">
            <w:pPr>
              <w:numPr>
                <w:ilvl w:val="0"/>
                <w:numId w:val="19"/>
              </w:numPr>
              <w:autoSpaceDE w:val="0"/>
              <w:autoSpaceDN w:val="0"/>
              <w:adjustRightInd w:val="0"/>
              <w:rPr>
                <w:szCs w:val="22"/>
              </w:rPr>
            </w:pPr>
            <w:r w:rsidRPr="002F62AE">
              <w:rPr>
                <w:szCs w:val="22"/>
              </w:rPr>
              <w:t xml:space="preserve">обучение и повышение потенциала представителей национальных директивных органов. </w:t>
            </w:r>
          </w:p>
          <w:p w:rsidR="00F46C34" w:rsidRPr="002F62AE" w:rsidRDefault="00F46C34" w:rsidP="00767F51">
            <w:pPr>
              <w:rPr>
                <w:szCs w:val="22"/>
              </w:rPr>
            </w:pPr>
          </w:p>
          <w:p w:rsidR="00F46C34" w:rsidRPr="002F62AE" w:rsidRDefault="00F46C34" w:rsidP="00767F51">
            <w:pPr>
              <w:rPr>
                <w:szCs w:val="22"/>
              </w:rPr>
            </w:pPr>
            <w:r w:rsidRPr="002F62AE">
              <w:rPr>
                <w:szCs w:val="22"/>
              </w:rPr>
              <w:lastRenderedPageBreak/>
              <w:t>Нормотворческая помощь в части исп</w:t>
            </w:r>
            <w:r w:rsidR="009F75E7" w:rsidRPr="002F62AE">
              <w:rPr>
                <w:szCs w:val="22"/>
              </w:rPr>
              <w:t xml:space="preserve">ользования гибких возможностей </w:t>
            </w:r>
            <w:r w:rsidRPr="002F62AE">
              <w:rPr>
                <w:szCs w:val="22"/>
              </w:rPr>
              <w:t xml:space="preserve">обусловлена потребностями и оказывается на двусторонней конфиденциальной основе настолько оперативно, насколько позволяют имеющиеся в наличии ресурсы.  Такая помощь дает возможность политикам и юрисконсультам из развивающихся и наименее развитых стран принимать обоснованные решения относительно использования правовых механизмов и гибкостей, предусматриваемых международными договорами, включая Соглашение ТРИПС, в рамках законодательства их соответствующих стран.  </w:t>
            </w:r>
          </w:p>
          <w:p w:rsidR="009F75E7" w:rsidRPr="002F62AE" w:rsidRDefault="009F75E7" w:rsidP="00767F51">
            <w:pPr>
              <w:rPr>
                <w:szCs w:val="22"/>
              </w:rPr>
            </w:pPr>
          </w:p>
          <w:p w:rsidR="00F46C34" w:rsidRPr="002F62AE" w:rsidRDefault="00F46C34" w:rsidP="00767F51">
            <w:pPr>
              <w:rPr>
                <w:szCs w:val="22"/>
              </w:rPr>
            </w:pPr>
            <w:r w:rsidRPr="002F62AE">
              <w:rPr>
                <w:szCs w:val="22"/>
              </w:rPr>
              <w:t>В рамках Соглашения между ВОИС и ВТО ВОИС – на конфиденциальной и нейтральной основе – осуществляет техническое сотрудничество с развивающимися странами и НРС и предоставляет им консультационные услуги в правовой области и области законодательства для обеспечения выполнения Соглашения ТРИПС исходя из имеющихся законодательных возможностей.  В этой связи в целях укрепления взаимного сотрудничества ВОИС проводит с ВТО совместные совещания и консультации.</w:t>
            </w:r>
          </w:p>
          <w:p w:rsidR="00F46C34" w:rsidRPr="002F62AE" w:rsidRDefault="00F46C34" w:rsidP="00767F51">
            <w:pPr>
              <w:rPr>
                <w:szCs w:val="22"/>
              </w:rPr>
            </w:pPr>
          </w:p>
          <w:p w:rsidR="00F46C34" w:rsidRPr="002F62AE" w:rsidRDefault="00F46C34" w:rsidP="00767F51">
            <w:pPr>
              <w:rPr>
                <w:szCs w:val="22"/>
              </w:rPr>
            </w:pPr>
            <w:r w:rsidRPr="002F62AE">
              <w:rPr>
                <w:szCs w:val="22"/>
              </w:rPr>
              <w:t>По запросу странам также предоставляются консультативные услуги по вопросам присоединения к международным договорам, включая региональные соглашения, и их выполнения с учетом приоритетов и целей этих стран в области развития.  Всестороннее внимание уделяется конкретным положениям, касающимся НРС и их особых потребностей.</w:t>
            </w:r>
          </w:p>
          <w:p w:rsidR="00F46C34" w:rsidRPr="002F62AE" w:rsidRDefault="00F46C34" w:rsidP="00767F51">
            <w:pPr>
              <w:rPr>
                <w:szCs w:val="22"/>
              </w:rPr>
            </w:pPr>
          </w:p>
          <w:p w:rsidR="00F46C34" w:rsidRPr="002F62AE" w:rsidRDefault="00F46C34" w:rsidP="00767F51">
            <w:pPr>
              <w:rPr>
                <w:szCs w:val="22"/>
              </w:rPr>
            </w:pPr>
            <w:r w:rsidRPr="002F62AE">
              <w:rPr>
                <w:szCs w:val="22"/>
              </w:rPr>
              <w:t xml:space="preserve">По просьбам стран и с учетом приоритетов и потребностей </w:t>
            </w:r>
            <w:r w:rsidRPr="002F62AE">
              <w:rPr>
                <w:szCs w:val="22"/>
              </w:rPr>
              <w:lastRenderedPageBreak/>
              <w:t xml:space="preserve">каждой конкретной страны ВОИС оказывает помощь в нормотворческой сфере в отношении деятельности по повышению осведомленности о гибких возможностях, заложенных в системе интеллектуальной собственности, и их реализации. </w:t>
            </w:r>
          </w:p>
          <w:p w:rsidR="00F46C34" w:rsidRPr="002F62AE" w:rsidRDefault="00F46C34" w:rsidP="00767F51">
            <w:pPr>
              <w:rPr>
                <w:szCs w:val="22"/>
              </w:rPr>
            </w:pPr>
          </w:p>
          <w:p w:rsidR="00F46C34" w:rsidRPr="002F62AE" w:rsidRDefault="00F46C34" w:rsidP="00767F51">
            <w:pPr>
              <w:rPr>
                <w:szCs w:val="22"/>
              </w:rPr>
            </w:pPr>
            <w:r w:rsidRPr="002F62AE">
              <w:rPr>
                <w:szCs w:val="22"/>
              </w:rPr>
              <w:t>В своей нормотворческой деятельности Организация принимает меры по обеспечению того, чтобы деятельность в рамках ПКПП, ПКТЗ, ПКАП и МКГР велась с надлежащим учетом гибких возможностей, заложенных в международные соглашения в области интеллектуальной собственности.</w:t>
            </w:r>
          </w:p>
          <w:p w:rsidR="00F46C34" w:rsidRPr="002F62AE" w:rsidRDefault="00F46C34" w:rsidP="00767F51">
            <w:pPr>
              <w:rPr>
                <w:szCs w:val="22"/>
              </w:rPr>
            </w:pPr>
          </w:p>
          <w:p w:rsidR="00F46C34" w:rsidRPr="002F62AE" w:rsidRDefault="00F46C34" w:rsidP="00767F51">
            <w:pPr>
              <w:rPr>
                <w:szCs w:val="22"/>
              </w:rPr>
            </w:pPr>
            <w:r w:rsidRPr="002F62AE">
              <w:rPr>
                <w:szCs w:val="22"/>
              </w:rPr>
              <w:t>Консультации ВОИС в области законодательства предоставляются с учетом норм, которые могут применяться на гибкой основе, а также социальных и экономических потребностей каждой страны.</w:t>
            </w:r>
          </w:p>
        </w:tc>
        <w:tc>
          <w:tcPr>
            <w:tcW w:w="7371" w:type="dxa"/>
            <w:shd w:val="clear" w:color="auto" w:fill="auto"/>
          </w:tcPr>
          <w:p w:rsidR="00F46C34" w:rsidRPr="002F62AE" w:rsidRDefault="00F46C34" w:rsidP="00767F51">
            <w:pPr>
              <w:pStyle w:val="Default"/>
              <w:rPr>
                <w:sz w:val="22"/>
                <w:szCs w:val="22"/>
              </w:rPr>
            </w:pPr>
            <w:r w:rsidRPr="002F62AE">
              <w:rPr>
                <w:sz w:val="22"/>
                <w:szCs w:val="22"/>
              </w:rPr>
              <w:lastRenderedPageBreak/>
              <w:t xml:space="preserve">В соответствии с запросом, сделанным КРИС на его тринадцатой сессии, был подготовлен документ CDIP/15/6 </w:t>
            </w:r>
            <w:r w:rsidRPr="002F62AE">
              <w:rPr>
                <w:i/>
                <w:sz w:val="22"/>
                <w:szCs w:val="22"/>
              </w:rPr>
              <w:t>«Связанные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 – Часть IV»</w:t>
            </w:r>
            <w:r w:rsidRPr="002F62AE">
              <w:rPr>
                <w:sz w:val="22"/>
                <w:szCs w:val="22"/>
              </w:rPr>
              <w:t>; этот документ обсуждался на пятнадцатой сессии Комитета. В нем были охвачены следующие вопросы:</w:t>
            </w:r>
          </w:p>
          <w:p w:rsidR="00F46C34" w:rsidRPr="002F62AE" w:rsidRDefault="00F46C34" w:rsidP="00767F51">
            <w:pPr>
              <w:pStyle w:val="Default"/>
              <w:numPr>
                <w:ilvl w:val="0"/>
                <w:numId w:val="22"/>
              </w:numPr>
              <w:rPr>
                <w:sz w:val="22"/>
                <w:szCs w:val="22"/>
              </w:rPr>
            </w:pPr>
            <w:r w:rsidRPr="002F62AE">
              <w:rPr>
                <w:sz w:val="22"/>
                <w:szCs w:val="22"/>
              </w:rPr>
              <w:t xml:space="preserve">гибкость в отношении применения или неприменения уголовных санкций при защите патентных прав (ТРИПС, статья 61); и </w:t>
            </w:r>
          </w:p>
          <w:p w:rsidR="00F46C34" w:rsidRPr="002F62AE" w:rsidRDefault="00F46C34" w:rsidP="00767F51">
            <w:pPr>
              <w:pStyle w:val="Default"/>
              <w:numPr>
                <w:ilvl w:val="0"/>
                <w:numId w:val="22"/>
              </w:numPr>
              <w:rPr>
                <w:sz w:val="22"/>
                <w:szCs w:val="22"/>
              </w:rPr>
            </w:pPr>
            <w:r w:rsidRPr="002F62AE">
              <w:rPr>
                <w:sz w:val="22"/>
                <w:szCs w:val="22"/>
              </w:rPr>
              <w:t>Меры, связанные с безопасностью, которые могут привести к ограничению патентных прав (так называемое «исключение в интересах безопасности») (ТРИПС, статья 73).</w:t>
            </w:r>
          </w:p>
          <w:p w:rsidR="00F46C34" w:rsidRPr="002F62AE" w:rsidRDefault="00F46C34" w:rsidP="00767F51">
            <w:pPr>
              <w:pStyle w:val="Default"/>
              <w:rPr>
                <w:sz w:val="22"/>
                <w:szCs w:val="22"/>
              </w:rPr>
            </w:pPr>
            <w:r w:rsidRPr="002F62AE">
              <w:rPr>
                <w:sz w:val="22"/>
                <w:szCs w:val="22"/>
              </w:rPr>
              <w:t xml:space="preserve">Кроме того, на пятнадцатой сессии КРИС был также представлен документ </w:t>
            </w:r>
            <w:hyperlink r:id="rId89">
              <w:r w:rsidRPr="002F62AE">
                <w:rPr>
                  <w:rStyle w:val="Hyperlink"/>
                  <w:sz w:val="22"/>
                  <w:szCs w:val="22"/>
                </w:rPr>
                <w:t>CDIP/13/10 Rev.</w:t>
              </w:r>
            </w:hyperlink>
            <w:r w:rsidRPr="002F62AE">
              <w:rPr>
                <w:sz w:val="22"/>
                <w:szCs w:val="22"/>
              </w:rPr>
              <w:t>, в который вошли комментарии, сделанные некоторыми делегациями в ходе тринадцатой сессии.</w:t>
            </w:r>
          </w:p>
          <w:p w:rsidR="00C12964" w:rsidRPr="002F62AE" w:rsidRDefault="00C12964" w:rsidP="00767F51">
            <w:pPr>
              <w:pStyle w:val="Default"/>
              <w:rPr>
                <w:sz w:val="22"/>
                <w:szCs w:val="22"/>
              </w:rPr>
            </w:pPr>
          </w:p>
          <w:p w:rsidR="00F46C34" w:rsidRPr="002F62AE" w:rsidRDefault="00F46C34" w:rsidP="00767F51">
            <w:pPr>
              <w:pStyle w:val="Default"/>
              <w:rPr>
                <w:sz w:val="22"/>
                <w:szCs w:val="22"/>
              </w:rPr>
            </w:pPr>
            <w:r w:rsidRPr="002F62AE">
              <w:rPr>
                <w:sz w:val="22"/>
                <w:szCs w:val="22"/>
              </w:rPr>
              <w:t xml:space="preserve">Вопрос гибких возможностей рассматривался на трех семинарах, организованных ВОИС:  </w:t>
            </w:r>
          </w:p>
          <w:p w:rsidR="009E2835" w:rsidRPr="002F62AE" w:rsidRDefault="009E2835" w:rsidP="00767F51">
            <w:pPr>
              <w:pStyle w:val="Default"/>
              <w:rPr>
                <w:sz w:val="22"/>
                <w:szCs w:val="22"/>
              </w:rPr>
            </w:pPr>
          </w:p>
          <w:p w:rsidR="00F46C34" w:rsidRPr="002F62AE" w:rsidRDefault="00F46C34" w:rsidP="00767F51">
            <w:pPr>
              <w:pStyle w:val="ListParagraph"/>
              <w:numPr>
                <w:ilvl w:val="0"/>
                <w:numId w:val="23"/>
              </w:numPr>
              <w:rPr>
                <w:szCs w:val="22"/>
              </w:rPr>
            </w:pPr>
            <w:r w:rsidRPr="002F62AE">
              <w:rPr>
                <w:szCs w:val="22"/>
              </w:rPr>
              <w:t>Субрегиональный практикум ВОИС по патентной системе, г. Панама, Панама, 20–21 ноября 2014 г.;</w:t>
            </w:r>
          </w:p>
          <w:p w:rsidR="00F46C34" w:rsidRPr="002F62AE" w:rsidRDefault="00F46C34" w:rsidP="00767F51">
            <w:pPr>
              <w:pStyle w:val="ListParagraph"/>
              <w:numPr>
                <w:ilvl w:val="0"/>
                <w:numId w:val="23"/>
              </w:numPr>
              <w:rPr>
                <w:szCs w:val="22"/>
              </w:rPr>
            </w:pPr>
            <w:r w:rsidRPr="002F62AE">
              <w:rPr>
                <w:szCs w:val="22"/>
              </w:rPr>
              <w:t>Национальный практикум ВОИС по политике в области патентов и ее реализации в законодательств</w:t>
            </w:r>
            <w:r w:rsidR="00247A39" w:rsidRPr="002F62AE">
              <w:rPr>
                <w:szCs w:val="22"/>
              </w:rPr>
              <w:t>е</w:t>
            </w:r>
            <w:r w:rsidRPr="002F62AE">
              <w:rPr>
                <w:szCs w:val="22"/>
              </w:rPr>
              <w:t xml:space="preserve">, Санто Доминго, Доминиканская Республика, 29–30 апреля 2014 г.; и </w:t>
            </w:r>
          </w:p>
          <w:p w:rsidR="00F46C34" w:rsidRPr="002F62AE" w:rsidRDefault="00F46C34" w:rsidP="00767F51">
            <w:pPr>
              <w:pStyle w:val="ListParagraph"/>
              <w:numPr>
                <w:ilvl w:val="0"/>
                <w:numId w:val="23"/>
              </w:numPr>
              <w:rPr>
                <w:szCs w:val="22"/>
              </w:rPr>
            </w:pPr>
            <w:r w:rsidRPr="002F62AE">
              <w:rPr>
                <w:szCs w:val="22"/>
              </w:rPr>
              <w:t xml:space="preserve">Региональный семинар ВОИС по вопросам патентной охраны в фармацевтической области, состоявшийся в Бишкеке, Кыргызстан. </w:t>
            </w:r>
          </w:p>
          <w:p w:rsidR="00F46C34" w:rsidRPr="002F62AE" w:rsidRDefault="00F46C34" w:rsidP="00767F51">
            <w:pPr>
              <w:pStyle w:val="ListParagraph"/>
              <w:rPr>
                <w:szCs w:val="22"/>
              </w:rPr>
            </w:pPr>
          </w:p>
          <w:p w:rsidR="00F46C34" w:rsidRPr="002F62AE" w:rsidRDefault="00F46C34" w:rsidP="00767F51">
            <w:pPr>
              <w:spacing w:after="200" w:line="276" w:lineRule="auto"/>
              <w:rPr>
                <w:szCs w:val="22"/>
              </w:rPr>
            </w:pPr>
            <w:r w:rsidRPr="002F62AE">
              <w:rPr>
                <w:szCs w:val="22"/>
              </w:rPr>
              <w:t xml:space="preserve">В соответствии с запросом КРИС на пятнадцатой сессии База данных по гибким возможностям (доступна по адресу: </w:t>
            </w:r>
            <w:hyperlink r:id="rId90">
              <w:r w:rsidRPr="002F62AE">
                <w:rPr>
                  <w:rStyle w:val="Hyperlink"/>
                  <w:szCs w:val="22"/>
                </w:rPr>
                <w:t>http://www.wipo.int/ip-development/en/agenda/flexibilities/search.jsp</w:t>
              </w:r>
            </w:hyperlink>
            <w:r w:rsidRPr="002F62AE">
              <w:rPr>
                <w:szCs w:val="22"/>
              </w:rPr>
              <w:t xml:space="preserve">), которая была создана согласно решению Комитета на его шестой сессии, была обновлена, и в нее были включены 954 законодательных положения, связанных с девятью типами гибких возможностей.  В базу данных были также добавлены таблицы, содержащие категории различных положений, касающихся конкретных гибких возможностей, которые были представлены в документах </w:t>
            </w:r>
            <w:hyperlink r:id="rId91">
              <w:r w:rsidRPr="002F62AE">
                <w:rPr>
                  <w:szCs w:val="22"/>
                </w:rPr>
                <w:t>CDIP/5/4 Rev.</w:t>
              </w:r>
            </w:hyperlink>
            <w:r w:rsidRPr="002F62AE">
              <w:rPr>
                <w:szCs w:val="22"/>
              </w:rPr>
              <w:t>, CDIP/7/3 Add, CDIP/13/10 Rev и CDIP/15/6.</w:t>
            </w:r>
          </w:p>
          <w:p w:rsidR="00F46C34" w:rsidRPr="002F62AE" w:rsidRDefault="00F46C34" w:rsidP="00767F51">
            <w:pPr>
              <w:pStyle w:val="Default"/>
              <w:rPr>
                <w:sz w:val="22"/>
                <w:szCs w:val="22"/>
              </w:rPr>
            </w:pPr>
            <w:r w:rsidRPr="002F62AE">
              <w:rPr>
                <w:sz w:val="22"/>
                <w:szCs w:val="22"/>
              </w:rPr>
              <w:t xml:space="preserve">Помимо информации о деятельности, содержащейся в IP-TAD, дополнительная информация о деятельности ВОИС применительно к гибкостям в области технической помощи и нормотворчества ВОИС содержится на указанной выше веб-странице ВОИС, которая посвящена гибкостям, присущим системе интеллектуальной собственности (ИС), а также в документе CDIP/9/11 и в Отчете о реализации программы за 2014 г. (документ </w:t>
            </w:r>
            <w:hyperlink r:id="rId92">
              <w:r w:rsidRPr="002F62AE">
                <w:rPr>
                  <w:rStyle w:val="Hyperlink"/>
                  <w:sz w:val="22"/>
                  <w:szCs w:val="22"/>
                </w:rPr>
                <w:t>WO/PBC/23/2</w:t>
              </w:r>
            </w:hyperlink>
            <w:r w:rsidRPr="002F62AE">
              <w:rPr>
                <w:sz w:val="22"/>
                <w:szCs w:val="22"/>
              </w:rPr>
              <w:t xml:space="preserve">), в частности в программах 1, 2, 3, 4, 8, 9 и 10. </w:t>
            </w:r>
          </w:p>
          <w:p w:rsidR="00F46C34" w:rsidRPr="002F62AE" w:rsidRDefault="00F46C34" w:rsidP="00767F51">
            <w:pPr>
              <w:autoSpaceDE w:val="0"/>
              <w:rPr>
                <w:szCs w:val="22"/>
              </w:rPr>
            </w:pPr>
          </w:p>
        </w:tc>
      </w:tr>
    </w:tbl>
    <w:p w:rsidR="008B001A" w:rsidRPr="002F62AE" w:rsidRDefault="008B001A" w:rsidP="00F46C34">
      <w:pPr>
        <w:rPr>
          <w:bCs/>
          <w:i/>
          <w:szCs w:val="22"/>
        </w:rPr>
      </w:pPr>
    </w:p>
    <w:p w:rsidR="008B001A" w:rsidRPr="002F62AE" w:rsidRDefault="008B001A">
      <w:pPr>
        <w:rPr>
          <w:bCs/>
          <w:i/>
          <w:szCs w:val="22"/>
        </w:rPr>
      </w:pPr>
      <w:r w:rsidRPr="002F62AE">
        <w:br w:type="page"/>
      </w:r>
    </w:p>
    <w:p w:rsidR="00F46C34" w:rsidRPr="002F62AE" w:rsidRDefault="00F46C34" w:rsidP="00767F51">
      <w:pPr>
        <w:rPr>
          <w:bCs/>
        </w:rPr>
      </w:pPr>
      <w:r w:rsidRPr="002F62AE">
        <w:rPr>
          <w:i/>
        </w:rPr>
        <w:lastRenderedPageBreak/>
        <w:t>Рекомендация 15:</w:t>
      </w:r>
      <w:r w:rsidRPr="002F62AE">
        <w:t xml:space="preserve">  Нормотворческая деятельность должна:</w:t>
      </w:r>
    </w:p>
    <w:p w:rsidR="002502BE" w:rsidRPr="002F62AE" w:rsidRDefault="002502BE" w:rsidP="00767F51">
      <w:pPr>
        <w:rPr>
          <w:bCs/>
        </w:rPr>
      </w:pPr>
    </w:p>
    <w:p w:rsidR="00F46C34" w:rsidRPr="002F62AE" w:rsidRDefault="00F46C34" w:rsidP="00767F51">
      <w:pPr>
        <w:numPr>
          <w:ilvl w:val="0"/>
          <w:numId w:val="20"/>
        </w:numPr>
        <w:spacing w:after="220"/>
      </w:pPr>
      <w:r w:rsidRPr="002F62AE">
        <w:t xml:space="preserve">иметь всеохватный характер и осуществляться по инициативе государств-членов; </w:t>
      </w:r>
    </w:p>
    <w:p w:rsidR="00F46C34" w:rsidRPr="002F62AE" w:rsidRDefault="00F46C34" w:rsidP="00767F51">
      <w:pPr>
        <w:numPr>
          <w:ilvl w:val="0"/>
          <w:numId w:val="20"/>
        </w:numPr>
        <w:spacing w:after="220"/>
      </w:pPr>
      <w:r w:rsidRPr="002F62AE">
        <w:t xml:space="preserve">учитывать различные уровни развития; </w:t>
      </w:r>
    </w:p>
    <w:p w:rsidR="00F46C34" w:rsidRPr="002F62AE" w:rsidRDefault="00F46C34" w:rsidP="00767F51">
      <w:pPr>
        <w:numPr>
          <w:ilvl w:val="0"/>
          <w:numId w:val="20"/>
        </w:numPr>
        <w:spacing w:after="220"/>
      </w:pPr>
      <w:r w:rsidRPr="002F62AE">
        <w:t>принимать во внимание необходимость обеспечения баланса затрат и результатов; и</w:t>
      </w:r>
    </w:p>
    <w:p w:rsidR="00F46C34" w:rsidRPr="002F62AE" w:rsidRDefault="00F46C34" w:rsidP="00767F51">
      <w:pPr>
        <w:numPr>
          <w:ilvl w:val="0"/>
          <w:numId w:val="20"/>
        </w:numPr>
        <w:spacing w:after="220"/>
      </w:pPr>
      <w:r w:rsidRPr="002F62AE">
        <w:t>обеспечивать всесторонний охват участников процесса, в котором учитываются интересы и приоритеты всех государств – членов ВОИС, а также мнения других заинтересованных сторон, в том числе аккредитованных межправительственных организаций (МПО) и неправительственных организаций (НПО); и соответствовать принципу нейтральности Секретариата ВОИС.</w:t>
      </w:r>
    </w:p>
    <w:p w:rsidR="008350A7" w:rsidRPr="002F62AE" w:rsidRDefault="008350A7" w:rsidP="00767F51">
      <w:pPr>
        <w:spacing w:after="220"/>
        <w:ind w:left="567"/>
      </w:pPr>
    </w:p>
    <w:p w:rsidR="00F46C34" w:rsidRPr="002F62AE" w:rsidRDefault="00F46C34" w:rsidP="00767F51">
      <w:pPr>
        <w:rPr>
          <w:bCs/>
        </w:rPr>
      </w:pPr>
      <w:r w:rsidRPr="002F62AE">
        <w:rPr>
          <w:i/>
        </w:rPr>
        <w:t>Рекомендация 21:</w:t>
      </w:r>
      <w:r w:rsidRPr="002F62AE">
        <w:rPr>
          <w:b/>
          <w:i/>
        </w:rPr>
        <w:t xml:space="preserve"> </w:t>
      </w:r>
      <w:r w:rsidRPr="002F62AE">
        <w:t xml:space="preserve"> В надлежащих случаях до осуществления какой-либо новой нормотворческой деятельности ВОИС будет проводить неофициальные, открытые и сбалансированные консультации в рамках процесса, приводимого в движение ее членами, в целях содействия участию экспертов из государств-членов, в особенности из развивающихся стран и НРС.</w:t>
      </w:r>
    </w:p>
    <w:p w:rsidR="008350A7" w:rsidRPr="002F62AE" w:rsidRDefault="008350A7" w:rsidP="00767F51">
      <w:pPr>
        <w:rPr>
          <w:bCs/>
        </w:rPr>
      </w:pPr>
    </w:p>
    <w:p w:rsidR="00F46C34" w:rsidRPr="002F62AE" w:rsidRDefault="00F46C34" w:rsidP="00767F51">
      <w:pPr>
        <w:rPr>
          <w:bCs/>
        </w:rPr>
      </w:pPr>
      <w:r w:rsidRPr="002F62AE">
        <w:rPr>
          <w:i/>
        </w:rPr>
        <w:t>Рекомендация 44:</w:t>
      </w:r>
      <w:r w:rsidRPr="002F62AE">
        <w:t xml:space="preserve">  В соответствии с особенностями ВОИС как специализированного учреждения Организации Объединенных Наций, направления деятельности которого определяются государствами-членами, Организации следует проводить формальные и неформальные совещания или консультации по вопросам ее нормотворческой деятельности, проводимой ее Секретариатом по запросам государств-членов, прежде всего в Женеве, в открытой форме, доступной для участия всех государств-членов.  Когда такие встречи будут проводиться за пределами Женевы, государства-члены должны информироваться об этом заблаговременно по официальным каналам и с ними должны проводиться консультации по проектам повестки дня и программы.</w:t>
      </w:r>
    </w:p>
    <w:p w:rsidR="002502BE" w:rsidRPr="002F62AE" w:rsidRDefault="002502BE" w:rsidP="00767F51">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2F62AE" w:rsidTr="00226365">
        <w:trPr>
          <w:trHeight w:val="392"/>
          <w:tblHeader/>
        </w:trPr>
        <w:tc>
          <w:tcPr>
            <w:tcW w:w="6379" w:type="dxa"/>
            <w:shd w:val="clear" w:color="auto" w:fill="auto"/>
          </w:tcPr>
          <w:p w:rsidR="00F46C34" w:rsidRPr="002F62AE" w:rsidRDefault="00F46C34" w:rsidP="00226365">
            <w:pPr>
              <w:keepNext/>
              <w:autoSpaceDE w:val="0"/>
              <w:spacing w:before="240" w:after="60"/>
              <w:outlineLvl w:val="2"/>
              <w:rPr>
                <w:bCs/>
                <w:u w:val="single"/>
              </w:rPr>
            </w:pPr>
            <w:r w:rsidRPr="002F62AE">
              <w:rPr>
                <w:u w:val="single"/>
              </w:rPr>
              <w:lastRenderedPageBreak/>
              <w:t>Стратегии реализации</w:t>
            </w:r>
          </w:p>
        </w:tc>
        <w:tc>
          <w:tcPr>
            <w:tcW w:w="7371" w:type="dxa"/>
            <w:shd w:val="clear" w:color="auto" w:fill="auto"/>
            <w:vAlign w:val="center"/>
          </w:tcPr>
          <w:p w:rsidR="00F46C34" w:rsidRPr="002F62AE" w:rsidRDefault="00F46C34" w:rsidP="00226365">
            <w:pPr>
              <w:keepNext/>
              <w:autoSpaceDE w:val="0"/>
              <w:spacing w:before="240" w:after="60"/>
              <w:outlineLvl w:val="2"/>
              <w:rPr>
                <w:bCs/>
                <w:szCs w:val="26"/>
                <w:u w:val="single"/>
              </w:rPr>
            </w:pPr>
            <w:r w:rsidRPr="002F62AE">
              <w:rPr>
                <w:u w:val="single"/>
              </w:rPr>
              <w:t>Достижения</w:t>
            </w:r>
          </w:p>
          <w:p w:rsidR="00F46C34" w:rsidRPr="002F62AE" w:rsidRDefault="00F46C34" w:rsidP="00226365"/>
        </w:tc>
      </w:tr>
      <w:tr w:rsidR="00F46C34" w:rsidRPr="002F62AE" w:rsidTr="00226365">
        <w:tblPrEx>
          <w:tblCellMar>
            <w:top w:w="108" w:type="dxa"/>
            <w:bottom w:w="108" w:type="dxa"/>
          </w:tblCellMar>
        </w:tblPrEx>
        <w:trPr>
          <w:trHeight w:val="2037"/>
        </w:trPr>
        <w:tc>
          <w:tcPr>
            <w:tcW w:w="6379" w:type="dxa"/>
            <w:shd w:val="clear" w:color="auto" w:fill="auto"/>
          </w:tcPr>
          <w:p w:rsidR="00B0324D" w:rsidRPr="002F62AE" w:rsidRDefault="00B0324D" w:rsidP="00767F51"/>
          <w:p w:rsidR="00F46C34" w:rsidRPr="002F62AE" w:rsidRDefault="00F46C34" w:rsidP="00767F51">
            <w:r w:rsidRPr="002F62AE">
              <w:t xml:space="preserve">Рекомендации были реализованы в контексте Постоянного комитета по патентному праву (ППКП), Постоянного комитета по авторскому праву и смежным правам (ПКАП), Межправительственного комитета по интеллектуальной собственности, генетическим ресурсам, традиционным знаниям и фольклору (МКГР) и Постоянного комитета по законодательству в области товарных знаков, промышленных образцов и географических указаний (ПКТЗ). </w:t>
            </w:r>
          </w:p>
          <w:p w:rsidR="002502BE" w:rsidRPr="002F62AE" w:rsidRDefault="002502BE" w:rsidP="00767F51"/>
          <w:p w:rsidR="00F46C34" w:rsidRPr="002F62AE" w:rsidRDefault="00F46C34" w:rsidP="00767F51">
            <w:r w:rsidRPr="002F62AE">
              <w:t>ВОИС финансирует участие предлагаемых представителей из развивающихся стран в ее нормотворческой деятельности.</w:t>
            </w:r>
          </w:p>
          <w:p w:rsidR="00F46C34" w:rsidRPr="002F62AE" w:rsidRDefault="00F46C34" w:rsidP="00767F51"/>
          <w:p w:rsidR="00F46C34" w:rsidRPr="002F62AE" w:rsidRDefault="00F46C34" w:rsidP="00767F51">
            <w:r w:rsidRPr="002F62AE">
              <w:t>Эта деятельность осуществляется по инициативе государств-членов, все процессы носят всеохватный и общий характер и осуществляются с соблюдением баланса затрат и результатов.</w:t>
            </w:r>
          </w:p>
        </w:tc>
        <w:tc>
          <w:tcPr>
            <w:tcW w:w="7371" w:type="dxa"/>
            <w:shd w:val="clear" w:color="auto" w:fill="auto"/>
          </w:tcPr>
          <w:p w:rsidR="00F46C34" w:rsidRPr="002F62AE" w:rsidRDefault="00F46C34" w:rsidP="00767F51"/>
          <w:p w:rsidR="00F46C34" w:rsidRPr="002F62AE" w:rsidRDefault="00F46C34" w:rsidP="00767F51">
            <w:pPr>
              <w:rPr>
                <w:iCs/>
              </w:rPr>
            </w:pPr>
            <w:r w:rsidRPr="002F62AE">
              <w:t>В ходе двадцать первой сессии Постоянного комитета по патентному праву (ПКПП), состоявшейся 3–7 ноября 2014 г., государства-члены продолжили обсуждение в том числе следующих вопросов:  (i) исключения и ограничения в отношении патентных прав; (ii) качество патентов, включая системы возражения; (iii) патенты и здравоохранение; (iv) конфиденциальность в отношениях между клиентом и патентным поверенным и (v) передача технологии.  Кроме того, для продолжения работы Секретариату было поручено подготовить два исследования:</w:t>
            </w:r>
          </w:p>
          <w:p w:rsidR="002502BE" w:rsidRPr="002F62AE" w:rsidRDefault="002502BE" w:rsidP="00767F51">
            <w:pPr>
              <w:rPr>
                <w:iCs/>
              </w:rPr>
            </w:pPr>
          </w:p>
          <w:p w:rsidR="00F46C34" w:rsidRPr="002F62AE" w:rsidRDefault="00F46C34" w:rsidP="00767F51">
            <w:pPr>
              <w:numPr>
                <w:ilvl w:val="0"/>
                <w:numId w:val="24"/>
              </w:numPr>
              <w:ind w:left="567" w:firstLine="0"/>
              <w:rPr>
                <w:iCs/>
              </w:rPr>
            </w:pPr>
            <w:r w:rsidRPr="002F62AE">
              <w:t>исследование, посвященное изобретательскому уровню, в которое должны входить следующие элементы: определение специалиста в данной области, методологии, используемые для оценки изобретательского уровня, и величина изобретательского уровня; а также</w:t>
            </w:r>
          </w:p>
          <w:p w:rsidR="00F46C34" w:rsidRPr="002F62AE" w:rsidRDefault="00F46C34" w:rsidP="00767F51">
            <w:pPr>
              <w:ind w:left="567"/>
              <w:rPr>
                <w:iCs/>
              </w:rPr>
            </w:pPr>
          </w:p>
          <w:p w:rsidR="00F46C34" w:rsidRPr="002F62AE" w:rsidRDefault="00F46C34" w:rsidP="00767F51">
            <w:pPr>
              <w:numPr>
                <w:ilvl w:val="0"/>
                <w:numId w:val="24"/>
              </w:numPr>
              <w:ind w:left="567" w:firstLine="0"/>
              <w:rPr>
                <w:iCs/>
              </w:rPr>
            </w:pPr>
            <w:r w:rsidRPr="002F62AE">
              <w:t>исследование о достаточности раскрытия, которое должно содержать следующие элементы:  требование о достаточном для воспроизведения раскрытии, требование о подтверждении и требование о письменном описании.</w:t>
            </w:r>
          </w:p>
          <w:p w:rsidR="00F46C34" w:rsidRPr="002F62AE" w:rsidRDefault="00F46C34" w:rsidP="00767F51"/>
          <w:p w:rsidR="001268D5" w:rsidRPr="002F62AE" w:rsidRDefault="001268D5" w:rsidP="00767F51">
            <w:pPr>
              <w:rPr>
                <w:szCs w:val="22"/>
              </w:rPr>
            </w:pPr>
            <w:r w:rsidRPr="002F62AE">
              <w:t xml:space="preserve">В ходе отчетного периода Постоянный комитет по авторскому праву и смежным правам (ПКАП) провел три заседания и продолжил обсуждение следующих вопросов:  </w:t>
            </w:r>
          </w:p>
          <w:p w:rsidR="001268D5" w:rsidRPr="002F62AE" w:rsidRDefault="001268D5" w:rsidP="00767F51">
            <w:pPr>
              <w:rPr>
                <w:szCs w:val="22"/>
              </w:rPr>
            </w:pPr>
          </w:p>
          <w:p w:rsidR="001268D5" w:rsidRPr="002F62AE" w:rsidRDefault="001268D5" w:rsidP="00767F51">
            <w:pPr>
              <w:rPr>
                <w:szCs w:val="22"/>
              </w:rPr>
            </w:pPr>
            <w:r w:rsidRPr="002F62AE">
              <w:t>охрана прав организаций эфирного вещания; ограничения и исключения для библиотек и архивов и ограничения и исключения для образовательных и научно-исследовательских учреждений и для лиц с другими нарушениями.</w:t>
            </w:r>
          </w:p>
          <w:p w:rsidR="001268D5" w:rsidRPr="002F62AE" w:rsidRDefault="001268D5" w:rsidP="00767F51">
            <w:pPr>
              <w:rPr>
                <w:sz w:val="20"/>
              </w:rPr>
            </w:pPr>
          </w:p>
          <w:p w:rsidR="00F46C34" w:rsidRPr="002F62AE" w:rsidRDefault="00F46C34" w:rsidP="00767F51">
            <w:r w:rsidRPr="002F62AE">
              <w:lastRenderedPageBreak/>
              <w:t xml:space="preserve">Постоянный комитет по законодательству в области товарных знаков, промышленных образцов и географических указаний (ПКТЗ) на тридцать второй и тридцать третьей сессиях продолжил работу над проектом договора о законах по промышленным образцам, который может быть принят на возможной дипломатической конференции.  Комитет также обсудил исследование, подготовленное Секретариатом, предложение делегации Ямайки об охране названий стран и два представленных государствами-членами предложения по поводу работы, касающейся географических указаний. </w:t>
            </w:r>
          </w:p>
          <w:p w:rsidR="00F46C34" w:rsidRPr="002F62AE" w:rsidRDefault="00F46C34" w:rsidP="00767F51"/>
          <w:p w:rsidR="00F46C34" w:rsidRPr="002F62AE" w:rsidRDefault="00F46C34" w:rsidP="00767F51">
            <w:r w:rsidRPr="002F62AE">
              <w:t>Более подробная информация о работе ПКТЗ содержится в следующих двух документах, представленных на Генеральной Ассамблее ВОИС: Отчет Постоянного комитетеа по законодательству в области товарных знаков, промышленных образцов и географических указаний (ПКТЗ), содержащийся в документе WO/GA/47/7, и документ «Вопросы, касающиеся созыва дипломатической конференции для принятия договора по законам о промышленных образцах (DLT)», содержащийся в документе WO/GA/47/8.</w:t>
            </w:r>
          </w:p>
          <w:p w:rsidR="00F46C34" w:rsidRPr="002F62AE" w:rsidRDefault="00F46C34" w:rsidP="00767F51"/>
          <w:p w:rsidR="00F46C34" w:rsidRPr="002F62AE" w:rsidRDefault="00F46C34" w:rsidP="00767F51">
            <w:r w:rsidRPr="002F62AE">
              <w:t>В 2014 г. Генеральные Ассамблеи не приняли решения о программе работы МКГР на 2015 г. Более подробная информация о работе МКГР представлена в документе «Вопросы, касающиеся Межправительственного комитета по интеллектуальной собственности, генетическим ресурсам, традиционным знаниям и фольклору (МКГР)» (WO/GA/47/12).</w:t>
            </w:r>
          </w:p>
          <w:p w:rsidR="00F46C34" w:rsidRPr="002F62AE" w:rsidRDefault="00F46C34" w:rsidP="00767F51"/>
          <w:p w:rsidR="00F46C34" w:rsidRPr="002F62AE" w:rsidRDefault="00F46C34" w:rsidP="00767F51">
            <w:r w:rsidRPr="002F62AE">
              <w:t xml:space="preserve">Вся работа Комитета имела всеобъемлющий характер, определялась членами Комитета и была основана на открытых и сбалансированных консультациях с представителями гражданского </w:t>
            </w:r>
            <w:r w:rsidRPr="002F62AE">
              <w:lastRenderedPageBreak/>
              <w:t>общества в целом.</w:t>
            </w:r>
          </w:p>
          <w:p w:rsidR="00F46C34" w:rsidRPr="002F62AE" w:rsidRDefault="00F46C34" w:rsidP="00767F51"/>
          <w:p w:rsidR="00F46C34" w:rsidRPr="002F62AE" w:rsidRDefault="00F46C34" w:rsidP="00767F51">
            <w:r w:rsidRPr="002F62AE">
              <w:t>Помимо информации о деятельности, содержащейся в IP-TAD, дополнительную информацию о достигнутых результатах в связи с этой рекомендацией можно получить в Отчете о реализации программы за 2014 г. (документ WO/PBC/23/2), в частности, в отношении программ 1, 2, 3 и 4.</w:t>
            </w:r>
          </w:p>
          <w:p w:rsidR="002502BE" w:rsidRPr="002F62AE" w:rsidRDefault="002502BE" w:rsidP="00767F51"/>
        </w:tc>
      </w:tr>
    </w:tbl>
    <w:p w:rsidR="00F46C34" w:rsidRPr="002F62AE" w:rsidRDefault="00F46C34" w:rsidP="00767F51">
      <w:pPr>
        <w:rPr>
          <w:bCs/>
        </w:rPr>
      </w:pPr>
      <w:r w:rsidRPr="002F62AE">
        <w:lastRenderedPageBreak/>
        <w:br w:type="page"/>
      </w:r>
      <w:r w:rsidRPr="002F62AE">
        <w:rPr>
          <w:i/>
        </w:rPr>
        <w:lastRenderedPageBreak/>
        <w:t>Рекомендация 16:</w:t>
      </w:r>
      <w:r w:rsidRPr="002F62AE">
        <w:t xml:space="preserve">  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достояния.</w:t>
      </w:r>
    </w:p>
    <w:p w:rsidR="00F46C34" w:rsidRPr="002F62AE" w:rsidRDefault="00F46C34" w:rsidP="00F46C34">
      <w:pPr>
        <w:rPr>
          <w:bCs/>
        </w:rPr>
      </w:pPr>
    </w:p>
    <w:p w:rsidR="00F46C34" w:rsidRPr="002F62AE" w:rsidRDefault="00F46C34" w:rsidP="00F46C34">
      <w:pPr>
        <w:rPr>
          <w:bCs/>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2F62AE" w:rsidTr="00226365">
        <w:trPr>
          <w:trHeight w:val="392"/>
        </w:trPr>
        <w:tc>
          <w:tcPr>
            <w:tcW w:w="6379" w:type="dxa"/>
            <w:shd w:val="clear" w:color="auto" w:fill="auto"/>
            <w:vAlign w:val="center"/>
          </w:tcPr>
          <w:p w:rsidR="00F46C34" w:rsidRPr="002F62AE" w:rsidRDefault="00F46C34" w:rsidP="00226365">
            <w:pPr>
              <w:rPr>
                <w:u w:val="single"/>
              </w:rPr>
            </w:pPr>
          </w:p>
          <w:p w:rsidR="00F46C34" w:rsidRPr="002F62AE" w:rsidRDefault="00F46C34" w:rsidP="00226365">
            <w:pPr>
              <w:rPr>
                <w:u w:val="single"/>
              </w:rPr>
            </w:pPr>
            <w:r w:rsidRPr="002F62AE">
              <w:rPr>
                <w:u w:val="single"/>
              </w:rPr>
              <w:t>Стратегии реализации</w:t>
            </w:r>
          </w:p>
          <w:p w:rsidR="00F46C34" w:rsidRPr="002F62AE" w:rsidRDefault="00F46C34" w:rsidP="00226365">
            <w:pPr>
              <w:rPr>
                <w:u w:val="single"/>
              </w:rPr>
            </w:pPr>
          </w:p>
        </w:tc>
        <w:tc>
          <w:tcPr>
            <w:tcW w:w="7371" w:type="dxa"/>
            <w:shd w:val="clear" w:color="auto" w:fill="auto"/>
            <w:vAlign w:val="center"/>
          </w:tcPr>
          <w:p w:rsidR="00F46C34" w:rsidRPr="002F62AE" w:rsidRDefault="00F46C34" w:rsidP="00226365">
            <w:pPr>
              <w:rPr>
                <w:u w:val="single"/>
              </w:rPr>
            </w:pPr>
          </w:p>
          <w:p w:rsidR="00F46C34" w:rsidRPr="002F62AE" w:rsidRDefault="00F46C34" w:rsidP="00226365">
            <w:pPr>
              <w:rPr>
                <w:u w:val="single"/>
              </w:rPr>
            </w:pPr>
            <w:r w:rsidRPr="002F62AE">
              <w:rPr>
                <w:u w:val="single"/>
              </w:rPr>
              <w:t>Достижения</w:t>
            </w:r>
          </w:p>
          <w:p w:rsidR="00F46C34" w:rsidRPr="002F62AE" w:rsidRDefault="00F46C34" w:rsidP="00226365">
            <w:pPr>
              <w:rPr>
                <w:u w:val="single"/>
              </w:rPr>
            </w:pPr>
          </w:p>
        </w:tc>
      </w:tr>
      <w:tr w:rsidR="00F46C34" w:rsidRPr="002F62AE" w:rsidTr="00226365">
        <w:tblPrEx>
          <w:tblCellMar>
            <w:top w:w="108" w:type="dxa"/>
            <w:bottom w:w="108" w:type="dxa"/>
          </w:tblCellMar>
        </w:tblPrEx>
        <w:tc>
          <w:tcPr>
            <w:tcW w:w="6379" w:type="dxa"/>
            <w:shd w:val="clear" w:color="auto" w:fill="auto"/>
          </w:tcPr>
          <w:p w:rsidR="002502BE" w:rsidRPr="002F62AE" w:rsidRDefault="002502BE" w:rsidP="00767F51"/>
          <w:p w:rsidR="00F46C34" w:rsidRPr="002F62AE" w:rsidRDefault="00F46C34" w:rsidP="00767F51">
            <w:r w:rsidRPr="002F62AE">
              <w:t xml:space="preserve">Эта Рекомендация являлась частью тематического проекта по ИС и общественному достоянию (CDIP/4/3) и проекта по патентам и общественному достоянию (CDIP/7/5/Rev).  </w:t>
            </w:r>
          </w:p>
          <w:p w:rsidR="00F46C34" w:rsidRPr="002F62AE" w:rsidRDefault="00F46C34" w:rsidP="00767F51"/>
          <w:p w:rsidR="00F46C34" w:rsidRPr="002F62AE" w:rsidRDefault="00F46C34" w:rsidP="00767F51">
            <w:r w:rsidRPr="002F62AE">
              <w:t>Рекомендация также была реализована в области традиционных знаний посредством объединения практических и правовых мер для обеспечения такого положения, чтобы традиционные знания, которые, безусловно, являются частью общественного достояния, не могли быть предметом неправомерно выданных патентов.</w:t>
            </w:r>
          </w:p>
          <w:p w:rsidR="00F46C34" w:rsidRPr="002F62AE" w:rsidRDefault="00F46C34" w:rsidP="00767F51"/>
        </w:tc>
        <w:tc>
          <w:tcPr>
            <w:tcW w:w="7371" w:type="dxa"/>
            <w:shd w:val="clear" w:color="auto" w:fill="auto"/>
          </w:tcPr>
          <w:p w:rsidR="002502BE" w:rsidRPr="002F62AE" w:rsidRDefault="002502BE" w:rsidP="00767F51"/>
          <w:p w:rsidR="00F46C34" w:rsidRPr="002F62AE" w:rsidRDefault="00F46C34" w:rsidP="00767F51">
            <w:r w:rsidRPr="002F62AE">
              <w:t xml:space="preserve">Проект по ИС и общественному достоянию (CDIP/4/3 Rev) был успешно завершен.  Отчет об оценке проекта был представлен девятой сессии КРИС (CDIP/9/7).  Проект был интегрирован в соответствующие постоянные программы. </w:t>
            </w:r>
          </w:p>
          <w:p w:rsidR="00F46C34" w:rsidRPr="002F62AE" w:rsidRDefault="00F46C34" w:rsidP="00767F51"/>
          <w:p w:rsidR="00F46C34" w:rsidRPr="002F62AE" w:rsidRDefault="00F46C34" w:rsidP="00767F51">
            <w:r w:rsidRPr="002F62AE">
              <w:t xml:space="preserve">Проект по патентам и общественному достоянию был успешно завершен. Отчет о самооценке проекта был представлен тринадцатой сессии КРИС (CDIP/13/7).  Вторая часть исследования на тему «Патенты и общественное достояние (II)» (CDIP/12/INF/2 Rev.) была представлена двенадцатой сессии Комитета в рамках этого проекта. </w:t>
            </w:r>
          </w:p>
          <w:p w:rsidR="00F46C34" w:rsidRPr="002F62AE" w:rsidRDefault="00F46C34" w:rsidP="00767F51"/>
          <w:p w:rsidR="00F46C34" w:rsidRPr="002F62AE" w:rsidRDefault="00F46C34" w:rsidP="00767F51">
            <w:r w:rsidRPr="002F62AE">
              <w:t>30 марта — 1 апреля 2015 г. был организован международный семинар в целях обмена практикой, опытом и практическими примерами в области генетических ресурсов, традиционных знаний и традиционных выражений культуры.  Один из круглых столов был посвящен теме «Региональный, национальный и местный опыт в области понимания и актуальности понятия "общественное достояние" в контексте традиционных знаний и традиционных выражений культуры».  Семинар получил хорошие отзывы. На нем присутствовал широкий спектр участников, включая послов и других дипломатов, работающих в Женеве, официальных лиц из столиц государств, представителей коренных народов и местных общин, а также представителей НПО и промышленности.</w:t>
            </w:r>
          </w:p>
          <w:p w:rsidR="00F46C34" w:rsidRPr="002F62AE" w:rsidRDefault="00F46C34" w:rsidP="00767F51"/>
          <w:p w:rsidR="00770F57" w:rsidRPr="002F62AE" w:rsidRDefault="00F46C34" w:rsidP="00767F51">
            <w:r w:rsidRPr="002F62AE">
              <w:t xml:space="preserve">Помимо информации о деятельности, содержащейся в IP-TAD, </w:t>
            </w:r>
            <w:r w:rsidRPr="002F62AE">
              <w:lastRenderedPageBreak/>
              <w:t>дополнительную информацию о достигнутых результатах в связи с этой рекомендацией можно получить в Отчете о реализации программы за 2014 г. (документ WO/PBC/23/2), в частности, в отношении программ 1, 2, 3 и 4.</w:t>
            </w:r>
          </w:p>
        </w:tc>
      </w:tr>
    </w:tbl>
    <w:p w:rsidR="00FE48CA" w:rsidRPr="002F62AE" w:rsidRDefault="00FE48CA" w:rsidP="00F46C34">
      <w:pPr>
        <w:rPr>
          <w:i/>
        </w:rPr>
      </w:pPr>
    </w:p>
    <w:p w:rsidR="00FE48CA" w:rsidRPr="002F62AE" w:rsidRDefault="00FE48CA">
      <w:pPr>
        <w:rPr>
          <w:i/>
        </w:rPr>
      </w:pPr>
      <w:r w:rsidRPr="002F62AE">
        <w:rPr>
          <w:i/>
        </w:rPr>
        <w:br w:type="page"/>
      </w:r>
    </w:p>
    <w:p w:rsidR="00F46C34" w:rsidRPr="002F62AE" w:rsidRDefault="00F46C34" w:rsidP="00F46C34">
      <w:pPr>
        <w:rPr>
          <w:bCs/>
        </w:rPr>
      </w:pPr>
      <w:r w:rsidRPr="002F62AE">
        <w:rPr>
          <w:i/>
        </w:rPr>
        <w:lastRenderedPageBreak/>
        <w:t>Рекомендация 18:</w:t>
      </w:r>
      <w:r w:rsidRPr="002F62AE">
        <w:t xml:space="preserve">  Настоятельно призвать МКГР ускорить процесс установления охраны генетических ресурсов, традиционных знаний и фольклора, без ущерба для любых результатов, включая возможную разработку международного договора или договоров.</w:t>
      </w:r>
    </w:p>
    <w:p w:rsidR="00F46C34" w:rsidRPr="002F62AE" w:rsidRDefault="00F46C34" w:rsidP="00F46C34">
      <w:pPr>
        <w:rPr>
          <w:bCs/>
        </w:rPr>
      </w:pPr>
    </w:p>
    <w:p w:rsidR="00F46C34" w:rsidRPr="002F62AE" w:rsidRDefault="00F46C34" w:rsidP="00F46C34">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2F62AE" w:rsidTr="00226365">
        <w:trPr>
          <w:trHeight w:val="392"/>
        </w:trPr>
        <w:tc>
          <w:tcPr>
            <w:tcW w:w="6379" w:type="dxa"/>
            <w:shd w:val="clear" w:color="auto" w:fill="auto"/>
          </w:tcPr>
          <w:p w:rsidR="00F46C34" w:rsidRPr="002F62AE" w:rsidRDefault="00F46C34" w:rsidP="00226365">
            <w:pPr>
              <w:keepNext/>
              <w:autoSpaceDE w:val="0"/>
              <w:spacing w:before="240" w:after="60"/>
              <w:outlineLvl w:val="2"/>
              <w:rPr>
                <w:bCs/>
                <w:u w:val="single"/>
              </w:rPr>
            </w:pPr>
            <w:r w:rsidRPr="002F62AE">
              <w:rPr>
                <w:u w:val="single"/>
              </w:rPr>
              <w:t>Стратегии реализации</w:t>
            </w:r>
          </w:p>
        </w:tc>
        <w:tc>
          <w:tcPr>
            <w:tcW w:w="7371" w:type="dxa"/>
            <w:shd w:val="clear" w:color="auto" w:fill="auto"/>
            <w:vAlign w:val="center"/>
          </w:tcPr>
          <w:p w:rsidR="00F46C34" w:rsidRPr="002F62AE" w:rsidRDefault="00F46C34" w:rsidP="00226365">
            <w:pPr>
              <w:keepNext/>
              <w:autoSpaceDE w:val="0"/>
              <w:spacing w:before="240" w:after="60"/>
              <w:outlineLvl w:val="2"/>
              <w:rPr>
                <w:bCs/>
                <w:szCs w:val="26"/>
                <w:u w:val="single"/>
              </w:rPr>
            </w:pPr>
            <w:r w:rsidRPr="002F62AE">
              <w:rPr>
                <w:u w:val="single"/>
              </w:rPr>
              <w:t>Достижения</w:t>
            </w:r>
          </w:p>
          <w:p w:rsidR="00F46C34" w:rsidRPr="002F62AE" w:rsidRDefault="00F46C34" w:rsidP="00226365"/>
        </w:tc>
      </w:tr>
      <w:tr w:rsidR="00F46C34" w:rsidRPr="002F62AE" w:rsidTr="00226365">
        <w:tblPrEx>
          <w:tblCellMar>
            <w:top w:w="108" w:type="dxa"/>
            <w:bottom w:w="108" w:type="dxa"/>
          </w:tblCellMar>
        </w:tblPrEx>
        <w:tc>
          <w:tcPr>
            <w:tcW w:w="6379" w:type="dxa"/>
            <w:shd w:val="clear" w:color="auto" w:fill="auto"/>
          </w:tcPr>
          <w:p w:rsidR="002502BE" w:rsidRPr="002F62AE" w:rsidRDefault="002502BE" w:rsidP="00767F51"/>
          <w:p w:rsidR="00F46C34" w:rsidRPr="002F62AE" w:rsidRDefault="00F46C34" w:rsidP="00767F51">
            <w:pPr>
              <w:rPr>
                <w:szCs w:val="22"/>
              </w:rPr>
            </w:pPr>
            <w:r w:rsidRPr="002F62AE">
              <w:t>Деятельность МКГР определяется обсуждениями государств-членов в рамках мандата и программы работы, утвержденных Генеральной Ассамблеей.  По просьбе государств-членов с целью обеспечения благоприятных условий для переговоров в рамках МКГР и Секретариат выделяет значительные ресурсы и предоставляет экспертные услуги.</w:t>
            </w:r>
          </w:p>
          <w:p w:rsidR="002502BE" w:rsidRPr="002F62AE" w:rsidRDefault="002502BE" w:rsidP="00767F51"/>
        </w:tc>
        <w:tc>
          <w:tcPr>
            <w:tcW w:w="7371" w:type="dxa"/>
            <w:shd w:val="clear" w:color="auto" w:fill="auto"/>
          </w:tcPr>
          <w:p w:rsidR="002502BE" w:rsidRPr="002F62AE" w:rsidRDefault="002502BE" w:rsidP="00767F51">
            <w:pPr>
              <w:autoSpaceDE w:val="0"/>
            </w:pPr>
          </w:p>
          <w:p w:rsidR="00F46C34" w:rsidRPr="002F62AE" w:rsidRDefault="00F46C34" w:rsidP="00767F51">
            <w:pPr>
              <w:autoSpaceDE w:val="0"/>
            </w:pPr>
            <w:r w:rsidRPr="002F62AE">
              <w:t>В 2014 г. Генеральные Ассамблеи не приняли решения о программе работы МКГР на 2015 г.  Поэтому МКГР не проводил заседаний с сентября 2014 г.</w:t>
            </w:r>
          </w:p>
        </w:tc>
      </w:tr>
    </w:tbl>
    <w:p w:rsidR="00F46C34" w:rsidRPr="002F62AE" w:rsidRDefault="00F46C34" w:rsidP="00F46C34">
      <w:pPr>
        <w:rPr>
          <w:b/>
        </w:rPr>
      </w:pPr>
    </w:p>
    <w:p w:rsidR="00F46C34" w:rsidRPr="002F62AE" w:rsidRDefault="00F46C34" w:rsidP="00F46C34">
      <w:pPr>
        <w:rPr>
          <w:bCs/>
        </w:rPr>
      </w:pPr>
      <w:r w:rsidRPr="002F62AE">
        <w:br w:type="page"/>
      </w:r>
      <w:r w:rsidRPr="002F62AE">
        <w:rPr>
          <w:i/>
        </w:rPr>
        <w:lastRenderedPageBreak/>
        <w:t>Рекомендация 19:</w:t>
      </w:r>
      <w:r w:rsidRPr="002F62AE">
        <w:t xml:space="preserve">  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p w:rsidR="00095465" w:rsidRPr="002F62AE" w:rsidRDefault="00095465" w:rsidP="00F46C34">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2F62AE" w:rsidTr="00226365">
        <w:trPr>
          <w:trHeight w:val="392"/>
          <w:tblHeader/>
        </w:trPr>
        <w:tc>
          <w:tcPr>
            <w:tcW w:w="6379" w:type="dxa"/>
            <w:shd w:val="clear" w:color="auto" w:fill="auto"/>
          </w:tcPr>
          <w:p w:rsidR="00F46C34" w:rsidRPr="002F62AE" w:rsidRDefault="00F46C34" w:rsidP="00226365">
            <w:pPr>
              <w:keepNext/>
              <w:autoSpaceDE w:val="0"/>
              <w:spacing w:before="240" w:after="60"/>
              <w:outlineLvl w:val="2"/>
              <w:rPr>
                <w:bCs/>
                <w:u w:val="single"/>
              </w:rPr>
            </w:pPr>
            <w:r w:rsidRPr="002F62AE">
              <w:rPr>
                <w:u w:val="single"/>
              </w:rPr>
              <w:t>Стратегии реализации</w:t>
            </w:r>
          </w:p>
        </w:tc>
        <w:tc>
          <w:tcPr>
            <w:tcW w:w="7371" w:type="dxa"/>
            <w:shd w:val="clear" w:color="auto" w:fill="auto"/>
            <w:vAlign w:val="center"/>
          </w:tcPr>
          <w:p w:rsidR="00F46C34" w:rsidRPr="002F62AE" w:rsidRDefault="00F46C34" w:rsidP="00226365">
            <w:pPr>
              <w:keepNext/>
              <w:autoSpaceDE w:val="0"/>
              <w:spacing w:before="240" w:after="60"/>
              <w:outlineLvl w:val="2"/>
              <w:rPr>
                <w:bCs/>
                <w:szCs w:val="26"/>
                <w:u w:val="single"/>
              </w:rPr>
            </w:pPr>
            <w:r w:rsidRPr="002F62AE">
              <w:rPr>
                <w:u w:val="single"/>
              </w:rPr>
              <w:t>Достижения</w:t>
            </w:r>
          </w:p>
          <w:p w:rsidR="00F46C34" w:rsidRPr="002F62AE" w:rsidRDefault="00F46C34" w:rsidP="00226365"/>
        </w:tc>
      </w:tr>
      <w:tr w:rsidR="00F46C34" w:rsidRPr="002F62AE" w:rsidTr="00226365">
        <w:tblPrEx>
          <w:tblCellMar>
            <w:top w:w="108" w:type="dxa"/>
            <w:bottom w:w="108" w:type="dxa"/>
          </w:tblCellMar>
        </w:tblPrEx>
        <w:tc>
          <w:tcPr>
            <w:tcW w:w="6379" w:type="dxa"/>
            <w:shd w:val="clear" w:color="auto" w:fill="auto"/>
          </w:tcPr>
          <w:p w:rsidR="00DD3577" w:rsidRPr="002F62AE" w:rsidRDefault="00F46C34" w:rsidP="00767F51">
            <w:r w:rsidRPr="002F62AE">
              <w:t>Помимо того, что данная рекомендация реализуется в рамках программ 1, 3, 9, 14 и 15, как указано в Отчете о реализации Программы за 2014–2015 гг., она также была рассмотрена в рамках следующих проектов, одобренных Комитетом по развитию и интеллектуальной собственности (КРИС):</w:t>
            </w:r>
          </w:p>
          <w:p w:rsidR="00F46C34" w:rsidRPr="002F62AE" w:rsidRDefault="00F46C34" w:rsidP="00767F51">
            <w:pPr>
              <w:numPr>
                <w:ilvl w:val="0"/>
                <w:numId w:val="21"/>
              </w:numPr>
              <w:autoSpaceDE w:val="0"/>
              <w:autoSpaceDN w:val="0"/>
              <w:adjustRightInd w:val="0"/>
            </w:pPr>
            <w:r w:rsidRPr="002F62AE">
              <w:t xml:space="preserve">проект по интеллектуальной собственности, информационным и коммуникационным технологиям (ИКТ), «цифровому разрыву» и доступу к знаниям (CDIP/4/5 Rev); </w:t>
            </w:r>
          </w:p>
          <w:p w:rsidR="00F46C34" w:rsidRPr="002F62AE" w:rsidRDefault="00F46C34" w:rsidP="00767F51">
            <w:pPr>
              <w:autoSpaceDE w:val="0"/>
              <w:autoSpaceDN w:val="0"/>
              <w:adjustRightInd w:val="0"/>
              <w:ind w:left="567"/>
            </w:pPr>
          </w:p>
          <w:p w:rsidR="00F46C34" w:rsidRPr="002F62AE" w:rsidRDefault="00F46C34" w:rsidP="00767F51">
            <w:pPr>
              <w:numPr>
                <w:ilvl w:val="0"/>
                <w:numId w:val="21"/>
              </w:numPr>
              <w:autoSpaceDE w:val="0"/>
              <w:autoSpaceDN w:val="0"/>
              <w:adjustRightInd w:val="0"/>
            </w:pPr>
            <w:r w:rsidRPr="002F62AE">
              <w:t>проект по разработке инструментов для доступа к патентной информации – Этапы I и II (CDIP/4/6) и (CDIP/10/13)</w:t>
            </w:r>
          </w:p>
          <w:p w:rsidR="00F46C34" w:rsidRPr="002F62AE" w:rsidRDefault="00F46C34" w:rsidP="00767F51">
            <w:pPr>
              <w:autoSpaceDE w:val="0"/>
              <w:autoSpaceDN w:val="0"/>
              <w:adjustRightInd w:val="0"/>
              <w:ind w:left="567"/>
            </w:pPr>
          </w:p>
          <w:p w:rsidR="00F46C34" w:rsidRPr="002F62AE" w:rsidRDefault="00F46C34" w:rsidP="00767F51">
            <w:pPr>
              <w:numPr>
                <w:ilvl w:val="0"/>
                <w:numId w:val="21"/>
              </w:numPr>
            </w:pPr>
            <w:r w:rsidRPr="002F62AE">
              <w:t>был завершен этап I проекта по созданию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(CDIP/5/6 Rev.), а этап II (CDIP/13/9) того же проекта находится в процессе осуществления с июня 2014 г.</w:t>
            </w:r>
          </w:p>
          <w:p w:rsidR="00F46C34" w:rsidRPr="002F62AE" w:rsidRDefault="00F46C34" w:rsidP="00767F51">
            <w:pPr>
              <w:autoSpaceDE w:val="0"/>
              <w:autoSpaceDN w:val="0"/>
              <w:adjustRightInd w:val="0"/>
              <w:ind w:left="567"/>
            </w:pPr>
          </w:p>
          <w:p w:rsidR="00F46C34" w:rsidRPr="002F62AE" w:rsidRDefault="00F46C34" w:rsidP="00767F51">
            <w:pPr>
              <w:numPr>
                <w:ilvl w:val="0"/>
                <w:numId w:val="21"/>
              </w:numPr>
              <w:autoSpaceDE w:val="0"/>
              <w:autoSpaceDN w:val="0"/>
              <w:adjustRightInd w:val="0"/>
            </w:pPr>
            <w:r w:rsidRPr="002F62AE">
              <w:t>«Расширение сотрудничества Юг-Юг в области ИС и развития между развивающимися и наименее развитыми странами» (CDIP/7/6).</w:t>
            </w:r>
          </w:p>
          <w:p w:rsidR="00F46C34" w:rsidRPr="002F62AE" w:rsidRDefault="00F46C34" w:rsidP="00767F51">
            <w:pPr>
              <w:autoSpaceDE w:val="0"/>
              <w:autoSpaceDN w:val="0"/>
              <w:adjustRightInd w:val="0"/>
              <w:ind w:left="567"/>
            </w:pPr>
          </w:p>
          <w:p w:rsidR="00095465" w:rsidRPr="002F62AE" w:rsidRDefault="00F46C34" w:rsidP="00767F51">
            <w:pPr>
              <w:numPr>
                <w:ilvl w:val="0"/>
                <w:numId w:val="21"/>
              </w:numPr>
              <w:autoSpaceDE w:val="0"/>
              <w:autoSpaceDN w:val="0"/>
              <w:adjustRightInd w:val="0"/>
            </w:pPr>
            <w:r w:rsidRPr="002F62AE">
              <w:lastRenderedPageBreak/>
              <w:t xml:space="preserve">проект «Интеллектуальная собственность и передача технологии:  общие проблемы — построение решений» </w:t>
            </w:r>
          </w:p>
          <w:p w:rsidR="00F46C34" w:rsidRPr="002F62AE" w:rsidRDefault="00F46C34" w:rsidP="00767F51">
            <w:pPr>
              <w:numPr>
                <w:ilvl w:val="0"/>
                <w:numId w:val="21"/>
              </w:numPr>
              <w:autoSpaceDE w:val="0"/>
              <w:autoSpaceDN w:val="0"/>
              <w:adjustRightInd w:val="0"/>
              <w:rPr>
                <w:color w:val="FF0000"/>
              </w:rPr>
            </w:pPr>
            <w:r w:rsidRPr="002F62AE">
              <w:t>(CDIP/6/4 Rev.) осуществляется с января 2011 г.</w:t>
            </w:r>
          </w:p>
        </w:tc>
        <w:tc>
          <w:tcPr>
            <w:tcW w:w="7371" w:type="dxa"/>
            <w:shd w:val="clear" w:color="auto" w:fill="auto"/>
          </w:tcPr>
          <w:p w:rsidR="00F46C34" w:rsidRPr="002F62AE" w:rsidRDefault="00F46C34" w:rsidP="00767F51">
            <w:pPr>
              <w:rPr>
                <w:bCs/>
              </w:rPr>
            </w:pPr>
            <w:r w:rsidRPr="002F62AE">
              <w:lastRenderedPageBreak/>
              <w:t>Помимо базы данных IP-TAD, подробная информация о достижениях в связи с выполнением этой рекомендации изложена в Отчете о реализации Программы за 2014 г. (документ WO/PBC/23/2), в пункте, касающемся Программ 1, 3, 9, 14 и 15.</w:t>
            </w:r>
          </w:p>
          <w:p w:rsidR="00F46C34" w:rsidRPr="002F62AE" w:rsidRDefault="00F46C34" w:rsidP="00767F51">
            <w:pPr>
              <w:rPr>
                <w:bCs/>
              </w:rPr>
            </w:pPr>
          </w:p>
          <w:p w:rsidR="00F46C34" w:rsidRPr="002F62AE" w:rsidRDefault="00F46C34" w:rsidP="00767F51">
            <w:pPr>
              <w:rPr>
                <w:bCs/>
              </w:rPr>
            </w:pPr>
            <w:r w:rsidRPr="002F62AE">
              <w:t xml:space="preserve">Более подробная информация приведена в отчетах об оценке проекта по интеллектуальной собственности, информационным и коммуникационным технологиям (ИКТ), «цифровому разрыву» и доступу к знаниям (CDIP/10/5), проекта по разработке инструментов для доступа к патентной информации – Этапы I и II (CDIP/10/6 and CDIP/14/6), проекта по созданию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(CDIP/12/3) и проекта по расширению сотрудничества Юг-Юг по вопросам интеллектуальной собственности и развития между развивающимися </w:t>
            </w:r>
            <w:r w:rsidR="00247A39" w:rsidRPr="002F62AE">
              <w:t xml:space="preserve">странами </w:t>
            </w:r>
            <w:r w:rsidRPr="002F62AE">
              <w:t>и НРС (CDIP/13/4).</w:t>
            </w:r>
          </w:p>
          <w:p w:rsidR="00F46C34" w:rsidRPr="002F62AE" w:rsidRDefault="00F46C34" w:rsidP="00767F51">
            <w:pPr>
              <w:rPr>
                <w:bCs/>
              </w:rPr>
            </w:pPr>
          </w:p>
          <w:p w:rsidR="005F3922" w:rsidRPr="002F62AE" w:rsidRDefault="005F3922" w:rsidP="00767F51">
            <w:pPr>
              <w:rPr>
                <w:bCs/>
              </w:rPr>
            </w:pPr>
            <w:r w:rsidRPr="002F62AE">
              <w:t>Кроме  того, более подробная информация представлена в отчете о ходе осуществления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Этап II», содержащемся в Приложении VII к документу CDIP/14/2.</w:t>
            </w:r>
          </w:p>
          <w:p w:rsidR="00F46C34" w:rsidRPr="002F62AE" w:rsidRDefault="00F46C34" w:rsidP="00767F51">
            <w:pPr>
              <w:rPr>
                <w:bCs/>
              </w:rPr>
            </w:pPr>
          </w:p>
          <w:p w:rsidR="00F46C34" w:rsidRPr="002F62AE" w:rsidRDefault="00F46C34" w:rsidP="00767F51">
            <w:pPr>
              <w:rPr>
                <w:b/>
              </w:rPr>
            </w:pPr>
            <w:r w:rsidRPr="002F62AE">
              <w:t xml:space="preserve">Кроме того, отчеты о завершении проекта по двум оставшимся проектам приводятся в документе CDIP/16/2, в приложениях V и VI к </w:t>
            </w:r>
            <w:r w:rsidRPr="002F62AE">
              <w:lastRenderedPageBreak/>
              <w:t>этому документу соответственно.</w:t>
            </w:r>
          </w:p>
        </w:tc>
      </w:tr>
    </w:tbl>
    <w:p w:rsidR="00F46C34" w:rsidRPr="002F62AE" w:rsidRDefault="00F46C34" w:rsidP="00767F51">
      <w:pPr>
        <w:rPr>
          <w:bCs/>
        </w:rPr>
      </w:pPr>
      <w:r w:rsidRPr="002F62AE">
        <w:lastRenderedPageBreak/>
        <w:br w:type="page"/>
      </w:r>
      <w:r w:rsidRPr="002F62AE">
        <w:rPr>
          <w:i/>
        </w:rPr>
        <w:lastRenderedPageBreak/>
        <w:t>Рекомендация 35:</w:t>
      </w:r>
      <w:r w:rsidRPr="002F62AE">
        <w:t xml:space="preserve">  Обратиться к ВОИС с просьбой провести по предложению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p w:rsidR="00F46C34" w:rsidRPr="002F62AE" w:rsidRDefault="00F46C34" w:rsidP="00767F51">
      <w:pPr>
        <w:rPr>
          <w:bCs/>
        </w:rPr>
      </w:pPr>
    </w:p>
    <w:p w:rsidR="00095465" w:rsidRPr="002F62AE" w:rsidRDefault="00095465" w:rsidP="00767F51">
      <w:pPr>
        <w:rPr>
          <w:bCs/>
        </w:rPr>
      </w:pPr>
    </w:p>
    <w:p w:rsidR="00F46C34" w:rsidRPr="002F62AE" w:rsidRDefault="00F46C34" w:rsidP="00767F51">
      <w:pPr>
        <w:rPr>
          <w:bCs/>
        </w:rPr>
      </w:pPr>
      <w:r w:rsidRPr="002F62AE">
        <w:rPr>
          <w:i/>
        </w:rPr>
        <w:t>Рекомендация 37:</w:t>
      </w:r>
      <w:r w:rsidRPr="002F62AE">
        <w:t xml:space="preserve">  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w:t>
      </w:r>
    </w:p>
    <w:p w:rsidR="00F46C34" w:rsidRPr="002F62AE" w:rsidRDefault="00F46C34" w:rsidP="00767F51">
      <w:pPr>
        <w:rPr>
          <w:bCs/>
        </w:rPr>
      </w:pPr>
    </w:p>
    <w:p w:rsidR="00F46C34" w:rsidRPr="002F62AE" w:rsidRDefault="00F46C34" w:rsidP="00767F51">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2F62AE" w:rsidTr="00226365">
        <w:trPr>
          <w:trHeight w:val="392"/>
        </w:trPr>
        <w:tc>
          <w:tcPr>
            <w:tcW w:w="6379" w:type="dxa"/>
            <w:shd w:val="clear" w:color="auto" w:fill="auto"/>
            <w:vAlign w:val="center"/>
          </w:tcPr>
          <w:p w:rsidR="00F46C34" w:rsidRPr="002F62AE" w:rsidRDefault="00F46C34" w:rsidP="00226365">
            <w:pPr>
              <w:pStyle w:val="Heading3"/>
            </w:pPr>
            <w:r w:rsidRPr="002F62AE">
              <w:t>Стратегии реализации</w:t>
            </w:r>
          </w:p>
          <w:p w:rsidR="00F46C34" w:rsidRPr="002F62AE" w:rsidRDefault="00F46C34" w:rsidP="00226365"/>
        </w:tc>
        <w:tc>
          <w:tcPr>
            <w:tcW w:w="7371" w:type="dxa"/>
            <w:shd w:val="clear" w:color="auto" w:fill="auto"/>
            <w:vAlign w:val="center"/>
          </w:tcPr>
          <w:p w:rsidR="00F46C34" w:rsidRPr="002F62AE" w:rsidRDefault="00F46C34" w:rsidP="00226365">
            <w:pPr>
              <w:pStyle w:val="Heading3"/>
            </w:pPr>
            <w:r w:rsidRPr="002F62AE">
              <w:t>Достижения</w:t>
            </w:r>
          </w:p>
          <w:p w:rsidR="00F46C34" w:rsidRPr="002F62AE" w:rsidRDefault="00F46C34" w:rsidP="00226365"/>
        </w:tc>
      </w:tr>
      <w:tr w:rsidR="00F46C34" w:rsidRPr="002F62AE" w:rsidTr="00226365">
        <w:tblPrEx>
          <w:tblCellMar>
            <w:top w:w="108" w:type="dxa"/>
            <w:bottom w:w="108" w:type="dxa"/>
          </w:tblCellMar>
        </w:tblPrEx>
        <w:trPr>
          <w:trHeight w:val="990"/>
        </w:trPr>
        <w:tc>
          <w:tcPr>
            <w:tcW w:w="6379" w:type="dxa"/>
            <w:shd w:val="clear" w:color="auto" w:fill="auto"/>
          </w:tcPr>
          <w:p w:rsidR="00095465" w:rsidRPr="002F62AE" w:rsidRDefault="00095465" w:rsidP="00767F51"/>
          <w:p w:rsidR="00F46C34" w:rsidRPr="002F62AE" w:rsidRDefault="00F46C34" w:rsidP="00767F51">
            <w:r w:rsidRPr="002F62AE">
              <w:t>Расширение возможностей экономистов, в первую очередь в развивающихся странах и странах с переходной экономикой, по проведению эмпирических экономических исследований в области интеллектуальной собственности.</w:t>
            </w:r>
          </w:p>
          <w:p w:rsidR="00F46C34" w:rsidRPr="002F62AE" w:rsidRDefault="00F46C34" w:rsidP="00767F51"/>
        </w:tc>
        <w:tc>
          <w:tcPr>
            <w:tcW w:w="7371" w:type="dxa"/>
            <w:vMerge w:val="restart"/>
            <w:shd w:val="clear" w:color="auto" w:fill="auto"/>
          </w:tcPr>
          <w:p w:rsidR="00095465" w:rsidRPr="002F62AE" w:rsidRDefault="00095465" w:rsidP="00767F51"/>
          <w:p w:rsidR="00F46C34" w:rsidRPr="002F62AE" w:rsidRDefault="00F46C34" w:rsidP="00767F51">
            <w:r w:rsidRPr="002F62AE">
              <w:t>Публикация Глобального индекса инноваций 2014 г., где приводится инструмент для развивающихся стран и стран с переходной экономикой, позволяющий оценить их инновационную деятельность, в том числе путем выявление основных сильных и слабых сторон в области инноваций.</w:t>
            </w:r>
          </w:p>
          <w:p w:rsidR="00F46C34" w:rsidRPr="002F62AE" w:rsidRDefault="00F46C34" w:rsidP="00767F51"/>
          <w:p w:rsidR="00F46C34" w:rsidRPr="002F62AE" w:rsidRDefault="00F46C34" w:rsidP="00767F51">
            <w:r w:rsidRPr="002F62AE">
              <w:t>С июня 2014 г. по июнь 2015 г. на сайте ВОИС были размещены семь новых рабочих документов по экономике.</w:t>
            </w:r>
          </w:p>
          <w:p w:rsidR="00F46C34" w:rsidRPr="002F62AE" w:rsidRDefault="00F46C34" w:rsidP="00767F51"/>
          <w:p w:rsidR="00F46C34" w:rsidRPr="002F62AE" w:rsidRDefault="00F46C34" w:rsidP="00767F51">
            <w:r w:rsidRPr="002F62AE">
              <w:t>Осуществление Этапа II проекта по ИС и социально-экономическому развитию началось 1 января 2015 г.</w:t>
            </w:r>
          </w:p>
          <w:p w:rsidR="00F46C34" w:rsidRPr="002F62AE" w:rsidRDefault="00F46C34" w:rsidP="00767F51"/>
          <w:p w:rsidR="00F46C34" w:rsidRPr="002F62AE" w:rsidRDefault="00F46C34" w:rsidP="00767F51">
            <w:r w:rsidRPr="002F62AE">
              <w:t>Помимо базы данных IP-TAD, подробная информация о достижениях в связи с выполнением этой рекомендации изложена в Отчете о реализации Программы за 2014 г. (документ WO/PBC/23/2), в пункте, касающемся Программы 16.</w:t>
            </w:r>
          </w:p>
        </w:tc>
      </w:tr>
      <w:tr w:rsidR="00F46C34" w:rsidRPr="002F62AE" w:rsidTr="00226365">
        <w:tblPrEx>
          <w:tblCellMar>
            <w:top w:w="108" w:type="dxa"/>
            <w:bottom w:w="108" w:type="dxa"/>
          </w:tblCellMar>
        </w:tblPrEx>
        <w:tc>
          <w:tcPr>
            <w:tcW w:w="6379" w:type="dxa"/>
            <w:shd w:val="clear" w:color="auto" w:fill="auto"/>
          </w:tcPr>
          <w:p w:rsidR="00095465" w:rsidRPr="002F62AE" w:rsidRDefault="00095465" w:rsidP="00226365"/>
          <w:p w:rsidR="00F46C34" w:rsidRPr="002F62AE" w:rsidRDefault="00F46C34" w:rsidP="00767F51">
            <w:r w:rsidRPr="002F62AE">
              <w:t>Подготовка информационно-справочных материалов, содержащих обзор имеющихся эмпирических экономических исследований в области прав интеллектуальной собственности, выявляющих пробелы в области исследований и определяющих возможные направления будущих исследований.</w:t>
            </w:r>
          </w:p>
          <w:p w:rsidR="00F46C34" w:rsidRPr="002F62AE" w:rsidRDefault="00F46C34" w:rsidP="00226365"/>
        </w:tc>
        <w:tc>
          <w:tcPr>
            <w:tcW w:w="7371" w:type="dxa"/>
            <w:vMerge/>
            <w:shd w:val="clear" w:color="auto" w:fill="auto"/>
          </w:tcPr>
          <w:p w:rsidR="00F46C34" w:rsidRPr="002F62AE" w:rsidRDefault="00F46C34" w:rsidP="00226365"/>
        </w:tc>
      </w:tr>
      <w:tr w:rsidR="00F46C34" w:rsidRPr="002F62AE" w:rsidTr="00226365">
        <w:tblPrEx>
          <w:tblCellMar>
            <w:top w:w="108" w:type="dxa"/>
            <w:bottom w:w="108" w:type="dxa"/>
          </w:tblCellMar>
        </w:tblPrEx>
        <w:tc>
          <w:tcPr>
            <w:tcW w:w="6379" w:type="dxa"/>
            <w:shd w:val="clear" w:color="auto" w:fill="auto"/>
          </w:tcPr>
          <w:p w:rsidR="00897224" w:rsidRPr="002F62AE" w:rsidRDefault="00897224" w:rsidP="00226365"/>
          <w:p w:rsidR="00F46C34" w:rsidRPr="002F62AE" w:rsidRDefault="00F46C34" w:rsidP="00767F51">
            <w:pPr>
              <w:rPr>
                <w:bCs/>
              </w:rPr>
            </w:pPr>
            <w:r w:rsidRPr="002F62AE">
              <w:t>Эти рекомендации непосредственно рассматриваются в рамках проекта «Интеллектуальная собственность и социально-экономическое развитие» (проект DA_35_37_01, изложенный в документе CDIP/5/7 Rev.)</w:t>
            </w:r>
          </w:p>
          <w:p w:rsidR="00897224" w:rsidRPr="002F62AE" w:rsidRDefault="00897224" w:rsidP="00226365"/>
        </w:tc>
        <w:tc>
          <w:tcPr>
            <w:tcW w:w="7371" w:type="dxa"/>
            <w:vMerge/>
            <w:shd w:val="clear" w:color="auto" w:fill="auto"/>
          </w:tcPr>
          <w:p w:rsidR="00F46C34" w:rsidRPr="002F62AE" w:rsidRDefault="00F46C34" w:rsidP="00226365"/>
        </w:tc>
      </w:tr>
    </w:tbl>
    <w:p w:rsidR="00F46C34" w:rsidRPr="002F62AE" w:rsidRDefault="00F46C34" w:rsidP="00F46C34">
      <w:pPr>
        <w:rPr>
          <w:bCs/>
        </w:rPr>
      </w:pPr>
      <w:r w:rsidRPr="002F62AE">
        <w:br w:type="page"/>
      </w:r>
      <w:r w:rsidRPr="002F62AE">
        <w:rPr>
          <w:i/>
        </w:rPr>
        <w:lastRenderedPageBreak/>
        <w:t>Рекомендация 42:</w:t>
      </w:r>
      <w:r w:rsidRPr="002F62AE">
        <w:t xml:space="preserve">  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при постоянном контроле за этим вопросом.</w:t>
      </w:r>
    </w:p>
    <w:p w:rsidR="00F46C34" w:rsidRPr="002F62AE" w:rsidRDefault="00F46C34" w:rsidP="00F46C34">
      <w:pPr>
        <w:rPr>
          <w:b/>
        </w:rPr>
      </w:pPr>
    </w:p>
    <w:p w:rsidR="00F46C34" w:rsidRPr="002F62AE" w:rsidRDefault="00F46C34" w:rsidP="00F46C34">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2F62AE" w:rsidTr="00226365">
        <w:trPr>
          <w:trHeight w:val="392"/>
        </w:trPr>
        <w:tc>
          <w:tcPr>
            <w:tcW w:w="6379" w:type="dxa"/>
            <w:shd w:val="clear" w:color="auto" w:fill="auto"/>
            <w:vAlign w:val="center"/>
          </w:tcPr>
          <w:p w:rsidR="00F46C34" w:rsidRPr="002F62AE" w:rsidRDefault="00F46C34" w:rsidP="00226365">
            <w:pPr>
              <w:pStyle w:val="Heading3"/>
            </w:pPr>
            <w:r w:rsidRPr="002F62AE">
              <w:t>Стратегии реализации</w:t>
            </w:r>
          </w:p>
          <w:p w:rsidR="00F46C34" w:rsidRPr="002F62AE" w:rsidRDefault="00F46C34" w:rsidP="00226365"/>
        </w:tc>
        <w:tc>
          <w:tcPr>
            <w:tcW w:w="7371" w:type="dxa"/>
            <w:shd w:val="clear" w:color="auto" w:fill="auto"/>
            <w:vAlign w:val="center"/>
          </w:tcPr>
          <w:p w:rsidR="00F46C34" w:rsidRPr="002F62AE" w:rsidRDefault="00F46C34" w:rsidP="00226365">
            <w:pPr>
              <w:pStyle w:val="Heading3"/>
            </w:pPr>
            <w:r w:rsidRPr="002F62AE">
              <w:t>Достижения</w:t>
            </w:r>
          </w:p>
          <w:p w:rsidR="00F46C34" w:rsidRPr="002F62AE" w:rsidRDefault="00F46C34" w:rsidP="00226365"/>
        </w:tc>
      </w:tr>
      <w:tr w:rsidR="00F46C34" w:rsidRPr="002F62AE" w:rsidTr="00226365">
        <w:tblPrEx>
          <w:tblCellMar>
            <w:top w:w="108" w:type="dxa"/>
            <w:bottom w:w="108" w:type="dxa"/>
          </w:tblCellMar>
        </w:tblPrEx>
        <w:tc>
          <w:tcPr>
            <w:tcW w:w="6379" w:type="dxa"/>
            <w:shd w:val="clear" w:color="auto" w:fill="auto"/>
          </w:tcPr>
          <w:p w:rsidR="00897224" w:rsidRPr="002F62AE" w:rsidRDefault="00897224" w:rsidP="00767F51"/>
          <w:p w:rsidR="00F46C34" w:rsidRPr="002F62AE" w:rsidRDefault="00F46C34" w:rsidP="00767F51">
            <w:r w:rsidRPr="002F62AE">
              <w:t>Действующие процедуры и требования в отношении предоставления статуса наблюдателя при ВОИС заинтересованным НПО и МПО соответствуют данной рекомендации.  Процесс рассмотрения вопроса о предоставлении статуса наблюдателя той или иной организации осуществляется таким образом, чтобы гарантировать серьезность и надежность кандидата, а также актуальность его деятельности в области ИС, и такой подход следует сохранить и в будущем. Кроме того, применительно к заявкам национальных НПО весьма важной и полезной практикой является проведение консультаций с соответствующим государством и ее следует продолжить для обеспечения участия организаций, деятельность которых актуальна с точки зрения деятельности ВОИС, также рекомендаций Повестки дня в области развития.  Помимо механизма аккредитации ВОИС продолжает изыскивать и применять на практике инициативы по содействию активному участию в своей деятельности различных наблюдателей и широких слоев гражданского общества.</w:t>
            </w:r>
          </w:p>
          <w:p w:rsidR="00F46C34" w:rsidRPr="002F62AE" w:rsidRDefault="00F46C34" w:rsidP="00767F51"/>
        </w:tc>
        <w:tc>
          <w:tcPr>
            <w:tcW w:w="7371" w:type="dxa"/>
            <w:shd w:val="clear" w:color="auto" w:fill="auto"/>
          </w:tcPr>
          <w:p w:rsidR="00897224" w:rsidRPr="002F62AE" w:rsidRDefault="00897224" w:rsidP="00767F51"/>
          <w:p w:rsidR="00F46C34" w:rsidRPr="002F62AE" w:rsidRDefault="00F46C34" w:rsidP="00767F51">
            <w:r w:rsidRPr="002F62AE">
              <w:t xml:space="preserve">Данная рекомендация реализуется в отношении участия наблюдателей в заседаниях Ассамблей государств-членов ВОИС.  Девять международных неправительственных организаций (НПО) и три национальных НПО получили статус наблюдателей при ВОИС в 2014 г.  Аналогичным образом специальная аккредитация также способствовала участию НПО в деятельности соответствующих вспомогательных органов и различных постоянных комитетов, а также в различных совещаниях, организуемых ВОИС, таких, как сессии ПКПП, ПКАП, ПКТЗ, МКГР и КРИС. </w:t>
            </w:r>
          </w:p>
          <w:p w:rsidR="00F46C34" w:rsidRPr="002F62AE" w:rsidRDefault="00F46C34" w:rsidP="00767F51"/>
          <w:p w:rsidR="00F46C34" w:rsidRPr="002F62AE" w:rsidRDefault="00F46C34" w:rsidP="00767F51">
            <w:r w:rsidRPr="002F62AE">
              <w:t xml:space="preserve">В апреле 2015 г. состоялась четвертая ежегодная встреча Генерального директора с аккредитованными НПО, которая по-прежнему является важным форумом для прямого обмена мнениями по вопросам, связанным с международной системой интеллектуальной собственности вообще и работой ВОИС в частности.  </w:t>
            </w:r>
          </w:p>
          <w:p w:rsidR="00F46C34" w:rsidRPr="002F62AE" w:rsidRDefault="00F46C34" w:rsidP="00767F51"/>
          <w:p w:rsidR="00F46C34" w:rsidRPr="002F62AE" w:rsidRDefault="00F46C34" w:rsidP="00767F51">
            <w:r w:rsidRPr="002F62AE">
              <w:t>ВОИС также способствует работе различных форумов, посредством которых она обеспечивает участие неправительственных заинтересованных сторон и сотрудничество с ними; в том числе проводят практикумы и семинары, консультации по конкретным проектам и сопутствующие мероприятия в целях обеспечения открытого, прозрачного и эффективного взаимодействия с этими заинтересованными сторонами.</w:t>
            </w:r>
          </w:p>
          <w:p w:rsidR="00897224" w:rsidRPr="002F62AE" w:rsidRDefault="00897224" w:rsidP="00767F51"/>
        </w:tc>
      </w:tr>
    </w:tbl>
    <w:p w:rsidR="004E0A68" w:rsidRPr="0016236F" w:rsidRDefault="004E0A68" w:rsidP="004E0A68">
      <w:pPr>
        <w:pStyle w:val="Endofdocument-Annex"/>
        <w:ind w:left="8369" w:firstLine="136"/>
      </w:pPr>
      <w:r w:rsidRPr="002F62AE">
        <w:t>[Конец Приложения VII и документа]</w:t>
      </w:r>
    </w:p>
    <w:sectPr w:rsidR="004E0A68" w:rsidRPr="0016236F" w:rsidSect="001179AA">
      <w:headerReference w:type="default" r:id="rId93"/>
      <w:headerReference w:type="first" r:id="rId94"/>
      <w:pgSz w:w="16840" w:h="11907" w:orient="landscape"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C87" w:rsidRDefault="00627C87">
      <w:r>
        <w:separator/>
      </w:r>
    </w:p>
  </w:endnote>
  <w:endnote w:type="continuationSeparator" w:id="0">
    <w:p w:rsidR="00627C87" w:rsidRDefault="00627C87" w:rsidP="003B38C1">
      <w:r>
        <w:separator/>
      </w:r>
    </w:p>
    <w:p w:rsidR="00627C87" w:rsidRPr="005E5D46" w:rsidRDefault="00627C87" w:rsidP="003B38C1">
      <w:pPr>
        <w:spacing w:after="60"/>
        <w:rPr>
          <w:sz w:val="17"/>
          <w:lang w:val="en-US"/>
        </w:rPr>
      </w:pPr>
      <w:r w:rsidRPr="005E5D46">
        <w:rPr>
          <w:sz w:val="17"/>
          <w:lang w:val="en-US"/>
        </w:rPr>
        <w:t>[Endnote continued from previous page]</w:t>
      </w:r>
    </w:p>
  </w:endnote>
  <w:endnote w:type="continuationNotice" w:id="1">
    <w:p w:rsidR="00627C87" w:rsidRPr="005E5D46" w:rsidRDefault="00627C87" w:rsidP="003B38C1">
      <w:pPr>
        <w:spacing w:before="60"/>
        <w:jc w:val="right"/>
        <w:rPr>
          <w:sz w:val="17"/>
          <w:szCs w:val="17"/>
          <w:lang w:val="en-US"/>
        </w:rPr>
      </w:pPr>
      <w:r w:rsidRPr="005E5D4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Pr="00BB5AA5" w:rsidRDefault="00627C87" w:rsidP="00BB5AA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Pr="004D78FB" w:rsidRDefault="00627C87">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Pr="00DA6E3A" w:rsidRDefault="00627C87" w:rsidP="00DA6E3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Pr="004D78FB" w:rsidRDefault="00627C87">
    <w:pPr>
      <w:pStyle w:val="Footer"/>
      <w:rPr>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C87" w:rsidRDefault="00627C87">
      <w:r>
        <w:separator/>
      </w:r>
    </w:p>
  </w:footnote>
  <w:footnote w:type="continuationSeparator" w:id="0">
    <w:p w:rsidR="00627C87" w:rsidRDefault="00627C87" w:rsidP="008B60B2">
      <w:r>
        <w:separator/>
      </w:r>
    </w:p>
    <w:p w:rsidR="00627C87" w:rsidRPr="005E5D46" w:rsidRDefault="00627C87" w:rsidP="008B60B2">
      <w:pPr>
        <w:spacing w:after="60"/>
        <w:rPr>
          <w:sz w:val="17"/>
          <w:szCs w:val="17"/>
          <w:lang w:val="en-US"/>
        </w:rPr>
      </w:pPr>
      <w:r w:rsidRPr="005E5D46">
        <w:rPr>
          <w:sz w:val="17"/>
          <w:szCs w:val="17"/>
          <w:lang w:val="en-US"/>
        </w:rPr>
        <w:t>[Footnote continued from previous page]</w:t>
      </w:r>
    </w:p>
  </w:footnote>
  <w:footnote w:type="continuationNotice" w:id="1">
    <w:p w:rsidR="00627C87" w:rsidRPr="005E5D46" w:rsidRDefault="00627C87" w:rsidP="008B60B2">
      <w:pPr>
        <w:spacing w:before="60"/>
        <w:jc w:val="right"/>
        <w:rPr>
          <w:sz w:val="17"/>
          <w:szCs w:val="17"/>
          <w:lang w:val="en-US"/>
        </w:rPr>
      </w:pPr>
      <w:r w:rsidRPr="005E5D46">
        <w:rPr>
          <w:sz w:val="17"/>
          <w:szCs w:val="17"/>
          <w:lang w:val="en-US"/>
        </w:rPr>
        <w:t>[Footnote continued on next page]</w:t>
      </w:r>
    </w:p>
  </w:footnote>
  <w:footnote w:id="2">
    <w:p w:rsidR="00627C87" w:rsidRPr="00791250" w:rsidRDefault="00627C87" w:rsidP="00B23313">
      <w:pPr>
        <w:pStyle w:val="FootnoteText"/>
        <w:rPr>
          <w:szCs w:val="18"/>
        </w:rPr>
      </w:pPr>
      <w:bookmarkStart w:id="7" w:name="OLE_LINK1"/>
      <w:bookmarkStart w:id="8" w:name="OLE_LINK2"/>
      <w:bookmarkStart w:id="9" w:name="_Hlk331668138"/>
      <w:r>
        <w:rPr>
          <w:rStyle w:val="FootnoteReference"/>
          <w:sz w:val="20"/>
        </w:rPr>
        <w:footnoteRef/>
      </w:r>
      <w:r>
        <w:rPr>
          <w:sz w:val="20"/>
        </w:rPr>
        <w:t xml:space="preserve"> </w:t>
      </w:r>
      <w:r>
        <w:tab/>
        <w:t>В соответствии с первоначальным проектным документом CDIP/12/6 , раздел 3.2.</w:t>
      </w:r>
      <w:bookmarkEnd w:id="7"/>
      <w:bookmarkEnd w:id="8"/>
      <w:bookmarkEnd w:id="9"/>
    </w:p>
  </w:footnote>
  <w:footnote w:id="3">
    <w:p w:rsidR="00627C87" w:rsidRDefault="00627C87" w:rsidP="0002741C">
      <w:pPr>
        <w:pStyle w:val="FootnoteText"/>
        <w:rPr>
          <w:szCs w:val="18"/>
        </w:rPr>
      </w:pPr>
      <w:r>
        <w:rPr>
          <w:rStyle w:val="FootnoteReference"/>
          <w:sz w:val="20"/>
        </w:rPr>
        <w:footnoteRef/>
      </w:r>
      <w:r>
        <w:t xml:space="preserve"> В соответствии с первоначальным проектом документа, раздел 3.2.   </w:t>
      </w:r>
    </w:p>
    <w:p w:rsidR="00627C87" w:rsidRPr="00791250" w:rsidRDefault="00627C87" w:rsidP="0002741C">
      <w:pPr>
        <w:pStyle w:val="FootnoteText"/>
        <w:rPr>
          <w:szCs w:val="18"/>
        </w:rPr>
      </w:pPr>
    </w:p>
  </w:footnote>
  <w:footnote w:id="4">
    <w:p w:rsidR="00627C87" w:rsidRPr="00791250" w:rsidRDefault="00627C87" w:rsidP="00D71C54">
      <w:pPr>
        <w:pStyle w:val="FootnoteText"/>
        <w:rPr>
          <w:szCs w:val="18"/>
        </w:rPr>
      </w:pPr>
      <w:r>
        <w:rPr>
          <w:rStyle w:val="FootnoteReference"/>
          <w:sz w:val="20"/>
        </w:rPr>
        <w:footnoteRef/>
      </w:r>
      <w:r>
        <w:rPr>
          <w:sz w:val="20"/>
        </w:rPr>
        <w:t xml:space="preserve"> </w:t>
      </w:r>
      <w:r>
        <w:tab/>
        <w:t>В соответствии с первоначальным проектом документа, раздел 3.2.</w:t>
      </w:r>
    </w:p>
  </w:footnote>
  <w:footnote w:id="5">
    <w:p w:rsidR="00627C87" w:rsidRDefault="00627C87" w:rsidP="00A24A8D">
      <w:pPr>
        <w:pStyle w:val="FootnoteText"/>
      </w:pPr>
      <w:r>
        <w:rPr>
          <w:rStyle w:val="FootnoteReference"/>
        </w:rPr>
        <w:footnoteRef/>
      </w:r>
      <w:r>
        <w:t xml:space="preserve"> </w:t>
      </w:r>
      <w:r>
        <w:tab/>
        <w:t>В соответствии с первоначальным проектом документа, раздел 3.2.</w:t>
      </w:r>
    </w:p>
  </w:footnote>
  <w:footnote w:id="6">
    <w:p w:rsidR="00627C87" w:rsidRPr="00494D42" w:rsidRDefault="00627C87" w:rsidP="00833088">
      <w:pPr>
        <w:pStyle w:val="FootnoteText"/>
        <w:rPr>
          <w:sz w:val="16"/>
          <w:szCs w:val="16"/>
        </w:rPr>
      </w:pPr>
      <w:r>
        <w:rPr>
          <w:rStyle w:val="FootnoteReference"/>
          <w:sz w:val="16"/>
        </w:rPr>
        <w:footnoteRef/>
      </w:r>
      <w:r>
        <w:rPr>
          <w:sz w:val="16"/>
        </w:rPr>
        <w:t xml:space="preserve"> </w:t>
      </w:r>
      <w:r>
        <w:tab/>
      </w:r>
      <w:r>
        <w:rPr>
          <w:sz w:val="16"/>
        </w:rPr>
        <w:t>В соответствии с первоначальным проектом документа, раздел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477D6B">
    <w:pPr>
      <w:jc w:val="right"/>
    </w:pPr>
    <w:bookmarkStart w:id="6" w:name="Code2"/>
    <w:bookmarkEnd w:id="6"/>
    <w:r>
      <w:t>CDIP/16/2</w:t>
    </w:r>
  </w:p>
  <w:p w:rsidR="00627C87" w:rsidRDefault="00627C87" w:rsidP="00477D6B">
    <w:pPr>
      <w:jc w:val="right"/>
    </w:pPr>
    <w:r>
      <w:t xml:space="preserve">стр. </w:t>
    </w:r>
    <w:r>
      <w:fldChar w:fldCharType="begin"/>
    </w:r>
    <w:r>
      <w:instrText xml:space="preserve"> PAGE  \* MERGEFORMAT </w:instrText>
    </w:r>
    <w:r>
      <w:fldChar w:fldCharType="separate"/>
    </w:r>
    <w:r w:rsidR="00512BC9">
      <w:rPr>
        <w:noProof/>
      </w:rPr>
      <w:t>2</w:t>
    </w:r>
    <w:r>
      <w:fldChar w:fldCharType="end"/>
    </w:r>
  </w:p>
  <w:p w:rsidR="00627C87" w:rsidRDefault="00627C87" w:rsidP="00477D6B">
    <w:pPr>
      <w:jc w:val="right"/>
    </w:pPr>
  </w:p>
  <w:p w:rsidR="00627C87" w:rsidRDefault="00627C87"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B36CDE">
    <w:pPr>
      <w:pStyle w:val="Header"/>
      <w:jc w:val="right"/>
    </w:pPr>
    <w:r>
      <w:t>CDIP/16/2</w:t>
    </w:r>
  </w:p>
  <w:p w:rsidR="00627C87" w:rsidRDefault="00627C87" w:rsidP="00B36CDE">
    <w:pPr>
      <w:pStyle w:val="Header"/>
      <w:ind w:right="-1"/>
      <w:jc w:val="right"/>
      <w:rPr>
        <w:rStyle w:val="PageNumber"/>
      </w:rPr>
    </w:pPr>
    <w:r>
      <w:rPr>
        <w:rStyle w:val="PageNumber"/>
      </w:rPr>
      <w:t>Приложение I</w:t>
    </w:r>
    <w:r>
      <w:rPr>
        <w:rStyle w:val="PageNumber"/>
        <w:lang w:val="en-US"/>
      </w:rPr>
      <w:t>V</w:t>
    </w:r>
    <w:r>
      <w:rPr>
        <w:rStyle w:val="PageNumber"/>
      </w:rPr>
      <w:t xml:space="preserve">, стр. </w:t>
    </w:r>
    <w:r>
      <w:rPr>
        <w:rStyle w:val="PageNumber"/>
      </w:rPr>
      <w:fldChar w:fldCharType="begin"/>
    </w:r>
    <w:r>
      <w:rPr>
        <w:rStyle w:val="PageNumber"/>
      </w:rPr>
      <w:instrText xml:space="preserve"> PAGE </w:instrText>
    </w:r>
    <w:r>
      <w:rPr>
        <w:rStyle w:val="PageNumber"/>
      </w:rPr>
      <w:fldChar w:fldCharType="separate"/>
    </w:r>
    <w:r w:rsidR="00512BC9">
      <w:rPr>
        <w:rStyle w:val="PageNumber"/>
        <w:noProof/>
      </w:rPr>
      <w:t>5</w:t>
    </w:r>
    <w:r>
      <w:rPr>
        <w:rStyle w:val="PageNumbe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B36CDE">
    <w:pPr>
      <w:pStyle w:val="Header"/>
      <w:jc w:val="right"/>
    </w:pPr>
    <w:r>
      <w:t>CDIP/16/2</w:t>
    </w:r>
  </w:p>
  <w:p w:rsidR="00627C87" w:rsidRDefault="00627C87" w:rsidP="00D528AB">
    <w:pPr>
      <w:pStyle w:val="Header"/>
      <w:jc w:val="right"/>
    </w:pPr>
    <w:r>
      <w:t>ПРИЛОЖЕНИЕ IV</w:t>
    </w:r>
  </w:p>
  <w:p w:rsidR="00627C87" w:rsidRDefault="00627C87" w:rsidP="00481C6D">
    <w:pPr>
      <w:pStyle w:val="Header"/>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9E287E">
    <w:pPr>
      <w:jc w:val="right"/>
    </w:pPr>
    <w:r>
      <w:tab/>
    </w:r>
    <w:r>
      <w:tab/>
    </w:r>
    <w:r>
      <w:tab/>
      <w:t>CDIP/16/2</w:t>
    </w:r>
  </w:p>
  <w:p w:rsidR="00627C87" w:rsidRDefault="00627C87" w:rsidP="009E287E">
    <w:pPr>
      <w:pStyle w:val="Header"/>
      <w:jc w:val="right"/>
    </w:pPr>
    <w:r>
      <w:t xml:space="preserve">Приложение V, стр. </w:t>
    </w:r>
    <w:sdt>
      <w:sdtPr>
        <w:id w:val="17646459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12BC9">
          <w:rPr>
            <w:noProof/>
          </w:rPr>
          <w:t>10</w:t>
        </w:r>
        <w:r>
          <w:rPr>
            <w:noProof/>
          </w:rPr>
          <w:fldChar w:fldCharType="end"/>
        </w:r>
      </w:sdtContent>
    </w:sdt>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39715C">
    <w:pPr>
      <w:pStyle w:val="Header"/>
      <w:jc w:val="right"/>
    </w:pPr>
    <w:r>
      <w:t>CDIP/16/2</w:t>
    </w:r>
  </w:p>
  <w:p w:rsidR="00627C87" w:rsidRDefault="00627C87" w:rsidP="0039715C">
    <w:pPr>
      <w:pStyle w:val="Header"/>
      <w:jc w:val="right"/>
    </w:pPr>
    <w:r>
      <w:t>ПРИЛОЖЕНИЕ V</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5F556F">
    <w:pPr>
      <w:pStyle w:val="Header"/>
      <w:tabs>
        <w:tab w:val="left" w:pos="6111"/>
        <w:tab w:val="right" w:pos="8711"/>
      </w:tabs>
      <w:ind w:right="360"/>
      <w:rPr>
        <w:rStyle w:val="PageNumber"/>
      </w:rPr>
    </w:pPr>
    <w:r>
      <w:tab/>
    </w:r>
    <w:r>
      <w:tab/>
    </w:r>
    <w:r>
      <w:tab/>
    </w:r>
    <w:r>
      <w:rPr>
        <w:rStyle w:val="PageNumber"/>
      </w:rPr>
      <w:t>CDIP/16/2</w:t>
    </w:r>
  </w:p>
  <w:p w:rsidR="00627C87" w:rsidRDefault="00627C87" w:rsidP="0046655A">
    <w:pPr>
      <w:pStyle w:val="Header"/>
      <w:ind w:right="360"/>
      <w:jc w:val="right"/>
      <w:rPr>
        <w:rStyle w:val="PageNumber"/>
      </w:rPr>
    </w:pPr>
    <w:r>
      <w:rPr>
        <w:rStyle w:val="PageNumber"/>
      </w:rPr>
      <w:t xml:space="preserve">Приложение </w:t>
    </w:r>
    <w:r>
      <w:rPr>
        <w:rStyle w:val="PageNumber"/>
        <w:lang w:val="en-US"/>
      </w:rPr>
      <w:t>V</w:t>
    </w:r>
    <w:r>
      <w:rPr>
        <w:rStyle w:val="PageNumber"/>
      </w:rPr>
      <w:t xml:space="preserve">I, стр. </w:t>
    </w:r>
    <w:r w:rsidRPr="0039715C">
      <w:rPr>
        <w:rStyle w:val="PageNumber"/>
      </w:rPr>
      <w:fldChar w:fldCharType="begin"/>
    </w:r>
    <w:r w:rsidRPr="0039715C">
      <w:rPr>
        <w:rStyle w:val="PageNumber"/>
      </w:rPr>
      <w:instrText xml:space="preserve"> PAGE   \* MERGEFORMAT </w:instrText>
    </w:r>
    <w:r w:rsidRPr="0039715C">
      <w:rPr>
        <w:rStyle w:val="PageNumber"/>
      </w:rPr>
      <w:fldChar w:fldCharType="separate"/>
    </w:r>
    <w:r w:rsidR="00512BC9">
      <w:rPr>
        <w:rStyle w:val="PageNumber"/>
        <w:noProof/>
      </w:rPr>
      <w:t>14</w:t>
    </w:r>
    <w:r w:rsidRPr="0039715C">
      <w:rPr>
        <w:rStyle w:val="PageNumbe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39715C">
    <w:pPr>
      <w:pStyle w:val="Header"/>
      <w:jc w:val="right"/>
    </w:pPr>
    <w:r>
      <w:t>CDIP/16/2</w:t>
    </w:r>
  </w:p>
  <w:p w:rsidR="00627C87" w:rsidRDefault="00627C87" w:rsidP="0039715C">
    <w:pPr>
      <w:pStyle w:val="Header"/>
      <w:jc w:val="right"/>
    </w:pPr>
    <w:r>
      <w:t>ПРИЛОЖЕНИЕ VI</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39715C">
    <w:pPr>
      <w:pStyle w:val="Header"/>
      <w:ind w:right="360"/>
      <w:jc w:val="right"/>
      <w:rPr>
        <w:rStyle w:val="PageNumber"/>
      </w:rPr>
    </w:pPr>
    <w:r>
      <w:rPr>
        <w:rStyle w:val="PageNumber"/>
      </w:rPr>
      <w:t>CDIP/16/2</w:t>
    </w:r>
  </w:p>
  <w:p w:rsidR="00627C87" w:rsidRDefault="00627C87" w:rsidP="0039715C">
    <w:pPr>
      <w:pStyle w:val="Header"/>
      <w:ind w:right="360"/>
      <w:jc w:val="right"/>
      <w:rPr>
        <w:rStyle w:val="PageNumber"/>
      </w:rPr>
    </w:pPr>
    <w:r>
      <w:rPr>
        <w:rStyle w:val="PageNumber"/>
      </w:rPr>
      <w:t xml:space="preserve">Приложение </w:t>
    </w:r>
    <w:r>
      <w:rPr>
        <w:rStyle w:val="PageNumber"/>
        <w:lang w:val="en-US"/>
      </w:rPr>
      <w:t>VII</w:t>
    </w:r>
    <w:r>
      <w:rPr>
        <w:rStyle w:val="PageNumber"/>
      </w:rPr>
      <w:t xml:space="preserve">, стр. </w:t>
    </w:r>
    <w:r w:rsidRPr="0039715C">
      <w:rPr>
        <w:rStyle w:val="PageNumber"/>
      </w:rPr>
      <w:fldChar w:fldCharType="begin"/>
    </w:r>
    <w:r w:rsidRPr="0039715C">
      <w:rPr>
        <w:rStyle w:val="PageNumber"/>
      </w:rPr>
      <w:instrText xml:space="preserve"> PAGE   \* MERGEFORMAT </w:instrText>
    </w:r>
    <w:r w:rsidRPr="0039715C">
      <w:rPr>
        <w:rStyle w:val="PageNumber"/>
      </w:rPr>
      <w:fldChar w:fldCharType="separate"/>
    </w:r>
    <w:r w:rsidR="00512BC9">
      <w:rPr>
        <w:rStyle w:val="PageNumber"/>
        <w:noProof/>
      </w:rPr>
      <w:t>33</w:t>
    </w:r>
    <w:r w:rsidRPr="0039715C">
      <w:rPr>
        <w:rStyle w:val="PageNumbe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39715C">
    <w:pPr>
      <w:pStyle w:val="Header"/>
      <w:jc w:val="right"/>
    </w:pPr>
    <w:r>
      <w:t>CDIP/16/2</w:t>
    </w:r>
  </w:p>
  <w:p w:rsidR="00627C87" w:rsidRDefault="00627C87" w:rsidP="0039715C">
    <w:pPr>
      <w:pStyle w:val="Header"/>
      <w:jc w:val="right"/>
    </w:pPr>
    <w:r>
      <w:t>ПРИЛОЖЕНИЕ VII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0B227D">
    <w:pPr>
      <w:pStyle w:val="Header"/>
      <w:ind w:right="360"/>
      <w:jc w:val="right"/>
      <w:rPr>
        <w:rStyle w:val="PageNumber"/>
      </w:rPr>
    </w:pPr>
    <w:r>
      <w:rPr>
        <w:rStyle w:val="PageNumber"/>
      </w:rPr>
      <w:t>CDIP/16/2</w:t>
    </w:r>
  </w:p>
  <w:p w:rsidR="00627C87" w:rsidRDefault="00627C87" w:rsidP="000B227D">
    <w:pPr>
      <w:pStyle w:val="Header"/>
      <w:ind w:right="360"/>
      <w:jc w:val="right"/>
      <w:rPr>
        <w:rStyle w:val="PageNumber"/>
      </w:rPr>
    </w:pPr>
    <w:r>
      <w:rPr>
        <w:rStyle w:val="PageNumber"/>
      </w:rPr>
      <w:t xml:space="preserve">Приложение I, стр. </w:t>
    </w:r>
    <w:r>
      <w:rPr>
        <w:rStyle w:val="PageNumber"/>
      </w:rPr>
      <w:fldChar w:fldCharType="begin"/>
    </w:r>
    <w:r>
      <w:rPr>
        <w:rStyle w:val="PageNumber"/>
      </w:rPr>
      <w:instrText xml:space="preserve"> PAGE </w:instrText>
    </w:r>
    <w:r>
      <w:rPr>
        <w:rStyle w:val="PageNumber"/>
      </w:rPr>
      <w:fldChar w:fldCharType="separate"/>
    </w:r>
    <w:r w:rsidR="00512BC9">
      <w:rPr>
        <w:rStyle w:val="PageNumber"/>
        <w:noProof/>
      </w:rPr>
      <w:t>11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172C70">
    <w:pPr>
      <w:pStyle w:val="Header"/>
      <w:jc w:val="right"/>
    </w:pPr>
    <w:r>
      <w:t>CDIP/16/2</w:t>
    </w:r>
  </w:p>
  <w:p w:rsidR="00627C87" w:rsidRDefault="00627C87" w:rsidP="000B227D">
    <w:pPr>
      <w:pStyle w:val="Header"/>
      <w:jc w:val="right"/>
    </w:pPr>
    <w:r>
      <w:t>ПРИЛОЖЕНИЕ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0B227D">
    <w:pPr>
      <w:pStyle w:val="Header"/>
      <w:ind w:right="360"/>
      <w:jc w:val="right"/>
      <w:rPr>
        <w:rStyle w:val="PageNumber"/>
      </w:rPr>
    </w:pPr>
    <w:r>
      <w:rPr>
        <w:rStyle w:val="PageNumber"/>
      </w:rPr>
      <w:t>CDIP/16/2</w:t>
    </w:r>
  </w:p>
  <w:p w:rsidR="00627C87" w:rsidRDefault="00627C87" w:rsidP="000B227D">
    <w:pPr>
      <w:pStyle w:val="Header"/>
      <w:ind w:right="360"/>
      <w:jc w:val="right"/>
      <w:rPr>
        <w:rStyle w:val="PageNumber"/>
      </w:rPr>
    </w:pPr>
    <w:r>
      <w:rPr>
        <w:rStyle w:val="PageNumber"/>
      </w:rPr>
      <w:t xml:space="preserve">Приложение II, стр. </w:t>
    </w:r>
    <w:r>
      <w:rPr>
        <w:rStyle w:val="PageNumber"/>
      </w:rPr>
      <w:fldChar w:fldCharType="begin"/>
    </w:r>
    <w:r>
      <w:rPr>
        <w:rStyle w:val="PageNumber"/>
      </w:rPr>
      <w:instrText xml:space="preserve"> PAGE </w:instrText>
    </w:r>
    <w:r>
      <w:rPr>
        <w:rStyle w:val="PageNumber"/>
      </w:rPr>
      <w:fldChar w:fldCharType="separate"/>
    </w:r>
    <w:r w:rsidR="00512BC9">
      <w:rPr>
        <w:rStyle w:val="PageNumber"/>
        <w:noProof/>
      </w:rPr>
      <w:t>14</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0B227D">
    <w:pPr>
      <w:pStyle w:val="Header"/>
      <w:jc w:val="right"/>
    </w:pPr>
    <w:r>
      <w:rPr>
        <w:rStyle w:val="PageNumber"/>
      </w:rPr>
      <w:t>CDIP/16/2</w:t>
    </w:r>
  </w:p>
  <w:p w:rsidR="00627C87" w:rsidRDefault="00627C87" w:rsidP="000B227D">
    <w:pPr>
      <w:pStyle w:val="Header"/>
      <w:jc w:val="right"/>
    </w:pPr>
    <w:r>
      <w:t>ПРИЛОЖЕНИЕ II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0B227D">
    <w:pPr>
      <w:pStyle w:val="Header"/>
      <w:jc w:val="right"/>
    </w:pPr>
    <w:r>
      <w:t>CDIP/16/2</w:t>
    </w:r>
  </w:p>
  <w:p w:rsidR="00627C87" w:rsidRDefault="00627C87" w:rsidP="000B227D">
    <w:pPr>
      <w:pStyle w:val="Header"/>
      <w:jc w:val="right"/>
    </w:pPr>
    <w:r>
      <w:t xml:space="preserve">Приложение II, стр. </w:t>
    </w:r>
    <w:r>
      <w:fldChar w:fldCharType="begin"/>
    </w:r>
    <w:r>
      <w:instrText xml:space="preserve"> PAGE   \* MERGEFORMAT </w:instrText>
    </w:r>
    <w:r>
      <w:fldChar w:fldCharType="separate"/>
    </w:r>
    <w:r w:rsidR="00512BC9">
      <w:rPr>
        <w:noProof/>
      </w:rPr>
      <w:t>15</w:t>
    </w:r>
    <w:r>
      <w:rPr>
        <w:noProof/>
      </w:rPr>
      <w:fldChar w:fldCharType="end"/>
    </w:r>
  </w:p>
  <w:p w:rsidR="00627C87" w:rsidRDefault="00627C87" w:rsidP="000B227D">
    <w:pPr>
      <w:pStyle w:val="Header"/>
      <w:jc w:val="center"/>
    </w:pPr>
  </w:p>
  <w:p w:rsidR="00627C87" w:rsidRDefault="00627C8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481C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627C87" w:rsidRDefault="00627C8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02741C">
    <w:pPr>
      <w:pStyle w:val="Header"/>
      <w:jc w:val="right"/>
    </w:pPr>
    <w:r>
      <w:t>CDIP/16/2</w:t>
    </w:r>
  </w:p>
  <w:p w:rsidR="00627C87" w:rsidRDefault="00627C87" w:rsidP="0002741C">
    <w:pPr>
      <w:pStyle w:val="Header"/>
      <w:jc w:val="right"/>
      <w:rPr>
        <w:noProof/>
      </w:rPr>
    </w:pPr>
    <w:r>
      <w:t xml:space="preserve">Приложение III, стр. </w:t>
    </w:r>
    <w:r>
      <w:fldChar w:fldCharType="begin"/>
    </w:r>
    <w:r>
      <w:instrText xml:space="preserve"> PAGE   \* MERGEFORMAT </w:instrText>
    </w:r>
    <w:r>
      <w:fldChar w:fldCharType="separate"/>
    </w:r>
    <w:r w:rsidR="00512BC9">
      <w:rPr>
        <w:noProof/>
      </w:rPr>
      <w:t>9</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87" w:rsidRDefault="00627C87" w:rsidP="0002741C">
    <w:pPr>
      <w:pStyle w:val="Header"/>
      <w:jc w:val="right"/>
    </w:pPr>
    <w:r>
      <w:t>CDIP/16/2</w:t>
    </w:r>
  </w:p>
  <w:p w:rsidR="00627C87" w:rsidRDefault="00627C87" w:rsidP="0002741C">
    <w:pPr>
      <w:pStyle w:val="Header"/>
      <w:jc w:val="right"/>
    </w:pPr>
    <w:r>
      <w:t>ПРИЛОЖЕНИЕ III</w:t>
    </w:r>
  </w:p>
  <w:p w:rsidR="00627C87" w:rsidRDefault="00627C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6FC230B"/>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
    <w:nsid w:val="07B54FAF"/>
    <w:multiLevelType w:val="multilevel"/>
    <w:tmpl w:val="7542046C"/>
    <w:lvl w:ilvl="0">
      <w:start w:val="1"/>
      <w:numFmt w:val="lowerRoman"/>
      <w:lvlRestart w:val="0"/>
      <w:lvlText w:val="(%1)"/>
      <w:lvlJc w:val="left"/>
      <w:pPr>
        <w:tabs>
          <w:tab w:val="num" w:pos="567"/>
        </w:tabs>
        <w:ind w:left="567" w:firstLine="0"/>
      </w:pPr>
      <w:rPr>
        <w:rFonts w:ascii="Arial" w:eastAsia="SimSun" w:hAnsi="Arial" w:cs="Arial"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nsid w:val="0A9D5641"/>
    <w:multiLevelType w:val="hybridMultilevel"/>
    <w:tmpl w:val="EC88AD9C"/>
    <w:lvl w:ilvl="0" w:tplc="C4629B2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0B8A61B4"/>
    <w:multiLevelType w:val="hybridMultilevel"/>
    <w:tmpl w:val="F3EEA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22493"/>
    <w:multiLevelType w:val="multilevel"/>
    <w:tmpl w:val="CAEEAA54"/>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33852426"/>
    <w:multiLevelType w:val="hybridMultilevel"/>
    <w:tmpl w:val="0D20CB3A"/>
    <w:lvl w:ilvl="0" w:tplc="069AB5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EF7B15"/>
    <w:multiLevelType w:val="multilevel"/>
    <w:tmpl w:val="706431E2"/>
    <w:lvl w:ilvl="0">
      <w:start w:val="1"/>
      <w:numFmt w:val="lowerLetter"/>
      <w:lvlText w:val="(%1)"/>
      <w:lvlJc w:val="left"/>
      <w:pPr>
        <w:tabs>
          <w:tab w:val="num" w:pos="567"/>
        </w:tabs>
        <w:ind w:left="0" w:firstLine="0"/>
      </w:pPr>
      <w:rPr>
        <w:rFonts w:ascii="Arial" w:eastAsia="Times New Roman" w:hAnsi="Arial" w:cs="Arial" w:hint="default"/>
        <w:i w:val="0"/>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35C878F5"/>
    <w:multiLevelType w:val="hybridMultilevel"/>
    <w:tmpl w:val="31ACF396"/>
    <w:lvl w:ilvl="0" w:tplc="BC14F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77F56"/>
    <w:multiLevelType w:val="hybridMultilevel"/>
    <w:tmpl w:val="DCA0AA2C"/>
    <w:lvl w:ilvl="0" w:tplc="0409000F">
      <w:start w:val="1"/>
      <w:numFmt w:val="decimal"/>
      <w:lvlText w:val="%1."/>
      <w:lvlJc w:val="left"/>
      <w:pPr>
        <w:ind w:left="720" w:hanging="360"/>
      </w:pPr>
    </w:lvl>
    <w:lvl w:ilvl="1" w:tplc="C4629B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C875534"/>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nsid w:val="3F056165"/>
    <w:multiLevelType w:val="hybridMultilevel"/>
    <w:tmpl w:val="7848BE14"/>
    <w:lvl w:ilvl="0" w:tplc="DE34FE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8C916AC"/>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296A79"/>
    <w:multiLevelType w:val="hybridMultilevel"/>
    <w:tmpl w:val="F25427E6"/>
    <w:lvl w:ilvl="0" w:tplc="0512DFA2">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1F4A37"/>
    <w:multiLevelType w:val="hybridMultilevel"/>
    <w:tmpl w:val="C3A88E6E"/>
    <w:lvl w:ilvl="0" w:tplc="DE34FE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0405B6D"/>
    <w:multiLevelType w:val="hybridMultilevel"/>
    <w:tmpl w:val="4D320DD2"/>
    <w:lvl w:ilvl="0" w:tplc="93A00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5FB472F"/>
    <w:multiLevelType w:val="multilevel"/>
    <w:tmpl w:val="706431E2"/>
    <w:lvl w:ilvl="0">
      <w:start w:val="1"/>
      <w:numFmt w:val="lowerLetter"/>
      <w:lvlText w:val="(%1)"/>
      <w:lvlJc w:val="left"/>
      <w:pPr>
        <w:tabs>
          <w:tab w:val="num" w:pos="567"/>
        </w:tabs>
        <w:ind w:left="0" w:firstLine="0"/>
      </w:pPr>
      <w:rPr>
        <w:rFonts w:ascii="Arial" w:eastAsia="Times New Roman" w:hAnsi="Arial" w:cs="Arial" w:hint="default"/>
        <w:i w:val="0"/>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561A637C"/>
    <w:multiLevelType w:val="hybridMultilevel"/>
    <w:tmpl w:val="F44EE856"/>
    <w:lvl w:ilvl="0" w:tplc="C4629B2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nsid w:val="587F3DA5"/>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5CA0343E"/>
    <w:multiLevelType w:val="hybridMultilevel"/>
    <w:tmpl w:val="D0CA77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4">
    <w:nsid w:val="654B38B3"/>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665C34C0"/>
    <w:multiLevelType w:val="hybridMultilevel"/>
    <w:tmpl w:val="EFA66AE8"/>
    <w:lvl w:ilvl="0" w:tplc="DE34FE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6A3E8B"/>
    <w:multiLevelType w:val="hybridMultilevel"/>
    <w:tmpl w:val="09AE9EF4"/>
    <w:lvl w:ilvl="0" w:tplc="DE34FE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66D2CA6"/>
    <w:multiLevelType w:val="multilevel"/>
    <w:tmpl w:val="775EE236"/>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657"/>
        </w:tabs>
        <w:ind w:left="90" w:firstLine="0"/>
      </w:pPr>
      <w:rPr>
        <w:rFonts w:cs="Times New Roman"/>
      </w:rPr>
    </w:lvl>
    <w:lvl w:ilvl="2">
      <w:start w:val="1"/>
      <w:numFmt w:val="lowerRoman"/>
      <w:lvlText w:val="(%3)"/>
      <w:lvlJc w:val="left"/>
      <w:pPr>
        <w:tabs>
          <w:tab w:val="num" w:pos="2268"/>
        </w:tabs>
        <w:ind w:left="1701" w:firstLine="0"/>
      </w:pPr>
      <w:rPr>
        <w:rFonts w:cs="Times New Roman"/>
      </w:r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28">
    <w:nsid w:val="676131C7"/>
    <w:multiLevelType w:val="hybridMultilevel"/>
    <w:tmpl w:val="C1321A76"/>
    <w:lvl w:ilvl="0" w:tplc="676C0BDC">
      <w:start w:val="1"/>
      <w:numFmt w:val="lowerLetter"/>
      <w:lvlText w:val="(%1)"/>
      <w:lvlJc w:val="left"/>
      <w:pPr>
        <w:ind w:left="1260" w:hanging="360"/>
      </w:pPr>
      <w:rPr>
        <w:rFonts w:ascii="Arial" w:eastAsia="SimSu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679D3551"/>
    <w:multiLevelType w:val="multilevel"/>
    <w:tmpl w:val="775EE236"/>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1701"/>
        </w:tabs>
        <w:ind w:left="1134" w:firstLine="0"/>
      </w:pPr>
      <w:rPr>
        <w:rFonts w:cs="Times New Roman"/>
      </w:rPr>
    </w:lvl>
    <w:lvl w:ilvl="2">
      <w:start w:val="1"/>
      <w:numFmt w:val="lowerRoman"/>
      <w:lvlText w:val="(%3)"/>
      <w:lvlJc w:val="left"/>
      <w:pPr>
        <w:tabs>
          <w:tab w:val="num" w:pos="2268"/>
        </w:tabs>
        <w:ind w:left="1701" w:firstLine="0"/>
      </w:pPr>
      <w:rPr>
        <w:rFonts w:cs="Times New Roman"/>
      </w:r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0">
    <w:nsid w:val="6AC1371F"/>
    <w:multiLevelType w:val="hybridMultilevel"/>
    <w:tmpl w:val="36DC1F34"/>
    <w:lvl w:ilvl="0" w:tplc="5A6435E2">
      <w:start w:val="1"/>
      <w:numFmt w:val="decimal"/>
      <w:lvlText w:val="%1."/>
      <w:lvlJc w:val="left"/>
      <w:pPr>
        <w:ind w:left="360" w:hanging="360"/>
      </w:pPr>
      <w:rPr>
        <w:rFonts w:asciiTheme="minorBidi" w:hAnsiTheme="minorBid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5087F4F"/>
    <w:multiLevelType w:val="hybridMultilevel"/>
    <w:tmpl w:val="8B524194"/>
    <w:lvl w:ilvl="0" w:tplc="B6E4E3AA">
      <w:start w:val="1"/>
      <w:numFmt w:val="lowerRoman"/>
      <w:lvlText w:val="(%1)"/>
      <w:lvlJc w:val="left"/>
      <w:pPr>
        <w:ind w:left="1707" w:hanging="114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
    <w:nsid w:val="77803036"/>
    <w:multiLevelType w:val="multilevel"/>
    <w:tmpl w:val="0FE088E4"/>
    <w:lvl w:ilvl="0">
      <w:start w:val="1"/>
      <w:numFmt w:val="decimal"/>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77B82FF6"/>
    <w:multiLevelType w:val="hybridMultilevel"/>
    <w:tmpl w:val="4C2EDD98"/>
    <w:lvl w:ilvl="0" w:tplc="DE34FE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580453"/>
    <w:multiLevelType w:val="hybridMultilevel"/>
    <w:tmpl w:val="32DC9924"/>
    <w:lvl w:ilvl="0" w:tplc="DE34FE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C800DBF"/>
    <w:multiLevelType w:val="multilevel"/>
    <w:tmpl w:val="0FE088E4"/>
    <w:lvl w:ilvl="0">
      <w:start w:val="1"/>
      <w:numFmt w:val="decimal"/>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nsid w:val="7C983095"/>
    <w:multiLevelType w:val="hybridMultilevel"/>
    <w:tmpl w:val="09AE9EF4"/>
    <w:lvl w:ilvl="0" w:tplc="DE34FE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0"/>
  </w:num>
  <w:num w:numId="3">
    <w:abstractNumId w:val="5"/>
  </w:num>
  <w:num w:numId="4">
    <w:abstractNumId w:val="11"/>
  </w:num>
  <w:num w:numId="5">
    <w:abstractNumId w:val="28"/>
  </w:num>
  <w:num w:numId="6">
    <w:abstractNumId w:val="3"/>
  </w:num>
  <w:num w:numId="7">
    <w:abstractNumId w:val="20"/>
  </w:num>
  <w:num w:numId="8">
    <w:abstractNumId w:val="16"/>
  </w:num>
  <w:num w:numId="9">
    <w:abstractNumId w:val="27"/>
  </w:num>
  <w:num w:numId="10">
    <w:abstractNumId w:val="21"/>
  </w:num>
  <w:num w:numId="11">
    <w:abstractNumId w:val="29"/>
  </w:num>
  <w:num w:numId="12">
    <w:abstractNumId w:val="1"/>
  </w:num>
  <w:num w:numId="13">
    <w:abstractNumId w:val="14"/>
  </w:num>
  <w:num w:numId="14">
    <w:abstractNumId w:val="18"/>
  </w:num>
  <w:num w:numId="15">
    <w:abstractNumId w:val="22"/>
  </w:num>
  <w:num w:numId="16">
    <w:abstractNumId w:val="4"/>
  </w:num>
  <w:num w:numId="17">
    <w:abstractNumId w:val="30"/>
  </w:num>
  <w:num w:numId="18">
    <w:abstractNumId w:val="12"/>
  </w:num>
  <w:num w:numId="19">
    <w:abstractNumId w:val="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5"/>
  </w:num>
  <w:num w:numId="23">
    <w:abstractNumId w:val="8"/>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9"/>
  </w:num>
  <w:num w:numId="27">
    <w:abstractNumId w:val="19"/>
  </w:num>
  <w:num w:numId="28">
    <w:abstractNumId w:val="35"/>
  </w:num>
  <w:num w:numId="29">
    <w:abstractNumId w:val="10"/>
  </w:num>
  <w:num w:numId="30">
    <w:abstractNumId w:val="13"/>
  </w:num>
  <w:num w:numId="31">
    <w:abstractNumId w:val="34"/>
  </w:num>
  <w:num w:numId="32">
    <w:abstractNumId w:val="32"/>
  </w:num>
  <w:num w:numId="33">
    <w:abstractNumId w:val="17"/>
  </w:num>
  <w:num w:numId="34">
    <w:abstractNumId w:val="36"/>
  </w:num>
  <w:num w:numId="35">
    <w:abstractNumId w:val="7"/>
  </w:num>
  <w:num w:numId="36">
    <w:abstractNumId w:val="26"/>
  </w:num>
  <w:num w:numId="37">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FB"/>
    <w:rsid w:val="000029C7"/>
    <w:rsid w:val="00007815"/>
    <w:rsid w:val="0001522B"/>
    <w:rsid w:val="00017A48"/>
    <w:rsid w:val="00017F3F"/>
    <w:rsid w:val="0002273F"/>
    <w:rsid w:val="000247C2"/>
    <w:rsid w:val="00025573"/>
    <w:rsid w:val="0002741C"/>
    <w:rsid w:val="00027499"/>
    <w:rsid w:val="00034DC1"/>
    <w:rsid w:val="00035EE5"/>
    <w:rsid w:val="000366EA"/>
    <w:rsid w:val="00043CAA"/>
    <w:rsid w:val="00047992"/>
    <w:rsid w:val="00047DA7"/>
    <w:rsid w:val="00050C9C"/>
    <w:rsid w:val="0005642C"/>
    <w:rsid w:val="00057143"/>
    <w:rsid w:val="00057550"/>
    <w:rsid w:val="00063457"/>
    <w:rsid w:val="00064553"/>
    <w:rsid w:val="00070AD7"/>
    <w:rsid w:val="00071256"/>
    <w:rsid w:val="00075432"/>
    <w:rsid w:val="00076515"/>
    <w:rsid w:val="00076B78"/>
    <w:rsid w:val="00076D0B"/>
    <w:rsid w:val="0008075E"/>
    <w:rsid w:val="000855A3"/>
    <w:rsid w:val="0008575E"/>
    <w:rsid w:val="00086D9D"/>
    <w:rsid w:val="00091C2B"/>
    <w:rsid w:val="00095465"/>
    <w:rsid w:val="00095B85"/>
    <w:rsid w:val="000968ED"/>
    <w:rsid w:val="00096BCF"/>
    <w:rsid w:val="000976FC"/>
    <w:rsid w:val="000A0D45"/>
    <w:rsid w:val="000A1874"/>
    <w:rsid w:val="000A1A13"/>
    <w:rsid w:val="000A27FB"/>
    <w:rsid w:val="000A3EEC"/>
    <w:rsid w:val="000B227D"/>
    <w:rsid w:val="000B7EC0"/>
    <w:rsid w:val="000C09D2"/>
    <w:rsid w:val="000C1614"/>
    <w:rsid w:val="000C7F9B"/>
    <w:rsid w:val="000D14FA"/>
    <w:rsid w:val="000D44DA"/>
    <w:rsid w:val="000E5668"/>
    <w:rsid w:val="000E70B5"/>
    <w:rsid w:val="000F4A27"/>
    <w:rsid w:val="000F5E56"/>
    <w:rsid w:val="000F5FC6"/>
    <w:rsid w:val="00100951"/>
    <w:rsid w:val="00103DC2"/>
    <w:rsid w:val="00105D61"/>
    <w:rsid w:val="0011094E"/>
    <w:rsid w:val="001140EB"/>
    <w:rsid w:val="001172A4"/>
    <w:rsid w:val="001179AA"/>
    <w:rsid w:val="001203FB"/>
    <w:rsid w:val="001244B4"/>
    <w:rsid w:val="001268D5"/>
    <w:rsid w:val="001332B5"/>
    <w:rsid w:val="00133810"/>
    <w:rsid w:val="00134767"/>
    <w:rsid w:val="001362EE"/>
    <w:rsid w:val="001413F0"/>
    <w:rsid w:val="00150D12"/>
    <w:rsid w:val="00151236"/>
    <w:rsid w:val="0016148F"/>
    <w:rsid w:val="0016236F"/>
    <w:rsid w:val="00163D1A"/>
    <w:rsid w:val="00164EAE"/>
    <w:rsid w:val="0016575A"/>
    <w:rsid w:val="0017297F"/>
    <w:rsid w:val="00172C70"/>
    <w:rsid w:val="00173FC4"/>
    <w:rsid w:val="0017424B"/>
    <w:rsid w:val="00176824"/>
    <w:rsid w:val="0018061D"/>
    <w:rsid w:val="001832A6"/>
    <w:rsid w:val="00185498"/>
    <w:rsid w:val="0019298F"/>
    <w:rsid w:val="00195BF5"/>
    <w:rsid w:val="001A569E"/>
    <w:rsid w:val="001A6545"/>
    <w:rsid w:val="001B26F5"/>
    <w:rsid w:val="001B3D56"/>
    <w:rsid w:val="001B4941"/>
    <w:rsid w:val="001B7C4C"/>
    <w:rsid w:val="001C0885"/>
    <w:rsid w:val="001D106B"/>
    <w:rsid w:val="001D1652"/>
    <w:rsid w:val="001D4A3E"/>
    <w:rsid w:val="001D4C37"/>
    <w:rsid w:val="001D6A10"/>
    <w:rsid w:val="001E208D"/>
    <w:rsid w:val="001E3770"/>
    <w:rsid w:val="001E7D34"/>
    <w:rsid w:val="001F34D3"/>
    <w:rsid w:val="001F5C46"/>
    <w:rsid w:val="001F78BC"/>
    <w:rsid w:val="001F7D62"/>
    <w:rsid w:val="00205FCD"/>
    <w:rsid w:val="002061BA"/>
    <w:rsid w:val="002073D8"/>
    <w:rsid w:val="00210F30"/>
    <w:rsid w:val="00211C99"/>
    <w:rsid w:val="00222A6B"/>
    <w:rsid w:val="002232FA"/>
    <w:rsid w:val="00224C02"/>
    <w:rsid w:val="00226365"/>
    <w:rsid w:val="00226B57"/>
    <w:rsid w:val="00235B21"/>
    <w:rsid w:val="00235BFA"/>
    <w:rsid w:val="002429DB"/>
    <w:rsid w:val="00247A39"/>
    <w:rsid w:val="00247DC3"/>
    <w:rsid w:val="0025015B"/>
    <w:rsid w:val="002502BE"/>
    <w:rsid w:val="00255153"/>
    <w:rsid w:val="00256610"/>
    <w:rsid w:val="00257CCE"/>
    <w:rsid w:val="002634C4"/>
    <w:rsid w:val="00265E70"/>
    <w:rsid w:val="0026743D"/>
    <w:rsid w:val="00272E3D"/>
    <w:rsid w:val="0027422A"/>
    <w:rsid w:val="00281F58"/>
    <w:rsid w:val="002829DE"/>
    <w:rsid w:val="002873E6"/>
    <w:rsid w:val="002928D3"/>
    <w:rsid w:val="00293D8E"/>
    <w:rsid w:val="0029474B"/>
    <w:rsid w:val="002A6CDA"/>
    <w:rsid w:val="002B3C5D"/>
    <w:rsid w:val="002B3C6D"/>
    <w:rsid w:val="002B6BE7"/>
    <w:rsid w:val="002C6E4A"/>
    <w:rsid w:val="002D2526"/>
    <w:rsid w:val="002D3C1B"/>
    <w:rsid w:val="002D7C57"/>
    <w:rsid w:val="002E268B"/>
    <w:rsid w:val="002E3684"/>
    <w:rsid w:val="002E4BB4"/>
    <w:rsid w:val="002E73C9"/>
    <w:rsid w:val="002F1CAD"/>
    <w:rsid w:val="002F1FE6"/>
    <w:rsid w:val="002F278E"/>
    <w:rsid w:val="002F4E68"/>
    <w:rsid w:val="002F62AE"/>
    <w:rsid w:val="00304050"/>
    <w:rsid w:val="00305419"/>
    <w:rsid w:val="0030552E"/>
    <w:rsid w:val="003056C6"/>
    <w:rsid w:val="00312F7F"/>
    <w:rsid w:val="00313780"/>
    <w:rsid w:val="003157CD"/>
    <w:rsid w:val="00322E39"/>
    <w:rsid w:val="00323897"/>
    <w:rsid w:val="00323977"/>
    <w:rsid w:val="00324E71"/>
    <w:rsid w:val="00326B22"/>
    <w:rsid w:val="00327A82"/>
    <w:rsid w:val="003342FC"/>
    <w:rsid w:val="0034054F"/>
    <w:rsid w:val="0034657D"/>
    <w:rsid w:val="003466D3"/>
    <w:rsid w:val="00361450"/>
    <w:rsid w:val="003673CF"/>
    <w:rsid w:val="003751B7"/>
    <w:rsid w:val="003845C1"/>
    <w:rsid w:val="00384C98"/>
    <w:rsid w:val="00385682"/>
    <w:rsid w:val="003940BA"/>
    <w:rsid w:val="00395EA6"/>
    <w:rsid w:val="0039715C"/>
    <w:rsid w:val="003A05F5"/>
    <w:rsid w:val="003A1F32"/>
    <w:rsid w:val="003A28C7"/>
    <w:rsid w:val="003A6F89"/>
    <w:rsid w:val="003B38C1"/>
    <w:rsid w:val="003C4438"/>
    <w:rsid w:val="003C7645"/>
    <w:rsid w:val="003D51B4"/>
    <w:rsid w:val="003E009A"/>
    <w:rsid w:val="003E0FC7"/>
    <w:rsid w:val="003E6ABD"/>
    <w:rsid w:val="003E79C1"/>
    <w:rsid w:val="003E7DEE"/>
    <w:rsid w:val="003F4295"/>
    <w:rsid w:val="00401407"/>
    <w:rsid w:val="00402D2B"/>
    <w:rsid w:val="00415C0B"/>
    <w:rsid w:val="004235F0"/>
    <w:rsid w:val="00423E3E"/>
    <w:rsid w:val="00425F5E"/>
    <w:rsid w:val="004275A5"/>
    <w:rsid w:val="00427AF4"/>
    <w:rsid w:val="00427EDD"/>
    <w:rsid w:val="0043074F"/>
    <w:rsid w:val="0043193E"/>
    <w:rsid w:val="0043540E"/>
    <w:rsid w:val="00436DA2"/>
    <w:rsid w:val="004418BD"/>
    <w:rsid w:val="004520B6"/>
    <w:rsid w:val="00455709"/>
    <w:rsid w:val="004647DA"/>
    <w:rsid w:val="0046655A"/>
    <w:rsid w:val="00466826"/>
    <w:rsid w:val="004715BF"/>
    <w:rsid w:val="00474062"/>
    <w:rsid w:val="00477D6B"/>
    <w:rsid w:val="00481C6D"/>
    <w:rsid w:val="00483663"/>
    <w:rsid w:val="00484A96"/>
    <w:rsid w:val="00484ACF"/>
    <w:rsid w:val="00486F15"/>
    <w:rsid w:val="00487C55"/>
    <w:rsid w:val="004956E4"/>
    <w:rsid w:val="004977DC"/>
    <w:rsid w:val="004A037C"/>
    <w:rsid w:val="004A341E"/>
    <w:rsid w:val="004B7615"/>
    <w:rsid w:val="004B7F5E"/>
    <w:rsid w:val="004D34B7"/>
    <w:rsid w:val="004E0A68"/>
    <w:rsid w:val="004E7249"/>
    <w:rsid w:val="004E7961"/>
    <w:rsid w:val="004F242A"/>
    <w:rsid w:val="004F249A"/>
    <w:rsid w:val="004F376F"/>
    <w:rsid w:val="005019FF"/>
    <w:rsid w:val="00504486"/>
    <w:rsid w:val="005071D7"/>
    <w:rsid w:val="00512BC9"/>
    <w:rsid w:val="005139F7"/>
    <w:rsid w:val="0052086A"/>
    <w:rsid w:val="00523101"/>
    <w:rsid w:val="00525E4D"/>
    <w:rsid w:val="0053057A"/>
    <w:rsid w:val="005317C5"/>
    <w:rsid w:val="00536B8E"/>
    <w:rsid w:val="005372EF"/>
    <w:rsid w:val="00545CAA"/>
    <w:rsid w:val="00550BCC"/>
    <w:rsid w:val="00551881"/>
    <w:rsid w:val="00557731"/>
    <w:rsid w:val="00560A29"/>
    <w:rsid w:val="0056112B"/>
    <w:rsid w:val="00561425"/>
    <w:rsid w:val="00562984"/>
    <w:rsid w:val="00584F65"/>
    <w:rsid w:val="00587BC9"/>
    <w:rsid w:val="00590A8A"/>
    <w:rsid w:val="0059244C"/>
    <w:rsid w:val="005958DC"/>
    <w:rsid w:val="005A20DB"/>
    <w:rsid w:val="005A353C"/>
    <w:rsid w:val="005A6CD6"/>
    <w:rsid w:val="005A703C"/>
    <w:rsid w:val="005A7363"/>
    <w:rsid w:val="005C0338"/>
    <w:rsid w:val="005C1689"/>
    <w:rsid w:val="005C6649"/>
    <w:rsid w:val="005D10A6"/>
    <w:rsid w:val="005D69E7"/>
    <w:rsid w:val="005D7100"/>
    <w:rsid w:val="005E1329"/>
    <w:rsid w:val="005E550A"/>
    <w:rsid w:val="005E5D46"/>
    <w:rsid w:val="005E6B68"/>
    <w:rsid w:val="005F1267"/>
    <w:rsid w:val="005F32EC"/>
    <w:rsid w:val="005F345E"/>
    <w:rsid w:val="005F3922"/>
    <w:rsid w:val="005F5508"/>
    <w:rsid w:val="005F556F"/>
    <w:rsid w:val="00600502"/>
    <w:rsid w:val="0060137E"/>
    <w:rsid w:val="00602622"/>
    <w:rsid w:val="00605827"/>
    <w:rsid w:val="00605B7E"/>
    <w:rsid w:val="006061B6"/>
    <w:rsid w:val="00612A78"/>
    <w:rsid w:val="0061627E"/>
    <w:rsid w:val="006211CF"/>
    <w:rsid w:val="00627C87"/>
    <w:rsid w:val="00627F33"/>
    <w:rsid w:val="00633895"/>
    <w:rsid w:val="00646050"/>
    <w:rsid w:val="00656D94"/>
    <w:rsid w:val="00656F95"/>
    <w:rsid w:val="0066453F"/>
    <w:rsid w:val="00664C27"/>
    <w:rsid w:val="006660BB"/>
    <w:rsid w:val="00666BF4"/>
    <w:rsid w:val="006713CA"/>
    <w:rsid w:val="00672698"/>
    <w:rsid w:val="00676C5C"/>
    <w:rsid w:val="00676F95"/>
    <w:rsid w:val="00680F8D"/>
    <w:rsid w:val="00684838"/>
    <w:rsid w:val="00685FAD"/>
    <w:rsid w:val="00686137"/>
    <w:rsid w:val="0069222D"/>
    <w:rsid w:val="00692958"/>
    <w:rsid w:val="006A0FE7"/>
    <w:rsid w:val="006A34C3"/>
    <w:rsid w:val="006A5BBD"/>
    <w:rsid w:val="006A6E55"/>
    <w:rsid w:val="006A7246"/>
    <w:rsid w:val="006A7F05"/>
    <w:rsid w:val="006B07A4"/>
    <w:rsid w:val="006B4857"/>
    <w:rsid w:val="006B6287"/>
    <w:rsid w:val="006B757D"/>
    <w:rsid w:val="006C4675"/>
    <w:rsid w:val="006D5DD1"/>
    <w:rsid w:val="006D7E0C"/>
    <w:rsid w:val="006E30DD"/>
    <w:rsid w:val="006E6CEB"/>
    <w:rsid w:val="006F0EF5"/>
    <w:rsid w:val="006F33CF"/>
    <w:rsid w:val="006F3821"/>
    <w:rsid w:val="007010FD"/>
    <w:rsid w:val="007032E3"/>
    <w:rsid w:val="007050FB"/>
    <w:rsid w:val="00711E99"/>
    <w:rsid w:val="00713ED1"/>
    <w:rsid w:val="007141B8"/>
    <w:rsid w:val="00715187"/>
    <w:rsid w:val="0071690A"/>
    <w:rsid w:val="00722A2B"/>
    <w:rsid w:val="00725D79"/>
    <w:rsid w:val="00726224"/>
    <w:rsid w:val="007268F8"/>
    <w:rsid w:val="00734D83"/>
    <w:rsid w:val="007431F8"/>
    <w:rsid w:val="007462FB"/>
    <w:rsid w:val="007518B4"/>
    <w:rsid w:val="0075480D"/>
    <w:rsid w:val="0075764A"/>
    <w:rsid w:val="00761C20"/>
    <w:rsid w:val="0076608F"/>
    <w:rsid w:val="00767F51"/>
    <w:rsid w:val="00770F57"/>
    <w:rsid w:val="0077133F"/>
    <w:rsid w:val="007729D2"/>
    <w:rsid w:val="00775B75"/>
    <w:rsid w:val="00776C0F"/>
    <w:rsid w:val="007817B1"/>
    <w:rsid w:val="00783086"/>
    <w:rsid w:val="00784EE5"/>
    <w:rsid w:val="00787FA0"/>
    <w:rsid w:val="0079006F"/>
    <w:rsid w:val="00796057"/>
    <w:rsid w:val="007A1615"/>
    <w:rsid w:val="007C003D"/>
    <w:rsid w:val="007C12DA"/>
    <w:rsid w:val="007D1613"/>
    <w:rsid w:val="007F0C9E"/>
    <w:rsid w:val="007F3381"/>
    <w:rsid w:val="007F3D04"/>
    <w:rsid w:val="007F547C"/>
    <w:rsid w:val="00802669"/>
    <w:rsid w:val="00804519"/>
    <w:rsid w:val="00804E8F"/>
    <w:rsid w:val="008121FF"/>
    <w:rsid w:val="00813C69"/>
    <w:rsid w:val="00815809"/>
    <w:rsid w:val="00816A0B"/>
    <w:rsid w:val="0081788D"/>
    <w:rsid w:val="008308E6"/>
    <w:rsid w:val="00830ACC"/>
    <w:rsid w:val="00833088"/>
    <w:rsid w:val="008335D6"/>
    <w:rsid w:val="008350A7"/>
    <w:rsid w:val="008352EE"/>
    <w:rsid w:val="0084074F"/>
    <w:rsid w:val="008422F0"/>
    <w:rsid w:val="00842930"/>
    <w:rsid w:val="0084479F"/>
    <w:rsid w:val="00844AD3"/>
    <w:rsid w:val="00846C17"/>
    <w:rsid w:val="00850C2C"/>
    <w:rsid w:val="008532E0"/>
    <w:rsid w:val="008563CB"/>
    <w:rsid w:val="00860795"/>
    <w:rsid w:val="00865A10"/>
    <w:rsid w:val="00866B6A"/>
    <w:rsid w:val="008702D7"/>
    <w:rsid w:val="00870E28"/>
    <w:rsid w:val="00870FCF"/>
    <w:rsid w:val="00871D2E"/>
    <w:rsid w:val="00872F55"/>
    <w:rsid w:val="00877335"/>
    <w:rsid w:val="00880CA8"/>
    <w:rsid w:val="00881930"/>
    <w:rsid w:val="00882B6E"/>
    <w:rsid w:val="0088556B"/>
    <w:rsid w:val="008913E1"/>
    <w:rsid w:val="00897224"/>
    <w:rsid w:val="008A295C"/>
    <w:rsid w:val="008A3B5F"/>
    <w:rsid w:val="008B001A"/>
    <w:rsid w:val="008B2CC1"/>
    <w:rsid w:val="008B32BF"/>
    <w:rsid w:val="008B5047"/>
    <w:rsid w:val="008B60B2"/>
    <w:rsid w:val="008C06F6"/>
    <w:rsid w:val="008C63DF"/>
    <w:rsid w:val="008D251D"/>
    <w:rsid w:val="008D47FC"/>
    <w:rsid w:val="008D4953"/>
    <w:rsid w:val="008D4A57"/>
    <w:rsid w:val="008D5374"/>
    <w:rsid w:val="008E1EF9"/>
    <w:rsid w:val="008F4629"/>
    <w:rsid w:val="008F5334"/>
    <w:rsid w:val="00905EFF"/>
    <w:rsid w:val="0090731E"/>
    <w:rsid w:val="00914A75"/>
    <w:rsid w:val="00915A13"/>
    <w:rsid w:val="00916445"/>
    <w:rsid w:val="00916EE2"/>
    <w:rsid w:val="009455CB"/>
    <w:rsid w:val="0094680A"/>
    <w:rsid w:val="00951F0D"/>
    <w:rsid w:val="00955A43"/>
    <w:rsid w:val="00961534"/>
    <w:rsid w:val="009628DC"/>
    <w:rsid w:val="0096331C"/>
    <w:rsid w:val="009633A9"/>
    <w:rsid w:val="00964B99"/>
    <w:rsid w:val="00965662"/>
    <w:rsid w:val="00966A22"/>
    <w:rsid w:val="00966C80"/>
    <w:rsid w:val="0096722F"/>
    <w:rsid w:val="00972244"/>
    <w:rsid w:val="00975D6E"/>
    <w:rsid w:val="00980843"/>
    <w:rsid w:val="0098472A"/>
    <w:rsid w:val="00985096"/>
    <w:rsid w:val="009928BC"/>
    <w:rsid w:val="0099399C"/>
    <w:rsid w:val="009B36D7"/>
    <w:rsid w:val="009B4E3D"/>
    <w:rsid w:val="009B6435"/>
    <w:rsid w:val="009C24ED"/>
    <w:rsid w:val="009C6989"/>
    <w:rsid w:val="009C6F11"/>
    <w:rsid w:val="009D225F"/>
    <w:rsid w:val="009D33BB"/>
    <w:rsid w:val="009D3540"/>
    <w:rsid w:val="009D6282"/>
    <w:rsid w:val="009E2791"/>
    <w:rsid w:val="009E2835"/>
    <w:rsid w:val="009E287E"/>
    <w:rsid w:val="009E3F6F"/>
    <w:rsid w:val="009F499F"/>
    <w:rsid w:val="009F75E7"/>
    <w:rsid w:val="00A02281"/>
    <w:rsid w:val="00A023A3"/>
    <w:rsid w:val="00A05BFE"/>
    <w:rsid w:val="00A11310"/>
    <w:rsid w:val="00A15EB9"/>
    <w:rsid w:val="00A15F66"/>
    <w:rsid w:val="00A20564"/>
    <w:rsid w:val="00A2199B"/>
    <w:rsid w:val="00A24A8D"/>
    <w:rsid w:val="00A27913"/>
    <w:rsid w:val="00A33147"/>
    <w:rsid w:val="00A365E1"/>
    <w:rsid w:val="00A42DAF"/>
    <w:rsid w:val="00A45BD8"/>
    <w:rsid w:val="00A4603E"/>
    <w:rsid w:val="00A46980"/>
    <w:rsid w:val="00A46A35"/>
    <w:rsid w:val="00A544DD"/>
    <w:rsid w:val="00A573D9"/>
    <w:rsid w:val="00A63497"/>
    <w:rsid w:val="00A7392B"/>
    <w:rsid w:val="00A765B9"/>
    <w:rsid w:val="00A869B7"/>
    <w:rsid w:val="00A9363A"/>
    <w:rsid w:val="00AA0199"/>
    <w:rsid w:val="00AA6916"/>
    <w:rsid w:val="00AA7EE0"/>
    <w:rsid w:val="00AB1954"/>
    <w:rsid w:val="00AB1A3F"/>
    <w:rsid w:val="00AB60DF"/>
    <w:rsid w:val="00AB67A7"/>
    <w:rsid w:val="00AC205C"/>
    <w:rsid w:val="00AE2083"/>
    <w:rsid w:val="00AE58B7"/>
    <w:rsid w:val="00AF0A6B"/>
    <w:rsid w:val="00AF161B"/>
    <w:rsid w:val="00B024C9"/>
    <w:rsid w:val="00B0324D"/>
    <w:rsid w:val="00B05A69"/>
    <w:rsid w:val="00B07471"/>
    <w:rsid w:val="00B10AFE"/>
    <w:rsid w:val="00B16335"/>
    <w:rsid w:val="00B17D31"/>
    <w:rsid w:val="00B20D63"/>
    <w:rsid w:val="00B21166"/>
    <w:rsid w:val="00B23313"/>
    <w:rsid w:val="00B26ADE"/>
    <w:rsid w:val="00B3033F"/>
    <w:rsid w:val="00B3108A"/>
    <w:rsid w:val="00B339BA"/>
    <w:rsid w:val="00B347FF"/>
    <w:rsid w:val="00B36CDE"/>
    <w:rsid w:val="00B415FB"/>
    <w:rsid w:val="00B46FF3"/>
    <w:rsid w:val="00B55900"/>
    <w:rsid w:val="00B5679A"/>
    <w:rsid w:val="00B6000F"/>
    <w:rsid w:val="00B6649C"/>
    <w:rsid w:val="00B727BE"/>
    <w:rsid w:val="00B775F3"/>
    <w:rsid w:val="00B7766E"/>
    <w:rsid w:val="00B8072F"/>
    <w:rsid w:val="00B81DA6"/>
    <w:rsid w:val="00B844C4"/>
    <w:rsid w:val="00B903D4"/>
    <w:rsid w:val="00B96F92"/>
    <w:rsid w:val="00B9734B"/>
    <w:rsid w:val="00B97936"/>
    <w:rsid w:val="00BA46B5"/>
    <w:rsid w:val="00BA7BCE"/>
    <w:rsid w:val="00BB2DBD"/>
    <w:rsid w:val="00BB2EEF"/>
    <w:rsid w:val="00BB36EF"/>
    <w:rsid w:val="00BB4D69"/>
    <w:rsid w:val="00BB5AA5"/>
    <w:rsid w:val="00BB7715"/>
    <w:rsid w:val="00BC3AAD"/>
    <w:rsid w:val="00BC4729"/>
    <w:rsid w:val="00BC4748"/>
    <w:rsid w:val="00BC4B7E"/>
    <w:rsid w:val="00BC59E1"/>
    <w:rsid w:val="00BC663E"/>
    <w:rsid w:val="00BE2175"/>
    <w:rsid w:val="00BE2C8E"/>
    <w:rsid w:val="00BE3E2A"/>
    <w:rsid w:val="00BE6F28"/>
    <w:rsid w:val="00BF2B3D"/>
    <w:rsid w:val="00BF4C5E"/>
    <w:rsid w:val="00BF6693"/>
    <w:rsid w:val="00BF739E"/>
    <w:rsid w:val="00C008AA"/>
    <w:rsid w:val="00C03C04"/>
    <w:rsid w:val="00C0690B"/>
    <w:rsid w:val="00C11BFE"/>
    <w:rsid w:val="00C11DDC"/>
    <w:rsid w:val="00C12964"/>
    <w:rsid w:val="00C1368D"/>
    <w:rsid w:val="00C166DB"/>
    <w:rsid w:val="00C1702F"/>
    <w:rsid w:val="00C17245"/>
    <w:rsid w:val="00C21A21"/>
    <w:rsid w:val="00C25049"/>
    <w:rsid w:val="00C25D6D"/>
    <w:rsid w:val="00C275CF"/>
    <w:rsid w:val="00C36968"/>
    <w:rsid w:val="00C436A6"/>
    <w:rsid w:val="00C44881"/>
    <w:rsid w:val="00C525D4"/>
    <w:rsid w:val="00C5563D"/>
    <w:rsid w:val="00C60CA3"/>
    <w:rsid w:val="00C61CDC"/>
    <w:rsid w:val="00C64D8B"/>
    <w:rsid w:val="00C70C6A"/>
    <w:rsid w:val="00C85A12"/>
    <w:rsid w:val="00C87EE5"/>
    <w:rsid w:val="00C9559F"/>
    <w:rsid w:val="00CA34E0"/>
    <w:rsid w:val="00CA4230"/>
    <w:rsid w:val="00CA4908"/>
    <w:rsid w:val="00CA761D"/>
    <w:rsid w:val="00CB19CB"/>
    <w:rsid w:val="00CB7547"/>
    <w:rsid w:val="00CC0BE8"/>
    <w:rsid w:val="00CD44A5"/>
    <w:rsid w:val="00CD4779"/>
    <w:rsid w:val="00CD4E55"/>
    <w:rsid w:val="00CD6F4D"/>
    <w:rsid w:val="00CD7000"/>
    <w:rsid w:val="00CE447F"/>
    <w:rsid w:val="00CE50FB"/>
    <w:rsid w:val="00CF311C"/>
    <w:rsid w:val="00CF4F83"/>
    <w:rsid w:val="00D07665"/>
    <w:rsid w:val="00D13BF9"/>
    <w:rsid w:val="00D15CB9"/>
    <w:rsid w:val="00D2396B"/>
    <w:rsid w:val="00D27860"/>
    <w:rsid w:val="00D42EEE"/>
    <w:rsid w:val="00D45252"/>
    <w:rsid w:val="00D45DD9"/>
    <w:rsid w:val="00D50A3A"/>
    <w:rsid w:val="00D517AA"/>
    <w:rsid w:val="00D51D7D"/>
    <w:rsid w:val="00D528AB"/>
    <w:rsid w:val="00D57ED1"/>
    <w:rsid w:val="00D60044"/>
    <w:rsid w:val="00D70253"/>
    <w:rsid w:val="00D7036C"/>
    <w:rsid w:val="00D71B4D"/>
    <w:rsid w:val="00D71C54"/>
    <w:rsid w:val="00D8787A"/>
    <w:rsid w:val="00D87AD5"/>
    <w:rsid w:val="00D93D55"/>
    <w:rsid w:val="00D95BF5"/>
    <w:rsid w:val="00D9600A"/>
    <w:rsid w:val="00DA11CB"/>
    <w:rsid w:val="00DA27A2"/>
    <w:rsid w:val="00DA6E3A"/>
    <w:rsid w:val="00DB0B49"/>
    <w:rsid w:val="00DB1228"/>
    <w:rsid w:val="00DB172A"/>
    <w:rsid w:val="00DB18B2"/>
    <w:rsid w:val="00DB2EFD"/>
    <w:rsid w:val="00DB5B7D"/>
    <w:rsid w:val="00DB5DEF"/>
    <w:rsid w:val="00DC0B12"/>
    <w:rsid w:val="00DC1210"/>
    <w:rsid w:val="00DC1507"/>
    <w:rsid w:val="00DC44B1"/>
    <w:rsid w:val="00DD2759"/>
    <w:rsid w:val="00DD2985"/>
    <w:rsid w:val="00DD3577"/>
    <w:rsid w:val="00DD4DC2"/>
    <w:rsid w:val="00DE07ED"/>
    <w:rsid w:val="00DE3705"/>
    <w:rsid w:val="00DE3868"/>
    <w:rsid w:val="00DE5266"/>
    <w:rsid w:val="00DE5B91"/>
    <w:rsid w:val="00DE62D0"/>
    <w:rsid w:val="00DE682A"/>
    <w:rsid w:val="00DF2CF2"/>
    <w:rsid w:val="00DF6895"/>
    <w:rsid w:val="00E0000A"/>
    <w:rsid w:val="00E072CF"/>
    <w:rsid w:val="00E078A4"/>
    <w:rsid w:val="00E2046B"/>
    <w:rsid w:val="00E20C37"/>
    <w:rsid w:val="00E27A43"/>
    <w:rsid w:val="00E27C5E"/>
    <w:rsid w:val="00E335FE"/>
    <w:rsid w:val="00E35C13"/>
    <w:rsid w:val="00E36ABA"/>
    <w:rsid w:val="00E53B91"/>
    <w:rsid w:val="00E55EAD"/>
    <w:rsid w:val="00E62D52"/>
    <w:rsid w:val="00E723C7"/>
    <w:rsid w:val="00E81283"/>
    <w:rsid w:val="00E823FF"/>
    <w:rsid w:val="00E870EA"/>
    <w:rsid w:val="00E87458"/>
    <w:rsid w:val="00E91CAF"/>
    <w:rsid w:val="00EA1A16"/>
    <w:rsid w:val="00EA2730"/>
    <w:rsid w:val="00EA45B2"/>
    <w:rsid w:val="00EA585B"/>
    <w:rsid w:val="00EA5B17"/>
    <w:rsid w:val="00EA78DC"/>
    <w:rsid w:val="00EB53ED"/>
    <w:rsid w:val="00EC0DD2"/>
    <w:rsid w:val="00EC3BB4"/>
    <w:rsid w:val="00EC44A0"/>
    <w:rsid w:val="00EC4E49"/>
    <w:rsid w:val="00EC7BC6"/>
    <w:rsid w:val="00ED1113"/>
    <w:rsid w:val="00ED1A89"/>
    <w:rsid w:val="00ED3411"/>
    <w:rsid w:val="00ED4159"/>
    <w:rsid w:val="00ED4978"/>
    <w:rsid w:val="00ED4C64"/>
    <w:rsid w:val="00ED77FB"/>
    <w:rsid w:val="00ED7FD7"/>
    <w:rsid w:val="00EE1899"/>
    <w:rsid w:val="00EE45FA"/>
    <w:rsid w:val="00EE59F5"/>
    <w:rsid w:val="00F01A4A"/>
    <w:rsid w:val="00F03759"/>
    <w:rsid w:val="00F055DD"/>
    <w:rsid w:val="00F07D7E"/>
    <w:rsid w:val="00F102D5"/>
    <w:rsid w:val="00F10681"/>
    <w:rsid w:val="00F131BE"/>
    <w:rsid w:val="00F14900"/>
    <w:rsid w:val="00F166B2"/>
    <w:rsid w:val="00F353F9"/>
    <w:rsid w:val="00F35B39"/>
    <w:rsid w:val="00F369F8"/>
    <w:rsid w:val="00F46C34"/>
    <w:rsid w:val="00F516E5"/>
    <w:rsid w:val="00F52EDC"/>
    <w:rsid w:val="00F56FAD"/>
    <w:rsid w:val="00F626CE"/>
    <w:rsid w:val="00F62B00"/>
    <w:rsid w:val="00F66152"/>
    <w:rsid w:val="00F716FE"/>
    <w:rsid w:val="00F819BF"/>
    <w:rsid w:val="00F8324C"/>
    <w:rsid w:val="00F8777B"/>
    <w:rsid w:val="00F909A2"/>
    <w:rsid w:val="00F9649C"/>
    <w:rsid w:val="00FA5011"/>
    <w:rsid w:val="00FA5E00"/>
    <w:rsid w:val="00FA6A21"/>
    <w:rsid w:val="00FB29DF"/>
    <w:rsid w:val="00FB6DAA"/>
    <w:rsid w:val="00FC0735"/>
    <w:rsid w:val="00FC5A82"/>
    <w:rsid w:val="00FC6654"/>
    <w:rsid w:val="00FC7D7E"/>
    <w:rsid w:val="00FD5632"/>
    <w:rsid w:val="00FE48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462FB"/>
    <w:rPr>
      <w:rFonts w:ascii="Tahoma" w:hAnsi="Tahoma" w:cs="Tahoma"/>
      <w:sz w:val="16"/>
      <w:szCs w:val="16"/>
    </w:rPr>
  </w:style>
  <w:style w:type="character" w:customStyle="1" w:styleId="BalloonTextChar">
    <w:name w:val="Balloon Text Char"/>
    <w:basedOn w:val="DefaultParagraphFont"/>
    <w:link w:val="BalloonText"/>
    <w:rsid w:val="007462FB"/>
    <w:rPr>
      <w:rFonts w:ascii="Tahoma" w:eastAsia="SimSun" w:hAnsi="Tahoma" w:cs="Tahoma"/>
      <w:sz w:val="16"/>
      <w:szCs w:val="16"/>
      <w:lang w:eastAsia="ru-RU"/>
    </w:rPr>
  </w:style>
  <w:style w:type="paragraph" w:styleId="ListParagraph">
    <w:name w:val="List Paragraph"/>
    <w:basedOn w:val="Normal"/>
    <w:uiPriority w:val="34"/>
    <w:qFormat/>
    <w:rsid w:val="007462FB"/>
    <w:pPr>
      <w:ind w:left="720"/>
      <w:contextualSpacing/>
    </w:pPr>
  </w:style>
  <w:style w:type="character" w:styleId="Hyperlink">
    <w:name w:val="Hyperlink"/>
    <w:rsid w:val="007462FB"/>
    <w:rPr>
      <w:color w:val="0000FF"/>
      <w:u w:val="single"/>
    </w:rPr>
  </w:style>
  <w:style w:type="character" w:customStyle="1" w:styleId="Endofdocument-AnnexChar">
    <w:name w:val="[End of document - Annex] Char"/>
    <w:link w:val="Endofdocument-Annex"/>
    <w:rsid w:val="007462FB"/>
    <w:rPr>
      <w:rFonts w:ascii="Arial" w:eastAsia="SimSun" w:hAnsi="Arial" w:cs="Arial"/>
      <w:sz w:val="22"/>
      <w:lang w:eastAsia="ru-RU"/>
    </w:rPr>
  </w:style>
  <w:style w:type="character" w:styleId="PageNumber">
    <w:name w:val="page number"/>
    <w:basedOn w:val="DefaultParagraphFont"/>
    <w:rsid w:val="006B6287"/>
  </w:style>
  <w:style w:type="character" w:customStyle="1" w:styleId="Heading3Char">
    <w:name w:val="Heading 3 Char"/>
    <w:link w:val="Heading3"/>
    <w:rsid w:val="006B6287"/>
    <w:rPr>
      <w:rFonts w:ascii="Arial" w:eastAsia="SimSun" w:hAnsi="Arial" w:cs="Arial"/>
      <w:bCs/>
      <w:sz w:val="22"/>
      <w:szCs w:val="26"/>
      <w:u w:val="single"/>
      <w:lang w:eastAsia="ru-RU"/>
    </w:rPr>
  </w:style>
  <w:style w:type="character" w:customStyle="1" w:styleId="Heading4Char">
    <w:name w:val="Heading 4 Char"/>
    <w:link w:val="Heading4"/>
    <w:rsid w:val="006B6287"/>
    <w:rPr>
      <w:rFonts w:ascii="Arial" w:eastAsia="SimSun" w:hAnsi="Arial" w:cs="Arial"/>
      <w:bCs/>
      <w:i/>
      <w:sz w:val="22"/>
      <w:szCs w:val="28"/>
      <w:lang w:eastAsia="ru-RU"/>
    </w:rPr>
  </w:style>
  <w:style w:type="paragraph" w:styleId="NoSpacing">
    <w:name w:val="No Spacing"/>
    <w:link w:val="NoSpacingChar"/>
    <w:uiPriority w:val="1"/>
    <w:qFormat/>
    <w:rsid w:val="006B6287"/>
    <w:rPr>
      <w:rFonts w:ascii="Calibri" w:hAnsi="Calibri"/>
      <w:sz w:val="22"/>
      <w:szCs w:val="22"/>
    </w:rPr>
  </w:style>
  <w:style w:type="character" w:customStyle="1" w:styleId="NoSpacingChar">
    <w:name w:val="No Spacing Char"/>
    <w:link w:val="NoSpacing"/>
    <w:uiPriority w:val="1"/>
    <w:rsid w:val="006B6287"/>
    <w:rPr>
      <w:rFonts w:ascii="Calibri" w:hAnsi="Calibri"/>
      <w:sz w:val="22"/>
      <w:szCs w:val="22"/>
      <w:lang w:eastAsia="ru-RU"/>
    </w:rPr>
  </w:style>
  <w:style w:type="paragraph" w:customStyle="1" w:styleId="Default">
    <w:name w:val="Default"/>
    <w:rsid w:val="006B628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612A78"/>
    <w:rPr>
      <w:color w:val="800080" w:themeColor="followedHyperlink"/>
      <w:u w:val="single"/>
    </w:rPr>
  </w:style>
  <w:style w:type="character" w:styleId="FootnoteReference">
    <w:name w:val="footnote reference"/>
    <w:aliases w:val="callout"/>
    <w:rsid w:val="00B23313"/>
    <w:rPr>
      <w:vertAlign w:val="superscript"/>
    </w:rPr>
  </w:style>
  <w:style w:type="paragraph" w:customStyle="1" w:styleId="CarCar">
    <w:name w:val="Car Car"/>
    <w:basedOn w:val="Normal"/>
    <w:rsid w:val="00833088"/>
    <w:pPr>
      <w:spacing w:after="160" w:line="240" w:lineRule="exact"/>
    </w:pPr>
    <w:rPr>
      <w:rFonts w:ascii="Verdana" w:eastAsia="Times New Roman" w:hAnsi="Verdana" w:cs="Times New Roman"/>
      <w:sz w:val="20"/>
    </w:rPr>
  </w:style>
  <w:style w:type="character" w:customStyle="1" w:styleId="FooterChar">
    <w:name w:val="Footer Char"/>
    <w:link w:val="Footer"/>
    <w:semiHidden/>
    <w:locked/>
    <w:rsid w:val="00A24A8D"/>
    <w:rPr>
      <w:rFonts w:ascii="Arial" w:eastAsia="SimSun" w:hAnsi="Arial" w:cs="Arial"/>
      <w:sz w:val="22"/>
      <w:lang w:eastAsia="ru-RU"/>
    </w:rPr>
  </w:style>
  <w:style w:type="character" w:customStyle="1" w:styleId="FootnoteTextChar">
    <w:name w:val="Footnote Text Char"/>
    <w:link w:val="FootnoteText"/>
    <w:semiHidden/>
    <w:locked/>
    <w:rsid w:val="00A24A8D"/>
    <w:rPr>
      <w:rFonts w:ascii="Arial" w:eastAsia="SimSun" w:hAnsi="Arial" w:cs="Arial"/>
      <w:sz w:val="18"/>
      <w:lang w:eastAsia="ru-RU"/>
    </w:rPr>
  </w:style>
  <w:style w:type="paragraph" w:customStyle="1" w:styleId="Endofdocument">
    <w:name w:val="End of document"/>
    <w:basedOn w:val="Normal"/>
    <w:link w:val="EndofdocumentChar"/>
    <w:rsid w:val="00A24A8D"/>
    <w:pPr>
      <w:ind w:left="4536"/>
      <w:jc w:val="center"/>
    </w:pPr>
    <w:rPr>
      <w:rFonts w:ascii="Times New Roman" w:eastAsia="Times New Roman" w:hAnsi="Times New Roman" w:cs="Times New Roman"/>
      <w:sz w:val="24"/>
    </w:rPr>
  </w:style>
  <w:style w:type="character" w:customStyle="1" w:styleId="EndofdocumentChar">
    <w:name w:val="End of document Char"/>
    <w:link w:val="Endofdocument"/>
    <w:rsid w:val="00A24A8D"/>
    <w:rPr>
      <w:sz w:val="24"/>
    </w:rPr>
  </w:style>
  <w:style w:type="character" w:styleId="Strong">
    <w:name w:val="Strong"/>
    <w:basedOn w:val="DefaultParagraphFont"/>
    <w:uiPriority w:val="22"/>
    <w:qFormat/>
    <w:rsid w:val="00796057"/>
    <w:rPr>
      <w:b/>
      <w:bCs/>
    </w:rPr>
  </w:style>
  <w:style w:type="character" w:customStyle="1" w:styleId="HeaderChar">
    <w:name w:val="Header Char"/>
    <w:basedOn w:val="DefaultParagraphFont"/>
    <w:link w:val="Header"/>
    <w:uiPriority w:val="99"/>
    <w:rsid w:val="009E287E"/>
    <w:rPr>
      <w:rFonts w:ascii="Arial" w:eastAsia="SimSun" w:hAnsi="Arial" w:cs="Arial"/>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462FB"/>
    <w:rPr>
      <w:rFonts w:ascii="Tahoma" w:hAnsi="Tahoma" w:cs="Tahoma"/>
      <w:sz w:val="16"/>
      <w:szCs w:val="16"/>
    </w:rPr>
  </w:style>
  <w:style w:type="character" w:customStyle="1" w:styleId="BalloonTextChar">
    <w:name w:val="Balloon Text Char"/>
    <w:basedOn w:val="DefaultParagraphFont"/>
    <w:link w:val="BalloonText"/>
    <w:rsid w:val="007462FB"/>
    <w:rPr>
      <w:rFonts w:ascii="Tahoma" w:eastAsia="SimSun" w:hAnsi="Tahoma" w:cs="Tahoma"/>
      <w:sz w:val="16"/>
      <w:szCs w:val="16"/>
      <w:lang w:eastAsia="ru-RU"/>
    </w:rPr>
  </w:style>
  <w:style w:type="paragraph" w:styleId="ListParagraph">
    <w:name w:val="List Paragraph"/>
    <w:basedOn w:val="Normal"/>
    <w:uiPriority w:val="34"/>
    <w:qFormat/>
    <w:rsid w:val="007462FB"/>
    <w:pPr>
      <w:ind w:left="720"/>
      <w:contextualSpacing/>
    </w:pPr>
  </w:style>
  <w:style w:type="character" w:styleId="Hyperlink">
    <w:name w:val="Hyperlink"/>
    <w:rsid w:val="007462FB"/>
    <w:rPr>
      <w:color w:val="0000FF"/>
      <w:u w:val="single"/>
    </w:rPr>
  </w:style>
  <w:style w:type="character" w:customStyle="1" w:styleId="Endofdocument-AnnexChar">
    <w:name w:val="[End of document - Annex] Char"/>
    <w:link w:val="Endofdocument-Annex"/>
    <w:rsid w:val="007462FB"/>
    <w:rPr>
      <w:rFonts w:ascii="Arial" w:eastAsia="SimSun" w:hAnsi="Arial" w:cs="Arial"/>
      <w:sz w:val="22"/>
      <w:lang w:eastAsia="ru-RU"/>
    </w:rPr>
  </w:style>
  <w:style w:type="character" w:styleId="PageNumber">
    <w:name w:val="page number"/>
    <w:basedOn w:val="DefaultParagraphFont"/>
    <w:rsid w:val="006B6287"/>
  </w:style>
  <w:style w:type="character" w:customStyle="1" w:styleId="Heading3Char">
    <w:name w:val="Heading 3 Char"/>
    <w:link w:val="Heading3"/>
    <w:rsid w:val="006B6287"/>
    <w:rPr>
      <w:rFonts w:ascii="Arial" w:eastAsia="SimSun" w:hAnsi="Arial" w:cs="Arial"/>
      <w:bCs/>
      <w:sz w:val="22"/>
      <w:szCs w:val="26"/>
      <w:u w:val="single"/>
      <w:lang w:eastAsia="ru-RU"/>
    </w:rPr>
  </w:style>
  <w:style w:type="character" w:customStyle="1" w:styleId="Heading4Char">
    <w:name w:val="Heading 4 Char"/>
    <w:link w:val="Heading4"/>
    <w:rsid w:val="006B6287"/>
    <w:rPr>
      <w:rFonts w:ascii="Arial" w:eastAsia="SimSun" w:hAnsi="Arial" w:cs="Arial"/>
      <w:bCs/>
      <w:i/>
      <w:sz w:val="22"/>
      <w:szCs w:val="28"/>
      <w:lang w:eastAsia="ru-RU"/>
    </w:rPr>
  </w:style>
  <w:style w:type="paragraph" w:styleId="NoSpacing">
    <w:name w:val="No Spacing"/>
    <w:link w:val="NoSpacingChar"/>
    <w:uiPriority w:val="1"/>
    <w:qFormat/>
    <w:rsid w:val="006B6287"/>
    <w:rPr>
      <w:rFonts w:ascii="Calibri" w:hAnsi="Calibri"/>
      <w:sz w:val="22"/>
      <w:szCs w:val="22"/>
    </w:rPr>
  </w:style>
  <w:style w:type="character" w:customStyle="1" w:styleId="NoSpacingChar">
    <w:name w:val="No Spacing Char"/>
    <w:link w:val="NoSpacing"/>
    <w:uiPriority w:val="1"/>
    <w:rsid w:val="006B6287"/>
    <w:rPr>
      <w:rFonts w:ascii="Calibri" w:hAnsi="Calibri"/>
      <w:sz w:val="22"/>
      <w:szCs w:val="22"/>
      <w:lang w:eastAsia="ru-RU"/>
    </w:rPr>
  </w:style>
  <w:style w:type="paragraph" w:customStyle="1" w:styleId="Default">
    <w:name w:val="Default"/>
    <w:rsid w:val="006B628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612A78"/>
    <w:rPr>
      <w:color w:val="800080" w:themeColor="followedHyperlink"/>
      <w:u w:val="single"/>
    </w:rPr>
  </w:style>
  <w:style w:type="character" w:styleId="FootnoteReference">
    <w:name w:val="footnote reference"/>
    <w:aliases w:val="callout"/>
    <w:rsid w:val="00B23313"/>
    <w:rPr>
      <w:vertAlign w:val="superscript"/>
    </w:rPr>
  </w:style>
  <w:style w:type="paragraph" w:customStyle="1" w:styleId="CarCar">
    <w:name w:val="Car Car"/>
    <w:basedOn w:val="Normal"/>
    <w:rsid w:val="00833088"/>
    <w:pPr>
      <w:spacing w:after="160" w:line="240" w:lineRule="exact"/>
    </w:pPr>
    <w:rPr>
      <w:rFonts w:ascii="Verdana" w:eastAsia="Times New Roman" w:hAnsi="Verdana" w:cs="Times New Roman"/>
      <w:sz w:val="20"/>
    </w:rPr>
  </w:style>
  <w:style w:type="character" w:customStyle="1" w:styleId="FooterChar">
    <w:name w:val="Footer Char"/>
    <w:link w:val="Footer"/>
    <w:semiHidden/>
    <w:locked/>
    <w:rsid w:val="00A24A8D"/>
    <w:rPr>
      <w:rFonts w:ascii="Arial" w:eastAsia="SimSun" w:hAnsi="Arial" w:cs="Arial"/>
      <w:sz w:val="22"/>
      <w:lang w:eastAsia="ru-RU"/>
    </w:rPr>
  </w:style>
  <w:style w:type="character" w:customStyle="1" w:styleId="FootnoteTextChar">
    <w:name w:val="Footnote Text Char"/>
    <w:link w:val="FootnoteText"/>
    <w:semiHidden/>
    <w:locked/>
    <w:rsid w:val="00A24A8D"/>
    <w:rPr>
      <w:rFonts w:ascii="Arial" w:eastAsia="SimSun" w:hAnsi="Arial" w:cs="Arial"/>
      <w:sz w:val="18"/>
      <w:lang w:eastAsia="ru-RU"/>
    </w:rPr>
  </w:style>
  <w:style w:type="paragraph" w:customStyle="1" w:styleId="Endofdocument">
    <w:name w:val="End of document"/>
    <w:basedOn w:val="Normal"/>
    <w:link w:val="EndofdocumentChar"/>
    <w:rsid w:val="00A24A8D"/>
    <w:pPr>
      <w:ind w:left="4536"/>
      <w:jc w:val="center"/>
    </w:pPr>
    <w:rPr>
      <w:rFonts w:ascii="Times New Roman" w:eastAsia="Times New Roman" w:hAnsi="Times New Roman" w:cs="Times New Roman"/>
      <w:sz w:val="24"/>
    </w:rPr>
  </w:style>
  <w:style w:type="character" w:customStyle="1" w:styleId="EndofdocumentChar">
    <w:name w:val="End of document Char"/>
    <w:link w:val="Endofdocument"/>
    <w:rsid w:val="00A24A8D"/>
    <w:rPr>
      <w:sz w:val="24"/>
    </w:rPr>
  </w:style>
  <w:style w:type="character" w:styleId="Strong">
    <w:name w:val="Strong"/>
    <w:basedOn w:val="DefaultParagraphFont"/>
    <w:uiPriority w:val="22"/>
    <w:qFormat/>
    <w:rsid w:val="00796057"/>
    <w:rPr>
      <w:b/>
      <w:bCs/>
    </w:rPr>
  </w:style>
  <w:style w:type="character" w:customStyle="1" w:styleId="HeaderChar">
    <w:name w:val="Header Char"/>
    <w:basedOn w:val="DefaultParagraphFont"/>
    <w:link w:val="Header"/>
    <w:uiPriority w:val="99"/>
    <w:rsid w:val="009E287E"/>
    <w:rPr>
      <w:rFonts w:ascii="Arial" w:eastAsia="SimSun" w:hAnsi="Arial" w:cs="Arial"/>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57651">
      <w:bodyDiv w:val="1"/>
      <w:marLeft w:val="0"/>
      <w:marRight w:val="0"/>
      <w:marTop w:val="0"/>
      <w:marBottom w:val="0"/>
      <w:divBdr>
        <w:top w:val="none" w:sz="0" w:space="0" w:color="auto"/>
        <w:left w:val="none" w:sz="0" w:space="0" w:color="auto"/>
        <w:bottom w:val="none" w:sz="0" w:space="0" w:color="auto"/>
        <w:right w:val="none" w:sz="0" w:space="0" w:color="auto"/>
      </w:divBdr>
    </w:div>
    <w:div w:id="117711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5.xml"/><Relationship Id="rId39" Type="http://schemas.openxmlformats.org/officeDocument/2006/relationships/hyperlink" Target="http://www.wipo.int/meetings/en/doc_details.jsp?doc_id=287221" TargetMode="External"/><Relationship Id="rId21" Type="http://schemas.openxmlformats.org/officeDocument/2006/relationships/header" Target="header7.xml"/><Relationship Id="rId34" Type="http://schemas.openxmlformats.org/officeDocument/2006/relationships/hyperlink" Target="http://www.wipo.int/edocs/mdocs/mdocs/en/cdip_9/cdip_9_inf_4.pdf" TargetMode="External"/><Relationship Id="rId42" Type="http://schemas.openxmlformats.org/officeDocument/2006/relationships/hyperlink" Target="http://www.wipo.int/meetings/en/doc_details.jsp?doc_id=287218" TargetMode="External"/><Relationship Id="rId47" Type="http://schemas.openxmlformats.org/officeDocument/2006/relationships/hyperlink" Target="http://www.wipo.int/edocs/mdocs/mdocs/en/wipo_inn_ge_15/wipo_inn_ge_15_program.pdf" TargetMode="External"/><Relationship Id="rId50" Type="http://schemas.openxmlformats.org/officeDocument/2006/relationships/hyperlink" Target="http://www.wipo.int/meetings/en/details.jsp?meeting_id=35562" TargetMode="External"/><Relationship Id="rId55" Type="http://schemas.openxmlformats.org/officeDocument/2006/relationships/hyperlink" Target="http://www.wipo.int/meetings/en/doc_details.jsp?doc_id=311558" TargetMode="External"/><Relationship Id="rId63" Type="http://schemas.openxmlformats.org/officeDocument/2006/relationships/hyperlink" Target="http://www.wipo.int/meetings/en/details.jsp?meeting_id=31263" TargetMode="External"/><Relationship Id="rId68" Type="http://schemas.openxmlformats.org/officeDocument/2006/relationships/hyperlink" Target="http://www.wipo.int/meetings/en/doc_details.jsp?doc_id=290583" TargetMode="External"/><Relationship Id="rId76" Type="http://schemas.openxmlformats.org/officeDocument/2006/relationships/hyperlink" Target="http://www.wipo.int/edocs/mdocs/mdocs/en/cdip_13/cdip_13_summary.pdf" TargetMode="External"/><Relationship Id="rId84" Type="http://schemas.openxmlformats.org/officeDocument/2006/relationships/hyperlink" Target="http://www.wipo.int/meetings/en/doc_details.jsp?doc_id=186340" TargetMode="External"/><Relationship Id="rId89" Type="http://schemas.openxmlformats.org/officeDocument/2006/relationships/hyperlink" Target="http://www.wipo.int/meetings/en/doc_details.jsp?doc_id=296576" TargetMode="External"/><Relationship Id="rId7" Type="http://schemas.openxmlformats.org/officeDocument/2006/relationships/footnotes" Target="footnotes.xml"/><Relationship Id="rId71" Type="http://schemas.openxmlformats.org/officeDocument/2006/relationships/hyperlink" Target="http://www.wipo.int/edocs/mdocs/mdocs/en/cdip_15/cdip_15_5.pdf" TargetMode="External"/><Relationship Id="rId92" Type="http://schemas.openxmlformats.org/officeDocument/2006/relationships/hyperlink" Target="http://www.wipo.int/meetings/en/doc_details.jsp?doc_id=306707" TargetMode="Externa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6.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yperlink" Target="http://www.wipo.int/meetings/en/doc_details.jsp?doc_id=287167" TargetMode="External"/><Relationship Id="rId40" Type="http://schemas.openxmlformats.org/officeDocument/2006/relationships/hyperlink" Target="http://www.wipo.int/meetings/en/doc_details.jsp?doc_id=287164" TargetMode="External"/><Relationship Id="rId45" Type="http://schemas.openxmlformats.org/officeDocument/2006/relationships/hyperlink" Target="http://www.wipo.int/meetings/en/doc_details.jsp?doc_id=290583" TargetMode="External"/><Relationship Id="rId53" Type="http://schemas.openxmlformats.org/officeDocument/2006/relationships/hyperlink" Target="http://www.wipo.int/meetings/en/doc_details.jsp?doc_id=298371" TargetMode="External"/><Relationship Id="rId58" Type="http://schemas.openxmlformats.org/officeDocument/2006/relationships/hyperlink" Target="http://www.wipo.int/meetings/en/doc_details.jsp?doc_id=217828" TargetMode="External"/><Relationship Id="rId66" Type="http://schemas.openxmlformats.org/officeDocument/2006/relationships/hyperlink" Target="http://www.wipo.int/meetings/en/details.jsp?meeting_id=31243" TargetMode="External"/><Relationship Id="rId74" Type="http://schemas.openxmlformats.org/officeDocument/2006/relationships/footer" Target="footer9.xml"/><Relationship Id="rId79" Type="http://schemas.openxmlformats.org/officeDocument/2006/relationships/header" Target="header15.xml"/><Relationship Id="rId87" Type="http://schemas.openxmlformats.org/officeDocument/2006/relationships/hyperlink" Target="http://www.wipo.int/meetings/en/doc_details.jsp?doc_id=268876" TargetMode="External"/><Relationship Id="rId5" Type="http://schemas.openxmlformats.org/officeDocument/2006/relationships/settings" Target="settings.xml"/><Relationship Id="rId61" Type="http://schemas.openxmlformats.org/officeDocument/2006/relationships/hyperlink" Target="http://www.wipo.int/meetings/en/doc_details.jsp?doc_id=311558" TargetMode="External"/><Relationship Id="rId82" Type="http://schemas.openxmlformats.org/officeDocument/2006/relationships/footer" Target="footer11.xml"/><Relationship Id="rId90" Type="http://schemas.openxmlformats.org/officeDocument/2006/relationships/hyperlink" Target="http://www.wipo.int/ip-development/en/agenda/flexibilities/search.jsp" TargetMode="External"/><Relationship Id="rId95" Type="http://schemas.openxmlformats.org/officeDocument/2006/relationships/fontTable" Target="fontTable.xm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hyperlink" Target="http://www.wipo.int/edocs/mdocs/mdocs/en/cdip_14/cdip_14_2.pdf" TargetMode="External"/><Relationship Id="rId43" Type="http://schemas.openxmlformats.org/officeDocument/2006/relationships/hyperlink" Target="http://www.wipo.int/edocs/mdocs/mdocs/en/cdip_9/cdip_9_inf_4.pdf" TargetMode="External"/><Relationship Id="rId48" Type="http://schemas.openxmlformats.org/officeDocument/2006/relationships/hyperlink" Target="http://www.wipo.int/edocs/mdocs/mdocs/en/wipo_inn_ge_15/wipo_inn_ge_15_biographies.pdf" TargetMode="External"/><Relationship Id="rId56" Type="http://schemas.openxmlformats.org/officeDocument/2006/relationships/hyperlink" Target="http://www.wipo.int/meetings/en/doc_details.jsp?doc_id=311558" TargetMode="External"/><Relationship Id="rId64" Type="http://schemas.openxmlformats.org/officeDocument/2006/relationships/hyperlink" Target="http://www.wipo.int/meetings/en/details.jsp?meeting_id=30703" TargetMode="External"/><Relationship Id="rId69" Type="http://schemas.openxmlformats.org/officeDocument/2006/relationships/hyperlink" Target="http://www.wipo.int/meetings/en/details.jsp?meeting_id=35562" TargetMode="External"/><Relationship Id="rId77" Type="http://schemas.openxmlformats.org/officeDocument/2006/relationships/hyperlink" Target="http://www.wipo.int/sscip/tad" TargetMode="External"/><Relationship Id="rId8" Type="http://schemas.openxmlformats.org/officeDocument/2006/relationships/endnotes" Target="endnotes.xml"/><Relationship Id="rId51" Type="http://schemas.openxmlformats.org/officeDocument/2006/relationships/hyperlink" Target="http://www.wipo.int/meetings/en/doc_details.jsp?doc_id=298076" TargetMode="External"/><Relationship Id="rId72" Type="http://schemas.openxmlformats.org/officeDocument/2006/relationships/hyperlink" Target="http://www.wipo.int/edocs/mdocs/mdocs/en/cdip_15/cdip_15_5.pdf" TargetMode="External"/><Relationship Id="rId80" Type="http://schemas.openxmlformats.org/officeDocument/2006/relationships/footer" Target="footer10.xml"/><Relationship Id="rId85" Type="http://schemas.openxmlformats.org/officeDocument/2006/relationships/hyperlink" Target="http://www.wipo.int/meetings/en/doc_details.jsp?doc_id=217828" TargetMode="External"/><Relationship Id="rId93" Type="http://schemas.openxmlformats.org/officeDocument/2006/relationships/header" Target="header17.xml"/><Relationship Id="rId3" Type="http://schemas.openxmlformats.org/officeDocument/2006/relationships/styles" Target="styles.xml"/><Relationship Id="rId12" Type="http://schemas.openxmlformats.org/officeDocument/2006/relationships/hyperlink" Target="http://www.wipo.int/meetings/en/doc_details.jsp?doc_id=283200" TargetMode="External"/><Relationship Id="rId17" Type="http://schemas.openxmlformats.org/officeDocument/2006/relationships/footer" Target="footer1.xml"/><Relationship Id="rId25" Type="http://schemas.openxmlformats.org/officeDocument/2006/relationships/header" Target="header9.xml"/><Relationship Id="rId33" Type="http://schemas.openxmlformats.org/officeDocument/2006/relationships/hyperlink" Target="http://www.wipo.int/edocs/mdocs/mdocs/en/cdip_9/cdip_9_inf_4.pdf" TargetMode="External"/><Relationship Id="rId38" Type="http://schemas.openxmlformats.org/officeDocument/2006/relationships/hyperlink" Target="http://www.wipo.int/meetings/en/doc_details.jsp?doc_id=287217" TargetMode="External"/><Relationship Id="rId46" Type="http://schemas.openxmlformats.org/officeDocument/2006/relationships/hyperlink" Target="http://www.wipo.int/meetings/en/doc_details.jsp?doc_id=290583" TargetMode="External"/><Relationship Id="rId59" Type="http://schemas.openxmlformats.org/officeDocument/2006/relationships/hyperlink" Target="http://www.wipo.int/meetings/en/doc_details.jsp?doc_id=249743" TargetMode="External"/><Relationship Id="rId67" Type="http://schemas.openxmlformats.org/officeDocument/2006/relationships/hyperlink" Target="http://www.wipo.int/meetings/en/details.jsp?meeting_id=32093" TargetMode="External"/><Relationship Id="rId20" Type="http://schemas.openxmlformats.org/officeDocument/2006/relationships/footer" Target="footer2.xml"/><Relationship Id="rId41" Type="http://schemas.openxmlformats.org/officeDocument/2006/relationships/hyperlink" Target="http://www.wipo.int/meetings/en/doc_details.jsp?doc_id=287165" TargetMode="External"/><Relationship Id="rId54" Type="http://schemas.openxmlformats.org/officeDocument/2006/relationships/hyperlink" Target="http://www.wipo.int/meetings/en/doc_details.jsp?doc_id=310276" TargetMode="External"/><Relationship Id="rId62" Type="http://schemas.openxmlformats.org/officeDocument/2006/relationships/hyperlink" Target="http://www.wipo.int/meetings/en/details.jsp?meeting_id=28643" TargetMode="External"/><Relationship Id="rId70" Type="http://schemas.openxmlformats.org/officeDocument/2006/relationships/hyperlink" Target="http://www.wipo.int/meetings/en/doc_details.jsp?doc_id=290583" TargetMode="External"/><Relationship Id="rId75" Type="http://schemas.openxmlformats.org/officeDocument/2006/relationships/header" Target="header14.xml"/><Relationship Id="rId83" Type="http://schemas.openxmlformats.org/officeDocument/2006/relationships/hyperlink" Target="http://www.wipo.int/tad/en/" TargetMode="External"/><Relationship Id="rId88" Type="http://schemas.openxmlformats.org/officeDocument/2006/relationships/hyperlink" Target="http://www.wipo.int/research/en/" TargetMode="External"/><Relationship Id="rId91" Type="http://schemas.openxmlformats.org/officeDocument/2006/relationships/hyperlink" Target="http://www.wipo.int/meetings/en/doc_details.jsp?doc_id=131629"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3.xml"/><Relationship Id="rId28" Type="http://schemas.openxmlformats.org/officeDocument/2006/relationships/header" Target="header11.xml"/><Relationship Id="rId36" Type="http://schemas.openxmlformats.org/officeDocument/2006/relationships/hyperlink" Target="http://www.wipo.int/edocs/mdocs/mdocs/en/cdip_14/cdip_14_2.pdf" TargetMode="External"/><Relationship Id="rId49" Type="http://schemas.openxmlformats.org/officeDocument/2006/relationships/hyperlink" Target="http://www.wipo.int/meetings/en/details.jsp?meeting_id=35562" TargetMode="External"/><Relationship Id="rId57" Type="http://schemas.openxmlformats.org/officeDocument/2006/relationships/hyperlink" Target="http://www.wipo.int/meetings/en/doc_details.jsp?doc_id=186340" TargetMode="External"/><Relationship Id="rId10" Type="http://schemas.openxmlformats.org/officeDocument/2006/relationships/hyperlink" Target="http://www.wipo.int/tad" TargetMode="External"/><Relationship Id="rId31" Type="http://schemas.openxmlformats.org/officeDocument/2006/relationships/header" Target="header12.xml"/><Relationship Id="rId44" Type="http://schemas.openxmlformats.org/officeDocument/2006/relationships/hyperlink" Target="http://www.wipo.int/meetings/en/details.jsp?meeting_id=34205" TargetMode="External"/><Relationship Id="rId52" Type="http://schemas.openxmlformats.org/officeDocument/2006/relationships/hyperlink" Target="http://www.wipo.int/webcasting/en/index.jsp" TargetMode="External"/><Relationship Id="rId60" Type="http://schemas.openxmlformats.org/officeDocument/2006/relationships/hyperlink" Target="http://www.wipo.int/edocs/mdocs/mdocs/en/cdip_14/cdip_14_2.pdf" TargetMode="External"/><Relationship Id="rId65" Type="http://schemas.openxmlformats.org/officeDocument/2006/relationships/hyperlink" Target="http://www.wipo.int/meetings/en/details.jsp?meeting_id=31242" TargetMode="External"/><Relationship Id="rId73" Type="http://schemas.openxmlformats.org/officeDocument/2006/relationships/header" Target="header13.xml"/><Relationship Id="rId78" Type="http://schemas.openxmlformats.org/officeDocument/2006/relationships/hyperlink" Target="http://www.wipo.int/cooperation/en/south_south/" TargetMode="External"/><Relationship Id="rId81" Type="http://schemas.openxmlformats.org/officeDocument/2006/relationships/header" Target="header16.xml"/><Relationship Id="rId86" Type="http://schemas.openxmlformats.org/officeDocument/2006/relationships/hyperlink" Target="http://www.wipo.int/meetings/en/doc_details.jsp?doc_id=249743" TargetMode="External"/><Relationship Id="rId94"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B0B7D-C89C-44A2-9ABB-C7645E15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99</Pages>
  <Words>20298</Words>
  <Characters>147674</Characters>
  <Application>Microsoft Office Word</Application>
  <DocSecurity>0</DocSecurity>
  <Lines>1230</Lines>
  <Paragraphs>335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CDIP/16/</vt:lpstr>
      <vt:lpstr>CDIP/16/</vt:lpstr>
    </vt:vector>
  </TitlesOfParts>
  <Company>WIPO</Company>
  <LinksUpToDate>false</LinksUpToDate>
  <CharactersWithSpaces>167637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dc:title>
  <dc:creator>BRACI Biljana</dc:creator>
  <cp:lastModifiedBy>SHOUSHA Sally</cp:lastModifiedBy>
  <cp:revision>8</cp:revision>
  <cp:lastPrinted>2015-09-11T09:43:00Z</cp:lastPrinted>
  <dcterms:created xsi:type="dcterms:W3CDTF">2015-09-11T09:16:00Z</dcterms:created>
  <dcterms:modified xsi:type="dcterms:W3CDTF">2015-09-11T09:43:00Z</dcterms:modified>
</cp:coreProperties>
</file>