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AF1198" w:rsidP="00916EE2">
            <w:r>
              <w:rPr>
                <w:noProof/>
                <w:lang w:eastAsia="en-US"/>
              </w:rPr>
              <w:drawing>
                <wp:inline distT="0" distB="0" distL="0" distR="0" wp14:anchorId="4D7A9AFF" wp14:editId="7399070B">
                  <wp:extent cx="1552575" cy="1155700"/>
                  <wp:effectExtent l="0" t="0" r="9525" b="6350"/>
                  <wp:docPr id="2" name="Picture 2" descr="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AF1198" w:rsidP="00AF1198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8B2CC1" w:rsidRPr="001832A6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6A44A7" w:rsidP="007D6D44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cdip/14/</w:t>
            </w:r>
            <w:bookmarkStart w:id="0" w:name="Code"/>
            <w:bookmarkEnd w:id="0"/>
            <w:r w:rsidR="007D6D44">
              <w:rPr>
                <w:rFonts w:ascii="Arial Black" w:hAnsi="Arial Black"/>
                <w:caps/>
                <w:sz w:val="15"/>
              </w:rPr>
              <w:t>INF/13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AF1198" w:rsidRDefault="00AF1198" w:rsidP="00AF1198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>: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1" w:name="Original"/>
            <w:bookmarkEnd w:id="1"/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AF1198" w:rsidRDefault="00AF1198" w:rsidP="00AF1198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>: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2" w:name="Date"/>
            <w:bookmarkEnd w:id="2"/>
            <w:r w:rsidR="007D6D44">
              <w:rPr>
                <w:rFonts w:ascii="Arial Black" w:hAnsi="Arial Black"/>
                <w:caps/>
                <w:sz w:val="15"/>
              </w:rPr>
              <w:t>19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сентября</w:t>
            </w:r>
            <w:r w:rsidR="007D6D44">
              <w:rPr>
                <w:rFonts w:ascii="Arial Black" w:hAnsi="Arial Black"/>
                <w:caps/>
                <w:sz w:val="15"/>
              </w:rPr>
              <w:t xml:space="preserve"> 2014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г.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AF1198" w:rsidRPr="00EE31F8" w:rsidRDefault="00AF1198" w:rsidP="00AF1198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Комитет по развитию и интеллектуальной собственности</w:t>
      </w:r>
      <w:r w:rsidRPr="00EE31F8">
        <w:rPr>
          <w:b/>
          <w:sz w:val="28"/>
          <w:szCs w:val="28"/>
          <w:lang w:val="ru-RU"/>
        </w:rPr>
        <w:t xml:space="preserve"> (</w:t>
      </w:r>
      <w:r>
        <w:rPr>
          <w:b/>
          <w:sz w:val="28"/>
          <w:szCs w:val="28"/>
          <w:lang w:val="ru-RU"/>
        </w:rPr>
        <w:t>КРИС</w:t>
      </w:r>
      <w:r w:rsidRPr="00EE31F8">
        <w:rPr>
          <w:b/>
          <w:sz w:val="28"/>
          <w:szCs w:val="28"/>
          <w:lang w:val="ru-RU"/>
        </w:rPr>
        <w:t>)</w:t>
      </w:r>
    </w:p>
    <w:p w:rsidR="003845C1" w:rsidRPr="00AF1198" w:rsidRDefault="003845C1" w:rsidP="003845C1">
      <w:pPr>
        <w:rPr>
          <w:lang w:val="ru-RU"/>
        </w:rPr>
      </w:pPr>
    </w:p>
    <w:p w:rsidR="003845C1" w:rsidRPr="00AF1198" w:rsidRDefault="003845C1" w:rsidP="003845C1">
      <w:pPr>
        <w:rPr>
          <w:lang w:val="ru-RU"/>
        </w:rPr>
      </w:pPr>
    </w:p>
    <w:p w:rsidR="006A44A7" w:rsidRPr="00AF1198" w:rsidRDefault="00AF1198" w:rsidP="006A44A7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Четырнадцатая сессия</w:t>
      </w:r>
    </w:p>
    <w:p w:rsidR="006A44A7" w:rsidRPr="00AF1198" w:rsidRDefault="00AF1198" w:rsidP="006A44A7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Женева</w:t>
      </w:r>
      <w:r w:rsidR="006A44A7" w:rsidRPr="00AF1198">
        <w:rPr>
          <w:b/>
          <w:sz w:val="24"/>
          <w:szCs w:val="24"/>
          <w:lang w:val="ru-RU"/>
        </w:rPr>
        <w:t xml:space="preserve">, 10 </w:t>
      </w:r>
      <w:r>
        <w:rPr>
          <w:b/>
          <w:sz w:val="24"/>
          <w:szCs w:val="24"/>
          <w:lang w:val="ru-RU"/>
        </w:rPr>
        <w:t>–</w:t>
      </w:r>
      <w:r w:rsidR="006A44A7" w:rsidRPr="00AF1198">
        <w:rPr>
          <w:b/>
          <w:sz w:val="24"/>
          <w:szCs w:val="24"/>
          <w:lang w:val="ru-RU"/>
        </w:rPr>
        <w:t xml:space="preserve"> 14</w:t>
      </w:r>
      <w:r>
        <w:rPr>
          <w:b/>
          <w:sz w:val="24"/>
          <w:szCs w:val="24"/>
          <w:lang w:val="ru-RU"/>
        </w:rPr>
        <w:t xml:space="preserve"> ноября</w:t>
      </w:r>
      <w:r w:rsidR="006A44A7" w:rsidRPr="00AF1198">
        <w:rPr>
          <w:b/>
          <w:sz w:val="24"/>
          <w:szCs w:val="24"/>
          <w:lang w:val="ru-RU"/>
        </w:rPr>
        <w:t xml:space="preserve"> 2014</w:t>
      </w:r>
      <w:r>
        <w:rPr>
          <w:b/>
          <w:sz w:val="24"/>
          <w:szCs w:val="24"/>
          <w:lang w:val="ru-RU"/>
        </w:rPr>
        <w:t xml:space="preserve"> г.</w:t>
      </w:r>
    </w:p>
    <w:p w:rsidR="008B2CC1" w:rsidRPr="00AF1198" w:rsidRDefault="008B2CC1" w:rsidP="008B2CC1">
      <w:pPr>
        <w:rPr>
          <w:lang w:val="ru-RU"/>
        </w:rPr>
      </w:pPr>
    </w:p>
    <w:p w:rsidR="008745E1" w:rsidRPr="00AF1198" w:rsidRDefault="008745E1" w:rsidP="008B2CC1">
      <w:pPr>
        <w:rPr>
          <w:lang w:val="ru-RU"/>
        </w:rPr>
      </w:pPr>
    </w:p>
    <w:p w:rsidR="008B2CC1" w:rsidRPr="00AF1198" w:rsidRDefault="008B2CC1" w:rsidP="008B2CC1">
      <w:pPr>
        <w:rPr>
          <w:lang w:val="ru-RU"/>
        </w:rPr>
      </w:pPr>
    </w:p>
    <w:p w:rsidR="008B2CC1" w:rsidRPr="00AF1198" w:rsidRDefault="00AF1198" w:rsidP="008B2CC1">
      <w:pPr>
        <w:rPr>
          <w:szCs w:val="22"/>
          <w:lang w:val="ru-RU"/>
        </w:rPr>
      </w:pPr>
      <w:bookmarkStart w:id="3" w:name="TitleOfDoc"/>
      <w:bookmarkEnd w:id="3"/>
      <w:r>
        <w:rPr>
          <w:szCs w:val="22"/>
          <w:lang w:val="ru-RU"/>
        </w:rPr>
        <w:t>РЕЗЮМЕ ОТЧЕТА О ГЛОБАЛЬНЫХ ПОТОКАХ ЗНАНИЙ</w:t>
      </w:r>
    </w:p>
    <w:p w:rsidR="008B2CC1" w:rsidRPr="00AF1198" w:rsidRDefault="008B2CC1" w:rsidP="008B2CC1">
      <w:pPr>
        <w:rPr>
          <w:lang w:val="ru-RU"/>
        </w:rPr>
      </w:pPr>
    </w:p>
    <w:p w:rsidR="008B2CC1" w:rsidRPr="00AF1198" w:rsidRDefault="00AF1198" w:rsidP="008B2CC1">
      <w:pPr>
        <w:rPr>
          <w:i/>
          <w:lang w:val="ru-RU"/>
        </w:rPr>
      </w:pPr>
      <w:bookmarkStart w:id="4" w:name="Prepared"/>
      <w:bookmarkEnd w:id="4"/>
      <w:r>
        <w:rPr>
          <w:i/>
          <w:lang w:val="ru-RU"/>
        </w:rPr>
        <w:t>подготовлено по поручению Секретариата</w:t>
      </w:r>
    </w:p>
    <w:p w:rsidR="0059612E" w:rsidRDefault="0059612E"/>
    <w:p w:rsidR="0059612E" w:rsidRDefault="0059612E"/>
    <w:p w:rsidR="00697140" w:rsidRDefault="00697140"/>
    <w:p w:rsidR="00685785" w:rsidRPr="00AF1198" w:rsidRDefault="00AF1198" w:rsidP="00A37828">
      <w:pPr>
        <w:pStyle w:val="ONUME"/>
        <w:rPr>
          <w:lang w:val="ru-RU"/>
        </w:rPr>
      </w:pPr>
      <w:r>
        <w:rPr>
          <w:lang w:val="ru-RU"/>
        </w:rPr>
        <w:t>В</w:t>
      </w:r>
      <w:r w:rsidRPr="00AF1198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AF1198">
        <w:rPr>
          <w:lang w:val="ru-RU"/>
        </w:rPr>
        <w:t xml:space="preserve"> </w:t>
      </w:r>
      <w:r>
        <w:rPr>
          <w:lang w:val="ru-RU"/>
        </w:rPr>
        <w:t>к</w:t>
      </w:r>
      <w:r w:rsidRPr="00AF1198">
        <w:rPr>
          <w:lang w:val="ru-RU"/>
        </w:rPr>
        <w:t xml:space="preserve"> </w:t>
      </w:r>
      <w:r>
        <w:rPr>
          <w:lang w:val="ru-RU"/>
        </w:rPr>
        <w:t>настоящему</w:t>
      </w:r>
      <w:r w:rsidRPr="00AF1198">
        <w:rPr>
          <w:lang w:val="ru-RU"/>
        </w:rPr>
        <w:t xml:space="preserve"> </w:t>
      </w:r>
      <w:r>
        <w:rPr>
          <w:lang w:val="ru-RU"/>
        </w:rPr>
        <w:t>документу</w:t>
      </w:r>
      <w:r w:rsidRPr="00AF1198">
        <w:rPr>
          <w:lang w:val="ru-RU"/>
        </w:rPr>
        <w:t xml:space="preserve"> </w:t>
      </w:r>
      <w:r>
        <w:rPr>
          <w:lang w:val="ru-RU"/>
        </w:rPr>
        <w:t>содержится</w:t>
      </w:r>
      <w:r w:rsidRPr="00AF1198">
        <w:rPr>
          <w:lang w:val="ru-RU"/>
        </w:rPr>
        <w:t xml:space="preserve"> </w:t>
      </w:r>
      <w:r>
        <w:rPr>
          <w:lang w:val="ru-RU"/>
        </w:rPr>
        <w:t>резюме</w:t>
      </w:r>
      <w:r w:rsidRPr="00AF1198">
        <w:rPr>
          <w:lang w:val="ru-RU"/>
        </w:rPr>
        <w:t xml:space="preserve"> </w:t>
      </w:r>
      <w:r>
        <w:rPr>
          <w:lang w:val="ru-RU"/>
        </w:rPr>
        <w:t>отчета</w:t>
      </w:r>
      <w:r w:rsidRPr="00AF1198">
        <w:rPr>
          <w:lang w:val="ru-RU"/>
        </w:rPr>
        <w:t xml:space="preserve">, </w:t>
      </w:r>
      <w:r>
        <w:rPr>
          <w:lang w:val="ru-RU"/>
        </w:rPr>
        <w:t>озаглавленного</w:t>
      </w:r>
      <w:r w:rsidRPr="00AF1198">
        <w:rPr>
          <w:lang w:val="ru-RU"/>
        </w:rPr>
        <w:t xml:space="preserve"> «</w:t>
      </w:r>
      <w:r>
        <w:rPr>
          <w:lang w:val="ru-RU"/>
        </w:rPr>
        <w:t>Глобальные</w:t>
      </w:r>
      <w:r w:rsidRPr="00AF1198">
        <w:rPr>
          <w:lang w:val="ru-RU"/>
        </w:rPr>
        <w:t xml:space="preserve"> </w:t>
      </w:r>
      <w:r>
        <w:rPr>
          <w:lang w:val="ru-RU"/>
        </w:rPr>
        <w:t>потоки</w:t>
      </w:r>
      <w:r w:rsidRPr="00AF1198">
        <w:rPr>
          <w:lang w:val="ru-RU"/>
        </w:rPr>
        <w:t xml:space="preserve"> </w:t>
      </w:r>
      <w:r>
        <w:rPr>
          <w:lang w:val="ru-RU"/>
        </w:rPr>
        <w:t>знаний</w:t>
      </w:r>
      <w:r w:rsidRPr="00AF1198">
        <w:rPr>
          <w:lang w:val="ru-RU"/>
        </w:rPr>
        <w:t xml:space="preserve">» </w:t>
      </w:r>
      <w:r>
        <w:rPr>
          <w:lang w:val="ru-RU"/>
        </w:rPr>
        <w:t>и</w:t>
      </w:r>
      <w:r w:rsidRPr="00AF1198">
        <w:rPr>
          <w:lang w:val="ru-RU"/>
        </w:rPr>
        <w:t xml:space="preserve"> </w:t>
      </w:r>
      <w:r>
        <w:rPr>
          <w:lang w:val="ru-RU"/>
        </w:rPr>
        <w:t>подготовленн</w:t>
      </w:r>
      <w:r w:rsidR="001B40F5">
        <w:rPr>
          <w:lang w:val="ru-RU"/>
        </w:rPr>
        <w:t>ого</w:t>
      </w:r>
      <w:r w:rsidRPr="00AF1198">
        <w:rPr>
          <w:lang w:val="ru-RU"/>
        </w:rPr>
        <w:t xml:space="preserve"> </w:t>
      </w:r>
      <w:r>
        <w:rPr>
          <w:lang w:val="ru-RU"/>
        </w:rPr>
        <w:t>г</w:t>
      </w:r>
      <w:r w:rsidRPr="00AF1198">
        <w:rPr>
          <w:lang w:val="ru-RU"/>
        </w:rPr>
        <w:t>-</w:t>
      </w:r>
      <w:r>
        <w:rPr>
          <w:lang w:val="ru-RU"/>
        </w:rPr>
        <w:t>ном</w:t>
      </w:r>
      <w:r w:rsidRPr="00AF1198">
        <w:rPr>
          <w:lang w:val="ru-RU"/>
        </w:rPr>
        <w:t xml:space="preserve"> </w:t>
      </w:r>
      <w:r>
        <w:rPr>
          <w:lang w:val="ru-RU"/>
        </w:rPr>
        <w:t>Гарри</w:t>
      </w:r>
      <w:r w:rsidRPr="00AF1198">
        <w:rPr>
          <w:lang w:val="ru-RU"/>
        </w:rPr>
        <w:t xml:space="preserve"> </w:t>
      </w:r>
      <w:r>
        <w:rPr>
          <w:lang w:val="ru-RU"/>
        </w:rPr>
        <w:t>Голдманом</w:t>
      </w:r>
      <w:r w:rsidRPr="00AF1198">
        <w:rPr>
          <w:lang w:val="ru-RU"/>
        </w:rPr>
        <w:t xml:space="preserve">, </w:t>
      </w:r>
      <w:r>
        <w:rPr>
          <w:lang w:val="ru-RU"/>
        </w:rPr>
        <w:t>г</w:t>
      </w:r>
      <w:r w:rsidRPr="00AF1198">
        <w:rPr>
          <w:lang w:val="ru-RU"/>
        </w:rPr>
        <w:t>-</w:t>
      </w:r>
      <w:r>
        <w:rPr>
          <w:lang w:val="ru-RU"/>
        </w:rPr>
        <w:t>ном</w:t>
      </w:r>
      <w:r w:rsidRPr="00AF1198">
        <w:rPr>
          <w:lang w:val="ru-RU"/>
        </w:rPr>
        <w:t xml:space="preserve"> </w:t>
      </w:r>
      <w:r>
        <w:rPr>
          <w:lang w:val="ru-RU"/>
        </w:rPr>
        <w:t>Крисом</w:t>
      </w:r>
      <w:r w:rsidRPr="00AF1198">
        <w:rPr>
          <w:lang w:val="ru-RU"/>
        </w:rPr>
        <w:t xml:space="preserve"> </w:t>
      </w:r>
      <w:r>
        <w:rPr>
          <w:lang w:val="ru-RU"/>
        </w:rPr>
        <w:t>Освалтом</w:t>
      </w:r>
      <w:r w:rsidRPr="00AF1198">
        <w:rPr>
          <w:lang w:val="ru-RU"/>
        </w:rPr>
        <w:t xml:space="preserve">, </w:t>
      </w:r>
      <w:r>
        <w:rPr>
          <w:lang w:val="ru-RU"/>
        </w:rPr>
        <w:t>г</w:t>
      </w:r>
      <w:r w:rsidRPr="00AF1198">
        <w:rPr>
          <w:lang w:val="ru-RU"/>
        </w:rPr>
        <w:t>-</w:t>
      </w:r>
      <w:r>
        <w:rPr>
          <w:lang w:val="ru-RU"/>
        </w:rPr>
        <w:t>жой</w:t>
      </w:r>
      <w:r w:rsidRPr="00AF1198">
        <w:rPr>
          <w:lang w:val="ru-RU"/>
        </w:rPr>
        <w:t xml:space="preserve"> </w:t>
      </w:r>
      <w:r>
        <w:rPr>
          <w:lang w:val="ru-RU"/>
        </w:rPr>
        <w:t>Адрианой</w:t>
      </w:r>
      <w:r w:rsidRPr="00AF1198">
        <w:rPr>
          <w:lang w:val="ru-RU"/>
        </w:rPr>
        <w:t xml:space="preserve"> </w:t>
      </w:r>
      <w:r>
        <w:rPr>
          <w:lang w:val="ru-RU"/>
        </w:rPr>
        <w:t>Вальде</w:t>
      </w:r>
      <w:r w:rsidR="001B40F5">
        <w:rPr>
          <w:lang w:val="ru-RU"/>
        </w:rPr>
        <w:t>с</w:t>
      </w:r>
      <w:r w:rsidRPr="00AF1198">
        <w:rPr>
          <w:lang w:val="ru-RU"/>
        </w:rPr>
        <w:t xml:space="preserve"> </w:t>
      </w:r>
      <w:r>
        <w:rPr>
          <w:lang w:val="ru-RU"/>
        </w:rPr>
        <w:t>Янг</w:t>
      </w:r>
      <w:r w:rsidRPr="00AF1198">
        <w:rPr>
          <w:lang w:val="ru-RU"/>
        </w:rPr>
        <w:t xml:space="preserve">, </w:t>
      </w:r>
      <w:r>
        <w:rPr>
          <w:lang w:val="ru-RU"/>
        </w:rPr>
        <w:t>г</w:t>
      </w:r>
      <w:r w:rsidRPr="00AF1198">
        <w:rPr>
          <w:lang w:val="ru-RU"/>
        </w:rPr>
        <w:t>-</w:t>
      </w:r>
      <w:r>
        <w:rPr>
          <w:lang w:val="ru-RU"/>
        </w:rPr>
        <w:t>жой</w:t>
      </w:r>
      <w:r w:rsidRPr="00AF1198">
        <w:rPr>
          <w:lang w:val="ru-RU"/>
        </w:rPr>
        <w:t xml:space="preserve"> </w:t>
      </w:r>
      <w:r>
        <w:rPr>
          <w:lang w:val="ru-RU"/>
        </w:rPr>
        <w:t>Беки</w:t>
      </w:r>
      <w:r w:rsidRPr="00AF1198">
        <w:rPr>
          <w:lang w:val="ru-RU"/>
        </w:rPr>
        <w:t xml:space="preserve"> </w:t>
      </w:r>
      <w:r>
        <w:rPr>
          <w:lang w:val="ru-RU"/>
        </w:rPr>
        <w:t>Бэнд</w:t>
      </w:r>
      <w:r w:rsidRPr="00AF1198">
        <w:rPr>
          <w:lang w:val="ru-RU"/>
        </w:rPr>
        <w:t xml:space="preserve"> </w:t>
      </w:r>
      <w:r>
        <w:rPr>
          <w:lang w:val="ru-RU"/>
        </w:rPr>
        <w:t>Джейн</w:t>
      </w:r>
      <w:r w:rsidRPr="00AF1198">
        <w:rPr>
          <w:lang w:val="ru-RU"/>
        </w:rPr>
        <w:t xml:space="preserve">, </w:t>
      </w:r>
      <w:r>
        <w:rPr>
          <w:lang w:val="ru-RU"/>
        </w:rPr>
        <w:t>г</w:t>
      </w:r>
      <w:r w:rsidRPr="00AF1198">
        <w:rPr>
          <w:lang w:val="ru-RU"/>
        </w:rPr>
        <w:t>-</w:t>
      </w:r>
      <w:r>
        <w:rPr>
          <w:lang w:val="ru-RU"/>
        </w:rPr>
        <w:t>ном</w:t>
      </w:r>
      <w:r w:rsidRPr="00AF1198">
        <w:rPr>
          <w:lang w:val="ru-RU"/>
        </w:rPr>
        <w:t xml:space="preserve"> </w:t>
      </w:r>
      <w:r>
        <w:rPr>
          <w:lang w:val="ru-RU"/>
        </w:rPr>
        <w:t>Александром</w:t>
      </w:r>
      <w:r w:rsidRPr="00AF1198">
        <w:rPr>
          <w:lang w:val="ru-RU"/>
        </w:rPr>
        <w:t xml:space="preserve"> </w:t>
      </w:r>
      <w:r>
        <w:rPr>
          <w:lang w:val="ru-RU"/>
        </w:rPr>
        <w:t>Турехом</w:t>
      </w:r>
      <w:r w:rsidRPr="00AF1198">
        <w:rPr>
          <w:lang w:val="ru-RU"/>
        </w:rPr>
        <w:t xml:space="preserve">, </w:t>
      </w:r>
      <w:r>
        <w:rPr>
          <w:lang w:val="ru-RU"/>
        </w:rPr>
        <w:t>г</w:t>
      </w:r>
      <w:r w:rsidRPr="00AF1198">
        <w:rPr>
          <w:lang w:val="ru-RU"/>
        </w:rPr>
        <w:t>-</w:t>
      </w:r>
      <w:r>
        <w:rPr>
          <w:lang w:val="ru-RU"/>
        </w:rPr>
        <w:t>ном</w:t>
      </w:r>
      <w:r w:rsidRPr="00AF1198">
        <w:rPr>
          <w:lang w:val="ru-RU"/>
        </w:rPr>
        <w:t xml:space="preserve"> </w:t>
      </w:r>
      <w:r>
        <w:rPr>
          <w:lang w:val="ru-RU"/>
        </w:rPr>
        <w:t>Джоном</w:t>
      </w:r>
      <w:r w:rsidRPr="00AF1198">
        <w:rPr>
          <w:lang w:val="ru-RU"/>
        </w:rPr>
        <w:t xml:space="preserve"> </w:t>
      </w:r>
      <w:r>
        <w:rPr>
          <w:lang w:val="ru-RU"/>
        </w:rPr>
        <w:t>Тоунером</w:t>
      </w:r>
      <w:r w:rsidRPr="00AF1198">
        <w:rPr>
          <w:lang w:val="ru-RU"/>
        </w:rPr>
        <w:t xml:space="preserve">, </w:t>
      </w:r>
      <w:r>
        <w:rPr>
          <w:lang w:val="ru-RU"/>
        </w:rPr>
        <w:t>г</w:t>
      </w:r>
      <w:r w:rsidRPr="00AF1198">
        <w:rPr>
          <w:lang w:val="ru-RU"/>
        </w:rPr>
        <w:t>-</w:t>
      </w:r>
      <w:r>
        <w:rPr>
          <w:lang w:val="ru-RU"/>
        </w:rPr>
        <w:t>ном</w:t>
      </w:r>
      <w:r w:rsidRPr="00AF1198">
        <w:rPr>
          <w:lang w:val="ru-RU"/>
        </w:rPr>
        <w:t xml:space="preserve">  </w:t>
      </w:r>
      <w:r w:rsidR="001B40F5">
        <w:rPr>
          <w:lang w:val="ru-RU"/>
        </w:rPr>
        <w:t>Г</w:t>
      </w:r>
      <w:r>
        <w:rPr>
          <w:lang w:val="ru-RU"/>
        </w:rPr>
        <w:t>ауравом</w:t>
      </w:r>
      <w:r w:rsidRPr="00AF1198">
        <w:rPr>
          <w:lang w:val="ru-RU"/>
        </w:rPr>
        <w:t xml:space="preserve"> </w:t>
      </w:r>
      <w:r>
        <w:rPr>
          <w:lang w:val="ru-RU"/>
        </w:rPr>
        <w:t>Шармой</w:t>
      </w:r>
      <w:r w:rsidRPr="00AF1198">
        <w:rPr>
          <w:lang w:val="ru-RU"/>
        </w:rPr>
        <w:t xml:space="preserve">, </w:t>
      </w:r>
      <w:r>
        <w:rPr>
          <w:lang w:val="ru-RU"/>
        </w:rPr>
        <w:t>г</w:t>
      </w:r>
      <w:r w:rsidRPr="00AF1198">
        <w:rPr>
          <w:lang w:val="ru-RU"/>
        </w:rPr>
        <w:t>-</w:t>
      </w:r>
      <w:r>
        <w:rPr>
          <w:lang w:val="ru-RU"/>
        </w:rPr>
        <w:t>жой</w:t>
      </w:r>
      <w:r w:rsidRPr="00AF1198">
        <w:rPr>
          <w:lang w:val="ru-RU"/>
        </w:rPr>
        <w:t xml:space="preserve"> </w:t>
      </w:r>
      <w:r>
        <w:rPr>
          <w:lang w:val="ru-RU"/>
        </w:rPr>
        <w:t>Ирен</w:t>
      </w:r>
      <w:r w:rsidRPr="00AF1198">
        <w:rPr>
          <w:lang w:val="ru-RU"/>
        </w:rPr>
        <w:t xml:space="preserve"> </w:t>
      </w:r>
      <w:r>
        <w:rPr>
          <w:lang w:val="ru-RU"/>
        </w:rPr>
        <w:t>Иноуэ</w:t>
      </w:r>
      <w:r w:rsidRPr="00AF1198">
        <w:rPr>
          <w:lang w:val="ru-RU"/>
        </w:rPr>
        <w:t xml:space="preserve">, </w:t>
      </w:r>
      <w:r>
        <w:rPr>
          <w:lang w:val="ru-RU"/>
        </w:rPr>
        <w:br/>
        <w:t>г</w:t>
      </w:r>
      <w:r w:rsidRPr="00AF1198">
        <w:rPr>
          <w:lang w:val="ru-RU"/>
        </w:rPr>
        <w:t>-</w:t>
      </w:r>
      <w:r>
        <w:rPr>
          <w:lang w:val="ru-RU"/>
        </w:rPr>
        <w:t>жой</w:t>
      </w:r>
      <w:r w:rsidRPr="00AF1198">
        <w:t> </w:t>
      </w:r>
      <w:r>
        <w:rPr>
          <w:lang w:val="ru-RU"/>
        </w:rPr>
        <w:t>Хайей</w:t>
      </w:r>
      <w:r w:rsidRPr="00AF1198">
        <w:rPr>
          <w:lang w:val="ru-RU"/>
        </w:rPr>
        <w:t xml:space="preserve"> </w:t>
      </w:r>
      <w:r>
        <w:rPr>
          <w:lang w:val="ru-RU"/>
        </w:rPr>
        <w:t>Шаат</w:t>
      </w:r>
      <w:r w:rsidRPr="00AF1198">
        <w:rPr>
          <w:lang w:val="ru-RU"/>
        </w:rPr>
        <w:t xml:space="preserve">, </w:t>
      </w:r>
      <w:r>
        <w:rPr>
          <w:lang w:val="ru-RU"/>
        </w:rPr>
        <w:t>г</w:t>
      </w:r>
      <w:r w:rsidRPr="00AF1198">
        <w:rPr>
          <w:lang w:val="ru-RU"/>
        </w:rPr>
        <w:t>-</w:t>
      </w:r>
      <w:r>
        <w:rPr>
          <w:lang w:val="ru-RU"/>
        </w:rPr>
        <w:t>ном</w:t>
      </w:r>
      <w:r w:rsidRPr="00AF1198">
        <w:rPr>
          <w:lang w:val="ru-RU"/>
        </w:rPr>
        <w:t xml:space="preserve"> </w:t>
      </w:r>
      <w:r>
        <w:rPr>
          <w:lang w:val="ru-RU"/>
        </w:rPr>
        <w:t>Джитешом</w:t>
      </w:r>
      <w:r w:rsidRPr="00AF1198">
        <w:rPr>
          <w:lang w:val="ru-RU"/>
        </w:rPr>
        <w:t xml:space="preserve"> </w:t>
      </w:r>
      <w:r>
        <w:rPr>
          <w:lang w:val="ru-RU"/>
        </w:rPr>
        <w:t>Дхутом</w:t>
      </w:r>
      <w:r w:rsidRPr="00AF1198">
        <w:rPr>
          <w:lang w:val="ru-RU"/>
        </w:rPr>
        <w:t xml:space="preserve"> </w:t>
      </w:r>
      <w:r>
        <w:rPr>
          <w:lang w:val="ru-RU"/>
        </w:rPr>
        <w:t>и</w:t>
      </w:r>
      <w:r w:rsidRPr="00AF1198">
        <w:rPr>
          <w:lang w:val="ru-RU"/>
        </w:rPr>
        <w:t xml:space="preserve"> </w:t>
      </w:r>
      <w:r>
        <w:rPr>
          <w:lang w:val="ru-RU"/>
        </w:rPr>
        <w:t>г</w:t>
      </w:r>
      <w:r w:rsidRPr="00AF1198">
        <w:rPr>
          <w:lang w:val="ru-RU"/>
        </w:rPr>
        <w:t>-</w:t>
      </w:r>
      <w:r>
        <w:rPr>
          <w:lang w:val="ru-RU"/>
        </w:rPr>
        <w:t>ном</w:t>
      </w:r>
      <w:r w:rsidRPr="00AF1198">
        <w:rPr>
          <w:lang w:val="ru-RU"/>
        </w:rPr>
        <w:t xml:space="preserve"> </w:t>
      </w:r>
      <w:r>
        <w:rPr>
          <w:lang w:val="ru-RU"/>
        </w:rPr>
        <w:t>Викешем</w:t>
      </w:r>
      <w:r w:rsidRPr="00AF1198">
        <w:rPr>
          <w:lang w:val="ru-RU"/>
        </w:rPr>
        <w:t xml:space="preserve"> </w:t>
      </w:r>
      <w:r>
        <w:rPr>
          <w:lang w:val="ru-RU"/>
        </w:rPr>
        <w:t>Оджхом</w:t>
      </w:r>
      <w:r w:rsidRPr="00AF1198">
        <w:rPr>
          <w:lang w:val="ru-RU"/>
        </w:rPr>
        <w:t>, «</w:t>
      </w:r>
      <w:r>
        <w:rPr>
          <w:lang w:val="ru-RU"/>
        </w:rPr>
        <w:t>Комьюнити</w:t>
      </w:r>
      <w:r w:rsidRPr="00AF1198">
        <w:rPr>
          <w:lang w:val="ru-RU"/>
        </w:rPr>
        <w:t xml:space="preserve"> </w:t>
      </w:r>
      <w:r>
        <w:rPr>
          <w:lang w:val="ru-RU"/>
        </w:rPr>
        <w:t>систем</w:t>
      </w:r>
      <w:r w:rsidR="001B40F5">
        <w:rPr>
          <w:lang w:val="ru-RU"/>
        </w:rPr>
        <w:t>з</w:t>
      </w:r>
      <w:r w:rsidRPr="00AF1198">
        <w:rPr>
          <w:lang w:val="ru-RU"/>
        </w:rPr>
        <w:t xml:space="preserve"> </w:t>
      </w:r>
      <w:r>
        <w:rPr>
          <w:lang w:val="ru-RU"/>
        </w:rPr>
        <w:t>фаундейшн</w:t>
      </w:r>
      <w:r w:rsidRPr="00AF1198">
        <w:rPr>
          <w:lang w:val="ru-RU"/>
        </w:rPr>
        <w:t xml:space="preserve">», </w:t>
      </w:r>
      <w:r>
        <w:rPr>
          <w:lang w:val="ru-RU"/>
        </w:rPr>
        <w:t>Нью</w:t>
      </w:r>
      <w:r w:rsidR="00001F3B">
        <w:rPr>
          <w:lang w:val="ru-RU"/>
        </w:rPr>
        <w:t>-</w:t>
      </w:r>
      <w:r>
        <w:rPr>
          <w:lang w:val="ru-RU"/>
        </w:rPr>
        <w:t>Йорк</w:t>
      </w:r>
      <w:r w:rsidRPr="00AF1198">
        <w:rPr>
          <w:lang w:val="ru-RU"/>
        </w:rPr>
        <w:t xml:space="preserve">, </w:t>
      </w:r>
      <w:r>
        <w:rPr>
          <w:lang w:val="ru-RU"/>
        </w:rPr>
        <w:t>штат</w:t>
      </w:r>
      <w:r w:rsidRPr="00AF1198">
        <w:rPr>
          <w:lang w:val="ru-RU"/>
        </w:rPr>
        <w:t xml:space="preserve"> </w:t>
      </w:r>
      <w:r>
        <w:rPr>
          <w:lang w:val="ru-RU"/>
        </w:rPr>
        <w:t>Нью</w:t>
      </w:r>
      <w:r w:rsidRPr="00AF1198">
        <w:rPr>
          <w:lang w:val="ru-RU"/>
        </w:rPr>
        <w:t>-</w:t>
      </w:r>
      <w:r>
        <w:rPr>
          <w:lang w:val="ru-RU"/>
        </w:rPr>
        <w:t>Йорк</w:t>
      </w:r>
      <w:r w:rsidRPr="00AF1198">
        <w:rPr>
          <w:lang w:val="ru-RU"/>
        </w:rPr>
        <w:t xml:space="preserve">, </w:t>
      </w:r>
      <w:r>
        <w:rPr>
          <w:lang w:val="ru-RU"/>
        </w:rPr>
        <w:t>США</w:t>
      </w:r>
      <w:r w:rsidRPr="00AF1198">
        <w:rPr>
          <w:lang w:val="ru-RU"/>
        </w:rPr>
        <w:t xml:space="preserve">, </w:t>
      </w:r>
      <w:r>
        <w:rPr>
          <w:lang w:val="ru-RU"/>
        </w:rPr>
        <w:t>в</w:t>
      </w:r>
      <w:r w:rsidRPr="00AF1198">
        <w:rPr>
          <w:lang w:val="ru-RU"/>
        </w:rPr>
        <w:t xml:space="preserve"> </w:t>
      </w:r>
      <w:r>
        <w:rPr>
          <w:lang w:val="ru-RU"/>
        </w:rPr>
        <w:t>качестве</w:t>
      </w:r>
      <w:r w:rsidRPr="00AF1198">
        <w:rPr>
          <w:lang w:val="ru-RU"/>
        </w:rPr>
        <w:t xml:space="preserve"> </w:t>
      </w:r>
      <w:r>
        <w:rPr>
          <w:lang w:val="ru-RU"/>
        </w:rPr>
        <w:t>одного</w:t>
      </w:r>
      <w:r w:rsidRPr="00AF1198">
        <w:rPr>
          <w:lang w:val="ru-RU"/>
        </w:rPr>
        <w:t xml:space="preserve"> </w:t>
      </w:r>
      <w:r>
        <w:rPr>
          <w:lang w:val="ru-RU"/>
        </w:rPr>
        <w:t>из</w:t>
      </w:r>
      <w:r w:rsidRPr="00AF1198">
        <w:rPr>
          <w:lang w:val="ru-RU"/>
        </w:rPr>
        <w:t xml:space="preserve"> </w:t>
      </w:r>
      <w:r>
        <w:rPr>
          <w:lang w:val="ru-RU"/>
        </w:rPr>
        <w:t>итоговых</w:t>
      </w:r>
      <w:r w:rsidRPr="00AF1198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AF1198">
        <w:rPr>
          <w:lang w:val="ru-RU"/>
        </w:rPr>
        <w:t xml:space="preserve"> </w:t>
      </w:r>
      <w:r>
        <w:rPr>
          <w:lang w:val="ru-RU"/>
        </w:rPr>
        <w:t>проекта</w:t>
      </w:r>
      <w:r w:rsidRPr="00AF1198">
        <w:rPr>
          <w:lang w:val="ru-RU"/>
        </w:rPr>
        <w:t xml:space="preserve"> «</w:t>
      </w:r>
      <w:r>
        <w:rPr>
          <w:lang w:val="ru-RU"/>
        </w:rPr>
        <w:t>Открытые</w:t>
      </w:r>
      <w:r w:rsidRPr="00AF1198">
        <w:rPr>
          <w:lang w:val="ru-RU"/>
        </w:rPr>
        <w:t xml:space="preserve"> </w:t>
      </w:r>
      <w:r>
        <w:rPr>
          <w:lang w:val="ru-RU"/>
        </w:rPr>
        <w:t>совместные</w:t>
      </w:r>
      <w:r w:rsidRPr="00AF1198">
        <w:rPr>
          <w:lang w:val="ru-RU"/>
        </w:rPr>
        <w:t xml:space="preserve"> </w:t>
      </w:r>
      <w:r>
        <w:rPr>
          <w:lang w:val="ru-RU"/>
        </w:rPr>
        <w:t>проекты</w:t>
      </w:r>
      <w:r w:rsidRPr="00AF1198">
        <w:rPr>
          <w:lang w:val="ru-RU"/>
        </w:rPr>
        <w:t xml:space="preserve"> </w:t>
      </w:r>
      <w:r>
        <w:rPr>
          <w:lang w:val="ru-RU"/>
        </w:rPr>
        <w:t>и</w:t>
      </w:r>
      <w:r w:rsidRPr="00AF1198">
        <w:rPr>
          <w:lang w:val="ru-RU"/>
        </w:rPr>
        <w:t xml:space="preserve"> </w:t>
      </w:r>
      <w:r>
        <w:rPr>
          <w:lang w:val="ru-RU"/>
        </w:rPr>
        <w:t>модели</w:t>
      </w:r>
      <w:r w:rsidRPr="00AF1198">
        <w:rPr>
          <w:lang w:val="ru-RU"/>
        </w:rPr>
        <w:t xml:space="preserve">, </w:t>
      </w:r>
      <w:r>
        <w:rPr>
          <w:lang w:val="ru-RU"/>
        </w:rPr>
        <w:t>основанные</w:t>
      </w:r>
      <w:r w:rsidRPr="00AF1198">
        <w:rPr>
          <w:lang w:val="ru-RU"/>
        </w:rPr>
        <w:t xml:space="preserve"> </w:t>
      </w:r>
      <w:r>
        <w:rPr>
          <w:lang w:val="ru-RU"/>
        </w:rPr>
        <w:t>на</w:t>
      </w:r>
      <w:r w:rsidRPr="00AF1198">
        <w:rPr>
          <w:lang w:val="ru-RU"/>
        </w:rPr>
        <w:t xml:space="preserve"> </w:t>
      </w:r>
      <w:r>
        <w:rPr>
          <w:lang w:val="ru-RU"/>
        </w:rPr>
        <w:t>использовании</w:t>
      </w:r>
      <w:r w:rsidRPr="00AF1198">
        <w:rPr>
          <w:lang w:val="ru-RU"/>
        </w:rPr>
        <w:t xml:space="preserve"> </w:t>
      </w:r>
      <w:r>
        <w:rPr>
          <w:lang w:val="ru-RU"/>
        </w:rPr>
        <w:t>ИС</w:t>
      </w:r>
      <w:r w:rsidRPr="00AF1198">
        <w:rPr>
          <w:lang w:val="ru-RU"/>
        </w:rPr>
        <w:t>»</w:t>
      </w:r>
      <w:r>
        <w:rPr>
          <w:lang w:val="ru-RU"/>
        </w:rPr>
        <w:t>.</w:t>
      </w:r>
    </w:p>
    <w:p w:rsidR="00AA2879" w:rsidRPr="00AF1198" w:rsidRDefault="00AF1198" w:rsidP="008745E1">
      <w:pPr>
        <w:pStyle w:val="ONUME"/>
        <w:ind w:left="4536"/>
        <w:rPr>
          <w:i/>
          <w:lang w:val="ru-RU"/>
        </w:rPr>
      </w:pPr>
      <w:r>
        <w:rPr>
          <w:rStyle w:val="DecisionInvitingParaChar"/>
          <w:szCs w:val="22"/>
          <w:lang w:val="ru-RU"/>
        </w:rPr>
        <w:t>КРИС предлагается принять к сведению информацию, содержащуюся в приложении к настоящему документу</w:t>
      </w:r>
      <w:r w:rsidR="00AA2879" w:rsidRPr="00AF1198">
        <w:rPr>
          <w:rStyle w:val="DecisionInvitingParaChar"/>
          <w:i w:val="0"/>
          <w:szCs w:val="22"/>
          <w:lang w:val="ru-RU"/>
        </w:rPr>
        <w:t>.</w:t>
      </w:r>
    </w:p>
    <w:p w:rsidR="00B566E6" w:rsidRPr="00AF1198" w:rsidRDefault="00B566E6" w:rsidP="0079490D">
      <w:pPr>
        <w:rPr>
          <w:szCs w:val="24"/>
          <w:lang w:val="ru-RU"/>
        </w:rPr>
      </w:pPr>
    </w:p>
    <w:p w:rsidR="0079490D" w:rsidRPr="00AF1198" w:rsidRDefault="0079490D" w:rsidP="0079490D">
      <w:pPr>
        <w:rPr>
          <w:szCs w:val="24"/>
          <w:lang w:val="ru-RU"/>
        </w:rPr>
      </w:pPr>
    </w:p>
    <w:p w:rsidR="00685785" w:rsidRPr="00AF1198" w:rsidRDefault="008745E1" w:rsidP="008745E1">
      <w:pPr>
        <w:tabs>
          <w:tab w:val="left" w:pos="4536"/>
        </w:tabs>
        <w:rPr>
          <w:szCs w:val="24"/>
          <w:lang w:val="ru-RU"/>
        </w:rPr>
      </w:pPr>
      <w:r w:rsidRPr="00AF1198">
        <w:rPr>
          <w:szCs w:val="24"/>
          <w:lang w:val="ru-RU"/>
        </w:rPr>
        <w:tab/>
      </w:r>
      <w:r w:rsidR="00685785" w:rsidRPr="00AF1198">
        <w:rPr>
          <w:szCs w:val="24"/>
          <w:lang w:val="ru-RU"/>
        </w:rPr>
        <w:t>[</w:t>
      </w:r>
      <w:r w:rsidR="00001F3B">
        <w:rPr>
          <w:szCs w:val="24"/>
          <w:lang w:val="ru-RU"/>
        </w:rPr>
        <w:t>Приложение следует</w:t>
      </w:r>
      <w:r w:rsidR="00685785" w:rsidRPr="00AF1198">
        <w:rPr>
          <w:szCs w:val="24"/>
          <w:lang w:val="ru-RU"/>
        </w:rPr>
        <w:t>]</w:t>
      </w:r>
    </w:p>
    <w:p w:rsidR="00B1175C" w:rsidRPr="00AF1198" w:rsidRDefault="00B1175C" w:rsidP="008745E1">
      <w:pPr>
        <w:tabs>
          <w:tab w:val="left" w:pos="4536"/>
        </w:tabs>
        <w:rPr>
          <w:szCs w:val="24"/>
          <w:lang w:val="ru-RU"/>
        </w:rPr>
      </w:pPr>
    </w:p>
    <w:p w:rsidR="00B1175C" w:rsidRPr="00AF1198" w:rsidRDefault="00B1175C" w:rsidP="008745E1">
      <w:pPr>
        <w:tabs>
          <w:tab w:val="left" w:pos="4536"/>
        </w:tabs>
        <w:rPr>
          <w:szCs w:val="24"/>
          <w:lang w:val="ru-RU"/>
        </w:rPr>
      </w:pPr>
    </w:p>
    <w:p w:rsidR="00B1175C" w:rsidRPr="00AF1198" w:rsidRDefault="00B1175C" w:rsidP="008745E1">
      <w:pPr>
        <w:tabs>
          <w:tab w:val="left" w:pos="4536"/>
        </w:tabs>
        <w:rPr>
          <w:szCs w:val="24"/>
          <w:lang w:val="ru-RU"/>
        </w:rPr>
      </w:pPr>
    </w:p>
    <w:p w:rsidR="00B1175C" w:rsidRPr="00AF1198" w:rsidRDefault="00B1175C" w:rsidP="008745E1">
      <w:pPr>
        <w:tabs>
          <w:tab w:val="left" w:pos="4536"/>
        </w:tabs>
        <w:rPr>
          <w:szCs w:val="24"/>
          <w:lang w:val="ru-RU"/>
        </w:rPr>
      </w:pPr>
    </w:p>
    <w:p w:rsidR="00B1175C" w:rsidRPr="00AF1198" w:rsidRDefault="00B1175C" w:rsidP="008745E1">
      <w:pPr>
        <w:tabs>
          <w:tab w:val="left" w:pos="4536"/>
        </w:tabs>
        <w:rPr>
          <w:szCs w:val="24"/>
          <w:lang w:val="ru-RU"/>
        </w:rPr>
      </w:pPr>
    </w:p>
    <w:p w:rsidR="00B1175C" w:rsidRPr="00AF1198" w:rsidRDefault="00B1175C" w:rsidP="008745E1">
      <w:pPr>
        <w:tabs>
          <w:tab w:val="left" w:pos="4536"/>
        </w:tabs>
        <w:rPr>
          <w:szCs w:val="24"/>
          <w:lang w:val="ru-RU"/>
        </w:rPr>
      </w:pPr>
    </w:p>
    <w:p w:rsidR="00B1175C" w:rsidRPr="00AF1198" w:rsidRDefault="00B1175C" w:rsidP="008745E1">
      <w:pPr>
        <w:tabs>
          <w:tab w:val="left" w:pos="4536"/>
        </w:tabs>
        <w:rPr>
          <w:szCs w:val="24"/>
          <w:lang w:val="ru-RU"/>
        </w:rPr>
      </w:pPr>
    </w:p>
    <w:p w:rsidR="00B1175C" w:rsidRPr="00AF1198" w:rsidRDefault="00B1175C" w:rsidP="008745E1">
      <w:pPr>
        <w:tabs>
          <w:tab w:val="left" w:pos="4536"/>
        </w:tabs>
        <w:rPr>
          <w:szCs w:val="24"/>
          <w:lang w:val="ru-RU"/>
        </w:rPr>
      </w:pPr>
    </w:p>
    <w:p w:rsidR="00B1175C" w:rsidRPr="00001F3B" w:rsidRDefault="00001F3B" w:rsidP="00B1175C">
      <w:pPr>
        <w:pStyle w:val="ONUME"/>
        <w:numPr>
          <w:ilvl w:val="0"/>
          <w:numId w:val="0"/>
        </w:numPr>
        <w:tabs>
          <w:tab w:val="left" w:pos="720"/>
        </w:tabs>
        <w:rPr>
          <w:szCs w:val="24"/>
          <w:lang w:val="ru-RU"/>
        </w:rPr>
      </w:pPr>
      <w:r>
        <w:rPr>
          <w:b/>
          <w:lang w:val="ru-RU"/>
        </w:rPr>
        <w:t>Примечание</w:t>
      </w:r>
      <w:r w:rsidR="00B1175C" w:rsidRPr="00001F3B">
        <w:rPr>
          <w:b/>
          <w:lang w:val="ru-RU"/>
        </w:rPr>
        <w:t xml:space="preserve">: </w:t>
      </w:r>
      <w:r>
        <w:rPr>
          <w:b/>
          <w:lang w:val="ru-RU"/>
        </w:rPr>
        <w:t xml:space="preserve">Мнения, выраженные в настоящем исследовании, являются мнениями авторов и отнюдь необязательно отражают мнения Секретариата ВОИС или какого-либо государства-члена Организации. </w:t>
      </w:r>
      <w:r w:rsidR="00B1175C" w:rsidRPr="00001F3B">
        <w:rPr>
          <w:szCs w:val="24"/>
          <w:lang w:val="ru-RU"/>
        </w:rPr>
        <w:t xml:space="preserve"> </w:t>
      </w:r>
    </w:p>
    <w:p w:rsidR="00B1175C" w:rsidRPr="00001F3B" w:rsidRDefault="00B1175C" w:rsidP="00B1175C">
      <w:pPr>
        <w:rPr>
          <w:szCs w:val="24"/>
          <w:lang w:val="ru-RU"/>
        </w:rPr>
        <w:sectPr w:rsidR="00B1175C" w:rsidRPr="00001F3B">
          <w:endnotePr>
            <w:numFmt w:val="decimal"/>
          </w:endnotePr>
          <w:pgSz w:w="11907" w:h="16839"/>
          <w:pgMar w:top="567" w:right="1134" w:bottom="1418" w:left="1418" w:header="510" w:footer="1021" w:gutter="0"/>
          <w:pgNumType w:start="1"/>
          <w:cols w:space="720"/>
        </w:sectPr>
      </w:pPr>
    </w:p>
    <w:p w:rsidR="008056AC" w:rsidRPr="008056AC" w:rsidRDefault="00001F3B" w:rsidP="008056AC">
      <w:pPr>
        <w:pStyle w:val="Heading1"/>
        <w:rPr>
          <w:lang w:val="de-DE" w:eastAsia="en-US" w:bidi="en-US"/>
        </w:rPr>
      </w:pPr>
      <w:r>
        <w:rPr>
          <w:lang w:val="ru-RU" w:eastAsia="en-US" w:bidi="en-US"/>
        </w:rPr>
        <w:lastRenderedPageBreak/>
        <w:t>РЕЗЮМЕ</w:t>
      </w:r>
      <w:r w:rsidR="007D6D44">
        <w:rPr>
          <w:lang w:val="de-DE" w:eastAsia="en-US" w:bidi="en-US"/>
        </w:rPr>
        <w:br/>
      </w:r>
    </w:p>
    <w:p w:rsidR="008056AC" w:rsidRPr="00001F3B" w:rsidRDefault="001A329C" w:rsidP="008056AC">
      <w:pPr>
        <w:pStyle w:val="ONUME"/>
        <w:numPr>
          <w:ilvl w:val="0"/>
          <w:numId w:val="29"/>
        </w:numPr>
        <w:rPr>
          <w:lang w:val="ru-RU" w:eastAsia="en-US" w:bidi="en-US"/>
        </w:rPr>
      </w:pPr>
      <w:r w:rsidRPr="001A329C">
        <w:rPr>
          <w:rFonts w:asciiTheme="minorHAnsi" w:eastAsiaTheme="minorHAnsi" w:hAnsiTheme="minorHAnsi" w:cstheme="minorBid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43F429" wp14:editId="43FAAFD9">
                <wp:simplePos x="0" y="0"/>
                <wp:positionH relativeFrom="column">
                  <wp:posOffset>4262120</wp:posOffset>
                </wp:positionH>
                <wp:positionV relativeFrom="paragraph">
                  <wp:posOffset>1473200</wp:posOffset>
                </wp:positionV>
                <wp:extent cx="2105025" cy="1619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29C" w:rsidRPr="006761BD" w:rsidRDefault="001A329C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 w:rsidRPr="006761BD">
                              <w:rPr>
                                <w:sz w:val="20"/>
                                <w:lang w:val="ru-RU"/>
                              </w:rPr>
                              <w:t>РАСХОДЫ ГОС.УЧРЕЖДЕНИЙ И ЧАСТНОГО СЕКТОРА НА НИОКР</w:t>
                            </w:r>
                          </w:p>
                          <w:p w:rsidR="001A329C" w:rsidRPr="006761BD" w:rsidRDefault="001A329C" w:rsidP="001A329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6761BD">
                              <w:rPr>
                                <w:sz w:val="16"/>
                                <w:szCs w:val="16"/>
                                <w:lang w:val="ru-RU"/>
                              </w:rPr>
                              <w:t>(2012 г., В ДОЛЛ.США)</w:t>
                            </w:r>
                          </w:p>
                          <w:p w:rsidR="001A329C" w:rsidRDefault="001A329C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1A329C" w:rsidRDefault="001A329C" w:rsidP="001A329C">
                            <w:pPr>
                              <w:jc w:val="right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В США – 1,5 трлн долл.</w:t>
                            </w:r>
                          </w:p>
                          <w:p w:rsidR="001A329C" w:rsidRDefault="001A329C" w:rsidP="001A329C">
                            <w:pPr>
                              <w:jc w:val="right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1A329C" w:rsidRPr="006761BD" w:rsidRDefault="001A329C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К началу 2020 г. Китай может обогнать США по объемам расходов на НИОКР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5.6pt;margin-top:116pt;width:165.75pt;height:1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" filled="f" stroked="f">
                <v:textbox>
                  <w:txbxContent>
                    <w:p w:rsidR="001A329C" w:rsidRPr="006761BD" w:rsidRDefault="001A329C" w:rsidP="001A329C">
                      <w:pPr>
                        <w:rPr>
                          <w:sz w:val="20"/>
                          <w:lang w:val="ru-RU"/>
                        </w:rPr>
                      </w:pPr>
                      <w:r w:rsidRPr="006761BD">
                        <w:rPr>
                          <w:sz w:val="20"/>
                          <w:lang w:val="ru-RU"/>
                        </w:rPr>
                        <w:t>РАСХОДЫ ГОС</w:t>
                      </w:r>
                      <w:proofErr w:type="gramStart"/>
                      <w:r w:rsidRPr="006761BD">
                        <w:rPr>
                          <w:sz w:val="20"/>
                          <w:lang w:val="ru-RU"/>
                        </w:rPr>
                        <w:t>.У</w:t>
                      </w:r>
                      <w:proofErr w:type="gramEnd"/>
                      <w:r w:rsidRPr="006761BD">
                        <w:rPr>
                          <w:sz w:val="20"/>
                          <w:lang w:val="ru-RU"/>
                        </w:rPr>
                        <w:t>ЧРЕЖДЕНИЙ И ЧАСТНОГО СЕКТОРА НА НИОКР</w:t>
                      </w:r>
                    </w:p>
                    <w:p w:rsidR="001A329C" w:rsidRPr="006761BD" w:rsidRDefault="001A329C" w:rsidP="001A329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6761BD">
                        <w:rPr>
                          <w:sz w:val="16"/>
                          <w:szCs w:val="16"/>
                          <w:lang w:val="ru-RU"/>
                        </w:rPr>
                        <w:t>(2012 г., В ДОЛЛ</w:t>
                      </w:r>
                      <w:proofErr w:type="gramStart"/>
                      <w:r w:rsidRPr="006761BD">
                        <w:rPr>
                          <w:sz w:val="16"/>
                          <w:szCs w:val="16"/>
                          <w:lang w:val="ru-RU"/>
                        </w:rPr>
                        <w:t>.С</w:t>
                      </w:r>
                      <w:proofErr w:type="gramEnd"/>
                      <w:r w:rsidRPr="006761BD">
                        <w:rPr>
                          <w:sz w:val="16"/>
                          <w:szCs w:val="16"/>
                          <w:lang w:val="ru-RU"/>
                        </w:rPr>
                        <w:t>ША)</w:t>
                      </w:r>
                    </w:p>
                    <w:p w:rsidR="001A329C" w:rsidRDefault="001A329C" w:rsidP="001A329C">
                      <w:pPr>
                        <w:rPr>
                          <w:sz w:val="20"/>
                          <w:lang w:val="ru-RU"/>
                        </w:rPr>
                      </w:pPr>
                    </w:p>
                    <w:p w:rsidR="001A329C" w:rsidRDefault="001A329C" w:rsidP="001A329C">
                      <w:pPr>
                        <w:jc w:val="right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 xml:space="preserve">В США – 1,5 </w:t>
                      </w:r>
                      <w:proofErr w:type="gramStart"/>
                      <w:r>
                        <w:rPr>
                          <w:sz w:val="20"/>
                          <w:lang w:val="ru-RU"/>
                        </w:rPr>
                        <w:t>трлн</w:t>
                      </w:r>
                      <w:proofErr w:type="gramEnd"/>
                      <w:r>
                        <w:rPr>
                          <w:sz w:val="20"/>
                          <w:lang w:val="ru-RU"/>
                        </w:rPr>
                        <w:t xml:space="preserve"> долл.</w:t>
                      </w:r>
                    </w:p>
                    <w:p w:rsidR="001A329C" w:rsidRDefault="001A329C" w:rsidP="001A329C">
                      <w:pPr>
                        <w:jc w:val="right"/>
                        <w:rPr>
                          <w:sz w:val="20"/>
                          <w:lang w:val="ru-RU"/>
                        </w:rPr>
                      </w:pPr>
                    </w:p>
                    <w:p w:rsidR="001A329C" w:rsidRPr="006761BD" w:rsidRDefault="001A329C" w:rsidP="001A329C">
                      <w:pPr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К началу 2020 г. Китай может обогнать США по объемам расходов на НИОКР</w:t>
                      </w:r>
                    </w:p>
                  </w:txbxContent>
                </v:textbox>
              </v:shape>
            </w:pict>
          </mc:Fallback>
        </mc:AlternateContent>
      </w:r>
      <w:r w:rsidR="00001F3B">
        <w:rPr>
          <w:lang w:val="ru-RU" w:eastAsia="en-US" w:bidi="en-US"/>
        </w:rPr>
        <w:t>Резкое увеличение масштабов доступа к Интернету во всем мире и внедрени</w:t>
      </w:r>
      <w:r w:rsidR="001B40F5">
        <w:rPr>
          <w:lang w:val="ru-RU" w:eastAsia="en-US" w:bidi="en-US"/>
        </w:rPr>
        <w:t>е</w:t>
      </w:r>
      <w:r w:rsidR="00001F3B">
        <w:rPr>
          <w:lang w:val="ru-RU" w:eastAsia="en-US" w:bidi="en-US"/>
        </w:rPr>
        <w:t xml:space="preserve"> цифровых технологий кардинальным образом изменил</w:t>
      </w:r>
      <w:r w:rsidR="001B40F5">
        <w:rPr>
          <w:lang w:val="ru-RU" w:eastAsia="en-US" w:bidi="en-US"/>
        </w:rPr>
        <w:t>и</w:t>
      </w:r>
      <w:r w:rsidR="00001F3B">
        <w:rPr>
          <w:lang w:val="ru-RU" w:eastAsia="en-US" w:bidi="en-US"/>
        </w:rPr>
        <w:t xml:space="preserve"> динамику потоков знаний между развитыми и развивающимися странами, способствовали </w:t>
      </w:r>
      <w:r w:rsidR="001B40F5">
        <w:rPr>
          <w:lang w:val="ru-RU" w:eastAsia="en-US" w:bidi="en-US"/>
        </w:rPr>
        <w:t>созданию государственно-частных</w:t>
      </w:r>
      <w:r w:rsidR="00001F3B">
        <w:rPr>
          <w:lang w:val="ru-RU" w:eastAsia="en-US" w:bidi="en-US"/>
        </w:rPr>
        <w:t xml:space="preserve"> партнерств и </w:t>
      </w:r>
      <w:r w:rsidR="001B40F5">
        <w:rPr>
          <w:lang w:val="ru-RU" w:eastAsia="en-US" w:bidi="en-US"/>
        </w:rPr>
        <w:t xml:space="preserve">расширили </w:t>
      </w:r>
      <w:r w:rsidR="00001F3B">
        <w:rPr>
          <w:lang w:val="ru-RU" w:eastAsia="en-US" w:bidi="en-US"/>
        </w:rPr>
        <w:t>способность граждан вносить свой вклад в развитие инновационной экосистемы.  Ниже представлены основные выводы по различным сферам, изученным в рамках настоящего Отчета о глобальных потоках знаний.  Основные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субъекты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инновационной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деятельности</w:t>
      </w:r>
      <w:r w:rsidR="00001F3B" w:rsidRPr="00001F3B">
        <w:rPr>
          <w:lang w:val="ru-RU" w:eastAsia="en-US" w:bidi="en-US"/>
        </w:rPr>
        <w:t xml:space="preserve"> (</w:t>
      </w:r>
      <w:r w:rsidR="00001F3B">
        <w:rPr>
          <w:lang w:val="ru-RU" w:eastAsia="en-US" w:bidi="en-US"/>
        </w:rPr>
        <w:t>научное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сообщество</w:t>
      </w:r>
      <w:r w:rsidR="00001F3B" w:rsidRPr="00001F3B">
        <w:rPr>
          <w:lang w:val="ru-RU" w:eastAsia="en-US" w:bidi="en-US"/>
        </w:rPr>
        <w:t xml:space="preserve">, </w:t>
      </w:r>
      <w:r w:rsidR="00001F3B">
        <w:rPr>
          <w:lang w:val="ru-RU" w:eastAsia="en-US" w:bidi="en-US"/>
        </w:rPr>
        <w:t>государственные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органы</w:t>
      </w:r>
      <w:r w:rsidR="00001F3B" w:rsidRPr="00001F3B">
        <w:rPr>
          <w:lang w:val="ru-RU" w:eastAsia="en-US" w:bidi="en-US"/>
        </w:rPr>
        <w:t xml:space="preserve">, </w:t>
      </w:r>
      <w:r w:rsidR="00001F3B">
        <w:rPr>
          <w:lang w:val="ru-RU" w:eastAsia="en-US" w:bidi="en-US"/>
        </w:rPr>
        <w:t>промышленность</w:t>
      </w:r>
      <w:r w:rsidR="00001F3B" w:rsidRPr="00001F3B">
        <w:rPr>
          <w:lang w:val="ru-RU" w:eastAsia="en-US" w:bidi="en-US"/>
        </w:rPr>
        <w:t xml:space="preserve">, </w:t>
      </w:r>
      <w:r w:rsidR="00001F3B">
        <w:rPr>
          <w:lang w:val="ru-RU" w:eastAsia="en-US" w:bidi="en-US"/>
        </w:rPr>
        <w:t>МПО</w:t>
      </w:r>
      <w:r w:rsidR="00001F3B" w:rsidRPr="00001F3B">
        <w:rPr>
          <w:lang w:val="ru-RU" w:eastAsia="en-US" w:bidi="en-US"/>
        </w:rPr>
        <w:t>/</w:t>
      </w:r>
      <w:r w:rsidR="00001F3B">
        <w:rPr>
          <w:lang w:val="ru-RU" w:eastAsia="en-US" w:bidi="en-US"/>
        </w:rPr>
        <w:t>НПО и граждане) активно вносят свой вклад в кажд</w:t>
      </w:r>
      <w:r w:rsidR="001B40F5">
        <w:rPr>
          <w:lang w:val="ru-RU" w:eastAsia="en-US" w:bidi="en-US"/>
        </w:rPr>
        <w:t>о</w:t>
      </w:r>
      <w:r w:rsidR="00001F3B">
        <w:rPr>
          <w:lang w:val="ru-RU" w:eastAsia="en-US" w:bidi="en-US"/>
        </w:rPr>
        <w:t>й из перечисленных ниже сфер.  В первой главе отчета, в частности, подробно охарактеризованы все эти группы.</w:t>
      </w:r>
    </w:p>
    <w:p w:rsidR="008056AC" w:rsidRPr="008056AC" w:rsidRDefault="00001F3B" w:rsidP="0059612E">
      <w:pPr>
        <w:pStyle w:val="Heading2"/>
        <w:rPr>
          <w:lang w:eastAsia="en-US" w:bidi="en-US"/>
        </w:rPr>
      </w:pPr>
      <w:r>
        <w:rPr>
          <w:lang w:val="ru-RU" w:eastAsia="en-US" w:bidi="en-US"/>
        </w:rPr>
        <w:t xml:space="preserve">ЛИЦЕНЗИОННЫЕ И ПАТЕНТНЫЕ </w:t>
      </w:r>
      <w:r w:rsidR="00DB6DF7">
        <w:rPr>
          <w:lang w:val="ru-RU" w:eastAsia="en-US" w:bidi="en-US"/>
        </w:rPr>
        <w:t>пулы</w:t>
      </w:r>
      <w:r w:rsidR="007D6D44">
        <w:rPr>
          <w:lang w:eastAsia="en-US" w:bidi="en-US"/>
        </w:rPr>
        <w:br/>
      </w:r>
    </w:p>
    <w:p w:rsidR="008056AC" w:rsidRPr="00ED3D0C" w:rsidRDefault="001A329C" w:rsidP="0059612E">
      <w:pPr>
        <w:pStyle w:val="ONUME"/>
        <w:rPr>
          <w:lang w:val="ru-RU" w:eastAsia="en-US" w:bidi="en-US"/>
        </w:rPr>
      </w:pPr>
      <w:r w:rsidRPr="001A329C">
        <w:rPr>
          <w:rFonts w:asciiTheme="minorHAnsi" w:eastAsiaTheme="minorHAnsi" w:hAnsiTheme="minorHAnsi" w:cstheme="minorBid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3D534F" wp14:editId="47B1C601">
                <wp:simplePos x="0" y="0"/>
                <wp:positionH relativeFrom="column">
                  <wp:posOffset>-671830</wp:posOffset>
                </wp:positionH>
                <wp:positionV relativeFrom="paragraph">
                  <wp:posOffset>5974715</wp:posOffset>
                </wp:positionV>
                <wp:extent cx="2105025" cy="10572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29C" w:rsidRDefault="00DB6DF7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П</w:t>
                            </w:r>
                            <w:r w:rsidR="001A329C">
                              <w:rPr>
                                <w:sz w:val="20"/>
                                <w:lang w:val="ru-RU"/>
                              </w:rPr>
                              <w:t>ользовател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и</w:t>
                            </w:r>
                            <w:r w:rsidR="001A329C">
                              <w:rPr>
                                <w:sz w:val="20"/>
                                <w:lang w:val="ru-RU"/>
                              </w:rPr>
                              <w:t xml:space="preserve"> Интернета во всем мире</w:t>
                            </w:r>
                          </w:p>
                          <w:p w:rsidR="001A329C" w:rsidRPr="006761BD" w:rsidRDefault="001A329C" w:rsidP="001A329C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2013 г.</w:t>
                            </w:r>
                          </w:p>
                          <w:p w:rsidR="001A329C" w:rsidRDefault="001A329C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1A329C" w:rsidRDefault="001A329C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77% в развитых странах</w:t>
                            </w:r>
                          </w:p>
                          <w:p w:rsidR="001A329C" w:rsidRDefault="001A329C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31% в развивающихся странах</w:t>
                            </w:r>
                          </w:p>
                          <w:p w:rsidR="001A329C" w:rsidRDefault="001A329C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52.9pt;margin-top:470.45pt;width:165.75pt;height:8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" filled="f" stroked="f">
                <v:textbox>
                  <w:txbxContent>
                    <w:p w:rsidR="001A329C" w:rsidRDefault="00DB6DF7" w:rsidP="001A329C">
                      <w:pPr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П</w:t>
                      </w:r>
                      <w:r w:rsidR="001A329C">
                        <w:rPr>
                          <w:sz w:val="20"/>
                          <w:lang w:val="ru-RU"/>
                        </w:rPr>
                        <w:t>ользовател</w:t>
                      </w:r>
                      <w:r>
                        <w:rPr>
                          <w:sz w:val="20"/>
                          <w:lang w:val="ru-RU"/>
                        </w:rPr>
                        <w:t>и</w:t>
                      </w:r>
                      <w:r w:rsidR="001A329C">
                        <w:rPr>
                          <w:sz w:val="20"/>
                          <w:lang w:val="ru-RU"/>
                        </w:rPr>
                        <w:t xml:space="preserve"> Интернета во всем мире</w:t>
                      </w:r>
                    </w:p>
                    <w:p w:rsidR="001A329C" w:rsidRPr="006761BD" w:rsidRDefault="001A329C" w:rsidP="001A329C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2013 г.</w:t>
                      </w:r>
                    </w:p>
                    <w:p w:rsidR="001A329C" w:rsidRDefault="001A329C" w:rsidP="001A329C">
                      <w:pPr>
                        <w:rPr>
                          <w:sz w:val="20"/>
                          <w:lang w:val="ru-RU"/>
                        </w:rPr>
                      </w:pPr>
                    </w:p>
                    <w:p w:rsidR="001A329C" w:rsidRDefault="001A329C" w:rsidP="001A329C">
                      <w:pPr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77% в развитых странах</w:t>
                      </w:r>
                    </w:p>
                    <w:p w:rsidR="001A329C" w:rsidRDefault="001A329C" w:rsidP="001A329C">
                      <w:pPr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31% в развивающихся странах</w:t>
                      </w:r>
                    </w:p>
                    <w:p w:rsidR="001A329C" w:rsidRDefault="001A329C" w:rsidP="001A329C">
                      <w:pPr>
                        <w:rPr>
                          <w:sz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3D0C" w:rsidRPr="008056AC">
        <w:rPr>
          <w:rFonts w:eastAsia="MS Mincho"/>
          <w:noProof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674A6C96" wp14:editId="2D34A743">
            <wp:simplePos x="0" y="0"/>
            <wp:positionH relativeFrom="column">
              <wp:posOffset>3311525</wp:posOffset>
            </wp:positionH>
            <wp:positionV relativeFrom="paragraph">
              <wp:posOffset>5715</wp:posOffset>
            </wp:positionV>
            <wp:extent cx="2813050" cy="315468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D0C" w:rsidRPr="008056AC"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580176FA" wp14:editId="4B3E3328">
            <wp:simplePos x="0" y="0"/>
            <wp:positionH relativeFrom="column">
              <wp:posOffset>19050</wp:posOffset>
            </wp:positionH>
            <wp:positionV relativeFrom="paragraph">
              <wp:posOffset>3839845</wp:posOffset>
            </wp:positionV>
            <wp:extent cx="2973070" cy="2493645"/>
            <wp:effectExtent l="0" t="0" r="0" b="1905"/>
            <wp:wrapThrough wrapText="bothSides">
              <wp:wrapPolygon edited="0">
                <wp:start x="0" y="0"/>
                <wp:lineTo x="0" y="21451"/>
                <wp:lineTo x="21452" y="21451"/>
                <wp:lineTo x="21452" y="0"/>
                <wp:lineTo x="0" y="0"/>
              </wp:wrapPolygon>
            </wp:wrapThrough>
            <wp:docPr id="10" name="Picture 1" descr="Macintosh HD:Users:garygoldman89:Desktop:Screen Shot 2014-09-11 at 3.36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rygoldman89:Desktop:Screen Shot 2014-09-11 at 3.36.38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F3B">
        <w:rPr>
          <w:lang w:val="ru-RU" w:eastAsia="en-US" w:bidi="en-US"/>
        </w:rPr>
        <w:t>Экосистемы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передачи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знаний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и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инноваций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меняются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стремительными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темпами</w:t>
      </w:r>
      <w:r w:rsidR="00001F3B" w:rsidRPr="00001F3B">
        <w:rPr>
          <w:lang w:val="ru-RU" w:eastAsia="en-US" w:bidi="en-US"/>
        </w:rPr>
        <w:t xml:space="preserve">, </w:t>
      </w:r>
      <w:r w:rsidR="001B40F5">
        <w:rPr>
          <w:lang w:val="ru-RU" w:eastAsia="en-US" w:bidi="en-US"/>
        </w:rPr>
        <w:t xml:space="preserve">беспрецедентно </w:t>
      </w:r>
      <w:r w:rsidR="00001F3B">
        <w:rPr>
          <w:lang w:val="ru-RU" w:eastAsia="en-US" w:bidi="en-US"/>
        </w:rPr>
        <w:t>усложняя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сферу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лицензирования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и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расширяя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ее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рамки</w:t>
      </w:r>
      <w:r w:rsidR="00001F3B" w:rsidRPr="00001F3B">
        <w:rPr>
          <w:lang w:val="ru-RU" w:eastAsia="en-US" w:bidi="en-US"/>
        </w:rPr>
        <w:t xml:space="preserve">. </w:t>
      </w:r>
      <w:r w:rsidR="00001F3B">
        <w:rPr>
          <w:lang w:val="ru-RU" w:eastAsia="en-US" w:bidi="en-US"/>
        </w:rPr>
        <w:t xml:space="preserve"> Например</w:t>
      </w:r>
      <w:r w:rsidR="00001F3B" w:rsidRPr="00001F3B">
        <w:rPr>
          <w:lang w:val="ru-RU" w:eastAsia="en-US" w:bidi="en-US"/>
        </w:rPr>
        <w:t xml:space="preserve">, </w:t>
      </w:r>
      <w:r w:rsidR="00001F3B">
        <w:rPr>
          <w:lang w:val="ru-RU" w:eastAsia="en-US" w:bidi="en-US"/>
        </w:rPr>
        <w:t>за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последние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пять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лет резко возросло количество заявок, поданных по процедуре РСТ.  В</w:t>
      </w:r>
      <w:r w:rsidR="00001F3B" w:rsidRPr="00001F3B">
        <w:rPr>
          <w:lang w:val="ru-RU" w:eastAsia="en-US" w:bidi="en-US"/>
        </w:rPr>
        <w:t xml:space="preserve"> 2012</w:t>
      </w:r>
      <w:r w:rsidR="00001F3B" w:rsidRPr="00001F3B">
        <w:rPr>
          <w:lang w:eastAsia="en-US" w:bidi="en-US"/>
        </w:rPr>
        <w:t> </w:t>
      </w:r>
      <w:r w:rsidR="00001F3B">
        <w:rPr>
          <w:lang w:val="ru-RU" w:eastAsia="en-US" w:bidi="en-US"/>
        </w:rPr>
        <w:t>г</w:t>
      </w:r>
      <w:r w:rsidR="00001F3B" w:rsidRPr="00001F3B">
        <w:rPr>
          <w:lang w:val="ru-RU" w:eastAsia="en-US" w:bidi="en-US"/>
        </w:rPr>
        <w:t xml:space="preserve">. </w:t>
      </w:r>
      <w:r w:rsidR="00001F3B">
        <w:rPr>
          <w:lang w:val="ru-RU" w:eastAsia="en-US" w:bidi="en-US"/>
        </w:rPr>
        <w:t>было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зарегистрировано</w:t>
      </w:r>
      <w:r w:rsidR="00001F3B" w:rsidRPr="00001F3B">
        <w:rPr>
          <w:lang w:val="ru-RU" w:eastAsia="en-US" w:bidi="en-US"/>
        </w:rPr>
        <w:t xml:space="preserve"> 194</w:t>
      </w:r>
      <w:r w:rsidR="00001F3B">
        <w:rPr>
          <w:lang w:eastAsia="en-US" w:bidi="en-US"/>
        </w:rPr>
        <w:t> </w:t>
      </w:r>
      <w:r w:rsidR="00001F3B" w:rsidRPr="00001F3B">
        <w:rPr>
          <w:lang w:val="ru-RU" w:eastAsia="en-US" w:bidi="en-US"/>
        </w:rPr>
        <w:t>400</w:t>
      </w:r>
      <w:r w:rsidR="00001F3B">
        <w:rPr>
          <w:lang w:val="ru-RU" w:eastAsia="en-US" w:bidi="en-US"/>
        </w:rPr>
        <w:t> международных заявок, что является значительным увеличением с уровня 110 000 заявок, поданных в</w:t>
      </w:r>
      <w:r w:rsidR="008056AC" w:rsidRPr="00001F3B">
        <w:rPr>
          <w:lang w:val="ru-RU" w:eastAsia="en-US" w:bidi="en-US"/>
        </w:rPr>
        <w:t xml:space="preserve"> 2003</w:t>
      </w:r>
      <w:r w:rsidR="00001F3B">
        <w:rPr>
          <w:lang w:val="ru-RU" w:eastAsia="en-US" w:bidi="en-US"/>
        </w:rPr>
        <w:t> г</w:t>
      </w:r>
      <w:r w:rsidR="008056AC" w:rsidRPr="00001F3B">
        <w:rPr>
          <w:lang w:val="ru-RU" w:eastAsia="en-US" w:bidi="en-US"/>
        </w:rPr>
        <w:t xml:space="preserve">. </w:t>
      </w:r>
      <w:r w:rsidR="00001F3B">
        <w:rPr>
          <w:lang w:val="ru-RU" w:eastAsia="en-US" w:bidi="en-US"/>
        </w:rPr>
        <w:t xml:space="preserve"> В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пятерку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стран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с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самым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большим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числом</w:t>
      </w:r>
      <w:r w:rsidR="00001F3B" w:rsidRPr="00001F3B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заявок РСТ теперь входит Китай и Республика Корея.  В</w:t>
      </w:r>
      <w:r w:rsidR="00001F3B" w:rsidRPr="00ED3D0C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общемировом</w:t>
      </w:r>
      <w:r w:rsidR="00001F3B" w:rsidRPr="00ED3D0C">
        <w:rPr>
          <w:lang w:val="ru-RU" w:eastAsia="en-US" w:bidi="en-US"/>
        </w:rPr>
        <w:t xml:space="preserve"> </w:t>
      </w:r>
      <w:r w:rsidR="00001F3B">
        <w:rPr>
          <w:lang w:val="ru-RU" w:eastAsia="en-US" w:bidi="en-US"/>
        </w:rPr>
        <w:t>масштабе</w:t>
      </w:r>
      <w:r w:rsidR="00ED3D0C">
        <w:rPr>
          <w:lang w:val="ru-RU" w:eastAsia="en-US" w:bidi="en-US"/>
        </w:rPr>
        <w:t xml:space="preserve"> объем международных поступлений от лицензирования ИС (включая патенты, торговые знаки и авторские права) возрос с 10 млрд</w:t>
      </w:r>
      <w:r w:rsidR="00AE68D0">
        <w:rPr>
          <w:lang w:val="ru-RU" w:eastAsia="en-US" w:bidi="en-US"/>
        </w:rPr>
        <w:t>.</w:t>
      </w:r>
      <w:r w:rsidR="00ED3D0C">
        <w:rPr>
          <w:lang w:val="ru-RU" w:eastAsia="en-US" w:bidi="en-US"/>
        </w:rPr>
        <w:t xml:space="preserve"> долл.США в 1985 г. до 110 млрд</w:t>
      </w:r>
      <w:r w:rsidR="00AE68D0">
        <w:rPr>
          <w:lang w:val="ru-RU" w:eastAsia="en-US" w:bidi="en-US"/>
        </w:rPr>
        <w:t>.</w:t>
      </w:r>
      <w:r w:rsidR="00ED3D0C">
        <w:rPr>
          <w:lang w:val="ru-RU" w:eastAsia="en-US" w:bidi="en-US"/>
        </w:rPr>
        <w:t xml:space="preserve"> долл.США в 2004 г., при этом свыше 90% </w:t>
      </w:r>
      <w:r w:rsidR="00AE68D0">
        <w:rPr>
          <w:lang w:val="ru-RU" w:eastAsia="en-US" w:bidi="en-US"/>
        </w:rPr>
        <w:t xml:space="preserve">таких </w:t>
      </w:r>
      <w:r w:rsidR="00ED3D0C">
        <w:rPr>
          <w:lang w:val="ru-RU" w:eastAsia="en-US" w:bidi="en-US"/>
        </w:rPr>
        <w:t>средств поступа</w:t>
      </w:r>
      <w:r w:rsidR="00AE68D0">
        <w:rPr>
          <w:lang w:val="ru-RU" w:eastAsia="en-US" w:bidi="en-US"/>
        </w:rPr>
        <w:t>ют</w:t>
      </w:r>
      <w:r w:rsidR="00ED3D0C">
        <w:rPr>
          <w:lang w:val="ru-RU" w:eastAsia="en-US" w:bidi="en-US"/>
        </w:rPr>
        <w:t xml:space="preserve"> в Европейский союз, Японию и Соединенные Штаты.  Ввиду крупных вложений в НИОКР и регистраци</w:t>
      </w:r>
      <w:r w:rsidR="00AE68D0">
        <w:rPr>
          <w:lang w:val="ru-RU" w:eastAsia="en-US" w:bidi="en-US"/>
        </w:rPr>
        <w:t>и</w:t>
      </w:r>
      <w:r w:rsidR="00ED3D0C">
        <w:rPr>
          <w:lang w:val="ru-RU" w:eastAsia="en-US" w:bidi="en-US"/>
        </w:rPr>
        <w:t xml:space="preserve"> патентов повышается роль таких стран с формирующимся рынком, как Индия и Китай.  В</w:t>
      </w:r>
      <w:r w:rsidR="00ED3D0C" w:rsidRPr="00ED3D0C">
        <w:rPr>
          <w:lang w:val="ru-RU" w:eastAsia="en-US" w:bidi="en-US"/>
        </w:rPr>
        <w:t xml:space="preserve"> 2010</w:t>
      </w:r>
      <w:r w:rsidR="00ED3D0C" w:rsidRPr="00ED3D0C">
        <w:rPr>
          <w:lang w:eastAsia="en-US" w:bidi="en-US"/>
        </w:rPr>
        <w:t> </w:t>
      </w:r>
      <w:r w:rsidR="00ED3D0C">
        <w:rPr>
          <w:lang w:val="ru-RU" w:eastAsia="en-US" w:bidi="en-US"/>
        </w:rPr>
        <w:t>г</w:t>
      </w:r>
      <w:r w:rsidR="00ED3D0C" w:rsidRPr="00ED3D0C">
        <w:rPr>
          <w:lang w:val="ru-RU" w:eastAsia="en-US" w:bidi="en-US"/>
        </w:rPr>
        <w:t xml:space="preserve">. </w:t>
      </w:r>
      <w:r w:rsidR="00ED3D0C">
        <w:rPr>
          <w:lang w:val="ru-RU" w:eastAsia="en-US" w:bidi="en-US"/>
        </w:rPr>
        <w:t>общемировой объем доходов в виде лицензионных отчислений за ИС составлял, по оценкам, 350 млрд</w:t>
      </w:r>
      <w:r w:rsidR="00AE68D0">
        <w:rPr>
          <w:lang w:val="ru-RU" w:eastAsia="en-US" w:bidi="en-US"/>
        </w:rPr>
        <w:t>.</w:t>
      </w:r>
      <w:r w:rsidR="00ED3D0C">
        <w:rPr>
          <w:lang w:val="ru-RU" w:eastAsia="en-US" w:bidi="en-US"/>
        </w:rPr>
        <w:t xml:space="preserve"> долл.США, однако возможност</w:t>
      </w:r>
      <w:r w:rsidR="00AE68D0">
        <w:rPr>
          <w:lang w:val="ru-RU" w:eastAsia="en-US" w:bidi="en-US"/>
        </w:rPr>
        <w:t>ей</w:t>
      </w:r>
      <w:r w:rsidR="00ED3D0C">
        <w:rPr>
          <w:lang w:val="ru-RU" w:eastAsia="en-US" w:bidi="en-US"/>
        </w:rPr>
        <w:t xml:space="preserve"> в </w:t>
      </w:r>
      <w:r w:rsidR="00AE68D0">
        <w:rPr>
          <w:lang w:val="ru-RU" w:eastAsia="en-US" w:bidi="en-US"/>
        </w:rPr>
        <w:t>данн</w:t>
      </w:r>
      <w:r w:rsidR="00ED3D0C">
        <w:rPr>
          <w:lang w:val="ru-RU" w:eastAsia="en-US" w:bidi="en-US"/>
        </w:rPr>
        <w:t>ой области гораздо больше.  В этой сложной среде, где компании все чаще сотрудничают друг с другом, в целях совместного использования активов интеллектуальной собственности применяются патентные</w:t>
      </w:r>
      <w:r w:rsidR="00DB6DF7">
        <w:rPr>
          <w:lang w:val="ru-RU" w:eastAsia="en-US" w:bidi="en-US"/>
        </w:rPr>
        <w:t xml:space="preserve"> пулы</w:t>
      </w:r>
      <w:r w:rsidR="00ED3D0C">
        <w:rPr>
          <w:lang w:val="ru-RU" w:eastAsia="en-US" w:bidi="en-US"/>
        </w:rPr>
        <w:t>, благодаря которым предприятия могут разрабатывать новую продукцию и снижать транзакционные издержки и расходы на судебные тяжбы.  Хорошо</w:t>
      </w:r>
      <w:r w:rsidR="00ED3D0C" w:rsidRPr="00ED3D0C">
        <w:rPr>
          <w:lang w:val="ru-RU" w:eastAsia="en-US" w:bidi="en-US"/>
        </w:rPr>
        <w:t xml:space="preserve"> </w:t>
      </w:r>
      <w:r w:rsidR="00ED3D0C">
        <w:rPr>
          <w:lang w:val="ru-RU" w:eastAsia="en-US" w:bidi="en-US"/>
        </w:rPr>
        <w:t>известен</w:t>
      </w:r>
      <w:r w:rsidR="00ED3D0C" w:rsidRPr="00ED3D0C">
        <w:rPr>
          <w:lang w:val="ru-RU" w:eastAsia="en-US" w:bidi="en-US"/>
        </w:rPr>
        <w:t xml:space="preserve"> </w:t>
      </w:r>
      <w:r w:rsidR="00ED3D0C">
        <w:rPr>
          <w:lang w:val="ru-RU" w:eastAsia="en-US" w:bidi="en-US"/>
        </w:rPr>
        <w:t>пример</w:t>
      </w:r>
      <w:r w:rsidR="00ED3D0C" w:rsidRPr="00ED3D0C">
        <w:rPr>
          <w:lang w:val="ru-RU" w:eastAsia="en-US" w:bidi="en-US"/>
        </w:rPr>
        <w:t xml:space="preserve"> </w:t>
      </w:r>
      <w:r w:rsidR="00ED3D0C">
        <w:rPr>
          <w:lang w:val="ru-RU" w:eastAsia="en-US" w:bidi="en-US"/>
        </w:rPr>
        <w:t>патентного</w:t>
      </w:r>
      <w:r w:rsidR="00ED3D0C" w:rsidRPr="00ED3D0C">
        <w:rPr>
          <w:lang w:val="ru-RU" w:eastAsia="en-US" w:bidi="en-US"/>
        </w:rPr>
        <w:t xml:space="preserve"> </w:t>
      </w:r>
      <w:r w:rsidR="00ED3D0C">
        <w:rPr>
          <w:lang w:val="ru-RU" w:eastAsia="en-US" w:bidi="en-US"/>
        </w:rPr>
        <w:t>пула</w:t>
      </w:r>
      <w:r w:rsidR="00ED3D0C" w:rsidRPr="00ED3D0C">
        <w:rPr>
          <w:lang w:val="ru-RU" w:eastAsia="en-US" w:bidi="en-US"/>
        </w:rPr>
        <w:t xml:space="preserve"> </w:t>
      </w:r>
      <w:r w:rsidR="00ED3D0C">
        <w:rPr>
          <w:lang w:eastAsia="en-US" w:bidi="en-US"/>
        </w:rPr>
        <w:t>MPEG</w:t>
      </w:r>
      <w:r w:rsidR="00ED3D0C" w:rsidRPr="00ED3D0C">
        <w:rPr>
          <w:lang w:val="ru-RU" w:eastAsia="en-US" w:bidi="en-US"/>
        </w:rPr>
        <w:t>-2</w:t>
      </w:r>
      <w:r w:rsidR="00ED3D0C">
        <w:rPr>
          <w:lang w:val="ru-RU" w:eastAsia="en-US" w:bidi="en-US"/>
        </w:rPr>
        <w:t xml:space="preserve">, через который можно получить доступ к 27 патентам девяти организаций, которые требуются для стандартов цифрового кодирования видео- и аудиосигналов.  </w:t>
      </w:r>
      <w:r w:rsidR="00ED3D0C">
        <w:rPr>
          <w:lang w:val="ru-RU" w:eastAsia="en-US" w:bidi="en-US"/>
        </w:rPr>
        <w:br/>
      </w:r>
    </w:p>
    <w:p w:rsidR="008056AC" w:rsidRPr="008056AC" w:rsidRDefault="002F4EBE" w:rsidP="0059612E">
      <w:pPr>
        <w:pStyle w:val="Heading2"/>
        <w:rPr>
          <w:lang w:eastAsia="en-US" w:bidi="en-US"/>
        </w:rPr>
      </w:pPr>
      <w:r>
        <w:rPr>
          <w:lang w:val="ru-RU" w:eastAsia="en-US" w:bidi="en-US"/>
        </w:rPr>
        <w:t>ЛИЦЕНЗИРОВАНИЕ ОБЪЕКТОВ КОММЕРЧЕСКОЙ ТАЙНЫ</w:t>
      </w:r>
      <w:r w:rsidR="007D6D44">
        <w:rPr>
          <w:lang w:eastAsia="en-US" w:bidi="en-US"/>
        </w:rPr>
        <w:br/>
      </w:r>
    </w:p>
    <w:p w:rsidR="0059612E" w:rsidRPr="002F4EBE" w:rsidRDefault="002F4EBE" w:rsidP="008056AC">
      <w:pPr>
        <w:pStyle w:val="ONUME"/>
        <w:rPr>
          <w:lang w:val="ru-RU" w:eastAsia="en-US" w:bidi="en-US"/>
        </w:rPr>
      </w:pPr>
      <w:r>
        <w:rPr>
          <w:lang w:val="ru-RU" w:eastAsia="en-US" w:bidi="en-US"/>
        </w:rPr>
        <w:t>За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период</w:t>
      </w:r>
      <w:r w:rsidRPr="002F4EBE">
        <w:rPr>
          <w:lang w:val="ru-RU" w:eastAsia="en-US" w:bidi="en-US"/>
        </w:rPr>
        <w:t xml:space="preserve"> 2001-2011 </w:t>
      </w:r>
      <w:r>
        <w:rPr>
          <w:lang w:val="ru-RU" w:eastAsia="en-US" w:bidi="en-US"/>
        </w:rPr>
        <w:t>гг</w:t>
      </w:r>
      <w:r w:rsidRPr="002F4EBE">
        <w:rPr>
          <w:lang w:val="ru-RU" w:eastAsia="en-US" w:bidi="en-US"/>
        </w:rPr>
        <w:t xml:space="preserve">. </w:t>
      </w:r>
      <w:r>
        <w:rPr>
          <w:lang w:val="ru-RU" w:eastAsia="en-US" w:bidi="en-US"/>
        </w:rPr>
        <w:t>число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решений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по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вопросам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коммерческой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тайны</w:t>
      </w:r>
      <w:r w:rsidRPr="002F4EBE">
        <w:rPr>
          <w:lang w:val="ru-RU" w:eastAsia="en-US" w:bidi="en-US"/>
        </w:rPr>
        <w:t xml:space="preserve">, </w:t>
      </w:r>
      <w:r>
        <w:rPr>
          <w:lang w:val="ru-RU" w:eastAsia="en-US" w:bidi="en-US"/>
        </w:rPr>
        <w:t>а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также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комплексных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решений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по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вопросам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отказа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от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конкуренции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и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коммерческой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тайны</w:t>
      </w:r>
      <w:r w:rsidRPr="002F4EBE">
        <w:rPr>
          <w:lang w:val="ru-RU" w:eastAsia="en-US" w:bidi="en-US"/>
        </w:rPr>
        <w:t xml:space="preserve">, </w:t>
      </w:r>
      <w:r>
        <w:rPr>
          <w:lang w:val="ru-RU" w:eastAsia="en-US" w:bidi="en-US"/>
        </w:rPr>
        <w:t>увеличилось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в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Соединенных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Штатах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соответственно</w:t>
      </w:r>
      <w:r w:rsidRPr="002F4EBE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на</w:t>
      </w:r>
      <w:r w:rsidRPr="002F4EBE">
        <w:rPr>
          <w:lang w:val="ru-RU" w:eastAsia="en-US" w:bidi="en-US"/>
        </w:rPr>
        <w:t xml:space="preserve"> 190% </w:t>
      </w:r>
      <w:r>
        <w:rPr>
          <w:lang w:val="ru-RU" w:eastAsia="en-US" w:bidi="en-US"/>
        </w:rPr>
        <w:t>и</w:t>
      </w:r>
      <w:r w:rsidRPr="002F4EBE">
        <w:rPr>
          <w:lang w:val="ru-RU" w:eastAsia="en-US" w:bidi="en-US"/>
        </w:rPr>
        <w:t xml:space="preserve"> 142%. </w:t>
      </w:r>
      <w:r>
        <w:rPr>
          <w:lang w:val="ru-RU" w:eastAsia="en-US" w:bidi="en-US"/>
        </w:rPr>
        <w:t xml:space="preserve"> Это обусловлено двумя факторами:  возросш</w:t>
      </w:r>
      <w:r w:rsidR="00DB6DF7">
        <w:rPr>
          <w:lang w:val="ru-RU" w:eastAsia="en-US" w:bidi="en-US"/>
        </w:rPr>
        <w:t>ей</w:t>
      </w:r>
      <w:r>
        <w:rPr>
          <w:lang w:val="ru-RU" w:eastAsia="en-US" w:bidi="en-US"/>
        </w:rPr>
        <w:t xml:space="preserve"> мобильность</w:t>
      </w:r>
      <w:r w:rsidR="00DB6DF7">
        <w:rPr>
          <w:lang w:val="ru-RU" w:eastAsia="en-US" w:bidi="en-US"/>
        </w:rPr>
        <w:t>ю</w:t>
      </w:r>
      <w:r>
        <w:rPr>
          <w:lang w:val="ru-RU" w:eastAsia="en-US" w:bidi="en-US"/>
        </w:rPr>
        <w:t xml:space="preserve"> рабоч</w:t>
      </w:r>
      <w:r w:rsidR="00DB6DF7">
        <w:rPr>
          <w:lang w:val="ru-RU" w:eastAsia="en-US" w:bidi="en-US"/>
        </w:rPr>
        <w:t>ей</w:t>
      </w:r>
      <w:r>
        <w:rPr>
          <w:lang w:val="ru-RU" w:eastAsia="en-US" w:bidi="en-US"/>
        </w:rPr>
        <w:t xml:space="preserve"> силы со смещением центра инновационной деятельности на восток;  и техническим прогрессом, который, повышая с одной стороны ценность информации, с другой стороны облегчает доступ к ней.  По мере глобального расширения систем снабжения и производственной деятельности низкий уровень законности и неэффективность правоприменительной деятельности (или ее отсутствие) могут существенно подрывать способность компаний защищать свои коммерческие тайны.</w:t>
      </w:r>
    </w:p>
    <w:p w:rsidR="008056AC" w:rsidRPr="00E93343" w:rsidRDefault="00506778" w:rsidP="0059612E">
      <w:pPr>
        <w:pStyle w:val="ONUME"/>
        <w:numPr>
          <w:ilvl w:val="0"/>
          <w:numId w:val="0"/>
        </w:numPr>
        <w:rPr>
          <w:lang w:val="ru-RU" w:eastAsia="en-US" w:bidi="en-US"/>
        </w:rPr>
      </w:pPr>
      <w:r>
        <w:rPr>
          <w:lang w:val="ru-RU" w:eastAsia="en-US" w:bidi="en-US"/>
        </w:rPr>
        <w:t xml:space="preserve">Сфера лицензирования объектов коммерческой тайны в отношениях между развитыми и развивающимися странами открывает огромные потенциальные возможности для создания новых партнерских союзов и использования дополнительных источников дохода.  </w:t>
      </w:r>
    </w:p>
    <w:p w:rsidR="008056AC" w:rsidRPr="00506778" w:rsidRDefault="00506778" w:rsidP="0059612E">
      <w:pPr>
        <w:pStyle w:val="Heading2"/>
        <w:rPr>
          <w:lang w:val="ru-RU" w:eastAsia="en-US" w:bidi="en-US"/>
        </w:rPr>
      </w:pPr>
      <w:r>
        <w:rPr>
          <w:lang w:val="ru-RU" w:eastAsia="en-US" w:bidi="en-US"/>
        </w:rPr>
        <w:t>ДОГОВОРЫ КОММЕРЧЕСКОЙ КОНЦЕССИИ И СОВМЕСТНЫЕ ПРЕДПРИЯТИЯ</w:t>
      </w:r>
      <w:r w:rsidR="007D6D44" w:rsidRPr="00506778">
        <w:rPr>
          <w:lang w:val="ru-RU" w:eastAsia="en-US" w:bidi="en-US"/>
        </w:rPr>
        <w:br/>
      </w:r>
    </w:p>
    <w:p w:rsidR="008056AC" w:rsidRPr="00E93343" w:rsidRDefault="001A329C" w:rsidP="008056AC">
      <w:pPr>
        <w:pStyle w:val="ONUME"/>
        <w:rPr>
          <w:lang w:val="ru-RU" w:eastAsia="en-US" w:bidi="en-US"/>
        </w:rPr>
      </w:pPr>
      <w:r w:rsidRPr="001A329C">
        <w:rPr>
          <w:rFonts w:asciiTheme="minorHAnsi" w:eastAsiaTheme="minorHAnsi" w:hAnsiTheme="minorHAnsi" w:cstheme="minorBid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92E154" wp14:editId="29DB54D9">
                <wp:simplePos x="0" y="0"/>
                <wp:positionH relativeFrom="column">
                  <wp:posOffset>-871855</wp:posOffset>
                </wp:positionH>
                <wp:positionV relativeFrom="paragraph">
                  <wp:posOffset>506095</wp:posOffset>
                </wp:positionV>
                <wp:extent cx="2105025" cy="14382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29C" w:rsidRDefault="001A329C" w:rsidP="001A329C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15 чаще всего встречающихся заявок по процедуре РСТ</w:t>
                            </w:r>
                          </w:p>
                          <w:p w:rsidR="001A329C" w:rsidRDefault="001A329C" w:rsidP="001A329C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1A329C" w:rsidRPr="006761BD" w:rsidRDefault="001A329C" w:rsidP="001A329C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в разбивке по странам</w:t>
                            </w:r>
                          </w:p>
                          <w:p w:rsidR="001A329C" w:rsidRPr="006761BD" w:rsidRDefault="001A329C" w:rsidP="001A329C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2013 г.</w:t>
                            </w:r>
                          </w:p>
                          <w:p w:rsidR="001A329C" w:rsidRDefault="001A329C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1A329C" w:rsidRDefault="001A329C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14</w:t>
                            </w:r>
                          </w:p>
                          <w:p w:rsidR="001A329C" w:rsidRDefault="001A329C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в странах Севера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8.65pt;margin-top:39.85pt;width:165.75pt;height:11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" filled="f" stroked="f">
                <v:textbox>
                  <w:txbxContent>
                    <w:p w:rsidR="001A329C" w:rsidRDefault="001A329C" w:rsidP="001A329C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15 чаще всего встречающихся заявок по процедуре РСТ</w:t>
                      </w:r>
                    </w:p>
                    <w:p w:rsidR="001A329C" w:rsidRDefault="001A329C" w:rsidP="001A329C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</w:p>
                    <w:p w:rsidR="001A329C" w:rsidRPr="006761BD" w:rsidRDefault="001A329C" w:rsidP="001A329C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в разбивке по странам</w:t>
                      </w:r>
                    </w:p>
                    <w:p w:rsidR="001A329C" w:rsidRPr="006761BD" w:rsidRDefault="001A329C" w:rsidP="001A329C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2013 г.</w:t>
                      </w:r>
                    </w:p>
                    <w:p w:rsidR="001A329C" w:rsidRDefault="001A329C" w:rsidP="001A329C">
                      <w:pPr>
                        <w:rPr>
                          <w:sz w:val="20"/>
                          <w:lang w:val="ru-RU"/>
                        </w:rPr>
                      </w:pPr>
                    </w:p>
                    <w:p w:rsidR="001A329C" w:rsidRDefault="001A329C" w:rsidP="001A329C">
                      <w:pPr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14</w:t>
                      </w:r>
                    </w:p>
                    <w:p w:rsidR="001A329C" w:rsidRDefault="001A329C" w:rsidP="001A329C">
                      <w:pPr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в странах Севера</w:t>
                      </w:r>
                    </w:p>
                  </w:txbxContent>
                </v:textbox>
              </v:shape>
            </w:pict>
          </mc:Fallback>
        </mc:AlternateContent>
      </w:r>
      <w:r w:rsidRPr="001A329C">
        <w:rPr>
          <w:rFonts w:asciiTheme="minorHAnsi" w:eastAsiaTheme="minorHAnsi" w:hAnsiTheme="minorHAnsi" w:cstheme="minorBid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CFB7D0" wp14:editId="01CBA558">
                <wp:simplePos x="0" y="0"/>
                <wp:positionH relativeFrom="column">
                  <wp:posOffset>1623695</wp:posOffset>
                </wp:positionH>
                <wp:positionV relativeFrom="paragraph">
                  <wp:posOffset>2201545</wp:posOffset>
                </wp:positionV>
                <wp:extent cx="1238250" cy="4857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29C" w:rsidRDefault="001A329C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1</w:t>
                            </w:r>
                          </w:p>
                          <w:p w:rsidR="001A329C" w:rsidRDefault="001A329C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в странах Юга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7.85pt;margin-top:173.35pt;width:97.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" filled="f" stroked="f">
                <v:textbox>
                  <w:txbxContent>
                    <w:p w:rsidR="001A329C" w:rsidRDefault="001A329C" w:rsidP="001A329C">
                      <w:pPr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1</w:t>
                      </w:r>
                    </w:p>
                    <w:p w:rsidR="001A329C" w:rsidRDefault="001A329C" w:rsidP="001A329C">
                      <w:pPr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 xml:space="preserve">в странах </w:t>
                      </w:r>
                      <w:r>
                        <w:rPr>
                          <w:sz w:val="20"/>
                          <w:lang w:val="ru-RU"/>
                        </w:rPr>
                        <w:t>Юга</w:t>
                      </w:r>
                    </w:p>
                  </w:txbxContent>
                </v:textbox>
              </v:shape>
            </w:pict>
          </mc:Fallback>
        </mc:AlternateContent>
      </w:r>
      <w:r w:rsidR="008056AC" w:rsidRPr="008056AC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04056596" wp14:editId="5E16E928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2857500" cy="2465070"/>
            <wp:effectExtent l="0" t="0" r="12700" b="0"/>
            <wp:wrapSquare wrapText="bothSides"/>
            <wp:docPr id="11" name="Picture 10" descr="Macintosh HD:Users:garygoldman89:Desktop:Top 15 P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garygoldman89:Desktop:Top 15 PC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24E">
        <w:rPr>
          <w:lang w:val="ru-RU" w:eastAsia="en-US" w:bidi="en-US"/>
        </w:rPr>
        <w:t>С наступлением рецессии масштабы заключения договоров коммерческой концессии существенно выросли и, как ожидается, увеличатся за период 2012-2017 гг. в четыре раза, обеспечивая все более значительную долю ВВП таких стран с формирующимся рынком, как Бразилия и Индия.  Преимущество заключения таких договоров, не ограничиваясь возможностями создания рабочих мест и осуществления экономической деятельности, могут распространяться и на обмен знаниями между правообладателем (правообладателями) и пользователем (пользователями).  Как показывает практика, международные договоры коммерческой концессии выступают эффективным методом обмена знаниями, позволяющим правообладателю узнать больше о принимающей стране, а пользователю – стимулировать развитие людских ресурсов и внедрять методы управления, системы контроля качества и апробированные модели предпринимательской деятельности.  Совместное</w:t>
      </w:r>
      <w:r w:rsidR="0056724E" w:rsidRPr="0056724E">
        <w:rPr>
          <w:lang w:val="ru-RU" w:eastAsia="en-US" w:bidi="en-US"/>
        </w:rPr>
        <w:t xml:space="preserve"> </w:t>
      </w:r>
      <w:r w:rsidR="0056724E">
        <w:rPr>
          <w:lang w:val="ru-RU" w:eastAsia="en-US" w:bidi="en-US"/>
        </w:rPr>
        <w:t>предприятие</w:t>
      </w:r>
      <w:r w:rsidR="0056724E" w:rsidRPr="0056724E">
        <w:rPr>
          <w:lang w:val="ru-RU" w:eastAsia="en-US" w:bidi="en-US"/>
        </w:rPr>
        <w:t xml:space="preserve"> </w:t>
      </w:r>
      <w:r w:rsidR="0056724E">
        <w:rPr>
          <w:lang w:val="ru-RU" w:eastAsia="en-US" w:bidi="en-US"/>
        </w:rPr>
        <w:t>отличается</w:t>
      </w:r>
      <w:r w:rsidR="0056724E" w:rsidRPr="0056724E">
        <w:rPr>
          <w:lang w:val="ru-RU" w:eastAsia="en-US" w:bidi="en-US"/>
        </w:rPr>
        <w:t xml:space="preserve"> </w:t>
      </w:r>
      <w:r w:rsidR="0056724E">
        <w:rPr>
          <w:lang w:val="ru-RU" w:eastAsia="en-US" w:bidi="en-US"/>
        </w:rPr>
        <w:t>от</w:t>
      </w:r>
      <w:r w:rsidR="0056724E" w:rsidRPr="0056724E">
        <w:rPr>
          <w:lang w:val="ru-RU" w:eastAsia="en-US" w:bidi="en-US"/>
        </w:rPr>
        <w:t xml:space="preserve"> </w:t>
      </w:r>
      <w:r w:rsidR="0056724E">
        <w:rPr>
          <w:lang w:val="ru-RU" w:eastAsia="en-US" w:bidi="en-US"/>
        </w:rPr>
        <w:t>договора</w:t>
      </w:r>
      <w:r w:rsidR="0056724E" w:rsidRPr="0056724E">
        <w:rPr>
          <w:lang w:val="ru-RU" w:eastAsia="en-US" w:bidi="en-US"/>
        </w:rPr>
        <w:t xml:space="preserve"> </w:t>
      </w:r>
      <w:r w:rsidR="0056724E">
        <w:rPr>
          <w:lang w:val="ru-RU" w:eastAsia="en-US" w:bidi="en-US"/>
        </w:rPr>
        <w:t>коммерческой</w:t>
      </w:r>
      <w:r w:rsidR="0056724E" w:rsidRPr="0056724E">
        <w:rPr>
          <w:lang w:val="ru-RU" w:eastAsia="en-US" w:bidi="en-US"/>
        </w:rPr>
        <w:t xml:space="preserve"> </w:t>
      </w:r>
      <w:r w:rsidR="0056724E">
        <w:rPr>
          <w:lang w:val="ru-RU" w:eastAsia="en-US" w:bidi="en-US"/>
        </w:rPr>
        <w:t>концессии</w:t>
      </w:r>
      <w:r w:rsidR="0056724E" w:rsidRPr="0056724E">
        <w:rPr>
          <w:lang w:val="ru-RU" w:eastAsia="en-US" w:bidi="en-US"/>
        </w:rPr>
        <w:t xml:space="preserve"> </w:t>
      </w:r>
      <w:r w:rsidR="0056724E">
        <w:rPr>
          <w:lang w:val="ru-RU" w:eastAsia="en-US" w:bidi="en-US"/>
        </w:rPr>
        <w:t>в</w:t>
      </w:r>
      <w:r w:rsidR="0056724E" w:rsidRPr="0056724E">
        <w:rPr>
          <w:lang w:val="ru-RU" w:eastAsia="en-US" w:bidi="en-US"/>
        </w:rPr>
        <w:t xml:space="preserve"> </w:t>
      </w:r>
      <w:r w:rsidR="0056724E">
        <w:rPr>
          <w:lang w:val="ru-RU" w:eastAsia="en-US" w:bidi="en-US"/>
        </w:rPr>
        <w:t>том</w:t>
      </w:r>
      <w:r w:rsidR="0056724E" w:rsidRPr="0056724E">
        <w:rPr>
          <w:lang w:val="ru-RU" w:eastAsia="en-US" w:bidi="en-US"/>
        </w:rPr>
        <w:t xml:space="preserve"> </w:t>
      </w:r>
      <w:r w:rsidR="0056724E">
        <w:rPr>
          <w:lang w:val="ru-RU" w:eastAsia="en-US" w:bidi="en-US"/>
        </w:rPr>
        <w:t>смысле</w:t>
      </w:r>
      <w:r w:rsidR="0056724E" w:rsidRPr="0056724E">
        <w:rPr>
          <w:lang w:val="ru-RU" w:eastAsia="en-US" w:bidi="en-US"/>
        </w:rPr>
        <w:t xml:space="preserve">, </w:t>
      </w:r>
      <w:r w:rsidR="0056724E">
        <w:rPr>
          <w:lang w:val="ru-RU" w:eastAsia="en-US" w:bidi="en-US"/>
        </w:rPr>
        <w:t>что</w:t>
      </w:r>
      <w:r w:rsidR="0056724E" w:rsidRPr="0056724E">
        <w:rPr>
          <w:lang w:val="ru-RU" w:eastAsia="en-US" w:bidi="en-US"/>
        </w:rPr>
        <w:t xml:space="preserve"> </w:t>
      </w:r>
      <w:r w:rsidR="0056724E">
        <w:rPr>
          <w:lang w:val="ru-RU" w:eastAsia="en-US" w:bidi="en-US"/>
        </w:rPr>
        <w:t xml:space="preserve">обе стороны объединяют свое ресурсы для достижения общей цели.  В последнее время отмечается резкое увеличение числа создаваемых совместных предприятий в таких ключевых регионах, как Европа, Азиатско-Тихоокеанский регион и Ближний Восток и Северная Африка.  </w:t>
      </w:r>
    </w:p>
    <w:p w:rsidR="008056AC" w:rsidRPr="00B06487" w:rsidRDefault="00B06487" w:rsidP="0059612E">
      <w:pPr>
        <w:pStyle w:val="Heading2"/>
        <w:rPr>
          <w:lang w:val="ru-RU" w:eastAsia="en-US" w:bidi="en-US"/>
        </w:rPr>
      </w:pPr>
      <w:r>
        <w:rPr>
          <w:lang w:val="ru-RU" w:eastAsia="en-US" w:bidi="en-US"/>
        </w:rPr>
        <w:t xml:space="preserve">Договоры о совместном выполнении ниокр </w:t>
      </w:r>
      <w:r w:rsidR="007D6D44" w:rsidRPr="00B06487">
        <w:rPr>
          <w:lang w:val="ru-RU" w:eastAsia="en-US" w:bidi="en-US"/>
        </w:rPr>
        <w:br/>
      </w:r>
    </w:p>
    <w:p w:rsidR="008056AC" w:rsidRPr="00B06487" w:rsidRDefault="00B06487" w:rsidP="008056AC">
      <w:pPr>
        <w:pStyle w:val="ONUME"/>
        <w:rPr>
          <w:lang w:val="ru-RU" w:eastAsia="en-US" w:bidi="en-US"/>
        </w:rPr>
      </w:pPr>
      <w:r>
        <w:rPr>
          <w:lang w:val="ru-RU" w:eastAsia="en-US" w:bidi="en-US"/>
        </w:rPr>
        <w:t>За</w:t>
      </w:r>
      <w:r w:rsidRPr="00B06487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последние</w:t>
      </w:r>
      <w:r w:rsidRPr="00B06487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пять</w:t>
      </w:r>
      <w:r w:rsidRPr="00B06487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лет</w:t>
      </w:r>
      <w:r w:rsidRPr="00B06487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общемировые</w:t>
      </w:r>
      <w:r w:rsidRPr="00B06487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объемы</w:t>
      </w:r>
      <w:r w:rsidRPr="00B06487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расходов</w:t>
      </w:r>
      <w:r w:rsidRPr="00B06487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на</w:t>
      </w:r>
      <w:r w:rsidRPr="00B06487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НИОКР</w:t>
      </w:r>
      <w:r w:rsidRPr="00B06487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 xml:space="preserve">возросли, причем самые высокие темпы роста были отмечены в странах Юга.  Активнее всего в развивающихся странах исследования ведутся в сферах сельского хозяйства, здравоохранения, транспорта и энергетики.  В значительной мере сотрудничество в вопросах НИОКР идет в формате традиционно существующего географического деления </w:t>
      </w:r>
      <w:r>
        <w:rPr>
          <w:lang w:val="ru-RU" w:eastAsia="en-US" w:bidi="en-US"/>
        </w:rPr>
        <w:lastRenderedPageBreak/>
        <w:t>«Север-Юг», и развитые страны Севера сотрудничают со странами развивающегося Юга с формирующейся рыночной экономикой.  Вместе с тем в последние десятилетия прослеживается существенное увеличение числа реализуемых компаниями и учреждениями совместных проектов, все участники которых размещаются в развивающихся странах.  Такое сотрудничество между развивающимися странами в области НИОКР нередко называют сотрудничеством «Юг-Юг».</w:t>
      </w:r>
      <w:r w:rsidR="008056AC" w:rsidRPr="00B06487">
        <w:rPr>
          <w:lang w:val="ru-RU" w:eastAsia="en-US" w:bidi="en-US"/>
        </w:rPr>
        <w:t xml:space="preserve"> </w:t>
      </w:r>
    </w:p>
    <w:p w:rsidR="008056AC" w:rsidRPr="008056AC" w:rsidRDefault="00B06487" w:rsidP="0059612E">
      <w:pPr>
        <w:pStyle w:val="Heading2"/>
        <w:rPr>
          <w:lang w:eastAsia="en-US" w:bidi="en-US"/>
        </w:rPr>
      </w:pPr>
      <w:r>
        <w:rPr>
          <w:lang w:val="ru-RU" w:eastAsia="en-US" w:bidi="en-US"/>
        </w:rPr>
        <w:t>судебные споры</w:t>
      </w:r>
      <w:r w:rsidR="007D6D44">
        <w:rPr>
          <w:lang w:eastAsia="en-US" w:bidi="en-US"/>
        </w:rPr>
        <w:br/>
      </w:r>
    </w:p>
    <w:p w:rsidR="008056AC" w:rsidRPr="00E93343" w:rsidRDefault="00AE5E85" w:rsidP="008056AC">
      <w:pPr>
        <w:pStyle w:val="ONUME"/>
        <w:rPr>
          <w:lang w:val="ru-RU" w:eastAsia="en-US" w:bidi="en-US"/>
        </w:rPr>
      </w:pPr>
      <w:r w:rsidRPr="001A329C">
        <w:rPr>
          <w:rFonts w:asciiTheme="minorHAnsi" w:eastAsiaTheme="minorHAnsi" w:hAnsiTheme="minorHAnsi" w:cstheme="minorBid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3030FC" wp14:editId="35D40957">
                <wp:simplePos x="0" y="0"/>
                <wp:positionH relativeFrom="column">
                  <wp:posOffset>4138295</wp:posOffset>
                </wp:positionH>
                <wp:positionV relativeFrom="paragraph">
                  <wp:posOffset>3002280</wp:posOffset>
                </wp:positionV>
                <wp:extent cx="2381250" cy="4000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E85" w:rsidRDefault="00AE5E85" w:rsidP="00AE5E85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2 627 в странах Севера</w:t>
                            </w:r>
                          </w:p>
                          <w:p w:rsidR="00AE5E85" w:rsidRPr="006761BD" w:rsidRDefault="00AE5E85" w:rsidP="00AE5E85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34 в странах Юга</w:t>
                            </w:r>
                          </w:p>
                          <w:p w:rsidR="00AE5E85" w:rsidRDefault="00AE5E85" w:rsidP="00AE5E85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85pt;margin-top:236.4pt;width:187.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" filled="f" stroked="f">
                <v:textbox>
                  <w:txbxContent>
                    <w:p w:rsidR="00AE5E85" w:rsidRDefault="00AE5E85" w:rsidP="00AE5E85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2 627 в странах Севера</w:t>
                      </w:r>
                    </w:p>
                    <w:p w:rsidR="00AE5E85" w:rsidRPr="006761BD" w:rsidRDefault="00AE5E85" w:rsidP="00AE5E85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34 в странах Юга</w:t>
                      </w:r>
                    </w:p>
                    <w:p w:rsidR="00AE5E85" w:rsidRDefault="00AE5E85" w:rsidP="00AE5E85">
                      <w:pPr>
                        <w:rPr>
                          <w:sz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329C" w:rsidRPr="001A329C">
        <w:rPr>
          <w:rFonts w:asciiTheme="minorHAnsi" w:eastAsiaTheme="minorHAnsi" w:hAnsiTheme="minorHAnsi" w:cstheme="minorBid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E934C8" wp14:editId="779ACD0C">
                <wp:simplePos x="0" y="0"/>
                <wp:positionH relativeFrom="column">
                  <wp:posOffset>2909570</wp:posOffset>
                </wp:positionH>
                <wp:positionV relativeFrom="paragraph">
                  <wp:posOffset>725805</wp:posOffset>
                </wp:positionV>
                <wp:extent cx="2381250" cy="7620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29C" w:rsidRDefault="00AE5E85" w:rsidP="001A329C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 xml:space="preserve">Общий объем средств,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мобилизованных с использованием краудфандинговых платформ</w:t>
                            </w:r>
                          </w:p>
                          <w:p w:rsidR="001A329C" w:rsidRPr="006761BD" w:rsidRDefault="00AE5E85" w:rsidP="001A329C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(</w:t>
                            </w:r>
                            <w:r w:rsidR="001A329C">
                              <w:rPr>
                                <w:sz w:val="20"/>
                                <w:lang w:val="ru-RU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2</w:t>
                            </w:r>
                            <w:r w:rsidR="001A329C">
                              <w:rPr>
                                <w:sz w:val="20"/>
                                <w:lang w:val="ru-RU"/>
                              </w:rPr>
                              <w:t xml:space="preserve"> г.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, млн долл.США)</w:t>
                            </w:r>
                          </w:p>
                          <w:p w:rsidR="001A329C" w:rsidRDefault="001A329C" w:rsidP="001A329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9.1pt;margin-top:57.15pt;width:187.5pt;height:6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" filled="f" stroked="f">
                <v:textbox>
                  <w:txbxContent>
                    <w:p w:rsidR="001A329C" w:rsidRDefault="00AE5E85" w:rsidP="001A329C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 xml:space="preserve">Общий объем средств, мобилизованных с использованием </w:t>
                      </w:r>
                      <w:proofErr w:type="spellStart"/>
                      <w:r>
                        <w:rPr>
                          <w:sz w:val="20"/>
                          <w:lang w:val="ru-RU"/>
                        </w:rPr>
                        <w:t>краудфандинговых</w:t>
                      </w:r>
                      <w:proofErr w:type="spellEnd"/>
                      <w:r>
                        <w:rPr>
                          <w:sz w:val="20"/>
                          <w:lang w:val="ru-RU"/>
                        </w:rPr>
                        <w:t xml:space="preserve"> платформ</w:t>
                      </w:r>
                    </w:p>
                    <w:p w:rsidR="001A329C" w:rsidRPr="006761BD" w:rsidRDefault="00AE5E85" w:rsidP="001A329C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(</w:t>
                      </w:r>
                      <w:r w:rsidR="001A329C">
                        <w:rPr>
                          <w:sz w:val="20"/>
                          <w:lang w:val="ru-RU"/>
                        </w:rPr>
                        <w:t>201</w:t>
                      </w:r>
                      <w:r>
                        <w:rPr>
                          <w:sz w:val="20"/>
                          <w:lang w:val="ru-RU"/>
                        </w:rPr>
                        <w:t>2</w:t>
                      </w:r>
                      <w:r w:rsidR="001A329C">
                        <w:rPr>
                          <w:sz w:val="20"/>
                          <w:lang w:val="ru-RU"/>
                        </w:rPr>
                        <w:t xml:space="preserve"> г.</w:t>
                      </w:r>
                      <w:r>
                        <w:rPr>
                          <w:sz w:val="20"/>
                          <w:lang w:val="ru-RU"/>
                        </w:rPr>
                        <w:t xml:space="preserve">, млн </w:t>
                      </w:r>
                      <w:proofErr w:type="spellStart"/>
                      <w:r>
                        <w:rPr>
                          <w:sz w:val="20"/>
                          <w:lang w:val="ru-RU"/>
                        </w:rPr>
                        <w:t>долл</w:t>
                      </w:r>
                      <w:proofErr w:type="gramStart"/>
                      <w:r>
                        <w:rPr>
                          <w:sz w:val="20"/>
                          <w:lang w:val="ru-RU"/>
                        </w:rPr>
                        <w:t>.С</w:t>
                      </w:r>
                      <w:proofErr w:type="gramEnd"/>
                      <w:r>
                        <w:rPr>
                          <w:sz w:val="20"/>
                          <w:lang w:val="ru-RU"/>
                        </w:rPr>
                        <w:t>ША</w:t>
                      </w:r>
                      <w:proofErr w:type="spellEnd"/>
                      <w:r>
                        <w:rPr>
                          <w:sz w:val="20"/>
                          <w:lang w:val="ru-RU"/>
                        </w:rPr>
                        <w:t>)</w:t>
                      </w:r>
                    </w:p>
                    <w:p w:rsidR="001A329C" w:rsidRDefault="001A329C" w:rsidP="001A329C">
                      <w:pPr>
                        <w:rPr>
                          <w:sz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56AC" w:rsidRPr="008056AC"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08B930E3" wp14:editId="43951AC1">
            <wp:simplePos x="0" y="0"/>
            <wp:positionH relativeFrom="column">
              <wp:posOffset>3048000</wp:posOffset>
            </wp:positionH>
            <wp:positionV relativeFrom="paragraph">
              <wp:posOffset>410845</wp:posOffset>
            </wp:positionV>
            <wp:extent cx="3035300" cy="2987675"/>
            <wp:effectExtent l="0" t="0" r="12700" b="9525"/>
            <wp:wrapThrough wrapText="bothSides">
              <wp:wrapPolygon edited="0">
                <wp:start x="0" y="0"/>
                <wp:lineTo x="0" y="21485"/>
                <wp:lineTo x="21510" y="21485"/>
                <wp:lineTo x="21510" y="0"/>
                <wp:lineTo x="0" y="0"/>
              </wp:wrapPolygon>
            </wp:wrapThrough>
            <wp:docPr id="12" name="Picture 2" descr="Macintosh HD:Users:garygoldman89:Desktop:Screen Shot 2014-09-11 at 3.39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rygoldman89:Desktop:Screen Shot 2014-09-11 at 3.39.30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487">
        <w:rPr>
          <w:lang w:val="ru-RU" w:eastAsia="en-US" w:bidi="en-US"/>
        </w:rPr>
        <w:t>Число</w:t>
      </w:r>
      <w:r w:rsidR="00B06487" w:rsidRPr="00B06487">
        <w:rPr>
          <w:lang w:val="ru-RU" w:eastAsia="en-US" w:bidi="en-US"/>
        </w:rPr>
        <w:t xml:space="preserve"> </w:t>
      </w:r>
      <w:r w:rsidR="00B06487">
        <w:rPr>
          <w:lang w:val="ru-RU" w:eastAsia="en-US" w:bidi="en-US"/>
        </w:rPr>
        <w:t>конфликтов</w:t>
      </w:r>
      <w:r w:rsidR="00B06487" w:rsidRPr="00B06487">
        <w:rPr>
          <w:lang w:val="ru-RU" w:eastAsia="en-US" w:bidi="en-US"/>
        </w:rPr>
        <w:t xml:space="preserve"> </w:t>
      </w:r>
      <w:r w:rsidR="00B06487">
        <w:rPr>
          <w:lang w:val="ru-RU" w:eastAsia="en-US" w:bidi="en-US"/>
        </w:rPr>
        <w:t>в</w:t>
      </w:r>
      <w:r w:rsidR="00B06487" w:rsidRPr="00B06487">
        <w:rPr>
          <w:lang w:val="ru-RU" w:eastAsia="en-US" w:bidi="en-US"/>
        </w:rPr>
        <w:t xml:space="preserve"> </w:t>
      </w:r>
      <w:r w:rsidR="00B06487">
        <w:rPr>
          <w:lang w:val="ru-RU" w:eastAsia="en-US" w:bidi="en-US"/>
        </w:rPr>
        <w:t>области</w:t>
      </w:r>
      <w:r w:rsidR="00B06487" w:rsidRPr="00B06487">
        <w:rPr>
          <w:lang w:val="ru-RU" w:eastAsia="en-US" w:bidi="en-US"/>
        </w:rPr>
        <w:t xml:space="preserve"> </w:t>
      </w:r>
      <w:r w:rsidR="00B06487">
        <w:rPr>
          <w:lang w:val="ru-RU" w:eastAsia="en-US" w:bidi="en-US"/>
        </w:rPr>
        <w:t>ИС</w:t>
      </w:r>
      <w:r w:rsidR="00B06487" w:rsidRPr="00B06487">
        <w:rPr>
          <w:lang w:val="ru-RU" w:eastAsia="en-US" w:bidi="en-US"/>
        </w:rPr>
        <w:t xml:space="preserve"> </w:t>
      </w:r>
      <w:r w:rsidR="00B06487">
        <w:rPr>
          <w:lang w:val="ru-RU" w:eastAsia="en-US" w:bidi="en-US"/>
        </w:rPr>
        <w:t>резко</w:t>
      </w:r>
      <w:r w:rsidR="00B06487" w:rsidRPr="00B06487">
        <w:rPr>
          <w:lang w:val="ru-RU" w:eastAsia="en-US" w:bidi="en-US"/>
        </w:rPr>
        <w:t xml:space="preserve"> </w:t>
      </w:r>
      <w:r w:rsidR="00B06487">
        <w:rPr>
          <w:lang w:val="ru-RU" w:eastAsia="en-US" w:bidi="en-US"/>
        </w:rPr>
        <w:t>растет</w:t>
      </w:r>
      <w:r w:rsidR="00B06487" w:rsidRPr="00B06487">
        <w:rPr>
          <w:lang w:val="ru-RU" w:eastAsia="en-US" w:bidi="en-US"/>
        </w:rPr>
        <w:t xml:space="preserve">. </w:t>
      </w:r>
      <w:r w:rsidR="00B06487">
        <w:rPr>
          <w:lang w:val="ru-RU" w:eastAsia="en-US" w:bidi="en-US"/>
        </w:rPr>
        <w:t xml:space="preserve"> Если</w:t>
      </w:r>
      <w:r w:rsidR="00B06487" w:rsidRPr="00B06487">
        <w:rPr>
          <w:lang w:val="ru-RU" w:eastAsia="en-US" w:bidi="en-US"/>
        </w:rPr>
        <w:t xml:space="preserve"> </w:t>
      </w:r>
      <w:r w:rsidR="00B06487">
        <w:rPr>
          <w:lang w:val="ru-RU" w:eastAsia="en-US" w:bidi="en-US"/>
        </w:rPr>
        <w:t>в</w:t>
      </w:r>
      <w:r w:rsidR="00B06487" w:rsidRPr="00B06487">
        <w:rPr>
          <w:lang w:val="ru-RU" w:eastAsia="en-US" w:bidi="en-US"/>
        </w:rPr>
        <w:t xml:space="preserve"> 2003</w:t>
      </w:r>
      <w:r w:rsidR="00B06487" w:rsidRPr="00B06487">
        <w:rPr>
          <w:lang w:eastAsia="en-US" w:bidi="en-US"/>
        </w:rPr>
        <w:t> </w:t>
      </w:r>
      <w:r w:rsidR="00B06487">
        <w:rPr>
          <w:lang w:val="ru-RU" w:eastAsia="en-US" w:bidi="en-US"/>
        </w:rPr>
        <w:t>г</w:t>
      </w:r>
      <w:r w:rsidR="00B06487" w:rsidRPr="00B06487">
        <w:rPr>
          <w:lang w:val="ru-RU" w:eastAsia="en-US" w:bidi="en-US"/>
        </w:rPr>
        <w:t xml:space="preserve">. </w:t>
      </w:r>
      <w:r w:rsidR="00B06487">
        <w:rPr>
          <w:lang w:val="ru-RU" w:eastAsia="en-US" w:bidi="en-US"/>
        </w:rPr>
        <w:t>во всем мире было зарегистрировано 1 100 споров, то в 2013 г. их было уже более 2 500.  Такие конфликты в области ИС нередко носят трансграничный характер и затрагивают и изобретателей</w:t>
      </w:r>
      <w:r w:rsidR="007E7999">
        <w:rPr>
          <w:lang w:val="ru-RU" w:eastAsia="en-US" w:bidi="en-US"/>
        </w:rPr>
        <w:t>,</w:t>
      </w:r>
      <w:r w:rsidR="00B06487">
        <w:rPr>
          <w:lang w:val="ru-RU" w:eastAsia="en-US" w:bidi="en-US"/>
        </w:rPr>
        <w:t xml:space="preserve"> и изготовителей, а также участников совместных предприятий.  Одной из главных проблем, от которых зависит процедура рассмотрения международных судебных споров в области ИС является решение вопроса о том, какими нормами права следует руководствоваться при урегулировании споров.  Относящееся к сфере компетенции Всемирной торговой организации Соглашение ТРИПС 1995 г. по-прежнему остается наиболее комплексным многосторонним соглашением по тематике ИС.  В настоящее время во всех странах БРИКС (Бразилия, Россия, Индия, Китай и Южная Африка) созданы специализированные суды, занимающиеся исключительно </w:t>
      </w:r>
      <w:r w:rsidR="003B02F5">
        <w:rPr>
          <w:lang w:val="ru-RU" w:eastAsia="en-US" w:bidi="en-US"/>
        </w:rPr>
        <w:t xml:space="preserve">рассмотрением дел о нарушении ПИС.  </w:t>
      </w:r>
    </w:p>
    <w:p w:rsidR="008056AC" w:rsidRPr="008056AC" w:rsidRDefault="00E93343" w:rsidP="0059612E">
      <w:pPr>
        <w:pStyle w:val="Heading2"/>
        <w:keepLines/>
        <w:rPr>
          <w:lang w:eastAsia="en-US" w:bidi="en-US"/>
        </w:rPr>
      </w:pPr>
      <w:r>
        <w:rPr>
          <w:lang w:val="ru-RU" w:eastAsia="en-US" w:bidi="en-US"/>
        </w:rPr>
        <w:t>КРАУДСОРСИНГ</w:t>
      </w:r>
      <w:r w:rsidR="007D6D44">
        <w:rPr>
          <w:lang w:eastAsia="en-US" w:bidi="en-US"/>
        </w:rPr>
        <w:br/>
      </w:r>
    </w:p>
    <w:p w:rsidR="008056AC" w:rsidRPr="00E93343" w:rsidRDefault="00E93343" w:rsidP="0059612E">
      <w:pPr>
        <w:pStyle w:val="ONUME"/>
        <w:keepNext/>
        <w:keepLines/>
        <w:rPr>
          <w:lang w:val="ru-RU" w:eastAsia="en-US" w:bidi="en-US"/>
        </w:rPr>
      </w:pPr>
      <w:r>
        <w:rPr>
          <w:lang w:val="ru-RU" w:eastAsia="en-US" w:bidi="en-US"/>
        </w:rPr>
        <w:t>Краудсорсинговые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инновации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являются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беспроигрышной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стратегией</w:t>
      </w:r>
      <w:r w:rsidRPr="001B40F5">
        <w:rPr>
          <w:lang w:val="ru-RU" w:eastAsia="en-US" w:bidi="en-US"/>
        </w:rPr>
        <w:t xml:space="preserve">:  </w:t>
      </w:r>
      <w:r>
        <w:rPr>
          <w:lang w:val="ru-RU" w:eastAsia="en-US" w:bidi="en-US"/>
        </w:rPr>
        <w:t>они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создают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возможность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для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выдвижения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предприятиями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и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государственными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учреждениями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новых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идей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при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небольших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затратах</w:t>
      </w:r>
      <w:r w:rsidRPr="001B40F5">
        <w:rPr>
          <w:lang w:val="ru-RU" w:eastAsia="en-US" w:bidi="en-US"/>
        </w:rPr>
        <w:t xml:space="preserve">.  </w:t>
      </w:r>
      <w:r>
        <w:rPr>
          <w:lang w:val="ru-RU" w:eastAsia="en-US" w:bidi="en-US"/>
        </w:rPr>
        <w:t>В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реализацию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соответствующей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инициативы</w:t>
      </w:r>
      <w:r w:rsidRPr="00E93343">
        <w:rPr>
          <w:lang w:val="ru-RU" w:eastAsia="en-US" w:bidi="en-US"/>
        </w:rPr>
        <w:t xml:space="preserve"> – </w:t>
      </w:r>
      <w:r>
        <w:rPr>
          <w:lang w:val="ru-RU" w:eastAsia="en-US" w:bidi="en-US"/>
        </w:rPr>
        <w:t>будь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то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конкретный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продукт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на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рынке</w:t>
      </w:r>
      <w:r w:rsidR="007E7999">
        <w:rPr>
          <w:lang w:val="ru-RU" w:eastAsia="en-US" w:bidi="en-US"/>
        </w:rPr>
        <w:t>,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или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же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деятельность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по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укреплению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демократии, - вкладываются усилия масс участников.  К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тому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же</w:t>
      </w:r>
      <w:r w:rsidR="007E7999">
        <w:rPr>
          <w:lang w:val="ru-RU" w:eastAsia="en-US" w:bidi="en-US"/>
        </w:rPr>
        <w:t>,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за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последние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пять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лет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создано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много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краудфандинговых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платформ</w:t>
      </w:r>
      <w:r w:rsidRPr="00E93343">
        <w:rPr>
          <w:lang w:val="ru-RU" w:eastAsia="en-US" w:bidi="en-US"/>
        </w:rPr>
        <w:t xml:space="preserve">, </w:t>
      </w:r>
      <w:r>
        <w:rPr>
          <w:lang w:val="ru-RU" w:eastAsia="en-US" w:bidi="en-US"/>
        </w:rPr>
        <w:t>через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которые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в</w:t>
      </w:r>
      <w:r w:rsidRPr="00E93343">
        <w:rPr>
          <w:lang w:val="ru-RU" w:eastAsia="en-US" w:bidi="en-US"/>
        </w:rPr>
        <w:t xml:space="preserve"> 2012</w:t>
      </w:r>
      <w:r w:rsidRPr="00E93343">
        <w:rPr>
          <w:lang w:eastAsia="en-US" w:bidi="en-US"/>
        </w:rPr>
        <w:t> </w:t>
      </w:r>
      <w:r>
        <w:rPr>
          <w:lang w:val="ru-RU" w:eastAsia="en-US" w:bidi="en-US"/>
        </w:rPr>
        <w:t>г</w:t>
      </w:r>
      <w:r w:rsidRPr="00E93343">
        <w:rPr>
          <w:lang w:val="ru-RU" w:eastAsia="en-US" w:bidi="en-US"/>
        </w:rPr>
        <w:t xml:space="preserve">. </w:t>
      </w:r>
      <w:r>
        <w:rPr>
          <w:lang w:val="ru-RU" w:eastAsia="en-US" w:bidi="en-US"/>
        </w:rPr>
        <w:t>было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мобилизовано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в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общей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сложности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2,7 млрд долларов.  Хотя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участники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из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стран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Севера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и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стран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Юга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по</w:t>
      </w:r>
      <w:r w:rsidRPr="00E93343">
        <w:rPr>
          <w:lang w:val="ru-RU" w:eastAsia="en-US" w:bidi="en-US"/>
        </w:rPr>
        <w:t>-</w:t>
      </w:r>
      <w:r>
        <w:rPr>
          <w:lang w:val="ru-RU" w:eastAsia="en-US" w:bidi="en-US"/>
        </w:rPr>
        <w:t>прежнему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остаются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в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разных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весовых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категориях</w:t>
      </w:r>
      <w:r w:rsidRPr="00E93343">
        <w:rPr>
          <w:lang w:val="ru-RU" w:eastAsia="en-US" w:bidi="en-US"/>
        </w:rPr>
        <w:t xml:space="preserve">, </w:t>
      </w:r>
      <w:r>
        <w:rPr>
          <w:lang w:val="ru-RU" w:eastAsia="en-US" w:bidi="en-US"/>
        </w:rPr>
        <w:t>краудсорсинг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используется теперь в качестве инструмента содействия дальнейшей реализации международной повестки дня в области развития.  Можно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даже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сказать</w:t>
      </w:r>
      <w:r w:rsidRPr="00E93343">
        <w:rPr>
          <w:lang w:val="ru-RU" w:eastAsia="en-US" w:bidi="en-US"/>
        </w:rPr>
        <w:t xml:space="preserve">, </w:t>
      </w:r>
      <w:r>
        <w:rPr>
          <w:lang w:val="ru-RU" w:eastAsia="en-US" w:bidi="en-US"/>
        </w:rPr>
        <w:t>что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краудфандинг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стал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новым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способом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выражения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одобрения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того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или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иного</w:t>
      </w:r>
      <w:r w:rsidRPr="00E93343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 xml:space="preserve">проекта, своего рода новой кнопкой «мне нравится». </w:t>
      </w:r>
    </w:p>
    <w:p w:rsidR="008056AC" w:rsidRPr="00E93343" w:rsidRDefault="00E93343" w:rsidP="0059612E">
      <w:pPr>
        <w:pStyle w:val="Heading2"/>
        <w:rPr>
          <w:lang w:val="ru-RU" w:eastAsia="en-US" w:bidi="en-US"/>
        </w:rPr>
      </w:pPr>
      <w:r>
        <w:rPr>
          <w:lang w:val="ru-RU" w:eastAsia="en-US" w:bidi="en-US"/>
        </w:rPr>
        <w:t>ПРЕМИИ ЗА ДОСТИЖЕНИ</w:t>
      </w:r>
      <w:r w:rsidR="007E7999">
        <w:rPr>
          <w:lang w:val="ru-RU" w:eastAsia="en-US" w:bidi="en-US"/>
        </w:rPr>
        <w:t>я</w:t>
      </w:r>
      <w:r>
        <w:rPr>
          <w:lang w:val="ru-RU" w:eastAsia="en-US" w:bidi="en-US"/>
        </w:rPr>
        <w:t xml:space="preserve"> В ОБЛАСТИ ИННОВАЦИЙ</w:t>
      </w:r>
      <w:r w:rsidR="007D6D44" w:rsidRPr="00E93343">
        <w:rPr>
          <w:lang w:val="ru-RU" w:eastAsia="en-US" w:bidi="en-US"/>
        </w:rPr>
        <w:br/>
      </w:r>
    </w:p>
    <w:p w:rsidR="008056AC" w:rsidRPr="00E93343" w:rsidRDefault="0063711A" w:rsidP="008056AC">
      <w:pPr>
        <w:pStyle w:val="ONUME"/>
        <w:rPr>
          <w:lang w:val="ru-RU" w:eastAsia="en-US" w:bidi="en-US"/>
        </w:rPr>
      </w:pPr>
      <w:r w:rsidRPr="001A329C">
        <w:rPr>
          <w:rFonts w:asciiTheme="minorHAnsi" w:eastAsiaTheme="minorHAnsi" w:hAnsiTheme="minorHAnsi" w:cstheme="minorBidi"/>
          <w:noProof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9D15C9" wp14:editId="22598721">
                <wp:simplePos x="0" y="0"/>
                <wp:positionH relativeFrom="column">
                  <wp:posOffset>-742315</wp:posOffset>
                </wp:positionH>
                <wp:positionV relativeFrom="paragraph">
                  <wp:posOffset>1668780</wp:posOffset>
                </wp:positionV>
                <wp:extent cx="1828800" cy="5334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11A" w:rsidRPr="006761BD" w:rsidRDefault="0063711A" w:rsidP="0063711A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В Африке, Латинской Америке и Юго-Восточной Азии – 18</w:t>
                            </w:r>
                          </w:p>
                          <w:p w:rsidR="0063711A" w:rsidRDefault="0063711A" w:rsidP="0063711A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58.45pt;margin-top:131.4pt;width:2in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" filled="f" stroked="f">
                <v:textbox>
                  <w:txbxContent>
                    <w:p w:rsidR="0063711A" w:rsidRPr="006761BD" w:rsidRDefault="0063711A" w:rsidP="0063711A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В Африке, Латинской Америке и Юго-Восточной Азии – 18</w:t>
                      </w:r>
                    </w:p>
                    <w:p w:rsidR="0063711A" w:rsidRDefault="0063711A" w:rsidP="0063711A">
                      <w:pPr>
                        <w:rPr>
                          <w:sz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29C">
        <w:rPr>
          <w:rFonts w:asciiTheme="minorHAnsi" w:eastAsiaTheme="minorHAnsi" w:hAnsiTheme="minorHAnsi" w:cstheme="minorBid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621168" wp14:editId="4E42A948">
                <wp:simplePos x="0" y="0"/>
                <wp:positionH relativeFrom="column">
                  <wp:posOffset>-4066540</wp:posOffset>
                </wp:positionH>
                <wp:positionV relativeFrom="paragraph">
                  <wp:posOffset>48895</wp:posOffset>
                </wp:positionV>
                <wp:extent cx="2381250" cy="8667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11A" w:rsidRDefault="0063711A" w:rsidP="0063711A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На 6 континентах –</w:t>
                            </w:r>
                          </w:p>
                          <w:p w:rsidR="0063711A" w:rsidRDefault="0063711A" w:rsidP="0063711A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63711A" w:rsidRDefault="0063711A" w:rsidP="0063711A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340</w:t>
                            </w:r>
                          </w:p>
                          <w:p w:rsidR="0063711A" w:rsidRDefault="0063711A" w:rsidP="0063711A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живых лабораторий</w:t>
                            </w:r>
                          </w:p>
                          <w:p w:rsidR="0063711A" w:rsidRPr="006761BD" w:rsidRDefault="0063711A" w:rsidP="0063711A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(по состоянию на май 2014 г.)</w:t>
                            </w:r>
                          </w:p>
                          <w:p w:rsidR="0063711A" w:rsidRDefault="0063711A" w:rsidP="0063711A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320.2pt;margin-top:3.85pt;width:187.5pt;height:6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" filled="f" stroked="f">
                <v:textbox>
                  <w:txbxContent>
                    <w:p w:rsidR="0063711A" w:rsidRDefault="0063711A" w:rsidP="0063711A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На 6 континентах –</w:t>
                      </w:r>
                    </w:p>
                    <w:p w:rsidR="0063711A" w:rsidRDefault="0063711A" w:rsidP="0063711A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</w:p>
                    <w:p w:rsidR="0063711A" w:rsidRDefault="0063711A" w:rsidP="0063711A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340</w:t>
                      </w:r>
                    </w:p>
                    <w:p w:rsidR="0063711A" w:rsidRDefault="0063711A" w:rsidP="0063711A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живых лабораторий</w:t>
                      </w:r>
                    </w:p>
                    <w:p w:rsidR="0063711A" w:rsidRPr="006761BD" w:rsidRDefault="0063711A" w:rsidP="0063711A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(</w:t>
                      </w:r>
                      <w:r>
                        <w:rPr>
                          <w:sz w:val="20"/>
                          <w:lang w:val="ru-RU"/>
                        </w:rPr>
                        <w:t xml:space="preserve">по состоянию на май </w:t>
                      </w:r>
                      <w:r>
                        <w:rPr>
                          <w:sz w:val="20"/>
                          <w:lang w:val="ru-RU"/>
                        </w:rPr>
                        <w:t>201</w:t>
                      </w:r>
                      <w:r>
                        <w:rPr>
                          <w:sz w:val="20"/>
                          <w:lang w:val="ru-RU"/>
                        </w:rPr>
                        <w:t>4</w:t>
                      </w:r>
                      <w:r>
                        <w:rPr>
                          <w:sz w:val="20"/>
                          <w:lang w:val="ru-RU"/>
                        </w:rPr>
                        <w:t xml:space="preserve"> г.)</w:t>
                      </w:r>
                    </w:p>
                    <w:p w:rsidR="0063711A" w:rsidRDefault="0063711A" w:rsidP="0063711A">
                      <w:pPr>
                        <w:rPr>
                          <w:sz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56AC" w:rsidRPr="008056AC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6E651B93" wp14:editId="37DFD03D">
            <wp:simplePos x="0" y="0"/>
            <wp:positionH relativeFrom="column">
              <wp:posOffset>0</wp:posOffset>
            </wp:positionH>
            <wp:positionV relativeFrom="paragraph">
              <wp:posOffset>1479550</wp:posOffset>
            </wp:positionV>
            <wp:extent cx="3099435" cy="2541905"/>
            <wp:effectExtent l="0" t="0" r="0" b="0"/>
            <wp:wrapSquare wrapText="bothSides"/>
            <wp:docPr id="13" name="Picture 11" descr="Macintosh HD:Users:garygoldman89:Desktop:Living La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garygoldman89:Desktop:Living Lab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343">
        <w:rPr>
          <w:lang w:val="ru-RU" w:eastAsia="en-US" w:bidi="en-US"/>
        </w:rPr>
        <w:t>Премии</w:t>
      </w:r>
      <w:r w:rsidR="00E93343" w:rsidRPr="00E93343">
        <w:rPr>
          <w:lang w:val="ru-RU" w:eastAsia="en-US" w:bidi="en-US"/>
        </w:rPr>
        <w:t xml:space="preserve"> </w:t>
      </w:r>
      <w:r w:rsidR="00E93343">
        <w:rPr>
          <w:lang w:val="ru-RU" w:eastAsia="en-US" w:bidi="en-US"/>
        </w:rPr>
        <w:t>за</w:t>
      </w:r>
      <w:r w:rsidR="00E93343" w:rsidRPr="00E93343">
        <w:rPr>
          <w:lang w:val="ru-RU" w:eastAsia="en-US" w:bidi="en-US"/>
        </w:rPr>
        <w:t xml:space="preserve"> </w:t>
      </w:r>
      <w:r w:rsidR="00E93343">
        <w:rPr>
          <w:lang w:val="ru-RU" w:eastAsia="en-US" w:bidi="en-US"/>
        </w:rPr>
        <w:t>достижение</w:t>
      </w:r>
      <w:r w:rsidR="00E93343" w:rsidRPr="00E93343">
        <w:rPr>
          <w:lang w:val="ru-RU" w:eastAsia="en-US" w:bidi="en-US"/>
        </w:rPr>
        <w:t xml:space="preserve"> </w:t>
      </w:r>
      <w:r w:rsidR="00E93343">
        <w:rPr>
          <w:lang w:val="ru-RU" w:eastAsia="en-US" w:bidi="en-US"/>
        </w:rPr>
        <w:t>в</w:t>
      </w:r>
      <w:r w:rsidR="00E93343" w:rsidRPr="00E93343">
        <w:rPr>
          <w:lang w:val="ru-RU" w:eastAsia="en-US" w:bidi="en-US"/>
        </w:rPr>
        <w:t xml:space="preserve"> </w:t>
      </w:r>
      <w:r w:rsidR="00E93343">
        <w:rPr>
          <w:lang w:val="ru-RU" w:eastAsia="en-US" w:bidi="en-US"/>
        </w:rPr>
        <w:t>области</w:t>
      </w:r>
      <w:r w:rsidR="00E93343" w:rsidRPr="00E93343">
        <w:rPr>
          <w:lang w:val="ru-RU" w:eastAsia="en-US" w:bidi="en-US"/>
        </w:rPr>
        <w:t xml:space="preserve"> </w:t>
      </w:r>
      <w:r w:rsidR="00E93343">
        <w:rPr>
          <w:lang w:val="ru-RU" w:eastAsia="en-US" w:bidi="en-US"/>
        </w:rPr>
        <w:t>инноваций</w:t>
      </w:r>
      <w:r w:rsidR="00E93343" w:rsidRPr="00E93343">
        <w:rPr>
          <w:lang w:val="ru-RU" w:eastAsia="en-US" w:bidi="en-US"/>
        </w:rPr>
        <w:t xml:space="preserve"> </w:t>
      </w:r>
      <w:r w:rsidR="00E93343">
        <w:rPr>
          <w:lang w:val="ru-RU" w:eastAsia="en-US" w:bidi="en-US"/>
        </w:rPr>
        <w:t>выступают</w:t>
      </w:r>
      <w:r w:rsidR="00E93343" w:rsidRPr="00E93343">
        <w:rPr>
          <w:lang w:val="ru-RU" w:eastAsia="en-US" w:bidi="en-US"/>
        </w:rPr>
        <w:t xml:space="preserve"> </w:t>
      </w:r>
      <w:r w:rsidR="00E93343">
        <w:rPr>
          <w:lang w:val="ru-RU" w:eastAsia="en-US" w:bidi="en-US"/>
        </w:rPr>
        <w:t>эффективным</w:t>
      </w:r>
      <w:r w:rsidR="00E93343" w:rsidRPr="00E93343">
        <w:rPr>
          <w:lang w:val="ru-RU" w:eastAsia="en-US" w:bidi="en-US"/>
        </w:rPr>
        <w:t xml:space="preserve"> </w:t>
      </w:r>
      <w:r w:rsidR="00E93343">
        <w:rPr>
          <w:lang w:val="ru-RU" w:eastAsia="en-US" w:bidi="en-US"/>
        </w:rPr>
        <w:t>инструментом</w:t>
      </w:r>
      <w:r w:rsidR="00E93343" w:rsidRPr="00E93343">
        <w:rPr>
          <w:lang w:val="ru-RU" w:eastAsia="en-US" w:bidi="en-US"/>
        </w:rPr>
        <w:t xml:space="preserve"> </w:t>
      </w:r>
      <w:r w:rsidR="00E93343">
        <w:rPr>
          <w:lang w:val="ru-RU" w:eastAsia="en-US" w:bidi="en-US"/>
        </w:rPr>
        <w:t>формирования глобальной узнаваемости торговой марки и обеспечения приверженности потребителей к ней, а также подбора кадров.  Такие премии используются в самых разных секторах:  в частном секторе (например, премия конкурса компании «Майкрософт» «Кубок воображения», присуждаемый талантливым молодым изобретателям), в области филантропической деятельности (например, премия за инновации для Африки, присуждаемая Африканским фондом инноваций лучшим африканским разработчикам рыночных решений, международными НПО (например, по линии созданного в 2013 г. Молодежного саммита Всемирного банка) и т.д.  Такие премии являются эффективным по затратам инструментом повышения массовости инновационной деятельности и решени</w:t>
      </w:r>
      <w:r w:rsidR="00CC37D0">
        <w:rPr>
          <w:lang w:val="ru-RU" w:eastAsia="en-US" w:bidi="en-US"/>
        </w:rPr>
        <w:t>я</w:t>
      </w:r>
      <w:r w:rsidR="00E93343">
        <w:rPr>
          <w:lang w:val="ru-RU" w:eastAsia="en-US" w:bidi="en-US"/>
        </w:rPr>
        <w:t xml:space="preserve"> основных задач в различных секторах – от образования до окружающей среды.  При этом одна из проблем заключается в том, что из-за ограниченного доступа к Интернету изобретатели из развивающихся стран не в силах участвовать в этой деятельности наравне со своими коллегами в развитых странах.</w:t>
      </w:r>
    </w:p>
    <w:p w:rsidR="008056AC" w:rsidRPr="008056AC" w:rsidRDefault="00E93343" w:rsidP="0059612E">
      <w:pPr>
        <w:pStyle w:val="Heading2"/>
        <w:rPr>
          <w:lang w:eastAsia="en-US" w:bidi="en-US"/>
        </w:rPr>
      </w:pPr>
      <w:r>
        <w:rPr>
          <w:lang w:val="ru-RU" w:eastAsia="en-US" w:bidi="en-US"/>
        </w:rPr>
        <w:t>ОТКРЫТЫЕ СОВМЕСТНЫЕ ПРОЕКТЫ</w:t>
      </w:r>
      <w:r w:rsidR="007D6D44">
        <w:rPr>
          <w:lang w:eastAsia="en-US" w:bidi="en-US"/>
        </w:rPr>
        <w:br/>
      </w:r>
    </w:p>
    <w:p w:rsidR="008056AC" w:rsidRPr="001B40F5" w:rsidRDefault="0063711A" w:rsidP="00A56D07">
      <w:pPr>
        <w:pStyle w:val="ONUME"/>
        <w:rPr>
          <w:lang w:val="ru-RU" w:eastAsia="en-US" w:bidi="en-US"/>
        </w:rPr>
      </w:pPr>
      <w:r>
        <w:rPr>
          <w:lang w:val="ru-RU" w:eastAsia="en-US" w:bidi="en-US"/>
        </w:rPr>
        <w:t>В</w:t>
      </w:r>
      <w:r w:rsidR="008056AC" w:rsidRPr="001B40F5">
        <w:rPr>
          <w:lang w:val="ru-RU" w:eastAsia="en-US" w:bidi="en-US"/>
        </w:rPr>
        <w:t xml:space="preserve"> 2003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г</w:t>
      </w:r>
      <w:r w:rsidRPr="001B40F5">
        <w:rPr>
          <w:lang w:val="ru-RU" w:eastAsia="en-US" w:bidi="en-US"/>
        </w:rPr>
        <w:t xml:space="preserve">. </w:t>
      </w:r>
      <w:r>
        <w:rPr>
          <w:lang w:val="ru-RU" w:eastAsia="en-US" w:bidi="en-US"/>
        </w:rPr>
        <w:t>проект</w:t>
      </w:r>
      <w:r w:rsidRPr="001B40F5">
        <w:rPr>
          <w:lang w:val="ru-RU" w:eastAsia="en-US" w:bidi="en-US"/>
        </w:rPr>
        <w:t xml:space="preserve"> «</w:t>
      </w:r>
      <w:r>
        <w:rPr>
          <w:lang w:val="ru-RU" w:eastAsia="en-US" w:bidi="en-US"/>
        </w:rPr>
        <w:t>Геном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человека</w:t>
      </w:r>
      <w:r w:rsidRPr="001B40F5">
        <w:rPr>
          <w:lang w:val="ru-RU" w:eastAsia="en-US" w:bidi="en-US"/>
        </w:rPr>
        <w:t xml:space="preserve">» </w:t>
      </w:r>
      <w:r>
        <w:rPr>
          <w:lang w:val="ru-RU" w:eastAsia="en-US" w:bidi="en-US"/>
        </w:rPr>
        <w:t>стал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крупнейшим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в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истории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отдельным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совместным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биологическим</w:t>
      </w:r>
      <w:r w:rsidRPr="001B40F5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проектом</w:t>
      </w:r>
      <w:r w:rsidRPr="001B40F5">
        <w:rPr>
          <w:lang w:val="ru-RU" w:eastAsia="en-US" w:bidi="en-US"/>
        </w:rPr>
        <w:t xml:space="preserve">.  </w:t>
      </w:r>
      <w:r>
        <w:rPr>
          <w:lang w:val="ru-RU" w:eastAsia="en-US" w:bidi="en-US"/>
        </w:rPr>
        <w:t>С тех пор число открытых совместных проектов, которые охватывают множество секторов и в осуществлении которых участвуют самые различные представители частного и государственного секторов, резко возросло.  Такие инициативы, как конкурсы идей и сети инновационной деятельности</w:t>
      </w:r>
      <w:r w:rsidR="00CC37D0">
        <w:rPr>
          <w:lang w:val="ru-RU" w:eastAsia="en-US" w:bidi="en-US"/>
        </w:rPr>
        <w:t>,</w:t>
      </w:r>
      <w:r>
        <w:rPr>
          <w:lang w:val="ru-RU" w:eastAsia="en-US" w:bidi="en-US"/>
        </w:rPr>
        <w:t xml:space="preserve"> позволяют задействовать опыт конечных пользователей и научных работников, ведущих исследовани</w:t>
      </w:r>
      <w:r w:rsidR="00CC37D0">
        <w:rPr>
          <w:lang w:val="ru-RU" w:eastAsia="en-US" w:bidi="en-US"/>
        </w:rPr>
        <w:t>я</w:t>
      </w:r>
      <w:r>
        <w:rPr>
          <w:lang w:val="ru-RU" w:eastAsia="en-US" w:bidi="en-US"/>
        </w:rPr>
        <w:t xml:space="preserve"> в этой области,  в интересах ускорения темпов инновационной деятельности.  Примеров тому немало, и можно, в частности, назвать создание площадок для совместной инновационной работы, таких как проект</w:t>
      </w:r>
      <w:r w:rsidR="00F830F5">
        <w:rPr>
          <w:lang w:val="ru-RU" w:eastAsia="en-US" w:bidi="en-US"/>
        </w:rPr>
        <w:t>ы</w:t>
      </w:r>
      <w:r>
        <w:rPr>
          <w:lang w:val="ru-RU" w:eastAsia="en-US" w:bidi="en-US"/>
        </w:rPr>
        <w:t xml:space="preserve"> открытых «живых лабораторий», а также ярмарки инноваций (например, «Инносентив»), на которых встречаются те, кому нужны решения тех или иных проблем, и те, кто эти проблемы решает.  В наше время большинство форм открытой инновационной деятельности в эпоху «больших данных» зависит от наличия прочных режимов ИС для охраны и распространения инноваций, являющихся результатом глобального сотрудничества и коллективных усилий.  </w:t>
      </w:r>
    </w:p>
    <w:p w:rsidR="008056AC" w:rsidRPr="008056AC" w:rsidRDefault="008056AC" w:rsidP="0059612E">
      <w:pPr>
        <w:pStyle w:val="Heading2"/>
        <w:rPr>
          <w:lang w:eastAsia="en-US" w:bidi="en-US"/>
        </w:rPr>
      </w:pPr>
      <w:r w:rsidRPr="008056AC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06A0E04" wp14:editId="1FA87F41">
            <wp:simplePos x="0" y="0"/>
            <wp:positionH relativeFrom="column">
              <wp:posOffset>3111500</wp:posOffset>
            </wp:positionH>
            <wp:positionV relativeFrom="paragraph">
              <wp:posOffset>114300</wp:posOffset>
            </wp:positionV>
            <wp:extent cx="2698115" cy="2392680"/>
            <wp:effectExtent l="0" t="0" r="0" b="0"/>
            <wp:wrapSquare wrapText="bothSides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11A">
        <w:rPr>
          <w:lang w:val="ru-RU" w:eastAsia="en-US" w:bidi="en-US"/>
        </w:rPr>
        <w:t>ОТКРЫТЫЕ ОБРАЗОВАТЕЛЬНЫЕ РЕСУРСЫ</w:t>
      </w:r>
      <w:r w:rsidR="007D6D44">
        <w:rPr>
          <w:lang w:eastAsia="en-US" w:bidi="en-US"/>
        </w:rPr>
        <w:br/>
      </w:r>
    </w:p>
    <w:p w:rsidR="008056AC" w:rsidRPr="001B40F5" w:rsidRDefault="00B236D5" w:rsidP="00A56D07">
      <w:pPr>
        <w:pStyle w:val="ONUME"/>
        <w:rPr>
          <w:lang w:val="ru-RU" w:eastAsia="en-US" w:bidi="en-US"/>
        </w:rPr>
      </w:pPr>
      <w:r w:rsidRPr="001A329C">
        <w:rPr>
          <w:rFonts w:asciiTheme="minorHAnsi" w:eastAsiaTheme="minorHAnsi" w:hAnsiTheme="minorHAnsi" w:cstheme="minorBid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F296A4" wp14:editId="2D89D4B7">
                <wp:simplePos x="0" y="0"/>
                <wp:positionH relativeFrom="column">
                  <wp:posOffset>5024120</wp:posOffset>
                </wp:positionH>
                <wp:positionV relativeFrom="paragraph">
                  <wp:posOffset>441325</wp:posOffset>
                </wp:positionV>
                <wp:extent cx="1514475" cy="11430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6D5" w:rsidRDefault="00B236D5" w:rsidP="00B236D5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50 000+</w:t>
                            </w:r>
                          </w:p>
                          <w:p w:rsidR="00B236D5" w:rsidRDefault="00B236D5" w:rsidP="00B236D5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2014 г.</w:t>
                            </w:r>
                          </w:p>
                          <w:p w:rsidR="00B236D5" w:rsidRDefault="00B236D5" w:rsidP="00B236D5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B236D5" w:rsidRPr="006761BD" w:rsidRDefault="00B236D5" w:rsidP="00B236D5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 xml:space="preserve">количество ресурсов </w:t>
                            </w:r>
                            <w:r w:rsidR="00FB76CB">
                              <w:rPr>
                                <w:sz w:val="20"/>
                                <w:lang w:val="ru-RU"/>
                              </w:rPr>
                              <w:br/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 xml:space="preserve">в сети ООР Коммонз </w:t>
                            </w:r>
                          </w:p>
                          <w:p w:rsidR="00B236D5" w:rsidRDefault="00B236D5" w:rsidP="00B236D5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395.6pt;margin-top:34.75pt;width:119.25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" filled="f" stroked="f">
                <v:textbox>
                  <w:txbxContent>
                    <w:p w:rsidR="00B236D5" w:rsidRDefault="00B236D5" w:rsidP="00B236D5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50 000+</w:t>
                      </w:r>
                    </w:p>
                    <w:p w:rsidR="00B236D5" w:rsidRDefault="00B236D5" w:rsidP="00B236D5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2014 г.</w:t>
                      </w:r>
                    </w:p>
                    <w:p w:rsidR="00B236D5" w:rsidRDefault="00B236D5" w:rsidP="00B236D5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</w:p>
                    <w:p w:rsidR="00B236D5" w:rsidRPr="006761BD" w:rsidRDefault="00B236D5" w:rsidP="00B236D5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 xml:space="preserve">количество ресурсов </w:t>
                      </w:r>
                      <w:r w:rsidR="00FB76CB">
                        <w:rPr>
                          <w:sz w:val="20"/>
                          <w:lang w:val="ru-RU"/>
                        </w:rPr>
                        <w:br/>
                      </w:r>
                      <w:r>
                        <w:rPr>
                          <w:sz w:val="20"/>
                          <w:lang w:val="ru-RU"/>
                        </w:rPr>
                        <w:t xml:space="preserve">в сети ООР </w:t>
                      </w:r>
                      <w:proofErr w:type="spellStart"/>
                      <w:r>
                        <w:rPr>
                          <w:sz w:val="20"/>
                          <w:lang w:val="ru-RU"/>
                        </w:rPr>
                        <w:t>Коммонз</w:t>
                      </w:r>
                      <w:proofErr w:type="spellEnd"/>
                      <w:r>
                        <w:rPr>
                          <w:sz w:val="20"/>
                          <w:lang w:val="ru-RU"/>
                        </w:rPr>
                        <w:t xml:space="preserve"> </w:t>
                      </w:r>
                    </w:p>
                    <w:p w:rsidR="00B236D5" w:rsidRDefault="00B236D5" w:rsidP="00B236D5">
                      <w:pPr>
                        <w:rPr>
                          <w:sz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11A">
        <w:rPr>
          <w:lang w:val="ru-RU" w:eastAsia="en-US" w:bidi="en-US"/>
        </w:rPr>
        <w:t>Под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открытыми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образовательными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ресурсами</w:t>
      </w:r>
      <w:r w:rsidR="0063711A" w:rsidRPr="0063711A">
        <w:rPr>
          <w:lang w:val="ru-RU" w:eastAsia="en-US" w:bidi="en-US"/>
        </w:rPr>
        <w:t xml:space="preserve"> (</w:t>
      </w:r>
      <w:r w:rsidR="0063711A">
        <w:rPr>
          <w:lang w:val="ru-RU" w:eastAsia="en-US" w:bidi="en-US"/>
        </w:rPr>
        <w:t>ООР</w:t>
      </w:r>
      <w:r w:rsidR="0063711A" w:rsidRPr="0063711A">
        <w:rPr>
          <w:lang w:val="ru-RU" w:eastAsia="en-US" w:bidi="en-US"/>
        </w:rPr>
        <w:t xml:space="preserve">) </w:t>
      </w:r>
      <w:r w:rsidR="0063711A">
        <w:rPr>
          <w:lang w:val="ru-RU" w:eastAsia="en-US" w:bidi="en-US"/>
        </w:rPr>
        <w:t>понимаются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учебные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материалы</w:t>
      </w:r>
      <w:r w:rsidR="0063711A" w:rsidRPr="0063711A">
        <w:rPr>
          <w:lang w:val="ru-RU" w:eastAsia="en-US" w:bidi="en-US"/>
        </w:rPr>
        <w:t xml:space="preserve">, </w:t>
      </w:r>
      <w:r w:rsidR="0063711A">
        <w:rPr>
          <w:lang w:val="ru-RU" w:eastAsia="en-US" w:bidi="en-US"/>
        </w:rPr>
        <w:t>которые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предоставляются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для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работы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в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автономном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или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интерактивном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режиме</w:t>
      </w:r>
      <w:r w:rsidR="0063711A" w:rsidRPr="0063711A">
        <w:rPr>
          <w:lang w:val="ru-RU" w:eastAsia="en-US" w:bidi="en-US"/>
        </w:rPr>
        <w:t xml:space="preserve">, </w:t>
      </w:r>
      <w:r w:rsidR="0063711A">
        <w:rPr>
          <w:lang w:val="ru-RU" w:eastAsia="en-US" w:bidi="en-US"/>
        </w:rPr>
        <w:t>за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использование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которых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плата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не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взимается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и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в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которые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можно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вносить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изменения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без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уплаты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каких</w:t>
      </w:r>
      <w:r w:rsidR="0063711A" w:rsidRPr="0063711A">
        <w:rPr>
          <w:lang w:val="ru-RU" w:eastAsia="en-US" w:bidi="en-US"/>
        </w:rPr>
        <w:t>-</w:t>
      </w:r>
      <w:r w:rsidR="0063711A">
        <w:rPr>
          <w:lang w:val="ru-RU" w:eastAsia="en-US" w:bidi="en-US"/>
        </w:rPr>
        <w:t>либо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сборов</w:t>
      </w:r>
      <w:r w:rsidR="0063711A" w:rsidRPr="0063711A">
        <w:rPr>
          <w:lang w:val="ru-RU" w:eastAsia="en-US" w:bidi="en-US"/>
        </w:rPr>
        <w:t xml:space="preserve">. </w:t>
      </w:r>
      <w:r w:rsidR="0063711A">
        <w:rPr>
          <w:lang w:val="ru-RU" w:eastAsia="en-US" w:bidi="en-US"/>
        </w:rPr>
        <w:t xml:space="preserve"> На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протяжении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последних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пяти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лет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все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больше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преподавателей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распространяли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свои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материалы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в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качестве</w:t>
      </w:r>
      <w:r w:rsidR="0063711A" w:rsidRPr="0063711A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ООР, предоставляя бесплатные лицензии на их и</w:t>
      </w:r>
      <w:bookmarkStart w:id="5" w:name="_GoBack"/>
      <w:bookmarkEnd w:id="5"/>
      <w:r w:rsidR="0063711A">
        <w:rPr>
          <w:lang w:val="ru-RU" w:eastAsia="en-US" w:bidi="en-US"/>
        </w:rPr>
        <w:t>спользование.  На</w:t>
      </w:r>
      <w:r w:rsidR="0063711A" w:rsidRPr="00B236D5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новых</w:t>
      </w:r>
      <w:r w:rsidR="0063711A" w:rsidRPr="00B236D5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t>площадках</w:t>
      </w:r>
      <w:r w:rsidR="0063711A" w:rsidRPr="00B236D5">
        <w:rPr>
          <w:lang w:val="ru-RU" w:eastAsia="en-US" w:bidi="en-US"/>
        </w:rPr>
        <w:t xml:space="preserve">, </w:t>
      </w:r>
      <w:r w:rsidR="0063711A">
        <w:rPr>
          <w:lang w:val="ru-RU" w:eastAsia="en-US" w:bidi="en-US"/>
        </w:rPr>
        <w:t>таких</w:t>
      </w:r>
      <w:r w:rsidR="0063711A" w:rsidRPr="00B236D5">
        <w:rPr>
          <w:lang w:val="ru-RU" w:eastAsia="en-US" w:bidi="en-US"/>
        </w:rPr>
        <w:t xml:space="preserve"> </w:t>
      </w:r>
      <w:r w:rsidR="0063711A">
        <w:rPr>
          <w:lang w:val="ru-RU" w:eastAsia="en-US" w:bidi="en-US"/>
        </w:rPr>
        <w:lastRenderedPageBreak/>
        <w:t>как</w:t>
      </w:r>
      <w:r w:rsidR="0063711A" w:rsidRPr="00B236D5">
        <w:rPr>
          <w:lang w:val="ru-RU" w:eastAsia="en-US" w:bidi="en-US"/>
        </w:rPr>
        <w:t xml:space="preserve"> «</w:t>
      </w:r>
      <w:r w:rsidR="0063711A">
        <w:rPr>
          <w:lang w:val="ru-RU" w:eastAsia="en-US" w:bidi="en-US"/>
        </w:rPr>
        <w:t>ООР</w:t>
      </w:r>
      <w:r w:rsidR="0063711A" w:rsidRPr="00B236D5">
        <w:rPr>
          <w:lang w:val="ru-RU" w:eastAsia="en-US" w:bidi="en-US"/>
        </w:rPr>
        <w:t xml:space="preserve"> – </w:t>
      </w:r>
      <w:r>
        <w:rPr>
          <w:lang w:val="ru-RU" w:eastAsia="en-US" w:bidi="en-US"/>
        </w:rPr>
        <w:t>Африка»</w:t>
      </w:r>
      <w:r w:rsidR="00EA7471">
        <w:rPr>
          <w:lang w:val="ru-RU" w:eastAsia="en-US" w:bidi="en-US"/>
        </w:rPr>
        <w:t>,</w:t>
      </w:r>
      <w:r>
        <w:rPr>
          <w:lang w:val="ru-RU" w:eastAsia="en-US" w:bidi="en-US"/>
        </w:rPr>
        <w:t xml:space="preserve"> можно получить материалы, в которых предметно учитывается региональная специфика и особенности аудитории, при этом такие платформы могут оказывать помощь университетам и специализированным сетям бесплатно.  </w:t>
      </w:r>
      <w:r w:rsidR="00FB76CB">
        <w:rPr>
          <w:lang w:val="ru-RU" w:eastAsia="en-US" w:bidi="en-US"/>
        </w:rPr>
        <w:t xml:space="preserve">В рамках движения ООР родились массовые открытые онлайн-курсы, или МООК, которые бесплатно организуются в Интернете многими учебными заведениями, включая Гарвардский университет.  Цифровые энциклопедии почти полностью вытеснили печатные издания энциклопедий.  Однако географический разрыв между составителями Википедии из развитых и развивающихся стран все еще чрезвычайно широк:  70% участников этой деятельности живут в странах Севера и 27,7% – в странах Юга.  </w:t>
      </w:r>
    </w:p>
    <w:p w:rsidR="008056AC" w:rsidRPr="00FB76CB" w:rsidRDefault="00FB76CB" w:rsidP="0059612E">
      <w:pPr>
        <w:pStyle w:val="Heading2"/>
        <w:rPr>
          <w:lang w:val="ru-RU" w:eastAsia="en-US" w:bidi="en-US"/>
        </w:rPr>
      </w:pPr>
      <w:r>
        <w:rPr>
          <w:lang w:val="ru-RU" w:eastAsia="en-US" w:bidi="en-US"/>
        </w:rPr>
        <w:t>ИННОВАЦИИ В СФЕРЕ ВОЗОБНОВЛЯЕМЫХ ИСТОЧНИКОВ ЭНЕРГИИ</w:t>
      </w:r>
      <w:r w:rsidR="007D6D44" w:rsidRPr="00FB76CB">
        <w:rPr>
          <w:lang w:val="ru-RU" w:eastAsia="en-US" w:bidi="en-US"/>
        </w:rPr>
        <w:br/>
      </w:r>
    </w:p>
    <w:p w:rsidR="008056AC" w:rsidRPr="001B40F5" w:rsidRDefault="00EA7471" w:rsidP="00A56D07">
      <w:pPr>
        <w:pStyle w:val="ONUME"/>
        <w:rPr>
          <w:lang w:val="ru-RU" w:eastAsia="en-US" w:bidi="en-US"/>
        </w:rPr>
      </w:pPr>
      <w:r>
        <w:rPr>
          <w:lang w:val="ru-RU" w:eastAsia="en-US" w:bidi="en-US"/>
        </w:rPr>
        <w:t>Если выделить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в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качестве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характерной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черты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потоков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инноваций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и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знаний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в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eastAsia="en-US" w:bidi="en-US"/>
        </w:rPr>
        <w:t>XX</w:t>
      </w:r>
      <w:r w:rsidR="008056AC" w:rsidRPr="008056AC">
        <w:rPr>
          <w:lang w:eastAsia="en-US" w:bidi="en-US"/>
        </w:rPr>
        <w:t>I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веке</w:t>
      </w:r>
      <w:r>
        <w:rPr>
          <w:lang w:val="ru-RU" w:eastAsia="en-US" w:bidi="en-US"/>
        </w:rPr>
        <w:t xml:space="preserve"> широкий спектр участников</w:t>
      </w:r>
      <w:r w:rsidR="00FB76CB">
        <w:rPr>
          <w:lang w:val="ru-RU" w:eastAsia="en-US" w:bidi="en-US"/>
        </w:rPr>
        <w:t xml:space="preserve">, </w:t>
      </w:r>
      <w:r>
        <w:rPr>
          <w:lang w:val="ru-RU" w:eastAsia="en-US" w:bidi="en-US"/>
        </w:rPr>
        <w:t xml:space="preserve">то </w:t>
      </w:r>
      <w:r w:rsidR="00FB76CB">
        <w:rPr>
          <w:lang w:val="ru-RU" w:eastAsia="en-US" w:bidi="en-US"/>
        </w:rPr>
        <w:t>модел</w:t>
      </w:r>
      <w:r>
        <w:rPr>
          <w:lang w:val="ru-RU" w:eastAsia="en-US" w:bidi="en-US"/>
        </w:rPr>
        <w:t>ью</w:t>
      </w:r>
      <w:r w:rsidR="00FB76CB">
        <w:rPr>
          <w:lang w:val="ru-RU" w:eastAsia="en-US" w:bidi="en-US"/>
        </w:rPr>
        <w:t xml:space="preserve"> таких тенденций вполне </w:t>
      </w:r>
      <w:r>
        <w:rPr>
          <w:lang w:val="ru-RU" w:eastAsia="en-US" w:bidi="en-US"/>
        </w:rPr>
        <w:t xml:space="preserve">может </w:t>
      </w:r>
      <w:r w:rsidR="00FB76CB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послужить сфера</w:t>
      </w:r>
      <w:r w:rsidR="00FB76CB">
        <w:rPr>
          <w:lang w:val="ru-RU" w:eastAsia="en-US" w:bidi="en-US"/>
        </w:rPr>
        <w:t xml:space="preserve"> возобновляемых источников энергии.  В</w:t>
      </w:r>
      <w:r w:rsidR="00FB76CB" w:rsidRPr="00FB76CB">
        <w:rPr>
          <w:lang w:val="ru-RU" w:eastAsia="en-US" w:bidi="en-US"/>
        </w:rPr>
        <w:t xml:space="preserve"> </w:t>
      </w:r>
      <w:r>
        <w:rPr>
          <w:lang w:val="ru-RU" w:eastAsia="en-US" w:bidi="en-US"/>
        </w:rPr>
        <w:t>О</w:t>
      </w:r>
      <w:r w:rsidR="00FB76CB">
        <w:rPr>
          <w:lang w:val="ru-RU" w:eastAsia="en-US" w:bidi="en-US"/>
        </w:rPr>
        <w:t>тчете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за</w:t>
      </w:r>
      <w:r w:rsidR="00FB76CB" w:rsidRPr="00FB76CB">
        <w:rPr>
          <w:lang w:val="ru-RU" w:eastAsia="en-US" w:bidi="en-US"/>
        </w:rPr>
        <w:t xml:space="preserve"> 2014</w:t>
      </w:r>
      <w:r w:rsidR="00FB76CB" w:rsidRPr="00FB76CB">
        <w:rPr>
          <w:lang w:eastAsia="en-US" w:bidi="en-US"/>
        </w:rPr>
        <w:t> </w:t>
      </w:r>
      <w:r w:rsidR="00FB76CB">
        <w:rPr>
          <w:lang w:val="ru-RU" w:eastAsia="en-US" w:bidi="en-US"/>
        </w:rPr>
        <w:t>г</w:t>
      </w:r>
      <w:r w:rsidR="00FB76CB" w:rsidRPr="00FB76CB">
        <w:rPr>
          <w:lang w:val="ru-RU" w:eastAsia="en-US" w:bidi="en-US"/>
        </w:rPr>
        <w:t xml:space="preserve">. </w:t>
      </w:r>
      <w:r w:rsidR="00FB76CB">
        <w:rPr>
          <w:lang w:val="ru-RU" w:eastAsia="en-US" w:bidi="en-US"/>
        </w:rPr>
        <w:t>о положении дел в мире в области возобновляемых источников энергии подчеркивается, что более чем на две трети общее увеличение использования таких ресурсов обеспечивают развивающиеся страны, и в первую очередь Китай.  Наиболее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интересные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проекты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по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линии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государственно</w:t>
      </w:r>
      <w:r w:rsidR="00FB76CB" w:rsidRPr="00FB76CB">
        <w:rPr>
          <w:lang w:val="ru-RU" w:eastAsia="en-US" w:bidi="en-US"/>
        </w:rPr>
        <w:t>-</w:t>
      </w:r>
      <w:r w:rsidR="00FB76CB">
        <w:rPr>
          <w:lang w:val="ru-RU" w:eastAsia="en-US" w:bidi="en-US"/>
        </w:rPr>
        <w:t>частных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партнерств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осуществляются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в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странах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Юга</w:t>
      </w:r>
      <w:r w:rsidR="00FB76CB" w:rsidRPr="00FB76CB">
        <w:rPr>
          <w:lang w:val="ru-RU" w:eastAsia="en-US" w:bidi="en-US"/>
        </w:rPr>
        <w:t xml:space="preserve">, </w:t>
      </w:r>
      <w:r w:rsidR="00FB76CB">
        <w:rPr>
          <w:lang w:val="ru-RU" w:eastAsia="en-US" w:bidi="en-US"/>
        </w:rPr>
        <w:t>в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частности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в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Аргентине</w:t>
      </w:r>
      <w:r w:rsidR="00FB76CB" w:rsidRPr="00FB76CB">
        <w:rPr>
          <w:lang w:val="ru-RU" w:eastAsia="en-US" w:bidi="en-US"/>
        </w:rPr>
        <w:t xml:space="preserve">, </w:t>
      </w:r>
      <w:r w:rsidR="00FB76CB">
        <w:rPr>
          <w:lang w:val="ru-RU" w:eastAsia="en-US" w:bidi="en-US"/>
        </w:rPr>
        <w:t>Бангладеш, Вьетнаме, Индии, Индонезии, Китае и Монголии.  Примером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глобальной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сети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широкого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круга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участников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из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государственного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и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частного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>секторов</w:t>
      </w:r>
      <w:r w:rsidR="00FB76CB" w:rsidRPr="00FB76CB">
        <w:rPr>
          <w:lang w:val="ru-RU" w:eastAsia="en-US" w:bidi="en-US"/>
        </w:rPr>
        <w:t xml:space="preserve">, </w:t>
      </w:r>
      <w:r w:rsidR="00FB76CB">
        <w:rPr>
          <w:lang w:val="ru-RU" w:eastAsia="en-US" w:bidi="en-US"/>
        </w:rPr>
        <w:t xml:space="preserve">объединяющей международные организации, правительственные органы, отраслевые ассоциации, научные и научно-педагогические учреждения и НПО, занимающиеся вопросами возобновляемых источников энергии, является Сеть возобновляемых источников энергии </w:t>
      </w:r>
      <w:r w:rsidR="00FB76CB">
        <w:rPr>
          <w:lang w:eastAsia="en-US" w:bidi="en-US"/>
        </w:rPr>
        <w:t>XXI</w:t>
      </w:r>
      <w:r w:rsidR="00FB76CB" w:rsidRPr="00FB76CB">
        <w:rPr>
          <w:lang w:val="ru-RU" w:eastAsia="en-US" w:bidi="en-US"/>
        </w:rPr>
        <w:t xml:space="preserve"> </w:t>
      </w:r>
      <w:r w:rsidR="00FB76CB">
        <w:rPr>
          <w:lang w:val="ru-RU" w:eastAsia="en-US" w:bidi="en-US"/>
        </w:rPr>
        <w:t xml:space="preserve">века </w:t>
      </w:r>
      <w:r w:rsidR="008056AC" w:rsidRPr="00FB76CB">
        <w:rPr>
          <w:lang w:val="ru-RU" w:eastAsia="en-US" w:bidi="en-US"/>
        </w:rPr>
        <w:t>(</w:t>
      </w:r>
      <w:r w:rsidR="008056AC" w:rsidRPr="008056AC">
        <w:rPr>
          <w:lang w:eastAsia="en-US" w:bidi="en-US"/>
        </w:rPr>
        <w:t>REN</w:t>
      </w:r>
      <w:r w:rsidR="008056AC" w:rsidRPr="00FB76CB">
        <w:rPr>
          <w:lang w:val="ru-RU" w:eastAsia="en-US" w:bidi="en-US"/>
        </w:rPr>
        <w:t>21)</w:t>
      </w:r>
      <w:r w:rsidR="00FB76CB">
        <w:rPr>
          <w:lang w:val="ru-RU" w:eastAsia="en-US" w:bidi="en-US"/>
        </w:rPr>
        <w:t>.  В</w:t>
      </w:r>
      <w:r w:rsidR="00F53F2B">
        <w:rPr>
          <w:lang w:val="ru-RU" w:eastAsia="en-US" w:bidi="en-US"/>
        </w:rPr>
        <w:t xml:space="preserve"> частном секторе развивающихся стран</w:t>
      </w:r>
      <w:r>
        <w:rPr>
          <w:lang w:val="ru-RU" w:eastAsia="en-US" w:bidi="en-US"/>
        </w:rPr>
        <w:t xml:space="preserve"> </w:t>
      </w:r>
      <w:r w:rsidR="00F53F2B">
        <w:rPr>
          <w:lang w:val="ru-RU" w:eastAsia="en-US" w:bidi="en-US"/>
        </w:rPr>
        <w:t xml:space="preserve">Латинской </w:t>
      </w:r>
      <w:r>
        <w:rPr>
          <w:lang w:val="ru-RU" w:eastAsia="en-US" w:bidi="en-US"/>
        </w:rPr>
        <w:t>Америки и</w:t>
      </w:r>
      <w:r w:rsidR="00F53F2B">
        <w:rPr>
          <w:lang w:val="ru-RU" w:eastAsia="en-US" w:bidi="en-US"/>
        </w:rPr>
        <w:t xml:space="preserve"> Африк</w:t>
      </w:r>
      <w:r>
        <w:rPr>
          <w:lang w:val="ru-RU" w:eastAsia="en-US" w:bidi="en-US"/>
        </w:rPr>
        <w:t>и</w:t>
      </w:r>
      <w:r w:rsidR="00F53F2B">
        <w:rPr>
          <w:lang w:val="ru-RU" w:eastAsia="en-US" w:bidi="en-US"/>
        </w:rPr>
        <w:t xml:space="preserve"> и Индии расширяется деятельность в области использования возобновляемых источников энергии на коммерческой или близкой к этому основе, при этом базирующиеся в странах Севера крупные компании, занимающиеся возобновляемыми источниками энергии, рассматривают развивающиеся страны в качестве места приложения инвестиций.  </w:t>
      </w:r>
      <w:r w:rsidR="008056AC" w:rsidRPr="00F53F2B">
        <w:rPr>
          <w:lang w:val="ru-RU" w:eastAsia="en-US" w:bidi="en-US"/>
        </w:rPr>
        <w:t xml:space="preserve"> </w:t>
      </w:r>
    </w:p>
    <w:p w:rsidR="00AA2879" w:rsidRPr="00F53F2B" w:rsidRDefault="00F53F2B" w:rsidP="00530A0F">
      <w:pPr>
        <w:pStyle w:val="Heading1"/>
        <w:rPr>
          <w:lang w:val="ru-RU"/>
        </w:rPr>
      </w:pPr>
      <w:r>
        <w:rPr>
          <w:lang w:val="ru-RU"/>
        </w:rPr>
        <w:t>ОТЧЕТ О ГЛОБАЛЬНЫХ ПОТОКАХ ЗНАНИЙ</w:t>
      </w:r>
      <w:r w:rsidR="007D6D44" w:rsidRPr="00F53F2B">
        <w:rPr>
          <w:lang w:val="ru-RU"/>
        </w:rPr>
        <w:br/>
      </w:r>
    </w:p>
    <w:p w:rsidR="00530A0F" w:rsidRPr="00F53F2B" w:rsidRDefault="00F53F2B" w:rsidP="00530A0F">
      <w:pPr>
        <w:pStyle w:val="ONUME"/>
        <w:rPr>
          <w:lang w:val="ru-RU"/>
        </w:rPr>
      </w:pPr>
      <w:r>
        <w:rPr>
          <w:lang w:val="ru-RU"/>
        </w:rPr>
        <w:t>Полный текст отчета о глобальных потоках знаний содержится в приводимом ниже Добавлении.  По техническим причинам на страницах Добавления символ документа ВОИС</w:t>
      </w:r>
      <w:r w:rsidR="00C71189" w:rsidRPr="00F53F2B">
        <w:rPr>
          <w:lang w:val="ru-RU"/>
        </w:rPr>
        <w:t xml:space="preserve"> (“</w:t>
      </w:r>
      <w:r w:rsidR="00C71189">
        <w:t>CDIP</w:t>
      </w:r>
      <w:r w:rsidR="00C71189" w:rsidRPr="00F53F2B">
        <w:rPr>
          <w:lang w:val="ru-RU"/>
        </w:rPr>
        <w:t>/14/</w:t>
      </w:r>
      <w:r w:rsidR="000E624A">
        <w:t>INF</w:t>
      </w:r>
      <w:r w:rsidR="000E624A" w:rsidRPr="00F53F2B">
        <w:rPr>
          <w:lang w:val="ru-RU"/>
        </w:rPr>
        <w:t>/13</w:t>
      </w:r>
      <w:r w:rsidR="00C71189" w:rsidRPr="00F53F2B">
        <w:rPr>
          <w:lang w:val="ru-RU"/>
        </w:rPr>
        <w:t>”)</w:t>
      </w:r>
      <w:r>
        <w:rPr>
          <w:lang w:val="ru-RU"/>
        </w:rPr>
        <w:t xml:space="preserve"> не указан</w:t>
      </w:r>
      <w:r w:rsidR="00530A0F" w:rsidRPr="00F53F2B">
        <w:rPr>
          <w:lang w:val="ru-RU"/>
        </w:rPr>
        <w:t>.</w:t>
      </w:r>
    </w:p>
    <w:p w:rsidR="005212DA" w:rsidRPr="00F53F2B" w:rsidRDefault="005212DA" w:rsidP="005212DA">
      <w:pPr>
        <w:pStyle w:val="ONUME"/>
        <w:numPr>
          <w:ilvl w:val="0"/>
          <w:numId w:val="0"/>
        </w:numPr>
        <w:rPr>
          <w:lang w:val="ru-RU"/>
        </w:rPr>
      </w:pPr>
    </w:p>
    <w:p w:rsidR="005212DA" w:rsidRDefault="005212DA" w:rsidP="005212DA">
      <w:pPr>
        <w:pStyle w:val="Endofdocument-Annex"/>
      </w:pPr>
      <w:r>
        <w:t>[</w:t>
      </w:r>
      <w:r w:rsidR="00F53F2B">
        <w:rPr>
          <w:lang w:val="ru-RU"/>
        </w:rPr>
        <w:t>Конец приложения и документа</w:t>
      </w:r>
      <w:r>
        <w:t>]</w:t>
      </w:r>
    </w:p>
    <w:sectPr w:rsidR="005212DA" w:rsidSect="005C4C26">
      <w:headerReference w:type="default" r:id="rId16"/>
      <w:headerReference w:type="first" r:id="rId17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C32" w:rsidRDefault="00267C32">
      <w:r>
        <w:separator/>
      </w:r>
    </w:p>
  </w:endnote>
  <w:endnote w:type="continuationSeparator" w:id="0">
    <w:p w:rsidR="00267C32" w:rsidRDefault="00267C32" w:rsidP="003B38C1">
      <w:r>
        <w:separator/>
      </w:r>
    </w:p>
    <w:p w:rsidR="00267C32" w:rsidRPr="003B38C1" w:rsidRDefault="00267C32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267C32" w:rsidRPr="003B38C1" w:rsidRDefault="00267C32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C32" w:rsidRDefault="00267C32">
      <w:r>
        <w:separator/>
      </w:r>
    </w:p>
  </w:footnote>
  <w:footnote w:type="continuationSeparator" w:id="0">
    <w:p w:rsidR="00267C32" w:rsidRDefault="00267C32" w:rsidP="008B60B2">
      <w:r>
        <w:separator/>
      </w:r>
    </w:p>
    <w:p w:rsidR="00267C32" w:rsidRPr="00ED77FB" w:rsidRDefault="00267C32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267C32" w:rsidRPr="00ED77FB" w:rsidRDefault="00267C32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12E" w:rsidRPr="00077173" w:rsidRDefault="007D6D44" w:rsidP="00477D6B">
    <w:pPr>
      <w:jc w:val="right"/>
      <w:rPr>
        <w:lang w:val="fr-CH"/>
      </w:rPr>
    </w:pPr>
    <w:r>
      <w:rPr>
        <w:lang w:val="fr-CH"/>
      </w:rPr>
      <w:t>CDIP/14/INF/13</w:t>
    </w:r>
  </w:p>
  <w:p w:rsidR="0059612E" w:rsidRPr="00077173" w:rsidRDefault="00DB651C" w:rsidP="00477D6B">
    <w:pPr>
      <w:jc w:val="right"/>
      <w:rPr>
        <w:lang w:val="fr-CH"/>
      </w:rPr>
    </w:pPr>
    <w:r>
      <w:rPr>
        <w:lang w:val="ru-RU"/>
      </w:rPr>
      <w:t>Приложение</w:t>
    </w:r>
    <w:r w:rsidR="0059612E">
      <w:rPr>
        <w:lang w:val="fr-CH"/>
      </w:rPr>
      <w:t xml:space="preserve">, </w:t>
    </w:r>
    <w:r>
      <w:rPr>
        <w:lang w:val="ru-RU"/>
      </w:rPr>
      <w:t>стр.</w:t>
    </w:r>
    <w:r w:rsidR="0059612E">
      <w:rPr>
        <w:lang w:val="fr-CH"/>
      </w:rPr>
      <w:t xml:space="preserve"> </w:t>
    </w:r>
    <w:r w:rsidR="0059612E" w:rsidRPr="0059612E">
      <w:rPr>
        <w:lang w:val="fr-CH"/>
      </w:rPr>
      <w:fldChar w:fldCharType="begin"/>
    </w:r>
    <w:r w:rsidR="0059612E" w:rsidRPr="0059612E">
      <w:rPr>
        <w:lang w:val="fr-CH"/>
      </w:rPr>
      <w:instrText xml:space="preserve"> PAGE   \* MERGEFORMAT </w:instrText>
    </w:r>
    <w:r w:rsidR="0059612E" w:rsidRPr="0059612E">
      <w:rPr>
        <w:lang w:val="fr-CH"/>
      </w:rPr>
      <w:fldChar w:fldCharType="separate"/>
    </w:r>
    <w:r w:rsidR="00605400">
      <w:rPr>
        <w:noProof/>
        <w:lang w:val="fr-CH"/>
      </w:rPr>
      <w:t>4</w:t>
    </w:r>
    <w:r w:rsidR="0059612E" w:rsidRPr="0059612E">
      <w:rPr>
        <w:noProof/>
        <w:lang w:val="fr-CH"/>
      </w:rPr>
      <w:fldChar w:fldCharType="end"/>
    </w:r>
  </w:p>
  <w:p w:rsidR="0059612E" w:rsidRPr="00077173" w:rsidRDefault="0059612E" w:rsidP="00477D6B">
    <w:pPr>
      <w:jc w:val="right"/>
      <w:rPr>
        <w:lang w:val="fr-CH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12E" w:rsidRDefault="007D6D44" w:rsidP="0059612E">
    <w:pPr>
      <w:pStyle w:val="Header"/>
      <w:jc w:val="right"/>
      <w:rPr>
        <w:lang w:val="fr-CH"/>
      </w:rPr>
    </w:pPr>
    <w:r>
      <w:rPr>
        <w:lang w:val="fr-CH"/>
      </w:rPr>
      <w:t>CDIP/14/INF/13</w:t>
    </w:r>
  </w:p>
  <w:p w:rsidR="0059612E" w:rsidRPr="00001F3B" w:rsidRDefault="00001F3B" w:rsidP="0059612E">
    <w:pPr>
      <w:pStyle w:val="Header"/>
      <w:jc w:val="right"/>
      <w:rPr>
        <w:lang w:val="ru-RU"/>
      </w:rPr>
    </w:pPr>
    <w:r>
      <w:rPr>
        <w:lang w:val="ru-RU"/>
      </w:rPr>
      <w:t>ПРИЛОЖЕНИЕ</w:t>
    </w:r>
  </w:p>
  <w:p w:rsidR="0059612E" w:rsidRPr="0059612E" w:rsidRDefault="0059612E" w:rsidP="0059612E">
    <w:pPr>
      <w:pStyle w:val="Header"/>
      <w:jc w:val="right"/>
      <w:rPr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4221E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230E6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CEEF5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6483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9B6F702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DE6C36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DE6C36"/>
      </w:rPr>
    </w:lvl>
  </w:abstractNum>
  <w:abstractNum w:abstractNumId="6">
    <w:nsid w:val="FFFFFF82"/>
    <w:multiLevelType w:val="singleLevel"/>
    <w:tmpl w:val="AC6E7B80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D787A3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B83D68"/>
      </w:rPr>
    </w:lvl>
  </w:abstractNum>
  <w:abstractNum w:abstractNumId="8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E249CE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892D4D"/>
      </w:rPr>
    </w:lvl>
  </w:abstractNum>
  <w:abstractNum w:abstractNumId="10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1">
    <w:nsid w:val="12C831AE"/>
    <w:multiLevelType w:val="hybridMultilevel"/>
    <w:tmpl w:val="B2B69994"/>
    <w:lvl w:ilvl="0" w:tplc="0407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1798631D"/>
    <w:multiLevelType w:val="hybridMultilevel"/>
    <w:tmpl w:val="1FC897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632EE2"/>
    <w:multiLevelType w:val="hybridMultilevel"/>
    <w:tmpl w:val="858E42F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C34DB6"/>
    <w:multiLevelType w:val="hybridMultilevel"/>
    <w:tmpl w:val="8CE84B80"/>
    <w:lvl w:ilvl="0" w:tplc="6430E93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604C4F6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7">
    <w:nsid w:val="3B2E1D58"/>
    <w:multiLevelType w:val="hybridMultilevel"/>
    <w:tmpl w:val="6FFCA5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716670B"/>
    <w:multiLevelType w:val="hybridMultilevel"/>
    <w:tmpl w:val="54C202B2"/>
    <w:lvl w:ilvl="0" w:tplc="D7A4377E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07ABF"/>
    <w:multiLevelType w:val="hybridMultilevel"/>
    <w:tmpl w:val="8496F8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2C503A"/>
    <w:multiLevelType w:val="hybridMultilevel"/>
    <w:tmpl w:val="93328188"/>
    <w:lvl w:ilvl="0" w:tplc="8F08C506">
      <w:start w:val="1"/>
      <w:numFmt w:val="upperLetter"/>
      <w:lvlText w:val="%1."/>
      <w:lvlJc w:val="left"/>
      <w:pPr>
        <w:tabs>
          <w:tab w:val="num" w:pos="1647"/>
        </w:tabs>
        <w:ind w:left="1080" w:firstLine="0"/>
      </w:pPr>
    </w:lvl>
    <w:lvl w:ilvl="1" w:tplc="8F08C506">
      <w:start w:val="1"/>
      <w:numFmt w:val="upperLetter"/>
      <w:lvlRestart w:val="0"/>
      <w:lvlText w:val="%2."/>
      <w:lvlJc w:val="left"/>
      <w:pPr>
        <w:tabs>
          <w:tab w:val="num" w:pos="1647"/>
        </w:tabs>
        <w:ind w:left="1080" w:firstLine="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1D287B"/>
    <w:multiLevelType w:val="hybridMultilevel"/>
    <w:tmpl w:val="53821352"/>
    <w:lvl w:ilvl="0" w:tplc="8F08C506">
      <w:start w:val="1"/>
      <w:numFmt w:val="upperLetter"/>
      <w:lvlText w:val="%1."/>
      <w:lvlJc w:val="left"/>
      <w:pPr>
        <w:tabs>
          <w:tab w:val="num" w:pos="1647"/>
        </w:tabs>
        <w:ind w:left="1080" w:firstLine="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6F7A6C27"/>
    <w:multiLevelType w:val="hybridMultilevel"/>
    <w:tmpl w:val="BBDA2740"/>
    <w:lvl w:ilvl="0" w:tplc="8F08C506">
      <w:start w:val="1"/>
      <w:numFmt w:val="upperLetter"/>
      <w:lvlText w:val="%1."/>
      <w:lvlJc w:val="left"/>
      <w:pPr>
        <w:tabs>
          <w:tab w:val="num" w:pos="1647"/>
        </w:tabs>
        <w:ind w:left="1080" w:firstLine="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5">
    <w:nsid w:val="75DA6F58"/>
    <w:multiLevelType w:val="hybridMultilevel"/>
    <w:tmpl w:val="98BCF560"/>
    <w:lvl w:ilvl="0" w:tplc="8F08C506">
      <w:start w:val="1"/>
      <w:numFmt w:val="upperLetter"/>
      <w:lvlText w:val="%1."/>
      <w:lvlJc w:val="left"/>
      <w:pPr>
        <w:tabs>
          <w:tab w:val="num" w:pos="1647"/>
        </w:tabs>
        <w:ind w:left="1080" w:firstLine="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>
    <w:nsid w:val="77D86575"/>
    <w:multiLevelType w:val="hybridMultilevel"/>
    <w:tmpl w:val="FB64DD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8"/>
  </w:num>
  <w:num w:numId="4">
    <w:abstractNumId w:val="22"/>
  </w:num>
  <w:num w:numId="5">
    <w:abstractNumId w:val="10"/>
  </w:num>
  <w:num w:numId="6">
    <w:abstractNumId w:val="16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20"/>
  </w:num>
  <w:num w:numId="23">
    <w:abstractNumId w:val="17"/>
  </w:num>
  <w:num w:numId="24">
    <w:abstractNumId w:val="14"/>
  </w:num>
  <w:num w:numId="25">
    <w:abstractNumId w:val="11"/>
  </w:num>
  <w:num w:numId="26">
    <w:abstractNumId w:val="13"/>
  </w:num>
  <w:num w:numId="27">
    <w:abstractNumId w:val="26"/>
  </w:num>
  <w:num w:numId="28">
    <w:abstractNumId w:val="15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FAA"/>
    <w:rsid w:val="00001F3B"/>
    <w:rsid w:val="000431BE"/>
    <w:rsid w:val="00043CAA"/>
    <w:rsid w:val="00074B53"/>
    <w:rsid w:val="00075240"/>
    <w:rsid w:val="00075432"/>
    <w:rsid w:val="00077173"/>
    <w:rsid w:val="000968ED"/>
    <w:rsid w:val="0009752D"/>
    <w:rsid w:val="000C1730"/>
    <w:rsid w:val="000E624A"/>
    <w:rsid w:val="000F5E56"/>
    <w:rsid w:val="00101AEC"/>
    <w:rsid w:val="00104C37"/>
    <w:rsid w:val="00123509"/>
    <w:rsid w:val="00127ACF"/>
    <w:rsid w:val="001362EE"/>
    <w:rsid w:val="00137192"/>
    <w:rsid w:val="00152BF5"/>
    <w:rsid w:val="001832A6"/>
    <w:rsid w:val="001A329C"/>
    <w:rsid w:val="001A5732"/>
    <w:rsid w:val="001B40F5"/>
    <w:rsid w:val="001C1339"/>
    <w:rsid w:val="001E0E88"/>
    <w:rsid w:val="001F767C"/>
    <w:rsid w:val="002079CC"/>
    <w:rsid w:val="00220CE3"/>
    <w:rsid w:val="0023057D"/>
    <w:rsid w:val="00244313"/>
    <w:rsid w:val="002634C4"/>
    <w:rsid w:val="00267C32"/>
    <w:rsid w:val="002928D3"/>
    <w:rsid w:val="002B14C3"/>
    <w:rsid w:val="002F1FE6"/>
    <w:rsid w:val="002F4E68"/>
    <w:rsid w:val="002F4EBE"/>
    <w:rsid w:val="00305DD8"/>
    <w:rsid w:val="00312F7F"/>
    <w:rsid w:val="00322D27"/>
    <w:rsid w:val="00346780"/>
    <w:rsid w:val="00361450"/>
    <w:rsid w:val="003673CF"/>
    <w:rsid w:val="0037631E"/>
    <w:rsid w:val="003845C1"/>
    <w:rsid w:val="00394958"/>
    <w:rsid w:val="003A0FAA"/>
    <w:rsid w:val="003A6F89"/>
    <w:rsid w:val="003B02F5"/>
    <w:rsid w:val="003B38C1"/>
    <w:rsid w:val="003B7372"/>
    <w:rsid w:val="0040048A"/>
    <w:rsid w:val="00423E3E"/>
    <w:rsid w:val="00426045"/>
    <w:rsid w:val="00427AF4"/>
    <w:rsid w:val="00455D2A"/>
    <w:rsid w:val="004647DA"/>
    <w:rsid w:val="004675A2"/>
    <w:rsid w:val="00474062"/>
    <w:rsid w:val="00477D6B"/>
    <w:rsid w:val="004907E5"/>
    <w:rsid w:val="004A4E66"/>
    <w:rsid w:val="005019FF"/>
    <w:rsid w:val="00506778"/>
    <w:rsid w:val="005212DA"/>
    <w:rsid w:val="00521351"/>
    <w:rsid w:val="0053057A"/>
    <w:rsid w:val="00530A0F"/>
    <w:rsid w:val="00560A29"/>
    <w:rsid w:val="0056353B"/>
    <w:rsid w:val="0056724E"/>
    <w:rsid w:val="0059612E"/>
    <w:rsid w:val="00596780"/>
    <w:rsid w:val="005C2E40"/>
    <w:rsid w:val="005C4C26"/>
    <w:rsid w:val="005C6649"/>
    <w:rsid w:val="005F595A"/>
    <w:rsid w:val="00605400"/>
    <w:rsid w:val="00605827"/>
    <w:rsid w:val="00610FFD"/>
    <w:rsid w:val="00617215"/>
    <w:rsid w:val="00623AD5"/>
    <w:rsid w:val="0063711A"/>
    <w:rsid w:val="00646050"/>
    <w:rsid w:val="00647186"/>
    <w:rsid w:val="006713CA"/>
    <w:rsid w:val="00676C5C"/>
    <w:rsid w:val="00685785"/>
    <w:rsid w:val="00697140"/>
    <w:rsid w:val="006A44A7"/>
    <w:rsid w:val="006E5E00"/>
    <w:rsid w:val="00717F16"/>
    <w:rsid w:val="00720222"/>
    <w:rsid w:val="00724736"/>
    <w:rsid w:val="0075119F"/>
    <w:rsid w:val="00783989"/>
    <w:rsid w:val="0079490D"/>
    <w:rsid w:val="007C09C9"/>
    <w:rsid w:val="007D1613"/>
    <w:rsid w:val="007D6D44"/>
    <w:rsid w:val="007D6FE8"/>
    <w:rsid w:val="007E7999"/>
    <w:rsid w:val="008056AC"/>
    <w:rsid w:val="0081162A"/>
    <w:rsid w:val="0083427E"/>
    <w:rsid w:val="008569CA"/>
    <w:rsid w:val="00865367"/>
    <w:rsid w:val="008745E1"/>
    <w:rsid w:val="00886455"/>
    <w:rsid w:val="00891B6F"/>
    <w:rsid w:val="00892A61"/>
    <w:rsid w:val="008B2CC1"/>
    <w:rsid w:val="008B60B2"/>
    <w:rsid w:val="0090731E"/>
    <w:rsid w:val="0091110E"/>
    <w:rsid w:val="00916EE2"/>
    <w:rsid w:val="00966A22"/>
    <w:rsid w:val="0096722F"/>
    <w:rsid w:val="00980843"/>
    <w:rsid w:val="009E2791"/>
    <w:rsid w:val="009E3F6F"/>
    <w:rsid w:val="009F44CF"/>
    <w:rsid w:val="009F499F"/>
    <w:rsid w:val="009F5CEB"/>
    <w:rsid w:val="00A37828"/>
    <w:rsid w:val="00A42DAF"/>
    <w:rsid w:val="00A45BD8"/>
    <w:rsid w:val="00A56D07"/>
    <w:rsid w:val="00A60044"/>
    <w:rsid w:val="00A65742"/>
    <w:rsid w:val="00A869B7"/>
    <w:rsid w:val="00AA2879"/>
    <w:rsid w:val="00AC205C"/>
    <w:rsid w:val="00AE0FB4"/>
    <w:rsid w:val="00AE5E85"/>
    <w:rsid w:val="00AE68D0"/>
    <w:rsid w:val="00AF0A6B"/>
    <w:rsid w:val="00AF1198"/>
    <w:rsid w:val="00B05A69"/>
    <w:rsid w:val="00B06487"/>
    <w:rsid w:val="00B1175C"/>
    <w:rsid w:val="00B236D5"/>
    <w:rsid w:val="00B44A26"/>
    <w:rsid w:val="00B553C8"/>
    <w:rsid w:val="00B566E6"/>
    <w:rsid w:val="00B76758"/>
    <w:rsid w:val="00B9734B"/>
    <w:rsid w:val="00BD53EA"/>
    <w:rsid w:val="00C11BFE"/>
    <w:rsid w:val="00C71189"/>
    <w:rsid w:val="00CA2AEA"/>
    <w:rsid w:val="00CC2675"/>
    <w:rsid w:val="00CC37D0"/>
    <w:rsid w:val="00CE15CC"/>
    <w:rsid w:val="00CF37AA"/>
    <w:rsid w:val="00D36AF6"/>
    <w:rsid w:val="00D4034A"/>
    <w:rsid w:val="00D45252"/>
    <w:rsid w:val="00D71B4D"/>
    <w:rsid w:val="00D8459A"/>
    <w:rsid w:val="00D93D55"/>
    <w:rsid w:val="00DB651C"/>
    <w:rsid w:val="00DB6DF7"/>
    <w:rsid w:val="00DD0271"/>
    <w:rsid w:val="00E25B13"/>
    <w:rsid w:val="00E335FE"/>
    <w:rsid w:val="00E7417E"/>
    <w:rsid w:val="00E93343"/>
    <w:rsid w:val="00EA7471"/>
    <w:rsid w:val="00EC4E49"/>
    <w:rsid w:val="00ED3D0C"/>
    <w:rsid w:val="00ED77FB"/>
    <w:rsid w:val="00EE45FA"/>
    <w:rsid w:val="00F174AE"/>
    <w:rsid w:val="00F53F2B"/>
    <w:rsid w:val="00F66152"/>
    <w:rsid w:val="00F830F5"/>
    <w:rsid w:val="00F94E57"/>
    <w:rsid w:val="00FA0A59"/>
    <w:rsid w:val="00FB76CB"/>
    <w:rsid w:val="00FC18B5"/>
    <w:rsid w:val="00FC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header" w:uiPriority="99"/>
    <w:lsdException w:name="footer" w:uiPriority="99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uiPriority="10" w:qFormat="1"/>
    <w:lsdException w:name="Subtitle" w:uiPriority="11" w:qFormat="1"/>
    <w:lsdException w:name="Block Text" w:uiPriority="40"/>
    <w:lsdException w:name="Hyperlink" w:uiPriority="99"/>
    <w:lsdException w:name="Strong" w:uiPriority="22" w:qFormat="1"/>
    <w:lsdException w:name="Emphasis" w:uiPriority="20" w:qFormat="1"/>
    <w:lsdException w:name="Balloon Tex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566E6"/>
    <w:pPr>
      <w:pBdr>
        <w:bottom w:val="single" w:sz="6" w:space="1" w:color="B83D68"/>
      </w:pBdr>
      <w:spacing w:before="300" w:line="276" w:lineRule="auto"/>
      <w:outlineLvl w:val="4"/>
    </w:pPr>
    <w:rPr>
      <w:rFonts w:ascii="Times New Roman" w:eastAsia="Times New Roman" w:hAnsi="Times New Roman" w:cs="Times New Roman"/>
      <w:caps/>
      <w:color w:val="892D4D"/>
      <w:spacing w:val="10"/>
      <w:szCs w:val="22"/>
      <w:lang w:val="de-DE" w:eastAsia="en-US"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566E6"/>
    <w:pPr>
      <w:pBdr>
        <w:bottom w:val="dotted" w:sz="6" w:space="1" w:color="B83D68"/>
      </w:pBdr>
      <w:spacing w:before="300" w:line="276" w:lineRule="auto"/>
      <w:outlineLvl w:val="5"/>
    </w:pPr>
    <w:rPr>
      <w:rFonts w:ascii="Times New Roman" w:eastAsia="Times New Roman" w:hAnsi="Times New Roman" w:cs="Times New Roman"/>
      <w:caps/>
      <w:color w:val="892D4D"/>
      <w:spacing w:val="10"/>
      <w:szCs w:val="22"/>
      <w:lang w:val="de-DE" w:eastAsia="en-US" w:bidi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566E6"/>
    <w:pPr>
      <w:spacing w:before="300" w:line="276" w:lineRule="auto"/>
      <w:outlineLvl w:val="6"/>
    </w:pPr>
    <w:rPr>
      <w:rFonts w:ascii="Times New Roman" w:eastAsia="Times New Roman" w:hAnsi="Times New Roman" w:cs="Times New Roman"/>
      <w:caps/>
      <w:color w:val="892D4D"/>
      <w:spacing w:val="10"/>
      <w:szCs w:val="22"/>
      <w:lang w:val="de-DE" w:eastAsia="en-US" w:bidi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566E6"/>
    <w:pPr>
      <w:spacing w:before="300" w:line="276" w:lineRule="auto"/>
      <w:outlineLvl w:val="7"/>
    </w:pPr>
    <w:rPr>
      <w:rFonts w:ascii="Times New Roman" w:eastAsia="Times New Roman" w:hAnsi="Times New Roman" w:cs="Times New Roman"/>
      <w:caps/>
      <w:spacing w:val="10"/>
      <w:sz w:val="18"/>
      <w:szCs w:val="18"/>
      <w:lang w:val="de-DE" w:eastAsia="en-US" w:bidi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566E6"/>
    <w:pPr>
      <w:spacing w:before="300" w:line="276" w:lineRule="auto"/>
      <w:outlineLvl w:val="8"/>
    </w:pPr>
    <w:rPr>
      <w:rFonts w:ascii="Times New Roman" w:eastAsia="Times New Roman" w:hAnsi="Times New Roman" w:cs="Times New Roman"/>
      <w:i/>
      <w:caps/>
      <w:spacing w:val="10"/>
      <w:sz w:val="18"/>
      <w:szCs w:val="18"/>
      <w:lang w:val="de-DE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uiPriority w:val="35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1"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uiPriority w:val="99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uiPriority w:val="99"/>
    <w:rsid w:val="005C2E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C2E40"/>
    <w:rPr>
      <w:rFonts w:ascii="Tahoma" w:eastAsia="SimSun" w:hAnsi="Tahoma" w:cs="Tahoma"/>
      <w:sz w:val="16"/>
      <w:szCs w:val="16"/>
      <w:lang w:eastAsia="zh-CN"/>
    </w:rPr>
  </w:style>
  <w:style w:type="paragraph" w:customStyle="1" w:styleId="DecisionInvitingPara">
    <w:name w:val="Decision Inviting Para."/>
    <w:basedOn w:val="Normal"/>
    <w:link w:val="DecisionInvitingParaChar"/>
    <w:rsid w:val="001A5732"/>
    <w:pPr>
      <w:spacing w:after="120" w:line="260" w:lineRule="atLeast"/>
      <w:ind w:left="5534"/>
      <w:contextualSpacing/>
    </w:pPr>
    <w:rPr>
      <w:rFonts w:eastAsia="Times New Roman" w:cs="Times New Roman"/>
      <w:i/>
      <w:sz w:val="20"/>
      <w:lang w:eastAsia="en-US"/>
    </w:rPr>
  </w:style>
  <w:style w:type="character" w:customStyle="1" w:styleId="DecisionInvitingParaChar">
    <w:name w:val="Decision Inviting Para. Char"/>
    <w:link w:val="DecisionInvitingPara"/>
    <w:rsid w:val="001A5732"/>
    <w:rPr>
      <w:rFonts w:ascii="Arial" w:hAnsi="Arial"/>
      <w:i/>
    </w:rPr>
  </w:style>
  <w:style w:type="character" w:customStyle="1" w:styleId="FootnoteTextChar">
    <w:name w:val="Footnote Text Char"/>
    <w:link w:val="FootnoteText"/>
    <w:semiHidden/>
    <w:rsid w:val="00697140"/>
    <w:rPr>
      <w:rFonts w:ascii="Arial" w:eastAsia="SimSun" w:hAnsi="Arial" w:cs="Arial"/>
      <w:sz w:val="18"/>
      <w:lang w:eastAsia="zh-CN"/>
    </w:rPr>
  </w:style>
  <w:style w:type="character" w:styleId="FootnoteReference">
    <w:name w:val="footnote reference"/>
    <w:basedOn w:val="DefaultParagraphFont"/>
    <w:rsid w:val="00F94E57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rsid w:val="00B566E6"/>
    <w:rPr>
      <w:caps/>
      <w:color w:val="892D4D"/>
      <w:spacing w:val="10"/>
      <w:sz w:val="22"/>
      <w:szCs w:val="22"/>
      <w:lang w:val="de-DE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B566E6"/>
    <w:rPr>
      <w:caps/>
      <w:color w:val="892D4D"/>
      <w:spacing w:val="10"/>
      <w:sz w:val="22"/>
      <w:szCs w:val="22"/>
      <w:lang w:val="de-DE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B566E6"/>
    <w:rPr>
      <w:caps/>
      <w:color w:val="892D4D"/>
      <w:spacing w:val="10"/>
      <w:sz w:val="22"/>
      <w:szCs w:val="22"/>
      <w:lang w:val="de-DE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B566E6"/>
    <w:rPr>
      <w:caps/>
      <w:spacing w:val="10"/>
      <w:sz w:val="18"/>
      <w:szCs w:val="18"/>
      <w:lang w:val="de-DE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B566E6"/>
    <w:rPr>
      <w:i/>
      <w:caps/>
      <w:spacing w:val="10"/>
      <w:sz w:val="18"/>
      <w:szCs w:val="18"/>
      <w:lang w:val="de-DE" w:bidi="en-US"/>
    </w:rPr>
  </w:style>
  <w:style w:type="numbering" w:customStyle="1" w:styleId="NoList1">
    <w:name w:val="No List1"/>
    <w:next w:val="NoList"/>
    <w:uiPriority w:val="99"/>
    <w:semiHidden/>
    <w:unhideWhenUsed/>
    <w:rsid w:val="00B566E6"/>
  </w:style>
  <w:style w:type="character" w:customStyle="1" w:styleId="Heading1Char">
    <w:name w:val="Heading 1 Char"/>
    <w:link w:val="Heading1"/>
    <w:uiPriority w:val="9"/>
    <w:rsid w:val="00B566E6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character" w:customStyle="1" w:styleId="Heading2Char">
    <w:name w:val="Heading 2 Char"/>
    <w:link w:val="Heading2"/>
    <w:uiPriority w:val="9"/>
    <w:rsid w:val="00B566E6"/>
    <w:rPr>
      <w:rFonts w:ascii="Arial" w:eastAsia="SimSun" w:hAnsi="Arial" w:cs="Arial"/>
      <w:bCs/>
      <w:iCs/>
      <w:caps/>
      <w:sz w:val="22"/>
      <w:szCs w:val="28"/>
      <w:lang w:eastAsia="zh-CN"/>
    </w:rPr>
  </w:style>
  <w:style w:type="character" w:customStyle="1" w:styleId="Heading3Char">
    <w:name w:val="Heading 3 Char"/>
    <w:link w:val="Heading3"/>
    <w:uiPriority w:val="9"/>
    <w:rsid w:val="00B566E6"/>
    <w:rPr>
      <w:rFonts w:ascii="Arial" w:eastAsia="SimSun" w:hAnsi="Arial" w:cs="Arial"/>
      <w:bCs/>
      <w:sz w:val="22"/>
      <w:szCs w:val="26"/>
      <w:u w:val="single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B566E6"/>
    <w:pPr>
      <w:spacing w:before="200" w:after="200" w:line="276" w:lineRule="auto"/>
    </w:pPr>
    <w:rPr>
      <w:rFonts w:eastAsia="Times New Roman"/>
      <w:sz w:val="72"/>
      <w:szCs w:val="72"/>
      <w:lang w:val="de-DE" w:eastAsia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B566E6"/>
    <w:rPr>
      <w:rFonts w:ascii="Arial" w:hAnsi="Arial" w:cs="Arial"/>
      <w:sz w:val="72"/>
      <w:szCs w:val="72"/>
      <w:lang w:val="de-DE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66E6"/>
    <w:pPr>
      <w:spacing w:before="200" w:after="1000"/>
    </w:pPr>
    <w:rPr>
      <w:rFonts w:ascii="Times New Roman" w:eastAsia="Times New Roman" w:hAnsi="Times New Roman" w:cs="Times New Roman"/>
      <w:caps/>
      <w:color w:val="595959"/>
      <w:spacing w:val="10"/>
      <w:sz w:val="24"/>
      <w:szCs w:val="24"/>
      <w:lang w:val="de-DE" w:eastAsia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B566E6"/>
    <w:rPr>
      <w:caps/>
      <w:color w:val="595959"/>
      <w:spacing w:val="10"/>
      <w:sz w:val="24"/>
      <w:szCs w:val="24"/>
      <w:lang w:val="de-DE" w:bidi="en-US"/>
    </w:rPr>
  </w:style>
  <w:style w:type="character" w:customStyle="1" w:styleId="FooterChar">
    <w:name w:val="Footer Char"/>
    <w:link w:val="Footer"/>
    <w:uiPriority w:val="99"/>
    <w:rsid w:val="00B566E6"/>
    <w:rPr>
      <w:rFonts w:ascii="Arial" w:eastAsia="SimSun" w:hAnsi="Arial" w:cs="Arial"/>
      <w:sz w:val="22"/>
      <w:lang w:eastAsia="zh-CN"/>
    </w:rPr>
  </w:style>
  <w:style w:type="paragraph" w:styleId="BlockText">
    <w:name w:val="Block Text"/>
    <w:aliases w:val="Blockquote"/>
    <w:uiPriority w:val="40"/>
    <w:rsid w:val="00B566E6"/>
    <w:pPr>
      <w:pBdr>
        <w:top w:val="single" w:sz="2" w:space="10" w:color="D787A3"/>
        <w:bottom w:val="single" w:sz="24" w:space="10" w:color="D787A3"/>
      </w:pBdr>
      <w:spacing w:before="200" w:after="280"/>
      <w:ind w:left="1440" w:right="1440"/>
      <w:jc w:val="both"/>
    </w:pPr>
    <w:rPr>
      <w:color w:val="7F7F7F"/>
      <w:sz w:val="28"/>
      <w:szCs w:val="28"/>
      <w:lang w:val="de-DE" w:eastAsia="ko-KR" w:bidi="hi-IN"/>
    </w:rPr>
  </w:style>
  <w:style w:type="character" w:styleId="BookTitle">
    <w:name w:val="Book Title"/>
    <w:uiPriority w:val="33"/>
    <w:qFormat/>
    <w:rsid w:val="00B566E6"/>
    <w:rPr>
      <w:b/>
      <w:bCs/>
      <w:i/>
      <w:iCs/>
      <w:spacing w:val="9"/>
      <w:lang w:val="de-DE"/>
    </w:rPr>
  </w:style>
  <w:style w:type="character" w:styleId="Emphasis">
    <w:name w:val="Emphasis"/>
    <w:uiPriority w:val="20"/>
    <w:qFormat/>
    <w:rsid w:val="00B566E6"/>
    <w:rPr>
      <w:caps/>
      <w:color w:val="5B1E33"/>
      <w:spacing w:val="5"/>
      <w:lang w:val="de-DE"/>
    </w:rPr>
  </w:style>
  <w:style w:type="character" w:customStyle="1" w:styleId="HeaderChar">
    <w:name w:val="Header Char"/>
    <w:link w:val="Header"/>
    <w:uiPriority w:val="99"/>
    <w:rsid w:val="00B566E6"/>
    <w:rPr>
      <w:rFonts w:ascii="Arial" w:eastAsia="SimSun" w:hAnsi="Arial" w:cs="Arial"/>
      <w:sz w:val="22"/>
      <w:lang w:eastAsia="zh-CN"/>
    </w:rPr>
  </w:style>
  <w:style w:type="character" w:customStyle="1" w:styleId="Heading4Char">
    <w:name w:val="Heading 4 Char"/>
    <w:link w:val="Heading4"/>
    <w:uiPriority w:val="9"/>
    <w:rsid w:val="00B566E6"/>
    <w:rPr>
      <w:rFonts w:ascii="Arial" w:eastAsia="SimSun" w:hAnsi="Arial" w:cs="Arial"/>
      <w:bCs/>
      <w:i/>
      <w:sz w:val="22"/>
      <w:szCs w:val="28"/>
      <w:lang w:eastAsia="zh-CN"/>
    </w:rPr>
  </w:style>
  <w:style w:type="character" w:styleId="IntenseEmphasis">
    <w:name w:val="Intense Emphasis"/>
    <w:uiPriority w:val="21"/>
    <w:qFormat/>
    <w:rsid w:val="00B566E6"/>
    <w:rPr>
      <w:b/>
      <w:bCs/>
      <w:caps/>
      <w:color w:val="5B1E33"/>
      <w:spacing w:val="10"/>
      <w:lang w:val="de-D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6E6"/>
    <w:pPr>
      <w:pBdr>
        <w:top w:val="single" w:sz="4" w:space="10" w:color="B83D68"/>
        <w:left w:val="single" w:sz="4" w:space="10" w:color="B83D68"/>
      </w:pBdr>
      <w:spacing w:before="200" w:line="276" w:lineRule="auto"/>
      <w:ind w:left="1296" w:right="1152"/>
      <w:jc w:val="both"/>
    </w:pPr>
    <w:rPr>
      <w:rFonts w:ascii="Times New Roman" w:eastAsia="Times New Roman" w:hAnsi="Times New Roman" w:cs="Times New Roman"/>
      <w:i/>
      <w:iCs/>
      <w:color w:val="B83D68"/>
      <w:sz w:val="20"/>
      <w:lang w:val="de-DE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66E6"/>
    <w:rPr>
      <w:i/>
      <w:iCs/>
      <w:color w:val="B83D68"/>
      <w:lang w:val="de-DE" w:bidi="en-US"/>
    </w:rPr>
  </w:style>
  <w:style w:type="character" w:styleId="IntenseReference">
    <w:name w:val="Intense Reference"/>
    <w:uiPriority w:val="32"/>
    <w:qFormat/>
    <w:rsid w:val="00B566E6"/>
    <w:rPr>
      <w:b/>
      <w:bCs/>
      <w:i/>
      <w:iCs/>
      <w:caps/>
      <w:color w:val="B83D68"/>
      <w:lang w:val="de-DE"/>
    </w:rPr>
  </w:style>
  <w:style w:type="paragraph" w:styleId="ListBullet">
    <w:name w:val="List Bullet"/>
    <w:basedOn w:val="Normal"/>
    <w:uiPriority w:val="36"/>
    <w:unhideWhenUsed/>
    <w:rsid w:val="00B566E6"/>
    <w:pPr>
      <w:numPr>
        <w:numId w:val="7"/>
      </w:numPr>
      <w:spacing w:before="200" w:line="276" w:lineRule="auto"/>
      <w:contextualSpacing/>
    </w:pPr>
    <w:rPr>
      <w:rFonts w:ascii="Times New Roman" w:eastAsia="Times New Roman" w:hAnsi="Times New Roman" w:cs="Times New Roman"/>
      <w:sz w:val="20"/>
      <w:lang w:val="de-DE" w:eastAsia="en-US" w:bidi="en-US"/>
    </w:rPr>
  </w:style>
  <w:style w:type="paragraph" w:styleId="ListBullet2">
    <w:name w:val="List Bullet 2"/>
    <w:basedOn w:val="Normal"/>
    <w:uiPriority w:val="36"/>
    <w:unhideWhenUsed/>
    <w:rsid w:val="00B566E6"/>
    <w:pPr>
      <w:numPr>
        <w:numId w:val="8"/>
      </w:numPr>
      <w:spacing w:before="200" w:line="276" w:lineRule="auto"/>
    </w:pPr>
    <w:rPr>
      <w:rFonts w:ascii="Times New Roman" w:eastAsia="Times New Roman" w:hAnsi="Times New Roman" w:cs="Times New Roman"/>
      <w:sz w:val="20"/>
      <w:lang w:val="de-DE" w:eastAsia="en-US" w:bidi="en-US"/>
    </w:rPr>
  </w:style>
  <w:style w:type="paragraph" w:styleId="ListBullet3">
    <w:name w:val="List Bullet 3"/>
    <w:basedOn w:val="Normal"/>
    <w:uiPriority w:val="36"/>
    <w:unhideWhenUsed/>
    <w:rsid w:val="00B566E6"/>
    <w:pPr>
      <w:numPr>
        <w:numId w:val="9"/>
      </w:numPr>
      <w:spacing w:before="200" w:line="276" w:lineRule="auto"/>
    </w:pPr>
    <w:rPr>
      <w:rFonts w:ascii="Times New Roman" w:eastAsia="Times New Roman" w:hAnsi="Times New Roman" w:cs="Times New Roman"/>
      <w:sz w:val="20"/>
      <w:lang w:val="de-DE" w:eastAsia="en-US" w:bidi="en-US"/>
    </w:rPr>
  </w:style>
  <w:style w:type="paragraph" w:styleId="ListBullet4">
    <w:name w:val="List Bullet 4"/>
    <w:basedOn w:val="Normal"/>
    <w:uiPriority w:val="36"/>
    <w:unhideWhenUsed/>
    <w:rsid w:val="00B566E6"/>
    <w:pPr>
      <w:numPr>
        <w:numId w:val="10"/>
      </w:numPr>
      <w:spacing w:before="200" w:line="276" w:lineRule="auto"/>
    </w:pPr>
    <w:rPr>
      <w:rFonts w:ascii="Times New Roman" w:eastAsia="Times New Roman" w:hAnsi="Times New Roman" w:cs="Times New Roman"/>
      <w:sz w:val="20"/>
      <w:lang w:val="de-DE" w:eastAsia="en-US" w:bidi="en-US"/>
    </w:rPr>
  </w:style>
  <w:style w:type="paragraph" w:styleId="ListBullet5">
    <w:name w:val="List Bullet 5"/>
    <w:basedOn w:val="Normal"/>
    <w:uiPriority w:val="36"/>
    <w:unhideWhenUsed/>
    <w:rsid w:val="00B566E6"/>
    <w:pPr>
      <w:numPr>
        <w:numId w:val="11"/>
      </w:numPr>
      <w:spacing w:before="200" w:line="276" w:lineRule="auto"/>
    </w:pPr>
    <w:rPr>
      <w:rFonts w:ascii="Times New Roman" w:eastAsia="Times New Roman" w:hAnsi="Times New Roman" w:cs="Times New Roman"/>
      <w:sz w:val="20"/>
      <w:lang w:val="de-DE" w:eastAsia="en-US" w:bidi="en-US"/>
    </w:rPr>
  </w:style>
  <w:style w:type="character" w:styleId="PlaceholderText">
    <w:name w:val="Placeholder Text"/>
    <w:uiPriority w:val="99"/>
    <w:semiHidden/>
    <w:rsid w:val="00B566E6"/>
    <w:rPr>
      <w:color w:val="808080"/>
      <w:lang w:val="de-DE"/>
    </w:rPr>
  </w:style>
  <w:style w:type="paragraph" w:styleId="Quote">
    <w:name w:val="Quote"/>
    <w:basedOn w:val="Normal"/>
    <w:next w:val="Normal"/>
    <w:link w:val="QuoteChar"/>
    <w:uiPriority w:val="29"/>
    <w:qFormat/>
    <w:rsid w:val="00B566E6"/>
    <w:pPr>
      <w:spacing w:before="200" w:after="200" w:line="276" w:lineRule="auto"/>
    </w:pPr>
    <w:rPr>
      <w:rFonts w:ascii="Times New Roman" w:eastAsia="Times New Roman" w:hAnsi="Times New Roman" w:cs="Times New Roman"/>
      <w:i/>
      <w:iCs/>
      <w:sz w:val="20"/>
      <w:lang w:val="de-DE"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B566E6"/>
    <w:rPr>
      <w:i/>
      <w:iCs/>
      <w:lang w:val="de-DE" w:bidi="en-US"/>
    </w:rPr>
  </w:style>
  <w:style w:type="character" w:styleId="Strong">
    <w:name w:val="Strong"/>
    <w:uiPriority w:val="22"/>
    <w:qFormat/>
    <w:rsid w:val="00B566E6"/>
    <w:rPr>
      <w:rFonts w:ascii="Times New Roman" w:hAnsi="Times New Roman"/>
      <w:b/>
      <w:bCs/>
      <w:sz w:val="24"/>
      <w:lang w:val="de-DE"/>
    </w:rPr>
  </w:style>
  <w:style w:type="character" w:styleId="SubtleEmphasis">
    <w:name w:val="Subtle Emphasis"/>
    <w:uiPriority w:val="19"/>
    <w:qFormat/>
    <w:rsid w:val="00B566E6"/>
    <w:rPr>
      <w:i/>
      <w:iCs/>
      <w:color w:val="5B1E33"/>
      <w:lang w:val="de-DE"/>
    </w:rPr>
  </w:style>
  <w:style w:type="character" w:styleId="SubtleReference">
    <w:name w:val="Subtle Reference"/>
    <w:uiPriority w:val="31"/>
    <w:qFormat/>
    <w:rsid w:val="00B566E6"/>
    <w:rPr>
      <w:b/>
      <w:bCs/>
      <w:color w:val="B83D68"/>
      <w:lang w:val="de-DE"/>
    </w:rPr>
  </w:style>
  <w:style w:type="table" w:styleId="TableGrid">
    <w:name w:val="Table Grid"/>
    <w:basedOn w:val="TableNormal"/>
    <w:uiPriority w:val="1"/>
    <w:rsid w:val="00B566E6"/>
    <w:rPr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B566E6"/>
    <w:pPr>
      <w:tabs>
        <w:tab w:val="right" w:leader="dot" w:pos="8630"/>
      </w:tabs>
      <w:spacing w:before="200" w:after="40"/>
    </w:pPr>
    <w:rPr>
      <w:rFonts w:ascii="Times New Roman" w:eastAsia="Times New Roman" w:hAnsi="Times New Roman" w:cs="Times New Roman"/>
      <w:smallCaps/>
      <w:noProof/>
      <w:color w:val="AC66BB"/>
      <w:sz w:val="20"/>
      <w:lang w:val="de-DE" w:eastAsia="en-US" w:bidi="en-US"/>
    </w:rPr>
  </w:style>
  <w:style w:type="paragraph" w:styleId="TOC2">
    <w:name w:val="toc 2"/>
    <w:basedOn w:val="Normal"/>
    <w:next w:val="Normal"/>
    <w:autoRedefine/>
    <w:uiPriority w:val="39"/>
    <w:unhideWhenUsed/>
    <w:rsid w:val="00B566E6"/>
    <w:pPr>
      <w:tabs>
        <w:tab w:val="right" w:leader="dot" w:pos="8630"/>
      </w:tabs>
      <w:spacing w:before="200" w:after="40"/>
      <w:ind w:left="216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3">
    <w:name w:val="toc 3"/>
    <w:basedOn w:val="Normal"/>
    <w:next w:val="Normal"/>
    <w:autoRedefine/>
    <w:uiPriority w:val="39"/>
    <w:unhideWhenUsed/>
    <w:rsid w:val="00B566E6"/>
    <w:pPr>
      <w:tabs>
        <w:tab w:val="right" w:leader="dot" w:pos="8630"/>
      </w:tabs>
      <w:spacing w:before="200" w:after="40"/>
      <w:ind w:left="446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4">
    <w:name w:val="toc 4"/>
    <w:basedOn w:val="Normal"/>
    <w:next w:val="Normal"/>
    <w:autoRedefine/>
    <w:uiPriority w:val="99"/>
    <w:unhideWhenUsed/>
    <w:rsid w:val="00B566E6"/>
    <w:pPr>
      <w:tabs>
        <w:tab w:val="right" w:leader="dot" w:pos="8630"/>
      </w:tabs>
      <w:spacing w:before="200" w:after="40"/>
      <w:ind w:left="662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5">
    <w:name w:val="toc 5"/>
    <w:basedOn w:val="Normal"/>
    <w:next w:val="Normal"/>
    <w:autoRedefine/>
    <w:uiPriority w:val="99"/>
    <w:unhideWhenUsed/>
    <w:rsid w:val="00B566E6"/>
    <w:pPr>
      <w:tabs>
        <w:tab w:val="right" w:leader="dot" w:pos="8630"/>
      </w:tabs>
      <w:spacing w:before="200" w:after="40"/>
      <w:ind w:left="878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6">
    <w:name w:val="toc 6"/>
    <w:basedOn w:val="Normal"/>
    <w:next w:val="Normal"/>
    <w:autoRedefine/>
    <w:uiPriority w:val="99"/>
    <w:unhideWhenUsed/>
    <w:rsid w:val="00B566E6"/>
    <w:pPr>
      <w:tabs>
        <w:tab w:val="right" w:leader="dot" w:pos="8630"/>
      </w:tabs>
      <w:spacing w:before="200" w:after="40"/>
      <w:ind w:left="1094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7">
    <w:name w:val="toc 7"/>
    <w:basedOn w:val="Normal"/>
    <w:next w:val="Normal"/>
    <w:autoRedefine/>
    <w:uiPriority w:val="99"/>
    <w:unhideWhenUsed/>
    <w:rsid w:val="00B566E6"/>
    <w:pPr>
      <w:tabs>
        <w:tab w:val="right" w:leader="dot" w:pos="8630"/>
      </w:tabs>
      <w:spacing w:before="200" w:after="40"/>
      <w:ind w:left="1325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8">
    <w:name w:val="toc 8"/>
    <w:basedOn w:val="Normal"/>
    <w:next w:val="Normal"/>
    <w:autoRedefine/>
    <w:uiPriority w:val="99"/>
    <w:unhideWhenUsed/>
    <w:rsid w:val="00B566E6"/>
    <w:pPr>
      <w:tabs>
        <w:tab w:val="right" w:leader="dot" w:pos="8630"/>
      </w:tabs>
      <w:spacing w:before="200" w:after="40"/>
      <w:ind w:left="1540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9">
    <w:name w:val="toc 9"/>
    <w:basedOn w:val="Normal"/>
    <w:next w:val="Normal"/>
    <w:autoRedefine/>
    <w:uiPriority w:val="99"/>
    <w:unhideWhenUsed/>
    <w:rsid w:val="00B566E6"/>
    <w:pPr>
      <w:tabs>
        <w:tab w:val="right" w:leader="dot" w:pos="8630"/>
      </w:tabs>
      <w:spacing w:before="200" w:after="40"/>
      <w:ind w:left="1760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character" w:styleId="Hyperlink">
    <w:name w:val="Hyperlink"/>
    <w:uiPriority w:val="99"/>
    <w:unhideWhenUsed/>
    <w:rsid w:val="00B566E6"/>
    <w:rPr>
      <w:color w:val="FFDE66"/>
      <w:u w:val="single"/>
      <w:lang w:val="de-DE"/>
    </w:rPr>
  </w:style>
  <w:style w:type="paragraph" w:styleId="ListParagraph">
    <w:name w:val="List Paragraph"/>
    <w:basedOn w:val="Normal"/>
    <w:uiPriority w:val="34"/>
    <w:qFormat/>
    <w:rsid w:val="00B566E6"/>
    <w:pPr>
      <w:spacing w:before="200" w:after="200" w:line="276" w:lineRule="auto"/>
      <w:ind w:left="720"/>
      <w:contextualSpacing/>
    </w:pPr>
    <w:rPr>
      <w:rFonts w:ascii="Times New Roman" w:eastAsia="Times New Roman" w:hAnsi="Times New Roman" w:cs="Times New Roman"/>
      <w:sz w:val="20"/>
      <w:lang w:val="de-DE" w:eastAsia="en-US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566E6"/>
    <w:pPr>
      <w:keepNext w:val="0"/>
      <w:pBdr>
        <w:top w:val="single" w:sz="24" w:space="0" w:color="B83D68"/>
        <w:left w:val="single" w:sz="24" w:space="0" w:color="B83D68"/>
        <w:bottom w:val="single" w:sz="24" w:space="0" w:color="B83D68"/>
        <w:right w:val="single" w:sz="24" w:space="0" w:color="B83D68"/>
      </w:pBdr>
      <w:shd w:val="clear" w:color="auto" w:fill="B83D68"/>
      <w:spacing w:before="200" w:after="0" w:line="276" w:lineRule="auto"/>
      <w:outlineLvl w:val="9"/>
    </w:pPr>
    <w:rPr>
      <w:rFonts w:eastAsia="Times New Roman" w:cs="Times New Roman"/>
      <w:color w:val="FFFFFF"/>
      <w:spacing w:val="15"/>
      <w:kern w:val="0"/>
      <w:szCs w:val="22"/>
      <w:lang w:val="de-DE" w:eastAsia="en-US" w:bidi="en-US"/>
    </w:rPr>
  </w:style>
  <w:style w:type="paragraph" w:customStyle="1" w:styleId="Referenz">
    <w:name w:val="Referenz"/>
    <w:basedOn w:val="Normal"/>
    <w:rsid w:val="00B566E6"/>
    <w:pPr>
      <w:spacing w:before="240" w:line="480" w:lineRule="atLeast"/>
      <w:ind w:left="720" w:hanging="720"/>
    </w:pPr>
    <w:rPr>
      <w:rFonts w:ascii="Times New Roman" w:eastAsia="Times New Roman" w:hAnsi="Times New Roman" w:cs="Times New Roman"/>
      <w:sz w:val="24"/>
      <w:lang w:val="de-DE" w:eastAsia="en-US"/>
    </w:rPr>
  </w:style>
  <w:style w:type="paragraph" w:customStyle="1" w:styleId="Inhaltsverzeichnistitel">
    <w:name w:val="Inhaltsverzeichnistitel"/>
    <w:basedOn w:val="Normal"/>
    <w:rsid w:val="00B566E6"/>
    <w:pPr>
      <w:jc w:val="center"/>
    </w:pPr>
    <w:rPr>
      <w:rFonts w:ascii="Times New Roman" w:eastAsia="Times New Roman" w:hAnsi="Times New Roman" w:cs="Times New Roman"/>
      <w:b/>
      <w:sz w:val="24"/>
      <w:szCs w:val="24"/>
      <w:lang w:val="de-DE" w:eastAsia="en-US"/>
    </w:rPr>
  </w:style>
  <w:style w:type="paragraph" w:customStyle="1" w:styleId="Ebene1">
    <w:name w:val="Ebene 1"/>
    <w:basedOn w:val="TOC1"/>
    <w:rsid w:val="00B566E6"/>
    <w:pPr>
      <w:tabs>
        <w:tab w:val="right" w:pos="8630"/>
      </w:tabs>
      <w:spacing w:before="360" w:after="360"/>
    </w:pPr>
    <w:rPr>
      <w:b/>
      <w:bCs/>
      <w:caps/>
      <w:smallCaps w:val="0"/>
      <w:color w:val="000000"/>
      <w:sz w:val="22"/>
      <w:szCs w:val="22"/>
      <w:u w:val="single"/>
      <w:lang w:bidi="ar-SA"/>
    </w:rPr>
  </w:style>
  <w:style w:type="paragraph" w:customStyle="1" w:styleId="Ebene2">
    <w:name w:val="Ebene 2"/>
    <w:basedOn w:val="TOC2"/>
    <w:rsid w:val="00B566E6"/>
    <w:pPr>
      <w:tabs>
        <w:tab w:val="right" w:pos="8630"/>
      </w:tabs>
      <w:spacing w:before="0" w:after="0"/>
      <w:ind w:left="0"/>
    </w:pPr>
    <w:rPr>
      <w:b/>
      <w:bCs/>
      <w:sz w:val="22"/>
      <w:szCs w:val="22"/>
      <w:lang w:bidi="ar-SA"/>
    </w:rPr>
  </w:style>
  <w:style w:type="paragraph" w:customStyle="1" w:styleId="Ebene3">
    <w:name w:val="Ebene 3"/>
    <w:basedOn w:val="TOC3"/>
    <w:rsid w:val="00B566E6"/>
    <w:pPr>
      <w:tabs>
        <w:tab w:val="right" w:pos="8630"/>
      </w:tabs>
      <w:spacing w:before="0" w:after="0"/>
      <w:ind w:left="0"/>
    </w:pPr>
    <w:rPr>
      <w:sz w:val="22"/>
      <w:szCs w:val="22"/>
      <w:lang w:bidi="ar-SA"/>
    </w:rPr>
  </w:style>
  <w:style w:type="paragraph" w:customStyle="1" w:styleId="Beschriftung1">
    <w:name w:val="Beschriftung 1"/>
    <w:basedOn w:val="Title"/>
    <w:qFormat/>
    <w:rsid w:val="00B566E6"/>
    <w:rPr>
      <w:rFonts w:ascii="Times New Roman" w:hAnsi="Times New Roman"/>
      <w:noProof/>
      <w:lang w:bidi="ar-SA"/>
    </w:rPr>
  </w:style>
  <w:style w:type="paragraph" w:customStyle="1" w:styleId="Namen">
    <w:name w:val="Namen"/>
    <w:basedOn w:val="Normal"/>
    <w:qFormat/>
    <w:rsid w:val="00B566E6"/>
    <w:pPr>
      <w:spacing w:before="200" w:after="200" w:line="276" w:lineRule="auto"/>
    </w:pPr>
    <w:rPr>
      <w:rFonts w:ascii="Times New Roman" w:eastAsia="Times New Roman" w:hAnsi="Times New Roman"/>
      <w:kern w:val="144"/>
      <w:sz w:val="28"/>
      <w:szCs w:val="28"/>
      <w:lang w:val="de-DE" w:eastAsia="en-US" w:bidi="en-US"/>
    </w:rPr>
  </w:style>
  <w:style w:type="paragraph" w:customStyle="1" w:styleId="nach">
    <w:name w:val="nach"/>
    <w:basedOn w:val="Normal"/>
    <w:qFormat/>
    <w:rsid w:val="00B566E6"/>
    <w:pPr>
      <w:jc w:val="center"/>
    </w:pPr>
    <w:rPr>
      <w:rFonts w:ascii="Times New Roman" w:eastAsia="Times New Roman" w:hAnsi="Times New Roman" w:cs="Times New Roman"/>
      <w:color w:val="FFFFFF"/>
      <w:sz w:val="20"/>
      <w:lang w:val="de-DE" w:eastAsia="en-US" w:bidi="en-US"/>
    </w:rPr>
  </w:style>
  <w:style w:type="paragraph" w:customStyle="1" w:styleId="Seitezahl">
    <w:name w:val="Seitezahl"/>
    <w:basedOn w:val="Normal"/>
    <w:qFormat/>
    <w:rsid w:val="00B566E6"/>
    <w:pPr>
      <w:jc w:val="center"/>
    </w:pPr>
    <w:rPr>
      <w:rFonts w:ascii="Times New Roman" w:eastAsia="Times New Roman" w:hAnsi="Times New Roman" w:cs="Times New Roman"/>
      <w:b/>
      <w:color w:val="FFFFFF"/>
      <w:sz w:val="32"/>
      <w:szCs w:val="32"/>
      <w:lang w:val="de-DE" w:eastAsia="en-US" w:bidi="en-US"/>
    </w:rPr>
  </w:style>
  <w:style w:type="character" w:styleId="CommentReference">
    <w:name w:val="annotation reference"/>
    <w:basedOn w:val="DefaultParagraphFont"/>
    <w:unhideWhenUsed/>
    <w:rsid w:val="00B566E6"/>
    <w:rPr>
      <w:sz w:val="16"/>
      <w:szCs w:val="16"/>
    </w:rPr>
  </w:style>
  <w:style w:type="character" w:customStyle="1" w:styleId="CommentTextChar">
    <w:name w:val="Comment Text Char"/>
    <w:basedOn w:val="DefaultParagraphFont"/>
    <w:rsid w:val="00B566E6"/>
    <w:rPr>
      <w:lang w:val="de-DE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B566E6"/>
    <w:pPr>
      <w:spacing w:before="200" w:after="200"/>
    </w:pPr>
    <w:rPr>
      <w:rFonts w:ascii="Times New Roman" w:eastAsia="Times New Roman" w:hAnsi="Times New Roman" w:cs="Times New Roman"/>
      <w:b/>
      <w:bCs/>
      <w:sz w:val="20"/>
      <w:lang w:val="de-DE" w:eastAsia="en-US" w:bidi="en-US"/>
    </w:rPr>
  </w:style>
  <w:style w:type="character" w:customStyle="1" w:styleId="CommentTextChar1">
    <w:name w:val="Comment Text Char1"/>
    <w:basedOn w:val="DefaultParagraphFont"/>
    <w:link w:val="CommentText"/>
    <w:rsid w:val="00B566E6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basedOn w:val="CommentTextChar1"/>
    <w:link w:val="CommentSubject"/>
    <w:rsid w:val="00B566E6"/>
    <w:rPr>
      <w:rFonts w:ascii="Arial" w:eastAsia="SimSun" w:hAnsi="Arial" w:cs="Arial"/>
      <w:b/>
      <w:bCs/>
      <w:sz w:val="18"/>
      <w:lang w:val="de-DE" w:eastAsia="zh-CN" w:bidi="en-US"/>
    </w:rPr>
  </w:style>
  <w:style w:type="table" w:styleId="ColorfulList-Accent2">
    <w:name w:val="Colorful List Accent 2"/>
    <w:basedOn w:val="TableNormal"/>
    <w:rsid w:val="00B566E6"/>
    <w:rPr>
      <w:color w:val="000000" w:themeColor="text1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Shading-Accent2">
    <w:name w:val="Colorful Shading Accent 2"/>
    <w:basedOn w:val="TableNormal"/>
    <w:rsid w:val="00B566E6"/>
    <w:rPr>
      <w:color w:val="000000" w:themeColor="text1"/>
      <w:lang w:eastAsia="zh-CN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List-Accent2">
    <w:name w:val="Light List Accent 2"/>
    <w:basedOn w:val="TableNormal"/>
    <w:rsid w:val="00B566E6"/>
    <w:rPr>
      <w:lang w:eastAsia="zh-CN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header" w:uiPriority="99"/>
    <w:lsdException w:name="footer" w:uiPriority="99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uiPriority="10" w:qFormat="1"/>
    <w:lsdException w:name="Subtitle" w:uiPriority="11" w:qFormat="1"/>
    <w:lsdException w:name="Block Text" w:uiPriority="40"/>
    <w:lsdException w:name="Hyperlink" w:uiPriority="99"/>
    <w:lsdException w:name="Strong" w:uiPriority="22" w:qFormat="1"/>
    <w:lsdException w:name="Emphasis" w:uiPriority="20" w:qFormat="1"/>
    <w:lsdException w:name="Balloon Tex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566E6"/>
    <w:pPr>
      <w:pBdr>
        <w:bottom w:val="single" w:sz="6" w:space="1" w:color="B83D68"/>
      </w:pBdr>
      <w:spacing w:before="300" w:line="276" w:lineRule="auto"/>
      <w:outlineLvl w:val="4"/>
    </w:pPr>
    <w:rPr>
      <w:rFonts w:ascii="Times New Roman" w:eastAsia="Times New Roman" w:hAnsi="Times New Roman" w:cs="Times New Roman"/>
      <w:caps/>
      <w:color w:val="892D4D"/>
      <w:spacing w:val="10"/>
      <w:szCs w:val="22"/>
      <w:lang w:val="de-DE" w:eastAsia="en-US"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566E6"/>
    <w:pPr>
      <w:pBdr>
        <w:bottom w:val="dotted" w:sz="6" w:space="1" w:color="B83D68"/>
      </w:pBdr>
      <w:spacing w:before="300" w:line="276" w:lineRule="auto"/>
      <w:outlineLvl w:val="5"/>
    </w:pPr>
    <w:rPr>
      <w:rFonts w:ascii="Times New Roman" w:eastAsia="Times New Roman" w:hAnsi="Times New Roman" w:cs="Times New Roman"/>
      <w:caps/>
      <w:color w:val="892D4D"/>
      <w:spacing w:val="10"/>
      <w:szCs w:val="22"/>
      <w:lang w:val="de-DE" w:eastAsia="en-US" w:bidi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566E6"/>
    <w:pPr>
      <w:spacing w:before="300" w:line="276" w:lineRule="auto"/>
      <w:outlineLvl w:val="6"/>
    </w:pPr>
    <w:rPr>
      <w:rFonts w:ascii="Times New Roman" w:eastAsia="Times New Roman" w:hAnsi="Times New Roman" w:cs="Times New Roman"/>
      <w:caps/>
      <w:color w:val="892D4D"/>
      <w:spacing w:val="10"/>
      <w:szCs w:val="22"/>
      <w:lang w:val="de-DE" w:eastAsia="en-US" w:bidi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566E6"/>
    <w:pPr>
      <w:spacing w:before="300" w:line="276" w:lineRule="auto"/>
      <w:outlineLvl w:val="7"/>
    </w:pPr>
    <w:rPr>
      <w:rFonts w:ascii="Times New Roman" w:eastAsia="Times New Roman" w:hAnsi="Times New Roman" w:cs="Times New Roman"/>
      <w:caps/>
      <w:spacing w:val="10"/>
      <w:sz w:val="18"/>
      <w:szCs w:val="18"/>
      <w:lang w:val="de-DE" w:eastAsia="en-US" w:bidi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566E6"/>
    <w:pPr>
      <w:spacing w:before="300" w:line="276" w:lineRule="auto"/>
      <w:outlineLvl w:val="8"/>
    </w:pPr>
    <w:rPr>
      <w:rFonts w:ascii="Times New Roman" w:eastAsia="Times New Roman" w:hAnsi="Times New Roman" w:cs="Times New Roman"/>
      <w:i/>
      <w:caps/>
      <w:spacing w:val="10"/>
      <w:sz w:val="18"/>
      <w:szCs w:val="18"/>
      <w:lang w:val="de-DE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uiPriority w:val="35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1"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uiPriority w:val="99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uiPriority w:val="99"/>
    <w:rsid w:val="005C2E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C2E40"/>
    <w:rPr>
      <w:rFonts w:ascii="Tahoma" w:eastAsia="SimSun" w:hAnsi="Tahoma" w:cs="Tahoma"/>
      <w:sz w:val="16"/>
      <w:szCs w:val="16"/>
      <w:lang w:eastAsia="zh-CN"/>
    </w:rPr>
  </w:style>
  <w:style w:type="paragraph" w:customStyle="1" w:styleId="DecisionInvitingPara">
    <w:name w:val="Decision Inviting Para."/>
    <w:basedOn w:val="Normal"/>
    <w:link w:val="DecisionInvitingParaChar"/>
    <w:rsid w:val="001A5732"/>
    <w:pPr>
      <w:spacing w:after="120" w:line="260" w:lineRule="atLeast"/>
      <w:ind w:left="5534"/>
      <w:contextualSpacing/>
    </w:pPr>
    <w:rPr>
      <w:rFonts w:eastAsia="Times New Roman" w:cs="Times New Roman"/>
      <w:i/>
      <w:sz w:val="20"/>
      <w:lang w:eastAsia="en-US"/>
    </w:rPr>
  </w:style>
  <w:style w:type="character" w:customStyle="1" w:styleId="DecisionInvitingParaChar">
    <w:name w:val="Decision Inviting Para. Char"/>
    <w:link w:val="DecisionInvitingPara"/>
    <w:rsid w:val="001A5732"/>
    <w:rPr>
      <w:rFonts w:ascii="Arial" w:hAnsi="Arial"/>
      <w:i/>
    </w:rPr>
  </w:style>
  <w:style w:type="character" w:customStyle="1" w:styleId="FootnoteTextChar">
    <w:name w:val="Footnote Text Char"/>
    <w:link w:val="FootnoteText"/>
    <w:semiHidden/>
    <w:rsid w:val="00697140"/>
    <w:rPr>
      <w:rFonts w:ascii="Arial" w:eastAsia="SimSun" w:hAnsi="Arial" w:cs="Arial"/>
      <w:sz w:val="18"/>
      <w:lang w:eastAsia="zh-CN"/>
    </w:rPr>
  </w:style>
  <w:style w:type="character" w:styleId="FootnoteReference">
    <w:name w:val="footnote reference"/>
    <w:basedOn w:val="DefaultParagraphFont"/>
    <w:rsid w:val="00F94E57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rsid w:val="00B566E6"/>
    <w:rPr>
      <w:caps/>
      <w:color w:val="892D4D"/>
      <w:spacing w:val="10"/>
      <w:sz w:val="22"/>
      <w:szCs w:val="22"/>
      <w:lang w:val="de-DE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B566E6"/>
    <w:rPr>
      <w:caps/>
      <w:color w:val="892D4D"/>
      <w:spacing w:val="10"/>
      <w:sz w:val="22"/>
      <w:szCs w:val="22"/>
      <w:lang w:val="de-DE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B566E6"/>
    <w:rPr>
      <w:caps/>
      <w:color w:val="892D4D"/>
      <w:spacing w:val="10"/>
      <w:sz w:val="22"/>
      <w:szCs w:val="22"/>
      <w:lang w:val="de-DE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B566E6"/>
    <w:rPr>
      <w:caps/>
      <w:spacing w:val="10"/>
      <w:sz w:val="18"/>
      <w:szCs w:val="18"/>
      <w:lang w:val="de-DE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B566E6"/>
    <w:rPr>
      <w:i/>
      <w:caps/>
      <w:spacing w:val="10"/>
      <w:sz w:val="18"/>
      <w:szCs w:val="18"/>
      <w:lang w:val="de-DE" w:bidi="en-US"/>
    </w:rPr>
  </w:style>
  <w:style w:type="numbering" w:customStyle="1" w:styleId="NoList1">
    <w:name w:val="No List1"/>
    <w:next w:val="NoList"/>
    <w:uiPriority w:val="99"/>
    <w:semiHidden/>
    <w:unhideWhenUsed/>
    <w:rsid w:val="00B566E6"/>
  </w:style>
  <w:style w:type="character" w:customStyle="1" w:styleId="Heading1Char">
    <w:name w:val="Heading 1 Char"/>
    <w:link w:val="Heading1"/>
    <w:uiPriority w:val="9"/>
    <w:rsid w:val="00B566E6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character" w:customStyle="1" w:styleId="Heading2Char">
    <w:name w:val="Heading 2 Char"/>
    <w:link w:val="Heading2"/>
    <w:uiPriority w:val="9"/>
    <w:rsid w:val="00B566E6"/>
    <w:rPr>
      <w:rFonts w:ascii="Arial" w:eastAsia="SimSun" w:hAnsi="Arial" w:cs="Arial"/>
      <w:bCs/>
      <w:iCs/>
      <w:caps/>
      <w:sz w:val="22"/>
      <w:szCs w:val="28"/>
      <w:lang w:eastAsia="zh-CN"/>
    </w:rPr>
  </w:style>
  <w:style w:type="character" w:customStyle="1" w:styleId="Heading3Char">
    <w:name w:val="Heading 3 Char"/>
    <w:link w:val="Heading3"/>
    <w:uiPriority w:val="9"/>
    <w:rsid w:val="00B566E6"/>
    <w:rPr>
      <w:rFonts w:ascii="Arial" w:eastAsia="SimSun" w:hAnsi="Arial" w:cs="Arial"/>
      <w:bCs/>
      <w:sz w:val="22"/>
      <w:szCs w:val="26"/>
      <w:u w:val="single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B566E6"/>
    <w:pPr>
      <w:spacing w:before="200" w:after="200" w:line="276" w:lineRule="auto"/>
    </w:pPr>
    <w:rPr>
      <w:rFonts w:eastAsia="Times New Roman"/>
      <w:sz w:val="72"/>
      <w:szCs w:val="72"/>
      <w:lang w:val="de-DE" w:eastAsia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B566E6"/>
    <w:rPr>
      <w:rFonts w:ascii="Arial" w:hAnsi="Arial" w:cs="Arial"/>
      <w:sz w:val="72"/>
      <w:szCs w:val="72"/>
      <w:lang w:val="de-DE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66E6"/>
    <w:pPr>
      <w:spacing w:before="200" w:after="1000"/>
    </w:pPr>
    <w:rPr>
      <w:rFonts w:ascii="Times New Roman" w:eastAsia="Times New Roman" w:hAnsi="Times New Roman" w:cs="Times New Roman"/>
      <w:caps/>
      <w:color w:val="595959"/>
      <w:spacing w:val="10"/>
      <w:sz w:val="24"/>
      <w:szCs w:val="24"/>
      <w:lang w:val="de-DE" w:eastAsia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B566E6"/>
    <w:rPr>
      <w:caps/>
      <w:color w:val="595959"/>
      <w:spacing w:val="10"/>
      <w:sz w:val="24"/>
      <w:szCs w:val="24"/>
      <w:lang w:val="de-DE" w:bidi="en-US"/>
    </w:rPr>
  </w:style>
  <w:style w:type="character" w:customStyle="1" w:styleId="FooterChar">
    <w:name w:val="Footer Char"/>
    <w:link w:val="Footer"/>
    <w:uiPriority w:val="99"/>
    <w:rsid w:val="00B566E6"/>
    <w:rPr>
      <w:rFonts w:ascii="Arial" w:eastAsia="SimSun" w:hAnsi="Arial" w:cs="Arial"/>
      <w:sz w:val="22"/>
      <w:lang w:eastAsia="zh-CN"/>
    </w:rPr>
  </w:style>
  <w:style w:type="paragraph" w:styleId="BlockText">
    <w:name w:val="Block Text"/>
    <w:aliases w:val="Blockquote"/>
    <w:uiPriority w:val="40"/>
    <w:rsid w:val="00B566E6"/>
    <w:pPr>
      <w:pBdr>
        <w:top w:val="single" w:sz="2" w:space="10" w:color="D787A3"/>
        <w:bottom w:val="single" w:sz="24" w:space="10" w:color="D787A3"/>
      </w:pBdr>
      <w:spacing w:before="200" w:after="280"/>
      <w:ind w:left="1440" w:right="1440"/>
      <w:jc w:val="both"/>
    </w:pPr>
    <w:rPr>
      <w:color w:val="7F7F7F"/>
      <w:sz w:val="28"/>
      <w:szCs w:val="28"/>
      <w:lang w:val="de-DE" w:eastAsia="ko-KR" w:bidi="hi-IN"/>
    </w:rPr>
  </w:style>
  <w:style w:type="character" w:styleId="BookTitle">
    <w:name w:val="Book Title"/>
    <w:uiPriority w:val="33"/>
    <w:qFormat/>
    <w:rsid w:val="00B566E6"/>
    <w:rPr>
      <w:b/>
      <w:bCs/>
      <w:i/>
      <w:iCs/>
      <w:spacing w:val="9"/>
      <w:lang w:val="de-DE"/>
    </w:rPr>
  </w:style>
  <w:style w:type="character" w:styleId="Emphasis">
    <w:name w:val="Emphasis"/>
    <w:uiPriority w:val="20"/>
    <w:qFormat/>
    <w:rsid w:val="00B566E6"/>
    <w:rPr>
      <w:caps/>
      <w:color w:val="5B1E33"/>
      <w:spacing w:val="5"/>
      <w:lang w:val="de-DE"/>
    </w:rPr>
  </w:style>
  <w:style w:type="character" w:customStyle="1" w:styleId="HeaderChar">
    <w:name w:val="Header Char"/>
    <w:link w:val="Header"/>
    <w:uiPriority w:val="99"/>
    <w:rsid w:val="00B566E6"/>
    <w:rPr>
      <w:rFonts w:ascii="Arial" w:eastAsia="SimSun" w:hAnsi="Arial" w:cs="Arial"/>
      <w:sz w:val="22"/>
      <w:lang w:eastAsia="zh-CN"/>
    </w:rPr>
  </w:style>
  <w:style w:type="character" w:customStyle="1" w:styleId="Heading4Char">
    <w:name w:val="Heading 4 Char"/>
    <w:link w:val="Heading4"/>
    <w:uiPriority w:val="9"/>
    <w:rsid w:val="00B566E6"/>
    <w:rPr>
      <w:rFonts w:ascii="Arial" w:eastAsia="SimSun" w:hAnsi="Arial" w:cs="Arial"/>
      <w:bCs/>
      <w:i/>
      <w:sz w:val="22"/>
      <w:szCs w:val="28"/>
      <w:lang w:eastAsia="zh-CN"/>
    </w:rPr>
  </w:style>
  <w:style w:type="character" w:styleId="IntenseEmphasis">
    <w:name w:val="Intense Emphasis"/>
    <w:uiPriority w:val="21"/>
    <w:qFormat/>
    <w:rsid w:val="00B566E6"/>
    <w:rPr>
      <w:b/>
      <w:bCs/>
      <w:caps/>
      <w:color w:val="5B1E33"/>
      <w:spacing w:val="10"/>
      <w:lang w:val="de-D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6E6"/>
    <w:pPr>
      <w:pBdr>
        <w:top w:val="single" w:sz="4" w:space="10" w:color="B83D68"/>
        <w:left w:val="single" w:sz="4" w:space="10" w:color="B83D68"/>
      </w:pBdr>
      <w:spacing w:before="200" w:line="276" w:lineRule="auto"/>
      <w:ind w:left="1296" w:right="1152"/>
      <w:jc w:val="both"/>
    </w:pPr>
    <w:rPr>
      <w:rFonts w:ascii="Times New Roman" w:eastAsia="Times New Roman" w:hAnsi="Times New Roman" w:cs="Times New Roman"/>
      <w:i/>
      <w:iCs/>
      <w:color w:val="B83D68"/>
      <w:sz w:val="20"/>
      <w:lang w:val="de-DE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66E6"/>
    <w:rPr>
      <w:i/>
      <w:iCs/>
      <w:color w:val="B83D68"/>
      <w:lang w:val="de-DE" w:bidi="en-US"/>
    </w:rPr>
  </w:style>
  <w:style w:type="character" w:styleId="IntenseReference">
    <w:name w:val="Intense Reference"/>
    <w:uiPriority w:val="32"/>
    <w:qFormat/>
    <w:rsid w:val="00B566E6"/>
    <w:rPr>
      <w:b/>
      <w:bCs/>
      <w:i/>
      <w:iCs/>
      <w:caps/>
      <w:color w:val="B83D68"/>
      <w:lang w:val="de-DE"/>
    </w:rPr>
  </w:style>
  <w:style w:type="paragraph" w:styleId="ListBullet">
    <w:name w:val="List Bullet"/>
    <w:basedOn w:val="Normal"/>
    <w:uiPriority w:val="36"/>
    <w:unhideWhenUsed/>
    <w:rsid w:val="00B566E6"/>
    <w:pPr>
      <w:numPr>
        <w:numId w:val="7"/>
      </w:numPr>
      <w:spacing w:before="200" w:line="276" w:lineRule="auto"/>
      <w:contextualSpacing/>
    </w:pPr>
    <w:rPr>
      <w:rFonts w:ascii="Times New Roman" w:eastAsia="Times New Roman" w:hAnsi="Times New Roman" w:cs="Times New Roman"/>
      <w:sz w:val="20"/>
      <w:lang w:val="de-DE" w:eastAsia="en-US" w:bidi="en-US"/>
    </w:rPr>
  </w:style>
  <w:style w:type="paragraph" w:styleId="ListBullet2">
    <w:name w:val="List Bullet 2"/>
    <w:basedOn w:val="Normal"/>
    <w:uiPriority w:val="36"/>
    <w:unhideWhenUsed/>
    <w:rsid w:val="00B566E6"/>
    <w:pPr>
      <w:numPr>
        <w:numId w:val="8"/>
      </w:numPr>
      <w:spacing w:before="200" w:line="276" w:lineRule="auto"/>
    </w:pPr>
    <w:rPr>
      <w:rFonts w:ascii="Times New Roman" w:eastAsia="Times New Roman" w:hAnsi="Times New Roman" w:cs="Times New Roman"/>
      <w:sz w:val="20"/>
      <w:lang w:val="de-DE" w:eastAsia="en-US" w:bidi="en-US"/>
    </w:rPr>
  </w:style>
  <w:style w:type="paragraph" w:styleId="ListBullet3">
    <w:name w:val="List Bullet 3"/>
    <w:basedOn w:val="Normal"/>
    <w:uiPriority w:val="36"/>
    <w:unhideWhenUsed/>
    <w:rsid w:val="00B566E6"/>
    <w:pPr>
      <w:numPr>
        <w:numId w:val="9"/>
      </w:numPr>
      <w:spacing w:before="200" w:line="276" w:lineRule="auto"/>
    </w:pPr>
    <w:rPr>
      <w:rFonts w:ascii="Times New Roman" w:eastAsia="Times New Roman" w:hAnsi="Times New Roman" w:cs="Times New Roman"/>
      <w:sz w:val="20"/>
      <w:lang w:val="de-DE" w:eastAsia="en-US" w:bidi="en-US"/>
    </w:rPr>
  </w:style>
  <w:style w:type="paragraph" w:styleId="ListBullet4">
    <w:name w:val="List Bullet 4"/>
    <w:basedOn w:val="Normal"/>
    <w:uiPriority w:val="36"/>
    <w:unhideWhenUsed/>
    <w:rsid w:val="00B566E6"/>
    <w:pPr>
      <w:numPr>
        <w:numId w:val="10"/>
      </w:numPr>
      <w:spacing w:before="200" w:line="276" w:lineRule="auto"/>
    </w:pPr>
    <w:rPr>
      <w:rFonts w:ascii="Times New Roman" w:eastAsia="Times New Roman" w:hAnsi="Times New Roman" w:cs="Times New Roman"/>
      <w:sz w:val="20"/>
      <w:lang w:val="de-DE" w:eastAsia="en-US" w:bidi="en-US"/>
    </w:rPr>
  </w:style>
  <w:style w:type="paragraph" w:styleId="ListBullet5">
    <w:name w:val="List Bullet 5"/>
    <w:basedOn w:val="Normal"/>
    <w:uiPriority w:val="36"/>
    <w:unhideWhenUsed/>
    <w:rsid w:val="00B566E6"/>
    <w:pPr>
      <w:numPr>
        <w:numId w:val="11"/>
      </w:numPr>
      <w:spacing w:before="200" w:line="276" w:lineRule="auto"/>
    </w:pPr>
    <w:rPr>
      <w:rFonts w:ascii="Times New Roman" w:eastAsia="Times New Roman" w:hAnsi="Times New Roman" w:cs="Times New Roman"/>
      <w:sz w:val="20"/>
      <w:lang w:val="de-DE" w:eastAsia="en-US" w:bidi="en-US"/>
    </w:rPr>
  </w:style>
  <w:style w:type="character" w:styleId="PlaceholderText">
    <w:name w:val="Placeholder Text"/>
    <w:uiPriority w:val="99"/>
    <w:semiHidden/>
    <w:rsid w:val="00B566E6"/>
    <w:rPr>
      <w:color w:val="808080"/>
      <w:lang w:val="de-DE"/>
    </w:rPr>
  </w:style>
  <w:style w:type="paragraph" w:styleId="Quote">
    <w:name w:val="Quote"/>
    <w:basedOn w:val="Normal"/>
    <w:next w:val="Normal"/>
    <w:link w:val="QuoteChar"/>
    <w:uiPriority w:val="29"/>
    <w:qFormat/>
    <w:rsid w:val="00B566E6"/>
    <w:pPr>
      <w:spacing w:before="200" w:after="200" w:line="276" w:lineRule="auto"/>
    </w:pPr>
    <w:rPr>
      <w:rFonts w:ascii="Times New Roman" w:eastAsia="Times New Roman" w:hAnsi="Times New Roman" w:cs="Times New Roman"/>
      <w:i/>
      <w:iCs/>
      <w:sz w:val="20"/>
      <w:lang w:val="de-DE"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B566E6"/>
    <w:rPr>
      <w:i/>
      <w:iCs/>
      <w:lang w:val="de-DE" w:bidi="en-US"/>
    </w:rPr>
  </w:style>
  <w:style w:type="character" w:styleId="Strong">
    <w:name w:val="Strong"/>
    <w:uiPriority w:val="22"/>
    <w:qFormat/>
    <w:rsid w:val="00B566E6"/>
    <w:rPr>
      <w:rFonts w:ascii="Times New Roman" w:hAnsi="Times New Roman"/>
      <w:b/>
      <w:bCs/>
      <w:sz w:val="24"/>
      <w:lang w:val="de-DE"/>
    </w:rPr>
  </w:style>
  <w:style w:type="character" w:styleId="SubtleEmphasis">
    <w:name w:val="Subtle Emphasis"/>
    <w:uiPriority w:val="19"/>
    <w:qFormat/>
    <w:rsid w:val="00B566E6"/>
    <w:rPr>
      <w:i/>
      <w:iCs/>
      <w:color w:val="5B1E33"/>
      <w:lang w:val="de-DE"/>
    </w:rPr>
  </w:style>
  <w:style w:type="character" w:styleId="SubtleReference">
    <w:name w:val="Subtle Reference"/>
    <w:uiPriority w:val="31"/>
    <w:qFormat/>
    <w:rsid w:val="00B566E6"/>
    <w:rPr>
      <w:b/>
      <w:bCs/>
      <w:color w:val="B83D68"/>
      <w:lang w:val="de-DE"/>
    </w:rPr>
  </w:style>
  <w:style w:type="table" w:styleId="TableGrid">
    <w:name w:val="Table Grid"/>
    <w:basedOn w:val="TableNormal"/>
    <w:uiPriority w:val="1"/>
    <w:rsid w:val="00B566E6"/>
    <w:rPr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B566E6"/>
    <w:pPr>
      <w:tabs>
        <w:tab w:val="right" w:leader="dot" w:pos="8630"/>
      </w:tabs>
      <w:spacing w:before="200" w:after="40"/>
    </w:pPr>
    <w:rPr>
      <w:rFonts w:ascii="Times New Roman" w:eastAsia="Times New Roman" w:hAnsi="Times New Roman" w:cs="Times New Roman"/>
      <w:smallCaps/>
      <w:noProof/>
      <w:color w:val="AC66BB"/>
      <w:sz w:val="20"/>
      <w:lang w:val="de-DE" w:eastAsia="en-US" w:bidi="en-US"/>
    </w:rPr>
  </w:style>
  <w:style w:type="paragraph" w:styleId="TOC2">
    <w:name w:val="toc 2"/>
    <w:basedOn w:val="Normal"/>
    <w:next w:val="Normal"/>
    <w:autoRedefine/>
    <w:uiPriority w:val="39"/>
    <w:unhideWhenUsed/>
    <w:rsid w:val="00B566E6"/>
    <w:pPr>
      <w:tabs>
        <w:tab w:val="right" w:leader="dot" w:pos="8630"/>
      </w:tabs>
      <w:spacing w:before="200" w:after="40"/>
      <w:ind w:left="216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3">
    <w:name w:val="toc 3"/>
    <w:basedOn w:val="Normal"/>
    <w:next w:val="Normal"/>
    <w:autoRedefine/>
    <w:uiPriority w:val="39"/>
    <w:unhideWhenUsed/>
    <w:rsid w:val="00B566E6"/>
    <w:pPr>
      <w:tabs>
        <w:tab w:val="right" w:leader="dot" w:pos="8630"/>
      </w:tabs>
      <w:spacing w:before="200" w:after="40"/>
      <w:ind w:left="446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4">
    <w:name w:val="toc 4"/>
    <w:basedOn w:val="Normal"/>
    <w:next w:val="Normal"/>
    <w:autoRedefine/>
    <w:uiPriority w:val="99"/>
    <w:unhideWhenUsed/>
    <w:rsid w:val="00B566E6"/>
    <w:pPr>
      <w:tabs>
        <w:tab w:val="right" w:leader="dot" w:pos="8630"/>
      </w:tabs>
      <w:spacing w:before="200" w:after="40"/>
      <w:ind w:left="662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5">
    <w:name w:val="toc 5"/>
    <w:basedOn w:val="Normal"/>
    <w:next w:val="Normal"/>
    <w:autoRedefine/>
    <w:uiPriority w:val="99"/>
    <w:unhideWhenUsed/>
    <w:rsid w:val="00B566E6"/>
    <w:pPr>
      <w:tabs>
        <w:tab w:val="right" w:leader="dot" w:pos="8630"/>
      </w:tabs>
      <w:spacing w:before="200" w:after="40"/>
      <w:ind w:left="878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6">
    <w:name w:val="toc 6"/>
    <w:basedOn w:val="Normal"/>
    <w:next w:val="Normal"/>
    <w:autoRedefine/>
    <w:uiPriority w:val="99"/>
    <w:unhideWhenUsed/>
    <w:rsid w:val="00B566E6"/>
    <w:pPr>
      <w:tabs>
        <w:tab w:val="right" w:leader="dot" w:pos="8630"/>
      </w:tabs>
      <w:spacing w:before="200" w:after="40"/>
      <w:ind w:left="1094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7">
    <w:name w:val="toc 7"/>
    <w:basedOn w:val="Normal"/>
    <w:next w:val="Normal"/>
    <w:autoRedefine/>
    <w:uiPriority w:val="99"/>
    <w:unhideWhenUsed/>
    <w:rsid w:val="00B566E6"/>
    <w:pPr>
      <w:tabs>
        <w:tab w:val="right" w:leader="dot" w:pos="8630"/>
      </w:tabs>
      <w:spacing w:before="200" w:after="40"/>
      <w:ind w:left="1325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8">
    <w:name w:val="toc 8"/>
    <w:basedOn w:val="Normal"/>
    <w:next w:val="Normal"/>
    <w:autoRedefine/>
    <w:uiPriority w:val="99"/>
    <w:unhideWhenUsed/>
    <w:rsid w:val="00B566E6"/>
    <w:pPr>
      <w:tabs>
        <w:tab w:val="right" w:leader="dot" w:pos="8630"/>
      </w:tabs>
      <w:spacing w:before="200" w:after="40"/>
      <w:ind w:left="1540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paragraph" w:styleId="TOC9">
    <w:name w:val="toc 9"/>
    <w:basedOn w:val="Normal"/>
    <w:next w:val="Normal"/>
    <w:autoRedefine/>
    <w:uiPriority w:val="99"/>
    <w:unhideWhenUsed/>
    <w:rsid w:val="00B566E6"/>
    <w:pPr>
      <w:tabs>
        <w:tab w:val="right" w:leader="dot" w:pos="8630"/>
      </w:tabs>
      <w:spacing w:before="200" w:after="40"/>
      <w:ind w:left="1760"/>
    </w:pPr>
    <w:rPr>
      <w:rFonts w:ascii="Times New Roman" w:eastAsia="Times New Roman" w:hAnsi="Times New Roman" w:cs="Times New Roman"/>
      <w:smallCaps/>
      <w:noProof/>
      <w:sz w:val="20"/>
      <w:lang w:val="de-DE" w:eastAsia="en-US" w:bidi="en-US"/>
    </w:rPr>
  </w:style>
  <w:style w:type="character" w:styleId="Hyperlink">
    <w:name w:val="Hyperlink"/>
    <w:uiPriority w:val="99"/>
    <w:unhideWhenUsed/>
    <w:rsid w:val="00B566E6"/>
    <w:rPr>
      <w:color w:val="FFDE66"/>
      <w:u w:val="single"/>
      <w:lang w:val="de-DE"/>
    </w:rPr>
  </w:style>
  <w:style w:type="paragraph" w:styleId="ListParagraph">
    <w:name w:val="List Paragraph"/>
    <w:basedOn w:val="Normal"/>
    <w:uiPriority w:val="34"/>
    <w:qFormat/>
    <w:rsid w:val="00B566E6"/>
    <w:pPr>
      <w:spacing w:before="200" w:after="200" w:line="276" w:lineRule="auto"/>
      <w:ind w:left="720"/>
      <w:contextualSpacing/>
    </w:pPr>
    <w:rPr>
      <w:rFonts w:ascii="Times New Roman" w:eastAsia="Times New Roman" w:hAnsi="Times New Roman" w:cs="Times New Roman"/>
      <w:sz w:val="20"/>
      <w:lang w:val="de-DE" w:eastAsia="en-US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566E6"/>
    <w:pPr>
      <w:keepNext w:val="0"/>
      <w:pBdr>
        <w:top w:val="single" w:sz="24" w:space="0" w:color="B83D68"/>
        <w:left w:val="single" w:sz="24" w:space="0" w:color="B83D68"/>
        <w:bottom w:val="single" w:sz="24" w:space="0" w:color="B83D68"/>
        <w:right w:val="single" w:sz="24" w:space="0" w:color="B83D68"/>
      </w:pBdr>
      <w:shd w:val="clear" w:color="auto" w:fill="B83D68"/>
      <w:spacing w:before="200" w:after="0" w:line="276" w:lineRule="auto"/>
      <w:outlineLvl w:val="9"/>
    </w:pPr>
    <w:rPr>
      <w:rFonts w:eastAsia="Times New Roman" w:cs="Times New Roman"/>
      <w:color w:val="FFFFFF"/>
      <w:spacing w:val="15"/>
      <w:kern w:val="0"/>
      <w:szCs w:val="22"/>
      <w:lang w:val="de-DE" w:eastAsia="en-US" w:bidi="en-US"/>
    </w:rPr>
  </w:style>
  <w:style w:type="paragraph" w:customStyle="1" w:styleId="Referenz">
    <w:name w:val="Referenz"/>
    <w:basedOn w:val="Normal"/>
    <w:rsid w:val="00B566E6"/>
    <w:pPr>
      <w:spacing w:before="240" w:line="480" w:lineRule="atLeast"/>
      <w:ind w:left="720" w:hanging="720"/>
    </w:pPr>
    <w:rPr>
      <w:rFonts w:ascii="Times New Roman" w:eastAsia="Times New Roman" w:hAnsi="Times New Roman" w:cs="Times New Roman"/>
      <w:sz w:val="24"/>
      <w:lang w:val="de-DE" w:eastAsia="en-US"/>
    </w:rPr>
  </w:style>
  <w:style w:type="paragraph" w:customStyle="1" w:styleId="Inhaltsverzeichnistitel">
    <w:name w:val="Inhaltsverzeichnistitel"/>
    <w:basedOn w:val="Normal"/>
    <w:rsid w:val="00B566E6"/>
    <w:pPr>
      <w:jc w:val="center"/>
    </w:pPr>
    <w:rPr>
      <w:rFonts w:ascii="Times New Roman" w:eastAsia="Times New Roman" w:hAnsi="Times New Roman" w:cs="Times New Roman"/>
      <w:b/>
      <w:sz w:val="24"/>
      <w:szCs w:val="24"/>
      <w:lang w:val="de-DE" w:eastAsia="en-US"/>
    </w:rPr>
  </w:style>
  <w:style w:type="paragraph" w:customStyle="1" w:styleId="Ebene1">
    <w:name w:val="Ebene 1"/>
    <w:basedOn w:val="TOC1"/>
    <w:rsid w:val="00B566E6"/>
    <w:pPr>
      <w:tabs>
        <w:tab w:val="right" w:pos="8630"/>
      </w:tabs>
      <w:spacing w:before="360" w:after="360"/>
    </w:pPr>
    <w:rPr>
      <w:b/>
      <w:bCs/>
      <w:caps/>
      <w:smallCaps w:val="0"/>
      <w:color w:val="000000"/>
      <w:sz w:val="22"/>
      <w:szCs w:val="22"/>
      <w:u w:val="single"/>
      <w:lang w:bidi="ar-SA"/>
    </w:rPr>
  </w:style>
  <w:style w:type="paragraph" w:customStyle="1" w:styleId="Ebene2">
    <w:name w:val="Ebene 2"/>
    <w:basedOn w:val="TOC2"/>
    <w:rsid w:val="00B566E6"/>
    <w:pPr>
      <w:tabs>
        <w:tab w:val="right" w:pos="8630"/>
      </w:tabs>
      <w:spacing w:before="0" w:after="0"/>
      <w:ind w:left="0"/>
    </w:pPr>
    <w:rPr>
      <w:b/>
      <w:bCs/>
      <w:sz w:val="22"/>
      <w:szCs w:val="22"/>
      <w:lang w:bidi="ar-SA"/>
    </w:rPr>
  </w:style>
  <w:style w:type="paragraph" w:customStyle="1" w:styleId="Ebene3">
    <w:name w:val="Ebene 3"/>
    <w:basedOn w:val="TOC3"/>
    <w:rsid w:val="00B566E6"/>
    <w:pPr>
      <w:tabs>
        <w:tab w:val="right" w:pos="8630"/>
      </w:tabs>
      <w:spacing w:before="0" w:after="0"/>
      <w:ind w:left="0"/>
    </w:pPr>
    <w:rPr>
      <w:sz w:val="22"/>
      <w:szCs w:val="22"/>
      <w:lang w:bidi="ar-SA"/>
    </w:rPr>
  </w:style>
  <w:style w:type="paragraph" w:customStyle="1" w:styleId="Beschriftung1">
    <w:name w:val="Beschriftung 1"/>
    <w:basedOn w:val="Title"/>
    <w:qFormat/>
    <w:rsid w:val="00B566E6"/>
    <w:rPr>
      <w:rFonts w:ascii="Times New Roman" w:hAnsi="Times New Roman"/>
      <w:noProof/>
      <w:lang w:bidi="ar-SA"/>
    </w:rPr>
  </w:style>
  <w:style w:type="paragraph" w:customStyle="1" w:styleId="Namen">
    <w:name w:val="Namen"/>
    <w:basedOn w:val="Normal"/>
    <w:qFormat/>
    <w:rsid w:val="00B566E6"/>
    <w:pPr>
      <w:spacing w:before="200" w:after="200" w:line="276" w:lineRule="auto"/>
    </w:pPr>
    <w:rPr>
      <w:rFonts w:ascii="Times New Roman" w:eastAsia="Times New Roman" w:hAnsi="Times New Roman"/>
      <w:kern w:val="144"/>
      <w:sz w:val="28"/>
      <w:szCs w:val="28"/>
      <w:lang w:val="de-DE" w:eastAsia="en-US" w:bidi="en-US"/>
    </w:rPr>
  </w:style>
  <w:style w:type="paragraph" w:customStyle="1" w:styleId="nach">
    <w:name w:val="nach"/>
    <w:basedOn w:val="Normal"/>
    <w:qFormat/>
    <w:rsid w:val="00B566E6"/>
    <w:pPr>
      <w:jc w:val="center"/>
    </w:pPr>
    <w:rPr>
      <w:rFonts w:ascii="Times New Roman" w:eastAsia="Times New Roman" w:hAnsi="Times New Roman" w:cs="Times New Roman"/>
      <w:color w:val="FFFFFF"/>
      <w:sz w:val="20"/>
      <w:lang w:val="de-DE" w:eastAsia="en-US" w:bidi="en-US"/>
    </w:rPr>
  </w:style>
  <w:style w:type="paragraph" w:customStyle="1" w:styleId="Seitezahl">
    <w:name w:val="Seitezahl"/>
    <w:basedOn w:val="Normal"/>
    <w:qFormat/>
    <w:rsid w:val="00B566E6"/>
    <w:pPr>
      <w:jc w:val="center"/>
    </w:pPr>
    <w:rPr>
      <w:rFonts w:ascii="Times New Roman" w:eastAsia="Times New Roman" w:hAnsi="Times New Roman" w:cs="Times New Roman"/>
      <w:b/>
      <w:color w:val="FFFFFF"/>
      <w:sz w:val="32"/>
      <w:szCs w:val="32"/>
      <w:lang w:val="de-DE" w:eastAsia="en-US" w:bidi="en-US"/>
    </w:rPr>
  </w:style>
  <w:style w:type="character" w:styleId="CommentReference">
    <w:name w:val="annotation reference"/>
    <w:basedOn w:val="DefaultParagraphFont"/>
    <w:unhideWhenUsed/>
    <w:rsid w:val="00B566E6"/>
    <w:rPr>
      <w:sz w:val="16"/>
      <w:szCs w:val="16"/>
    </w:rPr>
  </w:style>
  <w:style w:type="character" w:customStyle="1" w:styleId="CommentTextChar">
    <w:name w:val="Comment Text Char"/>
    <w:basedOn w:val="DefaultParagraphFont"/>
    <w:rsid w:val="00B566E6"/>
    <w:rPr>
      <w:lang w:val="de-DE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B566E6"/>
    <w:pPr>
      <w:spacing w:before="200" w:after="200"/>
    </w:pPr>
    <w:rPr>
      <w:rFonts w:ascii="Times New Roman" w:eastAsia="Times New Roman" w:hAnsi="Times New Roman" w:cs="Times New Roman"/>
      <w:b/>
      <w:bCs/>
      <w:sz w:val="20"/>
      <w:lang w:val="de-DE" w:eastAsia="en-US" w:bidi="en-US"/>
    </w:rPr>
  </w:style>
  <w:style w:type="character" w:customStyle="1" w:styleId="CommentTextChar1">
    <w:name w:val="Comment Text Char1"/>
    <w:basedOn w:val="DefaultParagraphFont"/>
    <w:link w:val="CommentText"/>
    <w:rsid w:val="00B566E6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basedOn w:val="CommentTextChar1"/>
    <w:link w:val="CommentSubject"/>
    <w:rsid w:val="00B566E6"/>
    <w:rPr>
      <w:rFonts w:ascii="Arial" w:eastAsia="SimSun" w:hAnsi="Arial" w:cs="Arial"/>
      <w:b/>
      <w:bCs/>
      <w:sz w:val="18"/>
      <w:lang w:val="de-DE" w:eastAsia="zh-CN" w:bidi="en-US"/>
    </w:rPr>
  </w:style>
  <w:style w:type="table" w:styleId="ColorfulList-Accent2">
    <w:name w:val="Colorful List Accent 2"/>
    <w:basedOn w:val="TableNormal"/>
    <w:rsid w:val="00B566E6"/>
    <w:rPr>
      <w:color w:val="000000" w:themeColor="text1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Shading-Accent2">
    <w:name w:val="Colorful Shading Accent 2"/>
    <w:basedOn w:val="TableNormal"/>
    <w:rsid w:val="00B566E6"/>
    <w:rPr>
      <w:color w:val="000000" w:themeColor="text1"/>
      <w:lang w:eastAsia="zh-CN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List-Accent2">
    <w:name w:val="Light List Accent 2"/>
    <w:basedOn w:val="TableNormal"/>
    <w:rsid w:val="00B566E6"/>
    <w:rPr>
      <w:lang w:eastAsia="zh-CN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9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DACD\CDIP%2014%20(E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1F8B2-7ED3-4A80-9F26-262801EFE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CDIP 14 (E).dotm</Template>
  <TotalTime>0</TotalTime>
  <Pages>6</Pages>
  <Words>1709</Words>
  <Characters>11837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CDIP/14/</vt:lpstr>
    </vt:vector>
  </TitlesOfParts>
  <Company>WIPO</Company>
  <LinksUpToDate>false</LinksUpToDate>
  <CharactersWithSpaces>13519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CDIP/14/</dc:title>
  <dc:creator>MATTHES Claus</dc:creator>
  <cp:lastModifiedBy>SHOUSHA Sally</cp:lastModifiedBy>
  <cp:revision>3</cp:revision>
  <cp:lastPrinted>2014-10-08T14:44:00Z</cp:lastPrinted>
  <dcterms:created xsi:type="dcterms:W3CDTF">2014-10-08T14:44:00Z</dcterms:created>
  <dcterms:modified xsi:type="dcterms:W3CDTF">2014-10-08T14:44:00Z</dcterms:modified>
</cp:coreProperties>
</file>