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Ind w:w="108" w:type="dxa"/>
        <w:tblLayout w:type="fixed"/>
        <w:tblCellMar>
          <w:bottom w:w="170" w:type="dxa"/>
        </w:tblCellMar>
        <w:tblLook w:val="0000" w:firstRow="0" w:lastRow="0" w:firstColumn="0" w:lastColumn="0" w:noHBand="0" w:noVBand="0"/>
      </w:tblPr>
      <w:tblGrid>
        <w:gridCol w:w="4513"/>
        <w:gridCol w:w="4337"/>
        <w:gridCol w:w="506"/>
      </w:tblGrid>
      <w:tr w:rsidR="00641C81" w:rsidRPr="00FB7D84">
        <w:tc>
          <w:tcPr>
            <w:tcW w:w="4513" w:type="dxa"/>
            <w:tcBorders>
              <w:bottom w:val="single" w:sz="4" w:space="0" w:color="000000"/>
            </w:tcBorders>
          </w:tcPr>
          <w:p w:rsidR="00641C81" w:rsidRPr="00FB7D84" w:rsidRDefault="00641C81">
            <w:pPr>
              <w:snapToGrid w:val="0"/>
            </w:pPr>
          </w:p>
        </w:tc>
        <w:tc>
          <w:tcPr>
            <w:tcW w:w="4337" w:type="dxa"/>
            <w:tcBorders>
              <w:bottom w:val="single" w:sz="4" w:space="0" w:color="000000"/>
            </w:tcBorders>
            <w:tcMar>
              <w:left w:w="0" w:type="dxa"/>
              <w:bottom w:w="0" w:type="dxa"/>
              <w:right w:w="0" w:type="dxa"/>
            </w:tcMar>
          </w:tcPr>
          <w:p w:rsidR="00641C81" w:rsidRPr="00FB7D84" w:rsidRDefault="007C2AA8">
            <w:pPr>
              <w:snapToGrid w:val="0"/>
              <w:rPr>
                <w:b/>
                <w:lang w:val="ru-RU"/>
              </w:rPr>
            </w:pPr>
            <w:r>
              <w:rPr>
                <w:noProof/>
                <w:lang w:eastAsia="en-US"/>
              </w:rPr>
              <w:drawing>
                <wp:inline distT="0" distB="0" distL="0" distR="0">
                  <wp:extent cx="1790700" cy="1333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1333500"/>
                          </a:xfrm>
                          <a:prstGeom prst="rect">
                            <a:avLst/>
                          </a:prstGeom>
                          <a:solidFill>
                            <a:srgbClr val="FFFFFF"/>
                          </a:solidFill>
                          <a:ln>
                            <a:noFill/>
                          </a:ln>
                        </pic:spPr>
                      </pic:pic>
                    </a:graphicData>
                  </a:graphic>
                </wp:inline>
              </w:drawing>
            </w:r>
          </w:p>
        </w:tc>
        <w:tc>
          <w:tcPr>
            <w:tcW w:w="506" w:type="dxa"/>
            <w:tcBorders>
              <w:bottom w:val="single" w:sz="4" w:space="0" w:color="000000"/>
            </w:tcBorders>
            <w:tcMar>
              <w:left w:w="0" w:type="dxa"/>
              <w:bottom w:w="0" w:type="dxa"/>
              <w:right w:w="0" w:type="dxa"/>
            </w:tcMar>
          </w:tcPr>
          <w:p w:rsidR="00641C81" w:rsidRPr="00FB7D84" w:rsidRDefault="00641C81">
            <w:pPr>
              <w:snapToGrid w:val="0"/>
              <w:jc w:val="right"/>
              <w:rPr>
                <w:b/>
                <w:lang w:val="ru-RU"/>
              </w:rPr>
            </w:pPr>
            <w:r w:rsidRPr="00FB7D84">
              <w:rPr>
                <w:b/>
                <w:lang w:val="ru-RU"/>
              </w:rPr>
              <w:t>R</w:t>
            </w:r>
          </w:p>
        </w:tc>
      </w:tr>
      <w:tr w:rsidR="00641C81" w:rsidRPr="00FB7D84">
        <w:trPr>
          <w:trHeight w:hRule="exact" w:val="340"/>
        </w:trPr>
        <w:tc>
          <w:tcPr>
            <w:tcW w:w="9356" w:type="dxa"/>
            <w:gridSpan w:val="3"/>
            <w:tcMar>
              <w:top w:w="170" w:type="dxa"/>
              <w:left w:w="0" w:type="dxa"/>
              <w:bottom w:w="0" w:type="dxa"/>
              <w:right w:w="0" w:type="dxa"/>
            </w:tcMar>
            <w:vAlign w:val="bottom"/>
          </w:tcPr>
          <w:p w:rsidR="00641C81" w:rsidRPr="00FB7D84" w:rsidRDefault="00641C81">
            <w:pPr>
              <w:snapToGrid w:val="0"/>
              <w:jc w:val="right"/>
              <w:rPr>
                <w:rFonts w:ascii="Arial Black" w:hAnsi="Arial Black"/>
                <w:caps/>
                <w:sz w:val="15"/>
              </w:rPr>
            </w:pPr>
            <w:r w:rsidRPr="00FB7D84">
              <w:rPr>
                <w:rFonts w:ascii="Arial Black" w:hAnsi="Arial Black"/>
                <w:caps/>
                <w:sz w:val="15"/>
                <w:lang w:val="ru-RU"/>
              </w:rPr>
              <w:t>CDIP/14/2</w:t>
            </w:r>
            <w:r w:rsidRPr="00FB7D84">
              <w:rPr>
                <w:rFonts w:ascii="Arial Black" w:hAnsi="Arial Black"/>
                <w:caps/>
                <w:sz w:val="15"/>
              </w:rPr>
              <w:t xml:space="preserve">    </w:t>
            </w:r>
          </w:p>
        </w:tc>
      </w:tr>
      <w:tr w:rsidR="00641C81" w:rsidRPr="00FB7D84">
        <w:trPr>
          <w:trHeight w:hRule="exact" w:val="170"/>
        </w:trPr>
        <w:tc>
          <w:tcPr>
            <w:tcW w:w="9356" w:type="dxa"/>
            <w:gridSpan w:val="3"/>
            <w:tcMar>
              <w:left w:w="0" w:type="dxa"/>
              <w:bottom w:w="0" w:type="dxa"/>
              <w:right w:w="0" w:type="dxa"/>
            </w:tcMar>
            <w:vAlign w:val="bottom"/>
          </w:tcPr>
          <w:p w:rsidR="00641C81" w:rsidRPr="00FB7D84" w:rsidRDefault="00641C81">
            <w:pPr>
              <w:snapToGrid w:val="0"/>
              <w:jc w:val="right"/>
              <w:rPr>
                <w:rFonts w:ascii="Arial Black" w:hAnsi="Arial Black"/>
                <w:caps/>
                <w:sz w:val="15"/>
                <w:lang w:val="ru-RU"/>
              </w:rPr>
            </w:pPr>
            <w:r w:rsidRPr="00FB7D84">
              <w:rPr>
                <w:rFonts w:ascii="Arial Black" w:hAnsi="Arial Black"/>
                <w:caps/>
                <w:sz w:val="15"/>
                <w:lang w:val="ru-RU"/>
              </w:rPr>
              <w:t>оригинал:  английский</w:t>
            </w:r>
          </w:p>
        </w:tc>
      </w:tr>
      <w:tr w:rsidR="00641C81" w:rsidRPr="00FB7D84">
        <w:trPr>
          <w:trHeight w:hRule="exact" w:val="198"/>
        </w:trPr>
        <w:tc>
          <w:tcPr>
            <w:tcW w:w="9356" w:type="dxa"/>
            <w:gridSpan w:val="3"/>
            <w:tcMar>
              <w:left w:w="0" w:type="dxa"/>
              <w:bottom w:w="0" w:type="dxa"/>
              <w:right w:w="0" w:type="dxa"/>
            </w:tcMar>
            <w:vAlign w:val="bottom"/>
          </w:tcPr>
          <w:p w:rsidR="00641C81" w:rsidRPr="00FB7D84" w:rsidRDefault="00641C81">
            <w:pPr>
              <w:snapToGrid w:val="0"/>
              <w:jc w:val="right"/>
              <w:rPr>
                <w:rFonts w:ascii="Arial Black" w:hAnsi="Arial Black"/>
                <w:caps/>
                <w:sz w:val="15"/>
                <w:lang w:val="ru-RU"/>
              </w:rPr>
            </w:pPr>
            <w:r w:rsidRPr="00FB7D84">
              <w:rPr>
                <w:rFonts w:ascii="Arial Black" w:hAnsi="Arial Black"/>
                <w:caps/>
                <w:sz w:val="15"/>
                <w:lang w:val="ru-RU"/>
              </w:rPr>
              <w:t>ДАТА</w:t>
            </w:r>
            <w:r w:rsidRPr="00FB7D84">
              <w:rPr>
                <w:rFonts w:ascii="Arial Black" w:hAnsi="Arial Black"/>
                <w:caps/>
                <w:sz w:val="15"/>
              </w:rPr>
              <w:t xml:space="preserve">: </w:t>
            </w:r>
            <w:bookmarkStart w:id="0" w:name="Date"/>
            <w:bookmarkEnd w:id="0"/>
            <w:r w:rsidRPr="00FB7D84">
              <w:rPr>
                <w:rFonts w:ascii="Arial Black" w:hAnsi="Arial Black"/>
                <w:caps/>
                <w:sz w:val="15"/>
              </w:rPr>
              <w:t>28</w:t>
            </w:r>
            <w:r w:rsidRPr="00FB7D84">
              <w:rPr>
                <w:rFonts w:ascii="Arial Black" w:hAnsi="Arial Black"/>
                <w:caps/>
                <w:sz w:val="15"/>
                <w:lang w:val="ru-RU"/>
              </w:rPr>
              <w:t xml:space="preserve"> АВГУСТА</w:t>
            </w:r>
            <w:r w:rsidRPr="00FB7D84">
              <w:rPr>
                <w:rFonts w:ascii="Arial Black" w:hAnsi="Arial Black"/>
                <w:caps/>
                <w:sz w:val="15"/>
              </w:rPr>
              <w:t xml:space="preserve"> 201</w:t>
            </w:r>
            <w:r w:rsidRPr="00FB7D84">
              <w:rPr>
                <w:rFonts w:ascii="Arial Black" w:hAnsi="Arial Black"/>
                <w:caps/>
                <w:sz w:val="15"/>
                <w:lang w:val="ru-RU"/>
              </w:rPr>
              <w:t>4 Г.</w:t>
            </w:r>
          </w:p>
        </w:tc>
      </w:tr>
    </w:tbl>
    <w:p w:rsidR="00641C81" w:rsidRPr="00FB7D84" w:rsidRDefault="00641C81"/>
    <w:p w:rsidR="00641C81" w:rsidRPr="00FB7D84" w:rsidRDefault="00641C81"/>
    <w:p w:rsidR="00641C81" w:rsidRPr="00FB7D84" w:rsidRDefault="00641C81"/>
    <w:p w:rsidR="00641C81" w:rsidRPr="00FB7D84" w:rsidRDefault="00641C81"/>
    <w:p w:rsidR="00641C81" w:rsidRPr="00FB7D84" w:rsidRDefault="00641C81"/>
    <w:p w:rsidR="00641C81" w:rsidRPr="00FB7D84" w:rsidRDefault="00641C81">
      <w:pPr>
        <w:rPr>
          <w:b/>
          <w:sz w:val="28"/>
          <w:szCs w:val="28"/>
          <w:lang w:val="ru-RU"/>
        </w:rPr>
      </w:pPr>
      <w:r w:rsidRPr="00FB7D84">
        <w:rPr>
          <w:b/>
          <w:sz w:val="28"/>
          <w:szCs w:val="28"/>
          <w:lang w:val="ru-RU"/>
        </w:rPr>
        <w:t>Комитет по развитию и интеллектуальной собственности (КРИС)</w:t>
      </w:r>
    </w:p>
    <w:p w:rsidR="00641C81" w:rsidRPr="00FB7D84" w:rsidRDefault="00641C81">
      <w:pPr>
        <w:rPr>
          <w:lang w:val="ru-RU"/>
        </w:rPr>
      </w:pPr>
    </w:p>
    <w:p w:rsidR="00641C81" w:rsidRPr="00FB7D84" w:rsidRDefault="00641C81">
      <w:pPr>
        <w:rPr>
          <w:lang w:val="ru-RU"/>
        </w:rPr>
      </w:pPr>
    </w:p>
    <w:p w:rsidR="00641C81" w:rsidRPr="00FB7D84" w:rsidRDefault="00641C81">
      <w:pPr>
        <w:rPr>
          <w:b/>
          <w:sz w:val="24"/>
          <w:szCs w:val="24"/>
          <w:lang w:val="ru-RU"/>
        </w:rPr>
      </w:pPr>
      <w:r w:rsidRPr="00FB7D84">
        <w:rPr>
          <w:b/>
          <w:sz w:val="24"/>
          <w:szCs w:val="24"/>
          <w:lang w:val="ru-RU"/>
        </w:rPr>
        <w:t>Четырнадцатая сессия</w:t>
      </w:r>
    </w:p>
    <w:p w:rsidR="00641C81" w:rsidRPr="00FB7D84" w:rsidRDefault="00641C81">
      <w:pPr>
        <w:rPr>
          <w:b/>
          <w:sz w:val="24"/>
          <w:szCs w:val="24"/>
          <w:lang w:val="ru-RU"/>
        </w:rPr>
      </w:pPr>
      <w:r w:rsidRPr="00FB7D84">
        <w:rPr>
          <w:b/>
          <w:sz w:val="24"/>
          <w:szCs w:val="24"/>
          <w:lang w:val="ru-RU"/>
        </w:rPr>
        <w:t>Женева, 10 – 14 ноября 2014 г.</w:t>
      </w:r>
    </w:p>
    <w:p w:rsidR="00641C81" w:rsidRPr="00FB7D84" w:rsidRDefault="00641C81">
      <w:pPr>
        <w:rPr>
          <w:b/>
          <w:sz w:val="24"/>
          <w:szCs w:val="24"/>
          <w:lang w:val="ru-RU"/>
        </w:rPr>
      </w:pPr>
    </w:p>
    <w:p w:rsidR="00641C81" w:rsidRPr="00FB7D84" w:rsidRDefault="00641C81">
      <w:pPr>
        <w:rPr>
          <w:lang w:val="ru-RU"/>
        </w:rPr>
      </w:pPr>
    </w:p>
    <w:p w:rsidR="00641C81" w:rsidRPr="00FB7D84" w:rsidRDefault="00641C81">
      <w:pPr>
        <w:rPr>
          <w:lang w:val="ru-RU"/>
        </w:rPr>
      </w:pPr>
    </w:p>
    <w:p w:rsidR="00641C81" w:rsidRPr="00FB7D84" w:rsidRDefault="00641C81">
      <w:pPr>
        <w:rPr>
          <w:lang w:val="ru-RU"/>
        </w:rPr>
      </w:pPr>
    </w:p>
    <w:p w:rsidR="00641C81" w:rsidRPr="00FB7D84" w:rsidRDefault="00641C81">
      <w:pPr>
        <w:rPr>
          <w:caps/>
          <w:sz w:val="24"/>
          <w:lang w:val="ru-RU"/>
        </w:rPr>
      </w:pPr>
      <w:bookmarkStart w:id="1" w:name="TitleOfDoc"/>
      <w:bookmarkEnd w:id="1"/>
      <w:r w:rsidRPr="00FB7D84">
        <w:rPr>
          <w:caps/>
          <w:sz w:val="24"/>
          <w:lang w:val="ru-RU"/>
        </w:rPr>
        <w:t>ОТЧЕТЫ О ХОДЕ РЕАЛИЗАЦИИ ПРОЕКТОВ</w:t>
      </w:r>
    </w:p>
    <w:p w:rsidR="00641C81" w:rsidRPr="00FB7D84" w:rsidRDefault="00641C81">
      <w:pPr>
        <w:rPr>
          <w:lang w:val="ru-RU"/>
        </w:rPr>
      </w:pPr>
    </w:p>
    <w:p w:rsidR="00641C81" w:rsidRPr="00FB7D84" w:rsidRDefault="00641C81">
      <w:pPr>
        <w:rPr>
          <w:i/>
          <w:lang w:val="ru-RU"/>
        </w:rPr>
      </w:pPr>
      <w:bookmarkStart w:id="2" w:name="Prepared"/>
      <w:bookmarkEnd w:id="2"/>
      <w:r w:rsidRPr="00FB7D84">
        <w:rPr>
          <w:i/>
          <w:lang w:val="ru-RU"/>
        </w:rPr>
        <w:t>подготовлены Секретариатом</w:t>
      </w:r>
    </w:p>
    <w:p w:rsidR="00641C81" w:rsidRPr="00FB7D84" w:rsidRDefault="00641C81">
      <w:pPr>
        <w:rPr>
          <w:lang w:val="ru-RU"/>
        </w:rPr>
      </w:pPr>
    </w:p>
    <w:p w:rsidR="00641C81" w:rsidRPr="00FB7D84" w:rsidRDefault="00641C81">
      <w:pPr>
        <w:rPr>
          <w:lang w:val="ru-RU"/>
        </w:rPr>
      </w:pPr>
    </w:p>
    <w:p w:rsidR="00641C81" w:rsidRPr="00FB7D84" w:rsidRDefault="00641C81">
      <w:pPr>
        <w:rPr>
          <w:lang w:val="ru-RU"/>
        </w:rPr>
      </w:pPr>
    </w:p>
    <w:p w:rsidR="00641C81" w:rsidRPr="00FB7D84" w:rsidRDefault="00641C81">
      <w:pPr>
        <w:rPr>
          <w:lang w:val="ru-RU"/>
        </w:rPr>
      </w:pPr>
    </w:p>
    <w:p w:rsidR="00641C81" w:rsidRPr="00FB7D84" w:rsidRDefault="00641C81">
      <w:pPr>
        <w:pStyle w:val="ListParagraph1"/>
        <w:numPr>
          <w:ilvl w:val="0"/>
          <w:numId w:val="13"/>
        </w:numPr>
        <w:tabs>
          <w:tab w:val="left" w:pos="360"/>
        </w:tabs>
        <w:ind w:left="360"/>
        <w:rPr>
          <w:lang w:val="ru-RU"/>
        </w:rPr>
      </w:pPr>
      <w:r w:rsidRPr="00FB7D84">
        <w:rPr>
          <w:lang w:val="ru-RU"/>
        </w:rPr>
        <w:t>В приложениях к настоящему документу содержатся:</w:t>
      </w:r>
    </w:p>
    <w:p w:rsidR="00641C81" w:rsidRPr="00FB7D84" w:rsidRDefault="00641C81">
      <w:pPr>
        <w:pStyle w:val="ListParagraph1"/>
        <w:ind w:left="540"/>
        <w:rPr>
          <w:lang w:val="ru-RU"/>
        </w:rPr>
      </w:pPr>
    </w:p>
    <w:p w:rsidR="00641C81" w:rsidRPr="00FB7D84" w:rsidRDefault="00641C81">
      <w:pPr>
        <w:pStyle w:val="ListParagraph1"/>
        <w:numPr>
          <w:ilvl w:val="0"/>
          <w:numId w:val="25"/>
        </w:numPr>
        <w:tabs>
          <w:tab w:val="left" w:pos="900"/>
        </w:tabs>
        <w:ind w:left="900"/>
        <w:rPr>
          <w:lang w:val="ru-RU"/>
        </w:rPr>
      </w:pPr>
      <w:r w:rsidRPr="00FB7D84">
        <w:rPr>
          <w:lang w:val="ru-RU"/>
        </w:rPr>
        <w:t>Отчеты о ходе реализации следующих проектов Повестки дня в области развития:</w:t>
      </w:r>
    </w:p>
    <w:p w:rsidR="00641C81" w:rsidRPr="00FB7D84" w:rsidRDefault="00641C81">
      <w:pPr>
        <w:pStyle w:val="ListParagraph1"/>
        <w:ind w:left="1170"/>
        <w:rPr>
          <w:lang w:val="ru-RU"/>
        </w:rPr>
      </w:pPr>
    </w:p>
    <w:p w:rsidR="00160B74" w:rsidRPr="00C01AD8" w:rsidRDefault="00641C81" w:rsidP="00160B74">
      <w:pPr>
        <w:pStyle w:val="ListParagraph1"/>
        <w:numPr>
          <w:ilvl w:val="0"/>
          <w:numId w:val="6"/>
        </w:numPr>
        <w:tabs>
          <w:tab w:val="left" w:pos="1530"/>
        </w:tabs>
        <w:ind w:left="1530"/>
        <w:rPr>
          <w:lang w:val="ru-RU"/>
        </w:rPr>
      </w:pPr>
      <w:r w:rsidRPr="00FB7D84">
        <w:rPr>
          <w:lang w:val="ru-RU"/>
        </w:rPr>
        <w:t xml:space="preserve">укрепление потенциала национальных правительственных учреждений ИС и учреждений партнеров в области управления, мониторинга и содействия развитию творческих отраслей, активизации деятельности и расширения сети организаций коллективного управления авторским правом (Приложение </w:t>
      </w:r>
      <w:r w:rsidRPr="00FB7D84">
        <w:t>I</w:t>
      </w:r>
      <w:r w:rsidRPr="00FB7D84">
        <w:rPr>
          <w:lang w:val="ru-RU"/>
        </w:rPr>
        <w:t>);</w:t>
      </w:r>
    </w:p>
    <w:p w:rsidR="00641C81" w:rsidRPr="00C01AD8" w:rsidRDefault="00641C81">
      <w:pPr>
        <w:ind w:left="1170"/>
        <w:rPr>
          <w:lang w:val="ru-RU"/>
        </w:rPr>
      </w:pPr>
      <w:r w:rsidRPr="00C01AD8">
        <w:rPr>
          <w:lang w:val="ru-RU"/>
        </w:rPr>
        <w:t xml:space="preserve"> </w:t>
      </w:r>
    </w:p>
    <w:p w:rsidR="00641C81" w:rsidRPr="00C01AD8" w:rsidRDefault="00641C81">
      <w:pPr>
        <w:ind w:left="1170"/>
        <w:rPr>
          <w:lang w:val="ru-RU"/>
        </w:rPr>
      </w:pPr>
    </w:p>
    <w:p w:rsidR="00641C81" w:rsidRPr="00160B74" w:rsidRDefault="00641C81" w:rsidP="00160B74">
      <w:pPr>
        <w:pStyle w:val="ListParagraph1"/>
        <w:numPr>
          <w:ilvl w:val="0"/>
          <w:numId w:val="6"/>
        </w:numPr>
        <w:tabs>
          <w:tab w:val="left" w:pos="1530"/>
        </w:tabs>
        <w:ind w:left="1530"/>
        <w:rPr>
          <w:lang w:val="ru-RU"/>
        </w:rPr>
      </w:pPr>
      <w:r w:rsidRPr="00160B74">
        <w:rPr>
          <w:lang w:val="ru-RU"/>
        </w:rPr>
        <w:t xml:space="preserve">проект по интеллектуальной собственности и передаче технологии:  общие проблемы – построение решений (Приложение </w:t>
      </w:r>
      <w:r w:rsidRPr="00FB7D84">
        <w:t>II</w:t>
      </w:r>
      <w:r w:rsidRPr="00160B74">
        <w:rPr>
          <w:lang w:val="ru-RU"/>
        </w:rPr>
        <w:t>);</w:t>
      </w:r>
    </w:p>
    <w:p w:rsidR="00641C81" w:rsidRPr="00FB7D84" w:rsidRDefault="00641C81">
      <w:pPr>
        <w:ind w:left="1170"/>
        <w:rPr>
          <w:lang w:val="ru-RU"/>
        </w:rPr>
      </w:pPr>
    </w:p>
    <w:p w:rsidR="00641C81" w:rsidRPr="00FB7D84" w:rsidRDefault="00641C81">
      <w:pPr>
        <w:pStyle w:val="ListParagraph1"/>
        <w:numPr>
          <w:ilvl w:val="0"/>
          <w:numId w:val="6"/>
        </w:numPr>
        <w:tabs>
          <w:tab w:val="left" w:pos="1530"/>
        </w:tabs>
        <w:ind w:left="1530"/>
        <w:rPr>
          <w:lang w:val="ru-RU"/>
        </w:rPr>
      </w:pPr>
      <w:r w:rsidRPr="00FB7D84">
        <w:rPr>
          <w:lang w:val="ru-RU"/>
        </w:rPr>
        <w:t xml:space="preserve">проект по открытым совместным проектам и моделям, основанным на использовании ИС (Приложение </w:t>
      </w:r>
      <w:r w:rsidRPr="00FB7D84">
        <w:t>III</w:t>
      </w:r>
      <w:r w:rsidRPr="00FB7D84">
        <w:rPr>
          <w:lang w:val="ru-RU"/>
        </w:rPr>
        <w:t>);</w:t>
      </w:r>
    </w:p>
    <w:p w:rsidR="00641C81" w:rsidRPr="00FB7D84" w:rsidRDefault="00641C81">
      <w:pPr>
        <w:pStyle w:val="ListParagraph1"/>
        <w:ind w:left="1800"/>
        <w:rPr>
          <w:lang w:val="ru-RU"/>
        </w:rPr>
      </w:pPr>
    </w:p>
    <w:p w:rsidR="00641C81" w:rsidRPr="00160B74" w:rsidRDefault="00641C81">
      <w:pPr>
        <w:pStyle w:val="ListParagraph1"/>
        <w:numPr>
          <w:ilvl w:val="0"/>
          <w:numId w:val="6"/>
        </w:numPr>
        <w:tabs>
          <w:tab w:val="left" w:pos="1494"/>
          <w:tab w:val="left" w:pos="1843"/>
        </w:tabs>
        <w:ind w:left="1494"/>
        <w:rPr>
          <w:lang w:val="ru-RU"/>
        </w:rPr>
      </w:pPr>
      <w:r w:rsidRPr="00FB7D84">
        <w:rPr>
          <w:lang w:val="ru-RU"/>
        </w:rPr>
        <w:t>укрепление</w:t>
      </w:r>
      <w:r w:rsidRPr="00160B74">
        <w:rPr>
          <w:lang w:val="ru-RU"/>
        </w:rPr>
        <w:t xml:space="preserve"> </w:t>
      </w:r>
      <w:r w:rsidRPr="00FB7D84">
        <w:rPr>
          <w:lang w:val="ru-RU"/>
        </w:rPr>
        <w:t>и</w:t>
      </w:r>
      <w:r w:rsidRPr="00160B74">
        <w:rPr>
          <w:lang w:val="ru-RU"/>
        </w:rPr>
        <w:t xml:space="preserve"> </w:t>
      </w:r>
      <w:r w:rsidRPr="00FB7D84">
        <w:rPr>
          <w:lang w:val="ru-RU"/>
        </w:rPr>
        <w:t>развитие</w:t>
      </w:r>
      <w:r w:rsidRPr="00160B74">
        <w:rPr>
          <w:lang w:val="ru-RU"/>
        </w:rPr>
        <w:t xml:space="preserve"> </w:t>
      </w:r>
      <w:r w:rsidRPr="00FB7D84">
        <w:rPr>
          <w:lang w:val="ru-RU"/>
        </w:rPr>
        <w:t>аудиовизуального</w:t>
      </w:r>
      <w:r w:rsidRPr="00160B74">
        <w:rPr>
          <w:lang w:val="ru-RU"/>
        </w:rPr>
        <w:t xml:space="preserve"> </w:t>
      </w:r>
      <w:r w:rsidRPr="00FB7D84">
        <w:rPr>
          <w:lang w:val="ru-RU"/>
        </w:rPr>
        <w:t>сектора</w:t>
      </w:r>
      <w:r w:rsidRPr="00160B74">
        <w:rPr>
          <w:lang w:val="ru-RU"/>
        </w:rPr>
        <w:t xml:space="preserve"> </w:t>
      </w:r>
      <w:r w:rsidRPr="00FB7D84">
        <w:rPr>
          <w:lang w:val="ru-RU"/>
        </w:rPr>
        <w:t>в</w:t>
      </w:r>
      <w:r w:rsidRPr="00160B74">
        <w:rPr>
          <w:lang w:val="ru-RU"/>
        </w:rPr>
        <w:t xml:space="preserve"> </w:t>
      </w:r>
      <w:r w:rsidRPr="00FB7D84">
        <w:rPr>
          <w:lang w:val="ru-RU"/>
        </w:rPr>
        <w:t>Буркина</w:t>
      </w:r>
      <w:r w:rsidRPr="00160B74">
        <w:rPr>
          <w:lang w:val="ru-RU"/>
        </w:rPr>
        <w:t>-</w:t>
      </w:r>
      <w:r w:rsidRPr="00FB7D84">
        <w:rPr>
          <w:lang w:val="ru-RU"/>
        </w:rPr>
        <w:t>Фасо</w:t>
      </w:r>
      <w:r w:rsidRPr="00160B74">
        <w:rPr>
          <w:lang w:val="ru-RU"/>
        </w:rPr>
        <w:t xml:space="preserve"> </w:t>
      </w:r>
      <w:r w:rsidRPr="00FB7D84">
        <w:rPr>
          <w:lang w:val="ru-RU"/>
        </w:rPr>
        <w:t>и</w:t>
      </w:r>
      <w:r w:rsidRPr="00160B74">
        <w:rPr>
          <w:lang w:val="ru-RU"/>
        </w:rPr>
        <w:t xml:space="preserve"> </w:t>
      </w:r>
      <w:r w:rsidRPr="00FB7D84">
        <w:rPr>
          <w:lang w:val="ru-RU"/>
        </w:rPr>
        <w:t>некоторых</w:t>
      </w:r>
      <w:r w:rsidRPr="00160B74">
        <w:rPr>
          <w:lang w:val="ru-RU"/>
        </w:rPr>
        <w:t xml:space="preserve"> </w:t>
      </w:r>
      <w:r w:rsidRPr="00FB7D84">
        <w:rPr>
          <w:lang w:val="ru-RU"/>
        </w:rPr>
        <w:t>странах</w:t>
      </w:r>
      <w:r w:rsidRPr="00160B74">
        <w:rPr>
          <w:lang w:val="ru-RU"/>
        </w:rPr>
        <w:t xml:space="preserve"> </w:t>
      </w:r>
      <w:r w:rsidRPr="00FB7D84">
        <w:rPr>
          <w:lang w:val="ru-RU"/>
        </w:rPr>
        <w:t>Африки</w:t>
      </w:r>
      <w:r w:rsidRPr="00160B74">
        <w:rPr>
          <w:lang w:val="ru-RU"/>
        </w:rPr>
        <w:t xml:space="preserve"> (</w:t>
      </w:r>
      <w:r w:rsidRPr="00FB7D84">
        <w:rPr>
          <w:lang w:val="ru-RU"/>
        </w:rPr>
        <w:t>Приложение</w:t>
      </w:r>
      <w:r w:rsidRPr="00160B74">
        <w:rPr>
          <w:lang w:val="ru-RU"/>
        </w:rPr>
        <w:t xml:space="preserve"> </w:t>
      </w:r>
      <w:r w:rsidRPr="00FB7D84">
        <w:t>IV</w:t>
      </w:r>
      <w:r w:rsidRPr="00160B74">
        <w:rPr>
          <w:lang w:val="ru-RU"/>
        </w:rPr>
        <w:t>);</w:t>
      </w:r>
    </w:p>
    <w:p w:rsidR="00641C81" w:rsidRPr="00160B74" w:rsidRDefault="00641C81">
      <w:pPr>
        <w:pStyle w:val="ListParagraph1"/>
        <w:ind w:left="1800"/>
        <w:rPr>
          <w:lang w:val="ru-RU"/>
        </w:rPr>
      </w:pPr>
    </w:p>
    <w:p w:rsidR="00641C81" w:rsidRPr="00160B74" w:rsidRDefault="00641C81" w:rsidP="00160B74">
      <w:pPr>
        <w:pStyle w:val="ListParagraph1"/>
        <w:numPr>
          <w:ilvl w:val="0"/>
          <w:numId w:val="6"/>
        </w:numPr>
        <w:tabs>
          <w:tab w:val="left" w:pos="1530"/>
        </w:tabs>
        <w:ind w:left="1530"/>
        <w:rPr>
          <w:lang w:val="ru-RU"/>
        </w:rPr>
      </w:pPr>
      <w:r w:rsidRPr="00160B74">
        <w:rPr>
          <w:lang w:val="ru-RU"/>
        </w:rPr>
        <w:t xml:space="preserve">проект по расширению сотрудничества Юг-Юг по вопросам интеллектуальной собственности и развития между развивающимися и наименее развитыми странами (Приложение </w:t>
      </w:r>
      <w:r w:rsidRPr="00FB7D84">
        <w:t>V</w:t>
      </w:r>
      <w:r w:rsidRPr="00160B74">
        <w:rPr>
          <w:lang w:val="ru-RU"/>
        </w:rPr>
        <w:t>);</w:t>
      </w:r>
    </w:p>
    <w:p w:rsidR="00641C81" w:rsidRPr="00FB7D84" w:rsidRDefault="00641C81">
      <w:pPr>
        <w:pStyle w:val="ListParagraph1"/>
        <w:ind w:left="1800"/>
        <w:rPr>
          <w:lang w:val="ru-RU"/>
        </w:rPr>
      </w:pPr>
    </w:p>
    <w:p w:rsidR="00641C81" w:rsidRPr="00160B74" w:rsidRDefault="00641C81" w:rsidP="00160B74">
      <w:pPr>
        <w:pStyle w:val="ListParagraph1"/>
        <w:numPr>
          <w:ilvl w:val="0"/>
          <w:numId w:val="6"/>
        </w:numPr>
        <w:tabs>
          <w:tab w:val="left" w:pos="1530"/>
        </w:tabs>
        <w:ind w:left="1530"/>
        <w:rPr>
          <w:lang w:val="ru-RU"/>
        </w:rPr>
      </w:pPr>
      <w:r w:rsidRPr="00160B74">
        <w:rPr>
          <w:lang w:val="ru-RU"/>
        </w:rPr>
        <w:lastRenderedPageBreak/>
        <w:t xml:space="preserve">экспериментальный проект по интеллектуальной собственности (ИС) и управлению образцами для развития бизнеса в развивающихся и наименее развитых странах (НРС) (Приложение </w:t>
      </w:r>
      <w:r w:rsidRPr="00FB7D84">
        <w:t>VI</w:t>
      </w:r>
      <w:r w:rsidRPr="00160B74">
        <w:rPr>
          <w:lang w:val="ru-RU"/>
        </w:rPr>
        <w:t>); и</w:t>
      </w:r>
    </w:p>
    <w:p w:rsidR="00641C81" w:rsidRPr="00FB7D84" w:rsidRDefault="00641C81">
      <w:pPr>
        <w:ind w:left="1170"/>
        <w:rPr>
          <w:lang w:val="ru-RU"/>
        </w:rPr>
      </w:pPr>
    </w:p>
    <w:p w:rsidR="00641C81" w:rsidRPr="00160B74" w:rsidRDefault="00641C81" w:rsidP="00160B74">
      <w:pPr>
        <w:pStyle w:val="ListParagraph1"/>
        <w:numPr>
          <w:ilvl w:val="0"/>
          <w:numId w:val="6"/>
        </w:numPr>
        <w:tabs>
          <w:tab w:val="left" w:pos="1530"/>
        </w:tabs>
        <w:ind w:left="1530"/>
        <w:rPr>
          <w:lang w:val="ru-RU"/>
        </w:rPr>
      </w:pPr>
      <w:r w:rsidRPr="00160B74">
        <w:rPr>
          <w:lang w:val="ru-RU"/>
        </w:rPr>
        <w:t xml:space="preserve">проект по </w:t>
      </w:r>
      <w:r w:rsidRPr="00160B74">
        <w:rPr>
          <w:rFonts w:ascii="Helvetica" w:hAnsi="Helvetica"/>
          <w:lang w:val="ru-RU"/>
        </w:rPr>
        <w:t xml:space="preserve">созданию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 – этап </w:t>
      </w:r>
      <w:r w:rsidRPr="00160B74">
        <w:rPr>
          <w:rFonts w:ascii="Helvetica" w:hAnsi="Helvetica"/>
        </w:rPr>
        <w:t>II</w:t>
      </w:r>
      <w:r w:rsidRPr="00160B74">
        <w:rPr>
          <w:rFonts w:ascii="Helvetica" w:hAnsi="Helvetica"/>
          <w:lang w:val="ru-RU"/>
        </w:rPr>
        <w:t xml:space="preserve"> (Приложение </w:t>
      </w:r>
      <w:r w:rsidRPr="00160B74">
        <w:rPr>
          <w:rFonts w:ascii="Helvetica" w:hAnsi="Helvetica"/>
        </w:rPr>
        <w:t>VII</w:t>
      </w:r>
      <w:r w:rsidRPr="00160B74">
        <w:rPr>
          <w:rFonts w:ascii="Helvetica" w:hAnsi="Helvetica"/>
          <w:lang w:val="ru-RU"/>
        </w:rPr>
        <w:t xml:space="preserve">). </w:t>
      </w:r>
    </w:p>
    <w:p w:rsidR="00641C81" w:rsidRPr="00FB7D84" w:rsidRDefault="00641C81">
      <w:pPr>
        <w:rPr>
          <w:rFonts w:ascii="Helvetica" w:hAnsi="Helvetica"/>
          <w:lang w:val="ru-RU"/>
        </w:rPr>
      </w:pPr>
    </w:p>
    <w:p w:rsidR="00641C81" w:rsidRPr="00FB7D84" w:rsidRDefault="00641C81">
      <w:pPr>
        <w:pStyle w:val="ListParagraph1"/>
        <w:numPr>
          <w:ilvl w:val="0"/>
          <w:numId w:val="25"/>
        </w:numPr>
        <w:tabs>
          <w:tab w:val="left" w:pos="900"/>
        </w:tabs>
        <w:ind w:left="900"/>
        <w:rPr>
          <w:shd w:val="clear" w:color="auto" w:fill="FFFF00"/>
          <w:lang w:val="ru-RU"/>
        </w:rPr>
      </w:pPr>
      <w:r w:rsidRPr="00FB7D84">
        <w:rPr>
          <w:lang w:val="ru-RU"/>
        </w:rPr>
        <w:t xml:space="preserve">Отчеты о завершении работы над следующими проектами Повестки дня в области развития: </w:t>
      </w:r>
    </w:p>
    <w:p w:rsidR="00641C81" w:rsidRPr="00FB7D84" w:rsidRDefault="00641C81">
      <w:pPr>
        <w:pStyle w:val="ListParagraph1"/>
        <w:ind w:left="1170"/>
        <w:rPr>
          <w:lang w:val="ru-RU"/>
        </w:rPr>
      </w:pPr>
    </w:p>
    <w:p w:rsidR="00641C81" w:rsidRPr="00FB7D84" w:rsidRDefault="00641C81">
      <w:pPr>
        <w:pStyle w:val="ListParagraph1"/>
        <w:numPr>
          <w:ilvl w:val="0"/>
          <w:numId w:val="30"/>
        </w:numPr>
        <w:tabs>
          <w:tab w:val="left" w:pos="1530"/>
        </w:tabs>
        <w:ind w:left="1530"/>
        <w:rPr>
          <w:shd w:val="clear" w:color="auto" w:fill="FFFF00"/>
          <w:lang w:val="ru-RU"/>
        </w:rPr>
      </w:pPr>
      <w:r w:rsidRPr="00FB7D84">
        <w:rPr>
          <w:lang w:val="ru-RU"/>
        </w:rPr>
        <w:t xml:space="preserve">доступ к специализированным базам данных и их поддержка – Этап </w:t>
      </w:r>
      <w:r w:rsidRPr="00FB7D84">
        <w:t>II</w:t>
      </w:r>
      <w:r w:rsidRPr="00FB7D84">
        <w:rPr>
          <w:lang w:val="ru-RU"/>
        </w:rPr>
        <w:t xml:space="preserve"> (Приложение </w:t>
      </w:r>
      <w:r w:rsidRPr="00FB7D84">
        <w:t>VIII</w:t>
      </w:r>
      <w:r w:rsidRPr="00FB7D84">
        <w:rPr>
          <w:lang w:val="ru-RU"/>
        </w:rPr>
        <w:t xml:space="preserve">); </w:t>
      </w:r>
    </w:p>
    <w:p w:rsidR="00641C81" w:rsidRPr="00FB7D84" w:rsidRDefault="00641C81">
      <w:pPr>
        <w:pStyle w:val="ListParagraph1"/>
        <w:ind w:left="1800"/>
        <w:rPr>
          <w:lang w:val="ru-RU"/>
        </w:rPr>
      </w:pPr>
    </w:p>
    <w:p w:rsidR="00641C81" w:rsidRPr="00FB7D84" w:rsidRDefault="00641C81">
      <w:pPr>
        <w:pStyle w:val="ListParagraph1"/>
        <w:numPr>
          <w:ilvl w:val="0"/>
          <w:numId w:val="30"/>
        </w:numPr>
        <w:tabs>
          <w:tab w:val="left" w:pos="900"/>
        </w:tabs>
        <w:ind w:left="900"/>
        <w:rPr>
          <w:shd w:val="clear" w:color="auto" w:fill="FFFF00"/>
          <w:lang w:val="ru-RU"/>
        </w:rPr>
      </w:pPr>
      <w:r w:rsidRPr="00FB7D84">
        <w:rPr>
          <w:lang w:val="ru-RU"/>
        </w:rPr>
        <w:t xml:space="preserve">экспериментальный проект по созданию новых национальных академий ИС – Этап </w:t>
      </w:r>
      <w:r w:rsidRPr="00FB7D84">
        <w:t>II</w:t>
      </w:r>
      <w:r w:rsidRPr="00FB7D84">
        <w:rPr>
          <w:lang w:val="ru-RU"/>
        </w:rPr>
        <w:t xml:space="preserve"> (Приложение </w:t>
      </w:r>
      <w:r w:rsidRPr="00FB7D84">
        <w:t>IX</w:t>
      </w:r>
      <w:r w:rsidR="00160B74">
        <w:rPr>
          <w:lang w:val="ru-RU"/>
        </w:rPr>
        <w:t>);</w:t>
      </w:r>
    </w:p>
    <w:p w:rsidR="00641C81" w:rsidRPr="00FB7D84" w:rsidRDefault="00641C81">
      <w:pPr>
        <w:pStyle w:val="ListParagraph1"/>
        <w:ind w:left="1800"/>
        <w:rPr>
          <w:lang w:val="ru-RU"/>
        </w:rPr>
      </w:pPr>
    </w:p>
    <w:p w:rsidR="00641C81" w:rsidRPr="00FB7D84" w:rsidRDefault="00641C81">
      <w:pPr>
        <w:pStyle w:val="ListParagraph1"/>
        <w:numPr>
          <w:ilvl w:val="0"/>
          <w:numId w:val="30"/>
        </w:numPr>
        <w:tabs>
          <w:tab w:val="left" w:pos="1494"/>
          <w:tab w:val="left" w:pos="1843"/>
        </w:tabs>
        <w:ind w:left="1494"/>
        <w:rPr>
          <w:shd w:val="clear" w:color="auto" w:fill="FFFF00"/>
        </w:rPr>
      </w:pPr>
      <w:r w:rsidRPr="00FB7D84">
        <w:rPr>
          <w:lang w:val="ru-RU"/>
        </w:rPr>
        <w:t xml:space="preserve">проект по интеллектуальной собственности и социально-экономическому развитию </w:t>
      </w:r>
      <w:r w:rsidRPr="00FB7D84">
        <w:t>(</w:t>
      </w:r>
      <w:r w:rsidRPr="00FB7D84">
        <w:rPr>
          <w:lang w:val="ru-RU"/>
        </w:rPr>
        <w:t>Приложение</w:t>
      </w:r>
      <w:r w:rsidRPr="00FB7D84">
        <w:t xml:space="preserve"> X</w:t>
      </w:r>
      <w:r w:rsidRPr="00FB7D84">
        <w:rPr>
          <w:lang w:val="en-AU"/>
        </w:rPr>
        <w:t xml:space="preserve">); </w:t>
      </w:r>
      <w:r w:rsidRPr="00FB7D84">
        <w:rPr>
          <w:lang w:val="ru-RU"/>
        </w:rPr>
        <w:t>и</w:t>
      </w:r>
    </w:p>
    <w:p w:rsidR="00641C81" w:rsidRPr="00FB7D84" w:rsidRDefault="00641C81">
      <w:pPr>
        <w:pStyle w:val="ListParagraph1"/>
        <w:ind w:left="1800"/>
      </w:pPr>
    </w:p>
    <w:p w:rsidR="00641C81" w:rsidRPr="00160B74" w:rsidRDefault="00641C81">
      <w:pPr>
        <w:pStyle w:val="ListParagraph1"/>
        <w:numPr>
          <w:ilvl w:val="0"/>
          <w:numId w:val="30"/>
        </w:numPr>
        <w:tabs>
          <w:tab w:val="left" w:pos="1494"/>
          <w:tab w:val="left" w:pos="1843"/>
        </w:tabs>
        <w:ind w:left="1494"/>
        <w:rPr>
          <w:shd w:val="clear" w:color="auto" w:fill="FFFF00"/>
          <w:lang w:val="ru-RU"/>
        </w:rPr>
      </w:pPr>
      <w:r w:rsidRPr="00FB7D84">
        <w:rPr>
          <w:lang w:val="ru-RU"/>
        </w:rPr>
        <w:t xml:space="preserve">проект по разработке инструментов для доступа к патентной информации – Этап </w:t>
      </w:r>
      <w:r w:rsidRPr="00FB7D84">
        <w:t>II</w:t>
      </w:r>
      <w:r w:rsidRPr="00FB7D84">
        <w:rPr>
          <w:lang w:val="ru-RU"/>
        </w:rPr>
        <w:t xml:space="preserve"> (Приложение </w:t>
      </w:r>
      <w:r w:rsidRPr="00FB7D84">
        <w:t>XI</w:t>
      </w:r>
      <w:r w:rsidR="00160B74">
        <w:rPr>
          <w:lang w:val="ru-RU"/>
        </w:rPr>
        <w:t>).</w:t>
      </w:r>
    </w:p>
    <w:p w:rsidR="00641C81" w:rsidRPr="00160B74" w:rsidRDefault="00641C81">
      <w:pPr>
        <w:rPr>
          <w:lang w:val="ru-RU"/>
        </w:rPr>
      </w:pPr>
    </w:p>
    <w:p w:rsidR="00641C81" w:rsidRPr="00160B74" w:rsidRDefault="00641C81" w:rsidP="00160B74">
      <w:pPr>
        <w:pStyle w:val="ListParagraph1"/>
        <w:numPr>
          <w:ilvl w:val="0"/>
          <w:numId w:val="25"/>
        </w:numPr>
        <w:tabs>
          <w:tab w:val="left" w:pos="900"/>
        </w:tabs>
        <w:ind w:left="900"/>
        <w:rPr>
          <w:lang w:val="ru-RU"/>
        </w:rPr>
      </w:pPr>
      <w:r w:rsidRPr="00160B74">
        <w:rPr>
          <w:lang w:val="ru-RU"/>
        </w:rPr>
        <w:t>Отчет о ходе выполнения рекомендаций, подлежащих немедленной реализации (19 Рекомендаций), в период с июля 2013 г. по июнь 2014 г.  Как и в прошлых отчетах, в отчете излагаются принятые стратегии выполнения каждой рекомендации и описываются основные достижения.  С перечнем мероприятий вместе с другой соответствующей информацией, содержащейся в базе данных по технической помощи (IP-TAD), можно ознакомиться по адресу:</w:t>
      </w:r>
      <w:r w:rsidRPr="00160B74">
        <w:rPr>
          <w:u w:val="single"/>
          <w:lang w:val="ru-RU"/>
        </w:rPr>
        <w:t xml:space="preserve">  Hhttp://www.wipo.int/t</w:t>
      </w:r>
      <w:r w:rsidRPr="00160B74">
        <w:rPr>
          <w:lang w:val="ru-RU"/>
        </w:rPr>
        <w:t>ad.</w:t>
      </w:r>
    </w:p>
    <w:p w:rsidR="00641C81" w:rsidRPr="00FB7D84" w:rsidRDefault="00641C81">
      <w:pPr>
        <w:ind w:left="540"/>
        <w:rPr>
          <w:lang w:val="ru-RU"/>
        </w:rPr>
      </w:pPr>
    </w:p>
    <w:p w:rsidR="00641C81" w:rsidRPr="00FB7D84" w:rsidRDefault="00641C81">
      <w:pPr>
        <w:pStyle w:val="Endofdocument-Annex"/>
        <w:tabs>
          <w:tab w:val="left" w:pos="567"/>
        </w:tabs>
        <w:ind w:left="4950"/>
        <w:rPr>
          <w:i/>
          <w:iCs/>
          <w:szCs w:val="22"/>
          <w:lang w:val="ru-RU"/>
        </w:rPr>
      </w:pPr>
      <w:r w:rsidRPr="00FB7D84">
        <w:rPr>
          <w:i/>
          <w:iCs/>
          <w:szCs w:val="22"/>
          <w:lang w:val="ru-RU"/>
        </w:rPr>
        <w:t>2.</w:t>
      </w:r>
      <w:r w:rsidRPr="00FB7D84">
        <w:rPr>
          <w:i/>
          <w:iCs/>
          <w:szCs w:val="22"/>
          <w:lang w:val="ru-RU"/>
        </w:rPr>
        <w:tab/>
        <w:t xml:space="preserve">КРИС </w:t>
      </w:r>
      <w:r w:rsidRPr="00FB7D84">
        <w:rPr>
          <w:i/>
          <w:szCs w:val="22"/>
          <w:lang w:val="ru-RU"/>
        </w:rPr>
        <w:t>предлагается принять к сведению информацию, содержащуюся в Приложениях к настоящему документу</w:t>
      </w:r>
      <w:r w:rsidRPr="00FB7D84">
        <w:rPr>
          <w:i/>
          <w:iCs/>
          <w:szCs w:val="22"/>
          <w:lang w:val="ru-RU"/>
        </w:rPr>
        <w:t>.</w:t>
      </w:r>
    </w:p>
    <w:p w:rsidR="00641C81" w:rsidRPr="00FB7D84" w:rsidRDefault="00641C81">
      <w:pPr>
        <w:ind w:left="5373" w:firstLine="27"/>
        <w:rPr>
          <w:lang w:val="ru-RU"/>
        </w:rPr>
      </w:pPr>
    </w:p>
    <w:p w:rsidR="00641C81" w:rsidRPr="00FB7D84" w:rsidRDefault="00641C81">
      <w:pPr>
        <w:ind w:left="5373" w:firstLine="27"/>
        <w:rPr>
          <w:lang w:val="ru-RU"/>
        </w:rPr>
      </w:pPr>
    </w:p>
    <w:p w:rsidR="00641C81" w:rsidRPr="00FB7D84" w:rsidRDefault="00641C81">
      <w:pPr>
        <w:ind w:left="5373" w:firstLine="27"/>
        <w:rPr>
          <w:lang w:val="ru-RU"/>
        </w:rPr>
      </w:pPr>
    </w:p>
    <w:p w:rsidR="00641C81" w:rsidRPr="00FB7D84" w:rsidRDefault="00641C81">
      <w:pPr>
        <w:ind w:left="4962"/>
        <w:rPr>
          <w:lang w:val="ru-RU"/>
        </w:rPr>
        <w:sectPr w:rsidR="00641C81" w:rsidRPr="00FB7D84">
          <w:headerReference w:type="default" r:id="rId9"/>
          <w:pgSz w:w="11905" w:h="16837"/>
          <w:pgMar w:top="567" w:right="1134" w:bottom="1418" w:left="1418" w:header="510" w:footer="720" w:gutter="0"/>
          <w:cols w:space="720"/>
          <w:titlePg/>
          <w:docGrid w:linePitch="299"/>
        </w:sectPr>
      </w:pPr>
      <w:r w:rsidRPr="00FB7D84">
        <w:rPr>
          <w:lang w:val="ru-RU"/>
        </w:rPr>
        <w:t>[Приложения следуют]</w:t>
      </w:r>
    </w:p>
    <w:tbl>
      <w:tblPr>
        <w:tblW w:w="0" w:type="auto"/>
        <w:tblInd w:w="-5" w:type="dxa"/>
        <w:tblLayout w:type="fixed"/>
        <w:tblLook w:val="0000" w:firstRow="0" w:lastRow="0" w:firstColumn="0" w:lastColumn="0" w:noHBand="0" w:noVBand="0"/>
      </w:tblPr>
      <w:tblGrid>
        <w:gridCol w:w="2376"/>
        <w:gridCol w:w="6922"/>
      </w:tblGrid>
      <w:tr w:rsidR="00641C81" w:rsidRPr="00FB7D84">
        <w:trPr>
          <w:trHeight w:val="432"/>
        </w:trPr>
        <w:tc>
          <w:tcPr>
            <w:tcW w:w="9298" w:type="dxa"/>
            <w:gridSpan w:val="2"/>
            <w:tcBorders>
              <w:top w:val="single" w:sz="4" w:space="0" w:color="000000"/>
              <w:left w:val="single" w:sz="4" w:space="0" w:color="000000"/>
              <w:bottom w:val="single" w:sz="4" w:space="0" w:color="000000"/>
              <w:right w:val="single" w:sz="4" w:space="0" w:color="000000"/>
            </w:tcBorders>
            <w:vAlign w:val="center"/>
          </w:tcPr>
          <w:p w:rsidR="00641C81" w:rsidRPr="00FB7D84" w:rsidRDefault="00641C81">
            <w:pPr>
              <w:pStyle w:val="Heading2"/>
              <w:tabs>
                <w:tab w:val="left" w:pos="0"/>
              </w:tabs>
              <w:snapToGrid w:val="0"/>
              <w:rPr>
                <w:rFonts w:cs="Arial"/>
                <w:lang w:val="ru-RU"/>
              </w:rPr>
            </w:pPr>
            <w:r w:rsidRPr="00FB7D84">
              <w:rPr>
                <w:rFonts w:cs="Arial"/>
                <w:lang w:val="ru-RU"/>
              </w:rPr>
              <w:lastRenderedPageBreak/>
              <w:t>РЕЗЮМЕ ПРОЕКТА</w:t>
            </w:r>
          </w:p>
        </w:tc>
      </w:tr>
      <w:tr w:rsidR="00641C81" w:rsidRPr="00FB7D84">
        <w:trPr>
          <w:trHeight w:val="496"/>
        </w:trPr>
        <w:tc>
          <w:tcPr>
            <w:tcW w:w="2376" w:type="dxa"/>
            <w:tcBorders>
              <w:left w:val="single" w:sz="4" w:space="0" w:color="000000"/>
              <w:bottom w:val="single" w:sz="4" w:space="0" w:color="000000"/>
            </w:tcBorders>
          </w:tcPr>
          <w:p w:rsidR="00641C81" w:rsidRPr="00FB7D84" w:rsidRDefault="00641C81">
            <w:pPr>
              <w:pStyle w:val="Heading3"/>
              <w:tabs>
                <w:tab w:val="left" w:pos="0"/>
              </w:tabs>
              <w:snapToGrid w:val="0"/>
              <w:rPr>
                <w:rFonts w:cs="Arial"/>
                <w:lang w:val="ru-RU"/>
              </w:rPr>
            </w:pPr>
            <w:r w:rsidRPr="00FB7D84">
              <w:rPr>
                <w:rFonts w:cs="Arial"/>
                <w:lang w:val="ru-RU"/>
              </w:rPr>
              <w:t>Код проекта</w:t>
            </w:r>
          </w:p>
        </w:tc>
        <w:tc>
          <w:tcPr>
            <w:tcW w:w="6922" w:type="dxa"/>
            <w:tcBorders>
              <w:left w:val="single" w:sz="4" w:space="0" w:color="000000"/>
              <w:bottom w:val="single" w:sz="4" w:space="0" w:color="000000"/>
              <w:right w:val="single" w:sz="4" w:space="0" w:color="000000"/>
            </w:tcBorders>
          </w:tcPr>
          <w:p w:rsidR="00641C81" w:rsidRPr="00FB7D84" w:rsidRDefault="00641C81">
            <w:pPr>
              <w:snapToGrid w:val="0"/>
            </w:pPr>
          </w:p>
          <w:p w:rsidR="00641C81" w:rsidRPr="00FB7D84" w:rsidRDefault="00641C81">
            <w:r w:rsidRPr="00FB7D84">
              <w:t>DA_10_24</w:t>
            </w:r>
          </w:p>
        </w:tc>
      </w:tr>
      <w:tr w:rsidR="00641C81" w:rsidRPr="00135FA4">
        <w:trPr>
          <w:trHeight w:val="404"/>
        </w:trPr>
        <w:tc>
          <w:tcPr>
            <w:tcW w:w="2376" w:type="dxa"/>
            <w:tcBorders>
              <w:left w:val="single" w:sz="4" w:space="0" w:color="000000"/>
              <w:bottom w:val="single" w:sz="4" w:space="0" w:color="000000"/>
            </w:tcBorders>
          </w:tcPr>
          <w:p w:rsidR="00641C81" w:rsidRPr="00FB7D84" w:rsidRDefault="00641C81">
            <w:pPr>
              <w:pStyle w:val="Heading3"/>
              <w:tabs>
                <w:tab w:val="left" w:pos="0"/>
              </w:tabs>
              <w:snapToGrid w:val="0"/>
              <w:rPr>
                <w:rFonts w:cs="Arial"/>
                <w:lang w:val="ru-RU"/>
              </w:rPr>
            </w:pPr>
            <w:r w:rsidRPr="00FB7D84">
              <w:rPr>
                <w:rFonts w:cs="Arial"/>
                <w:lang w:val="ru-RU"/>
              </w:rPr>
              <w:t>Название</w:t>
            </w:r>
          </w:p>
          <w:p w:rsidR="00641C81" w:rsidRPr="00FB7D84" w:rsidRDefault="00641C81"/>
        </w:tc>
        <w:tc>
          <w:tcPr>
            <w:tcW w:w="6922" w:type="dxa"/>
            <w:tcBorders>
              <w:left w:val="single" w:sz="4" w:space="0" w:color="000000"/>
              <w:bottom w:val="single" w:sz="4" w:space="0" w:color="000000"/>
              <w:right w:val="single" w:sz="4" w:space="0" w:color="000000"/>
            </w:tcBorders>
          </w:tcPr>
          <w:p w:rsidR="00641C81" w:rsidRPr="00FB7D84" w:rsidRDefault="00641C81">
            <w:pPr>
              <w:snapToGrid w:val="0"/>
              <w:rPr>
                <w:iCs/>
                <w:lang w:val="ru-RU"/>
              </w:rPr>
            </w:pPr>
          </w:p>
          <w:p w:rsidR="00641C81" w:rsidRPr="00FB7D84" w:rsidRDefault="00641C81">
            <w:pPr>
              <w:rPr>
                <w:lang w:val="ru-RU"/>
              </w:rPr>
            </w:pPr>
            <w:r w:rsidRPr="00FB7D84">
              <w:rPr>
                <w:lang w:val="ru-RU"/>
              </w:rPr>
              <w:t>Укрепление потенциала национальных правительственных учреждений ИС и учреждений партнеров в области управления, мониторинга и содействия развитию творческих отраслей, активизации деятельности и расширения сети организаций коллективного управления авторским правом.</w:t>
            </w:r>
          </w:p>
          <w:p w:rsidR="00641C81" w:rsidRPr="00FB7D84" w:rsidRDefault="00641C81">
            <w:pPr>
              <w:rPr>
                <w:iCs/>
                <w:lang w:val="ru-RU"/>
              </w:rPr>
            </w:pPr>
          </w:p>
        </w:tc>
      </w:tr>
      <w:tr w:rsidR="00641C81" w:rsidRPr="00135FA4">
        <w:tc>
          <w:tcPr>
            <w:tcW w:w="2376" w:type="dxa"/>
            <w:tcBorders>
              <w:left w:val="single" w:sz="4" w:space="0" w:color="000000"/>
              <w:bottom w:val="single" w:sz="4" w:space="0" w:color="000000"/>
            </w:tcBorders>
          </w:tcPr>
          <w:p w:rsidR="00641C81" w:rsidRPr="00FB7D84" w:rsidRDefault="00641C81">
            <w:pPr>
              <w:pStyle w:val="Heading3"/>
              <w:tabs>
                <w:tab w:val="left" w:pos="0"/>
              </w:tabs>
              <w:snapToGrid w:val="0"/>
              <w:rPr>
                <w:rFonts w:cs="Arial"/>
                <w:lang w:val="ru-RU"/>
              </w:rPr>
            </w:pPr>
            <w:r w:rsidRPr="00FB7D84">
              <w:rPr>
                <w:rFonts w:cs="Arial"/>
                <w:lang w:val="ru-RU"/>
              </w:rPr>
              <w:t>Рекомендация Повестки дня в области развития</w:t>
            </w:r>
          </w:p>
          <w:p w:rsidR="00641C81" w:rsidRPr="00FB7D84" w:rsidRDefault="00641C81">
            <w:pPr>
              <w:rPr>
                <w:lang w:val="ru-RU"/>
              </w:rPr>
            </w:pPr>
          </w:p>
        </w:tc>
        <w:tc>
          <w:tcPr>
            <w:tcW w:w="6922" w:type="dxa"/>
            <w:tcBorders>
              <w:left w:val="single" w:sz="4" w:space="0" w:color="000000"/>
              <w:bottom w:val="single" w:sz="4" w:space="0" w:color="000000"/>
              <w:right w:val="single" w:sz="4" w:space="0" w:color="000000"/>
            </w:tcBorders>
          </w:tcPr>
          <w:p w:rsidR="00641C81" w:rsidRPr="00FB7D84" w:rsidRDefault="00641C81">
            <w:pPr>
              <w:snapToGrid w:val="0"/>
              <w:rPr>
                <w:i/>
                <w:lang w:val="ru-RU"/>
              </w:rPr>
            </w:pPr>
          </w:p>
          <w:p w:rsidR="00641C81" w:rsidRPr="00FB7D84" w:rsidRDefault="00641C81">
            <w:pPr>
              <w:rPr>
                <w:lang w:val="ru-RU"/>
              </w:rPr>
            </w:pPr>
            <w:r w:rsidRPr="00FB7D84">
              <w:rPr>
                <w:i/>
                <w:lang w:val="ru-RU"/>
              </w:rPr>
              <w:t>Рекомендация 10:</w:t>
            </w:r>
            <w:r w:rsidRPr="00FB7D84">
              <w:rPr>
                <w:lang w:val="ru-RU"/>
              </w:rPr>
              <w:t xml:space="preserve">  Оказывать помощь государствам-членам в развитии и совершенствовании национального институционального потенциала в области ИС путем дальнейшего развития инфраструктуры и других компонентов с целью повышения эффективности национальных учреждений ИС и установления справедливого равновесия между охраной ИС и интересами общества.   Эта техническая помощь должна также распространяться на субрегиональные и региональные организации, занимающиеся вопросами ИС.</w:t>
            </w:r>
          </w:p>
          <w:p w:rsidR="00641C81" w:rsidRPr="00FB7D84" w:rsidRDefault="00641C81">
            <w:pPr>
              <w:rPr>
                <w:i/>
                <w:lang w:val="ru-RU"/>
              </w:rPr>
            </w:pPr>
          </w:p>
        </w:tc>
      </w:tr>
      <w:tr w:rsidR="00641C81" w:rsidRPr="00135FA4">
        <w:tc>
          <w:tcPr>
            <w:tcW w:w="2376" w:type="dxa"/>
            <w:tcBorders>
              <w:left w:val="single" w:sz="4" w:space="0" w:color="000000"/>
              <w:bottom w:val="single" w:sz="4" w:space="0" w:color="000000"/>
            </w:tcBorders>
          </w:tcPr>
          <w:p w:rsidR="00641C81" w:rsidRPr="00FB7D84" w:rsidRDefault="00641C81">
            <w:pPr>
              <w:pStyle w:val="Heading3"/>
              <w:tabs>
                <w:tab w:val="left" w:pos="0"/>
              </w:tabs>
              <w:snapToGrid w:val="0"/>
              <w:rPr>
                <w:rFonts w:cs="Arial"/>
                <w:lang w:val="ru-RU"/>
              </w:rPr>
            </w:pPr>
            <w:r w:rsidRPr="00FB7D84">
              <w:rPr>
                <w:rFonts w:cs="Arial"/>
                <w:lang w:val="ru-RU"/>
              </w:rPr>
              <w:t>Бюджет проекта</w:t>
            </w:r>
          </w:p>
          <w:p w:rsidR="00641C81" w:rsidRPr="00FB7D84" w:rsidRDefault="00641C81"/>
        </w:tc>
        <w:tc>
          <w:tcPr>
            <w:tcW w:w="6922" w:type="dxa"/>
            <w:tcBorders>
              <w:left w:val="single" w:sz="4" w:space="0" w:color="000000"/>
              <w:bottom w:val="single" w:sz="4" w:space="0" w:color="000000"/>
              <w:right w:val="single" w:sz="4" w:space="0" w:color="000000"/>
            </w:tcBorders>
          </w:tcPr>
          <w:p w:rsidR="00641C81" w:rsidRPr="00FB7D84" w:rsidRDefault="00641C81">
            <w:pPr>
              <w:snapToGrid w:val="0"/>
              <w:rPr>
                <w:lang w:val="ru-RU"/>
              </w:rPr>
            </w:pPr>
          </w:p>
          <w:p w:rsidR="00641C81" w:rsidRPr="00FB7D84" w:rsidRDefault="00641C81">
            <w:pPr>
              <w:rPr>
                <w:lang w:val="ru-RU"/>
              </w:rPr>
            </w:pPr>
            <w:r w:rsidRPr="00FB7D84">
              <w:rPr>
                <w:lang w:val="ru-RU"/>
              </w:rPr>
              <w:t>Расходы, не связанные с персоналом:  840 000 шв. франков</w:t>
            </w:r>
          </w:p>
          <w:p w:rsidR="00641C81" w:rsidRPr="00FB7D84" w:rsidRDefault="00641C81">
            <w:pPr>
              <w:rPr>
                <w:lang w:val="ru-RU"/>
              </w:rPr>
            </w:pPr>
            <w:r w:rsidRPr="00FB7D84">
              <w:rPr>
                <w:lang w:val="ru-RU"/>
              </w:rPr>
              <w:t>Дополнительные расходы на персонал:  268 000 шв. франков</w:t>
            </w:r>
          </w:p>
          <w:p w:rsidR="00641C81" w:rsidRPr="00FB7D84" w:rsidRDefault="00641C81">
            <w:pPr>
              <w:rPr>
                <w:lang w:val="ru-RU"/>
              </w:rPr>
            </w:pPr>
          </w:p>
        </w:tc>
      </w:tr>
      <w:tr w:rsidR="00641C81" w:rsidRPr="00FB7D84">
        <w:tc>
          <w:tcPr>
            <w:tcW w:w="2376" w:type="dxa"/>
            <w:tcBorders>
              <w:left w:val="single" w:sz="4" w:space="0" w:color="000000"/>
              <w:bottom w:val="single" w:sz="4" w:space="0" w:color="000000"/>
            </w:tcBorders>
          </w:tcPr>
          <w:p w:rsidR="00641C81" w:rsidRPr="00FB7D84" w:rsidRDefault="00641C81">
            <w:pPr>
              <w:pStyle w:val="Heading3"/>
              <w:tabs>
                <w:tab w:val="left" w:pos="0"/>
              </w:tabs>
              <w:snapToGrid w:val="0"/>
              <w:rPr>
                <w:rFonts w:cs="Arial"/>
                <w:lang w:val="ru-RU"/>
              </w:rPr>
            </w:pPr>
            <w:r w:rsidRPr="00FB7D84">
              <w:rPr>
                <w:rFonts w:cs="Arial"/>
                <w:lang w:val="ru-RU"/>
              </w:rPr>
              <w:t>Начало реализации проекта</w:t>
            </w:r>
          </w:p>
          <w:p w:rsidR="00641C81" w:rsidRPr="00FB7D84" w:rsidRDefault="00641C81"/>
        </w:tc>
        <w:tc>
          <w:tcPr>
            <w:tcW w:w="6922" w:type="dxa"/>
            <w:tcBorders>
              <w:left w:val="single" w:sz="4" w:space="0" w:color="000000"/>
              <w:bottom w:val="single" w:sz="4" w:space="0" w:color="000000"/>
              <w:right w:val="single" w:sz="4" w:space="0" w:color="000000"/>
            </w:tcBorders>
          </w:tcPr>
          <w:p w:rsidR="00641C81" w:rsidRPr="00FB7D84" w:rsidRDefault="00641C81">
            <w:pPr>
              <w:snapToGrid w:val="0"/>
            </w:pPr>
          </w:p>
          <w:p w:rsidR="00641C81" w:rsidRPr="00FB7D84" w:rsidRDefault="00641C81">
            <w:pPr>
              <w:rPr>
                <w:lang w:val="ru-RU"/>
              </w:rPr>
            </w:pPr>
            <w:r w:rsidRPr="00FB7D84">
              <w:rPr>
                <w:lang w:val="ru-RU"/>
              </w:rPr>
              <w:t>апрель 2009 г.</w:t>
            </w:r>
          </w:p>
        </w:tc>
      </w:tr>
      <w:tr w:rsidR="00641C81" w:rsidRPr="00FB7D84">
        <w:tc>
          <w:tcPr>
            <w:tcW w:w="2376" w:type="dxa"/>
            <w:tcBorders>
              <w:left w:val="single" w:sz="4" w:space="0" w:color="000000"/>
              <w:bottom w:val="single" w:sz="4" w:space="0" w:color="000000"/>
            </w:tcBorders>
          </w:tcPr>
          <w:p w:rsidR="00641C81" w:rsidRPr="00FB7D84" w:rsidRDefault="00641C81">
            <w:pPr>
              <w:pStyle w:val="Heading3"/>
              <w:tabs>
                <w:tab w:val="left" w:pos="0"/>
              </w:tabs>
              <w:snapToGrid w:val="0"/>
              <w:rPr>
                <w:rFonts w:cs="Arial"/>
                <w:lang w:val="ru-RU"/>
              </w:rPr>
            </w:pPr>
            <w:r w:rsidRPr="00FB7D84">
              <w:rPr>
                <w:rFonts w:cs="Arial"/>
                <w:lang w:val="ru-RU"/>
              </w:rPr>
              <w:t>Продолжительность проекта</w:t>
            </w:r>
          </w:p>
          <w:p w:rsidR="00641C81" w:rsidRPr="00FB7D84" w:rsidRDefault="00641C81"/>
        </w:tc>
        <w:tc>
          <w:tcPr>
            <w:tcW w:w="6922" w:type="dxa"/>
            <w:tcBorders>
              <w:left w:val="single" w:sz="4" w:space="0" w:color="000000"/>
              <w:bottom w:val="single" w:sz="4" w:space="0" w:color="000000"/>
              <w:right w:val="single" w:sz="4" w:space="0" w:color="000000"/>
            </w:tcBorders>
          </w:tcPr>
          <w:p w:rsidR="00641C81" w:rsidRPr="00FB7D84" w:rsidRDefault="00641C81">
            <w:pPr>
              <w:snapToGrid w:val="0"/>
            </w:pPr>
          </w:p>
          <w:p w:rsidR="00641C81" w:rsidRPr="00FB7D84" w:rsidRDefault="00641C81">
            <w:pPr>
              <w:rPr>
                <w:lang w:val="ru-RU"/>
              </w:rPr>
            </w:pPr>
            <w:r w:rsidRPr="00FB7D84">
              <w:rPr>
                <w:lang w:val="ru-RU"/>
              </w:rPr>
              <w:t>18 месяцев</w:t>
            </w:r>
          </w:p>
        </w:tc>
      </w:tr>
      <w:tr w:rsidR="00641C81" w:rsidRPr="00135FA4" w:rsidTr="00C01AD8">
        <w:tc>
          <w:tcPr>
            <w:tcW w:w="2376" w:type="dxa"/>
            <w:tcBorders>
              <w:left w:val="single" w:sz="4" w:space="0" w:color="000000"/>
              <w:bottom w:val="single" w:sz="4" w:space="0" w:color="auto"/>
            </w:tcBorders>
          </w:tcPr>
          <w:p w:rsidR="00641C81" w:rsidRPr="00FB7D84" w:rsidRDefault="00641C81">
            <w:pPr>
              <w:pStyle w:val="Heading3"/>
              <w:tabs>
                <w:tab w:val="left" w:pos="0"/>
              </w:tabs>
              <w:snapToGrid w:val="0"/>
              <w:rPr>
                <w:rFonts w:cs="Arial"/>
                <w:lang w:val="ru-RU"/>
              </w:rPr>
            </w:pPr>
            <w:r w:rsidRPr="00FB7D84">
              <w:rPr>
                <w:rFonts w:cs="Arial"/>
                <w:lang w:val="ru-RU"/>
              </w:rPr>
              <w:t>Ключевые сектора ВОИС, участвующие в проекте, и связи с программами ВОИС</w:t>
            </w:r>
          </w:p>
        </w:tc>
        <w:tc>
          <w:tcPr>
            <w:tcW w:w="6922" w:type="dxa"/>
            <w:tcBorders>
              <w:left w:val="single" w:sz="4" w:space="0" w:color="000000"/>
              <w:bottom w:val="single" w:sz="4" w:space="0" w:color="auto"/>
              <w:right w:val="single" w:sz="4" w:space="0" w:color="000000"/>
            </w:tcBorders>
          </w:tcPr>
          <w:p w:rsidR="00641C81" w:rsidRPr="00FB7D84" w:rsidRDefault="00641C81">
            <w:pPr>
              <w:snapToGrid w:val="0"/>
              <w:rPr>
                <w:lang w:val="ru-RU"/>
              </w:rPr>
            </w:pPr>
          </w:p>
          <w:p w:rsidR="00641C81" w:rsidRPr="00FB7D84" w:rsidRDefault="00641C81">
            <w:pPr>
              <w:rPr>
                <w:lang w:val="ru-RU"/>
              </w:rPr>
            </w:pPr>
            <w:r w:rsidRPr="00FB7D84">
              <w:rPr>
                <w:lang w:val="ru-RU"/>
              </w:rPr>
              <w:t>Сектор индустрии культуры и творческих отраслей</w:t>
            </w:r>
          </w:p>
          <w:p w:rsidR="00641C81" w:rsidRPr="00FB7D84" w:rsidRDefault="00641C81">
            <w:pPr>
              <w:rPr>
                <w:lang w:val="ru-RU"/>
              </w:rPr>
            </w:pPr>
            <w:r w:rsidRPr="00FB7D84">
              <w:rPr>
                <w:lang w:val="ru-RU"/>
              </w:rPr>
              <w:t>Сектор глобальной инфраструктуры</w:t>
            </w:r>
          </w:p>
          <w:p w:rsidR="00641C81" w:rsidRPr="00FB7D84" w:rsidRDefault="00641C81">
            <w:pPr>
              <w:rPr>
                <w:lang w:val="ru-RU"/>
              </w:rPr>
            </w:pPr>
            <w:r w:rsidRPr="00FB7D84">
              <w:rPr>
                <w:lang w:val="ru-RU"/>
              </w:rPr>
              <w:t>Сектор развития</w:t>
            </w:r>
          </w:p>
          <w:p w:rsidR="00641C81" w:rsidRPr="00FB7D84" w:rsidRDefault="00641C81">
            <w:pPr>
              <w:rPr>
                <w:lang w:val="ru-RU"/>
              </w:rPr>
            </w:pPr>
          </w:p>
          <w:p w:rsidR="00641C81" w:rsidRPr="00FB7D84" w:rsidRDefault="00641C81">
            <w:pPr>
              <w:rPr>
                <w:lang w:val="ru-RU"/>
              </w:rPr>
            </w:pPr>
            <w:r w:rsidRPr="00FB7D84">
              <w:rPr>
                <w:lang w:val="ru-RU"/>
              </w:rPr>
              <w:t>Связи с программами ВОИС: 3, 9, 10, 15</w:t>
            </w:r>
          </w:p>
          <w:p w:rsidR="00641C81" w:rsidRPr="00FB7D84" w:rsidRDefault="00641C81">
            <w:pPr>
              <w:rPr>
                <w:lang w:val="ru-RU"/>
              </w:rPr>
            </w:pPr>
          </w:p>
        </w:tc>
      </w:tr>
      <w:tr w:rsidR="00641C81" w:rsidRPr="00B66675" w:rsidTr="00C01AD8">
        <w:trPr>
          <w:trHeight w:val="2664"/>
        </w:trPr>
        <w:tc>
          <w:tcPr>
            <w:tcW w:w="2376" w:type="dxa"/>
            <w:tcBorders>
              <w:top w:val="single" w:sz="4" w:space="0" w:color="auto"/>
              <w:left w:val="single" w:sz="4" w:space="0" w:color="000000"/>
              <w:bottom w:val="single" w:sz="4" w:space="0" w:color="auto"/>
            </w:tcBorders>
          </w:tcPr>
          <w:p w:rsidR="00641C81" w:rsidRDefault="00641C81">
            <w:pPr>
              <w:pStyle w:val="Heading3"/>
              <w:tabs>
                <w:tab w:val="left" w:pos="0"/>
              </w:tabs>
              <w:snapToGrid w:val="0"/>
              <w:rPr>
                <w:rFonts w:cs="Arial"/>
              </w:rPr>
            </w:pPr>
            <w:r w:rsidRPr="00FB7D84">
              <w:rPr>
                <w:rFonts w:cs="Arial"/>
                <w:lang w:val="ru-RU"/>
              </w:rPr>
              <w:t>Краткое описание проекта</w:t>
            </w:r>
          </w:p>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Pr="00C01AD8" w:rsidRDefault="00C01AD8" w:rsidP="00C01AD8"/>
        </w:tc>
        <w:tc>
          <w:tcPr>
            <w:tcW w:w="6922" w:type="dxa"/>
            <w:tcBorders>
              <w:top w:val="single" w:sz="4" w:space="0" w:color="auto"/>
              <w:left w:val="single" w:sz="4" w:space="0" w:color="000000"/>
              <w:bottom w:val="single" w:sz="4" w:space="0" w:color="auto"/>
              <w:right w:val="single" w:sz="4" w:space="0" w:color="000000"/>
            </w:tcBorders>
          </w:tcPr>
          <w:p w:rsidR="00641C81" w:rsidRPr="00FB7D84" w:rsidRDefault="00641C81">
            <w:pPr>
              <w:snapToGrid w:val="0"/>
              <w:rPr>
                <w:lang w:val="ru-RU"/>
              </w:rPr>
            </w:pPr>
          </w:p>
          <w:p w:rsidR="00641C81" w:rsidRPr="00FB7D84" w:rsidRDefault="00641C81">
            <w:pPr>
              <w:rPr>
                <w:lang w:val="ru-RU"/>
              </w:rPr>
            </w:pPr>
            <w:r w:rsidRPr="00FB7D84">
              <w:rPr>
                <w:lang w:val="ru-RU"/>
              </w:rPr>
              <w:t>Этот проект направлен на оказание помощи в совершенствовании и укреплении национальных учреждений и учреждений партнеров, занимающихся вопросами творческих отраслей и представляющих эти отрасли, с целью углубления их понимания роли ИС для эффективного управления и развития творческих отраслей, и содействия созданию региональных или субрегиональных сетей организаций коллективного управления авторским правом и смежными правами.</w:t>
            </w:r>
          </w:p>
          <w:p w:rsidR="00641C81" w:rsidRPr="00FB7D84" w:rsidRDefault="00641C81">
            <w:pPr>
              <w:rPr>
                <w:lang w:val="ru-RU"/>
              </w:rPr>
            </w:pPr>
          </w:p>
          <w:p w:rsidR="00641C81" w:rsidRPr="00FB7D84" w:rsidRDefault="00641C81">
            <w:pPr>
              <w:rPr>
                <w:lang w:val="ru-RU"/>
              </w:rPr>
            </w:pPr>
            <w:r w:rsidRPr="00FB7D84">
              <w:rPr>
                <w:lang w:val="ru-RU"/>
              </w:rPr>
              <w:t>Первая часть проекта, касающаяся творческих отраслей, была успешно завершена в 2010 г. (см. документ CDIP/6/2, Приложение VIII).</w:t>
            </w:r>
          </w:p>
          <w:p w:rsidR="00641C81" w:rsidRPr="00FB7D84" w:rsidRDefault="00641C81">
            <w:pPr>
              <w:rPr>
                <w:lang w:val="ru-RU"/>
              </w:rPr>
            </w:pPr>
          </w:p>
          <w:p w:rsidR="00641C81" w:rsidRPr="00FB7D84" w:rsidRDefault="00641C81">
            <w:pPr>
              <w:rPr>
                <w:lang w:val="ru-RU"/>
              </w:rPr>
            </w:pPr>
            <w:r w:rsidRPr="00FB7D84">
              <w:rPr>
                <w:lang w:val="ru-RU"/>
              </w:rPr>
              <w:t>В настоящее время ведется работа по осуществлению второй части проекта, которая касается организаций коллективного управления правами.   Цель этого проекта состоит в том, чтобы предоставить ОКУ, объединенным в Авторско-правовую сеть стран Западной Африки (WAN), набор технических средств для эффективного управления авторско-правовой документацией, вопросами лицензирования и распределения платежей в рамках их юрисдикции, а кроме того, для создания на региональном уровне платформы коллективного управления, инструментальные средства которой обеспечат интеграцию с международными сетями ОКУ с использованием признанных мировых стандартов.</w:t>
            </w:r>
          </w:p>
          <w:p w:rsidR="00641C81" w:rsidRPr="00FB7D84" w:rsidRDefault="00641C81">
            <w:pPr>
              <w:rPr>
                <w:lang w:val="ru-RU"/>
              </w:rPr>
            </w:pPr>
          </w:p>
          <w:p w:rsidR="00641C81" w:rsidRPr="00FB7D84" w:rsidRDefault="00641C81">
            <w:pPr>
              <w:rPr>
                <w:lang w:val="ru-RU"/>
              </w:rPr>
            </w:pPr>
            <w:r w:rsidRPr="00FB7D84">
              <w:rPr>
                <w:lang w:val="ru-RU"/>
              </w:rPr>
              <w:t>Необходимо обеспечить, чтобы проект и средства, которые будут разработаны и введены в эксплуатацию, впоследствии смогли быть адаптированы и использованы в рамках аналогичных экспериментальных проектов для ОКУ или групп стран.</w:t>
            </w:r>
          </w:p>
        </w:tc>
      </w:tr>
      <w:tr w:rsidR="00641C81" w:rsidRPr="00FB7D84" w:rsidTr="00C01AD8">
        <w:trPr>
          <w:trHeight w:val="484"/>
        </w:trPr>
        <w:tc>
          <w:tcPr>
            <w:tcW w:w="2376" w:type="dxa"/>
            <w:tcBorders>
              <w:top w:val="single" w:sz="4" w:space="0" w:color="auto"/>
              <w:left w:val="single" w:sz="4" w:space="0" w:color="000000"/>
              <w:bottom w:val="single" w:sz="4" w:space="0" w:color="000000"/>
            </w:tcBorders>
          </w:tcPr>
          <w:p w:rsidR="00641C81" w:rsidRPr="00FB7D84" w:rsidRDefault="00641C81">
            <w:pPr>
              <w:pStyle w:val="Heading3"/>
              <w:tabs>
                <w:tab w:val="left" w:pos="0"/>
              </w:tabs>
              <w:snapToGrid w:val="0"/>
              <w:rPr>
                <w:rFonts w:cs="Arial"/>
                <w:lang w:val="ru-RU"/>
              </w:rPr>
            </w:pPr>
            <w:r w:rsidRPr="00FB7D84">
              <w:rPr>
                <w:rFonts w:cs="Arial"/>
                <w:lang w:val="ru-RU"/>
              </w:rPr>
              <w:lastRenderedPageBreak/>
              <w:t>Руководитель проекта</w:t>
            </w:r>
          </w:p>
          <w:p w:rsidR="00641C81" w:rsidRPr="00FB7D84" w:rsidRDefault="00641C81"/>
        </w:tc>
        <w:tc>
          <w:tcPr>
            <w:tcW w:w="6922" w:type="dxa"/>
            <w:tcBorders>
              <w:top w:val="single" w:sz="4" w:space="0" w:color="auto"/>
              <w:left w:val="single" w:sz="4" w:space="0" w:color="000000"/>
              <w:bottom w:val="single" w:sz="4" w:space="0" w:color="000000"/>
              <w:right w:val="single" w:sz="4" w:space="0" w:color="000000"/>
            </w:tcBorders>
          </w:tcPr>
          <w:p w:rsidR="00641C81" w:rsidRPr="00FB7D84" w:rsidRDefault="00641C81">
            <w:pPr>
              <w:snapToGrid w:val="0"/>
              <w:rPr>
                <w:iCs/>
                <w:lang w:val="ru-RU"/>
              </w:rPr>
            </w:pPr>
          </w:p>
          <w:p w:rsidR="00641C81" w:rsidRPr="00A96001" w:rsidRDefault="00641C81" w:rsidP="00A96001">
            <w:pPr>
              <w:rPr>
                <w:iCs/>
                <w:shd w:val="clear" w:color="auto" w:fill="FFFF00"/>
                <w:lang w:val="ru-RU"/>
              </w:rPr>
            </w:pPr>
            <w:r w:rsidRPr="00FB7D84">
              <w:rPr>
                <w:rFonts w:eastAsia="Times New Roman"/>
                <w:iCs/>
                <w:lang w:val="ru-RU"/>
              </w:rPr>
              <w:t>Уильям Мередит</w:t>
            </w:r>
          </w:p>
        </w:tc>
      </w:tr>
      <w:tr w:rsidR="00641C81" w:rsidRPr="00135FA4">
        <w:trPr>
          <w:trHeight w:val="1165"/>
        </w:trPr>
        <w:tc>
          <w:tcPr>
            <w:tcW w:w="2376" w:type="dxa"/>
            <w:tcBorders>
              <w:left w:val="single" w:sz="4" w:space="0" w:color="000000"/>
              <w:bottom w:val="single" w:sz="4" w:space="0" w:color="000000"/>
            </w:tcBorders>
          </w:tcPr>
          <w:p w:rsidR="00641C81" w:rsidRPr="00FB7D84" w:rsidRDefault="00641C81">
            <w:pPr>
              <w:pStyle w:val="Heading3"/>
              <w:tabs>
                <w:tab w:val="left" w:pos="0"/>
              </w:tabs>
              <w:snapToGrid w:val="0"/>
              <w:rPr>
                <w:rFonts w:cs="Arial"/>
                <w:lang w:val="ru-RU"/>
              </w:rPr>
            </w:pPr>
            <w:r w:rsidRPr="00FB7D84">
              <w:rPr>
                <w:rFonts w:cs="Arial"/>
                <w:lang w:val="ru-RU"/>
              </w:rPr>
              <w:t>Связи с ожидаемыми результатами по Программе и бюджету на 2012-2013 гг.</w:t>
            </w:r>
          </w:p>
        </w:tc>
        <w:tc>
          <w:tcPr>
            <w:tcW w:w="6922" w:type="dxa"/>
            <w:tcBorders>
              <w:left w:val="single" w:sz="4" w:space="0" w:color="000000"/>
              <w:bottom w:val="single" w:sz="4" w:space="0" w:color="000000"/>
              <w:right w:val="single" w:sz="4" w:space="0" w:color="000000"/>
            </w:tcBorders>
          </w:tcPr>
          <w:p w:rsidR="00641C81" w:rsidRPr="00FB7D84" w:rsidRDefault="00641C81">
            <w:pPr>
              <w:snapToGrid w:val="0"/>
              <w:rPr>
                <w:i/>
                <w:iCs/>
                <w:lang w:val="ru-RU"/>
              </w:rPr>
            </w:pPr>
          </w:p>
          <w:p w:rsidR="00641C81" w:rsidRPr="00FB7D84" w:rsidRDefault="00641C81">
            <w:pPr>
              <w:rPr>
                <w:i/>
                <w:iCs/>
                <w:lang w:val="ru-RU"/>
              </w:rPr>
            </w:pPr>
            <w:r w:rsidRPr="00FB7D84">
              <w:rPr>
                <w:i/>
                <w:iCs/>
                <w:lang w:val="ru-RU"/>
              </w:rPr>
              <w:t>Ожидаемый результат (Стратегическая цель IV, Программа 5):</w:t>
            </w:r>
          </w:p>
          <w:p w:rsidR="00641C81" w:rsidRPr="00FB7D84" w:rsidRDefault="00641C81">
            <w:pPr>
              <w:rPr>
                <w:iCs/>
                <w:lang w:val="ru-RU"/>
              </w:rPr>
            </w:pPr>
          </w:p>
          <w:p w:rsidR="00641C81" w:rsidRPr="00FB7D84" w:rsidRDefault="00641C81">
            <w:pPr>
              <w:rPr>
                <w:iCs/>
                <w:lang w:val="ru-RU"/>
              </w:rPr>
            </w:pPr>
            <w:r w:rsidRPr="00FB7D84">
              <w:rPr>
                <w:iCs/>
                <w:lang w:val="ru-RU"/>
              </w:rPr>
              <w:t>Совершенствование технической инфраструктуры и инфраструктуры знаний для ведомств ИС и других учреждений ИС, ведущее к совершенствованию услуг (экономичность, быстрота, более высокое качество), предоставляемых их партнерам.</w:t>
            </w:r>
          </w:p>
          <w:p w:rsidR="00641C81" w:rsidRPr="00FB7D84" w:rsidRDefault="00641C81">
            <w:pPr>
              <w:rPr>
                <w:iCs/>
                <w:lang w:val="ru-RU"/>
              </w:rPr>
            </w:pPr>
          </w:p>
        </w:tc>
      </w:tr>
      <w:tr w:rsidR="00641C81" w:rsidRPr="00B66675">
        <w:trPr>
          <w:trHeight w:val="1735"/>
        </w:trPr>
        <w:tc>
          <w:tcPr>
            <w:tcW w:w="2376" w:type="dxa"/>
            <w:tcBorders>
              <w:left w:val="single" w:sz="4" w:space="0" w:color="000000"/>
              <w:bottom w:val="single" w:sz="4" w:space="0" w:color="000000"/>
            </w:tcBorders>
          </w:tcPr>
          <w:p w:rsidR="00641C81" w:rsidRPr="00FB7D84" w:rsidRDefault="00641C81">
            <w:pPr>
              <w:pStyle w:val="Heading3"/>
              <w:tabs>
                <w:tab w:val="left" w:pos="0"/>
              </w:tabs>
              <w:snapToGrid w:val="0"/>
              <w:rPr>
                <w:rFonts w:cs="Arial"/>
                <w:lang w:val="ru-RU"/>
              </w:rPr>
            </w:pPr>
            <w:r w:rsidRPr="00FB7D84">
              <w:rPr>
                <w:rFonts w:cs="Arial"/>
                <w:lang w:val="ru-RU"/>
              </w:rPr>
              <w:t>Обзор хода осуществления проекта</w:t>
            </w:r>
          </w:p>
          <w:p w:rsidR="00641C81" w:rsidRPr="00FB7D84" w:rsidRDefault="00641C81"/>
        </w:tc>
        <w:tc>
          <w:tcPr>
            <w:tcW w:w="6922" w:type="dxa"/>
            <w:tcBorders>
              <w:left w:val="single" w:sz="4" w:space="0" w:color="000000"/>
              <w:bottom w:val="single" w:sz="4" w:space="0" w:color="000000"/>
              <w:right w:val="single" w:sz="4" w:space="0" w:color="000000"/>
            </w:tcBorders>
          </w:tcPr>
          <w:p w:rsidR="00641C81" w:rsidRPr="00FB7D84" w:rsidRDefault="00641C81">
            <w:pPr>
              <w:snapToGrid w:val="0"/>
              <w:rPr>
                <w:lang w:val="ru-RU"/>
              </w:rPr>
            </w:pPr>
          </w:p>
          <w:p w:rsidR="00641C81" w:rsidRPr="00FB7D84" w:rsidRDefault="00641C81">
            <w:pPr>
              <w:rPr>
                <w:lang w:val="ru-RU"/>
              </w:rPr>
            </w:pPr>
            <w:r w:rsidRPr="00FB7D84">
              <w:rPr>
                <w:lang w:val="ru-RU"/>
              </w:rPr>
              <w:t>Первая часть проекта, касающаяся творческих отраслей, была успешно завершена в 2010 г. (см. документ CDIP/6/2, Приложение VIII).   Настоящий отчет освещает лишь вторую часть проекта, которая касается организаций коллективного управления правами.</w:t>
            </w:r>
          </w:p>
          <w:p w:rsidR="00641C81" w:rsidRPr="00FB7D84" w:rsidRDefault="00641C81">
            <w:pPr>
              <w:rPr>
                <w:lang w:val="ru-RU"/>
              </w:rPr>
            </w:pPr>
          </w:p>
          <w:p w:rsidR="00641C81" w:rsidRPr="00C01AD8" w:rsidRDefault="00641C81">
            <w:pPr>
              <w:rPr>
                <w:shd w:val="clear" w:color="auto" w:fill="FFFF00"/>
                <w:lang w:val="ru-RU"/>
              </w:rPr>
            </w:pPr>
            <w:r w:rsidRPr="00FB7D84">
              <w:rPr>
                <w:lang w:val="ru-RU"/>
              </w:rPr>
              <w:t>В 2013</w:t>
            </w:r>
            <w:r w:rsidRPr="00FB7D84">
              <w:rPr>
                <w:lang w:val="en-AU"/>
              </w:rPr>
              <w:t> </w:t>
            </w:r>
            <w:r w:rsidRPr="00FB7D84">
              <w:rPr>
                <w:lang w:val="ru-RU"/>
              </w:rPr>
              <w:t xml:space="preserve">году был разработан и рассмотрен полный перечень требований (бизнес-требований высокого уровня). Кроме того, велась работа над созданием бизнес-модели для долгосрочного устойчивого развития и функционирования системы. </w:t>
            </w:r>
          </w:p>
          <w:p w:rsidR="00641C81" w:rsidRPr="00C01AD8" w:rsidRDefault="00641C81">
            <w:pPr>
              <w:rPr>
                <w:lang w:val="ru-RU"/>
              </w:rPr>
            </w:pPr>
          </w:p>
          <w:p w:rsidR="00641C81" w:rsidRPr="00A96001" w:rsidRDefault="00641C81">
            <w:pPr>
              <w:rPr>
                <w:lang w:val="ru-RU"/>
              </w:rPr>
            </w:pPr>
            <w:r w:rsidRPr="00FB7D84">
              <w:rPr>
                <w:lang w:val="ru-RU"/>
              </w:rPr>
              <w:t>В апреле 2014</w:t>
            </w:r>
            <w:r w:rsidRPr="00FB7D84">
              <w:rPr>
                <w:lang w:val="en-AU"/>
              </w:rPr>
              <w:t> </w:t>
            </w:r>
            <w:r w:rsidRPr="00FB7D84">
              <w:rPr>
                <w:lang w:val="ru-RU"/>
              </w:rPr>
              <w:t>г. в Женеве состоялся семинар с участием представителей ОКУ – потенциальных пользователей этой новой системы с целью анализа бизнес-требований высокого уровня и создания экспертной группы для консультирования сотрудников прое</w:t>
            </w:r>
            <w:r w:rsidR="00A96001">
              <w:rPr>
                <w:lang w:val="ru-RU"/>
              </w:rPr>
              <w:t xml:space="preserve">кта в ходе разработки системы. </w:t>
            </w:r>
          </w:p>
          <w:p w:rsidR="00641C81" w:rsidRPr="00A96001" w:rsidRDefault="00641C81">
            <w:pPr>
              <w:rPr>
                <w:lang w:val="ru-RU"/>
              </w:rPr>
            </w:pPr>
          </w:p>
          <w:p w:rsidR="00641C81" w:rsidRPr="00A96001" w:rsidRDefault="00641C81">
            <w:pPr>
              <w:rPr>
                <w:shd w:val="clear" w:color="auto" w:fill="FFFF00"/>
                <w:lang w:val="ru-RU"/>
              </w:rPr>
            </w:pPr>
            <w:r w:rsidRPr="00FB7D84">
              <w:rPr>
                <w:lang w:val="ru-RU"/>
              </w:rPr>
              <w:t>На основе сформулированных требований в начале 2014</w:t>
            </w:r>
            <w:r w:rsidRPr="00FB7D84">
              <w:rPr>
                <w:lang w:val="en-AU"/>
              </w:rPr>
              <w:t> </w:t>
            </w:r>
            <w:r w:rsidRPr="00FB7D84">
              <w:rPr>
                <w:lang w:val="ru-RU"/>
              </w:rPr>
              <w:t>г. был объявлен запрос предложений от потенциальных партнеров по разработке системы. К настоящему времени (июль 2014</w:t>
            </w:r>
            <w:r w:rsidRPr="00FB7D84">
              <w:rPr>
                <w:lang w:val="en-AU"/>
              </w:rPr>
              <w:t> </w:t>
            </w:r>
            <w:r w:rsidRPr="00FB7D84">
              <w:rPr>
                <w:lang w:val="ru-RU"/>
              </w:rPr>
              <w:t>г.) оценка предложений завершена, обсуждаются условия контракта. Организация-партнер разработает программное обеспечение для составных элементов системы, которые будут внедряться ОКУ на местах, и для элементов общего назначения, которые предназначены для объединения ОКУ в региональную сеть и ее увязки с международными с</w:t>
            </w:r>
            <w:r w:rsidR="00A96001">
              <w:rPr>
                <w:lang w:val="ru-RU"/>
              </w:rPr>
              <w:t xml:space="preserve">истемами управления правами. </w:t>
            </w:r>
          </w:p>
          <w:p w:rsidR="00641C81" w:rsidRPr="00A96001" w:rsidRDefault="00641C81">
            <w:pPr>
              <w:rPr>
                <w:lang w:val="ru-RU"/>
              </w:rPr>
            </w:pPr>
          </w:p>
          <w:p w:rsidR="00641C81" w:rsidRPr="00A96001" w:rsidRDefault="00641C81">
            <w:pPr>
              <w:rPr>
                <w:shd w:val="clear" w:color="auto" w:fill="FFFF00"/>
                <w:lang w:val="ru-RU"/>
              </w:rPr>
            </w:pPr>
            <w:r w:rsidRPr="00FB7D84">
              <w:rPr>
                <w:lang w:val="ru-RU"/>
              </w:rPr>
              <w:t xml:space="preserve">Кроме того, был принят на работу технический руководитель проекта, который возглавит работу над проектом на этапе разработки </w:t>
            </w:r>
            <w:r w:rsidR="00A96001">
              <w:rPr>
                <w:lang w:val="ru-RU"/>
              </w:rPr>
              <w:t>и экспериментального внедрения.</w:t>
            </w:r>
          </w:p>
          <w:p w:rsidR="00641C81" w:rsidRPr="00A96001" w:rsidRDefault="00641C81">
            <w:pPr>
              <w:rPr>
                <w:lang w:val="ru-RU"/>
              </w:rPr>
            </w:pPr>
          </w:p>
          <w:p w:rsidR="00641C81" w:rsidRPr="00A96001" w:rsidRDefault="00641C81">
            <w:pPr>
              <w:rPr>
                <w:shd w:val="clear" w:color="auto" w:fill="FFFF00"/>
                <w:lang w:val="ru-RU"/>
              </w:rPr>
            </w:pPr>
            <w:r w:rsidRPr="00FB7D84">
              <w:rPr>
                <w:lang w:val="ru-RU"/>
              </w:rPr>
              <w:t>Эта деятельность осуществляется за счет одобренных пр</w:t>
            </w:r>
            <w:r w:rsidR="00A96001">
              <w:rPr>
                <w:lang w:val="ru-RU"/>
              </w:rPr>
              <w:t>ограммы и бюджета Программы 15.</w:t>
            </w:r>
          </w:p>
          <w:p w:rsidR="00641C81" w:rsidRPr="00A96001" w:rsidRDefault="00641C81">
            <w:pPr>
              <w:rPr>
                <w:lang w:val="ru-RU"/>
              </w:rPr>
            </w:pPr>
          </w:p>
        </w:tc>
      </w:tr>
    </w:tbl>
    <w:p w:rsidR="00C01AD8" w:rsidRPr="007712F0" w:rsidRDefault="00C01AD8">
      <w:pPr>
        <w:rPr>
          <w:lang w:val="ru-RU"/>
        </w:rPr>
      </w:pPr>
      <w:r w:rsidRPr="007712F0">
        <w:rPr>
          <w:bCs/>
          <w:lang w:val="ru-RU"/>
        </w:rPr>
        <w:br w:type="page"/>
      </w:r>
    </w:p>
    <w:tbl>
      <w:tblPr>
        <w:tblW w:w="0" w:type="auto"/>
        <w:tblInd w:w="-5" w:type="dxa"/>
        <w:tblLayout w:type="fixed"/>
        <w:tblLook w:val="0000" w:firstRow="0" w:lastRow="0" w:firstColumn="0" w:lastColumn="0" w:noHBand="0" w:noVBand="0"/>
      </w:tblPr>
      <w:tblGrid>
        <w:gridCol w:w="2665"/>
        <w:gridCol w:w="6633"/>
      </w:tblGrid>
      <w:tr w:rsidR="00641C81" w:rsidRPr="00135FA4" w:rsidTr="00C01AD8">
        <w:trPr>
          <w:trHeight w:val="1212"/>
        </w:trPr>
        <w:tc>
          <w:tcPr>
            <w:tcW w:w="2665" w:type="dxa"/>
            <w:tcBorders>
              <w:top w:val="single" w:sz="4" w:space="0" w:color="auto"/>
              <w:left w:val="single" w:sz="4" w:space="0" w:color="000000"/>
              <w:bottom w:val="single" w:sz="4" w:space="0" w:color="000000"/>
            </w:tcBorders>
          </w:tcPr>
          <w:p w:rsidR="00641C81" w:rsidRPr="00FB7D84" w:rsidRDefault="00641C81">
            <w:pPr>
              <w:pStyle w:val="Heading3"/>
              <w:tabs>
                <w:tab w:val="left" w:pos="0"/>
              </w:tabs>
              <w:snapToGrid w:val="0"/>
              <w:rPr>
                <w:rFonts w:cs="Arial"/>
                <w:lang w:val="ru-RU"/>
              </w:rPr>
            </w:pPr>
            <w:r w:rsidRPr="00FB7D84">
              <w:rPr>
                <w:rFonts w:cs="Arial"/>
                <w:lang w:val="ru-RU"/>
              </w:rPr>
              <w:lastRenderedPageBreak/>
              <w:t>Примеры успеха/ воздействия и важнейшие уроки</w:t>
            </w:r>
          </w:p>
        </w:tc>
        <w:tc>
          <w:tcPr>
            <w:tcW w:w="6633" w:type="dxa"/>
            <w:tcBorders>
              <w:top w:val="single" w:sz="4" w:space="0" w:color="auto"/>
              <w:left w:val="single" w:sz="4" w:space="0" w:color="000000"/>
              <w:bottom w:val="single" w:sz="4" w:space="0" w:color="000000"/>
              <w:right w:val="single" w:sz="4" w:space="0" w:color="000000"/>
            </w:tcBorders>
          </w:tcPr>
          <w:p w:rsidR="00641C81" w:rsidRPr="00FB7D84" w:rsidRDefault="00641C81">
            <w:pPr>
              <w:snapToGrid w:val="0"/>
              <w:rPr>
                <w:iCs/>
                <w:lang w:val="ru-RU"/>
              </w:rPr>
            </w:pPr>
          </w:p>
          <w:p w:rsidR="00641C81" w:rsidRPr="00A96001" w:rsidRDefault="00641C81" w:rsidP="00A96001">
            <w:pPr>
              <w:rPr>
                <w:iCs/>
                <w:lang w:val="ru-RU"/>
              </w:rPr>
            </w:pPr>
            <w:r w:rsidRPr="00FB7D84">
              <w:rPr>
                <w:rFonts w:eastAsia="Times New Roman"/>
                <w:iCs/>
                <w:lang w:val="ru-RU"/>
              </w:rPr>
              <w:t>Для успеха проекта важна личная заинтересованность и участие всех партнеров, в том числе коммерческих пользователей и международных отраслевых ассоциаций. Это будет достигнуто за счет усилий группы экспертов в сфере бизнеса (см. выше), а также партнерских связей, которые будут налажены с отраслевыми ассоциациями.</w:t>
            </w:r>
          </w:p>
        </w:tc>
      </w:tr>
      <w:tr w:rsidR="00641C81" w:rsidRPr="00135FA4" w:rsidTr="00C01AD8">
        <w:trPr>
          <w:trHeight w:val="713"/>
        </w:trPr>
        <w:tc>
          <w:tcPr>
            <w:tcW w:w="2665" w:type="dxa"/>
            <w:tcBorders>
              <w:left w:val="single" w:sz="4" w:space="0" w:color="000000"/>
              <w:bottom w:val="single" w:sz="4" w:space="0" w:color="000000"/>
            </w:tcBorders>
          </w:tcPr>
          <w:p w:rsidR="00641C81" w:rsidRPr="00FB7D84" w:rsidRDefault="00641C81">
            <w:pPr>
              <w:pStyle w:val="Heading3"/>
              <w:tabs>
                <w:tab w:val="left" w:pos="0"/>
              </w:tabs>
              <w:snapToGrid w:val="0"/>
              <w:rPr>
                <w:rFonts w:cs="Arial"/>
                <w:lang w:val="ru-RU"/>
              </w:rPr>
            </w:pPr>
            <w:r w:rsidRPr="00FB7D84">
              <w:rPr>
                <w:rFonts w:cs="Arial"/>
                <w:lang w:val="ru-RU"/>
              </w:rPr>
              <w:t>Риски и их снижение</w:t>
            </w:r>
          </w:p>
        </w:tc>
        <w:tc>
          <w:tcPr>
            <w:tcW w:w="6633" w:type="dxa"/>
            <w:tcBorders>
              <w:left w:val="single" w:sz="4" w:space="0" w:color="000000"/>
              <w:bottom w:val="single" w:sz="4" w:space="0" w:color="000000"/>
              <w:right w:val="single" w:sz="4" w:space="0" w:color="000000"/>
            </w:tcBorders>
          </w:tcPr>
          <w:p w:rsidR="00641C81" w:rsidRPr="00FB7D84" w:rsidRDefault="00641C81">
            <w:pPr>
              <w:snapToGrid w:val="0"/>
              <w:rPr>
                <w:iCs/>
              </w:rPr>
            </w:pPr>
          </w:p>
          <w:p w:rsidR="00641C81" w:rsidRPr="00A96001" w:rsidRDefault="00641C81">
            <w:pPr>
              <w:rPr>
                <w:iCs/>
                <w:lang w:val="ru-RU"/>
              </w:rPr>
            </w:pPr>
            <w:r w:rsidRPr="00FB7D84">
              <w:rPr>
                <w:rFonts w:eastAsia="Times New Roman"/>
                <w:iCs/>
                <w:lang w:val="ru-RU"/>
              </w:rPr>
              <w:t>Наибольшим</w:t>
            </w:r>
            <w:r w:rsidRPr="00A96001">
              <w:rPr>
                <w:rFonts w:eastAsia="Times New Roman"/>
                <w:iCs/>
                <w:lang w:val="ru-RU"/>
              </w:rPr>
              <w:t xml:space="preserve"> </w:t>
            </w:r>
            <w:r w:rsidRPr="00FB7D84">
              <w:rPr>
                <w:rFonts w:eastAsia="Times New Roman"/>
                <w:iCs/>
                <w:lang w:val="ru-RU"/>
              </w:rPr>
              <w:t>риском</w:t>
            </w:r>
            <w:r w:rsidRPr="00A96001">
              <w:rPr>
                <w:rFonts w:eastAsia="Times New Roman"/>
                <w:iCs/>
                <w:lang w:val="ru-RU"/>
              </w:rPr>
              <w:t xml:space="preserve">, </w:t>
            </w:r>
            <w:r w:rsidRPr="00FB7D84">
              <w:rPr>
                <w:rFonts w:eastAsia="Times New Roman"/>
                <w:iCs/>
                <w:lang w:val="ru-RU"/>
              </w:rPr>
              <w:t>выделенным</w:t>
            </w:r>
            <w:r w:rsidRPr="00A96001">
              <w:rPr>
                <w:rFonts w:eastAsia="Times New Roman"/>
                <w:iCs/>
                <w:lang w:val="ru-RU"/>
              </w:rPr>
              <w:t xml:space="preserve"> </w:t>
            </w:r>
            <w:r w:rsidRPr="00FB7D84">
              <w:rPr>
                <w:rFonts w:eastAsia="Times New Roman"/>
                <w:iCs/>
                <w:lang w:val="ru-RU"/>
              </w:rPr>
              <w:t>в</w:t>
            </w:r>
            <w:r w:rsidRPr="00A96001">
              <w:rPr>
                <w:rFonts w:eastAsia="Times New Roman"/>
                <w:iCs/>
                <w:lang w:val="ru-RU"/>
              </w:rPr>
              <w:t xml:space="preserve"> </w:t>
            </w:r>
            <w:r w:rsidRPr="00FB7D84">
              <w:rPr>
                <w:rFonts w:eastAsia="Times New Roman"/>
                <w:iCs/>
                <w:lang w:val="ru-RU"/>
              </w:rPr>
              <w:t>предыдущих</w:t>
            </w:r>
            <w:r w:rsidRPr="00A96001">
              <w:rPr>
                <w:rFonts w:eastAsia="Times New Roman"/>
                <w:iCs/>
                <w:lang w:val="ru-RU"/>
              </w:rPr>
              <w:t xml:space="preserve"> </w:t>
            </w:r>
            <w:r w:rsidRPr="00FB7D84">
              <w:rPr>
                <w:rFonts w:eastAsia="Times New Roman"/>
                <w:iCs/>
                <w:lang w:val="ru-RU"/>
              </w:rPr>
              <w:t>отчетах</w:t>
            </w:r>
            <w:r w:rsidRPr="00A96001">
              <w:rPr>
                <w:rFonts w:eastAsia="Times New Roman"/>
                <w:iCs/>
                <w:lang w:val="ru-RU"/>
              </w:rPr>
              <w:t xml:space="preserve"> </w:t>
            </w:r>
            <w:r w:rsidRPr="00FB7D84">
              <w:rPr>
                <w:rFonts w:eastAsia="Times New Roman"/>
                <w:iCs/>
                <w:lang w:val="ru-RU"/>
              </w:rPr>
              <w:t>о</w:t>
            </w:r>
            <w:r w:rsidRPr="00A96001">
              <w:rPr>
                <w:rFonts w:eastAsia="Times New Roman"/>
                <w:iCs/>
                <w:lang w:val="ru-RU"/>
              </w:rPr>
              <w:t xml:space="preserve"> </w:t>
            </w:r>
            <w:r w:rsidRPr="00FB7D84">
              <w:rPr>
                <w:rFonts w:eastAsia="Times New Roman"/>
                <w:iCs/>
                <w:lang w:val="ru-RU"/>
              </w:rPr>
              <w:t>ходе</w:t>
            </w:r>
            <w:r w:rsidRPr="00A96001">
              <w:rPr>
                <w:rFonts w:eastAsia="Times New Roman"/>
                <w:iCs/>
                <w:lang w:val="ru-RU"/>
              </w:rPr>
              <w:t xml:space="preserve"> </w:t>
            </w:r>
            <w:r w:rsidRPr="00FB7D84">
              <w:rPr>
                <w:rFonts w:eastAsia="Times New Roman"/>
                <w:iCs/>
                <w:lang w:val="ru-RU"/>
              </w:rPr>
              <w:t>осуществления</w:t>
            </w:r>
            <w:r w:rsidRPr="00A96001">
              <w:rPr>
                <w:rFonts w:eastAsia="Times New Roman"/>
                <w:iCs/>
                <w:lang w:val="ru-RU"/>
              </w:rPr>
              <w:t xml:space="preserve"> </w:t>
            </w:r>
            <w:r w:rsidRPr="00FB7D84">
              <w:rPr>
                <w:rFonts w:eastAsia="Times New Roman"/>
                <w:iCs/>
                <w:lang w:val="ru-RU"/>
              </w:rPr>
              <w:t>проекта</w:t>
            </w:r>
            <w:r w:rsidRPr="00A96001">
              <w:rPr>
                <w:rFonts w:eastAsia="Times New Roman"/>
                <w:iCs/>
                <w:lang w:val="ru-RU"/>
              </w:rPr>
              <w:t xml:space="preserve">, </w:t>
            </w:r>
            <w:r w:rsidRPr="00FB7D84">
              <w:rPr>
                <w:rFonts w:eastAsia="Times New Roman"/>
                <w:iCs/>
                <w:lang w:val="ru-RU"/>
              </w:rPr>
              <w:t>является</w:t>
            </w:r>
            <w:r w:rsidRPr="00A96001">
              <w:rPr>
                <w:rFonts w:eastAsia="Times New Roman"/>
                <w:iCs/>
                <w:lang w:val="ru-RU"/>
              </w:rPr>
              <w:t xml:space="preserve"> </w:t>
            </w:r>
            <w:r w:rsidRPr="00FB7D84">
              <w:rPr>
                <w:rFonts w:eastAsia="Times New Roman"/>
                <w:iCs/>
                <w:lang w:val="ru-RU"/>
              </w:rPr>
              <w:t>проблема</w:t>
            </w:r>
            <w:r w:rsidRPr="00A96001">
              <w:rPr>
                <w:rFonts w:eastAsia="Times New Roman"/>
                <w:iCs/>
                <w:lang w:val="ru-RU"/>
              </w:rPr>
              <w:t xml:space="preserve"> </w:t>
            </w:r>
            <w:r w:rsidRPr="00FB7D84">
              <w:rPr>
                <w:rFonts w:eastAsia="Times New Roman"/>
                <w:iCs/>
                <w:lang w:val="ru-RU"/>
              </w:rPr>
              <w:t>установления</w:t>
            </w:r>
            <w:r w:rsidRPr="00A96001">
              <w:rPr>
                <w:rFonts w:eastAsia="Times New Roman"/>
                <w:iCs/>
                <w:lang w:val="ru-RU"/>
              </w:rPr>
              <w:t xml:space="preserve"> </w:t>
            </w:r>
            <w:r w:rsidRPr="00FB7D84">
              <w:rPr>
                <w:rFonts w:eastAsia="Times New Roman"/>
                <w:iCs/>
                <w:lang w:val="ru-RU"/>
              </w:rPr>
              <w:t>связи</w:t>
            </w:r>
            <w:r w:rsidRPr="00A96001">
              <w:rPr>
                <w:rFonts w:eastAsia="Times New Roman"/>
                <w:iCs/>
                <w:lang w:val="ru-RU"/>
              </w:rPr>
              <w:t xml:space="preserve"> </w:t>
            </w:r>
            <w:r w:rsidRPr="00FB7D84">
              <w:rPr>
                <w:rFonts w:eastAsia="Times New Roman"/>
                <w:iCs/>
                <w:lang w:val="ru-RU"/>
              </w:rPr>
              <w:t>между</w:t>
            </w:r>
            <w:r w:rsidRPr="00A96001">
              <w:rPr>
                <w:rFonts w:eastAsia="Times New Roman"/>
                <w:iCs/>
                <w:lang w:val="ru-RU"/>
              </w:rPr>
              <w:t xml:space="preserve"> </w:t>
            </w:r>
            <w:r w:rsidRPr="00FB7D84">
              <w:rPr>
                <w:rFonts w:eastAsia="Times New Roman"/>
                <w:iCs/>
                <w:lang w:val="ru-RU"/>
              </w:rPr>
              <w:t>национальными</w:t>
            </w:r>
            <w:r w:rsidRPr="00A96001">
              <w:rPr>
                <w:rFonts w:eastAsia="Times New Roman"/>
                <w:iCs/>
                <w:lang w:val="ru-RU"/>
              </w:rPr>
              <w:t xml:space="preserve"> </w:t>
            </w:r>
            <w:r w:rsidRPr="00FB7D84">
              <w:rPr>
                <w:rFonts w:eastAsia="Times New Roman"/>
                <w:iCs/>
                <w:lang w:val="ru-RU"/>
              </w:rPr>
              <w:t>системами</w:t>
            </w:r>
            <w:r w:rsidRPr="00A96001">
              <w:rPr>
                <w:rFonts w:eastAsia="Times New Roman"/>
                <w:iCs/>
                <w:lang w:val="ru-RU"/>
              </w:rPr>
              <w:t xml:space="preserve">, </w:t>
            </w:r>
            <w:r w:rsidRPr="00FB7D84">
              <w:rPr>
                <w:rFonts w:eastAsia="Times New Roman"/>
                <w:iCs/>
                <w:lang w:val="ru-RU"/>
              </w:rPr>
              <w:t>интегрированными</w:t>
            </w:r>
            <w:r w:rsidRPr="00A96001">
              <w:rPr>
                <w:rFonts w:eastAsia="Times New Roman"/>
                <w:iCs/>
                <w:lang w:val="ru-RU"/>
              </w:rPr>
              <w:t xml:space="preserve"> </w:t>
            </w:r>
            <w:r w:rsidRPr="00FB7D84">
              <w:rPr>
                <w:rFonts w:eastAsia="Times New Roman"/>
                <w:iCs/>
                <w:lang w:val="ru-RU"/>
              </w:rPr>
              <w:t>в</w:t>
            </w:r>
            <w:r w:rsidRPr="00A96001">
              <w:rPr>
                <w:rFonts w:eastAsia="Times New Roman"/>
                <w:iCs/>
                <w:lang w:val="ru-RU"/>
              </w:rPr>
              <w:t xml:space="preserve"> </w:t>
            </w:r>
            <w:r w:rsidRPr="00FB7D84">
              <w:rPr>
                <w:rFonts w:eastAsia="Times New Roman"/>
                <w:iCs/>
                <w:lang w:val="ru-RU"/>
              </w:rPr>
              <w:t>Авторско</w:t>
            </w:r>
            <w:r w:rsidRPr="00A96001">
              <w:rPr>
                <w:rFonts w:eastAsia="Times New Roman"/>
                <w:iCs/>
                <w:lang w:val="ru-RU"/>
              </w:rPr>
              <w:t>-</w:t>
            </w:r>
            <w:r w:rsidRPr="00FB7D84">
              <w:rPr>
                <w:rFonts w:eastAsia="Times New Roman"/>
                <w:iCs/>
                <w:lang w:val="ru-RU"/>
              </w:rPr>
              <w:t>правовую</w:t>
            </w:r>
            <w:r w:rsidRPr="00A96001">
              <w:rPr>
                <w:rFonts w:eastAsia="Times New Roman"/>
                <w:iCs/>
                <w:lang w:val="ru-RU"/>
              </w:rPr>
              <w:t xml:space="preserve"> </w:t>
            </w:r>
            <w:r w:rsidRPr="00FB7D84">
              <w:rPr>
                <w:rFonts w:eastAsia="Times New Roman"/>
                <w:iCs/>
                <w:lang w:val="ru-RU"/>
              </w:rPr>
              <w:t>сеть</w:t>
            </w:r>
            <w:r w:rsidRPr="00A96001">
              <w:rPr>
                <w:rFonts w:eastAsia="Times New Roman"/>
                <w:iCs/>
                <w:lang w:val="ru-RU"/>
              </w:rPr>
              <w:t xml:space="preserve"> </w:t>
            </w:r>
            <w:r w:rsidRPr="00FB7D84">
              <w:rPr>
                <w:rFonts w:eastAsia="Times New Roman"/>
                <w:iCs/>
                <w:lang w:val="ru-RU"/>
              </w:rPr>
              <w:t>стран</w:t>
            </w:r>
            <w:r w:rsidRPr="00A96001">
              <w:rPr>
                <w:rFonts w:eastAsia="Times New Roman"/>
                <w:iCs/>
                <w:lang w:val="ru-RU"/>
              </w:rPr>
              <w:t xml:space="preserve"> </w:t>
            </w:r>
            <w:r w:rsidRPr="00FB7D84">
              <w:rPr>
                <w:rFonts w:eastAsia="Times New Roman"/>
                <w:iCs/>
                <w:lang w:val="ru-RU"/>
              </w:rPr>
              <w:t>Западной</w:t>
            </w:r>
            <w:r w:rsidRPr="00A96001">
              <w:rPr>
                <w:rFonts w:eastAsia="Times New Roman"/>
                <w:iCs/>
                <w:lang w:val="ru-RU"/>
              </w:rPr>
              <w:t xml:space="preserve"> </w:t>
            </w:r>
            <w:r w:rsidRPr="00FB7D84">
              <w:rPr>
                <w:rFonts w:eastAsia="Times New Roman"/>
                <w:iCs/>
                <w:lang w:val="ru-RU"/>
              </w:rPr>
              <w:t>Африки</w:t>
            </w:r>
            <w:r w:rsidRPr="00A96001">
              <w:rPr>
                <w:rFonts w:eastAsia="Times New Roman"/>
                <w:iCs/>
                <w:lang w:val="ru-RU"/>
              </w:rPr>
              <w:t xml:space="preserve"> (</w:t>
            </w:r>
            <w:r w:rsidRPr="00FB7D84">
              <w:rPr>
                <w:rFonts w:eastAsia="Times New Roman"/>
                <w:iCs/>
              </w:rPr>
              <w:t>WAN</w:t>
            </w:r>
            <w:r w:rsidRPr="00A96001">
              <w:rPr>
                <w:rFonts w:eastAsia="Times New Roman"/>
                <w:iCs/>
                <w:lang w:val="ru-RU"/>
              </w:rPr>
              <w:t xml:space="preserve">), </w:t>
            </w:r>
            <w:r w:rsidRPr="00FB7D84">
              <w:rPr>
                <w:rFonts w:eastAsia="Times New Roman"/>
                <w:iCs/>
                <w:lang w:val="ru-RU"/>
              </w:rPr>
              <w:t>а</w:t>
            </w:r>
            <w:r w:rsidRPr="00A96001">
              <w:rPr>
                <w:rFonts w:eastAsia="Times New Roman"/>
                <w:iCs/>
                <w:lang w:val="ru-RU"/>
              </w:rPr>
              <w:t xml:space="preserve"> </w:t>
            </w:r>
            <w:r w:rsidRPr="00FB7D84">
              <w:rPr>
                <w:rFonts w:eastAsia="Times New Roman"/>
                <w:iCs/>
                <w:lang w:val="ru-RU"/>
              </w:rPr>
              <w:t>также</w:t>
            </w:r>
            <w:r w:rsidRPr="00A96001">
              <w:rPr>
                <w:rFonts w:eastAsia="Times New Roman"/>
                <w:iCs/>
                <w:lang w:val="ru-RU"/>
              </w:rPr>
              <w:t xml:space="preserve"> </w:t>
            </w:r>
            <w:r w:rsidRPr="00FB7D84">
              <w:rPr>
                <w:rFonts w:eastAsia="Times New Roman"/>
                <w:iCs/>
                <w:lang w:val="ru-RU"/>
              </w:rPr>
              <w:t>проблема</w:t>
            </w:r>
            <w:r w:rsidRPr="00A96001">
              <w:rPr>
                <w:rFonts w:eastAsia="Times New Roman"/>
                <w:iCs/>
                <w:lang w:val="ru-RU"/>
              </w:rPr>
              <w:t xml:space="preserve"> </w:t>
            </w:r>
            <w:r w:rsidRPr="00FB7D84">
              <w:rPr>
                <w:rFonts w:eastAsia="Times New Roman"/>
                <w:iCs/>
                <w:lang w:val="ru-RU"/>
              </w:rPr>
              <w:t>управления</w:t>
            </w:r>
            <w:r w:rsidRPr="00A96001">
              <w:rPr>
                <w:rFonts w:eastAsia="Times New Roman"/>
                <w:iCs/>
                <w:lang w:val="ru-RU"/>
              </w:rPr>
              <w:t xml:space="preserve"> </w:t>
            </w:r>
            <w:r w:rsidRPr="00FB7D84">
              <w:rPr>
                <w:rFonts w:eastAsia="Times New Roman"/>
                <w:iCs/>
                <w:lang w:val="ru-RU"/>
              </w:rPr>
              <w:t>данными</w:t>
            </w:r>
            <w:r w:rsidRPr="00A96001">
              <w:rPr>
                <w:rFonts w:eastAsia="Times New Roman"/>
                <w:iCs/>
                <w:lang w:val="ru-RU"/>
              </w:rPr>
              <w:t xml:space="preserve"> </w:t>
            </w:r>
            <w:r w:rsidRPr="00FB7D84">
              <w:rPr>
                <w:rFonts w:eastAsia="Times New Roman"/>
                <w:iCs/>
                <w:lang w:val="ru-RU"/>
              </w:rPr>
              <w:t>и</w:t>
            </w:r>
            <w:r w:rsidRPr="00A96001">
              <w:rPr>
                <w:rFonts w:eastAsia="Times New Roman"/>
                <w:iCs/>
                <w:lang w:val="ru-RU"/>
              </w:rPr>
              <w:t xml:space="preserve"> </w:t>
            </w:r>
            <w:r w:rsidRPr="00FB7D84">
              <w:rPr>
                <w:rFonts w:eastAsia="Times New Roman"/>
                <w:iCs/>
                <w:lang w:val="ru-RU"/>
              </w:rPr>
              <w:t>обеспечения</w:t>
            </w:r>
            <w:r w:rsidRPr="00A96001">
              <w:rPr>
                <w:rFonts w:eastAsia="Times New Roman"/>
                <w:iCs/>
                <w:lang w:val="ru-RU"/>
              </w:rPr>
              <w:t xml:space="preserve"> </w:t>
            </w:r>
            <w:r w:rsidRPr="00FB7D84">
              <w:rPr>
                <w:rFonts w:eastAsia="Times New Roman"/>
                <w:iCs/>
                <w:lang w:val="ru-RU"/>
              </w:rPr>
              <w:t>связи</w:t>
            </w:r>
            <w:r w:rsidRPr="00A96001">
              <w:rPr>
                <w:rFonts w:eastAsia="Times New Roman"/>
                <w:iCs/>
                <w:lang w:val="ru-RU"/>
              </w:rPr>
              <w:t xml:space="preserve"> </w:t>
            </w:r>
            <w:r w:rsidRPr="00FB7D84">
              <w:rPr>
                <w:rFonts w:eastAsia="Times New Roman"/>
                <w:iCs/>
                <w:lang w:val="ru-RU"/>
              </w:rPr>
              <w:t>с</w:t>
            </w:r>
            <w:r w:rsidRPr="00A96001">
              <w:rPr>
                <w:rFonts w:eastAsia="Times New Roman"/>
                <w:iCs/>
                <w:lang w:val="ru-RU"/>
              </w:rPr>
              <w:t xml:space="preserve"> </w:t>
            </w:r>
            <w:r w:rsidRPr="00FB7D84">
              <w:rPr>
                <w:rFonts w:eastAsia="Times New Roman"/>
                <w:iCs/>
                <w:lang w:val="ru-RU"/>
              </w:rPr>
              <w:t>международными</w:t>
            </w:r>
            <w:r w:rsidRPr="00A96001">
              <w:rPr>
                <w:rFonts w:eastAsia="Times New Roman"/>
                <w:iCs/>
                <w:lang w:val="ru-RU"/>
              </w:rPr>
              <w:t xml:space="preserve"> </w:t>
            </w:r>
            <w:r w:rsidRPr="00FB7D84">
              <w:rPr>
                <w:rFonts w:eastAsia="Times New Roman"/>
                <w:iCs/>
                <w:lang w:val="ru-RU"/>
              </w:rPr>
              <w:t>системами</w:t>
            </w:r>
            <w:r w:rsidRPr="00A96001">
              <w:rPr>
                <w:rFonts w:eastAsia="Times New Roman"/>
                <w:iCs/>
                <w:lang w:val="ru-RU"/>
              </w:rPr>
              <w:t xml:space="preserve">, </w:t>
            </w:r>
            <w:r w:rsidRPr="00FB7D84">
              <w:rPr>
                <w:rFonts w:eastAsia="Times New Roman"/>
                <w:iCs/>
                <w:lang w:val="ru-RU"/>
              </w:rPr>
              <w:t>в</w:t>
            </w:r>
            <w:r w:rsidRPr="00A96001">
              <w:rPr>
                <w:rFonts w:eastAsia="Times New Roman"/>
                <w:iCs/>
                <w:lang w:val="ru-RU"/>
              </w:rPr>
              <w:t xml:space="preserve"> </w:t>
            </w:r>
            <w:r w:rsidRPr="00FB7D84">
              <w:rPr>
                <w:rFonts w:eastAsia="Times New Roman"/>
                <w:iCs/>
                <w:lang w:val="ru-RU"/>
              </w:rPr>
              <w:t>частности</w:t>
            </w:r>
            <w:r w:rsidRPr="00A96001">
              <w:rPr>
                <w:rFonts w:eastAsia="Times New Roman"/>
                <w:iCs/>
                <w:lang w:val="ru-RU"/>
              </w:rPr>
              <w:t xml:space="preserve">,  </w:t>
            </w:r>
            <w:r w:rsidRPr="00FB7D84">
              <w:rPr>
                <w:rFonts w:eastAsia="Times New Roman"/>
                <w:iCs/>
              </w:rPr>
              <w:t>CISAC</w:t>
            </w:r>
            <w:r w:rsidRPr="00A96001">
              <w:rPr>
                <w:rFonts w:eastAsia="Times New Roman"/>
                <w:iCs/>
                <w:lang w:val="ru-RU"/>
              </w:rPr>
              <w:t xml:space="preserve"> </w:t>
            </w:r>
            <w:r w:rsidRPr="00FB7D84">
              <w:rPr>
                <w:rFonts w:eastAsia="Times New Roman"/>
                <w:iCs/>
                <w:lang w:val="ru-RU"/>
              </w:rPr>
              <w:t>и</w:t>
            </w:r>
            <w:r w:rsidR="00A96001" w:rsidRPr="00A96001">
              <w:rPr>
                <w:rFonts w:eastAsia="Times New Roman"/>
                <w:iCs/>
                <w:lang w:val="ru-RU"/>
              </w:rPr>
              <w:t xml:space="preserve"> </w:t>
            </w:r>
            <w:r w:rsidR="00A96001">
              <w:rPr>
                <w:rFonts w:eastAsia="Times New Roman"/>
                <w:iCs/>
              </w:rPr>
              <w:t>SCAPR</w:t>
            </w:r>
            <w:r w:rsidR="00A96001">
              <w:rPr>
                <w:rFonts w:eastAsia="Times New Roman"/>
                <w:iCs/>
                <w:lang w:val="ru-RU"/>
              </w:rPr>
              <w:t>.</w:t>
            </w:r>
          </w:p>
          <w:p w:rsidR="00641C81" w:rsidRPr="00A96001" w:rsidRDefault="00641C81">
            <w:pPr>
              <w:rPr>
                <w:iCs/>
                <w:lang w:val="ru-RU"/>
              </w:rPr>
            </w:pPr>
          </w:p>
          <w:p w:rsidR="00641C81" w:rsidRPr="00A96001" w:rsidRDefault="00641C81">
            <w:pPr>
              <w:rPr>
                <w:iCs/>
                <w:lang w:val="ru-RU"/>
              </w:rPr>
            </w:pPr>
          </w:p>
          <w:p w:rsidR="00641C81" w:rsidRPr="00A96001" w:rsidRDefault="00641C81">
            <w:pPr>
              <w:rPr>
                <w:iCs/>
                <w:shd w:val="clear" w:color="auto" w:fill="FFFF00"/>
                <w:lang w:val="ru-RU"/>
              </w:rPr>
            </w:pPr>
            <w:r w:rsidRPr="00FB7D84">
              <w:rPr>
                <w:rFonts w:eastAsia="Times New Roman"/>
                <w:iCs/>
                <w:lang w:val="ru-RU"/>
              </w:rPr>
              <w:t>Меры по снижению этого риска в рамках настоящего проекта включают установление партнерских отношений с соответствующими предприятиями частного сектора и некоммерческими организациями, которые р</w:t>
            </w:r>
            <w:r w:rsidR="00A96001">
              <w:rPr>
                <w:rFonts w:eastAsia="Times New Roman"/>
                <w:iCs/>
                <w:lang w:val="ru-RU"/>
              </w:rPr>
              <w:t>асполагают необходимым ноу-хау.</w:t>
            </w:r>
          </w:p>
          <w:p w:rsidR="00641C81" w:rsidRPr="00A96001" w:rsidRDefault="00641C81">
            <w:pPr>
              <w:rPr>
                <w:iCs/>
                <w:lang w:val="ru-RU"/>
              </w:rPr>
            </w:pPr>
          </w:p>
        </w:tc>
      </w:tr>
      <w:tr w:rsidR="00641C81" w:rsidRPr="00FB7D84" w:rsidTr="00C01AD8">
        <w:trPr>
          <w:trHeight w:val="901"/>
        </w:trPr>
        <w:tc>
          <w:tcPr>
            <w:tcW w:w="2665" w:type="dxa"/>
            <w:tcBorders>
              <w:left w:val="single" w:sz="4" w:space="0" w:color="000000"/>
              <w:bottom w:val="single" w:sz="4" w:space="0" w:color="auto"/>
            </w:tcBorders>
          </w:tcPr>
          <w:p w:rsidR="00641C81" w:rsidRPr="00FB7D84" w:rsidRDefault="00641C81">
            <w:pPr>
              <w:pStyle w:val="Heading3"/>
              <w:tabs>
                <w:tab w:val="left" w:pos="0"/>
              </w:tabs>
              <w:snapToGrid w:val="0"/>
              <w:rPr>
                <w:rFonts w:cs="Arial"/>
                <w:lang w:val="ru-RU"/>
              </w:rPr>
            </w:pPr>
            <w:r w:rsidRPr="00FB7D84">
              <w:rPr>
                <w:rFonts w:cs="Arial"/>
                <w:lang w:val="ru-RU"/>
              </w:rPr>
              <w:t>Вопросы, требующие немедленной поддержки/внимания</w:t>
            </w:r>
          </w:p>
        </w:tc>
        <w:tc>
          <w:tcPr>
            <w:tcW w:w="6633" w:type="dxa"/>
            <w:tcBorders>
              <w:left w:val="single" w:sz="4" w:space="0" w:color="000000"/>
              <w:bottom w:val="single" w:sz="4" w:space="0" w:color="auto"/>
              <w:right w:val="single" w:sz="4" w:space="0" w:color="000000"/>
            </w:tcBorders>
          </w:tcPr>
          <w:p w:rsidR="00641C81" w:rsidRPr="00FB7D84" w:rsidRDefault="00641C81">
            <w:pPr>
              <w:snapToGrid w:val="0"/>
              <w:ind w:left="360"/>
              <w:rPr>
                <w:iCs/>
                <w:lang w:val="ru-RU"/>
              </w:rPr>
            </w:pPr>
          </w:p>
          <w:p w:rsidR="00641C81" w:rsidRPr="00FB7D84" w:rsidRDefault="00641C81">
            <w:pPr>
              <w:rPr>
                <w:iCs/>
                <w:lang w:val="ru-RU"/>
              </w:rPr>
            </w:pPr>
            <w:r w:rsidRPr="00FB7D84">
              <w:rPr>
                <w:iCs/>
                <w:lang w:val="ru-RU"/>
              </w:rPr>
              <w:t>отсутствуют</w:t>
            </w:r>
          </w:p>
          <w:p w:rsidR="00641C81" w:rsidRPr="00FB7D84" w:rsidRDefault="00641C81">
            <w:pPr>
              <w:ind w:left="360"/>
              <w:rPr>
                <w:iCs/>
              </w:rPr>
            </w:pPr>
          </w:p>
        </w:tc>
      </w:tr>
      <w:tr w:rsidR="00641C81" w:rsidRPr="00135FA4" w:rsidTr="00C01AD8">
        <w:trPr>
          <w:trHeight w:val="1081"/>
        </w:trPr>
        <w:tc>
          <w:tcPr>
            <w:tcW w:w="2665" w:type="dxa"/>
            <w:tcBorders>
              <w:top w:val="single" w:sz="4" w:space="0" w:color="auto"/>
              <w:left w:val="single" w:sz="4" w:space="0" w:color="000000"/>
              <w:bottom w:val="single" w:sz="4" w:space="0" w:color="000000"/>
            </w:tcBorders>
          </w:tcPr>
          <w:p w:rsidR="00641C81" w:rsidRDefault="00641C81">
            <w:pPr>
              <w:pStyle w:val="Heading3"/>
              <w:tabs>
                <w:tab w:val="left" w:pos="0"/>
              </w:tabs>
              <w:snapToGrid w:val="0"/>
              <w:rPr>
                <w:rFonts w:cs="Arial"/>
              </w:rPr>
            </w:pPr>
            <w:r w:rsidRPr="00FB7D84">
              <w:rPr>
                <w:rFonts w:cs="Arial"/>
                <w:lang w:val="ru-RU"/>
              </w:rPr>
              <w:t>Задачи на будущее</w:t>
            </w:r>
          </w:p>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Pr="00C01AD8" w:rsidRDefault="00C01AD8" w:rsidP="00C01AD8"/>
        </w:tc>
        <w:tc>
          <w:tcPr>
            <w:tcW w:w="6633" w:type="dxa"/>
            <w:tcBorders>
              <w:top w:val="single" w:sz="4" w:space="0" w:color="auto"/>
              <w:left w:val="single" w:sz="4" w:space="0" w:color="000000"/>
              <w:bottom w:val="single" w:sz="4" w:space="0" w:color="000000"/>
              <w:right w:val="single" w:sz="4" w:space="0" w:color="000000"/>
            </w:tcBorders>
          </w:tcPr>
          <w:p w:rsidR="00641C81" w:rsidRPr="00A96001" w:rsidRDefault="00641C81">
            <w:pPr>
              <w:rPr>
                <w:iCs/>
                <w:shd w:val="clear" w:color="auto" w:fill="FFFF00"/>
                <w:lang w:val="ru-RU"/>
              </w:rPr>
            </w:pPr>
            <w:r w:rsidRPr="00FB7D84">
              <w:rPr>
                <w:iCs/>
                <w:lang w:val="ru-RU"/>
              </w:rPr>
              <w:lastRenderedPageBreak/>
              <w:t>После заключения договора с наиболее приемлемым партнером по разработке системы в начале 2015</w:t>
            </w:r>
            <w:r w:rsidRPr="00FB7D84">
              <w:rPr>
                <w:iCs/>
                <w:lang w:val="en-AU"/>
              </w:rPr>
              <w:t> </w:t>
            </w:r>
            <w:r w:rsidRPr="00FB7D84">
              <w:rPr>
                <w:iCs/>
                <w:lang w:val="ru-RU"/>
              </w:rPr>
              <w:t>года будет завершен этап экспериментальной проверки концепции. Затем в конце 2015 года состоится выпуск пробной версии системы для установ</w:t>
            </w:r>
            <w:r w:rsidR="00A96001">
              <w:rPr>
                <w:iCs/>
                <w:lang w:val="ru-RU"/>
              </w:rPr>
              <w:t>ки в нескольких отобранных ОКУ.</w:t>
            </w:r>
          </w:p>
          <w:p w:rsidR="00641C81" w:rsidRPr="00A96001" w:rsidRDefault="00641C81">
            <w:pPr>
              <w:rPr>
                <w:iCs/>
                <w:lang w:val="ru-RU"/>
              </w:rPr>
            </w:pPr>
          </w:p>
          <w:p w:rsidR="00641C81" w:rsidRPr="00A96001" w:rsidRDefault="00641C81">
            <w:pPr>
              <w:rPr>
                <w:iCs/>
                <w:lang w:val="ru-RU"/>
              </w:rPr>
            </w:pPr>
            <w:r w:rsidRPr="00FB7D84">
              <w:rPr>
                <w:iCs/>
                <w:lang w:val="ru-RU"/>
              </w:rPr>
              <w:t xml:space="preserve">Комитету по программе и бюджету было представлено предложение о том, чтобы в рамках стратегий по реализации Программы 15 создать региональную и международную программную платформу в поддержку организаций коллективного управления правами. Это предложение было одобрено для Программы и бюджета на двухлетний период 2014-2015 гг. Таким образом, деятельность по проекту </w:t>
            </w:r>
            <w:r w:rsidRPr="00FB7D84">
              <w:rPr>
                <w:iCs/>
              </w:rPr>
              <w:t>DA</w:t>
            </w:r>
            <w:r w:rsidRPr="00FB7D84">
              <w:rPr>
                <w:iCs/>
                <w:lang w:val="ru-RU"/>
              </w:rPr>
              <w:t>_10_24  полностью интегрирована в регулярный бюджет Программы 15. Для целей разработки экспериментальной версии системы выделено достаточное финансирование. Предложение, касающееся подготовки системы к вводу в эксплуатацию и непрерывной технической поддержки, будет представлено на двухлетний период 2016-2017 гг.</w:t>
            </w:r>
            <w:r w:rsidRPr="00A96001">
              <w:rPr>
                <w:iCs/>
                <w:lang w:val="ru-RU"/>
              </w:rPr>
              <w:t xml:space="preserve">  </w:t>
            </w:r>
          </w:p>
          <w:p w:rsidR="00641C81" w:rsidRPr="00A96001" w:rsidRDefault="00641C81">
            <w:pPr>
              <w:rPr>
                <w:iCs/>
                <w:lang w:val="ru-RU"/>
              </w:rPr>
            </w:pPr>
          </w:p>
          <w:p w:rsidR="00641C81" w:rsidRPr="00A96001" w:rsidRDefault="00641C81" w:rsidP="00F57970">
            <w:pPr>
              <w:rPr>
                <w:iCs/>
                <w:lang w:val="ru-RU"/>
              </w:rPr>
            </w:pPr>
            <w:r w:rsidRPr="00FB7D84">
              <w:rPr>
                <w:iCs/>
                <w:lang w:val="ru-RU"/>
              </w:rPr>
              <w:t xml:space="preserve">Учитывая, что в настоящее время неотъемлемой частью рабочего плана в рамках Программы 15 является деятельность и результаты, предусмотренные для той части проекта, которая касается организаций коллективного управления правами, для чего из регулярного бюджета были выделены достаточные средства, проект ПДР </w:t>
            </w:r>
            <w:r w:rsidRPr="00FB7D84">
              <w:rPr>
                <w:iCs/>
              </w:rPr>
              <w:t>DA</w:t>
            </w:r>
            <w:r w:rsidRPr="00FB7D84">
              <w:rPr>
                <w:iCs/>
                <w:lang w:val="ru-RU"/>
              </w:rPr>
              <w:t>_10_24 предлагается официально закрыть. КРИС будет получать информацию о прогрессе в работе над этой частью проекта</w:t>
            </w:r>
            <w:r w:rsidR="00F57970">
              <w:rPr>
                <w:iCs/>
                <w:lang w:val="ru-RU"/>
              </w:rPr>
              <w:t xml:space="preserve"> </w:t>
            </w:r>
            <w:r w:rsidR="00F57970">
              <w:rPr>
                <w:iCs/>
                <w:lang w:val="ru-RU"/>
              </w:rPr>
              <w:lastRenderedPageBreak/>
              <w:t>так, как (и если) это будет необходимо</w:t>
            </w:r>
            <w:r w:rsidR="00A96001">
              <w:rPr>
                <w:iCs/>
                <w:lang w:val="ru-RU"/>
              </w:rPr>
              <w:t>.</w:t>
            </w:r>
          </w:p>
        </w:tc>
      </w:tr>
      <w:tr w:rsidR="00641C81" w:rsidRPr="00135FA4" w:rsidTr="00C01AD8">
        <w:trPr>
          <w:trHeight w:val="1407"/>
        </w:trPr>
        <w:tc>
          <w:tcPr>
            <w:tcW w:w="2665" w:type="dxa"/>
            <w:tcBorders>
              <w:left w:val="single" w:sz="4" w:space="0" w:color="000000"/>
              <w:bottom w:val="single" w:sz="4" w:space="0" w:color="000000"/>
            </w:tcBorders>
          </w:tcPr>
          <w:p w:rsidR="00641C81" w:rsidRPr="00FB7D84" w:rsidRDefault="00641C81">
            <w:pPr>
              <w:pStyle w:val="Heading3"/>
              <w:tabs>
                <w:tab w:val="left" w:pos="0"/>
              </w:tabs>
              <w:snapToGrid w:val="0"/>
              <w:rPr>
                <w:rFonts w:cs="Arial"/>
                <w:lang w:val="ru-RU"/>
              </w:rPr>
            </w:pPr>
            <w:r w:rsidRPr="00FB7D84">
              <w:rPr>
                <w:rFonts w:cs="Arial"/>
                <w:lang w:val="ru-RU"/>
              </w:rPr>
              <w:lastRenderedPageBreak/>
              <w:t>Сроки осуществления</w:t>
            </w:r>
          </w:p>
        </w:tc>
        <w:tc>
          <w:tcPr>
            <w:tcW w:w="6633" w:type="dxa"/>
            <w:tcBorders>
              <w:left w:val="single" w:sz="4" w:space="0" w:color="000000"/>
              <w:bottom w:val="single" w:sz="4" w:space="0" w:color="000000"/>
              <w:right w:val="single" w:sz="4" w:space="0" w:color="000000"/>
            </w:tcBorders>
          </w:tcPr>
          <w:p w:rsidR="00641C81" w:rsidRPr="00FB7D84" w:rsidRDefault="00641C81">
            <w:pPr>
              <w:snapToGrid w:val="0"/>
              <w:rPr>
                <w:iCs/>
                <w:lang w:val="ru-RU"/>
              </w:rPr>
            </w:pPr>
          </w:p>
          <w:p w:rsidR="00641C81" w:rsidRPr="00C01AD8" w:rsidRDefault="00641C81">
            <w:pPr>
              <w:rPr>
                <w:iCs/>
                <w:shd w:val="clear" w:color="auto" w:fill="FFFF00"/>
                <w:lang w:val="ru-RU"/>
              </w:rPr>
            </w:pPr>
            <w:r w:rsidRPr="00FB7D84">
              <w:rPr>
                <w:iCs/>
                <w:lang w:val="ru-RU"/>
              </w:rPr>
              <w:t xml:space="preserve">Этап экспериментальной проверки концепции: начало 2015 года. </w:t>
            </w:r>
          </w:p>
          <w:p w:rsidR="00641C81" w:rsidRPr="00A96001" w:rsidRDefault="00641C81">
            <w:pPr>
              <w:rPr>
                <w:iCs/>
                <w:shd w:val="clear" w:color="auto" w:fill="FFFF00"/>
                <w:lang w:val="ru-RU"/>
              </w:rPr>
            </w:pPr>
            <w:r w:rsidRPr="00FB7D84">
              <w:rPr>
                <w:iCs/>
                <w:lang w:val="ru-RU"/>
              </w:rPr>
              <w:t>Пробная версия системы готова к тестированию и вводу в</w:t>
            </w:r>
            <w:r w:rsidR="00A96001">
              <w:rPr>
                <w:iCs/>
                <w:lang w:val="ru-RU"/>
              </w:rPr>
              <w:t xml:space="preserve"> эксплуатацию: конец 2015 года.</w:t>
            </w:r>
          </w:p>
          <w:p w:rsidR="00641C81" w:rsidRPr="00A96001" w:rsidRDefault="00641C81" w:rsidP="00A96001">
            <w:pPr>
              <w:rPr>
                <w:iCs/>
                <w:shd w:val="clear" w:color="auto" w:fill="FFFF00"/>
                <w:lang w:val="ru-RU"/>
              </w:rPr>
            </w:pPr>
            <w:r w:rsidRPr="00FB7D84">
              <w:rPr>
                <w:iCs/>
                <w:lang w:val="ru-RU"/>
              </w:rPr>
              <w:t xml:space="preserve">Другие этапы и отчетные результаты будут определены в процессе будущего планирования. </w:t>
            </w:r>
          </w:p>
        </w:tc>
      </w:tr>
      <w:tr w:rsidR="00641C81" w:rsidRPr="00135FA4" w:rsidTr="00C01AD8">
        <w:trPr>
          <w:trHeight w:val="848"/>
        </w:trPr>
        <w:tc>
          <w:tcPr>
            <w:tcW w:w="2665" w:type="dxa"/>
            <w:tcBorders>
              <w:left w:val="single" w:sz="4" w:space="0" w:color="000000"/>
              <w:bottom w:val="single" w:sz="4" w:space="0" w:color="000000"/>
            </w:tcBorders>
          </w:tcPr>
          <w:p w:rsidR="00641C81" w:rsidRPr="00FB7D84" w:rsidRDefault="00641C81">
            <w:pPr>
              <w:pStyle w:val="Heading3"/>
              <w:tabs>
                <w:tab w:val="left" w:pos="0"/>
              </w:tabs>
              <w:snapToGrid w:val="0"/>
              <w:rPr>
                <w:rFonts w:cs="Arial"/>
                <w:lang w:val="ru-RU"/>
              </w:rPr>
            </w:pPr>
            <w:r w:rsidRPr="00FB7D84">
              <w:rPr>
                <w:rFonts w:cs="Arial"/>
                <w:lang w:val="ru-RU"/>
              </w:rPr>
              <w:t xml:space="preserve">Показатель освоения средств по проекту </w:t>
            </w:r>
          </w:p>
        </w:tc>
        <w:tc>
          <w:tcPr>
            <w:tcW w:w="6633" w:type="dxa"/>
            <w:tcBorders>
              <w:left w:val="single" w:sz="4" w:space="0" w:color="000000"/>
              <w:bottom w:val="single" w:sz="4" w:space="0" w:color="000000"/>
              <w:right w:val="single" w:sz="4" w:space="0" w:color="000000"/>
            </w:tcBorders>
          </w:tcPr>
          <w:p w:rsidR="00641C81" w:rsidRPr="00FB7D84" w:rsidRDefault="00641C81">
            <w:pPr>
              <w:snapToGrid w:val="0"/>
              <w:rPr>
                <w:iCs/>
                <w:lang w:val="ru-RU"/>
              </w:rPr>
            </w:pPr>
          </w:p>
          <w:p w:rsidR="00641C81" w:rsidRPr="00FB7D84" w:rsidRDefault="00641C81">
            <w:pPr>
              <w:rPr>
                <w:iCs/>
                <w:lang w:val="ru-RU"/>
              </w:rPr>
            </w:pPr>
            <w:r w:rsidRPr="00FB7D84">
              <w:rPr>
                <w:iCs/>
                <w:lang w:val="ru-RU"/>
              </w:rPr>
              <w:t>Показатель освоения бюджетных средств по состоянию на конец августа 2014 г.:  62%</w:t>
            </w:r>
          </w:p>
          <w:p w:rsidR="00641C81" w:rsidRPr="00FB7D84" w:rsidRDefault="00641C81">
            <w:pPr>
              <w:rPr>
                <w:iCs/>
                <w:lang w:val="ru-RU"/>
              </w:rPr>
            </w:pPr>
          </w:p>
        </w:tc>
      </w:tr>
      <w:tr w:rsidR="00641C81" w:rsidRPr="007219C1" w:rsidTr="00C01AD8">
        <w:trPr>
          <w:trHeight w:val="848"/>
        </w:trPr>
        <w:tc>
          <w:tcPr>
            <w:tcW w:w="2665" w:type="dxa"/>
            <w:tcBorders>
              <w:left w:val="single" w:sz="4" w:space="0" w:color="000000"/>
              <w:bottom w:val="single" w:sz="4" w:space="0" w:color="000000"/>
            </w:tcBorders>
          </w:tcPr>
          <w:p w:rsidR="00641C81" w:rsidRPr="00FB7D84" w:rsidRDefault="00641C81">
            <w:pPr>
              <w:pStyle w:val="Heading3"/>
              <w:tabs>
                <w:tab w:val="left" w:pos="0"/>
              </w:tabs>
              <w:snapToGrid w:val="0"/>
              <w:rPr>
                <w:rFonts w:cs="Arial"/>
                <w:lang w:val="ru-RU"/>
              </w:rPr>
            </w:pPr>
            <w:r w:rsidRPr="00FB7D84">
              <w:rPr>
                <w:rFonts w:cs="Arial"/>
                <w:lang w:val="ru-RU"/>
              </w:rPr>
              <w:t>Предыдущие отчеты</w:t>
            </w:r>
          </w:p>
        </w:tc>
        <w:tc>
          <w:tcPr>
            <w:tcW w:w="6633" w:type="dxa"/>
            <w:tcBorders>
              <w:left w:val="single" w:sz="4" w:space="0" w:color="000000"/>
              <w:bottom w:val="single" w:sz="4" w:space="0" w:color="000000"/>
              <w:right w:val="single" w:sz="4" w:space="0" w:color="000000"/>
            </w:tcBorders>
          </w:tcPr>
          <w:p w:rsidR="00641C81" w:rsidRPr="00FB7D84" w:rsidRDefault="00641C81">
            <w:pPr>
              <w:snapToGrid w:val="0"/>
              <w:rPr>
                <w:iCs/>
              </w:rPr>
            </w:pPr>
          </w:p>
          <w:p w:rsidR="00641C81" w:rsidRPr="00A96001" w:rsidRDefault="00641C81">
            <w:pPr>
              <w:rPr>
                <w:iCs/>
                <w:lang w:val="ru-RU"/>
              </w:rPr>
            </w:pPr>
            <w:r w:rsidRPr="00FB7D84">
              <w:rPr>
                <w:lang w:val="ru-RU"/>
              </w:rPr>
              <w:t>Отчеты</w:t>
            </w:r>
            <w:r w:rsidRPr="00A96001">
              <w:rPr>
                <w:lang w:val="ru-RU"/>
              </w:rPr>
              <w:t xml:space="preserve"> </w:t>
            </w:r>
            <w:r w:rsidRPr="00FB7D84">
              <w:rPr>
                <w:lang w:val="ru-RU"/>
              </w:rPr>
              <w:t>о</w:t>
            </w:r>
            <w:r w:rsidRPr="00A96001">
              <w:rPr>
                <w:lang w:val="ru-RU"/>
              </w:rPr>
              <w:t xml:space="preserve"> </w:t>
            </w:r>
            <w:r w:rsidRPr="00FB7D84">
              <w:rPr>
                <w:lang w:val="ru-RU"/>
              </w:rPr>
              <w:t>реализации</w:t>
            </w:r>
            <w:r w:rsidRPr="00A96001">
              <w:rPr>
                <w:lang w:val="ru-RU"/>
              </w:rPr>
              <w:t xml:space="preserve"> </w:t>
            </w:r>
            <w:r w:rsidRPr="00FB7D84">
              <w:rPr>
                <w:lang w:val="ru-RU"/>
              </w:rPr>
              <w:t>настоящего</w:t>
            </w:r>
            <w:r w:rsidRPr="00A96001">
              <w:rPr>
                <w:lang w:val="ru-RU"/>
              </w:rPr>
              <w:t xml:space="preserve"> </w:t>
            </w:r>
            <w:r w:rsidRPr="00FB7D84">
              <w:rPr>
                <w:lang w:val="ru-RU"/>
              </w:rPr>
              <w:t>проекта</w:t>
            </w:r>
            <w:r w:rsidRPr="00A96001">
              <w:rPr>
                <w:lang w:val="ru-RU"/>
              </w:rPr>
              <w:t xml:space="preserve"> </w:t>
            </w:r>
            <w:r w:rsidRPr="00FB7D84">
              <w:rPr>
                <w:lang w:val="ru-RU"/>
              </w:rPr>
              <w:t>в</w:t>
            </w:r>
            <w:r w:rsidRPr="00A96001">
              <w:rPr>
                <w:lang w:val="ru-RU"/>
              </w:rPr>
              <w:t xml:space="preserve"> </w:t>
            </w:r>
            <w:r w:rsidRPr="00FB7D84">
              <w:rPr>
                <w:lang w:val="ru-RU"/>
              </w:rPr>
              <w:t>документах</w:t>
            </w:r>
            <w:r w:rsidRPr="00A96001">
              <w:rPr>
                <w:lang w:val="ru-RU"/>
              </w:rPr>
              <w:t xml:space="preserve"> </w:t>
            </w:r>
            <w:r w:rsidRPr="00FB7D84">
              <w:rPr>
                <w:iCs/>
              </w:rPr>
              <w:t>CDIP</w:t>
            </w:r>
            <w:r w:rsidRPr="00A96001">
              <w:rPr>
                <w:iCs/>
                <w:lang w:val="ru-RU"/>
              </w:rPr>
              <w:t xml:space="preserve">/4/2, </w:t>
            </w:r>
            <w:r w:rsidRPr="00FB7D84">
              <w:rPr>
                <w:iCs/>
                <w:lang w:val="ru-RU"/>
              </w:rPr>
              <w:t>Приложение</w:t>
            </w:r>
            <w:r w:rsidRPr="00A96001">
              <w:rPr>
                <w:iCs/>
                <w:lang w:val="ru-RU"/>
              </w:rPr>
              <w:t xml:space="preserve"> </w:t>
            </w:r>
            <w:r w:rsidRPr="00FB7D84">
              <w:rPr>
                <w:iCs/>
              </w:rPr>
              <w:t>VIII</w:t>
            </w:r>
            <w:r w:rsidRPr="00A96001">
              <w:rPr>
                <w:iCs/>
                <w:lang w:val="ru-RU"/>
              </w:rPr>
              <w:t xml:space="preserve">, </w:t>
            </w:r>
            <w:r w:rsidRPr="00FB7D84">
              <w:rPr>
                <w:iCs/>
              </w:rPr>
              <w:t>CDIP</w:t>
            </w:r>
            <w:r w:rsidRPr="00A96001">
              <w:rPr>
                <w:iCs/>
                <w:lang w:val="ru-RU"/>
              </w:rPr>
              <w:t xml:space="preserve">/6/2, </w:t>
            </w:r>
            <w:r w:rsidRPr="00FB7D84">
              <w:rPr>
                <w:iCs/>
                <w:lang w:val="ru-RU"/>
              </w:rPr>
              <w:t>Приложение</w:t>
            </w:r>
            <w:r w:rsidRPr="00A96001">
              <w:rPr>
                <w:iCs/>
                <w:lang w:val="ru-RU"/>
              </w:rPr>
              <w:t xml:space="preserve"> </w:t>
            </w:r>
            <w:r w:rsidRPr="00FB7D84">
              <w:rPr>
                <w:iCs/>
              </w:rPr>
              <w:t>VIII</w:t>
            </w:r>
            <w:r w:rsidRPr="00A96001">
              <w:rPr>
                <w:iCs/>
                <w:lang w:val="ru-RU"/>
              </w:rPr>
              <w:t xml:space="preserve">, </w:t>
            </w:r>
            <w:r w:rsidRPr="00FB7D84">
              <w:rPr>
                <w:iCs/>
              </w:rPr>
              <w:t>CDIP</w:t>
            </w:r>
            <w:r w:rsidRPr="00A96001">
              <w:rPr>
                <w:iCs/>
                <w:lang w:val="ru-RU"/>
              </w:rPr>
              <w:t xml:space="preserve">/8/2, </w:t>
            </w:r>
            <w:r w:rsidRPr="00FB7D84">
              <w:rPr>
                <w:iCs/>
                <w:lang w:val="ru-RU"/>
              </w:rPr>
              <w:t>Приложение</w:t>
            </w:r>
            <w:r w:rsidRPr="00A96001">
              <w:rPr>
                <w:iCs/>
                <w:lang w:val="ru-RU"/>
              </w:rPr>
              <w:t xml:space="preserve"> </w:t>
            </w:r>
            <w:r w:rsidRPr="00FB7D84">
              <w:rPr>
                <w:iCs/>
              </w:rPr>
              <w:t>VII</w:t>
            </w:r>
            <w:r w:rsidRPr="00A96001">
              <w:rPr>
                <w:iCs/>
                <w:lang w:val="ru-RU"/>
              </w:rPr>
              <w:t xml:space="preserve">, </w:t>
            </w:r>
            <w:r w:rsidRPr="00FB7D84">
              <w:rPr>
                <w:iCs/>
              </w:rPr>
              <w:t>CDIP</w:t>
            </w:r>
            <w:r w:rsidRPr="00A96001">
              <w:rPr>
                <w:iCs/>
                <w:lang w:val="ru-RU"/>
              </w:rPr>
              <w:t xml:space="preserve">/10/2, </w:t>
            </w:r>
            <w:r w:rsidRPr="00FB7D84">
              <w:rPr>
                <w:iCs/>
                <w:lang w:val="ru-RU"/>
              </w:rPr>
              <w:t>Приложение</w:t>
            </w:r>
            <w:r w:rsidRPr="00A96001">
              <w:rPr>
                <w:iCs/>
                <w:lang w:val="ru-RU"/>
              </w:rPr>
              <w:t xml:space="preserve"> </w:t>
            </w:r>
            <w:r w:rsidRPr="00FB7D84">
              <w:rPr>
                <w:iCs/>
              </w:rPr>
              <w:t>III</w:t>
            </w:r>
            <w:r w:rsidRPr="00A96001">
              <w:rPr>
                <w:iCs/>
                <w:lang w:val="ru-RU"/>
              </w:rPr>
              <w:t xml:space="preserve"> </w:t>
            </w:r>
            <w:r w:rsidRPr="00FB7D84">
              <w:rPr>
                <w:iCs/>
                <w:lang w:val="ru-RU"/>
              </w:rPr>
              <w:t>и</w:t>
            </w:r>
            <w:r w:rsidRPr="00A96001">
              <w:rPr>
                <w:iCs/>
                <w:lang w:val="ru-RU"/>
              </w:rPr>
              <w:t xml:space="preserve"> </w:t>
            </w:r>
            <w:r w:rsidRPr="00FB7D84">
              <w:rPr>
                <w:iCs/>
              </w:rPr>
              <w:t>CDIP</w:t>
            </w:r>
            <w:r w:rsidRPr="00A96001">
              <w:rPr>
                <w:iCs/>
                <w:lang w:val="ru-RU"/>
              </w:rPr>
              <w:t xml:space="preserve">/12/2 </w:t>
            </w:r>
            <w:r w:rsidRPr="00FB7D84">
              <w:rPr>
                <w:iCs/>
                <w:lang w:val="ru-RU"/>
              </w:rPr>
              <w:t>Приложение</w:t>
            </w:r>
            <w:r w:rsidRPr="00A96001">
              <w:rPr>
                <w:iCs/>
                <w:lang w:val="ru-RU"/>
              </w:rPr>
              <w:t xml:space="preserve"> </w:t>
            </w:r>
            <w:r w:rsidRPr="00FB7D84">
              <w:rPr>
                <w:iCs/>
              </w:rPr>
              <w:t>III</w:t>
            </w:r>
            <w:r w:rsidRPr="00A96001">
              <w:rPr>
                <w:iCs/>
                <w:lang w:val="ru-RU"/>
              </w:rPr>
              <w:t xml:space="preserve"> </w:t>
            </w:r>
            <w:r w:rsidRPr="00FB7D84">
              <w:rPr>
                <w:iCs/>
                <w:lang w:val="ru-RU"/>
              </w:rPr>
              <w:t>были</w:t>
            </w:r>
            <w:r w:rsidRPr="00A96001">
              <w:rPr>
                <w:iCs/>
                <w:lang w:val="ru-RU"/>
              </w:rPr>
              <w:t xml:space="preserve"> </w:t>
            </w:r>
            <w:r w:rsidRPr="00FB7D84">
              <w:rPr>
                <w:iCs/>
                <w:lang w:val="ru-RU"/>
              </w:rPr>
              <w:t>представлены</w:t>
            </w:r>
            <w:r w:rsidRPr="00A96001">
              <w:rPr>
                <w:iCs/>
                <w:lang w:val="ru-RU"/>
              </w:rPr>
              <w:t xml:space="preserve"> </w:t>
            </w:r>
            <w:r w:rsidRPr="00FB7D84">
              <w:rPr>
                <w:iCs/>
                <w:lang w:val="ru-RU"/>
              </w:rPr>
              <w:t>Комитету</w:t>
            </w:r>
            <w:r w:rsidRPr="00A96001">
              <w:rPr>
                <w:iCs/>
                <w:lang w:val="ru-RU"/>
              </w:rPr>
              <w:t xml:space="preserve"> </w:t>
            </w:r>
            <w:r w:rsidRPr="00FB7D84">
              <w:rPr>
                <w:iCs/>
                <w:lang w:val="ru-RU"/>
              </w:rPr>
              <w:t>соответственно</w:t>
            </w:r>
            <w:r w:rsidRPr="00A96001">
              <w:rPr>
                <w:iCs/>
                <w:lang w:val="ru-RU"/>
              </w:rPr>
              <w:t xml:space="preserve"> </w:t>
            </w:r>
            <w:r w:rsidRPr="00FB7D84">
              <w:rPr>
                <w:iCs/>
                <w:lang w:val="ru-RU"/>
              </w:rPr>
              <w:t>на</w:t>
            </w:r>
            <w:r w:rsidRPr="00A96001">
              <w:rPr>
                <w:iCs/>
                <w:lang w:val="ru-RU"/>
              </w:rPr>
              <w:t xml:space="preserve"> </w:t>
            </w:r>
            <w:r w:rsidRPr="00FB7D84">
              <w:rPr>
                <w:iCs/>
                <w:lang w:val="ru-RU"/>
              </w:rPr>
              <w:t>его</w:t>
            </w:r>
            <w:r w:rsidRPr="00A96001">
              <w:rPr>
                <w:iCs/>
                <w:lang w:val="ru-RU"/>
              </w:rPr>
              <w:t xml:space="preserve"> </w:t>
            </w:r>
            <w:r w:rsidRPr="00FB7D84">
              <w:rPr>
                <w:iCs/>
                <w:lang w:val="ru-RU"/>
              </w:rPr>
              <w:t>шестой</w:t>
            </w:r>
            <w:r w:rsidRPr="00A96001">
              <w:rPr>
                <w:iCs/>
                <w:lang w:val="ru-RU"/>
              </w:rPr>
              <w:t xml:space="preserve">, </w:t>
            </w:r>
            <w:r w:rsidRPr="00FB7D84">
              <w:rPr>
                <w:iCs/>
                <w:lang w:val="ru-RU"/>
              </w:rPr>
              <w:t>восьмой</w:t>
            </w:r>
            <w:r w:rsidRPr="00A96001">
              <w:rPr>
                <w:iCs/>
                <w:lang w:val="ru-RU"/>
              </w:rPr>
              <w:t xml:space="preserve">, </w:t>
            </w:r>
            <w:r w:rsidRPr="00FB7D84">
              <w:rPr>
                <w:iCs/>
                <w:lang w:val="ru-RU"/>
              </w:rPr>
              <w:t>десятой</w:t>
            </w:r>
            <w:r w:rsidRPr="00A96001">
              <w:rPr>
                <w:iCs/>
                <w:lang w:val="ru-RU"/>
              </w:rPr>
              <w:t xml:space="preserve"> </w:t>
            </w:r>
            <w:r w:rsidRPr="00FB7D84">
              <w:rPr>
                <w:iCs/>
                <w:lang w:val="ru-RU"/>
              </w:rPr>
              <w:t>и</w:t>
            </w:r>
            <w:r w:rsidRPr="00A96001">
              <w:rPr>
                <w:iCs/>
                <w:lang w:val="ru-RU"/>
              </w:rPr>
              <w:t xml:space="preserve"> </w:t>
            </w:r>
            <w:r w:rsidRPr="00FB7D84">
              <w:rPr>
                <w:iCs/>
                <w:lang w:val="ru-RU"/>
              </w:rPr>
              <w:t>двенадцатой</w:t>
            </w:r>
            <w:r w:rsidRPr="00A96001">
              <w:rPr>
                <w:iCs/>
                <w:lang w:val="ru-RU"/>
              </w:rPr>
              <w:t xml:space="preserve"> </w:t>
            </w:r>
            <w:r w:rsidRPr="00FB7D84">
              <w:rPr>
                <w:iCs/>
                <w:lang w:val="ru-RU"/>
              </w:rPr>
              <w:t>сессиях</w:t>
            </w:r>
            <w:r w:rsidR="00A96001">
              <w:rPr>
                <w:iCs/>
                <w:lang w:val="ru-RU"/>
              </w:rPr>
              <w:t>.</w:t>
            </w:r>
          </w:p>
          <w:p w:rsidR="00641C81" w:rsidRPr="00A96001" w:rsidRDefault="00641C81">
            <w:pPr>
              <w:rPr>
                <w:iCs/>
                <w:lang w:val="ru-RU"/>
              </w:rPr>
            </w:pPr>
          </w:p>
        </w:tc>
      </w:tr>
    </w:tbl>
    <w:p w:rsidR="00641C81" w:rsidRPr="00A96001" w:rsidRDefault="00641C81">
      <w:pPr>
        <w:rPr>
          <w:lang w:val="ru-RU"/>
        </w:rPr>
      </w:pPr>
      <w:r w:rsidRPr="00C01AD8">
        <w:rPr>
          <w:lang w:val="ru-RU"/>
        </w:rPr>
        <w:br w:type="page"/>
      </w:r>
    </w:p>
    <w:tbl>
      <w:tblPr>
        <w:tblW w:w="0" w:type="auto"/>
        <w:tblLayout w:type="fixed"/>
        <w:tblLook w:val="0000" w:firstRow="0" w:lastRow="0" w:firstColumn="0" w:lastColumn="0" w:noHBand="0" w:noVBand="0"/>
      </w:tblPr>
      <w:tblGrid>
        <w:gridCol w:w="9287"/>
      </w:tblGrid>
      <w:tr w:rsidR="00641C81" w:rsidRPr="00FB7D84">
        <w:trPr>
          <w:trHeight w:val="494"/>
        </w:trPr>
        <w:tc>
          <w:tcPr>
            <w:tcW w:w="9287" w:type="dxa"/>
            <w:vAlign w:val="center"/>
          </w:tcPr>
          <w:p w:rsidR="00641C81" w:rsidRPr="00FB7D84" w:rsidRDefault="00641C81">
            <w:pPr>
              <w:snapToGrid w:val="0"/>
              <w:rPr>
                <w:lang w:val="ru-RU"/>
              </w:rPr>
            </w:pPr>
            <w:r w:rsidRPr="00FB7D84">
              <w:rPr>
                <w:lang w:val="ru-RU"/>
              </w:rPr>
              <w:lastRenderedPageBreak/>
              <w:t>САМООЦЕНКА ПРОЕКТА</w:t>
            </w:r>
          </w:p>
        </w:tc>
      </w:tr>
    </w:tbl>
    <w:p w:rsidR="00641C81" w:rsidRPr="00FB7D84" w:rsidRDefault="00641C81"/>
    <w:p w:rsidR="00641C81" w:rsidRPr="00FB7D84" w:rsidRDefault="00641C81">
      <w:pPr>
        <w:rPr>
          <w:lang w:val="ru-RU"/>
        </w:rPr>
      </w:pPr>
      <w:r w:rsidRPr="00FB7D84">
        <w:rPr>
          <w:lang w:val="ru-RU"/>
        </w:rPr>
        <w:t>Указатель обозначений «сигнальной системы» (СС)</w:t>
      </w:r>
    </w:p>
    <w:p w:rsidR="00641C81" w:rsidRPr="00FB7D84" w:rsidRDefault="00641C81">
      <w:pPr>
        <w:rPr>
          <w:lang w:val="ru-RU"/>
        </w:rPr>
      </w:pPr>
    </w:p>
    <w:tbl>
      <w:tblPr>
        <w:tblW w:w="0" w:type="auto"/>
        <w:tblInd w:w="-2" w:type="dxa"/>
        <w:tblLayout w:type="fixed"/>
        <w:tblLook w:val="0000" w:firstRow="0" w:lastRow="0" w:firstColumn="0" w:lastColumn="0" w:noHBand="0" w:noVBand="0"/>
      </w:tblPr>
      <w:tblGrid>
        <w:gridCol w:w="1426"/>
        <w:gridCol w:w="1699"/>
        <w:gridCol w:w="1796"/>
        <w:gridCol w:w="1885"/>
        <w:gridCol w:w="2547"/>
      </w:tblGrid>
      <w:tr w:rsidR="00641C81" w:rsidRPr="00FB7D84">
        <w:trPr>
          <w:trHeight w:val="469"/>
        </w:trPr>
        <w:tc>
          <w:tcPr>
            <w:tcW w:w="1426" w:type="dxa"/>
            <w:tcBorders>
              <w:top w:val="single" w:sz="1" w:space="0" w:color="000000"/>
              <w:left w:val="single" w:sz="1" w:space="0" w:color="000000"/>
              <w:bottom w:val="single" w:sz="1" w:space="0" w:color="000000"/>
            </w:tcBorders>
            <w:vAlign w:val="center"/>
          </w:tcPr>
          <w:p w:rsidR="00641C81" w:rsidRPr="00FB7D84" w:rsidRDefault="00641C81">
            <w:pPr>
              <w:snapToGrid w:val="0"/>
            </w:pPr>
            <w:r w:rsidRPr="00FB7D84">
              <w:t>****</w:t>
            </w:r>
          </w:p>
        </w:tc>
        <w:tc>
          <w:tcPr>
            <w:tcW w:w="1699" w:type="dxa"/>
            <w:tcBorders>
              <w:top w:val="single" w:sz="1" w:space="0" w:color="000000"/>
              <w:left w:val="single" w:sz="1" w:space="0" w:color="000000"/>
              <w:bottom w:val="single" w:sz="1" w:space="0" w:color="000000"/>
            </w:tcBorders>
            <w:vAlign w:val="center"/>
          </w:tcPr>
          <w:p w:rsidR="00641C81" w:rsidRPr="00FB7D84" w:rsidRDefault="00641C81">
            <w:pPr>
              <w:snapToGrid w:val="0"/>
            </w:pPr>
            <w:r w:rsidRPr="00FB7D84">
              <w:t>***</w:t>
            </w:r>
          </w:p>
        </w:tc>
        <w:tc>
          <w:tcPr>
            <w:tcW w:w="1796" w:type="dxa"/>
            <w:tcBorders>
              <w:top w:val="single" w:sz="1" w:space="0" w:color="000000"/>
              <w:left w:val="single" w:sz="1" w:space="0" w:color="000000"/>
              <w:bottom w:val="single" w:sz="1" w:space="0" w:color="000000"/>
            </w:tcBorders>
            <w:vAlign w:val="center"/>
          </w:tcPr>
          <w:p w:rsidR="00641C81" w:rsidRPr="00FB7D84" w:rsidRDefault="00641C81">
            <w:pPr>
              <w:snapToGrid w:val="0"/>
            </w:pPr>
            <w:r w:rsidRPr="00FB7D84">
              <w:t>**</w:t>
            </w:r>
          </w:p>
        </w:tc>
        <w:tc>
          <w:tcPr>
            <w:tcW w:w="1885" w:type="dxa"/>
            <w:tcBorders>
              <w:top w:val="single" w:sz="1" w:space="0" w:color="000000"/>
              <w:left w:val="single" w:sz="1" w:space="0" w:color="000000"/>
              <w:bottom w:val="single" w:sz="1" w:space="0" w:color="000000"/>
            </w:tcBorders>
            <w:vAlign w:val="center"/>
          </w:tcPr>
          <w:p w:rsidR="00641C81" w:rsidRPr="00FB7D84" w:rsidRDefault="00641C81">
            <w:pPr>
              <w:snapToGrid w:val="0"/>
              <w:rPr>
                <w:lang w:val="ru-RU"/>
              </w:rPr>
            </w:pPr>
            <w:r w:rsidRPr="00FB7D84">
              <w:rPr>
                <w:lang w:val="ru-RU"/>
              </w:rPr>
              <w:t>NP</w:t>
            </w:r>
          </w:p>
        </w:tc>
        <w:tc>
          <w:tcPr>
            <w:tcW w:w="2547" w:type="dxa"/>
            <w:tcBorders>
              <w:top w:val="single" w:sz="1" w:space="0" w:color="000000"/>
              <w:left w:val="single" w:sz="1" w:space="0" w:color="000000"/>
              <w:bottom w:val="single" w:sz="1" w:space="0" w:color="000000"/>
              <w:right w:val="single" w:sz="1" w:space="0" w:color="000000"/>
            </w:tcBorders>
            <w:vAlign w:val="center"/>
          </w:tcPr>
          <w:p w:rsidR="00641C81" w:rsidRPr="00FB7D84" w:rsidRDefault="00641C81">
            <w:pPr>
              <w:snapToGrid w:val="0"/>
              <w:rPr>
                <w:lang w:val="ru-RU"/>
              </w:rPr>
            </w:pPr>
            <w:r w:rsidRPr="00FB7D84">
              <w:rPr>
                <w:lang w:val="ru-RU"/>
              </w:rPr>
              <w:t>NA</w:t>
            </w:r>
          </w:p>
        </w:tc>
      </w:tr>
      <w:tr w:rsidR="00641C81" w:rsidRPr="00B66675">
        <w:tc>
          <w:tcPr>
            <w:tcW w:w="1426" w:type="dxa"/>
            <w:tcBorders>
              <w:left w:val="single" w:sz="1" w:space="0" w:color="000000"/>
              <w:bottom w:val="single" w:sz="1" w:space="0" w:color="000000"/>
            </w:tcBorders>
          </w:tcPr>
          <w:p w:rsidR="00641C81" w:rsidRPr="00FB7D84" w:rsidRDefault="00641C81">
            <w:pPr>
              <w:snapToGrid w:val="0"/>
              <w:rPr>
                <w:lang w:val="ru-RU"/>
              </w:rPr>
            </w:pPr>
            <w:r w:rsidRPr="00FB7D84">
              <w:rPr>
                <w:lang w:val="ru-RU"/>
              </w:rPr>
              <w:t>Полная реализация</w:t>
            </w:r>
          </w:p>
        </w:tc>
        <w:tc>
          <w:tcPr>
            <w:tcW w:w="1699" w:type="dxa"/>
            <w:tcBorders>
              <w:left w:val="single" w:sz="1" w:space="0" w:color="000000"/>
              <w:bottom w:val="single" w:sz="1" w:space="0" w:color="000000"/>
            </w:tcBorders>
          </w:tcPr>
          <w:p w:rsidR="00641C81" w:rsidRPr="00FB7D84" w:rsidRDefault="00641C81">
            <w:pPr>
              <w:snapToGrid w:val="0"/>
              <w:rPr>
                <w:lang w:val="ru-RU"/>
              </w:rPr>
            </w:pPr>
            <w:r w:rsidRPr="00FB7D84">
              <w:rPr>
                <w:lang w:val="ru-RU"/>
              </w:rPr>
              <w:t>Значительный прогресс</w:t>
            </w:r>
          </w:p>
        </w:tc>
        <w:tc>
          <w:tcPr>
            <w:tcW w:w="1796" w:type="dxa"/>
            <w:tcBorders>
              <w:left w:val="single" w:sz="1" w:space="0" w:color="000000"/>
              <w:bottom w:val="single" w:sz="1" w:space="0" w:color="000000"/>
            </w:tcBorders>
          </w:tcPr>
          <w:p w:rsidR="00641C81" w:rsidRPr="00FB7D84" w:rsidRDefault="00641C81">
            <w:pPr>
              <w:snapToGrid w:val="0"/>
              <w:rPr>
                <w:lang w:val="ru-RU"/>
              </w:rPr>
            </w:pPr>
            <w:r w:rsidRPr="00FB7D84">
              <w:rPr>
                <w:lang w:val="ru-RU"/>
              </w:rPr>
              <w:t>Определенный прогресс</w:t>
            </w:r>
          </w:p>
        </w:tc>
        <w:tc>
          <w:tcPr>
            <w:tcW w:w="1885" w:type="dxa"/>
            <w:tcBorders>
              <w:left w:val="single" w:sz="1" w:space="0" w:color="000000"/>
              <w:bottom w:val="single" w:sz="1" w:space="0" w:color="000000"/>
            </w:tcBorders>
          </w:tcPr>
          <w:p w:rsidR="00641C81" w:rsidRPr="00FB7D84" w:rsidRDefault="00641C81">
            <w:pPr>
              <w:snapToGrid w:val="0"/>
              <w:rPr>
                <w:lang w:val="ru-RU"/>
              </w:rPr>
            </w:pPr>
            <w:r w:rsidRPr="00FB7D84">
              <w:rPr>
                <w:lang w:val="ru-RU"/>
              </w:rPr>
              <w:t>Отсутствие прогресса</w:t>
            </w:r>
          </w:p>
        </w:tc>
        <w:tc>
          <w:tcPr>
            <w:tcW w:w="2547" w:type="dxa"/>
            <w:tcBorders>
              <w:left w:val="single" w:sz="1" w:space="0" w:color="000000"/>
              <w:bottom w:val="single" w:sz="1" w:space="0" w:color="000000"/>
              <w:right w:val="single" w:sz="1" w:space="0" w:color="000000"/>
            </w:tcBorders>
          </w:tcPr>
          <w:p w:rsidR="00641C81" w:rsidRPr="00FB7D84" w:rsidRDefault="00641C81">
            <w:pPr>
              <w:snapToGrid w:val="0"/>
              <w:rPr>
                <w:lang w:val="ru-RU"/>
              </w:rPr>
            </w:pPr>
            <w:r w:rsidRPr="00FB7D84">
              <w:rPr>
                <w:lang w:val="ru-RU"/>
              </w:rPr>
              <w:t>Прогресс пока не оценен/цель упразднена</w:t>
            </w:r>
          </w:p>
        </w:tc>
      </w:tr>
    </w:tbl>
    <w:p w:rsidR="00641C81" w:rsidRPr="00FB7D84" w:rsidRDefault="00641C81">
      <w:pPr>
        <w:rPr>
          <w:lang w:val="ru-RU"/>
        </w:rPr>
      </w:pPr>
    </w:p>
    <w:p w:rsidR="00641C81" w:rsidRPr="00FB7D84" w:rsidRDefault="00641C81">
      <w:pPr>
        <w:rPr>
          <w:lang w:val="ru-RU"/>
        </w:rPr>
      </w:pPr>
    </w:p>
    <w:p w:rsidR="00641C81" w:rsidRPr="00FB7D84" w:rsidRDefault="00641C81">
      <w:pPr>
        <w:rPr>
          <w:lang w:val="ru-RU"/>
        </w:rPr>
      </w:pPr>
      <w:r w:rsidRPr="00FB7D84">
        <w:rPr>
          <w:lang w:val="ru-RU"/>
        </w:rPr>
        <w:t>Оценка касается лишь той части проекта, которая связана с разработкой инструментов для организаций коллективного управления.</w:t>
      </w:r>
    </w:p>
    <w:p w:rsidR="00641C81" w:rsidRPr="00FB7D84" w:rsidRDefault="00641C81">
      <w:pPr>
        <w:rPr>
          <w:lang w:val="ru-RU"/>
        </w:rPr>
      </w:pPr>
    </w:p>
    <w:tbl>
      <w:tblPr>
        <w:tblW w:w="0" w:type="auto"/>
        <w:tblInd w:w="-5" w:type="dxa"/>
        <w:tblLayout w:type="fixed"/>
        <w:tblLook w:val="0000" w:firstRow="0" w:lastRow="0" w:firstColumn="0" w:lastColumn="0" w:noHBand="0" w:noVBand="0"/>
      </w:tblPr>
      <w:tblGrid>
        <w:gridCol w:w="2410"/>
        <w:gridCol w:w="2694"/>
        <w:gridCol w:w="3402"/>
        <w:gridCol w:w="860"/>
      </w:tblGrid>
      <w:tr w:rsidR="00641C81" w:rsidRPr="00FB7D84">
        <w:trPr>
          <w:trHeight w:val="616"/>
        </w:trPr>
        <w:tc>
          <w:tcPr>
            <w:tcW w:w="2410" w:type="dxa"/>
            <w:tcBorders>
              <w:top w:val="single" w:sz="4" w:space="0" w:color="000000"/>
              <w:left w:val="single" w:sz="4" w:space="0" w:color="000000"/>
              <w:bottom w:val="single" w:sz="4" w:space="0" w:color="000000"/>
            </w:tcBorders>
          </w:tcPr>
          <w:p w:rsidR="00641C81" w:rsidRPr="00FB7D84" w:rsidRDefault="00641C81">
            <w:pPr>
              <w:snapToGrid w:val="0"/>
              <w:rPr>
                <w:lang w:val="ru-RU"/>
              </w:rPr>
            </w:pPr>
          </w:p>
          <w:p w:rsidR="00641C81" w:rsidRPr="00FB7D84" w:rsidRDefault="00641C81">
            <w:pPr>
              <w:rPr>
                <w:lang w:val="ru-RU"/>
              </w:rPr>
            </w:pPr>
            <w:r w:rsidRPr="00FB7D84">
              <w:rPr>
                <w:u w:val="single"/>
                <w:lang w:val="ru-RU"/>
              </w:rPr>
              <w:t>Результаты проекта  (ожидаемый результа</w:t>
            </w:r>
            <w:r w:rsidRPr="00FB7D84">
              <w:rPr>
                <w:lang w:val="ru-RU"/>
              </w:rPr>
              <w:t>т)</w:t>
            </w:r>
          </w:p>
        </w:tc>
        <w:tc>
          <w:tcPr>
            <w:tcW w:w="2694" w:type="dxa"/>
            <w:tcBorders>
              <w:top w:val="single" w:sz="4" w:space="0" w:color="000000"/>
              <w:left w:val="single" w:sz="4" w:space="0" w:color="000000"/>
              <w:bottom w:val="single" w:sz="4" w:space="0" w:color="000000"/>
            </w:tcBorders>
          </w:tcPr>
          <w:p w:rsidR="00641C81" w:rsidRPr="00FB7D84" w:rsidRDefault="00641C81">
            <w:pPr>
              <w:snapToGrid w:val="0"/>
              <w:rPr>
                <w:lang w:val="ru-RU"/>
              </w:rPr>
            </w:pPr>
          </w:p>
          <w:p w:rsidR="00641C81" w:rsidRPr="00FB7D84" w:rsidRDefault="00641C81">
            <w:pPr>
              <w:rPr>
                <w:lang w:val="ru-RU"/>
              </w:rPr>
            </w:pPr>
            <w:r w:rsidRPr="00FB7D84">
              <w:rPr>
                <w:u w:val="single"/>
                <w:lang w:val="ru-RU"/>
              </w:rPr>
              <w:t>Показатели успешного завершения (показатели результативности</w:t>
            </w:r>
            <w:r w:rsidRPr="00FB7D84">
              <w:rPr>
                <w:lang w:val="ru-RU"/>
              </w:rPr>
              <w:t>)</w:t>
            </w:r>
          </w:p>
          <w:p w:rsidR="00641C81" w:rsidRPr="00FB7D84" w:rsidRDefault="00641C81">
            <w:pPr>
              <w:rPr>
                <w:lang w:val="ru-RU"/>
              </w:rPr>
            </w:pPr>
          </w:p>
        </w:tc>
        <w:tc>
          <w:tcPr>
            <w:tcW w:w="3402" w:type="dxa"/>
            <w:tcBorders>
              <w:top w:val="single" w:sz="4" w:space="0" w:color="000000"/>
              <w:left w:val="single" w:sz="4" w:space="0" w:color="000000"/>
              <w:bottom w:val="single" w:sz="4" w:space="0" w:color="000000"/>
            </w:tcBorders>
          </w:tcPr>
          <w:p w:rsidR="00641C81" w:rsidRPr="00FB7D84" w:rsidRDefault="00641C81">
            <w:pPr>
              <w:pStyle w:val="Heading3"/>
              <w:tabs>
                <w:tab w:val="left" w:pos="0"/>
              </w:tabs>
              <w:snapToGrid w:val="0"/>
              <w:rPr>
                <w:rFonts w:cs="Arial"/>
                <w:lang w:val="ru-RU"/>
              </w:rPr>
            </w:pPr>
            <w:r w:rsidRPr="00FB7D84">
              <w:rPr>
                <w:rFonts w:cs="Arial"/>
                <w:lang w:val="ru-RU"/>
              </w:rPr>
              <w:t>Данные о результативности</w:t>
            </w:r>
          </w:p>
        </w:tc>
        <w:tc>
          <w:tcPr>
            <w:tcW w:w="860" w:type="dxa"/>
            <w:tcBorders>
              <w:top w:val="single" w:sz="4" w:space="0" w:color="000000"/>
              <w:left w:val="single" w:sz="4" w:space="0" w:color="000000"/>
              <w:bottom w:val="single" w:sz="4" w:space="0" w:color="000000"/>
              <w:right w:val="single" w:sz="4" w:space="0" w:color="000000"/>
            </w:tcBorders>
          </w:tcPr>
          <w:p w:rsidR="00641C81" w:rsidRPr="00FB7D84" w:rsidRDefault="00641C81">
            <w:pPr>
              <w:pStyle w:val="Heading3"/>
              <w:tabs>
                <w:tab w:val="left" w:pos="0"/>
              </w:tabs>
              <w:snapToGrid w:val="0"/>
              <w:rPr>
                <w:rFonts w:cs="Arial"/>
                <w:lang w:val="ru-RU"/>
              </w:rPr>
            </w:pPr>
            <w:r w:rsidRPr="00FB7D84">
              <w:rPr>
                <w:rFonts w:cs="Arial"/>
                <w:lang w:val="ru-RU"/>
              </w:rPr>
              <w:t>СС</w:t>
            </w:r>
          </w:p>
        </w:tc>
      </w:tr>
      <w:tr w:rsidR="00641C81" w:rsidRPr="00FB7D84">
        <w:trPr>
          <w:trHeight w:val="509"/>
        </w:trPr>
        <w:tc>
          <w:tcPr>
            <w:tcW w:w="2410" w:type="dxa"/>
            <w:tcBorders>
              <w:left w:val="single" w:sz="4" w:space="0" w:color="000000"/>
              <w:bottom w:val="single" w:sz="4" w:space="0" w:color="000000"/>
            </w:tcBorders>
          </w:tcPr>
          <w:p w:rsidR="00641C81" w:rsidRPr="00FB7D84" w:rsidRDefault="00641C81">
            <w:pPr>
              <w:snapToGrid w:val="0"/>
              <w:rPr>
                <w:bCs/>
              </w:rPr>
            </w:pPr>
          </w:p>
          <w:p w:rsidR="00641C81" w:rsidRPr="00FB7D84" w:rsidRDefault="00641C81">
            <w:pPr>
              <w:rPr>
                <w:bCs/>
                <w:lang w:val="ru-RU"/>
              </w:rPr>
            </w:pPr>
            <w:r w:rsidRPr="00FB7D84">
              <w:rPr>
                <w:bCs/>
                <w:lang w:val="ru-RU"/>
              </w:rPr>
              <w:t>Предоставление информационно-технического оборудования</w:t>
            </w:r>
          </w:p>
        </w:tc>
        <w:tc>
          <w:tcPr>
            <w:tcW w:w="2694" w:type="dxa"/>
            <w:tcBorders>
              <w:left w:val="single" w:sz="4" w:space="0" w:color="000000"/>
              <w:bottom w:val="single" w:sz="4" w:space="0" w:color="000000"/>
            </w:tcBorders>
          </w:tcPr>
          <w:p w:rsidR="00641C81" w:rsidRPr="00FB7D84" w:rsidRDefault="00641C81">
            <w:pPr>
              <w:snapToGrid w:val="0"/>
              <w:rPr>
                <w:lang w:val="ru-RU"/>
              </w:rPr>
            </w:pPr>
          </w:p>
          <w:p w:rsidR="00641C81" w:rsidRPr="00FB7D84" w:rsidRDefault="00641C81">
            <w:pPr>
              <w:rPr>
                <w:lang w:val="ru-RU"/>
              </w:rPr>
            </w:pPr>
            <w:r w:rsidRPr="00FB7D84">
              <w:rPr>
                <w:lang w:val="ru-RU"/>
              </w:rPr>
              <w:t>Инфраструктура ИТ в ОКУ, совместимая с требованиями по эксплуатации современных систем ИТ.</w:t>
            </w:r>
          </w:p>
          <w:p w:rsidR="00641C81" w:rsidRPr="00FB7D84" w:rsidRDefault="00641C81">
            <w:pPr>
              <w:rPr>
                <w:lang w:val="ru-RU"/>
              </w:rPr>
            </w:pPr>
          </w:p>
        </w:tc>
        <w:tc>
          <w:tcPr>
            <w:tcW w:w="3402" w:type="dxa"/>
            <w:tcBorders>
              <w:left w:val="single" w:sz="4" w:space="0" w:color="000000"/>
              <w:bottom w:val="single" w:sz="4" w:space="0" w:color="000000"/>
            </w:tcBorders>
          </w:tcPr>
          <w:p w:rsidR="00641C81" w:rsidRPr="00FB7D84" w:rsidRDefault="00641C81">
            <w:pPr>
              <w:snapToGrid w:val="0"/>
              <w:rPr>
                <w:lang w:val="ru-RU"/>
              </w:rPr>
            </w:pPr>
          </w:p>
          <w:p w:rsidR="00641C81" w:rsidRPr="00FB7D84" w:rsidRDefault="00641C81">
            <w:pPr>
              <w:rPr>
                <w:lang w:val="ru-RU"/>
              </w:rPr>
            </w:pPr>
            <w:r w:rsidRPr="00FB7D84">
              <w:rPr>
                <w:lang w:val="ru-RU"/>
              </w:rPr>
              <w:t>С июля 2012 г. ВОИС прекратила поставки информационно-технического оборудования.</w:t>
            </w:r>
          </w:p>
        </w:tc>
        <w:tc>
          <w:tcPr>
            <w:tcW w:w="860" w:type="dxa"/>
            <w:tcBorders>
              <w:left w:val="single" w:sz="4" w:space="0" w:color="000000"/>
              <w:bottom w:val="single" w:sz="4" w:space="0" w:color="000000"/>
              <w:right w:val="single" w:sz="4" w:space="0" w:color="000000"/>
            </w:tcBorders>
          </w:tcPr>
          <w:p w:rsidR="00641C81" w:rsidRPr="00FB7D84" w:rsidRDefault="00641C81">
            <w:pPr>
              <w:snapToGrid w:val="0"/>
              <w:rPr>
                <w:lang w:val="ru-RU"/>
              </w:rPr>
            </w:pPr>
          </w:p>
          <w:p w:rsidR="00641C81" w:rsidRPr="00FB7D84" w:rsidRDefault="00641C81">
            <w:pPr>
              <w:rPr>
                <w:lang w:val="ru-RU"/>
              </w:rPr>
            </w:pPr>
            <w:r w:rsidRPr="00FB7D84">
              <w:rPr>
                <w:lang w:val="ru-RU"/>
              </w:rPr>
              <w:t>NA</w:t>
            </w:r>
          </w:p>
        </w:tc>
      </w:tr>
      <w:tr w:rsidR="00641C81" w:rsidRPr="00FB7D84">
        <w:trPr>
          <w:trHeight w:val="509"/>
        </w:trPr>
        <w:tc>
          <w:tcPr>
            <w:tcW w:w="2410" w:type="dxa"/>
            <w:tcBorders>
              <w:left w:val="single" w:sz="4" w:space="0" w:color="000000"/>
              <w:bottom w:val="single" w:sz="4" w:space="0" w:color="000000"/>
            </w:tcBorders>
          </w:tcPr>
          <w:p w:rsidR="00641C81" w:rsidRPr="00FB7D84" w:rsidRDefault="00641C81">
            <w:pPr>
              <w:snapToGrid w:val="0"/>
              <w:rPr>
                <w:bCs/>
              </w:rPr>
            </w:pPr>
          </w:p>
          <w:p w:rsidR="00641C81" w:rsidRPr="00FB7D84" w:rsidRDefault="00641C81">
            <w:pPr>
              <w:rPr>
                <w:bCs/>
                <w:lang w:val="ru-RU"/>
              </w:rPr>
            </w:pPr>
            <w:r w:rsidRPr="00FB7D84">
              <w:rPr>
                <w:bCs/>
                <w:lang w:val="ru-RU"/>
              </w:rPr>
              <w:t>Обновление программного обеспечения (WIPOCOS)</w:t>
            </w:r>
          </w:p>
        </w:tc>
        <w:tc>
          <w:tcPr>
            <w:tcW w:w="2694" w:type="dxa"/>
            <w:tcBorders>
              <w:left w:val="single" w:sz="4" w:space="0" w:color="000000"/>
              <w:bottom w:val="single" w:sz="4" w:space="0" w:color="000000"/>
            </w:tcBorders>
          </w:tcPr>
          <w:p w:rsidR="00641C81" w:rsidRPr="00FB7D84" w:rsidRDefault="00641C81">
            <w:pPr>
              <w:snapToGrid w:val="0"/>
              <w:rPr>
                <w:lang w:val="ru-RU"/>
              </w:rPr>
            </w:pPr>
          </w:p>
          <w:p w:rsidR="00641C81" w:rsidRPr="00FB7D84" w:rsidRDefault="00641C81">
            <w:pPr>
              <w:rPr>
                <w:lang w:val="ru-RU"/>
              </w:rPr>
            </w:pPr>
            <w:r w:rsidRPr="00FB7D84">
              <w:rPr>
                <w:lang w:val="ru-RU"/>
              </w:rPr>
              <w:t>Способность оказывать ОКУ поддержку в их деятельности по управлению документацией, лицензированию и распределению роялти, а также способность к интеграции с региональными и международными сетями.</w:t>
            </w:r>
          </w:p>
          <w:p w:rsidR="00641C81" w:rsidRPr="00FB7D84" w:rsidRDefault="00641C81">
            <w:pPr>
              <w:rPr>
                <w:lang w:val="ru-RU"/>
              </w:rPr>
            </w:pPr>
          </w:p>
        </w:tc>
        <w:tc>
          <w:tcPr>
            <w:tcW w:w="3402" w:type="dxa"/>
            <w:tcBorders>
              <w:left w:val="single" w:sz="4" w:space="0" w:color="000000"/>
              <w:bottom w:val="single" w:sz="4" w:space="0" w:color="000000"/>
            </w:tcBorders>
          </w:tcPr>
          <w:p w:rsidR="00641C81" w:rsidRPr="00FB7D84" w:rsidRDefault="00641C81">
            <w:pPr>
              <w:snapToGrid w:val="0"/>
              <w:rPr>
                <w:lang w:val="ru-RU"/>
              </w:rPr>
            </w:pPr>
          </w:p>
          <w:p w:rsidR="00641C81" w:rsidRPr="00C01AD8" w:rsidRDefault="00641C81" w:rsidP="00A96001">
            <w:pPr>
              <w:rPr>
                <w:shd w:val="clear" w:color="auto" w:fill="FFFF00"/>
                <w:lang w:val="ru-RU"/>
              </w:rPr>
            </w:pPr>
            <w:r w:rsidRPr="00FB7D84">
              <w:rPr>
                <w:lang w:val="ru-RU"/>
              </w:rPr>
              <w:t xml:space="preserve">Проектирование и разработка программ начнутся в середине 2014 года. Этап экспериментальной проверки концепции и пробная версия системы будут завершены в 2015 году. </w:t>
            </w:r>
          </w:p>
        </w:tc>
        <w:tc>
          <w:tcPr>
            <w:tcW w:w="860" w:type="dxa"/>
            <w:tcBorders>
              <w:left w:val="single" w:sz="4" w:space="0" w:color="000000"/>
              <w:bottom w:val="single" w:sz="4" w:space="0" w:color="000000"/>
              <w:right w:val="single" w:sz="4" w:space="0" w:color="000000"/>
            </w:tcBorders>
          </w:tcPr>
          <w:p w:rsidR="00641C81" w:rsidRPr="00FB7D84" w:rsidRDefault="00641C81">
            <w:pPr>
              <w:snapToGrid w:val="0"/>
            </w:pPr>
            <w:r w:rsidRPr="00FB7D84">
              <w:t>**</w:t>
            </w:r>
          </w:p>
        </w:tc>
      </w:tr>
    </w:tbl>
    <w:p w:rsidR="00C01AD8" w:rsidRDefault="00C01AD8">
      <w:r>
        <w:br w:type="page"/>
      </w:r>
    </w:p>
    <w:tbl>
      <w:tblPr>
        <w:tblW w:w="0" w:type="auto"/>
        <w:tblInd w:w="-5" w:type="dxa"/>
        <w:tblLayout w:type="fixed"/>
        <w:tblLook w:val="0000" w:firstRow="0" w:lastRow="0" w:firstColumn="0" w:lastColumn="0" w:noHBand="0" w:noVBand="0"/>
      </w:tblPr>
      <w:tblGrid>
        <w:gridCol w:w="2410"/>
        <w:gridCol w:w="2694"/>
        <w:gridCol w:w="3402"/>
        <w:gridCol w:w="860"/>
      </w:tblGrid>
      <w:tr w:rsidR="00641C81" w:rsidRPr="00FB7D84" w:rsidTr="00C01AD8">
        <w:trPr>
          <w:trHeight w:val="509"/>
        </w:trPr>
        <w:tc>
          <w:tcPr>
            <w:tcW w:w="2410" w:type="dxa"/>
            <w:tcBorders>
              <w:top w:val="single" w:sz="4" w:space="0" w:color="auto"/>
              <w:left w:val="single" w:sz="4" w:space="0" w:color="000000"/>
              <w:bottom w:val="single" w:sz="4" w:space="0" w:color="000000"/>
            </w:tcBorders>
          </w:tcPr>
          <w:p w:rsidR="00641C81" w:rsidRPr="00FB7D84" w:rsidRDefault="00641C81">
            <w:pPr>
              <w:snapToGrid w:val="0"/>
              <w:rPr>
                <w:bCs/>
                <w:lang w:val="ru-RU"/>
              </w:rPr>
            </w:pPr>
          </w:p>
          <w:p w:rsidR="00641C81" w:rsidRPr="00FB7D84" w:rsidRDefault="00641C81">
            <w:pPr>
              <w:rPr>
                <w:bCs/>
                <w:lang w:val="ru-RU"/>
              </w:rPr>
            </w:pPr>
            <w:r w:rsidRPr="00FB7D84">
              <w:rPr>
                <w:bCs/>
                <w:lang w:val="ru-RU"/>
              </w:rPr>
              <w:t>Обеспечение доступности и надежности базы данных ОКУ, содержащей репертуар музыкальных произведений.</w:t>
            </w:r>
          </w:p>
          <w:p w:rsidR="00641C81" w:rsidRPr="00FB7D84" w:rsidRDefault="00641C81">
            <w:pPr>
              <w:rPr>
                <w:bCs/>
                <w:lang w:val="ru-RU"/>
              </w:rPr>
            </w:pPr>
          </w:p>
        </w:tc>
        <w:tc>
          <w:tcPr>
            <w:tcW w:w="2694" w:type="dxa"/>
            <w:tcBorders>
              <w:top w:val="single" w:sz="4" w:space="0" w:color="auto"/>
              <w:left w:val="single" w:sz="4" w:space="0" w:color="000000"/>
              <w:bottom w:val="single" w:sz="4" w:space="0" w:color="000000"/>
            </w:tcBorders>
          </w:tcPr>
          <w:p w:rsidR="00641C81" w:rsidRPr="00FB7D84" w:rsidRDefault="00641C81">
            <w:pPr>
              <w:snapToGrid w:val="0"/>
              <w:rPr>
                <w:lang w:val="ru-RU"/>
              </w:rPr>
            </w:pPr>
          </w:p>
          <w:p w:rsidR="00641C81" w:rsidRPr="00FB7D84" w:rsidRDefault="00641C81">
            <w:pPr>
              <w:rPr>
                <w:lang w:val="ru-RU"/>
              </w:rPr>
            </w:pPr>
            <w:r w:rsidRPr="00FB7D84">
              <w:rPr>
                <w:lang w:val="ru-RU"/>
              </w:rPr>
              <w:t>Возможность обмена данными из баз данных посредством использования принятых систем.</w:t>
            </w:r>
          </w:p>
        </w:tc>
        <w:tc>
          <w:tcPr>
            <w:tcW w:w="3402" w:type="dxa"/>
            <w:tcBorders>
              <w:top w:val="single" w:sz="4" w:space="0" w:color="auto"/>
              <w:left w:val="single" w:sz="4" w:space="0" w:color="000000"/>
              <w:bottom w:val="single" w:sz="4" w:space="0" w:color="000000"/>
            </w:tcBorders>
          </w:tcPr>
          <w:p w:rsidR="00641C81" w:rsidRPr="00FB7D84" w:rsidRDefault="00641C81">
            <w:pPr>
              <w:snapToGrid w:val="0"/>
              <w:rPr>
                <w:lang w:val="ru-RU"/>
              </w:rPr>
            </w:pPr>
          </w:p>
          <w:p w:rsidR="00641C81" w:rsidRPr="00FB7D84" w:rsidRDefault="00641C81">
            <w:pPr>
              <w:rPr>
                <w:lang w:val="ru-RU"/>
              </w:rPr>
            </w:pPr>
            <w:r w:rsidRPr="00FB7D84">
              <w:rPr>
                <w:lang w:val="ru-RU"/>
              </w:rPr>
              <w:t>До ввода систем в действие прогресс невозможен.</w:t>
            </w:r>
          </w:p>
        </w:tc>
        <w:tc>
          <w:tcPr>
            <w:tcW w:w="860" w:type="dxa"/>
            <w:tcBorders>
              <w:top w:val="single" w:sz="4" w:space="0" w:color="auto"/>
              <w:left w:val="single" w:sz="4" w:space="0" w:color="000000"/>
              <w:bottom w:val="single" w:sz="4" w:space="0" w:color="000000"/>
              <w:right w:val="single" w:sz="4" w:space="0" w:color="000000"/>
            </w:tcBorders>
          </w:tcPr>
          <w:p w:rsidR="00641C81" w:rsidRPr="00FB7D84" w:rsidRDefault="00641C81">
            <w:pPr>
              <w:snapToGrid w:val="0"/>
              <w:rPr>
                <w:lang w:val="ru-RU"/>
              </w:rPr>
            </w:pPr>
          </w:p>
          <w:p w:rsidR="00641C81" w:rsidRPr="00FB7D84" w:rsidRDefault="00641C81">
            <w:pPr>
              <w:rPr>
                <w:lang w:val="ru-RU"/>
              </w:rPr>
            </w:pPr>
            <w:r w:rsidRPr="00FB7D84">
              <w:rPr>
                <w:lang w:val="ru-RU"/>
              </w:rPr>
              <w:t>NP</w:t>
            </w:r>
          </w:p>
        </w:tc>
      </w:tr>
      <w:tr w:rsidR="00641C81" w:rsidRPr="00FB7D84">
        <w:trPr>
          <w:trHeight w:val="509"/>
        </w:trPr>
        <w:tc>
          <w:tcPr>
            <w:tcW w:w="2410" w:type="dxa"/>
            <w:tcBorders>
              <w:left w:val="single" w:sz="4" w:space="0" w:color="000000"/>
              <w:bottom w:val="single" w:sz="4" w:space="0" w:color="000000"/>
            </w:tcBorders>
          </w:tcPr>
          <w:p w:rsidR="00641C81" w:rsidRPr="00FB7D84" w:rsidRDefault="00641C81">
            <w:pPr>
              <w:snapToGrid w:val="0"/>
              <w:rPr>
                <w:bCs/>
                <w:lang w:val="ru-RU"/>
              </w:rPr>
            </w:pPr>
          </w:p>
          <w:p w:rsidR="00641C81" w:rsidRPr="00FB7D84" w:rsidRDefault="00641C81">
            <w:pPr>
              <w:rPr>
                <w:bCs/>
                <w:lang w:val="ru-RU"/>
              </w:rPr>
            </w:pPr>
            <w:r w:rsidRPr="00FB7D84">
              <w:rPr>
                <w:bCs/>
                <w:lang w:val="ru-RU"/>
              </w:rPr>
              <w:t>Пакет средств для ввода систем в действие.</w:t>
            </w:r>
          </w:p>
        </w:tc>
        <w:tc>
          <w:tcPr>
            <w:tcW w:w="2694" w:type="dxa"/>
            <w:tcBorders>
              <w:left w:val="single" w:sz="4" w:space="0" w:color="000000"/>
              <w:bottom w:val="single" w:sz="4" w:space="0" w:color="000000"/>
            </w:tcBorders>
          </w:tcPr>
          <w:p w:rsidR="00641C81" w:rsidRPr="00FB7D84" w:rsidRDefault="00641C81">
            <w:pPr>
              <w:snapToGrid w:val="0"/>
              <w:rPr>
                <w:lang w:val="ru-RU"/>
              </w:rPr>
            </w:pPr>
          </w:p>
          <w:p w:rsidR="00641C81" w:rsidRPr="00FB7D84" w:rsidRDefault="00641C81">
            <w:pPr>
              <w:rPr>
                <w:lang w:val="ru-RU"/>
              </w:rPr>
            </w:pPr>
            <w:r w:rsidRPr="00FB7D84">
              <w:rPr>
                <w:lang w:val="ru-RU"/>
              </w:rPr>
              <w:t>Число пакетов учебных материалов, число прошедших обучение должностных лиц, объем собранных и обработанных данных.</w:t>
            </w:r>
          </w:p>
          <w:p w:rsidR="00641C81" w:rsidRPr="00FB7D84" w:rsidRDefault="00641C81">
            <w:pPr>
              <w:rPr>
                <w:lang w:val="ru-RU"/>
              </w:rPr>
            </w:pPr>
          </w:p>
        </w:tc>
        <w:tc>
          <w:tcPr>
            <w:tcW w:w="3402" w:type="dxa"/>
            <w:tcBorders>
              <w:left w:val="single" w:sz="4" w:space="0" w:color="000000"/>
              <w:bottom w:val="single" w:sz="4" w:space="0" w:color="000000"/>
            </w:tcBorders>
          </w:tcPr>
          <w:p w:rsidR="00641C81" w:rsidRPr="00FB7D84" w:rsidRDefault="00641C81">
            <w:pPr>
              <w:snapToGrid w:val="0"/>
              <w:rPr>
                <w:lang w:val="ru-RU"/>
              </w:rPr>
            </w:pPr>
          </w:p>
          <w:p w:rsidR="00641C81" w:rsidRPr="00FB7D84" w:rsidRDefault="00641C81">
            <w:pPr>
              <w:rPr>
                <w:lang w:val="ru-RU"/>
              </w:rPr>
            </w:pPr>
            <w:r w:rsidRPr="00FB7D84">
              <w:rPr>
                <w:lang w:val="ru-RU"/>
              </w:rPr>
              <w:t>До ввода систем в действие прогресс невозможен.</w:t>
            </w:r>
          </w:p>
        </w:tc>
        <w:tc>
          <w:tcPr>
            <w:tcW w:w="860" w:type="dxa"/>
            <w:tcBorders>
              <w:left w:val="single" w:sz="4" w:space="0" w:color="000000"/>
              <w:bottom w:val="single" w:sz="4" w:space="0" w:color="000000"/>
              <w:right w:val="single" w:sz="4" w:space="0" w:color="000000"/>
            </w:tcBorders>
          </w:tcPr>
          <w:p w:rsidR="00641C81" w:rsidRPr="00FB7D84" w:rsidRDefault="00641C81">
            <w:pPr>
              <w:snapToGrid w:val="0"/>
              <w:rPr>
                <w:lang w:val="ru-RU"/>
              </w:rPr>
            </w:pPr>
          </w:p>
          <w:p w:rsidR="00641C81" w:rsidRPr="00FB7D84" w:rsidRDefault="00641C81">
            <w:pPr>
              <w:rPr>
                <w:lang w:val="ru-RU"/>
              </w:rPr>
            </w:pPr>
            <w:r w:rsidRPr="00FB7D84">
              <w:rPr>
                <w:lang w:val="ru-RU"/>
              </w:rPr>
              <w:t>NP</w:t>
            </w:r>
          </w:p>
        </w:tc>
      </w:tr>
    </w:tbl>
    <w:p w:rsidR="00641C81" w:rsidRPr="00FB7D84" w:rsidRDefault="00641C81"/>
    <w:p w:rsidR="00641C81" w:rsidRPr="00FB7D84" w:rsidRDefault="00641C81"/>
    <w:tbl>
      <w:tblPr>
        <w:tblW w:w="0" w:type="auto"/>
        <w:tblInd w:w="-5" w:type="dxa"/>
        <w:tblLayout w:type="fixed"/>
        <w:tblLook w:val="0000" w:firstRow="0" w:lastRow="0" w:firstColumn="0" w:lastColumn="0" w:noHBand="0" w:noVBand="0"/>
      </w:tblPr>
      <w:tblGrid>
        <w:gridCol w:w="2410"/>
        <w:gridCol w:w="2694"/>
        <w:gridCol w:w="3402"/>
        <w:gridCol w:w="860"/>
      </w:tblGrid>
      <w:tr w:rsidR="00641C81" w:rsidRPr="00FB7D84">
        <w:trPr>
          <w:trHeight w:val="616"/>
        </w:trPr>
        <w:tc>
          <w:tcPr>
            <w:tcW w:w="2410" w:type="dxa"/>
            <w:tcBorders>
              <w:top w:val="single" w:sz="4" w:space="0" w:color="000000"/>
              <w:left w:val="single" w:sz="4" w:space="0" w:color="000000"/>
              <w:bottom w:val="single" w:sz="4" w:space="0" w:color="000000"/>
            </w:tcBorders>
          </w:tcPr>
          <w:p w:rsidR="00641C81" w:rsidRPr="00FB7D84" w:rsidRDefault="00641C81">
            <w:pPr>
              <w:pStyle w:val="Heading3"/>
              <w:tabs>
                <w:tab w:val="left" w:pos="0"/>
              </w:tabs>
              <w:snapToGrid w:val="0"/>
              <w:rPr>
                <w:rFonts w:cs="Arial"/>
                <w:lang w:val="ru-RU"/>
              </w:rPr>
            </w:pPr>
            <w:r w:rsidRPr="00FB7D84">
              <w:rPr>
                <w:rFonts w:cs="Arial"/>
                <w:lang w:val="ru-RU"/>
              </w:rPr>
              <w:t>Цели проекта</w:t>
            </w:r>
          </w:p>
        </w:tc>
        <w:tc>
          <w:tcPr>
            <w:tcW w:w="2694" w:type="dxa"/>
            <w:tcBorders>
              <w:top w:val="single" w:sz="4" w:space="0" w:color="000000"/>
              <w:left w:val="single" w:sz="4" w:space="0" w:color="000000"/>
              <w:bottom w:val="single" w:sz="4" w:space="0" w:color="000000"/>
            </w:tcBorders>
          </w:tcPr>
          <w:p w:rsidR="00641C81" w:rsidRPr="00FB7D84" w:rsidRDefault="00641C81">
            <w:pPr>
              <w:autoSpaceDE w:val="0"/>
              <w:snapToGrid w:val="0"/>
              <w:rPr>
                <w:bCs/>
                <w:szCs w:val="22"/>
                <w:u w:val="single"/>
                <w:lang w:val="ru-RU"/>
              </w:rPr>
            </w:pPr>
          </w:p>
          <w:p w:rsidR="00641C81" w:rsidRPr="00FB7D84" w:rsidRDefault="00641C81">
            <w:pPr>
              <w:autoSpaceDE w:val="0"/>
              <w:rPr>
                <w:bCs/>
                <w:szCs w:val="22"/>
                <w:u w:val="single"/>
                <w:lang w:val="ru-RU"/>
              </w:rPr>
            </w:pPr>
            <w:r w:rsidRPr="00FB7D84">
              <w:rPr>
                <w:bCs/>
                <w:szCs w:val="22"/>
                <w:u w:val="single"/>
                <w:lang w:val="ru-RU"/>
              </w:rPr>
              <w:t>Показатели успеха в достижении цели(ей) проекта</w:t>
            </w:r>
          </w:p>
          <w:p w:rsidR="00641C81" w:rsidRPr="00C01AD8" w:rsidRDefault="00641C81" w:rsidP="00C01AD8">
            <w:pPr>
              <w:autoSpaceDE w:val="0"/>
              <w:rPr>
                <w:bCs/>
                <w:szCs w:val="22"/>
                <w:u w:val="single"/>
              </w:rPr>
            </w:pPr>
            <w:r w:rsidRPr="00FB7D84">
              <w:rPr>
                <w:bCs/>
                <w:szCs w:val="22"/>
                <w:u w:val="single"/>
                <w:lang w:val="ru-RU"/>
              </w:rPr>
              <w:t>(итоговые показатели)</w:t>
            </w:r>
          </w:p>
        </w:tc>
        <w:tc>
          <w:tcPr>
            <w:tcW w:w="3402" w:type="dxa"/>
            <w:tcBorders>
              <w:top w:val="single" w:sz="4" w:space="0" w:color="000000"/>
              <w:left w:val="single" w:sz="4" w:space="0" w:color="000000"/>
              <w:bottom w:val="single" w:sz="4" w:space="0" w:color="000000"/>
            </w:tcBorders>
          </w:tcPr>
          <w:p w:rsidR="00641C81" w:rsidRPr="00FB7D84" w:rsidRDefault="00641C81">
            <w:pPr>
              <w:pStyle w:val="Heading3"/>
              <w:tabs>
                <w:tab w:val="left" w:pos="0"/>
              </w:tabs>
              <w:snapToGrid w:val="0"/>
              <w:rPr>
                <w:rFonts w:cs="Arial"/>
                <w:lang w:val="ru-RU"/>
              </w:rPr>
            </w:pPr>
            <w:r w:rsidRPr="00FB7D84">
              <w:rPr>
                <w:rFonts w:cs="Arial"/>
                <w:lang w:val="ru-RU"/>
              </w:rPr>
              <w:t>Данные о результативности</w:t>
            </w:r>
          </w:p>
        </w:tc>
        <w:tc>
          <w:tcPr>
            <w:tcW w:w="860" w:type="dxa"/>
            <w:tcBorders>
              <w:top w:val="single" w:sz="4" w:space="0" w:color="000000"/>
              <w:left w:val="single" w:sz="4" w:space="0" w:color="000000"/>
              <w:bottom w:val="single" w:sz="4" w:space="0" w:color="000000"/>
              <w:right w:val="single" w:sz="4" w:space="0" w:color="000000"/>
            </w:tcBorders>
          </w:tcPr>
          <w:p w:rsidR="00641C81" w:rsidRPr="00FB7D84" w:rsidRDefault="00641C81">
            <w:pPr>
              <w:pStyle w:val="Heading3"/>
              <w:tabs>
                <w:tab w:val="left" w:pos="0"/>
              </w:tabs>
              <w:snapToGrid w:val="0"/>
              <w:rPr>
                <w:rFonts w:cs="Arial"/>
                <w:lang w:val="ru-RU"/>
              </w:rPr>
            </w:pPr>
            <w:r w:rsidRPr="00FB7D84">
              <w:rPr>
                <w:rFonts w:cs="Arial"/>
                <w:lang w:val="ru-RU"/>
              </w:rPr>
              <w:t>СС</w:t>
            </w:r>
          </w:p>
        </w:tc>
      </w:tr>
      <w:tr w:rsidR="00641C81" w:rsidRPr="00FB7D84">
        <w:trPr>
          <w:trHeight w:val="509"/>
        </w:trPr>
        <w:tc>
          <w:tcPr>
            <w:tcW w:w="2410" w:type="dxa"/>
            <w:tcBorders>
              <w:left w:val="single" w:sz="4" w:space="0" w:color="000000"/>
              <w:bottom w:val="single" w:sz="4" w:space="0" w:color="000000"/>
            </w:tcBorders>
          </w:tcPr>
          <w:p w:rsidR="00641C81" w:rsidRPr="00FB7D84" w:rsidRDefault="00641C81">
            <w:pPr>
              <w:snapToGrid w:val="0"/>
              <w:rPr>
                <w:bCs/>
                <w:lang w:val="ru-RU"/>
              </w:rPr>
            </w:pPr>
          </w:p>
          <w:p w:rsidR="00641C81" w:rsidRPr="00C01AD8" w:rsidRDefault="00641C81">
            <w:pPr>
              <w:rPr>
                <w:bCs/>
                <w:lang w:val="ru-RU"/>
              </w:rPr>
            </w:pPr>
            <w:r w:rsidRPr="00FB7D84">
              <w:rPr>
                <w:bCs/>
                <w:lang w:val="ru-RU"/>
              </w:rPr>
              <w:t>Обеспечение коллективного управления бизнесом в сетевой среде в соответствии с современными международными стандартами.</w:t>
            </w:r>
          </w:p>
        </w:tc>
        <w:tc>
          <w:tcPr>
            <w:tcW w:w="2694" w:type="dxa"/>
            <w:tcBorders>
              <w:left w:val="single" w:sz="4" w:space="0" w:color="000000"/>
              <w:bottom w:val="single" w:sz="4" w:space="0" w:color="000000"/>
            </w:tcBorders>
          </w:tcPr>
          <w:p w:rsidR="00641C81" w:rsidRPr="00FB7D84" w:rsidRDefault="00641C81">
            <w:pPr>
              <w:snapToGrid w:val="0"/>
              <w:rPr>
                <w:lang w:val="ru-RU"/>
              </w:rPr>
            </w:pPr>
          </w:p>
          <w:p w:rsidR="00641C81" w:rsidRPr="00FB7D84" w:rsidRDefault="00641C81">
            <w:pPr>
              <w:rPr>
                <w:lang w:val="ru-RU"/>
              </w:rPr>
            </w:pPr>
            <w:r w:rsidRPr="00FB7D84">
              <w:rPr>
                <w:lang w:val="ru-RU"/>
              </w:rPr>
              <w:t>Использование сетевыми ОКУ правил ведения бизнеса, совместимых с международными стандартами.</w:t>
            </w:r>
          </w:p>
        </w:tc>
        <w:tc>
          <w:tcPr>
            <w:tcW w:w="3402" w:type="dxa"/>
            <w:tcBorders>
              <w:left w:val="single" w:sz="4" w:space="0" w:color="000000"/>
              <w:bottom w:val="single" w:sz="4" w:space="0" w:color="000000"/>
            </w:tcBorders>
          </w:tcPr>
          <w:p w:rsidR="00641C81" w:rsidRPr="00FB7D84" w:rsidRDefault="00641C81">
            <w:pPr>
              <w:snapToGrid w:val="0"/>
              <w:rPr>
                <w:lang w:val="ru-RU"/>
              </w:rPr>
            </w:pPr>
          </w:p>
          <w:p w:rsidR="00641C81" w:rsidRPr="00FB7D84" w:rsidRDefault="00641C81">
            <w:pPr>
              <w:rPr>
                <w:lang w:val="ru-RU"/>
              </w:rPr>
            </w:pPr>
            <w:r w:rsidRPr="00FB7D84">
              <w:rPr>
                <w:lang w:val="ru-RU"/>
              </w:rPr>
              <w:t>До ввода систем в действие определить степень успешности не представляется возможным.</w:t>
            </w:r>
          </w:p>
        </w:tc>
        <w:tc>
          <w:tcPr>
            <w:tcW w:w="860" w:type="dxa"/>
            <w:tcBorders>
              <w:left w:val="single" w:sz="4" w:space="0" w:color="000000"/>
              <w:bottom w:val="single" w:sz="4" w:space="0" w:color="000000"/>
              <w:right w:val="single" w:sz="4" w:space="0" w:color="000000"/>
            </w:tcBorders>
          </w:tcPr>
          <w:p w:rsidR="00641C81" w:rsidRPr="00FB7D84" w:rsidRDefault="00641C81">
            <w:pPr>
              <w:snapToGrid w:val="0"/>
              <w:rPr>
                <w:lang w:val="ru-RU"/>
              </w:rPr>
            </w:pPr>
          </w:p>
          <w:p w:rsidR="00641C81" w:rsidRPr="00FB7D84" w:rsidRDefault="00641C81">
            <w:pPr>
              <w:rPr>
                <w:lang w:val="ru-RU"/>
              </w:rPr>
            </w:pPr>
            <w:r w:rsidRPr="00FB7D84">
              <w:rPr>
                <w:lang w:val="ru-RU"/>
              </w:rPr>
              <w:t>NP</w:t>
            </w:r>
          </w:p>
        </w:tc>
      </w:tr>
      <w:tr w:rsidR="00641C81" w:rsidRPr="00FB7D84">
        <w:trPr>
          <w:trHeight w:val="509"/>
        </w:trPr>
        <w:tc>
          <w:tcPr>
            <w:tcW w:w="2410" w:type="dxa"/>
            <w:tcBorders>
              <w:left w:val="single" w:sz="4" w:space="0" w:color="000000"/>
              <w:bottom w:val="single" w:sz="4" w:space="0" w:color="000000"/>
            </w:tcBorders>
          </w:tcPr>
          <w:p w:rsidR="00641C81" w:rsidRPr="00FB7D84" w:rsidRDefault="00641C81">
            <w:pPr>
              <w:snapToGrid w:val="0"/>
              <w:rPr>
                <w:bCs/>
              </w:rPr>
            </w:pPr>
          </w:p>
          <w:p w:rsidR="00641C81" w:rsidRPr="00A96001" w:rsidRDefault="00641C81" w:rsidP="00A96001">
            <w:pPr>
              <w:rPr>
                <w:bCs/>
                <w:lang w:val="ru-RU"/>
              </w:rPr>
            </w:pPr>
            <w:r w:rsidRPr="00FB7D84">
              <w:rPr>
                <w:lang w:val="ru-RU"/>
              </w:rPr>
              <w:t>Разработка</w:t>
            </w:r>
            <w:r w:rsidRPr="00A96001">
              <w:rPr>
                <w:lang w:val="ru-RU"/>
              </w:rPr>
              <w:t xml:space="preserve"> </w:t>
            </w:r>
            <w:r w:rsidRPr="00FB7D84">
              <w:rPr>
                <w:lang w:val="ru-RU"/>
              </w:rPr>
              <w:t>платформы</w:t>
            </w:r>
            <w:r w:rsidRPr="00A96001">
              <w:rPr>
                <w:lang w:val="ru-RU"/>
              </w:rPr>
              <w:t xml:space="preserve"> </w:t>
            </w:r>
            <w:r w:rsidRPr="00FB7D84">
              <w:rPr>
                <w:lang w:val="ru-RU"/>
              </w:rPr>
              <w:t>ИТ</w:t>
            </w:r>
            <w:r w:rsidRPr="00A96001">
              <w:rPr>
                <w:lang w:val="ru-RU"/>
              </w:rPr>
              <w:t xml:space="preserve"> </w:t>
            </w:r>
            <w:r w:rsidRPr="00FB7D84">
              <w:rPr>
                <w:lang w:val="ru-RU"/>
              </w:rPr>
              <w:t>и</w:t>
            </w:r>
            <w:r w:rsidRPr="00A96001">
              <w:rPr>
                <w:lang w:val="ru-RU"/>
              </w:rPr>
              <w:t xml:space="preserve"> </w:t>
            </w:r>
            <w:r w:rsidRPr="00FB7D84">
              <w:rPr>
                <w:lang w:val="ru-RU"/>
              </w:rPr>
              <w:t>создание</w:t>
            </w:r>
            <w:r w:rsidRPr="00A96001">
              <w:rPr>
                <w:lang w:val="ru-RU"/>
              </w:rPr>
              <w:t xml:space="preserve"> </w:t>
            </w:r>
            <w:r w:rsidRPr="00FB7D84">
              <w:rPr>
                <w:lang w:val="ru-RU"/>
              </w:rPr>
              <w:t>центра</w:t>
            </w:r>
            <w:r w:rsidRPr="00A96001">
              <w:rPr>
                <w:lang w:val="ru-RU"/>
              </w:rPr>
              <w:t xml:space="preserve"> </w:t>
            </w:r>
            <w:r w:rsidRPr="00FB7D84">
              <w:rPr>
                <w:lang w:val="ru-RU"/>
              </w:rPr>
              <w:t>данных</w:t>
            </w:r>
            <w:r w:rsidRPr="00A96001">
              <w:rPr>
                <w:bCs/>
                <w:lang w:val="ru-RU"/>
              </w:rPr>
              <w:t>.</w:t>
            </w:r>
          </w:p>
        </w:tc>
        <w:tc>
          <w:tcPr>
            <w:tcW w:w="2694" w:type="dxa"/>
            <w:tcBorders>
              <w:left w:val="single" w:sz="4" w:space="0" w:color="000000"/>
              <w:bottom w:val="single" w:sz="4" w:space="0" w:color="000000"/>
            </w:tcBorders>
          </w:tcPr>
          <w:p w:rsidR="00641C81" w:rsidRPr="00A96001" w:rsidRDefault="00641C81">
            <w:pPr>
              <w:snapToGrid w:val="0"/>
              <w:rPr>
                <w:lang w:val="ru-RU"/>
              </w:rPr>
            </w:pPr>
          </w:p>
          <w:p w:rsidR="00641C81" w:rsidRPr="00C01AD8" w:rsidRDefault="00641C81">
            <w:pPr>
              <w:rPr>
                <w:lang w:val="ru-RU"/>
              </w:rPr>
            </w:pPr>
            <w:r w:rsidRPr="00FB7D84">
              <w:rPr>
                <w:lang w:val="ru-RU"/>
              </w:rPr>
              <w:t>В девяти ОКУ действуют стандартные базы данных, доступные в целом (в онлайновом или автономном режиме) и для каждой сетевой ОКУ.</w:t>
            </w:r>
          </w:p>
        </w:tc>
        <w:tc>
          <w:tcPr>
            <w:tcW w:w="3402" w:type="dxa"/>
            <w:tcBorders>
              <w:left w:val="single" w:sz="4" w:space="0" w:color="000000"/>
              <w:bottom w:val="single" w:sz="4" w:space="0" w:color="000000"/>
            </w:tcBorders>
          </w:tcPr>
          <w:p w:rsidR="00641C81" w:rsidRPr="00FB7D84" w:rsidRDefault="00641C81">
            <w:pPr>
              <w:snapToGrid w:val="0"/>
              <w:rPr>
                <w:lang w:val="ru-RU"/>
              </w:rPr>
            </w:pPr>
          </w:p>
          <w:p w:rsidR="00641C81" w:rsidRPr="00FB7D84" w:rsidRDefault="00641C81">
            <w:pPr>
              <w:rPr>
                <w:lang w:val="ru-RU"/>
              </w:rPr>
            </w:pPr>
            <w:r w:rsidRPr="00FB7D84">
              <w:rPr>
                <w:lang w:val="ru-RU"/>
              </w:rPr>
              <w:t>То же.</w:t>
            </w:r>
          </w:p>
        </w:tc>
        <w:tc>
          <w:tcPr>
            <w:tcW w:w="860" w:type="dxa"/>
            <w:tcBorders>
              <w:left w:val="single" w:sz="4" w:space="0" w:color="000000"/>
              <w:bottom w:val="single" w:sz="4" w:space="0" w:color="000000"/>
              <w:right w:val="single" w:sz="4" w:space="0" w:color="000000"/>
            </w:tcBorders>
          </w:tcPr>
          <w:p w:rsidR="00641C81" w:rsidRPr="00FB7D84" w:rsidRDefault="00641C81">
            <w:pPr>
              <w:snapToGrid w:val="0"/>
            </w:pPr>
          </w:p>
          <w:p w:rsidR="00641C81" w:rsidRPr="00FB7D84" w:rsidRDefault="00641C81">
            <w:pPr>
              <w:rPr>
                <w:lang w:val="ru-RU"/>
              </w:rPr>
            </w:pPr>
            <w:r w:rsidRPr="00FB7D84">
              <w:rPr>
                <w:lang w:val="ru-RU"/>
              </w:rPr>
              <w:t>NP</w:t>
            </w:r>
          </w:p>
        </w:tc>
      </w:tr>
      <w:tr w:rsidR="00641C81" w:rsidRPr="00FB7D84">
        <w:trPr>
          <w:trHeight w:val="509"/>
        </w:trPr>
        <w:tc>
          <w:tcPr>
            <w:tcW w:w="2410" w:type="dxa"/>
            <w:tcBorders>
              <w:left w:val="single" w:sz="4" w:space="0" w:color="000000"/>
              <w:bottom w:val="single" w:sz="4" w:space="0" w:color="000000"/>
            </w:tcBorders>
          </w:tcPr>
          <w:p w:rsidR="00641C81" w:rsidRPr="00FB7D84" w:rsidRDefault="00641C81">
            <w:pPr>
              <w:snapToGrid w:val="0"/>
              <w:rPr>
                <w:bCs/>
                <w:lang w:val="ru-RU"/>
              </w:rPr>
            </w:pPr>
          </w:p>
          <w:p w:rsidR="00641C81" w:rsidRPr="00FB7D84" w:rsidRDefault="00641C81">
            <w:pPr>
              <w:rPr>
                <w:bCs/>
                <w:lang w:val="ru-RU"/>
              </w:rPr>
            </w:pPr>
            <w:r w:rsidRPr="00FB7D84">
              <w:rPr>
                <w:bCs/>
                <w:lang w:val="ru-RU"/>
              </w:rPr>
              <w:t>Создание общей, рентабельной и легкодоступной системы регистрации для идентификации произведений и владельцев прав.</w:t>
            </w:r>
          </w:p>
          <w:p w:rsidR="00641C81" w:rsidRPr="00FB7D84" w:rsidRDefault="00641C81">
            <w:pPr>
              <w:rPr>
                <w:bCs/>
                <w:lang w:val="ru-RU"/>
              </w:rPr>
            </w:pPr>
          </w:p>
        </w:tc>
        <w:tc>
          <w:tcPr>
            <w:tcW w:w="2694" w:type="dxa"/>
            <w:tcBorders>
              <w:left w:val="single" w:sz="4" w:space="0" w:color="000000"/>
              <w:bottom w:val="single" w:sz="4" w:space="0" w:color="000000"/>
            </w:tcBorders>
          </w:tcPr>
          <w:p w:rsidR="00641C81" w:rsidRPr="00FB7D84" w:rsidRDefault="00641C81">
            <w:pPr>
              <w:snapToGrid w:val="0"/>
              <w:rPr>
                <w:lang w:val="ru-RU"/>
              </w:rPr>
            </w:pPr>
          </w:p>
          <w:p w:rsidR="00641C81" w:rsidRPr="00FB7D84" w:rsidRDefault="00641C81">
            <w:pPr>
              <w:rPr>
                <w:lang w:val="ru-RU"/>
              </w:rPr>
            </w:pPr>
            <w:r w:rsidRPr="00FB7D84">
              <w:rPr>
                <w:lang w:val="ru-RU"/>
              </w:rPr>
              <w:t>Каждая сетевая ОКУ имеет доступ к международным базам данных и возможность регистрации произведений и соответствующих заинтересованных сторон.</w:t>
            </w:r>
          </w:p>
        </w:tc>
        <w:tc>
          <w:tcPr>
            <w:tcW w:w="3402" w:type="dxa"/>
            <w:tcBorders>
              <w:left w:val="single" w:sz="4" w:space="0" w:color="000000"/>
              <w:bottom w:val="single" w:sz="4" w:space="0" w:color="000000"/>
            </w:tcBorders>
          </w:tcPr>
          <w:p w:rsidR="00641C81" w:rsidRPr="00FB7D84" w:rsidRDefault="00641C81">
            <w:pPr>
              <w:snapToGrid w:val="0"/>
              <w:rPr>
                <w:lang w:val="ru-RU"/>
              </w:rPr>
            </w:pPr>
          </w:p>
          <w:p w:rsidR="00641C81" w:rsidRPr="00FB7D84" w:rsidRDefault="00641C81">
            <w:pPr>
              <w:rPr>
                <w:lang w:val="ru-RU"/>
              </w:rPr>
            </w:pPr>
            <w:r w:rsidRPr="00FB7D84">
              <w:rPr>
                <w:lang w:val="ru-RU"/>
              </w:rPr>
              <w:t>То же.</w:t>
            </w:r>
          </w:p>
        </w:tc>
        <w:tc>
          <w:tcPr>
            <w:tcW w:w="860" w:type="dxa"/>
            <w:tcBorders>
              <w:left w:val="single" w:sz="4" w:space="0" w:color="000000"/>
              <w:bottom w:val="single" w:sz="4" w:space="0" w:color="000000"/>
              <w:right w:val="single" w:sz="4" w:space="0" w:color="000000"/>
            </w:tcBorders>
          </w:tcPr>
          <w:p w:rsidR="00641C81" w:rsidRPr="00FB7D84" w:rsidRDefault="00641C81">
            <w:pPr>
              <w:snapToGrid w:val="0"/>
            </w:pPr>
          </w:p>
          <w:p w:rsidR="00641C81" w:rsidRPr="00FB7D84" w:rsidRDefault="00641C81">
            <w:pPr>
              <w:rPr>
                <w:lang w:val="ru-RU"/>
              </w:rPr>
            </w:pPr>
            <w:r w:rsidRPr="00FB7D84">
              <w:rPr>
                <w:lang w:val="ru-RU"/>
              </w:rPr>
              <w:t>NP</w:t>
            </w:r>
          </w:p>
        </w:tc>
      </w:tr>
    </w:tbl>
    <w:p w:rsidR="00641C81" w:rsidRPr="00FB7D84" w:rsidRDefault="00641C81">
      <w:pPr>
        <w:tabs>
          <w:tab w:val="left" w:pos="5670"/>
        </w:tabs>
        <w:ind w:firstLine="5670"/>
        <w:rPr>
          <w:lang w:val="ru-RU"/>
        </w:rPr>
        <w:sectPr w:rsidR="00641C81" w:rsidRPr="00FB7D84">
          <w:headerReference w:type="default" r:id="rId10"/>
          <w:headerReference w:type="first" r:id="rId11"/>
          <w:pgSz w:w="11905" w:h="16837"/>
          <w:pgMar w:top="567" w:right="1134" w:bottom="1418" w:left="1418" w:header="510" w:footer="720" w:gutter="0"/>
          <w:pgNumType w:start="1"/>
          <w:cols w:space="720"/>
          <w:titlePg/>
          <w:docGrid w:linePitch="299"/>
        </w:sectPr>
      </w:pPr>
      <w:r w:rsidRPr="00FB7D84">
        <w:rPr>
          <w:lang w:val="ru-RU"/>
        </w:rPr>
        <w:t>[Приложение II следует]</w:t>
      </w:r>
    </w:p>
    <w:p w:rsidR="00641C81" w:rsidRPr="00FB7D84" w:rsidRDefault="00641C81"/>
    <w:tbl>
      <w:tblPr>
        <w:tblW w:w="0" w:type="auto"/>
        <w:tblInd w:w="-5" w:type="dxa"/>
        <w:tblLayout w:type="fixed"/>
        <w:tblLook w:val="0000" w:firstRow="0" w:lastRow="0" w:firstColumn="0" w:lastColumn="0" w:noHBand="0" w:noVBand="0"/>
      </w:tblPr>
      <w:tblGrid>
        <w:gridCol w:w="2376"/>
        <w:gridCol w:w="6922"/>
      </w:tblGrid>
      <w:tr w:rsidR="00641C81" w:rsidRPr="00FB7D84">
        <w:trPr>
          <w:trHeight w:val="699"/>
        </w:trPr>
        <w:tc>
          <w:tcPr>
            <w:tcW w:w="9298" w:type="dxa"/>
            <w:gridSpan w:val="2"/>
            <w:tcBorders>
              <w:top w:val="single" w:sz="4" w:space="0" w:color="000000"/>
              <w:left w:val="single" w:sz="4" w:space="0" w:color="000000"/>
              <w:bottom w:val="single" w:sz="4" w:space="0" w:color="000000"/>
              <w:right w:val="single" w:sz="4" w:space="0" w:color="000000"/>
            </w:tcBorders>
            <w:vAlign w:val="center"/>
          </w:tcPr>
          <w:p w:rsidR="00641C81" w:rsidRPr="00FB7D84" w:rsidRDefault="00641C81">
            <w:pPr>
              <w:snapToGrid w:val="0"/>
              <w:rPr>
                <w:bCs/>
                <w:iCs/>
                <w:caps/>
                <w:szCs w:val="28"/>
                <w:lang w:val="ru-RU"/>
              </w:rPr>
            </w:pPr>
            <w:r w:rsidRPr="00FB7D84">
              <w:rPr>
                <w:bCs/>
                <w:iCs/>
                <w:caps/>
                <w:szCs w:val="28"/>
                <w:lang w:val="ru-RU"/>
              </w:rPr>
              <w:t>РЕЗЮМЕ ПРОЕКТА</w:t>
            </w:r>
          </w:p>
        </w:tc>
      </w:tr>
      <w:tr w:rsidR="00641C81" w:rsidRPr="00FB7D84">
        <w:trPr>
          <w:trHeight w:val="496"/>
        </w:trPr>
        <w:tc>
          <w:tcPr>
            <w:tcW w:w="2376" w:type="dxa"/>
            <w:tcBorders>
              <w:left w:val="single" w:sz="4" w:space="0" w:color="000000"/>
              <w:bottom w:val="single" w:sz="4" w:space="0" w:color="000000"/>
            </w:tcBorders>
            <w:vAlign w:val="center"/>
          </w:tcPr>
          <w:p w:rsidR="00641C81" w:rsidRPr="00FB7D84" w:rsidRDefault="00641C81">
            <w:pPr>
              <w:pStyle w:val="Heading3"/>
              <w:keepNext w:val="0"/>
              <w:tabs>
                <w:tab w:val="left" w:pos="0"/>
              </w:tabs>
              <w:snapToGrid w:val="0"/>
              <w:spacing w:before="0" w:after="0"/>
              <w:rPr>
                <w:rFonts w:cs="Arial"/>
              </w:rPr>
            </w:pPr>
          </w:p>
          <w:p w:rsidR="00641C81" w:rsidRPr="00FB7D84" w:rsidRDefault="00641C81">
            <w:pPr>
              <w:pStyle w:val="Heading3"/>
              <w:keepNext w:val="0"/>
              <w:tabs>
                <w:tab w:val="left" w:pos="0"/>
              </w:tabs>
              <w:spacing w:before="0" w:after="0"/>
              <w:rPr>
                <w:rFonts w:cs="Arial"/>
                <w:lang w:val="ru-RU"/>
              </w:rPr>
            </w:pPr>
            <w:r w:rsidRPr="00FB7D84">
              <w:rPr>
                <w:rFonts w:cs="Arial"/>
                <w:lang w:val="ru-RU"/>
              </w:rPr>
              <w:t>Код проекта</w:t>
            </w:r>
          </w:p>
          <w:p w:rsidR="00641C81" w:rsidRPr="00FB7D84" w:rsidRDefault="00641C81"/>
        </w:tc>
        <w:tc>
          <w:tcPr>
            <w:tcW w:w="6922" w:type="dxa"/>
            <w:tcBorders>
              <w:left w:val="single" w:sz="4" w:space="0" w:color="000000"/>
              <w:bottom w:val="single" w:sz="4" w:space="0" w:color="000000"/>
              <w:right w:val="single" w:sz="4" w:space="0" w:color="000000"/>
            </w:tcBorders>
            <w:vAlign w:val="center"/>
          </w:tcPr>
          <w:p w:rsidR="00641C81" w:rsidRPr="00FB7D84" w:rsidRDefault="00641C81">
            <w:pPr>
              <w:snapToGrid w:val="0"/>
              <w:rPr>
                <w:iCs/>
              </w:rPr>
            </w:pPr>
          </w:p>
          <w:p w:rsidR="00641C81" w:rsidRPr="00FB7D84" w:rsidRDefault="00641C81">
            <w:pPr>
              <w:rPr>
                <w:iCs/>
                <w:lang w:val="ru-RU"/>
              </w:rPr>
            </w:pPr>
            <w:r w:rsidRPr="00FB7D84">
              <w:rPr>
                <w:iCs/>
                <w:lang w:val="ru-RU"/>
              </w:rPr>
              <w:t>DA_19_25_26_28_01</w:t>
            </w:r>
          </w:p>
          <w:p w:rsidR="00641C81" w:rsidRPr="00FB7D84" w:rsidRDefault="00641C81">
            <w:pPr>
              <w:rPr>
                <w:iCs/>
              </w:rPr>
            </w:pPr>
          </w:p>
        </w:tc>
      </w:tr>
      <w:tr w:rsidR="00641C81" w:rsidRPr="00135FA4">
        <w:trPr>
          <w:trHeight w:val="404"/>
        </w:trPr>
        <w:tc>
          <w:tcPr>
            <w:tcW w:w="2376" w:type="dxa"/>
            <w:tcBorders>
              <w:left w:val="single" w:sz="4" w:space="0" w:color="000000"/>
              <w:bottom w:val="single" w:sz="4" w:space="0" w:color="000000"/>
            </w:tcBorders>
            <w:vAlign w:val="center"/>
          </w:tcPr>
          <w:p w:rsidR="00641C81" w:rsidRPr="00FB7D84" w:rsidRDefault="00641C81">
            <w:pPr>
              <w:pStyle w:val="Heading3"/>
              <w:keepNext w:val="0"/>
              <w:tabs>
                <w:tab w:val="left" w:pos="0"/>
              </w:tabs>
              <w:snapToGrid w:val="0"/>
              <w:spacing w:before="60"/>
              <w:rPr>
                <w:rFonts w:cs="Arial"/>
                <w:lang w:val="ru-RU"/>
              </w:rPr>
            </w:pPr>
            <w:r w:rsidRPr="00FB7D84">
              <w:rPr>
                <w:rFonts w:cs="Arial"/>
                <w:lang w:val="ru-RU"/>
              </w:rPr>
              <w:t>Название</w:t>
            </w:r>
          </w:p>
        </w:tc>
        <w:tc>
          <w:tcPr>
            <w:tcW w:w="6922" w:type="dxa"/>
            <w:tcBorders>
              <w:left w:val="single" w:sz="4" w:space="0" w:color="000000"/>
              <w:bottom w:val="single" w:sz="4" w:space="0" w:color="000000"/>
              <w:right w:val="single" w:sz="4" w:space="0" w:color="000000"/>
            </w:tcBorders>
            <w:vAlign w:val="center"/>
          </w:tcPr>
          <w:p w:rsidR="00641C81" w:rsidRPr="00FB7D84" w:rsidRDefault="00641C81">
            <w:pPr>
              <w:snapToGrid w:val="0"/>
              <w:spacing w:before="60" w:after="60"/>
              <w:rPr>
                <w:iCs/>
                <w:lang w:val="ru-RU"/>
              </w:rPr>
            </w:pPr>
          </w:p>
          <w:p w:rsidR="00641C81" w:rsidRPr="00FB7D84" w:rsidRDefault="00641C81">
            <w:pPr>
              <w:spacing w:before="60" w:after="60"/>
              <w:rPr>
                <w:iCs/>
                <w:lang w:val="ru-RU"/>
              </w:rPr>
            </w:pPr>
            <w:r w:rsidRPr="00FB7D84">
              <w:rPr>
                <w:iCs/>
                <w:lang w:val="ru-RU"/>
              </w:rPr>
              <w:t>Интеллектуальная собственность и передача технологии:  общие проблемы – построение решений</w:t>
            </w:r>
          </w:p>
          <w:p w:rsidR="00641C81" w:rsidRPr="00FB7D84" w:rsidRDefault="00641C81">
            <w:pPr>
              <w:spacing w:before="60" w:after="60"/>
              <w:rPr>
                <w:iCs/>
                <w:lang w:val="ru-RU"/>
              </w:rPr>
            </w:pPr>
          </w:p>
        </w:tc>
      </w:tr>
      <w:tr w:rsidR="00641C81" w:rsidRPr="00135FA4">
        <w:tc>
          <w:tcPr>
            <w:tcW w:w="2376" w:type="dxa"/>
            <w:tcBorders>
              <w:left w:val="single" w:sz="4" w:space="0" w:color="000000"/>
              <w:bottom w:val="single" w:sz="4" w:space="0" w:color="000000"/>
            </w:tcBorders>
          </w:tcPr>
          <w:p w:rsidR="00641C81" w:rsidRPr="00FB7D84" w:rsidRDefault="00641C81">
            <w:pPr>
              <w:pStyle w:val="Heading3"/>
              <w:keepNext w:val="0"/>
              <w:tabs>
                <w:tab w:val="left" w:pos="0"/>
              </w:tabs>
              <w:snapToGrid w:val="0"/>
              <w:spacing w:before="60"/>
              <w:rPr>
                <w:rFonts w:cs="Arial"/>
                <w:lang w:val="ru-RU"/>
              </w:rPr>
            </w:pPr>
          </w:p>
          <w:p w:rsidR="00641C81" w:rsidRPr="00FB7D84" w:rsidRDefault="00641C81">
            <w:pPr>
              <w:pStyle w:val="Heading3"/>
              <w:keepNext w:val="0"/>
              <w:tabs>
                <w:tab w:val="left" w:pos="0"/>
              </w:tabs>
              <w:spacing w:before="60"/>
              <w:rPr>
                <w:rFonts w:cs="Arial"/>
                <w:lang w:val="ru-RU"/>
              </w:rPr>
            </w:pPr>
            <w:r w:rsidRPr="00FB7D84">
              <w:rPr>
                <w:rFonts w:cs="Arial"/>
                <w:lang w:val="ru-RU"/>
              </w:rPr>
              <w:t>Рекомендация Повестки дня в области развития</w:t>
            </w:r>
          </w:p>
          <w:p w:rsidR="00641C81" w:rsidRPr="00FB7D84" w:rsidRDefault="00641C81">
            <w:pPr>
              <w:spacing w:before="60" w:after="60"/>
              <w:rPr>
                <w:lang w:val="ru-RU"/>
              </w:rPr>
            </w:pPr>
          </w:p>
        </w:tc>
        <w:tc>
          <w:tcPr>
            <w:tcW w:w="6922" w:type="dxa"/>
            <w:tcBorders>
              <w:left w:val="single" w:sz="4" w:space="0" w:color="000000"/>
              <w:bottom w:val="single" w:sz="4" w:space="0" w:color="000000"/>
              <w:right w:val="single" w:sz="4" w:space="0" w:color="000000"/>
            </w:tcBorders>
          </w:tcPr>
          <w:p w:rsidR="00641C81" w:rsidRPr="00FB7D84" w:rsidRDefault="00641C81">
            <w:pPr>
              <w:snapToGrid w:val="0"/>
              <w:spacing w:before="60" w:after="60"/>
              <w:rPr>
                <w:i/>
                <w:lang w:val="ru-RU"/>
              </w:rPr>
            </w:pPr>
          </w:p>
          <w:p w:rsidR="00641C81" w:rsidRPr="00FB7D84" w:rsidRDefault="00641C81">
            <w:pPr>
              <w:spacing w:before="60" w:after="60"/>
              <w:rPr>
                <w:iCs/>
                <w:lang w:val="ru-RU"/>
              </w:rPr>
            </w:pPr>
            <w:r w:rsidRPr="00FB7D84">
              <w:rPr>
                <w:i/>
                <w:iCs/>
                <w:lang w:val="ru-RU"/>
              </w:rPr>
              <w:t xml:space="preserve">Рекомендация 19:  </w:t>
            </w:r>
            <w:r w:rsidRPr="00FB7D84">
              <w:rPr>
                <w:iCs/>
                <w:lang w:val="ru-RU"/>
              </w:rPr>
              <w:t>Инициировать обсуждения по вопросу о том, каким образом в рамках мандата ВОИС можно в еще большей степени облегчить доступ к знаниям и технологиям для развивающихся стран и НРС в целях содействия творческой деятельности и инновациям, а также укрепить существующие виды такой деятельности в рамках ВОИС.</w:t>
            </w:r>
          </w:p>
          <w:p w:rsidR="00641C81" w:rsidRPr="00FB7D84" w:rsidRDefault="00641C81">
            <w:pPr>
              <w:spacing w:before="60" w:after="60"/>
              <w:rPr>
                <w:iCs/>
                <w:lang w:val="ru-RU"/>
              </w:rPr>
            </w:pPr>
          </w:p>
          <w:p w:rsidR="00641C81" w:rsidRPr="00FB7D84" w:rsidRDefault="00641C81">
            <w:pPr>
              <w:spacing w:before="60" w:after="60"/>
              <w:rPr>
                <w:iCs/>
                <w:lang w:val="ru-RU"/>
              </w:rPr>
            </w:pPr>
            <w:r w:rsidRPr="00FB7D84">
              <w:rPr>
                <w:i/>
                <w:iCs/>
                <w:lang w:val="ru-RU"/>
              </w:rPr>
              <w:t xml:space="preserve">Рекомендация 25:  </w:t>
            </w:r>
            <w:r w:rsidRPr="00FB7D84">
              <w:rPr>
                <w:iCs/>
                <w:lang w:val="ru-RU"/>
              </w:rPr>
              <w:t>Изучить политику и инициативы в области ИС, необходимые для содействия передаче и распространению технологии в интересах развивающихся стран, и принять надлежащие меры, позволяющие развивающимся странам полностью осознать и извлекать выгоду из различных положений, относящихся к гибкости, заложенной в соответствующих международных соглашениях.</w:t>
            </w:r>
          </w:p>
          <w:p w:rsidR="00641C81" w:rsidRPr="00FB7D84" w:rsidRDefault="00641C81">
            <w:pPr>
              <w:spacing w:before="60" w:after="60"/>
              <w:rPr>
                <w:iCs/>
                <w:lang w:val="ru-RU"/>
              </w:rPr>
            </w:pPr>
          </w:p>
          <w:p w:rsidR="00641C81" w:rsidRPr="00FB7D84" w:rsidRDefault="00641C81">
            <w:pPr>
              <w:spacing w:before="60" w:after="60"/>
              <w:rPr>
                <w:iCs/>
                <w:lang w:val="ru-RU"/>
              </w:rPr>
            </w:pPr>
            <w:r w:rsidRPr="00FB7D84">
              <w:rPr>
                <w:i/>
                <w:iCs/>
                <w:lang w:val="ru-RU"/>
              </w:rPr>
              <w:t xml:space="preserve">Рекомендация 26:  </w:t>
            </w:r>
            <w:r w:rsidRPr="00FB7D84">
              <w:rPr>
                <w:iCs/>
                <w:lang w:val="ru-RU"/>
              </w:rPr>
              <w:t>Содействовать государствам-членам, и особенно развитым странам, в привлечении их научно-исследовательских учреждений к более активному сотрудничеству и обмену с научно-исследовательскими учреждениями развивающихся стран, и в особенности НРС.</w:t>
            </w:r>
          </w:p>
          <w:p w:rsidR="00641C81" w:rsidRPr="00FB7D84" w:rsidRDefault="00641C81">
            <w:pPr>
              <w:spacing w:before="60" w:after="60"/>
              <w:rPr>
                <w:iCs/>
                <w:lang w:val="ru-RU"/>
              </w:rPr>
            </w:pPr>
          </w:p>
          <w:p w:rsidR="00641C81" w:rsidRPr="00FB7D84" w:rsidRDefault="00641C81">
            <w:pPr>
              <w:spacing w:before="60" w:after="60"/>
              <w:rPr>
                <w:lang w:val="ru-RU"/>
              </w:rPr>
            </w:pPr>
            <w:r w:rsidRPr="00FB7D84">
              <w:rPr>
                <w:i/>
                <w:lang w:val="ru-RU"/>
              </w:rPr>
              <w:t xml:space="preserve">Рекомендация 28:  </w:t>
            </w:r>
            <w:r w:rsidRPr="00FB7D84">
              <w:rPr>
                <w:lang w:val="ru-RU"/>
              </w:rPr>
              <w:t>Изучить связанную с ИС вспомогательную политику и меры, которые государства-члены, и в особенности развитые страны, могли бы принять для содействия передаче и распространению технологии в развивающихся странах.</w:t>
            </w:r>
          </w:p>
          <w:p w:rsidR="00641C81" w:rsidRPr="00FB7D84" w:rsidRDefault="00641C81">
            <w:pPr>
              <w:spacing w:before="60" w:after="60"/>
              <w:rPr>
                <w:i/>
                <w:lang w:val="ru-RU"/>
              </w:rPr>
            </w:pPr>
          </w:p>
        </w:tc>
      </w:tr>
      <w:tr w:rsidR="00641C81" w:rsidRPr="00135FA4">
        <w:tc>
          <w:tcPr>
            <w:tcW w:w="2376" w:type="dxa"/>
            <w:tcBorders>
              <w:left w:val="single" w:sz="4" w:space="0" w:color="000000"/>
              <w:bottom w:val="single" w:sz="4" w:space="0" w:color="000000"/>
            </w:tcBorders>
          </w:tcPr>
          <w:p w:rsidR="00641C81" w:rsidRPr="00FB7D84" w:rsidRDefault="00641C81">
            <w:pPr>
              <w:pStyle w:val="Heading3"/>
              <w:keepNext w:val="0"/>
              <w:tabs>
                <w:tab w:val="left" w:pos="0"/>
              </w:tabs>
              <w:snapToGrid w:val="0"/>
              <w:spacing w:before="60"/>
              <w:rPr>
                <w:rFonts w:cs="Arial"/>
                <w:lang w:val="ru-RU"/>
              </w:rPr>
            </w:pPr>
          </w:p>
          <w:p w:rsidR="00641C81" w:rsidRPr="00FB7D84" w:rsidRDefault="00641C81">
            <w:pPr>
              <w:pStyle w:val="Heading3"/>
              <w:keepNext w:val="0"/>
              <w:tabs>
                <w:tab w:val="left" w:pos="0"/>
              </w:tabs>
              <w:spacing w:before="60"/>
              <w:rPr>
                <w:rFonts w:cs="Arial"/>
                <w:lang w:val="ru-RU"/>
              </w:rPr>
            </w:pPr>
            <w:r w:rsidRPr="00FB7D84">
              <w:rPr>
                <w:rFonts w:cs="Arial"/>
                <w:lang w:val="ru-RU"/>
              </w:rPr>
              <w:t>Бюджет проекта</w:t>
            </w:r>
          </w:p>
          <w:p w:rsidR="00641C81" w:rsidRPr="00FB7D84" w:rsidRDefault="00641C81">
            <w:pPr>
              <w:spacing w:before="60" w:after="60"/>
            </w:pPr>
          </w:p>
        </w:tc>
        <w:tc>
          <w:tcPr>
            <w:tcW w:w="6922" w:type="dxa"/>
            <w:tcBorders>
              <w:left w:val="single" w:sz="4" w:space="0" w:color="000000"/>
              <w:bottom w:val="single" w:sz="4" w:space="0" w:color="000000"/>
              <w:right w:val="single" w:sz="4" w:space="0" w:color="000000"/>
            </w:tcBorders>
          </w:tcPr>
          <w:p w:rsidR="00641C81" w:rsidRPr="00FB7D84" w:rsidRDefault="00641C81">
            <w:pPr>
              <w:snapToGrid w:val="0"/>
              <w:spacing w:before="60" w:after="60"/>
              <w:rPr>
                <w:lang w:val="ru-RU"/>
              </w:rPr>
            </w:pPr>
          </w:p>
          <w:p w:rsidR="00641C81" w:rsidRPr="00FB7D84" w:rsidRDefault="00641C81">
            <w:pPr>
              <w:spacing w:before="60" w:after="60"/>
              <w:rPr>
                <w:lang w:val="ru-RU"/>
              </w:rPr>
            </w:pPr>
            <w:r w:rsidRPr="00FB7D84">
              <w:rPr>
                <w:lang w:val="ru-RU"/>
              </w:rPr>
              <w:t>Расходы, не связанные с персоналом: 1 193 000 шв. франков</w:t>
            </w:r>
          </w:p>
          <w:p w:rsidR="00641C81" w:rsidRPr="00FB7D84" w:rsidRDefault="00641C81">
            <w:pPr>
              <w:spacing w:before="60" w:after="60"/>
              <w:rPr>
                <w:lang w:val="ru-RU"/>
              </w:rPr>
            </w:pPr>
          </w:p>
          <w:p w:rsidR="00641C81" w:rsidRPr="00FB7D84" w:rsidRDefault="00641C81">
            <w:pPr>
              <w:spacing w:before="60" w:after="60"/>
              <w:rPr>
                <w:lang w:val="ru-RU"/>
              </w:rPr>
            </w:pPr>
            <w:r w:rsidRPr="00FB7D84">
              <w:rPr>
                <w:lang w:val="ru-RU"/>
              </w:rPr>
              <w:t>Расходы, связанные с персоналом: 598 000 шв. франков</w:t>
            </w:r>
          </w:p>
          <w:p w:rsidR="00641C81" w:rsidRPr="00FB7D84" w:rsidRDefault="00641C81">
            <w:pPr>
              <w:spacing w:before="60" w:after="60"/>
              <w:rPr>
                <w:lang w:val="ru-RU"/>
              </w:rPr>
            </w:pPr>
            <w:r w:rsidRPr="00FB7D84">
              <w:rPr>
                <w:lang w:val="ru-RU"/>
              </w:rPr>
              <w:t xml:space="preserve"> </w:t>
            </w:r>
          </w:p>
        </w:tc>
      </w:tr>
      <w:tr w:rsidR="00641C81" w:rsidRPr="00FB7D84">
        <w:tc>
          <w:tcPr>
            <w:tcW w:w="2376" w:type="dxa"/>
            <w:tcBorders>
              <w:left w:val="single" w:sz="4" w:space="0" w:color="000000"/>
              <w:bottom w:val="single" w:sz="4" w:space="0" w:color="000000"/>
            </w:tcBorders>
          </w:tcPr>
          <w:p w:rsidR="00641C81" w:rsidRPr="00FB7D84" w:rsidRDefault="00641C81">
            <w:pPr>
              <w:pStyle w:val="Heading3"/>
              <w:keepNext w:val="0"/>
              <w:tabs>
                <w:tab w:val="left" w:pos="0"/>
              </w:tabs>
              <w:snapToGrid w:val="0"/>
              <w:spacing w:before="60"/>
              <w:rPr>
                <w:rFonts w:cs="Arial"/>
                <w:lang w:val="ru-RU"/>
              </w:rPr>
            </w:pPr>
          </w:p>
          <w:p w:rsidR="00641C81" w:rsidRPr="00FB7D84" w:rsidRDefault="00641C81" w:rsidP="00A96001">
            <w:pPr>
              <w:pStyle w:val="Heading3"/>
              <w:keepNext w:val="0"/>
              <w:tabs>
                <w:tab w:val="left" w:pos="0"/>
              </w:tabs>
              <w:spacing w:before="60"/>
            </w:pPr>
            <w:r w:rsidRPr="00FB7D84">
              <w:rPr>
                <w:rFonts w:cs="Arial"/>
                <w:lang w:val="ru-RU"/>
              </w:rPr>
              <w:t>Начало реализации проекта</w:t>
            </w:r>
          </w:p>
        </w:tc>
        <w:tc>
          <w:tcPr>
            <w:tcW w:w="6922" w:type="dxa"/>
            <w:tcBorders>
              <w:left w:val="single" w:sz="4" w:space="0" w:color="000000"/>
              <w:bottom w:val="single" w:sz="4" w:space="0" w:color="000000"/>
              <w:right w:val="single" w:sz="4" w:space="0" w:color="000000"/>
            </w:tcBorders>
          </w:tcPr>
          <w:p w:rsidR="00641C81" w:rsidRPr="00FB7D84" w:rsidRDefault="00641C81">
            <w:pPr>
              <w:snapToGrid w:val="0"/>
              <w:spacing w:before="60" w:after="60"/>
            </w:pPr>
          </w:p>
          <w:p w:rsidR="00641C81" w:rsidRPr="00FB7D84" w:rsidRDefault="00641C81">
            <w:pPr>
              <w:spacing w:before="60" w:after="60"/>
              <w:rPr>
                <w:lang w:val="ru-RU"/>
              </w:rPr>
            </w:pPr>
            <w:r w:rsidRPr="00FB7D84">
              <w:rPr>
                <w:lang w:val="ru-RU"/>
              </w:rPr>
              <w:t>январь 2011 г.</w:t>
            </w:r>
          </w:p>
        </w:tc>
      </w:tr>
      <w:tr w:rsidR="00641C81" w:rsidRPr="007219C1">
        <w:tc>
          <w:tcPr>
            <w:tcW w:w="2376" w:type="dxa"/>
            <w:tcBorders>
              <w:left w:val="single" w:sz="4" w:space="0" w:color="000000"/>
              <w:bottom w:val="single" w:sz="4" w:space="0" w:color="000000"/>
            </w:tcBorders>
          </w:tcPr>
          <w:p w:rsidR="00641C81" w:rsidRPr="00FB7D84" w:rsidRDefault="00641C81">
            <w:pPr>
              <w:pStyle w:val="Heading3"/>
              <w:keepNext w:val="0"/>
              <w:tabs>
                <w:tab w:val="left" w:pos="0"/>
              </w:tabs>
              <w:snapToGrid w:val="0"/>
              <w:spacing w:before="60"/>
              <w:rPr>
                <w:rFonts w:cs="Arial"/>
              </w:rPr>
            </w:pPr>
          </w:p>
          <w:p w:rsidR="00641C81" w:rsidRPr="00C01AD8" w:rsidRDefault="00641C81" w:rsidP="00C01AD8">
            <w:pPr>
              <w:pStyle w:val="Heading3"/>
              <w:keepNext w:val="0"/>
              <w:tabs>
                <w:tab w:val="left" w:pos="0"/>
              </w:tabs>
              <w:spacing w:before="60"/>
              <w:rPr>
                <w:rFonts w:cs="Arial"/>
                <w:lang w:val="ru-RU"/>
              </w:rPr>
            </w:pPr>
            <w:r w:rsidRPr="00FB7D84">
              <w:rPr>
                <w:rFonts w:cs="Arial"/>
                <w:lang w:val="ru-RU"/>
              </w:rPr>
              <w:t>Продолжительность проекта</w:t>
            </w:r>
          </w:p>
        </w:tc>
        <w:tc>
          <w:tcPr>
            <w:tcW w:w="6922" w:type="dxa"/>
            <w:tcBorders>
              <w:left w:val="single" w:sz="4" w:space="0" w:color="000000"/>
              <w:bottom w:val="single" w:sz="4" w:space="0" w:color="000000"/>
              <w:right w:val="single" w:sz="4" w:space="0" w:color="000000"/>
            </w:tcBorders>
          </w:tcPr>
          <w:p w:rsidR="00641C81" w:rsidRPr="00FB7D84" w:rsidRDefault="00641C81">
            <w:pPr>
              <w:snapToGrid w:val="0"/>
              <w:spacing w:before="60" w:after="60"/>
            </w:pPr>
          </w:p>
          <w:p w:rsidR="00641C81" w:rsidRPr="00A96001" w:rsidRDefault="00641C81" w:rsidP="00A96001">
            <w:pPr>
              <w:spacing w:before="60" w:after="60"/>
              <w:rPr>
                <w:lang w:val="ru-RU"/>
              </w:rPr>
            </w:pPr>
            <w:r w:rsidRPr="00A96001">
              <w:rPr>
                <w:lang w:val="ru-RU"/>
              </w:rPr>
              <w:t xml:space="preserve">42 </w:t>
            </w:r>
            <w:r w:rsidRPr="00FB7D84">
              <w:rPr>
                <w:lang w:val="ru-RU"/>
              </w:rPr>
              <w:t>месяца</w:t>
            </w:r>
            <w:r w:rsidRPr="00A96001">
              <w:rPr>
                <w:lang w:val="ru-RU"/>
              </w:rPr>
              <w:t xml:space="preserve"> </w:t>
            </w:r>
            <w:r w:rsidRPr="00FB7D84">
              <w:rPr>
                <w:lang w:val="ru-RU"/>
              </w:rPr>
              <w:t>в</w:t>
            </w:r>
            <w:r w:rsidRPr="00A96001">
              <w:rPr>
                <w:lang w:val="ru-RU"/>
              </w:rPr>
              <w:t xml:space="preserve"> </w:t>
            </w:r>
            <w:r w:rsidRPr="00FB7D84">
              <w:rPr>
                <w:lang w:val="ru-RU"/>
              </w:rPr>
              <w:t>соответствии</w:t>
            </w:r>
            <w:r w:rsidRPr="00A96001">
              <w:rPr>
                <w:lang w:val="ru-RU"/>
              </w:rPr>
              <w:t xml:space="preserve"> </w:t>
            </w:r>
            <w:r w:rsidRPr="00FB7D84">
              <w:rPr>
                <w:lang w:val="ru-RU"/>
              </w:rPr>
              <w:t>с</w:t>
            </w:r>
            <w:r w:rsidRPr="00A96001">
              <w:rPr>
                <w:lang w:val="ru-RU"/>
              </w:rPr>
              <w:t xml:space="preserve"> </w:t>
            </w:r>
            <w:r w:rsidRPr="00FB7D84">
              <w:rPr>
                <w:lang w:val="ru-RU"/>
              </w:rPr>
              <w:t>новыми</w:t>
            </w:r>
            <w:r w:rsidRPr="00A96001">
              <w:rPr>
                <w:lang w:val="ru-RU"/>
              </w:rPr>
              <w:t xml:space="preserve"> </w:t>
            </w:r>
            <w:r w:rsidRPr="00FB7D84">
              <w:rPr>
                <w:lang w:val="ru-RU"/>
              </w:rPr>
              <w:t>сроками</w:t>
            </w:r>
            <w:r w:rsidRPr="00A96001">
              <w:rPr>
                <w:lang w:val="ru-RU"/>
              </w:rPr>
              <w:t xml:space="preserve">, </w:t>
            </w:r>
            <w:r w:rsidRPr="00FB7D84">
              <w:rPr>
                <w:lang w:val="ru-RU"/>
              </w:rPr>
              <w:t>утвержденными</w:t>
            </w:r>
            <w:r w:rsidRPr="00A96001">
              <w:rPr>
                <w:lang w:val="ru-RU"/>
              </w:rPr>
              <w:t xml:space="preserve"> </w:t>
            </w:r>
            <w:r w:rsidRPr="00FB7D84">
              <w:rPr>
                <w:lang w:val="ru-RU"/>
              </w:rPr>
              <w:t>КРИС</w:t>
            </w:r>
            <w:r w:rsidRPr="00A96001">
              <w:rPr>
                <w:lang w:val="ru-RU"/>
              </w:rPr>
              <w:t xml:space="preserve"> </w:t>
            </w:r>
            <w:r w:rsidRPr="00FB7D84">
              <w:rPr>
                <w:lang w:val="ru-RU"/>
              </w:rPr>
              <w:t>на</w:t>
            </w:r>
            <w:r w:rsidRPr="00A96001">
              <w:rPr>
                <w:lang w:val="ru-RU"/>
              </w:rPr>
              <w:t xml:space="preserve"> </w:t>
            </w:r>
            <w:r w:rsidRPr="00FB7D84">
              <w:rPr>
                <w:lang w:val="ru-RU"/>
              </w:rPr>
              <w:t>его</w:t>
            </w:r>
            <w:r w:rsidRPr="00A96001">
              <w:rPr>
                <w:lang w:val="ru-RU"/>
              </w:rPr>
              <w:t xml:space="preserve"> </w:t>
            </w:r>
            <w:r w:rsidRPr="00FB7D84">
              <w:rPr>
                <w:lang w:val="ru-RU"/>
              </w:rPr>
              <w:t>двенадцатой</w:t>
            </w:r>
            <w:r w:rsidRPr="00A96001">
              <w:rPr>
                <w:lang w:val="ru-RU"/>
              </w:rPr>
              <w:t xml:space="preserve"> </w:t>
            </w:r>
            <w:r w:rsidRPr="00FB7D84">
              <w:rPr>
                <w:lang w:val="ru-RU"/>
              </w:rPr>
              <w:t>сессии</w:t>
            </w:r>
            <w:r w:rsidRPr="00A96001">
              <w:rPr>
                <w:lang w:val="ru-RU"/>
              </w:rPr>
              <w:t>.</w:t>
            </w:r>
          </w:p>
        </w:tc>
      </w:tr>
    </w:tbl>
    <w:p w:rsidR="00641C81" w:rsidRPr="00A96001" w:rsidRDefault="00641C81">
      <w:pPr>
        <w:rPr>
          <w:bCs/>
          <w:lang w:val="ru-RU"/>
        </w:rPr>
      </w:pPr>
      <w:r w:rsidRPr="00C01AD8">
        <w:rPr>
          <w:lang w:val="ru-RU"/>
        </w:rPr>
        <w:br w:type="page"/>
      </w:r>
    </w:p>
    <w:tbl>
      <w:tblPr>
        <w:tblW w:w="0" w:type="auto"/>
        <w:tblInd w:w="-5" w:type="dxa"/>
        <w:tblLayout w:type="fixed"/>
        <w:tblLook w:val="0000" w:firstRow="0" w:lastRow="0" w:firstColumn="0" w:lastColumn="0" w:noHBand="0" w:noVBand="0"/>
      </w:tblPr>
      <w:tblGrid>
        <w:gridCol w:w="2376"/>
        <w:gridCol w:w="6922"/>
      </w:tblGrid>
      <w:tr w:rsidR="00641C81" w:rsidRPr="00135FA4" w:rsidTr="00C01AD8">
        <w:tc>
          <w:tcPr>
            <w:tcW w:w="2376" w:type="dxa"/>
            <w:tcBorders>
              <w:top w:val="single" w:sz="4" w:space="0" w:color="000000"/>
              <w:left w:val="single" w:sz="4" w:space="0" w:color="000000"/>
              <w:bottom w:val="single" w:sz="4" w:space="0" w:color="auto"/>
            </w:tcBorders>
          </w:tcPr>
          <w:p w:rsidR="00641C81" w:rsidRPr="00FB7D84" w:rsidRDefault="00641C81">
            <w:pPr>
              <w:pStyle w:val="Heading3"/>
              <w:keepNext w:val="0"/>
              <w:tabs>
                <w:tab w:val="left" w:pos="0"/>
              </w:tabs>
              <w:snapToGrid w:val="0"/>
              <w:spacing w:before="60"/>
              <w:rPr>
                <w:rFonts w:cs="Arial"/>
                <w:lang w:val="ru-RU"/>
              </w:rPr>
            </w:pPr>
            <w:r w:rsidRPr="00FB7D84">
              <w:rPr>
                <w:rFonts w:cs="Arial"/>
                <w:lang w:val="ru-RU"/>
              </w:rPr>
              <w:lastRenderedPageBreak/>
              <w:t>Ключевые сектора ВОИС, участвующие  в проекте, и связи с программами ВОИС</w:t>
            </w:r>
          </w:p>
        </w:tc>
        <w:tc>
          <w:tcPr>
            <w:tcW w:w="6922" w:type="dxa"/>
            <w:tcBorders>
              <w:top w:val="single" w:sz="4" w:space="0" w:color="000000"/>
              <w:left w:val="single" w:sz="4" w:space="0" w:color="000000"/>
              <w:bottom w:val="single" w:sz="4" w:space="0" w:color="auto"/>
              <w:right w:val="single" w:sz="4" w:space="0" w:color="000000"/>
            </w:tcBorders>
          </w:tcPr>
          <w:p w:rsidR="00641C81" w:rsidRPr="00FB7D84" w:rsidRDefault="00641C81">
            <w:pPr>
              <w:snapToGrid w:val="0"/>
              <w:spacing w:before="60" w:after="60"/>
              <w:rPr>
                <w:lang w:val="ru-RU"/>
              </w:rPr>
            </w:pPr>
            <w:r w:rsidRPr="00FB7D84">
              <w:rPr>
                <w:lang w:val="ru-RU"/>
              </w:rPr>
              <w:t>Сектор инноваций и технологии, Отдел глобальных проблем и</w:t>
            </w:r>
          </w:p>
          <w:p w:rsidR="00641C81" w:rsidRPr="00FB7D84" w:rsidRDefault="00641C81">
            <w:pPr>
              <w:spacing w:before="60" w:after="60"/>
              <w:rPr>
                <w:lang w:val="ru-RU"/>
              </w:rPr>
            </w:pPr>
          </w:p>
          <w:p w:rsidR="00641C81" w:rsidRPr="00FB7D84" w:rsidRDefault="00641C81">
            <w:pPr>
              <w:spacing w:before="60" w:after="60"/>
              <w:rPr>
                <w:lang w:val="ru-RU"/>
              </w:rPr>
            </w:pPr>
            <w:r w:rsidRPr="00FB7D84">
              <w:rPr>
                <w:lang w:val="ru-RU"/>
              </w:rPr>
              <w:t>Проект по структуре поддержки инноваций и передачи технологии для национальных учреждений</w:t>
            </w:r>
          </w:p>
          <w:p w:rsidR="00641C81" w:rsidRPr="00FB7D84" w:rsidRDefault="00641C81">
            <w:pPr>
              <w:spacing w:before="60" w:after="60"/>
              <w:rPr>
                <w:lang w:val="ru-RU"/>
              </w:rPr>
            </w:pPr>
          </w:p>
          <w:p w:rsidR="00641C81" w:rsidRPr="00FB7D84" w:rsidRDefault="00641C81">
            <w:pPr>
              <w:spacing w:before="60" w:after="60"/>
              <w:rPr>
                <w:lang w:val="ru-RU"/>
              </w:rPr>
            </w:pPr>
            <w:r w:rsidRPr="00FB7D84">
              <w:rPr>
                <w:lang w:val="ru-RU"/>
              </w:rPr>
              <w:t xml:space="preserve">Связи с программами ВОИС: 1, 8, 9, 10 и 18 </w:t>
            </w:r>
          </w:p>
          <w:p w:rsidR="00641C81" w:rsidRPr="00FB7D84" w:rsidRDefault="00641C81">
            <w:pPr>
              <w:spacing w:before="60" w:after="60"/>
              <w:rPr>
                <w:lang w:val="ru-RU"/>
              </w:rPr>
            </w:pPr>
          </w:p>
        </w:tc>
      </w:tr>
      <w:tr w:rsidR="00641C81" w:rsidRPr="00B66675" w:rsidTr="00C01AD8">
        <w:tc>
          <w:tcPr>
            <w:tcW w:w="2376" w:type="dxa"/>
            <w:tcBorders>
              <w:top w:val="single" w:sz="4" w:space="0" w:color="auto"/>
              <w:left w:val="single" w:sz="4" w:space="0" w:color="000000"/>
              <w:bottom w:val="single" w:sz="4" w:space="0" w:color="000000"/>
            </w:tcBorders>
          </w:tcPr>
          <w:p w:rsidR="00641C81" w:rsidRDefault="00641C81">
            <w:pPr>
              <w:pStyle w:val="Heading3"/>
              <w:keepNext w:val="0"/>
              <w:tabs>
                <w:tab w:val="left" w:pos="0"/>
              </w:tabs>
              <w:snapToGrid w:val="0"/>
              <w:spacing w:before="60"/>
              <w:rPr>
                <w:rFonts w:cs="Arial"/>
              </w:rPr>
            </w:pPr>
            <w:r w:rsidRPr="00FB7D84">
              <w:rPr>
                <w:rFonts w:cs="Arial"/>
                <w:lang w:val="ru-RU"/>
              </w:rPr>
              <w:t>Краткое описание проекта</w:t>
            </w:r>
          </w:p>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Default="00C01AD8" w:rsidP="00C01AD8"/>
          <w:p w:rsidR="00C01AD8" w:rsidRPr="00C01AD8" w:rsidRDefault="00C01AD8" w:rsidP="00C01AD8"/>
        </w:tc>
        <w:tc>
          <w:tcPr>
            <w:tcW w:w="6922" w:type="dxa"/>
            <w:tcBorders>
              <w:top w:val="single" w:sz="4" w:space="0" w:color="auto"/>
              <w:left w:val="single" w:sz="4" w:space="0" w:color="000000"/>
              <w:bottom w:val="single" w:sz="4" w:space="0" w:color="000000"/>
              <w:right w:val="single" w:sz="4" w:space="0" w:color="000000"/>
            </w:tcBorders>
          </w:tcPr>
          <w:p w:rsidR="00641C81" w:rsidRPr="00FB7D84" w:rsidRDefault="00641C81">
            <w:pPr>
              <w:snapToGrid w:val="0"/>
              <w:rPr>
                <w:lang w:val="ru-RU"/>
              </w:rPr>
            </w:pPr>
            <w:r w:rsidRPr="00FB7D84">
              <w:rPr>
                <w:lang w:val="ru-RU"/>
              </w:rPr>
              <w:lastRenderedPageBreak/>
              <w:t>Проект включает широкий спектр деятельности, направленной на изучение возможных инициатив и политики, связанных с ИС, которые оказывают содействие передаче технологии, в особенности в интересах развивающихся стран, включая НРС.</w:t>
            </w:r>
          </w:p>
          <w:p w:rsidR="00641C81" w:rsidRPr="00FB7D84" w:rsidRDefault="00641C81">
            <w:pPr>
              <w:rPr>
                <w:lang w:val="ru-RU"/>
              </w:rPr>
            </w:pPr>
          </w:p>
          <w:p w:rsidR="00641C81" w:rsidRPr="00FB7D84" w:rsidRDefault="00641C81">
            <w:pPr>
              <w:rPr>
                <w:lang w:val="ru-RU"/>
              </w:rPr>
            </w:pPr>
            <w:r w:rsidRPr="00FB7D84">
              <w:rPr>
                <w:lang w:val="ru-RU"/>
              </w:rPr>
              <w:t xml:space="preserve">В рамках проекта предусмотрена реализация следующих видов деятельности (см. документ </w:t>
            </w:r>
            <w:r w:rsidRPr="00FB7D84">
              <w:rPr>
                <w:u w:val="single"/>
                <w:lang w:val="ru-RU"/>
              </w:rPr>
              <w:t>CDIP/9/INF/4</w:t>
            </w:r>
            <w:r w:rsidRPr="00FB7D84">
              <w:rPr>
                <w:lang w:val="ru-RU"/>
              </w:rPr>
              <w:t xml:space="preserve">, пункт 55): </w:t>
            </w:r>
          </w:p>
          <w:p w:rsidR="00641C81" w:rsidRPr="00FB7D84" w:rsidRDefault="00641C81">
            <w:pPr>
              <w:rPr>
                <w:lang w:val="ru-RU"/>
              </w:rPr>
            </w:pPr>
          </w:p>
          <w:p w:rsidR="00641C81" w:rsidRPr="00FB7D84" w:rsidRDefault="00641C81">
            <w:pPr>
              <w:ind w:left="34"/>
              <w:rPr>
                <w:lang w:val="ru-RU"/>
              </w:rPr>
            </w:pPr>
            <w:r w:rsidRPr="00FB7D84">
              <w:rPr>
                <w:lang w:val="ru-RU"/>
              </w:rPr>
              <w:t>1.  организация пяти региональных консультационных совещаний по передаче технологии в различных регионах мира, включая развивающиеся страны, после проведения консультаций с государствами-членами в Женеве и с участием различных заинтересованных сторон, занимающихся вопросами передачи технологии, включая другие соответствующие учреждения ООН;</w:t>
            </w:r>
          </w:p>
          <w:p w:rsidR="00641C81" w:rsidRPr="00FB7D84" w:rsidRDefault="00641C81">
            <w:pPr>
              <w:ind w:left="34"/>
              <w:rPr>
                <w:lang w:val="ru-RU"/>
              </w:rPr>
            </w:pPr>
          </w:p>
          <w:p w:rsidR="00641C81" w:rsidRPr="00FB7D84" w:rsidRDefault="00641C81">
            <w:pPr>
              <w:ind w:left="34"/>
              <w:rPr>
                <w:lang w:val="ru-RU"/>
              </w:rPr>
            </w:pPr>
            <w:r w:rsidRPr="00FB7D84">
              <w:rPr>
                <w:lang w:val="ru-RU"/>
              </w:rPr>
              <w:t>2.  подготовка ряда аналитических исследований, подлежащих коллегиальному обзору, в сотрудничестве с соответствующими учреждениями ООН и другими международными организациями, включая экономические исследования и тематические исследования по вопросам международной передачи технологии, которые будут использованы в качестве материалов для форума экспертов высокого уровня;</w:t>
            </w:r>
          </w:p>
          <w:p w:rsidR="00641C81" w:rsidRPr="00FB7D84" w:rsidRDefault="00641C81">
            <w:pPr>
              <w:ind w:left="34"/>
              <w:rPr>
                <w:lang w:val="ru-RU"/>
              </w:rPr>
            </w:pPr>
          </w:p>
          <w:p w:rsidR="00641C81" w:rsidRPr="00FB7D84" w:rsidRDefault="00641C81">
            <w:pPr>
              <w:ind w:left="34"/>
              <w:rPr>
                <w:lang w:val="ru-RU"/>
              </w:rPr>
            </w:pPr>
            <w:r w:rsidRPr="00FB7D84">
              <w:rPr>
                <w:lang w:val="ru-RU"/>
              </w:rPr>
              <w:t>3.  подготовка концептуального документа, посвященного разработке решений в качестве основы для обсуждения на форуме экспертов высокого уровня, который будет представлен на утверждение КРИС (включая следующее: предварительное представление первого проекта концептуального документа международным экспертам для комментариев, представление концептуального документа Постоянным представительствам в Женеве, а также проведение однодневного совещания с участием межправительственных и неправительственных организаций и профессиональных объединений (см. докумен</w:t>
            </w:r>
            <w:r w:rsidRPr="00FB7D84">
              <w:rPr>
                <w:u w:val="single"/>
                <w:lang w:val="ru-RU"/>
              </w:rPr>
              <w:t>т CDIP/9/INF</w:t>
            </w:r>
            <w:r w:rsidRPr="00FB7D84">
              <w:rPr>
                <w:lang w:val="ru-RU"/>
              </w:rPr>
              <w:t>/4, пункт 66);</w:t>
            </w:r>
          </w:p>
          <w:p w:rsidR="00641C81" w:rsidRPr="00FB7D84" w:rsidRDefault="00641C81">
            <w:pPr>
              <w:ind w:left="34"/>
              <w:rPr>
                <w:lang w:val="ru-RU"/>
              </w:rPr>
            </w:pPr>
          </w:p>
          <w:p w:rsidR="00641C81" w:rsidRPr="00FB7D84" w:rsidRDefault="00641C81">
            <w:pPr>
              <w:ind w:left="34"/>
              <w:rPr>
                <w:lang w:val="ru-RU"/>
              </w:rPr>
            </w:pPr>
            <w:r w:rsidRPr="00FB7D84">
              <w:rPr>
                <w:lang w:val="ru-RU"/>
              </w:rPr>
              <w:t>4.  подготовка и предоставление материалов, модулей, учебных пособий и других средств в соответствии с рекомендациями, принятыми на совещании экспертов, и включение таких результатов в глобальную структуру ВОИС по созданию потенциала.   Это может включать контент и конкретные национальные проекты, связанные с подготовкой и разработкой необходимой инфраструктуры для управления активами ИС в связи с передачей технологии;</w:t>
            </w:r>
          </w:p>
          <w:p w:rsidR="00641C81" w:rsidRPr="00FB7D84" w:rsidRDefault="00641C81">
            <w:pPr>
              <w:ind w:left="34"/>
              <w:rPr>
                <w:lang w:val="ru-RU"/>
              </w:rPr>
            </w:pPr>
          </w:p>
          <w:p w:rsidR="00641C81" w:rsidRPr="00FB7D84" w:rsidRDefault="00641C81">
            <w:pPr>
              <w:ind w:left="34"/>
              <w:rPr>
                <w:lang w:val="ru-RU"/>
              </w:rPr>
            </w:pPr>
            <w:r w:rsidRPr="00FB7D84">
              <w:rPr>
                <w:lang w:val="ru-RU"/>
              </w:rPr>
              <w:t xml:space="preserve">5.  организация форума экспертов высокого уровня в форме международной конференции для инициирования обсуждений </w:t>
            </w:r>
            <w:r w:rsidRPr="00FB7D84">
              <w:rPr>
                <w:lang w:val="ru-RU"/>
              </w:rPr>
              <w:lastRenderedPageBreak/>
              <w:t>по вопросу о том, как в рамках мандата ВОИС еще более облегчить доступ развивающихся стран и НРС к знаниям и технологии, включая новые области, а также другие области, представляющие особый интерес для развивающихся стран, с учетом рекомендаций 19, 25, 26 и 28. В частности, экспертам следует обсудить политику развитых стран в сфере ИС, направленную на поддержку процесса передачи технологии;</w:t>
            </w:r>
          </w:p>
          <w:p w:rsidR="00641C81" w:rsidRPr="00FB7D84" w:rsidRDefault="00641C81">
            <w:pPr>
              <w:ind w:left="34"/>
              <w:rPr>
                <w:lang w:val="ru-RU"/>
              </w:rPr>
            </w:pPr>
          </w:p>
          <w:p w:rsidR="00641C81" w:rsidRPr="00FB7D84" w:rsidRDefault="00641C81">
            <w:pPr>
              <w:ind w:left="34"/>
              <w:rPr>
                <w:lang w:val="ru-RU"/>
              </w:rPr>
            </w:pPr>
            <w:r w:rsidRPr="00FB7D84">
              <w:rPr>
                <w:lang w:val="ru-RU"/>
              </w:rPr>
              <w:t>6.  создание веб-форума по теме «Передача технологии и ИС: общие проблемы – нахождение решений » в рамках портала, посвященного структуре поддержки передачи технологии для национальных учреждений, который должен быть создан в контексте проекта в рамках рекомендации 10, после проведения консультаций с государствами-членами и другими заинтересованными сторонами, одновременно принимая меры по облегчению участия развивающихся стран и НРС в таком веб-форуме; и</w:t>
            </w:r>
          </w:p>
          <w:p w:rsidR="00641C81" w:rsidRPr="00FB7D84" w:rsidRDefault="00641C81">
            <w:pPr>
              <w:spacing w:before="60" w:after="60"/>
              <w:ind w:left="34"/>
              <w:rPr>
                <w:lang w:val="ru-RU"/>
              </w:rPr>
            </w:pPr>
          </w:p>
          <w:p w:rsidR="00641C81" w:rsidRPr="00FB7D84" w:rsidRDefault="00641C81">
            <w:pPr>
              <w:spacing w:before="60" w:after="60"/>
              <w:ind w:left="34"/>
              <w:rPr>
                <w:lang w:val="ru-RU"/>
              </w:rPr>
            </w:pPr>
            <w:r w:rsidRPr="00FB7D84">
              <w:rPr>
                <w:lang w:val="ru-RU"/>
              </w:rPr>
              <w:t>7.  включение в программы ВОИС любых результатов вышеупомянутой деятельности, после их рассмотрения в КРИС, а также любых возможных рекомендаций, представленных Комитетом Генеральной Ассамблее.</w:t>
            </w:r>
          </w:p>
          <w:p w:rsidR="00641C81" w:rsidRPr="00FB7D84" w:rsidRDefault="00641C81">
            <w:pPr>
              <w:spacing w:before="60" w:after="60"/>
              <w:ind w:left="34"/>
              <w:rPr>
                <w:lang w:val="ru-RU"/>
              </w:rPr>
            </w:pPr>
            <w:r w:rsidRPr="00FB7D84">
              <w:rPr>
                <w:lang w:val="ru-RU"/>
              </w:rPr>
              <w:t xml:space="preserve"> </w:t>
            </w:r>
          </w:p>
        </w:tc>
      </w:tr>
    </w:tbl>
    <w:p w:rsidR="00641C81" w:rsidRPr="00FB7D84" w:rsidRDefault="00641C81">
      <w:pPr>
        <w:rPr>
          <w:bCs/>
          <w:lang w:val="ru-RU"/>
        </w:rPr>
      </w:pPr>
      <w:r w:rsidRPr="00C01AD8">
        <w:rPr>
          <w:lang w:val="ru-RU"/>
        </w:rPr>
        <w:lastRenderedPageBreak/>
        <w:br w:type="page"/>
      </w:r>
    </w:p>
    <w:tbl>
      <w:tblPr>
        <w:tblW w:w="0" w:type="auto"/>
        <w:tblInd w:w="-5" w:type="dxa"/>
        <w:tblLayout w:type="fixed"/>
        <w:tblLook w:val="0000" w:firstRow="0" w:lastRow="0" w:firstColumn="0" w:lastColumn="0" w:noHBand="0" w:noVBand="0"/>
      </w:tblPr>
      <w:tblGrid>
        <w:gridCol w:w="2376"/>
        <w:gridCol w:w="6922"/>
      </w:tblGrid>
      <w:tr w:rsidR="00641C81" w:rsidRPr="00FB7D84">
        <w:trPr>
          <w:trHeight w:val="484"/>
        </w:trPr>
        <w:tc>
          <w:tcPr>
            <w:tcW w:w="2376" w:type="dxa"/>
            <w:tcBorders>
              <w:top w:val="single" w:sz="4" w:space="0" w:color="000000"/>
              <w:left w:val="single" w:sz="4" w:space="0" w:color="000000"/>
              <w:bottom w:val="single" w:sz="4" w:space="0" w:color="000000"/>
            </w:tcBorders>
            <w:vAlign w:val="center"/>
          </w:tcPr>
          <w:p w:rsidR="00641C81" w:rsidRPr="00FB7D84" w:rsidRDefault="00641C81">
            <w:pPr>
              <w:pStyle w:val="Heading3"/>
              <w:keepNext w:val="0"/>
              <w:tabs>
                <w:tab w:val="left" w:pos="0"/>
              </w:tabs>
              <w:snapToGrid w:val="0"/>
              <w:spacing w:before="60"/>
              <w:rPr>
                <w:rFonts w:cs="Arial"/>
                <w:lang w:val="ru-RU"/>
              </w:rPr>
            </w:pPr>
          </w:p>
          <w:p w:rsidR="00641C81" w:rsidRPr="00FB7D84" w:rsidRDefault="00641C81">
            <w:pPr>
              <w:pStyle w:val="Heading3"/>
              <w:keepNext w:val="0"/>
              <w:tabs>
                <w:tab w:val="left" w:pos="0"/>
              </w:tabs>
              <w:spacing w:before="60"/>
              <w:rPr>
                <w:rFonts w:cs="Arial"/>
                <w:lang w:val="ru-RU"/>
              </w:rPr>
            </w:pPr>
            <w:r w:rsidRPr="00FB7D84">
              <w:rPr>
                <w:rFonts w:cs="Arial"/>
                <w:lang w:val="ru-RU"/>
              </w:rPr>
              <w:t>Руководитель проекта</w:t>
            </w:r>
          </w:p>
          <w:p w:rsidR="00641C81" w:rsidRPr="00FB7D84" w:rsidRDefault="00641C81"/>
        </w:tc>
        <w:tc>
          <w:tcPr>
            <w:tcW w:w="6922" w:type="dxa"/>
            <w:tcBorders>
              <w:top w:val="single" w:sz="4" w:space="0" w:color="000000"/>
              <w:left w:val="single" w:sz="4" w:space="0" w:color="000000"/>
              <w:bottom w:val="single" w:sz="4" w:space="0" w:color="000000"/>
              <w:right w:val="single" w:sz="4" w:space="0" w:color="000000"/>
            </w:tcBorders>
            <w:vAlign w:val="center"/>
          </w:tcPr>
          <w:p w:rsidR="00641C81" w:rsidRPr="00FB7D84" w:rsidRDefault="00641C81">
            <w:pPr>
              <w:snapToGrid w:val="0"/>
              <w:spacing w:before="60" w:after="60"/>
              <w:rPr>
                <w:iCs/>
                <w:lang w:val="ru-RU"/>
              </w:rPr>
            </w:pPr>
            <w:r w:rsidRPr="00FB7D84">
              <w:rPr>
                <w:iCs/>
                <w:lang w:val="ru-RU"/>
              </w:rPr>
              <w:t>Г-н Али Джазейри</w:t>
            </w:r>
          </w:p>
        </w:tc>
      </w:tr>
      <w:tr w:rsidR="00641C81" w:rsidRPr="00135FA4" w:rsidTr="00C01AD8">
        <w:trPr>
          <w:trHeight w:val="1165"/>
        </w:trPr>
        <w:tc>
          <w:tcPr>
            <w:tcW w:w="2376" w:type="dxa"/>
            <w:tcBorders>
              <w:left w:val="single" w:sz="4" w:space="0" w:color="000000"/>
              <w:bottom w:val="single" w:sz="4" w:space="0" w:color="auto"/>
            </w:tcBorders>
          </w:tcPr>
          <w:p w:rsidR="00641C81" w:rsidRPr="00FB7D84" w:rsidRDefault="00641C81">
            <w:pPr>
              <w:pStyle w:val="Heading3"/>
              <w:keepNext w:val="0"/>
              <w:tabs>
                <w:tab w:val="left" w:pos="0"/>
              </w:tabs>
              <w:snapToGrid w:val="0"/>
              <w:spacing w:before="60"/>
              <w:rPr>
                <w:rFonts w:cs="Arial"/>
                <w:lang w:val="ru-RU"/>
              </w:rPr>
            </w:pPr>
          </w:p>
          <w:p w:rsidR="00641C81" w:rsidRPr="00FB7D84" w:rsidRDefault="00641C81">
            <w:pPr>
              <w:pStyle w:val="Heading3"/>
              <w:keepNext w:val="0"/>
              <w:tabs>
                <w:tab w:val="left" w:pos="0"/>
              </w:tabs>
              <w:spacing w:before="60"/>
              <w:rPr>
                <w:rFonts w:cs="Arial"/>
                <w:lang w:val="ru-RU"/>
              </w:rPr>
            </w:pPr>
            <w:r w:rsidRPr="00FB7D84">
              <w:rPr>
                <w:rFonts w:cs="Arial"/>
                <w:lang w:val="ru-RU"/>
              </w:rPr>
              <w:t>Связи с ожидаемыми результатами по Программе и бюджету на 2012-2013 гг.</w:t>
            </w:r>
          </w:p>
        </w:tc>
        <w:tc>
          <w:tcPr>
            <w:tcW w:w="6922" w:type="dxa"/>
            <w:tcBorders>
              <w:left w:val="single" w:sz="4" w:space="0" w:color="000000"/>
              <w:bottom w:val="single" w:sz="4" w:space="0" w:color="auto"/>
              <w:right w:val="single" w:sz="4" w:space="0" w:color="000000"/>
            </w:tcBorders>
          </w:tcPr>
          <w:p w:rsidR="00641C81" w:rsidRPr="00FB7D84" w:rsidRDefault="00641C81">
            <w:pPr>
              <w:snapToGrid w:val="0"/>
              <w:spacing w:before="60" w:after="60"/>
              <w:rPr>
                <w:i/>
                <w:iCs/>
                <w:lang w:val="ru-RU"/>
              </w:rPr>
            </w:pPr>
          </w:p>
          <w:p w:rsidR="00641C81" w:rsidRPr="00FB7D84" w:rsidRDefault="00641C81">
            <w:pPr>
              <w:spacing w:before="60" w:after="60"/>
              <w:rPr>
                <w:i/>
                <w:iCs/>
                <w:lang w:val="ru-RU"/>
              </w:rPr>
            </w:pPr>
            <w:r w:rsidRPr="00FB7D84">
              <w:rPr>
                <w:i/>
                <w:iCs/>
                <w:lang w:val="ru-RU"/>
              </w:rPr>
              <w:t>Ожидаемый результат  IV.2</w:t>
            </w:r>
          </w:p>
          <w:p w:rsidR="00641C81" w:rsidRPr="00FB7D84" w:rsidRDefault="00641C81">
            <w:pPr>
              <w:spacing w:before="60" w:after="60"/>
              <w:rPr>
                <w:iCs/>
                <w:lang w:val="ru-RU"/>
              </w:rPr>
            </w:pPr>
            <w:r w:rsidRPr="00FB7D84">
              <w:rPr>
                <w:iCs/>
                <w:lang w:val="ru-RU"/>
              </w:rPr>
              <w:t>Совершенствование путей доступа к информации по ИС и ее использования учреждениями ИС и широкой публикой с целью содействия инновациям и облегчения доступа к охраняемым творческим произведениям, а также творческим произведениям, являющимся общественным достоянием.</w:t>
            </w:r>
          </w:p>
        </w:tc>
      </w:tr>
      <w:tr w:rsidR="00641C81" w:rsidRPr="00135FA4" w:rsidTr="00C01AD8">
        <w:trPr>
          <w:trHeight w:val="1735"/>
        </w:trPr>
        <w:tc>
          <w:tcPr>
            <w:tcW w:w="2376" w:type="dxa"/>
            <w:tcBorders>
              <w:top w:val="single" w:sz="4" w:space="0" w:color="auto"/>
              <w:left w:val="single" w:sz="4" w:space="0" w:color="000000"/>
              <w:bottom w:val="single" w:sz="4" w:space="0" w:color="000000"/>
            </w:tcBorders>
          </w:tcPr>
          <w:p w:rsidR="00641C81" w:rsidRPr="00FB7D84" w:rsidRDefault="00641C81">
            <w:pPr>
              <w:pStyle w:val="Heading3"/>
              <w:keepNext w:val="0"/>
              <w:tabs>
                <w:tab w:val="left" w:pos="0"/>
              </w:tabs>
              <w:snapToGrid w:val="0"/>
              <w:spacing w:before="60"/>
              <w:rPr>
                <w:rFonts w:cs="Arial"/>
                <w:lang w:val="ru-RU"/>
              </w:rPr>
            </w:pPr>
          </w:p>
          <w:p w:rsidR="00641C81" w:rsidRPr="00FB7D84" w:rsidRDefault="00641C81">
            <w:pPr>
              <w:pStyle w:val="Heading3"/>
              <w:keepNext w:val="0"/>
              <w:tabs>
                <w:tab w:val="left" w:pos="0"/>
              </w:tabs>
              <w:spacing w:before="60"/>
              <w:rPr>
                <w:rFonts w:cs="Arial"/>
                <w:lang w:val="ru-RU"/>
              </w:rPr>
            </w:pPr>
            <w:r w:rsidRPr="00FB7D84">
              <w:rPr>
                <w:rFonts w:cs="Arial"/>
                <w:lang w:val="ru-RU"/>
              </w:rPr>
              <w:t>Обзор хода осуществления проекта</w:t>
            </w:r>
          </w:p>
          <w:p w:rsidR="00641C81" w:rsidRDefault="00641C81">
            <w:pPr>
              <w:spacing w:before="60" w:after="60"/>
            </w:pPr>
          </w:p>
          <w:p w:rsidR="00C01AD8" w:rsidRDefault="00C01AD8">
            <w:pPr>
              <w:spacing w:before="60" w:after="60"/>
            </w:pPr>
          </w:p>
          <w:p w:rsidR="00C01AD8" w:rsidRDefault="00C01AD8">
            <w:pPr>
              <w:spacing w:before="60" w:after="60"/>
            </w:pPr>
          </w:p>
          <w:p w:rsidR="00C01AD8" w:rsidRDefault="00C01AD8">
            <w:pPr>
              <w:spacing w:before="60" w:after="60"/>
            </w:pPr>
          </w:p>
          <w:p w:rsidR="00C01AD8" w:rsidRDefault="00C01AD8">
            <w:pPr>
              <w:spacing w:before="60" w:after="60"/>
            </w:pPr>
          </w:p>
          <w:p w:rsidR="00C01AD8" w:rsidRDefault="00C01AD8">
            <w:pPr>
              <w:spacing w:before="60" w:after="60"/>
            </w:pPr>
          </w:p>
          <w:p w:rsidR="00C01AD8" w:rsidRDefault="00C01AD8">
            <w:pPr>
              <w:spacing w:before="60" w:after="60"/>
            </w:pPr>
          </w:p>
          <w:p w:rsidR="00C01AD8" w:rsidRDefault="00C01AD8">
            <w:pPr>
              <w:spacing w:before="60" w:after="60"/>
            </w:pPr>
          </w:p>
          <w:p w:rsidR="00C01AD8" w:rsidRDefault="00C01AD8">
            <w:pPr>
              <w:spacing w:before="60" w:after="60"/>
            </w:pPr>
          </w:p>
          <w:p w:rsidR="00C01AD8" w:rsidRDefault="00C01AD8">
            <w:pPr>
              <w:spacing w:before="60" w:after="60"/>
            </w:pPr>
          </w:p>
          <w:p w:rsidR="00C01AD8" w:rsidRDefault="00C01AD8">
            <w:pPr>
              <w:spacing w:before="60" w:after="60"/>
            </w:pPr>
          </w:p>
          <w:p w:rsidR="00C01AD8" w:rsidRDefault="00C01AD8">
            <w:pPr>
              <w:spacing w:before="60" w:after="60"/>
            </w:pPr>
          </w:p>
          <w:p w:rsidR="00C01AD8" w:rsidRDefault="00C01AD8">
            <w:pPr>
              <w:spacing w:before="60" w:after="60"/>
            </w:pPr>
          </w:p>
          <w:p w:rsidR="00C01AD8" w:rsidRDefault="00C01AD8">
            <w:pPr>
              <w:spacing w:before="60" w:after="60"/>
            </w:pPr>
          </w:p>
          <w:p w:rsidR="00C01AD8" w:rsidRDefault="00C01AD8">
            <w:pPr>
              <w:spacing w:before="60" w:after="60"/>
            </w:pPr>
          </w:p>
          <w:p w:rsidR="00C01AD8" w:rsidRDefault="00C01AD8">
            <w:pPr>
              <w:spacing w:before="60" w:after="60"/>
            </w:pPr>
          </w:p>
          <w:p w:rsidR="00C01AD8" w:rsidRDefault="00C01AD8">
            <w:pPr>
              <w:spacing w:before="60" w:after="60"/>
            </w:pPr>
          </w:p>
          <w:p w:rsidR="00C01AD8" w:rsidRDefault="00C01AD8">
            <w:pPr>
              <w:spacing w:before="60" w:after="60"/>
            </w:pPr>
          </w:p>
          <w:p w:rsidR="00C01AD8" w:rsidRDefault="00C01AD8">
            <w:pPr>
              <w:spacing w:before="60" w:after="60"/>
            </w:pPr>
          </w:p>
          <w:p w:rsidR="00C01AD8" w:rsidRDefault="00C01AD8">
            <w:pPr>
              <w:spacing w:before="60" w:after="60"/>
            </w:pPr>
          </w:p>
          <w:p w:rsidR="00C01AD8" w:rsidRDefault="00C01AD8">
            <w:pPr>
              <w:spacing w:before="60" w:after="60"/>
            </w:pPr>
          </w:p>
          <w:p w:rsidR="00C01AD8" w:rsidRDefault="00C01AD8">
            <w:pPr>
              <w:spacing w:before="60" w:after="60"/>
            </w:pPr>
          </w:p>
          <w:p w:rsidR="00C01AD8" w:rsidRDefault="00C01AD8">
            <w:pPr>
              <w:spacing w:before="60" w:after="60"/>
            </w:pPr>
          </w:p>
          <w:p w:rsidR="00C01AD8" w:rsidRDefault="00C01AD8">
            <w:pPr>
              <w:spacing w:before="60" w:after="60"/>
            </w:pPr>
          </w:p>
          <w:p w:rsidR="00C01AD8" w:rsidRDefault="00C01AD8">
            <w:pPr>
              <w:spacing w:before="60" w:after="60"/>
            </w:pPr>
          </w:p>
          <w:p w:rsidR="00C01AD8" w:rsidRDefault="00C01AD8">
            <w:pPr>
              <w:spacing w:before="60" w:after="60"/>
            </w:pPr>
          </w:p>
          <w:p w:rsidR="00C01AD8" w:rsidRDefault="00C01AD8">
            <w:pPr>
              <w:spacing w:before="60" w:after="60"/>
            </w:pPr>
          </w:p>
          <w:p w:rsidR="00C01AD8" w:rsidRDefault="00C01AD8">
            <w:pPr>
              <w:spacing w:before="60" w:after="60"/>
            </w:pPr>
          </w:p>
          <w:p w:rsidR="00C01AD8" w:rsidRDefault="00C01AD8">
            <w:pPr>
              <w:spacing w:before="60" w:after="60"/>
            </w:pPr>
          </w:p>
          <w:p w:rsidR="00C01AD8" w:rsidRDefault="00C01AD8">
            <w:pPr>
              <w:spacing w:before="60" w:after="60"/>
            </w:pPr>
          </w:p>
          <w:p w:rsidR="00C01AD8" w:rsidRDefault="00C01AD8">
            <w:pPr>
              <w:spacing w:before="60" w:after="60"/>
            </w:pPr>
          </w:p>
          <w:p w:rsidR="00C01AD8" w:rsidRPr="00FB7D84" w:rsidRDefault="00C01AD8">
            <w:pPr>
              <w:spacing w:before="60" w:after="60"/>
            </w:pPr>
          </w:p>
        </w:tc>
        <w:tc>
          <w:tcPr>
            <w:tcW w:w="6922" w:type="dxa"/>
            <w:tcBorders>
              <w:top w:val="single" w:sz="4" w:space="0" w:color="auto"/>
              <w:left w:val="single" w:sz="4" w:space="0" w:color="000000"/>
              <w:bottom w:val="single" w:sz="4" w:space="0" w:color="000000"/>
              <w:right w:val="single" w:sz="4" w:space="0" w:color="000000"/>
            </w:tcBorders>
          </w:tcPr>
          <w:p w:rsidR="00641C81" w:rsidRPr="00FB7D84" w:rsidRDefault="00641C81">
            <w:pPr>
              <w:snapToGrid w:val="0"/>
              <w:rPr>
                <w:iCs/>
              </w:rPr>
            </w:pPr>
          </w:p>
          <w:p w:rsidR="00641C81" w:rsidRPr="00C01AD8" w:rsidRDefault="00641C81">
            <w:pPr>
              <w:rPr>
                <w:shd w:val="clear" w:color="auto" w:fill="FFFF00"/>
                <w:lang w:val="ru-RU"/>
              </w:rPr>
            </w:pPr>
            <w:r w:rsidRPr="00FB7D84">
              <w:rPr>
                <w:iCs/>
                <w:lang w:val="ru-RU"/>
              </w:rPr>
              <w:t xml:space="preserve">Работа над проектом ведется в соответствии с графиком и новыми сроками, которые были утверждены КРИС на его двенадцатой сессии (документ </w:t>
            </w:r>
            <w:hyperlink r:id="rId12" w:history="1">
              <w:r w:rsidRPr="00FB7D84">
                <w:rPr>
                  <w:rStyle w:val="Hyperlink"/>
                  <w:color w:val="auto"/>
                </w:rPr>
                <w:t>CDIP</w:t>
              </w:r>
              <w:r w:rsidRPr="00FB7D84">
                <w:rPr>
                  <w:rStyle w:val="Hyperlink"/>
                  <w:color w:val="auto"/>
                  <w:lang w:val="ru-RU"/>
                </w:rPr>
                <w:t xml:space="preserve">/12/2, Приложение </w:t>
              </w:r>
              <w:r w:rsidRPr="00FB7D84">
                <w:rPr>
                  <w:rStyle w:val="Hyperlink"/>
                  <w:color w:val="auto"/>
                </w:rPr>
                <w:t>VI</w:t>
              </w:r>
            </w:hyperlink>
            <w:r w:rsidRPr="00FB7D84">
              <w:rPr>
                <w:rStyle w:val="Hyperlink"/>
                <w:iCs/>
                <w:color w:val="auto"/>
                <w:lang w:val="ru-RU"/>
              </w:rPr>
              <w:t>),</w:t>
            </w:r>
            <w:r w:rsidRPr="00FB7D84">
              <w:rPr>
                <w:rStyle w:val="Hyperlink"/>
                <w:iCs/>
                <w:color w:val="auto"/>
                <w:u w:val="none"/>
                <w:lang w:val="ru-RU"/>
              </w:rPr>
              <w:t xml:space="preserve"> </w:t>
            </w:r>
            <w:r w:rsidRPr="00FB7D84">
              <w:rPr>
                <w:iCs/>
                <w:lang w:val="ru-RU"/>
              </w:rPr>
              <w:t xml:space="preserve">с одним исключением: ввиду соображений материально-технического характера международный форум экспертов высокого уровня </w:t>
            </w:r>
            <w:r w:rsidRPr="00FB7D84">
              <w:rPr>
                <w:lang w:val="ru-RU"/>
              </w:rPr>
              <w:t xml:space="preserve">«Передача технологии и ИС: общие проблемы – нахождение решений» решено провести не в июне 2014 г., как изначально планировалось, а 19-21 января 2015 г. после утверждения концептуального документа КРИС на его текущей сессии.  </w:t>
            </w:r>
          </w:p>
          <w:p w:rsidR="00641C81" w:rsidRPr="00C01AD8" w:rsidRDefault="00641C81">
            <w:pPr>
              <w:rPr>
                <w:iCs/>
                <w:lang w:val="ru-RU"/>
              </w:rPr>
            </w:pPr>
          </w:p>
          <w:p w:rsidR="00641C81" w:rsidRPr="00A96001" w:rsidRDefault="00641C81">
            <w:pPr>
              <w:rPr>
                <w:iCs/>
                <w:lang w:val="ru-RU"/>
              </w:rPr>
            </w:pPr>
            <w:r w:rsidRPr="00FB7D84">
              <w:rPr>
                <w:u w:val="single"/>
                <w:lang w:val="ru-RU"/>
              </w:rPr>
              <w:t>Вид деятельности 1</w:t>
            </w:r>
            <w:r w:rsidRPr="00FB7D84">
              <w:rPr>
                <w:lang w:val="ru-RU"/>
              </w:rPr>
              <w:t>:</w:t>
            </w:r>
            <w:r w:rsidRPr="00FB7D84">
              <w:t>  </w:t>
            </w:r>
            <w:r w:rsidRPr="00FB7D84">
              <w:rPr>
                <w:lang w:val="ru-RU"/>
              </w:rPr>
              <w:t>были проведены все пять запланированных региональных консультативных совещаний по вопросам передачи технологии: первое (для Азиатского региона) проходило 16 и 17 июля 2012</w:t>
            </w:r>
            <w:r w:rsidRPr="00FB7D84">
              <w:t> </w:t>
            </w:r>
            <w:r w:rsidRPr="00FB7D84">
              <w:rPr>
                <w:lang w:val="ru-RU"/>
              </w:rPr>
              <w:t>г. в Сингапуре, второе (для Африканского региона и арабских стран) – 29 и 30 января 2013</w:t>
            </w:r>
            <w:r w:rsidRPr="00FB7D84">
              <w:t> </w:t>
            </w:r>
            <w:r w:rsidRPr="00FB7D84">
              <w:rPr>
                <w:lang w:val="ru-RU"/>
              </w:rPr>
              <w:t>г. в Алжире, третье (для стран с переходной экономикой) – 24 и 25 октября 2013</w:t>
            </w:r>
            <w:r w:rsidRPr="00FB7D84">
              <w:t> </w:t>
            </w:r>
            <w:r w:rsidRPr="00FB7D84">
              <w:rPr>
                <w:lang w:val="ru-RU"/>
              </w:rPr>
              <w:t>г. в Стамбуле, четвертое (для развитых стран) – 25 и 26 ноября 2013</w:t>
            </w:r>
            <w:r w:rsidRPr="00FB7D84">
              <w:t> </w:t>
            </w:r>
            <w:r w:rsidRPr="00FB7D84">
              <w:rPr>
                <w:lang w:val="ru-RU"/>
              </w:rPr>
              <w:t>г. в Женеве, а пятое и заключительное (для стран Латинской Америки и Карибского бассейна) – 5 и 6 декабря 2013</w:t>
            </w:r>
            <w:r w:rsidRPr="00FB7D84">
              <w:t> </w:t>
            </w:r>
            <w:r w:rsidRPr="00FB7D84">
              <w:rPr>
                <w:lang w:val="ru-RU"/>
              </w:rPr>
              <w:t>г. в Монтеррее.</w:t>
            </w:r>
            <w:r w:rsidRPr="00A96001">
              <w:rPr>
                <w:iCs/>
                <w:lang w:val="ru-RU"/>
              </w:rPr>
              <w:t xml:space="preserve">  </w:t>
            </w:r>
          </w:p>
          <w:p w:rsidR="00641C81" w:rsidRPr="00A96001" w:rsidRDefault="00641C81">
            <w:pPr>
              <w:rPr>
                <w:iCs/>
                <w:lang w:val="ru-RU"/>
              </w:rPr>
            </w:pPr>
          </w:p>
          <w:p w:rsidR="00641C81" w:rsidRPr="00A96001" w:rsidRDefault="00641C81">
            <w:pPr>
              <w:rPr>
                <w:shd w:val="clear" w:color="auto" w:fill="FFFF00"/>
                <w:lang w:val="ru-RU"/>
              </w:rPr>
            </w:pPr>
            <w:r w:rsidRPr="00FB7D84">
              <w:rPr>
                <w:u w:val="single"/>
                <w:lang w:val="ru-RU"/>
              </w:rPr>
              <w:t>Вид деятельности 2</w:t>
            </w:r>
            <w:r w:rsidRPr="00FB7D84">
              <w:rPr>
                <w:lang w:val="ru-RU"/>
              </w:rPr>
              <w:t>:</w:t>
            </w:r>
            <w:r w:rsidRPr="00FB7D84">
              <w:t>  </w:t>
            </w:r>
            <w:r w:rsidRPr="00FB7D84">
              <w:rPr>
                <w:lang w:val="ru-RU"/>
              </w:rPr>
              <w:t>Секретариат распорядился начать работу над шестью аналитическими исследованиями, и до конца первой недели сентября 2014 года были получены окончательные варианты всех шести исследований. Международные эксперты провели коллегиальный обзор всех шести исследований, авторам была предоставлена возможность внести в свои работы предложения, которые были высказаны в ходе обзора. К четырнадцатой сессии КРИС опубликованы окончательные варианты исследований и комм</w:t>
            </w:r>
            <w:r w:rsidR="00A96001">
              <w:rPr>
                <w:lang w:val="ru-RU"/>
              </w:rPr>
              <w:t>ентарии, сделанные экспертами.</w:t>
            </w:r>
          </w:p>
          <w:p w:rsidR="00641C81" w:rsidRPr="00A96001" w:rsidRDefault="00641C81">
            <w:pPr>
              <w:rPr>
                <w:iCs/>
                <w:lang w:val="ru-RU"/>
              </w:rPr>
            </w:pPr>
          </w:p>
          <w:p w:rsidR="00641C81" w:rsidRPr="00A96001" w:rsidRDefault="00641C81">
            <w:pPr>
              <w:ind w:left="34"/>
              <w:rPr>
                <w:shd w:val="clear" w:color="auto" w:fill="FFFF00"/>
                <w:lang w:val="ru-RU"/>
              </w:rPr>
            </w:pPr>
            <w:r w:rsidRPr="00FB7D84">
              <w:rPr>
                <w:u w:val="single"/>
                <w:lang w:val="ru-RU"/>
              </w:rPr>
              <w:t>Вид деятельности  3</w:t>
            </w:r>
            <w:r w:rsidRPr="00FB7D84">
              <w:rPr>
                <w:lang w:val="ru-RU"/>
              </w:rPr>
              <w:t>:</w:t>
            </w:r>
            <w:r w:rsidRPr="00FB7D84">
              <w:t>  </w:t>
            </w:r>
            <w:r w:rsidRPr="00FB7D84">
              <w:rPr>
                <w:lang w:val="ru-RU"/>
              </w:rPr>
              <w:t xml:space="preserve">был подготовлен концептуальный документ, в котором изложена история проекта и резюме различных отчетных целей проекта (а именно: проведение региональных консультативных совещаний и публикация аналитических исследований с последующим коллегиальным обзором). Кроме того, согласно решению Комитета (см. документ </w:t>
            </w:r>
            <w:hyperlink r:id="rId13" w:history="1">
              <w:r w:rsidRPr="00FB7D84">
                <w:rPr>
                  <w:rStyle w:val="Hyperlink"/>
                  <w:color w:val="auto"/>
                </w:rPr>
                <w:t>CDIP</w:t>
              </w:r>
              <w:r w:rsidRPr="00FB7D84">
                <w:rPr>
                  <w:rStyle w:val="Hyperlink"/>
                  <w:color w:val="auto"/>
                  <w:lang w:val="ru-RU"/>
                </w:rPr>
                <w:t>/9/</w:t>
              </w:r>
              <w:r w:rsidRPr="00FB7D84">
                <w:rPr>
                  <w:rStyle w:val="Hyperlink"/>
                  <w:color w:val="auto"/>
                </w:rPr>
                <w:t>INF</w:t>
              </w:r>
              <w:r w:rsidRPr="00FB7D84">
                <w:rPr>
                  <w:rStyle w:val="Hyperlink"/>
                  <w:color w:val="auto"/>
                  <w:lang w:val="ru-RU"/>
                </w:rPr>
                <w:t>/4</w:t>
              </w:r>
            </w:hyperlink>
            <w:r w:rsidRPr="00FB7D84">
              <w:rPr>
                <w:rStyle w:val="Hyperlink"/>
                <w:color w:val="auto"/>
                <w:lang w:val="ru-RU"/>
              </w:rPr>
              <w:t>),</w:t>
            </w:r>
            <w:r w:rsidRPr="00FB7D84">
              <w:rPr>
                <w:lang w:val="ru-RU"/>
              </w:rPr>
              <w:t xml:space="preserve"> </w:t>
            </w:r>
            <w:r w:rsidRPr="00FB7D84">
              <w:rPr>
                <w:rStyle w:val="Hyperlink"/>
                <w:color w:val="auto"/>
                <w:u w:val="none"/>
                <w:lang w:val="ru-RU"/>
              </w:rPr>
              <w:t>на неофициальном брифинге 1 сентября 2014</w:t>
            </w:r>
            <w:r w:rsidRPr="00FB7D84">
              <w:rPr>
                <w:rStyle w:val="Hyperlink"/>
                <w:color w:val="auto"/>
                <w:u w:val="none"/>
                <w:lang w:val="en-AU"/>
              </w:rPr>
              <w:t> </w:t>
            </w:r>
            <w:r w:rsidRPr="00FB7D84">
              <w:rPr>
                <w:rStyle w:val="Hyperlink"/>
                <w:color w:val="auto"/>
                <w:u w:val="none"/>
                <w:lang w:val="ru-RU"/>
              </w:rPr>
              <w:t xml:space="preserve">г. проект </w:t>
            </w:r>
            <w:r w:rsidRPr="00FB7D84">
              <w:rPr>
                <w:lang w:val="ru-RU"/>
              </w:rPr>
              <w:t>концептуального документа был представлен Постоянным представительствам государств-</w:t>
            </w:r>
            <w:r w:rsidRPr="00FB7D84">
              <w:rPr>
                <w:lang w:val="ru-RU"/>
              </w:rPr>
              <w:lastRenderedPageBreak/>
              <w:t xml:space="preserve">членов в Женеве до его направления на утверждение КРИС в рамках текущей сессии. Также Комитет решил (см. документ </w:t>
            </w:r>
            <w:hyperlink r:id="rId14" w:history="1">
              <w:r w:rsidRPr="00FB7D84">
                <w:rPr>
                  <w:rStyle w:val="Hyperlink"/>
                  <w:color w:val="auto"/>
                </w:rPr>
                <w:t>CDIP</w:t>
              </w:r>
              <w:r w:rsidRPr="00FB7D84">
                <w:rPr>
                  <w:rStyle w:val="Hyperlink"/>
                  <w:color w:val="auto"/>
                  <w:lang w:val="ru-RU"/>
                </w:rPr>
                <w:t>/9/</w:t>
              </w:r>
              <w:r w:rsidRPr="00FB7D84">
                <w:rPr>
                  <w:rStyle w:val="Hyperlink"/>
                  <w:color w:val="auto"/>
                </w:rPr>
                <w:t>INF</w:t>
              </w:r>
              <w:r w:rsidRPr="00FB7D84">
                <w:rPr>
                  <w:rStyle w:val="Hyperlink"/>
                  <w:color w:val="auto"/>
                  <w:lang w:val="ru-RU"/>
                </w:rPr>
                <w:t>/4</w:t>
              </w:r>
            </w:hyperlink>
            <w:r w:rsidRPr="00FB7D84">
              <w:rPr>
                <w:lang w:val="ru-RU"/>
              </w:rPr>
              <w:t>, пункт</w:t>
            </w:r>
            <w:r w:rsidRPr="00FB7D84">
              <w:t> </w:t>
            </w:r>
            <w:r w:rsidRPr="00FB7D84">
              <w:rPr>
                <w:lang w:val="ru-RU"/>
              </w:rPr>
              <w:t>66), что до нынешней сессии КРИС состоится однодневное совещание с участием межправительственных и неправительственных организаций и профессиональных объединений, проведение которого запланировано на начало октября 2014 г. Секретариат представит КРИС устный отчет о всех комментариях, которые будут получены в отношении концептуального документа в ход</w:t>
            </w:r>
            <w:r w:rsidR="00A96001">
              <w:rPr>
                <w:lang w:val="ru-RU"/>
              </w:rPr>
              <w:t>е этого однодневного совещания.</w:t>
            </w:r>
          </w:p>
          <w:p w:rsidR="00641C81" w:rsidRPr="00A96001" w:rsidRDefault="00641C81">
            <w:pPr>
              <w:ind w:left="34"/>
              <w:rPr>
                <w:lang w:val="ru-RU"/>
              </w:rPr>
            </w:pPr>
          </w:p>
          <w:p w:rsidR="00641C81" w:rsidRPr="00A96001" w:rsidRDefault="00641C81">
            <w:pPr>
              <w:ind w:left="34"/>
              <w:rPr>
                <w:shd w:val="clear" w:color="auto" w:fill="FFFF00"/>
                <w:lang w:val="ru-RU"/>
              </w:rPr>
            </w:pPr>
            <w:r w:rsidRPr="00FB7D84">
              <w:rPr>
                <w:u w:val="single"/>
                <w:lang w:val="ru-RU"/>
              </w:rPr>
              <w:t>Вид деятельности 4</w:t>
            </w:r>
            <w:r w:rsidRPr="00FB7D84">
              <w:rPr>
                <w:lang w:val="ru-RU"/>
              </w:rPr>
              <w:t>:</w:t>
            </w:r>
            <w:r w:rsidRPr="00FB7D84">
              <w:t>  </w:t>
            </w:r>
            <w:r w:rsidRPr="00FB7D84">
              <w:rPr>
                <w:lang w:val="ru-RU"/>
              </w:rPr>
              <w:t xml:space="preserve">согласно срокам, подготовка и предоставление материалов, модулей, учебных пособий и других средств в соответствии с рекомендациями, принятыми на </w:t>
            </w:r>
            <w:r w:rsidRPr="00FB7D84">
              <w:rPr>
                <w:iCs/>
                <w:lang w:val="ru-RU"/>
              </w:rPr>
              <w:t>международном форуме экспертов высокого уровня, начнется после того, как состоится этот форум.</w:t>
            </w:r>
            <w:r w:rsidR="00A96001">
              <w:rPr>
                <w:lang w:val="ru-RU"/>
              </w:rPr>
              <w:t xml:space="preserve"> </w:t>
            </w:r>
          </w:p>
          <w:p w:rsidR="00641C81" w:rsidRPr="00A96001" w:rsidRDefault="00641C81">
            <w:pPr>
              <w:ind w:left="34"/>
              <w:rPr>
                <w:lang w:val="ru-RU"/>
              </w:rPr>
            </w:pPr>
          </w:p>
          <w:p w:rsidR="00641C81" w:rsidRPr="00C01AD8" w:rsidRDefault="00641C81" w:rsidP="00A96001">
            <w:pPr>
              <w:ind w:left="34"/>
              <w:rPr>
                <w:lang w:val="ru-RU"/>
              </w:rPr>
            </w:pPr>
            <w:r w:rsidRPr="00FB7D84">
              <w:rPr>
                <w:u w:val="single"/>
                <w:lang w:val="ru-RU"/>
              </w:rPr>
              <w:t>Вид</w:t>
            </w:r>
            <w:r w:rsidRPr="00C01AD8">
              <w:rPr>
                <w:u w:val="single"/>
                <w:lang w:val="ru-RU"/>
              </w:rPr>
              <w:t xml:space="preserve"> </w:t>
            </w:r>
            <w:r w:rsidRPr="00FB7D84">
              <w:rPr>
                <w:u w:val="single"/>
                <w:lang w:val="ru-RU"/>
              </w:rPr>
              <w:t>деятельности</w:t>
            </w:r>
            <w:r w:rsidRPr="00C01AD8">
              <w:rPr>
                <w:u w:val="single"/>
                <w:lang w:val="ru-RU"/>
              </w:rPr>
              <w:t xml:space="preserve"> 5</w:t>
            </w:r>
            <w:r w:rsidRPr="00C01AD8">
              <w:rPr>
                <w:lang w:val="ru-RU"/>
              </w:rPr>
              <w:t>:</w:t>
            </w:r>
            <w:r w:rsidRPr="00FB7D84">
              <w:t>  </w:t>
            </w:r>
            <w:r w:rsidRPr="00FB7D84">
              <w:rPr>
                <w:iCs/>
                <w:lang w:val="ru-RU"/>
              </w:rPr>
              <w:t>международный</w:t>
            </w:r>
            <w:r w:rsidRPr="00C01AD8">
              <w:rPr>
                <w:iCs/>
                <w:lang w:val="ru-RU"/>
              </w:rPr>
              <w:t xml:space="preserve"> </w:t>
            </w:r>
            <w:r w:rsidRPr="00FB7D84">
              <w:rPr>
                <w:iCs/>
                <w:lang w:val="ru-RU"/>
              </w:rPr>
              <w:t>форум</w:t>
            </w:r>
            <w:r w:rsidRPr="00C01AD8">
              <w:rPr>
                <w:iCs/>
                <w:lang w:val="ru-RU"/>
              </w:rPr>
              <w:t xml:space="preserve"> </w:t>
            </w:r>
            <w:r w:rsidRPr="00FB7D84">
              <w:rPr>
                <w:iCs/>
                <w:lang w:val="ru-RU"/>
              </w:rPr>
              <w:t>экспертов</w:t>
            </w:r>
            <w:r w:rsidRPr="00C01AD8">
              <w:rPr>
                <w:iCs/>
                <w:lang w:val="ru-RU"/>
              </w:rPr>
              <w:t xml:space="preserve"> </w:t>
            </w:r>
            <w:r w:rsidRPr="00FB7D84">
              <w:rPr>
                <w:iCs/>
                <w:lang w:val="ru-RU"/>
              </w:rPr>
              <w:t>высокого</w:t>
            </w:r>
            <w:r w:rsidRPr="00C01AD8">
              <w:rPr>
                <w:iCs/>
                <w:lang w:val="ru-RU"/>
              </w:rPr>
              <w:t xml:space="preserve"> </w:t>
            </w:r>
            <w:r w:rsidRPr="00FB7D84">
              <w:rPr>
                <w:iCs/>
                <w:lang w:val="ru-RU"/>
              </w:rPr>
              <w:t>уровня</w:t>
            </w:r>
            <w:r w:rsidRPr="00C01AD8">
              <w:rPr>
                <w:iCs/>
                <w:lang w:val="ru-RU"/>
              </w:rPr>
              <w:t xml:space="preserve"> </w:t>
            </w:r>
            <w:r w:rsidRPr="00C01AD8">
              <w:rPr>
                <w:lang w:val="ru-RU"/>
              </w:rPr>
              <w:t>«</w:t>
            </w:r>
            <w:r w:rsidRPr="00FB7D84">
              <w:rPr>
                <w:lang w:val="ru-RU"/>
              </w:rPr>
              <w:t>Передача</w:t>
            </w:r>
            <w:r w:rsidRPr="00C01AD8">
              <w:rPr>
                <w:lang w:val="ru-RU"/>
              </w:rPr>
              <w:t xml:space="preserve"> </w:t>
            </w:r>
            <w:r w:rsidRPr="00FB7D84">
              <w:rPr>
                <w:lang w:val="ru-RU"/>
              </w:rPr>
              <w:t>технологии</w:t>
            </w:r>
            <w:r w:rsidRPr="00C01AD8">
              <w:rPr>
                <w:lang w:val="ru-RU"/>
              </w:rPr>
              <w:t xml:space="preserve"> </w:t>
            </w:r>
            <w:r w:rsidRPr="00FB7D84">
              <w:rPr>
                <w:lang w:val="ru-RU"/>
              </w:rPr>
              <w:t>и</w:t>
            </w:r>
            <w:r w:rsidRPr="00C01AD8">
              <w:rPr>
                <w:lang w:val="ru-RU"/>
              </w:rPr>
              <w:t xml:space="preserve"> </w:t>
            </w:r>
            <w:r w:rsidRPr="00FB7D84">
              <w:rPr>
                <w:lang w:val="ru-RU"/>
              </w:rPr>
              <w:t>ИС</w:t>
            </w:r>
            <w:r w:rsidRPr="00C01AD8">
              <w:rPr>
                <w:lang w:val="ru-RU"/>
              </w:rPr>
              <w:t xml:space="preserve">: </w:t>
            </w:r>
            <w:r w:rsidRPr="00FB7D84">
              <w:rPr>
                <w:lang w:val="ru-RU"/>
              </w:rPr>
              <w:t>общие</w:t>
            </w:r>
            <w:r w:rsidRPr="00C01AD8">
              <w:rPr>
                <w:lang w:val="ru-RU"/>
              </w:rPr>
              <w:t xml:space="preserve"> </w:t>
            </w:r>
            <w:r w:rsidRPr="00FB7D84">
              <w:rPr>
                <w:lang w:val="ru-RU"/>
              </w:rPr>
              <w:t>проблемы</w:t>
            </w:r>
            <w:r w:rsidRPr="00C01AD8">
              <w:rPr>
                <w:lang w:val="ru-RU"/>
              </w:rPr>
              <w:t xml:space="preserve"> – </w:t>
            </w:r>
            <w:r w:rsidRPr="00FB7D84">
              <w:rPr>
                <w:lang w:val="ru-RU"/>
              </w:rPr>
              <w:t>нахождение</w:t>
            </w:r>
            <w:r w:rsidRPr="00C01AD8">
              <w:rPr>
                <w:lang w:val="ru-RU"/>
              </w:rPr>
              <w:t xml:space="preserve"> </w:t>
            </w:r>
            <w:r w:rsidRPr="00FB7D84">
              <w:rPr>
                <w:lang w:val="ru-RU"/>
              </w:rPr>
              <w:t>решений</w:t>
            </w:r>
            <w:r w:rsidRPr="00C01AD8">
              <w:rPr>
                <w:lang w:val="ru-RU"/>
              </w:rPr>
              <w:t xml:space="preserve">» </w:t>
            </w:r>
            <w:r w:rsidRPr="00FB7D84">
              <w:rPr>
                <w:lang w:val="ru-RU"/>
              </w:rPr>
              <w:t>будет</w:t>
            </w:r>
            <w:r w:rsidRPr="00C01AD8">
              <w:rPr>
                <w:lang w:val="ru-RU"/>
              </w:rPr>
              <w:t xml:space="preserve"> </w:t>
            </w:r>
            <w:r w:rsidRPr="00FB7D84">
              <w:rPr>
                <w:lang w:val="ru-RU"/>
              </w:rPr>
              <w:t>проходить</w:t>
            </w:r>
            <w:r w:rsidRPr="00C01AD8">
              <w:rPr>
                <w:lang w:val="ru-RU"/>
              </w:rPr>
              <w:t xml:space="preserve"> 19-21 </w:t>
            </w:r>
            <w:r w:rsidRPr="00FB7D84">
              <w:rPr>
                <w:lang w:val="ru-RU"/>
              </w:rPr>
              <w:t>января</w:t>
            </w:r>
            <w:r w:rsidRPr="00C01AD8">
              <w:rPr>
                <w:lang w:val="ru-RU"/>
              </w:rPr>
              <w:t xml:space="preserve"> 2015</w:t>
            </w:r>
            <w:r w:rsidRPr="00FB7D84">
              <w:t> </w:t>
            </w:r>
            <w:r w:rsidRPr="00FB7D84">
              <w:rPr>
                <w:lang w:val="ru-RU"/>
              </w:rPr>
              <w:t>г</w:t>
            </w:r>
            <w:r w:rsidRPr="00C01AD8">
              <w:rPr>
                <w:lang w:val="ru-RU"/>
              </w:rPr>
              <w:t xml:space="preserve">. </w:t>
            </w:r>
            <w:r w:rsidRPr="00FB7D84">
              <w:rPr>
                <w:lang w:val="ru-RU"/>
              </w:rPr>
              <w:t>после</w:t>
            </w:r>
            <w:r w:rsidRPr="00C01AD8">
              <w:rPr>
                <w:lang w:val="ru-RU"/>
              </w:rPr>
              <w:t xml:space="preserve"> </w:t>
            </w:r>
            <w:r w:rsidRPr="00FB7D84">
              <w:rPr>
                <w:lang w:val="ru-RU"/>
              </w:rPr>
              <w:t>утверждения</w:t>
            </w:r>
            <w:r w:rsidRPr="00C01AD8">
              <w:rPr>
                <w:lang w:val="ru-RU"/>
              </w:rPr>
              <w:t xml:space="preserve"> </w:t>
            </w:r>
            <w:r w:rsidRPr="00FB7D84">
              <w:rPr>
                <w:lang w:val="ru-RU"/>
              </w:rPr>
              <w:t>концептуального</w:t>
            </w:r>
            <w:r w:rsidRPr="00C01AD8">
              <w:rPr>
                <w:lang w:val="ru-RU"/>
              </w:rPr>
              <w:t xml:space="preserve"> </w:t>
            </w:r>
            <w:r w:rsidRPr="00FB7D84">
              <w:rPr>
                <w:lang w:val="ru-RU"/>
              </w:rPr>
              <w:t>документа</w:t>
            </w:r>
            <w:r w:rsidRPr="00C01AD8">
              <w:rPr>
                <w:lang w:val="ru-RU"/>
              </w:rPr>
              <w:t xml:space="preserve"> </w:t>
            </w:r>
            <w:r w:rsidRPr="00FB7D84">
              <w:rPr>
                <w:lang w:val="ru-RU"/>
              </w:rPr>
              <w:t>КРИС</w:t>
            </w:r>
            <w:r w:rsidRPr="00C01AD8">
              <w:rPr>
                <w:lang w:val="ru-RU"/>
              </w:rPr>
              <w:t xml:space="preserve"> </w:t>
            </w:r>
            <w:r w:rsidRPr="00FB7D84">
              <w:rPr>
                <w:lang w:val="ru-RU"/>
              </w:rPr>
              <w:t>на</w:t>
            </w:r>
            <w:r w:rsidRPr="00C01AD8">
              <w:rPr>
                <w:lang w:val="ru-RU"/>
              </w:rPr>
              <w:t xml:space="preserve"> </w:t>
            </w:r>
            <w:r w:rsidRPr="00FB7D84">
              <w:rPr>
                <w:lang w:val="ru-RU"/>
              </w:rPr>
              <w:t>его</w:t>
            </w:r>
            <w:r w:rsidRPr="00C01AD8">
              <w:rPr>
                <w:lang w:val="ru-RU"/>
              </w:rPr>
              <w:t xml:space="preserve"> </w:t>
            </w:r>
            <w:r w:rsidRPr="00FB7D84">
              <w:rPr>
                <w:lang w:val="ru-RU"/>
              </w:rPr>
              <w:t>текущей</w:t>
            </w:r>
            <w:r w:rsidRPr="00C01AD8">
              <w:rPr>
                <w:lang w:val="ru-RU"/>
              </w:rPr>
              <w:t xml:space="preserve"> </w:t>
            </w:r>
            <w:r w:rsidRPr="00FB7D84">
              <w:rPr>
                <w:lang w:val="ru-RU"/>
              </w:rPr>
              <w:t>сессии</w:t>
            </w:r>
            <w:r w:rsidRPr="00C01AD8">
              <w:rPr>
                <w:lang w:val="ru-RU"/>
              </w:rPr>
              <w:t>.</w:t>
            </w:r>
          </w:p>
        </w:tc>
      </w:tr>
      <w:tr w:rsidR="00641C81" w:rsidRPr="00135FA4">
        <w:trPr>
          <w:trHeight w:val="1212"/>
        </w:trPr>
        <w:tc>
          <w:tcPr>
            <w:tcW w:w="2376" w:type="dxa"/>
            <w:tcBorders>
              <w:left w:val="single" w:sz="4" w:space="0" w:color="000000"/>
              <w:bottom w:val="single" w:sz="4" w:space="0" w:color="000000"/>
            </w:tcBorders>
          </w:tcPr>
          <w:p w:rsidR="00641C81" w:rsidRPr="00C01AD8" w:rsidRDefault="00641C81">
            <w:pPr>
              <w:pStyle w:val="Heading3"/>
              <w:keepNext w:val="0"/>
              <w:tabs>
                <w:tab w:val="left" w:pos="0"/>
              </w:tabs>
              <w:snapToGrid w:val="0"/>
              <w:spacing w:before="60"/>
              <w:rPr>
                <w:rFonts w:cs="Arial"/>
                <w:lang w:val="ru-RU"/>
              </w:rPr>
            </w:pPr>
          </w:p>
          <w:p w:rsidR="00641C81" w:rsidRPr="00FB7D84" w:rsidRDefault="00641C81">
            <w:pPr>
              <w:pStyle w:val="Heading3"/>
              <w:keepNext w:val="0"/>
              <w:tabs>
                <w:tab w:val="left" w:pos="0"/>
              </w:tabs>
              <w:spacing w:before="60"/>
              <w:rPr>
                <w:rFonts w:cs="Arial"/>
                <w:lang w:val="ru-RU"/>
              </w:rPr>
            </w:pPr>
            <w:r w:rsidRPr="00FB7D84">
              <w:rPr>
                <w:rFonts w:cs="Arial"/>
                <w:lang w:val="ru-RU"/>
              </w:rPr>
              <w:t>Примеры успеха/ воздействия и важнейшие уроки</w:t>
            </w:r>
          </w:p>
        </w:tc>
        <w:tc>
          <w:tcPr>
            <w:tcW w:w="6922" w:type="dxa"/>
            <w:tcBorders>
              <w:left w:val="single" w:sz="4" w:space="0" w:color="000000"/>
              <w:bottom w:val="single" w:sz="4" w:space="0" w:color="000000"/>
              <w:right w:val="single" w:sz="4" w:space="0" w:color="000000"/>
            </w:tcBorders>
            <w:vAlign w:val="center"/>
          </w:tcPr>
          <w:p w:rsidR="00641C81" w:rsidRPr="00FB7D84" w:rsidRDefault="00641C81">
            <w:pPr>
              <w:snapToGrid w:val="0"/>
              <w:spacing w:before="60" w:after="60"/>
              <w:rPr>
                <w:szCs w:val="22"/>
                <w:lang w:val="ru-RU"/>
              </w:rPr>
            </w:pPr>
          </w:p>
          <w:p w:rsidR="00641C81" w:rsidRPr="00C01AD8" w:rsidRDefault="00641C81">
            <w:pPr>
              <w:spacing w:before="60" w:after="60"/>
              <w:rPr>
                <w:szCs w:val="22"/>
                <w:lang w:val="ru-RU"/>
              </w:rPr>
            </w:pPr>
            <w:r w:rsidRPr="00FB7D84">
              <w:rPr>
                <w:szCs w:val="22"/>
                <w:lang w:val="ru-RU"/>
              </w:rPr>
              <w:t>Все пять региональных консультативных совещаний по вопросам передачи технологии были проведены с большим успехом и вызвали немалый интерес у стран-участниц и непосредственных делегатов.</w:t>
            </w:r>
          </w:p>
          <w:p w:rsidR="00641C81" w:rsidRPr="00C01AD8" w:rsidRDefault="00641C81">
            <w:pPr>
              <w:spacing w:before="60" w:after="60"/>
              <w:rPr>
                <w:szCs w:val="22"/>
                <w:lang w:val="ru-RU"/>
              </w:rPr>
            </w:pPr>
          </w:p>
        </w:tc>
      </w:tr>
      <w:tr w:rsidR="00641C81" w:rsidRPr="00FB7D84">
        <w:trPr>
          <w:trHeight w:val="1126"/>
        </w:trPr>
        <w:tc>
          <w:tcPr>
            <w:tcW w:w="2376" w:type="dxa"/>
            <w:tcBorders>
              <w:left w:val="single" w:sz="4" w:space="0" w:color="000000"/>
              <w:bottom w:val="single" w:sz="4" w:space="0" w:color="000000"/>
            </w:tcBorders>
          </w:tcPr>
          <w:p w:rsidR="00641C81" w:rsidRPr="00C01AD8" w:rsidRDefault="00641C81">
            <w:pPr>
              <w:pStyle w:val="Heading3"/>
              <w:keepNext w:val="0"/>
              <w:tabs>
                <w:tab w:val="left" w:pos="0"/>
              </w:tabs>
              <w:snapToGrid w:val="0"/>
              <w:spacing w:before="60"/>
              <w:rPr>
                <w:rFonts w:cs="Arial"/>
                <w:lang w:val="ru-RU"/>
              </w:rPr>
            </w:pPr>
          </w:p>
          <w:p w:rsidR="00641C81" w:rsidRPr="00FB7D84" w:rsidRDefault="00641C81">
            <w:pPr>
              <w:pStyle w:val="Heading3"/>
              <w:keepNext w:val="0"/>
              <w:tabs>
                <w:tab w:val="left" w:pos="0"/>
              </w:tabs>
              <w:spacing w:before="60"/>
              <w:rPr>
                <w:rFonts w:cs="Arial"/>
                <w:lang w:val="ru-RU"/>
              </w:rPr>
            </w:pPr>
            <w:r w:rsidRPr="00FB7D84">
              <w:rPr>
                <w:rFonts w:cs="Arial"/>
                <w:lang w:val="ru-RU"/>
              </w:rPr>
              <w:t>Риски и их снижение</w:t>
            </w:r>
          </w:p>
        </w:tc>
        <w:tc>
          <w:tcPr>
            <w:tcW w:w="6922" w:type="dxa"/>
            <w:tcBorders>
              <w:left w:val="single" w:sz="4" w:space="0" w:color="000000"/>
              <w:bottom w:val="single" w:sz="4" w:space="0" w:color="000000"/>
              <w:right w:val="single" w:sz="4" w:space="0" w:color="000000"/>
            </w:tcBorders>
          </w:tcPr>
          <w:p w:rsidR="00641C81" w:rsidRPr="00FB7D84" w:rsidRDefault="00641C81">
            <w:pPr>
              <w:snapToGrid w:val="0"/>
              <w:spacing w:before="60" w:after="60"/>
              <w:rPr>
                <w:iCs/>
              </w:rPr>
            </w:pPr>
          </w:p>
          <w:p w:rsidR="00641C81" w:rsidRPr="00FB7D84" w:rsidRDefault="00641C81">
            <w:pPr>
              <w:spacing w:before="60" w:after="60"/>
              <w:rPr>
                <w:iCs/>
                <w:lang w:val="ru-RU"/>
              </w:rPr>
            </w:pPr>
            <w:r w:rsidRPr="00FB7D84">
              <w:rPr>
                <w:iCs/>
                <w:lang w:val="ru-RU"/>
              </w:rPr>
              <w:t>Отсутствуют.</w:t>
            </w:r>
          </w:p>
        </w:tc>
      </w:tr>
      <w:tr w:rsidR="00641C81" w:rsidRPr="00FB7D84">
        <w:trPr>
          <w:trHeight w:val="901"/>
        </w:trPr>
        <w:tc>
          <w:tcPr>
            <w:tcW w:w="2376" w:type="dxa"/>
            <w:tcBorders>
              <w:left w:val="single" w:sz="4" w:space="0" w:color="000000"/>
              <w:bottom w:val="single" w:sz="4" w:space="0" w:color="000000"/>
            </w:tcBorders>
          </w:tcPr>
          <w:p w:rsidR="00641C81" w:rsidRPr="00FB7D84" w:rsidRDefault="00641C81">
            <w:pPr>
              <w:pStyle w:val="Heading3"/>
              <w:keepNext w:val="0"/>
              <w:tabs>
                <w:tab w:val="left" w:pos="0"/>
              </w:tabs>
              <w:snapToGrid w:val="0"/>
              <w:spacing w:before="60"/>
              <w:rPr>
                <w:rFonts w:cs="Arial"/>
                <w:lang w:val="ru-RU"/>
              </w:rPr>
            </w:pPr>
            <w:r w:rsidRPr="00FB7D84">
              <w:rPr>
                <w:rFonts w:cs="Arial"/>
                <w:lang w:val="ru-RU"/>
              </w:rPr>
              <w:t>Вопросы, требующие немедленной поддержки/внимания</w:t>
            </w:r>
          </w:p>
        </w:tc>
        <w:tc>
          <w:tcPr>
            <w:tcW w:w="6922" w:type="dxa"/>
            <w:tcBorders>
              <w:left w:val="single" w:sz="4" w:space="0" w:color="000000"/>
              <w:bottom w:val="single" w:sz="4" w:space="0" w:color="000000"/>
              <w:right w:val="single" w:sz="4" w:space="0" w:color="000000"/>
            </w:tcBorders>
          </w:tcPr>
          <w:p w:rsidR="00641C81" w:rsidRPr="00FB7D84" w:rsidRDefault="00641C81">
            <w:pPr>
              <w:snapToGrid w:val="0"/>
              <w:spacing w:before="60" w:after="60"/>
              <w:rPr>
                <w:iCs/>
                <w:lang w:val="ru-RU"/>
              </w:rPr>
            </w:pPr>
            <w:r w:rsidRPr="00FB7D84">
              <w:rPr>
                <w:iCs/>
                <w:lang w:val="ru-RU"/>
              </w:rPr>
              <w:t>Отсутствуют.</w:t>
            </w:r>
          </w:p>
        </w:tc>
      </w:tr>
      <w:tr w:rsidR="00641C81" w:rsidRPr="00135FA4">
        <w:trPr>
          <w:trHeight w:val="1081"/>
        </w:trPr>
        <w:tc>
          <w:tcPr>
            <w:tcW w:w="2376" w:type="dxa"/>
            <w:tcBorders>
              <w:left w:val="single" w:sz="4" w:space="0" w:color="000000"/>
              <w:bottom w:val="single" w:sz="4" w:space="0" w:color="000000"/>
            </w:tcBorders>
          </w:tcPr>
          <w:p w:rsidR="00641C81" w:rsidRPr="00FB7D84" w:rsidRDefault="00641C81">
            <w:pPr>
              <w:pStyle w:val="Heading3"/>
              <w:keepNext w:val="0"/>
              <w:tabs>
                <w:tab w:val="left" w:pos="0"/>
              </w:tabs>
              <w:spacing w:before="60"/>
              <w:rPr>
                <w:rFonts w:cs="Arial"/>
                <w:lang w:val="ru-RU"/>
              </w:rPr>
            </w:pPr>
            <w:r w:rsidRPr="00FB7D84">
              <w:rPr>
                <w:rFonts w:cs="Arial"/>
                <w:lang w:val="ru-RU"/>
              </w:rPr>
              <w:t>Задачи на будущее</w:t>
            </w:r>
          </w:p>
        </w:tc>
        <w:tc>
          <w:tcPr>
            <w:tcW w:w="6922" w:type="dxa"/>
            <w:tcBorders>
              <w:left w:val="single" w:sz="4" w:space="0" w:color="000000"/>
              <w:bottom w:val="single" w:sz="4" w:space="0" w:color="000000"/>
              <w:right w:val="single" w:sz="4" w:space="0" w:color="000000"/>
            </w:tcBorders>
          </w:tcPr>
          <w:p w:rsidR="00641C81" w:rsidRPr="00A96001" w:rsidRDefault="00641C81">
            <w:pPr>
              <w:spacing w:before="60" w:after="60"/>
              <w:ind w:left="34"/>
              <w:rPr>
                <w:lang w:val="ru-RU"/>
              </w:rPr>
            </w:pPr>
            <w:r w:rsidRPr="00FB7D84">
              <w:rPr>
                <w:lang w:val="ru-RU"/>
              </w:rPr>
              <w:t xml:space="preserve">Работа по созданию веб-форума будет завершена после проведения </w:t>
            </w:r>
            <w:r w:rsidRPr="00FB7D84">
              <w:rPr>
                <w:iCs/>
                <w:lang w:val="ru-RU"/>
              </w:rPr>
              <w:t>международного ф</w:t>
            </w:r>
            <w:r w:rsidR="00A96001">
              <w:rPr>
                <w:iCs/>
                <w:lang w:val="ru-RU"/>
              </w:rPr>
              <w:t>орума экспертов высокого уровня</w:t>
            </w:r>
            <w:r w:rsidRPr="00A96001">
              <w:rPr>
                <w:lang w:val="ru-RU"/>
              </w:rPr>
              <w:t>.</w:t>
            </w:r>
          </w:p>
          <w:p w:rsidR="00641C81" w:rsidRPr="00A96001" w:rsidRDefault="00641C81">
            <w:pPr>
              <w:spacing w:before="60" w:after="60"/>
              <w:ind w:left="34"/>
              <w:rPr>
                <w:lang w:val="ru-RU"/>
              </w:rPr>
            </w:pPr>
          </w:p>
          <w:p w:rsidR="00641C81" w:rsidRPr="00C01AD8" w:rsidRDefault="00641C81" w:rsidP="00A96001">
            <w:pPr>
              <w:spacing w:before="60" w:after="60"/>
              <w:ind w:left="34"/>
              <w:rPr>
                <w:iCs/>
                <w:lang w:val="ru-RU"/>
              </w:rPr>
            </w:pPr>
            <w:r w:rsidRPr="00FB7D84">
              <w:rPr>
                <w:lang w:val="ru-RU"/>
              </w:rPr>
              <w:t xml:space="preserve">Помимо этого, после проведения </w:t>
            </w:r>
            <w:r w:rsidRPr="00FB7D84">
              <w:rPr>
                <w:iCs/>
                <w:lang w:val="ru-RU"/>
              </w:rPr>
              <w:t>международного форума экспертов высокого уровня работа по включению результатов указанных выше мероприятий в программы ВОИС начнется, как было решено, только после их рассмотрения КРИС и вынесения Комитетом любой возможной рекомендации Генеральной Ассамблее.</w:t>
            </w:r>
            <w:r w:rsidRPr="00FB7D84">
              <w:rPr>
                <w:lang w:val="ru-RU"/>
              </w:rPr>
              <w:t xml:space="preserve"> </w:t>
            </w:r>
          </w:p>
        </w:tc>
      </w:tr>
      <w:tr w:rsidR="00641C81" w:rsidRPr="00135FA4" w:rsidTr="00C01AD8">
        <w:trPr>
          <w:trHeight w:val="1149"/>
        </w:trPr>
        <w:tc>
          <w:tcPr>
            <w:tcW w:w="2376" w:type="dxa"/>
            <w:tcBorders>
              <w:left w:val="single" w:sz="4" w:space="0" w:color="000000"/>
              <w:bottom w:val="single" w:sz="4" w:space="0" w:color="auto"/>
            </w:tcBorders>
          </w:tcPr>
          <w:p w:rsidR="00641C81" w:rsidRPr="00C01AD8" w:rsidRDefault="00641C81">
            <w:pPr>
              <w:pStyle w:val="Heading3"/>
              <w:keepNext w:val="0"/>
              <w:tabs>
                <w:tab w:val="left" w:pos="0"/>
              </w:tabs>
              <w:snapToGrid w:val="0"/>
              <w:spacing w:before="60"/>
              <w:rPr>
                <w:rFonts w:cs="Arial"/>
                <w:lang w:val="ru-RU"/>
              </w:rPr>
            </w:pPr>
          </w:p>
          <w:p w:rsidR="00641C81" w:rsidRPr="00FB7D84" w:rsidRDefault="00641C81">
            <w:pPr>
              <w:pStyle w:val="Heading3"/>
              <w:keepNext w:val="0"/>
              <w:tabs>
                <w:tab w:val="left" w:pos="0"/>
              </w:tabs>
              <w:spacing w:before="60"/>
              <w:rPr>
                <w:rFonts w:cs="Arial"/>
                <w:lang w:val="ru-RU"/>
              </w:rPr>
            </w:pPr>
            <w:r w:rsidRPr="00FB7D84">
              <w:rPr>
                <w:rFonts w:cs="Arial"/>
                <w:lang w:val="ru-RU"/>
              </w:rPr>
              <w:t>Сроки осуществления</w:t>
            </w:r>
          </w:p>
        </w:tc>
        <w:tc>
          <w:tcPr>
            <w:tcW w:w="6922" w:type="dxa"/>
            <w:tcBorders>
              <w:left w:val="single" w:sz="4" w:space="0" w:color="000000"/>
              <w:bottom w:val="single" w:sz="4" w:space="0" w:color="auto"/>
              <w:right w:val="single" w:sz="4" w:space="0" w:color="000000"/>
            </w:tcBorders>
          </w:tcPr>
          <w:p w:rsidR="00641C81" w:rsidRPr="00FB7D84" w:rsidRDefault="00641C81">
            <w:pPr>
              <w:snapToGrid w:val="0"/>
              <w:spacing w:before="60" w:after="60"/>
              <w:rPr>
                <w:iCs/>
                <w:lang w:val="ru-RU"/>
              </w:rPr>
            </w:pPr>
          </w:p>
          <w:p w:rsidR="00641C81" w:rsidRPr="00A96001" w:rsidRDefault="00641C81" w:rsidP="00A96001">
            <w:pPr>
              <w:spacing w:before="60" w:after="60"/>
              <w:rPr>
                <w:rStyle w:val="Hyperlink"/>
                <w:iCs/>
                <w:color w:val="auto"/>
                <w:shd w:val="clear" w:color="auto" w:fill="FFFF00"/>
                <w:lang w:val="ru-RU"/>
              </w:rPr>
            </w:pPr>
            <w:r w:rsidRPr="00FB7D84">
              <w:rPr>
                <w:iCs/>
                <w:lang w:val="ru-RU"/>
              </w:rPr>
              <w:t xml:space="preserve">Работа на всех этапах проекта ведется по графику в соответствии с новыми сроками, утвержденными КРИС на его двенадцатой сессии (документ </w:t>
            </w:r>
            <w:hyperlink r:id="rId15" w:history="1">
              <w:r w:rsidRPr="00FB7D84">
                <w:rPr>
                  <w:rStyle w:val="Hyperlink"/>
                  <w:color w:val="auto"/>
                </w:rPr>
                <w:t>CDIP</w:t>
              </w:r>
              <w:r w:rsidRPr="00FB7D84">
                <w:rPr>
                  <w:rStyle w:val="Hyperlink"/>
                  <w:color w:val="auto"/>
                  <w:lang w:val="ru-RU"/>
                </w:rPr>
                <w:t>/12/2</w:t>
              </w:r>
            </w:hyperlink>
            <w:r w:rsidRPr="00FB7D84">
              <w:rPr>
                <w:rStyle w:val="Hyperlink"/>
                <w:iCs/>
                <w:color w:val="auto"/>
                <w:lang w:val="ru-RU"/>
              </w:rPr>
              <w:t xml:space="preserve">, Приложение </w:t>
            </w:r>
            <w:r w:rsidRPr="00FB7D84">
              <w:rPr>
                <w:rStyle w:val="Hyperlink"/>
                <w:iCs/>
                <w:color w:val="auto"/>
              </w:rPr>
              <w:t>VI</w:t>
            </w:r>
            <w:r w:rsidR="00A96001">
              <w:rPr>
                <w:iCs/>
                <w:lang w:val="ru-RU"/>
              </w:rPr>
              <w:t>).</w:t>
            </w:r>
          </w:p>
        </w:tc>
      </w:tr>
      <w:tr w:rsidR="00641C81" w:rsidRPr="00135FA4" w:rsidTr="00C01AD8">
        <w:trPr>
          <w:trHeight w:val="848"/>
        </w:trPr>
        <w:tc>
          <w:tcPr>
            <w:tcW w:w="2376" w:type="dxa"/>
            <w:tcBorders>
              <w:top w:val="single" w:sz="4" w:space="0" w:color="auto"/>
              <w:left w:val="single" w:sz="4" w:space="0" w:color="000000"/>
              <w:bottom w:val="single" w:sz="4" w:space="0" w:color="000000"/>
            </w:tcBorders>
          </w:tcPr>
          <w:p w:rsidR="00641C81" w:rsidRPr="00A96001" w:rsidRDefault="00641C81">
            <w:pPr>
              <w:pStyle w:val="Heading3"/>
              <w:keepNext w:val="0"/>
              <w:tabs>
                <w:tab w:val="left" w:pos="0"/>
              </w:tabs>
              <w:snapToGrid w:val="0"/>
              <w:spacing w:before="60"/>
              <w:rPr>
                <w:rFonts w:cs="Arial"/>
                <w:lang w:val="ru-RU"/>
              </w:rPr>
            </w:pPr>
          </w:p>
          <w:p w:rsidR="00641C81" w:rsidRPr="00FB7D84" w:rsidRDefault="00641C81">
            <w:pPr>
              <w:pStyle w:val="Heading3"/>
              <w:keepNext w:val="0"/>
              <w:tabs>
                <w:tab w:val="left" w:pos="0"/>
              </w:tabs>
              <w:spacing w:before="60"/>
              <w:rPr>
                <w:rFonts w:cs="Arial"/>
                <w:lang w:val="ru-RU"/>
              </w:rPr>
            </w:pPr>
            <w:r w:rsidRPr="00FB7D84">
              <w:rPr>
                <w:rFonts w:cs="Arial"/>
                <w:lang w:val="ru-RU"/>
              </w:rPr>
              <w:t xml:space="preserve">Показатель освоения средств по проекту </w:t>
            </w:r>
          </w:p>
        </w:tc>
        <w:tc>
          <w:tcPr>
            <w:tcW w:w="6922" w:type="dxa"/>
            <w:tcBorders>
              <w:top w:val="single" w:sz="4" w:space="0" w:color="auto"/>
              <w:left w:val="single" w:sz="4" w:space="0" w:color="000000"/>
              <w:bottom w:val="single" w:sz="4" w:space="0" w:color="000000"/>
              <w:right w:val="single" w:sz="4" w:space="0" w:color="000000"/>
            </w:tcBorders>
          </w:tcPr>
          <w:p w:rsidR="00641C81" w:rsidRPr="00FB7D84" w:rsidRDefault="00641C81">
            <w:pPr>
              <w:snapToGrid w:val="0"/>
              <w:spacing w:before="60" w:after="60"/>
              <w:rPr>
                <w:iCs/>
                <w:lang w:val="ru-RU"/>
              </w:rPr>
            </w:pPr>
          </w:p>
          <w:p w:rsidR="00641C81" w:rsidRPr="00FB7D84" w:rsidRDefault="00641C81">
            <w:pPr>
              <w:spacing w:before="60" w:after="60"/>
              <w:rPr>
                <w:iCs/>
                <w:lang w:val="ru-RU"/>
              </w:rPr>
            </w:pPr>
            <w:r w:rsidRPr="00FB7D84">
              <w:rPr>
                <w:iCs/>
                <w:lang w:val="ru-RU"/>
              </w:rPr>
              <w:t>Показатель освоения бюджетных средств по состоянию на конец августа 2014 г.:  68%</w:t>
            </w:r>
          </w:p>
        </w:tc>
      </w:tr>
      <w:tr w:rsidR="00641C81" w:rsidRPr="00B66675">
        <w:trPr>
          <w:trHeight w:val="848"/>
        </w:trPr>
        <w:tc>
          <w:tcPr>
            <w:tcW w:w="2376" w:type="dxa"/>
            <w:tcBorders>
              <w:left w:val="single" w:sz="4" w:space="0" w:color="000000"/>
              <w:bottom w:val="single" w:sz="4" w:space="0" w:color="000000"/>
            </w:tcBorders>
          </w:tcPr>
          <w:p w:rsidR="00641C81" w:rsidRPr="00FB7D84" w:rsidRDefault="00641C81">
            <w:pPr>
              <w:pStyle w:val="Heading3"/>
              <w:keepNext w:val="0"/>
              <w:tabs>
                <w:tab w:val="left" w:pos="0"/>
              </w:tabs>
              <w:snapToGrid w:val="0"/>
              <w:spacing w:before="60"/>
              <w:rPr>
                <w:rFonts w:cs="Arial"/>
                <w:lang w:val="ru-RU"/>
              </w:rPr>
            </w:pPr>
            <w:r w:rsidRPr="00FB7D84">
              <w:rPr>
                <w:rFonts w:cs="Arial"/>
                <w:lang w:val="ru-RU"/>
              </w:rPr>
              <w:t>Предыдущие отчеты</w:t>
            </w:r>
          </w:p>
        </w:tc>
        <w:tc>
          <w:tcPr>
            <w:tcW w:w="6922" w:type="dxa"/>
            <w:tcBorders>
              <w:left w:val="single" w:sz="4" w:space="0" w:color="000000"/>
              <w:bottom w:val="single" w:sz="4" w:space="0" w:color="000000"/>
              <w:right w:val="single" w:sz="4" w:space="0" w:color="000000"/>
            </w:tcBorders>
          </w:tcPr>
          <w:p w:rsidR="00641C81" w:rsidRPr="00A96001" w:rsidRDefault="00641C81" w:rsidP="00A96001">
            <w:pPr>
              <w:snapToGrid w:val="0"/>
              <w:spacing w:before="60" w:after="60"/>
              <w:rPr>
                <w:iCs/>
                <w:shd w:val="clear" w:color="auto" w:fill="FFFF00"/>
                <w:lang w:val="ru-RU"/>
              </w:rPr>
            </w:pPr>
            <w:r w:rsidRPr="00FB7D84">
              <w:rPr>
                <w:lang w:val="ru-RU"/>
              </w:rPr>
              <w:t xml:space="preserve">Первый отчет о ходе реализации проекта был представлен КРИС в Приложении </w:t>
            </w:r>
            <w:r w:rsidRPr="00FB7D84">
              <w:rPr>
                <w:iCs/>
              </w:rPr>
              <w:t>VIII</w:t>
            </w:r>
            <w:r w:rsidRPr="00FB7D84">
              <w:rPr>
                <w:lang w:val="ru-RU"/>
              </w:rPr>
              <w:t xml:space="preserve"> к документу </w:t>
            </w:r>
            <w:r w:rsidRPr="00FB7D84">
              <w:t>CDIP</w:t>
            </w:r>
            <w:r w:rsidRPr="00FB7D84">
              <w:rPr>
                <w:lang w:val="ru-RU"/>
              </w:rPr>
              <w:t>/8/2 на восьмой сессии Комитета в ноябре 2011</w:t>
            </w:r>
            <w:r w:rsidRPr="00FB7D84">
              <w:t> </w:t>
            </w:r>
            <w:r w:rsidRPr="00FB7D84">
              <w:rPr>
                <w:lang w:val="ru-RU"/>
              </w:rPr>
              <w:t xml:space="preserve">г. Второй отчет о ходе реализации проекта был представлен КРИС в документе </w:t>
            </w:r>
            <w:r w:rsidRPr="00FB7D84">
              <w:t>CDIP</w:t>
            </w:r>
            <w:r w:rsidRPr="00FB7D84">
              <w:rPr>
                <w:lang w:val="ru-RU"/>
              </w:rPr>
              <w:t>/10/2 на десятой сессии Комитета в ноябре 2012</w:t>
            </w:r>
            <w:r w:rsidRPr="00FB7D84">
              <w:t> </w:t>
            </w:r>
            <w:r w:rsidRPr="00FB7D84">
              <w:rPr>
                <w:lang w:val="ru-RU"/>
              </w:rPr>
              <w:t xml:space="preserve">г. Третий отчет о ходе реализации проекта был представлен КРИС в документе </w:t>
            </w:r>
            <w:r w:rsidRPr="00FB7D84">
              <w:t>CDIP</w:t>
            </w:r>
            <w:r w:rsidRPr="00FB7D84">
              <w:rPr>
                <w:lang w:val="ru-RU"/>
              </w:rPr>
              <w:t>/12/2 на двенадцатой сессии Комитета в ноябре 2013</w:t>
            </w:r>
            <w:r w:rsidRPr="00FB7D84">
              <w:t> </w:t>
            </w:r>
            <w:r w:rsidR="00A96001">
              <w:rPr>
                <w:lang w:val="ru-RU"/>
              </w:rPr>
              <w:t>г.</w:t>
            </w:r>
          </w:p>
        </w:tc>
      </w:tr>
    </w:tbl>
    <w:p w:rsidR="00A96001" w:rsidRDefault="00A96001">
      <w:pPr>
        <w:rPr>
          <w:lang w:val="ru-RU"/>
        </w:rPr>
      </w:pPr>
    </w:p>
    <w:p w:rsidR="00641C81" w:rsidRPr="00A96001" w:rsidRDefault="00641C81">
      <w:pPr>
        <w:rPr>
          <w:lang w:val="ru-RU"/>
        </w:rPr>
      </w:pPr>
    </w:p>
    <w:tbl>
      <w:tblPr>
        <w:tblW w:w="0" w:type="auto"/>
        <w:tblLayout w:type="fixed"/>
        <w:tblLook w:val="0000" w:firstRow="0" w:lastRow="0" w:firstColumn="0" w:lastColumn="0" w:noHBand="0" w:noVBand="0"/>
      </w:tblPr>
      <w:tblGrid>
        <w:gridCol w:w="9578"/>
      </w:tblGrid>
      <w:tr w:rsidR="00641C81" w:rsidRPr="00FB7D84">
        <w:trPr>
          <w:trHeight w:val="494"/>
        </w:trPr>
        <w:tc>
          <w:tcPr>
            <w:tcW w:w="9578" w:type="dxa"/>
            <w:vAlign w:val="center"/>
          </w:tcPr>
          <w:p w:rsidR="00641C81" w:rsidRPr="00FB7D84" w:rsidRDefault="007C2AA8">
            <w:pPr>
              <w:rPr>
                <w:lang w:val="ru-RU"/>
              </w:rPr>
            </w:pPr>
            <w:r>
              <w:rPr>
                <w:noProof/>
                <w:lang w:eastAsia="en-US"/>
              </w:rPr>
              <mc:AlternateContent>
                <mc:Choice Requires="wps">
                  <w:drawing>
                    <wp:inline distT="0" distB="0" distL="0" distR="0">
                      <wp:extent cx="5896610" cy="320675"/>
                      <wp:effectExtent l="0" t="0" r="0" b="3175"/>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320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9287"/>
                                  </w:tblGrid>
                                  <w:tr w:rsidR="00EB22EA">
                                    <w:trPr>
                                      <w:trHeight w:val="494"/>
                                    </w:trPr>
                                    <w:tc>
                                      <w:tcPr>
                                        <w:tcW w:w="9287" w:type="dxa"/>
                                        <w:vAlign w:val="center"/>
                                      </w:tcPr>
                                      <w:p w:rsidR="00EB22EA" w:rsidRDefault="00EB22EA">
                                        <w:pPr>
                                          <w:snapToGrid w:val="0"/>
                                          <w:ind w:left="-108"/>
                                          <w:rPr>
                                            <w:lang w:val="ru-RU"/>
                                          </w:rPr>
                                        </w:pPr>
                                        <w:r>
                                          <w:rPr>
                                            <w:lang w:val="ru-RU"/>
                                          </w:rPr>
                                          <w:t>САМООЦЕНКА ПРОЕКТА</w:t>
                                        </w:r>
                                      </w:p>
                                      <w:p w:rsidR="00EB22EA" w:rsidRDefault="00EB22EA">
                                        <w:pPr>
                                          <w:ind w:left="-108"/>
                                          <w:rPr>
                                            <w:lang w:val="ru-RU"/>
                                          </w:rPr>
                                        </w:pPr>
                                      </w:p>
                                    </w:tc>
                                  </w:tr>
                                </w:tbl>
                                <w:p w:rsidR="00EB22EA" w:rsidRDefault="00EB22EA"/>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64.3pt;height: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" stroked="f">
                      <v:textbox inset="0,0,0,0">
                        <w:txbxContent>
                          <w:tbl>
                            <w:tblPr>
                              <w:tblW w:w="0" w:type="auto"/>
                              <w:tblInd w:w="108" w:type="dxa"/>
                              <w:tblLayout w:type="fixed"/>
                              <w:tblLook w:val="0000" w:firstRow="0" w:lastRow="0" w:firstColumn="0" w:lastColumn="0" w:noHBand="0" w:noVBand="0"/>
                            </w:tblPr>
                            <w:tblGrid>
                              <w:gridCol w:w="9287"/>
                            </w:tblGrid>
                            <w:tr w:rsidR="00EB22EA">
                              <w:trPr>
                                <w:trHeight w:val="494"/>
                              </w:trPr>
                              <w:tc>
                                <w:tcPr>
                                  <w:tcW w:w="9287" w:type="dxa"/>
                                  <w:vAlign w:val="center"/>
                                </w:tcPr>
                                <w:p w:rsidR="00EB22EA" w:rsidRDefault="00EB22EA">
                                  <w:pPr>
                                    <w:snapToGrid w:val="0"/>
                                    <w:ind w:left="-108"/>
                                    <w:rPr>
                                      <w:lang w:val="ru-RU"/>
                                    </w:rPr>
                                  </w:pPr>
                                  <w:r>
                                    <w:rPr>
                                      <w:lang w:val="ru-RU"/>
                                    </w:rPr>
                                    <w:t>САМООЦЕНКА ПРОЕКТА</w:t>
                                  </w:r>
                                </w:p>
                                <w:p w:rsidR="00EB22EA" w:rsidRDefault="00EB22EA">
                                  <w:pPr>
                                    <w:ind w:left="-108"/>
                                    <w:rPr>
                                      <w:lang w:val="ru-RU"/>
                                    </w:rPr>
                                  </w:pPr>
                                </w:p>
                              </w:tc>
                            </w:tr>
                          </w:tbl>
                          <w:p w:rsidR="00EB22EA" w:rsidRDefault="00EB22EA"/>
                        </w:txbxContent>
                      </v:textbox>
                      <w10:anchorlock/>
                    </v:shape>
                  </w:pict>
                </mc:Fallback>
              </mc:AlternateContent>
            </w:r>
            <w:r w:rsidR="00641C81" w:rsidRPr="00FB7D84">
              <w:rPr>
                <w:lang w:val="ru-RU"/>
              </w:rPr>
              <w:t>Указатель обозначений «сигнальной системы» (СС)</w:t>
            </w:r>
          </w:p>
          <w:p w:rsidR="00641C81" w:rsidRPr="00FB7D84" w:rsidRDefault="00641C81">
            <w:pPr>
              <w:rPr>
                <w:lang w:val="ru-RU"/>
              </w:rPr>
            </w:pPr>
          </w:p>
          <w:p w:rsidR="00A96001" w:rsidRDefault="007C2AA8">
            <w:r>
              <w:rPr>
                <w:noProof/>
                <w:lang w:eastAsia="en-US"/>
              </w:rPr>
              <mc:AlternateContent>
                <mc:Choice Requires="wps">
                  <w:drawing>
                    <wp:inline distT="0" distB="0" distL="0" distR="0">
                      <wp:extent cx="5938520" cy="856615"/>
                      <wp:effectExtent l="0" t="0" r="0" b="63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856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426"/>
                                    <w:gridCol w:w="1699"/>
                                    <w:gridCol w:w="1796"/>
                                    <w:gridCol w:w="1885"/>
                                    <w:gridCol w:w="2547"/>
                                  </w:tblGrid>
                                  <w:tr w:rsidR="00EB22EA">
                                    <w:trPr>
                                      <w:trHeight w:val="469"/>
                                    </w:trPr>
                                    <w:tc>
                                      <w:tcPr>
                                        <w:tcW w:w="1426" w:type="dxa"/>
                                        <w:tcBorders>
                                          <w:top w:val="single" w:sz="1" w:space="0" w:color="000000"/>
                                          <w:left w:val="single" w:sz="1" w:space="0" w:color="000000"/>
                                          <w:bottom w:val="single" w:sz="1" w:space="0" w:color="000000"/>
                                        </w:tcBorders>
                                      </w:tcPr>
                                      <w:p w:rsidR="00EB22EA" w:rsidRDefault="00EB22EA">
                                        <w:pPr>
                                          <w:snapToGrid w:val="0"/>
                                          <w:spacing w:before="60" w:after="60"/>
                                        </w:pPr>
                                        <w:r>
                                          <w:t>****</w:t>
                                        </w:r>
                                      </w:p>
                                    </w:tc>
                                    <w:tc>
                                      <w:tcPr>
                                        <w:tcW w:w="1699" w:type="dxa"/>
                                        <w:tcBorders>
                                          <w:top w:val="single" w:sz="1" w:space="0" w:color="000000"/>
                                          <w:left w:val="single" w:sz="1" w:space="0" w:color="000000"/>
                                          <w:bottom w:val="single" w:sz="1" w:space="0" w:color="000000"/>
                                        </w:tcBorders>
                                        <w:vAlign w:val="center"/>
                                      </w:tcPr>
                                      <w:p w:rsidR="00EB22EA" w:rsidRDefault="00EB22EA">
                                        <w:pPr>
                                          <w:snapToGrid w:val="0"/>
                                          <w:spacing w:before="60" w:after="60"/>
                                        </w:pPr>
                                        <w:r>
                                          <w:t>***</w:t>
                                        </w:r>
                                      </w:p>
                                    </w:tc>
                                    <w:tc>
                                      <w:tcPr>
                                        <w:tcW w:w="1796" w:type="dxa"/>
                                        <w:tcBorders>
                                          <w:top w:val="single" w:sz="1" w:space="0" w:color="000000"/>
                                          <w:left w:val="single" w:sz="1" w:space="0" w:color="000000"/>
                                          <w:bottom w:val="single" w:sz="1" w:space="0" w:color="000000"/>
                                        </w:tcBorders>
                                        <w:vAlign w:val="center"/>
                                      </w:tcPr>
                                      <w:p w:rsidR="00EB22EA" w:rsidRDefault="00EB22EA">
                                        <w:pPr>
                                          <w:snapToGrid w:val="0"/>
                                          <w:spacing w:before="60" w:after="60"/>
                                        </w:pPr>
                                        <w:r>
                                          <w:t>**</w:t>
                                        </w:r>
                                      </w:p>
                                    </w:tc>
                                    <w:tc>
                                      <w:tcPr>
                                        <w:tcW w:w="1885" w:type="dxa"/>
                                        <w:tcBorders>
                                          <w:top w:val="single" w:sz="1" w:space="0" w:color="000000"/>
                                          <w:left w:val="single" w:sz="1" w:space="0" w:color="000000"/>
                                          <w:bottom w:val="single" w:sz="1" w:space="0" w:color="000000"/>
                                        </w:tcBorders>
                                        <w:vAlign w:val="center"/>
                                      </w:tcPr>
                                      <w:p w:rsidR="00EB22EA" w:rsidRDefault="00EB22EA">
                                        <w:pPr>
                                          <w:snapToGrid w:val="0"/>
                                          <w:spacing w:before="60" w:after="60"/>
                                          <w:rPr>
                                            <w:lang w:val="ru-RU"/>
                                          </w:rPr>
                                        </w:pPr>
                                        <w:r>
                                          <w:rPr>
                                            <w:lang w:val="ru-RU"/>
                                          </w:rPr>
                                          <w:t>NP</w:t>
                                        </w:r>
                                      </w:p>
                                    </w:tc>
                                    <w:tc>
                                      <w:tcPr>
                                        <w:tcW w:w="2547" w:type="dxa"/>
                                        <w:tcBorders>
                                          <w:top w:val="single" w:sz="1" w:space="0" w:color="000000"/>
                                          <w:left w:val="single" w:sz="1" w:space="0" w:color="000000"/>
                                          <w:bottom w:val="single" w:sz="1" w:space="0" w:color="000000"/>
                                          <w:right w:val="single" w:sz="1" w:space="0" w:color="000000"/>
                                        </w:tcBorders>
                                        <w:vAlign w:val="center"/>
                                      </w:tcPr>
                                      <w:p w:rsidR="00EB22EA" w:rsidRDefault="00EB22EA">
                                        <w:pPr>
                                          <w:snapToGrid w:val="0"/>
                                          <w:spacing w:before="60" w:after="60"/>
                                          <w:rPr>
                                            <w:lang w:val="ru-RU"/>
                                          </w:rPr>
                                        </w:pPr>
                                        <w:r>
                                          <w:rPr>
                                            <w:lang w:val="ru-RU"/>
                                          </w:rPr>
                                          <w:t>NA</w:t>
                                        </w:r>
                                      </w:p>
                                    </w:tc>
                                  </w:tr>
                                  <w:tr w:rsidR="00EB22EA" w:rsidRPr="00B66675">
                                    <w:tc>
                                      <w:tcPr>
                                        <w:tcW w:w="1426" w:type="dxa"/>
                                        <w:tcBorders>
                                          <w:left w:val="single" w:sz="1" w:space="0" w:color="000000"/>
                                          <w:bottom w:val="single" w:sz="1" w:space="0" w:color="000000"/>
                                        </w:tcBorders>
                                      </w:tcPr>
                                      <w:p w:rsidR="00EB22EA" w:rsidRDefault="00EB22EA">
                                        <w:pPr>
                                          <w:snapToGrid w:val="0"/>
                                          <w:spacing w:before="60" w:after="60"/>
                                          <w:rPr>
                                            <w:lang w:val="ru-RU"/>
                                          </w:rPr>
                                        </w:pPr>
                                        <w:r>
                                          <w:rPr>
                                            <w:lang w:val="ru-RU"/>
                                          </w:rPr>
                                          <w:t>Полная реализация</w:t>
                                        </w:r>
                                      </w:p>
                                    </w:tc>
                                    <w:tc>
                                      <w:tcPr>
                                        <w:tcW w:w="1699" w:type="dxa"/>
                                        <w:tcBorders>
                                          <w:left w:val="single" w:sz="1" w:space="0" w:color="000000"/>
                                          <w:bottom w:val="single" w:sz="1" w:space="0" w:color="000000"/>
                                        </w:tcBorders>
                                      </w:tcPr>
                                      <w:p w:rsidR="00EB22EA" w:rsidRDefault="00EB22EA">
                                        <w:pPr>
                                          <w:snapToGrid w:val="0"/>
                                          <w:spacing w:before="60" w:after="60"/>
                                          <w:rPr>
                                            <w:lang w:val="ru-RU"/>
                                          </w:rPr>
                                        </w:pPr>
                                        <w:r>
                                          <w:rPr>
                                            <w:lang w:val="ru-RU"/>
                                          </w:rPr>
                                          <w:t>Значительный прогресс</w:t>
                                        </w:r>
                                      </w:p>
                                    </w:tc>
                                    <w:tc>
                                      <w:tcPr>
                                        <w:tcW w:w="1796" w:type="dxa"/>
                                        <w:tcBorders>
                                          <w:left w:val="single" w:sz="1" w:space="0" w:color="000000"/>
                                          <w:bottom w:val="single" w:sz="1" w:space="0" w:color="000000"/>
                                        </w:tcBorders>
                                      </w:tcPr>
                                      <w:p w:rsidR="00EB22EA" w:rsidRDefault="00EB22EA">
                                        <w:pPr>
                                          <w:snapToGrid w:val="0"/>
                                          <w:spacing w:before="60" w:after="60"/>
                                          <w:rPr>
                                            <w:lang w:val="ru-RU"/>
                                          </w:rPr>
                                        </w:pPr>
                                        <w:r>
                                          <w:rPr>
                                            <w:lang w:val="ru-RU"/>
                                          </w:rPr>
                                          <w:t>Определенный прогресс</w:t>
                                        </w:r>
                                      </w:p>
                                    </w:tc>
                                    <w:tc>
                                      <w:tcPr>
                                        <w:tcW w:w="1885" w:type="dxa"/>
                                        <w:tcBorders>
                                          <w:left w:val="single" w:sz="1" w:space="0" w:color="000000"/>
                                          <w:bottom w:val="single" w:sz="1" w:space="0" w:color="000000"/>
                                        </w:tcBorders>
                                      </w:tcPr>
                                      <w:p w:rsidR="00EB22EA" w:rsidRDefault="00EB22EA">
                                        <w:pPr>
                                          <w:snapToGrid w:val="0"/>
                                          <w:spacing w:before="60" w:after="60"/>
                                          <w:rPr>
                                            <w:lang w:val="ru-RU"/>
                                          </w:rPr>
                                        </w:pPr>
                                        <w:r>
                                          <w:rPr>
                                            <w:lang w:val="ru-RU"/>
                                          </w:rPr>
                                          <w:t>Отсутствие прогресса</w:t>
                                        </w:r>
                                      </w:p>
                                    </w:tc>
                                    <w:tc>
                                      <w:tcPr>
                                        <w:tcW w:w="2547" w:type="dxa"/>
                                        <w:tcBorders>
                                          <w:left w:val="single" w:sz="1" w:space="0" w:color="000000"/>
                                          <w:bottom w:val="single" w:sz="1" w:space="0" w:color="000000"/>
                                          <w:right w:val="single" w:sz="1" w:space="0" w:color="000000"/>
                                        </w:tcBorders>
                                      </w:tcPr>
                                      <w:p w:rsidR="00EB22EA" w:rsidRDefault="00EB22EA">
                                        <w:pPr>
                                          <w:snapToGrid w:val="0"/>
                                          <w:spacing w:before="60" w:after="60"/>
                                          <w:rPr>
                                            <w:lang w:val="ru-RU"/>
                                          </w:rPr>
                                        </w:pPr>
                                        <w:r>
                                          <w:rPr>
                                            <w:lang w:val="ru-RU"/>
                                          </w:rPr>
                                          <w:t>Прогресс пока не оценен/цель упразднена</w:t>
                                        </w:r>
                                      </w:p>
                                    </w:tc>
                                  </w:tr>
                                </w:tbl>
                                <w:p w:rsidR="00EB22EA" w:rsidRPr="00C01AD8" w:rsidRDefault="00EB22EA">
                                  <w:pPr>
                                    <w:rPr>
                                      <w:lang w:val="ru-RU"/>
                                    </w:rPr>
                                  </w:pPr>
                                </w:p>
                              </w:txbxContent>
                            </wps:txbx>
                            <wps:bodyPr rot="0" vert="horz" wrap="square" lIns="0" tIns="0" rIns="0" bIns="0" anchor="t" anchorCtr="0" upright="1">
                              <a:noAutofit/>
                            </wps:bodyPr>
                          </wps:wsp>
                        </a:graphicData>
                      </a:graphic>
                    </wp:inline>
                  </w:drawing>
                </mc:Choice>
                <mc:Fallback>
                  <w:pict>
                    <v:shape id="Text Box 6" o:spid="_x0000_s1027" type="#_x0000_t202" style="width:467.6pt;height:6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" stroked="f">
                      <v:textbox inset="0,0,0,0">
                        <w:txbxContent>
                          <w:tbl>
                            <w:tblPr>
                              <w:tblW w:w="0" w:type="auto"/>
                              <w:tblInd w:w="108" w:type="dxa"/>
                              <w:tblLayout w:type="fixed"/>
                              <w:tblLook w:val="0000" w:firstRow="0" w:lastRow="0" w:firstColumn="0" w:lastColumn="0" w:noHBand="0" w:noVBand="0"/>
                            </w:tblPr>
                            <w:tblGrid>
                              <w:gridCol w:w="1426"/>
                              <w:gridCol w:w="1699"/>
                              <w:gridCol w:w="1796"/>
                              <w:gridCol w:w="1885"/>
                              <w:gridCol w:w="2547"/>
                            </w:tblGrid>
                            <w:tr w:rsidR="00EB22EA">
                              <w:trPr>
                                <w:trHeight w:val="469"/>
                              </w:trPr>
                              <w:tc>
                                <w:tcPr>
                                  <w:tcW w:w="1426" w:type="dxa"/>
                                  <w:tcBorders>
                                    <w:top w:val="single" w:sz="1" w:space="0" w:color="000000"/>
                                    <w:left w:val="single" w:sz="1" w:space="0" w:color="000000"/>
                                    <w:bottom w:val="single" w:sz="1" w:space="0" w:color="000000"/>
                                  </w:tcBorders>
                                </w:tcPr>
                                <w:p w:rsidR="00EB22EA" w:rsidRDefault="00EB22EA">
                                  <w:pPr>
                                    <w:snapToGrid w:val="0"/>
                                    <w:spacing w:before="60" w:after="60"/>
                                  </w:pPr>
                                  <w:r>
                                    <w:t>****</w:t>
                                  </w:r>
                                </w:p>
                              </w:tc>
                              <w:tc>
                                <w:tcPr>
                                  <w:tcW w:w="1699" w:type="dxa"/>
                                  <w:tcBorders>
                                    <w:top w:val="single" w:sz="1" w:space="0" w:color="000000"/>
                                    <w:left w:val="single" w:sz="1" w:space="0" w:color="000000"/>
                                    <w:bottom w:val="single" w:sz="1" w:space="0" w:color="000000"/>
                                  </w:tcBorders>
                                  <w:vAlign w:val="center"/>
                                </w:tcPr>
                                <w:p w:rsidR="00EB22EA" w:rsidRDefault="00EB22EA">
                                  <w:pPr>
                                    <w:snapToGrid w:val="0"/>
                                    <w:spacing w:before="60" w:after="60"/>
                                  </w:pPr>
                                  <w:r>
                                    <w:t>***</w:t>
                                  </w:r>
                                </w:p>
                              </w:tc>
                              <w:tc>
                                <w:tcPr>
                                  <w:tcW w:w="1796" w:type="dxa"/>
                                  <w:tcBorders>
                                    <w:top w:val="single" w:sz="1" w:space="0" w:color="000000"/>
                                    <w:left w:val="single" w:sz="1" w:space="0" w:color="000000"/>
                                    <w:bottom w:val="single" w:sz="1" w:space="0" w:color="000000"/>
                                  </w:tcBorders>
                                  <w:vAlign w:val="center"/>
                                </w:tcPr>
                                <w:p w:rsidR="00EB22EA" w:rsidRDefault="00EB22EA">
                                  <w:pPr>
                                    <w:snapToGrid w:val="0"/>
                                    <w:spacing w:before="60" w:after="60"/>
                                  </w:pPr>
                                  <w:r>
                                    <w:t>**</w:t>
                                  </w:r>
                                </w:p>
                              </w:tc>
                              <w:tc>
                                <w:tcPr>
                                  <w:tcW w:w="1885" w:type="dxa"/>
                                  <w:tcBorders>
                                    <w:top w:val="single" w:sz="1" w:space="0" w:color="000000"/>
                                    <w:left w:val="single" w:sz="1" w:space="0" w:color="000000"/>
                                    <w:bottom w:val="single" w:sz="1" w:space="0" w:color="000000"/>
                                  </w:tcBorders>
                                  <w:vAlign w:val="center"/>
                                </w:tcPr>
                                <w:p w:rsidR="00EB22EA" w:rsidRDefault="00EB22EA">
                                  <w:pPr>
                                    <w:snapToGrid w:val="0"/>
                                    <w:spacing w:before="60" w:after="60"/>
                                    <w:rPr>
                                      <w:lang w:val="ru-RU"/>
                                    </w:rPr>
                                  </w:pPr>
                                  <w:r>
                                    <w:rPr>
                                      <w:lang w:val="ru-RU"/>
                                    </w:rPr>
                                    <w:t>NP</w:t>
                                  </w:r>
                                </w:p>
                              </w:tc>
                              <w:tc>
                                <w:tcPr>
                                  <w:tcW w:w="2547" w:type="dxa"/>
                                  <w:tcBorders>
                                    <w:top w:val="single" w:sz="1" w:space="0" w:color="000000"/>
                                    <w:left w:val="single" w:sz="1" w:space="0" w:color="000000"/>
                                    <w:bottom w:val="single" w:sz="1" w:space="0" w:color="000000"/>
                                    <w:right w:val="single" w:sz="1" w:space="0" w:color="000000"/>
                                  </w:tcBorders>
                                  <w:vAlign w:val="center"/>
                                </w:tcPr>
                                <w:p w:rsidR="00EB22EA" w:rsidRDefault="00EB22EA">
                                  <w:pPr>
                                    <w:snapToGrid w:val="0"/>
                                    <w:spacing w:before="60" w:after="60"/>
                                    <w:rPr>
                                      <w:lang w:val="ru-RU"/>
                                    </w:rPr>
                                  </w:pPr>
                                  <w:r>
                                    <w:rPr>
                                      <w:lang w:val="ru-RU"/>
                                    </w:rPr>
                                    <w:t>NA</w:t>
                                  </w:r>
                                </w:p>
                              </w:tc>
                            </w:tr>
                            <w:tr w:rsidR="00EB22EA" w:rsidRPr="00B66675">
                              <w:tc>
                                <w:tcPr>
                                  <w:tcW w:w="1426" w:type="dxa"/>
                                  <w:tcBorders>
                                    <w:left w:val="single" w:sz="1" w:space="0" w:color="000000"/>
                                    <w:bottom w:val="single" w:sz="1" w:space="0" w:color="000000"/>
                                  </w:tcBorders>
                                </w:tcPr>
                                <w:p w:rsidR="00EB22EA" w:rsidRDefault="00EB22EA">
                                  <w:pPr>
                                    <w:snapToGrid w:val="0"/>
                                    <w:spacing w:before="60" w:after="60"/>
                                    <w:rPr>
                                      <w:lang w:val="ru-RU"/>
                                    </w:rPr>
                                  </w:pPr>
                                  <w:r>
                                    <w:rPr>
                                      <w:lang w:val="ru-RU"/>
                                    </w:rPr>
                                    <w:t>Полная реализация</w:t>
                                  </w:r>
                                </w:p>
                              </w:tc>
                              <w:tc>
                                <w:tcPr>
                                  <w:tcW w:w="1699" w:type="dxa"/>
                                  <w:tcBorders>
                                    <w:left w:val="single" w:sz="1" w:space="0" w:color="000000"/>
                                    <w:bottom w:val="single" w:sz="1" w:space="0" w:color="000000"/>
                                  </w:tcBorders>
                                </w:tcPr>
                                <w:p w:rsidR="00EB22EA" w:rsidRDefault="00EB22EA">
                                  <w:pPr>
                                    <w:snapToGrid w:val="0"/>
                                    <w:spacing w:before="60" w:after="60"/>
                                    <w:rPr>
                                      <w:lang w:val="ru-RU"/>
                                    </w:rPr>
                                  </w:pPr>
                                  <w:r>
                                    <w:rPr>
                                      <w:lang w:val="ru-RU"/>
                                    </w:rPr>
                                    <w:t>Значительный прогресс</w:t>
                                  </w:r>
                                </w:p>
                              </w:tc>
                              <w:tc>
                                <w:tcPr>
                                  <w:tcW w:w="1796" w:type="dxa"/>
                                  <w:tcBorders>
                                    <w:left w:val="single" w:sz="1" w:space="0" w:color="000000"/>
                                    <w:bottom w:val="single" w:sz="1" w:space="0" w:color="000000"/>
                                  </w:tcBorders>
                                </w:tcPr>
                                <w:p w:rsidR="00EB22EA" w:rsidRDefault="00EB22EA">
                                  <w:pPr>
                                    <w:snapToGrid w:val="0"/>
                                    <w:spacing w:before="60" w:after="60"/>
                                    <w:rPr>
                                      <w:lang w:val="ru-RU"/>
                                    </w:rPr>
                                  </w:pPr>
                                  <w:r>
                                    <w:rPr>
                                      <w:lang w:val="ru-RU"/>
                                    </w:rPr>
                                    <w:t>Определенный прогресс</w:t>
                                  </w:r>
                                </w:p>
                              </w:tc>
                              <w:tc>
                                <w:tcPr>
                                  <w:tcW w:w="1885" w:type="dxa"/>
                                  <w:tcBorders>
                                    <w:left w:val="single" w:sz="1" w:space="0" w:color="000000"/>
                                    <w:bottom w:val="single" w:sz="1" w:space="0" w:color="000000"/>
                                  </w:tcBorders>
                                </w:tcPr>
                                <w:p w:rsidR="00EB22EA" w:rsidRDefault="00EB22EA">
                                  <w:pPr>
                                    <w:snapToGrid w:val="0"/>
                                    <w:spacing w:before="60" w:after="60"/>
                                    <w:rPr>
                                      <w:lang w:val="ru-RU"/>
                                    </w:rPr>
                                  </w:pPr>
                                  <w:r>
                                    <w:rPr>
                                      <w:lang w:val="ru-RU"/>
                                    </w:rPr>
                                    <w:t>Отсутствие прогресса</w:t>
                                  </w:r>
                                </w:p>
                              </w:tc>
                              <w:tc>
                                <w:tcPr>
                                  <w:tcW w:w="2547" w:type="dxa"/>
                                  <w:tcBorders>
                                    <w:left w:val="single" w:sz="1" w:space="0" w:color="000000"/>
                                    <w:bottom w:val="single" w:sz="1" w:space="0" w:color="000000"/>
                                    <w:right w:val="single" w:sz="1" w:space="0" w:color="000000"/>
                                  </w:tcBorders>
                                </w:tcPr>
                                <w:p w:rsidR="00EB22EA" w:rsidRDefault="00EB22EA">
                                  <w:pPr>
                                    <w:snapToGrid w:val="0"/>
                                    <w:spacing w:before="60" w:after="60"/>
                                    <w:rPr>
                                      <w:lang w:val="ru-RU"/>
                                    </w:rPr>
                                  </w:pPr>
                                  <w:r>
                                    <w:rPr>
                                      <w:lang w:val="ru-RU"/>
                                    </w:rPr>
                                    <w:t>Прогресс пока не оценен/цель упразднена</w:t>
                                  </w:r>
                                </w:p>
                              </w:tc>
                            </w:tr>
                          </w:tbl>
                          <w:p w:rsidR="00EB22EA" w:rsidRPr="00C01AD8" w:rsidRDefault="00EB22EA">
                            <w:pPr>
                              <w:rPr>
                                <w:lang w:val="ru-RU"/>
                              </w:rPr>
                            </w:pPr>
                          </w:p>
                        </w:txbxContent>
                      </v:textbox>
                      <w10:anchorlock/>
                    </v:shape>
                  </w:pict>
                </mc:Fallback>
              </mc:AlternateContent>
            </w:r>
          </w:p>
          <w:p w:rsidR="00641C81" w:rsidRPr="00FB7D84" w:rsidRDefault="00641C81"/>
        </w:tc>
      </w:tr>
    </w:tbl>
    <w:p w:rsidR="00C01AD8" w:rsidRDefault="00C01AD8"/>
    <w:tbl>
      <w:tblPr>
        <w:tblW w:w="0" w:type="auto"/>
        <w:tblInd w:w="108" w:type="dxa"/>
        <w:tblLayout w:type="fixed"/>
        <w:tblLook w:val="0000" w:firstRow="0" w:lastRow="0" w:firstColumn="0" w:lastColumn="0" w:noHBand="0" w:noVBand="0"/>
      </w:tblPr>
      <w:tblGrid>
        <w:gridCol w:w="2410"/>
        <w:gridCol w:w="2694"/>
        <w:gridCol w:w="3402"/>
        <w:gridCol w:w="855"/>
      </w:tblGrid>
      <w:tr w:rsidR="00F57970" w:rsidTr="00F57970">
        <w:trPr>
          <w:trHeight w:val="616"/>
          <w:tblHeader/>
        </w:trPr>
        <w:tc>
          <w:tcPr>
            <w:tcW w:w="2410" w:type="dxa"/>
            <w:tcBorders>
              <w:top w:val="single" w:sz="1" w:space="0" w:color="000000"/>
              <w:left w:val="single" w:sz="1" w:space="0" w:color="000000"/>
              <w:bottom w:val="single" w:sz="1" w:space="0" w:color="000000"/>
            </w:tcBorders>
          </w:tcPr>
          <w:p w:rsidR="00F57970" w:rsidRPr="00F57970" w:rsidRDefault="00F57970" w:rsidP="00F57970">
            <w:pPr>
              <w:snapToGrid w:val="0"/>
              <w:spacing w:before="60" w:after="60"/>
              <w:rPr>
                <w:b/>
                <w:szCs w:val="22"/>
                <w:u w:val="single"/>
                <w:lang w:val="ru-RU"/>
              </w:rPr>
            </w:pPr>
            <w:r w:rsidRPr="00F57970">
              <w:rPr>
                <w:szCs w:val="22"/>
                <w:u w:val="single"/>
                <w:lang w:val="ru-RU"/>
              </w:rPr>
              <w:t>Результаты проекта (ожидаемый результат</w:t>
            </w:r>
            <w:r w:rsidRPr="00F57970">
              <w:rPr>
                <w:b/>
                <w:szCs w:val="22"/>
                <w:u w:val="single"/>
                <w:lang w:val="ru-RU"/>
              </w:rPr>
              <w:t>)</w:t>
            </w:r>
          </w:p>
        </w:tc>
        <w:tc>
          <w:tcPr>
            <w:tcW w:w="2694" w:type="dxa"/>
            <w:tcBorders>
              <w:top w:val="single" w:sz="1" w:space="0" w:color="000000"/>
              <w:left w:val="single" w:sz="1" w:space="0" w:color="000000"/>
              <w:bottom w:val="single" w:sz="1" w:space="0" w:color="000000"/>
            </w:tcBorders>
          </w:tcPr>
          <w:p w:rsidR="00F57970" w:rsidRPr="00F57970" w:rsidRDefault="00F57970" w:rsidP="00F57970">
            <w:pPr>
              <w:snapToGrid w:val="0"/>
              <w:spacing w:before="60" w:after="60"/>
              <w:rPr>
                <w:szCs w:val="22"/>
                <w:u w:val="single"/>
                <w:lang w:val="ru-RU"/>
              </w:rPr>
            </w:pPr>
            <w:r w:rsidRPr="00F57970">
              <w:rPr>
                <w:szCs w:val="22"/>
                <w:u w:val="single"/>
                <w:lang w:val="ru-RU"/>
              </w:rPr>
              <w:t>Показатели успешного завершения</w:t>
            </w:r>
            <w:r w:rsidRPr="00F57970">
              <w:rPr>
                <w:szCs w:val="22"/>
                <w:lang w:val="ru-RU"/>
              </w:rPr>
              <w:t xml:space="preserve"> </w:t>
            </w:r>
            <w:r w:rsidRPr="00F57970">
              <w:rPr>
                <w:szCs w:val="22"/>
                <w:u w:val="single"/>
                <w:lang w:val="ru-RU"/>
              </w:rPr>
              <w:t>(показатели результативност</w:t>
            </w:r>
            <w:r w:rsidRPr="00F57970">
              <w:rPr>
                <w:szCs w:val="22"/>
                <w:lang w:val="ru-RU"/>
              </w:rPr>
              <w:t>и</w:t>
            </w:r>
            <w:r w:rsidRPr="00F57970">
              <w:rPr>
                <w:szCs w:val="22"/>
                <w:u w:val="single"/>
                <w:lang w:val="ru-RU"/>
              </w:rPr>
              <w:t>)</w:t>
            </w:r>
          </w:p>
        </w:tc>
        <w:tc>
          <w:tcPr>
            <w:tcW w:w="3402" w:type="dxa"/>
            <w:tcBorders>
              <w:top w:val="single" w:sz="1" w:space="0" w:color="000000"/>
              <w:left w:val="single" w:sz="1" w:space="0" w:color="000000"/>
              <w:bottom w:val="single" w:sz="1" w:space="0" w:color="000000"/>
            </w:tcBorders>
          </w:tcPr>
          <w:p w:rsidR="00F57970" w:rsidRPr="00F57970" w:rsidRDefault="00F57970" w:rsidP="00F57970">
            <w:pPr>
              <w:pStyle w:val="Heading3"/>
              <w:tabs>
                <w:tab w:val="left" w:pos="0"/>
              </w:tabs>
              <w:snapToGrid w:val="0"/>
              <w:spacing w:before="60"/>
              <w:rPr>
                <w:rFonts w:cs="Arial"/>
                <w:szCs w:val="22"/>
                <w:lang w:val="ru-RU"/>
              </w:rPr>
            </w:pPr>
            <w:r w:rsidRPr="00F57970">
              <w:rPr>
                <w:rFonts w:cs="Arial"/>
                <w:szCs w:val="22"/>
                <w:lang w:val="ru-RU"/>
              </w:rPr>
              <w:t>Данные о результативности</w:t>
            </w:r>
          </w:p>
        </w:tc>
        <w:tc>
          <w:tcPr>
            <w:tcW w:w="855" w:type="dxa"/>
            <w:tcBorders>
              <w:top w:val="single" w:sz="1" w:space="0" w:color="000000"/>
              <w:left w:val="single" w:sz="1" w:space="0" w:color="000000"/>
              <w:bottom w:val="single" w:sz="1" w:space="0" w:color="000000"/>
              <w:right w:val="single" w:sz="1" w:space="0" w:color="000000"/>
            </w:tcBorders>
          </w:tcPr>
          <w:p w:rsidR="00F57970" w:rsidRPr="00F57970" w:rsidRDefault="00F57970" w:rsidP="00F57970">
            <w:pPr>
              <w:pStyle w:val="Heading3"/>
              <w:tabs>
                <w:tab w:val="left" w:pos="0"/>
              </w:tabs>
              <w:snapToGrid w:val="0"/>
              <w:spacing w:before="120" w:after="120"/>
              <w:rPr>
                <w:rFonts w:cs="Arial"/>
                <w:szCs w:val="22"/>
                <w:lang w:val="ru-RU"/>
              </w:rPr>
            </w:pPr>
            <w:r w:rsidRPr="00F57970">
              <w:rPr>
                <w:rFonts w:cs="Arial"/>
                <w:szCs w:val="22"/>
                <w:lang w:val="ru-RU"/>
              </w:rPr>
              <w:t>СС</w:t>
            </w:r>
          </w:p>
        </w:tc>
      </w:tr>
      <w:tr w:rsidR="00F57970" w:rsidTr="00F57970">
        <w:trPr>
          <w:trHeight w:val="616"/>
          <w:tblHeader/>
        </w:trPr>
        <w:tc>
          <w:tcPr>
            <w:tcW w:w="2410" w:type="dxa"/>
            <w:tcBorders>
              <w:left w:val="single" w:sz="1" w:space="0" w:color="000000"/>
              <w:bottom w:val="single" w:sz="1" w:space="0" w:color="000000"/>
            </w:tcBorders>
          </w:tcPr>
          <w:p w:rsidR="00F57970" w:rsidRPr="00F57970" w:rsidRDefault="00F57970" w:rsidP="00F57970">
            <w:pPr>
              <w:snapToGrid w:val="0"/>
              <w:spacing w:before="60" w:after="60"/>
              <w:rPr>
                <w:bCs/>
                <w:szCs w:val="22"/>
              </w:rPr>
            </w:pPr>
            <w:r w:rsidRPr="00F57970">
              <w:rPr>
                <w:bCs/>
                <w:szCs w:val="22"/>
                <w:lang w:val="ru-RU"/>
              </w:rPr>
              <w:t>0.  Проектный документ.</w:t>
            </w:r>
            <w:r w:rsidRPr="00F57970">
              <w:rPr>
                <w:bCs/>
                <w:szCs w:val="22"/>
              </w:rPr>
              <w:t xml:space="preserve"> </w:t>
            </w:r>
          </w:p>
        </w:tc>
        <w:tc>
          <w:tcPr>
            <w:tcW w:w="2694" w:type="dxa"/>
            <w:tcBorders>
              <w:left w:val="single" w:sz="1" w:space="0" w:color="000000"/>
              <w:bottom w:val="single" w:sz="1" w:space="0" w:color="000000"/>
            </w:tcBorders>
          </w:tcPr>
          <w:p w:rsidR="00F57970" w:rsidRPr="00F57970" w:rsidRDefault="00F57970" w:rsidP="00F57970">
            <w:pPr>
              <w:snapToGrid w:val="0"/>
              <w:spacing w:before="60" w:after="60"/>
              <w:rPr>
                <w:szCs w:val="22"/>
                <w:lang w:val="ru-RU"/>
              </w:rPr>
            </w:pPr>
            <w:r w:rsidRPr="00F57970">
              <w:rPr>
                <w:szCs w:val="22"/>
                <w:lang w:val="ru-RU"/>
              </w:rPr>
              <w:t xml:space="preserve">Подготовка, при консультативном участии государств-членов, проекта документа в течение трех месяцев после утверждения проекта. </w:t>
            </w:r>
          </w:p>
        </w:tc>
        <w:tc>
          <w:tcPr>
            <w:tcW w:w="3402" w:type="dxa"/>
            <w:tcBorders>
              <w:left w:val="single" w:sz="1" w:space="0" w:color="000000"/>
              <w:bottom w:val="single" w:sz="1" w:space="0" w:color="000000"/>
            </w:tcBorders>
          </w:tcPr>
          <w:p w:rsidR="00F57970" w:rsidRPr="00F57970" w:rsidRDefault="00F57970" w:rsidP="00F57970">
            <w:pPr>
              <w:snapToGrid w:val="0"/>
              <w:spacing w:before="60" w:after="60"/>
              <w:rPr>
                <w:szCs w:val="22"/>
                <w:lang w:val="ru-RU"/>
              </w:rPr>
            </w:pPr>
            <w:r w:rsidRPr="00F57970">
              <w:rPr>
                <w:szCs w:val="22"/>
                <w:lang w:val="ru-RU"/>
              </w:rPr>
              <w:t>Проектный документ составлен к ноябрю 2011 г. и пересмотрен к маю 2012 г.</w:t>
            </w:r>
          </w:p>
          <w:p w:rsidR="00F57970" w:rsidRPr="00F57970" w:rsidRDefault="00F57970" w:rsidP="00F57970">
            <w:pPr>
              <w:spacing w:before="60" w:after="60"/>
              <w:rPr>
                <w:szCs w:val="22"/>
                <w:lang w:val="ru-RU"/>
              </w:rPr>
            </w:pPr>
          </w:p>
        </w:tc>
        <w:tc>
          <w:tcPr>
            <w:tcW w:w="855" w:type="dxa"/>
            <w:tcBorders>
              <w:left w:val="single" w:sz="1" w:space="0" w:color="000000"/>
              <w:bottom w:val="single" w:sz="1" w:space="0" w:color="000000"/>
              <w:right w:val="single" w:sz="1" w:space="0" w:color="000000"/>
            </w:tcBorders>
          </w:tcPr>
          <w:p w:rsidR="00F57970" w:rsidRPr="00F57970" w:rsidRDefault="00F57970" w:rsidP="00F57970">
            <w:pPr>
              <w:snapToGrid w:val="0"/>
              <w:spacing w:before="120" w:after="120"/>
              <w:rPr>
                <w:szCs w:val="22"/>
              </w:rPr>
            </w:pPr>
            <w:r w:rsidRPr="00F57970">
              <w:rPr>
                <w:szCs w:val="22"/>
              </w:rPr>
              <w:t>****</w:t>
            </w:r>
          </w:p>
        </w:tc>
      </w:tr>
      <w:tr w:rsidR="00F57970" w:rsidTr="00F57970">
        <w:trPr>
          <w:trHeight w:val="616"/>
          <w:tblHeader/>
        </w:trPr>
        <w:tc>
          <w:tcPr>
            <w:tcW w:w="2410" w:type="dxa"/>
            <w:tcBorders>
              <w:left w:val="single" w:sz="1" w:space="0" w:color="000000"/>
              <w:bottom w:val="single" w:sz="4" w:space="0" w:color="auto"/>
            </w:tcBorders>
          </w:tcPr>
          <w:p w:rsidR="00F57970" w:rsidRPr="00F57970" w:rsidRDefault="00F57970" w:rsidP="00F57970">
            <w:pPr>
              <w:snapToGrid w:val="0"/>
              <w:spacing w:before="60" w:after="60"/>
              <w:rPr>
                <w:bCs/>
                <w:szCs w:val="22"/>
                <w:lang w:val="ru-RU"/>
              </w:rPr>
            </w:pPr>
            <w:r w:rsidRPr="00F57970">
              <w:rPr>
                <w:bCs/>
                <w:szCs w:val="22"/>
                <w:lang w:val="ru-RU"/>
              </w:rPr>
              <w:t xml:space="preserve">1.  Организация региональных консультативных совещаний по вопросам передачи технологии. </w:t>
            </w:r>
          </w:p>
        </w:tc>
        <w:tc>
          <w:tcPr>
            <w:tcW w:w="2694" w:type="dxa"/>
            <w:tcBorders>
              <w:left w:val="single" w:sz="1" w:space="0" w:color="000000"/>
              <w:bottom w:val="single" w:sz="4" w:space="0" w:color="auto"/>
            </w:tcBorders>
          </w:tcPr>
          <w:p w:rsidR="00F57970" w:rsidRPr="00F57970" w:rsidRDefault="00F57970" w:rsidP="00F57970">
            <w:pPr>
              <w:snapToGrid w:val="0"/>
              <w:spacing w:before="60" w:after="60"/>
              <w:rPr>
                <w:szCs w:val="22"/>
                <w:lang w:val="ru-RU"/>
              </w:rPr>
            </w:pPr>
            <w:r w:rsidRPr="00F57970">
              <w:rPr>
                <w:szCs w:val="22"/>
                <w:lang w:val="ru-RU"/>
              </w:rPr>
              <w:t>Организация совещаний в течение трех месяцев после завершения работы над проектным документом;</w:t>
            </w:r>
          </w:p>
          <w:p w:rsidR="00F57970" w:rsidRPr="00F57970" w:rsidRDefault="00F57970" w:rsidP="00F57970">
            <w:pPr>
              <w:spacing w:before="60" w:after="60"/>
              <w:rPr>
                <w:szCs w:val="22"/>
                <w:lang w:val="ru-RU"/>
              </w:rPr>
            </w:pPr>
            <w:r w:rsidRPr="00F57970">
              <w:rPr>
                <w:szCs w:val="22"/>
                <w:lang w:val="ru-RU"/>
              </w:rPr>
              <w:t>- отзывы участников;  и</w:t>
            </w:r>
          </w:p>
          <w:p w:rsidR="00F57970" w:rsidRPr="00F57970" w:rsidRDefault="00F57970" w:rsidP="00F57970">
            <w:pPr>
              <w:spacing w:before="60" w:after="60"/>
              <w:rPr>
                <w:szCs w:val="22"/>
                <w:lang w:val="ru-RU"/>
              </w:rPr>
            </w:pPr>
            <w:r w:rsidRPr="00F57970">
              <w:rPr>
                <w:szCs w:val="22"/>
                <w:lang w:val="ru-RU"/>
              </w:rPr>
              <w:t xml:space="preserve">- комментарии на основе консультаций с государствами-членами. </w:t>
            </w:r>
          </w:p>
        </w:tc>
        <w:tc>
          <w:tcPr>
            <w:tcW w:w="3402" w:type="dxa"/>
            <w:tcBorders>
              <w:left w:val="single" w:sz="1" w:space="0" w:color="000000"/>
              <w:bottom w:val="single" w:sz="4" w:space="0" w:color="auto"/>
            </w:tcBorders>
          </w:tcPr>
          <w:p w:rsidR="00F57970" w:rsidRPr="00F57970" w:rsidRDefault="00F57970" w:rsidP="00F57970">
            <w:pPr>
              <w:snapToGrid w:val="0"/>
              <w:spacing w:before="60" w:after="60"/>
              <w:rPr>
                <w:iCs/>
                <w:szCs w:val="22"/>
                <w:shd w:val="clear" w:color="auto" w:fill="FFFF00"/>
                <w:lang w:val="ru-RU"/>
              </w:rPr>
            </w:pPr>
            <w:r w:rsidRPr="00F57970">
              <w:rPr>
                <w:szCs w:val="22"/>
                <w:lang w:val="ru-RU"/>
              </w:rPr>
              <w:t>Были проведены все пять запланированных региональных консультативных совещаний по вопросам передачи технологии: первое проходило 16 и 17 июля 2012</w:t>
            </w:r>
            <w:r w:rsidRPr="00F57970">
              <w:rPr>
                <w:szCs w:val="22"/>
              </w:rPr>
              <w:t> </w:t>
            </w:r>
            <w:r w:rsidRPr="00F57970">
              <w:rPr>
                <w:szCs w:val="22"/>
                <w:lang w:val="ru-RU"/>
              </w:rPr>
              <w:t>г. в Сингапуре, второе – 29 и 30 января 2013</w:t>
            </w:r>
            <w:r w:rsidRPr="00F57970">
              <w:rPr>
                <w:szCs w:val="22"/>
              </w:rPr>
              <w:t> </w:t>
            </w:r>
            <w:r w:rsidRPr="00F57970">
              <w:rPr>
                <w:szCs w:val="22"/>
                <w:lang w:val="ru-RU"/>
              </w:rPr>
              <w:t>г. в Алжире, третье – 24 и 25 октября 2013</w:t>
            </w:r>
            <w:r w:rsidRPr="00F57970">
              <w:rPr>
                <w:szCs w:val="22"/>
              </w:rPr>
              <w:t> </w:t>
            </w:r>
            <w:r w:rsidRPr="00F57970">
              <w:rPr>
                <w:szCs w:val="22"/>
                <w:lang w:val="ru-RU"/>
              </w:rPr>
              <w:t>г. в Стамбуле, четвертое – 25 и 26 ноября 2013</w:t>
            </w:r>
            <w:r w:rsidRPr="00F57970">
              <w:rPr>
                <w:szCs w:val="22"/>
              </w:rPr>
              <w:t> </w:t>
            </w:r>
            <w:r w:rsidRPr="00F57970">
              <w:rPr>
                <w:szCs w:val="22"/>
                <w:lang w:val="ru-RU"/>
              </w:rPr>
              <w:t>г. в Женеве, а пятое и заключительное – 5 и 6 декабря 2013</w:t>
            </w:r>
            <w:r w:rsidRPr="00F57970">
              <w:rPr>
                <w:szCs w:val="22"/>
              </w:rPr>
              <w:t> </w:t>
            </w:r>
            <w:r w:rsidRPr="00F57970">
              <w:rPr>
                <w:szCs w:val="22"/>
                <w:lang w:val="ru-RU"/>
              </w:rPr>
              <w:t xml:space="preserve">г. в Монтеррее. </w:t>
            </w:r>
          </w:p>
        </w:tc>
        <w:tc>
          <w:tcPr>
            <w:tcW w:w="855" w:type="dxa"/>
            <w:tcBorders>
              <w:left w:val="single" w:sz="1" w:space="0" w:color="000000"/>
              <w:bottom w:val="single" w:sz="4" w:space="0" w:color="auto"/>
              <w:right w:val="single" w:sz="1" w:space="0" w:color="000000"/>
            </w:tcBorders>
          </w:tcPr>
          <w:p w:rsidR="00F57970" w:rsidRPr="00F57970" w:rsidRDefault="00F57970" w:rsidP="00F57970">
            <w:pPr>
              <w:snapToGrid w:val="0"/>
              <w:spacing w:before="120" w:after="120"/>
              <w:rPr>
                <w:szCs w:val="22"/>
              </w:rPr>
            </w:pPr>
            <w:r w:rsidRPr="00F57970">
              <w:rPr>
                <w:szCs w:val="22"/>
              </w:rPr>
              <w:t>****</w:t>
            </w:r>
          </w:p>
        </w:tc>
      </w:tr>
      <w:tr w:rsidR="00F57970" w:rsidTr="00F57970">
        <w:trPr>
          <w:trHeight w:val="616"/>
          <w:tblHeader/>
        </w:trPr>
        <w:tc>
          <w:tcPr>
            <w:tcW w:w="2410" w:type="dxa"/>
            <w:tcBorders>
              <w:top w:val="single" w:sz="4" w:space="0" w:color="auto"/>
              <w:left w:val="single" w:sz="2" w:space="0" w:color="000000"/>
              <w:bottom w:val="single" w:sz="2" w:space="0" w:color="000000"/>
              <w:right w:val="single" w:sz="2" w:space="0" w:color="000000"/>
            </w:tcBorders>
          </w:tcPr>
          <w:p w:rsidR="00F57970" w:rsidRPr="00F57970" w:rsidRDefault="00F57970" w:rsidP="00F57970">
            <w:pPr>
              <w:snapToGrid w:val="0"/>
              <w:spacing w:before="60" w:after="60"/>
              <w:rPr>
                <w:bCs/>
                <w:szCs w:val="22"/>
                <w:lang w:val="ru-RU"/>
              </w:rPr>
            </w:pPr>
            <w:r w:rsidRPr="00F57970">
              <w:rPr>
                <w:bCs/>
                <w:szCs w:val="22"/>
                <w:lang w:val="ru-RU"/>
              </w:rPr>
              <w:lastRenderedPageBreak/>
              <w:t xml:space="preserve">2. Обзоры, тематические и аналитические исследования. </w:t>
            </w:r>
          </w:p>
        </w:tc>
        <w:tc>
          <w:tcPr>
            <w:tcW w:w="2694" w:type="dxa"/>
            <w:tcBorders>
              <w:top w:val="single" w:sz="4" w:space="0" w:color="auto"/>
              <w:left w:val="single" w:sz="2" w:space="0" w:color="000000"/>
              <w:bottom w:val="single" w:sz="2" w:space="0" w:color="000000"/>
              <w:right w:val="single" w:sz="2" w:space="0" w:color="000000"/>
            </w:tcBorders>
          </w:tcPr>
          <w:p w:rsidR="00F57970" w:rsidRPr="00F57970" w:rsidRDefault="00F57970" w:rsidP="00F57970">
            <w:pPr>
              <w:snapToGrid w:val="0"/>
              <w:spacing w:before="60" w:after="60"/>
              <w:rPr>
                <w:szCs w:val="22"/>
                <w:lang w:val="ru-RU"/>
              </w:rPr>
            </w:pPr>
            <w:r w:rsidRPr="00F57970">
              <w:rPr>
                <w:szCs w:val="22"/>
                <w:lang w:val="ru-RU"/>
              </w:rPr>
              <w:t>Завершение обзоров и аналитических исследований в установленные сроки и в соответствии со стандартами, определенными в мандате.</w:t>
            </w:r>
          </w:p>
        </w:tc>
        <w:tc>
          <w:tcPr>
            <w:tcW w:w="3402" w:type="dxa"/>
            <w:tcBorders>
              <w:top w:val="single" w:sz="4" w:space="0" w:color="auto"/>
              <w:left w:val="single" w:sz="2" w:space="0" w:color="000000"/>
              <w:bottom w:val="single" w:sz="2" w:space="0" w:color="000000"/>
              <w:right w:val="single" w:sz="2" w:space="0" w:color="000000"/>
            </w:tcBorders>
          </w:tcPr>
          <w:p w:rsidR="00F57970" w:rsidRPr="007219C1" w:rsidRDefault="00F57970" w:rsidP="00F57970">
            <w:pPr>
              <w:snapToGrid w:val="0"/>
              <w:spacing w:before="60" w:after="60"/>
              <w:rPr>
                <w:szCs w:val="22"/>
                <w:lang w:val="ru-RU"/>
              </w:rPr>
            </w:pPr>
            <w:r w:rsidRPr="00F57970">
              <w:rPr>
                <w:szCs w:val="22"/>
                <w:lang w:val="ru-RU"/>
              </w:rPr>
              <w:t xml:space="preserve">Секретариат распорядился начать работу над шестью аналитическими исследованиями, и до конца первой недели сентября 2014 года были получены окончательные варианты всех шести исследований. Международные эксперты провели коллегиальный обзор всех шести исследований, авторам была предоставлена возможность внести в свои работы предложения, которые были высказаны в ходе обзора. К четырнадцатой сессии КРИС опубликованы окончательные варианты исследований и комментарии, сделанные экспертами. </w:t>
            </w:r>
          </w:p>
          <w:p w:rsidR="007219C1" w:rsidRPr="007219C1" w:rsidRDefault="007219C1" w:rsidP="00F57970">
            <w:pPr>
              <w:snapToGrid w:val="0"/>
              <w:spacing w:before="60" w:after="60"/>
              <w:rPr>
                <w:szCs w:val="22"/>
                <w:lang w:val="ru-RU"/>
              </w:rPr>
            </w:pPr>
          </w:p>
        </w:tc>
        <w:tc>
          <w:tcPr>
            <w:tcW w:w="855" w:type="dxa"/>
            <w:tcBorders>
              <w:top w:val="single" w:sz="4" w:space="0" w:color="auto"/>
              <w:left w:val="single" w:sz="2" w:space="0" w:color="000000"/>
              <w:bottom w:val="single" w:sz="2" w:space="0" w:color="000000"/>
              <w:right w:val="single" w:sz="2" w:space="0" w:color="000000"/>
            </w:tcBorders>
          </w:tcPr>
          <w:p w:rsidR="00F57970" w:rsidRPr="00F57970" w:rsidRDefault="00F57970" w:rsidP="00F57970">
            <w:pPr>
              <w:snapToGrid w:val="0"/>
              <w:spacing w:before="120" w:after="120"/>
              <w:rPr>
                <w:szCs w:val="22"/>
              </w:rPr>
            </w:pPr>
            <w:r w:rsidRPr="00F57970">
              <w:rPr>
                <w:szCs w:val="22"/>
              </w:rPr>
              <w:t>****</w:t>
            </w:r>
          </w:p>
        </w:tc>
      </w:tr>
      <w:tr w:rsidR="00F57970" w:rsidTr="007219C1">
        <w:trPr>
          <w:tblHeader/>
        </w:trPr>
        <w:tc>
          <w:tcPr>
            <w:tcW w:w="2410" w:type="dxa"/>
            <w:tcBorders>
              <w:top w:val="single" w:sz="2" w:space="0" w:color="000000"/>
              <w:left w:val="single" w:sz="1" w:space="0" w:color="000000"/>
              <w:bottom w:val="single" w:sz="1" w:space="0" w:color="000000"/>
            </w:tcBorders>
          </w:tcPr>
          <w:p w:rsidR="00F57970" w:rsidRPr="00F57970" w:rsidRDefault="00F57970" w:rsidP="00F57970">
            <w:pPr>
              <w:snapToGrid w:val="0"/>
              <w:spacing w:before="60" w:after="60"/>
              <w:rPr>
                <w:szCs w:val="22"/>
                <w:lang w:val="ru-RU"/>
              </w:rPr>
            </w:pPr>
            <w:r w:rsidRPr="00F57970">
              <w:rPr>
                <w:szCs w:val="22"/>
                <w:lang w:val="ru-RU"/>
              </w:rPr>
              <w:lastRenderedPageBreak/>
              <w:t>3. Концептуальный документ.</w:t>
            </w:r>
          </w:p>
        </w:tc>
        <w:tc>
          <w:tcPr>
            <w:tcW w:w="2694" w:type="dxa"/>
            <w:tcBorders>
              <w:top w:val="single" w:sz="2" w:space="0" w:color="000000"/>
              <w:left w:val="single" w:sz="1" w:space="0" w:color="000000"/>
              <w:bottom w:val="single" w:sz="1" w:space="0" w:color="000000"/>
            </w:tcBorders>
          </w:tcPr>
          <w:p w:rsidR="00F57970" w:rsidRPr="00F57970" w:rsidRDefault="00F57970" w:rsidP="00F57970">
            <w:pPr>
              <w:snapToGrid w:val="0"/>
              <w:spacing w:before="60" w:after="60"/>
              <w:rPr>
                <w:szCs w:val="22"/>
                <w:lang w:val="ru-RU"/>
              </w:rPr>
            </w:pPr>
            <w:r w:rsidRPr="00F57970">
              <w:rPr>
                <w:szCs w:val="22"/>
                <w:lang w:val="ru-RU"/>
              </w:rPr>
              <w:t>Проект концептуального документа, посвященного нахождению решений, который будет заложен в основу обсуждений в рамках международного форума экспертов высокого уровня, будет представлен на утверждение КРИС.</w:t>
            </w:r>
          </w:p>
        </w:tc>
        <w:tc>
          <w:tcPr>
            <w:tcW w:w="3402" w:type="dxa"/>
            <w:tcBorders>
              <w:top w:val="single" w:sz="2" w:space="0" w:color="000000"/>
              <w:left w:val="single" w:sz="1" w:space="0" w:color="000000"/>
              <w:bottom w:val="single" w:sz="1" w:space="0" w:color="000000"/>
            </w:tcBorders>
          </w:tcPr>
          <w:p w:rsidR="00F57970" w:rsidRPr="00F57970" w:rsidRDefault="00F57970" w:rsidP="00F57970">
            <w:pPr>
              <w:snapToGrid w:val="0"/>
              <w:ind w:left="34"/>
              <w:rPr>
                <w:szCs w:val="22"/>
                <w:lang w:val="ru-RU"/>
              </w:rPr>
            </w:pPr>
            <w:r w:rsidRPr="00F57970">
              <w:rPr>
                <w:szCs w:val="22"/>
                <w:lang w:val="ru-RU"/>
              </w:rPr>
              <w:t xml:space="preserve">Был подготовлен первый вариант концептуального документа, в котором изложена история проекта и резюме различных отчетных целей проекта (а именно: проведение региональных консультативных совещаний и публикация аналитических исследований с последующим коллегиальным обзором). Кроме того, согласно решению Комитета (см. документ </w:t>
            </w:r>
            <w:hyperlink r:id="rId16" w:history="1">
              <w:r w:rsidRPr="00F57970">
                <w:rPr>
                  <w:rStyle w:val="Hyperlink"/>
                  <w:szCs w:val="22"/>
                </w:rPr>
                <w:t>CDIP</w:t>
              </w:r>
              <w:r w:rsidRPr="00F57970">
                <w:rPr>
                  <w:rStyle w:val="Hyperlink"/>
                  <w:szCs w:val="22"/>
                  <w:lang w:val="ru-RU"/>
                </w:rPr>
                <w:t>/9/</w:t>
              </w:r>
              <w:r w:rsidRPr="00F57970">
                <w:rPr>
                  <w:rStyle w:val="Hyperlink"/>
                  <w:szCs w:val="22"/>
                </w:rPr>
                <w:t>INF</w:t>
              </w:r>
              <w:r w:rsidRPr="00F57970">
                <w:rPr>
                  <w:rStyle w:val="Hyperlink"/>
                  <w:szCs w:val="22"/>
                  <w:lang w:val="ru-RU"/>
                </w:rPr>
                <w:t>/4</w:t>
              </w:r>
            </w:hyperlink>
            <w:r w:rsidRPr="00F57970">
              <w:rPr>
                <w:rStyle w:val="Hyperlink"/>
                <w:szCs w:val="22"/>
                <w:lang w:val="ru-RU"/>
              </w:rPr>
              <w:t>),</w:t>
            </w:r>
            <w:r w:rsidRPr="00F57970">
              <w:rPr>
                <w:szCs w:val="22"/>
                <w:lang w:val="ru-RU"/>
              </w:rPr>
              <w:t xml:space="preserve"> </w:t>
            </w:r>
            <w:r w:rsidRPr="00F57970">
              <w:rPr>
                <w:rStyle w:val="Hyperlink"/>
                <w:color w:val="auto"/>
                <w:szCs w:val="22"/>
                <w:u w:val="none"/>
                <w:lang w:val="ru-RU"/>
              </w:rPr>
              <w:t>на неофициальном брифинге 1 сентября 2014</w:t>
            </w:r>
            <w:r w:rsidRPr="00F57970">
              <w:rPr>
                <w:rStyle w:val="Hyperlink"/>
                <w:color w:val="auto"/>
                <w:szCs w:val="22"/>
                <w:u w:val="none"/>
                <w:lang w:val="en-AU"/>
              </w:rPr>
              <w:t> </w:t>
            </w:r>
            <w:r w:rsidRPr="00F57970">
              <w:rPr>
                <w:rStyle w:val="Hyperlink"/>
                <w:color w:val="auto"/>
                <w:szCs w:val="22"/>
                <w:u w:val="none"/>
                <w:lang w:val="ru-RU"/>
              </w:rPr>
              <w:t xml:space="preserve">г. проект </w:t>
            </w:r>
            <w:r w:rsidRPr="00F57970">
              <w:rPr>
                <w:szCs w:val="22"/>
                <w:lang w:val="ru-RU"/>
              </w:rPr>
              <w:t xml:space="preserve">концептуального документа был представлен Постоянным представительствам государств-членов в Женеве до его направления на утверждение КРИС в рамках текущей сессии. Также Комитет решил (см. документ </w:t>
            </w:r>
            <w:hyperlink r:id="rId17" w:history="1">
              <w:r w:rsidRPr="00F57970">
                <w:rPr>
                  <w:rStyle w:val="Hyperlink"/>
                  <w:szCs w:val="22"/>
                </w:rPr>
                <w:t>CDIP</w:t>
              </w:r>
              <w:r w:rsidRPr="00F57970">
                <w:rPr>
                  <w:rStyle w:val="Hyperlink"/>
                  <w:szCs w:val="22"/>
                  <w:lang w:val="ru-RU"/>
                </w:rPr>
                <w:t>/9/</w:t>
              </w:r>
              <w:r w:rsidRPr="00F57970">
                <w:rPr>
                  <w:rStyle w:val="Hyperlink"/>
                  <w:szCs w:val="22"/>
                </w:rPr>
                <w:t>INF</w:t>
              </w:r>
              <w:r w:rsidRPr="00F57970">
                <w:rPr>
                  <w:rStyle w:val="Hyperlink"/>
                  <w:szCs w:val="22"/>
                  <w:lang w:val="ru-RU"/>
                </w:rPr>
                <w:t>/4</w:t>
              </w:r>
            </w:hyperlink>
            <w:r w:rsidRPr="00F57970">
              <w:rPr>
                <w:szCs w:val="22"/>
                <w:lang w:val="ru-RU"/>
              </w:rPr>
              <w:t>, пункт</w:t>
            </w:r>
            <w:r w:rsidRPr="00F57970">
              <w:rPr>
                <w:szCs w:val="22"/>
              </w:rPr>
              <w:t> </w:t>
            </w:r>
            <w:r w:rsidRPr="00F57970">
              <w:rPr>
                <w:szCs w:val="22"/>
                <w:lang w:val="ru-RU"/>
              </w:rPr>
              <w:t>66), что до нынешней сессии КРИС состоится однодневное совещание с участием межправительственных и неправительственных организаций и профессиональных объединений, проведение которого запланировано на начало октября 2014 г. Секретариат представит КРИС устный отчет о всех комментариях, которые будут получены в отношении концептуального документа в ходе этого однодневного совещания.</w:t>
            </w:r>
          </w:p>
          <w:p w:rsidR="00F57970" w:rsidRPr="00F57970" w:rsidRDefault="00F57970" w:rsidP="00F57970">
            <w:pPr>
              <w:spacing w:before="60" w:after="60"/>
              <w:rPr>
                <w:szCs w:val="22"/>
                <w:lang w:val="ru-RU"/>
              </w:rPr>
            </w:pPr>
          </w:p>
        </w:tc>
        <w:tc>
          <w:tcPr>
            <w:tcW w:w="855" w:type="dxa"/>
            <w:tcBorders>
              <w:top w:val="single" w:sz="2" w:space="0" w:color="000000"/>
              <w:left w:val="single" w:sz="1" w:space="0" w:color="000000"/>
              <w:bottom w:val="single" w:sz="1" w:space="0" w:color="000000"/>
              <w:right w:val="single" w:sz="1" w:space="0" w:color="000000"/>
            </w:tcBorders>
          </w:tcPr>
          <w:p w:rsidR="00F57970" w:rsidRPr="00F57970" w:rsidRDefault="00F57970" w:rsidP="00F57970">
            <w:pPr>
              <w:snapToGrid w:val="0"/>
              <w:spacing w:before="120" w:after="120"/>
              <w:rPr>
                <w:szCs w:val="22"/>
              </w:rPr>
            </w:pPr>
            <w:r w:rsidRPr="00F57970">
              <w:rPr>
                <w:szCs w:val="22"/>
              </w:rPr>
              <w:t>****</w:t>
            </w:r>
          </w:p>
        </w:tc>
      </w:tr>
      <w:tr w:rsidR="00F57970" w:rsidTr="00F57970">
        <w:trPr>
          <w:trHeight w:val="616"/>
          <w:tblHeader/>
        </w:trPr>
        <w:tc>
          <w:tcPr>
            <w:tcW w:w="2410" w:type="dxa"/>
            <w:tcBorders>
              <w:left w:val="single" w:sz="1" w:space="0" w:color="000000"/>
              <w:bottom w:val="single" w:sz="4" w:space="0" w:color="auto"/>
            </w:tcBorders>
          </w:tcPr>
          <w:p w:rsidR="00F57970" w:rsidRPr="00F57970" w:rsidRDefault="00F57970" w:rsidP="00F57970">
            <w:pPr>
              <w:snapToGrid w:val="0"/>
              <w:spacing w:before="60" w:after="60"/>
              <w:rPr>
                <w:szCs w:val="22"/>
                <w:lang w:val="ru-RU"/>
              </w:rPr>
            </w:pPr>
            <w:r w:rsidRPr="00F57970">
              <w:rPr>
                <w:szCs w:val="22"/>
                <w:lang w:val="ru-RU"/>
              </w:rPr>
              <w:t>4. Материалы форума.</w:t>
            </w:r>
          </w:p>
        </w:tc>
        <w:tc>
          <w:tcPr>
            <w:tcW w:w="2694" w:type="dxa"/>
            <w:tcBorders>
              <w:left w:val="single" w:sz="1" w:space="0" w:color="000000"/>
              <w:bottom w:val="single" w:sz="4" w:space="0" w:color="auto"/>
            </w:tcBorders>
          </w:tcPr>
          <w:p w:rsidR="00F57970" w:rsidRPr="00F57970" w:rsidRDefault="00F57970" w:rsidP="00F57970">
            <w:pPr>
              <w:snapToGrid w:val="0"/>
              <w:spacing w:before="60" w:after="60"/>
              <w:rPr>
                <w:szCs w:val="22"/>
                <w:lang w:val="ru-RU"/>
              </w:rPr>
            </w:pPr>
            <w:r w:rsidRPr="00F57970">
              <w:rPr>
                <w:szCs w:val="22"/>
                <w:lang w:val="ru-RU"/>
              </w:rPr>
              <w:t>Подготовка и предоставление материалов, модулей, учебных пособий и других средств в соответствии с рекомендациями, принятыми на международном форуме экспертов высокого уровня</w:t>
            </w:r>
          </w:p>
        </w:tc>
        <w:tc>
          <w:tcPr>
            <w:tcW w:w="3402" w:type="dxa"/>
            <w:tcBorders>
              <w:left w:val="single" w:sz="1" w:space="0" w:color="000000"/>
              <w:bottom w:val="single" w:sz="4" w:space="0" w:color="auto"/>
            </w:tcBorders>
          </w:tcPr>
          <w:p w:rsidR="00F57970" w:rsidRPr="00F57970" w:rsidRDefault="00F57970" w:rsidP="00F57970">
            <w:pPr>
              <w:snapToGrid w:val="0"/>
              <w:spacing w:before="60" w:after="60"/>
              <w:rPr>
                <w:szCs w:val="22"/>
                <w:lang w:val="ru-RU"/>
              </w:rPr>
            </w:pPr>
            <w:r w:rsidRPr="00F57970">
              <w:rPr>
                <w:szCs w:val="22"/>
                <w:lang w:val="ru-RU"/>
              </w:rPr>
              <w:t>Слишком рано для оценки.   Ведется работа по подготовке материалов и учебных пособий по результатам региональных консультаций и начатых исследований</w:t>
            </w:r>
          </w:p>
          <w:p w:rsidR="00F57970" w:rsidRPr="00F57970" w:rsidRDefault="00F57970" w:rsidP="00F57970">
            <w:pPr>
              <w:spacing w:before="60" w:after="60"/>
              <w:rPr>
                <w:szCs w:val="22"/>
                <w:lang w:val="ru-RU"/>
              </w:rPr>
            </w:pPr>
          </w:p>
        </w:tc>
        <w:tc>
          <w:tcPr>
            <w:tcW w:w="855" w:type="dxa"/>
            <w:tcBorders>
              <w:left w:val="single" w:sz="1" w:space="0" w:color="000000"/>
              <w:bottom w:val="single" w:sz="4" w:space="0" w:color="auto"/>
              <w:right w:val="single" w:sz="1" w:space="0" w:color="000000"/>
            </w:tcBorders>
          </w:tcPr>
          <w:p w:rsidR="00F57970" w:rsidRPr="00F57970" w:rsidRDefault="00F57970" w:rsidP="00F57970">
            <w:pPr>
              <w:snapToGrid w:val="0"/>
              <w:spacing w:before="120" w:after="120"/>
              <w:rPr>
                <w:szCs w:val="22"/>
                <w:lang w:val="ru-RU"/>
              </w:rPr>
            </w:pPr>
            <w:r w:rsidRPr="00F57970">
              <w:rPr>
                <w:szCs w:val="22"/>
                <w:lang w:val="ru-RU"/>
              </w:rPr>
              <w:t>N/A</w:t>
            </w:r>
          </w:p>
        </w:tc>
      </w:tr>
      <w:tr w:rsidR="00F57970" w:rsidTr="00F57970">
        <w:trPr>
          <w:trHeight w:val="616"/>
          <w:tblHeader/>
        </w:trPr>
        <w:tc>
          <w:tcPr>
            <w:tcW w:w="2410" w:type="dxa"/>
            <w:tcBorders>
              <w:top w:val="single" w:sz="4" w:space="0" w:color="auto"/>
              <w:left w:val="single" w:sz="2" w:space="0" w:color="000000"/>
              <w:bottom w:val="single" w:sz="2" w:space="0" w:color="000000"/>
              <w:right w:val="single" w:sz="2" w:space="0" w:color="000000"/>
            </w:tcBorders>
          </w:tcPr>
          <w:p w:rsidR="00F57970" w:rsidRPr="00F57970" w:rsidRDefault="00F57970" w:rsidP="00F57970">
            <w:pPr>
              <w:snapToGrid w:val="0"/>
              <w:spacing w:before="60" w:after="60"/>
              <w:rPr>
                <w:szCs w:val="22"/>
                <w:lang w:val="ru-RU"/>
              </w:rPr>
            </w:pPr>
            <w:r w:rsidRPr="00F57970">
              <w:rPr>
                <w:szCs w:val="22"/>
                <w:lang w:val="ru-RU"/>
              </w:rPr>
              <w:lastRenderedPageBreak/>
              <w:t xml:space="preserve">5. Организация форума экспертов высокого уровня. </w:t>
            </w:r>
          </w:p>
          <w:p w:rsidR="00F57970" w:rsidRPr="00F57970" w:rsidRDefault="00F57970" w:rsidP="00F57970">
            <w:pPr>
              <w:snapToGrid w:val="0"/>
              <w:spacing w:before="60" w:after="60"/>
              <w:rPr>
                <w:szCs w:val="22"/>
                <w:lang w:val="ru-RU"/>
              </w:rPr>
            </w:pPr>
          </w:p>
        </w:tc>
        <w:tc>
          <w:tcPr>
            <w:tcW w:w="2694" w:type="dxa"/>
            <w:tcBorders>
              <w:top w:val="single" w:sz="4" w:space="0" w:color="auto"/>
              <w:left w:val="single" w:sz="2" w:space="0" w:color="000000"/>
              <w:bottom w:val="single" w:sz="2" w:space="0" w:color="000000"/>
              <w:right w:val="single" w:sz="2" w:space="0" w:color="000000"/>
            </w:tcBorders>
          </w:tcPr>
          <w:p w:rsidR="00F57970" w:rsidRPr="00F57970" w:rsidRDefault="00F57970" w:rsidP="00F57970">
            <w:pPr>
              <w:snapToGrid w:val="0"/>
              <w:spacing w:before="60" w:after="60"/>
              <w:rPr>
                <w:szCs w:val="22"/>
                <w:lang w:val="ru-RU"/>
              </w:rPr>
            </w:pPr>
            <w:r w:rsidRPr="00F57970">
              <w:rPr>
                <w:szCs w:val="22"/>
                <w:lang w:val="ru-RU"/>
              </w:rPr>
              <w:t>Организация форума экспертов высокого уровня в течение шести месяцев после завершения исследований;</w:t>
            </w:r>
          </w:p>
          <w:p w:rsidR="00F57970" w:rsidRPr="00F57970" w:rsidRDefault="00F57970" w:rsidP="00F57970">
            <w:pPr>
              <w:snapToGrid w:val="0"/>
              <w:spacing w:before="60" w:after="60"/>
              <w:rPr>
                <w:szCs w:val="22"/>
                <w:lang w:val="ru-RU"/>
              </w:rPr>
            </w:pPr>
            <w:r w:rsidRPr="00F57970">
              <w:rPr>
                <w:szCs w:val="22"/>
                <w:lang w:val="ru-RU"/>
              </w:rPr>
              <w:t>- участие в форуме экспертов высокого уровня;</w:t>
            </w:r>
          </w:p>
          <w:p w:rsidR="00F57970" w:rsidRPr="00F57970" w:rsidRDefault="00F57970" w:rsidP="00F57970">
            <w:pPr>
              <w:snapToGrid w:val="0"/>
              <w:spacing w:before="60" w:after="60"/>
              <w:rPr>
                <w:szCs w:val="22"/>
                <w:lang w:val="ru-RU"/>
              </w:rPr>
            </w:pPr>
            <w:r w:rsidRPr="00F57970">
              <w:rPr>
                <w:szCs w:val="22"/>
                <w:lang w:val="ru-RU"/>
              </w:rPr>
              <w:t>- положительные отзывы участников о концептуальном документе и исследованиях; и</w:t>
            </w:r>
          </w:p>
          <w:p w:rsidR="00F57970" w:rsidRPr="00F57970" w:rsidRDefault="00F57970" w:rsidP="00F57970">
            <w:pPr>
              <w:snapToGrid w:val="0"/>
              <w:spacing w:before="60" w:after="60"/>
              <w:rPr>
                <w:szCs w:val="22"/>
                <w:lang w:val="ru-RU"/>
              </w:rPr>
            </w:pPr>
            <w:r w:rsidRPr="00F57970">
              <w:rPr>
                <w:szCs w:val="22"/>
                <w:lang w:val="ru-RU"/>
              </w:rPr>
              <w:t>- по результатам работы форума после консультаций с государствами-членами будет принят перечень предложений, рекомендаций и возможных мер по содействию передаче технологий.</w:t>
            </w:r>
          </w:p>
        </w:tc>
        <w:tc>
          <w:tcPr>
            <w:tcW w:w="3402" w:type="dxa"/>
            <w:tcBorders>
              <w:top w:val="single" w:sz="4" w:space="0" w:color="auto"/>
              <w:left w:val="single" w:sz="2" w:space="0" w:color="000000"/>
              <w:bottom w:val="single" w:sz="2" w:space="0" w:color="000000"/>
              <w:right w:val="single" w:sz="2" w:space="0" w:color="000000"/>
            </w:tcBorders>
          </w:tcPr>
          <w:p w:rsidR="00F57970" w:rsidRPr="00F57970" w:rsidRDefault="00F57970" w:rsidP="00F57970">
            <w:pPr>
              <w:snapToGrid w:val="0"/>
              <w:spacing w:before="60" w:after="60"/>
              <w:rPr>
                <w:szCs w:val="22"/>
                <w:lang w:val="ru-RU"/>
              </w:rPr>
            </w:pPr>
            <w:r w:rsidRPr="00F57970">
              <w:rPr>
                <w:szCs w:val="22"/>
                <w:lang w:val="ru-RU"/>
              </w:rPr>
              <w:t xml:space="preserve">Планируется,  что трехдневный международный форум экспертов высокого уровня по теме «Передача технологии и ИС: общие проблемы – нахождение решений» состоится в конце работы над проектом в первом квартале 2015 года после утверждения концептуального документа КРИС на его сессии в ноябре 2014 г. </w:t>
            </w:r>
          </w:p>
          <w:p w:rsidR="00F57970" w:rsidRPr="00F57970" w:rsidRDefault="00F57970" w:rsidP="00F57970">
            <w:pPr>
              <w:snapToGrid w:val="0"/>
              <w:spacing w:before="60" w:after="60"/>
              <w:rPr>
                <w:szCs w:val="22"/>
                <w:lang w:val="ru-RU"/>
              </w:rPr>
            </w:pPr>
          </w:p>
          <w:p w:rsidR="00F57970" w:rsidRPr="00F57970" w:rsidRDefault="00F57970" w:rsidP="00F57970">
            <w:pPr>
              <w:snapToGrid w:val="0"/>
              <w:spacing w:before="60" w:after="60"/>
              <w:rPr>
                <w:szCs w:val="22"/>
                <w:lang w:val="ru-RU"/>
              </w:rPr>
            </w:pPr>
          </w:p>
          <w:p w:rsidR="00F57970" w:rsidRPr="00F57970" w:rsidRDefault="00F57970" w:rsidP="00F57970">
            <w:pPr>
              <w:snapToGrid w:val="0"/>
              <w:spacing w:before="60" w:after="60"/>
              <w:rPr>
                <w:szCs w:val="22"/>
                <w:lang w:val="ru-RU"/>
              </w:rPr>
            </w:pPr>
          </w:p>
          <w:p w:rsidR="00F57970" w:rsidRPr="00F57970" w:rsidRDefault="00F57970" w:rsidP="00F57970">
            <w:pPr>
              <w:snapToGrid w:val="0"/>
              <w:spacing w:before="60" w:after="60"/>
              <w:rPr>
                <w:szCs w:val="22"/>
                <w:lang w:val="ru-RU"/>
              </w:rPr>
            </w:pPr>
          </w:p>
          <w:p w:rsidR="00F57970" w:rsidRPr="00F57970" w:rsidRDefault="00F57970" w:rsidP="00F57970">
            <w:pPr>
              <w:snapToGrid w:val="0"/>
              <w:spacing w:before="60" w:after="60"/>
              <w:rPr>
                <w:szCs w:val="22"/>
                <w:lang w:val="ru-RU"/>
              </w:rPr>
            </w:pPr>
          </w:p>
          <w:p w:rsidR="00F57970" w:rsidRPr="00F57970" w:rsidRDefault="00F57970" w:rsidP="00F57970">
            <w:pPr>
              <w:snapToGrid w:val="0"/>
              <w:spacing w:before="60" w:after="60"/>
              <w:rPr>
                <w:szCs w:val="22"/>
                <w:lang w:val="ru-RU"/>
              </w:rPr>
            </w:pPr>
          </w:p>
          <w:p w:rsidR="00F57970" w:rsidRPr="00F57970" w:rsidRDefault="00F57970" w:rsidP="00F57970">
            <w:pPr>
              <w:snapToGrid w:val="0"/>
              <w:spacing w:before="60" w:after="60"/>
              <w:rPr>
                <w:szCs w:val="22"/>
                <w:lang w:val="ru-RU"/>
              </w:rPr>
            </w:pPr>
          </w:p>
          <w:p w:rsidR="00F57970" w:rsidRPr="00F57970" w:rsidRDefault="00F57970" w:rsidP="00F57970">
            <w:pPr>
              <w:snapToGrid w:val="0"/>
              <w:spacing w:before="60" w:after="60"/>
              <w:rPr>
                <w:szCs w:val="22"/>
                <w:lang w:val="ru-RU"/>
              </w:rPr>
            </w:pPr>
          </w:p>
        </w:tc>
        <w:tc>
          <w:tcPr>
            <w:tcW w:w="855" w:type="dxa"/>
            <w:tcBorders>
              <w:top w:val="single" w:sz="4" w:space="0" w:color="auto"/>
              <w:left w:val="single" w:sz="2" w:space="0" w:color="000000"/>
              <w:bottom w:val="single" w:sz="2" w:space="0" w:color="000000"/>
              <w:right w:val="single" w:sz="2" w:space="0" w:color="000000"/>
            </w:tcBorders>
          </w:tcPr>
          <w:p w:rsidR="00F57970" w:rsidRPr="00F57970" w:rsidRDefault="00F57970" w:rsidP="00F57970">
            <w:pPr>
              <w:snapToGrid w:val="0"/>
              <w:spacing w:before="120" w:after="120"/>
              <w:rPr>
                <w:szCs w:val="22"/>
                <w:lang w:val="ru-RU"/>
              </w:rPr>
            </w:pPr>
            <w:r w:rsidRPr="00F57970">
              <w:rPr>
                <w:szCs w:val="22"/>
                <w:lang w:val="ru-RU"/>
              </w:rPr>
              <w:t>**</w:t>
            </w:r>
          </w:p>
        </w:tc>
      </w:tr>
      <w:tr w:rsidR="00F57970" w:rsidTr="00F57970">
        <w:trPr>
          <w:trHeight w:val="616"/>
          <w:tblHeader/>
        </w:trPr>
        <w:tc>
          <w:tcPr>
            <w:tcW w:w="2410" w:type="dxa"/>
            <w:tcBorders>
              <w:top w:val="single" w:sz="2" w:space="0" w:color="000000"/>
              <w:left w:val="single" w:sz="1" w:space="0" w:color="000000"/>
              <w:bottom w:val="single" w:sz="1" w:space="0" w:color="000000"/>
            </w:tcBorders>
          </w:tcPr>
          <w:p w:rsidR="00F57970" w:rsidRPr="00F57970" w:rsidRDefault="00F57970" w:rsidP="00F57970">
            <w:pPr>
              <w:snapToGrid w:val="0"/>
              <w:spacing w:before="60" w:after="60"/>
              <w:rPr>
                <w:szCs w:val="22"/>
                <w:lang w:val="ru-RU"/>
              </w:rPr>
            </w:pPr>
            <w:r w:rsidRPr="00F57970">
              <w:rPr>
                <w:szCs w:val="22"/>
                <w:lang w:val="ru-RU"/>
              </w:rPr>
              <w:t>6.  Создание и использование веб-форума.</w:t>
            </w:r>
          </w:p>
        </w:tc>
        <w:tc>
          <w:tcPr>
            <w:tcW w:w="2694" w:type="dxa"/>
            <w:tcBorders>
              <w:top w:val="single" w:sz="2" w:space="0" w:color="000000"/>
              <w:left w:val="single" w:sz="1" w:space="0" w:color="000000"/>
              <w:bottom w:val="single" w:sz="1" w:space="0" w:color="000000"/>
            </w:tcBorders>
          </w:tcPr>
          <w:p w:rsidR="00F57970" w:rsidRPr="00F57970" w:rsidRDefault="00F57970" w:rsidP="00F57970">
            <w:pPr>
              <w:snapToGrid w:val="0"/>
              <w:spacing w:before="60" w:after="60"/>
              <w:rPr>
                <w:szCs w:val="22"/>
                <w:lang w:val="ru-RU"/>
              </w:rPr>
            </w:pPr>
            <w:r w:rsidRPr="00F57970">
              <w:rPr>
                <w:szCs w:val="22"/>
                <w:lang w:val="ru-RU"/>
              </w:rPr>
              <w:t>- функционирование веб-форума на ранней стадии проекта;</w:t>
            </w:r>
          </w:p>
          <w:p w:rsidR="00F57970" w:rsidRPr="00F57970" w:rsidRDefault="00F57970" w:rsidP="00F57970">
            <w:pPr>
              <w:snapToGrid w:val="0"/>
              <w:spacing w:before="60" w:after="60"/>
              <w:rPr>
                <w:szCs w:val="22"/>
                <w:lang w:val="ru-RU"/>
              </w:rPr>
            </w:pPr>
            <w:r w:rsidRPr="00F57970">
              <w:rPr>
                <w:szCs w:val="22"/>
                <w:lang w:val="ru-RU"/>
              </w:rPr>
              <w:t>- число пользователей веб-форума и качественные отзывы пользователей веб-форума; и</w:t>
            </w:r>
          </w:p>
          <w:p w:rsidR="00F57970" w:rsidRPr="00F57970" w:rsidRDefault="00F57970" w:rsidP="00F57970">
            <w:pPr>
              <w:snapToGrid w:val="0"/>
              <w:spacing w:before="60" w:after="60"/>
              <w:rPr>
                <w:szCs w:val="22"/>
                <w:lang w:val="ru-RU"/>
              </w:rPr>
            </w:pPr>
            <w:r w:rsidRPr="00F57970">
              <w:rPr>
                <w:szCs w:val="22"/>
                <w:lang w:val="ru-RU"/>
              </w:rPr>
              <w:t>- сбор и анализ данных общественного обсуждения на веб-форуме.</w:t>
            </w:r>
          </w:p>
        </w:tc>
        <w:tc>
          <w:tcPr>
            <w:tcW w:w="3402" w:type="dxa"/>
            <w:tcBorders>
              <w:top w:val="single" w:sz="2" w:space="0" w:color="000000"/>
              <w:left w:val="single" w:sz="1" w:space="0" w:color="000000"/>
              <w:bottom w:val="single" w:sz="1" w:space="0" w:color="000000"/>
            </w:tcBorders>
          </w:tcPr>
          <w:p w:rsidR="00F57970" w:rsidRPr="00F57970" w:rsidRDefault="00F57970" w:rsidP="00F57970">
            <w:pPr>
              <w:rPr>
                <w:szCs w:val="22"/>
                <w:lang w:val="ru-RU"/>
              </w:rPr>
            </w:pPr>
            <w:r w:rsidRPr="00F57970">
              <w:rPr>
                <w:szCs w:val="22"/>
                <w:lang w:val="ru-RU"/>
              </w:rPr>
              <w:t>Слишком рано для оценки.   Ведется работа по включению веб-форума в портал, посвященный структуре поддержки передачи технологии для национальных учреждений, который был создан в контексте проекта в рамках рекомендации 10: http://www-cms.wipo.int/innovation</w:t>
            </w:r>
          </w:p>
        </w:tc>
        <w:tc>
          <w:tcPr>
            <w:tcW w:w="855" w:type="dxa"/>
            <w:tcBorders>
              <w:top w:val="single" w:sz="2" w:space="0" w:color="000000"/>
              <w:left w:val="single" w:sz="1" w:space="0" w:color="000000"/>
              <w:bottom w:val="single" w:sz="1" w:space="0" w:color="000000"/>
              <w:right w:val="single" w:sz="1" w:space="0" w:color="000000"/>
            </w:tcBorders>
          </w:tcPr>
          <w:p w:rsidR="00F57970" w:rsidRPr="00F57970" w:rsidRDefault="00F57970" w:rsidP="00F57970">
            <w:pPr>
              <w:snapToGrid w:val="0"/>
              <w:spacing w:before="120" w:after="120"/>
              <w:rPr>
                <w:szCs w:val="22"/>
                <w:lang w:val="ru-RU"/>
              </w:rPr>
            </w:pPr>
            <w:r w:rsidRPr="00F57970">
              <w:rPr>
                <w:szCs w:val="22"/>
                <w:lang w:val="ru-RU"/>
              </w:rPr>
              <w:t>N/A</w:t>
            </w:r>
          </w:p>
        </w:tc>
      </w:tr>
      <w:tr w:rsidR="00F57970" w:rsidTr="00F57970">
        <w:trPr>
          <w:trHeight w:val="616"/>
          <w:tblHeader/>
        </w:trPr>
        <w:tc>
          <w:tcPr>
            <w:tcW w:w="2410" w:type="dxa"/>
            <w:tcBorders>
              <w:left w:val="single" w:sz="1" w:space="0" w:color="000000"/>
              <w:bottom w:val="single" w:sz="1" w:space="0" w:color="000000"/>
            </w:tcBorders>
          </w:tcPr>
          <w:p w:rsidR="00F57970" w:rsidRPr="00F57970" w:rsidRDefault="00F57970" w:rsidP="00F57970">
            <w:pPr>
              <w:snapToGrid w:val="0"/>
              <w:spacing w:before="60" w:after="60"/>
              <w:rPr>
                <w:szCs w:val="22"/>
                <w:lang w:val="ru-RU"/>
              </w:rPr>
            </w:pPr>
            <w:r w:rsidRPr="00F57970">
              <w:rPr>
                <w:szCs w:val="22"/>
                <w:lang w:val="ru-RU"/>
              </w:rPr>
              <w:t>7.  Активизация деятельности, осуществляемой в ВОИС, которая содействует доступу к знаниям и технологии.</w:t>
            </w:r>
          </w:p>
        </w:tc>
        <w:tc>
          <w:tcPr>
            <w:tcW w:w="2694" w:type="dxa"/>
            <w:tcBorders>
              <w:left w:val="single" w:sz="1" w:space="0" w:color="000000"/>
              <w:bottom w:val="single" w:sz="1" w:space="0" w:color="000000"/>
            </w:tcBorders>
          </w:tcPr>
          <w:p w:rsidR="00F57970" w:rsidRPr="00F57970" w:rsidRDefault="00F57970" w:rsidP="00F57970">
            <w:pPr>
              <w:snapToGrid w:val="0"/>
              <w:spacing w:before="60" w:after="60"/>
              <w:rPr>
                <w:szCs w:val="22"/>
                <w:lang w:val="ru-RU"/>
              </w:rPr>
            </w:pPr>
            <w:r w:rsidRPr="00F57970">
              <w:rPr>
                <w:szCs w:val="22"/>
                <w:lang w:val="ru-RU"/>
              </w:rPr>
              <w:t>Включение в программы ВОИС любых утвержденных рекомендаций, полученных в результате вышеуказанной деятельности, после их рассмотрения КРИС и получения любых возможных рекомендаций, представленных Комитетом Генеральной Ассамблее.</w:t>
            </w:r>
          </w:p>
        </w:tc>
        <w:tc>
          <w:tcPr>
            <w:tcW w:w="3402" w:type="dxa"/>
            <w:tcBorders>
              <w:left w:val="single" w:sz="1" w:space="0" w:color="000000"/>
              <w:bottom w:val="single" w:sz="1" w:space="0" w:color="000000"/>
            </w:tcBorders>
          </w:tcPr>
          <w:p w:rsidR="00F57970" w:rsidRPr="00F57970" w:rsidRDefault="00F57970" w:rsidP="00F57970">
            <w:pPr>
              <w:snapToGrid w:val="0"/>
              <w:spacing w:before="60" w:after="60"/>
              <w:rPr>
                <w:szCs w:val="22"/>
                <w:lang w:val="ru-RU"/>
              </w:rPr>
            </w:pPr>
            <w:r w:rsidRPr="00F57970">
              <w:rPr>
                <w:szCs w:val="22"/>
                <w:lang w:val="ru-RU"/>
              </w:rPr>
              <w:t>Слишком рано для оценки.</w:t>
            </w:r>
          </w:p>
          <w:p w:rsidR="00F57970" w:rsidRPr="00F57970" w:rsidRDefault="00F57970" w:rsidP="00F57970">
            <w:pPr>
              <w:snapToGrid w:val="0"/>
              <w:spacing w:before="60" w:after="60"/>
              <w:rPr>
                <w:szCs w:val="22"/>
                <w:lang w:val="ru-RU"/>
              </w:rPr>
            </w:pPr>
          </w:p>
          <w:p w:rsidR="00F57970" w:rsidRPr="00F57970" w:rsidRDefault="00F57970" w:rsidP="00F57970">
            <w:pPr>
              <w:snapToGrid w:val="0"/>
              <w:spacing w:before="60" w:after="60"/>
              <w:rPr>
                <w:szCs w:val="22"/>
                <w:lang w:val="ru-RU"/>
              </w:rPr>
            </w:pPr>
          </w:p>
          <w:p w:rsidR="00F57970" w:rsidRPr="00F57970" w:rsidRDefault="00F57970" w:rsidP="00F57970">
            <w:pPr>
              <w:snapToGrid w:val="0"/>
              <w:spacing w:before="60" w:after="60"/>
              <w:rPr>
                <w:szCs w:val="22"/>
                <w:lang w:val="ru-RU"/>
              </w:rPr>
            </w:pPr>
          </w:p>
          <w:p w:rsidR="00F57970" w:rsidRPr="00F57970" w:rsidRDefault="00F57970" w:rsidP="00F57970">
            <w:pPr>
              <w:snapToGrid w:val="0"/>
              <w:spacing w:before="60" w:after="60"/>
              <w:rPr>
                <w:szCs w:val="22"/>
                <w:lang w:val="ru-RU"/>
              </w:rPr>
            </w:pPr>
          </w:p>
          <w:p w:rsidR="00F57970" w:rsidRPr="00F57970" w:rsidRDefault="00F57970" w:rsidP="00F57970">
            <w:pPr>
              <w:snapToGrid w:val="0"/>
              <w:spacing w:before="60" w:after="60"/>
              <w:rPr>
                <w:szCs w:val="22"/>
                <w:lang w:val="ru-RU"/>
              </w:rPr>
            </w:pPr>
          </w:p>
        </w:tc>
        <w:tc>
          <w:tcPr>
            <w:tcW w:w="855" w:type="dxa"/>
            <w:tcBorders>
              <w:left w:val="single" w:sz="1" w:space="0" w:color="000000"/>
              <w:bottom w:val="single" w:sz="1" w:space="0" w:color="000000"/>
              <w:right w:val="single" w:sz="1" w:space="0" w:color="000000"/>
            </w:tcBorders>
          </w:tcPr>
          <w:p w:rsidR="00F57970" w:rsidRPr="00F57970" w:rsidRDefault="00F57970" w:rsidP="00F57970">
            <w:pPr>
              <w:snapToGrid w:val="0"/>
              <w:spacing w:before="120" w:after="120"/>
              <w:rPr>
                <w:szCs w:val="22"/>
                <w:lang w:val="ru-RU"/>
              </w:rPr>
            </w:pPr>
            <w:r w:rsidRPr="00F57970">
              <w:rPr>
                <w:szCs w:val="22"/>
                <w:lang w:val="ru-RU"/>
              </w:rPr>
              <w:t>N/A</w:t>
            </w:r>
          </w:p>
        </w:tc>
      </w:tr>
    </w:tbl>
    <w:p w:rsidR="00C01AD8" w:rsidRDefault="00C01AD8"/>
    <w:p w:rsidR="00641C81" w:rsidRPr="00FB7D84" w:rsidRDefault="00641C81"/>
    <w:tbl>
      <w:tblPr>
        <w:tblW w:w="0" w:type="auto"/>
        <w:tblInd w:w="108" w:type="dxa"/>
        <w:tblLayout w:type="fixed"/>
        <w:tblLook w:val="0000" w:firstRow="0" w:lastRow="0" w:firstColumn="0" w:lastColumn="0" w:noHBand="0" w:noVBand="0"/>
      </w:tblPr>
      <w:tblGrid>
        <w:gridCol w:w="2410"/>
        <w:gridCol w:w="2693"/>
        <w:gridCol w:w="3402"/>
        <w:gridCol w:w="856"/>
      </w:tblGrid>
      <w:tr w:rsidR="00641C81" w:rsidRPr="00FB7D84">
        <w:trPr>
          <w:trHeight w:val="616"/>
        </w:trPr>
        <w:tc>
          <w:tcPr>
            <w:tcW w:w="2410" w:type="dxa"/>
            <w:tcBorders>
              <w:top w:val="single" w:sz="1" w:space="0" w:color="000000"/>
              <w:left w:val="single" w:sz="1" w:space="0" w:color="000000"/>
              <w:bottom w:val="single" w:sz="1" w:space="0" w:color="000000"/>
            </w:tcBorders>
          </w:tcPr>
          <w:p w:rsidR="00641C81" w:rsidRPr="00FB7D84" w:rsidRDefault="00641C81">
            <w:pPr>
              <w:pStyle w:val="Heading3"/>
              <w:tabs>
                <w:tab w:val="left" w:pos="0"/>
              </w:tabs>
              <w:snapToGrid w:val="0"/>
              <w:rPr>
                <w:rFonts w:cs="Arial"/>
                <w:lang w:val="ru-RU"/>
              </w:rPr>
            </w:pPr>
            <w:r w:rsidRPr="00FB7D84">
              <w:rPr>
                <w:rFonts w:cs="Arial"/>
                <w:lang w:val="ru-RU"/>
              </w:rPr>
              <w:t>Общая цель проекта</w:t>
            </w:r>
          </w:p>
        </w:tc>
        <w:tc>
          <w:tcPr>
            <w:tcW w:w="2693" w:type="dxa"/>
            <w:tcBorders>
              <w:top w:val="single" w:sz="1" w:space="0" w:color="000000"/>
              <w:left w:val="single" w:sz="1" w:space="0" w:color="000000"/>
              <w:bottom w:val="single" w:sz="1" w:space="0" w:color="000000"/>
            </w:tcBorders>
          </w:tcPr>
          <w:p w:rsidR="00641C81" w:rsidRPr="002A73B3" w:rsidRDefault="00641C81" w:rsidP="002A73B3">
            <w:pPr>
              <w:pStyle w:val="Heading3"/>
              <w:tabs>
                <w:tab w:val="left" w:pos="0"/>
              </w:tabs>
              <w:snapToGrid w:val="0"/>
              <w:rPr>
                <w:lang w:val="ru-RU"/>
              </w:rPr>
            </w:pPr>
            <w:r w:rsidRPr="002A73B3">
              <w:rPr>
                <w:rFonts w:cs="Arial"/>
                <w:lang w:val="ru-RU"/>
              </w:rPr>
              <w:t>Показатель(и) успешного достижения цели</w:t>
            </w:r>
            <w:r w:rsidR="002A73B3">
              <w:rPr>
                <w:rFonts w:cs="Arial"/>
                <w:lang w:val="ru-RU"/>
              </w:rPr>
              <w:t>(ей)</w:t>
            </w:r>
            <w:r w:rsidRPr="002A73B3">
              <w:rPr>
                <w:rFonts w:cs="Arial"/>
                <w:lang w:val="ru-RU"/>
              </w:rPr>
              <w:t xml:space="preserve"> проекта</w:t>
            </w:r>
            <w:r w:rsidR="002A73B3" w:rsidRPr="002A73B3">
              <w:rPr>
                <w:rFonts w:cs="Arial"/>
                <w:lang w:val="ru-RU"/>
              </w:rPr>
              <w:t xml:space="preserve"> </w:t>
            </w:r>
            <w:r w:rsidRPr="002A73B3">
              <w:rPr>
                <w:lang w:val="ru-RU"/>
              </w:rPr>
              <w:t>(итоговые показатели)</w:t>
            </w:r>
          </w:p>
          <w:p w:rsidR="00641C81" w:rsidRPr="002A73B3" w:rsidRDefault="00641C81">
            <w:pPr>
              <w:rPr>
                <w:lang w:val="ru-RU"/>
              </w:rPr>
            </w:pPr>
          </w:p>
        </w:tc>
        <w:tc>
          <w:tcPr>
            <w:tcW w:w="3402" w:type="dxa"/>
            <w:tcBorders>
              <w:top w:val="single" w:sz="1" w:space="0" w:color="000000"/>
              <w:left w:val="single" w:sz="1" w:space="0" w:color="000000"/>
              <w:bottom w:val="single" w:sz="1" w:space="0" w:color="000000"/>
            </w:tcBorders>
          </w:tcPr>
          <w:p w:rsidR="00641C81" w:rsidRPr="00FB7D84" w:rsidRDefault="00641C81">
            <w:pPr>
              <w:pStyle w:val="Heading3"/>
              <w:tabs>
                <w:tab w:val="left" w:pos="0"/>
              </w:tabs>
              <w:snapToGrid w:val="0"/>
              <w:rPr>
                <w:rFonts w:cs="Arial"/>
                <w:lang w:val="ru-RU"/>
              </w:rPr>
            </w:pPr>
            <w:r w:rsidRPr="00FB7D84">
              <w:rPr>
                <w:rFonts w:cs="Arial"/>
                <w:lang w:val="ru-RU"/>
              </w:rPr>
              <w:t>Данные о результативности</w:t>
            </w:r>
          </w:p>
        </w:tc>
        <w:tc>
          <w:tcPr>
            <w:tcW w:w="856" w:type="dxa"/>
            <w:tcBorders>
              <w:top w:val="single" w:sz="1" w:space="0" w:color="000000"/>
              <w:left w:val="single" w:sz="1" w:space="0" w:color="000000"/>
              <w:bottom w:val="single" w:sz="1" w:space="0" w:color="000000"/>
              <w:right w:val="single" w:sz="1" w:space="0" w:color="000000"/>
            </w:tcBorders>
          </w:tcPr>
          <w:p w:rsidR="00641C81" w:rsidRPr="00FB7D84" w:rsidRDefault="00641C81">
            <w:pPr>
              <w:pStyle w:val="Heading3"/>
              <w:tabs>
                <w:tab w:val="left" w:pos="0"/>
              </w:tabs>
              <w:snapToGrid w:val="0"/>
              <w:rPr>
                <w:rFonts w:cs="Arial"/>
                <w:lang w:val="ru-RU"/>
              </w:rPr>
            </w:pPr>
            <w:r w:rsidRPr="00FB7D84">
              <w:rPr>
                <w:rFonts w:cs="Arial"/>
                <w:lang w:val="ru-RU"/>
              </w:rPr>
              <w:t>СС</w:t>
            </w:r>
          </w:p>
        </w:tc>
      </w:tr>
      <w:tr w:rsidR="00641C81" w:rsidRPr="00FB7D84">
        <w:trPr>
          <w:trHeight w:val="616"/>
        </w:trPr>
        <w:tc>
          <w:tcPr>
            <w:tcW w:w="2410" w:type="dxa"/>
            <w:tcBorders>
              <w:left w:val="single" w:sz="1" w:space="0" w:color="000000"/>
              <w:bottom w:val="single" w:sz="1" w:space="0" w:color="000000"/>
            </w:tcBorders>
          </w:tcPr>
          <w:p w:rsidR="00641C81" w:rsidRPr="00FB7D84" w:rsidRDefault="00641C81">
            <w:pPr>
              <w:snapToGrid w:val="0"/>
              <w:spacing w:before="60" w:after="60"/>
              <w:rPr>
                <w:lang w:val="ru-RU"/>
              </w:rPr>
            </w:pPr>
            <w:r w:rsidRPr="00FB7D84">
              <w:rPr>
                <w:lang w:val="ru-RU"/>
              </w:rPr>
              <w:t>Изучение новых возможностей развития международного сотрудничества в области ИС, расширения понимания и достижения консенсуса в отношении возможных инициатив или политики в области ИС, которые содействуют передаче технологии</w:t>
            </w:r>
          </w:p>
          <w:p w:rsidR="00641C81" w:rsidRPr="00FB7D84" w:rsidRDefault="00641C81">
            <w:pPr>
              <w:spacing w:before="60" w:after="60"/>
              <w:rPr>
                <w:lang w:val="ru-RU"/>
              </w:rPr>
            </w:pPr>
          </w:p>
        </w:tc>
        <w:tc>
          <w:tcPr>
            <w:tcW w:w="2693" w:type="dxa"/>
            <w:tcBorders>
              <w:left w:val="single" w:sz="1" w:space="0" w:color="000000"/>
              <w:bottom w:val="single" w:sz="1" w:space="0" w:color="000000"/>
            </w:tcBorders>
          </w:tcPr>
          <w:p w:rsidR="00641C81" w:rsidRPr="00FB7D84" w:rsidRDefault="00641C81">
            <w:pPr>
              <w:pStyle w:val="ListParagraph1"/>
              <w:numPr>
                <w:ilvl w:val="0"/>
                <w:numId w:val="20"/>
              </w:numPr>
              <w:tabs>
                <w:tab w:val="left" w:pos="0"/>
              </w:tabs>
              <w:snapToGrid w:val="0"/>
              <w:rPr>
                <w:lang w:val="ru-RU"/>
              </w:rPr>
            </w:pPr>
            <w:r w:rsidRPr="00FB7D84">
              <w:rPr>
                <w:lang w:val="ru-RU"/>
              </w:rPr>
              <w:t>отзывы Комитета, касающиеся той степени, в какой расширено понимание существующих вопросов и достигнуты цели проекта;</w:t>
            </w:r>
          </w:p>
          <w:p w:rsidR="00641C81" w:rsidRPr="00FB7D84" w:rsidRDefault="00641C81">
            <w:pPr>
              <w:pStyle w:val="ListParagraph1"/>
              <w:ind w:left="0"/>
              <w:rPr>
                <w:lang w:val="ru-RU"/>
              </w:rPr>
            </w:pPr>
          </w:p>
          <w:p w:rsidR="00641C81" w:rsidRPr="00FB7D84" w:rsidRDefault="00641C81">
            <w:pPr>
              <w:pStyle w:val="ListParagraph1"/>
              <w:numPr>
                <w:ilvl w:val="0"/>
                <w:numId w:val="20"/>
              </w:numPr>
              <w:tabs>
                <w:tab w:val="left" w:pos="0"/>
              </w:tabs>
              <w:rPr>
                <w:lang w:val="ru-RU"/>
              </w:rPr>
            </w:pPr>
            <w:r w:rsidRPr="00FB7D84">
              <w:rPr>
                <w:lang w:val="ru-RU"/>
              </w:rPr>
              <w:t>принятие и конкретное использование предложений, рекомендаций и возможных мер по содействию передаче технологии, которые представлены государствами-членами;</w:t>
            </w:r>
          </w:p>
          <w:p w:rsidR="00641C81" w:rsidRPr="00FB7D84" w:rsidRDefault="00641C81">
            <w:pPr>
              <w:pStyle w:val="ListParagraph1"/>
              <w:rPr>
                <w:lang w:val="ru-RU"/>
              </w:rPr>
            </w:pPr>
          </w:p>
          <w:p w:rsidR="00641C81" w:rsidRPr="00FB7D84" w:rsidRDefault="00641C81">
            <w:pPr>
              <w:pStyle w:val="ListParagraph1"/>
              <w:numPr>
                <w:ilvl w:val="0"/>
                <w:numId w:val="20"/>
              </w:numPr>
              <w:tabs>
                <w:tab w:val="left" w:pos="0"/>
              </w:tabs>
              <w:rPr>
                <w:lang w:val="ru-RU"/>
              </w:rPr>
            </w:pPr>
            <w:r w:rsidRPr="00FB7D84">
              <w:rPr>
                <w:lang w:val="ru-RU"/>
              </w:rPr>
              <w:t>отзывы пользователей относительно содержания, представленные посредством веб-форума и оценочных вопросников; и</w:t>
            </w:r>
          </w:p>
          <w:p w:rsidR="00641C81" w:rsidRPr="00FB7D84" w:rsidRDefault="00641C81">
            <w:pPr>
              <w:pStyle w:val="ListParagraph1"/>
              <w:rPr>
                <w:lang w:val="ru-RU"/>
              </w:rPr>
            </w:pPr>
          </w:p>
          <w:p w:rsidR="00641C81" w:rsidRPr="00FB7D84" w:rsidRDefault="00641C81">
            <w:pPr>
              <w:pStyle w:val="ListParagraph1"/>
              <w:numPr>
                <w:ilvl w:val="0"/>
                <w:numId w:val="20"/>
              </w:numPr>
              <w:tabs>
                <w:tab w:val="left" w:pos="0"/>
              </w:tabs>
              <w:rPr>
                <w:lang w:val="ru-RU"/>
              </w:rPr>
            </w:pPr>
            <w:r w:rsidRPr="00FB7D84">
              <w:rPr>
                <w:lang w:val="ru-RU"/>
              </w:rPr>
              <w:t>повсеместное использование материалов развивающимися странами и НРС.</w:t>
            </w:r>
          </w:p>
          <w:p w:rsidR="00641C81" w:rsidRPr="00FB7D84" w:rsidRDefault="00641C81">
            <w:pPr>
              <w:pStyle w:val="ListParagraph1"/>
              <w:spacing w:before="60" w:after="60"/>
              <w:ind w:left="0"/>
              <w:rPr>
                <w:lang w:val="ru-RU"/>
              </w:rPr>
            </w:pPr>
          </w:p>
        </w:tc>
        <w:tc>
          <w:tcPr>
            <w:tcW w:w="3402" w:type="dxa"/>
            <w:tcBorders>
              <w:left w:val="single" w:sz="1" w:space="0" w:color="000000"/>
              <w:bottom w:val="single" w:sz="1" w:space="0" w:color="000000"/>
            </w:tcBorders>
          </w:tcPr>
          <w:p w:rsidR="00641C81" w:rsidRPr="00FB7D84" w:rsidRDefault="00641C81">
            <w:pPr>
              <w:snapToGrid w:val="0"/>
              <w:spacing w:before="60" w:after="60"/>
              <w:rPr>
                <w:lang w:val="ru-RU"/>
              </w:rPr>
            </w:pPr>
            <w:r w:rsidRPr="00FB7D84">
              <w:rPr>
                <w:lang w:val="ru-RU"/>
              </w:rPr>
              <w:t>Слишком рано для оценки.</w:t>
            </w:r>
          </w:p>
          <w:p w:rsidR="00641C81" w:rsidRPr="00FB7D84" w:rsidRDefault="00641C81">
            <w:pPr>
              <w:spacing w:before="60" w:after="60"/>
            </w:pPr>
          </w:p>
          <w:p w:rsidR="00641C81" w:rsidRPr="00FB7D84" w:rsidRDefault="00641C81">
            <w:pPr>
              <w:spacing w:before="60" w:after="60"/>
            </w:pPr>
          </w:p>
          <w:p w:rsidR="00641C81" w:rsidRPr="00FB7D84" w:rsidRDefault="00641C81">
            <w:pPr>
              <w:spacing w:before="60" w:after="60"/>
            </w:pPr>
          </w:p>
          <w:p w:rsidR="00641C81" w:rsidRPr="00FB7D84" w:rsidRDefault="00641C81">
            <w:pPr>
              <w:spacing w:before="60" w:after="60"/>
            </w:pPr>
          </w:p>
          <w:p w:rsidR="00641C81" w:rsidRPr="00FB7D84" w:rsidRDefault="00641C81">
            <w:pPr>
              <w:spacing w:before="60" w:after="60"/>
            </w:pPr>
          </w:p>
          <w:p w:rsidR="00641C81" w:rsidRPr="00FB7D84" w:rsidRDefault="00641C81">
            <w:pPr>
              <w:spacing w:before="60" w:after="60"/>
            </w:pPr>
          </w:p>
          <w:p w:rsidR="00641C81" w:rsidRPr="00FB7D84" w:rsidRDefault="00641C81">
            <w:pPr>
              <w:spacing w:before="60" w:after="60"/>
            </w:pPr>
          </w:p>
          <w:p w:rsidR="00641C81" w:rsidRPr="00FB7D84" w:rsidRDefault="00641C81">
            <w:pPr>
              <w:spacing w:before="60" w:after="60"/>
            </w:pPr>
          </w:p>
          <w:p w:rsidR="00641C81" w:rsidRPr="00FB7D84" w:rsidRDefault="00641C81">
            <w:pPr>
              <w:spacing w:before="60" w:after="60"/>
            </w:pPr>
          </w:p>
          <w:p w:rsidR="00641C81" w:rsidRPr="00FB7D84" w:rsidRDefault="00641C81">
            <w:pPr>
              <w:spacing w:before="60" w:after="60"/>
            </w:pPr>
          </w:p>
          <w:p w:rsidR="00641C81" w:rsidRPr="00FB7D84" w:rsidRDefault="00641C81">
            <w:pPr>
              <w:spacing w:before="60" w:after="60"/>
            </w:pPr>
          </w:p>
          <w:p w:rsidR="00641C81" w:rsidRPr="00FB7D84" w:rsidRDefault="00641C81">
            <w:pPr>
              <w:spacing w:before="60" w:after="60"/>
            </w:pPr>
          </w:p>
          <w:p w:rsidR="00641C81" w:rsidRPr="00FB7D84" w:rsidRDefault="00641C81">
            <w:pPr>
              <w:spacing w:before="60" w:after="60"/>
            </w:pPr>
          </w:p>
        </w:tc>
        <w:tc>
          <w:tcPr>
            <w:tcW w:w="856" w:type="dxa"/>
            <w:tcBorders>
              <w:left w:val="single" w:sz="1" w:space="0" w:color="000000"/>
              <w:bottom w:val="single" w:sz="1" w:space="0" w:color="000000"/>
              <w:right w:val="single" w:sz="1" w:space="0" w:color="000000"/>
            </w:tcBorders>
          </w:tcPr>
          <w:p w:rsidR="00641C81" w:rsidRPr="00FB7D84" w:rsidRDefault="00641C81">
            <w:pPr>
              <w:pStyle w:val="Heading3"/>
              <w:tabs>
                <w:tab w:val="left" w:pos="0"/>
              </w:tabs>
              <w:snapToGrid w:val="0"/>
              <w:spacing w:before="60"/>
              <w:rPr>
                <w:rFonts w:cs="Arial"/>
                <w:u w:val="none"/>
                <w:lang w:val="ru-RU"/>
              </w:rPr>
            </w:pPr>
            <w:r w:rsidRPr="00FB7D84">
              <w:rPr>
                <w:rFonts w:cs="Arial"/>
                <w:u w:val="none"/>
                <w:lang w:val="ru-RU"/>
              </w:rPr>
              <w:t>NA</w:t>
            </w:r>
          </w:p>
        </w:tc>
      </w:tr>
    </w:tbl>
    <w:p w:rsidR="00641C81" w:rsidRPr="00FB7D84" w:rsidRDefault="00641C81"/>
    <w:p w:rsidR="00641C81" w:rsidRPr="00FB7D84" w:rsidRDefault="00641C81"/>
    <w:p w:rsidR="00641C81" w:rsidRPr="00FB7D84" w:rsidRDefault="00641C81"/>
    <w:p w:rsidR="00641C81" w:rsidRPr="00FB7D84" w:rsidRDefault="00641C81">
      <w:pPr>
        <w:tabs>
          <w:tab w:val="left" w:pos="5670"/>
        </w:tabs>
        <w:ind w:firstLine="5670"/>
        <w:rPr>
          <w:lang w:val="ru-RU"/>
        </w:rPr>
      </w:pPr>
      <w:r w:rsidRPr="00FB7D84">
        <w:rPr>
          <w:lang w:val="ru-RU"/>
        </w:rPr>
        <w:t>[Приложение III следует]</w:t>
      </w:r>
    </w:p>
    <w:p w:rsidR="00641C81" w:rsidRPr="00FB7D84" w:rsidRDefault="00641C81"/>
    <w:p w:rsidR="00641C81" w:rsidRPr="00FB7D84" w:rsidRDefault="00641C81">
      <w:pPr>
        <w:rPr>
          <w:bCs/>
          <w:iCs/>
          <w:caps/>
          <w:szCs w:val="28"/>
          <w:lang w:val="ru-RU"/>
        </w:rPr>
        <w:sectPr w:rsidR="00641C81" w:rsidRPr="00FB7D84">
          <w:headerReference w:type="default" r:id="rId18"/>
          <w:headerReference w:type="first" r:id="rId19"/>
          <w:pgSz w:w="11905" w:h="16837"/>
          <w:pgMar w:top="567" w:right="1134" w:bottom="1418" w:left="1418" w:header="510" w:footer="720" w:gutter="0"/>
          <w:pgNumType w:start="1"/>
          <w:cols w:space="720"/>
          <w:titlePg/>
          <w:docGrid w:linePitch="299"/>
        </w:sectPr>
      </w:pPr>
    </w:p>
    <w:tbl>
      <w:tblPr>
        <w:tblW w:w="0" w:type="auto"/>
        <w:tblInd w:w="-5" w:type="dxa"/>
        <w:tblLayout w:type="fixed"/>
        <w:tblLook w:val="0000" w:firstRow="0" w:lastRow="0" w:firstColumn="0" w:lastColumn="0" w:noHBand="0" w:noVBand="0"/>
      </w:tblPr>
      <w:tblGrid>
        <w:gridCol w:w="2376"/>
        <w:gridCol w:w="6922"/>
      </w:tblGrid>
      <w:tr w:rsidR="00641C81" w:rsidRPr="00FB7D84">
        <w:trPr>
          <w:trHeight w:val="699"/>
        </w:trPr>
        <w:tc>
          <w:tcPr>
            <w:tcW w:w="9298" w:type="dxa"/>
            <w:gridSpan w:val="2"/>
            <w:tcBorders>
              <w:top w:val="single" w:sz="4" w:space="0" w:color="000000"/>
              <w:left w:val="single" w:sz="4" w:space="0" w:color="000000"/>
              <w:bottom w:val="single" w:sz="4" w:space="0" w:color="000000"/>
              <w:right w:val="single" w:sz="4" w:space="0" w:color="000000"/>
            </w:tcBorders>
            <w:vAlign w:val="center"/>
          </w:tcPr>
          <w:p w:rsidR="00641C81" w:rsidRPr="00FB7D84" w:rsidRDefault="00641C81">
            <w:pPr>
              <w:snapToGrid w:val="0"/>
              <w:rPr>
                <w:bCs/>
                <w:iCs/>
                <w:caps/>
                <w:szCs w:val="28"/>
                <w:lang w:val="ru-RU"/>
              </w:rPr>
            </w:pPr>
            <w:r w:rsidRPr="00FB7D84">
              <w:rPr>
                <w:bCs/>
                <w:iCs/>
                <w:caps/>
                <w:szCs w:val="28"/>
                <w:lang w:val="ru-RU"/>
              </w:rPr>
              <w:lastRenderedPageBreak/>
              <w:t>РЕЗЮМЕ ПРОЕКТА</w:t>
            </w:r>
          </w:p>
        </w:tc>
      </w:tr>
      <w:tr w:rsidR="00641C81" w:rsidRPr="00FB7D84">
        <w:trPr>
          <w:trHeight w:val="496"/>
        </w:trPr>
        <w:tc>
          <w:tcPr>
            <w:tcW w:w="2376" w:type="dxa"/>
            <w:tcBorders>
              <w:left w:val="single" w:sz="4" w:space="0" w:color="000000"/>
              <w:bottom w:val="single" w:sz="4" w:space="0" w:color="000000"/>
            </w:tcBorders>
            <w:vAlign w:val="center"/>
          </w:tcPr>
          <w:p w:rsidR="00641C81" w:rsidRPr="00FB7D84" w:rsidRDefault="00641C81">
            <w:pPr>
              <w:pStyle w:val="Heading3"/>
              <w:keepNext w:val="0"/>
              <w:tabs>
                <w:tab w:val="left" w:pos="0"/>
              </w:tabs>
              <w:snapToGrid w:val="0"/>
              <w:spacing w:before="0" w:after="0"/>
              <w:rPr>
                <w:rFonts w:cs="Arial"/>
              </w:rPr>
            </w:pPr>
          </w:p>
          <w:p w:rsidR="00641C81" w:rsidRPr="00FB7D84" w:rsidRDefault="00641C81">
            <w:pPr>
              <w:pStyle w:val="Heading3"/>
              <w:keepNext w:val="0"/>
              <w:tabs>
                <w:tab w:val="left" w:pos="0"/>
              </w:tabs>
              <w:spacing w:before="0" w:after="0"/>
              <w:rPr>
                <w:rFonts w:cs="Arial"/>
                <w:lang w:val="ru-RU"/>
              </w:rPr>
            </w:pPr>
            <w:r w:rsidRPr="00FB7D84">
              <w:rPr>
                <w:rFonts w:cs="Arial"/>
                <w:lang w:val="ru-RU"/>
              </w:rPr>
              <w:t>Код проекта</w:t>
            </w:r>
          </w:p>
          <w:p w:rsidR="00641C81" w:rsidRPr="00FB7D84" w:rsidRDefault="00641C81"/>
        </w:tc>
        <w:tc>
          <w:tcPr>
            <w:tcW w:w="6922" w:type="dxa"/>
            <w:tcBorders>
              <w:left w:val="single" w:sz="4" w:space="0" w:color="000000"/>
              <w:bottom w:val="single" w:sz="4" w:space="0" w:color="000000"/>
              <w:right w:val="single" w:sz="4" w:space="0" w:color="000000"/>
            </w:tcBorders>
            <w:vAlign w:val="center"/>
          </w:tcPr>
          <w:p w:rsidR="00641C81" w:rsidRPr="00FB7D84" w:rsidRDefault="00641C81">
            <w:pPr>
              <w:snapToGrid w:val="0"/>
              <w:rPr>
                <w:iCs/>
              </w:rPr>
            </w:pPr>
          </w:p>
          <w:p w:rsidR="00641C81" w:rsidRPr="00FB7D84" w:rsidRDefault="00641C81">
            <w:pPr>
              <w:rPr>
                <w:iCs/>
                <w:lang w:val="ru-RU"/>
              </w:rPr>
            </w:pPr>
            <w:r w:rsidRPr="00FB7D84">
              <w:rPr>
                <w:iCs/>
                <w:lang w:val="ru-RU"/>
              </w:rPr>
              <w:t>DA_36</w:t>
            </w:r>
          </w:p>
          <w:p w:rsidR="00641C81" w:rsidRPr="00FB7D84" w:rsidRDefault="00641C81">
            <w:pPr>
              <w:rPr>
                <w:iCs/>
              </w:rPr>
            </w:pPr>
          </w:p>
        </w:tc>
      </w:tr>
      <w:tr w:rsidR="00641C81" w:rsidRPr="00135FA4">
        <w:trPr>
          <w:trHeight w:val="404"/>
        </w:trPr>
        <w:tc>
          <w:tcPr>
            <w:tcW w:w="2376" w:type="dxa"/>
            <w:tcBorders>
              <w:left w:val="single" w:sz="4" w:space="0" w:color="000000"/>
              <w:bottom w:val="single" w:sz="4" w:space="0" w:color="000000"/>
            </w:tcBorders>
            <w:vAlign w:val="center"/>
          </w:tcPr>
          <w:p w:rsidR="00641C81" w:rsidRPr="00FB7D84" w:rsidRDefault="00641C81">
            <w:pPr>
              <w:pStyle w:val="Heading3"/>
              <w:keepNext w:val="0"/>
              <w:tabs>
                <w:tab w:val="left" w:pos="0"/>
              </w:tabs>
              <w:snapToGrid w:val="0"/>
              <w:spacing w:before="0" w:after="0"/>
              <w:rPr>
                <w:rFonts w:cs="Arial"/>
                <w:lang w:val="ru-RU"/>
              </w:rPr>
            </w:pPr>
            <w:r w:rsidRPr="00FB7D84">
              <w:rPr>
                <w:rFonts w:cs="Arial"/>
                <w:lang w:val="ru-RU"/>
              </w:rPr>
              <w:t>Название</w:t>
            </w:r>
          </w:p>
        </w:tc>
        <w:tc>
          <w:tcPr>
            <w:tcW w:w="6922" w:type="dxa"/>
            <w:tcBorders>
              <w:left w:val="single" w:sz="4" w:space="0" w:color="000000"/>
              <w:bottom w:val="single" w:sz="4" w:space="0" w:color="000000"/>
              <w:right w:val="single" w:sz="4" w:space="0" w:color="000000"/>
            </w:tcBorders>
            <w:vAlign w:val="center"/>
          </w:tcPr>
          <w:p w:rsidR="00641C81" w:rsidRPr="00FB7D84" w:rsidRDefault="00641C81">
            <w:pPr>
              <w:snapToGrid w:val="0"/>
              <w:rPr>
                <w:iCs/>
                <w:lang w:val="ru-RU"/>
              </w:rPr>
            </w:pPr>
          </w:p>
          <w:p w:rsidR="00641C81" w:rsidRPr="00FB7D84" w:rsidRDefault="00641C81">
            <w:pPr>
              <w:rPr>
                <w:iCs/>
                <w:lang w:val="ru-RU"/>
              </w:rPr>
            </w:pPr>
            <w:r w:rsidRPr="00FB7D84">
              <w:rPr>
                <w:iCs/>
                <w:lang w:val="ru-RU"/>
              </w:rPr>
              <w:t>Проект в области открытых совместных проектов и моделей, основанных на использовании ИС</w:t>
            </w:r>
          </w:p>
          <w:p w:rsidR="00641C81" w:rsidRPr="00FB7D84" w:rsidRDefault="00641C81">
            <w:pPr>
              <w:rPr>
                <w:iCs/>
                <w:lang w:val="ru-RU"/>
              </w:rPr>
            </w:pPr>
          </w:p>
        </w:tc>
      </w:tr>
      <w:tr w:rsidR="00641C81" w:rsidRPr="00135FA4">
        <w:tc>
          <w:tcPr>
            <w:tcW w:w="2376" w:type="dxa"/>
            <w:tcBorders>
              <w:left w:val="single" w:sz="4" w:space="0" w:color="000000"/>
              <w:bottom w:val="single" w:sz="4" w:space="0" w:color="000000"/>
            </w:tcBorders>
          </w:tcPr>
          <w:p w:rsidR="00641C81" w:rsidRPr="00FB7D84" w:rsidRDefault="00641C81">
            <w:pPr>
              <w:pStyle w:val="Heading3"/>
              <w:keepNext w:val="0"/>
              <w:tabs>
                <w:tab w:val="left" w:pos="0"/>
              </w:tabs>
              <w:snapToGrid w:val="0"/>
              <w:spacing w:before="0" w:after="0"/>
              <w:rPr>
                <w:rFonts w:cs="Arial"/>
                <w:lang w:val="ru-RU"/>
              </w:rPr>
            </w:pPr>
          </w:p>
          <w:p w:rsidR="00641C81" w:rsidRPr="00FB7D84" w:rsidRDefault="00641C81">
            <w:pPr>
              <w:pStyle w:val="Heading3"/>
              <w:keepNext w:val="0"/>
              <w:tabs>
                <w:tab w:val="left" w:pos="0"/>
              </w:tabs>
              <w:spacing w:before="0" w:after="0"/>
              <w:rPr>
                <w:rFonts w:cs="Arial"/>
                <w:lang w:val="ru-RU"/>
              </w:rPr>
            </w:pPr>
            <w:r w:rsidRPr="00FB7D84">
              <w:rPr>
                <w:rFonts w:cs="Arial"/>
                <w:lang w:val="ru-RU"/>
              </w:rPr>
              <w:t>Рекомендация Повестки дня в области развития</w:t>
            </w:r>
          </w:p>
          <w:p w:rsidR="00641C81" w:rsidRPr="00FB7D84" w:rsidRDefault="00641C81">
            <w:pPr>
              <w:rPr>
                <w:lang w:val="ru-RU"/>
              </w:rPr>
            </w:pPr>
          </w:p>
        </w:tc>
        <w:tc>
          <w:tcPr>
            <w:tcW w:w="6922" w:type="dxa"/>
            <w:tcBorders>
              <w:left w:val="single" w:sz="4" w:space="0" w:color="000000"/>
              <w:bottom w:val="single" w:sz="4" w:space="0" w:color="000000"/>
              <w:right w:val="single" w:sz="4" w:space="0" w:color="000000"/>
            </w:tcBorders>
          </w:tcPr>
          <w:p w:rsidR="00641C81" w:rsidRPr="00FB7D84" w:rsidRDefault="00641C81">
            <w:pPr>
              <w:snapToGrid w:val="0"/>
              <w:rPr>
                <w:i/>
                <w:lang w:val="ru-RU"/>
              </w:rPr>
            </w:pPr>
          </w:p>
          <w:p w:rsidR="00641C81" w:rsidRPr="00FB7D84" w:rsidRDefault="00641C81">
            <w:pPr>
              <w:rPr>
                <w:iCs/>
                <w:lang w:val="ru-RU"/>
              </w:rPr>
            </w:pPr>
            <w:r w:rsidRPr="00FB7D84">
              <w:rPr>
                <w:i/>
                <w:iCs/>
                <w:lang w:val="ru-RU"/>
              </w:rPr>
              <w:t xml:space="preserve">Рекомендация 36 (Кластер D):  </w:t>
            </w:r>
            <w:r w:rsidRPr="00FB7D84">
              <w:rPr>
                <w:iCs/>
                <w:lang w:val="ru-RU"/>
              </w:rPr>
              <w:t>Обмениваться опытом осуществления открытых совместных проектов, подобных проекту определения генома человека, а также применения моделей ИС</w:t>
            </w:r>
          </w:p>
        </w:tc>
      </w:tr>
      <w:tr w:rsidR="00641C81" w:rsidRPr="00135FA4">
        <w:tc>
          <w:tcPr>
            <w:tcW w:w="2376" w:type="dxa"/>
            <w:tcBorders>
              <w:left w:val="single" w:sz="4" w:space="0" w:color="000000"/>
              <w:bottom w:val="single" w:sz="4" w:space="0" w:color="000000"/>
            </w:tcBorders>
          </w:tcPr>
          <w:p w:rsidR="00641C81" w:rsidRPr="00FB7D84" w:rsidRDefault="00641C81">
            <w:pPr>
              <w:pStyle w:val="Heading3"/>
              <w:keepNext w:val="0"/>
              <w:tabs>
                <w:tab w:val="left" w:pos="0"/>
              </w:tabs>
              <w:snapToGrid w:val="0"/>
              <w:spacing w:before="0" w:after="0"/>
              <w:rPr>
                <w:rFonts w:cs="Arial"/>
                <w:lang w:val="ru-RU"/>
              </w:rPr>
            </w:pPr>
          </w:p>
          <w:p w:rsidR="00641C81" w:rsidRPr="00FB7D84" w:rsidRDefault="00641C81">
            <w:pPr>
              <w:pStyle w:val="Heading3"/>
              <w:keepNext w:val="0"/>
              <w:tabs>
                <w:tab w:val="left" w:pos="0"/>
              </w:tabs>
              <w:spacing w:before="0" w:after="0"/>
              <w:rPr>
                <w:rFonts w:cs="Arial"/>
                <w:lang w:val="ru-RU"/>
              </w:rPr>
            </w:pPr>
            <w:r w:rsidRPr="00FB7D84">
              <w:rPr>
                <w:rFonts w:cs="Arial"/>
                <w:lang w:val="ru-RU"/>
              </w:rPr>
              <w:t>Бюджет проекта</w:t>
            </w:r>
          </w:p>
          <w:p w:rsidR="00641C81" w:rsidRPr="00FB7D84" w:rsidRDefault="00641C81"/>
        </w:tc>
        <w:tc>
          <w:tcPr>
            <w:tcW w:w="6922" w:type="dxa"/>
            <w:tcBorders>
              <w:left w:val="single" w:sz="4" w:space="0" w:color="000000"/>
              <w:bottom w:val="single" w:sz="4" w:space="0" w:color="000000"/>
              <w:right w:val="single" w:sz="4" w:space="0" w:color="000000"/>
            </w:tcBorders>
          </w:tcPr>
          <w:p w:rsidR="00641C81" w:rsidRPr="00FB7D84" w:rsidRDefault="00641C81">
            <w:pPr>
              <w:snapToGrid w:val="0"/>
              <w:rPr>
                <w:lang w:val="ru-RU"/>
              </w:rPr>
            </w:pPr>
          </w:p>
          <w:p w:rsidR="00641C81" w:rsidRPr="00FB7D84" w:rsidRDefault="00641C81">
            <w:pPr>
              <w:rPr>
                <w:lang w:val="ru-RU"/>
              </w:rPr>
            </w:pPr>
            <w:r w:rsidRPr="00FB7D84">
              <w:rPr>
                <w:lang w:val="ru-RU"/>
              </w:rPr>
              <w:t>Расходы, не связанные с персоналом:  734 000 шв. франков</w:t>
            </w:r>
          </w:p>
          <w:p w:rsidR="00641C81" w:rsidRPr="00FB7D84" w:rsidRDefault="00641C81">
            <w:pPr>
              <w:rPr>
                <w:lang w:val="ru-RU"/>
              </w:rPr>
            </w:pPr>
          </w:p>
          <w:p w:rsidR="00641C81" w:rsidRPr="00FB7D84" w:rsidRDefault="00641C81">
            <w:pPr>
              <w:rPr>
                <w:lang w:val="ru-RU"/>
              </w:rPr>
            </w:pPr>
            <w:r w:rsidRPr="00FB7D84">
              <w:rPr>
                <w:lang w:val="ru-RU"/>
              </w:rPr>
              <w:t>Расходы, связанные с персоналом:  161 000 шв. франков</w:t>
            </w:r>
          </w:p>
          <w:p w:rsidR="00641C81" w:rsidRPr="00FB7D84" w:rsidRDefault="00641C81">
            <w:pPr>
              <w:rPr>
                <w:lang w:val="ru-RU"/>
              </w:rPr>
            </w:pPr>
          </w:p>
        </w:tc>
      </w:tr>
      <w:tr w:rsidR="00641C81" w:rsidRPr="00FB7D84">
        <w:tc>
          <w:tcPr>
            <w:tcW w:w="2376" w:type="dxa"/>
            <w:tcBorders>
              <w:left w:val="single" w:sz="4" w:space="0" w:color="000000"/>
              <w:bottom w:val="single" w:sz="4" w:space="0" w:color="000000"/>
            </w:tcBorders>
          </w:tcPr>
          <w:p w:rsidR="00641C81" w:rsidRPr="00FB7D84" w:rsidRDefault="00641C81">
            <w:pPr>
              <w:pStyle w:val="Heading3"/>
              <w:keepNext w:val="0"/>
              <w:tabs>
                <w:tab w:val="left" w:pos="0"/>
              </w:tabs>
              <w:snapToGrid w:val="0"/>
              <w:spacing w:before="0" w:after="0"/>
              <w:rPr>
                <w:rFonts w:cs="Arial"/>
                <w:lang w:val="ru-RU"/>
              </w:rPr>
            </w:pPr>
          </w:p>
          <w:p w:rsidR="00641C81" w:rsidRPr="00FB7D84" w:rsidRDefault="00641C81">
            <w:pPr>
              <w:pStyle w:val="Heading3"/>
              <w:keepNext w:val="0"/>
              <w:tabs>
                <w:tab w:val="left" w:pos="0"/>
              </w:tabs>
              <w:spacing w:before="0" w:after="0"/>
              <w:rPr>
                <w:rFonts w:cs="Arial"/>
                <w:lang w:val="ru-RU"/>
              </w:rPr>
            </w:pPr>
            <w:r w:rsidRPr="00FB7D84">
              <w:rPr>
                <w:rFonts w:cs="Arial"/>
                <w:lang w:val="ru-RU"/>
              </w:rPr>
              <w:t>Начало реализации проекта</w:t>
            </w:r>
          </w:p>
          <w:p w:rsidR="00641C81" w:rsidRPr="00FB7D84" w:rsidRDefault="00641C81"/>
        </w:tc>
        <w:tc>
          <w:tcPr>
            <w:tcW w:w="6922" w:type="dxa"/>
            <w:tcBorders>
              <w:left w:val="single" w:sz="4" w:space="0" w:color="000000"/>
              <w:bottom w:val="single" w:sz="4" w:space="0" w:color="000000"/>
              <w:right w:val="single" w:sz="4" w:space="0" w:color="000000"/>
            </w:tcBorders>
          </w:tcPr>
          <w:p w:rsidR="00641C81" w:rsidRPr="00FB7D84" w:rsidRDefault="00641C81">
            <w:pPr>
              <w:snapToGrid w:val="0"/>
            </w:pPr>
          </w:p>
          <w:p w:rsidR="00641C81" w:rsidRPr="00FB7D84" w:rsidRDefault="00641C81">
            <w:pPr>
              <w:rPr>
                <w:lang w:val="ru-RU"/>
              </w:rPr>
            </w:pPr>
            <w:r w:rsidRPr="00FB7D84">
              <w:rPr>
                <w:lang w:val="ru-RU"/>
              </w:rPr>
              <w:t>январь 2011 г.</w:t>
            </w:r>
          </w:p>
        </w:tc>
      </w:tr>
      <w:tr w:rsidR="00641C81" w:rsidRPr="00135FA4">
        <w:tc>
          <w:tcPr>
            <w:tcW w:w="2376" w:type="dxa"/>
            <w:tcBorders>
              <w:left w:val="single" w:sz="4" w:space="0" w:color="000000"/>
              <w:bottom w:val="single" w:sz="4" w:space="0" w:color="000000"/>
            </w:tcBorders>
          </w:tcPr>
          <w:p w:rsidR="00641C81" w:rsidRPr="00FB7D84" w:rsidRDefault="00641C81">
            <w:pPr>
              <w:pStyle w:val="Heading3"/>
              <w:keepNext w:val="0"/>
              <w:tabs>
                <w:tab w:val="left" w:pos="0"/>
              </w:tabs>
              <w:snapToGrid w:val="0"/>
              <w:spacing w:before="0" w:after="0"/>
              <w:rPr>
                <w:rFonts w:cs="Arial"/>
              </w:rPr>
            </w:pPr>
          </w:p>
          <w:p w:rsidR="00641C81" w:rsidRPr="00FB7D84" w:rsidRDefault="00641C81">
            <w:pPr>
              <w:pStyle w:val="Heading3"/>
              <w:keepNext w:val="0"/>
              <w:tabs>
                <w:tab w:val="left" w:pos="0"/>
              </w:tabs>
              <w:spacing w:before="0" w:after="0"/>
              <w:rPr>
                <w:rFonts w:cs="Arial"/>
                <w:lang w:val="ru-RU"/>
              </w:rPr>
            </w:pPr>
            <w:r w:rsidRPr="00FB7D84">
              <w:rPr>
                <w:rFonts w:cs="Arial"/>
                <w:lang w:val="ru-RU"/>
              </w:rPr>
              <w:t>Продолжительность проекта</w:t>
            </w:r>
          </w:p>
          <w:p w:rsidR="00641C81" w:rsidRPr="00FB7D84" w:rsidRDefault="00641C81"/>
        </w:tc>
        <w:tc>
          <w:tcPr>
            <w:tcW w:w="6922" w:type="dxa"/>
            <w:tcBorders>
              <w:left w:val="single" w:sz="4" w:space="0" w:color="000000"/>
              <w:bottom w:val="single" w:sz="4" w:space="0" w:color="000000"/>
              <w:right w:val="single" w:sz="4" w:space="0" w:color="000000"/>
            </w:tcBorders>
          </w:tcPr>
          <w:p w:rsidR="00641C81" w:rsidRPr="00FB7D84" w:rsidRDefault="00641C81">
            <w:pPr>
              <w:snapToGrid w:val="0"/>
              <w:rPr>
                <w:lang w:val="ru-RU"/>
              </w:rPr>
            </w:pPr>
          </w:p>
          <w:p w:rsidR="00641C81" w:rsidRPr="00F75B7D" w:rsidRDefault="00641C81" w:rsidP="00F75B7D">
            <w:pPr>
              <w:rPr>
                <w:shd w:val="clear" w:color="auto" w:fill="FFFF00"/>
                <w:lang w:val="ru-RU"/>
              </w:rPr>
            </w:pPr>
            <w:r w:rsidRPr="00FB7D84">
              <w:rPr>
                <w:lang w:val="ru-RU"/>
              </w:rPr>
              <w:t xml:space="preserve">42 месяца в соответствии с новыми сроками, утвержденными </w:t>
            </w:r>
            <w:r w:rsidR="00F75B7D">
              <w:rPr>
                <w:lang w:val="ru-RU"/>
              </w:rPr>
              <w:t>КРИС на его двенадцатой сессии.</w:t>
            </w:r>
          </w:p>
        </w:tc>
      </w:tr>
      <w:tr w:rsidR="00641C81" w:rsidRPr="00135FA4" w:rsidTr="00F57970">
        <w:tc>
          <w:tcPr>
            <w:tcW w:w="2376" w:type="dxa"/>
            <w:tcBorders>
              <w:left w:val="single" w:sz="4" w:space="0" w:color="000000"/>
              <w:bottom w:val="single" w:sz="4" w:space="0" w:color="auto"/>
            </w:tcBorders>
          </w:tcPr>
          <w:p w:rsidR="00641C81" w:rsidRPr="00F75B7D" w:rsidRDefault="00641C81">
            <w:pPr>
              <w:pStyle w:val="Heading3"/>
              <w:keepNext w:val="0"/>
              <w:tabs>
                <w:tab w:val="left" w:pos="0"/>
              </w:tabs>
              <w:snapToGrid w:val="0"/>
              <w:spacing w:before="0" w:after="0"/>
              <w:rPr>
                <w:rFonts w:cs="Arial"/>
                <w:lang w:val="ru-RU"/>
              </w:rPr>
            </w:pPr>
          </w:p>
          <w:p w:rsidR="00641C81" w:rsidRPr="00FB7D84" w:rsidRDefault="00641C81">
            <w:pPr>
              <w:pStyle w:val="Heading3"/>
              <w:keepNext w:val="0"/>
              <w:tabs>
                <w:tab w:val="left" w:pos="0"/>
              </w:tabs>
              <w:spacing w:before="0" w:after="0"/>
              <w:rPr>
                <w:rFonts w:cs="Arial"/>
                <w:lang w:val="ru-RU"/>
              </w:rPr>
            </w:pPr>
            <w:r w:rsidRPr="00FB7D84">
              <w:rPr>
                <w:rFonts w:cs="Arial"/>
                <w:lang w:val="ru-RU"/>
              </w:rPr>
              <w:t>Ключевые сектора ВОИС, участвующие в проекте, и связи с программами ВОИС</w:t>
            </w:r>
          </w:p>
        </w:tc>
        <w:tc>
          <w:tcPr>
            <w:tcW w:w="6922" w:type="dxa"/>
            <w:tcBorders>
              <w:left w:val="single" w:sz="4" w:space="0" w:color="000000"/>
              <w:bottom w:val="single" w:sz="4" w:space="0" w:color="auto"/>
              <w:right w:val="single" w:sz="4" w:space="0" w:color="000000"/>
            </w:tcBorders>
          </w:tcPr>
          <w:p w:rsidR="00641C81" w:rsidRPr="00FB7D84" w:rsidRDefault="00641C81">
            <w:pPr>
              <w:snapToGrid w:val="0"/>
              <w:rPr>
                <w:lang w:val="ru-RU"/>
              </w:rPr>
            </w:pPr>
          </w:p>
          <w:p w:rsidR="00641C81" w:rsidRPr="00FB7D84" w:rsidRDefault="00641C81">
            <w:pPr>
              <w:rPr>
                <w:lang w:val="ru-RU"/>
              </w:rPr>
            </w:pPr>
            <w:r w:rsidRPr="00FB7D84">
              <w:rPr>
                <w:lang w:val="ru-RU"/>
              </w:rPr>
              <w:t xml:space="preserve">Секция инноваций и передачи технологии, Сектор инноваций и технологии; </w:t>
            </w:r>
          </w:p>
          <w:p w:rsidR="00641C81" w:rsidRPr="00FB7D84" w:rsidRDefault="00641C81">
            <w:pPr>
              <w:rPr>
                <w:lang w:val="ru-RU"/>
              </w:rPr>
            </w:pPr>
          </w:p>
          <w:p w:rsidR="00641C81" w:rsidRPr="00FB7D84" w:rsidRDefault="00641C81">
            <w:pPr>
              <w:rPr>
                <w:lang w:val="ru-RU"/>
              </w:rPr>
            </w:pPr>
            <w:r w:rsidRPr="00FB7D84">
              <w:rPr>
                <w:lang w:val="ru-RU"/>
              </w:rPr>
              <w:t>Отдел экономики и статистики.</w:t>
            </w:r>
          </w:p>
          <w:p w:rsidR="00641C81" w:rsidRPr="00FB7D84" w:rsidRDefault="00641C81">
            <w:pPr>
              <w:rPr>
                <w:lang w:val="ru-RU"/>
              </w:rPr>
            </w:pPr>
          </w:p>
          <w:p w:rsidR="00641C81" w:rsidRPr="00FB7D84" w:rsidRDefault="00641C81">
            <w:pPr>
              <w:rPr>
                <w:lang w:val="ru-RU"/>
              </w:rPr>
            </w:pPr>
            <w:r w:rsidRPr="00FB7D84">
              <w:rPr>
                <w:lang w:val="ru-RU"/>
              </w:rPr>
              <w:t>Связи с программами ВОИС: 1, 8, 9, 10, 16, 18.</w:t>
            </w:r>
          </w:p>
          <w:p w:rsidR="00641C81" w:rsidRPr="00FB7D84" w:rsidRDefault="00641C81">
            <w:pPr>
              <w:rPr>
                <w:lang w:val="ru-RU"/>
              </w:rPr>
            </w:pPr>
          </w:p>
        </w:tc>
      </w:tr>
      <w:tr w:rsidR="00641C81" w:rsidRPr="00135FA4" w:rsidTr="00F57970">
        <w:trPr>
          <w:trHeight w:val="2664"/>
        </w:trPr>
        <w:tc>
          <w:tcPr>
            <w:tcW w:w="2376" w:type="dxa"/>
            <w:tcBorders>
              <w:top w:val="single" w:sz="4" w:space="0" w:color="auto"/>
              <w:left w:val="single" w:sz="4" w:space="0" w:color="000000"/>
              <w:bottom w:val="single" w:sz="4" w:space="0" w:color="000000"/>
            </w:tcBorders>
          </w:tcPr>
          <w:p w:rsidR="00641C81" w:rsidRPr="00FB7D84" w:rsidRDefault="00641C81">
            <w:pPr>
              <w:pStyle w:val="Heading3"/>
              <w:keepNext w:val="0"/>
              <w:tabs>
                <w:tab w:val="left" w:pos="0"/>
              </w:tabs>
              <w:snapToGrid w:val="0"/>
              <w:spacing w:before="0" w:after="0"/>
              <w:rPr>
                <w:rFonts w:cs="Arial"/>
                <w:lang w:val="ru-RU"/>
              </w:rPr>
            </w:pPr>
          </w:p>
          <w:p w:rsidR="00641C81" w:rsidRDefault="00641C81">
            <w:pPr>
              <w:pStyle w:val="Heading3"/>
              <w:keepNext w:val="0"/>
              <w:tabs>
                <w:tab w:val="left" w:pos="0"/>
              </w:tabs>
              <w:spacing w:before="0" w:after="0"/>
              <w:rPr>
                <w:rFonts w:cs="Arial"/>
                <w:lang w:val="ru-RU"/>
              </w:rPr>
            </w:pPr>
            <w:r w:rsidRPr="00FB7D84">
              <w:rPr>
                <w:rFonts w:cs="Arial"/>
                <w:lang w:val="ru-RU"/>
              </w:rPr>
              <w:t>Краткое описание проекта</w:t>
            </w:r>
          </w:p>
          <w:p w:rsidR="00F57970" w:rsidRDefault="00F57970" w:rsidP="00F57970">
            <w:pPr>
              <w:rPr>
                <w:lang w:val="ru-RU"/>
              </w:rPr>
            </w:pPr>
          </w:p>
          <w:p w:rsidR="00F57970" w:rsidRDefault="00F57970" w:rsidP="00F57970">
            <w:pPr>
              <w:rPr>
                <w:lang w:val="ru-RU"/>
              </w:rPr>
            </w:pPr>
          </w:p>
          <w:p w:rsidR="00F57970" w:rsidRDefault="00F57970" w:rsidP="00F57970">
            <w:pPr>
              <w:rPr>
                <w:lang w:val="ru-RU"/>
              </w:rPr>
            </w:pPr>
          </w:p>
          <w:p w:rsidR="00F57970" w:rsidRDefault="00F57970" w:rsidP="00F57970">
            <w:pPr>
              <w:rPr>
                <w:lang w:val="ru-RU"/>
              </w:rPr>
            </w:pPr>
          </w:p>
          <w:p w:rsidR="00F57970" w:rsidRDefault="00F57970" w:rsidP="00F57970">
            <w:pPr>
              <w:rPr>
                <w:lang w:val="ru-RU"/>
              </w:rPr>
            </w:pPr>
          </w:p>
          <w:p w:rsidR="00F57970" w:rsidRDefault="00F57970" w:rsidP="00F57970">
            <w:pPr>
              <w:rPr>
                <w:lang w:val="ru-RU"/>
              </w:rPr>
            </w:pPr>
          </w:p>
          <w:p w:rsidR="00F57970" w:rsidRDefault="00F57970" w:rsidP="00F57970">
            <w:pPr>
              <w:rPr>
                <w:lang w:val="ru-RU"/>
              </w:rPr>
            </w:pPr>
          </w:p>
          <w:p w:rsidR="00F57970" w:rsidRDefault="00F57970" w:rsidP="00F57970">
            <w:pPr>
              <w:rPr>
                <w:lang w:val="ru-RU"/>
              </w:rPr>
            </w:pPr>
          </w:p>
          <w:p w:rsidR="00F57970" w:rsidRDefault="00F57970" w:rsidP="00F57970">
            <w:pPr>
              <w:rPr>
                <w:lang w:val="ru-RU"/>
              </w:rPr>
            </w:pPr>
          </w:p>
          <w:p w:rsidR="00F57970" w:rsidRDefault="00F57970" w:rsidP="00F57970">
            <w:pPr>
              <w:rPr>
                <w:lang w:val="ru-RU"/>
              </w:rPr>
            </w:pPr>
          </w:p>
          <w:p w:rsidR="00F57970" w:rsidRDefault="00F57970" w:rsidP="00F57970">
            <w:pPr>
              <w:rPr>
                <w:lang w:val="ru-RU"/>
              </w:rPr>
            </w:pPr>
          </w:p>
          <w:p w:rsidR="00F57970" w:rsidRDefault="00F57970" w:rsidP="00F57970">
            <w:pPr>
              <w:rPr>
                <w:lang w:val="ru-RU"/>
              </w:rPr>
            </w:pPr>
          </w:p>
          <w:p w:rsidR="00F57970" w:rsidRDefault="00F57970" w:rsidP="00F57970">
            <w:pPr>
              <w:rPr>
                <w:lang w:val="ru-RU"/>
              </w:rPr>
            </w:pPr>
          </w:p>
          <w:p w:rsidR="00F57970" w:rsidRDefault="00F57970" w:rsidP="00F57970">
            <w:pPr>
              <w:rPr>
                <w:lang w:val="ru-RU"/>
              </w:rPr>
            </w:pPr>
          </w:p>
          <w:p w:rsidR="00F57970" w:rsidRDefault="00F57970" w:rsidP="00F57970">
            <w:pPr>
              <w:rPr>
                <w:lang w:val="ru-RU"/>
              </w:rPr>
            </w:pPr>
          </w:p>
          <w:p w:rsidR="00F57970" w:rsidRDefault="00F57970" w:rsidP="00F57970">
            <w:pPr>
              <w:rPr>
                <w:lang w:val="ru-RU"/>
              </w:rPr>
            </w:pPr>
          </w:p>
          <w:p w:rsidR="00F57970" w:rsidRDefault="00F57970" w:rsidP="00F57970">
            <w:pPr>
              <w:rPr>
                <w:lang w:val="ru-RU"/>
              </w:rPr>
            </w:pPr>
          </w:p>
          <w:p w:rsidR="00F57970" w:rsidRDefault="00F57970" w:rsidP="00F57970">
            <w:pPr>
              <w:rPr>
                <w:lang w:val="ru-RU"/>
              </w:rPr>
            </w:pPr>
          </w:p>
          <w:p w:rsidR="00F57970" w:rsidRDefault="00F57970" w:rsidP="00F57970">
            <w:pPr>
              <w:rPr>
                <w:lang w:val="ru-RU"/>
              </w:rPr>
            </w:pPr>
          </w:p>
          <w:p w:rsidR="00F57970" w:rsidRDefault="00F57970" w:rsidP="00F57970">
            <w:pPr>
              <w:rPr>
                <w:lang w:val="ru-RU"/>
              </w:rPr>
            </w:pPr>
          </w:p>
          <w:p w:rsidR="00F57970" w:rsidRDefault="00F57970" w:rsidP="00F57970">
            <w:pPr>
              <w:rPr>
                <w:lang w:val="ru-RU"/>
              </w:rPr>
            </w:pPr>
          </w:p>
          <w:p w:rsidR="00F57970" w:rsidRPr="00F57970" w:rsidRDefault="00F57970" w:rsidP="00F57970">
            <w:pPr>
              <w:rPr>
                <w:lang w:val="ru-RU"/>
              </w:rPr>
            </w:pPr>
          </w:p>
        </w:tc>
        <w:tc>
          <w:tcPr>
            <w:tcW w:w="6922" w:type="dxa"/>
            <w:tcBorders>
              <w:top w:val="single" w:sz="4" w:space="0" w:color="auto"/>
              <w:left w:val="single" w:sz="4" w:space="0" w:color="000000"/>
              <w:bottom w:val="single" w:sz="4" w:space="0" w:color="000000"/>
              <w:right w:val="single" w:sz="4" w:space="0" w:color="000000"/>
            </w:tcBorders>
          </w:tcPr>
          <w:p w:rsidR="00641C81" w:rsidRPr="00FB7D84" w:rsidRDefault="00641C81">
            <w:pPr>
              <w:snapToGrid w:val="0"/>
              <w:rPr>
                <w:lang w:val="ru-RU"/>
              </w:rPr>
            </w:pPr>
          </w:p>
          <w:p w:rsidR="00641C81" w:rsidRPr="00FB7D84" w:rsidRDefault="00641C81">
            <w:pPr>
              <w:rPr>
                <w:lang w:val="ru-RU"/>
              </w:rPr>
            </w:pPr>
            <w:r w:rsidRPr="00FB7D84">
              <w:rPr>
                <w:lang w:val="ru-RU"/>
              </w:rPr>
              <w:t xml:space="preserve">Открытые совместные проекты вводят в практику инновационные решения, предлагаемые изобретателями и специалистами по решению проблем со всего мира, посредством совместного использования передовой практики несколькими субъектами. </w:t>
            </w:r>
          </w:p>
          <w:p w:rsidR="00641C81" w:rsidRPr="00FB7D84" w:rsidRDefault="00641C81">
            <w:pPr>
              <w:rPr>
                <w:lang w:val="ru-RU"/>
              </w:rPr>
            </w:pPr>
          </w:p>
          <w:p w:rsidR="00641C81" w:rsidRPr="00FB7D84" w:rsidRDefault="00641C81">
            <w:pPr>
              <w:rPr>
                <w:lang w:val="ru-RU"/>
              </w:rPr>
            </w:pPr>
            <w:r w:rsidRPr="00FB7D84">
              <w:rPr>
                <w:lang w:val="ru-RU"/>
              </w:rPr>
              <w:t xml:space="preserve">В этом контексте в рамках настоящего проекта начнется осуществление и изучение видов деятельности с целью обмена опытом работы в открытой инновационной среде (включая ориентированную на пользователя среду), в которой пользователи в развитых и развивающихся странах являются соавторами инноваций в рамках открытых соглашений о сотрудничестве, а также моделей интеллектуальной собственности (ИС).   Открытое совместное сотрудничество в области инноваций может быть определено как осмос и обратный осмос знаний, проходящих через пористую мембрану, разделяющую организацию или сообщество и ее среду.   Содействие такому сотрудничеству возможно с использованием различных механизмов.  Они могут охватывать более </w:t>
            </w:r>
            <w:r w:rsidRPr="00FB7D84">
              <w:rPr>
                <w:lang w:val="ru-RU"/>
              </w:rPr>
              <w:lastRenderedPageBreak/>
              <w:t>традиционные модели, такие как лицензирование (в частности, прав на патенты, полезные модели, товарные знаки, произведения авторского права, промышленные образцы и коммерческую тайну), субподряд, контракты на проведение совместных НИОКР и совместные предприятия.   Другие возможности включают новые тенденции, связанные с появлением Интернета, которые поощряют использование ориентированных на потребителя инноваций, например, «краудсорсинг» и «конкурсы идей», «creative commons» и программное обеспечение с открытым исходным кодом.   Этот проект имеет целью отразить/изучить существующие образцовые открытые совместные инициативы и их взаимосвязь с моделями ИС посредством классификационно-аналитического исследования.   После обмена мнениями и изучения передовой практики представителями государств-членов и экспертами в исследовании будет сделана оценка преимуществ и недостатков существующих проектов и будет обобщен практический опыт.   С целью обмена информацией и опытом со всеми заинтересованными сторонами в рамках проекта предлагается создать «Интерактивную платформу по открытым совместным проектам и моделям, основанным на использовании ИС».</w:t>
            </w:r>
          </w:p>
          <w:p w:rsidR="00641C81" w:rsidRPr="00FB7D84" w:rsidRDefault="00641C81">
            <w:pPr>
              <w:rPr>
                <w:lang w:val="ru-RU"/>
              </w:rPr>
            </w:pPr>
          </w:p>
          <w:p w:rsidR="00641C81" w:rsidRPr="00FB7D84" w:rsidRDefault="00641C81">
            <w:pPr>
              <w:rPr>
                <w:lang w:val="ru-RU"/>
              </w:rPr>
            </w:pPr>
            <w:r w:rsidRPr="00FB7D84">
              <w:rPr>
                <w:lang w:val="ru-RU"/>
              </w:rPr>
              <w:t>Проект состоит из предложений по разработке интерактивной платформы для обмена опытом по открытым совместным проектам, например, проект генома человека, а также моделям ИС. Интерактивная</w:t>
            </w:r>
            <w:r w:rsidRPr="00F75B7D">
              <w:rPr>
                <w:lang w:val="ru-RU"/>
              </w:rPr>
              <w:t xml:space="preserve"> </w:t>
            </w:r>
            <w:r w:rsidRPr="00FB7D84">
              <w:rPr>
                <w:lang w:val="ru-RU"/>
              </w:rPr>
              <w:t>платформа</w:t>
            </w:r>
            <w:r w:rsidRPr="00F75B7D">
              <w:rPr>
                <w:lang w:val="ru-RU"/>
              </w:rPr>
              <w:t xml:space="preserve"> </w:t>
            </w:r>
            <w:r w:rsidRPr="00FB7D84">
              <w:rPr>
                <w:lang w:val="ru-RU"/>
              </w:rPr>
              <w:t>будет</w:t>
            </w:r>
            <w:r w:rsidRPr="00F75B7D">
              <w:rPr>
                <w:lang w:val="ru-RU"/>
              </w:rPr>
              <w:t xml:space="preserve"> </w:t>
            </w:r>
            <w:r w:rsidRPr="00FB7D84">
              <w:rPr>
                <w:lang w:val="ru-RU"/>
              </w:rPr>
              <w:t>спроектирована</w:t>
            </w:r>
            <w:r w:rsidRPr="00F75B7D">
              <w:rPr>
                <w:lang w:val="ru-RU"/>
              </w:rPr>
              <w:t xml:space="preserve"> </w:t>
            </w:r>
            <w:r w:rsidRPr="00FB7D84">
              <w:rPr>
                <w:lang w:val="ru-RU"/>
              </w:rPr>
              <w:t>как</w:t>
            </w:r>
            <w:r w:rsidRPr="00F75B7D">
              <w:rPr>
                <w:lang w:val="ru-RU"/>
              </w:rPr>
              <w:t xml:space="preserve"> </w:t>
            </w:r>
            <w:r w:rsidRPr="00FB7D84">
              <w:rPr>
                <w:lang w:val="ru-RU"/>
              </w:rPr>
              <w:t>двусторонний</w:t>
            </w:r>
            <w:r w:rsidRPr="00F75B7D">
              <w:rPr>
                <w:lang w:val="ru-RU"/>
              </w:rPr>
              <w:t xml:space="preserve"> </w:t>
            </w:r>
            <w:r w:rsidRPr="00FB7D84">
              <w:rPr>
                <w:lang w:val="ru-RU"/>
              </w:rPr>
              <w:t>цифровой</w:t>
            </w:r>
            <w:r w:rsidRPr="00F75B7D">
              <w:rPr>
                <w:lang w:val="ru-RU"/>
              </w:rPr>
              <w:t xml:space="preserve"> </w:t>
            </w:r>
            <w:r w:rsidRPr="00FB7D84">
              <w:rPr>
                <w:lang w:val="ru-RU"/>
              </w:rPr>
              <w:t>портал</w:t>
            </w:r>
            <w:r w:rsidRPr="00F75B7D">
              <w:rPr>
                <w:lang w:val="ru-RU"/>
              </w:rPr>
              <w:t xml:space="preserve">, </w:t>
            </w:r>
            <w:r w:rsidRPr="00FB7D84">
              <w:rPr>
                <w:lang w:val="ru-RU"/>
              </w:rPr>
              <w:t>состоящий</w:t>
            </w:r>
            <w:r w:rsidRPr="00F75B7D">
              <w:rPr>
                <w:lang w:val="ru-RU"/>
              </w:rPr>
              <w:t xml:space="preserve"> </w:t>
            </w:r>
            <w:r w:rsidRPr="00FB7D84">
              <w:rPr>
                <w:lang w:val="ru-RU"/>
              </w:rPr>
              <w:t>из</w:t>
            </w:r>
            <w:r w:rsidRPr="00F75B7D">
              <w:rPr>
                <w:lang w:val="ru-RU"/>
              </w:rPr>
              <w:t xml:space="preserve"> </w:t>
            </w:r>
            <w:r w:rsidRPr="00FB7D84">
              <w:rPr>
                <w:lang w:val="ru-RU"/>
              </w:rPr>
              <w:t>веб</w:t>
            </w:r>
            <w:r w:rsidRPr="00F75B7D">
              <w:rPr>
                <w:lang w:val="ru-RU"/>
              </w:rPr>
              <w:t>-</w:t>
            </w:r>
            <w:r w:rsidRPr="00FB7D84">
              <w:rPr>
                <w:lang w:val="ru-RU"/>
              </w:rPr>
              <w:t>сайта</w:t>
            </w:r>
            <w:r w:rsidRPr="00F75B7D">
              <w:rPr>
                <w:lang w:val="ru-RU"/>
              </w:rPr>
              <w:t xml:space="preserve"> </w:t>
            </w:r>
            <w:r w:rsidRPr="00FB7D84">
              <w:rPr>
                <w:lang w:val="ru-RU"/>
              </w:rPr>
              <w:t>и</w:t>
            </w:r>
            <w:r w:rsidRPr="00F75B7D">
              <w:rPr>
                <w:lang w:val="ru-RU"/>
              </w:rPr>
              <w:t xml:space="preserve"> </w:t>
            </w:r>
            <w:r w:rsidRPr="00FB7D84">
              <w:rPr>
                <w:lang w:val="ru-RU"/>
              </w:rPr>
              <w:t>веб</w:t>
            </w:r>
            <w:r w:rsidRPr="00F75B7D">
              <w:rPr>
                <w:lang w:val="ru-RU"/>
              </w:rPr>
              <w:t>-</w:t>
            </w:r>
            <w:r w:rsidRPr="00FB7D84">
              <w:rPr>
                <w:lang w:val="ru-RU"/>
              </w:rPr>
              <w:t>форума</w:t>
            </w:r>
            <w:r w:rsidRPr="00F75B7D">
              <w:rPr>
                <w:lang w:val="ru-RU"/>
              </w:rPr>
              <w:t xml:space="preserve">. </w:t>
            </w:r>
            <w:r w:rsidRPr="00FB7D84">
              <w:rPr>
                <w:lang w:val="ru-RU"/>
              </w:rPr>
              <w:t xml:space="preserve">Веб-сайт (функция отправки “send function”) будет представлять собой хранилище интеллектуальных решений, содержащее средства информирования об исследованиях/опыте в области открытых совместных проектов и моделей, основанных на ИС.  Веб-форум (функция получения “receive function”) будет служить средством получения отзывов об опыте реализации открытых совместных проектов и моделей, основанных на ИС.  </w:t>
            </w:r>
          </w:p>
          <w:p w:rsidR="00641C81" w:rsidRPr="00FB7D84" w:rsidRDefault="00641C81">
            <w:pPr>
              <w:rPr>
                <w:lang w:val="ru-RU"/>
              </w:rPr>
            </w:pPr>
          </w:p>
          <w:p w:rsidR="00641C81" w:rsidRPr="00FB7D84" w:rsidRDefault="00641C81">
            <w:pPr>
              <w:rPr>
                <w:lang w:val="ru-RU"/>
              </w:rPr>
            </w:pPr>
            <w:r w:rsidRPr="00FB7D84">
              <w:rPr>
                <w:lang w:val="ru-RU"/>
              </w:rPr>
              <w:t xml:space="preserve">В рамках проекта предусмотрена реализация следующих видов деятельности (см. документ </w:t>
            </w:r>
            <w:r w:rsidRPr="00FB7D84">
              <w:rPr>
                <w:u w:val="single"/>
                <w:lang w:val="ru-RU"/>
              </w:rPr>
              <w:t>CDIP/6/6 Rev):</w:t>
            </w:r>
            <w:r w:rsidRPr="00FB7D84">
              <w:rPr>
                <w:lang w:val="ru-RU"/>
              </w:rPr>
              <w:t xml:space="preserve"> </w:t>
            </w:r>
          </w:p>
          <w:p w:rsidR="00641C81" w:rsidRPr="00FB7D84" w:rsidRDefault="00641C81">
            <w:pPr>
              <w:rPr>
                <w:lang w:val="ru-RU"/>
              </w:rPr>
            </w:pPr>
          </w:p>
          <w:p w:rsidR="00641C81" w:rsidRPr="00FB7D84" w:rsidRDefault="00641C81">
            <w:pPr>
              <w:rPr>
                <w:lang w:val="ru-RU"/>
              </w:rPr>
            </w:pPr>
            <w:r w:rsidRPr="00FB7D84">
              <w:rPr>
                <w:lang w:val="ru-RU"/>
              </w:rPr>
              <w:t>1.  подготовка классификационно-аналитического исследования, предназначенного для отображения, кластеризации, анализа и корреляции различных открытых совместных инициатив и соответствующих моделей ИС, на которых они основаны;</w:t>
            </w:r>
          </w:p>
          <w:p w:rsidR="00641C81" w:rsidRPr="00FB7D84" w:rsidRDefault="00641C81">
            <w:pPr>
              <w:rPr>
                <w:lang w:val="ru-RU"/>
              </w:rPr>
            </w:pPr>
          </w:p>
          <w:p w:rsidR="00641C81" w:rsidRPr="00FB7D84" w:rsidRDefault="00641C81">
            <w:pPr>
              <w:rPr>
                <w:lang w:val="ru-RU"/>
              </w:rPr>
            </w:pPr>
            <w:r w:rsidRPr="00FB7D84">
              <w:rPr>
                <w:lang w:val="ru-RU"/>
              </w:rPr>
              <w:t>2.  организация открытых совещаний государств-членов для конструктивного обсуждения существа, логики и этапов реализации подхода;</w:t>
            </w:r>
          </w:p>
          <w:p w:rsidR="00641C81" w:rsidRPr="00FB7D84" w:rsidRDefault="00641C81">
            <w:pPr>
              <w:rPr>
                <w:lang w:val="ru-RU"/>
              </w:rPr>
            </w:pPr>
          </w:p>
          <w:p w:rsidR="00641C81" w:rsidRPr="00FB7D84" w:rsidRDefault="00641C81">
            <w:pPr>
              <w:rPr>
                <w:lang w:val="ru-RU"/>
              </w:rPr>
            </w:pPr>
            <w:r w:rsidRPr="00FB7D84">
              <w:rPr>
                <w:lang w:val="ru-RU"/>
              </w:rPr>
              <w:t>3.  завершение подробного оценочного исследования, определяющего преимущества и недостатки существующих проектов путем извлечения данных о характерных моделях ИС для обеспечения успешной среды для реализации открытых совместных проектов;</w:t>
            </w:r>
          </w:p>
          <w:p w:rsidR="00641C81" w:rsidRPr="00FB7D84" w:rsidRDefault="00641C81">
            <w:pPr>
              <w:rPr>
                <w:lang w:val="ru-RU"/>
              </w:rPr>
            </w:pPr>
          </w:p>
          <w:p w:rsidR="00641C81" w:rsidRPr="00FB7D84" w:rsidRDefault="00641C81">
            <w:pPr>
              <w:rPr>
                <w:lang w:val="ru-RU"/>
              </w:rPr>
            </w:pPr>
            <w:r w:rsidRPr="00FB7D84">
              <w:rPr>
                <w:lang w:val="ru-RU"/>
              </w:rPr>
              <w:lastRenderedPageBreak/>
              <w:t>4.  проведение совещания экспертов для обмена передовой практикой в области открытых совместных проектов, например, проект генома человека, открытый проект Европейской комиссии по живым лабораториям, предложения, представленные правительствами Бангладеш, Барбадоса, Боливии и Суринама Экспертной рабочей группе ВОЗ по финансированию НИОКР, а также использование опыта других частных фирм, в частности в рамках проекта «InnoCentive», «Merck Gene Index» и «Nаtura»;</w:t>
            </w:r>
          </w:p>
          <w:p w:rsidR="00641C81" w:rsidRPr="00FB7D84" w:rsidRDefault="00641C81">
            <w:pPr>
              <w:rPr>
                <w:lang w:val="ru-RU"/>
              </w:rPr>
            </w:pPr>
          </w:p>
          <w:p w:rsidR="00641C81" w:rsidRPr="00FB7D84" w:rsidRDefault="00641C81">
            <w:pPr>
              <w:rPr>
                <w:lang w:val="ru-RU"/>
              </w:rPr>
            </w:pPr>
            <w:r w:rsidRPr="00FB7D84">
              <w:rPr>
                <w:lang w:val="ru-RU"/>
              </w:rPr>
              <w:t>5.  создание интерактивной платформы для обмена опытом, состоящей из двух компонентов:  веб-сайта, содержащего информацию об исследованиях и набор возможных средств ИС; и веб-форума для получения отзывов об опыте реализации открытых совместных проектов и использования моделей, основанных на ИС;</w:t>
            </w:r>
          </w:p>
          <w:p w:rsidR="00641C81" w:rsidRPr="00FB7D84" w:rsidRDefault="00641C81">
            <w:pPr>
              <w:rPr>
                <w:lang w:val="ru-RU"/>
              </w:rPr>
            </w:pPr>
          </w:p>
          <w:p w:rsidR="00641C81" w:rsidRPr="00FB7D84" w:rsidRDefault="00641C81">
            <w:pPr>
              <w:rPr>
                <w:lang w:val="ru-RU"/>
              </w:rPr>
            </w:pPr>
            <w:r w:rsidRPr="00FB7D84">
              <w:rPr>
                <w:lang w:val="ru-RU"/>
              </w:rPr>
              <w:t>6.  включение в соответствующие программы ВОИС рекомендаций, вынесенных на основании результатов проекта, после одобрения государствами-членами.</w:t>
            </w:r>
          </w:p>
          <w:p w:rsidR="00641C81" w:rsidRPr="00FB7D84" w:rsidRDefault="00641C81">
            <w:pPr>
              <w:rPr>
                <w:lang w:val="ru-RU"/>
              </w:rPr>
            </w:pPr>
          </w:p>
        </w:tc>
      </w:tr>
    </w:tbl>
    <w:p w:rsidR="00641C81" w:rsidRPr="00FB7D84" w:rsidRDefault="00641C81">
      <w:pPr>
        <w:rPr>
          <w:bCs/>
          <w:lang w:val="ru-RU"/>
        </w:rPr>
      </w:pPr>
      <w:r w:rsidRPr="00C01AD8">
        <w:rPr>
          <w:lang w:val="ru-RU"/>
        </w:rPr>
        <w:lastRenderedPageBreak/>
        <w:br w:type="page"/>
      </w:r>
    </w:p>
    <w:tbl>
      <w:tblPr>
        <w:tblW w:w="0" w:type="auto"/>
        <w:tblInd w:w="-5" w:type="dxa"/>
        <w:tblLayout w:type="fixed"/>
        <w:tblLook w:val="0000" w:firstRow="0" w:lastRow="0" w:firstColumn="0" w:lastColumn="0" w:noHBand="0" w:noVBand="0"/>
      </w:tblPr>
      <w:tblGrid>
        <w:gridCol w:w="2523"/>
        <w:gridCol w:w="6775"/>
      </w:tblGrid>
      <w:tr w:rsidR="00641C81" w:rsidRPr="00FB7D84" w:rsidTr="00F57970">
        <w:trPr>
          <w:trHeight w:val="484"/>
        </w:trPr>
        <w:tc>
          <w:tcPr>
            <w:tcW w:w="2523" w:type="dxa"/>
            <w:tcBorders>
              <w:top w:val="single" w:sz="4" w:space="0" w:color="000000"/>
              <w:left w:val="single" w:sz="4" w:space="0" w:color="000000"/>
              <w:bottom w:val="single" w:sz="4" w:space="0" w:color="000000"/>
            </w:tcBorders>
            <w:vAlign w:val="center"/>
          </w:tcPr>
          <w:p w:rsidR="00641C81" w:rsidRPr="00FB7D84" w:rsidRDefault="00641C81">
            <w:pPr>
              <w:pStyle w:val="Heading3"/>
              <w:keepNext w:val="0"/>
              <w:tabs>
                <w:tab w:val="left" w:pos="0"/>
              </w:tabs>
              <w:snapToGrid w:val="0"/>
              <w:spacing w:before="60"/>
              <w:rPr>
                <w:rFonts w:cs="Arial"/>
                <w:lang w:val="ru-RU"/>
              </w:rPr>
            </w:pPr>
            <w:r w:rsidRPr="00FB7D84">
              <w:rPr>
                <w:rFonts w:cs="Arial"/>
                <w:lang w:val="ru-RU"/>
              </w:rPr>
              <w:lastRenderedPageBreak/>
              <w:t>Руководитель проекта</w:t>
            </w:r>
          </w:p>
        </w:tc>
        <w:tc>
          <w:tcPr>
            <w:tcW w:w="6775" w:type="dxa"/>
            <w:tcBorders>
              <w:top w:val="single" w:sz="4" w:space="0" w:color="000000"/>
              <w:left w:val="single" w:sz="4" w:space="0" w:color="000000"/>
              <w:bottom w:val="single" w:sz="4" w:space="0" w:color="000000"/>
              <w:right w:val="single" w:sz="4" w:space="0" w:color="000000"/>
            </w:tcBorders>
            <w:vAlign w:val="center"/>
          </w:tcPr>
          <w:p w:rsidR="00641C81" w:rsidRPr="00FB7D84" w:rsidRDefault="00641C81">
            <w:pPr>
              <w:snapToGrid w:val="0"/>
              <w:spacing w:before="60" w:after="60"/>
              <w:rPr>
                <w:iCs/>
                <w:lang w:val="ru-RU"/>
              </w:rPr>
            </w:pPr>
            <w:r w:rsidRPr="00FB7D84">
              <w:rPr>
                <w:iCs/>
                <w:lang w:val="ru-RU"/>
              </w:rPr>
              <w:t>Г-н Али Джазейри</w:t>
            </w:r>
          </w:p>
        </w:tc>
      </w:tr>
      <w:tr w:rsidR="00641C81" w:rsidRPr="00B66675" w:rsidTr="00F57970">
        <w:trPr>
          <w:trHeight w:val="1165"/>
        </w:trPr>
        <w:tc>
          <w:tcPr>
            <w:tcW w:w="2523" w:type="dxa"/>
            <w:tcBorders>
              <w:left w:val="single" w:sz="4" w:space="0" w:color="000000"/>
              <w:bottom w:val="single" w:sz="4" w:space="0" w:color="auto"/>
            </w:tcBorders>
          </w:tcPr>
          <w:p w:rsidR="00641C81" w:rsidRPr="00FB7D84" w:rsidRDefault="00641C81">
            <w:pPr>
              <w:pStyle w:val="Heading3"/>
              <w:keepNext w:val="0"/>
              <w:tabs>
                <w:tab w:val="left" w:pos="0"/>
              </w:tabs>
              <w:snapToGrid w:val="0"/>
              <w:spacing w:before="60"/>
              <w:rPr>
                <w:rFonts w:cs="Arial"/>
                <w:lang w:val="ru-RU"/>
              </w:rPr>
            </w:pPr>
          </w:p>
          <w:p w:rsidR="00641C81" w:rsidRPr="00FB7D84" w:rsidRDefault="00641C81">
            <w:pPr>
              <w:pStyle w:val="Heading3"/>
              <w:keepNext w:val="0"/>
              <w:tabs>
                <w:tab w:val="left" w:pos="0"/>
              </w:tabs>
              <w:spacing w:before="60"/>
              <w:rPr>
                <w:rFonts w:cs="Arial"/>
                <w:lang w:val="ru-RU"/>
              </w:rPr>
            </w:pPr>
            <w:r w:rsidRPr="00FB7D84">
              <w:rPr>
                <w:rFonts w:cs="Arial"/>
                <w:lang w:val="ru-RU"/>
              </w:rPr>
              <w:t>Связи с ожидаемыми результатами по Программе и бюджету на 2012-2013 гг.</w:t>
            </w:r>
          </w:p>
        </w:tc>
        <w:tc>
          <w:tcPr>
            <w:tcW w:w="6775" w:type="dxa"/>
            <w:tcBorders>
              <w:left w:val="single" w:sz="4" w:space="0" w:color="000000"/>
              <w:bottom w:val="single" w:sz="4" w:space="0" w:color="auto"/>
              <w:right w:val="single" w:sz="4" w:space="0" w:color="000000"/>
            </w:tcBorders>
          </w:tcPr>
          <w:p w:rsidR="00641C81" w:rsidRPr="00FB7D84" w:rsidRDefault="00641C81">
            <w:pPr>
              <w:snapToGrid w:val="0"/>
              <w:spacing w:before="60" w:after="60"/>
              <w:rPr>
                <w:i/>
                <w:iCs/>
                <w:lang w:val="ru-RU"/>
              </w:rPr>
            </w:pPr>
          </w:p>
          <w:p w:rsidR="00641C81" w:rsidRPr="00FB7D84" w:rsidRDefault="00641C81">
            <w:pPr>
              <w:spacing w:before="60" w:after="60"/>
              <w:rPr>
                <w:i/>
                <w:iCs/>
                <w:lang w:val="ru-RU"/>
              </w:rPr>
            </w:pPr>
            <w:r w:rsidRPr="00FB7D84">
              <w:rPr>
                <w:i/>
                <w:iCs/>
                <w:lang w:val="ru-RU"/>
              </w:rPr>
              <w:t>Ожидаемый результат  IV.2</w:t>
            </w:r>
          </w:p>
          <w:p w:rsidR="00641C81" w:rsidRPr="00FB7D84" w:rsidRDefault="00641C81">
            <w:pPr>
              <w:spacing w:before="60" w:after="60"/>
              <w:rPr>
                <w:iCs/>
                <w:lang w:val="ru-RU"/>
              </w:rPr>
            </w:pPr>
            <w:r w:rsidRPr="00FB7D84">
              <w:rPr>
                <w:iCs/>
                <w:lang w:val="ru-RU"/>
              </w:rPr>
              <w:t>Совершенствование путей доступа к информации по ИС и ее использования учреждениями ИС и широкой публикой с целью содействия инновациям и облегчения доступа к охраняемым творческим произведениям, а также творческим произведениям, являющимся общественным достоянием.</w:t>
            </w:r>
          </w:p>
          <w:p w:rsidR="00641C81" w:rsidRPr="00FB7D84" w:rsidRDefault="00641C81">
            <w:pPr>
              <w:spacing w:before="60" w:after="60"/>
              <w:rPr>
                <w:i/>
                <w:iCs/>
                <w:lang w:val="ru-RU"/>
              </w:rPr>
            </w:pPr>
            <w:r w:rsidRPr="00FB7D84">
              <w:rPr>
                <w:i/>
                <w:iCs/>
                <w:lang w:val="ru-RU"/>
              </w:rPr>
              <w:t>Ожидаемый результат VII.3</w:t>
            </w:r>
          </w:p>
          <w:p w:rsidR="00641C81" w:rsidRPr="00FB7D84" w:rsidRDefault="00641C81">
            <w:pPr>
              <w:spacing w:before="60" w:after="60"/>
              <w:rPr>
                <w:iCs/>
                <w:lang w:val="ru-RU"/>
              </w:rPr>
            </w:pPr>
            <w:r w:rsidRPr="00FB7D84">
              <w:rPr>
                <w:iCs/>
                <w:lang w:val="ru-RU"/>
              </w:rPr>
              <w:t>Основанные на ИС инструменты используются для передачи технологии от развитых стран развивающимся, в особенности НРС, для решения глобальных проблем.</w:t>
            </w:r>
          </w:p>
        </w:tc>
      </w:tr>
      <w:tr w:rsidR="00641C81" w:rsidRPr="00135FA4" w:rsidTr="00F57970">
        <w:trPr>
          <w:trHeight w:val="420"/>
        </w:trPr>
        <w:tc>
          <w:tcPr>
            <w:tcW w:w="2523" w:type="dxa"/>
            <w:tcBorders>
              <w:top w:val="single" w:sz="4" w:space="0" w:color="auto"/>
              <w:left w:val="single" w:sz="4" w:space="0" w:color="000000"/>
              <w:bottom w:val="single" w:sz="4" w:space="0" w:color="000000"/>
            </w:tcBorders>
          </w:tcPr>
          <w:p w:rsidR="00641C81" w:rsidRPr="00FB7D84" w:rsidRDefault="00641C81">
            <w:pPr>
              <w:pStyle w:val="Heading3"/>
              <w:keepNext w:val="0"/>
              <w:tabs>
                <w:tab w:val="left" w:pos="0"/>
              </w:tabs>
              <w:snapToGrid w:val="0"/>
              <w:spacing w:before="60"/>
              <w:rPr>
                <w:rFonts w:cs="Arial"/>
                <w:lang w:val="ru-RU"/>
              </w:rPr>
            </w:pPr>
          </w:p>
          <w:p w:rsidR="00641C81" w:rsidRPr="00FB7D84" w:rsidRDefault="00641C81">
            <w:pPr>
              <w:pStyle w:val="Heading3"/>
              <w:keepNext w:val="0"/>
              <w:tabs>
                <w:tab w:val="left" w:pos="0"/>
              </w:tabs>
              <w:spacing w:before="60"/>
              <w:rPr>
                <w:rFonts w:cs="Arial"/>
                <w:lang w:val="ru-RU"/>
              </w:rPr>
            </w:pPr>
            <w:r w:rsidRPr="00FB7D84">
              <w:rPr>
                <w:rFonts w:cs="Arial"/>
                <w:lang w:val="ru-RU"/>
              </w:rPr>
              <w:t>Обзор хода осуществления проекта</w:t>
            </w:r>
          </w:p>
          <w:p w:rsidR="00641C81" w:rsidRDefault="00641C81">
            <w:pPr>
              <w:spacing w:before="60" w:after="60"/>
              <w:rPr>
                <w:lang w:val="ru-RU"/>
              </w:rPr>
            </w:pPr>
          </w:p>
          <w:p w:rsidR="00F57970" w:rsidRDefault="00F57970">
            <w:pPr>
              <w:spacing w:before="60" w:after="60"/>
              <w:rPr>
                <w:lang w:val="ru-RU"/>
              </w:rPr>
            </w:pPr>
          </w:p>
          <w:p w:rsidR="00F57970" w:rsidRDefault="00F57970">
            <w:pPr>
              <w:spacing w:before="60" w:after="60"/>
              <w:rPr>
                <w:lang w:val="ru-RU"/>
              </w:rPr>
            </w:pPr>
          </w:p>
          <w:p w:rsidR="00F57970" w:rsidRDefault="00F57970">
            <w:pPr>
              <w:spacing w:before="60" w:after="60"/>
              <w:rPr>
                <w:lang w:val="ru-RU"/>
              </w:rPr>
            </w:pPr>
          </w:p>
          <w:p w:rsidR="00F57970" w:rsidRDefault="00F57970">
            <w:pPr>
              <w:spacing w:before="60" w:after="60"/>
              <w:rPr>
                <w:lang w:val="ru-RU"/>
              </w:rPr>
            </w:pPr>
          </w:p>
          <w:p w:rsidR="00F57970" w:rsidRDefault="00F57970">
            <w:pPr>
              <w:spacing w:before="60" w:after="60"/>
              <w:rPr>
                <w:lang w:val="ru-RU"/>
              </w:rPr>
            </w:pPr>
          </w:p>
          <w:p w:rsidR="00F57970" w:rsidRDefault="00F57970">
            <w:pPr>
              <w:spacing w:before="60" w:after="60"/>
              <w:rPr>
                <w:lang w:val="ru-RU"/>
              </w:rPr>
            </w:pPr>
          </w:p>
          <w:p w:rsidR="00F57970" w:rsidRDefault="00F57970">
            <w:pPr>
              <w:spacing w:before="60" w:after="60"/>
              <w:rPr>
                <w:lang w:val="ru-RU"/>
              </w:rPr>
            </w:pPr>
          </w:p>
          <w:p w:rsidR="00F57970" w:rsidRDefault="00F57970">
            <w:pPr>
              <w:spacing w:before="60" w:after="60"/>
              <w:rPr>
                <w:lang w:val="ru-RU"/>
              </w:rPr>
            </w:pPr>
          </w:p>
          <w:p w:rsidR="00F57970" w:rsidRDefault="00F57970">
            <w:pPr>
              <w:spacing w:before="60" w:after="60"/>
              <w:rPr>
                <w:lang w:val="ru-RU"/>
              </w:rPr>
            </w:pPr>
          </w:p>
          <w:p w:rsidR="00F57970" w:rsidRDefault="00F57970">
            <w:pPr>
              <w:spacing w:before="60" w:after="60"/>
              <w:rPr>
                <w:lang w:val="ru-RU"/>
              </w:rPr>
            </w:pPr>
          </w:p>
          <w:p w:rsidR="00F57970" w:rsidRDefault="00F57970">
            <w:pPr>
              <w:spacing w:before="60" w:after="60"/>
              <w:rPr>
                <w:lang w:val="ru-RU"/>
              </w:rPr>
            </w:pPr>
          </w:p>
          <w:p w:rsidR="00F57970" w:rsidRDefault="00F57970">
            <w:pPr>
              <w:spacing w:before="60" w:after="60"/>
              <w:rPr>
                <w:lang w:val="ru-RU"/>
              </w:rPr>
            </w:pPr>
          </w:p>
          <w:p w:rsidR="00F57970" w:rsidRDefault="00F57970">
            <w:pPr>
              <w:spacing w:before="60" w:after="60"/>
              <w:rPr>
                <w:lang w:val="ru-RU"/>
              </w:rPr>
            </w:pPr>
          </w:p>
          <w:p w:rsidR="00F57970" w:rsidRDefault="00F57970">
            <w:pPr>
              <w:spacing w:before="60" w:after="60"/>
              <w:rPr>
                <w:lang w:val="ru-RU"/>
              </w:rPr>
            </w:pPr>
          </w:p>
          <w:p w:rsidR="00F57970" w:rsidRDefault="00F57970">
            <w:pPr>
              <w:spacing w:before="60" w:after="60"/>
              <w:rPr>
                <w:lang w:val="ru-RU"/>
              </w:rPr>
            </w:pPr>
          </w:p>
          <w:p w:rsidR="00F57970" w:rsidRDefault="00F57970">
            <w:pPr>
              <w:spacing w:before="60" w:after="60"/>
              <w:rPr>
                <w:lang w:val="ru-RU"/>
              </w:rPr>
            </w:pPr>
          </w:p>
          <w:p w:rsidR="00F57970" w:rsidRDefault="00F57970">
            <w:pPr>
              <w:spacing w:before="60" w:after="60"/>
              <w:rPr>
                <w:lang w:val="ru-RU"/>
              </w:rPr>
            </w:pPr>
          </w:p>
          <w:p w:rsidR="00F57970" w:rsidRDefault="00F57970">
            <w:pPr>
              <w:spacing w:before="60" w:after="60"/>
              <w:rPr>
                <w:lang w:val="ru-RU"/>
              </w:rPr>
            </w:pPr>
          </w:p>
          <w:p w:rsidR="00F57970" w:rsidRDefault="00F57970">
            <w:pPr>
              <w:spacing w:before="60" w:after="60"/>
              <w:rPr>
                <w:lang w:val="ru-RU"/>
              </w:rPr>
            </w:pPr>
          </w:p>
          <w:p w:rsidR="00F57970" w:rsidRDefault="00F57970">
            <w:pPr>
              <w:spacing w:before="60" w:after="60"/>
              <w:rPr>
                <w:lang w:val="ru-RU"/>
              </w:rPr>
            </w:pPr>
          </w:p>
          <w:p w:rsidR="00F57970" w:rsidRDefault="00F57970">
            <w:pPr>
              <w:spacing w:before="60" w:after="60"/>
              <w:rPr>
                <w:lang w:val="ru-RU"/>
              </w:rPr>
            </w:pPr>
          </w:p>
          <w:p w:rsidR="00F57970" w:rsidRDefault="00F57970">
            <w:pPr>
              <w:spacing w:before="60" w:after="60"/>
              <w:rPr>
                <w:lang w:val="ru-RU"/>
              </w:rPr>
            </w:pPr>
          </w:p>
          <w:p w:rsidR="00F57970" w:rsidRDefault="00F57970">
            <w:pPr>
              <w:spacing w:before="60" w:after="60"/>
              <w:rPr>
                <w:lang w:val="ru-RU"/>
              </w:rPr>
            </w:pPr>
          </w:p>
          <w:p w:rsidR="00F57970" w:rsidRDefault="00F57970">
            <w:pPr>
              <w:spacing w:before="60" w:after="60"/>
              <w:rPr>
                <w:lang w:val="ru-RU"/>
              </w:rPr>
            </w:pPr>
          </w:p>
          <w:p w:rsidR="00F57970" w:rsidRDefault="00F57970">
            <w:pPr>
              <w:spacing w:before="60" w:after="60"/>
              <w:rPr>
                <w:lang w:val="ru-RU"/>
              </w:rPr>
            </w:pPr>
          </w:p>
          <w:p w:rsidR="00F57970" w:rsidRDefault="00F57970">
            <w:pPr>
              <w:spacing w:before="60" w:after="60"/>
              <w:rPr>
                <w:lang w:val="ru-RU"/>
              </w:rPr>
            </w:pPr>
          </w:p>
          <w:p w:rsidR="00F57970" w:rsidRDefault="00F57970">
            <w:pPr>
              <w:spacing w:before="60" w:after="60"/>
              <w:rPr>
                <w:lang w:val="ru-RU"/>
              </w:rPr>
            </w:pPr>
          </w:p>
          <w:p w:rsidR="00F57970" w:rsidRDefault="00F57970">
            <w:pPr>
              <w:spacing w:before="60" w:after="60"/>
              <w:rPr>
                <w:lang w:val="ru-RU"/>
              </w:rPr>
            </w:pPr>
          </w:p>
          <w:p w:rsidR="00F57970" w:rsidRPr="00F57970" w:rsidRDefault="00F57970">
            <w:pPr>
              <w:spacing w:before="60" w:after="60"/>
              <w:rPr>
                <w:lang w:val="ru-RU"/>
              </w:rPr>
            </w:pPr>
          </w:p>
        </w:tc>
        <w:tc>
          <w:tcPr>
            <w:tcW w:w="6775" w:type="dxa"/>
            <w:tcBorders>
              <w:top w:val="single" w:sz="4" w:space="0" w:color="auto"/>
              <w:left w:val="single" w:sz="4" w:space="0" w:color="000000"/>
              <w:bottom w:val="single" w:sz="4" w:space="0" w:color="000000"/>
              <w:right w:val="single" w:sz="4" w:space="0" w:color="000000"/>
            </w:tcBorders>
          </w:tcPr>
          <w:p w:rsidR="00641C81" w:rsidRPr="00FB7D84" w:rsidRDefault="00641C81">
            <w:pPr>
              <w:snapToGrid w:val="0"/>
              <w:spacing w:before="60" w:after="60"/>
              <w:rPr>
                <w:iCs/>
                <w:lang w:val="ru-RU"/>
              </w:rPr>
            </w:pPr>
          </w:p>
          <w:p w:rsidR="00641C81" w:rsidRPr="00C01AD8" w:rsidRDefault="00641C81">
            <w:pPr>
              <w:spacing w:before="60" w:after="60"/>
              <w:rPr>
                <w:iCs/>
                <w:shd w:val="clear" w:color="auto" w:fill="FFFF00"/>
                <w:lang w:val="ru-RU"/>
              </w:rPr>
            </w:pPr>
            <w:r w:rsidRPr="00FB7D84">
              <w:rPr>
                <w:iCs/>
                <w:lang w:val="ru-RU"/>
              </w:rPr>
              <w:t xml:space="preserve">Осуществление проекта ведется </w:t>
            </w:r>
            <w:r w:rsidRPr="00FB7D84">
              <w:rPr>
                <w:lang w:val="ru-RU"/>
              </w:rPr>
              <w:t xml:space="preserve">в соответствии с новыми сроками, утвержденными КРИС на его двенадцатой сессии (документ </w:t>
            </w:r>
            <w:hyperlink r:id="rId20" w:history="1">
              <w:r w:rsidRPr="00FB7D84">
                <w:rPr>
                  <w:rStyle w:val="Hyperlink"/>
                  <w:color w:val="auto"/>
                </w:rPr>
                <w:t>CDIP</w:t>
              </w:r>
              <w:r w:rsidRPr="00FB7D84">
                <w:rPr>
                  <w:rStyle w:val="Hyperlink"/>
                  <w:color w:val="auto"/>
                  <w:lang w:val="ru-RU"/>
                </w:rPr>
                <w:t>/12/2</w:t>
              </w:r>
            </w:hyperlink>
            <w:r w:rsidRPr="00FB7D84">
              <w:rPr>
                <w:rStyle w:val="Hyperlink"/>
                <w:iCs/>
                <w:color w:val="auto"/>
                <w:lang w:val="ru-RU"/>
              </w:rPr>
              <w:t xml:space="preserve">, Приложение </w:t>
            </w:r>
            <w:r w:rsidRPr="00FB7D84">
              <w:rPr>
                <w:rStyle w:val="Hyperlink"/>
                <w:iCs/>
                <w:color w:val="auto"/>
              </w:rPr>
              <w:t>VII</w:t>
            </w:r>
            <w:r w:rsidRPr="00FB7D84">
              <w:rPr>
                <w:rStyle w:val="Hyperlink"/>
                <w:iCs/>
                <w:color w:val="auto"/>
                <w:lang w:val="ru-RU"/>
              </w:rPr>
              <w:t>).</w:t>
            </w:r>
            <w:r w:rsidRPr="00FB7D84">
              <w:rPr>
                <w:lang w:val="ru-RU"/>
              </w:rPr>
              <w:t xml:space="preserve"> </w:t>
            </w:r>
          </w:p>
          <w:p w:rsidR="00641C81" w:rsidRPr="00C01AD8" w:rsidRDefault="00641C81">
            <w:pPr>
              <w:spacing w:before="60" w:after="60"/>
              <w:rPr>
                <w:iCs/>
                <w:lang w:val="ru-RU"/>
              </w:rPr>
            </w:pPr>
          </w:p>
          <w:p w:rsidR="00641C81" w:rsidRPr="00FB7D84" w:rsidRDefault="00641C81">
            <w:pPr>
              <w:spacing w:before="60" w:after="60"/>
              <w:rPr>
                <w:iCs/>
                <w:lang w:val="ru-RU"/>
              </w:rPr>
            </w:pPr>
            <w:r w:rsidRPr="00FB7D84">
              <w:rPr>
                <w:iCs/>
                <w:u w:val="single"/>
                <w:lang w:val="ru-RU"/>
              </w:rPr>
              <w:t>Вид деятельности 1</w:t>
            </w:r>
            <w:r w:rsidRPr="00FB7D84">
              <w:rPr>
                <w:iCs/>
                <w:lang w:val="ru-RU"/>
              </w:rPr>
              <w:t>:   проект классификационно-аналитического исследованияоткрытых совместных проектов и моделей, основанных на ИС, подготовлен в октябре 2011 г. и представлен восьмой сессии КРИС. Комментарии государств-членов и наблюдателей были включены в итоговое исследование и к марту 2012 г. представлены девятой сессии КРИ</w:t>
            </w:r>
            <w:r w:rsidRPr="00FB7D84">
              <w:rPr>
                <w:iCs/>
                <w:u w:val="single"/>
                <w:lang w:val="ru-RU"/>
              </w:rPr>
              <w:t>С: (http://www.wipo.int/edocs/mdocs/mdocs/en/cdip_8/cdip_8_inf_7_rev</w:t>
            </w:r>
            <w:r w:rsidRPr="00FB7D84">
              <w:rPr>
                <w:iCs/>
                <w:lang w:val="ru-RU"/>
              </w:rPr>
              <w:t>.pdf).</w:t>
            </w:r>
          </w:p>
          <w:p w:rsidR="00641C81" w:rsidRPr="00FB7D84" w:rsidRDefault="00641C81">
            <w:pPr>
              <w:spacing w:before="60" w:after="60"/>
              <w:rPr>
                <w:iCs/>
                <w:lang w:val="ru-RU"/>
              </w:rPr>
            </w:pPr>
          </w:p>
          <w:p w:rsidR="00641C81" w:rsidRPr="00FB7D84" w:rsidRDefault="00641C81">
            <w:pPr>
              <w:spacing w:before="60" w:after="60"/>
              <w:rPr>
                <w:rStyle w:val="Hyperlink"/>
                <w:iCs/>
                <w:color w:val="auto"/>
                <w:lang w:val="ru-RU"/>
              </w:rPr>
            </w:pPr>
            <w:r w:rsidRPr="00FB7D84">
              <w:rPr>
                <w:rStyle w:val="Hyperlink"/>
                <w:iCs/>
                <w:color w:val="auto"/>
                <w:lang w:val="ru-RU"/>
              </w:rPr>
              <w:t>Вид деятельности 2</w:t>
            </w:r>
            <w:r w:rsidRPr="00FB7D84">
              <w:rPr>
                <w:rStyle w:val="Hyperlink"/>
                <w:iCs/>
                <w:color w:val="auto"/>
                <w:u w:val="none"/>
                <w:lang w:val="ru-RU"/>
              </w:rPr>
              <w:t>:  проведено два открытых совещания с государствами-членами.   Во время проведения девятой сессии КРИС 11 мая 2012 г. состоялось параллельное мероприятие, а кроме того, 18 июня 2012 г. ВОИС организовала официальное совещани</w:t>
            </w:r>
            <w:r w:rsidRPr="00FB7D84">
              <w:rPr>
                <w:rStyle w:val="Hyperlink"/>
                <w:iCs/>
                <w:color w:val="auto"/>
                <w:lang w:val="ru-RU"/>
              </w:rPr>
              <w:t>е: (http://www.wipo.int/meetings/en/details.jsp?meeting_id=26782</w:t>
            </w:r>
          </w:p>
          <w:p w:rsidR="00641C81" w:rsidRPr="00FB7D84" w:rsidRDefault="00641C81">
            <w:pPr>
              <w:pStyle w:val="Footer"/>
              <w:tabs>
                <w:tab w:val="clear" w:pos="4320"/>
                <w:tab w:val="clear" w:pos="8640"/>
              </w:tabs>
              <w:spacing w:before="60" w:after="60"/>
              <w:rPr>
                <w:iCs/>
                <w:lang w:val="ru-RU"/>
              </w:rPr>
            </w:pPr>
          </w:p>
          <w:p w:rsidR="00641C81" w:rsidRPr="00FB7D84" w:rsidRDefault="00641C81">
            <w:r w:rsidRPr="00FB7D84">
              <w:rPr>
                <w:rStyle w:val="Hyperlink"/>
                <w:iCs/>
                <w:color w:val="auto"/>
                <w:lang w:val="ru-RU"/>
              </w:rPr>
              <w:t>Вид деятельности</w:t>
            </w:r>
            <w:r w:rsidRPr="00FB7D84">
              <w:rPr>
                <w:iCs/>
                <w:u w:val="single"/>
                <w:lang w:val="ru-RU"/>
              </w:rPr>
              <w:t xml:space="preserve"> 3</w:t>
            </w:r>
            <w:r w:rsidRPr="00FB7D84">
              <w:rPr>
                <w:iCs/>
                <w:lang w:val="ru-RU"/>
              </w:rPr>
              <w:t>:</w:t>
            </w:r>
            <w:r w:rsidRPr="00FB7D84">
              <w:rPr>
                <w:iCs/>
              </w:rPr>
              <w:t>  </w:t>
            </w:r>
            <w:r w:rsidRPr="00FB7D84">
              <w:rPr>
                <w:lang w:val="ru-RU"/>
              </w:rPr>
              <w:t xml:space="preserve">группа экспертов под руководством Эллен Энкель, заведующей Институтом управления инновациями д-ра Манфреда Бишоффа корпорации </w:t>
            </w:r>
            <w:r w:rsidRPr="00FB7D84">
              <w:rPr>
                <w:lang w:val="en-GB"/>
              </w:rPr>
              <w:t>Airbus</w:t>
            </w:r>
            <w:r w:rsidRPr="00FB7D84">
              <w:rPr>
                <w:lang w:val="ru-RU"/>
              </w:rPr>
              <w:t xml:space="preserve"> </w:t>
            </w:r>
            <w:r w:rsidRPr="00FB7D84">
              <w:rPr>
                <w:lang w:val="en-GB"/>
              </w:rPr>
              <w:t>Group</w:t>
            </w:r>
            <w:r w:rsidRPr="00FB7D84">
              <w:rPr>
                <w:lang w:val="ru-RU"/>
              </w:rPr>
              <w:t xml:space="preserve"> и профессора кафедры управления инновациями университета им. Цеппелина, Фридрихсхафен, Германия, приступила</w:t>
            </w:r>
            <w:r w:rsidRPr="00FB7D84">
              <w:rPr>
                <w:iCs/>
                <w:lang w:val="ru-RU"/>
              </w:rPr>
              <w:t xml:space="preserve"> к работе над </w:t>
            </w:r>
            <w:r w:rsidRPr="00FB7D84">
              <w:rPr>
                <w:lang w:val="ru-RU"/>
              </w:rPr>
              <w:t>подробным оценочным исследованием, определяющим преимущества и недостатки существующих проектов путем извлечения данных о характерных моделях ИС для обеспечения успешной среды для реализации открытых совместных проектов. В июле 2014</w:t>
            </w:r>
            <w:r w:rsidRPr="00FB7D84">
              <w:rPr>
                <w:lang w:val="en-AU"/>
              </w:rPr>
              <w:t> </w:t>
            </w:r>
            <w:r w:rsidRPr="00FB7D84">
              <w:rPr>
                <w:lang w:val="ru-RU"/>
              </w:rPr>
              <w:t>года был получен окончательный вариант исследования, который будет опубликован к четырнадцатой сессии КРИС. Исследование</w:t>
            </w:r>
            <w:r w:rsidRPr="00FB7D84">
              <w:rPr>
                <w:lang w:val="en-AU"/>
              </w:rPr>
              <w:t xml:space="preserve"> </w:t>
            </w:r>
            <w:r w:rsidRPr="00FB7D84">
              <w:rPr>
                <w:lang w:val="ru-RU"/>
              </w:rPr>
              <w:t>включает</w:t>
            </w:r>
            <w:r w:rsidRPr="00FB7D84">
              <w:rPr>
                <w:lang w:val="en-AU"/>
              </w:rPr>
              <w:t xml:space="preserve"> </w:t>
            </w:r>
            <w:r w:rsidRPr="00FB7D84">
              <w:rPr>
                <w:lang w:val="ru-RU"/>
              </w:rPr>
              <w:t>в</w:t>
            </w:r>
            <w:r w:rsidRPr="00FB7D84">
              <w:rPr>
                <w:lang w:val="en-AU"/>
              </w:rPr>
              <w:t xml:space="preserve"> </w:t>
            </w:r>
            <w:r w:rsidRPr="00FB7D84">
              <w:rPr>
                <w:lang w:val="ru-RU"/>
              </w:rPr>
              <w:t>себя</w:t>
            </w:r>
            <w:r w:rsidRPr="00FB7D84">
              <w:rPr>
                <w:lang w:val="en-AU"/>
              </w:rPr>
              <w:t xml:space="preserve"> </w:t>
            </w:r>
            <w:r w:rsidRPr="00FB7D84">
              <w:rPr>
                <w:lang w:val="ru-RU"/>
              </w:rPr>
              <w:t>следующее</w:t>
            </w:r>
            <w:r w:rsidR="00F75B7D">
              <w:rPr>
                <w:lang w:val="en-AU"/>
              </w:rPr>
              <w:t>:</w:t>
            </w:r>
            <w:r w:rsidRPr="00FB7D84">
              <w:t xml:space="preserve">  </w:t>
            </w:r>
          </w:p>
          <w:p w:rsidR="00641C81" w:rsidRPr="00FB7D84" w:rsidRDefault="00641C81"/>
          <w:p w:rsidR="00641C81" w:rsidRPr="00FB7D84" w:rsidRDefault="00641C81">
            <w:pPr>
              <w:pStyle w:val="ListParagraph1"/>
              <w:numPr>
                <w:ilvl w:val="0"/>
                <w:numId w:val="29"/>
              </w:numPr>
              <w:tabs>
                <w:tab w:val="left" w:pos="0"/>
              </w:tabs>
              <w:rPr>
                <w:lang w:val="ru-RU"/>
              </w:rPr>
            </w:pPr>
            <w:r w:rsidRPr="00FB7D84">
              <w:rPr>
                <w:lang w:val="ru-RU"/>
              </w:rPr>
              <w:t xml:space="preserve">обзор развития концепции открытых инноваций;  </w:t>
            </w:r>
          </w:p>
          <w:p w:rsidR="00641C81" w:rsidRPr="00FB7D84" w:rsidRDefault="00641C81">
            <w:pPr>
              <w:pStyle w:val="ListParagraph1"/>
              <w:ind w:left="0"/>
              <w:rPr>
                <w:lang w:val="ru-RU"/>
              </w:rPr>
            </w:pPr>
          </w:p>
          <w:p w:rsidR="00641C81" w:rsidRPr="00FB7D84" w:rsidRDefault="00641C81">
            <w:pPr>
              <w:pStyle w:val="ListParagraph1"/>
              <w:numPr>
                <w:ilvl w:val="0"/>
                <w:numId w:val="29"/>
              </w:numPr>
              <w:tabs>
                <w:tab w:val="left" w:pos="0"/>
              </w:tabs>
              <w:rPr>
                <w:lang w:val="ru-RU"/>
              </w:rPr>
            </w:pPr>
            <w:r w:rsidRPr="00FB7D84">
              <w:rPr>
                <w:lang w:val="ru-RU"/>
              </w:rPr>
              <w:t xml:space="preserve">обзор открытых инноваций с момента ввода в обиход </w:t>
            </w:r>
            <w:r w:rsidRPr="00FB7D84">
              <w:rPr>
                <w:lang w:val="ru-RU"/>
              </w:rPr>
              <w:lastRenderedPageBreak/>
              <w:t xml:space="preserve">термина десять лет назад;  </w:t>
            </w:r>
          </w:p>
          <w:p w:rsidR="00641C81" w:rsidRPr="00FB7D84" w:rsidRDefault="00641C81">
            <w:pPr>
              <w:pStyle w:val="ListParagraph1"/>
              <w:rPr>
                <w:lang w:val="ru-RU"/>
              </w:rPr>
            </w:pPr>
          </w:p>
          <w:p w:rsidR="00641C81" w:rsidRPr="00FB7D84" w:rsidRDefault="00641C81">
            <w:pPr>
              <w:pStyle w:val="ListParagraph1"/>
              <w:numPr>
                <w:ilvl w:val="0"/>
                <w:numId w:val="29"/>
              </w:numPr>
              <w:tabs>
                <w:tab w:val="left" w:pos="0"/>
              </w:tabs>
              <w:rPr>
                <w:lang w:val="ru-RU"/>
              </w:rPr>
            </w:pPr>
            <w:r w:rsidRPr="00FB7D84">
              <w:rPr>
                <w:lang w:val="ru-RU"/>
              </w:rPr>
              <w:t xml:space="preserve">перечень преимуществ и проблем существующих проектов, определение уроков, извлеченных из каждой образцовой открытой совместной инициативы;  </w:t>
            </w:r>
          </w:p>
          <w:p w:rsidR="00641C81" w:rsidRPr="00FB7D84" w:rsidRDefault="00641C81">
            <w:pPr>
              <w:pStyle w:val="ListParagraph1"/>
              <w:rPr>
                <w:lang w:val="ru-RU"/>
              </w:rPr>
            </w:pPr>
          </w:p>
          <w:p w:rsidR="00641C81" w:rsidRPr="00FB7D84" w:rsidRDefault="00641C81">
            <w:pPr>
              <w:pStyle w:val="ListParagraph1"/>
              <w:numPr>
                <w:ilvl w:val="0"/>
                <w:numId w:val="29"/>
              </w:numPr>
              <w:tabs>
                <w:tab w:val="left" w:pos="0"/>
              </w:tabs>
              <w:rPr>
                <w:lang w:val="ru-RU"/>
              </w:rPr>
            </w:pPr>
            <w:r w:rsidRPr="00FB7D84">
              <w:rPr>
                <w:lang w:val="ru-RU"/>
              </w:rPr>
              <w:t xml:space="preserve">характеристика благоприятных условий и моделей ИС, необходимых для обеспечения эффективной реализации образцовых открытых совместных инициатив; и </w:t>
            </w:r>
          </w:p>
          <w:p w:rsidR="00641C81" w:rsidRPr="00FB7D84" w:rsidRDefault="00641C81">
            <w:pPr>
              <w:pStyle w:val="ListParagraph1"/>
              <w:rPr>
                <w:lang w:val="ru-RU"/>
              </w:rPr>
            </w:pPr>
          </w:p>
          <w:p w:rsidR="00641C81" w:rsidRPr="00FB7D84" w:rsidRDefault="00641C81">
            <w:pPr>
              <w:pStyle w:val="ListParagraph1"/>
              <w:numPr>
                <w:ilvl w:val="0"/>
                <w:numId w:val="29"/>
              </w:numPr>
              <w:tabs>
                <w:tab w:val="left" w:pos="0"/>
              </w:tabs>
              <w:rPr>
                <w:lang w:val="ru-RU"/>
              </w:rPr>
            </w:pPr>
            <w:r w:rsidRPr="00FB7D84">
              <w:rPr>
                <w:lang w:val="ru-RU"/>
              </w:rPr>
              <w:t xml:space="preserve">перечень рекомендаций по поводу возможностей оказания в рамках программ ВОИС поддержки развивающимся странам и НРС в преодолении трудностей, сопряженных с участием в открытых совместных инновационных проектах.  </w:t>
            </w:r>
          </w:p>
          <w:p w:rsidR="00641C81" w:rsidRPr="00FB7D84" w:rsidRDefault="00641C81">
            <w:pPr>
              <w:pStyle w:val="ListParagraph1"/>
              <w:ind w:left="0"/>
              <w:rPr>
                <w:lang w:val="ru-RU"/>
              </w:rPr>
            </w:pPr>
          </w:p>
          <w:p w:rsidR="00641C81" w:rsidRPr="00FB7D84" w:rsidRDefault="00641C81">
            <w:pPr>
              <w:pStyle w:val="ListParagraph1"/>
              <w:ind w:left="0"/>
              <w:rPr>
                <w:lang w:val="ru-RU"/>
              </w:rPr>
            </w:pPr>
            <w:r w:rsidRPr="00FB7D84">
              <w:rPr>
                <w:lang w:val="ru-RU"/>
              </w:rPr>
              <w:t xml:space="preserve">Это исследование способно предоставить пищу для размышлений на будущих семинарах ВОИС по теме открытых совместных проектов, что может являться одним из результатов проекта, который можно включить в программы ВОИС. </w:t>
            </w:r>
          </w:p>
          <w:p w:rsidR="00641C81" w:rsidRPr="00FB7D84" w:rsidRDefault="00641C81">
            <w:pPr>
              <w:rPr>
                <w:lang w:val="ru-RU"/>
              </w:rPr>
            </w:pPr>
          </w:p>
          <w:p w:rsidR="00641C81" w:rsidRPr="00C01AD8" w:rsidRDefault="00641C81">
            <w:pPr>
              <w:tabs>
                <w:tab w:val="left" w:pos="6129"/>
              </w:tabs>
              <w:rPr>
                <w:shd w:val="clear" w:color="auto" w:fill="FFFF00"/>
                <w:lang w:val="ru-RU"/>
              </w:rPr>
            </w:pPr>
            <w:r w:rsidRPr="00FB7D84">
              <w:rPr>
                <w:rStyle w:val="Hyperlink"/>
                <w:iCs/>
                <w:color w:val="auto"/>
                <w:lang w:val="ru-RU"/>
              </w:rPr>
              <w:t>Вид деятельности</w:t>
            </w:r>
            <w:r w:rsidRPr="00FB7D84">
              <w:rPr>
                <w:u w:val="single"/>
                <w:lang w:val="ru-RU"/>
              </w:rPr>
              <w:t xml:space="preserve"> 4</w:t>
            </w:r>
            <w:r w:rsidRPr="00FB7D84">
              <w:rPr>
                <w:lang w:val="ru-RU"/>
              </w:rPr>
              <w:t>:  экспертное совещание по проекту в форме конференции ВОИС на тему «Открытые инновации: совместные проекты и будущее знаний» было успешно проведено 22 и 23 января 2014 года. Более</w:t>
            </w:r>
            <w:r w:rsidRPr="00C01AD8">
              <w:rPr>
                <w:lang w:val="ru-RU"/>
              </w:rPr>
              <w:t xml:space="preserve"> </w:t>
            </w:r>
            <w:r w:rsidRPr="00FB7D84">
              <w:rPr>
                <w:lang w:val="ru-RU"/>
              </w:rPr>
              <w:t>подробная</w:t>
            </w:r>
            <w:r w:rsidRPr="00C01AD8">
              <w:rPr>
                <w:lang w:val="ru-RU"/>
              </w:rPr>
              <w:t xml:space="preserve"> </w:t>
            </w:r>
            <w:r w:rsidRPr="00FB7D84">
              <w:rPr>
                <w:lang w:val="ru-RU"/>
              </w:rPr>
              <w:t>информация</w:t>
            </w:r>
            <w:r w:rsidRPr="00C01AD8">
              <w:rPr>
                <w:lang w:val="ru-RU"/>
              </w:rPr>
              <w:t xml:space="preserve"> </w:t>
            </w:r>
            <w:r w:rsidRPr="00FB7D84">
              <w:rPr>
                <w:lang w:val="ru-RU"/>
              </w:rPr>
              <w:t>изложена</w:t>
            </w:r>
            <w:r w:rsidRPr="00C01AD8">
              <w:rPr>
                <w:lang w:val="ru-RU"/>
              </w:rPr>
              <w:t xml:space="preserve"> </w:t>
            </w:r>
            <w:r w:rsidRPr="00FB7D84">
              <w:rPr>
                <w:lang w:val="ru-RU"/>
              </w:rPr>
              <w:t>здесь</w:t>
            </w:r>
            <w:r w:rsidRPr="00C01AD8">
              <w:rPr>
                <w:lang w:val="ru-RU"/>
              </w:rPr>
              <w:t xml:space="preserve">: </w:t>
            </w:r>
          </w:p>
          <w:p w:rsidR="00641C81" w:rsidRPr="00C01AD8" w:rsidRDefault="00135FA4">
            <w:pPr>
              <w:tabs>
                <w:tab w:val="left" w:pos="6129"/>
              </w:tabs>
              <w:rPr>
                <w:lang w:val="ru-RU"/>
              </w:rPr>
            </w:pPr>
            <w:hyperlink r:id="rId21" w:history="1">
              <w:r w:rsidR="00641C81" w:rsidRPr="00FB7D84">
                <w:rPr>
                  <w:rStyle w:val="Hyperlink"/>
                  <w:color w:val="auto"/>
                </w:rPr>
                <w:t>http</w:t>
              </w:r>
              <w:r w:rsidR="00641C81" w:rsidRPr="00C01AD8">
                <w:rPr>
                  <w:rStyle w:val="Hyperlink"/>
                  <w:color w:val="auto"/>
                  <w:lang w:val="ru-RU"/>
                </w:rPr>
                <w:t>://</w:t>
              </w:r>
              <w:r w:rsidR="00641C81" w:rsidRPr="00FB7D84">
                <w:rPr>
                  <w:rStyle w:val="Hyperlink"/>
                  <w:color w:val="auto"/>
                </w:rPr>
                <w:t>www</w:t>
              </w:r>
              <w:r w:rsidR="00641C81" w:rsidRPr="00C01AD8">
                <w:rPr>
                  <w:rStyle w:val="Hyperlink"/>
                  <w:color w:val="auto"/>
                  <w:lang w:val="ru-RU"/>
                </w:rPr>
                <w:t>.</w:t>
              </w:r>
              <w:r w:rsidR="00641C81" w:rsidRPr="00FB7D84">
                <w:rPr>
                  <w:rStyle w:val="Hyperlink"/>
                  <w:color w:val="auto"/>
                </w:rPr>
                <w:t>wipo</w:t>
              </w:r>
              <w:r w:rsidR="00641C81" w:rsidRPr="00C01AD8">
                <w:rPr>
                  <w:rStyle w:val="Hyperlink"/>
                  <w:color w:val="auto"/>
                  <w:lang w:val="ru-RU"/>
                </w:rPr>
                <w:t>.</w:t>
              </w:r>
              <w:r w:rsidR="00641C81" w:rsidRPr="00FB7D84">
                <w:rPr>
                  <w:rStyle w:val="Hyperlink"/>
                  <w:color w:val="auto"/>
                </w:rPr>
                <w:t>int</w:t>
              </w:r>
              <w:r w:rsidR="00641C81" w:rsidRPr="00C01AD8">
                <w:rPr>
                  <w:rStyle w:val="Hyperlink"/>
                  <w:color w:val="auto"/>
                  <w:lang w:val="ru-RU"/>
                </w:rPr>
                <w:t>/</w:t>
              </w:r>
              <w:r w:rsidR="00641C81" w:rsidRPr="00FB7D84">
                <w:rPr>
                  <w:rStyle w:val="Hyperlink"/>
                  <w:color w:val="auto"/>
                </w:rPr>
                <w:t>meetings</w:t>
              </w:r>
              <w:r w:rsidR="00641C81" w:rsidRPr="00C01AD8">
                <w:rPr>
                  <w:rStyle w:val="Hyperlink"/>
                  <w:color w:val="auto"/>
                  <w:lang w:val="ru-RU"/>
                </w:rPr>
                <w:t>/</w:t>
              </w:r>
              <w:r w:rsidR="00641C81" w:rsidRPr="00FB7D84">
                <w:rPr>
                  <w:rStyle w:val="Hyperlink"/>
                  <w:color w:val="auto"/>
                </w:rPr>
                <w:t>en</w:t>
              </w:r>
              <w:r w:rsidR="00641C81" w:rsidRPr="00C01AD8">
                <w:rPr>
                  <w:rStyle w:val="Hyperlink"/>
                  <w:color w:val="auto"/>
                  <w:lang w:val="ru-RU"/>
                </w:rPr>
                <w:t>/</w:t>
              </w:r>
              <w:r w:rsidR="00641C81" w:rsidRPr="00FB7D84">
                <w:rPr>
                  <w:rStyle w:val="Hyperlink"/>
                  <w:color w:val="auto"/>
                </w:rPr>
                <w:t>details</w:t>
              </w:r>
              <w:r w:rsidR="00641C81" w:rsidRPr="00C01AD8">
                <w:rPr>
                  <w:rStyle w:val="Hyperlink"/>
                  <w:color w:val="auto"/>
                  <w:lang w:val="ru-RU"/>
                </w:rPr>
                <w:t>.</w:t>
              </w:r>
              <w:r w:rsidR="00641C81" w:rsidRPr="00FB7D84">
                <w:rPr>
                  <w:rStyle w:val="Hyperlink"/>
                  <w:color w:val="auto"/>
                </w:rPr>
                <w:t>jsp</w:t>
              </w:r>
              <w:r w:rsidR="00641C81" w:rsidRPr="00C01AD8">
                <w:rPr>
                  <w:rStyle w:val="Hyperlink"/>
                  <w:color w:val="auto"/>
                  <w:lang w:val="ru-RU"/>
                </w:rPr>
                <w:t>?</w:t>
              </w:r>
              <w:r w:rsidR="00641C81" w:rsidRPr="00FB7D84">
                <w:rPr>
                  <w:rStyle w:val="Hyperlink"/>
                  <w:color w:val="auto"/>
                </w:rPr>
                <w:t>meeting</w:t>
              </w:r>
              <w:r w:rsidR="00641C81" w:rsidRPr="00C01AD8">
                <w:rPr>
                  <w:rStyle w:val="Hyperlink"/>
                  <w:color w:val="auto"/>
                  <w:lang w:val="ru-RU"/>
                </w:rPr>
                <w:t>_</w:t>
              </w:r>
              <w:r w:rsidR="00641C81" w:rsidRPr="00FB7D84">
                <w:rPr>
                  <w:rStyle w:val="Hyperlink"/>
                  <w:color w:val="auto"/>
                </w:rPr>
                <w:t>id</w:t>
              </w:r>
              <w:r w:rsidR="00641C81" w:rsidRPr="00C01AD8">
                <w:rPr>
                  <w:rStyle w:val="Hyperlink"/>
                  <w:color w:val="auto"/>
                  <w:lang w:val="ru-RU"/>
                </w:rPr>
                <w:t>=31762</w:t>
              </w:r>
            </w:hyperlink>
          </w:p>
          <w:p w:rsidR="00641C81" w:rsidRPr="00C01AD8" w:rsidRDefault="00641C81">
            <w:pPr>
              <w:tabs>
                <w:tab w:val="left" w:pos="6129"/>
              </w:tabs>
              <w:rPr>
                <w:lang w:val="ru-RU"/>
              </w:rPr>
            </w:pPr>
          </w:p>
          <w:p w:rsidR="00641C81" w:rsidRPr="00F75B7D" w:rsidRDefault="00641C81">
            <w:pPr>
              <w:tabs>
                <w:tab w:val="left" w:pos="6129"/>
              </w:tabs>
              <w:spacing w:before="60" w:after="60"/>
              <w:rPr>
                <w:lang w:val="ru-RU"/>
              </w:rPr>
            </w:pPr>
            <w:r w:rsidRPr="00FB7D84">
              <w:rPr>
                <w:lang w:val="ru-RU"/>
              </w:rPr>
              <w:t>В рамках этой глобальной конференции выступили 17 докладчиков высокого уровня из развитых и развивающихся стран и были проведены «круглые столы» по теме открытых инноваций. Цель конференции заключалась в обмене передовой практикой в области открытых совместных проектов с участием государственных предприятий и частных фирм, задействованных в различных отраслях промышленности и областях знаний. Обсуждения были основаны на опыте экспертов мирового уровня в области открытых инноваций с участием академических и промышленных кругов (включая индустрию кино) и позволили выделить ключевые вопросы, которые необходимо рассмотреть при реализации концепций открытых инноваций, а также средства для практического осуществления инноваций в развивающихся странах. Это мероприятие также предоставило возможность знакомства и сотрудничества с ведущими экспертами по вопросам обмена опытом в облас</w:t>
            </w:r>
            <w:r w:rsidR="00F75B7D">
              <w:rPr>
                <w:lang w:val="ru-RU"/>
              </w:rPr>
              <w:t>ти открытых совместных проектов</w:t>
            </w:r>
            <w:r w:rsidRPr="00F75B7D">
              <w:rPr>
                <w:lang w:val="ru-RU"/>
              </w:rPr>
              <w:t>.</w:t>
            </w:r>
          </w:p>
          <w:p w:rsidR="00641C81" w:rsidRPr="00F75B7D" w:rsidRDefault="00641C81">
            <w:pPr>
              <w:tabs>
                <w:tab w:val="left" w:pos="6129"/>
              </w:tabs>
              <w:spacing w:before="60" w:after="60"/>
              <w:rPr>
                <w:lang w:val="ru-RU"/>
              </w:rPr>
            </w:pPr>
          </w:p>
          <w:p w:rsidR="00641C81" w:rsidRPr="00F75B7D" w:rsidRDefault="00641C81">
            <w:pPr>
              <w:spacing w:before="60" w:after="60"/>
              <w:rPr>
                <w:lang w:val="ru-RU"/>
              </w:rPr>
            </w:pPr>
            <w:r w:rsidRPr="00FB7D84">
              <w:rPr>
                <w:rStyle w:val="Hyperlink"/>
                <w:iCs/>
                <w:color w:val="auto"/>
                <w:lang w:val="ru-RU"/>
              </w:rPr>
              <w:t>Вид деятельности</w:t>
            </w:r>
            <w:r w:rsidRPr="00FB7D84">
              <w:rPr>
                <w:u w:val="single"/>
                <w:lang w:val="ru-RU"/>
              </w:rPr>
              <w:t xml:space="preserve"> 5</w:t>
            </w:r>
            <w:r w:rsidRPr="00FB7D84">
              <w:rPr>
                <w:lang w:val="ru-RU"/>
              </w:rPr>
              <w:t xml:space="preserve">:  по итогам международного тендера группе специалистов корпорации </w:t>
            </w:r>
            <w:r w:rsidRPr="00FB7D84">
              <w:t>Community</w:t>
            </w:r>
            <w:r w:rsidRPr="00FB7D84">
              <w:rPr>
                <w:lang w:val="ru-RU"/>
              </w:rPr>
              <w:t xml:space="preserve"> </w:t>
            </w:r>
            <w:r w:rsidRPr="00FB7D84">
              <w:t>Systems</w:t>
            </w:r>
            <w:r w:rsidRPr="00FB7D84">
              <w:rPr>
                <w:lang w:val="ru-RU"/>
              </w:rPr>
              <w:t xml:space="preserve"> </w:t>
            </w:r>
            <w:r w:rsidRPr="00FB7D84">
              <w:t>Foundation</w:t>
            </w:r>
            <w:r w:rsidRPr="00FB7D84">
              <w:rPr>
                <w:lang w:val="ru-RU"/>
              </w:rPr>
              <w:t xml:space="preserve"> (</w:t>
            </w:r>
            <w:r w:rsidRPr="00FB7D84">
              <w:t>CSF</w:t>
            </w:r>
            <w:r w:rsidRPr="00FB7D84">
              <w:rPr>
                <w:lang w:val="ru-RU"/>
              </w:rPr>
              <w:t>), Нью-Йорк, США, была поручена работа над исследованием по теме «Глобальный обмен знаниями», которое войдет в контент интерактивной платформы. Окончательный вариант исследования был получен в первой половине сентября 2014 года и будет опубликован</w:t>
            </w:r>
            <w:r w:rsidR="00F75B7D">
              <w:rPr>
                <w:lang w:val="ru-RU"/>
              </w:rPr>
              <w:t xml:space="preserve"> к четырнадцатой сессии КРИС.  </w:t>
            </w:r>
          </w:p>
          <w:p w:rsidR="00641C81" w:rsidRPr="00F75B7D" w:rsidRDefault="00641C81">
            <w:pPr>
              <w:spacing w:before="60" w:after="60"/>
              <w:rPr>
                <w:lang w:val="ru-RU"/>
              </w:rPr>
            </w:pPr>
          </w:p>
          <w:p w:rsidR="00641C81" w:rsidRPr="00C01AD8" w:rsidRDefault="00641C81">
            <w:pPr>
              <w:rPr>
                <w:lang w:val="ru-RU"/>
              </w:rPr>
            </w:pPr>
            <w:r w:rsidRPr="00FB7D84">
              <w:rPr>
                <w:lang w:val="ru-RU"/>
              </w:rPr>
              <w:t xml:space="preserve">В исследовании приводится анализ ряда примеров обмена знаниями на общемировом уровне. Исследование включает подборку высококачественных иллюстративных материалов, карт, инфографики, тематических исследований и интервью на тему таких традиционных видов обмена знаниями, как лицензирование (патентов, товарных знаков, авторского права, коммерческой тайны), совместные предприятия, контракты в сфере НИОКР, франчайзинг, судебный процесс и патентные пулы; помимо этого, освещаются такие методы обмена знаниями посредством интернета, как краудсорсинг, поощрительные премии за вклад в развитие инноваций, открытые совместные проекты и открытые образовательные ресурсы. </w:t>
            </w:r>
          </w:p>
          <w:p w:rsidR="00641C81" w:rsidRPr="00C01AD8" w:rsidRDefault="00641C81">
            <w:pPr>
              <w:rPr>
                <w:lang w:val="ru-RU"/>
              </w:rPr>
            </w:pPr>
          </w:p>
          <w:p w:rsidR="00641C81" w:rsidRPr="00F75B7D" w:rsidRDefault="00641C81">
            <w:pPr>
              <w:pStyle w:val="ListParagraph1"/>
              <w:ind w:left="0"/>
              <w:rPr>
                <w:lang w:val="ru-RU"/>
              </w:rPr>
            </w:pPr>
            <w:r w:rsidRPr="00FB7D84">
              <w:rPr>
                <w:lang w:val="ru-RU"/>
              </w:rPr>
              <w:t>Это исследование способно предоставить пищу для размышлений на будущих семинарах ВОИС по теме открытых совместных проектов, что может являться одним из результатов проекта, который м</w:t>
            </w:r>
            <w:r w:rsidR="00F75B7D">
              <w:rPr>
                <w:lang w:val="ru-RU"/>
              </w:rPr>
              <w:t>ожно включить в программы ВОИС.</w:t>
            </w:r>
          </w:p>
          <w:p w:rsidR="00641C81" w:rsidRPr="00F75B7D" w:rsidRDefault="00641C81">
            <w:pPr>
              <w:rPr>
                <w:lang w:val="ru-RU"/>
              </w:rPr>
            </w:pPr>
          </w:p>
          <w:p w:rsidR="00641C81" w:rsidRPr="00C01AD8" w:rsidRDefault="00641C81" w:rsidP="00F75B7D">
            <w:pPr>
              <w:spacing w:before="60" w:after="60"/>
              <w:rPr>
                <w:shd w:val="clear" w:color="auto" w:fill="FFFF00"/>
                <w:lang w:val="ru-RU"/>
              </w:rPr>
            </w:pPr>
            <w:r w:rsidRPr="00FB7D84">
              <w:rPr>
                <w:rStyle w:val="Hyperlink"/>
                <w:iCs/>
                <w:color w:val="auto"/>
                <w:lang w:val="ru-RU"/>
              </w:rPr>
              <w:t>Вид деятельности</w:t>
            </w:r>
            <w:r w:rsidRPr="00FB7D84">
              <w:rPr>
                <w:u w:val="single"/>
                <w:lang w:val="ru-RU"/>
              </w:rPr>
              <w:t xml:space="preserve"> 6</w:t>
            </w:r>
            <w:r w:rsidRPr="00FB7D84">
              <w:rPr>
                <w:lang w:val="ru-RU"/>
              </w:rPr>
              <w:t xml:space="preserve">.  </w:t>
            </w:r>
            <w:r w:rsidRPr="00FB7D84">
              <w:rPr>
                <w:iCs/>
                <w:lang w:val="ru-RU"/>
              </w:rPr>
              <w:t xml:space="preserve">работа по включению результатов указанных выше мероприятий в программы ВОИС может начаться только по завершении и введении в эксплуатацию интерактивной платформы, и, как было решено, эта работа начнется только после рассмотрения КРИС. </w:t>
            </w:r>
          </w:p>
        </w:tc>
      </w:tr>
      <w:tr w:rsidR="00641C81" w:rsidRPr="00135FA4" w:rsidTr="00F57970">
        <w:tc>
          <w:tcPr>
            <w:tcW w:w="2523" w:type="dxa"/>
            <w:tcBorders>
              <w:left w:val="single" w:sz="4" w:space="0" w:color="000000"/>
              <w:bottom w:val="single" w:sz="4" w:space="0" w:color="000000"/>
            </w:tcBorders>
          </w:tcPr>
          <w:p w:rsidR="00641C81" w:rsidRPr="00FB7D84" w:rsidRDefault="00641C81">
            <w:pPr>
              <w:pStyle w:val="Heading3"/>
              <w:keepNext w:val="0"/>
              <w:tabs>
                <w:tab w:val="left" w:pos="0"/>
              </w:tabs>
              <w:snapToGrid w:val="0"/>
              <w:spacing w:before="0" w:after="0"/>
              <w:rPr>
                <w:rFonts w:cs="Arial"/>
                <w:lang w:val="ru-RU"/>
              </w:rPr>
            </w:pPr>
            <w:r w:rsidRPr="00FB7D84">
              <w:rPr>
                <w:rFonts w:cs="Arial"/>
                <w:lang w:val="ru-RU"/>
              </w:rPr>
              <w:lastRenderedPageBreak/>
              <w:t>Примеры успеха/ воздействия и важнейшие уроки</w:t>
            </w:r>
          </w:p>
        </w:tc>
        <w:tc>
          <w:tcPr>
            <w:tcW w:w="6775" w:type="dxa"/>
            <w:tcBorders>
              <w:left w:val="single" w:sz="4" w:space="0" w:color="000000"/>
              <w:bottom w:val="single" w:sz="4" w:space="0" w:color="000000"/>
              <w:right w:val="single" w:sz="4" w:space="0" w:color="000000"/>
            </w:tcBorders>
            <w:vAlign w:val="center"/>
          </w:tcPr>
          <w:p w:rsidR="00641C81" w:rsidRPr="00F75B7D" w:rsidRDefault="00641C81">
            <w:pPr>
              <w:snapToGrid w:val="0"/>
              <w:rPr>
                <w:iCs/>
                <w:shd w:val="clear" w:color="auto" w:fill="FFFF00"/>
                <w:lang w:val="ru-RU"/>
              </w:rPr>
            </w:pPr>
            <w:r w:rsidRPr="00FB7D84">
              <w:rPr>
                <w:iCs/>
                <w:lang w:val="ru-RU"/>
              </w:rPr>
              <w:t>В отношении классификационно-аналитического исследования государства-члены представили большое число комментариев, которые были включены в окончательный вариант документа. Проведение</w:t>
            </w:r>
            <w:r w:rsidRPr="00FB7D84">
              <w:rPr>
                <w:iCs/>
                <w:lang w:val="en-AU"/>
              </w:rPr>
              <w:t xml:space="preserve"> </w:t>
            </w:r>
            <w:r w:rsidRPr="00FB7D84">
              <w:rPr>
                <w:iCs/>
                <w:lang w:val="ru-RU"/>
              </w:rPr>
              <w:t>открытых</w:t>
            </w:r>
            <w:r w:rsidRPr="00FB7D84">
              <w:rPr>
                <w:iCs/>
                <w:lang w:val="en-AU"/>
              </w:rPr>
              <w:t xml:space="preserve"> </w:t>
            </w:r>
            <w:r w:rsidRPr="00FB7D84">
              <w:rPr>
                <w:iCs/>
                <w:lang w:val="ru-RU"/>
              </w:rPr>
              <w:t>совещаний</w:t>
            </w:r>
            <w:r w:rsidRPr="00FB7D84">
              <w:rPr>
                <w:iCs/>
                <w:lang w:val="en-AU"/>
              </w:rPr>
              <w:t xml:space="preserve"> </w:t>
            </w:r>
            <w:r w:rsidRPr="00FB7D84">
              <w:rPr>
                <w:iCs/>
                <w:lang w:val="ru-RU"/>
              </w:rPr>
              <w:t>вызвало</w:t>
            </w:r>
            <w:r w:rsidRPr="00FB7D84">
              <w:rPr>
                <w:iCs/>
                <w:lang w:val="en-AU"/>
              </w:rPr>
              <w:t xml:space="preserve"> </w:t>
            </w:r>
            <w:r w:rsidRPr="00FB7D84">
              <w:rPr>
                <w:iCs/>
                <w:lang w:val="ru-RU"/>
              </w:rPr>
              <w:t>у</w:t>
            </w:r>
            <w:r w:rsidRPr="00FB7D84">
              <w:rPr>
                <w:iCs/>
                <w:lang w:val="en-AU"/>
              </w:rPr>
              <w:t xml:space="preserve"> </w:t>
            </w:r>
            <w:r w:rsidRPr="00FB7D84">
              <w:rPr>
                <w:iCs/>
                <w:lang w:val="ru-RU"/>
              </w:rPr>
              <w:t>государств</w:t>
            </w:r>
            <w:r w:rsidRPr="00FB7D84">
              <w:rPr>
                <w:iCs/>
                <w:lang w:val="en-AU"/>
              </w:rPr>
              <w:t>-</w:t>
            </w:r>
            <w:r w:rsidRPr="00FB7D84">
              <w:rPr>
                <w:iCs/>
                <w:lang w:val="ru-RU"/>
              </w:rPr>
              <w:t>членов</w:t>
            </w:r>
            <w:r w:rsidRPr="00FB7D84">
              <w:rPr>
                <w:iCs/>
                <w:lang w:val="en-AU"/>
              </w:rPr>
              <w:t xml:space="preserve"> </w:t>
            </w:r>
            <w:r w:rsidRPr="00FB7D84">
              <w:rPr>
                <w:iCs/>
                <w:lang w:val="ru-RU"/>
              </w:rPr>
              <w:t>большой</w:t>
            </w:r>
            <w:r w:rsidRPr="00FB7D84">
              <w:rPr>
                <w:iCs/>
                <w:lang w:val="en-AU"/>
              </w:rPr>
              <w:t xml:space="preserve"> </w:t>
            </w:r>
            <w:r w:rsidRPr="00FB7D84">
              <w:rPr>
                <w:iCs/>
                <w:lang w:val="ru-RU"/>
              </w:rPr>
              <w:t>интерес</w:t>
            </w:r>
            <w:r w:rsidRPr="00FB7D84">
              <w:rPr>
                <w:iCs/>
                <w:lang w:val="en-AU"/>
              </w:rPr>
              <w:t>.</w:t>
            </w:r>
          </w:p>
          <w:p w:rsidR="00641C81" w:rsidRPr="00FB7D84" w:rsidRDefault="00641C81">
            <w:pPr>
              <w:rPr>
                <w:iCs/>
              </w:rPr>
            </w:pPr>
          </w:p>
          <w:p w:rsidR="00641C81" w:rsidRPr="00F75B7D" w:rsidRDefault="00641C81">
            <w:pPr>
              <w:rPr>
                <w:iCs/>
                <w:shd w:val="clear" w:color="auto" w:fill="FFFF00"/>
                <w:lang w:val="ru-RU"/>
              </w:rPr>
            </w:pPr>
            <w:r w:rsidRPr="00FB7D84">
              <w:rPr>
                <w:lang w:val="ru-RU"/>
              </w:rPr>
              <w:t>В конференции ВОИС на тему «Открытые инновации: совместные проекты и будущее знаний», которая состоялась 22 и 23 января 2014</w:t>
            </w:r>
            <w:r w:rsidRPr="00FB7D84">
              <w:rPr>
                <w:lang w:val="en-AU"/>
              </w:rPr>
              <w:t> </w:t>
            </w:r>
            <w:r w:rsidRPr="00FB7D84">
              <w:rPr>
                <w:lang w:val="ru-RU"/>
              </w:rPr>
              <w:t>г., приняли участие около 200 местных и международных делегатов. И участники, и местная пресса и СМИ весьма положительно отозвались о ее результатах. Пресс</w:t>
            </w:r>
            <w:r w:rsidRPr="00C01AD8">
              <w:rPr>
                <w:lang w:val="ru-RU"/>
              </w:rPr>
              <w:t>-</w:t>
            </w:r>
            <w:r w:rsidRPr="00FB7D84">
              <w:rPr>
                <w:lang w:val="ru-RU"/>
              </w:rPr>
              <w:t>релиз</w:t>
            </w:r>
            <w:r w:rsidRPr="00C01AD8">
              <w:rPr>
                <w:lang w:val="ru-RU"/>
              </w:rPr>
              <w:t xml:space="preserve"> </w:t>
            </w:r>
            <w:r w:rsidRPr="00FB7D84">
              <w:rPr>
                <w:lang w:val="ru-RU"/>
              </w:rPr>
              <w:t>опубликован</w:t>
            </w:r>
            <w:r w:rsidRPr="00C01AD8">
              <w:rPr>
                <w:lang w:val="ru-RU"/>
              </w:rPr>
              <w:t xml:space="preserve"> </w:t>
            </w:r>
            <w:r w:rsidRPr="00FB7D84">
              <w:rPr>
                <w:lang w:val="ru-RU"/>
              </w:rPr>
              <w:t>по</w:t>
            </w:r>
            <w:r w:rsidRPr="00C01AD8">
              <w:rPr>
                <w:lang w:val="ru-RU"/>
              </w:rPr>
              <w:t xml:space="preserve"> </w:t>
            </w:r>
            <w:r w:rsidRPr="00FB7D84">
              <w:rPr>
                <w:lang w:val="ru-RU"/>
              </w:rPr>
              <w:t>адресу</w:t>
            </w:r>
            <w:r w:rsidR="00F75B7D" w:rsidRPr="00C01AD8">
              <w:rPr>
                <w:lang w:val="ru-RU"/>
              </w:rPr>
              <w:t>:</w:t>
            </w:r>
          </w:p>
          <w:p w:rsidR="00641C81" w:rsidRPr="00C01AD8" w:rsidRDefault="00641C81">
            <w:pPr>
              <w:rPr>
                <w:iCs/>
                <w:lang w:val="ru-RU"/>
              </w:rPr>
            </w:pPr>
          </w:p>
          <w:p w:rsidR="00641C81" w:rsidRPr="00C01AD8" w:rsidRDefault="00135FA4">
            <w:pPr>
              <w:rPr>
                <w:iCs/>
                <w:lang w:val="ru-RU"/>
              </w:rPr>
            </w:pPr>
            <w:hyperlink r:id="rId22" w:history="1">
              <w:r w:rsidR="00641C81" w:rsidRPr="00FB7D84">
                <w:rPr>
                  <w:rStyle w:val="Hyperlink"/>
                  <w:color w:val="auto"/>
                </w:rPr>
                <w:t>http</w:t>
              </w:r>
              <w:r w:rsidR="00641C81" w:rsidRPr="00C01AD8">
                <w:rPr>
                  <w:rStyle w:val="Hyperlink"/>
                  <w:color w:val="auto"/>
                  <w:lang w:val="ru-RU"/>
                </w:rPr>
                <w:t>://</w:t>
              </w:r>
              <w:r w:rsidR="00641C81" w:rsidRPr="00FB7D84">
                <w:rPr>
                  <w:rStyle w:val="Hyperlink"/>
                  <w:color w:val="auto"/>
                </w:rPr>
                <w:t>www</w:t>
              </w:r>
              <w:r w:rsidR="00641C81" w:rsidRPr="00C01AD8">
                <w:rPr>
                  <w:rStyle w:val="Hyperlink"/>
                  <w:color w:val="auto"/>
                  <w:lang w:val="ru-RU"/>
                </w:rPr>
                <w:t>.</w:t>
              </w:r>
              <w:r w:rsidR="00641C81" w:rsidRPr="00FB7D84">
                <w:rPr>
                  <w:rStyle w:val="Hyperlink"/>
                  <w:color w:val="auto"/>
                </w:rPr>
                <w:t>wipo</w:t>
              </w:r>
              <w:r w:rsidR="00641C81" w:rsidRPr="00C01AD8">
                <w:rPr>
                  <w:rStyle w:val="Hyperlink"/>
                  <w:color w:val="auto"/>
                  <w:lang w:val="ru-RU"/>
                </w:rPr>
                <w:t>.</w:t>
              </w:r>
              <w:r w:rsidR="00641C81" w:rsidRPr="00FB7D84">
                <w:rPr>
                  <w:rStyle w:val="Hyperlink"/>
                  <w:color w:val="auto"/>
                </w:rPr>
                <w:t>int</w:t>
              </w:r>
              <w:r w:rsidR="00641C81" w:rsidRPr="00C01AD8">
                <w:rPr>
                  <w:rStyle w:val="Hyperlink"/>
                  <w:color w:val="auto"/>
                  <w:lang w:val="ru-RU"/>
                </w:rPr>
                <w:t>/</w:t>
              </w:r>
              <w:r w:rsidR="00641C81" w:rsidRPr="00FB7D84">
                <w:rPr>
                  <w:rStyle w:val="Hyperlink"/>
                  <w:color w:val="auto"/>
                </w:rPr>
                <w:t>pressroom</w:t>
              </w:r>
              <w:r w:rsidR="00641C81" w:rsidRPr="00C01AD8">
                <w:rPr>
                  <w:rStyle w:val="Hyperlink"/>
                  <w:color w:val="auto"/>
                  <w:lang w:val="ru-RU"/>
                </w:rPr>
                <w:t>/</w:t>
              </w:r>
              <w:r w:rsidR="00641C81" w:rsidRPr="00FB7D84">
                <w:rPr>
                  <w:rStyle w:val="Hyperlink"/>
                  <w:color w:val="auto"/>
                </w:rPr>
                <w:t>en</w:t>
              </w:r>
              <w:r w:rsidR="00641C81" w:rsidRPr="00C01AD8">
                <w:rPr>
                  <w:rStyle w:val="Hyperlink"/>
                  <w:color w:val="auto"/>
                  <w:lang w:val="ru-RU"/>
                </w:rPr>
                <w:t>/</w:t>
              </w:r>
              <w:r w:rsidR="00641C81" w:rsidRPr="00FB7D84">
                <w:rPr>
                  <w:rStyle w:val="Hyperlink"/>
                  <w:color w:val="auto"/>
                </w:rPr>
                <w:t>stories</w:t>
              </w:r>
              <w:r w:rsidR="00641C81" w:rsidRPr="00C01AD8">
                <w:rPr>
                  <w:rStyle w:val="Hyperlink"/>
                  <w:color w:val="auto"/>
                  <w:lang w:val="ru-RU"/>
                </w:rPr>
                <w:t>/</w:t>
              </w:r>
              <w:r w:rsidR="00641C81" w:rsidRPr="00FB7D84">
                <w:rPr>
                  <w:rStyle w:val="Hyperlink"/>
                  <w:color w:val="auto"/>
                </w:rPr>
                <w:t>collaborative</w:t>
              </w:r>
              <w:r w:rsidR="00641C81" w:rsidRPr="00C01AD8">
                <w:rPr>
                  <w:rStyle w:val="Hyperlink"/>
                  <w:color w:val="auto"/>
                  <w:lang w:val="ru-RU"/>
                </w:rPr>
                <w:t>_</w:t>
              </w:r>
              <w:r w:rsidR="00641C81" w:rsidRPr="00FB7D84">
                <w:rPr>
                  <w:rStyle w:val="Hyperlink"/>
                  <w:color w:val="auto"/>
                </w:rPr>
                <w:t>innovation</w:t>
              </w:r>
              <w:r w:rsidR="00641C81" w:rsidRPr="00C01AD8">
                <w:rPr>
                  <w:rStyle w:val="Hyperlink"/>
                  <w:color w:val="auto"/>
                  <w:lang w:val="ru-RU"/>
                </w:rPr>
                <w:t>.</w:t>
              </w:r>
              <w:r w:rsidR="00641C81" w:rsidRPr="00FB7D84">
                <w:rPr>
                  <w:rStyle w:val="Hyperlink"/>
                  <w:color w:val="auto"/>
                </w:rPr>
                <w:t>html</w:t>
              </w:r>
            </w:hyperlink>
          </w:p>
          <w:p w:rsidR="00641C81" w:rsidRPr="00C01AD8" w:rsidRDefault="00641C81">
            <w:pPr>
              <w:rPr>
                <w:iCs/>
                <w:lang w:val="ru-RU"/>
              </w:rPr>
            </w:pPr>
          </w:p>
        </w:tc>
      </w:tr>
      <w:tr w:rsidR="00641C81" w:rsidRPr="00FB7D84" w:rsidTr="00F57970">
        <w:trPr>
          <w:trHeight w:val="902"/>
        </w:trPr>
        <w:tc>
          <w:tcPr>
            <w:tcW w:w="2523" w:type="dxa"/>
            <w:tcBorders>
              <w:left w:val="single" w:sz="4" w:space="0" w:color="000000"/>
              <w:bottom w:val="single" w:sz="4" w:space="0" w:color="000000"/>
            </w:tcBorders>
          </w:tcPr>
          <w:p w:rsidR="00641C81" w:rsidRPr="00C01AD8" w:rsidRDefault="00641C81">
            <w:pPr>
              <w:pStyle w:val="Heading3"/>
              <w:keepNext w:val="0"/>
              <w:tabs>
                <w:tab w:val="left" w:pos="0"/>
              </w:tabs>
              <w:snapToGrid w:val="0"/>
              <w:spacing w:before="0" w:after="0"/>
              <w:rPr>
                <w:rFonts w:cs="Arial"/>
                <w:lang w:val="ru-RU"/>
              </w:rPr>
            </w:pPr>
          </w:p>
          <w:p w:rsidR="00641C81" w:rsidRPr="00FB7D84" w:rsidRDefault="00641C81">
            <w:pPr>
              <w:pStyle w:val="Heading3"/>
              <w:keepNext w:val="0"/>
              <w:tabs>
                <w:tab w:val="left" w:pos="0"/>
              </w:tabs>
              <w:spacing w:before="0" w:after="0"/>
              <w:rPr>
                <w:rFonts w:cs="Arial"/>
                <w:lang w:val="ru-RU"/>
              </w:rPr>
            </w:pPr>
            <w:r w:rsidRPr="00FB7D84">
              <w:rPr>
                <w:rFonts w:cs="Arial"/>
                <w:lang w:val="ru-RU"/>
              </w:rPr>
              <w:t>Риски и их снижение</w:t>
            </w:r>
          </w:p>
        </w:tc>
        <w:tc>
          <w:tcPr>
            <w:tcW w:w="6775" w:type="dxa"/>
            <w:tcBorders>
              <w:left w:val="single" w:sz="4" w:space="0" w:color="000000"/>
              <w:bottom w:val="single" w:sz="4" w:space="0" w:color="000000"/>
              <w:right w:val="single" w:sz="4" w:space="0" w:color="000000"/>
            </w:tcBorders>
          </w:tcPr>
          <w:p w:rsidR="00641C81" w:rsidRPr="00FB7D84" w:rsidRDefault="00641C81">
            <w:pPr>
              <w:snapToGrid w:val="0"/>
              <w:rPr>
                <w:iCs/>
              </w:rPr>
            </w:pPr>
          </w:p>
          <w:p w:rsidR="00641C81" w:rsidRPr="00FB7D84" w:rsidRDefault="00641C81">
            <w:pPr>
              <w:rPr>
                <w:iCs/>
                <w:lang w:val="ru-RU"/>
              </w:rPr>
            </w:pPr>
            <w:r w:rsidRPr="00FB7D84">
              <w:rPr>
                <w:iCs/>
                <w:lang w:val="ru-RU"/>
              </w:rPr>
              <w:t>Отсутствуют.</w:t>
            </w:r>
          </w:p>
        </w:tc>
      </w:tr>
      <w:tr w:rsidR="00641C81" w:rsidRPr="00FB7D84" w:rsidTr="00F57970">
        <w:trPr>
          <w:trHeight w:val="901"/>
        </w:trPr>
        <w:tc>
          <w:tcPr>
            <w:tcW w:w="2523" w:type="dxa"/>
            <w:tcBorders>
              <w:left w:val="single" w:sz="4" w:space="0" w:color="000000"/>
              <w:bottom w:val="single" w:sz="4" w:space="0" w:color="000000"/>
            </w:tcBorders>
          </w:tcPr>
          <w:p w:rsidR="00641C81" w:rsidRPr="00FB7D84" w:rsidRDefault="00641C81">
            <w:pPr>
              <w:pStyle w:val="Heading3"/>
              <w:keepNext w:val="0"/>
              <w:tabs>
                <w:tab w:val="left" w:pos="0"/>
              </w:tabs>
              <w:snapToGrid w:val="0"/>
              <w:spacing w:before="0" w:after="0"/>
              <w:rPr>
                <w:rFonts w:cs="Arial"/>
              </w:rPr>
            </w:pPr>
          </w:p>
          <w:p w:rsidR="00641C81" w:rsidRPr="00FB7D84" w:rsidRDefault="00641C81">
            <w:pPr>
              <w:pStyle w:val="Heading3"/>
              <w:keepNext w:val="0"/>
              <w:tabs>
                <w:tab w:val="left" w:pos="0"/>
              </w:tabs>
              <w:spacing w:before="0" w:after="0"/>
              <w:rPr>
                <w:rFonts w:cs="Arial"/>
                <w:lang w:val="ru-RU"/>
              </w:rPr>
            </w:pPr>
            <w:r w:rsidRPr="00FB7D84">
              <w:rPr>
                <w:rFonts w:cs="Arial"/>
                <w:lang w:val="ru-RU"/>
              </w:rPr>
              <w:t>Вопросы, требующие немедленной поддержки/внимания</w:t>
            </w:r>
          </w:p>
          <w:p w:rsidR="00641C81" w:rsidRPr="00FB7D84" w:rsidRDefault="00641C81"/>
        </w:tc>
        <w:tc>
          <w:tcPr>
            <w:tcW w:w="6775" w:type="dxa"/>
            <w:tcBorders>
              <w:left w:val="single" w:sz="4" w:space="0" w:color="000000"/>
              <w:bottom w:val="single" w:sz="4" w:space="0" w:color="000000"/>
              <w:right w:val="single" w:sz="4" w:space="0" w:color="000000"/>
            </w:tcBorders>
          </w:tcPr>
          <w:p w:rsidR="00641C81" w:rsidRPr="00FB7D84" w:rsidRDefault="00641C81">
            <w:pPr>
              <w:snapToGrid w:val="0"/>
              <w:rPr>
                <w:iCs/>
              </w:rPr>
            </w:pPr>
          </w:p>
          <w:p w:rsidR="00641C81" w:rsidRPr="00FB7D84" w:rsidRDefault="00641C81">
            <w:pPr>
              <w:rPr>
                <w:iCs/>
                <w:lang w:val="ru-RU"/>
              </w:rPr>
            </w:pPr>
            <w:r w:rsidRPr="00FB7D84">
              <w:rPr>
                <w:iCs/>
                <w:lang w:val="ru-RU"/>
              </w:rPr>
              <w:t>Отсутствуют.</w:t>
            </w:r>
          </w:p>
        </w:tc>
      </w:tr>
      <w:tr w:rsidR="00641C81" w:rsidRPr="00135FA4" w:rsidTr="00F57970">
        <w:trPr>
          <w:trHeight w:val="1081"/>
        </w:trPr>
        <w:tc>
          <w:tcPr>
            <w:tcW w:w="2523" w:type="dxa"/>
            <w:tcBorders>
              <w:left w:val="single" w:sz="4" w:space="0" w:color="000000"/>
              <w:bottom w:val="single" w:sz="4" w:space="0" w:color="auto"/>
            </w:tcBorders>
          </w:tcPr>
          <w:p w:rsidR="00641C81" w:rsidRPr="00FB7D84" w:rsidRDefault="00641C81">
            <w:pPr>
              <w:pStyle w:val="Heading3"/>
              <w:keepNext w:val="0"/>
              <w:tabs>
                <w:tab w:val="left" w:pos="0"/>
              </w:tabs>
              <w:spacing w:before="0" w:after="0"/>
              <w:rPr>
                <w:rFonts w:cs="Arial"/>
                <w:lang w:val="ru-RU"/>
              </w:rPr>
            </w:pPr>
            <w:r w:rsidRPr="00FB7D84">
              <w:rPr>
                <w:rFonts w:cs="Arial"/>
                <w:lang w:val="ru-RU"/>
              </w:rPr>
              <w:t>Задачи на будущее</w:t>
            </w:r>
          </w:p>
        </w:tc>
        <w:tc>
          <w:tcPr>
            <w:tcW w:w="6775" w:type="dxa"/>
            <w:tcBorders>
              <w:left w:val="single" w:sz="4" w:space="0" w:color="000000"/>
              <w:bottom w:val="single" w:sz="4" w:space="0" w:color="auto"/>
              <w:right w:val="single" w:sz="4" w:space="0" w:color="000000"/>
            </w:tcBorders>
          </w:tcPr>
          <w:p w:rsidR="00641C81" w:rsidRPr="00F75B7D" w:rsidRDefault="00641C81" w:rsidP="00F75B7D">
            <w:pPr>
              <w:rPr>
                <w:iCs/>
                <w:shd w:val="clear" w:color="auto" w:fill="FFFF00"/>
                <w:lang w:val="ru-RU"/>
              </w:rPr>
            </w:pPr>
            <w:r w:rsidRPr="00FB7D84">
              <w:rPr>
                <w:iCs/>
                <w:lang w:val="ru-RU"/>
              </w:rPr>
              <w:t xml:space="preserve">Настоящий проект будет завершен после того, как все непосредственные результаты проекта будут доработаны и включены в интерактивный портал проекта. </w:t>
            </w:r>
          </w:p>
        </w:tc>
      </w:tr>
      <w:tr w:rsidR="00641C81" w:rsidRPr="00135FA4" w:rsidTr="00F57970">
        <w:trPr>
          <w:trHeight w:val="530"/>
        </w:trPr>
        <w:tc>
          <w:tcPr>
            <w:tcW w:w="2523" w:type="dxa"/>
            <w:tcBorders>
              <w:top w:val="single" w:sz="4" w:space="0" w:color="auto"/>
              <w:left w:val="single" w:sz="4" w:space="0" w:color="000000"/>
              <w:bottom w:val="single" w:sz="4" w:space="0" w:color="000000"/>
            </w:tcBorders>
          </w:tcPr>
          <w:p w:rsidR="00641C81" w:rsidRPr="00FB7D84" w:rsidRDefault="00641C81">
            <w:pPr>
              <w:pStyle w:val="Heading3"/>
              <w:keepNext w:val="0"/>
              <w:tabs>
                <w:tab w:val="left" w:pos="0"/>
              </w:tabs>
              <w:spacing w:before="0" w:after="0"/>
              <w:rPr>
                <w:rFonts w:cs="Arial"/>
                <w:lang w:val="ru-RU"/>
              </w:rPr>
            </w:pPr>
            <w:r w:rsidRPr="00FB7D84">
              <w:rPr>
                <w:rFonts w:cs="Arial"/>
                <w:lang w:val="ru-RU"/>
              </w:rPr>
              <w:lastRenderedPageBreak/>
              <w:t>Сроки осуществления</w:t>
            </w:r>
          </w:p>
          <w:p w:rsidR="00641C81" w:rsidRPr="00FB7D84" w:rsidRDefault="00641C81"/>
        </w:tc>
        <w:tc>
          <w:tcPr>
            <w:tcW w:w="6775" w:type="dxa"/>
            <w:tcBorders>
              <w:top w:val="single" w:sz="4" w:space="0" w:color="auto"/>
              <w:left w:val="single" w:sz="4" w:space="0" w:color="000000"/>
              <w:bottom w:val="single" w:sz="4" w:space="0" w:color="000000"/>
              <w:right w:val="single" w:sz="4" w:space="0" w:color="000000"/>
            </w:tcBorders>
          </w:tcPr>
          <w:p w:rsidR="00641C81" w:rsidRPr="00F57970" w:rsidRDefault="00641C81">
            <w:pPr>
              <w:rPr>
                <w:rStyle w:val="Hyperlink"/>
                <w:iCs/>
                <w:color w:val="auto"/>
                <w:u w:val="none"/>
                <w:lang w:val="ru-RU"/>
              </w:rPr>
            </w:pPr>
            <w:r w:rsidRPr="00FB7D84">
              <w:rPr>
                <w:lang w:val="ru-RU"/>
              </w:rPr>
              <w:t xml:space="preserve">Работа на всех этапах проекта ведется в соответствии с новыми сроками, утвержденными КРИС на его двенадцатой сессии (документ </w:t>
            </w:r>
            <w:hyperlink r:id="rId23" w:history="1">
              <w:r w:rsidRPr="00F57970">
                <w:rPr>
                  <w:rStyle w:val="Hyperlink"/>
                  <w:color w:val="auto"/>
                  <w:u w:val="none"/>
                </w:rPr>
                <w:t>CDIP</w:t>
              </w:r>
              <w:r w:rsidRPr="00F57970">
                <w:rPr>
                  <w:rStyle w:val="Hyperlink"/>
                  <w:color w:val="auto"/>
                  <w:u w:val="none"/>
                  <w:lang w:val="ru-RU"/>
                </w:rPr>
                <w:t xml:space="preserve">/12/2, Приложение </w:t>
              </w:r>
              <w:r w:rsidRPr="00F57970">
                <w:rPr>
                  <w:rStyle w:val="Hyperlink"/>
                  <w:color w:val="auto"/>
                  <w:u w:val="none"/>
                </w:rPr>
                <w:t>VII</w:t>
              </w:r>
            </w:hyperlink>
            <w:r w:rsidRPr="00F57970">
              <w:rPr>
                <w:rStyle w:val="Hyperlink"/>
                <w:iCs/>
                <w:color w:val="auto"/>
                <w:u w:val="none"/>
                <w:lang w:val="ru-RU"/>
              </w:rPr>
              <w:t>). По окончании работы руководитель проекта заносит непосредственные результаты проекта в интерактивный портал проекта, и это не предполагает никаких финансовых последствий.</w:t>
            </w:r>
            <w:r w:rsidRPr="00F57970">
              <w:rPr>
                <w:lang w:val="ru-RU"/>
              </w:rPr>
              <w:t xml:space="preserve"> </w:t>
            </w:r>
          </w:p>
          <w:p w:rsidR="00641C81" w:rsidRPr="00C01AD8" w:rsidRDefault="00641C81">
            <w:pPr>
              <w:rPr>
                <w:iCs/>
                <w:lang w:val="ru-RU"/>
              </w:rPr>
            </w:pPr>
          </w:p>
        </w:tc>
      </w:tr>
      <w:tr w:rsidR="00641C81" w:rsidRPr="00135FA4" w:rsidTr="00F57970">
        <w:trPr>
          <w:trHeight w:val="848"/>
        </w:trPr>
        <w:tc>
          <w:tcPr>
            <w:tcW w:w="2523" w:type="dxa"/>
            <w:tcBorders>
              <w:left w:val="single" w:sz="4" w:space="0" w:color="000000"/>
              <w:bottom w:val="single" w:sz="4" w:space="0" w:color="000000"/>
            </w:tcBorders>
          </w:tcPr>
          <w:p w:rsidR="00641C81" w:rsidRPr="00C01AD8" w:rsidRDefault="00641C81">
            <w:pPr>
              <w:pStyle w:val="Heading3"/>
              <w:keepNext w:val="0"/>
              <w:tabs>
                <w:tab w:val="left" w:pos="0"/>
              </w:tabs>
              <w:snapToGrid w:val="0"/>
              <w:spacing w:before="0" w:after="0"/>
              <w:rPr>
                <w:rFonts w:cs="Arial"/>
                <w:lang w:val="ru-RU"/>
              </w:rPr>
            </w:pPr>
          </w:p>
          <w:p w:rsidR="00641C81" w:rsidRPr="00FB7D84" w:rsidRDefault="00641C81">
            <w:pPr>
              <w:pStyle w:val="Heading3"/>
              <w:keepNext w:val="0"/>
              <w:tabs>
                <w:tab w:val="left" w:pos="0"/>
              </w:tabs>
              <w:spacing w:before="0" w:after="0"/>
              <w:rPr>
                <w:rFonts w:cs="Arial"/>
              </w:rPr>
            </w:pPr>
            <w:r w:rsidRPr="00FB7D84">
              <w:rPr>
                <w:rFonts w:cs="Arial"/>
                <w:lang w:val="ru-RU"/>
              </w:rPr>
              <w:t>Показатель освоения средств по проекту</w:t>
            </w:r>
            <w:r w:rsidRPr="00FB7D84">
              <w:rPr>
                <w:rFonts w:cs="Arial"/>
              </w:rPr>
              <w:t xml:space="preserve"> </w:t>
            </w:r>
          </w:p>
          <w:p w:rsidR="00641C81" w:rsidRPr="00FB7D84" w:rsidRDefault="00641C81"/>
        </w:tc>
        <w:tc>
          <w:tcPr>
            <w:tcW w:w="6775" w:type="dxa"/>
            <w:tcBorders>
              <w:left w:val="single" w:sz="4" w:space="0" w:color="000000"/>
              <w:bottom w:val="single" w:sz="4" w:space="0" w:color="000000"/>
              <w:right w:val="single" w:sz="4" w:space="0" w:color="000000"/>
            </w:tcBorders>
          </w:tcPr>
          <w:p w:rsidR="00641C81" w:rsidRPr="00FB7D84" w:rsidRDefault="00641C81">
            <w:pPr>
              <w:snapToGrid w:val="0"/>
              <w:rPr>
                <w:rFonts w:eastAsia="Times New Roman"/>
                <w:lang w:val="ru-RU"/>
              </w:rPr>
            </w:pPr>
          </w:p>
          <w:p w:rsidR="00641C81" w:rsidRPr="00FB7D84" w:rsidRDefault="00641C81">
            <w:pPr>
              <w:rPr>
                <w:iCs/>
                <w:lang w:val="ru-RU"/>
              </w:rPr>
            </w:pPr>
            <w:r w:rsidRPr="00FB7D84">
              <w:rPr>
                <w:iCs/>
                <w:lang w:val="ru-RU"/>
              </w:rPr>
              <w:t>Показатель освоения бюджетных средств по состоянию на конец августа 2014 г.:  27%</w:t>
            </w:r>
          </w:p>
        </w:tc>
      </w:tr>
      <w:tr w:rsidR="00641C81" w:rsidRPr="007219C1" w:rsidTr="00F57970">
        <w:trPr>
          <w:trHeight w:val="848"/>
        </w:trPr>
        <w:tc>
          <w:tcPr>
            <w:tcW w:w="2523" w:type="dxa"/>
            <w:tcBorders>
              <w:left w:val="single" w:sz="4" w:space="0" w:color="000000"/>
              <w:bottom w:val="single" w:sz="4" w:space="0" w:color="000000"/>
            </w:tcBorders>
          </w:tcPr>
          <w:p w:rsidR="00641C81" w:rsidRPr="00FB7D84" w:rsidRDefault="00641C81">
            <w:pPr>
              <w:pStyle w:val="Heading3"/>
              <w:keepNext w:val="0"/>
              <w:tabs>
                <w:tab w:val="left" w:pos="0"/>
              </w:tabs>
              <w:snapToGrid w:val="0"/>
              <w:spacing w:before="0" w:after="0"/>
              <w:rPr>
                <w:rFonts w:cs="Arial"/>
                <w:lang w:val="ru-RU"/>
              </w:rPr>
            </w:pPr>
          </w:p>
          <w:p w:rsidR="00641C81" w:rsidRPr="00FB7D84" w:rsidRDefault="00641C81">
            <w:pPr>
              <w:pStyle w:val="Heading3"/>
              <w:keepNext w:val="0"/>
              <w:tabs>
                <w:tab w:val="left" w:pos="0"/>
              </w:tabs>
              <w:spacing w:before="0" w:after="0"/>
              <w:rPr>
                <w:rFonts w:cs="Arial"/>
                <w:lang w:val="ru-RU"/>
              </w:rPr>
            </w:pPr>
            <w:r w:rsidRPr="00FB7D84">
              <w:rPr>
                <w:rFonts w:cs="Arial"/>
                <w:lang w:val="ru-RU"/>
              </w:rPr>
              <w:t>Предыдущие отчеты</w:t>
            </w:r>
          </w:p>
        </w:tc>
        <w:tc>
          <w:tcPr>
            <w:tcW w:w="6775" w:type="dxa"/>
            <w:tcBorders>
              <w:left w:val="single" w:sz="4" w:space="0" w:color="000000"/>
              <w:bottom w:val="single" w:sz="4" w:space="0" w:color="000000"/>
              <w:right w:val="single" w:sz="4" w:space="0" w:color="000000"/>
            </w:tcBorders>
          </w:tcPr>
          <w:p w:rsidR="00641C81" w:rsidRPr="00FB7D84" w:rsidRDefault="00641C81">
            <w:pPr>
              <w:snapToGrid w:val="0"/>
              <w:rPr>
                <w:iCs/>
              </w:rPr>
            </w:pPr>
          </w:p>
          <w:p w:rsidR="00641C81" w:rsidRPr="00C01AD8" w:rsidRDefault="00641C81">
            <w:pPr>
              <w:rPr>
                <w:iCs/>
                <w:lang w:val="ru-RU"/>
              </w:rPr>
            </w:pPr>
            <w:r w:rsidRPr="00FB7D84">
              <w:rPr>
                <w:lang w:val="ru-RU"/>
              </w:rPr>
              <w:t xml:space="preserve">Первый отчет о ходе реализации проекта был представлен КРИС в Приложении </w:t>
            </w:r>
            <w:r w:rsidRPr="00FB7D84">
              <w:rPr>
                <w:iCs/>
              </w:rPr>
              <w:t>XVIII</w:t>
            </w:r>
            <w:r w:rsidRPr="00FB7D84">
              <w:rPr>
                <w:lang w:val="ru-RU"/>
              </w:rPr>
              <w:t xml:space="preserve"> к документу </w:t>
            </w:r>
            <w:r w:rsidRPr="00FB7D84">
              <w:t>CDIP</w:t>
            </w:r>
            <w:r w:rsidRPr="00FB7D84">
              <w:rPr>
                <w:lang w:val="ru-RU"/>
              </w:rPr>
              <w:t>/8/2 на восьмой сессии Комитета в ноябре 2011</w:t>
            </w:r>
            <w:r w:rsidRPr="00FB7D84">
              <w:t> </w:t>
            </w:r>
            <w:r w:rsidRPr="00FB7D84">
              <w:rPr>
                <w:lang w:val="ru-RU"/>
              </w:rPr>
              <w:t xml:space="preserve">г. Второй отчет о ходе реализации проекта был представлен КРИС в Приложении </w:t>
            </w:r>
            <w:r w:rsidRPr="00FB7D84">
              <w:rPr>
                <w:iCs/>
              </w:rPr>
              <w:t>IX</w:t>
            </w:r>
            <w:r w:rsidRPr="00FB7D84">
              <w:rPr>
                <w:lang w:val="ru-RU"/>
              </w:rPr>
              <w:t xml:space="preserve"> к документу </w:t>
            </w:r>
            <w:r w:rsidRPr="00FB7D84">
              <w:t>CDIP</w:t>
            </w:r>
            <w:r w:rsidRPr="00FB7D84">
              <w:rPr>
                <w:lang w:val="ru-RU"/>
              </w:rPr>
              <w:t>/10/2 на десятой сессии Комитета в ноябре 2012</w:t>
            </w:r>
            <w:r w:rsidRPr="00FB7D84">
              <w:t> </w:t>
            </w:r>
            <w:r w:rsidRPr="00FB7D84">
              <w:rPr>
                <w:lang w:val="ru-RU"/>
              </w:rPr>
              <w:t xml:space="preserve">г. Третий отчет о ходе реализации проекта был представлен КРИС в документе </w:t>
            </w:r>
            <w:r w:rsidRPr="00FB7D84">
              <w:t>CDIP</w:t>
            </w:r>
            <w:r w:rsidRPr="00FB7D84">
              <w:rPr>
                <w:lang w:val="ru-RU"/>
              </w:rPr>
              <w:t>/12/2 на двенадцатой сессии Комитета в ноябре 2013</w:t>
            </w:r>
            <w:r w:rsidRPr="00FB7D84">
              <w:t> </w:t>
            </w:r>
            <w:r w:rsidRPr="00FB7D84">
              <w:rPr>
                <w:lang w:val="ru-RU"/>
              </w:rPr>
              <w:t>г.</w:t>
            </w:r>
          </w:p>
          <w:p w:rsidR="00641C81" w:rsidRPr="00C01AD8" w:rsidRDefault="00641C81">
            <w:pPr>
              <w:rPr>
                <w:iCs/>
                <w:lang w:val="ru-RU"/>
              </w:rPr>
            </w:pPr>
          </w:p>
        </w:tc>
      </w:tr>
    </w:tbl>
    <w:p w:rsidR="00641C81" w:rsidRPr="00C01AD8" w:rsidRDefault="00641C81">
      <w:pPr>
        <w:rPr>
          <w:rFonts w:eastAsia="Times New Roman"/>
          <w:szCs w:val="22"/>
          <w:lang w:val="ru-RU"/>
        </w:rPr>
      </w:pPr>
      <w:r w:rsidRPr="00C01AD8">
        <w:rPr>
          <w:lang w:val="ru-RU"/>
        </w:rPr>
        <w:br w:type="page"/>
      </w:r>
    </w:p>
    <w:tbl>
      <w:tblPr>
        <w:tblW w:w="0" w:type="auto"/>
        <w:tblLayout w:type="fixed"/>
        <w:tblLook w:val="0000" w:firstRow="0" w:lastRow="0" w:firstColumn="0" w:lastColumn="0" w:noHBand="0" w:noVBand="0"/>
      </w:tblPr>
      <w:tblGrid>
        <w:gridCol w:w="9287"/>
      </w:tblGrid>
      <w:tr w:rsidR="00641C81" w:rsidRPr="00FB7D84">
        <w:trPr>
          <w:trHeight w:val="494"/>
        </w:trPr>
        <w:tc>
          <w:tcPr>
            <w:tcW w:w="9287" w:type="dxa"/>
            <w:vAlign w:val="center"/>
          </w:tcPr>
          <w:p w:rsidR="00641C81" w:rsidRPr="00FB7D84" w:rsidRDefault="00641C81">
            <w:pPr>
              <w:snapToGrid w:val="0"/>
              <w:ind w:left="-142"/>
              <w:rPr>
                <w:rFonts w:eastAsia="Times New Roman"/>
                <w:lang w:val="ru-RU"/>
              </w:rPr>
            </w:pPr>
            <w:r w:rsidRPr="00FB7D84">
              <w:rPr>
                <w:rFonts w:eastAsia="Times New Roman"/>
                <w:lang w:val="ru-RU"/>
              </w:rPr>
              <w:lastRenderedPageBreak/>
              <w:t>САМООЦЕНКА ПРОЕКТА</w:t>
            </w:r>
          </w:p>
        </w:tc>
      </w:tr>
    </w:tbl>
    <w:p w:rsidR="00641C81" w:rsidRPr="00FB7D84" w:rsidRDefault="00641C81">
      <w:pPr>
        <w:ind w:left="-142"/>
        <w:rPr>
          <w:rFonts w:eastAsia="Times New Roman"/>
          <w:lang w:val="ru-RU"/>
        </w:rPr>
      </w:pPr>
      <w:r w:rsidRPr="00FB7D84">
        <w:rPr>
          <w:rFonts w:eastAsia="Times New Roman"/>
          <w:lang w:val="ru-RU"/>
        </w:rPr>
        <w:t>Указатель обозначений «сигнальной системы» (СС)</w:t>
      </w:r>
    </w:p>
    <w:p w:rsidR="00641C81" w:rsidRPr="00FB7D84" w:rsidRDefault="00641C81">
      <w:pPr>
        <w:ind w:left="-142"/>
        <w:rPr>
          <w:rFonts w:eastAsia="Times New Roman"/>
          <w:lang w:val="ru-RU"/>
        </w:rPr>
      </w:pPr>
    </w:p>
    <w:tbl>
      <w:tblPr>
        <w:tblW w:w="0" w:type="auto"/>
        <w:tblInd w:w="-2" w:type="dxa"/>
        <w:tblLayout w:type="fixed"/>
        <w:tblLook w:val="0000" w:firstRow="0" w:lastRow="0" w:firstColumn="0" w:lastColumn="0" w:noHBand="0" w:noVBand="0"/>
      </w:tblPr>
      <w:tblGrid>
        <w:gridCol w:w="1426"/>
        <w:gridCol w:w="1699"/>
        <w:gridCol w:w="1796"/>
        <w:gridCol w:w="1885"/>
        <w:gridCol w:w="2547"/>
      </w:tblGrid>
      <w:tr w:rsidR="00641C81" w:rsidRPr="00FB7D84">
        <w:trPr>
          <w:trHeight w:val="469"/>
        </w:trPr>
        <w:tc>
          <w:tcPr>
            <w:tcW w:w="1426" w:type="dxa"/>
            <w:tcBorders>
              <w:top w:val="single" w:sz="1" w:space="0" w:color="000000"/>
              <w:left w:val="single" w:sz="1" w:space="0" w:color="000000"/>
              <w:bottom w:val="single" w:sz="1" w:space="0" w:color="000000"/>
            </w:tcBorders>
          </w:tcPr>
          <w:p w:rsidR="00641C81" w:rsidRPr="00FB7D84" w:rsidRDefault="00641C81">
            <w:pPr>
              <w:snapToGrid w:val="0"/>
              <w:rPr>
                <w:lang w:val="ru-RU"/>
              </w:rPr>
            </w:pPr>
          </w:p>
          <w:p w:rsidR="00641C81" w:rsidRPr="00FB7D84" w:rsidRDefault="00641C81">
            <w:pPr>
              <w:rPr>
                <w:rFonts w:eastAsia="Times New Roman"/>
              </w:rPr>
            </w:pPr>
            <w:r w:rsidRPr="00FB7D84">
              <w:rPr>
                <w:rFonts w:eastAsia="Times New Roman"/>
              </w:rPr>
              <w:t>****</w:t>
            </w:r>
          </w:p>
        </w:tc>
        <w:tc>
          <w:tcPr>
            <w:tcW w:w="1699" w:type="dxa"/>
            <w:tcBorders>
              <w:top w:val="single" w:sz="1" w:space="0" w:color="000000"/>
              <w:left w:val="single" w:sz="1" w:space="0" w:color="000000"/>
              <w:bottom w:val="single" w:sz="1" w:space="0" w:color="000000"/>
            </w:tcBorders>
            <w:vAlign w:val="center"/>
          </w:tcPr>
          <w:p w:rsidR="00641C81" w:rsidRPr="00FB7D84" w:rsidRDefault="00641C81">
            <w:pPr>
              <w:snapToGrid w:val="0"/>
              <w:rPr>
                <w:rFonts w:eastAsia="Times New Roman"/>
              </w:rPr>
            </w:pPr>
            <w:r w:rsidRPr="00FB7D84">
              <w:rPr>
                <w:rFonts w:eastAsia="Times New Roman"/>
              </w:rPr>
              <w:t>***</w:t>
            </w:r>
          </w:p>
        </w:tc>
        <w:tc>
          <w:tcPr>
            <w:tcW w:w="1796" w:type="dxa"/>
            <w:tcBorders>
              <w:top w:val="single" w:sz="1" w:space="0" w:color="000000"/>
              <w:left w:val="single" w:sz="1" w:space="0" w:color="000000"/>
              <w:bottom w:val="single" w:sz="1" w:space="0" w:color="000000"/>
            </w:tcBorders>
            <w:vAlign w:val="center"/>
          </w:tcPr>
          <w:p w:rsidR="00641C81" w:rsidRPr="00FB7D84" w:rsidRDefault="00641C81">
            <w:pPr>
              <w:snapToGrid w:val="0"/>
              <w:rPr>
                <w:rFonts w:eastAsia="Times New Roman"/>
              </w:rPr>
            </w:pPr>
            <w:r w:rsidRPr="00FB7D84">
              <w:rPr>
                <w:rFonts w:eastAsia="Times New Roman"/>
              </w:rPr>
              <w:t>**</w:t>
            </w:r>
          </w:p>
        </w:tc>
        <w:tc>
          <w:tcPr>
            <w:tcW w:w="1885" w:type="dxa"/>
            <w:tcBorders>
              <w:top w:val="single" w:sz="1" w:space="0" w:color="000000"/>
              <w:left w:val="single" w:sz="1" w:space="0" w:color="000000"/>
              <w:bottom w:val="single" w:sz="1" w:space="0" w:color="000000"/>
            </w:tcBorders>
            <w:vAlign w:val="center"/>
          </w:tcPr>
          <w:p w:rsidR="00641C81" w:rsidRPr="00FB7D84" w:rsidRDefault="00641C81">
            <w:pPr>
              <w:snapToGrid w:val="0"/>
              <w:rPr>
                <w:rFonts w:eastAsia="Times New Roman"/>
                <w:lang w:val="ru-RU"/>
              </w:rPr>
            </w:pPr>
            <w:r w:rsidRPr="00FB7D84">
              <w:rPr>
                <w:rFonts w:eastAsia="Times New Roman"/>
                <w:lang w:val="ru-RU"/>
              </w:rPr>
              <w:t>NP</w:t>
            </w:r>
          </w:p>
        </w:tc>
        <w:tc>
          <w:tcPr>
            <w:tcW w:w="2547" w:type="dxa"/>
            <w:tcBorders>
              <w:top w:val="single" w:sz="1" w:space="0" w:color="000000"/>
              <w:left w:val="single" w:sz="1" w:space="0" w:color="000000"/>
              <w:bottom w:val="single" w:sz="1" w:space="0" w:color="000000"/>
              <w:right w:val="single" w:sz="1" w:space="0" w:color="000000"/>
            </w:tcBorders>
            <w:vAlign w:val="center"/>
          </w:tcPr>
          <w:p w:rsidR="00641C81" w:rsidRPr="00FB7D84" w:rsidRDefault="00641C81">
            <w:pPr>
              <w:snapToGrid w:val="0"/>
              <w:rPr>
                <w:rFonts w:eastAsia="Times New Roman"/>
                <w:lang w:val="ru-RU"/>
              </w:rPr>
            </w:pPr>
            <w:r w:rsidRPr="00FB7D84">
              <w:rPr>
                <w:rFonts w:eastAsia="Times New Roman"/>
                <w:lang w:val="ru-RU"/>
              </w:rPr>
              <w:t>NA</w:t>
            </w:r>
          </w:p>
        </w:tc>
      </w:tr>
      <w:tr w:rsidR="00641C81" w:rsidRPr="00B66675">
        <w:tc>
          <w:tcPr>
            <w:tcW w:w="1426" w:type="dxa"/>
            <w:tcBorders>
              <w:left w:val="single" w:sz="1" w:space="0" w:color="000000"/>
              <w:bottom w:val="single" w:sz="1" w:space="0" w:color="000000"/>
            </w:tcBorders>
          </w:tcPr>
          <w:p w:rsidR="00641C81" w:rsidRPr="00FB7D84" w:rsidRDefault="00641C81">
            <w:pPr>
              <w:snapToGrid w:val="0"/>
              <w:rPr>
                <w:rFonts w:eastAsia="Times New Roman"/>
                <w:lang w:val="ru-RU"/>
              </w:rPr>
            </w:pPr>
            <w:r w:rsidRPr="00FB7D84">
              <w:rPr>
                <w:rFonts w:eastAsia="Times New Roman"/>
                <w:lang w:val="ru-RU"/>
              </w:rPr>
              <w:t>Полная реализация</w:t>
            </w:r>
          </w:p>
        </w:tc>
        <w:tc>
          <w:tcPr>
            <w:tcW w:w="1699" w:type="dxa"/>
            <w:tcBorders>
              <w:left w:val="single" w:sz="1" w:space="0" w:color="000000"/>
              <w:bottom w:val="single" w:sz="1" w:space="0" w:color="000000"/>
            </w:tcBorders>
          </w:tcPr>
          <w:p w:rsidR="00641C81" w:rsidRPr="00FB7D84" w:rsidRDefault="00641C81">
            <w:pPr>
              <w:snapToGrid w:val="0"/>
              <w:rPr>
                <w:rFonts w:eastAsia="Times New Roman"/>
                <w:lang w:val="ru-RU"/>
              </w:rPr>
            </w:pPr>
            <w:r w:rsidRPr="00FB7D84">
              <w:rPr>
                <w:rFonts w:eastAsia="Times New Roman"/>
                <w:lang w:val="ru-RU"/>
              </w:rPr>
              <w:t>Значительный прогресс</w:t>
            </w:r>
          </w:p>
        </w:tc>
        <w:tc>
          <w:tcPr>
            <w:tcW w:w="1796" w:type="dxa"/>
            <w:tcBorders>
              <w:left w:val="single" w:sz="1" w:space="0" w:color="000000"/>
              <w:bottom w:val="single" w:sz="1" w:space="0" w:color="000000"/>
            </w:tcBorders>
          </w:tcPr>
          <w:p w:rsidR="00641C81" w:rsidRPr="00FB7D84" w:rsidRDefault="00641C81">
            <w:pPr>
              <w:snapToGrid w:val="0"/>
              <w:rPr>
                <w:rFonts w:eastAsia="Times New Roman"/>
                <w:lang w:val="ru-RU"/>
              </w:rPr>
            </w:pPr>
            <w:r w:rsidRPr="00FB7D84">
              <w:rPr>
                <w:rFonts w:eastAsia="Times New Roman"/>
                <w:lang w:val="ru-RU"/>
              </w:rPr>
              <w:t>Определенный прогресс</w:t>
            </w:r>
          </w:p>
        </w:tc>
        <w:tc>
          <w:tcPr>
            <w:tcW w:w="1885" w:type="dxa"/>
            <w:tcBorders>
              <w:left w:val="single" w:sz="1" w:space="0" w:color="000000"/>
              <w:bottom w:val="single" w:sz="1" w:space="0" w:color="000000"/>
            </w:tcBorders>
          </w:tcPr>
          <w:p w:rsidR="00641C81" w:rsidRPr="00FB7D84" w:rsidRDefault="00641C81">
            <w:pPr>
              <w:snapToGrid w:val="0"/>
              <w:rPr>
                <w:rFonts w:eastAsia="Times New Roman"/>
                <w:lang w:val="ru-RU"/>
              </w:rPr>
            </w:pPr>
            <w:r w:rsidRPr="00FB7D84">
              <w:rPr>
                <w:rFonts w:eastAsia="Times New Roman"/>
                <w:lang w:val="ru-RU"/>
              </w:rPr>
              <w:t>Отсутствие прогресса</w:t>
            </w:r>
          </w:p>
        </w:tc>
        <w:tc>
          <w:tcPr>
            <w:tcW w:w="2547" w:type="dxa"/>
            <w:tcBorders>
              <w:left w:val="single" w:sz="1" w:space="0" w:color="000000"/>
              <w:bottom w:val="single" w:sz="1" w:space="0" w:color="000000"/>
              <w:right w:val="single" w:sz="1" w:space="0" w:color="000000"/>
            </w:tcBorders>
          </w:tcPr>
          <w:p w:rsidR="00641C81" w:rsidRPr="00FB7D84" w:rsidRDefault="00641C81">
            <w:pPr>
              <w:snapToGrid w:val="0"/>
              <w:rPr>
                <w:rFonts w:eastAsia="Times New Roman"/>
                <w:lang w:val="ru-RU"/>
              </w:rPr>
            </w:pPr>
            <w:r w:rsidRPr="00FB7D84">
              <w:rPr>
                <w:rFonts w:eastAsia="Times New Roman"/>
                <w:lang w:val="ru-RU"/>
              </w:rPr>
              <w:t>Прогресс пока не оценен/цель упразднена</w:t>
            </w:r>
          </w:p>
        </w:tc>
      </w:tr>
    </w:tbl>
    <w:p w:rsidR="00641C81" w:rsidRPr="00FB7D84" w:rsidRDefault="00641C81">
      <w:pPr>
        <w:rPr>
          <w:rFonts w:eastAsia="Times New Roman"/>
          <w:lang w:val="ru-RU"/>
        </w:rPr>
      </w:pPr>
    </w:p>
    <w:tbl>
      <w:tblPr>
        <w:tblW w:w="0" w:type="auto"/>
        <w:tblInd w:w="-36" w:type="dxa"/>
        <w:tblLayout w:type="fixed"/>
        <w:tblLook w:val="0000" w:firstRow="0" w:lastRow="0" w:firstColumn="0" w:lastColumn="0" w:noHBand="0" w:noVBand="0"/>
      </w:tblPr>
      <w:tblGrid>
        <w:gridCol w:w="2410"/>
        <w:gridCol w:w="2694"/>
        <w:gridCol w:w="3402"/>
        <w:gridCol w:w="855"/>
      </w:tblGrid>
      <w:tr w:rsidR="00641C81" w:rsidRPr="00FB7D84">
        <w:trPr>
          <w:trHeight w:val="616"/>
        </w:trPr>
        <w:tc>
          <w:tcPr>
            <w:tcW w:w="2410" w:type="dxa"/>
            <w:tcBorders>
              <w:top w:val="single" w:sz="1" w:space="0" w:color="000000"/>
              <w:left w:val="single" w:sz="1" w:space="0" w:color="000000"/>
              <w:bottom w:val="single" w:sz="1" w:space="0" w:color="000000"/>
            </w:tcBorders>
          </w:tcPr>
          <w:p w:rsidR="00641C81" w:rsidRPr="00FB7D84" w:rsidRDefault="00641C81">
            <w:pPr>
              <w:snapToGrid w:val="0"/>
              <w:spacing w:before="60" w:after="60"/>
              <w:rPr>
                <w:rFonts w:eastAsia="Times New Roman"/>
                <w:lang w:val="ru-RU"/>
              </w:rPr>
            </w:pPr>
            <w:r w:rsidRPr="00FB7D84">
              <w:rPr>
                <w:rFonts w:eastAsia="Times New Roman"/>
                <w:u w:val="single"/>
                <w:lang w:val="ru-RU"/>
              </w:rPr>
              <w:t>Результаты проекта  (ожидаемый результа</w:t>
            </w:r>
            <w:r w:rsidRPr="00FB7D84">
              <w:rPr>
                <w:rFonts w:eastAsia="Times New Roman"/>
                <w:lang w:val="ru-RU"/>
              </w:rPr>
              <w:t>т)</w:t>
            </w:r>
          </w:p>
        </w:tc>
        <w:tc>
          <w:tcPr>
            <w:tcW w:w="2694" w:type="dxa"/>
            <w:tcBorders>
              <w:top w:val="single" w:sz="1" w:space="0" w:color="000000"/>
              <w:left w:val="single" w:sz="1" w:space="0" w:color="000000"/>
              <w:bottom w:val="single" w:sz="1" w:space="0" w:color="000000"/>
            </w:tcBorders>
            <w:vAlign w:val="center"/>
          </w:tcPr>
          <w:p w:rsidR="00641C81" w:rsidRPr="00FB7D84" w:rsidRDefault="00641C81">
            <w:pPr>
              <w:snapToGrid w:val="0"/>
              <w:spacing w:before="60" w:after="60"/>
              <w:rPr>
                <w:rFonts w:eastAsia="Times New Roman"/>
                <w:lang w:val="ru-RU"/>
              </w:rPr>
            </w:pPr>
            <w:r w:rsidRPr="00FB7D84">
              <w:rPr>
                <w:rFonts w:eastAsia="Times New Roman"/>
                <w:u w:val="single"/>
                <w:lang w:val="ru-RU"/>
              </w:rPr>
              <w:t>Показатели успешного завершения (показатели результативности</w:t>
            </w:r>
            <w:r w:rsidRPr="00FB7D84">
              <w:rPr>
                <w:rFonts w:eastAsia="Times New Roman"/>
                <w:lang w:val="ru-RU"/>
              </w:rPr>
              <w:t>)</w:t>
            </w:r>
          </w:p>
        </w:tc>
        <w:tc>
          <w:tcPr>
            <w:tcW w:w="3402" w:type="dxa"/>
            <w:tcBorders>
              <w:top w:val="single" w:sz="1" w:space="0" w:color="000000"/>
              <w:left w:val="single" w:sz="1" w:space="0" w:color="000000"/>
              <w:bottom w:val="single" w:sz="1" w:space="0" w:color="000000"/>
            </w:tcBorders>
          </w:tcPr>
          <w:p w:rsidR="00641C81" w:rsidRPr="00FB7D84" w:rsidRDefault="00641C81">
            <w:pPr>
              <w:keepNext/>
              <w:snapToGrid w:val="0"/>
              <w:spacing w:before="60" w:after="60"/>
              <w:rPr>
                <w:bCs/>
                <w:szCs w:val="26"/>
                <w:u w:val="single"/>
                <w:lang w:val="ru-RU"/>
              </w:rPr>
            </w:pPr>
            <w:r w:rsidRPr="00FB7D84">
              <w:rPr>
                <w:bCs/>
                <w:szCs w:val="26"/>
                <w:u w:val="single"/>
                <w:lang w:val="ru-RU"/>
              </w:rPr>
              <w:t>Данные о результативности</w:t>
            </w:r>
          </w:p>
        </w:tc>
        <w:tc>
          <w:tcPr>
            <w:tcW w:w="855" w:type="dxa"/>
            <w:tcBorders>
              <w:top w:val="single" w:sz="1" w:space="0" w:color="000000"/>
              <w:left w:val="single" w:sz="1" w:space="0" w:color="000000"/>
              <w:bottom w:val="single" w:sz="1" w:space="0" w:color="000000"/>
              <w:right w:val="single" w:sz="1" w:space="0" w:color="000000"/>
            </w:tcBorders>
          </w:tcPr>
          <w:p w:rsidR="00641C81" w:rsidRPr="00FB7D84" w:rsidRDefault="00641C81">
            <w:pPr>
              <w:keepNext/>
              <w:snapToGrid w:val="0"/>
              <w:spacing w:before="60" w:after="60"/>
              <w:rPr>
                <w:bCs/>
                <w:szCs w:val="26"/>
                <w:u w:val="single"/>
                <w:lang w:val="ru-RU"/>
              </w:rPr>
            </w:pPr>
            <w:r w:rsidRPr="00FB7D84">
              <w:rPr>
                <w:bCs/>
                <w:szCs w:val="26"/>
                <w:u w:val="single"/>
                <w:lang w:val="ru-RU"/>
              </w:rPr>
              <w:t>СС</w:t>
            </w:r>
          </w:p>
        </w:tc>
      </w:tr>
      <w:tr w:rsidR="00641C81" w:rsidRPr="00FB7D84">
        <w:trPr>
          <w:trHeight w:val="616"/>
        </w:trPr>
        <w:tc>
          <w:tcPr>
            <w:tcW w:w="2410" w:type="dxa"/>
            <w:tcBorders>
              <w:left w:val="single" w:sz="1" w:space="0" w:color="000000"/>
              <w:bottom w:val="single" w:sz="1" w:space="0" w:color="000000"/>
            </w:tcBorders>
          </w:tcPr>
          <w:p w:rsidR="00641C81" w:rsidRPr="00FB7D84" w:rsidRDefault="00641C81">
            <w:pPr>
              <w:snapToGrid w:val="0"/>
              <w:spacing w:before="60" w:after="60"/>
              <w:rPr>
                <w:rFonts w:eastAsia="Times New Roman"/>
                <w:bCs/>
                <w:lang w:val="ru-RU"/>
              </w:rPr>
            </w:pPr>
            <w:r w:rsidRPr="00FB7D84">
              <w:rPr>
                <w:rFonts w:eastAsia="Times New Roman"/>
                <w:bCs/>
                <w:lang w:val="ru-RU"/>
              </w:rPr>
              <w:t>2014</w:t>
            </w:r>
            <w:r w:rsidRPr="00FB7D84">
              <w:rPr>
                <w:rFonts w:eastAsia="Times New Roman"/>
                <w:b/>
                <w:bCs/>
                <w:lang w:val="ru-RU"/>
              </w:rPr>
              <w:t xml:space="preserve"> г</w:t>
            </w:r>
            <w:r w:rsidRPr="00FB7D84">
              <w:rPr>
                <w:rFonts w:eastAsia="Times New Roman"/>
                <w:bCs/>
                <w:lang w:val="ru-RU"/>
              </w:rPr>
              <w:t>.</w:t>
            </w:r>
          </w:p>
          <w:p w:rsidR="00641C81" w:rsidRPr="00FB7D84" w:rsidRDefault="00641C81">
            <w:pPr>
              <w:spacing w:before="60" w:after="60"/>
              <w:rPr>
                <w:rFonts w:eastAsia="Times New Roman"/>
              </w:rPr>
            </w:pPr>
          </w:p>
        </w:tc>
        <w:tc>
          <w:tcPr>
            <w:tcW w:w="2694" w:type="dxa"/>
            <w:tcBorders>
              <w:left w:val="single" w:sz="1" w:space="0" w:color="000000"/>
              <w:bottom w:val="single" w:sz="1" w:space="0" w:color="000000"/>
            </w:tcBorders>
          </w:tcPr>
          <w:p w:rsidR="00641C81" w:rsidRPr="00FB7D84" w:rsidRDefault="00641C81">
            <w:pPr>
              <w:snapToGrid w:val="0"/>
              <w:spacing w:before="60" w:after="60"/>
              <w:rPr>
                <w:rFonts w:eastAsia="Times New Roman"/>
                <w:lang w:val="ru-RU"/>
              </w:rPr>
            </w:pPr>
            <w:r w:rsidRPr="00FB7D84">
              <w:rPr>
                <w:rFonts w:eastAsia="Times New Roman"/>
                <w:lang w:val="ru-RU"/>
              </w:rPr>
              <w:t>Первый проект аналитического исследования подготовлен в течение шести месяцев после одобрения проекта.</w:t>
            </w:r>
          </w:p>
          <w:p w:rsidR="00641C81" w:rsidRPr="00FB7D84" w:rsidRDefault="00641C81">
            <w:pPr>
              <w:spacing w:before="60" w:after="60"/>
              <w:rPr>
                <w:rFonts w:eastAsia="Times New Roman"/>
                <w:lang w:val="ru-RU"/>
              </w:rPr>
            </w:pPr>
          </w:p>
        </w:tc>
        <w:tc>
          <w:tcPr>
            <w:tcW w:w="3402" w:type="dxa"/>
            <w:tcBorders>
              <w:left w:val="single" w:sz="1" w:space="0" w:color="000000"/>
              <w:bottom w:val="single" w:sz="1" w:space="0" w:color="000000"/>
            </w:tcBorders>
          </w:tcPr>
          <w:p w:rsidR="00641C81" w:rsidRPr="00FB7D84" w:rsidRDefault="00641C81">
            <w:pPr>
              <w:snapToGrid w:val="0"/>
              <w:spacing w:before="60" w:after="60"/>
              <w:rPr>
                <w:rFonts w:eastAsia="Times New Roman"/>
                <w:lang w:val="ru-RU"/>
              </w:rPr>
            </w:pPr>
            <w:r w:rsidRPr="00FB7D84">
              <w:rPr>
                <w:rFonts w:eastAsia="Times New Roman"/>
                <w:lang w:val="ru-RU"/>
              </w:rPr>
              <w:t>Проект исследования завершен к октябрю 2011 г. и представлен восьмой сессии КРИС. Комментарии государств-членов и наблюдателей будут включены в окончательный вариант исследования до марта 2012 г.</w:t>
            </w:r>
          </w:p>
        </w:tc>
        <w:tc>
          <w:tcPr>
            <w:tcW w:w="855" w:type="dxa"/>
            <w:tcBorders>
              <w:left w:val="single" w:sz="1" w:space="0" w:color="000000"/>
              <w:bottom w:val="single" w:sz="1" w:space="0" w:color="000000"/>
              <w:right w:val="single" w:sz="1" w:space="0" w:color="000000"/>
            </w:tcBorders>
          </w:tcPr>
          <w:p w:rsidR="00641C81" w:rsidRPr="00FB7D84" w:rsidRDefault="00641C81">
            <w:pPr>
              <w:keepNext/>
              <w:snapToGrid w:val="0"/>
              <w:spacing w:before="60" w:after="60"/>
              <w:rPr>
                <w:bCs/>
                <w:szCs w:val="26"/>
              </w:rPr>
            </w:pPr>
            <w:r w:rsidRPr="00FB7D84">
              <w:rPr>
                <w:bCs/>
                <w:szCs w:val="26"/>
              </w:rPr>
              <w:t>****</w:t>
            </w:r>
          </w:p>
        </w:tc>
      </w:tr>
      <w:tr w:rsidR="00641C81" w:rsidRPr="00FB7D84" w:rsidTr="00F57970">
        <w:trPr>
          <w:trHeight w:val="616"/>
        </w:trPr>
        <w:tc>
          <w:tcPr>
            <w:tcW w:w="2410" w:type="dxa"/>
            <w:tcBorders>
              <w:left w:val="single" w:sz="1" w:space="0" w:color="000000"/>
              <w:bottom w:val="single" w:sz="4" w:space="0" w:color="auto"/>
            </w:tcBorders>
          </w:tcPr>
          <w:p w:rsidR="00641C81" w:rsidRPr="00FB7D84" w:rsidRDefault="00641C81">
            <w:pPr>
              <w:snapToGrid w:val="0"/>
              <w:spacing w:before="60" w:after="60"/>
              <w:rPr>
                <w:rFonts w:eastAsia="Times New Roman"/>
                <w:lang w:val="ru-RU"/>
              </w:rPr>
            </w:pPr>
            <w:r w:rsidRPr="00FB7D84">
              <w:rPr>
                <w:rFonts w:eastAsia="Times New Roman"/>
                <w:lang w:val="ru-RU"/>
              </w:rPr>
              <w:t>2.  Организация открытых совещаний государств-членов</w:t>
            </w:r>
          </w:p>
        </w:tc>
        <w:tc>
          <w:tcPr>
            <w:tcW w:w="2694" w:type="dxa"/>
            <w:tcBorders>
              <w:left w:val="single" w:sz="1" w:space="0" w:color="000000"/>
              <w:bottom w:val="single" w:sz="4" w:space="0" w:color="auto"/>
            </w:tcBorders>
            <w:vAlign w:val="center"/>
          </w:tcPr>
          <w:p w:rsidR="00641C81" w:rsidRPr="00FB7D84" w:rsidRDefault="00641C81">
            <w:pPr>
              <w:snapToGrid w:val="0"/>
              <w:spacing w:before="60" w:after="60"/>
              <w:rPr>
                <w:rFonts w:eastAsia="Times New Roman"/>
                <w:lang w:val="ru-RU"/>
              </w:rPr>
            </w:pPr>
            <w:r w:rsidRPr="00FB7D84">
              <w:rPr>
                <w:rFonts w:eastAsia="Times New Roman"/>
                <w:lang w:val="ru-RU"/>
              </w:rPr>
              <w:t>Организация совещаний в течение трех месяцев после завершения аналитического исследования;  обсуждения будут сосредоточены на существе вопроса, общих логических этапах проектов в области открытых совместных инноваций, а также на их результатах, измеряемых показателях и решениях;</w:t>
            </w:r>
          </w:p>
          <w:p w:rsidR="00641C81" w:rsidRPr="00FB7D84" w:rsidRDefault="00641C81">
            <w:pPr>
              <w:spacing w:before="60" w:after="60"/>
              <w:rPr>
                <w:rFonts w:eastAsia="Times New Roman"/>
                <w:lang w:val="ru-RU"/>
              </w:rPr>
            </w:pPr>
            <w:r w:rsidRPr="00FB7D84">
              <w:rPr>
                <w:rFonts w:eastAsia="Times New Roman"/>
                <w:lang w:val="ru-RU"/>
              </w:rPr>
              <w:t>(</w:t>
            </w:r>
            <w:r w:rsidRPr="00FB7D84">
              <w:rPr>
                <w:rFonts w:eastAsia="Times New Roman"/>
              </w:rPr>
              <w:t>a</w:t>
            </w:r>
            <w:r w:rsidRPr="00FB7D84">
              <w:rPr>
                <w:rFonts w:eastAsia="Times New Roman"/>
                <w:lang w:val="ru-RU"/>
              </w:rPr>
              <w:t xml:space="preserve">) </w:t>
            </w:r>
            <w:r w:rsidRPr="00FB7D84">
              <w:rPr>
                <w:rFonts w:eastAsia="Times New Roman"/>
                <w:szCs w:val="22"/>
                <w:lang w:val="ru-RU"/>
              </w:rPr>
              <w:t>д</w:t>
            </w:r>
            <w:r w:rsidRPr="00FB7D84">
              <w:rPr>
                <w:lang w:val="ru-RU" w:eastAsia="th-TH" w:bidi="th-TH"/>
              </w:rPr>
              <w:t>остижение государствами-членами консенсуса относительно з</w:t>
            </w:r>
            <w:r w:rsidRPr="00FB7D84">
              <w:rPr>
                <w:rFonts w:eastAsia="Times New Roman"/>
                <w:szCs w:val="22"/>
                <w:lang w:val="ru-RU"/>
              </w:rPr>
              <w:t>адач на будущее</w:t>
            </w:r>
            <w:r w:rsidRPr="00FB7D84">
              <w:rPr>
                <w:rFonts w:eastAsia="Times New Roman"/>
                <w:lang w:val="ru-RU"/>
              </w:rPr>
              <w:t>;  и</w:t>
            </w:r>
          </w:p>
          <w:p w:rsidR="00641C81" w:rsidRPr="00FB7D84" w:rsidRDefault="00641C81">
            <w:pPr>
              <w:spacing w:before="60" w:after="60"/>
              <w:rPr>
                <w:rFonts w:eastAsia="Times New Roman"/>
                <w:lang w:val="ru-RU"/>
              </w:rPr>
            </w:pPr>
          </w:p>
          <w:p w:rsidR="00641C81" w:rsidRPr="00FB7D84" w:rsidRDefault="00641C81">
            <w:pPr>
              <w:spacing w:before="60" w:after="60"/>
              <w:rPr>
                <w:rFonts w:eastAsia="Times New Roman"/>
                <w:lang w:val="ru-RU"/>
              </w:rPr>
            </w:pPr>
            <w:r w:rsidRPr="00FB7D84">
              <w:rPr>
                <w:rFonts w:eastAsia="Times New Roman"/>
                <w:lang w:val="ru-RU"/>
              </w:rPr>
              <w:t>(b) 60% положительных отзывов участников относительно процесса реализации проекта (в оценочных вопросниках).</w:t>
            </w:r>
          </w:p>
        </w:tc>
        <w:tc>
          <w:tcPr>
            <w:tcW w:w="3402" w:type="dxa"/>
            <w:tcBorders>
              <w:left w:val="single" w:sz="1" w:space="0" w:color="000000"/>
              <w:bottom w:val="single" w:sz="4" w:space="0" w:color="auto"/>
            </w:tcBorders>
          </w:tcPr>
          <w:p w:rsidR="00641C81" w:rsidRPr="00FB7D84" w:rsidRDefault="00641C81">
            <w:pPr>
              <w:keepNext/>
              <w:snapToGrid w:val="0"/>
              <w:spacing w:before="60" w:after="60"/>
              <w:rPr>
                <w:bCs/>
                <w:szCs w:val="26"/>
                <w:lang w:val="ru-RU"/>
              </w:rPr>
            </w:pPr>
            <w:r w:rsidRPr="00FB7D84">
              <w:rPr>
                <w:bCs/>
                <w:szCs w:val="26"/>
                <w:lang w:val="ru-RU"/>
              </w:rPr>
              <w:t xml:space="preserve">Организация открытых совещаний государств-членов в течение трех месяцев после завершения исследования включала проведение в ходе девятой сессии КРИС неофициального параллельного мероприятия, которое состоялось 11 мая 2012 г., а также официального совещания ВОИС, которое состоялось 18 июня 2012 г. На совещании присутствовали около 20 участников и делегатов из постоянных представительств семи стран при отделении ООН в Женеве, а кроме того, представители трех НПО. Делегаты положительно отозвались о проекте и достигли согласия по поводу задач на будущее.   </w:t>
            </w:r>
          </w:p>
        </w:tc>
        <w:tc>
          <w:tcPr>
            <w:tcW w:w="855" w:type="dxa"/>
            <w:tcBorders>
              <w:left w:val="single" w:sz="1" w:space="0" w:color="000000"/>
              <w:bottom w:val="single" w:sz="4" w:space="0" w:color="auto"/>
              <w:right w:val="single" w:sz="1" w:space="0" w:color="000000"/>
            </w:tcBorders>
          </w:tcPr>
          <w:p w:rsidR="00641C81" w:rsidRPr="00FB7D84" w:rsidRDefault="00641C81">
            <w:pPr>
              <w:keepNext/>
              <w:snapToGrid w:val="0"/>
              <w:spacing w:before="60" w:after="60"/>
              <w:rPr>
                <w:bCs/>
                <w:szCs w:val="26"/>
              </w:rPr>
            </w:pPr>
            <w:r w:rsidRPr="00FB7D84">
              <w:rPr>
                <w:bCs/>
                <w:szCs w:val="26"/>
              </w:rPr>
              <w:t>****</w:t>
            </w:r>
          </w:p>
        </w:tc>
      </w:tr>
      <w:tr w:rsidR="00641C81" w:rsidRPr="00FB7D84" w:rsidTr="00F57970">
        <w:trPr>
          <w:trHeight w:val="616"/>
        </w:trPr>
        <w:tc>
          <w:tcPr>
            <w:tcW w:w="2410" w:type="dxa"/>
            <w:tcBorders>
              <w:top w:val="single" w:sz="4" w:space="0" w:color="auto"/>
              <w:left w:val="single" w:sz="2" w:space="0" w:color="000000"/>
              <w:bottom w:val="single" w:sz="2" w:space="0" w:color="000000"/>
              <w:right w:val="single" w:sz="2" w:space="0" w:color="000000"/>
            </w:tcBorders>
          </w:tcPr>
          <w:p w:rsidR="00641C81" w:rsidRPr="00FB7D84" w:rsidRDefault="00641C81">
            <w:pPr>
              <w:snapToGrid w:val="0"/>
              <w:spacing w:before="60" w:after="60"/>
              <w:rPr>
                <w:rFonts w:eastAsia="Times New Roman"/>
                <w:bCs/>
                <w:lang w:val="ru-RU"/>
              </w:rPr>
            </w:pPr>
            <w:r w:rsidRPr="00FB7D84">
              <w:rPr>
                <w:bCs/>
                <w:szCs w:val="26"/>
                <w:lang w:val="ru-RU"/>
              </w:rPr>
              <w:lastRenderedPageBreak/>
              <w:t>3.  Оценочное исследование</w:t>
            </w:r>
            <w:r w:rsidRPr="00FB7D84">
              <w:rPr>
                <w:rFonts w:eastAsia="Times New Roman"/>
                <w:bCs/>
                <w:lang w:val="ru-RU"/>
              </w:rPr>
              <w:t xml:space="preserve"> </w:t>
            </w:r>
          </w:p>
          <w:p w:rsidR="00641C81" w:rsidRPr="00FB7D84" w:rsidRDefault="00641C81">
            <w:pPr>
              <w:spacing w:before="60" w:after="60"/>
              <w:rPr>
                <w:rFonts w:eastAsia="Times New Roman"/>
                <w:lang w:val="ru-RU"/>
              </w:rPr>
            </w:pPr>
          </w:p>
        </w:tc>
        <w:tc>
          <w:tcPr>
            <w:tcW w:w="2694" w:type="dxa"/>
            <w:tcBorders>
              <w:top w:val="single" w:sz="4" w:space="0" w:color="auto"/>
              <w:left w:val="single" w:sz="2" w:space="0" w:color="000000"/>
              <w:bottom w:val="single" w:sz="2" w:space="0" w:color="000000"/>
              <w:right w:val="single" w:sz="2" w:space="0" w:color="000000"/>
            </w:tcBorders>
          </w:tcPr>
          <w:p w:rsidR="00641C81" w:rsidRPr="00FB7D84" w:rsidRDefault="00641C81" w:rsidP="00F75B7D">
            <w:pPr>
              <w:snapToGrid w:val="0"/>
              <w:spacing w:before="60" w:after="60"/>
              <w:rPr>
                <w:rFonts w:eastAsia="Times New Roman"/>
                <w:lang w:val="ru-RU"/>
              </w:rPr>
            </w:pPr>
            <w:r w:rsidRPr="00FB7D84">
              <w:rPr>
                <w:rFonts w:eastAsia="Times New Roman"/>
                <w:bCs/>
                <w:lang w:val="ru-RU"/>
              </w:rPr>
              <w:t xml:space="preserve">Завершение подробного оценочного исследования в течение шести месяцев после созыва совещаний экспертов. </w:t>
            </w:r>
            <w:r w:rsidRPr="00FB7D84">
              <w:rPr>
                <w:rFonts w:eastAsia="Times New Roman"/>
                <w:lang w:val="ru-RU"/>
              </w:rPr>
              <w:t>Эта деятельность будет направлена на оценку преимуществ и недостатков существующих проектов и обобщение полученного практического опыта в рамках каждой открытой совместной инициативы.</w:t>
            </w:r>
          </w:p>
        </w:tc>
        <w:tc>
          <w:tcPr>
            <w:tcW w:w="3402" w:type="dxa"/>
            <w:tcBorders>
              <w:top w:val="single" w:sz="4" w:space="0" w:color="auto"/>
              <w:left w:val="single" w:sz="2" w:space="0" w:color="000000"/>
              <w:bottom w:val="single" w:sz="2" w:space="0" w:color="000000"/>
              <w:right w:val="single" w:sz="2" w:space="0" w:color="000000"/>
            </w:tcBorders>
          </w:tcPr>
          <w:p w:rsidR="00641C81" w:rsidRPr="00C01AD8" w:rsidRDefault="00641C81" w:rsidP="00F75B7D">
            <w:pPr>
              <w:keepNext/>
              <w:snapToGrid w:val="0"/>
              <w:spacing w:before="60" w:after="60"/>
              <w:rPr>
                <w:shd w:val="clear" w:color="auto" w:fill="FFFF00"/>
                <w:lang w:val="ru-RU"/>
              </w:rPr>
            </w:pPr>
            <w:r w:rsidRPr="00FB7D84">
              <w:rPr>
                <w:iCs/>
                <w:lang w:val="ru-RU"/>
              </w:rPr>
              <w:t xml:space="preserve">Работа над </w:t>
            </w:r>
            <w:r w:rsidRPr="00FB7D84">
              <w:rPr>
                <w:lang w:val="ru-RU"/>
              </w:rPr>
              <w:t xml:space="preserve">подробным оценочным исследованием была поручена группе экспертов под руководством Эллен Энкель, заведующей Институтом управления инновациями д-ра Манфреда Бишоффа корпорации </w:t>
            </w:r>
            <w:r w:rsidRPr="00FB7D84">
              <w:rPr>
                <w:lang w:val="en-GB"/>
              </w:rPr>
              <w:t>Airbus</w:t>
            </w:r>
            <w:r w:rsidRPr="00FB7D84">
              <w:rPr>
                <w:lang w:val="ru-RU"/>
              </w:rPr>
              <w:t xml:space="preserve"> </w:t>
            </w:r>
            <w:r w:rsidRPr="00FB7D84">
              <w:rPr>
                <w:lang w:val="en-GB"/>
              </w:rPr>
              <w:t>Group</w:t>
            </w:r>
            <w:r w:rsidRPr="00FB7D84">
              <w:rPr>
                <w:lang w:val="ru-RU"/>
              </w:rPr>
              <w:t xml:space="preserve"> и профессора кафедры управления инновациями университета им. Цеппелина, Фридрихсхафен, Германия. В июле 2014</w:t>
            </w:r>
            <w:r w:rsidRPr="00FB7D84">
              <w:rPr>
                <w:lang w:val="en-AU"/>
              </w:rPr>
              <w:t> </w:t>
            </w:r>
            <w:r w:rsidRPr="00FB7D84">
              <w:rPr>
                <w:lang w:val="ru-RU"/>
              </w:rPr>
              <w:t xml:space="preserve">года был получен окончательный вариант исследования, который будет опубликован к четырнадцатой сессии КРИС. </w:t>
            </w:r>
          </w:p>
        </w:tc>
        <w:tc>
          <w:tcPr>
            <w:tcW w:w="855" w:type="dxa"/>
            <w:tcBorders>
              <w:top w:val="single" w:sz="4" w:space="0" w:color="auto"/>
              <w:left w:val="single" w:sz="2" w:space="0" w:color="000000"/>
              <w:bottom w:val="single" w:sz="2" w:space="0" w:color="000000"/>
              <w:right w:val="single" w:sz="2" w:space="0" w:color="000000"/>
            </w:tcBorders>
          </w:tcPr>
          <w:p w:rsidR="00641C81" w:rsidRPr="00FB7D84" w:rsidRDefault="00641C81">
            <w:pPr>
              <w:keepNext/>
              <w:snapToGrid w:val="0"/>
              <w:spacing w:before="60" w:after="60"/>
              <w:rPr>
                <w:bCs/>
                <w:szCs w:val="26"/>
              </w:rPr>
            </w:pPr>
            <w:r w:rsidRPr="00FB7D84">
              <w:rPr>
                <w:bCs/>
                <w:szCs w:val="26"/>
              </w:rPr>
              <w:t>****</w:t>
            </w:r>
          </w:p>
        </w:tc>
      </w:tr>
      <w:tr w:rsidR="00641C81" w:rsidRPr="00FB7D84" w:rsidTr="002A73B3">
        <w:trPr>
          <w:trHeight w:val="616"/>
        </w:trPr>
        <w:tc>
          <w:tcPr>
            <w:tcW w:w="2410" w:type="dxa"/>
            <w:tcBorders>
              <w:top w:val="single" w:sz="2" w:space="0" w:color="000000"/>
              <w:left w:val="single" w:sz="1" w:space="0" w:color="000000"/>
              <w:bottom w:val="single" w:sz="4" w:space="0" w:color="auto"/>
            </w:tcBorders>
          </w:tcPr>
          <w:p w:rsidR="00641C81" w:rsidRPr="00FB7D84" w:rsidRDefault="00641C81">
            <w:pPr>
              <w:snapToGrid w:val="0"/>
              <w:spacing w:before="60" w:after="60"/>
              <w:rPr>
                <w:rFonts w:eastAsia="Times New Roman"/>
                <w:lang w:val="ru-RU"/>
              </w:rPr>
            </w:pPr>
            <w:r w:rsidRPr="00FB7D84">
              <w:rPr>
                <w:rFonts w:eastAsia="Times New Roman"/>
                <w:lang w:val="ru-RU"/>
              </w:rPr>
              <w:t>4.  Организация совещаний экспертов</w:t>
            </w:r>
          </w:p>
        </w:tc>
        <w:tc>
          <w:tcPr>
            <w:tcW w:w="2694" w:type="dxa"/>
            <w:tcBorders>
              <w:top w:val="single" w:sz="2" w:space="0" w:color="000000"/>
              <w:left w:val="single" w:sz="1" w:space="0" w:color="000000"/>
              <w:bottom w:val="single" w:sz="4" w:space="0" w:color="auto"/>
            </w:tcBorders>
            <w:vAlign w:val="center"/>
          </w:tcPr>
          <w:p w:rsidR="00641C81" w:rsidRPr="00FB7D84" w:rsidRDefault="00641C81">
            <w:pPr>
              <w:snapToGrid w:val="0"/>
              <w:spacing w:before="60" w:after="60"/>
              <w:rPr>
                <w:rFonts w:eastAsia="Times New Roman"/>
                <w:lang w:val="ru-RU"/>
              </w:rPr>
            </w:pPr>
            <w:r w:rsidRPr="00FB7D84">
              <w:rPr>
                <w:rFonts w:eastAsia="Times New Roman"/>
                <w:lang w:val="ru-RU"/>
              </w:rPr>
              <w:t>Организация совещаний в течение шести месяцев после проведения совещаний государств-членов;  в ходе обсуждений будет рассмотрена передовая практика, используемая в открытых совместных проектах, как государственными, так и частными организациями;</w:t>
            </w:r>
          </w:p>
          <w:p w:rsidR="00641C81" w:rsidRPr="00FB7D84" w:rsidRDefault="00641C81">
            <w:pPr>
              <w:spacing w:before="60" w:after="60"/>
              <w:rPr>
                <w:rFonts w:eastAsia="Times New Roman"/>
                <w:lang w:val="ru-RU"/>
              </w:rPr>
            </w:pPr>
            <w:r w:rsidRPr="00FB7D84">
              <w:rPr>
                <w:rFonts w:eastAsia="Times New Roman"/>
                <w:lang w:val="ru-RU"/>
              </w:rPr>
              <w:t>70% положительных отзывов участников относительно пользы проведения совещаний по обмену опытом.</w:t>
            </w:r>
          </w:p>
          <w:p w:rsidR="00641C81" w:rsidRPr="00FB7D84" w:rsidRDefault="00641C81">
            <w:pPr>
              <w:spacing w:before="60" w:after="60"/>
              <w:rPr>
                <w:rFonts w:eastAsia="Times New Roman"/>
                <w:lang w:val="ru-RU"/>
              </w:rPr>
            </w:pPr>
          </w:p>
          <w:p w:rsidR="00641C81" w:rsidRPr="00FB7D84" w:rsidRDefault="00641C81">
            <w:pPr>
              <w:spacing w:before="60" w:after="60"/>
              <w:rPr>
                <w:rFonts w:eastAsia="Times New Roman"/>
                <w:lang w:val="ru-RU"/>
              </w:rPr>
            </w:pPr>
          </w:p>
          <w:p w:rsidR="00641C81" w:rsidRPr="00FB7D84" w:rsidRDefault="00641C81">
            <w:pPr>
              <w:spacing w:before="60" w:after="60"/>
              <w:rPr>
                <w:rFonts w:eastAsia="Times New Roman"/>
                <w:lang w:val="ru-RU"/>
              </w:rPr>
            </w:pPr>
          </w:p>
          <w:p w:rsidR="00641C81" w:rsidRPr="00FB7D84" w:rsidRDefault="00641C81">
            <w:pPr>
              <w:spacing w:before="60" w:after="60"/>
              <w:rPr>
                <w:rFonts w:eastAsia="Times New Roman"/>
                <w:lang w:val="ru-RU"/>
              </w:rPr>
            </w:pPr>
          </w:p>
          <w:p w:rsidR="00641C81" w:rsidRPr="00FB7D84" w:rsidRDefault="00641C81">
            <w:pPr>
              <w:spacing w:before="60" w:after="60"/>
              <w:rPr>
                <w:rFonts w:eastAsia="Times New Roman"/>
                <w:lang w:val="ru-RU"/>
              </w:rPr>
            </w:pPr>
          </w:p>
          <w:p w:rsidR="00641C81" w:rsidRPr="00FB7D84" w:rsidRDefault="00641C81">
            <w:pPr>
              <w:spacing w:before="60" w:after="60"/>
              <w:rPr>
                <w:rFonts w:eastAsia="Times New Roman"/>
                <w:lang w:val="ru-RU"/>
              </w:rPr>
            </w:pPr>
          </w:p>
          <w:p w:rsidR="00641C81" w:rsidRPr="00FB7D84" w:rsidRDefault="00641C81">
            <w:pPr>
              <w:spacing w:before="60" w:after="60"/>
              <w:rPr>
                <w:rFonts w:eastAsia="Times New Roman"/>
                <w:lang w:val="ru-RU"/>
              </w:rPr>
            </w:pPr>
          </w:p>
          <w:p w:rsidR="00641C81" w:rsidRPr="00FB7D84" w:rsidRDefault="00641C81">
            <w:pPr>
              <w:spacing w:before="60" w:after="60"/>
              <w:rPr>
                <w:rFonts w:eastAsia="Times New Roman"/>
                <w:lang w:val="ru-RU"/>
              </w:rPr>
            </w:pPr>
          </w:p>
          <w:p w:rsidR="00641C81" w:rsidRPr="00FB7D84" w:rsidRDefault="00641C81">
            <w:pPr>
              <w:spacing w:before="60" w:after="60"/>
              <w:rPr>
                <w:rFonts w:eastAsia="Times New Roman"/>
                <w:lang w:val="ru-RU"/>
              </w:rPr>
            </w:pPr>
          </w:p>
        </w:tc>
        <w:tc>
          <w:tcPr>
            <w:tcW w:w="3402" w:type="dxa"/>
            <w:tcBorders>
              <w:top w:val="single" w:sz="2" w:space="0" w:color="000000"/>
              <w:left w:val="single" w:sz="1" w:space="0" w:color="000000"/>
              <w:bottom w:val="single" w:sz="4" w:space="0" w:color="auto"/>
            </w:tcBorders>
          </w:tcPr>
          <w:p w:rsidR="00641C81" w:rsidRPr="00FB7D84" w:rsidRDefault="00641C81">
            <w:pPr>
              <w:snapToGrid w:val="0"/>
              <w:spacing w:before="60" w:after="60"/>
              <w:rPr>
                <w:lang w:val="ru-RU"/>
              </w:rPr>
            </w:pPr>
            <w:r w:rsidRPr="00FB7D84">
              <w:rPr>
                <w:lang w:val="ru-RU"/>
              </w:rPr>
              <w:t>Экспертное совещание по проекту в форме конференции ВОИС на тему «Открытые инновации: совместные проекты и будущее знаний» было успешно проведено 22 и 23 января 2014 года. Более подробная информация изложена здесь:</w:t>
            </w:r>
          </w:p>
          <w:p w:rsidR="00641C81" w:rsidRPr="00FB7D84" w:rsidRDefault="00135FA4">
            <w:pPr>
              <w:spacing w:before="60" w:after="60"/>
              <w:rPr>
                <w:rFonts w:eastAsia="Times New Roman"/>
                <w:lang w:val="ru-RU"/>
              </w:rPr>
            </w:pPr>
            <w:hyperlink r:id="rId24" w:history="1">
              <w:r w:rsidR="00641C81" w:rsidRPr="00FB7D84">
                <w:rPr>
                  <w:rStyle w:val="Hyperlink"/>
                  <w:color w:val="auto"/>
                </w:rPr>
                <w:t>http</w:t>
              </w:r>
              <w:r w:rsidR="00641C81" w:rsidRPr="00FB7D84">
                <w:rPr>
                  <w:rStyle w:val="Hyperlink"/>
                  <w:color w:val="auto"/>
                  <w:lang w:val="ru-RU"/>
                </w:rPr>
                <w:t>://</w:t>
              </w:r>
              <w:r w:rsidR="00641C81" w:rsidRPr="00FB7D84">
                <w:rPr>
                  <w:rStyle w:val="Hyperlink"/>
                  <w:color w:val="auto"/>
                </w:rPr>
                <w:t>www</w:t>
              </w:r>
              <w:r w:rsidR="00641C81" w:rsidRPr="00FB7D84">
                <w:rPr>
                  <w:rStyle w:val="Hyperlink"/>
                  <w:color w:val="auto"/>
                  <w:lang w:val="ru-RU"/>
                </w:rPr>
                <w:t>.</w:t>
              </w:r>
              <w:r w:rsidR="00641C81" w:rsidRPr="00FB7D84">
                <w:rPr>
                  <w:rStyle w:val="Hyperlink"/>
                  <w:color w:val="auto"/>
                </w:rPr>
                <w:t>wipo</w:t>
              </w:r>
              <w:r w:rsidR="00641C81" w:rsidRPr="00FB7D84">
                <w:rPr>
                  <w:rStyle w:val="Hyperlink"/>
                  <w:color w:val="auto"/>
                  <w:lang w:val="ru-RU"/>
                </w:rPr>
                <w:t>.</w:t>
              </w:r>
              <w:r w:rsidR="00641C81" w:rsidRPr="00FB7D84">
                <w:rPr>
                  <w:rStyle w:val="Hyperlink"/>
                  <w:color w:val="auto"/>
                </w:rPr>
                <w:t>int</w:t>
              </w:r>
              <w:r w:rsidR="00641C81" w:rsidRPr="00FB7D84">
                <w:rPr>
                  <w:rStyle w:val="Hyperlink"/>
                  <w:color w:val="auto"/>
                  <w:lang w:val="ru-RU"/>
                </w:rPr>
                <w:t>/</w:t>
              </w:r>
              <w:r w:rsidR="00641C81" w:rsidRPr="00FB7D84">
                <w:rPr>
                  <w:rStyle w:val="Hyperlink"/>
                  <w:color w:val="auto"/>
                </w:rPr>
                <w:t>meetings</w:t>
              </w:r>
              <w:r w:rsidR="00641C81" w:rsidRPr="00FB7D84">
                <w:rPr>
                  <w:rStyle w:val="Hyperlink"/>
                  <w:color w:val="auto"/>
                  <w:lang w:val="ru-RU"/>
                </w:rPr>
                <w:t>/</w:t>
              </w:r>
              <w:r w:rsidR="00641C81" w:rsidRPr="00FB7D84">
                <w:rPr>
                  <w:rStyle w:val="Hyperlink"/>
                  <w:color w:val="auto"/>
                </w:rPr>
                <w:t>en</w:t>
              </w:r>
              <w:r w:rsidR="00641C81" w:rsidRPr="00FB7D84">
                <w:rPr>
                  <w:rStyle w:val="Hyperlink"/>
                  <w:color w:val="auto"/>
                  <w:lang w:val="ru-RU"/>
                </w:rPr>
                <w:t>/</w:t>
              </w:r>
              <w:r w:rsidR="00641C81" w:rsidRPr="00FB7D84">
                <w:rPr>
                  <w:rStyle w:val="Hyperlink"/>
                  <w:color w:val="auto"/>
                </w:rPr>
                <w:t>details</w:t>
              </w:r>
              <w:r w:rsidR="00641C81" w:rsidRPr="00FB7D84">
                <w:rPr>
                  <w:rStyle w:val="Hyperlink"/>
                  <w:color w:val="auto"/>
                  <w:lang w:val="ru-RU"/>
                </w:rPr>
                <w:t>.</w:t>
              </w:r>
              <w:r w:rsidR="00641C81" w:rsidRPr="00FB7D84">
                <w:rPr>
                  <w:rStyle w:val="Hyperlink"/>
                  <w:color w:val="auto"/>
                </w:rPr>
                <w:t>jsp</w:t>
              </w:r>
              <w:r w:rsidR="00641C81" w:rsidRPr="00FB7D84">
                <w:rPr>
                  <w:rStyle w:val="Hyperlink"/>
                  <w:color w:val="auto"/>
                  <w:lang w:val="ru-RU"/>
                </w:rPr>
                <w:t>?</w:t>
              </w:r>
              <w:r w:rsidR="00641C81" w:rsidRPr="00FB7D84">
                <w:rPr>
                  <w:rStyle w:val="Hyperlink"/>
                  <w:color w:val="auto"/>
                </w:rPr>
                <w:t>meeting</w:t>
              </w:r>
              <w:r w:rsidR="00641C81" w:rsidRPr="00FB7D84">
                <w:rPr>
                  <w:rStyle w:val="Hyperlink"/>
                  <w:color w:val="auto"/>
                  <w:lang w:val="ru-RU"/>
                </w:rPr>
                <w:t>_</w:t>
              </w:r>
              <w:r w:rsidR="00641C81" w:rsidRPr="00FB7D84">
                <w:rPr>
                  <w:rStyle w:val="Hyperlink"/>
                  <w:color w:val="auto"/>
                </w:rPr>
                <w:t>id</w:t>
              </w:r>
              <w:r w:rsidR="00641C81" w:rsidRPr="00FB7D84">
                <w:rPr>
                  <w:rStyle w:val="Hyperlink"/>
                  <w:color w:val="auto"/>
                  <w:lang w:val="ru-RU"/>
                </w:rPr>
                <w:t>=31762</w:t>
              </w:r>
            </w:hyperlink>
          </w:p>
          <w:p w:rsidR="00641C81" w:rsidRPr="00FB7D84" w:rsidRDefault="00641C81">
            <w:pPr>
              <w:spacing w:before="60" w:after="60"/>
              <w:rPr>
                <w:rFonts w:eastAsia="Times New Roman"/>
                <w:lang w:val="ru-RU"/>
              </w:rPr>
            </w:pPr>
          </w:p>
          <w:p w:rsidR="00641C81" w:rsidRPr="00FB7D84" w:rsidRDefault="00641C81">
            <w:pPr>
              <w:spacing w:before="60" w:after="60"/>
              <w:rPr>
                <w:lang w:val="ru-RU"/>
              </w:rPr>
            </w:pPr>
            <w:r w:rsidRPr="00FB7D84">
              <w:rPr>
                <w:lang w:val="ru-RU"/>
              </w:rPr>
              <w:t>В рамках этой глобальной конференции выступили 17 докладчиков высокого уровня из развитых и развивающихся стран и были проведены «круглые столы» по теме открытых инноваций. Мероприятие, в котором приняли участие около 200 местных и международных делегатов, получило весьма положительные отзывы участников, местной прессы и СМИ.  Пресс-релиз опубликован по адресу:</w:t>
            </w:r>
          </w:p>
          <w:p w:rsidR="00641C81" w:rsidRPr="00FB7D84" w:rsidRDefault="00135FA4" w:rsidP="00F75B7D">
            <w:pPr>
              <w:spacing w:before="60" w:after="60"/>
              <w:rPr>
                <w:rFonts w:eastAsia="Times New Roman"/>
                <w:iCs/>
                <w:lang w:val="ru-RU"/>
              </w:rPr>
            </w:pPr>
            <w:hyperlink r:id="rId25" w:history="1">
              <w:r w:rsidR="00641C81" w:rsidRPr="00FB7D84">
                <w:rPr>
                  <w:rStyle w:val="Hyperlink"/>
                  <w:color w:val="auto"/>
                </w:rPr>
                <w:t>http</w:t>
              </w:r>
              <w:r w:rsidR="00641C81" w:rsidRPr="00FB7D84">
                <w:rPr>
                  <w:rStyle w:val="Hyperlink"/>
                  <w:color w:val="auto"/>
                  <w:lang w:val="ru-RU"/>
                </w:rPr>
                <w:t>://</w:t>
              </w:r>
              <w:r w:rsidR="00641C81" w:rsidRPr="00FB7D84">
                <w:rPr>
                  <w:rStyle w:val="Hyperlink"/>
                  <w:color w:val="auto"/>
                </w:rPr>
                <w:t>www</w:t>
              </w:r>
              <w:r w:rsidR="00641C81" w:rsidRPr="00FB7D84">
                <w:rPr>
                  <w:rStyle w:val="Hyperlink"/>
                  <w:color w:val="auto"/>
                  <w:lang w:val="ru-RU"/>
                </w:rPr>
                <w:t>.</w:t>
              </w:r>
              <w:r w:rsidR="00641C81" w:rsidRPr="00FB7D84">
                <w:rPr>
                  <w:rStyle w:val="Hyperlink"/>
                  <w:color w:val="auto"/>
                </w:rPr>
                <w:t>wipo</w:t>
              </w:r>
              <w:r w:rsidR="00641C81" w:rsidRPr="00FB7D84">
                <w:rPr>
                  <w:rStyle w:val="Hyperlink"/>
                  <w:color w:val="auto"/>
                  <w:lang w:val="ru-RU"/>
                </w:rPr>
                <w:t>.</w:t>
              </w:r>
              <w:r w:rsidR="00641C81" w:rsidRPr="00FB7D84">
                <w:rPr>
                  <w:rStyle w:val="Hyperlink"/>
                  <w:color w:val="auto"/>
                </w:rPr>
                <w:t>int</w:t>
              </w:r>
              <w:r w:rsidR="00641C81" w:rsidRPr="00FB7D84">
                <w:rPr>
                  <w:rStyle w:val="Hyperlink"/>
                  <w:color w:val="auto"/>
                  <w:lang w:val="ru-RU"/>
                </w:rPr>
                <w:t>/</w:t>
              </w:r>
              <w:r w:rsidR="00641C81" w:rsidRPr="00FB7D84">
                <w:rPr>
                  <w:rStyle w:val="Hyperlink"/>
                  <w:color w:val="auto"/>
                </w:rPr>
                <w:t>pressroom</w:t>
              </w:r>
              <w:r w:rsidR="00641C81" w:rsidRPr="00FB7D84">
                <w:rPr>
                  <w:rStyle w:val="Hyperlink"/>
                  <w:color w:val="auto"/>
                  <w:lang w:val="ru-RU"/>
                </w:rPr>
                <w:t>/</w:t>
              </w:r>
              <w:r w:rsidR="00641C81" w:rsidRPr="00FB7D84">
                <w:rPr>
                  <w:rStyle w:val="Hyperlink"/>
                  <w:color w:val="auto"/>
                </w:rPr>
                <w:t>en</w:t>
              </w:r>
              <w:r w:rsidR="00641C81" w:rsidRPr="00FB7D84">
                <w:rPr>
                  <w:rStyle w:val="Hyperlink"/>
                  <w:color w:val="auto"/>
                  <w:lang w:val="ru-RU"/>
                </w:rPr>
                <w:t>/</w:t>
              </w:r>
              <w:r w:rsidR="00641C81" w:rsidRPr="00FB7D84">
                <w:rPr>
                  <w:rStyle w:val="Hyperlink"/>
                  <w:color w:val="auto"/>
                </w:rPr>
                <w:t>stories</w:t>
              </w:r>
              <w:r w:rsidR="00641C81" w:rsidRPr="00FB7D84">
                <w:rPr>
                  <w:rStyle w:val="Hyperlink"/>
                  <w:color w:val="auto"/>
                  <w:lang w:val="ru-RU"/>
                </w:rPr>
                <w:t>/</w:t>
              </w:r>
              <w:r w:rsidR="00641C81" w:rsidRPr="00FB7D84">
                <w:rPr>
                  <w:rStyle w:val="Hyperlink"/>
                  <w:color w:val="auto"/>
                </w:rPr>
                <w:t>collaborative</w:t>
              </w:r>
              <w:r w:rsidR="00641C81" w:rsidRPr="00FB7D84">
                <w:rPr>
                  <w:rStyle w:val="Hyperlink"/>
                  <w:color w:val="auto"/>
                  <w:lang w:val="ru-RU"/>
                </w:rPr>
                <w:t>_</w:t>
              </w:r>
              <w:r w:rsidR="00641C81" w:rsidRPr="00FB7D84">
                <w:rPr>
                  <w:rStyle w:val="Hyperlink"/>
                  <w:color w:val="auto"/>
                </w:rPr>
                <w:t>innovation</w:t>
              </w:r>
              <w:r w:rsidR="00641C81" w:rsidRPr="00FB7D84">
                <w:rPr>
                  <w:rStyle w:val="Hyperlink"/>
                  <w:color w:val="auto"/>
                  <w:lang w:val="ru-RU"/>
                </w:rPr>
                <w:t>.</w:t>
              </w:r>
              <w:r w:rsidR="00641C81" w:rsidRPr="00FB7D84">
                <w:rPr>
                  <w:rStyle w:val="Hyperlink"/>
                  <w:color w:val="auto"/>
                </w:rPr>
                <w:t>html</w:t>
              </w:r>
            </w:hyperlink>
          </w:p>
        </w:tc>
        <w:tc>
          <w:tcPr>
            <w:tcW w:w="855" w:type="dxa"/>
            <w:tcBorders>
              <w:top w:val="single" w:sz="2" w:space="0" w:color="000000"/>
              <w:left w:val="single" w:sz="1" w:space="0" w:color="000000"/>
              <w:bottom w:val="single" w:sz="4" w:space="0" w:color="auto"/>
              <w:right w:val="single" w:sz="1" w:space="0" w:color="000000"/>
            </w:tcBorders>
          </w:tcPr>
          <w:p w:rsidR="00641C81" w:rsidRPr="00FB7D84" w:rsidRDefault="00641C81">
            <w:pPr>
              <w:keepNext/>
              <w:snapToGrid w:val="0"/>
              <w:spacing w:before="60" w:after="60"/>
              <w:rPr>
                <w:bCs/>
                <w:szCs w:val="26"/>
              </w:rPr>
            </w:pPr>
            <w:r w:rsidRPr="00FB7D84">
              <w:rPr>
                <w:bCs/>
                <w:szCs w:val="26"/>
              </w:rPr>
              <w:t>****</w:t>
            </w:r>
          </w:p>
        </w:tc>
      </w:tr>
      <w:tr w:rsidR="00641C81" w:rsidRPr="00FB7D84" w:rsidTr="002A73B3">
        <w:trPr>
          <w:trHeight w:val="616"/>
        </w:trPr>
        <w:tc>
          <w:tcPr>
            <w:tcW w:w="2410" w:type="dxa"/>
            <w:tcBorders>
              <w:top w:val="single" w:sz="4" w:space="0" w:color="auto"/>
              <w:left w:val="single" w:sz="2" w:space="0" w:color="000000"/>
              <w:bottom w:val="single" w:sz="2" w:space="0" w:color="000000"/>
              <w:right w:val="single" w:sz="2" w:space="0" w:color="000000"/>
            </w:tcBorders>
          </w:tcPr>
          <w:p w:rsidR="00641C81" w:rsidRDefault="00641C81">
            <w:pPr>
              <w:snapToGrid w:val="0"/>
              <w:spacing w:before="60" w:after="60"/>
              <w:rPr>
                <w:rFonts w:eastAsia="Times New Roman"/>
                <w:lang w:val="ru-RU"/>
              </w:rPr>
            </w:pPr>
            <w:r w:rsidRPr="00FB7D84">
              <w:rPr>
                <w:rFonts w:eastAsia="Times New Roman"/>
                <w:lang w:val="ru-RU"/>
              </w:rPr>
              <w:t>5.</w:t>
            </w:r>
            <w:r w:rsidRPr="00FB7D84">
              <w:rPr>
                <w:rFonts w:eastAsia="Times New Roman"/>
                <w:lang w:val="ru-RU"/>
              </w:rPr>
              <w:tab/>
              <w:t>Интерактивная платформа</w:t>
            </w:r>
          </w:p>
          <w:p w:rsidR="002A73B3" w:rsidRDefault="002A73B3">
            <w:pPr>
              <w:snapToGrid w:val="0"/>
              <w:spacing w:before="60" w:after="60"/>
              <w:rPr>
                <w:rFonts w:eastAsia="Times New Roman"/>
                <w:lang w:val="ru-RU"/>
              </w:rPr>
            </w:pPr>
          </w:p>
          <w:p w:rsidR="002A73B3" w:rsidRDefault="002A73B3">
            <w:pPr>
              <w:snapToGrid w:val="0"/>
              <w:spacing w:before="60" w:after="60"/>
              <w:rPr>
                <w:rFonts w:eastAsia="Times New Roman"/>
                <w:lang w:val="ru-RU"/>
              </w:rPr>
            </w:pPr>
          </w:p>
          <w:p w:rsidR="002A73B3" w:rsidRDefault="002A73B3">
            <w:pPr>
              <w:snapToGrid w:val="0"/>
              <w:spacing w:before="60" w:after="60"/>
              <w:rPr>
                <w:rFonts w:eastAsia="Times New Roman"/>
                <w:lang w:val="ru-RU"/>
              </w:rPr>
            </w:pPr>
          </w:p>
          <w:p w:rsidR="002A73B3" w:rsidRPr="00FB7D84" w:rsidRDefault="002A73B3">
            <w:pPr>
              <w:snapToGrid w:val="0"/>
              <w:spacing w:before="60" w:after="60"/>
              <w:rPr>
                <w:rFonts w:eastAsia="Times New Roman"/>
                <w:lang w:val="ru-RU"/>
              </w:rPr>
            </w:pPr>
          </w:p>
        </w:tc>
        <w:tc>
          <w:tcPr>
            <w:tcW w:w="2694" w:type="dxa"/>
            <w:tcBorders>
              <w:top w:val="single" w:sz="4" w:space="0" w:color="auto"/>
              <w:left w:val="single" w:sz="2" w:space="0" w:color="000000"/>
              <w:bottom w:val="single" w:sz="2" w:space="0" w:color="000000"/>
              <w:right w:val="single" w:sz="2" w:space="0" w:color="000000"/>
            </w:tcBorders>
            <w:vAlign w:val="center"/>
          </w:tcPr>
          <w:p w:rsidR="00641C81" w:rsidRPr="00FB7D84" w:rsidRDefault="00641C81">
            <w:pPr>
              <w:snapToGrid w:val="0"/>
              <w:spacing w:before="60" w:after="60"/>
              <w:rPr>
                <w:rFonts w:eastAsia="Times New Roman"/>
                <w:lang w:val="ru-RU"/>
              </w:rPr>
            </w:pPr>
            <w:r w:rsidRPr="00FB7D84">
              <w:rPr>
                <w:rFonts w:eastAsia="Times New Roman"/>
                <w:lang w:val="ru-RU"/>
              </w:rPr>
              <w:lastRenderedPageBreak/>
              <w:t>Введение в действие цифрового портала в течение шести месяцев после завершения подробного оценочного исследования;</w:t>
            </w:r>
          </w:p>
          <w:p w:rsidR="00641C81" w:rsidRPr="00FB7D84" w:rsidRDefault="00641C81">
            <w:pPr>
              <w:spacing w:before="60" w:after="60"/>
              <w:rPr>
                <w:rFonts w:eastAsia="Times New Roman"/>
                <w:lang w:val="ru-RU"/>
              </w:rPr>
            </w:pPr>
          </w:p>
          <w:p w:rsidR="00641C81" w:rsidRPr="00FB7D84" w:rsidRDefault="00641C81">
            <w:pPr>
              <w:spacing w:before="60" w:after="60"/>
              <w:rPr>
                <w:lang w:val="ru-RU" w:eastAsia="th-TH" w:bidi="th-TH"/>
              </w:rPr>
            </w:pPr>
            <w:r w:rsidRPr="00FB7D84">
              <w:rPr>
                <w:rFonts w:eastAsia="Times New Roman"/>
                <w:lang w:val="ru-RU"/>
              </w:rPr>
              <w:t>(</w:t>
            </w:r>
            <w:r w:rsidRPr="00FB7D84">
              <w:rPr>
                <w:rFonts w:eastAsia="Times New Roman"/>
              </w:rPr>
              <w:t>a</w:t>
            </w:r>
            <w:r w:rsidRPr="00FB7D84">
              <w:rPr>
                <w:rFonts w:eastAsia="Times New Roman"/>
                <w:lang w:val="ru-RU"/>
              </w:rPr>
              <w:t xml:space="preserve">) </w:t>
            </w:r>
            <w:r w:rsidRPr="00FB7D84">
              <w:rPr>
                <w:lang w:val="ru-RU" w:eastAsia="th-TH" w:bidi="th-TH"/>
              </w:rPr>
              <w:t>широкое и регулярное использование веб-сайта и веб</w:t>
            </w:r>
            <w:r w:rsidRPr="00FB7D84">
              <w:rPr>
                <w:lang w:val="ru-RU" w:eastAsia="th-TH" w:bidi="th-TH"/>
              </w:rPr>
              <w:noBreakHyphen/>
              <w:t>форума пользователями, особенно в развивающихся странах; и</w:t>
            </w:r>
          </w:p>
          <w:p w:rsidR="00641C81" w:rsidRPr="00FB7D84" w:rsidRDefault="00641C81">
            <w:pPr>
              <w:spacing w:before="60" w:after="60"/>
              <w:rPr>
                <w:rFonts w:eastAsia="Times New Roman"/>
                <w:lang w:val="ru-RU"/>
              </w:rPr>
            </w:pPr>
          </w:p>
          <w:p w:rsidR="00641C81" w:rsidRPr="00FB7D84" w:rsidRDefault="00641C81" w:rsidP="00F75B7D">
            <w:pPr>
              <w:spacing w:before="60" w:after="60"/>
              <w:rPr>
                <w:rFonts w:eastAsia="Times New Roman"/>
                <w:lang w:val="ru-RU"/>
              </w:rPr>
            </w:pPr>
            <w:r w:rsidRPr="00FB7D84">
              <w:rPr>
                <w:rFonts w:eastAsia="Times New Roman"/>
                <w:lang w:val="ru-RU"/>
              </w:rPr>
              <w:t>(b) 55% положительных отзывов пользователей, сообщающих о полезности платформы (через интерактивные вопросники)</w:t>
            </w:r>
          </w:p>
        </w:tc>
        <w:tc>
          <w:tcPr>
            <w:tcW w:w="3402" w:type="dxa"/>
            <w:tcBorders>
              <w:top w:val="single" w:sz="4" w:space="0" w:color="auto"/>
              <w:left w:val="single" w:sz="2" w:space="0" w:color="000000"/>
              <w:bottom w:val="single" w:sz="2" w:space="0" w:color="000000"/>
              <w:right w:val="single" w:sz="2" w:space="0" w:color="000000"/>
            </w:tcBorders>
            <w:vAlign w:val="center"/>
          </w:tcPr>
          <w:p w:rsidR="00641C81" w:rsidRPr="00FB7D84" w:rsidRDefault="00641C81">
            <w:pPr>
              <w:snapToGrid w:val="0"/>
              <w:spacing w:before="60" w:after="60"/>
              <w:rPr>
                <w:rFonts w:eastAsia="Times New Roman"/>
                <w:lang w:val="ru-RU"/>
              </w:rPr>
            </w:pPr>
          </w:p>
          <w:p w:rsidR="00641C81" w:rsidRPr="00FB7D84" w:rsidRDefault="00641C81">
            <w:pPr>
              <w:spacing w:before="60" w:after="60"/>
              <w:rPr>
                <w:rFonts w:eastAsia="Times New Roman"/>
                <w:lang w:val="ru-RU"/>
              </w:rPr>
            </w:pPr>
          </w:p>
          <w:p w:rsidR="00641C81" w:rsidRPr="00FB7D84" w:rsidRDefault="00641C81">
            <w:pPr>
              <w:spacing w:before="60" w:after="60"/>
              <w:rPr>
                <w:rFonts w:eastAsia="Times New Roman"/>
                <w:lang w:val="ru-RU"/>
              </w:rPr>
            </w:pPr>
          </w:p>
          <w:p w:rsidR="00641C81" w:rsidRPr="00FB7D84" w:rsidRDefault="00641C81">
            <w:pPr>
              <w:spacing w:before="60" w:after="60"/>
              <w:rPr>
                <w:rFonts w:eastAsia="Times New Roman"/>
                <w:lang w:val="ru-RU"/>
              </w:rPr>
            </w:pPr>
          </w:p>
          <w:p w:rsidR="00641C81" w:rsidRPr="00C01AD8" w:rsidRDefault="00641C81">
            <w:pPr>
              <w:spacing w:before="60" w:after="60"/>
              <w:rPr>
                <w:lang w:val="ru-RU"/>
              </w:rPr>
            </w:pPr>
            <w:r w:rsidRPr="00FB7D84">
              <w:rPr>
                <w:lang w:val="ru-RU"/>
              </w:rPr>
              <w:t xml:space="preserve">Работа над исследованием по </w:t>
            </w:r>
            <w:r w:rsidRPr="00FB7D84">
              <w:rPr>
                <w:lang w:val="ru-RU"/>
              </w:rPr>
              <w:lastRenderedPageBreak/>
              <w:t xml:space="preserve">теме «Глобальный обмен знаниями» была поручена группе специалистов корпорации </w:t>
            </w:r>
            <w:r w:rsidRPr="00FB7D84">
              <w:t>Community</w:t>
            </w:r>
            <w:r w:rsidRPr="00FB7D84">
              <w:rPr>
                <w:lang w:val="ru-RU"/>
              </w:rPr>
              <w:t xml:space="preserve"> </w:t>
            </w:r>
            <w:r w:rsidRPr="00FB7D84">
              <w:t>Systems</w:t>
            </w:r>
            <w:r w:rsidRPr="00FB7D84">
              <w:rPr>
                <w:lang w:val="ru-RU"/>
              </w:rPr>
              <w:t xml:space="preserve"> </w:t>
            </w:r>
            <w:r w:rsidRPr="00FB7D84">
              <w:t>Foundation</w:t>
            </w:r>
            <w:r w:rsidRPr="00FB7D84">
              <w:rPr>
                <w:lang w:val="ru-RU"/>
              </w:rPr>
              <w:t xml:space="preserve"> (</w:t>
            </w:r>
            <w:r w:rsidRPr="00FB7D84">
              <w:t>CSF</w:t>
            </w:r>
            <w:r w:rsidRPr="00FB7D84">
              <w:rPr>
                <w:lang w:val="ru-RU"/>
              </w:rPr>
              <w:t>). Окончательный вариант исследования был получен в середине сентября 2014</w:t>
            </w:r>
            <w:r w:rsidRPr="00FB7D84">
              <w:rPr>
                <w:lang w:val="en-AU"/>
              </w:rPr>
              <w:t> </w:t>
            </w:r>
            <w:r w:rsidRPr="00FB7D84">
              <w:rPr>
                <w:lang w:val="ru-RU"/>
              </w:rPr>
              <w:t xml:space="preserve">года и будет опубликован к четырнадцатой сессии КРИС. </w:t>
            </w:r>
          </w:p>
          <w:p w:rsidR="00641C81" w:rsidRPr="00C01AD8" w:rsidRDefault="00641C81">
            <w:pPr>
              <w:spacing w:before="60" w:after="60"/>
              <w:rPr>
                <w:rFonts w:eastAsia="Times New Roman"/>
                <w:lang w:val="ru-RU"/>
              </w:rPr>
            </w:pPr>
          </w:p>
          <w:p w:rsidR="00641C81" w:rsidRPr="00C01AD8" w:rsidRDefault="00641C81">
            <w:pPr>
              <w:spacing w:before="60" w:after="60"/>
              <w:rPr>
                <w:rFonts w:eastAsia="Times New Roman"/>
                <w:lang w:val="ru-RU"/>
              </w:rPr>
            </w:pPr>
          </w:p>
        </w:tc>
        <w:tc>
          <w:tcPr>
            <w:tcW w:w="855" w:type="dxa"/>
            <w:tcBorders>
              <w:top w:val="single" w:sz="4" w:space="0" w:color="auto"/>
              <w:left w:val="single" w:sz="2" w:space="0" w:color="000000"/>
              <w:bottom w:val="single" w:sz="2" w:space="0" w:color="000000"/>
              <w:right w:val="single" w:sz="2" w:space="0" w:color="000000"/>
            </w:tcBorders>
          </w:tcPr>
          <w:p w:rsidR="00641C81" w:rsidRDefault="00641C81">
            <w:pPr>
              <w:keepNext/>
              <w:snapToGrid w:val="0"/>
              <w:spacing w:before="60" w:after="60"/>
              <w:rPr>
                <w:bCs/>
                <w:szCs w:val="26"/>
                <w:lang w:val="ru-RU"/>
              </w:rPr>
            </w:pPr>
            <w:r w:rsidRPr="00FB7D84">
              <w:rPr>
                <w:bCs/>
                <w:szCs w:val="26"/>
              </w:rPr>
              <w:lastRenderedPageBreak/>
              <w:t>****</w:t>
            </w:r>
          </w:p>
          <w:p w:rsidR="002A73B3" w:rsidRDefault="002A73B3">
            <w:pPr>
              <w:keepNext/>
              <w:snapToGrid w:val="0"/>
              <w:spacing w:before="60" w:after="60"/>
              <w:rPr>
                <w:bCs/>
                <w:szCs w:val="26"/>
                <w:lang w:val="ru-RU"/>
              </w:rPr>
            </w:pPr>
          </w:p>
          <w:p w:rsidR="002A73B3" w:rsidRDefault="002A73B3">
            <w:pPr>
              <w:keepNext/>
              <w:snapToGrid w:val="0"/>
              <w:spacing w:before="60" w:after="60"/>
              <w:rPr>
                <w:bCs/>
                <w:szCs w:val="26"/>
                <w:lang w:val="ru-RU"/>
              </w:rPr>
            </w:pPr>
          </w:p>
          <w:p w:rsidR="002A73B3" w:rsidRDefault="002A73B3">
            <w:pPr>
              <w:keepNext/>
              <w:snapToGrid w:val="0"/>
              <w:spacing w:before="60" w:after="60"/>
              <w:rPr>
                <w:bCs/>
                <w:szCs w:val="26"/>
                <w:lang w:val="ru-RU"/>
              </w:rPr>
            </w:pPr>
          </w:p>
          <w:p w:rsidR="002A73B3" w:rsidRDefault="002A73B3">
            <w:pPr>
              <w:keepNext/>
              <w:snapToGrid w:val="0"/>
              <w:spacing w:before="60" w:after="60"/>
              <w:rPr>
                <w:bCs/>
                <w:szCs w:val="26"/>
                <w:lang w:val="ru-RU"/>
              </w:rPr>
            </w:pPr>
          </w:p>
          <w:p w:rsidR="002A73B3" w:rsidRDefault="002A73B3">
            <w:pPr>
              <w:keepNext/>
              <w:snapToGrid w:val="0"/>
              <w:spacing w:before="60" w:after="60"/>
              <w:rPr>
                <w:bCs/>
                <w:szCs w:val="26"/>
                <w:lang w:val="ru-RU"/>
              </w:rPr>
            </w:pPr>
          </w:p>
          <w:p w:rsidR="002A73B3" w:rsidRPr="002A73B3" w:rsidRDefault="002A73B3">
            <w:pPr>
              <w:keepNext/>
              <w:snapToGrid w:val="0"/>
              <w:spacing w:before="60" w:after="60"/>
              <w:rPr>
                <w:bCs/>
                <w:szCs w:val="26"/>
                <w:lang w:val="ru-RU"/>
              </w:rPr>
            </w:pPr>
          </w:p>
        </w:tc>
      </w:tr>
      <w:tr w:rsidR="00641C81" w:rsidRPr="00FB7D84" w:rsidTr="002A73B3">
        <w:trPr>
          <w:cantSplit/>
          <w:trHeight w:val="616"/>
        </w:trPr>
        <w:tc>
          <w:tcPr>
            <w:tcW w:w="2410" w:type="dxa"/>
            <w:tcBorders>
              <w:top w:val="single" w:sz="2" w:space="0" w:color="000000"/>
              <w:left w:val="single" w:sz="1" w:space="0" w:color="000000"/>
              <w:bottom w:val="single" w:sz="1" w:space="0" w:color="000000"/>
            </w:tcBorders>
          </w:tcPr>
          <w:p w:rsidR="00641C81" w:rsidRPr="00FB7D84" w:rsidRDefault="00641C81">
            <w:pPr>
              <w:snapToGrid w:val="0"/>
              <w:spacing w:before="60" w:after="60"/>
              <w:rPr>
                <w:rFonts w:eastAsia="Times New Roman"/>
                <w:lang w:val="ru-RU"/>
              </w:rPr>
            </w:pPr>
            <w:r w:rsidRPr="00FB7D84">
              <w:rPr>
                <w:rFonts w:eastAsia="Times New Roman"/>
                <w:lang w:val="ru-RU"/>
              </w:rPr>
              <w:lastRenderedPageBreak/>
              <w:t>6.  Поддержка проводимой ВОИС работы, поощряющей обмен опытом в реализации совместных открытых проектов</w:t>
            </w:r>
          </w:p>
        </w:tc>
        <w:tc>
          <w:tcPr>
            <w:tcW w:w="2694" w:type="dxa"/>
            <w:tcBorders>
              <w:top w:val="single" w:sz="2" w:space="0" w:color="000000"/>
              <w:left w:val="single" w:sz="1" w:space="0" w:color="000000"/>
              <w:bottom w:val="single" w:sz="1" w:space="0" w:color="000000"/>
            </w:tcBorders>
            <w:vAlign w:val="center"/>
          </w:tcPr>
          <w:p w:rsidR="00641C81" w:rsidRPr="00FB7D84" w:rsidRDefault="00641C81">
            <w:pPr>
              <w:snapToGrid w:val="0"/>
              <w:spacing w:before="60" w:after="60"/>
              <w:rPr>
                <w:rFonts w:eastAsia="Times New Roman"/>
                <w:lang w:val="ru-RU"/>
              </w:rPr>
            </w:pPr>
            <w:r w:rsidRPr="00FB7D84">
              <w:rPr>
                <w:rFonts w:eastAsia="Times New Roman"/>
                <w:lang w:val="ru-RU"/>
              </w:rPr>
              <w:t>Обсуждение итоговых рекомендаций, вынесенных в ходе реализации проекта, с целью их включения в соответствующие программы ВОИС после одобрения государствами-членами, в течение трех месяцев после ввода в действие интерактивной платформы.</w:t>
            </w:r>
          </w:p>
          <w:p w:rsidR="00641C81" w:rsidRPr="00FB7D84" w:rsidRDefault="00641C81">
            <w:pPr>
              <w:spacing w:before="60" w:after="60"/>
              <w:rPr>
                <w:rFonts w:eastAsia="Times New Roman"/>
                <w:lang w:val="ru-RU"/>
              </w:rPr>
            </w:pPr>
          </w:p>
        </w:tc>
        <w:tc>
          <w:tcPr>
            <w:tcW w:w="3402" w:type="dxa"/>
            <w:tcBorders>
              <w:top w:val="single" w:sz="2" w:space="0" w:color="000000"/>
              <w:left w:val="single" w:sz="1" w:space="0" w:color="000000"/>
              <w:bottom w:val="single" w:sz="1" w:space="0" w:color="000000"/>
            </w:tcBorders>
          </w:tcPr>
          <w:p w:rsidR="00641C81" w:rsidRPr="00FB7D84" w:rsidRDefault="00641C81">
            <w:pPr>
              <w:snapToGrid w:val="0"/>
              <w:spacing w:before="60" w:after="60"/>
              <w:rPr>
                <w:rFonts w:eastAsia="Times New Roman"/>
                <w:lang w:val="ru-RU"/>
              </w:rPr>
            </w:pPr>
            <w:r w:rsidRPr="00FB7D84">
              <w:rPr>
                <w:rFonts w:eastAsia="Times New Roman"/>
                <w:lang w:val="ru-RU"/>
              </w:rPr>
              <w:t>Слишком рано для оценки.</w:t>
            </w:r>
          </w:p>
          <w:p w:rsidR="00641C81" w:rsidRPr="00FB7D84" w:rsidRDefault="00641C81">
            <w:pPr>
              <w:spacing w:before="60" w:after="60"/>
              <w:rPr>
                <w:rFonts w:eastAsia="Times New Roman"/>
              </w:rPr>
            </w:pPr>
          </w:p>
          <w:p w:rsidR="00641C81" w:rsidRPr="00FB7D84" w:rsidRDefault="00641C81">
            <w:pPr>
              <w:spacing w:before="60" w:after="60"/>
              <w:rPr>
                <w:rFonts w:eastAsia="Times New Roman"/>
              </w:rPr>
            </w:pPr>
          </w:p>
          <w:p w:rsidR="00641C81" w:rsidRPr="00FB7D84" w:rsidRDefault="00641C81">
            <w:pPr>
              <w:spacing w:before="60" w:after="60"/>
              <w:rPr>
                <w:rFonts w:eastAsia="Times New Roman"/>
              </w:rPr>
            </w:pPr>
          </w:p>
          <w:p w:rsidR="00641C81" w:rsidRPr="00FB7D84" w:rsidRDefault="00641C81">
            <w:pPr>
              <w:spacing w:before="60" w:after="60"/>
              <w:rPr>
                <w:rFonts w:eastAsia="Times New Roman"/>
              </w:rPr>
            </w:pPr>
          </w:p>
          <w:p w:rsidR="00641C81" w:rsidRPr="00FB7D84" w:rsidRDefault="00641C81">
            <w:pPr>
              <w:spacing w:before="60" w:after="60"/>
              <w:rPr>
                <w:rFonts w:eastAsia="Times New Roman"/>
              </w:rPr>
            </w:pPr>
          </w:p>
          <w:p w:rsidR="00641C81" w:rsidRPr="00FB7D84" w:rsidRDefault="00641C81">
            <w:pPr>
              <w:spacing w:before="60" w:after="60"/>
              <w:rPr>
                <w:rFonts w:eastAsia="Times New Roman"/>
              </w:rPr>
            </w:pPr>
          </w:p>
        </w:tc>
        <w:tc>
          <w:tcPr>
            <w:tcW w:w="855" w:type="dxa"/>
            <w:tcBorders>
              <w:top w:val="single" w:sz="2" w:space="0" w:color="000000"/>
              <w:left w:val="single" w:sz="1" w:space="0" w:color="000000"/>
              <w:bottom w:val="single" w:sz="1" w:space="0" w:color="000000"/>
              <w:right w:val="single" w:sz="1" w:space="0" w:color="000000"/>
            </w:tcBorders>
          </w:tcPr>
          <w:p w:rsidR="00641C81" w:rsidRPr="00FB7D84" w:rsidRDefault="00641C81">
            <w:pPr>
              <w:keepNext/>
              <w:snapToGrid w:val="0"/>
              <w:spacing w:before="60" w:after="60"/>
              <w:rPr>
                <w:bCs/>
                <w:szCs w:val="26"/>
                <w:lang w:val="ru-RU"/>
              </w:rPr>
            </w:pPr>
            <w:r w:rsidRPr="00FB7D84">
              <w:rPr>
                <w:bCs/>
                <w:szCs w:val="26"/>
                <w:lang w:val="ru-RU"/>
              </w:rPr>
              <w:t>N/A</w:t>
            </w:r>
          </w:p>
        </w:tc>
      </w:tr>
    </w:tbl>
    <w:p w:rsidR="00641C81" w:rsidRPr="00FB7D84" w:rsidRDefault="00641C81">
      <w:pPr>
        <w:rPr>
          <w:rFonts w:eastAsia="Times New Roman"/>
        </w:rPr>
      </w:pPr>
      <w:r w:rsidRPr="00FB7D84">
        <w:br w:type="page"/>
      </w:r>
    </w:p>
    <w:p w:rsidR="00641C81" w:rsidRPr="00FB7D84" w:rsidRDefault="00641C81">
      <w:pPr>
        <w:rPr>
          <w:rFonts w:eastAsia="Times New Roman"/>
        </w:rPr>
      </w:pPr>
    </w:p>
    <w:tbl>
      <w:tblPr>
        <w:tblW w:w="0" w:type="auto"/>
        <w:tblInd w:w="-36" w:type="dxa"/>
        <w:tblLayout w:type="fixed"/>
        <w:tblLook w:val="0000" w:firstRow="0" w:lastRow="0" w:firstColumn="0" w:lastColumn="0" w:noHBand="0" w:noVBand="0"/>
      </w:tblPr>
      <w:tblGrid>
        <w:gridCol w:w="2410"/>
        <w:gridCol w:w="2979"/>
        <w:gridCol w:w="3117"/>
        <w:gridCol w:w="855"/>
      </w:tblGrid>
      <w:tr w:rsidR="00641C81" w:rsidRPr="00FB7D84" w:rsidTr="002A73B3">
        <w:trPr>
          <w:trHeight w:val="616"/>
        </w:trPr>
        <w:tc>
          <w:tcPr>
            <w:tcW w:w="2410" w:type="dxa"/>
            <w:tcBorders>
              <w:top w:val="single" w:sz="1" w:space="0" w:color="000000"/>
              <w:left w:val="single" w:sz="1" w:space="0" w:color="000000"/>
              <w:bottom w:val="single" w:sz="1" w:space="0" w:color="000000"/>
            </w:tcBorders>
          </w:tcPr>
          <w:p w:rsidR="00641C81" w:rsidRPr="00FB7D84" w:rsidRDefault="00641C81">
            <w:pPr>
              <w:keepNext/>
              <w:snapToGrid w:val="0"/>
              <w:spacing w:before="240" w:after="60"/>
              <w:rPr>
                <w:bCs/>
                <w:szCs w:val="26"/>
                <w:u w:val="single"/>
                <w:lang w:val="ru-RU"/>
              </w:rPr>
            </w:pPr>
            <w:r w:rsidRPr="00FB7D84">
              <w:rPr>
                <w:bCs/>
                <w:szCs w:val="26"/>
                <w:u w:val="single"/>
                <w:lang w:val="ru-RU"/>
              </w:rPr>
              <w:t>Общая цель проекта</w:t>
            </w:r>
          </w:p>
        </w:tc>
        <w:tc>
          <w:tcPr>
            <w:tcW w:w="2979" w:type="dxa"/>
            <w:tcBorders>
              <w:top w:val="single" w:sz="1" w:space="0" w:color="000000"/>
              <w:left w:val="single" w:sz="1" w:space="0" w:color="000000"/>
              <w:bottom w:val="single" w:sz="1" w:space="0" w:color="000000"/>
            </w:tcBorders>
            <w:vAlign w:val="center"/>
          </w:tcPr>
          <w:p w:rsidR="00641C81" w:rsidRPr="00FB7D84" w:rsidRDefault="00641C81">
            <w:pPr>
              <w:keepNext/>
              <w:snapToGrid w:val="0"/>
              <w:spacing w:before="240" w:after="60"/>
              <w:rPr>
                <w:bCs/>
                <w:szCs w:val="26"/>
                <w:u w:val="single"/>
                <w:lang w:val="ru-RU"/>
              </w:rPr>
            </w:pPr>
            <w:r w:rsidRPr="00FB7D84">
              <w:rPr>
                <w:bCs/>
                <w:szCs w:val="26"/>
                <w:u w:val="single"/>
                <w:lang w:val="ru-RU"/>
              </w:rPr>
              <w:t>Показатель(и) успешного достижения цели</w:t>
            </w:r>
            <w:r w:rsidR="002A73B3">
              <w:rPr>
                <w:bCs/>
                <w:szCs w:val="26"/>
                <w:u w:val="single"/>
                <w:lang w:val="ru-RU"/>
              </w:rPr>
              <w:t>(ей)</w:t>
            </w:r>
            <w:r w:rsidRPr="00FB7D84">
              <w:rPr>
                <w:bCs/>
                <w:szCs w:val="26"/>
                <w:u w:val="single"/>
                <w:lang w:val="ru-RU"/>
              </w:rPr>
              <w:t xml:space="preserve"> проекта</w:t>
            </w:r>
            <w:r w:rsidR="002A73B3">
              <w:rPr>
                <w:bCs/>
                <w:szCs w:val="26"/>
                <w:u w:val="single"/>
                <w:lang w:val="ru-RU"/>
              </w:rPr>
              <w:t xml:space="preserve"> </w:t>
            </w:r>
            <w:r w:rsidRPr="00FB7D84">
              <w:rPr>
                <w:bCs/>
                <w:szCs w:val="26"/>
                <w:u w:val="single"/>
                <w:lang w:val="ru-RU"/>
              </w:rPr>
              <w:t>(</w:t>
            </w:r>
            <w:r w:rsidR="002A73B3">
              <w:rPr>
                <w:bCs/>
                <w:szCs w:val="26"/>
                <w:u w:val="single"/>
                <w:lang w:val="ru-RU"/>
              </w:rPr>
              <w:t>итоговые показатели</w:t>
            </w:r>
            <w:r w:rsidRPr="00FB7D84">
              <w:rPr>
                <w:bCs/>
                <w:szCs w:val="26"/>
                <w:u w:val="single"/>
                <w:lang w:val="ru-RU"/>
              </w:rPr>
              <w:t xml:space="preserve">) </w:t>
            </w:r>
          </w:p>
          <w:p w:rsidR="00641C81" w:rsidRPr="00FB7D84" w:rsidRDefault="00641C81">
            <w:pPr>
              <w:rPr>
                <w:rFonts w:eastAsia="Times New Roman"/>
                <w:u w:val="single"/>
                <w:lang w:val="ru-RU"/>
              </w:rPr>
            </w:pPr>
          </w:p>
        </w:tc>
        <w:tc>
          <w:tcPr>
            <w:tcW w:w="3117" w:type="dxa"/>
            <w:tcBorders>
              <w:top w:val="single" w:sz="1" w:space="0" w:color="000000"/>
              <w:left w:val="single" w:sz="1" w:space="0" w:color="000000"/>
              <w:bottom w:val="single" w:sz="1" w:space="0" w:color="000000"/>
            </w:tcBorders>
          </w:tcPr>
          <w:p w:rsidR="00641C81" w:rsidRPr="00FB7D84" w:rsidRDefault="00641C81">
            <w:pPr>
              <w:keepNext/>
              <w:snapToGrid w:val="0"/>
              <w:spacing w:before="240" w:after="60"/>
              <w:rPr>
                <w:bCs/>
                <w:szCs w:val="26"/>
                <w:u w:val="single"/>
                <w:lang w:val="ru-RU"/>
              </w:rPr>
            </w:pPr>
            <w:r w:rsidRPr="00FB7D84">
              <w:rPr>
                <w:bCs/>
                <w:szCs w:val="26"/>
                <w:u w:val="single"/>
                <w:lang w:val="ru-RU"/>
              </w:rPr>
              <w:t>Данные о результативности</w:t>
            </w:r>
          </w:p>
        </w:tc>
        <w:tc>
          <w:tcPr>
            <w:tcW w:w="855" w:type="dxa"/>
            <w:tcBorders>
              <w:top w:val="single" w:sz="1" w:space="0" w:color="000000"/>
              <w:left w:val="single" w:sz="1" w:space="0" w:color="000000"/>
              <w:bottom w:val="single" w:sz="1" w:space="0" w:color="000000"/>
              <w:right w:val="single" w:sz="1" w:space="0" w:color="000000"/>
            </w:tcBorders>
          </w:tcPr>
          <w:p w:rsidR="00641C81" w:rsidRPr="00FB7D84" w:rsidRDefault="00641C81">
            <w:pPr>
              <w:keepNext/>
              <w:snapToGrid w:val="0"/>
              <w:spacing w:before="240" w:after="60"/>
              <w:rPr>
                <w:bCs/>
                <w:szCs w:val="26"/>
                <w:u w:val="single"/>
                <w:lang w:val="ru-RU"/>
              </w:rPr>
            </w:pPr>
            <w:r w:rsidRPr="00FB7D84">
              <w:rPr>
                <w:bCs/>
                <w:szCs w:val="26"/>
                <w:u w:val="single"/>
                <w:lang w:val="ru-RU"/>
              </w:rPr>
              <w:t>СС</w:t>
            </w:r>
          </w:p>
        </w:tc>
      </w:tr>
      <w:tr w:rsidR="00641C81" w:rsidRPr="00FB7D84" w:rsidTr="002A73B3">
        <w:trPr>
          <w:trHeight w:val="616"/>
        </w:trPr>
        <w:tc>
          <w:tcPr>
            <w:tcW w:w="2410" w:type="dxa"/>
            <w:tcBorders>
              <w:left w:val="single" w:sz="1" w:space="0" w:color="000000"/>
              <w:bottom w:val="single" w:sz="1" w:space="0" w:color="000000"/>
            </w:tcBorders>
          </w:tcPr>
          <w:p w:rsidR="00641C81" w:rsidRPr="00FB7D84" w:rsidRDefault="00641C81">
            <w:pPr>
              <w:snapToGrid w:val="0"/>
              <w:rPr>
                <w:rFonts w:eastAsia="Times New Roman"/>
                <w:lang w:val="ru-RU"/>
              </w:rPr>
            </w:pPr>
          </w:p>
          <w:p w:rsidR="00641C81" w:rsidRPr="00FB7D84" w:rsidRDefault="00641C81">
            <w:pPr>
              <w:rPr>
                <w:rFonts w:eastAsia="Times New Roman"/>
                <w:lang w:val="ru-RU"/>
              </w:rPr>
            </w:pPr>
            <w:r w:rsidRPr="00FB7D84">
              <w:rPr>
                <w:rFonts w:eastAsia="Times New Roman"/>
                <w:lang w:val="ru-RU"/>
              </w:rPr>
              <w:t>Создание интерактивной платформы для обмена опытом в области открытых совместных проектов и моделей, основанных на использовании ИС.</w:t>
            </w:r>
          </w:p>
        </w:tc>
        <w:tc>
          <w:tcPr>
            <w:tcW w:w="2979" w:type="dxa"/>
            <w:tcBorders>
              <w:left w:val="single" w:sz="1" w:space="0" w:color="000000"/>
              <w:bottom w:val="single" w:sz="1" w:space="0" w:color="000000"/>
            </w:tcBorders>
            <w:vAlign w:val="center"/>
          </w:tcPr>
          <w:p w:rsidR="00641C81" w:rsidRPr="00FB7D84" w:rsidRDefault="00641C81">
            <w:pPr>
              <w:snapToGrid w:val="0"/>
              <w:rPr>
                <w:rFonts w:eastAsia="Times New Roman"/>
                <w:lang w:val="ru-RU"/>
              </w:rPr>
            </w:pPr>
          </w:p>
          <w:p w:rsidR="00641C81" w:rsidRPr="00FB7D84" w:rsidRDefault="00641C81">
            <w:pPr>
              <w:rPr>
                <w:rFonts w:eastAsia="Times New Roman"/>
                <w:lang w:val="ru-RU"/>
              </w:rPr>
            </w:pPr>
            <w:r w:rsidRPr="00FB7D84">
              <w:rPr>
                <w:rFonts w:eastAsia="Times New Roman"/>
                <w:lang w:val="ru-RU"/>
              </w:rPr>
              <w:t>Повышение информированности, понимание опыта / передовой практики и практического применения средств и учебных комплектов ИС в рамках интерактивной платформы для разработки и реализации открытых совместных проектов, и получение отзывов от Комитета относительно степени улучшения понимания вопросов и достижения целей проекта:</w:t>
            </w:r>
          </w:p>
          <w:p w:rsidR="00641C81" w:rsidRPr="00FB7D84" w:rsidRDefault="00641C81">
            <w:pPr>
              <w:rPr>
                <w:rFonts w:eastAsia="Times New Roman"/>
                <w:lang w:val="ru-RU"/>
              </w:rPr>
            </w:pPr>
          </w:p>
          <w:p w:rsidR="00641C81" w:rsidRPr="00FB7D84" w:rsidRDefault="00641C81">
            <w:pPr>
              <w:rPr>
                <w:rFonts w:eastAsia="Times New Roman"/>
                <w:lang w:val="ru-RU"/>
              </w:rPr>
            </w:pPr>
            <w:r w:rsidRPr="00FB7D84">
              <w:rPr>
                <w:rFonts w:eastAsia="Times New Roman"/>
                <w:lang w:val="ru-RU"/>
              </w:rPr>
              <w:t>(a) число пользователей и посещений веб-сайта в разбивке по странам/регионам;</w:t>
            </w:r>
          </w:p>
          <w:p w:rsidR="00641C81" w:rsidRPr="00FB7D84" w:rsidRDefault="00641C81">
            <w:pPr>
              <w:rPr>
                <w:rFonts w:eastAsia="Times New Roman"/>
                <w:lang w:val="ru-RU"/>
              </w:rPr>
            </w:pPr>
          </w:p>
          <w:p w:rsidR="00641C81" w:rsidRPr="00FB7D84" w:rsidRDefault="00641C81">
            <w:pPr>
              <w:rPr>
                <w:rFonts w:eastAsia="Times New Roman"/>
                <w:lang w:val="ru-RU"/>
              </w:rPr>
            </w:pPr>
            <w:r w:rsidRPr="00FB7D84">
              <w:rPr>
                <w:rFonts w:eastAsia="Times New Roman"/>
                <w:lang w:val="ru-RU"/>
              </w:rPr>
              <w:t>(b) число пользователей веб-форума, обменивающихся опытом в области открытых совместных инициатив и моделей, основанных на использовании ИС;</w:t>
            </w:r>
          </w:p>
          <w:p w:rsidR="00641C81" w:rsidRPr="00FB7D84" w:rsidRDefault="00641C81">
            <w:pPr>
              <w:rPr>
                <w:rFonts w:eastAsia="Times New Roman"/>
                <w:lang w:val="ru-RU"/>
              </w:rPr>
            </w:pPr>
          </w:p>
          <w:p w:rsidR="00641C81" w:rsidRPr="00FB7D84" w:rsidRDefault="00641C81">
            <w:pPr>
              <w:rPr>
                <w:rFonts w:eastAsia="Times New Roman"/>
                <w:lang w:val="ru-RU"/>
              </w:rPr>
            </w:pPr>
            <w:r w:rsidRPr="00FB7D84">
              <w:rPr>
                <w:rFonts w:eastAsia="Times New Roman"/>
                <w:lang w:val="ru-RU"/>
              </w:rPr>
              <w:t>(c) повышение спроса на организуемую ВОИС учебную подготовку в области открытых совместных инноваций с использованием контента портала;  и</w:t>
            </w:r>
          </w:p>
          <w:p w:rsidR="00641C81" w:rsidRPr="00FB7D84" w:rsidRDefault="00641C81">
            <w:pPr>
              <w:rPr>
                <w:rFonts w:eastAsia="Times New Roman"/>
                <w:lang w:val="ru-RU"/>
              </w:rPr>
            </w:pPr>
          </w:p>
          <w:p w:rsidR="00641C81" w:rsidRPr="00FB7D84" w:rsidRDefault="00641C81">
            <w:pPr>
              <w:rPr>
                <w:rFonts w:eastAsia="Times New Roman"/>
                <w:lang w:val="ru-RU"/>
              </w:rPr>
            </w:pPr>
            <w:r w:rsidRPr="00FB7D84">
              <w:rPr>
                <w:rFonts w:eastAsia="Times New Roman"/>
                <w:lang w:val="ru-RU"/>
              </w:rPr>
              <w:t>(d) увеличение числа новых совместных проектов с использованием открытых инноваций.</w:t>
            </w:r>
          </w:p>
        </w:tc>
        <w:tc>
          <w:tcPr>
            <w:tcW w:w="3117" w:type="dxa"/>
            <w:tcBorders>
              <w:left w:val="single" w:sz="1" w:space="0" w:color="000000"/>
              <w:bottom w:val="single" w:sz="1" w:space="0" w:color="000000"/>
            </w:tcBorders>
          </w:tcPr>
          <w:p w:rsidR="00641C81" w:rsidRPr="00FB7D84" w:rsidRDefault="00641C81">
            <w:pPr>
              <w:snapToGrid w:val="0"/>
              <w:rPr>
                <w:rFonts w:eastAsia="Times New Roman"/>
                <w:lang w:val="ru-RU"/>
              </w:rPr>
            </w:pPr>
          </w:p>
          <w:p w:rsidR="00641C81" w:rsidRPr="00FB7D84" w:rsidRDefault="00641C81">
            <w:pPr>
              <w:rPr>
                <w:rFonts w:eastAsia="Times New Roman"/>
                <w:lang w:val="ru-RU"/>
              </w:rPr>
            </w:pPr>
            <w:r w:rsidRPr="00FB7D84">
              <w:rPr>
                <w:rFonts w:eastAsia="Times New Roman"/>
                <w:lang w:val="ru-RU"/>
              </w:rPr>
              <w:t>Слишком рано для оценки.</w:t>
            </w:r>
          </w:p>
          <w:p w:rsidR="00641C81" w:rsidRPr="00FB7D84" w:rsidRDefault="00641C81">
            <w:pPr>
              <w:rPr>
                <w:rFonts w:eastAsia="Times New Roman"/>
              </w:rPr>
            </w:pPr>
          </w:p>
          <w:p w:rsidR="00641C81" w:rsidRPr="00FB7D84" w:rsidRDefault="00641C81">
            <w:pPr>
              <w:rPr>
                <w:rFonts w:eastAsia="Times New Roman"/>
              </w:rPr>
            </w:pPr>
          </w:p>
          <w:p w:rsidR="00641C81" w:rsidRPr="00FB7D84" w:rsidRDefault="00641C81">
            <w:pPr>
              <w:rPr>
                <w:rFonts w:eastAsia="Times New Roman"/>
              </w:rPr>
            </w:pPr>
          </w:p>
          <w:p w:rsidR="00641C81" w:rsidRPr="00FB7D84" w:rsidRDefault="00641C81">
            <w:pPr>
              <w:rPr>
                <w:rFonts w:eastAsia="Times New Roman"/>
              </w:rPr>
            </w:pPr>
          </w:p>
          <w:p w:rsidR="00641C81" w:rsidRPr="00FB7D84" w:rsidRDefault="00641C81">
            <w:pPr>
              <w:rPr>
                <w:rFonts w:eastAsia="Times New Roman"/>
              </w:rPr>
            </w:pPr>
          </w:p>
          <w:p w:rsidR="00641C81" w:rsidRPr="00FB7D84" w:rsidRDefault="00641C81">
            <w:pPr>
              <w:rPr>
                <w:rFonts w:eastAsia="Times New Roman"/>
              </w:rPr>
            </w:pPr>
          </w:p>
          <w:p w:rsidR="00641C81" w:rsidRPr="00FB7D84" w:rsidRDefault="00641C81">
            <w:pPr>
              <w:rPr>
                <w:rFonts w:eastAsia="Times New Roman"/>
              </w:rPr>
            </w:pPr>
          </w:p>
          <w:p w:rsidR="00641C81" w:rsidRPr="00FB7D84" w:rsidRDefault="00641C81">
            <w:pPr>
              <w:rPr>
                <w:rFonts w:eastAsia="Times New Roman"/>
              </w:rPr>
            </w:pPr>
          </w:p>
          <w:p w:rsidR="00641C81" w:rsidRPr="00FB7D84" w:rsidRDefault="00641C81">
            <w:pPr>
              <w:rPr>
                <w:rFonts w:eastAsia="Times New Roman"/>
              </w:rPr>
            </w:pPr>
          </w:p>
          <w:p w:rsidR="00641C81" w:rsidRPr="00FB7D84" w:rsidRDefault="00641C81">
            <w:pPr>
              <w:rPr>
                <w:rFonts w:eastAsia="Times New Roman"/>
              </w:rPr>
            </w:pPr>
          </w:p>
          <w:p w:rsidR="00641C81" w:rsidRPr="00FB7D84" w:rsidRDefault="00641C81">
            <w:pPr>
              <w:rPr>
                <w:rFonts w:eastAsia="Times New Roman"/>
              </w:rPr>
            </w:pPr>
          </w:p>
          <w:p w:rsidR="00641C81" w:rsidRPr="00FB7D84" w:rsidRDefault="00641C81">
            <w:pPr>
              <w:rPr>
                <w:rFonts w:eastAsia="Times New Roman"/>
              </w:rPr>
            </w:pPr>
          </w:p>
          <w:p w:rsidR="00641C81" w:rsidRPr="00FB7D84" w:rsidRDefault="00641C81">
            <w:pPr>
              <w:rPr>
                <w:rFonts w:eastAsia="Times New Roman"/>
              </w:rPr>
            </w:pPr>
          </w:p>
          <w:p w:rsidR="00641C81" w:rsidRPr="00FB7D84" w:rsidRDefault="00641C81">
            <w:pPr>
              <w:rPr>
                <w:rFonts w:eastAsia="Times New Roman"/>
              </w:rPr>
            </w:pPr>
          </w:p>
          <w:p w:rsidR="00641C81" w:rsidRPr="00FB7D84" w:rsidRDefault="00641C81">
            <w:pPr>
              <w:rPr>
                <w:rFonts w:eastAsia="Times New Roman"/>
              </w:rPr>
            </w:pPr>
          </w:p>
          <w:p w:rsidR="00641C81" w:rsidRPr="00FB7D84" w:rsidRDefault="00641C81">
            <w:pPr>
              <w:rPr>
                <w:rFonts w:eastAsia="Times New Roman"/>
              </w:rPr>
            </w:pPr>
          </w:p>
          <w:p w:rsidR="00641C81" w:rsidRPr="00FB7D84" w:rsidRDefault="00641C81">
            <w:pPr>
              <w:rPr>
                <w:rFonts w:eastAsia="Times New Roman"/>
              </w:rPr>
            </w:pPr>
          </w:p>
          <w:p w:rsidR="00641C81" w:rsidRPr="00FB7D84" w:rsidRDefault="00641C81">
            <w:pPr>
              <w:rPr>
                <w:rFonts w:eastAsia="Times New Roman"/>
              </w:rPr>
            </w:pPr>
          </w:p>
          <w:p w:rsidR="00641C81" w:rsidRPr="00FB7D84" w:rsidRDefault="00641C81">
            <w:pPr>
              <w:rPr>
                <w:rFonts w:eastAsia="Times New Roman"/>
              </w:rPr>
            </w:pPr>
          </w:p>
          <w:p w:rsidR="00641C81" w:rsidRPr="00FB7D84" w:rsidRDefault="00641C81">
            <w:pPr>
              <w:rPr>
                <w:rFonts w:eastAsia="Times New Roman"/>
              </w:rPr>
            </w:pPr>
          </w:p>
          <w:p w:rsidR="00641C81" w:rsidRPr="00FB7D84" w:rsidRDefault="00641C81">
            <w:pPr>
              <w:rPr>
                <w:rFonts w:eastAsia="Times New Roman"/>
              </w:rPr>
            </w:pPr>
          </w:p>
          <w:p w:rsidR="00641C81" w:rsidRPr="00FB7D84" w:rsidRDefault="00641C81">
            <w:pPr>
              <w:rPr>
                <w:rFonts w:eastAsia="Times New Roman"/>
              </w:rPr>
            </w:pPr>
          </w:p>
          <w:p w:rsidR="00641C81" w:rsidRPr="00FB7D84" w:rsidRDefault="00641C81">
            <w:pPr>
              <w:rPr>
                <w:rFonts w:eastAsia="Times New Roman"/>
              </w:rPr>
            </w:pPr>
          </w:p>
          <w:p w:rsidR="00641C81" w:rsidRPr="00FB7D84" w:rsidRDefault="00641C81">
            <w:pPr>
              <w:rPr>
                <w:rFonts w:eastAsia="Times New Roman"/>
              </w:rPr>
            </w:pPr>
          </w:p>
          <w:p w:rsidR="00641C81" w:rsidRPr="00FB7D84" w:rsidRDefault="00641C81">
            <w:pPr>
              <w:rPr>
                <w:rFonts w:eastAsia="Times New Roman"/>
              </w:rPr>
            </w:pPr>
          </w:p>
          <w:p w:rsidR="00641C81" w:rsidRPr="00FB7D84" w:rsidRDefault="00641C81">
            <w:pPr>
              <w:rPr>
                <w:rFonts w:eastAsia="Times New Roman"/>
              </w:rPr>
            </w:pPr>
          </w:p>
          <w:p w:rsidR="00641C81" w:rsidRPr="00FB7D84" w:rsidRDefault="00641C81">
            <w:pPr>
              <w:rPr>
                <w:rFonts w:eastAsia="Times New Roman"/>
              </w:rPr>
            </w:pPr>
          </w:p>
          <w:p w:rsidR="00641C81" w:rsidRPr="00FB7D84" w:rsidRDefault="00641C81">
            <w:pPr>
              <w:rPr>
                <w:rFonts w:eastAsia="Times New Roman"/>
              </w:rPr>
            </w:pPr>
          </w:p>
          <w:p w:rsidR="00641C81" w:rsidRPr="00FB7D84" w:rsidRDefault="00641C81">
            <w:pPr>
              <w:rPr>
                <w:rFonts w:eastAsia="Times New Roman"/>
              </w:rPr>
            </w:pPr>
          </w:p>
          <w:p w:rsidR="00641C81" w:rsidRPr="00FB7D84" w:rsidRDefault="00641C81">
            <w:pPr>
              <w:rPr>
                <w:rFonts w:eastAsia="Times New Roman"/>
              </w:rPr>
            </w:pPr>
          </w:p>
          <w:p w:rsidR="00641C81" w:rsidRPr="00FB7D84" w:rsidRDefault="00641C81">
            <w:pPr>
              <w:rPr>
                <w:rFonts w:eastAsia="Times New Roman"/>
              </w:rPr>
            </w:pPr>
          </w:p>
          <w:p w:rsidR="00641C81" w:rsidRPr="00FB7D84" w:rsidRDefault="00641C81">
            <w:pPr>
              <w:rPr>
                <w:rFonts w:eastAsia="Times New Roman"/>
              </w:rPr>
            </w:pPr>
          </w:p>
          <w:p w:rsidR="00641C81" w:rsidRPr="00FB7D84" w:rsidRDefault="00641C81">
            <w:pPr>
              <w:rPr>
                <w:rFonts w:eastAsia="Times New Roman"/>
              </w:rPr>
            </w:pPr>
          </w:p>
          <w:p w:rsidR="00641C81" w:rsidRPr="00FB7D84" w:rsidRDefault="00641C81">
            <w:pPr>
              <w:rPr>
                <w:rFonts w:eastAsia="Times New Roman"/>
              </w:rPr>
            </w:pPr>
          </w:p>
        </w:tc>
        <w:tc>
          <w:tcPr>
            <w:tcW w:w="855" w:type="dxa"/>
            <w:tcBorders>
              <w:left w:val="single" w:sz="1" w:space="0" w:color="000000"/>
              <w:bottom w:val="single" w:sz="1" w:space="0" w:color="000000"/>
              <w:right w:val="single" w:sz="1" w:space="0" w:color="000000"/>
            </w:tcBorders>
          </w:tcPr>
          <w:p w:rsidR="00641C81" w:rsidRPr="00FB7D84" w:rsidRDefault="00641C81">
            <w:pPr>
              <w:keepNext/>
              <w:snapToGrid w:val="0"/>
              <w:rPr>
                <w:bCs/>
                <w:szCs w:val="26"/>
              </w:rPr>
            </w:pPr>
          </w:p>
          <w:p w:rsidR="00641C81" w:rsidRPr="00FB7D84" w:rsidRDefault="00641C81">
            <w:pPr>
              <w:keepNext/>
              <w:rPr>
                <w:bCs/>
                <w:szCs w:val="26"/>
                <w:lang w:val="ru-RU"/>
              </w:rPr>
            </w:pPr>
            <w:r w:rsidRPr="00FB7D84">
              <w:rPr>
                <w:bCs/>
                <w:szCs w:val="26"/>
                <w:lang w:val="ru-RU"/>
              </w:rPr>
              <w:t>NA</w:t>
            </w:r>
          </w:p>
        </w:tc>
      </w:tr>
    </w:tbl>
    <w:p w:rsidR="00641C81" w:rsidRPr="00FB7D84" w:rsidRDefault="00641C81"/>
    <w:p w:rsidR="00641C81" w:rsidRPr="00FB7D84" w:rsidRDefault="00641C81">
      <w:pPr>
        <w:ind w:left="5103" w:firstLine="567"/>
        <w:rPr>
          <w:lang w:val="ru-RU"/>
        </w:rPr>
        <w:sectPr w:rsidR="00641C81" w:rsidRPr="00FB7D84">
          <w:headerReference w:type="default" r:id="rId26"/>
          <w:headerReference w:type="first" r:id="rId27"/>
          <w:pgSz w:w="11905" w:h="16837"/>
          <w:pgMar w:top="567" w:right="1134" w:bottom="1418" w:left="1418" w:header="510" w:footer="720" w:gutter="0"/>
          <w:pgNumType w:start="1"/>
          <w:cols w:space="720"/>
          <w:titlePg/>
          <w:docGrid w:linePitch="299"/>
        </w:sectPr>
      </w:pPr>
      <w:r w:rsidRPr="00FB7D84">
        <w:rPr>
          <w:lang w:val="ru-RU"/>
        </w:rPr>
        <w:t>[Приложение IV следует]</w:t>
      </w:r>
    </w:p>
    <w:tbl>
      <w:tblPr>
        <w:tblW w:w="0" w:type="auto"/>
        <w:tblInd w:w="-5" w:type="dxa"/>
        <w:tblLayout w:type="fixed"/>
        <w:tblLook w:val="0000" w:firstRow="0" w:lastRow="0" w:firstColumn="0" w:lastColumn="0" w:noHBand="0" w:noVBand="0"/>
      </w:tblPr>
      <w:tblGrid>
        <w:gridCol w:w="2376"/>
        <w:gridCol w:w="6922"/>
      </w:tblGrid>
      <w:tr w:rsidR="00641C81" w:rsidRPr="00FB7D84">
        <w:trPr>
          <w:trHeight w:val="432"/>
        </w:trPr>
        <w:tc>
          <w:tcPr>
            <w:tcW w:w="9298" w:type="dxa"/>
            <w:gridSpan w:val="2"/>
            <w:tcBorders>
              <w:top w:val="single" w:sz="4" w:space="0" w:color="000000"/>
              <w:left w:val="single" w:sz="4" w:space="0" w:color="000000"/>
              <w:bottom w:val="single" w:sz="4" w:space="0" w:color="000000"/>
              <w:right w:val="single" w:sz="4" w:space="0" w:color="000000"/>
            </w:tcBorders>
            <w:vAlign w:val="center"/>
          </w:tcPr>
          <w:p w:rsidR="00641C81" w:rsidRPr="00FB7D84" w:rsidRDefault="00641C81">
            <w:pPr>
              <w:pStyle w:val="Heading2"/>
              <w:tabs>
                <w:tab w:val="left" w:pos="0"/>
              </w:tabs>
              <w:snapToGrid w:val="0"/>
              <w:rPr>
                <w:rFonts w:cs="Arial"/>
                <w:szCs w:val="22"/>
                <w:lang w:val="ru-RU"/>
              </w:rPr>
            </w:pPr>
            <w:r w:rsidRPr="00FB7D84">
              <w:rPr>
                <w:rFonts w:cs="Arial"/>
                <w:szCs w:val="22"/>
                <w:lang w:val="ru-RU"/>
              </w:rPr>
              <w:lastRenderedPageBreak/>
              <w:t>РЕЗЮМЕ ПРОЕКТА</w:t>
            </w:r>
          </w:p>
        </w:tc>
      </w:tr>
      <w:tr w:rsidR="00641C81" w:rsidRPr="00FB7D84">
        <w:trPr>
          <w:trHeight w:val="496"/>
        </w:trPr>
        <w:tc>
          <w:tcPr>
            <w:tcW w:w="2376" w:type="dxa"/>
            <w:tcBorders>
              <w:left w:val="single" w:sz="4" w:space="0" w:color="000000"/>
              <w:bottom w:val="single" w:sz="4" w:space="0" w:color="000000"/>
            </w:tcBorders>
          </w:tcPr>
          <w:p w:rsidR="00641C81" w:rsidRPr="00FB7D84" w:rsidRDefault="00641C81">
            <w:pPr>
              <w:pStyle w:val="Heading3"/>
              <w:tabs>
                <w:tab w:val="left" w:pos="0"/>
              </w:tabs>
              <w:snapToGrid w:val="0"/>
              <w:rPr>
                <w:rFonts w:cs="Arial"/>
                <w:szCs w:val="22"/>
                <w:lang w:val="ru-RU"/>
              </w:rPr>
            </w:pPr>
            <w:r w:rsidRPr="00FB7D84">
              <w:rPr>
                <w:rFonts w:cs="Arial"/>
                <w:szCs w:val="22"/>
                <w:lang w:val="ru-RU"/>
              </w:rPr>
              <w:t>Код проекта</w:t>
            </w:r>
          </w:p>
        </w:tc>
        <w:tc>
          <w:tcPr>
            <w:tcW w:w="6922" w:type="dxa"/>
            <w:tcBorders>
              <w:left w:val="single" w:sz="4" w:space="0" w:color="000000"/>
              <w:bottom w:val="single" w:sz="4" w:space="0" w:color="000000"/>
              <w:right w:val="single" w:sz="4" w:space="0" w:color="000000"/>
            </w:tcBorders>
            <w:vAlign w:val="center"/>
          </w:tcPr>
          <w:p w:rsidR="00641C81" w:rsidRPr="00FB7D84" w:rsidRDefault="00641C81">
            <w:pPr>
              <w:snapToGrid w:val="0"/>
              <w:rPr>
                <w:iCs/>
                <w:szCs w:val="22"/>
                <w:lang w:val="ru-RU"/>
              </w:rPr>
            </w:pPr>
            <w:r w:rsidRPr="00FB7D84">
              <w:rPr>
                <w:iCs/>
                <w:szCs w:val="22"/>
                <w:lang w:val="ru-RU"/>
              </w:rPr>
              <w:t>DA_1_2_4_10_11_1</w:t>
            </w:r>
          </w:p>
        </w:tc>
      </w:tr>
      <w:tr w:rsidR="00641C81" w:rsidRPr="007219C1">
        <w:trPr>
          <w:trHeight w:val="404"/>
        </w:trPr>
        <w:tc>
          <w:tcPr>
            <w:tcW w:w="2376" w:type="dxa"/>
            <w:tcBorders>
              <w:left w:val="single" w:sz="4" w:space="0" w:color="000000"/>
              <w:bottom w:val="single" w:sz="4" w:space="0" w:color="000000"/>
            </w:tcBorders>
          </w:tcPr>
          <w:p w:rsidR="00641C81" w:rsidRPr="00FB7D84" w:rsidRDefault="00641C81">
            <w:pPr>
              <w:pStyle w:val="Heading3"/>
              <w:tabs>
                <w:tab w:val="left" w:pos="0"/>
              </w:tabs>
              <w:snapToGrid w:val="0"/>
              <w:rPr>
                <w:rFonts w:cs="Arial"/>
                <w:szCs w:val="22"/>
                <w:lang w:val="ru-RU"/>
              </w:rPr>
            </w:pPr>
            <w:r w:rsidRPr="00FB7D84">
              <w:rPr>
                <w:rFonts w:cs="Arial"/>
                <w:szCs w:val="22"/>
                <w:lang w:val="ru-RU"/>
              </w:rPr>
              <w:t>Название</w:t>
            </w:r>
          </w:p>
          <w:p w:rsidR="00641C81" w:rsidRPr="00FB7D84" w:rsidRDefault="00641C81">
            <w:pPr>
              <w:rPr>
                <w:szCs w:val="22"/>
              </w:rPr>
            </w:pPr>
          </w:p>
        </w:tc>
        <w:tc>
          <w:tcPr>
            <w:tcW w:w="6922" w:type="dxa"/>
            <w:tcBorders>
              <w:left w:val="single" w:sz="4" w:space="0" w:color="000000"/>
              <w:bottom w:val="single" w:sz="4" w:space="0" w:color="000000"/>
              <w:right w:val="single" w:sz="4" w:space="0" w:color="000000"/>
            </w:tcBorders>
            <w:vAlign w:val="center"/>
          </w:tcPr>
          <w:p w:rsidR="00641C81" w:rsidRPr="00FB7D84" w:rsidRDefault="00641C81">
            <w:pPr>
              <w:snapToGrid w:val="0"/>
              <w:rPr>
                <w:szCs w:val="22"/>
                <w:lang w:val="ru-RU"/>
              </w:rPr>
            </w:pPr>
            <w:r w:rsidRPr="00FB7D84">
              <w:rPr>
                <w:szCs w:val="22"/>
                <w:lang w:val="ru-RU"/>
              </w:rPr>
              <w:t>Укрепление и развитие аудиовизуального сектора в Буркина-Фасо и некоторых странах Африки</w:t>
            </w:r>
          </w:p>
          <w:p w:rsidR="00641C81" w:rsidRPr="00FB7D84" w:rsidRDefault="00641C81">
            <w:pPr>
              <w:rPr>
                <w:i/>
                <w:szCs w:val="22"/>
                <w:lang w:val="ru-RU"/>
              </w:rPr>
            </w:pPr>
          </w:p>
        </w:tc>
      </w:tr>
      <w:tr w:rsidR="00641C81" w:rsidRPr="00135FA4" w:rsidTr="002A73B3">
        <w:tc>
          <w:tcPr>
            <w:tcW w:w="2376" w:type="dxa"/>
            <w:tcBorders>
              <w:left w:val="single" w:sz="4" w:space="0" w:color="000000"/>
              <w:bottom w:val="single" w:sz="4" w:space="0" w:color="auto"/>
            </w:tcBorders>
          </w:tcPr>
          <w:p w:rsidR="00641C81" w:rsidRPr="00FB7D84" w:rsidRDefault="00641C81">
            <w:pPr>
              <w:pStyle w:val="Heading3"/>
              <w:tabs>
                <w:tab w:val="left" w:pos="0"/>
              </w:tabs>
              <w:snapToGrid w:val="0"/>
              <w:rPr>
                <w:rFonts w:cs="Arial"/>
                <w:szCs w:val="22"/>
                <w:lang w:val="ru-RU"/>
              </w:rPr>
            </w:pPr>
            <w:r w:rsidRPr="00FB7D84">
              <w:rPr>
                <w:rFonts w:cs="Arial"/>
                <w:szCs w:val="22"/>
                <w:lang w:val="ru-RU"/>
              </w:rPr>
              <w:t>Рекомендация Повестки дня в области развития</w:t>
            </w:r>
          </w:p>
          <w:p w:rsidR="00641C81" w:rsidRPr="00FB7D84" w:rsidRDefault="00641C81">
            <w:pPr>
              <w:rPr>
                <w:szCs w:val="22"/>
                <w:lang w:val="ru-RU"/>
              </w:rPr>
            </w:pPr>
          </w:p>
        </w:tc>
        <w:tc>
          <w:tcPr>
            <w:tcW w:w="6922" w:type="dxa"/>
            <w:tcBorders>
              <w:left w:val="single" w:sz="4" w:space="0" w:color="000000"/>
              <w:bottom w:val="single" w:sz="4" w:space="0" w:color="auto"/>
              <w:right w:val="single" w:sz="4" w:space="0" w:color="000000"/>
            </w:tcBorders>
          </w:tcPr>
          <w:p w:rsidR="00641C81" w:rsidRPr="00FB7D84" w:rsidRDefault="00641C81">
            <w:pPr>
              <w:snapToGrid w:val="0"/>
              <w:rPr>
                <w:i/>
                <w:szCs w:val="22"/>
                <w:lang w:val="ru-RU"/>
              </w:rPr>
            </w:pPr>
          </w:p>
          <w:p w:rsidR="00641C81" w:rsidRPr="00FB7D84" w:rsidRDefault="00641C81">
            <w:pPr>
              <w:rPr>
                <w:i/>
                <w:szCs w:val="22"/>
                <w:lang w:val="ru-RU"/>
              </w:rPr>
            </w:pPr>
            <w:r w:rsidRPr="00FB7D84">
              <w:rPr>
                <w:i/>
                <w:szCs w:val="22"/>
                <w:lang w:val="ru-RU"/>
              </w:rPr>
              <w:t>Рекомендация 1</w:t>
            </w:r>
          </w:p>
          <w:p w:rsidR="00641C81" w:rsidRPr="00FB7D84" w:rsidRDefault="00641C81">
            <w:pPr>
              <w:rPr>
                <w:szCs w:val="22"/>
                <w:lang w:val="ru-RU"/>
              </w:rPr>
            </w:pPr>
            <w:r w:rsidRPr="00FB7D84">
              <w:rPr>
                <w:szCs w:val="22"/>
                <w:lang w:val="ru-RU"/>
              </w:rPr>
              <w:t>Рекомендация 1:Техническая помощь ВОИС должна быть, в частности, ориентирована на цели развития, учитывать имеющиеся запросы и иметь транспарентный характер, исходя из приоритетов и особых нужд развивающихся стран, особенно НРС, а также различных уровней развития государств-членов; при этом должны предусматриваться конкретные сроки реализации мероприятий.   В этом смысле разработка программ технической помощи, механизмы их осуществления и оценки их результативности должны учитывать специфику каждой страны.</w:t>
            </w:r>
          </w:p>
          <w:p w:rsidR="00641C81" w:rsidRPr="00FB7D84" w:rsidRDefault="00641C81">
            <w:pPr>
              <w:rPr>
                <w:bCs/>
                <w:szCs w:val="22"/>
                <w:lang w:val="ru-RU"/>
              </w:rPr>
            </w:pPr>
          </w:p>
          <w:p w:rsidR="00641C81" w:rsidRPr="00FB7D84" w:rsidRDefault="00641C81">
            <w:pPr>
              <w:rPr>
                <w:i/>
                <w:szCs w:val="22"/>
                <w:lang w:val="ru-RU"/>
              </w:rPr>
            </w:pPr>
            <w:r w:rsidRPr="00FB7D84">
              <w:rPr>
                <w:i/>
                <w:szCs w:val="22"/>
                <w:lang w:val="ru-RU"/>
              </w:rPr>
              <w:t>Рекомендация 2</w:t>
            </w:r>
          </w:p>
          <w:p w:rsidR="00641C81" w:rsidRPr="00FB7D84" w:rsidRDefault="00641C81">
            <w:pPr>
              <w:rPr>
                <w:bCs/>
                <w:szCs w:val="22"/>
                <w:lang w:val="ru-RU"/>
              </w:rPr>
            </w:pPr>
            <w:r w:rsidRPr="00FB7D84">
              <w:rPr>
                <w:bCs/>
                <w:szCs w:val="22"/>
                <w:lang w:val="ru-RU"/>
              </w:rPr>
              <w:t>Получение ВОИС дополнительной поддержки на основе донорского финансирования, учреждение в рамках ВОИС целевых фондов или иных добровольных фондов, конкретно предназначенных для нужд НРС, при сохранении высокой приоритетности финансирования мероприятий, осуществляемых в Африке на основе бюджетных и внебюджетных ресурсов – в частности, в интересах содействия правовому, коммерческому, культурному и экономическому использованию интеллектуальной собственности в соответствующих странах.</w:t>
            </w:r>
          </w:p>
          <w:p w:rsidR="00641C81" w:rsidRPr="00FB7D84" w:rsidRDefault="00641C81">
            <w:pPr>
              <w:rPr>
                <w:szCs w:val="22"/>
                <w:lang w:val="ru-RU"/>
              </w:rPr>
            </w:pPr>
          </w:p>
          <w:p w:rsidR="00641C81" w:rsidRPr="00FB7D84" w:rsidRDefault="00641C81">
            <w:pPr>
              <w:rPr>
                <w:rStyle w:val="Heading4Char"/>
                <w:sz w:val="22"/>
                <w:szCs w:val="22"/>
                <w:lang w:val="ru-RU"/>
              </w:rPr>
            </w:pPr>
            <w:r w:rsidRPr="00FB7D84">
              <w:rPr>
                <w:rStyle w:val="Heading4Char"/>
                <w:sz w:val="22"/>
                <w:szCs w:val="22"/>
                <w:lang w:val="ru-RU"/>
              </w:rPr>
              <w:t>Рекомендация 4</w:t>
            </w:r>
          </w:p>
          <w:p w:rsidR="00641C81" w:rsidRPr="00FB7D84" w:rsidRDefault="00641C81">
            <w:pPr>
              <w:rPr>
                <w:szCs w:val="22"/>
                <w:lang w:val="ru-RU"/>
              </w:rPr>
            </w:pPr>
            <w:r w:rsidRPr="00FB7D84">
              <w:rPr>
                <w:szCs w:val="22"/>
                <w:lang w:val="ru-RU"/>
              </w:rPr>
              <w:t>Уделять особое внимание потребностям малых и средних предприятий (МСП) и учреждений, работающих в научно-исследовательской и культурной сфере, по просьбе государств-членов оказывать им содействие в формировании соответствующих национальных стратегий в области ИС</w:t>
            </w:r>
          </w:p>
          <w:p w:rsidR="00641C81" w:rsidRPr="00FB7D84" w:rsidRDefault="00641C81">
            <w:pPr>
              <w:rPr>
                <w:szCs w:val="22"/>
                <w:lang w:val="ru-RU"/>
              </w:rPr>
            </w:pPr>
          </w:p>
          <w:p w:rsidR="00641C81" w:rsidRPr="00FB7D84" w:rsidRDefault="00641C81">
            <w:pPr>
              <w:rPr>
                <w:rStyle w:val="Heading4Char"/>
                <w:sz w:val="22"/>
                <w:szCs w:val="22"/>
                <w:lang w:val="ru-RU"/>
              </w:rPr>
            </w:pPr>
            <w:r w:rsidRPr="00FB7D84">
              <w:rPr>
                <w:rStyle w:val="Heading4Char"/>
                <w:sz w:val="22"/>
                <w:szCs w:val="22"/>
                <w:lang w:val="ru-RU"/>
              </w:rPr>
              <w:t>Рекомендация 10</w:t>
            </w:r>
          </w:p>
          <w:p w:rsidR="00641C81" w:rsidRPr="00FB7D84" w:rsidRDefault="00641C81">
            <w:pPr>
              <w:rPr>
                <w:szCs w:val="22"/>
                <w:lang w:val="ru-RU"/>
              </w:rPr>
            </w:pPr>
            <w:r w:rsidRPr="00FB7D84">
              <w:rPr>
                <w:szCs w:val="22"/>
                <w:lang w:val="ru-RU"/>
              </w:rPr>
              <w:t>Оказывать помощь государствам-членам в развитии и совершенствовании национального институционального потенциала в области ИС путем дальнейшего развития инфраструктуры и других компонентов с целью повышения эффективности национальных учреждений ИС и установления справедливого равновесия между охраной ИС и интересами общества.   Эта техническая помощь должна также распространяться субрегиональные и региональные организации, занимающиеся вопросами ИС.</w:t>
            </w:r>
          </w:p>
          <w:p w:rsidR="00641C81" w:rsidRPr="00FB7D84" w:rsidRDefault="00641C81">
            <w:pPr>
              <w:rPr>
                <w:szCs w:val="22"/>
                <w:lang w:val="ru-RU"/>
              </w:rPr>
            </w:pPr>
          </w:p>
          <w:p w:rsidR="00641C81" w:rsidRPr="00FB7D84" w:rsidRDefault="00641C81">
            <w:pPr>
              <w:rPr>
                <w:i/>
                <w:szCs w:val="22"/>
                <w:lang w:val="ru-RU"/>
              </w:rPr>
            </w:pPr>
            <w:r w:rsidRPr="00FB7D84">
              <w:rPr>
                <w:i/>
                <w:szCs w:val="22"/>
                <w:lang w:val="ru-RU"/>
              </w:rPr>
              <w:t>Рекомендация 11</w:t>
            </w:r>
          </w:p>
          <w:p w:rsidR="00641C81" w:rsidRPr="00FB7D84" w:rsidRDefault="00641C81">
            <w:pPr>
              <w:rPr>
                <w:szCs w:val="22"/>
                <w:lang w:val="ru-RU"/>
              </w:rPr>
            </w:pPr>
            <w:r w:rsidRPr="00FB7D84">
              <w:rPr>
                <w:szCs w:val="22"/>
                <w:lang w:val="ru-RU"/>
              </w:rPr>
              <w:t>Оказывать помощь государствам-членам в укреплении национального потенциала в области охраны национальных произведений, инноваций и изобретений и оказывать поддержку развитию национальной научно-технической инфраструктуры, где это применимо, в соответствии с мандатом ВОИС.</w:t>
            </w:r>
          </w:p>
          <w:p w:rsidR="00641C81" w:rsidRPr="00FB7D84" w:rsidRDefault="00641C81">
            <w:pPr>
              <w:rPr>
                <w:i/>
                <w:szCs w:val="22"/>
                <w:lang w:val="ru-RU"/>
              </w:rPr>
            </w:pPr>
          </w:p>
        </w:tc>
      </w:tr>
      <w:tr w:rsidR="00641C81" w:rsidRPr="00135FA4" w:rsidTr="002A73B3">
        <w:tc>
          <w:tcPr>
            <w:tcW w:w="2376" w:type="dxa"/>
            <w:tcBorders>
              <w:top w:val="single" w:sz="4" w:space="0" w:color="auto"/>
              <w:left w:val="single" w:sz="4" w:space="0" w:color="000000"/>
              <w:bottom w:val="single" w:sz="4" w:space="0" w:color="000000"/>
            </w:tcBorders>
          </w:tcPr>
          <w:p w:rsidR="00641C81" w:rsidRPr="00FB7D84" w:rsidRDefault="00641C81">
            <w:pPr>
              <w:pStyle w:val="Heading3"/>
              <w:tabs>
                <w:tab w:val="left" w:pos="0"/>
              </w:tabs>
              <w:snapToGrid w:val="0"/>
              <w:rPr>
                <w:rFonts w:cs="Arial"/>
                <w:szCs w:val="22"/>
                <w:lang w:val="ru-RU"/>
              </w:rPr>
            </w:pPr>
            <w:r w:rsidRPr="00FB7D84">
              <w:rPr>
                <w:rFonts w:cs="Arial"/>
                <w:szCs w:val="22"/>
                <w:lang w:val="ru-RU"/>
              </w:rPr>
              <w:lastRenderedPageBreak/>
              <w:t>Бюджет проекта</w:t>
            </w:r>
          </w:p>
          <w:p w:rsidR="00641C81" w:rsidRPr="00FB7D84" w:rsidRDefault="00641C81">
            <w:pPr>
              <w:rPr>
                <w:szCs w:val="22"/>
              </w:rPr>
            </w:pPr>
          </w:p>
        </w:tc>
        <w:tc>
          <w:tcPr>
            <w:tcW w:w="6922" w:type="dxa"/>
            <w:tcBorders>
              <w:top w:val="single" w:sz="4" w:space="0" w:color="auto"/>
              <w:left w:val="single" w:sz="4" w:space="0" w:color="000000"/>
              <w:bottom w:val="single" w:sz="4" w:space="0" w:color="000000"/>
              <w:right w:val="single" w:sz="4" w:space="0" w:color="000000"/>
            </w:tcBorders>
          </w:tcPr>
          <w:p w:rsidR="00641C81" w:rsidRPr="00FB7D84" w:rsidRDefault="00641C81">
            <w:pPr>
              <w:snapToGrid w:val="0"/>
              <w:rPr>
                <w:szCs w:val="22"/>
                <w:lang w:val="ru-RU"/>
              </w:rPr>
            </w:pPr>
          </w:p>
          <w:p w:rsidR="00641C81" w:rsidRPr="00FB7D84" w:rsidRDefault="00641C81">
            <w:pPr>
              <w:rPr>
                <w:szCs w:val="22"/>
                <w:lang w:val="ru-RU"/>
              </w:rPr>
            </w:pPr>
            <w:r w:rsidRPr="00FB7D84">
              <w:rPr>
                <w:szCs w:val="22"/>
                <w:lang w:val="ru-RU"/>
              </w:rPr>
              <w:t>Расходы, не связанные с персоналом:  436 000 шв. франков</w:t>
            </w:r>
          </w:p>
          <w:p w:rsidR="00641C81" w:rsidRPr="00FB7D84" w:rsidRDefault="00641C81">
            <w:pPr>
              <w:rPr>
                <w:szCs w:val="22"/>
                <w:lang w:val="ru-RU"/>
              </w:rPr>
            </w:pPr>
            <w:r w:rsidRPr="00FB7D84">
              <w:rPr>
                <w:szCs w:val="22"/>
                <w:lang w:val="ru-RU"/>
              </w:rPr>
              <w:t>Расходы, связанные с персоналом:  106 700 шв. франков</w:t>
            </w:r>
          </w:p>
        </w:tc>
      </w:tr>
      <w:tr w:rsidR="00641C81" w:rsidRPr="00FB7D84">
        <w:tc>
          <w:tcPr>
            <w:tcW w:w="2376" w:type="dxa"/>
            <w:tcBorders>
              <w:left w:val="single" w:sz="4" w:space="0" w:color="000000"/>
              <w:bottom w:val="single" w:sz="4" w:space="0" w:color="000000"/>
            </w:tcBorders>
          </w:tcPr>
          <w:p w:rsidR="00641C81" w:rsidRPr="00FB7D84" w:rsidRDefault="00641C81">
            <w:pPr>
              <w:pStyle w:val="Heading3"/>
              <w:tabs>
                <w:tab w:val="left" w:pos="0"/>
              </w:tabs>
              <w:snapToGrid w:val="0"/>
              <w:rPr>
                <w:rFonts w:cs="Arial"/>
                <w:szCs w:val="22"/>
                <w:lang w:val="ru-RU"/>
              </w:rPr>
            </w:pPr>
            <w:r w:rsidRPr="00FB7D84">
              <w:rPr>
                <w:rFonts w:cs="Arial"/>
                <w:szCs w:val="22"/>
                <w:lang w:val="ru-RU"/>
              </w:rPr>
              <w:t>Начало реализации проекта</w:t>
            </w:r>
          </w:p>
        </w:tc>
        <w:tc>
          <w:tcPr>
            <w:tcW w:w="6922" w:type="dxa"/>
            <w:tcBorders>
              <w:left w:val="single" w:sz="4" w:space="0" w:color="000000"/>
              <w:bottom w:val="single" w:sz="4" w:space="0" w:color="000000"/>
              <w:right w:val="single" w:sz="4" w:space="0" w:color="000000"/>
            </w:tcBorders>
          </w:tcPr>
          <w:p w:rsidR="00641C81" w:rsidRPr="00FB7D84" w:rsidRDefault="00641C81">
            <w:pPr>
              <w:snapToGrid w:val="0"/>
              <w:rPr>
                <w:szCs w:val="22"/>
              </w:rPr>
            </w:pPr>
          </w:p>
          <w:p w:rsidR="00641C81" w:rsidRPr="00FB7D84" w:rsidRDefault="00641C81">
            <w:pPr>
              <w:rPr>
                <w:szCs w:val="22"/>
                <w:lang w:val="ru-RU"/>
              </w:rPr>
            </w:pPr>
            <w:r w:rsidRPr="00FB7D84">
              <w:rPr>
                <w:szCs w:val="22"/>
                <w:lang w:val="ru-RU"/>
              </w:rPr>
              <w:t>февраль 2013 г.</w:t>
            </w:r>
          </w:p>
        </w:tc>
      </w:tr>
      <w:tr w:rsidR="00641C81" w:rsidRPr="00135FA4">
        <w:tc>
          <w:tcPr>
            <w:tcW w:w="2376" w:type="dxa"/>
            <w:tcBorders>
              <w:left w:val="single" w:sz="4" w:space="0" w:color="000000"/>
              <w:bottom w:val="single" w:sz="4" w:space="0" w:color="000000"/>
            </w:tcBorders>
          </w:tcPr>
          <w:p w:rsidR="00641C81" w:rsidRPr="00FB7D84" w:rsidRDefault="00641C81">
            <w:pPr>
              <w:pStyle w:val="Heading3"/>
              <w:tabs>
                <w:tab w:val="left" w:pos="0"/>
              </w:tabs>
              <w:snapToGrid w:val="0"/>
              <w:rPr>
                <w:rFonts w:cs="Arial"/>
                <w:szCs w:val="22"/>
                <w:lang w:val="ru-RU"/>
              </w:rPr>
            </w:pPr>
            <w:r w:rsidRPr="00FB7D84">
              <w:rPr>
                <w:rFonts w:cs="Arial"/>
                <w:szCs w:val="22"/>
                <w:lang w:val="ru-RU"/>
              </w:rPr>
              <w:t>Продолжительность проекта</w:t>
            </w:r>
          </w:p>
          <w:p w:rsidR="00641C81" w:rsidRPr="00FB7D84" w:rsidRDefault="00641C81">
            <w:pPr>
              <w:rPr>
                <w:szCs w:val="22"/>
              </w:rPr>
            </w:pPr>
          </w:p>
        </w:tc>
        <w:tc>
          <w:tcPr>
            <w:tcW w:w="6922" w:type="dxa"/>
            <w:tcBorders>
              <w:left w:val="single" w:sz="4" w:space="0" w:color="000000"/>
              <w:bottom w:val="single" w:sz="4" w:space="0" w:color="000000"/>
              <w:right w:val="single" w:sz="4" w:space="0" w:color="000000"/>
            </w:tcBorders>
          </w:tcPr>
          <w:p w:rsidR="00641C81" w:rsidRPr="00FB7D84" w:rsidRDefault="00641C81">
            <w:pPr>
              <w:snapToGrid w:val="0"/>
              <w:rPr>
                <w:szCs w:val="22"/>
                <w:lang w:val="ru-RU"/>
              </w:rPr>
            </w:pPr>
          </w:p>
          <w:p w:rsidR="00641C81" w:rsidRPr="00F75B7D" w:rsidRDefault="00641C81" w:rsidP="00F75B7D">
            <w:pPr>
              <w:rPr>
                <w:szCs w:val="22"/>
                <w:lang w:val="ru-RU"/>
              </w:rPr>
            </w:pPr>
            <w:r w:rsidRPr="00FB7D84">
              <w:rPr>
                <w:szCs w:val="22"/>
                <w:lang w:val="ru-RU"/>
              </w:rPr>
              <w:t>24 месяцев. На двенадцатой сессии в ноябре 2013 года КРИС одобрил прод</w:t>
            </w:r>
            <w:r w:rsidR="00F75B7D">
              <w:rPr>
                <w:szCs w:val="22"/>
                <w:lang w:val="ru-RU"/>
              </w:rPr>
              <w:t>ление срока на 6 месяцев.</w:t>
            </w:r>
          </w:p>
        </w:tc>
      </w:tr>
      <w:tr w:rsidR="00641C81" w:rsidRPr="00135FA4">
        <w:tc>
          <w:tcPr>
            <w:tcW w:w="2376" w:type="dxa"/>
            <w:tcBorders>
              <w:left w:val="single" w:sz="4" w:space="0" w:color="000000"/>
              <w:bottom w:val="single" w:sz="4" w:space="0" w:color="000000"/>
            </w:tcBorders>
          </w:tcPr>
          <w:p w:rsidR="00641C81" w:rsidRPr="00FB7D84" w:rsidRDefault="00641C81">
            <w:pPr>
              <w:pStyle w:val="Heading3"/>
              <w:tabs>
                <w:tab w:val="left" w:pos="0"/>
              </w:tabs>
              <w:snapToGrid w:val="0"/>
              <w:rPr>
                <w:rFonts w:cs="Arial"/>
                <w:szCs w:val="22"/>
                <w:lang w:val="ru-RU"/>
              </w:rPr>
            </w:pPr>
            <w:r w:rsidRPr="00FB7D84">
              <w:rPr>
                <w:rFonts w:cs="Arial"/>
                <w:szCs w:val="22"/>
                <w:lang w:val="ru-RU"/>
              </w:rPr>
              <w:t>Ключевые сектора ВОИС, участвующие в проекте, и связи с программами ВОИС</w:t>
            </w:r>
          </w:p>
        </w:tc>
        <w:tc>
          <w:tcPr>
            <w:tcW w:w="6922" w:type="dxa"/>
            <w:tcBorders>
              <w:left w:val="single" w:sz="4" w:space="0" w:color="000000"/>
              <w:bottom w:val="single" w:sz="4" w:space="0" w:color="000000"/>
              <w:right w:val="single" w:sz="4" w:space="0" w:color="000000"/>
            </w:tcBorders>
          </w:tcPr>
          <w:p w:rsidR="00641C81" w:rsidRPr="00FB7D84" w:rsidRDefault="00641C81">
            <w:pPr>
              <w:snapToGrid w:val="0"/>
              <w:rPr>
                <w:szCs w:val="22"/>
                <w:lang w:val="ru-RU"/>
              </w:rPr>
            </w:pPr>
          </w:p>
          <w:p w:rsidR="00641C81" w:rsidRPr="00FB7D84" w:rsidRDefault="00641C81">
            <w:pPr>
              <w:rPr>
                <w:szCs w:val="22"/>
                <w:lang w:val="ru-RU"/>
              </w:rPr>
            </w:pPr>
            <w:r w:rsidRPr="00FB7D84">
              <w:rPr>
                <w:szCs w:val="22"/>
                <w:lang w:val="ru-RU"/>
              </w:rPr>
              <w:t>Сектор культуры и творческих отраслей</w:t>
            </w:r>
          </w:p>
        </w:tc>
      </w:tr>
      <w:tr w:rsidR="00641C81" w:rsidRPr="00135FA4">
        <w:trPr>
          <w:trHeight w:val="2664"/>
        </w:trPr>
        <w:tc>
          <w:tcPr>
            <w:tcW w:w="2376" w:type="dxa"/>
            <w:tcBorders>
              <w:left w:val="single" w:sz="4" w:space="0" w:color="000000"/>
              <w:bottom w:val="single" w:sz="4" w:space="0" w:color="000000"/>
            </w:tcBorders>
          </w:tcPr>
          <w:p w:rsidR="00641C81" w:rsidRPr="00FB7D84" w:rsidRDefault="00641C81">
            <w:pPr>
              <w:pStyle w:val="Heading3"/>
              <w:tabs>
                <w:tab w:val="left" w:pos="0"/>
              </w:tabs>
              <w:snapToGrid w:val="0"/>
              <w:rPr>
                <w:rFonts w:cs="Arial"/>
                <w:szCs w:val="22"/>
                <w:lang w:val="ru-RU"/>
              </w:rPr>
            </w:pPr>
            <w:r w:rsidRPr="00FB7D84">
              <w:rPr>
                <w:rFonts w:cs="Arial"/>
                <w:szCs w:val="22"/>
                <w:lang w:val="ru-RU"/>
              </w:rPr>
              <w:t>Краткое</w:t>
            </w:r>
            <w:r w:rsidRPr="00FB7D84">
              <w:rPr>
                <w:rFonts w:cs="Arial"/>
                <w:szCs w:val="22"/>
              </w:rPr>
              <w:t xml:space="preserve"> </w:t>
            </w:r>
            <w:r w:rsidRPr="00FB7D84">
              <w:rPr>
                <w:rFonts w:cs="Arial"/>
                <w:szCs w:val="22"/>
                <w:lang w:val="ru-RU"/>
              </w:rPr>
              <w:t>описание проекта</w:t>
            </w:r>
          </w:p>
        </w:tc>
        <w:tc>
          <w:tcPr>
            <w:tcW w:w="6922" w:type="dxa"/>
            <w:tcBorders>
              <w:left w:val="single" w:sz="4" w:space="0" w:color="000000"/>
              <w:bottom w:val="single" w:sz="4" w:space="0" w:color="000000"/>
              <w:right w:val="single" w:sz="4" w:space="0" w:color="000000"/>
            </w:tcBorders>
          </w:tcPr>
          <w:p w:rsidR="00641C81" w:rsidRPr="00FB7D84" w:rsidRDefault="00641C81">
            <w:pPr>
              <w:snapToGrid w:val="0"/>
              <w:rPr>
                <w:szCs w:val="22"/>
                <w:lang w:val="ru-RU"/>
              </w:rPr>
            </w:pPr>
          </w:p>
          <w:p w:rsidR="00641C81" w:rsidRPr="00C01AD8" w:rsidRDefault="00641C81">
            <w:pPr>
              <w:rPr>
                <w:szCs w:val="22"/>
                <w:shd w:val="clear" w:color="auto" w:fill="FFFF00"/>
                <w:lang w:val="ru-RU"/>
              </w:rPr>
            </w:pPr>
            <w:r w:rsidRPr="00FB7D84">
              <w:rPr>
                <w:rFonts w:eastAsia="Times New Roman"/>
                <w:szCs w:val="22"/>
                <w:lang w:val="ru-RU"/>
              </w:rPr>
              <w:t xml:space="preserve">Проект призван содействовать созданию прочной основы для функционирования аудиовизуального сектора в трех странах эксперимента – Буркина-Фасо, Сенегале и Кении – за счет совершенствования профессиональных структур, рынков и нормативной базы. Он призван содействовать более четкому пониманию и стратегическому использованию системы ИС как основного средства, способствующего развитию производства, маркетинга и сбыта в африканском аудиовизуальном секторе.  Конечная цель проекта состоит в содействии творчеству и развитию творческих отраслей в африканских странах. </w:t>
            </w:r>
          </w:p>
          <w:p w:rsidR="00641C81" w:rsidRPr="00C01AD8" w:rsidRDefault="00641C81">
            <w:pPr>
              <w:rPr>
                <w:szCs w:val="22"/>
                <w:lang w:val="ru-RU"/>
              </w:rPr>
            </w:pPr>
          </w:p>
          <w:p w:rsidR="00641C81" w:rsidRPr="00F75B7D" w:rsidRDefault="00641C81">
            <w:pPr>
              <w:rPr>
                <w:szCs w:val="22"/>
                <w:lang w:val="ru-RU"/>
              </w:rPr>
            </w:pPr>
            <w:r w:rsidRPr="00FB7D84">
              <w:rPr>
                <w:szCs w:val="22"/>
                <w:lang w:val="ru-RU"/>
              </w:rPr>
              <w:t xml:space="preserve">Проект состоит из двух основных компонентов. Первый из них касается профессиональной подготовки и образования.  </w:t>
            </w:r>
            <w:r w:rsidRPr="00FB7D84">
              <w:rPr>
                <w:rFonts w:eastAsia="Times New Roman"/>
                <w:szCs w:val="22"/>
                <w:lang w:val="ru-RU"/>
              </w:rPr>
              <w:t>Второй компонент связан с нормативной базой и направлен на повышение прибыльности операций в аудиовизуальном секторе, основанных на использовании интеллектуальной собственности, путем активизации соответствующей практики, укрепления соответствующего институционального потен</w:t>
            </w:r>
            <w:r w:rsidR="00F75B7D">
              <w:rPr>
                <w:rFonts w:eastAsia="Times New Roman"/>
                <w:szCs w:val="22"/>
                <w:lang w:val="ru-RU"/>
              </w:rPr>
              <w:t>циала и развития инфраструктуры</w:t>
            </w:r>
            <w:r w:rsidRPr="00F75B7D">
              <w:rPr>
                <w:szCs w:val="22"/>
                <w:lang w:val="ru-RU"/>
              </w:rPr>
              <w:t xml:space="preserve">. </w:t>
            </w:r>
          </w:p>
          <w:p w:rsidR="00641C81" w:rsidRPr="00F75B7D" w:rsidRDefault="00641C81">
            <w:pPr>
              <w:rPr>
                <w:szCs w:val="22"/>
                <w:lang w:val="ru-RU"/>
              </w:rPr>
            </w:pPr>
          </w:p>
          <w:p w:rsidR="00641C81" w:rsidRPr="00FB7D84" w:rsidRDefault="00641C81">
            <w:pPr>
              <w:rPr>
                <w:rFonts w:eastAsia="Times New Roman"/>
                <w:szCs w:val="22"/>
                <w:lang w:val="ru-RU"/>
              </w:rPr>
            </w:pPr>
            <w:r w:rsidRPr="00FB7D84">
              <w:rPr>
                <w:rFonts w:eastAsia="Times New Roman"/>
                <w:szCs w:val="22"/>
                <w:lang w:val="ru-RU"/>
              </w:rPr>
              <w:t>Настоящий проект носит экспериментальный характер. Им планируется охватить ограниченное число стран-бенефициаров и наладить успешное сотрудничество и обмен опытом между быстро расширяющимися аудиовизуальными отраслями в ряде африканских стран.</w:t>
            </w:r>
          </w:p>
        </w:tc>
      </w:tr>
    </w:tbl>
    <w:p w:rsidR="00641C81" w:rsidRPr="00FB7D84" w:rsidRDefault="00641C81">
      <w:pPr>
        <w:rPr>
          <w:szCs w:val="22"/>
          <w:lang w:val="ru-RU"/>
        </w:rPr>
      </w:pPr>
    </w:p>
    <w:tbl>
      <w:tblPr>
        <w:tblW w:w="0" w:type="auto"/>
        <w:tblInd w:w="-5" w:type="dxa"/>
        <w:tblLayout w:type="fixed"/>
        <w:tblLook w:val="0000" w:firstRow="0" w:lastRow="0" w:firstColumn="0" w:lastColumn="0" w:noHBand="0" w:noVBand="0"/>
      </w:tblPr>
      <w:tblGrid>
        <w:gridCol w:w="2523"/>
        <w:gridCol w:w="6775"/>
      </w:tblGrid>
      <w:tr w:rsidR="00641C81" w:rsidRPr="00FB7D84" w:rsidTr="002A73B3">
        <w:trPr>
          <w:trHeight w:val="484"/>
        </w:trPr>
        <w:tc>
          <w:tcPr>
            <w:tcW w:w="2523" w:type="dxa"/>
            <w:tcBorders>
              <w:top w:val="single" w:sz="4" w:space="0" w:color="000000"/>
              <w:left w:val="single" w:sz="4" w:space="0" w:color="000000"/>
              <w:bottom w:val="single" w:sz="4" w:space="0" w:color="000000"/>
            </w:tcBorders>
          </w:tcPr>
          <w:p w:rsidR="00641C81" w:rsidRPr="00FB7D84" w:rsidRDefault="00641C81">
            <w:pPr>
              <w:pStyle w:val="Heading3"/>
              <w:tabs>
                <w:tab w:val="left" w:pos="0"/>
              </w:tabs>
              <w:snapToGrid w:val="0"/>
              <w:rPr>
                <w:rFonts w:cs="Arial"/>
                <w:szCs w:val="22"/>
                <w:lang w:val="ru-RU"/>
              </w:rPr>
            </w:pPr>
            <w:r w:rsidRPr="00FB7D84">
              <w:rPr>
                <w:rFonts w:cs="Arial"/>
                <w:szCs w:val="22"/>
                <w:lang w:val="ru-RU"/>
              </w:rPr>
              <w:lastRenderedPageBreak/>
              <w:t>Руководитель проекта</w:t>
            </w:r>
          </w:p>
        </w:tc>
        <w:tc>
          <w:tcPr>
            <w:tcW w:w="6775" w:type="dxa"/>
            <w:tcBorders>
              <w:top w:val="single" w:sz="4" w:space="0" w:color="000000"/>
              <w:left w:val="single" w:sz="4" w:space="0" w:color="000000"/>
              <w:bottom w:val="single" w:sz="4" w:space="0" w:color="000000"/>
              <w:right w:val="single" w:sz="4" w:space="0" w:color="000000"/>
            </w:tcBorders>
            <w:vAlign w:val="center"/>
          </w:tcPr>
          <w:p w:rsidR="00641C81" w:rsidRPr="00FB7D84" w:rsidRDefault="00641C81">
            <w:pPr>
              <w:snapToGrid w:val="0"/>
              <w:rPr>
                <w:iCs/>
                <w:szCs w:val="22"/>
              </w:rPr>
            </w:pPr>
          </w:p>
          <w:p w:rsidR="00641C81" w:rsidRPr="00FB7D84" w:rsidRDefault="00641C81">
            <w:pPr>
              <w:rPr>
                <w:iCs/>
                <w:szCs w:val="22"/>
                <w:lang w:val="ru-RU"/>
              </w:rPr>
            </w:pPr>
            <w:r w:rsidRPr="00FB7D84">
              <w:rPr>
                <w:iCs/>
                <w:szCs w:val="22"/>
                <w:lang w:val="ru-RU"/>
              </w:rPr>
              <w:t>Г-жа Кароль Кроелла</w:t>
            </w:r>
          </w:p>
          <w:p w:rsidR="00641C81" w:rsidRPr="00FB7D84" w:rsidRDefault="00641C81">
            <w:pPr>
              <w:rPr>
                <w:iCs/>
                <w:szCs w:val="22"/>
              </w:rPr>
            </w:pPr>
          </w:p>
        </w:tc>
      </w:tr>
      <w:tr w:rsidR="00641C81" w:rsidRPr="00FB7D84" w:rsidTr="002A73B3">
        <w:trPr>
          <w:trHeight w:val="1165"/>
        </w:trPr>
        <w:tc>
          <w:tcPr>
            <w:tcW w:w="2523" w:type="dxa"/>
            <w:tcBorders>
              <w:left w:val="single" w:sz="4" w:space="0" w:color="000000"/>
              <w:bottom w:val="single" w:sz="4" w:space="0" w:color="auto"/>
            </w:tcBorders>
          </w:tcPr>
          <w:p w:rsidR="00641C81" w:rsidRPr="00FB7D84" w:rsidRDefault="00641C81">
            <w:pPr>
              <w:pStyle w:val="Heading3"/>
              <w:tabs>
                <w:tab w:val="left" w:pos="0"/>
              </w:tabs>
              <w:snapToGrid w:val="0"/>
              <w:rPr>
                <w:rFonts w:cs="Arial"/>
                <w:szCs w:val="22"/>
                <w:lang w:val="ru-RU"/>
              </w:rPr>
            </w:pPr>
            <w:r w:rsidRPr="00FB7D84">
              <w:rPr>
                <w:rFonts w:cs="Arial"/>
                <w:szCs w:val="22"/>
                <w:lang w:val="ru-RU"/>
              </w:rPr>
              <w:t>Связи с ожидаемыми результатами по Программе и бюджету на 2012-2013 гг.</w:t>
            </w:r>
          </w:p>
          <w:p w:rsidR="00641C81" w:rsidRPr="00FB7D84" w:rsidRDefault="00641C81">
            <w:pPr>
              <w:rPr>
                <w:lang w:val="ru-RU"/>
              </w:rPr>
            </w:pPr>
          </w:p>
        </w:tc>
        <w:tc>
          <w:tcPr>
            <w:tcW w:w="6775" w:type="dxa"/>
            <w:tcBorders>
              <w:left w:val="single" w:sz="4" w:space="0" w:color="000000"/>
              <w:bottom w:val="single" w:sz="4" w:space="0" w:color="auto"/>
              <w:right w:val="single" w:sz="4" w:space="0" w:color="000000"/>
            </w:tcBorders>
          </w:tcPr>
          <w:p w:rsidR="00641C81" w:rsidRPr="00FB7D84" w:rsidRDefault="00641C81">
            <w:pPr>
              <w:snapToGrid w:val="0"/>
              <w:rPr>
                <w:iCs/>
                <w:szCs w:val="22"/>
                <w:lang w:val="ru-RU"/>
              </w:rPr>
            </w:pPr>
          </w:p>
          <w:p w:rsidR="00641C81" w:rsidRPr="00FB7D84" w:rsidRDefault="00641C81">
            <w:pPr>
              <w:rPr>
                <w:iCs/>
                <w:szCs w:val="22"/>
                <w:lang w:val="ru-RU"/>
              </w:rPr>
            </w:pPr>
            <w:r w:rsidRPr="00FB7D84">
              <w:rPr>
                <w:iCs/>
                <w:szCs w:val="22"/>
                <w:lang w:val="ru-RU"/>
              </w:rPr>
              <w:t>Программа 3</w:t>
            </w:r>
          </w:p>
        </w:tc>
      </w:tr>
      <w:tr w:rsidR="00641C81" w:rsidRPr="00135FA4" w:rsidTr="002A73B3">
        <w:trPr>
          <w:trHeight w:val="1735"/>
        </w:trPr>
        <w:tc>
          <w:tcPr>
            <w:tcW w:w="2523" w:type="dxa"/>
            <w:tcBorders>
              <w:top w:val="single" w:sz="4" w:space="0" w:color="auto"/>
              <w:left w:val="single" w:sz="4" w:space="0" w:color="000000"/>
              <w:bottom w:val="single" w:sz="4" w:space="0" w:color="auto"/>
            </w:tcBorders>
          </w:tcPr>
          <w:p w:rsidR="00641C81" w:rsidRPr="00FB7D84" w:rsidRDefault="00641C81">
            <w:pPr>
              <w:pStyle w:val="Heading3"/>
              <w:tabs>
                <w:tab w:val="left" w:pos="0"/>
              </w:tabs>
              <w:snapToGrid w:val="0"/>
              <w:rPr>
                <w:rFonts w:cs="Arial"/>
                <w:szCs w:val="22"/>
                <w:lang w:val="ru-RU"/>
              </w:rPr>
            </w:pPr>
            <w:r w:rsidRPr="00FB7D84">
              <w:rPr>
                <w:rFonts w:cs="Arial"/>
                <w:szCs w:val="22"/>
                <w:lang w:val="ru-RU"/>
              </w:rPr>
              <w:t>Обзор хода осуществления проекта</w:t>
            </w:r>
          </w:p>
          <w:p w:rsidR="00641C81" w:rsidRDefault="00641C81">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Pr="002A73B3" w:rsidRDefault="002A73B3">
            <w:pPr>
              <w:rPr>
                <w:szCs w:val="22"/>
                <w:lang w:val="ru-RU"/>
              </w:rPr>
            </w:pPr>
          </w:p>
        </w:tc>
        <w:tc>
          <w:tcPr>
            <w:tcW w:w="6775" w:type="dxa"/>
            <w:tcBorders>
              <w:top w:val="single" w:sz="4" w:space="0" w:color="auto"/>
              <w:left w:val="single" w:sz="4" w:space="0" w:color="000000"/>
              <w:bottom w:val="single" w:sz="4" w:space="0" w:color="auto"/>
              <w:right w:val="single" w:sz="4" w:space="0" w:color="000000"/>
            </w:tcBorders>
          </w:tcPr>
          <w:p w:rsidR="00641C81" w:rsidRPr="00FB7D84" w:rsidRDefault="00641C81">
            <w:pPr>
              <w:snapToGrid w:val="0"/>
              <w:rPr>
                <w:szCs w:val="22"/>
                <w:u w:val="single"/>
                <w:lang w:val="ru-RU"/>
              </w:rPr>
            </w:pPr>
          </w:p>
          <w:p w:rsidR="00641C81" w:rsidRPr="00C01AD8" w:rsidRDefault="00641C81">
            <w:pPr>
              <w:rPr>
                <w:szCs w:val="22"/>
                <w:u w:val="single"/>
                <w:shd w:val="clear" w:color="auto" w:fill="FFFF00"/>
                <w:lang w:val="ru-RU"/>
              </w:rPr>
            </w:pPr>
            <w:r w:rsidRPr="00FB7D84">
              <w:rPr>
                <w:rFonts w:eastAsia="Times New Roman"/>
                <w:u w:val="single"/>
                <w:lang w:val="ru-RU"/>
              </w:rPr>
              <w:t>Вид деятельности 1: обзорные документы и исследования</w:t>
            </w:r>
            <w:r w:rsidRPr="00FB7D84">
              <w:rPr>
                <w:szCs w:val="22"/>
                <w:u w:val="single"/>
                <w:lang w:val="ru-RU"/>
              </w:rPr>
              <w:t xml:space="preserve"> </w:t>
            </w:r>
          </w:p>
          <w:p w:rsidR="00641C81" w:rsidRPr="00FB7D84" w:rsidRDefault="00641C81">
            <w:pPr>
              <w:rPr>
                <w:szCs w:val="22"/>
                <w:lang w:val="ru-RU"/>
              </w:rPr>
            </w:pPr>
          </w:p>
          <w:p w:rsidR="00641C81" w:rsidRPr="00F75B7D" w:rsidRDefault="00641C81">
            <w:pPr>
              <w:rPr>
                <w:szCs w:val="22"/>
                <w:shd w:val="clear" w:color="auto" w:fill="FFFF00"/>
                <w:lang w:val="ru-RU"/>
              </w:rPr>
            </w:pPr>
            <w:r w:rsidRPr="00FB7D84">
              <w:rPr>
                <w:szCs w:val="22"/>
                <w:lang w:val="ru-RU"/>
              </w:rPr>
              <w:t>Эта часть проекта была завершена путем публикации исследования на тему «Коллективные переговоры о правах и коллективное управление правами в аудиовизуальном секторе», которое было подготовлено г-жой Коскинен-Олссон. В исследовании описано, каким образом осуществляется управление правами в аудиовизуальном секторе, а также изложены основные выводы по целевым странам на основе данных, полученных в странах-бенефициарах. Исследование</w:t>
            </w:r>
            <w:r w:rsidRPr="00F75B7D">
              <w:rPr>
                <w:szCs w:val="22"/>
                <w:lang w:val="ru-RU"/>
              </w:rPr>
              <w:t xml:space="preserve"> </w:t>
            </w:r>
            <w:r w:rsidRPr="00FB7D84">
              <w:rPr>
                <w:szCs w:val="22"/>
                <w:lang w:val="ru-RU"/>
              </w:rPr>
              <w:t>и</w:t>
            </w:r>
            <w:r w:rsidRPr="00F75B7D">
              <w:rPr>
                <w:szCs w:val="22"/>
                <w:lang w:val="ru-RU"/>
              </w:rPr>
              <w:t xml:space="preserve"> </w:t>
            </w:r>
            <w:r w:rsidRPr="00FB7D84">
              <w:rPr>
                <w:szCs w:val="22"/>
                <w:lang w:val="ru-RU"/>
              </w:rPr>
              <w:t>его</w:t>
            </w:r>
            <w:r w:rsidRPr="00F75B7D">
              <w:rPr>
                <w:szCs w:val="22"/>
                <w:lang w:val="ru-RU"/>
              </w:rPr>
              <w:t xml:space="preserve"> </w:t>
            </w:r>
            <w:r w:rsidRPr="00FB7D84">
              <w:rPr>
                <w:szCs w:val="22"/>
                <w:lang w:val="ru-RU"/>
              </w:rPr>
              <w:t>резюме</w:t>
            </w:r>
            <w:r w:rsidRPr="00F75B7D">
              <w:rPr>
                <w:szCs w:val="22"/>
                <w:lang w:val="ru-RU"/>
              </w:rPr>
              <w:t xml:space="preserve"> </w:t>
            </w:r>
            <w:r w:rsidRPr="00FB7D84">
              <w:rPr>
                <w:szCs w:val="22"/>
                <w:lang w:val="ru-RU"/>
              </w:rPr>
              <w:t>опубликованы</w:t>
            </w:r>
            <w:r w:rsidRPr="00F75B7D">
              <w:rPr>
                <w:szCs w:val="22"/>
                <w:lang w:val="ru-RU"/>
              </w:rPr>
              <w:t xml:space="preserve"> </w:t>
            </w:r>
            <w:r w:rsidRPr="00FB7D84">
              <w:rPr>
                <w:szCs w:val="22"/>
                <w:lang w:val="ru-RU"/>
              </w:rPr>
              <w:t>по</w:t>
            </w:r>
            <w:r w:rsidRPr="00F75B7D">
              <w:rPr>
                <w:szCs w:val="22"/>
                <w:lang w:val="ru-RU"/>
              </w:rPr>
              <w:t xml:space="preserve"> </w:t>
            </w:r>
            <w:r w:rsidRPr="00FB7D84">
              <w:rPr>
                <w:szCs w:val="22"/>
                <w:lang w:val="ru-RU"/>
              </w:rPr>
              <w:t>адресу</w:t>
            </w:r>
            <w:r w:rsidRPr="00F75B7D">
              <w:rPr>
                <w:szCs w:val="22"/>
                <w:lang w:val="ru-RU"/>
              </w:rPr>
              <w:t xml:space="preserve">: </w:t>
            </w:r>
            <w:hyperlink r:id="rId28" w:history="1">
              <w:r w:rsidRPr="00FB7D84">
                <w:rPr>
                  <w:rStyle w:val="Hyperlink"/>
                  <w:color w:val="auto"/>
                </w:rPr>
                <w:t>http</w:t>
              </w:r>
              <w:r w:rsidRPr="00FB7D84">
                <w:rPr>
                  <w:rStyle w:val="Hyperlink"/>
                  <w:color w:val="auto"/>
                  <w:lang w:val="ru-RU"/>
                </w:rPr>
                <w:t>://</w:t>
              </w:r>
              <w:r w:rsidRPr="00FB7D84">
                <w:rPr>
                  <w:rStyle w:val="Hyperlink"/>
                  <w:color w:val="auto"/>
                </w:rPr>
                <w:t>www</w:t>
              </w:r>
              <w:r w:rsidRPr="00FB7D84">
                <w:rPr>
                  <w:rStyle w:val="Hyperlink"/>
                  <w:color w:val="auto"/>
                  <w:lang w:val="ru-RU"/>
                </w:rPr>
                <w:t>.</w:t>
              </w:r>
              <w:r w:rsidRPr="00FB7D84">
                <w:rPr>
                  <w:rStyle w:val="Hyperlink"/>
                  <w:color w:val="auto"/>
                </w:rPr>
                <w:t>wipo</w:t>
              </w:r>
              <w:r w:rsidRPr="00FB7D84">
                <w:rPr>
                  <w:rStyle w:val="Hyperlink"/>
                  <w:color w:val="auto"/>
                  <w:lang w:val="ru-RU"/>
                </w:rPr>
                <w:t>.</w:t>
              </w:r>
              <w:r w:rsidRPr="00FB7D84">
                <w:rPr>
                  <w:rStyle w:val="Hyperlink"/>
                  <w:color w:val="auto"/>
                </w:rPr>
                <w:t>int</w:t>
              </w:r>
              <w:r w:rsidRPr="00FB7D84">
                <w:rPr>
                  <w:rStyle w:val="Hyperlink"/>
                  <w:color w:val="auto"/>
                  <w:lang w:val="ru-RU"/>
                </w:rPr>
                <w:t>/</w:t>
              </w:r>
              <w:r w:rsidRPr="00FB7D84">
                <w:rPr>
                  <w:rStyle w:val="Hyperlink"/>
                  <w:color w:val="auto"/>
                </w:rPr>
                <w:t>meetings</w:t>
              </w:r>
              <w:r w:rsidRPr="00FB7D84">
                <w:rPr>
                  <w:rStyle w:val="Hyperlink"/>
                  <w:color w:val="auto"/>
                  <w:lang w:val="ru-RU"/>
                </w:rPr>
                <w:t>/</w:t>
              </w:r>
              <w:r w:rsidRPr="00FB7D84">
                <w:rPr>
                  <w:rStyle w:val="Hyperlink"/>
                  <w:color w:val="auto"/>
                </w:rPr>
                <w:t>en</w:t>
              </w:r>
              <w:r w:rsidRPr="00FB7D84">
                <w:rPr>
                  <w:rStyle w:val="Hyperlink"/>
                  <w:color w:val="auto"/>
                  <w:lang w:val="ru-RU"/>
                </w:rPr>
                <w:t>/</w:t>
              </w:r>
              <w:r w:rsidRPr="00FB7D84">
                <w:rPr>
                  <w:rStyle w:val="Hyperlink"/>
                  <w:color w:val="auto"/>
                </w:rPr>
                <w:t>doc</w:t>
              </w:r>
              <w:r w:rsidRPr="00FB7D84">
                <w:rPr>
                  <w:rStyle w:val="Hyperlink"/>
                  <w:color w:val="auto"/>
                  <w:lang w:val="ru-RU"/>
                </w:rPr>
                <w:t>_</w:t>
              </w:r>
              <w:r w:rsidRPr="00FB7D84">
                <w:rPr>
                  <w:rStyle w:val="Hyperlink"/>
                  <w:color w:val="auto"/>
                </w:rPr>
                <w:t>details</w:t>
              </w:r>
              <w:r w:rsidRPr="00FB7D84">
                <w:rPr>
                  <w:rStyle w:val="Hyperlink"/>
                  <w:color w:val="auto"/>
                  <w:lang w:val="ru-RU"/>
                </w:rPr>
                <w:t>.</w:t>
              </w:r>
              <w:r w:rsidRPr="00FB7D84">
                <w:rPr>
                  <w:rStyle w:val="Hyperlink"/>
                  <w:color w:val="auto"/>
                </w:rPr>
                <w:t>jsp</w:t>
              </w:r>
              <w:r w:rsidRPr="00FB7D84">
                <w:rPr>
                  <w:rStyle w:val="Hyperlink"/>
                  <w:color w:val="auto"/>
                  <w:lang w:val="ru-RU"/>
                </w:rPr>
                <w:t>?</w:t>
              </w:r>
              <w:r w:rsidRPr="00FB7D84">
                <w:rPr>
                  <w:rStyle w:val="Hyperlink"/>
                  <w:color w:val="auto"/>
                </w:rPr>
                <w:t>doc</w:t>
              </w:r>
              <w:r w:rsidRPr="00FB7D84">
                <w:rPr>
                  <w:rStyle w:val="Hyperlink"/>
                  <w:color w:val="auto"/>
                  <w:lang w:val="ru-RU"/>
                </w:rPr>
                <w:t>_</w:t>
              </w:r>
              <w:r w:rsidRPr="00FB7D84">
                <w:rPr>
                  <w:rStyle w:val="Hyperlink"/>
                  <w:color w:val="auto"/>
                </w:rPr>
                <w:t>id</w:t>
              </w:r>
              <w:r w:rsidRPr="00FB7D84">
                <w:rPr>
                  <w:rStyle w:val="Hyperlink"/>
                  <w:color w:val="auto"/>
                  <w:lang w:val="ru-RU"/>
                </w:rPr>
                <w:t>=283200</w:t>
              </w:r>
            </w:hyperlink>
            <w:r w:rsidRPr="00FB7D84">
              <w:rPr>
                <w:szCs w:val="22"/>
                <w:lang w:val="ru-RU"/>
              </w:rPr>
              <w:t xml:space="preserve"> Исследование будет предс</w:t>
            </w:r>
            <w:r w:rsidR="00F75B7D">
              <w:rPr>
                <w:szCs w:val="22"/>
                <w:lang w:val="ru-RU"/>
              </w:rPr>
              <w:t>тавлено на текущей сессии КРИС.</w:t>
            </w:r>
          </w:p>
          <w:p w:rsidR="00641C81" w:rsidRPr="00F75B7D" w:rsidRDefault="00641C81">
            <w:pPr>
              <w:jc w:val="both"/>
              <w:rPr>
                <w:szCs w:val="22"/>
                <w:lang w:val="ru-RU"/>
              </w:rPr>
            </w:pPr>
          </w:p>
          <w:p w:rsidR="00641C81" w:rsidRPr="00C01AD8" w:rsidRDefault="00641C81">
            <w:pPr>
              <w:rPr>
                <w:szCs w:val="22"/>
                <w:u w:val="single"/>
                <w:lang w:val="ru-RU"/>
              </w:rPr>
            </w:pPr>
            <w:r w:rsidRPr="00FB7D84">
              <w:rPr>
                <w:rFonts w:eastAsia="Times New Roman"/>
                <w:u w:val="single"/>
                <w:lang w:val="ru-RU"/>
              </w:rPr>
              <w:t>Вид</w:t>
            </w:r>
            <w:r w:rsidRPr="00C01AD8">
              <w:rPr>
                <w:rFonts w:eastAsia="Times New Roman"/>
                <w:u w:val="single"/>
                <w:lang w:val="ru-RU"/>
              </w:rPr>
              <w:t xml:space="preserve"> </w:t>
            </w:r>
            <w:r w:rsidRPr="00FB7D84">
              <w:rPr>
                <w:rFonts w:eastAsia="Times New Roman"/>
                <w:u w:val="single"/>
                <w:lang w:val="ru-RU"/>
              </w:rPr>
              <w:t>деятельности</w:t>
            </w:r>
            <w:r w:rsidRPr="00C01AD8">
              <w:rPr>
                <w:szCs w:val="22"/>
                <w:u w:val="single"/>
                <w:lang w:val="ru-RU"/>
              </w:rPr>
              <w:t xml:space="preserve"> 2: </w:t>
            </w:r>
            <w:r w:rsidRPr="00FB7D84">
              <w:rPr>
                <w:szCs w:val="22"/>
                <w:u w:val="single"/>
                <w:lang w:val="ru-RU"/>
              </w:rPr>
              <w:t>учебные</w:t>
            </w:r>
            <w:r w:rsidRPr="00C01AD8">
              <w:rPr>
                <w:szCs w:val="22"/>
                <w:u w:val="single"/>
                <w:lang w:val="ru-RU"/>
              </w:rPr>
              <w:t xml:space="preserve"> </w:t>
            </w:r>
            <w:r w:rsidRPr="00FB7D84">
              <w:rPr>
                <w:szCs w:val="22"/>
                <w:u w:val="single"/>
                <w:lang w:val="ru-RU"/>
              </w:rPr>
              <w:t>семинары</w:t>
            </w:r>
            <w:r w:rsidRPr="00C01AD8">
              <w:rPr>
                <w:szCs w:val="22"/>
                <w:u w:val="single"/>
                <w:lang w:val="ru-RU"/>
              </w:rPr>
              <w:t xml:space="preserve"> </w:t>
            </w:r>
            <w:r w:rsidRPr="00FB7D84">
              <w:rPr>
                <w:szCs w:val="22"/>
                <w:u w:val="single"/>
                <w:lang w:val="ru-RU"/>
              </w:rPr>
              <w:t>и</w:t>
            </w:r>
            <w:r w:rsidRPr="00C01AD8">
              <w:rPr>
                <w:szCs w:val="22"/>
                <w:u w:val="single"/>
                <w:lang w:val="ru-RU"/>
              </w:rPr>
              <w:t xml:space="preserve"> </w:t>
            </w:r>
            <w:r w:rsidRPr="00FB7D84">
              <w:rPr>
                <w:szCs w:val="22"/>
                <w:u w:val="single"/>
                <w:lang w:val="ru-RU"/>
              </w:rPr>
              <w:t>профессиональная</w:t>
            </w:r>
            <w:r w:rsidRPr="00C01AD8">
              <w:rPr>
                <w:szCs w:val="22"/>
                <w:u w:val="single"/>
                <w:lang w:val="ru-RU"/>
              </w:rPr>
              <w:t xml:space="preserve"> </w:t>
            </w:r>
            <w:r w:rsidRPr="00FB7D84">
              <w:rPr>
                <w:szCs w:val="22"/>
                <w:u w:val="single"/>
                <w:lang w:val="ru-RU"/>
              </w:rPr>
              <w:t>подготовка</w:t>
            </w:r>
            <w:r w:rsidRPr="00C01AD8">
              <w:rPr>
                <w:szCs w:val="22"/>
                <w:u w:val="single"/>
                <w:lang w:val="ru-RU"/>
              </w:rPr>
              <w:t xml:space="preserve"> </w:t>
            </w:r>
          </w:p>
          <w:p w:rsidR="00641C81" w:rsidRPr="00C01AD8" w:rsidRDefault="00641C81">
            <w:pPr>
              <w:rPr>
                <w:szCs w:val="22"/>
                <w:u w:val="single"/>
                <w:lang w:val="ru-RU"/>
              </w:rPr>
            </w:pPr>
          </w:p>
          <w:p w:rsidR="00641C81" w:rsidRPr="00F75B7D" w:rsidRDefault="00641C81">
            <w:pPr>
              <w:rPr>
                <w:szCs w:val="22"/>
                <w:lang w:val="ru-RU"/>
              </w:rPr>
            </w:pPr>
            <w:r w:rsidRPr="00FB7D84">
              <w:rPr>
                <w:szCs w:val="22"/>
                <w:lang w:val="ru-RU"/>
              </w:rPr>
              <w:t>Для оказания административной поддержки в вопросах управления проектом и организации семинаров в ноябре 2013</w:t>
            </w:r>
            <w:r w:rsidRPr="00FB7D84">
              <w:rPr>
                <w:szCs w:val="22"/>
                <w:lang w:val="en-AU"/>
              </w:rPr>
              <w:t> </w:t>
            </w:r>
            <w:r w:rsidRPr="00FB7D84">
              <w:rPr>
                <w:szCs w:val="22"/>
                <w:lang w:val="ru-RU"/>
              </w:rPr>
              <w:t xml:space="preserve">г. был нанят один сотрудник на условиях неполной занятости, что дало возможность приступить к реализации части проекта, которая касается обучения и </w:t>
            </w:r>
            <w:r w:rsidR="00F75B7D">
              <w:rPr>
                <w:szCs w:val="22"/>
                <w:lang w:val="ru-RU"/>
              </w:rPr>
              <w:t>профессиональной подготовки</w:t>
            </w:r>
            <w:r w:rsidRPr="00F75B7D">
              <w:rPr>
                <w:szCs w:val="22"/>
                <w:lang w:val="ru-RU"/>
              </w:rPr>
              <w:t xml:space="preserve">. </w:t>
            </w:r>
          </w:p>
          <w:p w:rsidR="00641C81" w:rsidRPr="00F75B7D" w:rsidRDefault="00641C81">
            <w:pPr>
              <w:rPr>
                <w:szCs w:val="22"/>
                <w:lang w:val="ru-RU"/>
              </w:rPr>
            </w:pPr>
          </w:p>
          <w:p w:rsidR="00641C81" w:rsidRPr="00F75B7D" w:rsidRDefault="00641C81">
            <w:pPr>
              <w:rPr>
                <w:szCs w:val="22"/>
                <w:shd w:val="clear" w:color="auto" w:fill="FFFF00"/>
                <w:lang w:val="ru-RU"/>
              </w:rPr>
            </w:pPr>
            <w:r w:rsidRPr="00FB7D84">
              <w:rPr>
                <w:szCs w:val="22"/>
                <w:lang w:val="ru-RU"/>
              </w:rPr>
              <w:t>Было</w:t>
            </w:r>
            <w:r w:rsidRPr="00C01AD8">
              <w:rPr>
                <w:szCs w:val="22"/>
                <w:lang w:val="ru-RU"/>
              </w:rPr>
              <w:t xml:space="preserve"> </w:t>
            </w:r>
            <w:r w:rsidRPr="00FB7D84">
              <w:rPr>
                <w:szCs w:val="22"/>
                <w:lang w:val="ru-RU"/>
              </w:rPr>
              <w:t>проведено</w:t>
            </w:r>
            <w:r w:rsidRPr="00C01AD8">
              <w:rPr>
                <w:szCs w:val="22"/>
                <w:lang w:val="ru-RU"/>
              </w:rPr>
              <w:t xml:space="preserve"> </w:t>
            </w:r>
            <w:r w:rsidRPr="00FB7D84">
              <w:rPr>
                <w:szCs w:val="22"/>
                <w:lang w:val="ru-RU"/>
              </w:rPr>
              <w:t>три</w:t>
            </w:r>
            <w:r w:rsidRPr="00C01AD8">
              <w:rPr>
                <w:szCs w:val="22"/>
                <w:lang w:val="ru-RU"/>
              </w:rPr>
              <w:t xml:space="preserve"> </w:t>
            </w:r>
            <w:r w:rsidRPr="00FB7D84">
              <w:rPr>
                <w:szCs w:val="22"/>
                <w:lang w:val="ru-RU"/>
              </w:rPr>
              <w:t>учебных</w:t>
            </w:r>
            <w:r w:rsidRPr="00C01AD8">
              <w:rPr>
                <w:szCs w:val="22"/>
                <w:lang w:val="ru-RU"/>
              </w:rPr>
              <w:t xml:space="preserve"> </w:t>
            </w:r>
            <w:r w:rsidRPr="00FB7D84">
              <w:rPr>
                <w:szCs w:val="22"/>
                <w:lang w:val="ru-RU"/>
              </w:rPr>
              <w:t>семинара</w:t>
            </w:r>
            <w:r w:rsidRPr="00C01AD8">
              <w:rPr>
                <w:szCs w:val="22"/>
                <w:lang w:val="ru-RU"/>
              </w:rPr>
              <w:t xml:space="preserve">: </w:t>
            </w:r>
            <w:r w:rsidRPr="00FB7D84">
              <w:rPr>
                <w:szCs w:val="22"/>
                <w:lang w:val="ru-RU"/>
              </w:rPr>
              <w:t>один</w:t>
            </w:r>
            <w:r w:rsidRPr="00C01AD8">
              <w:rPr>
                <w:szCs w:val="22"/>
                <w:lang w:val="ru-RU"/>
              </w:rPr>
              <w:t xml:space="preserve"> </w:t>
            </w:r>
            <w:r w:rsidRPr="00FB7D84">
              <w:rPr>
                <w:szCs w:val="22"/>
                <w:lang w:val="ru-RU"/>
              </w:rPr>
              <w:t>состоялся</w:t>
            </w:r>
            <w:r w:rsidRPr="00C01AD8">
              <w:rPr>
                <w:szCs w:val="22"/>
                <w:lang w:val="ru-RU"/>
              </w:rPr>
              <w:t xml:space="preserve"> 1 </w:t>
            </w:r>
            <w:r w:rsidRPr="00FB7D84">
              <w:rPr>
                <w:szCs w:val="22"/>
                <w:lang w:val="ru-RU"/>
              </w:rPr>
              <w:t>и</w:t>
            </w:r>
            <w:r w:rsidRPr="00C01AD8">
              <w:rPr>
                <w:szCs w:val="22"/>
                <w:lang w:val="ru-RU"/>
              </w:rPr>
              <w:t xml:space="preserve"> 2 </w:t>
            </w:r>
            <w:r w:rsidRPr="00FB7D84">
              <w:rPr>
                <w:szCs w:val="22"/>
                <w:lang w:val="ru-RU"/>
              </w:rPr>
              <w:t>апреля</w:t>
            </w:r>
            <w:r w:rsidRPr="00C01AD8">
              <w:rPr>
                <w:szCs w:val="22"/>
                <w:lang w:val="ru-RU"/>
              </w:rPr>
              <w:t xml:space="preserve"> 2014</w:t>
            </w:r>
            <w:r w:rsidRPr="00FB7D84">
              <w:rPr>
                <w:szCs w:val="22"/>
                <w:lang w:val="en-AU"/>
              </w:rPr>
              <w:t> </w:t>
            </w:r>
            <w:r w:rsidRPr="00FB7D84">
              <w:rPr>
                <w:szCs w:val="22"/>
                <w:lang w:val="ru-RU"/>
              </w:rPr>
              <w:t>г</w:t>
            </w:r>
            <w:r w:rsidRPr="00C01AD8">
              <w:rPr>
                <w:szCs w:val="22"/>
                <w:lang w:val="ru-RU"/>
              </w:rPr>
              <w:t xml:space="preserve">. </w:t>
            </w:r>
            <w:r w:rsidRPr="00FB7D84">
              <w:rPr>
                <w:szCs w:val="22"/>
                <w:lang w:val="ru-RU"/>
              </w:rPr>
              <w:t>в</w:t>
            </w:r>
            <w:r w:rsidRPr="00C01AD8">
              <w:rPr>
                <w:szCs w:val="22"/>
                <w:lang w:val="ru-RU"/>
              </w:rPr>
              <w:t xml:space="preserve"> </w:t>
            </w:r>
            <w:r w:rsidRPr="00FB7D84">
              <w:rPr>
                <w:szCs w:val="22"/>
                <w:lang w:val="ru-RU"/>
              </w:rPr>
              <w:t>Найроби</w:t>
            </w:r>
            <w:r w:rsidRPr="00C01AD8">
              <w:rPr>
                <w:szCs w:val="22"/>
                <w:lang w:val="ru-RU"/>
              </w:rPr>
              <w:t xml:space="preserve">, </w:t>
            </w:r>
            <w:r w:rsidRPr="00FB7D84">
              <w:rPr>
                <w:szCs w:val="22"/>
                <w:lang w:val="ru-RU"/>
              </w:rPr>
              <w:t>Кения</w:t>
            </w:r>
            <w:r w:rsidRPr="00C01AD8">
              <w:rPr>
                <w:szCs w:val="22"/>
                <w:lang w:val="ru-RU"/>
              </w:rPr>
              <w:t xml:space="preserve">, </w:t>
            </w:r>
            <w:r w:rsidRPr="00FB7D84">
              <w:rPr>
                <w:szCs w:val="22"/>
                <w:lang w:val="ru-RU"/>
              </w:rPr>
              <w:t>второй</w:t>
            </w:r>
            <w:r w:rsidRPr="00C01AD8">
              <w:rPr>
                <w:szCs w:val="22"/>
                <w:lang w:val="ru-RU"/>
              </w:rPr>
              <w:t xml:space="preserve"> – 7 </w:t>
            </w:r>
            <w:r w:rsidRPr="00FB7D84">
              <w:rPr>
                <w:szCs w:val="22"/>
                <w:lang w:val="ru-RU"/>
              </w:rPr>
              <w:t>и</w:t>
            </w:r>
            <w:r w:rsidRPr="00C01AD8">
              <w:rPr>
                <w:szCs w:val="22"/>
                <w:lang w:val="ru-RU"/>
              </w:rPr>
              <w:t xml:space="preserve"> 8 </w:t>
            </w:r>
            <w:r w:rsidRPr="00FB7D84">
              <w:rPr>
                <w:szCs w:val="22"/>
                <w:lang w:val="ru-RU"/>
              </w:rPr>
              <w:t>июля</w:t>
            </w:r>
            <w:r w:rsidRPr="00C01AD8">
              <w:rPr>
                <w:szCs w:val="22"/>
                <w:lang w:val="ru-RU"/>
              </w:rPr>
              <w:t xml:space="preserve"> 2014</w:t>
            </w:r>
            <w:r w:rsidRPr="00FB7D84">
              <w:rPr>
                <w:szCs w:val="22"/>
              </w:rPr>
              <w:t> </w:t>
            </w:r>
            <w:r w:rsidRPr="00FB7D84">
              <w:rPr>
                <w:szCs w:val="22"/>
                <w:lang w:val="ru-RU"/>
              </w:rPr>
              <w:t>г</w:t>
            </w:r>
            <w:r w:rsidRPr="00C01AD8">
              <w:rPr>
                <w:szCs w:val="22"/>
                <w:lang w:val="ru-RU"/>
              </w:rPr>
              <w:t xml:space="preserve">. </w:t>
            </w:r>
            <w:r w:rsidRPr="00FB7D84">
              <w:rPr>
                <w:szCs w:val="22"/>
                <w:lang w:val="ru-RU"/>
              </w:rPr>
              <w:t>в</w:t>
            </w:r>
            <w:r w:rsidRPr="00C01AD8">
              <w:rPr>
                <w:szCs w:val="22"/>
                <w:lang w:val="ru-RU"/>
              </w:rPr>
              <w:t xml:space="preserve"> </w:t>
            </w:r>
            <w:r w:rsidRPr="00FB7D84">
              <w:rPr>
                <w:szCs w:val="22"/>
                <w:lang w:val="ru-RU"/>
              </w:rPr>
              <w:t>Уагадугу</w:t>
            </w:r>
            <w:r w:rsidRPr="00C01AD8">
              <w:rPr>
                <w:szCs w:val="22"/>
                <w:lang w:val="ru-RU"/>
              </w:rPr>
              <w:t xml:space="preserve">, </w:t>
            </w:r>
            <w:r w:rsidRPr="00FB7D84">
              <w:rPr>
                <w:szCs w:val="22"/>
                <w:lang w:val="ru-RU"/>
              </w:rPr>
              <w:t>Буркина</w:t>
            </w:r>
            <w:r w:rsidRPr="00C01AD8">
              <w:rPr>
                <w:szCs w:val="22"/>
                <w:lang w:val="ru-RU"/>
              </w:rPr>
              <w:t>-</w:t>
            </w:r>
            <w:r w:rsidRPr="00FB7D84">
              <w:rPr>
                <w:szCs w:val="22"/>
                <w:lang w:val="ru-RU"/>
              </w:rPr>
              <w:t>Фасо</w:t>
            </w:r>
            <w:r w:rsidRPr="00C01AD8">
              <w:rPr>
                <w:szCs w:val="22"/>
                <w:lang w:val="ru-RU"/>
              </w:rPr>
              <w:t xml:space="preserve">, </w:t>
            </w:r>
            <w:r w:rsidRPr="00FB7D84">
              <w:rPr>
                <w:szCs w:val="22"/>
                <w:lang w:val="ru-RU"/>
              </w:rPr>
              <w:t>и</w:t>
            </w:r>
            <w:r w:rsidRPr="00C01AD8">
              <w:rPr>
                <w:szCs w:val="22"/>
                <w:lang w:val="ru-RU"/>
              </w:rPr>
              <w:t xml:space="preserve"> </w:t>
            </w:r>
            <w:r w:rsidRPr="00FB7D84">
              <w:rPr>
                <w:szCs w:val="22"/>
                <w:lang w:val="ru-RU"/>
              </w:rPr>
              <w:t>третий</w:t>
            </w:r>
            <w:r w:rsidRPr="00C01AD8">
              <w:rPr>
                <w:szCs w:val="22"/>
                <w:lang w:val="ru-RU"/>
              </w:rPr>
              <w:t xml:space="preserve"> – 1 </w:t>
            </w:r>
            <w:r w:rsidRPr="00FB7D84">
              <w:rPr>
                <w:szCs w:val="22"/>
                <w:lang w:val="ru-RU"/>
              </w:rPr>
              <w:t>и</w:t>
            </w:r>
            <w:r w:rsidRPr="00C01AD8">
              <w:rPr>
                <w:szCs w:val="22"/>
                <w:lang w:val="ru-RU"/>
              </w:rPr>
              <w:t xml:space="preserve"> 2 </w:t>
            </w:r>
            <w:r w:rsidRPr="00FB7D84">
              <w:rPr>
                <w:szCs w:val="22"/>
                <w:lang w:val="ru-RU"/>
              </w:rPr>
              <w:t>сентября</w:t>
            </w:r>
            <w:r w:rsidRPr="00C01AD8">
              <w:rPr>
                <w:szCs w:val="22"/>
                <w:lang w:val="ru-RU"/>
              </w:rPr>
              <w:t xml:space="preserve"> 2014</w:t>
            </w:r>
            <w:r w:rsidRPr="00FB7D84">
              <w:rPr>
                <w:szCs w:val="22"/>
              </w:rPr>
              <w:t> </w:t>
            </w:r>
            <w:r w:rsidRPr="00FB7D84">
              <w:rPr>
                <w:szCs w:val="22"/>
                <w:lang w:val="ru-RU"/>
              </w:rPr>
              <w:t>г</w:t>
            </w:r>
            <w:r w:rsidRPr="00C01AD8">
              <w:rPr>
                <w:szCs w:val="22"/>
                <w:lang w:val="ru-RU"/>
              </w:rPr>
              <w:t xml:space="preserve">. </w:t>
            </w:r>
            <w:r w:rsidRPr="00FB7D84">
              <w:rPr>
                <w:szCs w:val="22"/>
                <w:lang w:val="ru-RU"/>
              </w:rPr>
              <w:t>в</w:t>
            </w:r>
            <w:r w:rsidRPr="00C01AD8">
              <w:rPr>
                <w:szCs w:val="22"/>
                <w:lang w:val="ru-RU"/>
              </w:rPr>
              <w:t xml:space="preserve"> </w:t>
            </w:r>
            <w:r w:rsidRPr="00FB7D84">
              <w:rPr>
                <w:szCs w:val="22"/>
                <w:lang w:val="ru-RU"/>
              </w:rPr>
              <w:t>Дакаре</w:t>
            </w:r>
            <w:r w:rsidRPr="00C01AD8">
              <w:rPr>
                <w:szCs w:val="22"/>
                <w:lang w:val="ru-RU"/>
              </w:rPr>
              <w:t xml:space="preserve">, </w:t>
            </w:r>
            <w:r w:rsidRPr="00FB7D84">
              <w:rPr>
                <w:szCs w:val="22"/>
                <w:lang w:val="ru-RU"/>
              </w:rPr>
              <w:t>Сенегал</w:t>
            </w:r>
            <w:r w:rsidRPr="00C01AD8">
              <w:rPr>
                <w:szCs w:val="22"/>
                <w:lang w:val="ru-RU"/>
              </w:rPr>
              <w:t xml:space="preserve">. </w:t>
            </w:r>
            <w:r w:rsidRPr="00FB7D84">
              <w:rPr>
                <w:szCs w:val="22"/>
                <w:lang w:val="ru-RU"/>
              </w:rPr>
              <w:t>В каждом из семинаров приняло участие около 50 человек. Отбор участников семинара проводился в тесном сотрудничестве с национальными координаторами, которые были наз</w:t>
            </w:r>
            <w:r w:rsidR="00F75B7D">
              <w:rPr>
                <w:szCs w:val="22"/>
                <w:lang w:val="ru-RU"/>
              </w:rPr>
              <w:t>начены в странах-бенефициарах.</w:t>
            </w:r>
          </w:p>
          <w:p w:rsidR="00641C81" w:rsidRPr="00F75B7D" w:rsidRDefault="00641C81">
            <w:pPr>
              <w:rPr>
                <w:szCs w:val="22"/>
                <w:lang w:val="ru-RU"/>
              </w:rPr>
            </w:pPr>
          </w:p>
          <w:p w:rsidR="00641C81" w:rsidRPr="00F75B7D" w:rsidRDefault="00641C81">
            <w:pPr>
              <w:rPr>
                <w:i/>
                <w:szCs w:val="22"/>
                <w:lang w:val="ru-RU"/>
              </w:rPr>
            </w:pPr>
            <w:r w:rsidRPr="00FB7D84">
              <w:rPr>
                <w:szCs w:val="22"/>
                <w:lang w:val="ru-RU"/>
              </w:rPr>
              <w:t xml:space="preserve">Научная программа семинаров была разработана с учетом цели (1) проекта, которая определена в проектном документе  </w:t>
            </w:r>
            <w:r w:rsidRPr="00FB7D84">
              <w:rPr>
                <w:szCs w:val="22"/>
              </w:rPr>
              <w:t>CDIP</w:t>
            </w:r>
            <w:r w:rsidRPr="00FB7D84">
              <w:rPr>
                <w:szCs w:val="22"/>
                <w:lang w:val="ru-RU"/>
              </w:rPr>
              <w:t>/9/13: «способствовать более активному использованию системы интеллектуальной собственности для финансирования, производства и распространения</w:t>
            </w:r>
            <w:r w:rsidR="00F75B7D">
              <w:rPr>
                <w:szCs w:val="22"/>
                <w:lang w:val="ru-RU"/>
              </w:rPr>
              <w:t xml:space="preserve"> аудиовизуальных произведений».</w:t>
            </w:r>
          </w:p>
          <w:p w:rsidR="00641C81" w:rsidRPr="00F75B7D" w:rsidRDefault="00641C81">
            <w:pPr>
              <w:rPr>
                <w:i/>
                <w:szCs w:val="22"/>
                <w:lang w:val="ru-RU"/>
              </w:rPr>
            </w:pPr>
          </w:p>
          <w:p w:rsidR="00641C81" w:rsidRPr="00F75B7D" w:rsidRDefault="00641C81">
            <w:pPr>
              <w:rPr>
                <w:szCs w:val="22"/>
                <w:lang w:val="ru-RU"/>
              </w:rPr>
            </w:pPr>
            <w:r w:rsidRPr="00FB7D84">
              <w:rPr>
                <w:szCs w:val="22"/>
                <w:lang w:val="ru-RU"/>
              </w:rPr>
              <w:t>На всех этапах работы по организации и проведению обучения были активно задействованы национальные органы стран-бенефициаров, в том числе назначенные странами национальные координаторы, авторско-правовые ведомства и национальные органы, курирующие аудиовизуальный сектор (например, Кенийский комитет по кинематографии (</w:t>
            </w:r>
            <w:r w:rsidRPr="00FB7D84">
              <w:rPr>
                <w:szCs w:val="22"/>
              </w:rPr>
              <w:t>KFC</w:t>
            </w:r>
            <w:r w:rsidRPr="00FB7D84">
              <w:rPr>
                <w:szCs w:val="22"/>
                <w:lang w:val="ru-RU"/>
              </w:rPr>
              <w:t xml:space="preserve">)), или </w:t>
            </w:r>
            <w:r w:rsidRPr="00FB7D84">
              <w:rPr>
                <w:szCs w:val="22"/>
                <w:lang w:val="ru-RU"/>
              </w:rPr>
              <w:lastRenderedPageBreak/>
              <w:t>центры/дирекции по развитию кинематографа</w:t>
            </w:r>
            <w:r w:rsidR="00F75B7D">
              <w:rPr>
                <w:szCs w:val="22"/>
                <w:lang w:val="ru-RU"/>
              </w:rPr>
              <w:t xml:space="preserve"> в других странах-бенефициарах.</w:t>
            </w:r>
          </w:p>
          <w:p w:rsidR="00641C81" w:rsidRPr="00F75B7D" w:rsidRDefault="00641C81">
            <w:pPr>
              <w:rPr>
                <w:szCs w:val="22"/>
                <w:lang w:val="ru-RU"/>
              </w:rPr>
            </w:pPr>
          </w:p>
          <w:p w:rsidR="00641C81" w:rsidRPr="00F75B7D" w:rsidRDefault="00641C81">
            <w:pPr>
              <w:rPr>
                <w:szCs w:val="22"/>
                <w:lang w:val="ru-RU"/>
              </w:rPr>
            </w:pPr>
            <w:r w:rsidRPr="00FB7D84">
              <w:rPr>
                <w:szCs w:val="22"/>
                <w:lang w:val="ru-RU"/>
              </w:rPr>
              <w:t>Для каждого семинара были назначены международные и африканские эксперты, отобранные на основе профессионального опыта и знания специфических особенностей аудиовизуального сектора в Африке. Некоторые эксперты, которые также являются авторами публикаций ВОИС на данную тему, смогли на практике использовать и привести в действие существующие инструменты и методики ВОИС, разработанные для обеспечения согласованного и стабильного подхода в этом секторе экономики.</w:t>
            </w:r>
            <w:r w:rsidRPr="00F75B7D">
              <w:rPr>
                <w:szCs w:val="22"/>
                <w:lang w:val="ru-RU"/>
              </w:rPr>
              <w:t xml:space="preserve"> </w:t>
            </w:r>
            <w:r w:rsidRPr="00F75B7D">
              <w:rPr>
                <w:szCs w:val="22"/>
                <w:lang w:val="ru-RU"/>
              </w:rPr>
              <w:br/>
            </w:r>
          </w:p>
          <w:p w:rsidR="00641C81" w:rsidRPr="00C01AD8" w:rsidRDefault="00641C81">
            <w:pPr>
              <w:rPr>
                <w:szCs w:val="22"/>
                <w:shd w:val="clear" w:color="auto" w:fill="FFFF00"/>
                <w:lang w:val="ru-RU"/>
              </w:rPr>
            </w:pPr>
            <w:r w:rsidRPr="00FB7D84">
              <w:rPr>
                <w:szCs w:val="22"/>
                <w:lang w:val="ru-RU"/>
              </w:rPr>
              <w:t xml:space="preserve">В ходе семинаров эксперты раздали участникам  ряд программных материалов и образцы контрактов для адаптации и использования участниками в их профессиональной практике. В настоящее время ведется работа по включению этих материалов в базовый учебный комплект/программу дистанционного обучения, которую предстоит разработать усилиями Академии ВОИС. </w:t>
            </w:r>
          </w:p>
          <w:p w:rsidR="00641C81" w:rsidRPr="00C01AD8" w:rsidRDefault="00641C81">
            <w:pPr>
              <w:rPr>
                <w:szCs w:val="22"/>
                <w:lang w:val="ru-RU"/>
              </w:rPr>
            </w:pPr>
          </w:p>
          <w:p w:rsidR="00641C81" w:rsidRPr="00F75B7D" w:rsidRDefault="00641C81">
            <w:pPr>
              <w:rPr>
                <w:szCs w:val="22"/>
                <w:shd w:val="clear" w:color="auto" w:fill="FFFF00"/>
                <w:lang w:val="ru-RU"/>
              </w:rPr>
            </w:pPr>
            <w:r w:rsidRPr="00FB7D84">
              <w:rPr>
                <w:szCs w:val="22"/>
                <w:lang w:val="ru-RU"/>
              </w:rPr>
              <w:t xml:space="preserve">Кроме того, для обеспечения участия в проекте ведущих международных партнеров с опытом деятельности в указанной сфере были достигнуты договоренности о сотрудничестве с внешним международным партнером по реализации проекта. </w:t>
            </w:r>
            <w:r w:rsidRPr="00FB7D84">
              <w:rPr>
                <w:rFonts w:eastAsia="Times New Roman"/>
                <w:iCs/>
                <w:lang w:val="ru-RU"/>
              </w:rPr>
              <w:t>Международная организация «Франкофония» (МОФ) приняла участие в организации и составлении программ семинаров в Уагадугу и Дакаре. Такое</w:t>
            </w:r>
            <w:r w:rsidRPr="00FB7D84">
              <w:rPr>
                <w:rFonts w:eastAsia="Times New Roman"/>
                <w:iCs/>
                <w:lang w:val="en-AU"/>
              </w:rPr>
              <w:t xml:space="preserve"> </w:t>
            </w:r>
            <w:r w:rsidRPr="00FB7D84">
              <w:rPr>
                <w:rFonts w:eastAsia="Times New Roman"/>
                <w:iCs/>
                <w:lang w:val="ru-RU"/>
              </w:rPr>
              <w:t>сотрудничество</w:t>
            </w:r>
            <w:r w:rsidRPr="00FB7D84">
              <w:rPr>
                <w:rFonts w:eastAsia="Times New Roman"/>
                <w:iCs/>
                <w:lang w:val="en-AU"/>
              </w:rPr>
              <w:t xml:space="preserve"> </w:t>
            </w:r>
            <w:r w:rsidRPr="00FB7D84">
              <w:rPr>
                <w:rFonts w:eastAsia="Times New Roman"/>
                <w:iCs/>
                <w:lang w:val="ru-RU"/>
              </w:rPr>
              <w:t>оказалось</w:t>
            </w:r>
            <w:r w:rsidRPr="00FB7D84">
              <w:rPr>
                <w:rFonts w:eastAsia="Times New Roman"/>
                <w:iCs/>
                <w:lang w:val="en-AU"/>
              </w:rPr>
              <w:t xml:space="preserve"> </w:t>
            </w:r>
            <w:r w:rsidRPr="00FB7D84">
              <w:rPr>
                <w:rFonts w:eastAsia="Times New Roman"/>
                <w:iCs/>
                <w:lang w:val="ru-RU"/>
              </w:rPr>
              <w:t>плодотворным</w:t>
            </w:r>
            <w:r w:rsidRPr="00FB7D84">
              <w:rPr>
                <w:rFonts w:eastAsia="Times New Roman"/>
                <w:iCs/>
                <w:lang w:val="en-AU"/>
              </w:rPr>
              <w:t xml:space="preserve"> </w:t>
            </w:r>
            <w:r w:rsidRPr="00FB7D84">
              <w:rPr>
                <w:rFonts w:eastAsia="Times New Roman"/>
                <w:iCs/>
                <w:lang w:val="ru-RU"/>
              </w:rPr>
              <w:t>и</w:t>
            </w:r>
            <w:r w:rsidRPr="00FB7D84">
              <w:rPr>
                <w:rFonts w:eastAsia="Times New Roman"/>
                <w:iCs/>
                <w:lang w:val="en-AU"/>
              </w:rPr>
              <w:t xml:space="preserve"> </w:t>
            </w:r>
            <w:r w:rsidRPr="00FB7D84">
              <w:rPr>
                <w:rFonts w:eastAsia="Times New Roman"/>
                <w:iCs/>
                <w:lang w:val="ru-RU"/>
              </w:rPr>
              <w:t>позволило</w:t>
            </w:r>
            <w:r w:rsidRPr="00FB7D84">
              <w:rPr>
                <w:rFonts w:eastAsia="Times New Roman"/>
                <w:iCs/>
                <w:lang w:val="en-AU"/>
              </w:rPr>
              <w:t xml:space="preserve"> </w:t>
            </w:r>
            <w:r w:rsidRPr="00FB7D84">
              <w:rPr>
                <w:rFonts w:eastAsia="Times New Roman"/>
                <w:iCs/>
                <w:lang w:val="ru-RU"/>
              </w:rPr>
              <w:t>обогатить</w:t>
            </w:r>
            <w:r w:rsidRPr="00FB7D84">
              <w:rPr>
                <w:rFonts w:eastAsia="Times New Roman"/>
                <w:iCs/>
                <w:lang w:val="en-AU"/>
              </w:rPr>
              <w:t xml:space="preserve"> </w:t>
            </w:r>
            <w:r w:rsidRPr="00FB7D84">
              <w:rPr>
                <w:rFonts w:eastAsia="Times New Roman"/>
                <w:iCs/>
                <w:lang w:val="ru-RU"/>
              </w:rPr>
              <w:t>содержание</w:t>
            </w:r>
            <w:r w:rsidRPr="00FB7D84">
              <w:rPr>
                <w:rFonts w:eastAsia="Times New Roman"/>
                <w:iCs/>
                <w:lang w:val="en-AU"/>
              </w:rPr>
              <w:t xml:space="preserve"> </w:t>
            </w:r>
            <w:r w:rsidRPr="00FB7D84">
              <w:rPr>
                <w:rFonts w:eastAsia="Times New Roman"/>
                <w:iCs/>
                <w:lang w:val="ru-RU"/>
              </w:rPr>
              <w:t>обучение</w:t>
            </w:r>
            <w:r w:rsidR="00F75B7D">
              <w:rPr>
                <w:rFonts w:eastAsia="Times New Roman"/>
                <w:iCs/>
                <w:lang w:val="en-AU"/>
              </w:rPr>
              <w:t xml:space="preserve">. </w:t>
            </w:r>
          </w:p>
          <w:p w:rsidR="00641C81" w:rsidRPr="00FB7D84" w:rsidRDefault="00641C81">
            <w:pPr>
              <w:rPr>
                <w:szCs w:val="22"/>
              </w:rPr>
            </w:pPr>
          </w:p>
          <w:p w:rsidR="00641C81" w:rsidRPr="00F75B7D" w:rsidRDefault="00641C81">
            <w:pPr>
              <w:rPr>
                <w:szCs w:val="22"/>
                <w:u w:val="single"/>
                <w:shd w:val="clear" w:color="auto" w:fill="FFFF00"/>
                <w:lang w:val="ru-RU"/>
              </w:rPr>
            </w:pPr>
            <w:r w:rsidRPr="00FB7D84">
              <w:rPr>
                <w:szCs w:val="22"/>
                <w:u w:val="single"/>
                <w:lang w:val="ru-RU"/>
              </w:rPr>
              <w:t>Вид деятельности 3. Создание институционального потенциала и подготовка квалифицированных кадров</w:t>
            </w:r>
            <w:r w:rsidR="00F75B7D">
              <w:rPr>
                <w:szCs w:val="22"/>
                <w:u w:val="single"/>
                <w:lang w:val="ru-RU"/>
              </w:rPr>
              <w:t>. Лицензировани е обучения на местах.</w:t>
            </w:r>
          </w:p>
          <w:p w:rsidR="00641C81" w:rsidRPr="00FB7D84" w:rsidRDefault="00641C81">
            <w:pPr>
              <w:rPr>
                <w:szCs w:val="22"/>
                <w:u w:val="single"/>
                <w:lang w:val="ru-RU"/>
              </w:rPr>
            </w:pPr>
          </w:p>
          <w:p w:rsidR="00641C81" w:rsidRPr="00C01AD8" w:rsidRDefault="00641C81" w:rsidP="00F75B7D">
            <w:pPr>
              <w:rPr>
                <w:szCs w:val="22"/>
                <w:lang w:val="ru-RU"/>
              </w:rPr>
            </w:pPr>
            <w:r w:rsidRPr="00FB7D84">
              <w:rPr>
                <w:szCs w:val="22"/>
                <w:lang w:val="ru-RU"/>
              </w:rPr>
              <w:t xml:space="preserve">Реализация этой части проекта начнется в первом квартале 2015 года. </w:t>
            </w:r>
          </w:p>
        </w:tc>
      </w:tr>
      <w:tr w:rsidR="00641C81" w:rsidRPr="00135FA4" w:rsidTr="002A73B3">
        <w:trPr>
          <w:trHeight w:val="1212"/>
        </w:trPr>
        <w:tc>
          <w:tcPr>
            <w:tcW w:w="2523" w:type="dxa"/>
            <w:tcBorders>
              <w:top w:val="single" w:sz="4" w:space="0" w:color="auto"/>
              <w:left w:val="single" w:sz="4" w:space="0" w:color="000000"/>
              <w:bottom w:val="single" w:sz="4" w:space="0" w:color="auto"/>
            </w:tcBorders>
          </w:tcPr>
          <w:p w:rsidR="00641C81" w:rsidRPr="00FB7D84" w:rsidRDefault="00641C81">
            <w:pPr>
              <w:pStyle w:val="Heading3"/>
              <w:tabs>
                <w:tab w:val="left" w:pos="0"/>
              </w:tabs>
              <w:snapToGrid w:val="0"/>
              <w:rPr>
                <w:rFonts w:cs="Arial"/>
                <w:szCs w:val="22"/>
                <w:lang w:val="ru-RU"/>
              </w:rPr>
            </w:pPr>
            <w:r w:rsidRPr="00FB7D84">
              <w:rPr>
                <w:rFonts w:cs="Arial"/>
                <w:szCs w:val="22"/>
                <w:lang w:val="ru-RU"/>
              </w:rPr>
              <w:lastRenderedPageBreak/>
              <w:t>Примеры успеха/ воздействия и важнейшие уроки</w:t>
            </w:r>
          </w:p>
        </w:tc>
        <w:tc>
          <w:tcPr>
            <w:tcW w:w="6775" w:type="dxa"/>
            <w:tcBorders>
              <w:top w:val="single" w:sz="4" w:space="0" w:color="auto"/>
              <w:left w:val="single" w:sz="4" w:space="0" w:color="000000"/>
              <w:bottom w:val="single" w:sz="4" w:space="0" w:color="auto"/>
              <w:right w:val="single" w:sz="4" w:space="0" w:color="000000"/>
            </w:tcBorders>
            <w:vAlign w:val="center"/>
          </w:tcPr>
          <w:p w:rsidR="00641C81" w:rsidRPr="00FB7D84" w:rsidRDefault="00641C81">
            <w:pPr>
              <w:snapToGrid w:val="0"/>
              <w:rPr>
                <w:iCs/>
                <w:szCs w:val="22"/>
                <w:lang w:val="ru-RU"/>
              </w:rPr>
            </w:pPr>
          </w:p>
          <w:p w:rsidR="00641C81" w:rsidRPr="00C01AD8" w:rsidRDefault="00641C81">
            <w:pPr>
              <w:rPr>
                <w:szCs w:val="22"/>
                <w:lang w:val="ru-RU"/>
              </w:rPr>
            </w:pPr>
            <w:r w:rsidRPr="00FB7D84">
              <w:rPr>
                <w:iCs/>
                <w:szCs w:val="22"/>
                <w:lang w:val="ru-RU"/>
              </w:rPr>
              <w:t xml:space="preserve">Несмотря на то, что давать оценку воздействия проекта преждевременно, первые отзывы участников, полученные из конфиденциального вопросника, который распространялся перед окончанием каждого семинара, свидетельствуют о том, что проект имеет колоссальную актуальность для аудиовизуального сектора, и его реализация будет способствовать повышению профессиональных стандартов в киноиндустрии в контексте ее стратегического использования в национальной и международной авторско-правовой структуре. </w:t>
            </w:r>
          </w:p>
          <w:p w:rsidR="00641C81" w:rsidRPr="00C01AD8" w:rsidRDefault="00641C81">
            <w:pPr>
              <w:rPr>
                <w:iCs/>
                <w:szCs w:val="22"/>
                <w:lang w:val="ru-RU"/>
              </w:rPr>
            </w:pPr>
          </w:p>
          <w:p w:rsidR="00641C81" w:rsidRPr="00F75B7D" w:rsidRDefault="00641C81">
            <w:pPr>
              <w:rPr>
                <w:szCs w:val="22"/>
                <w:lang w:val="ru-RU"/>
              </w:rPr>
            </w:pPr>
            <w:r w:rsidRPr="00FB7D84">
              <w:rPr>
                <w:iCs/>
                <w:szCs w:val="22"/>
                <w:lang w:val="ru-RU"/>
              </w:rPr>
              <w:t xml:space="preserve">Каждый учебный семинар стал отправной точкой для конструктивного диалога между всеми представителями производственно-сбытовой цепи в аудиовизуальном секторе (режиссерами, актерами, продюсерами и прокатчиками, дистрибьюторами, операторами онлайновых платформ, представители организаций эфирного вещания, а также банковского и финансового сектора). Участники восприняли эти семинары как уникальную возможность встречи с представителями государственных структур для рассмотрения таких вопросов, как государственная поддержка, использование норм законодательства об авторском праве или укрепление дистрибьюторской инфраструктуры, в основу </w:t>
            </w:r>
            <w:r w:rsidR="00F75B7D">
              <w:rPr>
                <w:iCs/>
                <w:szCs w:val="22"/>
                <w:lang w:val="ru-RU"/>
              </w:rPr>
              <w:t>которой заложено уважение прав.</w:t>
            </w:r>
          </w:p>
          <w:p w:rsidR="00641C81" w:rsidRPr="00F75B7D" w:rsidRDefault="00641C81">
            <w:pPr>
              <w:rPr>
                <w:szCs w:val="22"/>
                <w:lang w:val="ru-RU"/>
              </w:rPr>
            </w:pPr>
          </w:p>
          <w:p w:rsidR="00641C81" w:rsidRPr="00F75B7D" w:rsidRDefault="00641C81" w:rsidP="00F75B7D">
            <w:pPr>
              <w:rPr>
                <w:iCs/>
                <w:szCs w:val="22"/>
                <w:lang w:val="ru-RU"/>
              </w:rPr>
            </w:pPr>
            <w:r w:rsidRPr="00FB7D84">
              <w:rPr>
                <w:szCs w:val="22"/>
                <w:lang w:val="ru-RU"/>
              </w:rPr>
              <w:t>Польза проекта состоит и в том, что он способствовал разработке политики на национальном уровне. Так, руководство Кенийского комитета по кинематографии официально обратилась с просьбой представить в рамках проекта комментарии и консультации по вопросу разработки Национальной политики в сфере кинематографии (</w:t>
            </w:r>
            <w:r w:rsidRPr="00FB7D84">
              <w:rPr>
                <w:szCs w:val="22"/>
              </w:rPr>
              <w:t>NFP</w:t>
            </w:r>
            <w:r w:rsidRPr="00FB7D84">
              <w:rPr>
                <w:szCs w:val="22"/>
                <w:lang w:val="ru-RU"/>
              </w:rPr>
              <w:t>). Процесс разработки политики близится к завершению, что представляет собой существенный прогресс, поскольку впервые киноиндустрия получит в кенийском законодательстве официальное признание в качестве отрасли народного хозяйства, которая обладает значительным потенциалом и может вносить вкла</w:t>
            </w:r>
            <w:r w:rsidR="00F75B7D">
              <w:rPr>
                <w:szCs w:val="22"/>
                <w:lang w:val="ru-RU"/>
              </w:rPr>
              <w:t xml:space="preserve">д в развитие экономики страны. </w:t>
            </w:r>
          </w:p>
        </w:tc>
      </w:tr>
      <w:tr w:rsidR="00641C81" w:rsidRPr="00B66675" w:rsidTr="002A73B3">
        <w:trPr>
          <w:trHeight w:val="713"/>
        </w:trPr>
        <w:tc>
          <w:tcPr>
            <w:tcW w:w="2523" w:type="dxa"/>
            <w:tcBorders>
              <w:top w:val="single" w:sz="4" w:space="0" w:color="auto"/>
              <w:left w:val="single" w:sz="4" w:space="0" w:color="000000"/>
              <w:bottom w:val="single" w:sz="4" w:space="0" w:color="000000"/>
            </w:tcBorders>
          </w:tcPr>
          <w:p w:rsidR="00641C81" w:rsidRDefault="00641C81">
            <w:pPr>
              <w:pStyle w:val="Heading3"/>
              <w:tabs>
                <w:tab w:val="left" w:pos="0"/>
              </w:tabs>
              <w:snapToGrid w:val="0"/>
              <w:rPr>
                <w:rFonts w:cs="Arial"/>
                <w:szCs w:val="22"/>
                <w:lang w:val="ru-RU"/>
              </w:rPr>
            </w:pPr>
            <w:r w:rsidRPr="00FB7D84">
              <w:rPr>
                <w:rFonts w:cs="Arial"/>
                <w:szCs w:val="22"/>
                <w:lang w:val="ru-RU"/>
              </w:rPr>
              <w:t>Риски и их снижение</w:t>
            </w: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Pr="002A73B3" w:rsidRDefault="002A73B3" w:rsidP="002A73B3">
            <w:pPr>
              <w:rPr>
                <w:lang w:val="ru-RU"/>
              </w:rPr>
            </w:pPr>
          </w:p>
        </w:tc>
        <w:tc>
          <w:tcPr>
            <w:tcW w:w="6775" w:type="dxa"/>
            <w:tcBorders>
              <w:top w:val="single" w:sz="4" w:space="0" w:color="auto"/>
              <w:left w:val="single" w:sz="4" w:space="0" w:color="000000"/>
              <w:bottom w:val="single" w:sz="4" w:space="0" w:color="000000"/>
              <w:right w:val="single" w:sz="4" w:space="0" w:color="000000"/>
            </w:tcBorders>
          </w:tcPr>
          <w:p w:rsidR="00641C81" w:rsidRPr="00FB7D84" w:rsidRDefault="00641C81">
            <w:pPr>
              <w:snapToGrid w:val="0"/>
              <w:rPr>
                <w:iCs/>
                <w:szCs w:val="22"/>
                <w:lang w:val="ru-RU"/>
              </w:rPr>
            </w:pPr>
          </w:p>
          <w:p w:rsidR="00641C81" w:rsidRPr="00F75B7D" w:rsidRDefault="00641C81">
            <w:pPr>
              <w:rPr>
                <w:iCs/>
                <w:szCs w:val="22"/>
                <w:lang w:val="ru-RU"/>
              </w:rPr>
            </w:pPr>
            <w:r w:rsidRPr="00FB7D84">
              <w:rPr>
                <w:iCs/>
                <w:szCs w:val="22"/>
                <w:lang w:val="ru-RU"/>
              </w:rPr>
              <w:t>В каждой из стран эксперимента было подано большое число заявок на участие в проекте. Одной из задач проекта является определение именно тех производителей и распространителей аудиовизуальной/кинопродукции, которые обладают необходимыми предпринимательскими способностями для успешной разработки сложных проектов в аудиовизуально</w:t>
            </w:r>
            <w:r w:rsidR="00F75B7D">
              <w:rPr>
                <w:iCs/>
                <w:szCs w:val="22"/>
                <w:lang w:val="ru-RU"/>
              </w:rPr>
              <w:t>й сфере с ориентацией на рынок.</w:t>
            </w:r>
          </w:p>
          <w:p w:rsidR="00641C81" w:rsidRPr="00F75B7D" w:rsidRDefault="00641C81">
            <w:pPr>
              <w:rPr>
                <w:iCs/>
                <w:szCs w:val="22"/>
                <w:lang w:val="ru-RU"/>
              </w:rPr>
            </w:pPr>
          </w:p>
          <w:p w:rsidR="00641C81" w:rsidRPr="00C01AD8" w:rsidRDefault="00641C81">
            <w:pPr>
              <w:rPr>
                <w:iCs/>
                <w:szCs w:val="22"/>
                <w:lang w:val="ru-RU"/>
              </w:rPr>
            </w:pPr>
            <w:r w:rsidRPr="00FB7D84">
              <w:rPr>
                <w:iCs/>
                <w:szCs w:val="22"/>
                <w:lang w:val="ru-RU"/>
              </w:rPr>
              <w:t xml:space="preserve">Установить контакт с финансовыми кругами и банковским сектором представляется непростой задачей, поскольку представители этих отраслей не знакомы с киноиндустрией и не имеют опыта делового сотрудничества в этой сфере. В настоящее время не прекращаются переговоры с местными органами власти и координация усилий по привлечению таких важных партнеров к полноценной деятельности в рамках проекта. </w:t>
            </w:r>
          </w:p>
          <w:p w:rsidR="00641C81" w:rsidRPr="00C01AD8" w:rsidRDefault="00641C81" w:rsidP="00F75B7D">
            <w:pPr>
              <w:textAlignment w:val="baseline"/>
              <w:rPr>
                <w:szCs w:val="22"/>
                <w:lang w:val="ru-RU"/>
              </w:rPr>
            </w:pPr>
            <w:r w:rsidRPr="00FB7D84">
              <w:rPr>
                <w:iCs/>
                <w:szCs w:val="22"/>
                <w:lang w:val="ru-RU"/>
              </w:rPr>
              <w:t xml:space="preserve">Для успеха проекта также требуется, чтобы в каждой стране </w:t>
            </w:r>
            <w:r w:rsidRPr="00FB7D84">
              <w:rPr>
                <w:iCs/>
                <w:szCs w:val="22"/>
                <w:lang w:val="ru-RU"/>
              </w:rPr>
              <w:lastRenderedPageBreak/>
              <w:t xml:space="preserve">была полностью приведена в действие нормативно-правовая база, обеспечивающая авторско-правовую охрану в цифровой среде, а также действенные меры по обеспечению уважения ИС, способствующие формированию рынка аудиовизуальной продукции и каналов ее сбыта на законной основе. </w:t>
            </w:r>
          </w:p>
        </w:tc>
      </w:tr>
      <w:tr w:rsidR="00641C81" w:rsidRPr="00B66675" w:rsidTr="002A73B3">
        <w:trPr>
          <w:trHeight w:val="901"/>
        </w:trPr>
        <w:tc>
          <w:tcPr>
            <w:tcW w:w="2523" w:type="dxa"/>
            <w:tcBorders>
              <w:left w:val="single" w:sz="4" w:space="0" w:color="000000"/>
              <w:bottom w:val="single" w:sz="4" w:space="0" w:color="auto"/>
            </w:tcBorders>
          </w:tcPr>
          <w:p w:rsidR="00641C81" w:rsidRPr="00FB7D84" w:rsidRDefault="00641C81" w:rsidP="002A73B3">
            <w:pPr>
              <w:pStyle w:val="Heading3"/>
              <w:keepNext w:val="0"/>
              <w:tabs>
                <w:tab w:val="left" w:pos="0"/>
              </w:tabs>
              <w:snapToGrid w:val="0"/>
              <w:rPr>
                <w:rFonts w:cs="Arial"/>
                <w:szCs w:val="22"/>
                <w:lang w:val="ru-RU"/>
              </w:rPr>
            </w:pPr>
            <w:r w:rsidRPr="00FB7D84">
              <w:rPr>
                <w:rFonts w:cs="Arial"/>
                <w:szCs w:val="22"/>
                <w:lang w:val="ru-RU"/>
              </w:rPr>
              <w:lastRenderedPageBreak/>
              <w:t>Вопросы, требующие немедленной поддержки/внимания</w:t>
            </w:r>
          </w:p>
        </w:tc>
        <w:tc>
          <w:tcPr>
            <w:tcW w:w="6775" w:type="dxa"/>
            <w:tcBorders>
              <w:left w:val="single" w:sz="4" w:space="0" w:color="000000"/>
              <w:bottom w:val="single" w:sz="4" w:space="0" w:color="000000"/>
              <w:right w:val="single" w:sz="4" w:space="0" w:color="000000"/>
            </w:tcBorders>
          </w:tcPr>
          <w:p w:rsidR="00641C81" w:rsidRPr="00FB7D84" w:rsidRDefault="00641C81">
            <w:pPr>
              <w:snapToGrid w:val="0"/>
              <w:textAlignment w:val="baseline"/>
              <w:rPr>
                <w:iCs/>
                <w:szCs w:val="22"/>
                <w:lang w:val="ru-RU"/>
              </w:rPr>
            </w:pPr>
          </w:p>
          <w:p w:rsidR="00641C81" w:rsidRPr="00F75B7D" w:rsidRDefault="00641C81">
            <w:pPr>
              <w:textAlignment w:val="baseline"/>
              <w:rPr>
                <w:iCs/>
                <w:szCs w:val="22"/>
                <w:lang w:val="ru-RU"/>
              </w:rPr>
            </w:pPr>
            <w:r w:rsidRPr="00FB7D84">
              <w:rPr>
                <w:iCs/>
                <w:szCs w:val="22"/>
                <w:lang w:val="ru-RU"/>
              </w:rPr>
              <w:t>Учитывая низкий уровень осведомленности о возможностях использования авторско-правовой охраны в аудиовизуальном секторе, страны-бенефициары также выступили с просьбой увеличить число мероприятий, которые позволят максимально полно удовлетворить практические потребности представителей аудиовизуального, финансового и правового сектора по выходу на уровень международных стандартов с одновременным учетом перспектив развития передовой практики в области кинобизн</w:t>
            </w:r>
            <w:r w:rsidR="00F75B7D">
              <w:rPr>
                <w:iCs/>
                <w:szCs w:val="22"/>
                <w:lang w:val="ru-RU"/>
              </w:rPr>
              <w:t>еса в африканских реалиях.</w:t>
            </w:r>
          </w:p>
          <w:p w:rsidR="00641C81" w:rsidRPr="00F75B7D" w:rsidRDefault="00641C81">
            <w:pPr>
              <w:textAlignment w:val="baseline"/>
              <w:rPr>
                <w:szCs w:val="22"/>
                <w:lang w:val="ru-RU"/>
              </w:rPr>
            </w:pPr>
          </w:p>
          <w:p w:rsidR="00641C81" w:rsidRPr="00C01AD8" w:rsidRDefault="00641C81">
            <w:pPr>
              <w:textAlignment w:val="baseline"/>
              <w:rPr>
                <w:iCs/>
                <w:szCs w:val="22"/>
                <w:lang w:val="ru-RU"/>
              </w:rPr>
            </w:pPr>
            <w:r w:rsidRPr="00FB7D84">
              <w:rPr>
                <w:iCs/>
                <w:szCs w:val="22"/>
                <w:lang w:val="ru-RU"/>
              </w:rPr>
              <w:t>Что касается вида деятельности 2, от Кении, Буркина-Фасо и Сенегала поступила просьба о проведении в 2015 году семинаров в развитие ранее освещенной темы. Эта просьба будет учтена при планировании графика проведения учебных семинаров, что относится к виду деятельности 3. Таким</w:t>
            </w:r>
            <w:r w:rsidRPr="00C01AD8">
              <w:rPr>
                <w:iCs/>
                <w:szCs w:val="22"/>
                <w:lang w:val="ru-RU"/>
              </w:rPr>
              <w:t xml:space="preserve"> </w:t>
            </w:r>
            <w:r w:rsidRPr="00FB7D84">
              <w:rPr>
                <w:iCs/>
                <w:szCs w:val="22"/>
                <w:lang w:val="ru-RU"/>
              </w:rPr>
              <w:t>образом</w:t>
            </w:r>
            <w:r w:rsidRPr="00C01AD8">
              <w:rPr>
                <w:iCs/>
                <w:szCs w:val="22"/>
                <w:lang w:val="ru-RU"/>
              </w:rPr>
              <w:t xml:space="preserve"> </w:t>
            </w:r>
            <w:r w:rsidRPr="00FB7D84">
              <w:rPr>
                <w:iCs/>
                <w:szCs w:val="22"/>
                <w:lang w:val="ru-RU"/>
              </w:rPr>
              <w:t>можно</w:t>
            </w:r>
            <w:r w:rsidRPr="00C01AD8">
              <w:rPr>
                <w:iCs/>
                <w:szCs w:val="22"/>
                <w:lang w:val="ru-RU"/>
              </w:rPr>
              <w:t xml:space="preserve"> </w:t>
            </w:r>
            <w:r w:rsidRPr="00FB7D84">
              <w:rPr>
                <w:iCs/>
                <w:szCs w:val="22"/>
                <w:lang w:val="ru-RU"/>
              </w:rPr>
              <w:t>будет</w:t>
            </w:r>
            <w:r w:rsidRPr="00C01AD8">
              <w:rPr>
                <w:iCs/>
                <w:szCs w:val="22"/>
                <w:lang w:val="ru-RU"/>
              </w:rPr>
              <w:t xml:space="preserve"> </w:t>
            </w:r>
            <w:r w:rsidRPr="00FB7D84">
              <w:rPr>
                <w:iCs/>
                <w:szCs w:val="22"/>
                <w:lang w:val="ru-RU"/>
              </w:rPr>
              <w:t>сочетать</w:t>
            </w:r>
            <w:r w:rsidRPr="00C01AD8">
              <w:rPr>
                <w:iCs/>
                <w:szCs w:val="22"/>
                <w:lang w:val="ru-RU"/>
              </w:rPr>
              <w:t xml:space="preserve"> </w:t>
            </w:r>
            <w:r w:rsidRPr="00FB7D84">
              <w:rPr>
                <w:iCs/>
                <w:szCs w:val="22"/>
                <w:lang w:val="ru-RU"/>
              </w:rPr>
              <w:t>эти</w:t>
            </w:r>
            <w:r w:rsidRPr="00C01AD8">
              <w:rPr>
                <w:iCs/>
                <w:szCs w:val="22"/>
                <w:lang w:val="ru-RU"/>
              </w:rPr>
              <w:t xml:space="preserve"> </w:t>
            </w:r>
            <w:r w:rsidRPr="00FB7D84">
              <w:rPr>
                <w:iCs/>
                <w:szCs w:val="22"/>
                <w:lang w:val="ru-RU"/>
              </w:rPr>
              <w:t>два</w:t>
            </w:r>
            <w:r w:rsidRPr="00C01AD8">
              <w:rPr>
                <w:iCs/>
                <w:szCs w:val="22"/>
                <w:lang w:val="ru-RU"/>
              </w:rPr>
              <w:t xml:space="preserve"> </w:t>
            </w:r>
            <w:r w:rsidRPr="00FB7D84">
              <w:rPr>
                <w:iCs/>
                <w:szCs w:val="22"/>
                <w:lang w:val="ru-RU"/>
              </w:rPr>
              <w:t>деятельности</w:t>
            </w:r>
            <w:r w:rsidRPr="00C01AD8">
              <w:rPr>
                <w:iCs/>
                <w:szCs w:val="22"/>
                <w:lang w:val="ru-RU"/>
              </w:rPr>
              <w:t xml:space="preserve">. </w:t>
            </w:r>
          </w:p>
          <w:p w:rsidR="00641C81" w:rsidRPr="00C01AD8" w:rsidRDefault="00641C81">
            <w:pPr>
              <w:textAlignment w:val="baseline"/>
              <w:rPr>
                <w:iCs/>
                <w:szCs w:val="22"/>
                <w:lang w:val="ru-RU"/>
              </w:rPr>
            </w:pPr>
          </w:p>
          <w:p w:rsidR="00641C81" w:rsidRPr="00C01AD8" w:rsidRDefault="00641C81" w:rsidP="00F75B7D">
            <w:pPr>
              <w:rPr>
                <w:iCs/>
                <w:szCs w:val="22"/>
                <w:lang w:val="ru-RU"/>
              </w:rPr>
            </w:pPr>
            <w:r w:rsidRPr="00FB7D84">
              <w:rPr>
                <w:iCs/>
                <w:szCs w:val="22"/>
                <w:lang w:val="ru-RU"/>
              </w:rPr>
              <w:t xml:space="preserve">Кроме того, была высказана просьба в рамках проекта оказать производителям/распространителям содействие по выходу на такие международные рынки купли-продажи аудиовизуальной продукции, как </w:t>
            </w:r>
            <w:r w:rsidRPr="00FB7D84">
              <w:rPr>
                <w:iCs/>
                <w:szCs w:val="22"/>
              </w:rPr>
              <w:t>DISCOP</w:t>
            </w:r>
            <w:r w:rsidRPr="00FB7D84">
              <w:rPr>
                <w:iCs/>
                <w:szCs w:val="22"/>
                <w:lang w:val="ru-RU"/>
              </w:rPr>
              <w:t xml:space="preserve"> Африка, чтобы они смогли задействовать инструменты на основе авторского права для реализации и экспорта местного аудиовизуального контента. </w:t>
            </w:r>
          </w:p>
        </w:tc>
      </w:tr>
      <w:tr w:rsidR="00641C81" w:rsidRPr="00135FA4" w:rsidTr="002A73B3">
        <w:trPr>
          <w:trHeight w:val="1081"/>
        </w:trPr>
        <w:tc>
          <w:tcPr>
            <w:tcW w:w="2523" w:type="dxa"/>
            <w:tcBorders>
              <w:top w:val="single" w:sz="4" w:space="0" w:color="auto"/>
              <w:left w:val="single" w:sz="4" w:space="0" w:color="000000"/>
              <w:bottom w:val="single" w:sz="4" w:space="0" w:color="auto"/>
            </w:tcBorders>
          </w:tcPr>
          <w:p w:rsidR="00641C81" w:rsidRDefault="00641C81" w:rsidP="002A73B3">
            <w:pPr>
              <w:pStyle w:val="Heading3"/>
              <w:keepNext w:val="0"/>
              <w:tabs>
                <w:tab w:val="left" w:pos="0"/>
              </w:tabs>
              <w:snapToGrid w:val="0"/>
              <w:rPr>
                <w:rFonts w:cs="Arial"/>
                <w:szCs w:val="22"/>
                <w:lang w:val="ru-RU"/>
              </w:rPr>
            </w:pPr>
            <w:r w:rsidRPr="00FB7D84">
              <w:rPr>
                <w:rFonts w:cs="Arial"/>
                <w:szCs w:val="22"/>
                <w:lang w:val="ru-RU"/>
              </w:rPr>
              <w:t>Задачи на будущее</w:t>
            </w: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Pr="002A73B3" w:rsidRDefault="002A73B3" w:rsidP="002A73B3">
            <w:pPr>
              <w:rPr>
                <w:lang w:val="ru-RU"/>
              </w:rPr>
            </w:pPr>
          </w:p>
        </w:tc>
        <w:tc>
          <w:tcPr>
            <w:tcW w:w="6775" w:type="dxa"/>
            <w:tcBorders>
              <w:left w:val="single" w:sz="4" w:space="0" w:color="000000"/>
              <w:bottom w:val="single" w:sz="4" w:space="0" w:color="auto"/>
              <w:right w:val="single" w:sz="4" w:space="0" w:color="000000"/>
            </w:tcBorders>
          </w:tcPr>
          <w:p w:rsidR="00641C81" w:rsidRPr="00F75B7D" w:rsidRDefault="00641C81">
            <w:pPr>
              <w:rPr>
                <w:iCs/>
                <w:szCs w:val="22"/>
                <w:shd w:val="clear" w:color="auto" w:fill="FFFF00"/>
                <w:lang w:val="ru-RU"/>
              </w:rPr>
            </w:pPr>
            <w:r w:rsidRPr="00FB7D84">
              <w:rPr>
                <w:iCs/>
                <w:szCs w:val="22"/>
                <w:lang w:val="ru-RU"/>
              </w:rPr>
              <w:t>С</w:t>
            </w:r>
            <w:r w:rsidRPr="00F75B7D">
              <w:rPr>
                <w:iCs/>
                <w:szCs w:val="22"/>
                <w:lang w:val="ru-RU"/>
              </w:rPr>
              <w:t xml:space="preserve"> </w:t>
            </w:r>
            <w:r w:rsidRPr="00FB7D84">
              <w:rPr>
                <w:iCs/>
                <w:szCs w:val="22"/>
                <w:lang w:val="ru-RU"/>
              </w:rPr>
              <w:t>октября</w:t>
            </w:r>
            <w:r w:rsidRPr="00F75B7D">
              <w:rPr>
                <w:iCs/>
                <w:szCs w:val="22"/>
                <w:lang w:val="ru-RU"/>
              </w:rPr>
              <w:t xml:space="preserve"> 2014 </w:t>
            </w:r>
            <w:r w:rsidRPr="00FB7D84">
              <w:rPr>
                <w:iCs/>
                <w:szCs w:val="22"/>
                <w:lang w:val="ru-RU"/>
              </w:rPr>
              <w:t>г</w:t>
            </w:r>
            <w:r w:rsidRPr="00F75B7D">
              <w:rPr>
                <w:iCs/>
                <w:szCs w:val="22"/>
                <w:lang w:val="ru-RU"/>
              </w:rPr>
              <w:t xml:space="preserve">. </w:t>
            </w:r>
            <w:r w:rsidRPr="00FB7D84">
              <w:rPr>
                <w:iCs/>
                <w:szCs w:val="22"/>
                <w:lang w:val="ru-RU"/>
              </w:rPr>
              <w:t>по</w:t>
            </w:r>
            <w:r w:rsidRPr="00F75B7D">
              <w:rPr>
                <w:iCs/>
                <w:szCs w:val="22"/>
                <w:lang w:val="ru-RU"/>
              </w:rPr>
              <w:t xml:space="preserve"> </w:t>
            </w:r>
            <w:r w:rsidRPr="00FB7D84">
              <w:rPr>
                <w:iCs/>
                <w:szCs w:val="22"/>
                <w:lang w:val="ru-RU"/>
              </w:rPr>
              <w:t>сентябрь</w:t>
            </w:r>
            <w:r w:rsidRPr="00F75B7D">
              <w:rPr>
                <w:iCs/>
                <w:szCs w:val="22"/>
                <w:lang w:val="ru-RU"/>
              </w:rPr>
              <w:t xml:space="preserve"> 2015</w:t>
            </w:r>
            <w:r w:rsidRPr="00FB7D84">
              <w:rPr>
                <w:iCs/>
                <w:szCs w:val="22"/>
                <w:lang w:val="en-AU"/>
              </w:rPr>
              <w:t> </w:t>
            </w:r>
            <w:r w:rsidRPr="00FB7D84">
              <w:rPr>
                <w:iCs/>
                <w:szCs w:val="22"/>
                <w:lang w:val="ru-RU"/>
              </w:rPr>
              <w:t>г</w:t>
            </w:r>
            <w:r w:rsidRPr="00F75B7D">
              <w:rPr>
                <w:iCs/>
                <w:szCs w:val="22"/>
                <w:lang w:val="ru-RU"/>
              </w:rPr>
              <w:t xml:space="preserve">. </w:t>
            </w:r>
            <w:r w:rsidRPr="00FB7D84">
              <w:rPr>
                <w:iCs/>
                <w:szCs w:val="22"/>
                <w:lang w:val="ru-RU"/>
              </w:rPr>
              <w:t>деятельность</w:t>
            </w:r>
            <w:r w:rsidRPr="00F75B7D">
              <w:rPr>
                <w:iCs/>
                <w:szCs w:val="22"/>
                <w:lang w:val="ru-RU"/>
              </w:rPr>
              <w:t xml:space="preserve"> </w:t>
            </w:r>
            <w:r w:rsidRPr="00FB7D84">
              <w:rPr>
                <w:iCs/>
                <w:szCs w:val="22"/>
                <w:lang w:val="ru-RU"/>
              </w:rPr>
              <w:t>в</w:t>
            </w:r>
            <w:r w:rsidRPr="00F75B7D">
              <w:rPr>
                <w:iCs/>
                <w:szCs w:val="22"/>
                <w:lang w:val="ru-RU"/>
              </w:rPr>
              <w:t xml:space="preserve"> </w:t>
            </w:r>
            <w:r w:rsidRPr="00FB7D84">
              <w:rPr>
                <w:iCs/>
                <w:szCs w:val="22"/>
                <w:lang w:val="ru-RU"/>
              </w:rPr>
              <w:t>рамках</w:t>
            </w:r>
            <w:r w:rsidRPr="00F75B7D">
              <w:rPr>
                <w:iCs/>
                <w:szCs w:val="22"/>
                <w:lang w:val="ru-RU"/>
              </w:rPr>
              <w:t xml:space="preserve"> </w:t>
            </w:r>
            <w:r w:rsidRPr="00FB7D84">
              <w:rPr>
                <w:iCs/>
                <w:szCs w:val="22"/>
                <w:lang w:val="ru-RU"/>
              </w:rPr>
              <w:t>проекта</w:t>
            </w:r>
            <w:r w:rsidRPr="00F75B7D">
              <w:rPr>
                <w:iCs/>
                <w:szCs w:val="22"/>
                <w:lang w:val="ru-RU"/>
              </w:rPr>
              <w:t xml:space="preserve"> </w:t>
            </w:r>
            <w:r w:rsidRPr="00FB7D84">
              <w:rPr>
                <w:iCs/>
                <w:szCs w:val="22"/>
                <w:lang w:val="ru-RU"/>
              </w:rPr>
              <w:t>будет</w:t>
            </w:r>
            <w:r w:rsidRPr="00F75B7D">
              <w:rPr>
                <w:iCs/>
                <w:szCs w:val="22"/>
                <w:lang w:val="ru-RU"/>
              </w:rPr>
              <w:t xml:space="preserve"> </w:t>
            </w:r>
            <w:r w:rsidRPr="00FB7D84">
              <w:rPr>
                <w:iCs/>
                <w:szCs w:val="22"/>
                <w:lang w:val="ru-RU"/>
              </w:rPr>
              <w:t>включать</w:t>
            </w:r>
            <w:r w:rsidRPr="00F75B7D">
              <w:rPr>
                <w:iCs/>
                <w:szCs w:val="22"/>
                <w:lang w:val="ru-RU"/>
              </w:rPr>
              <w:t xml:space="preserve"> </w:t>
            </w:r>
            <w:r w:rsidRPr="00FB7D84">
              <w:rPr>
                <w:iCs/>
                <w:szCs w:val="22"/>
                <w:lang w:val="ru-RU"/>
              </w:rPr>
              <w:t>следующее</w:t>
            </w:r>
            <w:r w:rsidR="00F75B7D" w:rsidRPr="00F75B7D">
              <w:rPr>
                <w:iCs/>
                <w:szCs w:val="22"/>
                <w:lang w:val="ru-RU"/>
              </w:rPr>
              <w:t>:</w:t>
            </w:r>
          </w:p>
          <w:p w:rsidR="00641C81" w:rsidRPr="00F75B7D" w:rsidRDefault="00641C81">
            <w:pPr>
              <w:rPr>
                <w:iCs/>
                <w:szCs w:val="22"/>
                <w:lang w:val="ru-RU"/>
              </w:rPr>
            </w:pPr>
          </w:p>
          <w:p w:rsidR="00641C81" w:rsidRPr="00C01AD8" w:rsidRDefault="00641C81">
            <w:pPr>
              <w:numPr>
                <w:ilvl w:val="0"/>
                <w:numId w:val="24"/>
              </w:numPr>
              <w:tabs>
                <w:tab w:val="left" w:pos="720"/>
              </w:tabs>
              <w:rPr>
                <w:iCs/>
                <w:szCs w:val="22"/>
                <w:shd w:val="clear" w:color="auto" w:fill="FFFF00"/>
                <w:lang w:val="ru-RU"/>
              </w:rPr>
            </w:pPr>
            <w:r w:rsidRPr="00FB7D84">
              <w:rPr>
                <w:iCs/>
                <w:szCs w:val="22"/>
                <w:lang w:val="ru-RU"/>
              </w:rPr>
              <w:t xml:space="preserve">проведение учебных материалов в продолжение темы в каждой из стран эксперимента. Это даст возможность перейти от теории к изучению более конкретных инструментов бизнеса и тематических исследований, что позволит рассмотреть различные потребности в сфере киноиндустрии каждой страны и разработать практику специально для африканских стран; </w:t>
            </w:r>
          </w:p>
          <w:p w:rsidR="00641C81" w:rsidRPr="00C01AD8" w:rsidRDefault="00641C81">
            <w:pPr>
              <w:ind w:left="720"/>
              <w:rPr>
                <w:iCs/>
                <w:szCs w:val="22"/>
                <w:lang w:val="ru-RU"/>
              </w:rPr>
            </w:pPr>
          </w:p>
          <w:p w:rsidR="00641C81" w:rsidRPr="00A01708" w:rsidRDefault="00641C81">
            <w:pPr>
              <w:pStyle w:val="ListParagraph1"/>
              <w:numPr>
                <w:ilvl w:val="0"/>
                <w:numId w:val="7"/>
              </w:numPr>
              <w:tabs>
                <w:tab w:val="left" w:pos="720"/>
              </w:tabs>
              <w:rPr>
                <w:b/>
                <w:szCs w:val="22"/>
                <w:lang w:val="ru-RU"/>
              </w:rPr>
            </w:pPr>
            <w:r w:rsidRPr="00FB7D84">
              <w:rPr>
                <w:iCs/>
                <w:szCs w:val="22"/>
                <w:lang w:val="ru-RU"/>
              </w:rPr>
              <w:t>переход на этап реализации вида деятельности 3 на основе рекомендаций, изложенных в исследовании «</w:t>
            </w:r>
            <w:r w:rsidRPr="00FB7D84">
              <w:rPr>
                <w:szCs w:val="22"/>
                <w:lang w:val="ru-RU"/>
              </w:rPr>
              <w:t>Коллективные переговоры о правах и коллективное управление правами в аудиовизуальном секторе</w:t>
            </w:r>
            <w:r w:rsidRPr="00FB7D84">
              <w:rPr>
                <w:iCs/>
                <w:szCs w:val="22"/>
                <w:lang w:val="ru-RU"/>
              </w:rPr>
              <w:t>». Это подразумевает подготовку и обучение специалистов на местах навыкам ведения переговоров по вопросам авторского права и лицензирования с отдельным рассмотрением таких вопросов, как надлежащие средства и бизнес-правила для регулирования договорных взаимоотношений между партнерами из разных сфер – творчества и финансов, а также практика лицензирования для онлайновой среды;</w:t>
            </w:r>
            <w:r w:rsidRPr="00A01708">
              <w:rPr>
                <w:b/>
                <w:szCs w:val="22"/>
                <w:lang w:val="ru-RU"/>
              </w:rPr>
              <w:t xml:space="preserve"> </w:t>
            </w:r>
          </w:p>
          <w:p w:rsidR="00641C81" w:rsidRPr="00A01708" w:rsidRDefault="00641C81">
            <w:pPr>
              <w:pStyle w:val="ListParagraph1"/>
              <w:jc w:val="both"/>
              <w:rPr>
                <w:szCs w:val="22"/>
                <w:lang w:val="ru-RU"/>
              </w:rPr>
            </w:pPr>
          </w:p>
          <w:p w:rsidR="00641C81" w:rsidRPr="00A01708" w:rsidRDefault="00641C81" w:rsidP="00A01708">
            <w:pPr>
              <w:pStyle w:val="ListParagraph1"/>
              <w:numPr>
                <w:ilvl w:val="0"/>
                <w:numId w:val="7"/>
              </w:numPr>
              <w:tabs>
                <w:tab w:val="left" w:pos="720"/>
              </w:tabs>
              <w:rPr>
                <w:szCs w:val="22"/>
                <w:lang w:val="ru-RU"/>
              </w:rPr>
            </w:pPr>
            <w:r w:rsidRPr="00FB7D84">
              <w:rPr>
                <w:szCs w:val="22"/>
                <w:lang w:val="ru-RU"/>
              </w:rPr>
              <w:t>разработку программы дистанционного обучения на основе содержа</w:t>
            </w:r>
            <w:r w:rsidR="00A01708">
              <w:rPr>
                <w:szCs w:val="22"/>
                <w:lang w:val="ru-RU"/>
              </w:rPr>
              <w:t>ния учебных программ семинаров.</w:t>
            </w:r>
          </w:p>
        </w:tc>
      </w:tr>
      <w:tr w:rsidR="00641C81" w:rsidRPr="007219C1" w:rsidTr="002A73B3">
        <w:trPr>
          <w:trHeight w:val="1407"/>
        </w:trPr>
        <w:tc>
          <w:tcPr>
            <w:tcW w:w="2523" w:type="dxa"/>
            <w:tcBorders>
              <w:top w:val="single" w:sz="4" w:space="0" w:color="auto"/>
              <w:left w:val="single" w:sz="4" w:space="0" w:color="000000"/>
              <w:bottom w:val="single" w:sz="4" w:space="0" w:color="000000"/>
            </w:tcBorders>
          </w:tcPr>
          <w:p w:rsidR="00641C81" w:rsidRPr="00FB7D84" w:rsidRDefault="00641C81">
            <w:pPr>
              <w:pStyle w:val="Heading3"/>
              <w:tabs>
                <w:tab w:val="left" w:pos="0"/>
              </w:tabs>
              <w:snapToGrid w:val="0"/>
              <w:rPr>
                <w:rFonts w:cs="Arial"/>
                <w:szCs w:val="22"/>
                <w:lang w:val="ru-RU"/>
              </w:rPr>
            </w:pPr>
            <w:r w:rsidRPr="00FB7D84">
              <w:rPr>
                <w:rFonts w:cs="Arial"/>
                <w:szCs w:val="22"/>
                <w:lang w:val="ru-RU"/>
              </w:rPr>
              <w:lastRenderedPageBreak/>
              <w:t>Сроки осуществления</w:t>
            </w:r>
          </w:p>
        </w:tc>
        <w:tc>
          <w:tcPr>
            <w:tcW w:w="6775" w:type="dxa"/>
            <w:tcBorders>
              <w:top w:val="single" w:sz="4" w:space="0" w:color="auto"/>
              <w:left w:val="single" w:sz="4" w:space="0" w:color="000000"/>
              <w:bottom w:val="single" w:sz="4" w:space="0" w:color="000000"/>
              <w:right w:val="single" w:sz="4" w:space="0" w:color="000000"/>
            </w:tcBorders>
          </w:tcPr>
          <w:p w:rsidR="00641C81" w:rsidRPr="00FB7D84" w:rsidRDefault="00641C81">
            <w:pPr>
              <w:snapToGrid w:val="0"/>
              <w:rPr>
                <w:iCs/>
                <w:szCs w:val="22"/>
              </w:rPr>
            </w:pPr>
          </w:p>
          <w:p w:rsidR="00641C81" w:rsidRPr="00A01708" w:rsidRDefault="00641C81" w:rsidP="00A01708">
            <w:pPr>
              <w:rPr>
                <w:iCs/>
                <w:szCs w:val="22"/>
                <w:lang w:val="ru-RU"/>
              </w:rPr>
            </w:pPr>
            <w:r w:rsidRPr="00FB7D84">
              <w:rPr>
                <w:lang w:val="ru-RU"/>
              </w:rPr>
              <w:t>Осуществление</w:t>
            </w:r>
            <w:r w:rsidRPr="00A01708">
              <w:rPr>
                <w:lang w:val="ru-RU"/>
              </w:rPr>
              <w:t xml:space="preserve"> </w:t>
            </w:r>
            <w:r w:rsidRPr="00FB7D84">
              <w:rPr>
                <w:lang w:val="ru-RU"/>
              </w:rPr>
              <w:t>проекта</w:t>
            </w:r>
            <w:r w:rsidRPr="00A01708">
              <w:rPr>
                <w:lang w:val="ru-RU"/>
              </w:rPr>
              <w:t xml:space="preserve"> </w:t>
            </w:r>
            <w:r w:rsidRPr="00FB7D84">
              <w:rPr>
                <w:lang w:val="ru-RU"/>
              </w:rPr>
              <w:t>ведется</w:t>
            </w:r>
            <w:r w:rsidRPr="00A01708">
              <w:rPr>
                <w:lang w:val="ru-RU"/>
              </w:rPr>
              <w:t xml:space="preserve"> </w:t>
            </w:r>
            <w:r w:rsidRPr="00FB7D84">
              <w:rPr>
                <w:lang w:val="ru-RU"/>
              </w:rPr>
              <w:t>в</w:t>
            </w:r>
            <w:r w:rsidRPr="00A01708">
              <w:rPr>
                <w:lang w:val="ru-RU"/>
              </w:rPr>
              <w:t xml:space="preserve"> </w:t>
            </w:r>
            <w:r w:rsidRPr="00FB7D84">
              <w:rPr>
                <w:lang w:val="ru-RU"/>
              </w:rPr>
              <w:t>соответствии</w:t>
            </w:r>
            <w:r w:rsidRPr="00A01708">
              <w:rPr>
                <w:lang w:val="ru-RU"/>
              </w:rPr>
              <w:t xml:space="preserve"> </w:t>
            </w:r>
            <w:r w:rsidRPr="00FB7D84">
              <w:rPr>
                <w:lang w:val="ru-RU"/>
              </w:rPr>
              <w:t>с</w:t>
            </w:r>
            <w:r w:rsidRPr="00A01708">
              <w:rPr>
                <w:lang w:val="ru-RU"/>
              </w:rPr>
              <w:t xml:space="preserve"> </w:t>
            </w:r>
            <w:r w:rsidRPr="00FB7D84">
              <w:rPr>
                <w:lang w:val="ru-RU"/>
              </w:rPr>
              <w:t>новыми</w:t>
            </w:r>
            <w:r w:rsidRPr="00A01708">
              <w:rPr>
                <w:lang w:val="ru-RU"/>
              </w:rPr>
              <w:t xml:space="preserve"> </w:t>
            </w:r>
            <w:r w:rsidRPr="00FB7D84">
              <w:rPr>
                <w:lang w:val="ru-RU"/>
              </w:rPr>
              <w:t>сроками</w:t>
            </w:r>
            <w:r w:rsidRPr="00A01708">
              <w:rPr>
                <w:lang w:val="ru-RU"/>
              </w:rPr>
              <w:t xml:space="preserve">, </w:t>
            </w:r>
            <w:r w:rsidRPr="00FB7D84">
              <w:rPr>
                <w:lang w:val="ru-RU"/>
              </w:rPr>
              <w:t>утвержденными</w:t>
            </w:r>
            <w:r w:rsidRPr="00A01708">
              <w:rPr>
                <w:lang w:val="ru-RU"/>
              </w:rPr>
              <w:t xml:space="preserve"> </w:t>
            </w:r>
            <w:r w:rsidRPr="00FB7D84">
              <w:rPr>
                <w:lang w:val="ru-RU"/>
              </w:rPr>
              <w:t>КРИС</w:t>
            </w:r>
            <w:r w:rsidRPr="00A01708">
              <w:rPr>
                <w:lang w:val="ru-RU"/>
              </w:rPr>
              <w:t xml:space="preserve"> </w:t>
            </w:r>
            <w:r w:rsidRPr="00FB7D84">
              <w:rPr>
                <w:lang w:val="ru-RU"/>
              </w:rPr>
              <w:t>на</w:t>
            </w:r>
            <w:r w:rsidRPr="00A01708">
              <w:rPr>
                <w:lang w:val="ru-RU"/>
              </w:rPr>
              <w:t xml:space="preserve"> </w:t>
            </w:r>
            <w:r w:rsidRPr="00FB7D84">
              <w:rPr>
                <w:lang w:val="ru-RU"/>
              </w:rPr>
              <w:t>его</w:t>
            </w:r>
            <w:r w:rsidRPr="00A01708">
              <w:rPr>
                <w:lang w:val="ru-RU"/>
              </w:rPr>
              <w:t xml:space="preserve"> </w:t>
            </w:r>
            <w:r w:rsidRPr="00FB7D84">
              <w:rPr>
                <w:lang w:val="ru-RU"/>
              </w:rPr>
              <w:t>двенадцатой</w:t>
            </w:r>
            <w:r w:rsidRPr="00A01708">
              <w:rPr>
                <w:lang w:val="ru-RU"/>
              </w:rPr>
              <w:t xml:space="preserve"> </w:t>
            </w:r>
            <w:r w:rsidRPr="00FB7D84">
              <w:rPr>
                <w:lang w:val="ru-RU"/>
              </w:rPr>
              <w:t>сессии</w:t>
            </w:r>
            <w:r w:rsidRPr="00A01708">
              <w:rPr>
                <w:lang w:val="ru-RU"/>
              </w:rPr>
              <w:t>.</w:t>
            </w:r>
          </w:p>
        </w:tc>
      </w:tr>
      <w:tr w:rsidR="00641C81" w:rsidRPr="00135FA4" w:rsidTr="002A73B3">
        <w:trPr>
          <w:trHeight w:val="848"/>
        </w:trPr>
        <w:tc>
          <w:tcPr>
            <w:tcW w:w="2523" w:type="dxa"/>
            <w:tcBorders>
              <w:left w:val="single" w:sz="4" w:space="0" w:color="000000"/>
              <w:bottom w:val="single" w:sz="4" w:space="0" w:color="000000"/>
            </w:tcBorders>
          </w:tcPr>
          <w:p w:rsidR="00641C81" w:rsidRPr="00FB7D84" w:rsidRDefault="00641C81">
            <w:pPr>
              <w:pStyle w:val="Heading3"/>
              <w:tabs>
                <w:tab w:val="left" w:pos="0"/>
              </w:tabs>
              <w:snapToGrid w:val="0"/>
              <w:rPr>
                <w:rFonts w:cs="Arial"/>
                <w:szCs w:val="22"/>
                <w:lang w:val="ru-RU"/>
              </w:rPr>
            </w:pPr>
            <w:r w:rsidRPr="00FB7D84">
              <w:rPr>
                <w:rFonts w:cs="Arial"/>
                <w:szCs w:val="22"/>
                <w:lang w:val="ru-RU"/>
              </w:rPr>
              <w:t xml:space="preserve">Показатель освоения средств по проекту </w:t>
            </w:r>
          </w:p>
        </w:tc>
        <w:tc>
          <w:tcPr>
            <w:tcW w:w="6775" w:type="dxa"/>
            <w:tcBorders>
              <w:left w:val="single" w:sz="4" w:space="0" w:color="000000"/>
              <w:bottom w:val="single" w:sz="4" w:space="0" w:color="000000"/>
              <w:right w:val="single" w:sz="4" w:space="0" w:color="000000"/>
            </w:tcBorders>
          </w:tcPr>
          <w:p w:rsidR="00641C81" w:rsidRPr="00FB7D84" w:rsidRDefault="00641C81">
            <w:pPr>
              <w:snapToGrid w:val="0"/>
              <w:rPr>
                <w:iCs/>
                <w:szCs w:val="22"/>
                <w:lang w:val="ru-RU"/>
              </w:rPr>
            </w:pPr>
          </w:p>
          <w:p w:rsidR="00641C81" w:rsidRPr="00FB7D84" w:rsidRDefault="00641C81">
            <w:pPr>
              <w:rPr>
                <w:iCs/>
                <w:szCs w:val="22"/>
                <w:lang w:val="ru-RU"/>
              </w:rPr>
            </w:pPr>
            <w:r w:rsidRPr="00FB7D84">
              <w:rPr>
                <w:iCs/>
                <w:szCs w:val="22"/>
                <w:lang w:val="ru-RU"/>
              </w:rPr>
              <w:t>Показатель освоения бюджетных средств по состоянию на конец августа 2014 г.:  29%</w:t>
            </w:r>
          </w:p>
        </w:tc>
      </w:tr>
      <w:tr w:rsidR="00641C81" w:rsidRPr="00135FA4" w:rsidTr="002A73B3">
        <w:trPr>
          <w:trHeight w:val="848"/>
        </w:trPr>
        <w:tc>
          <w:tcPr>
            <w:tcW w:w="2523" w:type="dxa"/>
            <w:tcBorders>
              <w:left w:val="single" w:sz="4" w:space="0" w:color="000000"/>
              <w:bottom w:val="single" w:sz="4" w:space="0" w:color="000000"/>
            </w:tcBorders>
          </w:tcPr>
          <w:p w:rsidR="00641C81" w:rsidRPr="00FB7D84" w:rsidRDefault="00641C81">
            <w:pPr>
              <w:pStyle w:val="Heading3"/>
              <w:tabs>
                <w:tab w:val="left" w:pos="0"/>
              </w:tabs>
              <w:snapToGrid w:val="0"/>
              <w:rPr>
                <w:rFonts w:cs="Arial"/>
                <w:szCs w:val="22"/>
                <w:lang w:val="ru-RU"/>
              </w:rPr>
            </w:pPr>
            <w:r w:rsidRPr="00FB7D84">
              <w:rPr>
                <w:rFonts w:cs="Arial"/>
                <w:szCs w:val="22"/>
                <w:lang w:val="ru-RU"/>
              </w:rPr>
              <w:t>Предыдущие отчеты</w:t>
            </w:r>
          </w:p>
        </w:tc>
        <w:tc>
          <w:tcPr>
            <w:tcW w:w="6775" w:type="dxa"/>
            <w:tcBorders>
              <w:left w:val="single" w:sz="4" w:space="0" w:color="000000"/>
              <w:bottom w:val="single" w:sz="4" w:space="0" w:color="000000"/>
              <w:right w:val="single" w:sz="4" w:space="0" w:color="000000"/>
            </w:tcBorders>
          </w:tcPr>
          <w:p w:rsidR="00641C81" w:rsidRPr="00FB7D84" w:rsidRDefault="00641C81">
            <w:pPr>
              <w:snapToGrid w:val="0"/>
              <w:rPr>
                <w:iCs/>
                <w:szCs w:val="22"/>
                <w:lang w:val="ru-RU"/>
              </w:rPr>
            </w:pPr>
          </w:p>
          <w:p w:rsidR="00641C81" w:rsidRPr="00A01708" w:rsidRDefault="00641C81" w:rsidP="00A01708">
            <w:pPr>
              <w:rPr>
                <w:iCs/>
                <w:shd w:val="clear" w:color="auto" w:fill="FFFF00"/>
                <w:lang w:val="ru-RU"/>
              </w:rPr>
            </w:pPr>
            <w:r w:rsidRPr="00FB7D84">
              <w:rPr>
                <w:lang w:val="ru-RU"/>
              </w:rPr>
              <w:t>Первый отчет о ходе реализации проекта был представлен КРИС в Приложении</w:t>
            </w:r>
            <w:r w:rsidRPr="00FB7D84">
              <w:rPr>
                <w:iCs/>
                <w:lang w:val="ru-RU"/>
              </w:rPr>
              <w:t xml:space="preserve"> </w:t>
            </w:r>
            <w:r w:rsidRPr="00FB7D84">
              <w:rPr>
                <w:iCs/>
              </w:rPr>
              <w:t>XII</w:t>
            </w:r>
            <w:r w:rsidRPr="00FB7D84">
              <w:rPr>
                <w:iCs/>
                <w:lang w:val="ru-RU"/>
              </w:rPr>
              <w:t xml:space="preserve"> к</w:t>
            </w:r>
            <w:r w:rsidRPr="00FB7D84">
              <w:rPr>
                <w:lang w:val="ru-RU"/>
              </w:rPr>
              <w:t xml:space="preserve"> документу </w:t>
            </w:r>
            <w:r w:rsidRPr="00FB7D84">
              <w:t>CDIP</w:t>
            </w:r>
            <w:r w:rsidRPr="00FB7D84">
              <w:rPr>
                <w:lang w:val="ru-RU"/>
              </w:rPr>
              <w:t xml:space="preserve">/12/2 </w:t>
            </w:r>
            <w:r w:rsidR="00A01708">
              <w:rPr>
                <w:lang w:val="ru-RU"/>
              </w:rPr>
              <w:t>на двенадцатой сессии Комитета.</w:t>
            </w:r>
          </w:p>
        </w:tc>
      </w:tr>
    </w:tbl>
    <w:p w:rsidR="00641C81" w:rsidRPr="00A01708" w:rsidRDefault="00641C81">
      <w:pPr>
        <w:rPr>
          <w:szCs w:val="22"/>
          <w:lang w:val="ru-RU"/>
        </w:rPr>
      </w:pPr>
    </w:p>
    <w:p w:rsidR="00641C81" w:rsidRPr="00A01708" w:rsidRDefault="00641C81">
      <w:pPr>
        <w:rPr>
          <w:szCs w:val="22"/>
          <w:lang w:val="ru-RU"/>
        </w:rPr>
      </w:pPr>
    </w:p>
    <w:p w:rsidR="00641C81" w:rsidRPr="00A01708" w:rsidRDefault="00641C81">
      <w:pPr>
        <w:rPr>
          <w:lang w:val="ru-RU"/>
        </w:rPr>
      </w:pPr>
      <w:r w:rsidRPr="00C01AD8">
        <w:rPr>
          <w:lang w:val="ru-RU"/>
        </w:rPr>
        <w:br w:type="page"/>
      </w:r>
    </w:p>
    <w:tbl>
      <w:tblPr>
        <w:tblW w:w="0" w:type="auto"/>
        <w:tblLayout w:type="fixed"/>
        <w:tblLook w:val="0000" w:firstRow="0" w:lastRow="0" w:firstColumn="0" w:lastColumn="0" w:noHBand="0" w:noVBand="0"/>
      </w:tblPr>
      <w:tblGrid>
        <w:gridCol w:w="9287"/>
      </w:tblGrid>
      <w:tr w:rsidR="00641C81" w:rsidRPr="00FB7D84">
        <w:trPr>
          <w:trHeight w:val="494"/>
        </w:trPr>
        <w:tc>
          <w:tcPr>
            <w:tcW w:w="9287" w:type="dxa"/>
            <w:vAlign w:val="center"/>
          </w:tcPr>
          <w:p w:rsidR="00641C81" w:rsidRPr="00A01708" w:rsidRDefault="00641C81">
            <w:pPr>
              <w:snapToGrid w:val="0"/>
              <w:rPr>
                <w:szCs w:val="22"/>
                <w:lang w:val="ru-RU"/>
              </w:rPr>
            </w:pPr>
          </w:p>
          <w:p w:rsidR="00641C81" w:rsidRPr="00FB7D84" w:rsidRDefault="00641C81">
            <w:pPr>
              <w:rPr>
                <w:szCs w:val="22"/>
                <w:lang w:val="ru-RU"/>
              </w:rPr>
            </w:pPr>
            <w:r w:rsidRPr="00FB7D84">
              <w:rPr>
                <w:szCs w:val="22"/>
                <w:lang w:val="ru-RU"/>
              </w:rPr>
              <w:t>САМООЦЕНКА ПРОЕКТА</w:t>
            </w:r>
          </w:p>
        </w:tc>
      </w:tr>
    </w:tbl>
    <w:p w:rsidR="00641C81" w:rsidRPr="00FB7D84" w:rsidRDefault="00641C81">
      <w:pPr>
        <w:rPr>
          <w:szCs w:val="22"/>
        </w:rPr>
      </w:pPr>
    </w:p>
    <w:p w:rsidR="00641C81" w:rsidRPr="00FB7D84" w:rsidRDefault="00641C81">
      <w:pPr>
        <w:rPr>
          <w:szCs w:val="22"/>
          <w:lang w:val="ru-RU"/>
        </w:rPr>
      </w:pPr>
      <w:r w:rsidRPr="00FB7D84">
        <w:rPr>
          <w:szCs w:val="22"/>
          <w:lang w:val="ru-RU"/>
        </w:rPr>
        <w:t>Указатель обозначений «сигнальной системы» (СС)</w:t>
      </w:r>
    </w:p>
    <w:p w:rsidR="00641C81" w:rsidRPr="00FB7D84" w:rsidRDefault="00641C81">
      <w:pPr>
        <w:rPr>
          <w:szCs w:val="22"/>
          <w:lang w:val="ru-RU"/>
        </w:rPr>
      </w:pPr>
    </w:p>
    <w:tbl>
      <w:tblPr>
        <w:tblW w:w="0" w:type="auto"/>
        <w:tblInd w:w="-2" w:type="dxa"/>
        <w:tblLayout w:type="fixed"/>
        <w:tblLook w:val="0000" w:firstRow="0" w:lastRow="0" w:firstColumn="0" w:lastColumn="0" w:noHBand="0" w:noVBand="0"/>
      </w:tblPr>
      <w:tblGrid>
        <w:gridCol w:w="1426"/>
        <w:gridCol w:w="1699"/>
        <w:gridCol w:w="1796"/>
        <w:gridCol w:w="1885"/>
        <w:gridCol w:w="2547"/>
      </w:tblGrid>
      <w:tr w:rsidR="00641C81" w:rsidRPr="00FB7D84">
        <w:trPr>
          <w:trHeight w:val="469"/>
        </w:trPr>
        <w:tc>
          <w:tcPr>
            <w:tcW w:w="1426" w:type="dxa"/>
            <w:tcBorders>
              <w:top w:val="single" w:sz="1" w:space="0" w:color="000000"/>
              <w:left w:val="single" w:sz="1" w:space="0" w:color="000000"/>
              <w:bottom w:val="single" w:sz="1" w:space="0" w:color="000000"/>
            </w:tcBorders>
            <w:vAlign w:val="center"/>
          </w:tcPr>
          <w:p w:rsidR="00641C81" w:rsidRPr="00FB7D84" w:rsidRDefault="00641C81">
            <w:pPr>
              <w:snapToGrid w:val="0"/>
              <w:rPr>
                <w:szCs w:val="22"/>
              </w:rPr>
            </w:pPr>
            <w:r w:rsidRPr="00FB7D84">
              <w:rPr>
                <w:szCs w:val="22"/>
              </w:rPr>
              <w:t>****</w:t>
            </w:r>
          </w:p>
        </w:tc>
        <w:tc>
          <w:tcPr>
            <w:tcW w:w="1699" w:type="dxa"/>
            <w:tcBorders>
              <w:top w:val="single" w:sz="1" w:space="0" w:color="000000"/>
              <w:left w:val="single" w:sz="1" w:space="0" w:color="000000"/>
              <w:bottom w:val="single" w:sz="1" w:space="0" w:color="000000"/>
            </w:tcBorders>
            <w:vAlign w:val="center"/>
          </w:tcPr>
          <w:p w:rsidR="00641C81" w:rsidRPr="00FB7D84" w:rsidRDefault="00641C81">
            <w:pPr>
              <w:snapToGrid w:val="0"/>
              <w:rPr>
                <w:szCs w:val="22"/>
              </w:rPr>
            </w:pPr>
            <w:r w:rsidRPr="00FB7D84">
              <w:rPr>
                <w:szCs w:val="22"/>
              </w:rPr>
              <w:t>***</w:t>
            </w:r>
          </w:p>
        </w:tc>
        <w:tc>
          <w:tcPr>
            <w:tcW w:w="1796" w:type="dxa"/>
            <w:tcBorders>
              <w:top w:val="single" w:sz="1" w:space="0" w:color="000000"/>
              <w:left w:val="single" w:sz="1" w:space="0" w:color="000000"/>
              <w:bottom w:val="single" w:sz="1" w:space="0" w:color="000000"/>
            </w:tcBorders>
            <w:vAlign w:val="center"/>
          </w:tcPr>
          <w:p w:rsidR="00641C81" w:rsidRPr="00FB7D84" w:rsidRDefault="00641C81">
            <w:pPr>
              <w:snapToGrid w:val="0"/>
              <w:rPr>
                <w:szCs w:val="22"/>
              </w:rPr>
            </w:pPr>
            <w:r w:rsidRPr="00FB7D84">
              <w:rPr>
                <w:szCs w:val="22"/>
              </w:rPr>
              <w:t>**</w:t>
            </w:r>
          </w:p>
        </w:tc>
        <w:tc>
          <w:tcPr>
            <w:tcW w:w="1885" w:type="dxa"/>
            <w:tcBorders>
              <w:top w:val="single" w:sz="1" w:space="0" w:color="000000"/>
              <w:left w:val="single" w:sz="1" w:space="0" w:color="000000"/>
              <w:bottom w:val="single" w:sz="1" w:space="0" w:color="000000"/>
            </w:tcBorders>
            <w:vAlign w:val="center"/>
          </w:tcPr>
          <w:p w:rsidR="00641C81" w:rsidRPr="00FB7D84" w:rsidRDefault="00641C81">
            <w:pPr>
              <w:snapToGrid w:val="0"/>
              <w:rPr>
                <w:szCs w:val="22"/>
                <w:lang w:val="ru-RU"/>
              </w:rPr>
            </w:pPr>
            <w:r w:rsidRPr="00FB7D84">
              <w:rPr>
                <w:szCs w:val="22"/>
                <w:lang w:val="ru-RU"/>
              </w:rPr>
              <w:t>NP</w:t>
            </w:r>
          </w:p>
        </w:tc>
        <w:tc>
          <w:tcPr>
            <w:tcW w:w="2547" w:type="dxa"/>
            <w:tcBorders>
              <w:top w:val="single" w:sz="1" w:space="0" w:color="000000"/>
              <w:left w:val="single" w:sz="1" w:space="0" w:color="000000"/>
              <w:bottom w:val="single" w:sz="1" w:space="0" w:color="000000"/>
              <w:right w:val="single" w:sz="1" w:space="0" w:color="000000"/>
            </w:tcBorders>
            <w:vAlign w:val="center"/>
          </w:tcPr>
          <w:p w:rsidR="00641C81" w:rsidRPr="00FB7D84" w:rsidRDefault="00641C81">
            <w:pPr>
              <w:snapToGrid w:val="0"/>
              <w:rPr>
                <w:szCs w:val="22"/>
                <w:lang w:val="ru-RU"/>
              </w:rPr>
            </w:pPr>
            <w:r w:rsidRPr="00FB7D84">
              <w:rPr>
                <w:szCs w:val="22"/>
                <w:lang w:val="ru-RU"/>
              </w:rPr>
              <w:t>NA</w:t>
            </w:r>
          </w:p>
        </w:tc>
      </w:tr>
      <w:tr w:rsidR="00641C81" w:rsidRPr="00B66675">
        <w:tc>
          <w:tcPr>
            <w:tcW w:w="1426" w:type="dxa"/>
            <w:tcBorders>
              <w:left w:val="single" w:sz="1" w:space="0" w:color="000000"/>
              <w:bottom w:val="single" w:sz="1" w:space="0" w:color="000000"/>
            </w:tcBorders>
          </w:tcPr>
          <w:p w:rsidR="00641C81" w:rsidRPr="00FB7D84" w:rsidRDefault="00641C81">
            <w:pPr>
              <w:snapToGrid w:val="0"/>
              <w:rPr>
                <w:szCs w:val="22"/>
                <w:lang w:val="ru-RU"/>
              </w:rPr>
            </w:pPr>
            <w:r w:rsidRPr="00FB7D84">
              <w:rPr>
                <w:szCs w:val="22"/>
                <w:lang w:val="ru-RU"/>
              </w:rPr>
              <w:t>Полная реализация</w:t>
            </w:r>
          </w:p>
        </w:tc>
        <w:tc>
          <w:tcPr>
            <w:tcW w:w="1699" w:type="dxa"/>
            <w:tcBorders>
              <w:left w:val="single" w:sz="1" w:space="0" w:color="000000"/>
              <w:bottom w:val="single" w:sz="1" w:space="0" w:color="000000"/>
            </w:tcBorders>
          </w:tcPr>
          <w:p w:rsidR="00641C81" w:rsidRPr="00FB7D84" w:rsidRDefault="00641C81">
            <w:pPr>
              <w:snapToGrid w:val="0"/>
              <w:rPr>
                <w:szCs w:val="22"/>
                <w:lang w:val="ru-RU"/>
              </w:rPr>
            </w:pPr>
            <w:r w:rsidRPr="00FB7D84">
              <w:rPr>
                <w:szCs w:val="22"/>
                <w:lang w:val="ru-RU"/>
              </w:rPr>
              <w:t>Значительный прогресс</w:t>
            </w:r>
          </w:p>
        </w:tc>
        <w:tc>
          <w:tcPr>
            <w:tcW w:w="1796" w:type="dxa"/>
            <w:tcBorders>
              <w:left w:val="single" w:sz="1" w:space="0" w:color="000000"/>
              <w:bottom w:val="single" w:sz="1" w:space="0" w:color="000000"/>
            </w:tcBorders>
          </w:tcPr>
          <w:p w:rsidR="00641C81" w:rsidRPr="00FB7D84" w:rsidRDefault="00641C81">
            <w:pPr>
              <w:snapToGrid w:val="0"/>
              <w:rPr>
                <w:szCs w:val="22"/>
                <w:lang w:val="ru-RU"/>
              </w:rPr>
            </w:pPr>
            <w:r w:rsidRPr="00FB7D84">
              <w:rPr>
                <w:szCs w:val="22"/>
                <w:lang w:val="ru-RU"/>
              </w:rPr>
              <w:t>Определенный прогресс</w:t>
            </w:r>
          </w:p>
        </w:tc>
        <w:tc>
          <w:tcPr>
            <w:tcW w:w="1885" w:type="dxa"/>
            <w:tcBorders>
              <w:left w:val="single" w:sz="1" w:space="0" w:color="000000"/>
              <w:bottom w:val="single" w:sz="1" w:space="0" w:color="000000"/>
            </w:tcBorders>
          </w:tcPr>
          <w:p w:rsidR="00641C81" w:rsidRPr="00FB7D84" w:rsidRDefault="00641C81">
            <w:pPr>
              <w:snapToGrid w:val="0"/>
              <w:rPr>
                <w:szCs w:val="22"/>
                <w:lang w:val="ru-RU"/>
              </w:rPr>
            </w:pPr>
            <w:r w:rsidRPr="00FB7D84">
              <w:rPr>
                <w:szCs w:val="22"/>
                <w:lang w:val="ru-RU"/>
              </w:rPr>
              <w:t>Отсутствие прогресса</w:t>
            </w:r>
          </w:p>
        </w:tc>
        <w:tc>
          <w:tcPr>
            <w:tcW w:w="2547" w:type="dxa"/>
            <w:tcBorders>
              <w:left w:val="single" w:sz="1" w:space="0" w:color="000000"/>
              <w:bottom w:val="single" w:sz="1" w:space="0" w:color="000000"/>
              <w:right w:val="single" w:sz="1" w:space="0" w:color="000000"/>
            </w:tcBorders>
          </w:tcPr>
          <w:p w:rsidR="00641C81" w:rsidRPr="00FB7D84" w:rsidRDefault="00641C81">
            <w:pPr>
              <w:snapToGrid w:val="0"/>
              <w:rPr>
                <w:szCs w:val="22"/>
                <w:lang w:val="ru-RU"/>
              </w:rPr>
            </w:pPr>
            <w:r w:rsidRPr="00FB7D84">
              <w:rPr>
                <w:szCs w:val="22"/>
                <w:lang w:val="ru-RU"/>
              </w:rPr>
              <w:t>Прогресс пока не оценен/цель упразднена</w:t>
            </w:r>
          </w:p>
        </w:tc>
      </w:tr>
    </w:tbl>
    <w:p w:rsidR="00641C81" w:rsidRPr="00FB7D84" w:rsidRDefault="00641C81">
      <w:pPr>
        <w:rPr>
          <w:szCs w:val="22"/>
          <w:lang w:val="ru-RU"/>
        </w:rPr>
      </w:pPr>
    </w:p>
    <w:p w:rsidR="00641C81" w:rsidRPr="00FB7D84" w:rsidRDefault="00641C81">
      <w:pPr>
        <w:rPr>
          <w:szCs w:val="22"/>
          <w:lang w:val="ru-RU"/>
        </w:rPr>
      </w:pPr>
    </w:p>
    <w:tbl>
      <w:tblPr>
        <w:tblW w:w="0" w:type="auto"/>
        <w:tblInd w:w="-36" w:type="dxa"/>
        <w:tblLayout w:type="fixed"/>
        <w:tblLook w:val="0000" w:firstRow="0" w:lastRow="0" w:firstColumn="0" w:lastColumn="0" w:noHBand="0" w:noVBand="0"/>
      </w:tblPr>
      <w:tblGrid>
        <w:gridCol w:w="2410"/>
        <w:gridCol w:w="2694"/>
        <w:gridCol w:w="3402"/>
        <w:gridCol w:w="855"/>
      </w:tblGrid>
      <w:tr w:rsidR="00641C81" w:rsidRPr="00FB7D84">
        <w:trPr>
          <w:trHeight w:val="509"/>
        </w:trPr>
        <w:tc>
          <w:tcPr>
            <w:tcW w:w="2410" w:type="dxa"/>
            <w:tcBorders>
              <w:top w:val="single" w:sz="1" w:space="0" w:color="000000"/>
              <w:left w:val="single" w:sz="1" w:space="0" w:color="000000"/>
            </w:tcBorders>
          </w:tcPr>
          <w:p w:rsidR="00641C81" w:rsidRPr="00FB7D84" w:rsidRDefault="00641C81">
            <w:pPr>
              <w:snapToGrid w:val="0"/>
              <w:rPr>
                <w:lang w:val="ru-RU"/>
              </w:rPr>
            </w:pPr>
          </w:p>
          <w:p w:rsidR="00641C81" w:rsidRPr="00FB7D84" w:rsidRDefault="00641C81">
            <w:pPr>
              <w:rPr>
                <w:bCs/>
                <w:szCs w:val="22"/>
              </w:rPr>
            </w:pPr>
            <w:r w:rsidRPr="00FB7D84">
              <w:rPr>
                <w:bCs/>
                <w:szCs w:val="22"/>
                <w:u w:val="single"/>
                <w:lang w:val="ru-RU"/>
              </w:rPr>
              <w:t>Результаты проекта  (ожидаемый результа</w:t>
            </w:r>
            <w:r w:rsidRPr="00FB7D84">
              <w:rPr>
                <w:bCs/>
                <w:szCs w:val="22"/>
                <w:lang w:val="ru-RU"/>
              </w:rPr>
              <w:t>т)</w:t>
            </w:r>
            <w:r w:rsidRPr="00FB7D84">
              <w:rPr>
                <w:bCs/>
                <w:szCs w:val="22"/>
              </w:rPr>
              <w:t xml:space="preserve"> </w:t>
            </w:r>
          </w:p>
        </w:tc>
        <w:tc>
          <w:tcPr>
            <w:tcW w:w="2694" w:type="dxa"/>
            <w:tcBorders>
              <w:top w:val="single" w:sz="1" w:space="0" w:color="000000"/>
              <w:left w:val="single" w:sz="4" w:space="0" w:color="000000"/>
              <w:bottom w:val="single" w:sz="4" w:space="0" w:color="000000"/>
            </w:tcBorders>
          </w:tcPr>
          <w:p w:rsidR="00641C81" w:rsidRPr="00FB7D84" w:rsidRDefault="00641C81">
            <w:pPr>
              <w:snapToGrid w:val="0"/>
              <w:rPr>
                <w:lang w:val="ru-RU"/>
              </w:rPr>
            </w:pPr>
          </w:p>
          <w:p w:rsidR="00641C81" w:rsidRPr="00FB7D84" w:rsidRDefault="00641C81">
            <w:pPr>
              <w:rPr>
                <w:szCs w:val="22"/>
                <w:lang w:val="ru-RU"/>
              </w:rPr>
            </w:pPr>
            <w:r w:rsidRPr="00FB7D84">
              <w:rPr>
                <w:szCs w:val="22"/>
                <w:u w:val="single"/>
                <w:lang w:val="ru-RU"/>
              </w:rPr>
              <w:t>Показатели успешного завершения (показатели результативности</w:t>
            </w:r>
            <w:r w:rsidRPr="00FB7D84">
              <w:rPr>
                <w:szCs w:val="22"/>
                <w:lang w:val="ru-RU"/>
              </w:rPr>
              <w:t>)</w:t>
            </w:r>
          </w:p>
          <w:p w:rsidR="00641C81" w:rsidRPr="00FB7D84" w:rsidRDefault="00641C81">
            <w:pPr>
              <w:rPr>
                <w:szCs w:val="22"/>
                <w:lang w:val="ru-RU"/>
              </w:rPr>
            </w:pPr>
          </w:p>
        </w:tc>
        <w:tc>
          <w:tcPr>
            <w:tcW w:w="3402" w:type="dxa"/>
            <w:tcBorders>
              <w:top w:val="single" w:sz="1" w:space="0" w:color="000000"/>
              <w:left w:val="single" w:sz="1" w:space="0" w:color="000000"/>
              <w:bottom w:val="single" w:sz="1" w:space="0" w:color="000000"/>
            </w:tcBorders>
          </w:tcPr>
          <w:p w:rsidR="00641C81" w:rsidRPr="00FB7D84" w:rsidRDefault="00641C81">
            <w:pPr>
              <w:snapToGrid w:val="0"/>
              <w:rPr>
                <w:szCs w:val="22"/>
                <w:lang w:val="ru-RU"/>
              </w:rPr>
            </w:pPr>
          </w:p>
          <w:p w:rsidR="00641C81" w:rsidRPr="00FB7D84" w:rsidRDefault="00641C81">
            <w:pPr>
              <w:rPr>
                <w:szCs w:val="22"/>
                <w:lang w:val="ru-RU"/>
              </w:rPr>
            </w:pPr>
            <w:r w:rsidRPr="00FB7D84">
              <w:rPr>
                <w:szCs w:val="22"/>
                <w:lang w:val="ru-RU"/>
              </w:rPr>
              <w:t>Данные о результативности</w:t>
            </w:r>
          </w:p>
        </w:tc>
        <w:tc>
          <w:tcPr>
            <w:tcW w:w="855" w:type="dxa"/>
            <w:tcBorders>
              <w:top w:val="single" w:sz="1" w:space="0" w:color="000000"/>
              <w:left w:val="single" w:sz="1" w:space="0" w:color="000000"/>
              <w:bottom w:val="single" w:sz="1" w:space="0" w:color="000000"/>
              <w:right w:val="single" w:sz="1" w:space="0" w:color="000000"/>
            </w:tcBorders>
          </w:tcPr>
          <w:p w:rsidR="00641C81" w:rsidRPr="00FB7D84" w:rsidRDefault="00641C81">
            <w:pPr>
              <w:snapToGrid w:val="0"/>
              <w:rPr>
                <w:szCs w:val="22"/>
              </w:rPr>
            </w:pPr>
          </w:p>
          <w:p w:rsidR="00641C81" w:rsidRPr="00FB7D84" w:rsidRDefault="00641C81">
            <w:pPr>
              <w:rPr>
                <w:szCs w:val="22"/>
                <w:lang w:val="ru-RU"/>
              </w:rPr>
            </w:pPr>
            <w:r w:rsidRPr="00FB7D84">
              <w:rPr>
                <w:szCs w:val="22"/>
                <w:lang w:val="ru-RU"/>
              </w:rPr>
              <w:t>СС</w:t>
            </w:r>
          </w:p>
        </w:tc>
      </w:tr>
      <w:tr w:rsidR="00641C81" w:rsidRPr="00FB7D84">
        <w:trPr>
          <w:trHeight w:val="509"/>
        </w:trPr>
        <w:tc>
          <w:tcPr>
            <w:tcW w:w="2410" w:type="dxa"/>
            <w:tcBorders>
              <w:top w:val="single" w:sz="1" w:space="0" w:color="000000"/>
              <w:left w:val="single" w:sz="1" w:space="0" w:color="000000"/>
            </w:tcBorders>
          </w:tcPr>
          <w:p w:rsidR="00641C81" w:rsidRPr="00FB7D84" w:rsidRDefault="00641C81">
            <w:pPr>
              <w:snapToGrid w:val="0"/>
              <w:rPr>
                <w:bCs/>
                <w:szCs w:val="22"/>
              </w:rPr>
            </w:pPr>
          </w:p>
          <w:p w:rsidR="00641C81" w:rsidRPr="00FB7D84" w:rsidRDefault="00641C81">
            <w:pPr>
              <w:rPr>
                <w:bCs/>
                <w:szCs w:val="22"/>
                <w:lang w:val="ru-RU"/>
              </w:rPr>
            </w:pPr>
            <w:r w:rsidRPr="00FB7D84">
              <w:rPr>
                <w:bCs/>
                <w:szCs w:val="22"/>
                <w:lang w:val="ru-RU"/>
              </w:rPr>
              <w:t>Обзорный документ</w:t>
            </w:r>
          </w:p>
        </w:tc>
        <w:tc>
          <w:tcPr>
            <w:tcW w:w="2694" w:type="dxa"/>
            <w:tcBorders>
              <w:left w:val="single" w:sz="4" w:space="0" w:color="000000"/>
              <w:bottom w:val="single" w:sz="1" w:space="0" w:color="000000"/>
            </w:tcBorders>
          </w:tcPr>
          <w:p w:rsidR="00641C81" w:rsidRPr="00FB7D84" w:rsidRDefault="00641C81">
            <w:pPr>
              <w:snapToGrid w:val="0"/>
              <w:rPr>
                <w:szCs w:val="22"/>
                <w:lang w:val="ru-RU"/>
              </w:rPr>
            </w:pPr>
          </w:p>
          <w:p w:rsidR="00641C81" w:rsidRPr="00FB7D84" w:rsidRDefault="00641C81">
            <w:pPr>
              <w:rPr>
                <w:szCs w:val="22"/>
                <w:lang w:val="ru-RU"/>
              </w:rPr>
            </w:pPr>
            <w:r w:rsidRPr="00FB7D84">
              <w:rPr>
                <w:szCs w:val="22"/>
                <w:lang w:val="ru-RU"/>
              </w:rPr>
              <w:t>Своевременное завершение и публикация обзорного документа</w:t>
            </w:r>
          </w:p>
        </w:tc>
        <w:tc>
          <w:tcPr>
            <w:tcW w:w="3402" w:type="dxa"/>
            <w:tcBorders>
              <w:left w:val="single" w:sz="1" w:space="0" w:color="000000"/>
              <w:bottom w:val="single" w:sz="1" w:space="0" w:color="000000"/>
            </w:tcBorders>
          </w:tcPr>
          <w:p w:rsidR="00641C81" w:rsidRPr="00FB7D84" w:rsidRDefault="00641C81">
            <w:pPr>
              <w:snapToGrid w:val="0"/>
              <w:rPr>
                <w:szCs w:val="22"/>
                <w:lang w:val="ru-RU"/>
              </w:rPr>
            </w:pPr>
          </w:p>
          <w:p w:rsidR="00641C81" w:rsidRPr="00FB7D84" w:rsidRDefault="00641C81">
            <w:pPr>
              <w:rPr>
                <w:szCs w:val="22"/>
                <w:lang w:val="ru-RU"/>
              </w:rPr>
            </w:pPr>
            <w:r w:rsidRPr="00FB7D84">
              <w:rPr>
                <w:szCs w:val="22"/>
                <w:lang w:val="ru-RU"/>
              </w:rPr>
              <w:t xml:space="preserve">Обзорный документ по проекту ВОИС </w:t>
            </w:r>
          </w:p>
        </w:tc>
        <w:tc>
          <w:tcPr>
            <w:tcW w:w="855" w:type="dxa"/>
            <w:tcBorders>
              <w:left w:val="single" w:sz="1" w:space="0" w:color="000000"/>
              <w:bottom w:val="single" w:sz="1" w:space="0" w:color="000000"/>
              <w:right w:val="single" w:sz="1" w:space="0" w:color="000000"/>
            </w:tcBorders>
          </w:tcPr>
          <w:p w:rsidR="00641C81" w:rsidRPr="00FB7D84" w:rsidRDefault="00641C81">
            <w:pPr>
              <w:snapToGrid w:val="0"/>
              <w:rPr>
                <w:szCs w:val="22"/>
                <w:lang w:val="ru-RU"/>
              </w:rPr>
            </w:pPr>
          </w:p>
          <w:p w:rsidR="00641C81" w:rsidRPr="00FB7D84" w:rsidRDefault="00641C81">
            <w:pPr>
              <w:rPr>
                <w:szCs w:val="22"/>
              </w:rPr>
            </w:pPr>
            <w:r w:rsidRPr="00FB7D84">
              <w:rPr>
                <w:szCs w:val="22"/>
              </w:rPr>
              <w:t>****</w:t>
            </w:r>
          </w:p>
        </w:tc>
      </w:tr>
      <w:tr w:rsidR="00641C81" w:rsidRPr="00FB7D84">
        <w:trPr>
          <w:trHeight w:val="509"/>
        </w:trPr>
        <w:tc>
          <w:tcPr>
            <w:tcW w:w="2410" w:type="dxa"/>
            <w:tcBorders>
              <w:top w:val="single" w:sz="1" w:space="0" w:color="000000"/>
              <w:left w:val="single" w:sz="1" w:space="0" w:color="000000"/>
            </w:tcBorders>
          </w:tcPr>
          <w:p w:rsidR="00641C81" w:rsidRPr="00FB7D84" w:rsidRDefault="00641C81">
            <w:pPr>
              <w:snapToGrid w:val="0"/>
              <w:rPr>
                <w:bCs/>
                <w:szCs w:val="22"/>
                <w:lang w:val="ru-RU"/>
              </w:rPr>
            </w:pPr>
          </w:p>
          <w:p w:rsidR="00641C81" w:rsidRPr="00FB7D84" w:rsidRDefault="00641C81">
            <w:pPr>
              <w:rPr>
                <w:bCs/>
                <w:szCs w:val="22"/>
                <w:lang w:val="ru-RU"/>
              </w:rPr>
            </w:pPr>
            <w:r w:rsidRPr="00FB7D84">
              <w:rPr>
                <w:bCs/>
                <w:szCs w:val="22"/>
                <w:lang w:val="ru-RU"/>
              </w:rPr>
              <w:t>Создание группы экспертов и назначение контактных лиц</w:t>
            </w:r>
          </w:p>
          <w:p w:rsidR="00641C81" w:rsidRPr="00FB7D84" w:rsidRDefault="00641C81">
            <w:pPr>
              <w:rPr>
                <w:bCs/>
                <w:szCs w:val="22"/>
                <w:lang w:val="ru-RU"/>
              </w:rPr>
            </w:pPr>
          </w:p>
        </w:tc>
        <w:tc>
          <w:tcPr>
            <w:tcW w:w="2694" w:type="dxa"/>
            <w:tcBorders>
              <w:left w:val="single" w:sz="4" w:space="0" w:color="000000"/>
              <w:bottom w:val="single" w:sz="4" w:space="0" w:color="000000"/>
            </w:tcBorders>
          </w:tcPr>
          <w:p w:rsidR="00641C81" w:rsidRPr="00FB7D84" w:rsidRDefault="00641C81">
            <w:pPr>
              <w:snapToGrid w:val="0"/>
              <w:rPr>
                <w:szCs w:val="22"/>
                <w:lang w:val="ru-RU"/>
              </w:rPr>
            </w:pPr>
          </w:p>
          <w:p w:rsidR="00641C81" w:rsidRPr="00FB7D84" w:rsidRDefault="00641C81">
            <w:pPr>
              <w:rPr>
                <w:szCs w:val="22"/>
                <w:lang w:val="ru-RU"/>
              </w:rPr>
            </w:pPr>
            <w:r w:rsidRPr="00FB7D84">
              <w:rPr>
                <w:szCs w:val="22"/>
                <w:lang w:val="ru-RU"/>
              </w:rPr>
              <w:t>Назначение контактных лиц и создание группы экспертов</w:t>
            </w:r>
          </w:p>
        </w:tc>
        <w:tc>
          <w:tcPr>
            <w:tcW w:w="3402" w:type="dxa"/>
            <w:tcBorders>
              <w:left w:val="single" w:sz="1" w:space="0" w:color="000000"/>
              <w:bottom w:val="single" w:sz="1" w:space="0" w:color="000000"/>
            </w:tcBorders>
          </w:tcPr>
          <w:p w:rsidR="00641C81" w:rsidRPr="00FB7D84" w:rsidRDefault="00641C81">
            <w:pPr>
              <w:snapToGrid w:val="0"/>
              <w:rPr>
                <w:szCs w:val="22"/>
                <w:lang w:val="ru-RU"/>
              </w:rPr>
            </w:pPr>
          </w:p>
          <w:p w:rsidR="00641C81" w:rsidRPr="00FB7D84" w:rsidRDefault="00641C81">
            <w:pPr>
              <w:rPr>
                <w:szCs w:val="22"/>
                <w:lang w:val="ru-RU"/>
              </w:rPr>
            </w:pPr>
            <w:r w:rsidRPr="00FB7D84">
              <w:rPr>
                <w:szCs w:val="22"/>
                <w:lang w:val="ru-RU"/>
              </w:rPr>
              <w:t xml:space="preserve">Консультации по вопросу о назначении группы экспертов в стадии завершения </w:t>
            </w:r>
          </w:p>
        </w:tc>
        <w:tc>
          <w:tcPr>
            <w:tcW w:w="855" w:type="dxa"/>
            <w:tcBorders>
              <w:left w:val="single" w:sz="1" w:space="0" w:color="000000"/>
              <w:bottom w:val="single" w:sz="1" w:space="0" w:color="000000"/>
              <w:right w:val="single" w:sz="1" w:space="0" w:color="000000"/>
            </w:tcBorders>
          </w:tcPr>
          <w:p w:rsidR="00641C81" w:rsidRPr="00FB7D84" w:rsidRDefault="00641C81">
            <w:pPr>
              <w:snapToGrid w:val="0"/>
              <w:rPr>
                <w:szCs w:val="22"/>
                <w:lang w:val="ru-RU"/>
              </w:rPr>
            </w:pPr>
          </w:p>
          <w:p w:rsidR="00641C81" w:rsidRPr="00FB7D84" w:rsidRDefault="00641C81">
            <w:pPr>
              <w:rPr>
                <w:szCs w:val="22"/>
              </w:rPr>
            </w:pPr>
            <w:r w:rsidRPr="00FB7D84">
              <w:rPr>
                <w:szCs w:val="22"/>
              </w:rPr>
              <w:t>***</w:t>
            </w:r>
          </w:p>
        </w:tc>
      </w:tr>
      <w:tr w:rsidR="00641C81" w:rsidRPr="00FB7D84" w:rsidTr="002A73B3">
        <w:trPr>
          <w:trHeight w:val="509"/>
        </w:trPr>
        <w:tc>
          <w:tcPr>
            <w:tcW w:w="2410" w:type="dxa"/>
            <w:tcBorders>
              <w:top w:val="single" w:sz="1" w:space="0" w:color="000000"/>
              <w:left w:val="single" w:sz="1" w:space="0" w:color="000000"/>
              <w:bottom w:val="single" w:sz="2" w:space="0" w:color="000000"/>
            </w:tcBorders>
            <w:vAlign w:val="center"/>
          </w:tcPr>
          <w:p w:rsidR="00641C81" w:rsidRPr="00FB7D84" w:rsidRDefault="00641C81">
            <w:pPr>
              <w:snapToGrid w:val="0"/>
              <w:rPr>
                <w:bCs/>
                <w:szCs w:val="22"/>
                <w:lang w:val="ru-RU"/>
              </w:rPr>
            </w:pPr>
          </w:p>
          <w:p w:rsidR="00641C81" w:rsidRPr="00FB7D84" w:rsidRDefault="00641C81">
            <w:pPr>
              <w:rPr>
                <w:bCs/>
                <w:szCs w:val="22"/>
                <w:lang w:val="ru-RU"/>
              </w:rPr>
            </w:pPr>
            <w:r w:rsidRPr="00FB7D84">
              <w:rPr>
                <w:bCs/>
                <w:szCs w:val="22"/>
                <w:lang w:val="ru-RU"/>
              </w:rPr>
              <w:t>Исследование ситуации с коллективными переговорами о правах</w:t>
            </w:r>
          </w:p>
          <w:p w:rsidR="00641C81" w:rsidRPr="00FB7D84" w:rsidRDefault="00641C81">
            <w:pPr>
              <w:rPr>
                <w:bCs/>
                <w:szCs w:val="22"/>
                <w:lang w:val="ru-RU"/>
              </w:rPr>
            </w:pPr>
          </w:p>
        </w:tc>
        <w:tc>
          <w:tcPr>
            <w:tcW w:w="2694" w:type="dxa"/>
            <w:tcBorders>
              <w:top w:val="single" w:sz="1" w:space="0" w:color="000000"/>
              <w:left w:val="single" w:sz="4" w:space="0" w:color="000000"/>
              <w:bottom w:val="single" w:sz="4" w:space="0" w:color="000000"/>
            </w:tcBorders>
          </w:tcPr>
          <w:p w:rsidR="00641C81" w:rsidRPr="00FB7D84" w:rsidRDefault="00641C81">
            <w:pPr>
              <w:snapToGrid w:val="0"/>
              <w:rPr>
                <w:szCs w:val="22"/>
                <w:lang w:val="ru-RU"/>
              </w:rPr>
            </w:pPr>
          </w:p>
          <w:p w:rsidR="00641C81" w:rsidRPr="00FB7D84" w:rsidRDefault="00641C81">
            <w:pPr>
              <w:rPr>
                <w:szCs w:val="22"/>
                <w:lang w:val="ru-RU"/>
              </w:rPr>
            </w:pPr>
            <w:r w:rsidRPr="00FB7D84">
              <w:rPr>
                <w:szCs w:val="22"/>
                <w:lang w:val="ru-RU"/>
              </w:rPr>
              <w:t>Исследование завершено.</w:t>
            </w:r>
          </w:p>
        </w:tc>
        <w:tc>
          <w:tcPr>
            <w:tcW w:w="3402" w:type="dxa"/>
            <w:tcBorders>
              <w:left w:val="single" w:sz="1" w:space="0" w:color="000000"/>
              <w:bottom w:val="single" w:sz="1" w:space="0" w:color="000000"/>
            </w:tcBorders>
            <w:vAlign w:val="center"/>
          </w:tcPr>
          <w:p w:rsidR="00641C81" w:rsidRPr="00A01708" w:rsidRDefault="00641C81" w:rsidP="00A01708">
            <w:pPr>
              <w:snapToGrid w:val="0"/>
              <w:rPr>
                <w:szCs w:val="22"/>
                <w:lang w:val="ru-RU"/>
              </w:rPr>
            </w:pPr>
            <w:r w:rsidRPr="00FB7D84">
              <w:rPr>
                <w:szCs w:val="22"/>
                <w:lang w:val="ru-RU"/>
              </w:rPr>
              <w:t>Исследование на тему «Коллективные переговоры о правах и к</w:t>
            </w:r>
            <w:r w:rsidR="00A01708">
              <w:rPr>
                <w:szCs w:val="22"/>
                <w:lang w:val="ru-RU"/>
              </w:rPr>
              <w:t>оллективное управление правами»</w:t>
            </w:r>
          </w:p>
        </w:tc>
        <w:tc>
          <w:tcPr>
            <w:tcW w:w="855" w:type="dxa"/>
            <w:tcBorders>
              <w:left w:val="single" w:sz="1" w:space="0" w:color="000000"/>
              <w:bottom w:val="single" w:sz="1" w:space="0" w:color="000000"/>
              <w:right w:val="single" w:sz="1" w:space="0" w:color="000000"/>
            </w:tcBorders>
            <w:vAlign w:val="center"/>
          </w:tcPr>
          <w:p w:rsidR="00641C81" w:rsidRPr="00FB7D84" w:rsidRDefault="00641C81">
            <w:pPr>
              <w:snapToGrid w:val="0"/>
              <w:rPr>
                <w:szCs w:val="22"/>
              </w:rPr>
            </w:pPr>
            <w:r w:rsidRPr="00FB7D84">
              <w:rPr>
                <w:szCs w:val="22"/>
              </w:rPr>
              <w:t>***</w:t>
            </w:r>
          </w:p>
        </w:tc>
      </w:tr>
      <w:tr w:rsidR="00641C81" w:rsidRPr="00FB7D84" w:rsidTr="002A73B3">
        <w:trPr>
          <w:trHeight w:val="509"/>
        </w:trPr>
        <w:tc>
          <w:tcPr>
            <w:tcW w:w="2410" w:type="dxa"/>
            <w:tcBorders>
              <w:top w:val="single" w:sz="2" w:space="0" w:color="000000"/>
              <w:left w:val="single" w:sz="2" w:space="0" w:color="000000"/>
              <w:bottom w:val="single" w:sz="4" w:space="0" w:color="auto"/>
            </w:tcBorders>
          </w:tcPr>
          <w:p w:rsidR="00641C81" w:rsidRPr="00FB7D84" w:rsidRDefault="00641C81">
            <w:pPr>
              <w:snapToGrid w:val="0"/>
              <w:rPr>
                <w:bCs/>
                <w:szCs w:val="22"/>
              </w:rPr>
            </w:pPr>
          </w:p>
          <w:p w:rsidR="00641C81" w:rsidRPr="00FB7D84" w:rsidRDefault="00641C81">
            <w:pPr>
              <w:rPr>
                <w:bCs/>
                <w:szCs w:val="22"/>
                <w:lang w:val="ru-RU"/>
              </w:rPr>
            </w:pPr>
            <w:r w:rsidRPr="00FB7D84">
              <w:rPr>
                <w:bCs/>
                <w:szCs w:val="22"/>
                <w:lang w:val="ru-RU"/>
              </w:rPr>
              <w:t>Три</w:t>
            </w:r>
            <w:r w:rsidRPr="00FB7D84">
              <w:rPr>
                <w:bCs/>
                <w:szCs w:val="22"/>
                <w:lang w:val="en-AU"/>
              </w:rPr>
              <w:t xml:space="preserve"> </w:t>
            </w:r>
            <w:r w:rsidRPr="00FB7D84">
              <w:rPr>
                <w:bCs/>
                <w:szCs w:val="22"/>
                <w:lang w:val="ru-RU"/>
              </w:rPr>
              <w:t>учебных</w:t>
            </w:r>
            <w:r w:rsidRPr="00FB7D84">
              <w:rPr>
                <w:bCs/>
                <w:szCs w:val="22"/>
                <w:lang w:val="en-AU"/>
              </w:rPr>
              <w:t xml:space="preserve"> </w:t>
            </w:r>
            <w:r w:rsidRPr="00FB7D84">
              <w:rPr>
                <w:bCs/>
                <w:szCs w:val="22"/>
                <w:lang w:val="ru-RU"/>
              </w:rPr>
              <w:t>семинара</w:t>
            </w:r>
          </w:p>
        </w:tc>
        <w:tc>
          <w:tcPr>
            <w:tcW w:w="2694" w:type="dxa"/>
            <w:tcBorders>
              <w:top w:val="single" w:sz="1" w:space="0" w:color="000000"/>
              <w:left w:val="single" w:sz="4" w:space="0" w:color="000000"/>
              <w:bottom w:val="single" w:sz="4" w:space="0" w:color="000000"/>
            </w:tcBorders>
          </w:tcPr>
          <w:p w:rsidR="00641C81" w:rsidRPr="00FB7D84" w:rsidRDefault="00641C81">
            <w:pPr>
              <w:snapToGrid w:val="0"/>
              <w:rPr>
                <w:szCs w:val="22"/>
              </w:rPr>
            </w:pPr>
          </w:p>
          <w:p w:rsidR="00641C81" w:rsidRPr="00FB7D84" w:rsidRDefault="00641C81">
            <w:pPr>
              <w:rPr>
                <w:szCs w:val="22"/>
                <w:lang w:val="ru-RU"/>
              </w:rPr>
            </w:pPr>
            <w:r w:rsidRPr="00FB7D84">
              <w:rPr>
                <w:szCs w:val="22"/>
                <w:lang w:val="ru-RU"/>
              </w:rPr>
              <w:t>Проведены.</w:t>
            </w:r>
          </w:p>
        </w:tc>
        <w:tc>
          <w:tcPr>
            <w:tcW w:w="3402" w:type="dxa"/>
            <w:tcBorders>
              <w:left w:val="single" w:sz="1" w:space="0" w:color="000000"/>
              <w:bottom w:val="single" w:sz="1" w:space="0" w:color="000000"/>
            </w:tcBorders>
          </w:tcPr>
          <w:p w:rsidR="00641C81" w:rsidRPr="00FB7D84" w:rsidRDefault="00641C81">
            <w:pPr>
              <w:snapToGrid w:val="0"/>
              <w:rPr>
                <w:szCs w:val="22"/>
                <w:lang w:val="ru-RU"/>
              </w:rPr>
            </w:pPr>
          </w:p>
          <w:p w:rsidR="00641C81" w:rsidRPr="00FB7D84" w:rsidRDefault="00641C81">
            <w:pPr>
              <w:rPr>
                <w:szCs w:val="22"/>
                <w:lang w:val="ru-RU"/>
              </w:rPr>
            </w:pPr>
            <w:r w:rsidRPr="00FB7D84">
              <w:rPr>
                <w:szCs w:val="22"/>
                <w:lang w:val="ru-RU"/>
              </w:rPr>
              <w:t>Проведение учебных семинаров в Кении, Буркина-Фасо и Сенегале.</w:t>
            </w:r>
          </w:p>
          <w:p w:rsidR="00641C81" w:rsidRPr="00FB7D84" w:rsidRDefault="00641C81">
            <w:pPr>
              <w:rPr>
                <w:szCs w:val="22"/>
                <w:lang w:val="ru-RU"/>
              </w:rPr>
            </w:pPr>
            <w:r w:rsidRPr="00FB7D84">
              <w:rPr>
                <w:szCs w:val="22"/>
                <w:lang w:val="ru-RU"/>
              </w:rPr>
              <w:br/>
              <w:t xml:space="preserve">Высказана просьба о проведении семинаров в продолжение поднятой темы. </w:t>
            </w:r>
          </w:p>
          <w:p w:rsidR="00641C81" w:rsidRPr="00FB7D84" w:rsidRDefault="00641C81">
            <w:pPr>
              <w:rPr>
                <w:szCs w:val="22"/>
                <w:lang w:val="ru-RU"/>
              </w:rPr>
            </w:pPr>
          </w:p>
        </w:tc>
        <w:tc>
          <w:tcPr>
            <w:tcW w:w="855" w:type="dxa"/>
            <w:tcBorders>
              <w:left w:val="single" w:sz="1" w:space="0" w:color="000000"/>
              <w:bottom w:val="single" w:sz="1" w:space="0" w:color="000000"/>
              <w:right w:val="single" w:sz="1" w:space="0" w:color="000000"/>
            </w:tcBorders>
          </w:tcPr>
          <w:p w:rsidR="00641C81" w:rsidRPr="00FB7D84" w:rsidRDefault="00641C81">
            <w:pPr>
              <w:snapToGrid w:val="0"/>
              <w:rPr>
                <w:szCs w:val="22"/>
              </w:rPr>
            </w:pPr>
            <w:r w:rsidRPr="00FB7D84">
              <w:rPr>
                <w:szCs w:val="22"/>
              </w:rPr>
              <w:t>***</w:t>
            </w:r>
          </w:p>
        </w:tc>
      </w:tr>
    </w:tbl>
    <w:p w:rsidR="002A73B3" w:rsidRDefault="002A73B3">
      <w:r>
        <w:br w:type="page"/>
      </w:r>
    </w:p>
    <w:tbl>
      <w:tblPr>
        <w:tblW w:w="0" w:type="auto"/>
        <w:tblInd w:w="-36" w:type="dxa"/>
        <w:tblLayout w:type="fixed"/>
        <w:tblLook w:val="0000" w:firstRow="0" w:lastRow="0" w:firstColumn="0" w:lastColumn="0" w:noHBand="0" w:noVBand="0"/>
      </w:tblPr>
      <w:tblGrid>
        <w:gridCol w:w="2410"/>
        <w:gridCol w:w="2694"/>
        <w:gridCol w:w="3402"/>
        <w:gridCol w:w="855"/>
      </w:tblGrid>
      <w:tr w:rsidR="00641C81" w:rsidRPr="00FB7D84" w:rsidTr="002A73B3">
        <w:trPr>
          <w:trHeight w:val="509"/>
        </w:trPr>
        <w:tc>
          <w:tcPr>
            <w:tcW w:w="2410" w:type="dxa"/>
            <w:tcBorders>
              <w:top w:val="single" w:sz="1" w:space="0" w:color="000000"/>
              <w:left w:val="single" w:sz="1" w:space="0" w:color="000000"/>
            </w:tcBorders>
            <w:vAlign w:val="center"/>
          </w:tcPr>
          <w:p w:rsidR="00641C81" w:rsidRPr="00FB7D84" w:rsidRDefault="00641C81">
            <w:pPr>
              <w:snapToGrid w:val="0"/>
              <w:rPr>
                <w:bCs/>
                <w:szCs w:val="22"/>
                <w:lang w:val="ru-RU"/>
              </w:rPr>
            </w:pPr>
          </w:p>
          <w:p w:rsidR="00641C81" w:rsidRPr="00FB7D84" w:rsidRDefault="00641C81">
            <w:pPr>
              <w:rPr>
                <w:bCs/>
                <w:szCs w:val="22"/>
                <w:lang w:val="ru-RU"/>
              </w:rPr>
            </w:pPr>
            <w:r w:rsidRPr="00FB7D84">
              <w:rPr>
                <w:bCs/>
                <w:szCs w:val="22"/>
                <w:lang w:val="ru-RU"/>
              </w:rPr>
              <w:t>Обучение на местах по вопросам ведения  коллективных переговоров о правах</w:t>
            </w:r>
          </w:p>
          <w:p w:rsidR="00641C81" w:rsidRPr="00FB7D84" w:rsidRDefault="00641C81">
            <w:pPr>
              <w:rPr>
                <w:bCs/>
                <w:szCs w:val="22"/>
                <w:lang w:val="ru-RU"/>
              </w:rPr>
            </w:pPr>
          </w:p>
        </w:tc>
        <w:tc>
          <w:tcPr>
            <w:tcW w:w="2694" w:type="dxa"/>
            <w:tcBorders>
              <w:top w:val="single" w:sz="1" w:space="0" w:color="000000"/>
              <w:left w:val="single" w:sz="4" w:space="0" w:color="000000"/>
              <w:bottom w:val="single" w:sz="4" w:space="0" w:color="000000"/>
              <w:right w:val="single" w:sz="2" w:space="0" w:color="000000"/>
            </w:tcBorders>
            <w:vAlign w:val="center"/>
          </w:tcPr>
          <w:p w:rsidR="00641C81" w:rsidRPr="00FB7D84" w:rsidRDefault="00641C81">
            <w:pPr>
              <w:snapToGrid w:val="0"/>
              <w:rPr>
                <w:szCs w:val="22"/>
              </w:rPr>
            </w:pPr>
            <w:r w:rsidRPr="00FB7D84">
              <w:rPr>
                <w:szCs w:val="22"/>
                <w:lang w:val="ru-RU"/>
              </w:rPr>
              <w:t>Фактическое проведение</w:t>
            </w:r>
            <w:r w:rsidRPr="00FB7D84">
              <w:rPr>
                <w:szCs w:val="22"/>
              </w:rPr>
              <w:t xml:space="preserve"> </w:t>
            </w:r>
          </w:p>
        </w:tc>
        <w:tc>
          <w:tcPr>
            <w:tcW w:w="3402" w:type="dxa"/>
            <w:tcBorders>
              <w:top w:val="single" w:sz="4" w:space="0" w:color="auto"/>
              <w:left w:val="single" w:sz="2" w:space="0" w:color="000000"/>
              <w:bottom w:val="single" w:sz="2" w:space="0" w:color="000000"/>
              <w:right w:val="single" w:sz="2" w:space="0" w:color="000000"/>
            </w:tcBorders>
            <w:vAlign w:val="center"/>
          </w:tcPr>
          <w:p w:rsidR="00641C81" w:rsidRPr="00FB7D84" w:rsidRDefault="00641C81">
            <w:pPr>
              <w:snapToGrid w:val="0"/>
              <w:rPr>
                <w:szCs w:val="22"/>
                <w:lang w:val="ru-RU"/>
              </w:rPr>
            </w:pPr>
            <w:r w:rsidRPr="00FB7D84">
              <w:rPr>
                <w:szCs w:val="22"/>
                <w:lang w:val="ru-RU"/>
              </w:rPr>
              <w:t>NA</w:t>
            </w:r>
          </w:p>
        </w:tc>
        <w:tc>
          <w:tcPr>
            <w:tcW w:w="855" w:type="dxa"/>
            <w:tcBorders>
              <w:top w:val="single" w:sz="4" w:space="0" w:color="auto"/>
              <w:left w:val="single" w:sz="2" w:space="0" w:color="000000"/>
              <w:bottom w:val="single" w:sz="2" w:space="0" w:color="000000"/>
              <w:right w:val="single" w:sz="2" w:space="0" w:color="000000"/>
            </w:tcBorders>
            <w:vAlign w:val="center"/>
          </w:tcPr>
          <w:p w:rsidR="00641C81" w:rsidRPr="00FB7D84" w:rsidRDefault="00641C81">
            <w:pPr>
              <w:snapToGrid w:val="0"/>
              <w:rPr>
                <w:szCs w:val="22"/>
                <w:lang w:val="ru-RU"/>
              </w:rPr>
            </w:pPr>
            <w:r w:rsidRPr="00FB7D84">
              <w:rPr>
                <w:szCs w:val="22"/>
                <w:lang w:val="ru-RU"/>
              </w:rPr>
              <w:t>NA</w:t>
            </w:r>
          </w:p>
        </w:tc>
      </w:tr>
      <w:tr w:rsidR="00641C81" w:rsidRPr="00FB7D84" w:rsidTr="002A73B3">
        <w:trPr>
          <w:trHeight w:val="509"/>
        </w:trPr>
        <w:tc>
          <w:tcPr>
            <w:tcW w:w="2410" w:type="dxa"/>
            <w:tcBorders>
              <w:top w:val="single" w:sz="1" w:space="0" w:color="000000"/>
              <w:left w:val="single" w:sz="1" w:space="0" w:color="000000"/>
              <w:bottom w:val="single" w:sz="1" w:space="0" w:color="000000"/>
            </w:tcBorders>
            <w:vAlign w:val="center"/>
          </w:tcPr>
          <w:p w:rsidR="00641C81" w:rsidRPr="00FB7D84" w:rsidRDefault="00641C81">
            <w:pPr>
              <w:snapToGrid w:val="0"/>
              <w:rPr>
                <w:bCs/>
                <w:szCs w:val="22"/>
                <w:lang w:val="ru-RU"/>
              </w:rPr>
            </w:pPr>
            <w:r w:rsidRPr="00FB7D84">
              <w:rPr>
                <w:bCs/>
                <w:szCs w:val="22"/>
                <w:lang w:val="ru-RU"/>
              </w:rPr>
              <w:t>Разработка программы дистанционного обучения</w:t>
            </w:r>
          </w:p>
          <w:p w:rsidR="00641C81" w:rsidRPr="00FB7D84" w:rsidRDefault="00641C81">
            <w:pPr>
              <w:rPr>
                <w:bCs/>
                <w:szCs w:val="22"/>
              </w:rPr>
            </w:pPr>
          </w:p>
        </w:tc>
        <w:tc>
          <w:tcPr>
            <w:tcW w:w="2694" w:type="dxa"/>
            <w:tcBorders>
              <w:top w:val="single" w:sz="1" w:space="0" w:color="000000"/>
              <w:left w:val="single" w:sz="4" w:space="0" w:color="000000"/>
              <w:bottom w:val="single" w:sz="1" w:space="0" w:color="000000"/>
            </w:tcBorders>
            <w:vAlign w:val="center"/>
          </w:tcPr>
          <w:p w:rsidR="00641C81" w:rsidRPr="00FB7D84" w:rsidRDefault="00641C81">
            <w:pPr>
              <w:snapToGrid w:val="0"/>
              <w:rPr>
                <w:szCs w:val="22"/>
                <w:lang w:val="ru-RU"/>
              </w:rPr>
            </w:pPr>
            <w:r w:rsidRPr="00FB7D84">
              <w:rPr>
                <w:szCs w:val="22"/>
                <w:lang w:val="ru-RU"/>
              </w:rPr>
              <w:t>Будет подготовлена в будущем</w:t>
            </w:r>
          </w:p>
        </w:tc>
        <w:tc>
          <w:tcPr>
            <w:tcW w:w="3402" w:type="dxa"/>
            <w:tcBorders>
              <w:top w:val="single" w:sz="2" w:space="0" w:color="000000"/>
              <w:left w:val="single" w:sz="1" w:space="0" w:color="000000"/>
              <w:bottom w:val="single" w:sz="1" w:space="0" w:color="000000"/>
            </w:tcBorders>
            <w:vAlign w:val="center"/>
          </w:tcPr>
          <w:p w:rsidR="00641C81" w:rsidRPr="00FB7D84" w:rsidRDefault="00641C81">
            <w:pPr>
              <w:snapToGrid w:val="0"/>
              <w:rPr>
                <w:szCs w:val="22"/>
                <w:lang w:val="ru-RU"/>
              </w:rPr>
            </w:pPr>
            <w:r w:rsidRPr="00FB7D84">
              <w:rPr>
                <w:szCs w:val="22"/>
                <w:lang w:val="ru-RU"/>
              </w:rPr>
              <w:t>NA</w:t>
            </w:r>
          </w:p>
        </w:tc>
        <w:tc>
          <w:tcPr>
            <w:tcW w:w="855" w:type="dxa"/>
            <w:tcBorders>
              <w:top w:val="single" w:sz="2" w:space="0" w:color="000000"/>
              <w:left w:val="single" w:sz="1" w:space="0" w:color="000000"/>
              <w:bottom w:val="single" w:sz="1" w:space="0" w:color="000000"/>
              <w:right w:val="single" w:sz="1" w:space="0" w:color="000000"/>
            </w:tcBorders>
            <w:vAlign w:val="center"/>
          </w:tcPr>
          <w:p w:rsidR="00641C81" w:rsidRPr="00FB7D84" w:rsidRDefault="00641C81">
            <w:pPr>
              <w:snapToGrid w:val="0"/>
              <w:rPr>
                <w:szCs w:val="22"/>
                <w:lang w:val="ru-RU"/>
              </w:rPr>
            </w:pPr>
            <w:r w:rsidRPr="00FB7D84">
              <w:rPr>
                <w:szCs w:val="22"/>
                <w:lang w:val="ru-RU"/>
              </w:rPr>
              <w:t>NA</w:t>
            </w:r>
          </w:p>
        </w:tc>
      </w:tr>
    </w:tbl>
    <w:p w:rsidR="00641C81" w:rsidRPr="00FB7D84" w:rsidRDefault="00641C81">
      <w:pPr>
        <w:rPr>
          <w:szCs w:val="22"/>
        </w:rPr>
      </w:pPr>
    </w:p>
    <w:p w:rsidR="00641C81" w:rsidRPr="00FB7D84" w:rsidRDefault="00641C81">
      <w:pPr>
        <w:rPr>
          <w:szCs w:val="22"/>
        </w:rPr>
      </w:pPr>
    </w:p>
    <w:tbl>
      <w:tblPr>
        <w:tblW w:w="0" w:type="auto"/>
        <w:tblInd w:w="-5" w:type="dxa"/>
        <w:tblLayout w:type="fixed"/>
        <w:tblLook w:val="0000" w:firstRow="0" w:lastRow="0" w:firstColumn="0" w:lastColumn="0" w:noHBand="0" w:noVBand="0"/>
      </w:tblPr>
      <w:tblGrid>
        <w:gridCol w:w="2410"/>
        <w:gridCol w:w="2694"/>
        <w:gridCol w:w="3402"/>
        <w:gridCol w:w="860"/>
      </w:tblGrid>
      <w:tr w:rsidR="00641C81" w:rsidRPr="00FB7D84" w:rsidTr="002A73B3">
        <w:trPr>
          <w:trHeight w:val="616"/>
        </w:trPr>
        <w:tc>
          <w:tcPr>
            <w:tcW w:w="2410" w:type="dxa"/>
            <w:tcBorders>
              <w:top w:val="single" w:sz="4" w:space="0" w:color="000000"/>
              <w:left w:val="single" w:sz="4" w:space="0" w:color="000000"/>
              <w:bottom w:val="single" w:sz="4" w:space="0" w:color="auto"/>
            </w:tcBorders>
          </w:tcPr>
          <w:p w:rsidR="00641C81" w:rsidRPr="00FB7D84" w:rsidRDefault="00641C81">
            <w:pPr>
              <w:pStyle w:val="Heading3"/>
              <w:tabs>
                <w:tab w:val="left" w:pos="0"/>
              </w:tabs>
              <w:snapToGrid w:val="0"/>
              <w:rPr>
                <w:rFonts w:cs="Arial"/>
                <w:szCs w:val="22"/>
                <w:lang w:val="ru-RU"/>
              </w:rPr>
            </w:pPr>
            <w:r w:rsidRPr="00FB7D84">
              <w:rPr>
                <w:rFonts w:cs="Arial"/>
                <w:szCs w:val="22"/>
                <w:lang w:val="ru-RU"/>
              </w:rPr>
              <w:t>Цели проекта</w:t>
            </w:r>
          </w:p>
        </w:tc>
        <w:tc>
          <w:tcPr>
            <w:tcW w:w="2694" w:type="dxa"/>
            <w:tcBorders>
              <w:top w:val="single" w:sz="4" w:space="0" w:color="000000"/>
              <w:left w:val="single" w:sz="4" w:space="0" w:color="000000"/>
              <w:bottom w:val="single" w:sz="4" w:space="0" w:color="auto"/>
            </w:tcBorders>
          </w:tcPr>
          <w:p w:rsidR="00641C81" w:rsidRPr="00FB7D84" w:rsidRDefault="00641C81">
            <w:pPr>
              <w:autoSpaceDE w:val="0"/>
              <w:snapToGrid w:val="0"/>
              <w:rPr>
                <w:bCs/>
                <w:szCs w:val="22"/>
                <w:u w:val="single"/>
                <w:lang w:val="ru-RU"/>
              </w:rPr>
            </w:pPr>
          </w:p>
          <w:p w:rsidR="00641C81" w:rsidRPr="00FB7D84" w:rsidRDefault="00641C81">
            <w:pPr>
              <w:autoSpaceDE w:val="0"/>
              <w:rPr>
                <w:bCs/>
                <w:szCs w:val="22"/>
                <w:u w:val="single"/>
                <w:lang w:val="ru-RU"/>
              </w:rPr>
            </w:pPr>
            <w:r w:rsidRPr="00FB7D84">
              <w:rPr>
                <w:bCs/>
                <w:szCs w:val="22"/>
                <w:u w:val="single"/>
                <w:lang w:val="ru-RU"/>
              </w:rPr>
              <w:t>Показатели успеха в достижении цели(ей) проекта</w:t>
            </w:r>
          </w:p>
          <w:p w:rsidR="00641C81" w:rsidRPr="00FB7D84" w:rsidRDefault="00641C81">
            <w:pPr>
              <w:autoSpaceDE w:val="0"/>
              <w:rPr>
                <w:bCs/>
                <w:szCs w:val="22"/>
                <w:u w:val="single"/>
                <w:lang w:val="ru-RU"/>
              </w:rPr>
            </w:pPr>
            <w:r w:rsidRPr="00FB7D84">
              <w:rPr>
                <w:bCs/>
                <w:szCs w:val="22"/>
                <w:u w:val="single"/>
                <w:lang w:val="ru-RU"/>
              </w:rPr>
              <w:t>(итоговые показатели)</w:t>
            </w:r>
          </w:p>
          <w:p w:rsidR="00641C81" w:rsidRPr="00FB7D84" w:rsidRDefault="00641C81">
            <w:pPr>
              <w:rPr>
                <w:szCs w:val="22"/>
              </w:rPr>
            </w:pPr>
          </w:p>
        </w:tc>
        <w:tc>
          <w:tcPr>
            <w:tcW w:w="3402" w:type="dxa"/>
            <w:tcBorders>
              <w:top w:val="single" w:sz="4" w:space="0" w:color="000000"/>
              <w:left w:val="single" w:sz="4" w:space="0" w:color="000000"/>
              <w:bottom w:val="single" w:sz="4" w:space="0" w:color="auto"/>
            </w:tcBorders>
          </w:tcPr>
          <w:p w:rsidR="00641C81" w:rsidRPr="00FB7D84" w:rsidRDefault="00641C81">
            <w:pPr>
              <w:pStyle w:val="Heading3"/>
              <w:tabs>
                <w:tab w:val="left" w:pos="0"/>
              </w:tabs>
              <w:snapToGrid w:val="0"/>
              <w:rPr>
                <w:rFonts w:cs="Arial"/>
                <w:szCs w:val="22"/>
                <w:lang w:val="ru-RU"/>
              </w:rPr>
            </w:pPr>
            <w:r w:rsidRPr="00FB7D84">
              <w:rPr>
                <w:rFonts w:cs="Arial"/>
                <w:szCs w:val="22"/>
                <w:lang w:val="ru-RU"/>
              </w:rPr>
              <w:t>Данные о результативности</w:t>
            </w:r>
          </w:p>
        </w:tc>
        <w:tc>
          <w:tcPr>
            <w:tcW w:w="860" w:type="dxa"/>
            <w:tcBorders>
              <w:top w:val="single" w:sz="4" w:space="0" w:color="000000"/>
              <w:left w:val="single" w:sz="4" w:space="0" w:color="000000"/>
              <w:bottom w:val="single" w:sz="4" w:space="0" w:color="auto"/>
              <w:right w:val="single" w:sz="4" w:space="0" w:color="000000"/>
            </w:tcBorders>
          </w:tcPr>
          <w:p w:rsidR="00641C81" w:rsidRPr="00FB7D84" w:rsidRDefault="00641C81">
            <w:pPr>
              <w:pStyle w:val="Heading3"/>
              <w:tabs>
                <w:tab w:val="left" w:pos="0"/>
              </w:tabs>
              <w:snapToGrid w:val="0"/>
              <w:rPr>
                <w:rFonts w:cs="Arial"/>
                <w:szCs w:val="22"/>
                <w:lang w:val="ru-RU"/>
              </w:rPr>
            </w:pPr>
            <w:r w:rsidRPr="00FB7D84">
              <w:rPr>
                <w:rFonts w:cs="Arial"/>
                <w:szCs w:val="22"/>
                <w:lang w:val="ru-RU"/>
              </w:rPr>
              <w:t>СС</w:t>
            </w:r>
          </w:p>
        </w:tc>
      </w:tr>
      <w:tr w:rsidR="00641C81" w:rsidRPr="00FB7D84" w:rsidTr="002A73B3">
        <w:trPr>
          <w:trHeight w:val="616"/>
        </w:trPr>
        <w:tc>
          <w:tcPr>
            <w:tcW w:w="2410" w:type="dxa"/>
            <w:tcBorders>
              <w:top w:val="single" w:sz="4" w:space="0" w:color="auto"/>
              <w:left w:val="single" w:sz="4" w:space="0" w:color="000000"/>
              <w:bottom w:val="single" w:sz="4" w:space="0" w:color="auto"/>
            </w:tcBorders>
          </w:tcPr>
          <w:p w:rsidR="00641C81" w:rsidRPr="00FB7D84" w:rsidRDefault="00641C81">
            <w:pPr>
              <w:snapToGrid w:val="0"/>
              <w:rPr>
                <w:szCs w:val="22"/>
                <w:lang w:val="ru-RU"/>
              </w:rPr>
            </w:pPr>
          </w:p>
          <w:p w:rsidR="00641C81" w:rsidRPr="00A01708" w:rsidRDefault="00641C81">
            <w:pPr>
              <w:rPr>
                <w:szCs w:val="22"/>
                <w:shd w:val="clear" w:color="auto" w:fill="FFFF00"/>
                <w:lang w:val="ru-RU"/>
              </w:rPr>
            </w:pPr>
            <w:r w:rsidRPr="00FB7D84">
              <w:rPr>
                <w:szCs w:val="22"/>
                <w:lang w:val="ru-RU"/>
              </w:rPr>
              <w:t>Способствовать более активному использованию системы интеллектуальной собственности для финансирования, производства и распространени</w:t>
            </w:r>
            <w:r w:rsidR="00A01708">
              <w:rPr>
                <w:szCs w:val="22"/>
                <w:lang w:val="ru-RU"/>
              </w:rPr>
              <w:t>я аудиовизуальных произведений</w:t>
            </w:r>
          </w:p>
          <w:p w:rsidR="00641C81" w:rsidRDefault="00641C81">
            <w:pPr>
              <w:pStyle w:val="Heading3"/>
              <w:tabs>
                <w:tab w:val="left" w:pos="0"/>
              </w:tabs>
              <w:rPr>
                <w:rFonts w:cs="Arial"/>
                <w:szCs w:val="22"/>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Pr="002A73B3" w:rsidRDefault="002A73B3" w:rsidP="002A73B3">
            <w:pPr>
              <w:rPr>
                <w:lang w:val="ru-RU"/>
              </w:rPr>
            </w:pPr>
          </w:p>
        </w:tc>
        <w:tc>
          <w:tcPr>
            <w:tcW w:w="2694" w:type="dxa"/>
            <w:tcBorders>
              <w:top w:val="single" w:sz="4" w:space="0" w:color="auto"/>
              <w:left w:val="single" w:sz="4" w:space="0" w:color="000000"/>
              <w:bottom w:val="single" w:sz="4" w:space="0" w:color="auto"/>
            </w:tcBorders>
          </w:tcPr>
          <w:p w:rsidR="00641C81" w:rsidRPr="00A01708" w:rsidRDefault="00641C81">
            <w:pPr>
              <w:snapToGrid w:val="0"/>
              <w:rPr>
                <w:bCs/>
                <w:szCs w:val="22"/>
                <w:lang w:val="ru-RU"/>
              </w:rPr>
            </w:pPr>
          </w:p>
          <w:p w:rsidR="00641C81" w:rsidRPr="00A01708" w:rsidRDefault="00641C81">
            <w:pPr>
              <w:rPr>
                <w:bCs/>
                <w:szCs w:val="22"/>
                <w:shd w:val="clear" w:color="auto" w:fill="FFFF00"/>
                <w:lang w:val="ru-RU"/>
              </w:rPr>
            </w:pPr>
            <w:r w:rsidRPr="00FB7D84">
              <w:rPr>
                <w:bCs/>
                <w:szCs w:val="22"/>
                <w:lang w:val="ru-RU"/>
              </w:rPr>
              <w:t>Участники активнее применяют приобретенные навыки</w:t>
            </w:r>
            <w:r w:rsidRPr="00FB7D84">
              <w:rPr>
                <w:szCs w:val="22"/>
                <w:lang w:val="ru-RU"/>
              </w:rPr>
              <w:t xml:space="preserve"> для финансирования, производства и распространения аудиовизуальных произведений (будет установлено посредством оценочного вопросника, который будет распространен среди участников примерно через шесть месяцев после окончания обучения).</w:t>
            </w:r>
          </w:p>
          <w:p w:rsidR="00641C81" w:rsidRPr="00A01708" w:rsidRDefault="00641C81">
            <w:pPr>
              <w:rPr>
                <w:bCs/>
                <w:szCs w:val="22"/>
                <w:lang w:val="ru-RU"/>
              </w:rPr>
            </w:pPr>
          </w:p>
          <w:p w:rsidR="00641C81" w:rsidRPr="00A01708" w:rsidRDefault="00641C81">
            <w:pPr>
              <w:rPr>
                <w:bCs/>
                <w:szCs w:val="22"/>
                <w:shd w:val="clear" w:color="auto" w:fill="FFFF00"/>
                <w:lang w:val="ru-RU"/>
              </w:rPr>
            </w:pPr>
            <w:r w:rsidRPr="00FB7D84">
              <w:rPr>
                <w:bCs/>
                <w:szCs w:val="22"/>
                <w:lang w:val="ru-RU"/>
              </w:rPr>
              <w:t xml:space="preserve">Рост числа операций, связанных с интеллектуальной собственностью, в аудиовизуальном секторе, в сфере производства и распространения продукции. </w:t>
            </w:r>
            <w:r w:rsidRPr="00A01708">
              <w:rPr>
                <w:bCs/>
                <w:szCs w:val="22"/>
                <w:lang w:val="ru-RU"/>
              </w:rPr>
              <w:t>(</w:t>
            </w:r>
            <w:r w:rsidRPr="00FB7D84">
              <w:rPr>
                <w:bCs/>
                <w:szCs w:val="22"/>
                <w:lang w:val="ru-RU"/>
              </w:rPr>
              <w:t>Базовый</w:t>
            </w:r>
            <w:r w:rsidRPr="00A01708">
              <w:rPr>
                <w:bCs/>
                <w:szCs w:val="22"/>
                <w:lang w:val="ru-RU"/>
              </w:rPr>
              <w:t xml:space="preserve"> </w:t>
            </w:r>
            <w:r w:rsidRPr="00FB7D84">
              <w:rPr>
                <w:bCs/>
                <w:szCs w:val="22"/>
                <w:lang w:val="ru-RU"/>
              </w:rPr>
              <w:t>показатель</w:t>
            </w:r>
            <w:r w:rsidRPr="00A01708">
              <w:rPr>
                <w:bCs/>
                <w:szCs w:val="22"/>
                <w:lang w:val="ru-RU"/>
              </w:rPr>
              <w:t xml:space="preserve"> </w:t>
            </w:r>
            <w:r w:rsidRPr="00FB7D84">
              <w:rPr>
                <w:bCs/>
                <w:szCs w:val="22"/>
                <w:lang w:val="ru-RU"/>
              </w:rPr>
              <w:t>будет</w:t>
            </w:r>
            <w:r w:rsidRPr="00A01708">
              <w:rPr>
                <w:bCs/>
                <w:szCs w:val="22"/>
                <w:lang w:val="ru-RU"/>
              </w:rPr>
              <w:t xml:space="preserve"> </w:t>
            </w:r>
            <w:r w:rsidRPr="00FB7D84">
              <w:rPr>
                <w:bCs/>
                <w:szCs w:val="22"/>
                <w:lang w:val="ru-RU"/>
              </w:rPr>
              <w:t>определен</w:t>
            </w:r>
            <w:r w:rsidRPr="00A01708">
              <w:rPr>
                <w:bCs/>
                <w:szCs w:val="22"/>
                <w:lang w:val="ru-RU"/>
              </w:rPr>
              <w:t xml:space="preserve"> </w:t>
            </w:r>
            <w:r w:rsidRPr="00FB7D84">
              <w:rPr>
                <w:bCs/>
                <w:szCs w:val="22"/>
                <w:lang w:val="ru-RU"/>
              </w:rPr>
              <w:t>с</w:t>
            </w:r>
            <w:r w:rsidRPr="00A01708">
              <w:rPr>
                <w:bCs/>
                <w:szCs w:val="22"/>
                <w:lang w:val="ru-RU"/>
              </w:rPr>
              <w:t xml:space="preserve"> </w:t>
            </w:r>
            <w:r w:rsidRPr="00FB7D84">
              <w:rPr>
                <w:bCs/>
                <w:szCs w:val="22"/>
                <w:lang w:val="ru-RU"/>
              </w:rPr>
              <w:t>помощью</w:t>
            </w:r>
            <w:r w:rsidRPr="00A01708">
              <w:rPr>
                <w:bCs/>
                <w:szCs w:val="22"/>
                <w:lang w:val="ru-RU"/>
              </w:rPr>
              <w:t xml:space="preserve"> </w:t>
            </w:r>
            <w:r w:rsidRPr="00FB7D84">
              <w:rPr>
                <w:bCs/>
                <w:szCs w:val="22"/>
                <w:lang w:val="ru-RU"/>
              </w:rPr>
              <w:t>обзорного</w:t>
            </w:r>
            <w:r w:rsidRPr="00A01708">
              <w:rPr>
                <w:bCs/>
                <w:szCs w:val="22"/>
                <w:lang w:val="ru-RU"/>
              </w:rPr>
              <w:t xml:space="preserve"> </w:t>
            </w:r>
            <w:r w:rsidRPr="00FB7D84">
              <w:rPr>
                <w:bCs/>
                <w:szCs w:val="22"/>
                <w:lang w:val="ru-RU"/>
              </w:rPr>
              <w:t>исследования</w:t>
            </w:r>
            <w:r w:rsidR="00A01708">
              <w:rPr>
                <w:bCs/>
                <w:szCs w:val="22"/>
                <w:lang w:val="ru-RU"/>
              </w:rPr>
              <w:t>).</w:t>
            </w:r>
          </w:p>
          <w:p w:rsidR="00641C81" w:rsidRPr="00FB7D84" w:rsidRDefault="00641C81">
            <w:pPr>
              <w:rPr>
                <w:bCs/>
                <w:szCs w:val="22"/>
                <w:lang w:val="ru-RU"/>
              </w:rPr>
            </w:pPr>
          </w:p>
          <w:p w:rsidR="00641C81" w:rsidRPr="00FB7D84" w:rsidRDefault="00641C81" w:rsidP="00A01708">
            <w:pPr>
              <w:rPr>
                <w:bCs/>
                <w:szCs w:val="22"/>
                <w:u w:val="single"/>
              </w:rPr>
            </w:pPr>
            <w:r w:rsidRPr="00FB7D84">
              <w:rPr>
                <w:bCs/>
                <w:szCs w:val="22"/>
                <w:lang w:val="ru-RU"/>
              </w:rPr>
              <w:t xml:space="preserve">Рост законных каналов </w:t>
            </w:r>
            <w:r w:rsidRPr="00FB7D84">
              <w:rPr>
                <w:bCs/>
                <w:szCs w:val="22"/>
                <w:lang w:val="ru-RU"/>
              </w:rPr>
              <w:lastRenderedPageBreak/>
              <w:t xml:space="preserve">продажи прав на африканскую кинопродукцию. (Базовый показатель будет определен с помощью обзорного </w:t>
            </w:r>
            <w:r w:rsidR="00A01708">
              <w:rPr>
                <w:bCs/>
                <w:szCs w:val="22"/>
                <w:lang w:val="ru-RU"/>
              </w:rPr>
              <w:t>исследования).</w:t>
            </w:r>
          </w:p>
        </w:tc>
        <w:tc>
          <w:tcPr>
            <w:tcW w:w="3402" w:type="dxa"/>
            <w:tcBorders>
              <w:top w:val="single" w:sz="4" w:space="0" w:color="auto"/>
              <w:left w:val="single" w:sz="4" w:space="0" w:color="000000"/>
              <w:bottom w:val="single" w:sz="4" w:space="0" w:color="auto"/>
            </w:tcBorders>
          </w:tcPr>
          <w:p w:rsidR="00641C81" w:rsidRPr="00C01AD8" w:rsidRDefault="00641C81">
            <w:pPr>
              <w:snapToGrid w:val="0"/>
              <w:rPr>
                <w:szCs w:val="22"/>
                <w:lang w:val="ru-RU"/>
              </w:rPr>
            </w:pPr>
          </w:p>
          <w:p w:rsidR="00641C81" w:rsidRPr="00FB7D84" w:rsidRDefault="00641C81">
            <w:pPr>
              <w:rPr>
                <w:szCs w:val="22"/>
                <w:lang w:val="ru-RU"/>
              </w:rPr>
            </w:pPr>
            <w:r w:rsidRPr="00FB7D84">
              <w:rPr>
                <w:szCs w:val="22"/>
                <w:lang w:val="ru-RU"/>
              </w:rPr>
              <w:t>Слишком рано для оценки.</w:t>
            </w:r>
          </w:p>
          <w:p w:rsidR="00641C81" w:rsidRPr="00FB7D84" w:rsidRDefault="00641C81">
            <w:pPr>
              <w:rPr>
                <w:szCs w:val="22"/>
                <w:lang w:val="ru-RU"/>
              </w:rPr>
            </w:pPr>
          </w:p>
          <w:p w:rsidR="00641C81" w:rsidRPr="00FB7D84" w:rsidRDefault="00641C81">
            <w:pPr>
              <w:rPr>
                <w:szCs w:val="22"/>
                <w:lang w:val="ru-RU"/>
              </w:rPr>
            </w:pPr>
          </w:p>
          <w:p w:rsidR="00641C81" w:rsidRPr="00FB7D84" w:rsidRDefault="00641C81">
            <w:pPr>
              <w:rPr>
                <w:szCs w:val="22"/>
                <w:lang w:val="ru-RU"/>
              </w:rPr>
            </w:pPr>
          </w:p>
          <w:p w:rsidR="00641C81" w:rsidRPr="00FB7D84" w:rsidRDefault="00641C81">
            <w:pPr>
              <w:rPr>
                <w:szCs w:val="22"/>
                <w:lang w:val="ru-RU"/>
              </w:rPr>
            </w:pPr>
          </w:p>
          <w:p w:rsidR="00641C81" w:rsidRPr="00FB7D84" w:rsidRDefault="00641C81">
            <w:pPr>
              <w:rPr>
                <w:szCs w:val="22"/>
                <w:lang w:val="ru-RU"/>
              </w:rPr>
            </w:pPr>
          </w:p>
          <w:p w:rsidR="00641C81" w:rsidRPr="00FB7D84" w:rsidRDefault="00641C81">
            <w:pPr>
              <w:rPr>
                <w:szCs w:val="22"/>
                <w:lang w:val="ru-RU"/>
              </w:rPr>
            </w:pPr>
          </w:p>
          <w:p w:rsidR="00641C81" w:rsidRPr="00FB7D84" w:rsidRDefault="00641C81">
            <w:pPr>
              <w:rPr>
                <w:szCs w:val="22"/>
                <w:lang w:val="ru-RU"/>
              </w:rPr>
            </w:pPr>
          </w:p>
          <w:p w:rsidR="00641C81" w:rsidRPr="00FB7D84" w:rsidRDefault="00641C81">
            <w:pPr>
              <w:rPr>
                <w:szCs w:val="22"/>
                <w:lang w:val="ru-RU"/>
              </w:rPr>
            </w:pPr>
          </w:p>
          <w:p w:rsidR="00641C81" w:rsidRPr="00FB7D84" w:rsidRDefault="00641C81">
            <w:pPr>
              <w:rPr>
                <w:szCs w:val="22"/>
                <w:lang w:val="ru-RU"/>
              </w:rPr>
            </w:pPr>
          </w:p>
          <w:p w:rsidR="00641C81" w:rsidRPr="00FB7D84" w:rsidRDefault="00641C81">
            <w:pPr>
              <w:rPr>
                <w:szCs w:val="22"/>
                <w:lang w:val="ru-RU"/>
              </w:rPr>
            </w:pPr>
          </w:p>
          <w:p w:rsidR="00641C81" w:rsidRPr="00FB7D84" w:rsidRDefault="00641C81">
            <w:pPr>
              <w:rPr>
                <w:szCs w:val="22"/>
                <w:lang w:val="ru-RU"/>
              </w:rPr>
            </w:pPr>
          </w:p>
          <w:p w:rsidR="00641C81" w:rsidRPr="00FB7D84" w:rsidRDefault="00641C81">
            <w:pPr>
              <w:rPr>
                <w:szCs w:val="22"/>
                <w:lang w:val="ru-RU"/>
              </w:rPr>
            </w:pPr>
            <w:r w:rsidRPr="00FB7D84">
              <w:rPr>
                <w:szCs w:val="22"/>
                <w:lang w:val="ru-RU"/>
              </w:rPr>
              <w:t>Слишком рано для оценки.</w:t>
            </w:r>
          </w:p>
          <w:p w:rsidR="00641C81" w:rsidRPr="00FB7D84" w:rsidRDefault="00641C81">
            <w:pPr>
              <w:rPr>
                <w:szCs w:val="22"/>
                <w:lang w:val="ru-RU"/>
              </w:rPr>
            </w:pPr>
          </w:p>
          <w:p w:rsidR="00641C81" w:rsidRPr="00FB7D84" w:rsidRDefault="00641C81">
            <w:pPr>
              <w:rPr>
                <w:szCs w:val="22"/>
                <w:lang w:val="ru-RU"/>
              </w:rPr>
            </w:pPr>
          </w:p>
          <w:p w:rsidR="00641C81" w:rsidRPr="00FB7D84" w:rsidRDefault="00641C81">
            <w:pPr>
              <w:rPr>
                <w:szCs w:val="22"/>
                <w:lang w:val="ru-RU"/>
              </w:rPr>
            </w:pPr>
          </w:p>
          <w:p w:rsidR="00641C81" w:rsidRPr="00FB7D84" w:rsidRDefault="00641C81">
            <w:pPr>
              <w:rPr>
                <w:szCs w:val="22"/>
                <w:lang w:val="ru-RU"/>
              </w:rPr>
            </w:pPr>
          </w:p>
          <w:p w:rsidR="00641C81" w:rsidRPr="00FB7D84" w:rsidRDefault="00641C81">
            <w:pPr>
              <w:rPr>
                <w:szCs w:val="22"/>
                <w:lang w:val="ru-RU"/>
              </w:rPr>
            </w:pPr>
          </w:p>
          <w:p w:rsidR="00641C81" w:rsidRPr="00FB7D84" w:rsidRDefault="00641C81">
            <w:pPr>
              <w:rPr>
                <w:szCs w:val="22"/>
                <w:lang w:val="ru-RU"/>
              </w:rPr>
            </w:pPr>
          </w:p>
          <w:p w:rsidR="00641C81" w:rsidRPr="00FB7D84" w:rsidRDefault="00641C81">
            <w:pPr>
              <w:rPr>
                <w:szCs w:val="22"/>
                <w:lang w:val="ru-RU"/>
              </w:rPr>
            </w:pPr>
          </w:p>
          <w:p w:rsidR="00641C81" w:rsidRPr="00FB7D84" w:rsidRDefault="00641C81">
            <w:pPr>
              <w:rPr>
                <w:szCs w:val="22"/>
                <w:lang w:val="ru-RU"/>
              </w:rPr>
            </w:pPr>
          </w:p>
          <w:p w:rsidR="00641C81" w:rsidRPr="00FB7D84" w:rsidRDefault="00641C81">
            <w:pPr>
              <w:rPr>
                <w:szCs w:val="22"/>
                <w:lang w:val="ru-RU"/>
              </w:rPr>
            </w:pPr>
          </w:p>
          <w:p w:rsidR="00641C81" w:rsidRPr="00FB7D84" w:rsidRDefault="00641C81">
            <w:pPr>
              <w:rPr>
                <w:szCs w:val="22"/>
                <w:lang w:val="ru-RU"/>
              </w:rPr>
            </w:pPr>
            <w:r w:rsidRPr="00FB7D84">
              <w:rPr>
                <w:szCs w:val="22"/>
                <w:lang w:val="ru-RU"/>
              </w:rPr>
              <w:t>Слишком рано для оценки.</w:t>
            </w:r>
          </w:p>
          <w:p w:rsidR="00641C81" w:rsidRPr="00FB7D84" w:rsidRDefault="00641C81">
            <w:pPr>
              <w:rPr>
                <w:szCs w:val="22"/>
              </w:rPr>
            </w:pPr>
          </w:p>
          <w:p w:rsidR="00641C81" w:rsidRDefault="00641C81">
            <w:pPr>
              <w:pStyle w:val="Heading3"/>
              <w:tabs>
                <w:tab w:val="left" w:pos="0"/>
              </w:tabs>
              <w:rPr>
                <w:rFonts w:cs="Arial"/>
                <w:bCs w:val="0"/>
                <w:szCs w:val="22"/>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Pr="002A73B3" w:rsidRDefault="002A73B3" w:rsidP="002A73B3">
            <w:pPr>
              <w:rPr>
                <w:lang w:val="ru-RU"/>
              </w:rPr>
            </w:pPr>
          </w:p>
        </w:tc>
        <w:tc>
          <w:tcPr>
            <w:tcW w:w="860" w:type="dxa"/>
            <w:tcBorders>
              <w:top w:val="single" w:sz="4" w:space="0" w:color="auto"/>
              <w:left w:val="single" w:sz="4" w:space="0" w:color="000000"/>
              <w:bottom w:val="single" w:sz="4" w:space="0" w:color="auto"/>
              <w:right w:val="single" w:sz="4" w:space="0" w:color="000000"/>
            </w:tcBorders>
          </w:tcPr>
          <w:p w:rsidR="00641C81" w:rsidRDefault="00641C81">
            <w:pPr>
              <w:pStyle w:val="Heading3"/>
              <w:tabs>
                <w:tab w:val="left" w:pos="0"/>
              </w:tabs>
              <w:snapToGrid w:val="0"/>
              <w:rPr>
                <w:rFonts w:cs="Arial"/>
                <w:bCs w:val="0"/>
                <w:szCs w:val="22"/>
                <w:u w:val="none"/>
                <w:lang w:val="ru-RU"/>
              </w:rPr>
            </w:pPr>
            <w:r w:rsidRPr="00FB7D84">
              <w:rPr>
                <w:rFonts w:cs="Arial"/>
                <w:bCs w:val="0"/>
                <w:szCs w:val="22"/>
                <w:u w:val="none"/>
                <w:lang w:val="ru-RU"/>
              </w:rPr>
              <w:lastRenderedPageBreak/>
              <w:t>NA</w:t>
            </w: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Pr="002A73B3" w:rsidRDefault="002A73B3" w:rsidP="002A73B3">
            <w:pPr>
              <w:rPr>
                <w:lang w:val="ru-RU"/>
              </w:rPr>
            </w:pPr>
          </w:p>
        </w:tc>
      </w:tr>
      <w:tr w:rsidR="00641C81" w:rsidRPr="00FB7D84" w:rsidTr="002A73B3">
        <w:trPr>
          <w:trHeight w:val="616"/>
        </w:trPr>
        <w:tc>
          <w:tcPr>
            <w:tcW w:w="2410" w:type="dxa"/>
            <w:tcBorders>
              <w:top w:val="single" w:sz="4" w:space="0" w:color="auto"/>
              <w:left w:val="single" w:sz="4" w:space="0" w:color="000000"/>
              <w:bottom w:val="single" w:sz="4" w:space="0" w:color="000000"/>
            </w:tcBorders>
          </w:tcPr>
          <w:p w:rsidR="00641C81" w:rsidRPr="00FB7D84" w:rsidRDefault="00641C81">
            <w:pPr>
              <w:snapToGrid w:val="0"/>
              <w:rPr>
                <w:szCs w:val="22"/>
                <w:lang w:val="ru-RU"/>
              </w:rPr>
            </w:pPr>
          </w:p>
          <w:p w:rsidR="00641C81" w:rsidRDefault="00641C81" w:rsidP="00A01708">
            <w:pPr>
              <w:rPr>
                <w:rFonts w:eastAsia="Times New Roman"/>
                <w:szCs w:val="22"/>
                <w:lang w:val="ru-RU"/>
              </w:rPr>
            </w:pPr>
            <w:r w:rsidRPr="00FB7D84">
              <w:rPr>
                <w:rFonts w:eastAsia="Times New Roman"/>
                <w:szCs w:val="22"/>
                <w:lang w:val="ru-RU"/>
              </w:rPr>
              <w:t xml:space="preserve">Содействие развитию действенной инфраструктуры для проведения операций, основанных на использовании интеллектуальной собственности, лицензирования и сопутствующей деятельности,  с целью повышения доходов создателей аудиовизуальной продукции и </w:t>
            </w:r>
            <w:r w:rsidR="00A01708">
              <w:rPr>
                <w:rFonts w:eastAsia="Times New Roman"/>
                <w:szCs w:val="22"/>
                <w:lang w:val="ru-RU"/>
              </w:rPr>
              <w:t>отрасли в целом.</w:t>
            </w:r>
          </w:p>
          <w:p w:rsidR="002A73B3" w:rsidRDefault="002A73B3" w:rsidP="00A01708">
            <w:pPr>
              <w:rPr>
                <w:rFonts w:eastAsia="Times New Roman"/>
                <w:szCs w:val="22"/>
                <w:lang w:val="ru-RU"/>
              </w:rPr>
            </w:pPr>
          </w:p>
          <w:p w:rsidR="002A73B3" w:rsidRDefault="002A73B3" w:rsidP="00A01708">
            <w:pPr>
              <w:rPr>
                <w:rFonts w:eastAsia="Times New Roman"/>
                <w:szCs w:val="22"/>
                <w:lang w:val="ru-RU"/>
              </w:rPr>
            </w:pPr>
          </w:p>
          <w:p w:rsidR="002A73B3" w:rsidRDefault="002A73B3" w:rsidP="00A01708">
            <w:pPr>
              <w:rPr>
                <w:rFonts w:eastAsia="Times New Roman"/>
                <w:szCs w:val="22"/>
                <w:lang w:val="ru-RU"/>
              </w:rPr>
            </w:pPr>
          </w:p>
          <w:p w:rsidR="002A73B3" w:rsidRDefault="002A73B3" w:rsidP="00A01708">
            <w:pPr>
              <w:rPr>
                <w:rFonts w:eastAsia="Times New Roman"/>
                <w:szCs w:val="22"/>
                <w:lang w:val="ru-RU"/>
              </w:rPr>
            </w:pPr>
          </w:p>
          <w:p w:rsidR="002A73B3" w:rsidRDefault="002A73B3" w:rsidP="00A01708">
            <w:pPr>
              <w:rPr>
                <w:rFonts w:eastAsia="Times New Roman"/>
                <w:szCs w:val="22"/>
                <w:lang w:val="ru-RU"/>
              </w:rPr>
            </w:pPr>
          </w:p>
          <w:p w:rsidR="002A73B3" w:rsidRDefault="002A73B3" w:rsidP="00A01708">
            <w:pPr>
              <w:rPr>
                <w:rFonts w:eastAsia="Times New Roman"/>
                <w:szCs w:val="22"/>
                <w:lang w:val="ru-RU"/>
              </w:rPr>
            </w:pPr>
          </w:p>
          <w:p w:rsidR="002A73B3" w:rsidRDefault="002A73B3" w:rsidP="00A01708">
            <w:pPr>
              <w:rPr>
                <w:rFonts w:eastAsia="Times New Roman"/>
                <w:szCs w:val="22"/>
                <w:lang w:val="ru-RU"/>
              </w:rPr>
            </w:pPr>
          </w:p>
          <w:p w:rsidR="002A73B3" w:rsidRDefault="002A73B3" w:rsidP="00A01708">
            <w:pPr>
              <w:rPr>
                <w:rFonts w:eastAsia="Times New Roman"/>
                <w:szCs w:val="22"/>
                <w:lang w:val="ru-RU"/>
              </w:rPr>
            </w:pPr>
          </w:p>
          <w:p w:rsidR="002A73B3" w:rsidRDefault="002A73B3" w:rsidP="00A01708">
            <w:pPr>
              <w:rPr>
                <w:rFonts w:eastAsia="Times New Roman"/>
                <w:szCs w:val="22"/>
                <w:lang w:val="ru-RU"/>
              </w:rPr>
            </w:pPr>
          </w:p>
          <w:p w:rsidR="002A73B3" w:rsidRDefault="002A73B3" w:rsidP="00A01708">
            <w:pPr>
              <w:rPr>
                <w:rFonts w:eastAsia="Times New Roman"/>
                <w:szCs w:val="22"/>
                <w:lang w:val="ru-RU"/>
              </w:rPr>
            </w:pPr>
          </w:p>
          <w:p w:rsidR="002A73B3" w:rsidRDefault="002A73B3" w:rsidP="00A01708">
            <w:pPr>
              <w:rPr>
                <w:rFonts w:eastAsia="Times New Roman"/>
                <w:szCs w:val="22"/>
                <w:lang w:val="ru-RU"/>
              </w:rPr>
            </w:pPr>
          </w:p>
          <w:p w:rsidR="002A73B3" w:rsidRDefault="002A73B3" w:rsidP="00A01708">
            <w:pPr>
              <w:rPr>
                <w:rFonts w:eastAsia="Times New Roman"/>
                <w:szCs w:val="22"/>
                <w:lang w:val="ru-RU"/>
              </w:rPr>
            </w:pPr>
          </w:p>
          <w:p w:rsidR="002A73B3" w:rsidRDefault="002A73B3" w:rsidP="00A01708">
            <w:pPr>
              <w:rPr>
                <w:rFonts w:eastAsia="Times New Roman"/>
                <w:szCs w:val="22"/>
                <w:lang w:val="ru-RU"/>
              </w:rPr>
            </w:pPr>
          </w:p>
          <w:p w:rsidR="002A73B3" w:rsidRDefault="002A73B3" w:rsidP="00A01708">
            <w:pPr>
              <w:rPr>
                <w:rFonts w:eastAsia="Times New Roman"/>
                <w:szCs w:val="22"/>
                <w:lang w:val="ru-RU"/>
              </w:rPr>
            </w:pPr>
          </w:p>
          <w:p w:rsidR="002A73B3" w:rsidRDefault="002A73B3" w:rsidP="00A01708">
            <w:pPr>
              <w:rPr>
                <w:rFonts w:eastAsia="Times New Roman"/>
                <w:szCs w:val="22"/>
                <w:lang w:val="ru-RU"/>
              </w:rPr>
            </w:pPr>
          </w:p>
          <w:p w:rsidR="002A73B3" w:rsidRDefault="002A73B3" w:rsidP="00A01708">
            <w:pPr>
              <w:rPr>
                <w:rFonts w:eastAsia="Times New Roman"/>
                <w:szCs w:val="22"/>
                <w:lang w:val="ru-RU"/>
              </w:rPr>
            </w:pPr>
          </w:p>
          <w:p w:rsidR="002A73B3" w:rsidRDefault="002A73B3" w:rsidP="00A01708">
            <w:pPr>
              <w:rPr>
                <w:rFonts w:eastAsia="Times New Roman"/>
                <w:szCs w:val="22"/>
                <w:lang w:val="ru-RU"/>
              </w:rPr>
            </w:pPr>
          </w:p>
          <w:p w:rsidR="002A73B3" w:rsidRDefault="002A73B3" w:rsidP="00A01708">
            <w:pPr>
              <w:rPr>
                <w:rFonts w:eastAsia="Times New Roman"/>
                <w:szCs w:val="22"/>
                <w:lang w:val="ru-RU"/>
              </w:rPr>
            </w:pPr>
          </w:p>
          <w:p w:rsidR="002A73B3" w:rsidRDefault="002A73B3" w:rsidP="00A01708">
            <w:pPr>
              <w:rPr>
                <w:rFonts w:eastAsia="Times New Roman"/>
                <w:szCs w:val="22"/>
                <w:lang w:val="ru-RU"/>
              </w:rPr>
            </w:pPr>
          </w:p>
          <w:p w:rsidR="002A73B3" w:rsidRDefault="002A73B3" w:rsidP="00A01708">
            <w:pPr>
              <w:rPr>
                <w:rFonts w:eastAsia="Times New Roman"/>
                <w:szCs w:val="22"/>
                <w:lang w:val="ru-RU"/>
              </w:rPr>
            </w:pPr>
          </w:p>
          <w:p w:rsidR="002A73B3" w:rsidRDefault="002A73B3" w:rsidP="00A01708">
            <w:pPr>
              <w:rPr>
                <w:rFonts w:eastAsia="Times New Roman"/>
                <w:szCs w:val="22"/>
                <w:lang w:val="ru-RU"/>
              </w:rPr>
            </w:pPr>
          </w:p>
          <w:p w:rsidR="002A73B3" w:rsidRDefault="002A73B3" w:rsidP="00A01708">
            <w:pPr>
              <w:rPr>
                <w:rFonts w:eastAsia="Times New Roman"/>
                <w:szCs w:val="22"/>
                <w:lang w:val="ru-RU"/>
              </w:rPr>
            </w:pPr>
          </w:p>
          <w:p w:rsidR="002A73B3" w:rsidRDefault="002A73B3" w:rsidP="00A01708">
            <w:pPr>
              <w:rPr>
                <w:rFonts w:eastAsia="Times New Roman"/>
                <w:szCs w:val="22"/>
                <w:lang w:val="ru-RU"/>
              </w:rPr>
            </w:pPr>
          </w:p>
          <w:p w:rsidR="002A73B3" w:rsidRDefault="002A73B3" w:rsidP="00A01708">
            <w:pPr>
              <w:rPr>
                <w:rFonts w:eastAsia="Times New Roman"/>
                <w:szCs w:val="22"/>
                <w:lang w:val="ru-RU"/>
              </w:rPr>
            </w:pPr>
          </w:p>
          <w:p w:rsidR="002A73B3" w:rsidRDefault="002A73B3" w:rsidP="00A01708">
            <w:pPr>
              <w:rPr>
                <w:rFonts w:eastAsia="Times New Roman"/>
                <w:szCs w:val="22"/>
                <w:lang w:val="ru-RU"/>
              </w:rPr>
            </w:pPr>
          </w:p>
          <w:p w:rsidR="002A73B3" w:rsidRDefault="002A73B3" w:rsidP="00A01708">
            <w:pPr>
              <w:rPr>
                <w:rFonts w:eastAsia="Times New Roman"/>
                <w:szCs w:val="22"/>
                <w:lang w:val="ru-RU"/>
              </w:rPr>
            </w:pPr>
          </w:p>
          <w:p w:rsidR="002A73B3" w:rsidRDefault="002A73B3" w:rsidP="00A01708">
            <w:pPr>
              <w:rPr>
                <w:rFonts w:eastAsia="Times New Roman"/>
                <w:szCs w:val="22"/>
                <w:lang w:val="ru-RU"/>
              </w:rPr>
            </w:pPr>
          </w:p>
          <w:p w:rsidR="002A73B3" w:rsidRDefault="002A73B3" w:rsidP="00A01708">
            <w:pPr>
              <w:rPr>
                <w:rFonts w:eastAsia="Times New Roman"/>
                <w:szCs w:val="22"/>
                <w:lang w:val="ru-RU"/>
              </w:rPr>
            </w:pPr>
          </w:p>
          <w:p w:rsidR="002A73B3" w:rsidRPr="00A01708" w:rsidRDefault="002A73B3" w:rsidP="00A01708">
            <w:pPr>
              <w:rPr>
                <w:szCs w:val="22"/>
                <w:shd w:val="clear" w:color="auto" w:fill="FFFF00"/>
                <w:lang w:val="ru-RU"/>
              </w:rPr>
            </w:pPr>
          </w:p>
        </w:tc>
        <w:tc>
          <w:tcPr>
            <w:tcW w:w="2694" w:type="dxa"/>
            <w:tcBorders>
              <w:top w:val="single" w:sz="4" w:space="0" w:color="auto"/>
              <w:left w:val="single" w:sz="4" w:space="0" w:color="000000"/>
              <w:bottom w:val="single" w:sz="4" w:space="0" w:color="000000"/>
            </w:tcBorders>
          </w:tcPr>
          <w:p w:rsidR="00641C81" w:rsidRPr="00A01708" w:rsidRDefault="00641C81">
            <w:pPr>
              <w:snapToGrid w:val="0"/>
              <w:rPr>
                <w:bCs/>
                <w:szCs w:val="22"/>
                <w:lang w:val="ru-RU"/>
              </w:rPr>
            </w:pPr>
          </w:p>
          <w:p w:rsidR="00641C81" w:rsidRPr="00FB7D84" w:rsidRDefault="00641C81">
            <w:pPr>
              <w:rPr>
                <w:bCs/>
                <w:szCs w:val="22"/>
                <w:shd w:val="clear" w:color="auto" w:fill="FFFF00"/>
                <w:lang w:val="ru-RU"/>
              </w:rPr>
            </w:pPr>
            <w:r w:rsidRPr="00FB7D84">
              <w:rPr>
                <w:bCs/>
                <w:szCs w:val="22"/>
                <w:lang w:val="ru-RU"/>
              </w:rPr>
              <w:t xml:space="preserve">Рост числа </w:t>
            </w:r>
            <w:r w:rsidRPr="00FB7D84">
              <w:rPr>
                <w:rFonts w:eastAsia="Times New Roman"/>
                <w:szCs w:val="22"/>
                <w:lang w:val="ru-RU"/>
              </w:rPr>
              <w:t xml:space="preserve">операций, основанных на использовании интеллектуальной собственности, по лицензированию прав на аудиовизуальные произведения посредством проведения коллективных переговоров и практики коллективного лицензирования, а также выполнения руководящих указаний. </w:t>
            </w:r>
            <w:r w:rsidRPr="00FB7D84">
              <w:rPr>
                <w:bCs/>
                <w:szCs w:val="22"/>
                <w:lang w:val="ru-RU"/>
              </w:rPr>
              <w:t xml:space="preserve">  (Базовый показатель будет определен с помощью обзорного иссл</w:t>
            </w:r>
            <w:r w:rsidR="00A01708">
              <w:rPr>
                <w:bCs/>
                <w:szCs w:val="22"/>
                <w:lang w:val="ru-RU"/>
              </w:rPr>
              <w:t>едования).</w:t>
            </w:r>
          </w:p>
          <w:p w:rsidR="00641C81" w:rsidRPr="00FB7D84" w:rsidRDefault="00641C81">
            <w:pPr>
              <w:rPr>
                <w:bCs/>
                <w:szCs w:val="22"/>
                <w:lang w:val="ru-RU"/>
              </w:rPr>
            </w:pPr>
          </w:p>
          <w:p w:rsidR="00641C81" w:rsidRPr="00FB7D84" w:rsidRDefault="00641C81">
            <w:pPr>
              <w:rPr>
                <w:bCs/>
                <w:szCs w:val="22"/>
                <w:shd w:val="clear" w:color="auto" w:fill="FFFF00"/>
                <w:lang w:val="ru-RU"/>
              </w:rPr>
            </w:pPr>
            <w:r w:rsidRPr="00FB7D84">
              <w:rPr>
                <w:bCs/>
                <w:szCs w:val="22"/>
                <w:lang w:val="ru-RU"/>
              </w:rPr>
              <w:t>Рост и развитие инфраструктуры для лицензирования прав на аудиовизуальные произведения в соответствии с международными стандартами, особенно применительно к организациям коллективного управления правами. (Базовый показатель будет определен с помощью обзорного исследования</w:t>
            </w:r>
            <w:r w:rsidR="00A01708">
              <w:rPr>
                <w:bCs/>
                <w:szCs w:val="22"/>
                <w:lang w:val="ru-RU"/>
              </w:rPr>
              <w:t>).</w:t>
            </w:r>
          </w:p>
          <w:p w:rsidR="00641C81" w:rsidRPr="00FB7D84" w:rsidRDefault="00641C81">
            <w:pPr>
              <w:rPr>
                <w:bCs/>
                <w:szCs w:val="22"/>
                <w:lang w:val="ru-RU"/>
              </w:rPr>
            </w:pPr>
          </w:p>
          <w:p w:rsidR="00641C81" w:rsidRPr="00FB7D84" w:rsidRDefault="00641C81" w:rsidP="00A01708">
            <w:pPr>
              <w:rPr>
                <w:bCs/>
                <w:szCs w:val="22"/>
                <w:shd w:val="clear" w:color="auto" w:fill="FFFF00"/>
                <w:lang w:val="ru-RU"/>
              </w:rPr>
            </w:pPr>
            <w:r w:rsidRPr="00FB7D84">
              <w:rPr>
                <w:bCs/>
                <w:szCs w:val="22"/>
                <w:lang w:val="ru-RU"/>
              </w:rPr>
              <w:t xml:space="preserve">Прогресс в практическом применении надлежащих инструментов и бизнес-правил при управлении правами на аудиовизуальные </w:t>
            </w:r>
            <w:r w:rsidRPr="00FB7D84">
              <w:rPr>
                <w:bCs/>
                <w:szCs w:val="22"/>
                <w:lang w:val="ru-RU"/>
              </w:rPr>
              <w:lastRenderedPageBreak/>
              <w:t>произведения в соответств</w:t>
            </w:r>
            <w:r w:rsidR="00A01708">
              <w:rPr>
                <w:bCs/>
                <w:szCs w:val="22"/>
                <w:lang w:val="ru-RU"/>
              </w:rPr>
              <w:t xml:space="preserve">ии с международными стандартами. </w:t>
            </w:r>
            <w:r w:rsidRPr="00FB7D84">
              <w:rPr>
                <w:bCs/>
                <w:szCs w:val="22"/>
                <w:lang w:val="ru-RU"/>
              </w:rPr>
              <w:t xml:space="preserve">(Базовый показатель будет определен с помощью </w:t>
            </w:r>
            <w:r w:rsidR="00A01708">
              <w:rPr>
                <w:bCs/>
                <w:szCs w:val="22"/>
                <w:lang w:val="ru-RU"/>
              </w:rPr>
              <w:t>обзорного исследования).</w:t>
            </w:r>
          </w:p>
        </w:tc>
        <w:tc>
          <w:tcPr>
            <w:tcW w:w="3402" w:type="dxa"/>
            <w:tcBorders>
              <w:top w:val="single" w:sz="4" w:space="0" w:color="auto"/>
              <w:left w:val="single" w:sz="4" w:space="0" w:color="000000"/>
              <w:bottom w:val="single" w:sz="4" w:space="0" w:color="000000"/>
            </w:tcBorders>
          </w:tcPr>
          <w:p w:rsidR="00641C81" w:rsidRPr="00FB7D84" w:rsidRDefault="00641C81">
            <w:pPr>
              <w:snapToGrid w:val="0"/>
              <w:rPr>
                <w:szCs w:val="22"/>
                <w:lang w:val="ru-RU"/>
              </w:rPr>
            </w:pPr>
          </w:p>
          <w:p w:rsidR="00641C81" w:rsidRPr="00FB7D84" w:rsidRDefault="00641C81">
            <w:pPr>
              <w:rPr>
                <w:szCs w:val="22"/>
                <w:lang w:val="ru-RU"/>
              </w:rPr>
            </w:pPr>
            <w:r w:rsidRPr="00FB7D84">
              <w:rPr>
                <w:szCs w:val="22"/>
                <w:lang w:val="ru-RU"/>
              </w:rPr>
              <w:t>Слишком рано для оценки.</w:t>
            </w:r>
          </w:p>
          <w:p w:rsidR="00641C81" w:rsidRPr="00FB7D84" w:rsidRDefault="00641C81">
            <w:pPr>
              <w:rPr>
                <w:szCs w:val="22"/>
                <w:lang w:val="ru-RU"/>
              </w:rPr>
            </w:pPr>
          </w:p>
          <w:p w:rsidR="00641C81" w:rsidRPr="00FB7D84" w:rsidRDefault="00641C81">
            <w:pPr>
              <w:rPr>
                <w:szCs w:val="22"/>
                <w:lang w:val="ru-RU"/>
              </w:rPr>
            </w:pPr>
          </w:p>
          <w:p w:rsidR="00641C81" w:rsidRPr="00FB7D84" w:rsidRDefault="00641C81">
            <w:pPr>
              <w:rPr>
                <w:szCs w:val="22"/>
                <w:lang w:val="ru-RU"/>
              </w:rPr>
            </w:pPr>
          </w:p>
          <w:p w:rsidR="00641C81" w:rsidRPr="00FB7D84" w:rsidRDefault="00641C81">
            <w:pPr>
              <w:rPr>
                <w:szCs w:val="22"/>
                <w:lang w:val="ru-RU"/>
              </w:rPr>
            </w:pPr>
          </w:p>
          <w:p w:rsidR="00641C81" w:rsidRPr="00FB7D84" w:rsidRDefault="00641C81">
            <w:pPr>
              <w:rPr>
                <w:szCs w:val="22"/>
                <w:lang w:val="ru-RU"/>
              </w:rPr>
            </w:pPr>
          </w:p>
          <w:p w:rsidR="00641C81" w:rsidRPr="00FB7D84" w:rsidRDefault="00641C81">
            <w:pPr>
              <w:rPr>
                <w:szCs w:val="22"/>
                <w:lang w:val="ru-RU"/>
              </w:rPr>
            </w:pPr>
          </w:p>
          <w:p w:rsidR="00641C81" w:rsidRPr="00FB7D84" w:rsidRDefault="00641C81">
            <w:pPr>
              <w:rPr>
                <w:szCs w:val="22"/>
                <w:lang w:val="ru-RU"/>
              </w:rPr>
            </w:pPr>
          </w:p>
          <w:p w:rsidR="00641C81" w:rsidRPr="00FB7D84" w:rsidRDefault="00641C81">
            <w:pPr>
              <w:rPr>
                <w:szCs w:val="22"/>
                <w:lang w:val="ru-RU"/>
              </w:rPr>
            </w:pPr>
          </w:p>
          <w:p w:rsidR="00641C81" w:rsidRPr="00FB7D84" w:rsidRDefault="00641C81">
            <w:pPr>
              <w:rPr>
                <w:szCs w:val="22"/>
                <w:lang w:val="ru-RU"/>
              </w:rPr>
            </w:pPr>
          </w:p>
          <w:p w:rsidR="00641C81" w:rsidRPr="00FB7D84" w:rsidRDefault="00641C81">
            <w:pPr>
              <w:rPr>
                <w:szCs w:val="22"/>
                <w:lang w:val="ru-RU"/>
              </w:rPr>
            </w:pPr>
          </w:p>
          <w:p w:rsidR="00641C81" w:rsidRPr="00FB7D84" w:rsidRDefault="00641C81">
            <w:pPr>
              <w:rPr>
                <w:szCs w:val="22"/>
                <w:lang w:val="ru-RU"/>
              </w:rPr>
            </w:pPr>
          </w:p>
          <w:p w:rsidR="00641C81" w:rsidRPr="00FB7D84" w:rsidRDefault="00641C81">
            <w:pPr>
              <w:rPr>
                <w:szCs w:val="22"/>
                <w:lang w:val="ru-RU"/>
              </w:rPr>
            </w:pPr>
          </w:p>
          <w:p w:rsidR="00641C81" w:rsidRPr="00FB7D84" w:rsidRDefault="00641C81">
            <w:pPr>
              <w:rPr>
                <w:szCs w:val="22"/>
                <w:lang w:val="ru-RU"/>
              </w:rPr>
            </w:pPr>
          </w:p>
          <w:p w:rsidR="00641C81" w:rsidRPr="00FB7D84" w:rsidRDefault="00641C81">
            <w:pPr>
              <w:rPr>
                <w:szCs w:val="22"/>
                <w:lang w:val="ru-RU"/>
              </w:rPr>
            </w:pPr>
            <w:r w:rsidRPr="00FB7D84">
              <w:rPr>
                <w:szCs w:val="22"/>
                <w:lang w:val="ru-RU"/>
              </w:rPr>
              <w:t>Слишком рано для оценки.</w:t>
            </w:r>
          </w:p>
          <w:p w:rsidR="00641C81" w:rsidRDefault="00641C81">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Default="002A73B3">
            <w:pPr>
              <w:rPr>
                <w:szCs w:val="22"/>
                <w:lang w:val="ru-RU"/>
              </w:rPr>
            </w:pPr>
          </w:p>
          <w:p w:rsidR="002A73B3" w:rsidRPr="00FB7D84" w:rsidRDefault="002A73B3">
            <w:pPr>
              <w:rPr>
                <w:szCs w:val="22"/>
                <w:lang w:val="ru-RU"/>
              </w:rPr>
            </w:pPr>
          </w:p>
        </w:tc>
        <w:tc>
          <w:tcPr>
            <w:tcW w:w="860" w:type="dxa"/>
            <w:tcBorders>
              <w:top w:val="single" w:sz="4" w:space="0" w:color="auto"/>
              <w:left w:val="single" w:sz="4" w:space="0" w:color="000000"/>
              <w:bottom w:val="single" w:sz="4" w:space="0" w:color="000000"/>
              <w:right w:val="single" w:sz="4" w:space="0" w:color="000000"/>
            </w:tcBorders>
          </w:tcPr>
          <w:p w:rsidR="00641C81" w:rsidRDefault="00641C81">
            <w:pPr>
              <w:pStyle w:val="Heading3"/>
              <w:tabs>
                <w:tab w:val="left" w:pos="0"/>
              </w:tabs>
              <w:snapToGrid w:val="0"/>
              <w:rPr>
                <w:rFonts w:cs="Arial"/>
                <w:szCs w:val="22"/>
                <w:u w:val="none"/>
                <w:lang w:val="ru-RU"/>
              </w:rPr>
            </w:pPr>
            <w:r w:rsidRPr="00FB7D84">
              <w:rPr>
                <w:rFonts w:cs="Arial"/>
                <w:szCs w:val="22"/>
                <w:u w:val="none"/>
                <w:lang w:val="ru-RU"/>
              </w:rPr>
              <w:lastRenderedPageBreak/>
              <w:t>N/A</w:t>
            </w: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Default="002A73B3" w:rsidP="002A73B3">
            <w:pPr>
              <w:rPr>
                <w:lang w:val="ru-RU"/>
              </w:rPr>
            </w:pPr>
          </w:p>
          <w:p w:rsidR="002A73B3" w:rsidRPr="002A73B3" w:rsidRDefault="002A73B3" w:rsidP="002A73B3">
            <w:pPr>
              <w:rPr>
                <w:lang w:val="ru-RU"/>
              </w:rPr>
            </w:pPr>
          </w:p>
        </w:tc>
      </w:tr>
    </w:tbl>
    <w:p w:rsidR="00641C81" w:rsidRPr="00FB7D84" w:rsidRDefault="00641C81">
      <w:pPr>
        <w:ind w:left="5103" w:firstLine="567"/>
      </w:pPr>
    </w:p>
    <w:p w:rsidR="00641C81" w:rsidRPr="00FB7D84" w:rsidRDefault="00641C81"/>
    <w:p w:rsidR="00641C81" w:rsidRDefault="00641C81">
      <w:pPr>
        <w:tabs>
          <w:tab w:val="left" w:pos="3225"/>
        </w:tabs>
        <w:ind w:left="2445" w:firstLine="3225"/>
        <w:rPr>
          <w:lang w:val="ru-RU"/>
        </w:rPr>
      </w:pPr>
      <w:r w:rsidRPr="00FB7D84">
        <w:rPr>
          <w:lang w:val="ru-RU"/>
        </w:rPr>
        <w:t>[Приложение V следует]</w:t>
      </w:r>
    </w:p>
    <w:p w:rsidR="00DC6614" w:rsidRDefault="00DC6614">
      <w:pPr>
        <w:tabs>
          <w:tab w:val="left" w:pos="3225"/>
        </w:tabs>
        <w:ind w:left="2445" w:firstLine="3225"/>
        <w:rPr>
          <w:lang w:val="ru-RU"/>
        </w:rPr>
      </w:pPr>
    </w:p>
    <w:p w:rsidR="00DC6614" w:rsidRDefault="00DC6614" w:rsidP="00DC6614">
      <w:pPr>
        <w:tabs>
          <w:tab w:val="left" w:pos="3225"/>
        </w:tabs>
        <w:rPr>
          <w:lang w:val="ru-RU"/>
        </w:rPr>
        <w:sectPr w:rsidR="00DC6614">
          <w:headerReference w:type="default" r:id="rId29"/>
          <w:headerReference w:type="first" r:id="rId30"/>
          <w:pgSz w:w="11905" w:h="16837"/>
          <w:pgMar w:top="567" w:right="1134" w:bottom="1418" w:left="1418" w:header="510" w:footer="720" w:gutter="0"/>
          <w:pgNumType w:start="1"/>
          <w:cols w:space="720"/>
          <w:titlePg/>
          <w:docGrid w:linePitch="299"/>
        </w:sectPr>
      </w:pPr>
    </w:p>
    <w:tbl>
      <w:tblPr>
        <w:tblpPr w:leftFromText="180" w:rightFromText="180" w:vertAnchor="text" w:horzAnchor="margin" w:tblpY="478"/>
        <w:tblW w:w="0" w:type="auto"/>
        <w:tblLayout w:type="fixed"/>
        <w:tblLook w:val="0000" w:firstRow="0" w:lastRow="0" w:firstColumn="0" w:lastColumn="0" w:noHBand="0" w:noVBand="0"/>
      </w:tblPr>
      <w:tblGrid>
        <w:gridCol w:w="2376"/>
        <w:gridCol w:w="6922"/>
      </w:tblGrid>
      <w:tr w:rsidR="00DC6614" w:rsidRPr="005B3341" w:rsidTr="00DC6614">
        <w:trPr>
          <w:trHeight w:val="564"/>
        </w:trPr>
        <w:tc>
          <w:tcPr>
            <w:tcW w:w="9298" w:type="dxa"/>
            <w:gridSpan w:val="2"/>
            <w:tcBorders>
              <w:top w:val="single" w:sz="4" w:space="0" w:color="000000"/>
              <w:left w:val="single" w:sz="4" w:space="0" w:color="000000"/>
              <w:bottom w:val="single" w:sz="4" w:space="0" w:color="000000"/>
              <w:right w:val="single" w:sz="4" w:space="0" w:color="000000"/>
            </w:tcBorders>
          </w:tcPr>
          <w:p w:rsidR="00DC6614" w:rsidRPr="005B3341" w:rsidRDefault="00DC6614" w:rsidP="00DC6614">
            <w:pPr>
              <w:pStyle w:val="Heading2"/>
              <w:tabs>
                <w:tab w:val="left" w:pos="0"/>
              </w:tabs>
              <w:snapToGrid w:val="0"/>
              <w:rPr>
                <w:rFonts w:eastAsia="Times New Roman" w:cs="Arial"/>
                <w:iCs w:val="0"/>
                <w:szCs w:val="22"/>
                <w:lang w:val="ru-RU"/>
              </w:rPr>
            </w:pPr>
            <w:r w:rsidRPr="005B3341">
              <w:rPr>
                <w:rFonts w:eastAsia="Times New Roman" w:cs="Arial"/>
                <w:iCs w:val="0"/>
                <w:szCs w:val="22"/>
                <w:lang w:val="ru-RU"/>
              </w:rPr>
              <w:lastRenderedPageBreak/>
              <w:t>РЕЗЮМЕ ПРОЕКТА</w:t>
            </w:r>
          </w:p>
        </w:tc>
      </w:tr>
      <w:tr w:rsidR="00DC6614" w:rsidRPr="005B3341" w:rsidTr="00DC6614">
        <w:trPr>
          <w:trHeight w:val="404"/>
        </w:trPr>
        <w:tc>
          <w:tcPr>
            <w:tcW w:w="2376" w:type="dxa"/>
            <w:tcBorders>
              <w:left w:val="single" w:sz="4" w:space="0" w:color="000000"/>
              <w:bottom w:val="single" w:sz="4" w:space="0" w:color="000000"/>
            </w:tcBorders>
          </w:tcPr>
          <w:p w:rsidR="00DC6614" w:rsidRPr="005B3341" w:rsidRDefault="00DC6614" w:rsidP="00DC6614">
            <w:pPr>
              <w:keepNext/>
              <w:snapToGrid w:val="0"/>
              <w:spacing w:before="240" w:after="60"/>
              <w:rPr>
                <w:szCs w:val="22"/>
                <w:u w:val="single"/>
                <w:lang w:val="ru-RU"/>
              </w:rPr>
            </w:pPr>
            <w:r w:rsidRPr="005B3341">
              <w:rPr>
                <w:szCs w:val="22"/>
                <w:u w:val="single"/>
                <w:lang w:val="ru-RU"/>
              </w:rPr>
              <w:t>Код проекта</w:t>
            </w:r>
          </w:p>
        </w:tc>
        <w:tc>
          <w:tcPr>
            <w:tcW w:w="6922" w:type="dxa"/>
            <w:tcBorders>
              <w:left w:val="single" w:sz="4" w:space="0" w:color="000000"/>
              <w:bottom w:val="single" w:sz="4" w:space="0" w:color="000000"/>
              <w:right w:val="single" w:sz="4" w:space="0" w:color="000000"/>
            </w:tcBorders>
            <w:vAlign w:val="center"/>
          </w:tcPr>
          <w:p w:rsidR="00DC6614" w:rsidRPr="005B3341" w:rsidRDefault="00DC6614" w:rsidP="00DC6614">
            <w:pPr>
              <w:snapToGrid w:val="0"/>
              <w:rPr>
                <w:szCs w:val="22"/>
              </w:rPr>
            </w:pPr>
            <w:r w:rsidRPr="005B3341">
              <w:rPr>
                <w:szCs w:val="22"/>
              </w:rPr>
              <w:t>DA-1-10-11-13-19-25-32-01</w:t>
            </w:r>
          </w:p>
        </w:tc>
      </w:tr>
      <w:tr w:rsidR="00DC6614" w:rsidRPr="00135FA4" w:rsidTr="00DC6614">
        <w:trPr>
          <w:trHeight w:val="404"/>
        </w:trPr>
        <w:tc>
          <w:tcPr>
            <w:tcW w:w="2376" w:type="dxa"/>
            <w:tcBorders>
              <w:left w:val="single" w:sz="4" w:space="0" w:color="000000"/>
              <w:bottom w:val="single" w:sz="4" w:space="0" w:color="000000"/>
            </w:tcBorders>
          </w:tcPr>
          <w:p w:rsidR="00DC6614" w:rsidRPr="005B3341" w:rsidRDefault="00DC6614" w:rsidP="00DC6614">
            <w:pPr>
              <w:keepNext/>
              <w:snapToGrid w:val="0"/>
              <w:spacing w:before="240" w:after="60"/>
              <w:rPr>
                <w:bCs/>
                <w:szCs w:val="22"/>
                <w:u w:val="single"/>
                <w:lang w:val="ru-RU"/>
              </w:rPr>
            </w:pPr>
            <w:r w:rsidRPr="005B3341">
              <w:rPr>
                <w:bCs/>
                <w:szCs w:val="22"/>
                <w:u w:val="single"/>
                <w:lang w:val="ru-RU"/>
              </w:rPr>
              <w:t>Название</w:t>
            </w:r>
          </w:p>
          <w:p w:rsidR="00DC6614" w:rsidRPr="005B3341" w:rsidRDefault="00DC6614" w:rsidP="00DC6614">
            <w:pPr>
              <w:rPr>
                <w:rFonts w:eastAsia="Times New Roman"/>
                <w:szCs w:val="22"/>
              </w:rPr>
            </w:pPr>
          </w:p>
        </w:tc>
        <w:tc>
          <w:tcPr>
            <w:tcW w:w="6922" w:type="dxa"/>
            <w:tcBorders>
              <w:left w:val="single" w:sz="4" w:space="0" w:color="000000"/>
              <w:bottom w:val="single" w:sz="4" w:space="0" w:color="000000"/>
              <w:right w:val="single" w:sz="4" w:space="0" w:color="000000"/>
            </w:tcBorders>
            <w:vAlign w:val="center"/>
          </w:tcPr>
          <w:p w:rsidR="00DC6614" w:rsidRPr="005B3341" w:rsidRDefault="00DC6614" w:rsidP="00DC6614">
            <w:pPr>
              <w:snapToGrid w:val="0"/>
              <w:rPr>
                <w:rFonts w:eastAsia="Times New Roman"/>
                <w:iCs/>
                <w:szCs w:val="22"/>
                <w:lang w:val="ru-RU"/>
              </w:rPr>
            </w:pPr>
          </w:p>
          <w:p w:rsidR="00DC6614" w:rsidRPr="005B3341" w:rsidRDefault="00DC6614" w:rsidP="00DC6614">
            <w:pPr>
              <w:rPr>
                <w:rFonts w:eastAsia="Times New Roman"/>
                <w:iCs/>
                <w:szCs w:val="22"/>
                <w:lang w:val="ru-RU"/>
              </w:rPr>
            </w:pPr>
            <w:r w:rsidRPr="005B3341">
              <w:rPr>
                <w:rFonts w:eastAsia="Times New Roman"/>
                <w:iCs/>
                <w:szCs w:val="22"/>
                <w:lang w:val="ru-RU"/>
              </w:rPr>
              <w:t>Проект «Расширение сотрудничества Юг-Юг в области ИС и развития между развивающимися и наименее развитыми странами».</w:t>
            </w:r>
          </w:p>
          <w:p w:rsidR="00DC6614" w:rsidRPr="005B3341" w:rsidRDefault="00DC6614" w:rsidP="00DC6614">
            <w:pPr>
              <w:rPr>
                <w:rFonts w:eastAsia="Times New Roman"/>
                <w:szCs w:val="22"/>
                <w:lang w:val="ru-RU"/>
              </w:rPr>
            </w:pPr>
          </w:p>
        </w:tc>
      </w:tr>
      <w:tr w:rsidR="00DC6614" w:rsidRPr="00135FA4" w:rsidTr="00DC6614">
        <w:tc>
          <w:tcPr>
            <w:tcW w:w="2376" w:type="dxa"/>
            <w:tcBorders>
              <w:left w:val="single" w:sz="4" w:space="0" w:color="000000"/>
              <w:bottom w:val="single" w:sz="4" w:space="0" w:color="000000"/>
            </w:tcBorders>
          </w:tcPr>
          <w:p w:rsidR="00DC6614" w:rsidRPr="005B3341" w:rsidRDefault="00DC6614" w:rsidP="00DC6614">
            <w:pPr>
              <w:keepNext/>
              <w:snapToGrid w:val="0"/>
              <w:spacing w:before="240" w:after="60"/>
              <w:rPr>
                <w:bCs/>
                <w:szCs w:val="22"/>
                <w:u w:val="single"/>
                <w:lang w:val="ru-RU"/>
              </w:rPr>
            </w:pPr>
            <w:r w:rsidRPr="005B3341">
              <w:rPr>
                <w:bCs/>
                <w:szCs w:val="22"/>
                <w:u w:val="single"/>
                <w:lang w:val="ru-RU"/>
              </w:rPr>
              <w:t>Рекомендация Повестки дня в области развития</w:t>
            </w:r>
          </w:p>
          <w:p w:rsidR="00DC6614" w:rsidRPr="005B3341" w:rsidRDefault="00DC6614" w:rsidP="00DC6614">
            <w:pPr>
              <w:rPr>
                <w:rFonts w:eastAsia="Times New Roman"/>
                <w:szCs w:val="22"/>
                <w:lang w:val="ru-RU"/>
              </w:rPr>
            </w:pPr>
          </w:p>
        </w:tc>
        <w:tc>
          <w:tcPr>
            <w:tcW w:w="6922" w:type="dxa"/>
            <w:tcBorders>
              <w:left w:val="single" w:sz="4" w:space="0" w:color="000000"/>
              <w:bottom w:val="single" w:sz="4" w:space="0" w:color="000000"/>
              <w:right w:val="single" w:sz="4" w:space="0" w:color="000000"/>
            </w:tcBorders>
          </w:tcPr>
          <w:p w:rsidR="00DC6614" w:rsidRPr="005B3341" w:rsidRDefault="00DC6614" w:rsidP="00DC6614">
            <w:pPr>
              <w:snapToGrid w:val="0"/>
              <w:rPr>
                <w:rFonts w:eastAsia="Times New Roman"/>
                <w:i/>
                <w:szCs w:val="22"/>
                <w:lang w:val="ru-RU"/>
              </w:rPr>
            </w:pPr>
          </w:p>
          <w:p w:rsidR="00DC6614" w:rsidRPr="005B3341" w:rsidRDefault="00DC6614" w:rsidP="00DC6614">
            <w:pPr>
              <w:rPr>
                <w:rFonts w:eastAsia="Times New Roman"/>
                <w:iCs/>
                <w:szCs w:val="22"/>
                <w:lang w:val="ru-RU"/>
              </w:rPr>
            </w:pPr>
            <w:r w:rsidRPr="005B3341">
              <w:rPr>
                <w:rFonts w:eastAsia="Times New Roman"/>
                <w:iCs/>
                <w:szCs w:val="22"/>
                <w:lang w:val="ru-RU"/>
              </w:rPr>
              <w:t>1, 10, 11, 13, 19, 25 и 32:</w:t>
            </w:r>
          </w:p>
          <w:p w:rsidR="00DC6614" w:rsidRPr="005B3341" w:rsidRDefault="00DC6614" w:rsidP="00DC6614">
            <w:pPr>
              <w:rPr>
                <w:rFonts w:eastAsia="Times New Roman"/>
                <w:iCs/>
                <w:szCs w:val="22"/>
                <w:lang w:val="ru-RU"/>
              </w:rPr>
            </w:pPr>
          </w:p>
          <w:p w:rsidR="00DC6614" w:rsidRPr="005B3341" w:rsidRDefault="00DC6614" w:rsidP="00DC6614">
            <w:pPr>
              <w:rPr>
                <w:rFonts w:eastAsia="Times New Roman"/>
                <w:iCs/>
                <w:szCs w:val="22"/>
                <w:lang w:val="ru-RU"/>
              </w:rPr>
            </w:pPr>
            <w:r w:rsidRPr="005B3341">
              <w:rPr>
                <w:rFonts w:eastAsia="Times New Roman"/>
                <w:i/>
                <w:iCs/>
                <w:szCs w:val="22"/>
                <w:lang w:val="ru-RU"/>
              </w:rPr>
              <w:t>Рекомендация 1:</w:t>
            </w:r>
            <w:r w:rsidRPr="005B3341">
              <w:rPr>
                <w:rFonts w:eastAsia="Times New Roman"/>
                <w:iCs/>
                <w:szCs w:val="22"/>
                <w:lang w:val="ru-RU"/>
              </w:rPr>
              <w:t xml:space="preserve"> Техническая помощь ВОИС должна быть, в частности, ориентирована на цели развития, учитывать имеющиеся запросы и иметь транспарентный характер, исходя из приоритетов и особых нужд развивающихся стран, особенно НРС, а также различных уровней развития государств-членов; при этом должны предусматриваться конкретные сроки реализации мероприятий.   В этом смысле разработка программ технической помощи, механизмы их осуществления и оценки их результативности должны учитывать специфику каждой страны.</w:t>
            </w:r>
          </w:p>
          <w:p w:rsidR="00DC6614" w:rsidRPr="005B3341" w:rsidRDefault="00DC6614" w:rsidP="00DC6614">
            <w:pPr>
              <w:rPr>
                <w:rFonts w:eastAsia="Times New Roman"/>
                <w:iCs/>
                <w:szCs w:val="22"/>
                <w:lang w:val="ru-RU"/>
              </w:rPr>
            </w:pPr>
          </w:p>
          <w:p w:rsidR="00DC6614" w:rsidRPr="005B3341" w:rsidRDefault="00DC6614" w:rsidP="00DC6614">
            <w:pPr>
              <w:rPr>
                <w:rFonts w:eastAsia="Times New Roman"/>
                <w:iCs/>
                <w:szCs w:val="22"/>
                <w:lang w:val="ru-RU"/>
              </w:rPr>
            </w:pPr>
            <w:r w:rsidRPr="005B3341">
              <w:rPr>
                <w:rFonts w:eastAsia="Times New Roman"/>
                <w:i/>
                <w:iCs/>
                <w:szCs w:val="22"/>
                <w:lang w:val="ru-RU"/>
              </w:rPr>
              <w:t xml:space="preserve">Рекомендация 10: </w:t>
            </w:r>
            <w:r w:rsidRPr="005B3341">
              <w:rPr>
                <w:rFonts w:eastAsia="Times New Roman"/>
                <w:iCs/>
                <w:szCs w:val="22"/>
                <w:lang w:val="ru-RU"/>
              </w:rPr>
              <w:t>Оказывать содействие государствам-членам в разработке и совершенствовании национального институционального потенциала в области ИС путем дальнейшего развития инфраструктурных и иных механизмов с целью повышения эффективности национальных учреждений ИС и содействия установлению справедливого баланса между защитой прав ИС и интересами общества в целом.   Такая техническая помощь должна также оказываться субрегиональным и региональным организациям, занимающимся вопросами ИС.</w:t>
            </w:r>
          </w:p>
          <w:p w:rsidR="00DC6614" w:rsidRPr="005B3341" w:rsidRDefault="00DC6614" w:rsidP="00DC6614">
            <w:pPr>
              <w:rPr>
                <w:rFonts w:eastAsia="Times New Roman"/>
                <w:iCs/>
                <w:szCs w:val="22"/>
                <w:lang w:val="ru-RU"/>
              </w:rPr>
            </w:pPr>
          </w:p>
          <w:p w:rsidR="00DC6614" w:rsidRPr="005B3341" w:rsidRDefault="00DC6614" w:rsidP="00DC6614">
            <w:pPr>
              <w:rPr>
                <w:rFonts w:eastAsia="Times New Roman"/>
                <w:iCs/>
                <w:szCs w:val="22"/>
                <w:lang w:val="ru-RU"/>
              </w:rPr>
            </w:pPr>
            <w:r w:rsidRPr="005B3341">
              <w:rPr>
                <w:rFonts w:eastAsia="Times New Roman"/>
                <w:i/>
                <w:iCs/>
                <w:szCs w:val="22"/>
                <w:lang w:val="ru-RU"/>
              </w:rPr>
              <w:t xml:space="preserve">Рекомендация 11: </w:t>
            </w:r>
            <w:r w:rsidRPr="005B3341">
              <w:rPr>
                <w:rFonts w:eastAsia="Times New Roman"/>
                <w:iCs/>
                <w:szCs w:val="22"/>
                <w:lang w:val="ru-RU"/>
              </w:rPr>
              <w:t>Оказывать помощь государствам-членам в укреплении национального потенциала в области охраны национальных произведений, инноваций и изобретений и оказывать поддержку развитию национальной научно-технической инфраструктуры, где это применимо, в соответствии с мандатом ВОИС.</w:t>
            </w:r>
          </w:p>
          <w:p w:rsidR="00DC6614" w:rsidRPr="005B3341" w:rsidRDefault="00DC6614" w:rsidP="00DC6614">
            <w:pPr>
              <w:rPr>
                <w:rFonts w:eastAsia="Times New Roman"/>
                <w:iCs/>
                <w:szCs w:val="22"/>
                <w:lang w:val="ru-RU"/>
              </w:rPr>
            </w:pPr>
          </w:p>
          <w:p w:rsidR="00DC6614" w:rsidRPr="005B3341" w:rsidRDefault="00DC6614" w:rsidP="00DC6614">
            <w:pPr>
              <w:rPr>
                <w:rFonts w:eastAsia="Times New Roman"/>
                <w:iCs/>
                <w:szCs w:val="22"/>
                <w:lang w:val="ru-RU"/>
              </w:rPr>
            </w:pPr>
            <w:r w:rsidRPr="005B3341">
              <w:rPr>
                <w:rFonts w:eastAsia="Times New Roman"/>
                <w:i/>
                <w:iCs/>
                <w:szCs w:val="22"/>
                <w:lang w:val="ru-RU"/>
              </w:rPr>
              <w:t xml:space="preserve">Рекомендация 13: </w:t>
            </w:r>
            <w:r w:rsidRPr="005B3341">
              <w:rPr>
                <w:rFonts w:eastAsia="Times New Roman"/>
                <w:iCs/>
                <w:szCs w:val="22"/>
                <w:lang w:val="ru-RU"/>
              </w:rPr>
              <w:t>Помощь, оказываемая ВОИС в нормотворческой сфере, должна быть, в частности, ориентирована на развитие и обусловлена потребностями и учитывать конкретные запросы, приоритеты и особые нужды развивающихся стран, особенно НРС, а также различия в уровнях развития государств-членов, и по всем таким мероприятиям должны предусматриваться сроки их исполнения.</w:t>
            </w:r>
          </w:p>
          <w:p w:rsidR="00DC6614" w:rsidRPr="005B3341" w:rsidRDefault="00DC6614" w:rsidP="00DC6614">
            <w:pPr>
              <w:rPr>
                <w:rFonts w:eastAsia="Times New Roman"/>
                <w:iCs/>
                <w:szCs w:val="22"/>
                <w:lang w:val="ru-RU"/>
              </w:rPr>
            </w:pPr>
          </w:p>
          <w:p w:rsidR="00DC6614" w:rsidRPr="005B3341" w:rsidRDefault="00DC6614" w:rsidP="00DC6614">
            <w:pPr>
              <w:rPr>
                <w:rFonts w:eastAsia="Times New Roman"/>
                <w:iCs/>
                <w:szCs w:val="22"/>
                <w:lang w:val="ru-RU"/>
              </w:rPr>
            </w:pPr>
            <w:r w:rsidRPr="005B3341">
              <w:rPr>
                <w:rFonts w:eastAsia="Times New Roman"/>
                <w:i/>
                <w:iCs/>
                <w:szCs w:val="22"/>
                <w:lang w:val="ru-RU"/>
              </w:rPr>
              <w:t xml:space="preserve">Рекомендация 19:  </w:t>
            </w:r>
            <w:r w:rsidRPr="005B3341">
              <w:rPr>
                <w:rFonts w:eastAsia="Times New Roman"/>
                <w:iCs/>
                <w:szCs w:val="22"/>
                <w:lang w:val="ru-RU"/>
              </w:rPr>
              <w:t xml:space="preserve">Инициировать обсуждения по вопросу о том, каким образом в рамках мандата ВОИС можно в еще большей степени облегчить доступ к знаниям и технологиям для развивающихся стран и НРС в целях содействия творческой деятельности и инновациям, а также укрепить существующие </w:t>
            </w:r>
            <w:r w:rsidRPr="005B3341">
              <w:rPr>
                <w:rFonts w:eastAsia="Times New Roman"/>
                <w:iCs/>
                <w:szCs w:val="22"/>
                <w:lang w:val="ru-RU"/>
              </w:rPr>
              <w:lastRenderedPageBreak/>
              <w:t>виды такой деятельности в рамках ВОИС.</w:t>
            </w:r>
          </w:p>
          <w:p w:rsidR="00DC6614" w:rsidRPr="005B3341" w:rsidRDefault="00DC6614" w:rsidP="00DC6614">
            <w:pPr>
              <w:rPr>
                <w:rFonts w:eastAsia="Times New Roman"/>
                <w:iCs/>
                <w:szCs w:val="22"/>
                <w:lang w:val="ru-RU"/>
              </w:rPr>
            </w:pPr>
          </w:p>
          <w:p w:rsidR="00DC6614" w:rsidRPr="005B3341" w:rsidRDefault="00DC6614" w:rsidP="00DC6614">
            <w:pPr>
              <w:rPr>
                <w:rFonts w:eastAsia="Times New Roman"/>
                <w:iCs/>
                <w:szCs w:val="22"/>
                <w:lang w:val="ru-RU"/>
              </w:rPr>
            </w:pPr>
            <w:r w:rsidRPr="005B3341">
              <w:rPr>
                <w:rFonts w:eastAsia="Times New Roman"/>
                <w:i/>
                <w:iCs/>
                <w:szCs w:val="22"/>
                <w:lang w:val="ru-RU"/>
              </w:rPr>
              <w:t xml:space="preserve">Рекомендация 25: </w:t>
            </w:r>
            <w:r w:rsidRPr="005B3341">
              <w:rPr>
                <w:rFonts w:eastAsia="Times New Roman"/>
                <w:iCs/>
                <w:szCs w:val="22"/>
                <w:lang w:val="ru-RU"/>
              </w:rPr>
              <w:t>Проанализировать политику и инициативы в области ИС, необходимые для содействия передаче и распространению технологии в интересах развивающихся стран и в необходимых случаях принять соответствующие меры, позволяющие развивающимся странам понять в полном объеме различные нормы, касающиеся гибких возможностей, предусмотренных международными соглашениями, и пользоваться таковыми.</w:t>
            </w:r>
          </w:p>
          <w:p w:rsidR="00DC6614" w:rsidRPr="005B3341" w:rsidRDefault="00DC6614" w:rsidP="00DC6614">
            <w:pPr>
              <w:rPr>
                <w:rFonts w:eastAsia="Times New Roman"/>
                <w:bCs/>
                <w:i/>
                <w:iCs/>
                <w:szCs w:val="22"/>
                <w:lang w:val="ru-RU"/>
              </w:rPr>
            </w:pPr>
          </w:p>
          <w:p w:rsidR="00DC6614" w:rsidRPr="005B3341" w:rsidRDefault="00DC6614" w:rsidP="00DC6614">
            <w:pPr>
              <w:rPr>
                <w:rFonts w:eastAsia="Times New Roman"/>
                <w:iCs/>
                <w:szCs w:val="22"/>
                <w:lang w:val="ru-RU"/>
              </w:rPr>
            </w:pPr>
            <w:r w:rsidRPr="005B3341">
              <w:rPr>
                <w:rFonts w:eastAsia="Times New Roman"/>
                <w:i/>
                <w:iCs/>
                <w:szCs w:val="22"/>
                <w:lang w:val="ru-RU"/>
              </w:rPr>
              <w:t xml:space="preserve">Рекомендация 32: </w:t>
            </w:r>
            <w:r w:rsidRPr="005B3341">
              <w:rPr>
                <w:rFonts w:eastAsia="Times New Roman"/>
                <w:iCs/>
                <w:szCs w:val="22"/>
                <w:lang w:val="ru-RU"/>
              </w:rPr>
              <w:t>Обеспечить в рамках ВОИС возможности обмена национальным и региональным опытом и информацией по вопросам взаимосвязи между правами ИС и политикой защиты конкуренции.</w:t>
            </w:r>
          </w:p>
          <w:p w:rsidR="00DC6614" w:rsidRPr="005B3341" w:rsidRDefault="00DC6614" w:rsidP="00DC6614">
            <w:pPr>
              <w:rPr>
                <w:rFonts w:eastAsia="Times New Roman"/>
                <w:i/>
                <w:szCs w:val="22"/>
                <w:lang w:val="ru-RU"/>
              </w:rPr>
            </w:pPr>
          </w:p>
        </w:tc>
      </w:tr>
      <w:tr w:rsidR="00DC6614" w:rsidRPr="00135FA4" w:rsidTr="00DC6614">
        <w:tc>
          <w:tcPr>
            <w:tcW w:w="2376" w:type="dxa"/>
            <w:tcBorders>
              <w:left w:val="single" w:sz="4" w:space="0" w:color="000000"/>
              <w:bottom w:val="single" w:sz="4" w:space="0" w:color="000000"/>
            </w:tcBorders>
          </w:tcPr>
          <w:p w:rsidR="00DC6614" w:rsidRPr="005B3341" w:rsidRDefault="00DC6614" w:rsidP="00DC6614">
            <w:pPr>
              <w:keepNext/>
              <w:snapToGrid w:val="0"/>
              <w:spacing w:before="240" w:after="60"/>
              <w:rPr>
                <w:bCs/>
                <w:szCs w:val="22"/>
                <w:u w:val="single"/>
                <w:lang w:val="ru-RU"/>
              </w:rPr>
            </w:pPr>
            <w:r w:rsidRPr="005B3341">
              <w:rPr>
                <w:bCs/>
                <w:szCs w:val="22"/>
                <w:u w:val="single"/>
                <w:lang w:val="ru-RU"/>
              </w:rPr>
              <w:lastRenderedPageBreak/>
              <w:t>Бюджет проекта</w:t>
            </w:r>
          </w:p>
          <w:p w:rsidR="00DC6614" w:rsidRPr="005B3341" w:rsidRDefault="00DC6614" w:rsidP="00DC6614">
            <w:pPr>
              <w:keepNext/>
              <w:snapToGrid w:val="0"/>
              <w:spacing w:before="240" w:after="60"/>
              <w:rPr>
                <w:bCs/>
                <w:szCs w:val="22"/>
                <w:u w:val="single"/>
                <w:lang w:val="ru-RU"/>
              </w:rPr>
            </w:pPr>
          </w:p>
        </w:tc>
        <w:tc>
          <w:tcPr>
            <w:tcW w:w="6922" w:type="dxa"/>
            <w:tcBorders>
              <w:left w:val="single" w:sz="4" w:space="0" w:color="000000"/>
              <w:bottom w:val="single" w:sz="4" w:space="0" w:color="000000"/>
              <w:right w:val="single" w:sz="4" w:space="0" w:color="000000"/>
            </w:tcBorders>
          </w:tcPr>
          <w:p w:rsidR="00DC6614" w:rsidRPr="005B3341" w:rsidRDefault="00DC6614" w:rsidP="00DC6614">
            <w:pPr>
              <w:snapToGrid w:val="0"/>
              <w:rPr>
                <w:rFonts w:eastAsia="Times New Roman"/>
                <w:i/>
                <w:szCs w:val="22"/>
                <w:lang w:val="ru-RU"/>
              </w:rPr>
            </w:pPr>
          </w:p>
          <w:p w:rsidR="00DC6614" w:rsidRPr="00DC6614" w:rsidRDefault="00DC6614" w:rsidP="00DC6614">
            <w:pPr>
              <w:snapToGrid w:val="0"/>
              <w:rPr>
                <w:rFonts w:eastAsia="Times New Roman"/>
                <w:szCs w:val="22"/>
                <w:lang w:val="ru-RU"/>
              </w:rPr>
            </w:pPr>
            <w:r w:rsidRPr="00DC6614">
              <w:rPr>
                <w:rFonts w:eastAsia="Times New Roman"/>
                <w:szCs w:val="22"/>
                <w:lang w:val="ru-RU"/>
              </w:rPr>
              <w:t>Расходы, не связанные с персоналом: 755 460 шв. франков</w:t>
            </w:r>
          </w:p>
          <w:p w:rsidR="00DC6614" w:rsidRPr="00DC6614" w:rsidRDefault="00DC6614" w:rsidP="00DC6614">
            <w:pPr>
              <w:snapToGrid w:val="0"/>
              <w:rPr>
                <w:rFonts w:eastAsia="Times New Roman"/>
                <w:szCs w:val="22"/>
                <w:lang w:val="ru-RU"/>
              </w:rPr>
            </w:pPr>
          </w:p>
          <w:p w:rsidR="00DC6614" w:rsidRPr="00DC6614" w:rsidRDefault="00DC6614" w:rsidP="00DC6614">
            <w:pPr>
              <w:snapToGrid w:val="0"/>
              <w:rPr>
                <w:rFonts w:eastAsia="Times New Roman"/>
                <w:szCs w:val="22"/>
                <w:lang w:val="ru-RU"/>
              </w:rPr>
            </w:pPr>
            <w:r w:rsidRPr="00DC6614">
              <w:rPr>
                <w:rFonts w:eastAsia="Times New Roman"/>
                <w:szCs w:val="22"/>
                <w:lang w:val="ru-RU"/>
              </w:rPr>
              <w:t>Расходы, связанные с персоналом: 202 000 шв. франков</w:t>
            </w:r>
          </w:p>
          <w:p w:rsidR="00DC6614" w:rsidRPr="005B3341" w:rsidRDefault="00DC6614" w:rsidP="00DC6614">
            <w:pPr>
              <w:snapToGrid w:val="0"/>
              <w:rPr>
                <w:rFonts w:eastAsia="Times New Roman"/>
                <w:i/>
                <w:szCs w:val="22"/>
                <w:lang w:val="ru-RU"/>
              </w:rPr>
            </w:pPr>
          </w:p>
        </w:tc>
      </w:tr>
      <w:tr w:rsidR="00DC6614" w:rsidRPr="005B3341" w:rsidTr="00DC6614">
        <w:tc>
          <w:tcPr>
            <w:tcW w:w="2376" w:type="dxa"/>
            <w:tcBorders>
              <w:left w:val="single" w:sz="4" w:space="0" w:color="000000"/>
              <w:bottom w:val="single" w:sz="4" w:space="0" w:color="000000"/>
            </w:tcBorders>
          </w:tcPr>
          <w:p w:rsidR="00DC6614" w:rsidRPr="005B3341" w:rsidRDefault="00DC6614" w:rsidP="00DC6614">
            <w:pPr>
              <w:keepNext/>
              <w:snapToGrid w:val="0"/>
              <w:spacing w:before="240" w:after="60"/>
              <w:rPr>
                <w:bCs/>
                <w:szCs w:val="22"/>
                <w:u w:val="single"/>
                <w:lang w:val="ru-RU"/>
              </w:rPr>
            </w:pPr>
            <w:r w:rsidRPr="005B3341">
              <w:rPr>
                <w:bCs/>
                <w:szCs w:val="22"/>
                <w:u w:val="single"/>
                <w:lang w:val="ru-RU"/>
              </w:rPr>
              <w:t>Начало реализации проекта</w:t>
            </w:r>
          </w:p>
          <w:p w:rsidR="00DC6614" w:rsidRPr="005B3341" w:rsidRDefault="00DC6614" w:rsidP="00DC6614">
            <w:pPr>
              <w:keepNext/>
              <w:snapToGrid w:val="0"/>
              <w:spacing w:before="240" w:after="60"/>
              <w:rPr>
                <w:bCs/>
                <w:szCs w:val="22"/>
                <w:u w:val="single"/>
                <w:lang w:val="ru-RU"/>
              </w:rPr>
            </w:pPr>
          </w:p>
        </w:tc>
        <w:tc>
          <w:tcPr>
            <w:tcW w:w="6922" w:type="dxa"/>
            <w:tcBorders>
              <w:left w:val="single" w:sz="4" w:space="0" w:color="000000"/>
              <w:bottom w:val="single" w:sz="4" w:space="0" w:color="000000"/>
              <w:right w:val="single" w:sz="4" w:space="0" w:color="000000"/>
            </w:tcBorders>
          </w:tcPr>
          <w:p w:rsidR="00DC6614" w:rsidRPr="00DC6614" w:rsidRDefault="00DC6614" w:rsidP="00DC6614">
            <w:pPr>
              <w:snapToGrid w:val="0"/>
              <w:rPr>
                <w:rFonts w:eastAsia="Times New Roman"/>
                <w:szCs w:val="22"/>
                <w:lang w:val="ru-RU"/>
              </w:rPr>
            </w:pPr>
          </w:p>
          <w:p w:rsidR="00DC6614" w:rsidRPr="00DC6614" w:rsidRDefault="00DC6614" w:rsidP="00DC6614">
            <w:pPr>
              <w:snapToGrid w:val="0"/>
              <w:rPr>
                <w:rFonts w:eastAsia="Times New Roman"/>
                <w:szCs w:val="22"/>
                <w:lang w:val="ru-RU"/>
              </w:rPr>
            </w:pPr>
            <w:r w:rsidRPr="00DC6614">
              <w:rPr>
                <w:rFonts w:eastAsia="Times New Roman"/>
                <w:szCs w:val="22"/>
                <w:lang w:val="ru-RU"/>
              </w:rPr>
              <w:t>апрель 2012 г.</w:t>
            </w:r>
          </w:p>
          <w:p w:rsidR="00DC6614" w:rsidRPr="00DC6614" w:rsidRDefault="00DC6614" w:rsidP="00DC6614">
            <w:pPr>
              <w:snapToGrid w:val="0"/>
              <w:rPr>
                <w:rFonts w:eastAsia="Times New Roman"/>
                <w:szCs w:val="22"/>
                <w:lang w:val="ru-RU"/>
              </w:rPr>
            </w:pPr>
          </w:p>
        </w:tc>
      </w:tr>
      <w:tr w:rsidR="00DC6614" w:rsidRPr="00B66675" w:rsidTr="00DC6614">
        <w:tc>
          <w:tcPr>
            <w:tcW w:w="2376" w:type="dxa"/>
            <w:tcBorders>
              <w:left w:val="single" w:sz="4" w:space="0" w:color="000000"/>
              <w:bottom w:val="single" w:sz="4" w:space="0" w:color="000000"/>
            </w:tcBorders>
          </w:tcPr>
          <w:p w:rsidR="00DC6614" w:rsidRPr="005B3341" w:rsidRDefault="00DC6614" w:rsidP="00DC6614">
            <w:pPr>
              <w:keepNext/>
              <w:snapToGrid w:val="0"/>
              <w:spacing w:before="240" w:after="60"/>
              <w:rPr>
                <w:bCs/>
                <w:szCs w:val="22"/>
                <w:u w:val="single"/>
                <w:lang w:val="ru-RU"/>
              </w:rPr>
            </w:pPr>
            <w:r w:rsidRPr="005B3341">
              <w:rPr>
                <w:bCs/>
                <w:szCs w:val="22"/>
                <w:u w:val="single"/>
                <w:lang w:val="ru-RU"/>
              </w:rPr>
              <w:t>Продолжительность проекта</w:t>
            </w:r>
          </w:p>
          <w:p w:rsidR="00DC6614" w:rsidRPr="005B3341" w:rsidRDefault="00DC6614" w:rsidP="00DC6614">
            <w:pPr>
              <w:keepNext/>
              <w:snapToGrid w:val="0"/>
              <w:spacing w:before="240" w:after="60"/>
              <w:rPr>
                <w:bCs/>
                <w:szCs w:val="22"/>
                <w:u w:val="single"/>
                <w:lang w:val="ru-RU"/>
              </w:rPr>
            </w:pPr>
          </w:p>
        </w:tc>
        <w:tc>
          <w:tcPr>
            <w:tcW w:w="6922" w:type="dxa"/>
            <w:tcBorders>
              <w:left w:val="single" w:sz="4" w:space="0" w:color="000000"/>
              <w:bottom w:val="single" w:sz="4" w:space="0" w:color="000000"/>
              <w:right w:val="single" w:sz="4" w:space="0" w:color="000000"/>
            </w:tcBorders>
          </w:tcPr>
          <w:p w:rsidR="00DC6614" w:rsidRPr="005B3341" w:rsidRDefault="00DC6614" w:rsidP="00DC6614">
            <w:pPr>
              <w:snapToGrid w:val="0"/>
              <w:rPr>
                <w:rFonts w:eastAsia="Times New Roman"/>
                <w:i/>
                <w:szCs w:val="22"/>
                <w:lang w:val="ru-RU"/>
              </w:rPr>
            </w:pPr>
          </w:p>
          <w:p w:rsidR="00DC6614" w:rsidRPr="00DC6614" w:rsidRDefault="00DC6614" w:rsidP="00DC6614">
            <w:pPr>
              <w:snapToGrid w:val="0"/>
              <w:rPr>
                <w:rFonts w:eastAsia="Times New Roman"/>
                <w:szCs w:val="22"/>
                <w:lang w:val="ru-RU"/>
              </w:rPr>
            </w:pPr>
            <w:r w:rsidRPr="00DC6614">
              <w:rPr>
                <w:rFonts w:eastAsia="Times New Roman"/>
                <w:szCs w:val="22"/>
                <w:lang w:val="ru-RU"/>
              </w:rPr>
              <w:t>24 месяца (первый этап).  Проект был продлен еще на один год решением тринадцатой сессии КРИС (см. пункт 7 Резюме Председателя, опубликованного по адресу:  (</w:t>
            </w:r>
            <w:hyperlink r:id="rId31" w:history="1">
              <w:r w:rsidRPr="00DC6614">
                <w:rPr>
                  <w:rStyle w:val="Hyperlink"/>
                  <w:rFonts w:eastAsia="Times New Roman"/>
                  <w:szCs w:val="22"/>
                  <w:lang w:val="ru-RU"/>
                </w:rPr>
                <w:t>http://www.wipo.int/edocs/mdocs/mdocs/en/cdip_13/cdip_13_summary.pdf</w:t>
              </w:r>
            </w:hyperlink>
            <w:r w:rsidRPr="00DC6614">
              <w:rPr>
                <w:rFonts w:eastAsia="Times New Roman"/>
                <w:szCs w:val="22"/>
                <w:lang w:val="ru-RU"/>
              </w:rPr>
              <w:t>).</w:t>
            </w:r>
          </w:p>
          <w:p w:rsidR="00DC6614" w:rsidRPr="005B3341" w:rsidRDefault="00DC6614" w:rsidP="00DC6614">
            <w:pPr>
              <w:snapToGrid w:val="0"/>
              <w:rPr>
                <w:rFonts w:eastAsia="Times New Roman"/>
                <w:i/>
                <w:szCs w:val="22"/>
                <w:lang w:val="ru-RU"/>
              </w:rPr>
            </w:pPr>
          </w:p>
        </w:tc>
      </w:tr>
      <w:tr w:rsidR="00DC6614" w:rsidRPr="00135FA4" w:rsidTr="00DC6614">
        <w:tc>
          <w:tcPr>
            <w:tcW w:w="2376" w:type="dxa"/>
            <w:tcBorders>
              <w:left w:val="single" w:sz="4" w:space="0" w:color="000000"/>
              <w:bottom w:val="single" w:sz="4" w:space="0" w:color="000000"/>
            </w:tcBorders>
          </w:tcPr>
          <w:p w:rsidR="00DC6614" w:rsidRPr="005B3341" w:rsidRDefault="00DC6614" w:rsidP="00DC6614">
            <w:pPr>
              <w:keepNext/>
              <w:snapToGrid w:val="0"/>
              <w:spacing w:before="240" w:after="60"/>
              <w:rPr>
                <w:bCs/>
                <w:szCs w:val="22"/>
                <w:u w:val="single"/>
                <w:lang w:val="ru-RU"/>
              </w:rPr>
            </w:pPr>
            <w:r w:rsidRPr="005B3341">
              <w:rPr>
                <w:bCs/>
                <w:szCs w:val="22"/>
                <w:u w:val="single"/>
                <w:lang w:val="ru-RU"/>
              </w:rPr>
              <w:t>Ключевые сектора ВОИС, участвующие в проекте, и связи с программами ВОИС</w:t>
            </w:r>
          </w:p>
        </w:tc>
        <w:tc>
          <w:tcPr>
            <w:tcW w:w="6922" w:type="dxa"/>
            <w:tcBorders>
              <w:left w:val="single" w:sz="4" w:space="0" w:color="000000"/>
              <w:bottom w:val="single" w:sz="4" w:space="0" w:color="000000"/>
              <w:right w:val="single" w:sz="4" w:space="0" w:color="000000"/>
            </w:tcBorders>
          </w:tcPr>
          <w:p w:rsidR="00DC6614" w:rsidRPr="00DC6614" w:rsidRDefault="00DC6614" w:rsidP="00DC6614">
            <w:pPr>
              <w:snapToGrid w:val="0"/>
              <w:rPr>
                <w:rFonts w:eastAsia="Times New Roman"/>
                <w:szCs w:val="22"/>
                <w:lang w:val="ru-RU"/>
              </w:rPr>
            </w:pPr>
          </w:p>
          <w:p w:rsidR="00DC6614" w:rsidRPr="00DC6614" w:rsidRDefault="00DC6614" w:rsidP="00DC6614">
            <w:pPr>
              <w:snapToGrid w:val="0"/>
              <w:rPr>
                <w:rFonts w:eastAsia="Times New Roman"/>
                <w:szCs w:val="22"/>
                <w:lang w:val="ru-RU"/>
              </w:rPr>
            </w:pPr>
            <w:r w:rsidRPr="00DC6614">
              <w:rPr>
                <w:rFonts w:eastAsia="Times New Roman"/>
                <w:szCs w:val="22"/>
                <w:lang w:val="ru-RU"/>
              </w:rPr>
              <w:t>Ключевые сектора: Сектор развития (программа 9), Сектор глобальной инфраструктуры (Программа 14).</w:t>
            </w:r>
          </w:p>
          <w:p w:rsidR="00DC6614" w:rsidRPr="00DC6614" w:rsidRDefault="00DC6614" w:rsidP="00DC6614">
            <w:pPr>
              <w:snapToGrid w:val="0"/>
              <w:rPr>
                <w:rFonts w:eastAsia="Times New Roman"/>
                <w:szCs w:val="22"/>
                <w:lang w:val="ru-RU"/>
              </w:rPr>
            </w:pPr>
          </w:p>
          <w:p w:rsidR="00DC6614" w:rsidRPr="00DC6614" w:rsidRDefault="00DC6614" w:rsidP="00DC6614">
            <w:pPr>
              <w:snapToGrid w:val="0"/>
              <w:rPr>
                <w:rFonts w:eastAsia="Times New Roman"/>
                <w:szCs w:val="22"/>
                <w:lang w:val="ru-RU"/>
              </w:rPr>
            </w:pPr>
            <w:r w:rsidRPr="00DC6614">
              <w:rPr>
                <w:rFonts w:eastAsia="Times New Roman"/>
                <w:szCs w:val="22"/>
                <w:lang w:val="ru-RU"/>
              </w:rPr>
              <w:t>Связи с программами ВОИС 1, 2, 3, 4, 5, 6, 7, 8, 11, 15, 16, 18, 30.</w:t>
            </w:r>
          </w:p>
          <w:p w:rsidR="00DC6614" w:rsidRPr="00DC6614" w:rsidRDefault="00DC6614" w:rsidP="00DC6614">
            <w:pPr>
              <w:snapToGrid w:val="0"/>
              <w:rPr>
                <w:rFonts w:eastAsia="Times New Roman"/>
                <w:szCs w:val="22"/>
                <w:lang w:val="ru-RU"/>
              </w:rPr>
            </w:pPr>
          </w:p>
          <w:p w:rsidR="00DC6614" w:rsidRPr="00DC6614" w:rsidRDefault="00DC6614" w:rsidP="00DC6614">
            <w:pPr>
              <w:snapToGrid w:val="0"/>
              <w:rPr>
                <w:rFonts w:eastAsia="Times New Roman"/>
                <w:szCs w:val="22"/>
                <w:lang w:val="ru-RU"/>
              </w:rPr>
            </w:pPr>
            <w:r w:rsidRPr="00DC6614">
              <w:rPr>
                <w:rFonts w:eastAsia="Times New Roman"/>
                <w:szCs w:val="22"/>
                <w:lang w:val="ru-RU"/>
              </w:rPr>
              <w:t>Связи с проектами ПДР:  DA_05_01, DA_08_01, DA_09_01, DA_10_05, DA_7_23_32_01 и DA_35_37_01, DA_19_25_26_28_01.</w:t>
            </w:r>
          </w:p>
          <w:p w:rsidR="00DC6614" w:rsidRPr="005B3341" w:rsidRDefault="00DC6614" w:rsidP="00DC6614">
            <w:pPr>
              <w:snapToGrid w:val="0"/>
              <w:rPr>
                <w:rFonts w:eastAsia="Times New Roman"/>
                <w:i/>
                <w:szCs w:val="22"/>
                <w:lang w:val="ru-RU"/>
              </w:rPr>
            </w:pPr>
          </w:p>
        </w:tc>
      </w:tr>
      <w:tr w:rsidR="00DC6614" w:rsidRPr="00135FA4" w:rsidTr="00DC6614">
        <w:tc>
          <w:tcPr>
            <w:tcW w:w="2376" w:type="dxa"/>
            <w:tcBorders>
              <w:left w:val="single" w:sz="4" w:space="0" w:color="000000"/>
              <w:bottom w:val="single" w:sz="4" w:space="0" w:color="000000"/>
            </w:tcBorders>
          </w:tcPr>
          <w:p w:rsidR="00DC6614" w:rsidRPr="005B3341" w:rsidRDefault="00DC6614" w:rsidP="00DC6614">
            <w:pPr>
              <w:keepNext/>
              <w:snapToGrid w:val="0"/>
              <w:spacing w:before="240" w:after="60"/>
              <w:rPr>
                <w:bCs/>
                <w:szCs w:val="22"/>
                <w:u w:val="single"/>
                <w:lang w:val="ru-RU"/>
              </w:rPr>
            </w:pPr>
            <w:r w:rsidRPr="005B3341">
              <w:rPr>
                <w:bCs/>
                <w:szCs w:val="22"/>
                <w:u w:val="single"/>
                <w:lang w:val="ru-RU"/>
              </w:rPr>
              <w:t>Краткое описание проекта</w:t>
            </w:r>
          </w:p>
        </w:tc>
        <w:tc>
          <w:tcPr>
            <w:tcW w:w="6922" w:type="dxa"/>
            <w:tcBorders>
              <w:left w:val="single" w:sz="4" w:space="0" w:color="000000"/>
              <w:bottom w:val="single" w:sz="4" w:space="0" w:color="000000"/>
              <w:right w:val="single" w:sz="4" w:space="0" w:color="000000"/>
            </w:tcBorders>
          </w:tcPr>
          <w:p w:rsidR="00DC6614" w:rsidRPr="00DC6614" w:rsidRDefault="00DC6614" w:rsidP="00DC6614">
            <w:pPr>
              <w:snapToGrid w:val="0"/>
              <w:rPr>
                <w:rFonts w:eastAsia="Times New Roman"/>
                <w:szCs w:val="22"/>
                <w:lang w:val="ru-RU"/>
              </w:rPr>
            </w:pPr>
          </w:p>
          <w:p w:rsidR="00DC6614" w:rsidRPr="00DC6614" w:rsidRDefault="00DC6614" w:rsidP="00DC6614">
            <w:pPr>
              <w:snapToGrid w:val="0"/>
              <w:rPr>
                <w:rFonts w:eastAsia="Times New Roman"/>
                <w:szCs w:val="22"/>
                <w:lang w:val="ru-RU"/>
              </w:rPr>
            </w:pPr>
            <w:r w:rsidRPr="00DC6614">
              <w:rPr>
                <w:rFonts w:eastAsia="Times New Roman"/>
                <w:szCs w:val="22"/>
                <w:lang w:val="ru-RU"/>
              </w:rPr>
              <w:t xml:space="preserve">Этот проект связан с оптимизацией результатов реализации некоторых рекомендаций Повестки дня ВОИС в области развития.   В этой связи настоящий проект завершает и усиливает, с одной стороны, проекты, которые уже разработаны в отношении рекомендаций 10, 19, 25 и 32 и, с другой стороны, выполняет рекомендации 1, 11 и 13. </w:t>
            </w:r>
          </w:p>
          <w:p w:rsidR="00DC6614" w:rsidRPr="00DC6614" w:rsidRDefault="00DC6614" w:rsidP="00DC6614">
            <w:pPr>
              <w:snapToGrid w:val="0"/>
              <w:rPr>
                <w:rFonts w:eastAsia="Times New Roman"/>
                <w:szCs w:val="22"/>
                <w:lang w:val="ru-RU"/>
              </w:rPr>
            </w:pPr>
          </w:p>
          <w:p w:rsidR="00DC6614" w:rsidRPr="00DC6614" w:rsidRDefault="00DC6614" w:rsidP="00DC6614">
            <w:pPr>
              <w:snapToGrid w:val="0"/>
              <w:rPr>
                <w:rFonts w:eastAsia="Times New Roman"/>
                <w:szCs w:val="22"/>
                <w:lang w:val="ru-RU"/>
              </w:rPr>
            </w:pPr>
            <w:r w:rsidRPr="00DC6614">
              <w:rPr>
                <w:rFonts w:eastAsia="Times New Roman"/>
                <w:szCs w:val="22"/>
                <w:lang w:val="ru-RU"/>
              </w:rPr>
              <w:t>Для достижения этих целей настоящее предложение направлено на разработку средств для распределения усилий различных участников в целях содействия сотрудничеству Юг-</w:t>
            </w:r>
            <w:r w:rsidRPr="00DC6614">
              <w:rPr>
                <w:rFonts w:eastAsia="Times New Roman"/>
                <w:szCs w:val="22"/>
                <w:lang w:val="ru-RU"/>
              </w:rPr>
              <w:lastRenderedPageBreak/>
              <w:t>Юг в области интеллектуальной собственности. Проект направлен на достижение в развивающихся странах и НРС ощутимых результатов в следующих областях:</w:t>
            </w:r>
          </w:p>
          <w:p w:rsidR="00DC6614" w:rsidRPr="00DC6614" w:rsidRDefault="00DC6614" w:rsidP="00DC6614">
            <w:pPr>
              <w:snapToGrid w:val="0"/>
              <w:rPr>
                <w:rFonts w:eastAsia="Times New Roman"/>
                <w:szCs w:val="22"/>
                <w:lang w:val="ru-RU"/>
              </w:rPr>
            </w:pPr>
          </w:p>
          <w:p w:rsidR="00DC6614" w:rsidRPr="00DC6614" w:rsidRDefault="00DC6614" w:rsidP="00DC6614">
            <w:pPr>
              <w:numPr>
                <w:ilvl w:val="0"/>
                <w:numId w:val="14"/>
              </w:numPr>
              <w:tabs>
                <w:tab w:val="left" w:pos="459"/>
                <w:tab w:val="left" w:pos="1026"/>
              </w:tabs>
              <w:ind w:left="459"/>
              <w:rPr>
                <w:rFonts w:eastAsia="Times New Roman"/>
                <w:szCs w:val="22"/>
                <w:lang w:val="ru-RU"/>
              </w:rPr>
            </w:pPr>
            <w:r w:rsidRPr="00DC6614">
              <w:rPr>
                <w:rFonts w:eastAsia="Times New Roman"/>
                <w:szCs w:val="22"/>
                <w:lang w:val="ru-RU"/>
              </w:rPr>
              <w:t>оказание технической и юридической помощи в области ИС, ориентированной на развитие (рекомендации 1, 13);</w:t>
            </w:r>
          </w:p>
          <w:p w:rsidR="00DC6614" w:rsidRPr="00DC6614" w:rsidRDefault="00DC6614" w:rsidP="00DC6614">
            <w:pPr>
              <w:numPr>
                <w:ilvl w:val="0"/>
                <w:numId w:val="14"/>
              </w:numPr>
              <w:tabs>
                <w:tab w:val="left" w:pos="459"/>
                <w:tab w:val="left" w:pos="1026"/>
              </w:tabs>
              <w:ind w:left="459"/>
              <w:rPr>
                <w:rFonts w:eastAsia="Times New Roman"/>
                <w:szCs w:val="22"/>
                <w:lang w:val="ru-RU"/>
              </w:rPr>
            </w:pPr>
            <w:r w:rsidRPr="00DC6614">
              <w:rPr>
                <w:rFonts w:eastAsia="Times New Roman"/>
                <w:szCs w:val="22"/>
                <w:lang w:val="ru-RU"/>
              </w:rPr>
              <w:t xml:space="preserve">создание институционального потенциала в области ИС (рекомендация10); </w:t>
            </w:r>
          </w:p>
          <w:p w:rsidR="00DC6614" w:rsidRPr="00DC6614" w:rsidRDefault="00DC6614" w:rsidP="00DC6614">
            <w:pPr>
              <w:numPr>
                <w:ilvl w:val="0"/>
                <w:numId w:val="14"/>
              </w:numPr>
              <w:tabs>
                <w:tab w:val="left" w:pos="459"/>
                <w:tab w:val="left" w:pos="1026"/>
              </w:tabs>
              <w:ind w:left="459"/>
              <w:rPr>
                <w:rFonts w:eastAsia="Times New Roman"/>
                <w:szCs w:val="22"/>
                <w:lang w:val="ru-RU"/>
              </w:rPr>
            </w:pPr>
            <w:r w:rsidRPr="00DC6614">
              <w:rPr>
                <w:rFonts w:eastAsia="Times New Roman"/>
                <w:szCs w:val="22"/>
                <w:lang w:val="ru-RU"/>
              </w:rPr>
              <w:t>создание потенциала в области охраны национальных инноваций (рекомендация 11);</w:t>
            </w:r>
          </w:p>
          <w:p w:rsidR="00DC6614" w:rsidRPr="00DC6614" w:rsidRDefault="00DC6614" w:rsidP="00DC6614">
            <w:pPr>
              <w:numPr>
                <w:ilvl w:val="0"/>
                <w:numId w:val="14"/>
              </w:numPr>
              <w:tabs>
                <w:tab w:val="left" w:pos="459"/>
                <w:tab w:val="left" w:pos="1026"/>
              </w:tabs>
              <w:ind w:left="459"/>
              <w:rPr>
                <w:rFonts w:eastAsia="Times New Roman"/>
                <w:szCs w:val="22"/>
                <w:lang w:val="ru-RU"/>
              </w:rPr>
            </w:pPr>
            <w:r w:rsidRPr="00DC6614">
              <w:rPr>
                <w:rFonts w:eastAsia="Times New Roman"/>
                <w:szCs w:val="22"/>
                <w:lang w:val="ru-RU"/>
              </w:rPr>
              <w:t>облегчение доступа и распространение знаний и технологий и использование гибких возможностей системы ИС (рекомендации 19, 25); и</w:t>
            </w:r>
          </w:p>
          <w:p w:rsidR="00DC6614" w:rsidRPr="00DC6614" w:rsidRDefault="00DC6614" w:rsidP="00DC6614">
            <w:pPr>
              <w:numPr>
                <w:ilvl w:val="0"/>
                <w:numId w:val="14"/>
              </w:numPr>
              <w:tabs>
                <w:tab w:val="left" w:pos="459"/>
                <w:tab w:val="left" w:pos="1026"/>
              </w:tabs>
              <w:ind w:left="459"/>
              <w:rPr>
                <w:rFonts w:eastAsia="Times New Roman"/>
                <w:szCs w:val="22"/>
                <w:lang w:val="ru-RU"/>
              </w:rPr>
            </w:pPr>
            <w:r w:rsidRPr="00DC6614">
              <w:rPr>
                <w:rFonts w:eastAsia="Times New Roman"/>
                <w:szCs w:val="22"/>
                <w:lang w:val="ru-RU"/>
              </w:rPr>
              <w:t>понимание связи между ИС и конкурентной политикой (рекомендация 32).</w:t>
            </w:r>
          </w:p>
        </w:tc>
      </w:tr>
    </w:tbl>
    <w:p w:rsidR="00DC6614" w:rsidRDefault="00DC6614" w:rsidP="00DC6614">
      <w:pPr>
        <w:tabs>
          <w:tab w:val="left" w:pos="3225"/>
        </w:tabs>
        <w:rPr>
          <w:lang w:val="ru-RU"/>
        </w:rPr>
      </w:pPr>
    </w:p>
    <w:p w:rsidR="00DC6614" w:rsidRPr="005B3341" w:rsidRDefault="00DC6614" w:rsidP="00DC6614">
      <w:pPr>
        <w:rPr>
          <w:szCs w:val="22"/>
          <w:lang w:val="ru-RU"/>
        </w:rPr>
      </w:pPr>
    </w:p>
    <w:p w:rsidR="00DC6614" w:rsidRDefault="00DC6614" w:rsidP="00DC6614">
      <w:pPr>
        <w:tabs>
          <w:tab w:val="left" w:pos="3225"/>
        </w:tabs>
        <w:rPr>
          <w:lang w:val="ru-RU"/>
        </w:rPr>
      </w:pPr>
    </w:p>
    <w:p w:rsidR="00DC6614" w:rsidRDefault="00DC6614">
      <w:pPr>
        <w:suppressAutoHyphens w:val="0"/>
        <w:rPr>
          <w:lang w:val="ru-RU"/>
        </w:rPr>
      </w:pPr>
      <w:r>
        <w:rPr>
          <w:lang w:val="ru-RU"/>
        </w:rPr>
        <w:br w:type="page"/>
      </w:r>
    </w:p>
    <w:p w:rsidR="00641C81" w:rsidRPr="00DC6614" w:rsidRDefault="00641C81">
      <w:pPr>
        <w:pStyle w:val="Heading2"/>
        <w:tabs>
          <w:tab w:val="left" w:pos="0"/>
        </w:tabs>
        <w:rPr>
          <w:sz w:val="2"/>
          <w:lang w:val="ru-RU"/>
        </w:rPr>
      </w:pPr>
    </w:p>
    <w:tbl>
      <w:tblPr>
        <w:tblW w:w="0" w:type="auto"/>
        <w:tblInd w:w="-5" w:type="dxa"/>
        <w:tblLayout w:type="fixed"/>
        <w:tblLook w:val="0000" w:firstRow="0" w:lastRow="0" w:firstColumn="0" w:lastColumn="0" w:noHBand="0" w:noVBand="0"/>
      </w:tblPr>
      <w:tblGrid>
        <w:gridCol w:w="2665"/>
        <w:gridCol w:w="6633"/>
      </w:tblGrid>
      <w:tr w:rsidR="00641C81" w:rsidRPr="00FB7D84" w:rsidTr="00DC6614">
        <w:trPr>
          <w:trHeight w:val="484"/>
        </w:trPr>
        <w:tc>
          <w:tcPr>
            <w:tcW w:w="2665" w:type="dxa"/>
            <w:tcBorders>
              <w:top w:val="single" w:sz="4" w:space="0" w:color="000000"/>
              <w:left w:val="single" w:sz="4" w:space="0" w:color="000000"/>
              <w:bottom w:val="single" w:sz="4" w:space="0" w:color="000000"/>
            </w:tcBorders>
          </w:tcPr>
          <w:p w:rsidR="00641C81" w:rsidRPr="00FB7D84" w:rsidRDefault="00641C81" w:rsidP="00DC6614">
            <w:pPr>
              <w:snapToGrid w:val="0"/>
              <w:spacing w:before="240" w:after="60"/>
              <w:rPr>
                <w:bCs/>
                <w:szCs w:val="26"/>
                <w:u w:val="single"/>
                <w:lang w:val="ru-RU"/>
              </w:rPr>
            </w:pPr>
            <w:r w:rsidRPr="00FB7D84">
              <w:rPr>
                <w:bCs/>
                <w:szCs w:val="26"/>
                <w:u w:val="single"/>
                <w:lang w:val="ru-RU"/>
              </w:rPr>
              <w:t>Руководитель проекта</w:t>
            </w:r>
          </w:p>
        </w:tc>
        <w:tc>
          <w:tcPr>
            <w:tcW w:w="6633" w:type="dxa"/>
            <w:tcBorders>
              <w:top w:val="single" w:sz="4" w:space="0" w:color="000000"/>
              <w:left w:val="single" w:sz="4" w:space="0" w:color="000000"/>
              <w:bottom w:val="single" w:sz="4" w:space="0" w:color="000000"/>
              <w:right w:val="single" w:sz="4" w:space="0" w:color="000000"/>
            </w:tcBorders>
            <w:vAlign w:val="center"/>
          </w:tcPr>
          <w:p w:rsidR="00641C81" w:rsidRPr="00FB7D84" w:rsidRDefault="00641C81" w:rsidP="00DC6614">
            <w:pPr>
              <w:snapToGrid w:val="0"/>
              <w:rPr>
                <w:rFonts w:eastAsia="Times New Roman"/>
              </w:rPr>
            </w:pPr>
          </w:p>
          <w:p w:rsidR="00641C81" w:rsidRPr="00FB7D84" w:rsidRDefault="00641C81" w:rsidP="00DC6614">
            <w:pPr>
              <w:rPr>
                <w:rFonts w:eastAsia="Times New Roman"/>
                <w:lang w:val="ru-RU"/>
              </w:rPr>
            </w:pPr>
            <w:r w:rsidRPr="00FB7D84">
              <w:rPr>
                <w:rFonts w:eastAsia="Times New Roman"/>
                <w:lang w:val="ru-RU"/>
              </w:rPr>
              <w:t>Г-н Алехандро Рока Кампанья</w:t>
            </w:r>
          </w:p>
          <w:p w:rsidR="00641C81" w:rsidRPr="00FB7D84" w:rsidRDefault="00641C81" w:rsidP="00DC6614">
            <w:pPr>
              <w:rPr>
                <w:rFonts w:eastAsia="Times New Roman"/>
                <w:iCs/>
              </w:rPr>
            </w:pPr>
          </w:p>
        </w:tc>
      </w:tr>
      <w:tr w:rsidR="00641C81" w:rsidRPr="00135FA4" w:rsidTr="00DC6614">
        <w:trPr>
          <w:trHeight w:val="1165"/>
        </w:trPr>
        <w:tc>
          <w:tcPr>
            <w:tcW w:w="2665" w:type="dxa"/>
            <w:tcBorders>
              <w:left w:val="single" w:sz="4" w:space="0" w:color="000000"/>
              <w:bottom w:val="single" w:sz="4" w:space="0" w:color="auto"/>
            </w:tcBorders>
          </w:tcPr>
          <w:p w:rsidR="00641C81" w:rsidRPr="00FB7D84" w:rsidRDefault="00641C81" w:rsidP="00DC6614">
            <w:pPr>
              <w:snapToGrid w:val="0"/>
              <w:spacing w:before="240" w:after="60"/>
              <w:rPr>
                <w:bCs/>
                <w:szCs w:val="26"/>
                <w:u w:val="single"/>
                <w:lang w:val="ru-RU"/>
              </w:rPr>
            </w:pPr>
            <w:r w:rsidRPr="00FB7D84">
              <w:rPr>
                <w:bCs/>
                <w:szCs w:val="26"/>
                <w:u w:val="single"/>
                <w:lang w:val="ru-RU"/>
              </w:rPr>
              <w:t>Связи с ожидаемыми результатами по Программе и бюджету на 2012-2013 гг.</w:t>
            </w:r>
          </w:p>
          <w:p w:rsidR="00641C81" w:rsidRPr="00FB7D84" w:rsidRDefault="00641C81" w:rsidP="00DC6614">
            <w:pPr>
              <w:rPr>
                <w:bCs/>
                <w:szCs w:val="26"/>
                <w:u w:val="single"/>
                <w:lang w:val="ru-RU"/>
              </w:rPr>
            </w:pPr>
          </w:p>
        </w:tc>
        <w:tc>
          <w:tcPr>
            <w:tcW w:w="6633" w:type="dxa"/>
            <w:tcBorders>
              <w:left w:val="single" w:sz="4" w:space="0" w:color="000000"/>
              <w:bottom w:val="single" w:sz="4" w:space="0" w:color="auto"/>
              <w:right w:val="single" w:sz="4" w:space="0" w:color="000000"/>
            </w:tcBorders>
          </w:tcPr>
          <w:p w:rsidR="00641C81" w:rsidRPr="00FB7D84" w:rsidRDefault="00641C81" w:rsidP="00DC6614">
            <w:pPr>
              <w:snapToGrid w:val="0"/>
              <w:rPr>
                <w:rFonts w:eastAsia="Times New Roman"/>
                <w:iCs/>
                <w:lang w:val="ru-RU"/>
              </w:rPr>
            </w:pPr>
          </w:p>
          <w:p w:rsidR="00641C81" w:rsidRPr="00FB7D84" w:rsidRDefault="00641C81" w:rsidP="00DC6614">
            <w:pPr>
              <w:autoSpaceDE w:val="0"/>
              <w:rPr>
                <w:rFonts w:eastAsia="Times New Roman"/>
                <w:i/>
                <w:iCs/>
                <w:lang w:val="ru-RU"/>
              </w:rPr>
            </w:pPr>
            <w:r w:rsidRPr="00FB7D84">
              <w:rPr>
                <w:rFonts w:eastAsia="Times New Roman"/>
                <w:i/>
                <w:iCs/>
                <w:lang w:val="ru-RU"/>
              </w:rPr>
              <w:t xml:space="preserve">Ожидаемый результат III.6 </w:t>
            </w:r>
          </w:p>
          <w:p w:rsidR="00641C81" w:rsidRPr="00FB7D84" w:rsidRDefault="00641C81" w:rsidP="00DC6614">
            <w:pPr>
              <w:rPr>
                <w:rFonts w:eastAsia="Times New Roman"/>
                <w:iCs/>
                <w:lang w:val="ru-RU"/>
              </w:rPr>
            </w:pPr>
            <w:r w:rsidRPr="00FB7D84">
              <w:rPr>
                <w:rFonts w:eastAsia="Times New Roman"/>
                <w:iCs/>
                <w:lang w:val="ru-RU"/>
              </w:rPr>
              <w:t>Дальнейшая интеграция принципов Повестки дня в области развития в программы и деятельность Организации.</w:t>
            </w:r>
          </w:p>
        </w:tc>
      </w:tr>
      <w:tr w:rsidR="00641C81" w:rsidRPr="00135FA4" w:rsidTr="00DC6614">
        <w:trPr>
          <w:trHeight w:val="1409"/>
        </w:trPr>
        <w:tc>
          <w:tcPr>
            <w:tcW w:w="2665" w:type="dxa"/>
            <w:tcBorders>
              <w:top w:val="single" w:sz="4" w:space="0" w:color="auto"/>
              <w:left w:val="single" w:sz="4" w:space="0" w:color="000000"/>
              <w:bottom w:val="single" w:sz="4" w:space="0" w:color="000000"/>
            </w:tcBorders>
          </w:tcPr>
          <w:p w:rsidR="00641C81" w:rsidRPr="00FB7D84" w:rsidRDefault="00641C81" w:rsidP="00DC6614">
            <w:pPr>
              <w:snapToGrid w:val="0"/>
              <w:spacing w:before="240" w:after="60"/>
              <w:rPr>
                <w:bCs/>
                <w:szCs w:val="26"/>
                <w:u w:val="single"/>
                <w:lang w:val="ru-RU"/>
              </w:rPr>
            </w:pPr>
            <w:r w:rsidRPr="00FB7D84">
              <w:rPr>
                <w:bCs/>
                <w:szCs w:val="26"/>
                <w:u w:val="single"/>
                <w:lang w:val="ru-RU"/>
              </w:rPr>
              <w:t>Обзор хода осуществления проекта</w:t>
            </w:r>
          </w:p>
          <w:p w:rsidR="00641C81" w:rsidRPr="00FB7D84" w:rsidRDefault="00641C81" w:rsidP="00DC6614">
            <w:pPr>
              <w:rPr>
                <w:rFonts w:eastAsia="Times New Roman"/>
              </w:rPr>
            </w:pPr>
          </w:p>
          <w:p w:rsidR="00641C81" w:rsidRDefault="00641C81" w:rsidP="00DC6614">
            <w:pPr>
              <w:rPr>
                <w:rFonts w:eastAsia="Times New Roman"/>
                <w:i/>
                <w:lang w:val="ru-RU"/>
              </w:rPr>
            </w:pPr>
          </w:p>
          <w:p w:rsidR="00DC6614" w:rsidRDefault="00DC6614" w:rsidP="00DC6614">
            <w:pPr>
              <w:rPr>
                <w:rFonts w:eastAsia="Times New Roman"/>
                <w:i/>
                <w:lang w:val="ru-RU"/>
              </w:rPr>
            </w:pPr>
          </w:p>
          <w:p w:rsidR="00DC6614" w:rsidRDefault="00DC6614" w:rsidP="00DC6614">
            <w:pPr>
              <w:rPr>
                <w:rFonts w:eastAsia="Times New Roman"/>
                <w:i/>
                <w:lang w:val="ru-RU"/>
              </w:rPr>
            </w:pPr>
          </w:p>
          <w:p w:rsidR="00DC6614" w:rsidRDefault="00DC6614" w:rsidP="00DC6614">
            <w:pPr>
              <w:rPr>
                <w:rFonts w:eastAsia="Times New Roman"/>
                <w:i/>
                <w:lang w:val="ru-RU"/>
              </w:rPr>
            </w:pPr>
          </w:p>
          <w:p w:rsidR="00DC6614" w:rsidRDefault="00DC6614" w:rsidP="00DC6614">
            <w:pPr>
              <w:rPr>
                <w:rFonts w:eastAsia="Times New Roman"/>
                <w:i/>
                <w:lang w:val="ru-RU"/>
              </w:rPr>
            </w:pPr>
          </w:p>
          <w:p w:rsidR="00DC6614" w:rsidRDefault="00DC6614" w:rsidP="00DC6614">
            <w:pPr>
              <w:rPr>
                <w:rFonts w:eastAsia="Times New Roman"/>
                <w:i/>
                <w:lang w:val="ru-RU"/>
              </w:rPr>
            </w:pPr>
          </w:p>
          <w:p w:rsidR="00DC6614" w:rsidRDefault="00DC6614" w:rsidP="00DC6614">
            <w:pPr>
              <w:rPr>
                <w:rFonts w:eastAsia="Times New Roman"/>
                <w:i/>
                <w:lang w:val="ru-RU"/>
              </w:rPr>
            </w:pPr>
          </w:p>
          <w:p w:rsidR="00DC6614" w:rsidRDefault="00DC6614" w:rsidP="00DC6614">
            <w:pPr>
              <w:rPr>
                <w:rFonts w:eastAsia="Times New Roman"/>
                <w:i/>
                <w:lang w:val="ru-RU"/>
              </w:rPr>
            </w:pPr>
          </w:p>
          <w:p w:rsidR="00DC6614" w:rsidRDefault="00DC6614" w:rsidP="00DC6614">
            <w:pPr>
              <w:rPr>
                <w:rFonts w:eastAsia="Times New Roman"/>
                <w:i/>
                <w:lang w:val="ru-RU"/>
              </w:rPr>
            </w:pPr>
          </w:p>
          <w:p w:rsidR="00DC6614" w:rsidRDefault="00DC6614" w:rsidP="00DC6614">
            <w:pPr>
              <w:rPr>
                <w:rFonts w:eastAsia="Times New Roman"/>
                <w:i/>
                <w:lang w:val="ru-RU"/>
              </w:rPr>
            </w:pPr>
          </w:p>
          <w:p w:rsidR="00DC6614" w:rsidRDefault="00DC6614" w:rsidP="00DC6614">
            <w:pPr>
              <w:rPr>
                <w:rFonts w:eastAsia="Times New Roman"/>
                <w:i/>
                <w:lang w:val="ru-RU"/>
              </w:rPr>
            </w:pPr>
          </w:p>
          <w:p w:rsidR="00DC6614" w:rsidRDefault="00DC6614" w:rsidP="00DC6614">
            <w:pPr>
              <w:rPr>
                <w:rFonts w:eastAsia="Times New Roman"/>
                <w:i/>
                <w:lang w:val="ru-RU"/>
              </w:rPr>
            </w:pPr>
          </w:p>
          <w:p w:rsidR="00DC6614" w:rsidRDefault="00DC6614" w:rsidP="00DC6614">
            <w:pPr>
              <w:rPr>
                <w:rFonts w:eastAsia="Times New Roman"/>
                <w:i/>
                <w:lang w:val="ru-RU"/>
              </w:rPr>
            </w:pPr>
          </w:p>
          <w:p w:rsidR="00DC6614" w:rsidRDefault="00DC6614" w:rsidP="00DC6614">
            <w:pPr>
              <w:rPr>
                <w:rFonts w:eastAsia="Times New Roman"/>
                <w:i/>
                <w:lang w:val="ru-RU"/>
              </w:rPr>
            </w:pPr>
          </w:p>
          <w:p w:rsidR="00DC6614" w:rsidRDefault="00DC6614" w:rsidP="00DC6614">
            <w:pPr>
              <w:rPr>
                <w:rFonts w:eastAsia="Times New Roman"/>
                <w:i/>
                <w:lang w:val="ru-RU"/>
              </w:rPr>
            </w:pPr>
          </w:p>
          <w:p w:rsidR="00DC6614" w:rsidRDefault="00DC6614" w:rsidP="00DC6614">
            <w:pPr>
              <w:rPr>
                <w:rFonts w:eastAsia="Times New Roman"/>
                <w:i/>
                <w:lang w:val="ru-RU"/>
              </w:rPr>
            </w:pPr>
          </w:p>
          <w:p w:rsidR="00DC6614" w:rsidRDefault="00DC6614" w:rsidP="00DC6614">
            <w:pPr>
              <w:rPr>
                <w:rFonts w:eastAsia="Times New Roman"/>
                <w:i/>
                <w:lang w:val="ru-RU"/>
              </w:rPr>
            </w:pPr>
          </w:p>
          <w:p w:rsidR="00DC6614" w:rsidRDefault="00DC6614" w:rsidP="00DC6614">
            <w:pPr>
              <w:rPr>
                <w:rFonts w:eastAsia="Times New Roman"/>
                <w:i/>
                <w:lang w:val="ru-RU"/>
              </w:rPr>
            </w:pPr>
          </w:p>
          <w:p w:rsidR="00DC6614" w:rsidRDefault="00DC6614" w:rsidP="00DC6614">
            <w:pPr>
              <w:rPr>
                <w:rFonts w:eastAsia="Times New Roman"/>
                <w:i/>
                <w:lang w:val="ru-RU"/>
              </w:rPr>
            </w:pPr>
          </w:p>
          <w:p w:rsidR="00DC6614" w:rsidRDefault="00DC6614" w:rsidP="00DC6614">
            <w:pPr>
              <w:rPr>
                <w:rFonts w:eastAsia="Times New Roman"/>
                <w:i/>
                <w:lang w:val="ru-RU"/>
              </w:rPr>
            </w:pPr>
          </w:p>
          <w:p w:rsidR="00DC6614" w:rsidRDefault="00DC6614" w:rsidP="00DC6614">
            <w:pPr>
              <w:rPr>
                <w:rFonts w:eastAsia="Times New Roman"/>
                <w:i/>
                <w:lang w:val="ru-RU"/>
              </w:rPr>
            </w:pPr>
          </w:p>
          <w:p w:rsidR="00DC6614" w:rsidRDefault="00DC6614" w:rsidP="00DC6614">
            <w:pPr>
              <w:rPr>
                <w:rFonts w:eastAsia="Times New Roman"/>
                <w:i/>
                <w:lang w:val="ru-RU"/>
              </w:rPr>
            </w:pPr>
          </w:p>
          <w:p w:rsidR="00DC6614" w:rsidRDefault="00DC6614" w:rsidP="00DC6614">
            <w:pPr>
              <w:rPr>
                <w:rFonts w:eastAsia="Times New Roman"/>
                <w:i/>
                <w:lang w:val="ru-RU"/>
              </w:rPr>
            </w:pPr>
          </w:p>
          <w:p w:rsidR="00DC6614" w:rsidRDefault="00DC6614" w:rsidP="00DC6614">
            <w:pPr>
              <w:rPr>
                <w:rFonts w:eastAsia="Times New Roman"/>
                <w:i/>
                <w:lang w:val="ru-RU"/>
              </w:rPr>
            </w:pPr>
          </w:p>
          <w:p w:rsidR="00DC6614" w:rsidRDefault="00DC6614" w:rsidP="00DC6614">
            <w:pPr>
              <w:rPr>
                <w:rFonts w:eastAsia="Times New Roman"/>
                <w:i/>
                <w:lang w:val="ru-RU"/>
              </w:rPr>
            </w:pPr>
          </w:p>
          <w:p w:rsidR="00DC6614" w:rsidRDefault="00DC6614" w:rsidP="00DC6614">
            <w:pPr>
              <w:rPr>
                <w:rFonts w:eastAsia="Times New Roman"/>
                <w:i/>
                <w:lang w:val="ru-RU"/>
              </w:rPr>
            </w:pPr>
          </w:p>
          <w:p w:rsidR="00DC6614" w:rsidRDefault="00DC6614" w:rsidP="00DC6614">
            <w:pPr>
              <w:rPr>
                <w:rFonts w:eastAsia="Times New Roman"/>
                <w:i/>
                <w:lang w:val="ru-RU"/>
              </w:rPr>
            </w:pPr>
          </w:p>
          <w:p w:rsidR="00DC6614" w:rsidRDefault="00DC6614" w:rsidP="00DC6614">
            <w:pPr>
              <w:rPr>
                <w:rFonts w:eastAsia="Times New Roman"/>
                <w:i/>
                <w:lang w:val="ru-RU"/>
              </w:rPr>
            </w:pPr>
          </w:p>
          <w:p w:rsidR="00DC6614" w:rsidRDefault="00DC6614" w:rsidP="00DC6614">
            <w:pPr>
              <w:rPr>
                <w:rFonts w:eastAsia="Times New Roman"/>
                <w:i/>
                <w:lang w:val="ru-RU"/>
              </w:rPr>
            </w:pPr>
          </w:p>
          <w:p w:rsidR="00DC6614" w:rsidRDefault="00DC6614" w:rsidP="00DC6614">
            <w:pPr>
              <w:rPr>
                <w:rFonts w:eastAsia="Times New Roman"/>
                <w:i/>
                <w:lang w:val="ru-RU"/>
              </w:rPr>
            </w:pPr>
          </w:p>
          <w:p w:rsidR="00DC6614" w:rsidRDefault="00DC6614" w:rsidP="00DC6614">
            <w:pPr>
              <w:rPr>
                <w:rFonts w:eastAsia="Times New Roman"/>
                <w:i/>
                <w:lang w:val="ru-RU"/>
              </w:rPr>
            </w:pPr>
          </w:p>
          <w:p w:rsidR="00DC6614" w:rsidRDefault="00DC6614" w:rsidP="00DC6614">
            <w:pPr>
              <w:rPr>
                <w:rFonts w:eastAsia="Times New Roman"/>
                <w:i/>
                <w:lang w:val="ru-RU"/>
              </w:rPr>
            </w:pPr>
          </w:p>
          <w:p w:rsidR="00DC6614" w:rsidRDefault="00DC6614" w:rsidP="00DC6614">
            <w:pPr>
              <w:rPr>
                <w:rFonts w:eastAsia="Times New Roman"/>
                <w:i/>
                <w:lang w:val="ru-RU"/>
              </w:rPr>
            </w:pPr>
          </w:p>
          <w:p w:rsidR="00DC6614" w:rsidRDefault="00DC6614" w:rsidP="00DC6614">
            <w:pPr>
              <w:rPr>
                <w:rFonts w:eastAsia="Times New Roman"/>
                <w:i/>
                <w:lang w:val="ru-RU"/>
              </w:rPr>
            </w:pPr>
          </w:p>
          <w:p w:rsidR="00DC6614" w:rsidRDefault="00DC6614" w:rsidP="00DC6614">
            <w:pPr>
              <w:rPr>
                <w:rFonts w:eastAsia="Times New Roman"/>
                <w:i/>
                <w:lang w:val="ru-RU"/>
              </w:rPr>
            </w:pPr>
          </w:p>
          <w:p w:rsidR="00DC6614" w:rsidRDefault="00DC6614" w:rsidP="00DC6614">
            <w:pPr>
              <w:rPr>
                <w:rFonts w:eastAsia="Times New Roman"/>
                <w:i/>
                <w:lang w:val="ru-RU"/>
              </w:rPr>
            </w:pPr>
          </w:p>
          <w:p w:rsidR="00DC6614" w:rsidRDefault="00DC6614" w:rsidP="00DC6614">
            <w:pPr>
              <w:rPr>
                <w:rFonts w:eastAsia="Times New Roman"/>
                <w:i/>
                <w:lang w:val="ru-RU"/>
              </w:rPr>
            </w:pPr>
          </w:p>
          <w:p w:rsidR="00DC6614" w:rsidRDefault="00DC6614" w:rsidP="00DC6614">
            <w:pPr>
              <w:rPr>
                <w:rFonts w:eastAsia="Times New Roman"/>
                <w:i/>
                <w:lang w:val="ru-RU"/>
              </w:rPr>
            </w:pPr>
          </w:p>
          <w:p w:rsidR="00DC6614" w:rsidRDefault="00DC6614" w:rsidP="00DC6614">
            <w:pPr>
              <w:rPr>
                <w:rFonts w:eastAsia="Times New Roman"/>
                <w:i/>
                <w:lang w:val="ru-RU"/>
              </w:rPr>
            </w:pPr>
          </w:p>
          <w:p w:rsidR="00DC6614" w:rsidRPr="00DC6614" w:rsidRDefault="00DC6614" w:rsidP="00DC6614">
            <w:pPr>
              <w:rPr>
                <w:rFonts w:eastAsia="Times New Roman"/>
                <w:i/>
                <w:lang w:val="ru-RU"/>
              </w:rPr>
            </w:pPr>
          </w:p>
        </w:tc>
        <w:tc>
          <w:tcPr>
            <w:tcW w:w="6633" w:type="dxa"/>
            <w:tcBorders>
              <w:top w:val="single" w:sz="4" w:space="0" w:color="auto"/>
              <w:left w:val="single" w:sz="4" w:space="0" w:color="000000"/>
              <w:bottom w:val="single" w:sz="4" w:space="0" w:color="000000"/>
              <w:right w:val="single" w:sz="4" w:space="0" w:color="000000"/>
            </w:tcBorders>
          </w:tcPr>
          <w:p w:rsidR="00641C81" w:rsidRPr="00FB7D84" w:rsidRDefault="00641C81" w:rsidP="00DC6614">
            <w:pPr>
              <w:snapToGrid w:val="0"/>
              <w:rPr>
                <w:rFonts w:eastAsia="Times New Roman"/>
              </w:rPr>
            </w:pPr>
          </w:p>
          <w:p w:rsidR="00641C81" w:rsidRPr="00606C22" w:rsidRDefault="00641C81" w:rsidP="00DC6614">
            <w:pPr>
              <w:rPr>
                <w:rFonts w:eastAsia="Times New Roman"/>
                <w:iCs/>
                <w:lang w:val="ru-RU"/>
              </w:rPr>
            </w:pPr>
            <w:r w:rsidRPr="00FB7D84">
              <w:rPr>
                <w:rFonts w:eastAsia="Times New Roman"/>
                <w:lang w:val="ru-RU"/>
              </w:rPr>
              <w:t>В</w:t>
            </w:r>
            <w:r w:rsidRPr="00606C22">
              <w:rPr>
                <w:rFonts w:eastAsia="Times New Roman"/>
                <w:lang w:val="ru-RU"/>
              </w:rPr>
              <w:t xml:space="preserve"> </w:t>
            </w:r>
            <w:r w:rsidRPr="00FB7D84">
              <w:rPr>
                <w:rFonts w:eastAsia="Times New Roman"/>
                <w:lang w:val="ru-RU"/>
              </w:rPr>
              <w:t>соответствии</w:t>
            </w:r>
            <w:r w:rsidRPr="00606C22">
              <w:rPr>
                <w:rFonts w:eastAsia="Times New Roman"/>
                <w:lang w:val="ru-RU"/>
              </w:rPr>
              <w:t xml:space="preserve"> </w:t>
            </w:r>
            <w:r w:rsidRPr="00FB7D84">
              <w:rPr>
                <w:rFonts w:eastAsia="Times New Roman"/>
                <w:lang w:val="ru-RU"/>
              </w:rPr>
              <w:t>с</w:t>
            </w:r>
            <w:r w:rsidRPr="00606C22">
              <w:rPr>
                <w:rFonts w:eastAsia="Times New Roman"/>
                <w:lang w:val="ru-RU"/>
              </w:rPr>
              <w:t xml:space="preserve"> </w:t>
            </w:r>
            <w:r w:rsidRPr="00FB7D84">
              <w:rPr>
                <w:rFonts w:eastAsia="Times New Roman"/>
                <w:lang w:val="ru-RU"/>
              </w:rPr>
              <w:t>указанным</w:t>
            </w:r>
            <w:r w:rsidRPr="00606C22">
              <w:rPr>
                <w:rFonts w:eastAsia="Times New Roman"/>
                <w:lang w:val="ru-RU"/>
              </w:rPr>
              <w:t xml:space="preserve"> </w:t>
            </w:r>
            <w:r w:rsidRPr="00FB7D84">
              <w:rPr>
                <w:rFonts w:eastAsia="Times New Roman"/>
                <w:lang w:val="ru-RU"/>
              </w:rPr>
              <w:t>выше</w:t>
            </w:r>
            <w:r w:rsidRPr="00606C22">
              <w:rPr>
                <w:rFonts w:eastAsia="Times New Roman"/>
                <w:lang w:val="ru-RU"/>
              </w:rPr>
              <w:t xml:space="preserve"> </w:t>
            </w:r>
            <w:r w:rsidRPr="00FB7D84">
              <w:rPr>
                <w:rFonts w:eastAsia="Times New Roman"/>
                <w:lang w:val="ru-RU"/>
              </w:rPr>
              <w:t>ожидаемым</w:t>
            </w:r>
            <w:r w:rsidRPr="00606C22">
              <w:rPr>
                <w:rFonts w:eastAsia="Times New Roman"/>
                <w:lang w:val="ru-RU"/>
              </w:rPr>
              <w:t xml:space="preserve"> </w:t>
            </w:r>
            <w:r w:rsidRPr="00FB7D84">
              <w:rPr>
                <w:rFonts w:eastAsia="Times New Roman"/>
                <w:lang w:val="ru-RU"/>
              </w:rPr>
              <w:t>результатом</w:t>
            </w:r>
            <w:r w:rsidRPr="00606C22">
              <w:rPr>
                <w:rFonts w:eastAsia="Times New Roman"/>
                <w:lang w:val="ru-RU"/>
              </w:rPr>
              <w:t xml:space="preserve"> </w:t>
            </w:r>
            <w:r w:rsidRPr="00FB7D84">
              <w:rPr>
                <w:rFonts w:eastAsia="Times New Roman"/>
                <w:lang w:val="ru-RU"/>
              </w:rPr>
              <w:t>и</w:t>
            </w:r>
            <w:r w:rsidRPr="00606C22">
              <w:rPr>
                <w:rFonts w:eastAsia="Times New Roman"/>
                <w:lang w:val="ru-RU"/>
              </w:rPr>
              <w:t xml:space="preserve"> </w:t>
            </w:r>
            <w:r w:rsidRPr="00FB7D84">
              <w:rPr>
                <w:rFonts w:eastAsia="Times New Roman"/>
                <w:lang w:val="ru-RU"/>
              </w:rPr>
              <w:t>рекомендациями</w:t>
            </w:r>
            <w:r w:rsidRPr="00606C22">
              <w:rPr>
                <w:rFonts w:eastAsia="Times New Roman"/>
                <w:lang w:val="ru-RU"/>
              </w:rPr>
              <w:t xml:space="preserve"> </w:t>
            </w:r>
            <w:r w:rsidRPr="00FB7D84">
              <w:rPr>
                <w:rFonts w:eastAsia="Times New Roman"/>
                <w:lang w:val="ru-RU"/>
              </w:rPr>
              <w:t>Повестки</w:t>
            </w:r>
            <w:r w:rsidRPr="00606C22">
              <w:rPr>
                <w:rFonts w:eastAsia="Times New Roman"/>
                <w:lang w:val="ru-RU"/>
              </w:rPr>
              <w:t xml:space="preserve"> </w:t>
            </w:r>
            <w:r w:rsidRPr="00FB7D84">
              <w:rPr>
                <w:rFonts w:eastAsia="Times New Roman"/>
                <w:lang w:val="ru-RU"/>
              </w:rPr>
              <w:t>дня</w:t>
            </w:r>
            <w:r w:rsidRPr="00606C22">
              <w:rPr>
                <w:rFonts w:eastAsia="Times New Roman"/>
                <w:lang w:val="ru-RU"/>
              </w:rPr>
              <w:t xml:space="preserve"> </w:t>
            </w:r>
            <w:r w:rsidRPr="00FB7D84">
              <w:rPr>
                <w:rFonts w:eastAsia="Times New Roman"/>
                <w:lang w:val="ru-RU"/>
              </w:rPr>
              <w:t>в</w:t>
            </w:r>
            <w:r w:rsidRPr="00606C22">
              <w:rPr>
                <w:rFonts w:eastAsia="Times New Roman"/>
                <w:lang w:val="ru-RU"/>
              </w:rPr>
              <w:t xml:space="preserve"> </w:t>
            </w:r>
            <w:r w:rsidRPr="00FB7D84">
              <w:rPr>
                <w:rFonts w:eastAsia="Times New Roman"/>
                <w:lang w:val="ru-RU"/>
              </w:rPr>
              <w:t>области</w:t>
            </w:r>
            <w:r w:rsidRPr="00606C22">
              <w:rPr>
                <w:rFonts w:eastAsia="Times New Roman"/>
                <w:lang w:val="ru-RU"/>
              </w:rPr>
              <w:t xml:space="preserve"> </w:t>
            </w:r>
            <w:r w:rsidRPr="00FB7D84">
              <w:rPr>
                <w:rFonts w:eastAsia="Times New Roman"/>
                <w:lang w:val="ru-RU"/>
              </w:rPr>
              <w:t>развития</w:t>
            </w:r>
            <w:r w:rsidRPr="00606C22">
              <w:rPr>
                <w:rFonts w:eastAsia="Times New Roman"/>
                <w:lang w:val="ru-RU"/>
              </w:rPr>
              <w:t xml:space="preserve"> 1, 10, 11, 13, 19, 25 </w:t>
            </w:r>
            <w:r w:rsidRPr="00FB7D84">
              <w:rPr>
                <w:rFonts w:eastAsia="Times New Roman"/>
                <w:lang w:val="ru-RU"/>
              </w:rPr>
              <w:t>и</w:t>
            </w:r>
            <w:r w:rsidRPr="00606C22">
              <w:rPr>
                <w:rFonts w:eastAsia="Times New Roman"/>
                <w:lang w:val="ru-RU"/>
              </w:rPr>
              <w:t xml:space="preserve"> 32, </w:t>
            </w:r>
            <w:r w:rsidRPr="00FB7D84">
              <w:rPr>
                <w:rFonts w:eastAsia="Times New Roman"/>
                <w:lang w:val="ru-RU"/>
              </w:rPr>
              <w:t>проект</w:t>
            </w:r>
            <w:r w:rsidRPr="00606C22">
              <w:rPr>
                <w:rFonts w:eastAsia="Times New Roman"/>
                <w:lang w:val="ru-RU"/>
              </w:rPr>
              <w:t xml:space="preserve"> </w:t>
            </w:r>
            <w:r w:rsidRPr="00FB7D84">
              <w:rPr>
                <w:rFonts w:eastAsia="Times New Roman"/>
                <w:lang w:val="ru-RU"/>
              </w:rPr>
              <w:t>направлен</w:t>
            </w:r>
            <w:r w:rsidRPr="00606C22">
              <w:rPr>
                <w:rFonts w:eastAsia="Times New Roman"/>
                <w:lang w:val="ru-RU"/>
              </w:rPr>
              <w:t xml:space="preserve"> </w:t>
            </w:r>
            <w:r w:rsidRPr="00FB7D84">
              <w:rPr>
                <w:rFonts w:eastAsia="Times New Roman"/>
                <w:lang w:val="ru-RU"/>
              </w:rPr>
              <w:t>на</w:t>
            </w:r>
            <w:r w:rsidRPr="00606C22">
              <w:rPr>
                <w:rFonts w:eastAsia="Times New Roman"/>
                <w:lang w:val="ru-RU"/>
              </w:rPr>
              <w:t xml:space="preserve"> </w:t>
            </w:r>
            <w:r w:rsidRPr="00FB7D84">
              <w:rPr>
                <w:rFonts w:eastAsia="Times New Roman"/>
                <w:lang w:val="ru-RU"/>
              </w:rPr>
              <w:t>укрепление</w:t>
            </w:r>
            <w:r w:rsidRPr="00606C22">
              <w:rPr>
                <w:rFonts w:eastAsia="Times New Roman"/>
                <w:lang w:val="ru-RU"/>
              </w:rPr>
              <w:t xml:space="preserve"> </w:t>
            </w:r>
            <w:r w:rsidRPr="00FB7D84">
              <w:rPr>
                <w:rFonts w:eastAsia="Times New Roman"/>
                <w:lang w:val="ru-RU"/>
              </w:rPr>
              <w:t>сотрудничества</w:t>
            </w:r>
            <w:r w:rsidRPr="00606C22">
              <w:rPr>
                <w:rFonts w:eastAsia="Times New Roman"/>
                <w:lang w:val="ru-RU"/>
              </w:rPr>
              <w:t xml:space="preserve"> </w:t>
            </w:r>
            <w:r w:rsidRPr="00FB7D84">
              <w:rPr>
                <w:rFonts w:eastAsia="Times New Roman"/>
                <w:lang w:val="ru-RU"/>
              </w:rPr>
              <w:t>между</w:t>
            </w:r>
            <w:r w:rsidRPr="00606C22">
              <w:rPr>
                <w:rFonts w:eastAsia="Times New Roman"/>
                <w:lang w:val="ru-RU"/>
              </w:rPr>
              <w:t xml:space="preserve"> </w:t>
            </w:r>
            <w:r w:rsidRPr="00FB7D84">
              <w:rPr>
                <w:rFonts w:eastAsia="Times New Roman"/>
                <w:lang w:val="ru-RU"/>
              </w:rPr>
              <w:t>развивающимися</w:t>
            </w:r>
            <w:r w:rsidRPr="00606C22">
              <w:rPr>
                <w:rFonts w:eastAsia="Times New Roman"/>
                <w:lang w:val="ru-RU"/>
              </w:rPr>
              <w:t xml:space="preserve"> </w:t>
            </w:r>
            <w:r w:rsidRPr="00FB7D84">
              <w:rPr>
                <w:rFonts w:eastAsia="Times New Roman"/>
                <w:lang w:val="ru-RU"/>
              </w:rPr>
              <w:t>странами</w:t>
            </w:r>
            <w:r w:rsidRPr="00606C22">
              <w:rPr>
                <w:rFonts w:eastAsia="Times New Roman"/>
                <w:lang w:val="ru-RU"/>
              </w:rPr>
              <w:t xml:space="preserve"> </w:t>
            </w:r>
            <w:r w:rsidRPr="00FB7D84">
              <w:rPr>
                <w:rFonts w:eastAsia="Times New Roman"/>
                <w:lang w:val="ru-RU"/>
              </w:rPr>
              <w:t>и</w:t>
            </w:r>
            <w:r w:rsidRPr="00606C22">
              <w:rPr>
                <w:rFonts w:eastAsia="Times New Roman"/>
                <w:lang w:val="ru-RU"/>
              </w:rPr>
              <w:t xml:space="preserve"> </w:t>
            </w:r>
            <w:r w:rsidRPr="00FB7D84">
              <w:rPr>
                <w:rFonts w:eastAsia="Times New Roman"/>
                <w:lang w:val="ru-RU"/>
              </w:rPr>
              <w:t>НРС</w:t>
            </w:r>
            <w:r w:rsidRPr="00606C22">
              <w:rPr>
                <w:rFonts w:eastAsia="Times New Roman"/>
                <w:lang w:val="ru-RU"/>
              </w:rPr>
              <w:t xml:space="preserve"> </w:t>
            </w:r>
            <w:r w:rsidRPr="00FB7D84">
              <w:rPr>
                <w:rFonts w:eastAsia="Times New Roman"/>
                <w:lang w:val="ru-RU"/>
              </w:rPr>
              <w:t>путем</w:t>
            </w:r>
            <w:r w:rsidRPr="00606C22">
              <w:rPr>
                <w:rFonts w:eastAsia="Times New Roman"/>
                <w:lang w:val="ru-RU"/>
              </w:rPr>
              <w:t xml:space="preserve"> </w:t>
            </w:r>
            <w:r w:rsidRPr="00FB7D84">
              <w:rPr>
                <w:rFonts w:eastAsia="Times New Roman"/>
                <w:lang w:val="ru-RU"/>
              </w:rPr>
              <w:t>разработки</w:t>
            </w:r>
            <w:r w:rsidRPr="00606C22">
              <w:rPr>
                <w:rFonts w:eastAsia="Times New Roman"/>
                <w:lang w:val="ru-RU"/>
              </w:rPr>
              <w:t xml:space="preserve"> </w:t>
            </w:r>
            <w:r w:rsidRPr="00FB7D84">
              <w:rPr>
                <w:rFonts w:eastAsia="Times New Roman"/>
                <w:lang w:val="ru-RU"/>
              </w:rPr>
              <w:t>средств</w:t>
            </w:r>
            <w:r w:rsidRPr="00606C22">
              <w:rPr>
                <w:rFonts w:eastAsia="Times New Roman"/>
                <w:lang w:val="ru-RU"/>
              </w:rPr>
              <w:t xml:space="preserve"> </w:t>
            </w:r>
            <w:r w:rsidRPr="00FB7D84">
              <w:rPr>
                <w:rFonts w:eastAsia="Times New Roman"/>
                <w:lang w:val="ru-RU"/>
              </w:rPr>
              <w:t>по</w:t>
            </w:r>
            <w:r w:rsidRPr="00606C22">
              <w:rPr>
                <w:rFonts w:eastAsia="Times New Roman"/>
                <w:lang w:val="ru-RU"/>
              </w:rPr>
              <w:t xml:space="preserve"> </w:t>
            </w:r>
            <w:r w:rsidRPr="00FB7D84">
              <w:rPr>
                <w:rFonts w:eastAsia="Times New Roman"/>
                <w:lang w:val="ru-RU"/>
              </w:rPr>
              <w:t>сосредоточению</w:t>
            </w:r>
            <w:r w:rsidRPr="00606C22">
              <w:rPr>
                <w:rFonts w:eastAsia="Times New Roman"/>
                <w:lang w:val="ru-RU"/>
              </w:rPr>
              <w:t xml:space="preserve"> </w:t>
            </w:r>
            <w:r w:rsidRPr="00FB7D84">
              <w:rPr>
                <w:rFonts w:eastAsia="Times New Roman"/>
                <w:lang w:val="ru-RU"/>
              </w:rPr>
              <w:t>усилий</w:t>
            </w:r>
            <w:r w:rsidRPr="00606C22">
              <w:rPr>
                <w:rFonts w:eastAsia="Times New Roman"/>
                <w:lang w:val="ru-RU"/>
              </w:rPr>
              <w:t xml:space="preserve"> </w:t>
            </w:r>
            <w:r w:rsidRPr="00FB7D84">
              <w:rPr>
                <w:rFonts w:eastAsia="Times New Roman"/>
                <w:lang w:val="ru-RU"/>
              </w:rPr>
              <w:t>в</w:t>
            </w:r>
            <w:r w:rsidRPr="00606C22">
              <w:rPr>
                <w:rFonts w:eastAsia="Times New Roman"/>
                <w:lang w:val="ru-RU"/>
              </w:rPr>
              <w:t xml:space="preserve"> </w:t>
            </w:r>
            <w:r w:rsidRPr="00FB7D84">
              <w:rPr>
                <w:rFonts w:eastAsia="Times New Roman"/>
                <w:lang w:val="ru-RU"/>
              </w:rPr>
              <w:t>рамках</w:t>
            </w:r>
            <w:r w:rsidRPr="00606C22">
              <w:rPr>
                <w:rFonts w:eastAsia="Times New Roman"/>
                <w:lang w:val="ru-RU"/>
              </w:rPr>
              <w:t xml:space="preserve"> </w:t>
            </w:r>
            <w:r w:rsidRPr="00FB7D84">
              <w:rPr>
                <w:rFonts w:eastAsia="Times New Roman"/>
                <w:lang w:val="ru-RU"/>
              </w:rPr>
              <w:t>сотрудничества</w:t>
            </w:r>
            <w:r w:rsidRPr="00606C22">
              <w:rPr>
                <w:rFonts w:eastAsia="Times New Roman"/>
                <w:lang w:val="ru-RU"/>
              </w:rPr>
              <w:t xml:space="preserve"> </w:t>
            </w:r>
            <w:r w:rsidRPr="00FB7D84">
              <w:rPr>
                <w:rFonts w:eastAsia="Times New Roman"/>
                <w:lang w:val="ru-RU"/>
              </w:rPr>
              <w:t>Юг</w:t>
            </w:r>
            <w:r w:rsidRPr="00606C22">
              <w:rPr>
                <w:rFonts w:eastAsia="Times New Roman"/>
                <w:lang w:val="ru-RU"/>
              </w:rPr>
              <w:t>-</w:t>
            </w:r>
            <w:r w:rsidRPr="00FB7D84">
              <w:rPr>
                <w:rFonts w:eastAsia="Times New Roman"/>
                <w:lang w:val="ru-RU"/>
              </w:rPr>
              <w:t>Юг</w:t>
            </w:r>
            <w:r w:rsidRPr="00606C22">
              <w:rPr>
                <w:rFonts w:eastAsia="Times New Roman"/>
                <w:lang w:val="ru-RU"/>
              </w:rPr>
              <w:t xml:space="preserve"> </w:t>
            </w:r>
            <w:r w:rsidRPr="00FB7D84">
              <w:rPr>
                <w:rFonts w:eastAsia="Times New Roman"/>
                <w:lang w:val="ru-RU"/>
              </w:rPr>
              <w:t>в</w:t>
            </w:r>
            <w:r w:rsidRPr="00606C22">
              <w:rPr>
                <w:rFonts w:eastAsia="Times New Roman"/>
                <w:lang w:val="ru-RU"/>
              </w:rPr>
              <w:t xml:space="preserve"> </w:t>
            </w:r>
            <w:r w:rsidRPr="00FB7D84">
              <w:rPr>
                <w:rFonts w:eastAsia="Times New Roman"/>
                <w:lang w:val="ru-RU"/>
              </w:rPr>
              <w:t>сфере</w:t>
            </w:r>
            <w:r w:rsidRPr="00606C22">
              <w:rPr>
                <w:rFonts w:eastAsia="Times New Roman"/>
                <w:lang w:val="ru-RU"/>
              </w:rPr>
              <w:t xml:space="preserve"> </w:t>
            </w:r>
            <w:r w:rsidRPr="00FB7D84">
              <w:rPr>
                <w:rFonts w:eastAsia="Times New Roman"/>
                <w:lang w:val="ru-RU"/>
              </w:rPr>
              <w:t>ИС</w:t>
            </w:r>
            <w:r w:rsidRPr="00606C22">
              <w:rPr>
                <w:rFonts w:eastAsia="Times New Roman"/>
                <w:lang w:val="ru-RU"/>
              </w:rPr>
              <w:t xml:space="preserve"> </w:t>
            </w:r>
            <w:r w:rsidRPr="00FB7D84">
              <w:rPr>
                <w:rFonts w:eastAsia="Times New Roman"/>
                <w:lang w:val="ru-RU"/>
              </w:rPr>
              <w:t>и</w:t>
            </w:r>
            <w:r w:rsidRPr="00606C22">
              <w:rPr>
                <w:rFonts w:eastAsia="Times New Roman"/>
                <w:lang w:val="ru-RU"/>
              </w:rPr>
              <w:t xml:space="preserve"> </w:t>
            </w:r>
            <w:r w:rsidRPr="00FB7D84">
              <w:rPr>
                <w:rFonts w:eastAsia="Times New Roman"/>
                <w:lang w:val="ru-RU"/>
              </w:rPr>
              <w:t>развития</w:t>
            </w:r>
            <w:r w:rsidRPr="00606C22">
              <w:rPr>
                <w:rFonts w:eastAsia="Times New Roman"/>
                <w:lang w:val="ru-RU"/>
              </w:rPr>
              <w:t xml:space="preserve"> </w:t>
            </w:r>
            <w:r w:rsidRPr="00FB7D84">
              <w:rPr>
                <w:rFonts w:eastAsia="Times New Roman"/>
                <w:lang w:val="ru-RU"/>
              </w:rPr>
              <w:t>с</w:t>
            </w:r>
            <w:r w:rsidRPr="00606C22">
              <w:rPr>
                <w:rFonts w:eastAsia="Times New Roman"/>
                <w:lang w:val="ru-RU"/>
              </w:rPr>
              <w:t xml:space="preserve"> </w:t>
            </w:r>
            <w:r w:rsidRPr="00FB7D84">
              <w:rPr>
                <w:rFonts w:eastAsia="Times New Roman"/>
                <w:lang w:val="ru-RU"/>
              </w:rPr>
              <w:t>целью</w:t>
            </w:r>
            <w:r w:rsidRPr="00606C22">
              <w:rPr>
                <w:rFonts w:eastAsia="Times New Roman"/>
                <w:lang w:val="ru-RU"/>
              </w:rPr>
              <w:t xml:space="preserve"> </w:t>
            </w:r>
            <w:r w:rsidRPr="00FB7D84">
              <w:rPr>
                <w:rFonts w:eastAsia="Times New Roman"/>
                <w:lang w:val="ru-RU"/>
              </w:rPr>
              <w:t>содействия</w:t>
            </w:r>
            <w:r w:rsidRPr="00606C22">
              <w:rPr>
                <w:rFonts w:eastAsia="Times New Roman"/>
                <w:lang w:val="ru-RU"/>
              </w:rPr>
              <w:t xml:space="preserve"> </w:t>
            </w:r>
            <w:r w:rsidRPr="00FB7D84">
              <w:rPr>
                <w:rFonts w:eastAsia="Times New Roman"/>
                <w:lang w:val="ru-RU"/>
              </w:rPr>
              <w:t>укреплению</w:t>
            </w:r>
            <w:r w:rsidRPr="00606C22">
              <w:rPr>
                <w:rFonts w:eastAsia="Times New Roman"/>
                <w:lang w:val="ru-RU"/>
              </w:rPr>
              <w:t xml:space="preserve"> </w:t>
            </w:r>
            <w:r w:rsidRPr="00FB7D84">
              <w:rPr>
                <w:rFonts w:eastAsia="Times New Roman"/>
                <w:lang w:val="ru-RU"/>
              </w:rPr>
              <w:t>потенциала</w:t>
            </w:r>
            <w:r w:rsidRPr="00606C22">
              <w:rPr>
                <w:rFonts w:eastAsia="Times New Roman"/>
                <w:lang w:val="ru-RU"/>
              </w:rPr>
              <w:t xml:space="preserve"> </w:t>
            </w:r>
            <w:r w:rsidRPr="00FB7D84">
              <w:rPr>
                <w:rFonts w:eastAsia="Times New Roman"/>
                <w:lang w:val="ru-RU"/>
              </w:rPr>
              <w:t>развивающихся</w:t>
            </w:r>
            <w:r w:rsidRPr="00606C22">
              <w:rPr>
                <w:rFonts w:eastAsia="Times New Roman"/>
                <w:lang w:val="ru-RU"/>
              </w:rPr>
              <w:t xml:space="preserve"> </w:t>
            </w:r>
            <w:r w:rsidRPr="00FB7D84">
              <w:rPr>
                <w:rFonts w:eastAsia="Times New Roman"/>
                <w:lang w:val="ru-RU"/>
              </w:rPr>
              <w:t>стран</w:t>
            </w:r>
            <w:r w:rsidRPr="00606C22">
              <w:rPr>
                <w:rFonts w:eastAsia="Times New Roman"/>
                <w:lang w:val="ru-RU"/>
              </w:rPr>
              <w:t xml:space="preserve"> </w:t>
            </w:r>
            <w:r w:rsidRPr="00FB7D84">
              <w:rPr>
                <w:rFonts w:eastAsia="Times New Roman"/>
                <w:lang w:val="ru-RU"/>
              </w:rPr>
              <w:t>и</w:t>
            </w:r>
            <w:r w:rsidRPr="00606C22">
              <w:rPr>
                <w:rFonts w:eastAsia="Times New Roman"/>
                <w:lang w:val="ru-RU"/>
              </w:rPr>
              <w:t xml:space="preserve"> </w:t>
            </w:r>
            <w:r w:rsidRPr="00FB7D84">
              <w:rPr>
                <w:rFonts w:eastAsia="Times New Roman"/>
                <w:lang w:val="ru-RU"/>
              </w:rPr>
              <w:t>НРС</w:t>
            </w:r>
            <w:r w:rsidRPr="00606C22">
              <w:rPr>
                <w:rFonts w:eastAsia="Times New Roman"/>
                <w:lang w:val="ru-RU"/>
              </w:rPr>
              <w:t xml:space="preserve"> </w:t>
            </w:r>
            <w:r w:rsidRPr="00FB7D84">
              <w:rPr>
                <w:rFonts w:eastAsia="Times New Roman"/>
                <w:lang w:val="ru-RU"/>
              </w:rPr>
              <w:t>в</w:t>
            </w:r>
            <w:r w:rsidRPr="00606C22">
              <w:rPr>
                <w:rFonts w:eastAsia="Times New Roman"/>
                <w:lang w:val="ru-RU"/>
              </w:rPr>
              <w:t xml:space="preserve"> </w:t>
            </w:r>
            <w:r w:rsidRPr="00FB7D84">
              <w:rPr>
                <w:rFonts w:eastAsia="Times New Roman"/>
                <w:lang w:val="ru-RU"/>
              </w:rPr>
              <w:t>области</w:t>
            </w:r>
            <w:r w:rsidRPr="00606C22">
              <w:rPr>
                <w:rFonts w:eastAsia="Times New Roman"/>
                <w:lang w:val="ru-RU"/>
              </w:rPr>
              <w:t xml:space="preserve"> </w:t>
            </w:r>
            <w:r w:rsidRPr="00FB7D84">
              <w:rPr>
                <w:rFonts w:eastAsia="Times New Roman"/>
                <w:lang w:val="ru-RU"/>
              </w:rPr>
              <w:t>обмена</w:t>
            </w:r>
            <w:r w:rsidRPr="00606C22">
              <w:rPr>
                <w:rFonts w:eastAsia="Times New Roman"/>
                <w:lang w:val="ru-RU"/>
              </w:rPr>
              <w:t xml:space="preserve"> </w:t>
            </w:r>
            <w:r w:rsidRPr="00FB7D84">
              <w:rPr>
                <w:rFonts w:eastAsia="Times New Roman"/>
                <w:lang w:val="ru-RU"/>
              </w:rPr>
              <w:t>знаниями</w:t>
            </w:r>
            <w:r w:rsidRPr="00606C22">
              <w:rPr>
                <w:rFonts w:eastAsia="Times New Roman"/>
                <w:lang w:val="ru-RU"/>
              </w:rPr>
              <w:t xml:space="preserve"> </w:t>
            </w:r>
            <w:r w:rsidRPr="00FB7D84">
              <w:rPr>
                <w:rFonts w:eastAsia="Times New Roman"/>
                <w:lang w:val="ru-RU"/>
              </w:rPr>
              <w:t>и</w:t>
            </w:r>
            <w:r w:rsidRPr="00606C22">
              <w:rPr>
                <w:rFonts w:eastAsia="Times New Roman"/>
                <w:lang w:val="ru-RU"/>
              </w:rPr>
              <w:t xml:space="preserve"> </w:t>
            </w:r>
            <w:r w:rsidRPr="00FB7D84">
              <w:rPr>
                <w:rFonts w:eastAsia="Times New Roman"/>
                <w:lang w:val="ru-RU"/>
              </w:rPr>
              <w:t>опытом</w:t>
            </w:r>
            <w:r w:rsidRPr="00606C22">
              <w:rPr>
                <w:rFonts w:eastAsia="Times New Roman"/>
                <w:lang w:val="ru-RU"/>
              </w:rPr>
              <w:t xml:space="preserve"> </w:t>
            </w:r>
            <w:r w:rsidRPr="00FB7D84">
              <w:rPr>
                <w:rFonts w:eastAsia="Times New Roman"/>
                <w:lang w:val="ru-RU"/>
              </w:rPr>
              <w:t>и</w:t>
            </w:r>
            <w:r w:rsidRPr="00606C22">
              <w:rPr>
                <w:rFonts w:eastAsia="Times New Roman"/>
                <w:lang w:val="ru-RU"/>
              </w:rPr>
              <w:t xml:space="preserve"> </w:t>
            </w:r>
            <w:r w:rsidRPr="00FB7D84">
              <w:rPr>
                <w:rFonts w:eastAsia="Times New Roman"/>
                <w:lang w:val="ru-RU"/>
              </w:rPr>
              <w:t>с</w:t>
            </w:r>
            <w:r w:rsidRPr="00606C22">
              <w:rPr>
                <w:rFonts w:eastAsia="Times New Roman"/>
                <w:lang w:val="ru-RU"/>
              </w:rPr>
              <w:t xml:space="preserve"> </w:t>
            </w:r>
            <w:r w:rsidRPr="00FB7D84">
              <w:rPr>
                <w:rFonts w:eastAsia="Times New Roman"/>
                <w:lang w:val="ru-RU"/>
              </w:rPr>
              <w:t>целью</w:t>
            </w:r>
            <w:r w:rsidRPr="00606C22">
              <w:rPr>
                <w:rFonts w:eastAsia="Times New Roman"/>
                <w:lang w:val="ru-RU"/>
              </w:rPr>
              <w:t xml:space="preserve"> </w:t>
            </w:r>
            <w:r w:rsidRPr="00FB7D84">
              <w:rPr>
                <w:rFonts w:eastAsia="Times New Roman"/>
                <w:lang w:val="ru-RU"/>
              </w:rPr>
              <w:t>дальнейшего</w:t>
            </w:r>
            <w:r w:rsidRPr="00606C22">
              <w:rPr>
                <w:rFonts w:eastAsia="Times New Roman"/>
                <w:lang w:val="ru-RU"/>
              </w:rPr>
              <w:t xml:space="preserve"> </w:t>
            </w:r>
            <w:r w:rsidRPr="00FB7D84">
              <w:rPr>
                <w:rFonts w:eastAsia="Times New Roman"/>
                <w:lang w:val="ru-RU"/>
              </w:rPr>
              <w:t>содействия</w:t>
            </w:r>
            <w:r w:rsidRPr="00606C22">
              <w:rPr>
                <w:rFonts w:eastAsia="Times New Roman"/>
                <w:lang w:val="ru-RU"/>
              </w:rPr>
              <w:t xml:space="preserve"> </w:t>
            </w:r>
            <w:r w:rsidRPr="00FB7D84">
              <w:rPr>
                <w:rFonts w:eastAsia="Times New Roman"/>
                <w:lang w:val="ru-RU"/>
              </w:rPr>
              <w:t>технической</w:t>
            </w:r>
            <w:r w:rsidRPr="00606C22">
              <w:rPr>
                <w:rFonts w:eastAsia="Times New Roman"/>
                <w:lang w:val="ru-RU"/>
              </w:rPr>
              <w:t xml:space="preserve"> </w:t>
            </w:r>
            <w:r w:rsidRPr="00FB7D84">
              <w:rPr>
                <w:rFonts w:eastAsia="Times New Roman"/>
                <w:lang w:val="ru-RU"/>
              </w:rPr>
              <w:t>и</w:t>
            </w:r>
            <w:r w:rsidRPr="00606C22">
              <w:rPr>
                <w:rFonts w:eastAsia="Times New Roman"/>
                <w:lang w:val="ru-RU"/>
              </w:rPr>
              <w:t xml:space="preserve"> </w:t>
            </w:r>
            <w:r w:rsidRPr="00FB7D84">
              <w:rPr>
                <w:rFonts w:eastAsia="Times New Roman"/>
                <w:lang w:val="ru-RU"/>
              </w:rPr>
              <w:t>правовой</w:t>
            </w:r>
            <w:r w:rsidRPr="00606C22">
              <w:rPr>
                <w:rFonts w:eastAsia="Times New Roman"/>
                <w:lang w:val="ru-RU"/>
              </w:rPr>
              <w:t xml:space="preserve"> </w:t>
            </w:r>
            <w:r w:rsidRPr="00FB7D84">
              <w:rPr>
                <w:rFonts w:eastAsia="Times New Roman"/>
                <w:lang w:val="ru-RU"/>
              </w:rPr>
              <w:t>помощи</w:t>
            </w:r>
            <w:r w:rsidRPr="00606C22">
              <w:rPr>
                <w:rFonts w:eastAsia="Times New Roman"/>
                <w:lang w:val="ru-RU"/>
              </w:rPr>
              <w:t xml:space="preserve"> </w:t>
            </w:r>
            <w:r w:rsidRPr="00FB7D84">
              <w:rPr>
                <w:rFonts w:eastAsia="Times New Roman"/>
                <w:lang w:val="ru-RU"/>
              </w:rPr>
              <w:t>в</w:t>
            </w:r>
            <w:r w:rsidRPr="00606C22">
              <w:rPr>
                <w:rFonts w:eastAsia="Times New Roman"/>
                <w:lang w:val="ru-RU"/>
              </w:rPr>
              <w:t xml:space="preserve"> </w:t>
            </w:r>
            <w:r w:rsidRPr="00FB7D84">
              <w:rPr>
                <w:rFonts w:eastAsia="Times New Roman"/>
                <w:lang w:val="ru-RU"/>
              </w:rPr>
              <w:t>сфере</w:t>
            </w:r>
            <w:r w:rsidRPr="00606C22">
              <w:rPr>
                <w:rFonts w:eastAsia="Times New Roman"/>
                <w:lang w:val="ru-RU"/>
              </w:rPr>
              <w:t xml:space="preserve"> </w:t>
            </w:r>
            <w:r w:rsidRPr="00FB7D84">
              <w:rPr>
                <w:rFonts w:eastAsia="Times New Roman"/>
                <w:lang w:val="ru-RU"/>
              </w:rPr>
              <w:t>ИС</w:t>
            </w:r>
            <w:r w:rsidRPr="00606C22">
              <w:rPr>
                <w:rFonts w:eastAsia="Times New Roman"/>
                <w:lang w:val="ru-RU"/>
              </w:rPr>
              <w:t xml:space="preserve">, </w:t>
            </w:r>
            <w:r w:rsidRPr="00FB7D84">
              <w:rPr>
                <w:rFonts w:eastAsia="Times New Roman"/>
                <w:lang w:val="ru-RU"/>
              </w:rPr>
              <w:t>ориентированной</w:t>
            </w:r>
            <w:r w:rsidRPr="00606C22">
              <w:rPr>
                <w:rFonts w:eastAsia="Times New Roman"/>
                <w:lang w:val="ru-RU"/>
              </w:rPr>
              <w:t xml:space="preserve"> </w:t>
            </w:r>
            <w:r w:rsidRPr="00FB7D84">
              <w:rPr>
                <w:rFonts w:eastAsia="Times New Roman"/>
                <w:lang w:val="ru-RU"/>
              </w:rPr>
              <w:t>на</w:t>
            </w:r>
            <w:r w:rsidRPr="00606C22">
              <w:rPr>
                <w:rFonts w:eastAsia="Times New Roman"/>
                <w:lang w:val="ru-RU"/>
              </w:rPr>
              <w:t xml:space="preserve"> </w:t>
            </w:r>
            <w:r w:rsidRPr="00FB7D84">
              <w:rPr>
                <w:rFonts w:eastAsia="Times New Roman"/>
                <w:lang w:val="ru-RU"/>
              </w:rPr>
              <w:t>развитие</w:t>
            </w:r>
            <w:r w:rsidRPr="00606C22">
              <w:rPr>
                <w:rFonts w:eastAsia="Times New Roman"/>
                <w:lang w:val="ru-RU"/>
              </w:rPr>
              <w:t xml:space="preserve">. </w:t>
            </w:r>
            <w:r w:rsidRPr="00FB7D84">
              <w:rPr>
                <w:rFonts w:eastAsia="Times New Roman"/>
                <w:lang w:val="ru-RU"/>
              </w:rPr>
              <w:t>Учитывая</w:t>
            </w:r>
            <w:r w:rsidRPr="00606C22">
              <w:rPr>
                <w:rFonts w:eastAsia="Times New Roman"/>
                <w:lang w:val="ru-RU"/>
              </w:rPr>
              <w:t xml:space="preserve"> </w:t>
            </w:r>
            <w:r w:rsidRPr="00FB7D84">
              <w:rPr>
                <w:rFonts w:eastAsia="Times New Roman"/>
                <w:lang w:val="ru-RU"/>
              </w:rPr>
              <w:t>стратегию</w:t>
            </w:r>
            <w:r w:rsidRPr="00606C22">
              <w:rPr>
                <w:rFonts w:eastAsia="Times New Roman"/>
                <w:lang w:val="ru-RU"/>
              </w:rPr>
              <w:t xml:space="preserve"> </w:t>
            </w:r>
            <w:r w:rsidRPr="00FB7D84">
              <w:rPr>
                <w:rFonts w:eastAsia="Times New Roman"/>
                <w:lang w:val="ru-RU"/>
              </w:rPr>
              <w:t>осуществления</w:t>
            </w:r>
            <w:r w:rsidRPr="00606C22">
              <w:rPr>
                <w:rFonts w:eastAsia="Times New Roman"/>
                <w:lang w:val="ru-RU"/>
              </w:rPr>
              <w:t xml:space="preserve"> </w:t>
            </w:r>
            <w:r w:rsidRPr="00FB7D84">
              <w:rPr>
                <w:rFonts w:eastAsia="Times New Roman"/>
                <w:lang w:val="ru-RU"/>
              </w:rPr>
              <w:t>проекта</w:t>
            </w:r>
            <w:r w:rsidRPr="00606C22">
              <w:rPr>
                <w:rFonts w:eastAsia="Times New Roman"/>
                <w:lang w:val="ru-RU"/>
              </w:rPr>
              <w:t xml:space="preserve"> </w:t>
            </w:r>
            <w:r w:rsidRPr="00FB7D84">
              <w:rPr>
                <w:rFonts w:eastAsia="Times New Roman"/>
                <w:lang w:val="ru-RU"/>
              </w:rPr>
              <w:t>и</w:t>
            </w:r>
            <w:r w:rsidRPr="00606C22">
              <w:rPr>
                <w:rFonts w:eastAsia="Times New Roman"/>
                <w:lang w:val="ru-RU"/>
              </w:rPr>
              <w:t xml:space="preserve"> </w:t>
            </w:r>
            <w:r w:rsidRPr="00FB7D84">
              <w:rPr>
                <w:rFonts w:eastAsia="Times New Roman"/>
                <w:lang w:val="ru-RU"/>
              </w:rPr>
              <w:t>деятельность</w:t>
            </w:r>
            <w:r w:rsidRPr="00606C22">
              <w:rPr>
                <w:rFonts w:eastAsia="Times New Roman"/>
                <w:lang w:val="ru-RU"/>
              </w:rPr>
              <w:t xml:space="preserve">, </w:t>
            </w:r>
            <w:r w:rsidRPr="00FB7D84">
              <w:rPr>
                <w:rFonts w:eastAsia="Times New Roman"/>
                <w:lang w:val="ru-RU"/>
              </w:rPr>
              <w:t>отчет</w:t>
            </w:r>
            <w:r w:rsidRPr="00606C22">
              <w:rPr>
                <w:rFonts w:eastAsia="Times New Roman"/>
                <w:lang w:val="ru-RU"/>
              </w:rPr>
              <w:t xml:space="preserve"> </w:t>
            </w:r>
            <w:r w:rsidRPr="00FB7D84">
              <w:rPr>
                <w:rFonts w:eastAsia="Times New Roman"/>
                <w:lang w:val="ru-RU"/>
              </w:rPr>
              <w:t>о</w:t>
            </w:r>
            <w:r w:rsidRPr="00606C22">
              <w:rPr>
                <w:rFonts w:eastAsia="Times New Roman"/>
                <w:lang w:val="ru-RU"/>
              </w:rPr>
              <w:t xml:space="preserve"> </w:t>
            </w:r>
            <w:r w:rsidRPr="00FB7D84">
              <w:rPr>
                <w:rFonts w:eastAsia="Times New Roman"/>
                <w:lang w:val="ru-RU"/>
              </w:rPr>
              <w:t>выполнении</w:t>
            </w:r>
            <w:r w:rsidRPr="00606C22">
              <w:rPr>
                <w:rFonts w:eastAsia="Times New Roman"/>
                <w:lang w:val="ru-RU"/>
              </w:rPr>
              <w:t xml:space="preserve"> </w:t>
            </w:r>
            <w:r w:rsidRPr="00FB7D84">
              <w:rPr>
                <w:rFonts w:eastAsia="Times New Roman"/>
                <w:lang w:val="ru-RU"/>
              </w:rPr>
              <w:t>которой</w:t>
            </w:r>
            <w:r w:rsidRPr="00606C22">
              <w:rPr>
                <w:rFonts w:eastAsia="Times New Roman"/>
                <w:lang w:val="ru-RU"/>
              </w:rPr>
              <w:t xml:space="preserve"> </w:t>
            </w:r>
            <w:r w:rsidRPr="00FB7D84">
              <w:rPr>
                <w:rFonts w:eastAsia="Times New Roman"/>
                <w:lang w:val="ru-RU"/>
              </w:rPr>
              <w:t>приведен</w:t>
            </w:r>
            <w:r w:rsidRPr="00606C22">
              <w:rPr>
                <w:rFonts w:eastAsia="Times New Roman"/>
                <w:lang w:val="ru-RU"/>
              </w:rPr>
              <w:t xml:space="preserve"> </w:t>
            </w:r>
            <w:r w:rsidRPr="00FB7D84">
              <w:rPr>
                <w:rFonts w:eastAsia="Times New Roman"/>
                <w:lang w:val="ru-RU"/>
              </w:rPr>
              <w:t>в</w:t>
            </w:r>
            <w:r w:rsidRPr="00606C22">
              <w:rPr>
                <w:rFonts w:eastAsia="Times New Roman"/>
                <w:lang w:val="ru-RU"/>
              </w:rPr>
              <w:t xml:space="preserve"> </w:t>
            </w:r>
            <w:r w:rsidRPr="00FB7D84">
              <w:rPr>
                <w:rFonts w:eastAsia="Times New Roman"/>
                <w:lang w:val="ru-RU"/>
              </w:rPr>
              <w:t>документе</w:t>
            </w:r>
            <w:r w:rsidRPr="00606C22">
              <w:rPr>
                <w:rFonts w:eastAsia="Times New Roman"/>
                <w:lang w:val="ru-RU"/>
              </w:rPr>
              <w:t xml:space="preserve"> </w:t>
            </w:r>
            <w:r w:rsidRPr="00FB7D84">
              <w:rPr>
                <w:rFonts w:eastAsia="Times New Roman"/>
                <w:iCs/>
              </w:rPr>
              <w:t>CDIP</w:t>
            </w:r>
            <w:r w:rsidRPr="00606C22">
              <w:rPr>
                <w:rFonts w:eastAsia="Times New Roman"/>
                <w:iCs/>
                <w:lang w:val="ru-RU"/>
              </w:rPr>
              <w:t xml:space="preserve">/12/2, </w:t>
            </w:r>
            <w:r w:rsidRPr="00FB7D84">
              <w:rPr>
                <w:rFonts w:eastAsia="Times New Roman"/>
                <w:iCs/>
                <w:lang w:val="ru-RU"/>
              </w:rPr>
              <w:t>достигнутый</w:t>
            </w:r>
            <w:r w:rsidRPr="00606C22">
              <w:rPr>
                <w:rFonts w:eastAsia="Times New Roman"/>
                <w:iCs/>
                <w:lang w:val="ru-RU"/>
              </w:rPr>
              <w:t xml:space="preserve"> </w:t>
            </w:r>
            <w:r w:rsidRPr="00FB7D84">
              <w:rPr>
                <w:rFonts w:eastAsia="Times New Roman"/>
                <w:iCs/>
                <w:lang w:val="ru-RU"/>
              </w:rPr>
              <w:t>в</w:t>
            </w:r>
            <w:r w:rsidRPr="00606C22">
              <w:rPr>
                <w:rFonts w:eastAsia="Times New Roman"/>
                <w:iCs/>
                <w:lang w:val="ru-RU"/>
              </w:rPr>
              <w:t xml:space="preserve"> </w:t>
            </w:r>
            <w:r w:rsidRPr="00FB7D84">
              <w:rPr>
                <w:rFonts w:eastAsia="Times New Roman"/>
                <w:iCs/>
                <w:lang w:val="ru-RU"/>
              </w:rPr>
              <w:t>рассматриваемом</w:t>
            </w:r>
            <w:r w:rsidRPr="00606C22">
              <w:rPr>
                <w:rFonts w:eastAsia="Times New Roman"/>
                <w:iCs/>
                <w:lang w:val="ru-RU"/>
              </w:rPr>
              <w:t xml:space="preserve"> </w:t>
            </w:r>
            <w:r w:rsidRPr="00FB7D84">
              <w:rPr>
                <w:rFonts w:eastAsia="Times New Roman"/>
                <w:iCs/>
                <w:lang w:val="ru-RU"/>
              </w:rPr>
              <w:t>периоде</w:t>
            </w:r>
            <w:r w:rsidRPr="00606C22">
              <w:rPr>
                <w:rFonts w:eastAsia="Times New Roman"/>
                <w:iCs/>
                <w:lang w:val="ru-RU"/>
              </w:rPr>
              <w:t xml:space="preserve"> </w:t>
            </w:r>
            <w:r w:rsidRPr="00FB7D84">
              <w:rPr>
                <w:rFonts w:eastAsia="Times New Roman"/>
                <w:iCs/>
                <w:lang w:val="ru-RU"/>
              </w:rPr>
              <w:t>прогресс</w:t>
            </w:r>
            <w:r w:rsidRPr="00606C22">
              <w:rPr>
                <w:rFonts w:eastAsia="Times New Roman"/>
                <w:iCs/>
                <w:lang w:val="ru-RU"/>
              </w:rPr>
              <w:t xml:space="preserve"> </w:t>
            </w:r>
            <w:r w:rsidRPr="00FB7D84">
              <w:rPr>
                <w:rFonts w:eastAsia="Times New Roman"/>
                <w:iCs/>
                <w:lang w:val="ru-RU"/>
              </w:rPr>
              <w:t>заключается</w:t>
            </w:r>
            <w:r w:rsidRPr="00606C22">
              <w:rPr>
                <w:rFonts w:eastAsia="Times New Roman"/>
                <w:iCs/>
                <w:lang w:val="ru-RU"/>
              </w:rPr>
              <w:t xml:space="preserve"> </w:t>
            </w:r>
            <w:r w:rsidRPr="00FB7D84">
              <w:rPr>
                <w:rFonts w:eastAsia="Times New Roman"/>
                <w:iCs/>
                <w:lang w:val="ru-RU"/>
              </w:rPr>
              <w:t>в</w:t>
            </w:r>
            <w:r w:rsidRPr="00606C22">
              <w:rPr>
                <w:rFonts w:eastAsia="Times New Roman"/>
                <w:iCs/>
                <w:lang w:val="ru-RU"/>
              </w:rPr>
              <w:t xml:space="preserve"> </w:t>
            </w:r>
            <w:r w:rsidRPr="00FB7D84">
              <w:rPr>
                <w:rFonts w:eastAsia="Times New Roman"/>
                <w:iCs/>
                <w:lang w:val="ru-RU"/>
              </w:rPr>
              <w:t>следующем</w:t>
            </w:r>
            <w:r w:rsidRPr="00606C22">
              <w:rPr>
                <w:rFonts w:eastAsia="Times New Roman"/>
                <w:iCs/>
                <w:lang w:val="ru-RU"/>
              </w:rPr>
              <w:t xml:space="preserve">:  </w:t>
            </w:r>
          </w:p>
          <w:p w:rsidR="00641C81" w:rsidRPr="00606C22" w:rsidRDefault="00641C81" w:rsidP="00DC6614">
            <w:pPr>
              <w:rPr>
                <w:rFonts w:eastAsia="Times New Roman"/>
                <w:iCs/>
                <w:lang w:val="ru-RU"/>
              </w:rPr>
            </w:pPr>
          </w:p>
          <w:p w:rsidR="00641C81" w:rsidRPr="00C01AD8" w:rsidRDefault="00641C81" w:rsidP="00DC6614">
            <w:pPr>
              <w:numPr>
                <w:ilvl w:val="0"/>
                <w:numId w:val="32"/>
              </w:numPr>
              <w:tabs>
                <w:tab w:val="left" w:pos="0"/>
              </w:tabs>
              <w:rPr>
                <w:rFonts w:eastAsia="Times New Roman"/>
                <w:lang w:val="ru-RU"/>
              </w:rPr>
            </w:pPr>
            <w:r w:rsidRPr="00606C22">
              <w:rPr>
                <w:rFonts w:eastAsia="Times New Roman"/>
                <w:lang w:val="ru-RU"/>
              </w:rPr>
              <w:t>непосредственно после окончания двенадцатой сессии КРИС 22 ноября 2013</w:t>
            </w:r>
            <w:r w:rsidRPr="00606C22">
              <w:rPr>
                <w:rFonts w:eastAsia="Times New Roman"/>
              </w:rPr>
              <w:t> </w:t>
            </w:r>
            <w:r w:rsidRPr="00606C22">
              <w:rPr>
                <w:rFonts w:eastAsia="Times New Roman"/>
                <w:lang w:val="ru-RU"/>
              </w:rPr>
              <w:t xml:space="preserve">г. Секретариат созвал Вторую ежегодную конференцию по вопросам сотрудничества Юг-Юг в области ИС и развития. Эта конференция, в работе которой приняли участие </w:t>
            </w:r>
            <w:r w:rsidRPr="00606C22">
              <w:rPr>
                <w:szCs w:val="22"/>
                <w:lang w:val="ru-RU"/>
              </w:rPr>
              <w:t xml:space="preserve">лица, ответственные за разработку политики, правительственные должностные лица, представители ведомств ИС из развивающихся стран, НРС и всех других заинтересованных государств-членов, региональных и международных правительственных и неправительственных организаций, предоставила возможность для а) анализа результатов </w:t>
            </w:r>
            <w:r w:rsidRPr="00606C22">
              <w:rPr>
                <w:rFonts w:eastAsia="Times New Roman"/>
                <w:lang w:val="ru-RU"/>
              </w:rPr>
              <w:t>Второго межрегионального совещания ВОИС по вопросам сотрудничества Юг-Юг в области патентов, товарных знаков, географических указаний, промышленных образцов и защиты прав, которое состоялось 6-8 мая 2013</w:t>
            </w:r>
            <w:r w:rsidRPr="00606C22">
              <w:rPr>
                <w:rFonts w:eastAsia="Times New Roman"/>
              </w:rPr>
              <w:t> </w:t>
            </w:r>
            <w:r w:rsidRPr="00606C22">
              <w:rPr>
                <w:rFonts w:eastAsia="Times New Roman"/>
                <w:lang w:val="ru-RU"/>
              </w:rPr>
              <w:t>г. в Каире, Арабская Республика Египет, и</w:t>
            </w:r>
            <w:r w:rsidRPr="00606C22">
              <w:rPr>
                <w:szCs w:val="22"/>
                <w:lang w:val="ru-RU"/>
              </w:rPr>
              <w:t xml:space="preserve"> </w:t>
            </w:r>
            <w:r w:rsidRPr="00606C22">
              <w:rPr>
                <w:szCs w:val="22"/>
              </w:rPr>
              <w:t>b</w:t>
            </w:r>
            <w:r w:rsidRPr="00606C22">
              <w:rPr>
                <w:szCs w:val="22"/>
                <w:lang w:val="ru-RU"/>
              </w:rPr>
              <w:t xml:space="preserve">) обсуждения перспектив проекта в области сотрудничества Юг-Юг. Всего в конференции участвовало 119 делегатов, из которых 75 являлись представителями 48 развивающихся стран и НРС, 20 делегатов представляли 12 развитых стран, 13 участников представляли 7 международных правительственных организаций и 7 являлись представителями 6 неправительственных организаций. Полученные отзывы подтверждают, что в целом конференция оправдала ожидания и выполнила поставленные перед ней задачи (свыше 92% респондентов дали мероприятию оценку «хорошо», «очень хорошо» или «отлично»). Для охвата более широкой аудитории осуществлялась прямая Интернет-трансляция конференции, в рамках которой стало возможным проинформировать общественность о важной </w:t>
            </w:r>
            <w:r w:rsidRPr="00606C22">
              <w:rPr>
                <w:szCs w:val="22"/>
                <w:lang w:val="ru-RU"/>
              </w:rPr>
              <w:lastRenderedPageBreak/>
              <w:t>роли сотрудничества Юг-Юг в сфере ИС, опираясь на результаты Второго межрегионального совещания по вопросам сотрудничества Юг-Юг. Кроме того, государства-члены смогли обменяться идеями и мнениями о путях дальнейшей работы. Материалы, видеозапись, подробный и краткий отчет о конференции размещены на веб-сайте ВОИС по адресу:  (</w:t>
            </w:r>
            <w:hyperlink r:id="rId32" w:history="1">
              <w:r w:rsidRPr="00606C22">
                <w:rPr>
                  <w:rStyle w:val="Hyperlink"/>
                  <w:color w:val="auto"/>
                </w:rPr>
                <w:t>http</w:t>
              </w:r>
              <w:r w:rsidRPr="00606C22">
                <w:rPr>
                  <w:rStyle w:val="Hyperlink"/>
                  <w:color w:val="auto"/>
                  <w:lang w:val="ru-RU"/>
                </w:rPr>
                <w:t>://</w:t>
              </w:r>
              <w:r w:rsidRPr="00606C22">
                <w:rPr>
                  <w:rStyle w:val="Hyperlink"/>
                  <w:color w:val="auto"/>
                </w:rPr>
                <w:t>www</w:t>
              </w:r>
              <w:r w:rsidRPr="00606C22">
                <w:rPr>
                  <w:rStyle w:val="Hyperlink"/>
                  <w:color w:val="auto"/>
                  <w:lang w:val="ru-RU"/>
                </w:rPr>
                <w:t>.</w:t>
              </w:r>
              <w:r w:rsidRPr="00606C22">
                <w:rPr>
                  <w:rStyle w:val="Hyperlink"/>
                  <w:color w:val="auto"/>
                </w:rPr>
                <w:t>wipo</w:t>
              </w:r>
              <w:r w:rsidRPr="00606C22">
                <w:rPr>
                  <w:rStyle w:val="Hyperlink"/>
                  <w:color w:val="auto"/>
                  <w:lang w:val="ru-RU"/>
                </w:rPr>
                <w:t>.</w:t>
              </w:r>
              <w:r w:rsidRPr="00606C22">
                <w:rPr>
                  <w:rStyle w:val="Hyperlink"/>
                  <w:color w:val="auto"/>
                </w:rPr>
                <w:t>int</w:t>
              </w:r>
              <w:r w:rsidRPr="00606C22">
                <w:rPr>
                  <w:rStyle w:val="Hyperlink"/>
                  <w:color w:val="auto"/>
                  <w:lang w:val="ru-RU"/>
                </w:rPr>
                <w:t>/</w:t>
              </w:r>
              <w:r w:rsidRPr="00606C22">
                <w:rPr>
                  <w:rStyle w:val="Hyperlink"/>
                  <w:color w:val="auto"/>
                </w:rPr>
                <w:t>meetings</w:t>
              </w:r>
              <w:r w:rsidRPr="00606C22">
                <w:rPr>
                  <w:rStyle w:val="Hyperlink"/>
                  <w:color w:val="auto"/>
                  <w:lang w:val="ru-RU"/>
                </w:rPr>
                <w:t>/</w:t>
              </w:r>
              <w:r w:rsidRPr="00606C22">
                <w:rPr>
                  <w:rStyle w:val="Hyperlink"/>
                  <w:color w:val="auto"/>
                </w:rPr>
                <w:t>en</w:t>
              </w:r>
              <w:r w:rsidRPr="00606C22">
                <w:rPr>
                  <w:rStyle w:val="Hyperlink"/>
                  <w:color w:val="auto"/>
                  <w:lang w:val="ru-RU"/>
                </w:rPr>
                <w:t>/</w:t>
              </w:r>
              <w:r w:rsidRPr="00606C22">
                <w:rPr>
                  <w:rStyle w:val="Hyperlink"/>
                  <w:color w:val="auto"/>
                </w:rPr>
                <w:t>details</w:t>
              </w:r>
              <w:r w:rsidRPr="00606C22">
                <w:rPr>
                  <w:rStyle w:val="Hyperlink"/>
                  <w:color w:val="auto"/>
                  <w:lang w:val="ru-RU"/>
                </w:rPr>
                <w:t>.</w:t>
              </w:r>
              <w:r w:rsidRPr="00606C22">
                <w:rPr>
                  <w:rStyle w:val="Hyperlink"/>
                  <w:color w:val="auto"/>
                </w:rPr>
                <w:t>jsp</w:t>
              </w:r>
              <w:r w:rsidRPr="00606C22">
                <w:rPr>
                  <w:rStyle w:val="Hyperlink"/>
                  <w:color w:val="auto"/>
                  <w:lang w:val="ru-RU"/>
                </w:rPr>
                <w:t>?</w:t>
              </w:r>
              <w:r w:rsidRPr="00606C22">
                <w:rPr>
                  <w:rStyle w:val="Hyperlink"/>
                  <w:color w:val="auto"/>
                </w:rPr>
                <w:t>meeting</w:t>
              </w:r>
              <w:r w:rsidRPr="00606C22">
                <w:rPr>
                  <w:rStyle w:val="Hyperlink"/>
                  <w:color w:val="auto"/>
                  <w:lang w:val="ru-RU"/>
                </w:rPr>
                <w:t>_</w:t>
              </w:r>
              <w:r w:rsidRPr="00606C22">
                <w:rPr>
                  <w:rStyle w:val="Hyperlink"/>
                  <w:color w:val="auto"/>
                </w:rPr>
                <w:t>id</w:t>
              </w:r>
              <w:r w:rsidRPr="00606C22">
                <w:rPr>
                  <w:rStyle w:val="Hyperlink"/>
                  <w:color w:val="auto"/>
                  <w:lang w:val="ru-RU"/>
                </w:rPr>
                <w:t>=30462</w:t>
              </w:r>
            </w:hyperlink>
            <w:r w:rsidRPr="00606C22">
              <w:rPr>
                <w:szCs w:val="22"/>
                <w:lang w:val="ru-RU"/>
              </w:rPr>
              <w:t xml:space="preserve">).  </w:t>
            </w:r>
          </w:p>
          <w:p w:rsidR="00641C81" w:rsidRPr="00C01AD8" w:rsidRDefault="00641C81" w:rsidP="00DC6614">
            <w:pPr>
              <w:rPr>
                <w:rFonts w:eastAsia="Times New Roman"/>
                <w:lang w:val="ru-RU"/>
              </w:rPr>
            </w:pPr>
          </w:p>
          <w:p w:rsidR="00641C81" w:rsidRPr="00C01AD8" w:rsidRDefault="00641C81" w:rsidP="00DC6614">
            <w:pPr>
              <w:pStyle w:val="ListParagraph1"/>
              <w:numPr>
                <w:ilvl w:val="0"/>
                <w:numId w:val="32"/>
              </w:numPr>
              <w:tabs>
                <w:tab w:val="left" w:pos="0"/>
              </w:tabs>
              <w:rPr>
                <w:lang w:val="ru-RU"/>
              </w:rPr>
            </w:pPr>
            <w:r w:rsidRPr="00FB7D84">
              <w:rPr>
                <w:lang w:val="ru-RU"/>
              </w:rPr>
              <w:t xml:space="preserve">В отчетном периоде Секретариат также осуществлял ранее начатую разработку сетевой платформы и инструментов, в том числе путем включения </w:t>
            </w:r>
            <w:r w:rsidRPr="00FB7D84">
              <w:rPr>
                <w:rFonts w:eastAsia="Times New Roman"/>
                <w:szCs w:val="22"/>
                <w:lang w:val="ru-RU"/>
              </w:rPr>
              <w:t>функциональных элементов Юг-Юг в Базу данных по технической помощи ВОИС (</w:t>
            </w:r>
            <w:r w:rsidRPr="00FB7D84">
              <w:rPr>
                <w:rFonts w:eastAsia="Times New Roman"/>
                <w:szCs w:val="22"/>
              </w:rPr>
              <w:t>IP</w:t>
            </w:r>
            <w:r w:rsidRPr="00FB7D84">
              <w:rPr>
                <w:rFonts w:eastAsia="Times New Roman"/>
                <w:szCs w:val="22"/>
                <w:lang w:val="ru-RU"/>
              </w:rPr>
              <w:t>-</w:t>
            </w:r>
            <w:r w:rsidRPr="00FB7D84">
              <w:rPr>
                <w:rFonts w:eastAsia="Times New Roman"/>
                <w:szCs w:val="22"/>
              </w:rPr>
              <w:t>TAD</w:t>
            </w:r>
            <w:r w:rsidRPr="00FB7D84">
              <w:rPr>
                <w:rFonts w:eastAsia="Times New Roman"/>
                <w:szCs w:val="22"/>
                <w:lang w:val="ru-RU"/>
              </w:rPr>
              <w:t>) и Базу данных по развитию партнерских связей в области ИС (</w:t>
            </w:r>
            <w:r w:rsidRPr="00FB7D84">
              <w:rPr>
                <w:rFonts w:eastAsia="Times New Roman"/>
                <w:szCs w:val="22"/>
              </w:rPr>
              <w:t>IP</w:t>
            </w:r>
            <w:r w:rsidRPr="00FB7D84">
              <w:rPr>
                <w:rFonts w:eastAsia="Times New Roman"/>
                <w:szCs w:val="22"/>
                <w:lang w:val="ru-RU"/>
              </w:rPr>
              <w:t>-</w:t>
            </w:r>
            <w:r w:rsidRPr="00FB7D84">
              <w:rPr>
                <w:rFonts w:eastAsia="Times New Roman"/>
                <w:szCs w:val="22"/>
              </w:rPr>
              <w:t>DMD</w:t>
            </w:r>
            <w:r w:rsidRPr="00FB7D84">
              <w:rPr>
                <w:rFonts w:eastAsia="Times New Roman"/>
                <w:szCs w:val="22"/>
                <w:lang w:val="ru-RU"/>
              </w:rPr>
              <w:t>), а также Реестр консультантов ВОИС (</w:t>
            </w:r>
            <w:r w:rsidRPr="00FB7D84">
              <w:t>ROC</w:t>
            </w:r>
            <w:r w:rsidRPr="00FB7D84">
              <w:rPr>
                <w:rFonts w:eastAsia="Times New Roman"/>
                <w:szCs w:val="22"/>
                <w:lang w:val="ru-RU"/>
              </w:rPr>
              <w:t>). В результате таких усилий и при участии Отдела специальных проектов, ответственного за разработку и техническое обслуживание указанных баз данных, а также Отдела коммуникаций, на сайте ВОИС была создана специальная страница, посвященная вопросам сотрудничества Юг-Юг в сфере интеллектуальной собственности, на которой размещена информация и следующие сетевые инструменты и ресурсы: а) База данных по технической помощи в сфере ИС по линии Юг-Юг (</w:t>
            </w:r>
            <w:r w:rsidRPr="00FB7D84">
              <w:rPr>
                <w:rFonts w:eastAsia="Times New Roman"/>
                <w:szCs w:val="22"/>
              </w:rPr>
              <w:t>IP</w:t>
            </w:r>
            <w:r w:rsidRPr="00FB7D84">
              <w:rPr>
                <w:rFonts w:eastAsia="Times New Roman"/>
                <w:szCs w:val="22"/>
                <w:lang w:val="ru-RU"/>
              </w:rPr>
              <w:t>-</w:t>
            </w:r>
            <w:r w:rsidRPr="00FB7D84">
              <w:rPr>
                <w:rFonts w:eastAsia="Times New Roman"/>
                <w:szCs w:val="22"/>
              </w:rPr>
              <w:t>TAD</w:t>
            </w:r>
            <w:r w:rsidRPr="00FB7D84">
              <w:rPr>
                <w:rFonts w:eastAsia="Times New Roman"/>
                <w:szCs w:val="22"/>
                <w:lang w:val="ru-RU"/>
              </w:rPr>
              <w:t>), в которой приведены сведения о технической помощи и мероприятиях по укреплению потенциала, осуществленных при поддержке ВОИС и с участием Юг-Юг;</w:t>
            </w:r>
            <w:r w:rsidRPr="00FB7D84">
              <w:rPr>
                <w:lang w:val="ru-RU"/>
              </w:rPr>
              <w:t xml:space="preserve"> </w:t>
            </w:r>
            <w:r w:rsidRPr="00FB7D84">
              <w:t>b</w:t>
            </w:r>
            <w:r w:rsidRPr="00FB7D84">
              <w:rPr>
                <w:lang w:val="ru-RU"/>
              </w:rPr>
              <w:t>) Реестр консультантов по линии Юг-Юг, в котором содержатся сведения о консультантах и экспертах из развивающихся стран, НРС и стран с переходной экономикой, обладающих экспертными знаниями в вопросах Юга;</w:t>
            </w:r>
            <w:r w:rsidRPr="00606C22">
              <w:rPr>
                <w:lang w:val="ru-RU"/>
              </w:rPr>
              <w:t xml:space="preserve">  </w:t>
            </w:r>
            <w:r w:rsidRPr="00FB7D84">
              <w:rPr>
                <w:lang w:val="ru-RU"/>
              </w:rPr>
              <w:t>с</w:t>
            </w:r>
            <w:r w:rsidRPr="00606C22">
              <w:rPr>
                <w:lang w:val="ru-RU"/>
              </w:rPr>
              <w:t xml:space="preserve">) </w:t>
            </w:r>
            <w:r w:rsidRPr="00FB7D84">
              <w:rPr>
                <w:rFonts w:eastAsia="Times New Roman"/>
                <w:szCs w:val="22"/>
                <w:lang w:val="ru-RU"/>
              </w:rPr>
              <w:t>функциональные</w:t>
            </w:r>
            <w:r w:rsidRPr="00606C22">
              <w:rPr>
                <w:rFonts w:eastAsia="Times New Roman"/>
                <w:szCs w:val="22"/>
                <w:lang w:val="ru-RU"/>
              </w:rPr>
              <w:t xml:space="preserve"> </w:t>
            </w:r>
            <w:r w:rsidRPr="00FB7D84">
              <w:rPr>
                <w:rFonts w:eastAsia="Times New Roman"/>
                <w:szCs w:val="22"/>
                <w:lang w:val="ru-RU"/>
              </w:rPr>
              <w:t>элементы</w:t>
            </w:r>
            <w:r w:rsidRPr="00606C22">
              <w:rPr>
                <w:rFonts w:eastAsia="Times New Roman"/>
                <w:szCs w:val="22"/>
                <w:lang w:val="ru-RU"/>
              </w:rPr>
              <w:t xml:space="preserve"> </w:t>
            </w:r>
            <w:r w:rsidRPr="00FB7D84">
              <w:rPr>
                <w:rFonts w:eastAsia="Times New Roman"/>
                <w:szCs w:val="22"/>
                <w:lang w:val="ru-RU"/>
              </w:rPr>
              <w:t>Юг</w:t>
            </w:r>
            <w:r w:rsidRPr="00606C22">
              <w:rPr>
                <w:rFonts w:eastAsia="Times New Roman"/>
                <w:szCs w:val="22"/>
                <w:lang w:val="ru-RU"/>
              </w:rPr>
              <w:t>-</w:t>
            </w:r>
            <w:r w:rsidRPr="00FB7D84">
              <w:rPr>
                <w:rFonts w:eastAsia="Times New Roman"/>
                <w:szCs w:val="22"/>
                <w:lang w:val="ru-RU"/>
              </w:rPr>
              <w:t>Юг</w:t>
            </w:r>
            <w:r w:rsidRPr="00606C22">
              <w:rPr>
                <w:rFonts w:eastAsia="Times New Roman"/>
                <w:szCs w:val="22"/>
                <w:lang w:val="ru-RU"/>
              </w:rPr>
              <w:t xml:space="preserve">, </w:t>
            </w:r>
            <w:r w:rsidRPr="00FB7D84">
              <w:rPr>
                <w:lang w:val="ru-RU"/>
              </w:rPr>
              <w:t>включенные</w:t>
            </w:r>
            <w:r w:rsidRPr="00606C22">
              <w:rPr>
                <w:rFonts w:eastAsia="Times New Roman"/>
                <w:szCs w:val="22"/>
                <w:lang w:val="ru-RU"/>
              </w:rPr>
              <w:t xml:space="preserve"> </w:t>
            </w:r>
            <w:r w:rsidRPr="00FB7D84">
              <w:rPr>
                <w:rFonts w:eastAsia="Times New Roman"/>
                <w:szCs w:val="22"/>
                <w:lang w:val="ru-RU"/>
              </w:rPr>
              <w:t>в</w:t>
            </w:r>
            <w:r w:rsidRPr="00606C22">
              <w:rPr>
                <w:rFonts w:eastAsia="Times New Roman"/>
                <w:lang w:val="ru-RU"/>
              </w:rPr>
              <w:t xml:space="preserve"> </w:t>
            </w:r>
            <w:r w:rsidRPr="00FB7D84">
              <w:rPr>
                <w:rFonts w:eastAsia="Times New Roman"/>
                <w:szCs w:val="22"/>
              </w:rPr>
              <w:t>IP</w:t>
            </w:r>
            <w:r w:rsidRPr="00606C22">
              <w:rPr>
                <w:rFonts w:eastAsia="Times New Roman"/>
                <w:szCs w:val="22"/>
                <w:lang w:val="ru-RU"/>
              </w:rPr>
              <w:t>-</w:t>
            </w:r>
            <w:r w:rsidRPr="00FB7D84">
              <w:rPr>
                <w:rFonts w:eastAsia="Times New Roman"/>
                <w:szCs w:val="22"/>
              </w:rPr>
              <w:t>DMD</w:t>
            </w:r>
            <w:r w:rsidRPr="00606C22">
              <w:rPr>
                <w:rFonts w:eastAsia="Times New Roman"/>
                <w:szCs w:val="22"/>
                <w:lang w:val="ru-RU"/>
              </w:rPr>
              <w:t xml:space="preserve"> </w:t>
            </w:r>
            <w:r w:rsidRPr="00FB7D84">
              <w:rPr>
                <w:rFonts w:eastAsia="Times New Roman"/>
                <w:szCs w:val="22"/>
                <w:lang w:val="ru-RU"/>
              </w:rPr>
              <w:t>с</w:t>
            </w:r>
            <w:r w:rsidRPr="00606C22">
              <w:rPr>
                <w:rFonts w:eastAsia="Times New Roman"/>
                <w:szCs w:val="22"/>
                <w:lang w:val="ru-RU"/>
              </w:rPr>
              <w:t xml:space="preserve"> </w:t>
            </w:r>
            <w:r w:rsidRPr="00FB7D84">
              <w:rPr>
                <w:rFonts w:eastAsia="Times New Roman"/>
                <w:szCs w:val="22"/>
                <w:lang w:val="ru-RU"/>
              </w:rPr>
              <w:t>целью</w:t>
            </w:r>
            <w:r w:rsidRPr="00606C22">
              <w:rPr>
                <w:rFonts w:eastAsia="Times New Roman"/>
                <w:szCs w:val="22"/>
                <w:lang w:val="ru-RU"/>
              </w:rPr>
              <w:t xml:space="preserve"> </w:t>
            </w:r>
            <w:r w:rsidRPr="00FB7D84">
              <w:rPr>
                <w:rFonts w:eastAsia="Times New Roman"/>
                <w:szCs w:val="22"/>
                <w:lang w:val="ru-RU"/>
              </w:rPr>
              <w:t>обеспечения</w:t>
            </w:r>
            <w:r w:rsidRPr="00606C22">
              <w:rPr>
                <w:rFonts w:eastAsia="Times New Roman"/>
                <w:szCs w:val="22"/>
                <w:lang w:val="ru-RU"/>
              </w:rPr>
              <w:t xml:space="preserve"> </w:t>
            </w:r>
            <w:r w:rsidRPr="00FB7D84">
              <w:rPr>
                <w:rFonts w:eastAsia="Times New Roman"/>
                <w:lang w:val="ru-RU"/>
              </w:rPr>
              <w:t>возможности</w:t>
            </w:r>
            <w:r w:rsidRPr="00606C22">
              <w:rPr>
                <w:rFonts w:eastAsia="Times New Roman"/>
                <w:lang w:val="ru-RU"/>
              </w:rPr>
              <w:t xml:space="preserve"> </w:t>
            </w:r>
            <w:r w:rsidRPr="00FB7D84">
              <w:rPr>
                <w:rFonts w:eastAsia="Times New Roman"/>
                <w:lang w:val="ru-RU"/>
              </w:rPr>
              <w:t>согласования</w:t>
            </w:r>
            <w:r w:rsidRPr="00606C22">
              <w:rPr>
                <w:rFonts w:eastAsia="Times New Roman"/>
                <w:lang w:val="ru-RU"/>
              </w:rPr>
              <w:t xml:space="preserve"> </w:t>
            </w:r>
            <w:r w:rsidRPr="00FB7D84">
              <w:rPr>
                <w:rFonts w:eastAsia="Times New Roman"/>
                <w:lang w:val="ru-RU"/>
              </w:rPr>
              <w:t>потребностей</w:t>
            </w:r>
            <w:r w:rsidRPr="00606C22">
              <w:rPr>
                <w:rFonts w:eastAsia="Times New Roman"/>
                <w:lang w:val="ru-RU"/>
              </w:rPr>
              <w:t xml:space="preserve"> </w:t>
            </w:r>
            <w:r w:rsidRPr="00FB7D84">
              <w:rPr>
                <w:rFonts w:eastAsia="Times New Roman"/>
                <w:lang w:val="ru-RU"/>
              </w:rPr>
              <w:t>и</w:t>
            </w:r>
            <w:r w:rsidRPr="00606C22">
              <w:rPr>
                <w:rFonts w:eastAsia="Times New Roman"/>
                <w:lang w:val="ru-RU"/>
              </w:rPr>
              <w:t xml:space="preserve"> </w:t>
            </w:r>
            <w:r w:rsidRPr="00FB7D84">
              <w:rPr>
                <w:rFonts w:eastAsia="Times New Roman"/>
                <w:lang w:val="ru-RU"/>
              </w:rPr>
              <w:t>предложений</w:t>
            </w:r>
            <w:r w:rsidRPr="00606C22">
              <w:rPr>
                <w:rFonts w:eastAsia="Times New Roman"/>
                <w:lang w:val="ru-RU"/>
              </w:rPr>
              <w:t xml:space="preserve"> </w:t>
            </w:r>
            <w:r w:rsidRPr="00FB7D84">
              <w:rPr>
                <w:rFonts w:eastAsia="Times New Roman"/>
                <w:lang w:val="ru-RU"/>
              </w:rPr>
              <w:t>развивающихся</w:t>
            </w:r>
            <w:r w:rsidRPr="00606C22">
              <w:rPr>
                <w:rFonts w:eastAsia="Times New Roman"/>
                <w:lang w:val="ru-RU"/>
              </w:rPr>
              <w:t xml:space="preserve"> </w:t>
            </w:r>
            <w:r w:rsidRPr="00FB7D84">
              <w:rPr>
                <w:rFonts w:eastAsia="Times New Roman"/>
                <w:lang w:val="ru-RU"/>
              </w:rPr>
              <w:t>стран</w:t>
            </w:r>
            <w:r w:rsidRPr="00606C22">
              <w:rPr>
                <w:rFonts w:eastAsia="Times New Roman"/>
                <w:lang w:val="ru-RU"/>
              </w:rPr>
              <w:t xml:space="preserve"> </w:t>
            </w:r>
            <w:r w:rsidRPr="00FB7D84">
              <w:rPr>
                <w:rFonts w:eastAsia="Times New Roman"/>
                <w:lang w:val="ru-RU"/>
              </w:rPr>
              <w:t>и</w:t>
            </w:r>
            <w:r w:rsidRPr="00606C22">
              <w:rPr>
                <w:rFonts w:eastAsia="Times New Roman"/>
                <w:lang w:val="ru-RU"/>
              </w:rPr>
              <w:t xml:space="preserve"> </w:t>
            </w:r>
            <w:r w:rsidRPr="00FB7D84">
              <w:rPr>
                <w:rFonts w:eastAsia="Times New Roman"/>
                <w:lang w:val="ru-RU"/>
              </w:rPr>
              <w:t>НРС</w:t>
            </w:r>
            <w:r w:rsidRPr="00606C22">
              <w:rPr>
                <w:rFonts w:eastAsia="Times New Roman"/>
                <w:lang w:val="ru-RU"/>
              </w:rPr>
              <w:t xml:space="preserve">; </w:t>
            </w:r>
            <w:r w:rsidRPr="00FB7D84">
              <w:t>d</w:t>
            </w:r>
            <w:r w:rsidRPr="00606C22">
              <w:rPr>
                <w:lang w:val="ru-RU"/>
              </w:rPr>
              <w:t xml:space="preserve">) </w:t>
            </w:r>
            <w:r w:rsidRPr="00FB7D84">
              <w:rPr>
                <w:lang w:val="ru-RU"/>
              </w:rPr>
              <w:t>информация</w:t>
            </w:r>
            <w:r w:rsidRPr="00606C22">
              <w:rPr>
                <w:lang w:val="ru-RU"/>
              </w:rPr>
              <w:t xml:space="preserve"> </w:t>
            </w:r>
            <w:r w:rsidRPr="00FB7D84">
              <w:rPr>
                <w:lang w:val="ru-RU"/>
              </w:rPr>
              <w:t>о</w:t>
            </w:r>
            <w:r w:rsidRPr="00606C22">
              <w:rPr>
                <w:lang w:val="ru-RU"/>
              </w:rPr>
              <w:t xml:space="preserve"> </w:t>
            </w:r>
            <w:r w:rsidRPr="00FB7D84">
              <w:rPr>
                <w:lang w:val="ru-RU"/>
              </w:rPr>
              <w:t>национальных</w:t>
            </w:r>
            <w:r w:rsidRPr="00606C22">
              <w:rPr>
                <w:lang w:val="ru-RU"/>
              </w:rPr>
              <w:t xml:space="preserve"> </w:t>
            </w:r>
            <w:r w:rsidRPr="00FB7D84">
              <w:rPr>
                <w:lang w:val="ru-RU"/>
              </w:rPr>
              <w:t>и</w:t>
            </w:r>
            <w:r w:rsidRPr="00606C22">
              <w:rPr>
                <w:lang w:val="ru-RU"/>
              </w:rPr>
              <w:t xml:space="preserve"> </w:t>
            </w:r>
            <w:r w:rsidRPr="00FB7D84">
              <w:rPr>
                <w:lang w:val="ru-RU"/>
              </w:rPr>
              <w:t>региональных</w:t>
            </w:r>
            <w:r w:rsidRPr="00606C22">
              <w:rPr>
                <w:lang w:val="ru-RU"/>
              </w:rPr>
              <w:t xml:space="preserve"> </w:t>
            </w:r>
            <w:r w:rsidRPr="00FB7D84">
              <w:rPr>
                <w:lang w:val="ru-RU"/>
              </w:rPr>
              <w:t>инициативах</w:t>
            </w:r>
            <w:r w:rsidRPr="00606C22">
              <w:rPr>
                <w:lang w:val="ru-RU"/>
              </w:rPr>
              <w:t xml:space="preserve"> </w:t>
            </w:r>
            <w:r w:rsidRPr="00FB7D84">
              <w:rPr>
                <w:lang w:val="ru-RU"/>
              </w:rPr>
              <w:t>Юг</w:t>
            </w:r>
            <w:r w:rsidRPr="00606C22">
              <w:rPr>
                <w:lang w:val="ru-RU"/>
              </w:rPr>
              <w:t>-</w:t>
            </w:r>
            <w:r w:rsidRPr="00FB7D84">
              <w:rPr>
                <w:lang w:val="ru-RU"/>
              </w:rPr>
              <w:t>Юг</w:t>
            </w:r>
            <w:r w:rsidRPr="00606C22">
              <w:rPr>
                <w:lang w:val="ru-RU"/>
              </w:rPr>
              <w:t xml:space="preserve"> </w:t>
            </w:r>
            <w:r w:rsidRPr="00FB7D84">
              <w:rPr>
                <w:lang w:val="ru-RU"/>
              </w:rPr>
              <w:t>в</w:t>
            </w:r>
            <w:r w:rsidRPr="00606C22">
              <w:rPr>
                <w:lang w:val="ru-RU"/>
              </w:rPr>
              <w:t xml:space="preserve"> </w:t>
            </w:r>
            <w:r w:rsidRPr="00FB7D84">
              <w:rPr>
                <w:lang w:val="ru-RU"/>
              </w:rPr>
              <w:t>сфере</w:t>
            </w:r>
            <w:r w:rsidRPr="00606C22">
              <w:rPr>
                <w:lang w:val="ru-RU"/>
              </w:rPr>
              <w:t xml:space="preserve"> </w:t>
            </w:r>
            <w:r w:rsidRPr="00FB7D84">
              <w:rPr>
                <w:lang w:val="ru-RU"/>
              </w:rPr>
              <w:t>интеллектуальной</w:t>
            </w:r>
            <w:r w:rsidRPr="00606C22">
              <w:rPr>
                <w:lang w:val="ru-RU"/>
              </w:rPr>
              <w:t xml:space="preserve"> </w:t>
            </w:r>
            <w:r w:rsidRPr="00FB7D84">
              <w:rPr>
                <w:lang w:val="ru-RU"/>
              </w:rPr>
              <w:t>собственности</w:t>
            </w:r>
            <w:r w:rsidRPr="00606C22">
              <w:rPr>
                <w:lang w:val="ru-RU"/>
              </w:rPr>
              <w:t xml:space="preserve">, </w:t>
            </w:r>
            <w:r w:rsidRPr="00FB7D84">
              <w:rPr>
                <w:lang w:val="ru-RU"/>
              </w:rPr>
              <w:t>полученная</w:t>
            </w:r>
            <w:r w:rsidRPr="00606C22">
              <w:rPr>
                <w:lang w:val="ru-RU"/>
              </w:rPr>
              <w:t xml:space="preserve"> </w:t>
            </w:r>
            <w:r w:rsidRPr="00FB7D84">
              <w:rPr>
                <w:lang w:val="ru-RU"/>
              </w:rPr>
              <w:t>из</w:t>
            </w:r>
            <w:r w:rsidRPr="00606C22">
              <w:rPr>
                <w:lang w:val="ru-RU"/>
              </w:rPr>
              <w:t xml:space="preserve"> </w:t>
            </w:r>
            <w:r w:rsidRPr="00FB7D84">
              <w:rPr>
                <w:lang w:val="ru-RU"/>
              </w:rPr>
              <w:t>вопросников</w:t>
            </w:r>
            <w:r w:rsidRPr="00606C22">
              <w:rPr>
                <w:lang w:val="ru-RU"/>
              </w:rPr>
              <w:t xml:space="preserve">, </w:t>
            </w:r>
            <w:r w:rsidRPr="00FB7D84">
              <w:rPr>
                <w:lang w:val="ru-RU"/>
              </w:rPr>
              <w:t>которые</w:t>
            </w:r>
            <w:r w:rsidRPr="00606C22">
              <w:rPr>
                <w:lang w:val="ru-RU"/>
              </w:rPr>
              <w:t xml:space="preserve"> </w:t>
            </w:r>
            <w:r w:rsidRPr="00FB7D84">
              <w:rPr>
                <w:lang w:val="ru-RU"/>
              </w:rPr>
              <w:t>были</w:t>
            </w:r>
            <w:r w:rsidRPr="00606C22">
              <w:rPr>
                <w:lang w:val="ru-RU"/>
              </w:rPr>
              <w:t xml:space="preserve"> </w:t>
            </w:r>
            <w:r w:rsidRPr="00FB7D84">
              <w:rPr>
                <w:lang w:val="ru-RU"/>
              </w:rPr>
              <w:t>специально</w:t>
            </w:r>
            <w:r w:rsidRPr="00606C22">
              <w:rPr>
                <w:lang w:val="ru-RU"/>
              </w:rPr>
              <w:t xml:space="preserve"> </w:t>
            </w:r>
            <w:r w:rsidRPr="00FB7D84">
              <w:rPr>
                <w:lang w:val="ru-RU"/>
              </w:rPr>
              <w:t>направлены</w:t>
            </w:r>
            <w:r w:rsidRPr="00606C22">
              <w:rPr>
                <w:lang w:val="ru-RU"/>
              </w:rPr>
              <w:t xml:space="preserve"> </w:t>
            </w:r>
            <w:r w:rsidRPr="00FB7D84">
              <w:rPr>
                <w:lang w:val="ru-RU"/>
              </w:rPr>
              <w:t>государствам</w:t>
            </w:r>
            <w:r w:rsidRPr="00606C22">
              <w:rPr>
                <w:lang w:val="ru-RU"/>
              </w:rPr>
              <w:t>-</w:t>
            </w:r>
            <w:r w:rsidRPr="00FB7D84">
              <w:rPr>
                <w:lang w:val="ru-RU"/>
              </w:rPr>
              <w:t>членам</w:t>
            </w:r>
            <w:r w:rsidRPr="00606C22">
              <w:rPr>
                <w:lang w:val="ru-RU"/>
              </w:rPr>
              <w:t xml:space="preserve">; </w:t>
            </w:r>
            <w:r w:rsidRPr="00FB7D84">
              <w:rPr>
                <w:lang w:val="ru-RU"/>
              </w:rPr>
              <w:t>и</w:t>
            </w:r>
            <w:r w:rsidRPr="00606C22">
              <w:rPr>
                <w:lang w:val="ru-RU"/>
              </w:rPr>
              <w:t xml:space="preserve"> </w:t>
            </w:r>
            <w:r w:rsidRPr="00FB7D84">
              <w:t>e</w:t>
            </w:r>
            <w:r w:rsidRPr="00606C22">
              <w:rPr>
                <w:lang w:val="ru-RU"/>
              </w:rPr>
              <w:t xml:space="preserve">) </w:t>
            </w:r>
            <w:r w:rsidRPr="00FB7D84">
              <w:rPr>
                <w:lang w:val="ru-RU"/>
              </w:rPr>
              <w:t>информация</w:t>
            </w:r>
            <w:r w:rsidRPr="00606C22">
              <w:rPr>
                <w:lang w:val="ru-RU"/>
              </w:rPr>
              <w:t xml:space="preserve"> </w:t>
            </w:r>
            <w:r w:rsidRPr="00FB7D84">
              <w:rPr>
                <w:lang w:val="ru-RU"/>
              </w:rPr>
              <w:t>о</w:t>
            </w:r>
            <w:r w:rsidRPr="00606C22">
              <w:rPr>
                <w:lang w:val="ru-RU"/>
              </w:rPr>
              <w:t xml:space="preserve"> </w:t>
            </w:r>
            <w:r w:rsidRPr="00FB7D84">
              <w:rPr>
                <w:lang w:val="ru-RU"/>
              </w:rPr>
              <w:t>системе</w:t>
            </w:r>
            <w:r w:rsidRPr="00606C22">
              <w:rPr>
                <w:lang w:val="ru-RU"/>
              </w:rPr>
              <w:t xml:space="preserve"> </w:t>
            </w:r>
            <w:r w:rsidRPr="00FB7D84">
              <w:rPr>
                <w:lang w:val="ru-RU"/>
              </w:rPr>
              <w:t>сотрудничества</w:t>
            </w:r>
            <w:r w:rsidRPr="00606C22">
              <w:rPr>
                <w:lang w:val="ru-RU"/>
              </w:rPr>
              <w:t xml:space="preserve"> </w:t>
            </w:r>
            <w:r w:rsidRPr="00FB7D84">
              <w:rPr>
                <w:lang w:val="ru-RU"/>
              </w:rPr>
              <w:t>Юг</w:t>
            </w:r>
            <w:r w:rsidRPr="00606C22">
              <w:rPr>
                <w:lang w:val="ru-RU"/>
              </w:rPr>
              <w:t>-</w:t>
            </w:r>
            <w:r w:rsidRPr="00FB7D84">
              <w:rPr>
                <w:lang w:val="ru-RU"/>
              </w:rPr>
              <w:t>Юг</w:t>
            </w:r>
            <w:r w:rsidRPr="00606C22">
              <w:rPr>
                <w:lang w:val="ru-RU"/>
              </w:rPr>
              <w:t xml:space="preserve"> </w:t>
            </w:r>
            <w:r w:rsidRPr="00FB7D84">
              <w:rPr>
                <w:lang w:val="ru-RU"/>
              </w:rPr>
              <w:t>ООН</w:t>
            </w:r>
            <w:r w:rsidRPr="00606C22">
              <w:rPr>
                <w:lang w:val="ru-RU"/>
              </w:rPr>
              <w:t xml:space="preserve"> </w:t>
            </w:r>
            <w:r w:rsidRPr="00FB7D84">
              <w:rPr>
                <w:lang w:val="ru-RU"/>
              </w:rPr>
              <w:t>и</w:t>
            </w:r>
            <w:r w:rsidRPr="00606C22">
              <w:rPr>
                <w:lang w:val="ru-RU"/>
              </w:rPr>
              <w:t xml:space="preserve"> </w:t>
            </w:r>
            <w:r w:rsidRPr="00FB7D84">
              <w:rPr>
                <w:lang w:val="ru-RU"/>
              </w:rPr>
              <w:t>сотрудничестве</w:t>
            </w:r>
            <w:r w:rsidRPr="00606C22">
              <w:rPr>
                <w:lang w:val="ru-RU"/>
              </w:rPr>
              <w:t xml:space="preserve"> </w:t>
            </w:r>
            <w:r w:rsidRPr="00FB7D84">
              <w:rPr>
                <w:lang w:val="ru-RU"/>
              </w:rPr>
              <w:t>ВОИС</w:t>
            </w:r>
            <w:r w:rsidRPr="00606C22">
              <w:rPr>
                <w:lang w:val="ru-RU"/>
              </w:rPr>
              <w:t xml:space="preserve"> </w:t>
            </w:r>
            <w:r w:rsidRPr="00FB7D84">
              <w:rPr>
                <w:lang w:val="ru-RU"/>
              </w:rPr>
              <w:t>с</w:t>
            </w:r>
            <w:r w:rsidRPr="00606C22">
              <w:rPr>
                <w:lang w:val="ru-RU"/>
              </w:rPr>
              <w:t xml:space="preserve"> </w:t>
            </w:r>
            <w:r w:rsidRPr="00FB7D84">
              <w:rPr>
                <w:rFonts w:eastAsia="Times New Roman"/>
                <w:lang w:val="ru-RU"/>
              </w:rPr>
              <w:t>Управлением</w:t>
            </w:r>
            <w:r w:rsidRPr="00606C22">
              <w:rPr>
                <w:rFonts w:eastAsia="Times New Roman"/>
                <w:lang w:val="ru-RU"/>
              </w:rPr>
              <w:t xml:space="preserve"> </w:t>
            </w:r>
            <w:r w:rsidRPr="00FB7D84">
              <w:rPr>
                <w:rFonts w:eastAsia="Times New Roman"/>
                <w:lang w:val="ru-RU"/>
              </w:rPr>
              <w:t>ООН</w:t>
            </w:r>
            <w:r w:rsidRPr="00606C22">
              <w:rPr>
                <w:rFonts w:eastAsia="Times New Roman"/>
                <w:lang w:val="ru-RU"/>
              </w:rPr>
              <w:t xml:space="preserve"> </w:t>
            </w:r>
            <w:r w:rsidRPr="00FB7D84">
              <w:rPr>
                <w:rFonts w:eastAsia="Times New Roman"/>
                <w:lang w:val="ru-RU"/>
              </w:rPr>
              <w:t>по</w:t>
            </w:r>
            <w:r w:rsidRPr="00606C22">
              <w:rPr>
                <w:rFonts w:eastAsia="Times New Roman"/>
                <w:lang w:val="ru-RU"/>
              </w:rPr>
              <w:t xml:space="preserve"> </w:t>
            </w:r>
            <w:r w:rsidRPr="00FB7D84">
              <w:rPr>
                <w:rFonts w:eastAsia="Times New Roman"/>
                <w:lang w:val="ru-RU"/>
              </w:rPr>
              <w:t>сотрудничеству</w:t>
            </w:r>
            <w:r w:rsidRPr="00606C22">
              <w:rPr>
                <w:rFonts w:eastAsia="Times New Roman"/>
                <w:lang w:val="ru-RU"/>
              </w:rPr>
              <w:t xml:space="preserve"> </w:t>
            </w:r>
            <w:r w:rsidRPr="00FB7D84">
              <w:rPr>
                <w:rFonts w:eastAsia="Times New Roman"/>
                <w:lang w:val="ru-RU"/>
              </w:rPr>
              <w:t>Юг</w:t>
            </w:r>
            <w:r w:rsidRPr="00606C22">
              <w:rPr>
                <w:rFonts w:eastAsia="Times New Roman"/>
                <w:lang w:val="ru-RU"/>
              </w:rPr>
              <w:t>-</w:t>
            </w:r>
            <w:r w:rsidRPr="00FB7D84">
              <w:rPr>
                <w:rFonts w:eastAsia="Times New Roman"/>
                <w:lang w:val="ru-RU"/>
              </w:rPr>
              <w:t>Юг</w:t>
            </w:r>
            <w:r w:rsidRPr="00606C22">
              <w:rPr>
                <w:rFonts w:eastAsia="Times New Roman"/>
                <w:lang w:val="ru-RU"/>
              </w:rPr>
              <w:t xml:space="preserve"> (</w:t>
            </w:r>
            <w:r w:rsidRPr="00FB7D84">
              <w:rPr>
                <w:rFonts w:eastAsia="Times New Roman"/>
                <w:lang w:val="ru-RU"/>
              </w:rPr>
              <w:t>ЮНОССК</w:t>
            </w:r>
            <w:r w:rsidRPr="00606C22">
              <w:rPr>
                <w:rFonts w:eastAsia="Times New Roman"/>
                <w:lang w:val="ru-RU"/>
              </w:rPr>
              <w:t xml:space="preserve">). </w:t>
            </w:r>
            <w:r w:rsidRPr="00FB7D84">
              <w:rPr>
                <w:rFonts w:eastAsia="Times New Roman"/>
                <w:lang w:val="ru-RU"/>
              </w:rPr>
              <w:t>Официальный</w:t>
            </w:r>
            <w:r w:rsidRPr="00C01AD8">
              <w:rPr>
                <w:rFonts w:eastAsia="Times New Roman"/>
                <w:lang w:val="ru-RU"/>
              </w:rPr>
              <w:t xml:space="preserve"> </w:t>
            </w:r>
            <w:r w:rsidRPr="00FB7D84">
              <w:rPr>
                <w:rFonts w:eastAsia="Times New Roman"/>
                <w:lang w:val="ru-RU"/>
              </w:rPr>
              <w:t>ввод</w:t>
            </w:r>
            <w:r w:rsidRPr="00C01AD8">
              <w:rPr>
                <w:rFonts w:eastAsia="Times New Roman"/>
                <w:lang w:val="ru-RU"/>
              </w:rPr>
              <w:t xml:space="preserve"> </w:t>
            </w:r>
            <w:r w:rsidRPr="00FB7D84">
              <w:rPr>
                <w:rFonts w:eastAsia="Times New Roman"/>
                <w:lang w:val="ru-RU"/>
              </w:rPr>
              <w:t>в</w:t>
            </w:r>
            <w:r w:rsidRPr="00C01AD8">
              <w:rPr>
                <w:rFonts w:eastAsia="Times New Roman"/>
                <w:lang w:val="ru-RU"/>
              </w:rPr>
              <w:t xml:space="preserve"> </w:t>
            </w:r>
            <w:r w:rsidRPr="00FB7D84">
              <w:rPr>
                <w:rFonts w:eastAsia="Times New Roman"/>
                <w:lang w:val="ru-RU"/>
              </w:rPr>
              <w:t>действие</w:t>
            </w:r>
            <w:r w:rsidRPr="00C01AD8">
              <w:rPr>
                <w:rFonts w:eastAsia="Times New Roman"/>
                <w:lang w:val="ru-RU"/>
              </w:rPr>
              <w:t xml:space="preserve"> </w:t>
            </w:r>
            <w:r w:rsidRPr="00FB7D84">
              <w:rPr>
                <w:rFonts w:eastAsia="Times New Roman"/>
                <w:lang w:val="ru-RU"/>
              </w:rPr>
              <w:t>сетевой</w:t>
            </w:r>
            <w:r w:rsidRPr="00C01AD8">
              <w:rPr>
                <w:rFonts w:eastAsia="Times New Roman"/>
                <w:lang w:val="ru-RU"/>
              </w:rPr>
              <w:t xml:space="preserve"> </w:t>
            </w:r>
            <w:r w:rsidRPr="00FB7D84">
              <w:rPr>
                <w:rFonts w:eastAsia="Times New Roman"/>
                <w:lang w:val="ru-RU"/>
              </w:rPr>
              <w:t>платформы</w:t>
            </w:r>
            <w:r w:rsidRPr="00C01AD8">
              <w:rPr>
                <w:rFonts w:eastAsia="Times New Roman"/>
                <w:lang w:val="ru-RU"/>
              </w:rPr>
              <w:t xml:space="preserve"> </w:t>
            </w:r>
            <w:r w:rsidRPr="00C01AD8">
              <w:rPr>
                <w:lang w:val="ru-RU"/>
              </w:rPr>
              <w:t>(</w:t>
            </w:r>
            <w:hyperlink r:id="rId33" w:history="1">
              <w:r w:rsidRPr="00FB7D84">
                <w:rPr>
                  <w:rStyle w:val="Hyperlink"/>
                  <w:color w:val="auto"/>
                </w:rPr>
                <w:t>http</w:t>
              </w:r>
              <w:r w:rsidRPr="00C01AD8">
                <w:rPr>
                  <w:rStyle w:val="Hyperlink"/>
                  <w:color w:val="auto"/>
                  <w:lang w:val="ru-RU"/>
                </w:rPr>
                <w:t>://</w:t>
              </w:r>
              <w:r w:rsidRPr="00FB7D84">
                <w:rPr>
                  <w:rStyle w:val="Hyperlink"/>
                  <w:color w:val="auto"/>
                </w:rPr>
                <w:t>www</w:t>
              </w:r>
              <w:r w:rsidRPr="00C01AD8">
                <w:rPr>
                  <w:rStyle w:val="Hyperlink"/>
                  <w:color w:val="auto"/>
                  <w:lang w:val="ru-RU"/>
                </w:rPr>
                <w:t>.</w:t>
              </w:r>
              <w:r w:rsidRPr="00FB7D84">
                <w:rPr>
                  <w:rStyle w:val="Hyperlink"/>
                  <w:color w:val="auto"/>
                </w:rPr>
                <w:t>wipo</w:t>
              </w:r>
              <w:r w:rsidRPr="00C01AD8">
                <w:rPr>
                  <w:rStyle w:val="Hyperlink"/>
                  <w:color w:val="auto"/>
                  <w:lang w:val="ru-RU"/>
                </w:rPr>
                <w:t>.</w:t>
              </w:r>
              <w:r w:rsidRPr="00FB7D84">
                <w:rPr>
                  <w:rStyle w:val="Hyperlink"/>
                  <w:color w:val="auto"/>
                </w:rPr>
                <w:t>int</w:t>
              </w:r>
              <w:r w:rsidRPr="00C01AD8">
                <w:rPr>
                  <w:rStyle w:val="Hyperlink"/>
                  <w:color w:val="auto"/>
                  <w:lang w:val="ru-RU"/>
                </w:rPr>
                <w:t>/</w:t>
              </w:r>
              <w:r w:rsidRPr="00FB7D84">
                <w:rPr>
                  <w:rStyle w:val="Hyperlink"/>
                  <w:color w:val="auto"/>
                </w:rPr>
                <w:t>cooperation</w:t>
              </w:r>
              <w:r w:rsidRPr="00C01AD8">
                <w:rPr>
                  <w:rStyle w:val="Hyperlink"/>
                  <w:color w:val="auto"/>
                  <w:lang w:val="ru-RU"/>
                </w:rPr>
                <w:t>/</w:t>
              </w:r>
              <w:r w:rsidRPr="00FB7D84">
                <w:rPr>
                  <w:rStyle w:val="Hyperlink"/>
                  <w:color w:val="auto"/>
                </w:rPr>
                <w:t>en</w:t>
              </w:r>
              <w:r w:rsidRPr="00C01AD8">
                <w:rPr>
                  <w:rStyle w:val="Hyperlink"/>
                  <w:color w:val="auto"/>
                  <w:lang w:val="ru-RU"/>
                </w:rPr>
                <w:t>/</w:t>
              </w:r>
              <w:r w:rsidRPr="00FB7D84">
                <w:rPr>
                  <w:rStyle w:val="Hyperlink"/>
                  <w:color w:val="auto"/>
                </w:rPr>
                <w:t>south</w:t>
              </w:r>
              <w:r w:rsidRPr="00C01AD8">
                <w:rPr>
                  <w:rStyle w:val="Hyperlink"/>
                  <w:color w:val="auto"/>
                  <w:lang w:val="ru-RU"/>
                </w:rPr>
                <w:t>_</w:t>
              </w:r>
              <w:r w:rsidRPr="00FB7D84">
                <w:rPr>
                  <w:rStyle w:val="Hyperlink"/>
                  <w:color w:val="auto"/>
                </w:rPr>
                <w:t>south</w:t>
              </w:r>
              <w:r w:rsidRPr="00C01AD8">
                <w:rPr>
                  <w:rStyle w:val="Hyperlink"/>
                  <w:color w:val="auto"/>
                  <w:lang w:val="ru-RU"/>
                </w:rPr>
                <w:t>/</w:t>
              </w:r>
            </w:hyperlink>
            <w:r w:rsidRPr="00C01AD8">
              <w:rPr>
                <w:lang w:val="ru-RU"/>
              </w:rPr>
              <w:t xml:space="preserve">) </w:t>
            </w:r>
            <w:r w:rsidRPr="00FB7D84">
              <w:rPr>
                <w:lang w:val="ru-RU"/>
              </w:rPr>
              <w:t>произошел</w:t>
            </w:r>
            <w:r w:rsidRPr="00C01AD8">
              <w:rPr>
                <w:lang w:val="ru-RU"/>
              </w:rPr>
              <w:t xml:space="preserve"> 21 </w:t>
            </w:r>
            <w:r w:rsidRPr="00FB7D84">
              <w:rPr>
                <w:lang w:val="ru-RU"/>
              </w:rPr>
              <w:t>мая</w:t>
            </w:r>
            <w:r w:rsidRPr="00C01AD8">
              <w:rPr>
                <w:lang w:val="ru-RU"/>
              </w:rPr>
              <w:t xml:space="preserve"> 2014</w:t>
            </w:r>
            <w:r w:rsidRPr="00FB7D84">
              <w:rPr>
                <w:lang w:val="en-AU"/>
              </w:rPr>
              <w:t> </w:t>
            </w:r>
            <w:r w:rsidRPr="00FB7D84">
              <w:rPr>
                <w:lang w:val="ru-RU"/>
              </w:rPr>
              <w:t>года</w:t>
            </w:r>
            <w:r w:rsidRPr="00C01AD8">
              <w:rPr>
                <w:lang w:val="ru-RU"/>
              </w:rPr>
              <w:t xml:space="preserve"> </w:t>
            </w:r>
            <w:r w:rsidRPr="00FB7D84">
              <w:rPr>
                <w:lang w:val="ru-RU"/>
              </w:rPr>
              <w:t>на</w:t>
            </w:r>
            <w:r w:rsidRPr="00C01AD8">
              <w:rPr>
                <w:lang w:val="ru-RU"/>
              </w:rPr>
              <w:t xml:space="preserve"> </w:t>
            </w:r>
            <w:r w:rsidRPr="00FB7D84">
              <w:rPr>
                <w:lang w:val="ru-RU"/>
              </w:rPr>
              <w:t>параллельном</w:t>
            </w:r>
            <w:r w:rsidRPr="00C01AD8">
              <w:rPr>
                <w:lang w:val="ru-RU"/>
              </w:rPr>
              <w:t xml:space="preserve"> </w:t>
            </w:r>
            <w:r w:rsidRPr="00FB7D84">
              <w:rPr>
                <w:lang w:val="ru-RU"/>
              </w:rPr>
              <w:t>мероприятии</w:t>
            </w:r>
            <w:r w:rsidRPr="00C01AD8">
              <w:rPr>
                <w:lang w:val="ru-RU"/>
              </w:rPr>
              <w:t xml:space="preserve"> </w:t>
            </w:r>
            <w:r w:rsidRPr="00FB7D84">
              <w:rPr>
                <w:lang w:val="ru-RU"/>
              </w:rPr>
              <w:t>в</w:t>
            </w:r>
            <w:r w:rsidRPr="00C01AD8">
              <w:rPr>
                <w:lang w:val="ru-RU"/>
              </w:rPr>
              <w:t xml:space="preserve"> </w:t>
            </w:r>
            <w:r w:rsidRPr="00FB7D84">
              <w:rPr>
                <w:lang w:val="ru-RU"/>
              </w:rPr>
              <w:t>рамках</w:t>
            </w:r>
            <w:r w:rsidRPr="00C01AD8">
              <w:rPr>
                <w:lang w:val="ru-RU"/>
              </w:rPr>
              <w:t xml:space="preserve"> </w:t>
            </w:r>
            <w:r w:rsidRPr="00FB7D84">
              <w:rPr>
                <w:lang w:val="ru-RU"/>
              </w:rPr>
              <w:t>тринадцатой</w:t>
            </w:r>
            <w:r w:rsidRPr="00C01AD8">
              <w:rPr>
                <w:lang w:val="ru-RU"/>
              </w:rPr>
              <w:t xml:space="preserve"> </w:t>
            </w:r>
            <w:r w:rsidRPr="00FB7D84">
              <w:rPr>
                <w:lang w:val="ru-RU"/>
              </w:rPr>
              <w:t>сессии</w:t>
            </w:r>
            <w:r w:rsidRPr="00C01AD8">
              <w:rPr>
                <w:lang w:val="ru-RU"/>
              </w:rPr>
              <w:t xml:space="preserve"> </w:t>
            </w:r>
            <w:r w:rsidRPr="00FB7D84">
              <w:rPr>
                <w:lang w:val="ru-RU"/>
              </w:rPr>
              <w:t>КРИС</w:t>
            </w:r>
            <w:r w:rsidRPr="00C01AD8">
              <w:rPr>
                <w:lang w:val="ru-RU"/>
              </w:rPr>
              <w:t xml:space="preserve">. </w:t>
            </w:r>
          </w:p>
          <w:p w:rsidR="00641C81" w:rsidRPr="00C01AD8" w:rsidRDefault="00641C81" w:rsidP="00DC6614">
            <w:pPr>
              <w:rPr>
                <w:rFonts w:eastAsia="Times New Roman"/>
                <w:lang w:val="ru-RU"/>
              </w:rPr>
            </w:pPr>
          </w:p>
          <w:p w:rsidR="00641C81" w:rsidRPr="00C01AD8" w:rsidRDefault="00641C81" w:rsidP="00DC6614">
            <w:pPr>
              <w:numPr>
                <w:ilvl w:val="0"/>
                <w:numId w:val="32"/>
              </w:numPr>
              <w:tabs>
                <w:tab w:val="left" w:pos="0"/>
              </w:tabs>
              <w:rPr>
                <w:rFonts w:eastAsia="Times New Roman"/>
                <w:shd w:val="clear" w:color="auto" w:fill="FFFF00"/>
                <w:lang w:val="ru-RU"/>
              </w:rPr>
            </w:pPr>
            <w:r w:rsidRPr="00FB7D84">
              <w:rPr>
                <w:rFonts w:eastAsia="Times New Roman"/>
                <w:lang w:val="ru-RU"/>
              </w:rPr>
              <w:t>Дальнейшее сотрудничество с инициативами в рамках системы ООН по линии Юг-Юг и координация усилий с ЮНОССК: ВОИС вносила вклад в деятельность организаций системы ООН в области сотрудничества Юг-Юг путем участия во Всемирной выставке «Глобальное развитие на основе сотрудничества Юг-Юг» (</w:t>
            </w:r>
            <w:r w:rsidRPr="00FB7D84">
              <w:rPr>
                <w:rFonts w:eastAsia="Times New Roman"/>
              </w:rPr>
              <w:t>GSSD</w:t>
            </w:r>
            <w:r w:rsidRPr="00FB7D84">
              <w:rPr>
                <w:rFonts w:eastAsia="Times New Roman"/>
                <w:lang w:val="ru-RU"/>
              </w:rPr>
              <w:t>) в 2013</w:t>
            </w:r>
            <w:r w:rsidRPr="00FB7D84">
              <w:rPr>
                <w:rFonts w:eastAsia="Times New Roman"/>
              </w:rPr>
              <w:t> </w:t>
            </w:r>
            <w:r w:rsidRPr="00FB7D84">
              <w:rPr>
                <w:rFonts w:eastAsia="Times New Roman"/>
                <w:lang w:val="ru-RU"/>
              </w:rPr>
              <w:t>году, проводилась 28 октября – 1 ноября 2013</w:t>
            </w:r>
            <w:r w:rsidRPr="00FB7D84">
              <w:rPr>
                <w:rFonts w:eastAsia="Times New Roman"/>
              </w:rPr>
              <w:t> </w:t>
            </w:r>
            <w:r w:rsidRPr="00FB7D84">
              <w:rPr>
                <w:rFonts w:eastAsia="Times New Roman"/>
                <w:lang w:val="ru-RU"/>
              </w:rPr>
              <w:t xml:space="preserve">г. в Найроби силами Программы ООН по окружающей среде (ЮНЕП). Участники выставки, в число которых вошли </w:t>
            </w:r>
            <w:r w:rsidRPr="00FB7D84">
              <w:rPr>
                <w:szCs w:val="22"/>
                <w:lang w:val="ru-RU"/>
              </w:rPr>
              <w:t xml:space="preserve">лица, ответственные за разработку политики, правительственные должностные лица, </w:t>
            </w:r>
            <w:r w:rsidRPr="00FB7D84">
              <w:rPr>
                <w:szCs w:val="22"/>
                <w:lang w:val="ru-RU"/>
              </w:rPr>
              <w:lastRenderedPageBreak/>
              <w:t xml:space="preserve">представители международных правительственных и неправительственных организаций, частного сектора и гражданского общества, получили возможность обмена передовой практикой и демонстрации успешных примеров сотрудничества по линии Юг-Юг и трехстороннего партнерства, а также решения проблем развития по теме «Создание комплексной «зеленой» экономики: сотрудничество Юг-Юг в интересах устойчивого развития и искоренения нищеты». ВОИС приняла участие в форуме высокого уровня по вопросам сотрудничества в интересах развития, который проводился для специалистов в области сотрудничества Юг-Юг на национальном, региональном и международном уровнях с целью предоставить им возможность обмена опытом в области руководства проектами по линии сотрудничества Юг-Юг и трехстороннего партнерства, а также обсудить новые пути содействия такому сотрудничеству. Организация также приняла участие в круглом столе в рамках </w:t>
            </w:r>
            <w:r w:rsidRPr="00FB7D84">
              <w:rPr>
                <w:rFonts w:ascii="Helvetica" w:hAnsi="Helvetica" w:cs="Helvetica"/>
                <w:sz w:val="21"/>
                <w:szCs w:val="21"/>
                <w:shd w:val="clear" w:color="auto" w:fill="FFFFFF"/>
                <w:lang w:val="ru-RU"/>
              </w:rPr>
              <w:t>Глобальной биржи активов и технологического обмена между странами Юга (</w:t>
            </w:r>
            <w:r w:rsidRPr="00FB7D84">
              <w:rPr>
                <w:rFonts w:eastAsia="Times New Roman"/>
              </w:rPr>
              <w:t>SS</w:t>
            </w:r>
            <w:r w:rsidRPr="00FB7D84">
              <w:rPr>
                <w:rFonts w:eastAsia="Times New Roman"/>
                <w:lang w:val="ru-RU"/>
              </w:rPr>
              <w:t>-</w:t>
            </w:r>
            <w:r w:rsidRPr="00FB7D84">
              <w:rPr>
                <w:rFonts w:eastAsia="Times New Roman"/>
              </w:rPr>
              <w:t>GATE</w:t>
            </w:r>
            <w:r w:rsidRPr="00FB7D84">
              <w:rPr>
                <w:rFonts w:ascii="Helvetica" w:hAnsi="Helvetica" w:cs="Helvetica"/>
                <w:sz w:val="21"/>
                <w:szCs w:val="21"/>
                <w:shd w:val="clear" w:color="auto" w:fill="FFFFFF"/>
                <w:lang w:val="ru-RU"/>
              </w:rPr>
              <w:t xml:space="preserve">), где ВОИС провела презентацию своей платформы </w:t>
            </w:r>
            <w:r w:rsidRPr="00FB7D84">
              <w:rPr>
                <w:rFonts w:eastAsia="Times New Roman"/>
              </w:rPr>
              <w:t>WIPO</w:t>
            </w:r>
            <w:r w:rsidRPr="00FB7D84">
              <w:rPr>
                <w:rFonts w:eastAsia="Times New Roman"/>
                <w:lang w:val="ru-RU"/>
              </w:rPr>
              <w:t xml:space="preserve"> </w:t>
            </w:r>
            <w:r w:rsidRPr="00FB7D84">
              <w:rPr>
                <w:rFonts w:eastAsia="Times New Roman"/>
              </w:rPr>
              <w:t>GREEN</w:t>
            </w:r>
            <w:r w:rsidRPr="00FB7D84">
              <w:rPr>
                <w:rFonts w:eastAsia="Times New Roman"/>
                <w:lang w:val="ru-RU"/>
              </w:rPr>
              <w:t xml:space="preserve">. Взаимоотношения между двумя учреждениями получили официальное оформление путем обмена письмами, в которых отмечено взаимное стремление к сотрудничеству в таких сферах, как совместная разработка контента базы данных в поддержку обмена «зелеными» технологиями и вспомогательными услугами, а также обмен решениями и передовой практикой и оказание экспертных консультаций по вопросам интеллектуальной собственности в контексте «зеленых» технологий. </w:t>
            </w:r>
          </w:p>
          <w:p w:rsidR="00641C81" w:rsidRPr="00C01AD8" w:rsidRDefault="00641C81" w:rsidP="00DC6614">
            <w:pPr>
              <w:rPr>
                <w:rFonts w:eastAsia="Times New Roman"/>
                <w:lang w:val="ru-RU"/>
              </w:rPr>
            </w:pPr>
          </w:p>
          <w:p w:rsidR="00641C81" w:rsidRPr="00606C22" w:rsidRDefault="00641C81" w:rsidP="00DC6614">
            <w:pPr>
              <w:pStyle w:val="ONUME"/>
              <w:tabs>
                <w:tab w:val="left" w:pos="0"/>
              </w:tabs>
              <w:rPr>
                <w:lang w:val="ru-RU"/>
              </w:rPr>
            </w:pPr>
            <w:r w:rsidRPr="00FB7D84">
              <w:rPr>
                <w:lang w:val="ru-RU"/>
              </w:rPr>
              <w:t>В период с января по март 2014</w:t>
            </w:r>
            <w:r w:rsidRPr="00FB7D84">
              <w:rPr>
                <w:lang w:val="en-AU"/>
              </w:rPr>
              <w:t> </w:t>
            </w:r>
            <w:r w:rsidRPr="00FB7D84">
              <w:rPr>
                <w:lang w:val="ru-RU"/>
              </w:rPr>
              <w:t xml:space="preserve">года в соответствии с графиком обзора проекта два внешних эксперта провели оценку проекта при участии </w:t>
            </w:r>
            <w:r w:rsidRPr="00FB7D84">
              <w:rPr>
                <w:rFonts w:eastAsia="Times New Roman"/>
                <w:lang w:val="ru-RU"/>
              </w:rPr>
              <w:t xml:space="preserve">Отдела координации деятельности в рамках Повестки дня в области развития (ОКПДР). В заключительном отчете о независимой оценке, который был представлен государствам-членам на тринадцатой сессии КРИС, содержится ряд рекомендаций, в частности, принятая государствами-членами рекомендация о продлении проекта еще на один год с тем, чтобы уделить особое внимание совершенствованию всех сетевых инструментов, провести информационно-разъяснительную работу с пользователями о преимуществах новых средств поддерживать их функциональность посредством сбора дополнительной информации. С полным отчетом об оценке можно ознакомиться по адресу: </w:t>
            </w:r>
            <w:r w:rsidRPr="00FB7D84">
              <w:rPr>
                <w:lang w:val="ru-RU"/>
              </w:rPr>
              <w:t>(</w:t>
            </w:r>
            <w:hyperlink r:id="rId34" w:history="1">
              <w:r w:rsidRPr="00FB7D84">
                <w:rPr>
                  <w:rStyle w:val="Hyperlink"/>
                  <w:color w:val="auto"/>
                </w:rPr>
                <w:t>http</w:t>
              </w:r>
              <w:r w:rsidRPr="00FB7D84">
                <w:rPr>
                  <w:rStyle w:val="Hyperlink"/>
                  <w:color w:val="auto"/>
                  <w:lang w:val="ru-RU"/>
                </w:rPr>
                <w:t>://</w:t>
              </w:r>
              <w:r w:rsidRPr="00FB7D84">
                <w:rPr>
                  <w:rStyle w:val="Hyperlink"/>
                  <w:color w:val="auto"/>
                </w:rPr>
                <w:t>www</w:t>
              </w:r>
              <w:r w:rsidRPr="00FB7D84">
                <w:rPr>
                  <w:rStyle w:val="Hyperlink"/>
                  <w:color w:val="auto"/>
                  <w:lang w:val="ru-RU"/>
                </w:rPr>
                <w:t>.</w:t>
              </w:r>
              <w:r w:rsidRPr="00FB7D84">
                <w:rPr>
                  <w:rStyle w:val="Hyperlink"/>
                  <w:color w:val="auto"/>
                </w:rPr>
                <w:t>wipo</w:t>
              </w:r>
              <w:r w:rsidRPr="00FB7D84">
                <w:rPr>
                  <w:rStyle w:val="Hyperlink"/>
                  <w:color w:val="auto"/>
                  <w:lang w:val="ru-RU"/>
                </w:rPr>
                <w:t>.</w:t>
              </w:r>
              <w:r w:rsidRPr="00FB7D84">
                <w:rPr>
                  <w:rStyle w:val="Hyperlink"/>
                  <w:color w:val="auto"/>
                </w:rPr>
                <w:t>int</w:t>
              </w:r>
              <w:r w:rsidRPr="00FB7D84">
                <w:rPr>
                  <w:rStyle w:val="Hyperlink"/>
                  <w:color w:val="auto"/>
                  <w:lang w:val="ru-RU"/>
                </w:rPr>
                <w:t>/</w:t>
              </w:r>
              <w:r w:rsidRPr="00FB7D84">
                <w:rPr>
                  <w:rStyle w:val="Hyperlink"/>
                  <w:color w:val="auto"/>
                </w:rPr>
                <w:t>meetings</w:t>
              </w:r>
              <w:r w:rsidRPr="00FB7D84">
                <w:rPr>
                  <w:rStyle w:val="Hyperlink"/>
                  <w:color w:val="auto"/>
                  <w:lang w:val="ru-RU"/>
                </w:rPr>
                <w:t>/</w:t>
              </w:r>
              <w:r w:rsidRPr="00FB7D84">
                <w:rPr>
                  <w:rStyle w:val="Hyperlink"/>
                  <w:color w:val="auto"/>
                </w:rPr>
                <w:t>en</w:t>
              </w:r>
              <w:r w:rsidRPr="00FB7D84">
                <w:rPr>
                  <w:rStyle w:val="Hyperlink"/>
                  <w:color w:val="auto"/>
                  <w:lang w:val="ru-RU"/>
                </w:rPr>
                <w:t>/</w:t>
              </w:r>
              <w:r w:rsidRPr="00FB7D84">
                <w:rPr>
                  <w:rStyle w:val="Hyperlink"/>
                  <w:color w:val="auto"/>
                </w:rPr>
                <w:t>doc</w:t>
              </w:r>
              <w:r w:rsidRPr="00FB7D84">
                <w:rPr>
                  <w:rStyle w:val="Hyperlink"/>
                  <w:color w:val="auto"/>
                  <w:lang w:val="ru-RU"/>
                </w:rPr>
                <w:t>_</w:t>
              </w:r>
              <w:r w:rsidRPr="00FB7D84">
                <w:rPr>
                  <w:rStyle w:val="Hyperlink"/>
                  <w:color w:val="auto"/>
                </w:rPr>
                <w:t>details</w:t>
              </w:r>
              <w:r w:rsidRPr="00FB7D84">
                <w:rPr>
                  <w:rStyle w:val="Hyperlink"/>
                  <w:color w:val="auto"/>
                  <w:lang w:val="ru-RU"/>
                </w:rPr>
                <w:t>.</w:t>
              </w:r>
              <w:r w:rsidRPr="00FB7D84">
                <w:rPr>
                  <w:rStyle w:val="Hyperlink"/>
                  <w:color w:val="auto"/>
                </w:rPr>
                <w:t>jsp</w:t>
              </w:r>
              <w:r w:rsidRPr="00FB7D84">
                <w:rPr>
                  <w:rStyle w:val="Hyperlink"/>
                  <w:color w:val="auto"/>
                  <w:lang w:val="ru-RU"/>
                </w:rPr>
                <w:t>?</w:t>
              </w:r>
              <w:r w:rsidRPr="00FB7D84">
                <w:rPr>
                  <w:rStyle w:val="Hyperlink"/>
                  <w:color w:val="auto"/>
                </w:rPr>
                <w:t>doc</w:t>
              </w:r>
              <w:r w:rsidRPr="00FB7D84">
                <w:rPr>
                  <w:rStyle w:val="Hyperlink"/>
                  <w:color w:val="auto"/>
                  <w:lang w:val="ru-RU"/>
                </w:rPr>
                <w:t>_</w:t>
              </w:r>
              <w:r w:rsidRPr="00FB7D84">
                <w:rPr>
                  <w:rStyle w:val="Hyperlink"/>
                  <w:color w:val="auto"/>
                </w:rPr>
                <w:t>id</w:t>
              </w:r>
              <w:r w:rsidRPr="00FB7D84">
                <w:rPr>
                  <w:rStyle w:val="Hyperlink"/>
                  <w:color w:val="auto"/>
                  <w:lang w:val="ru-RU"/>
                </w:rPr>
                <w:t>=268822</w:t>
              </w:r>
            </w:hyperlink>
            <w:r w:rsidRPr="00FB7D84">
              <w:rPr>
                <w:rStyle w:val="Hyperlink"/>
                <w:rFonts w:eastAsia="Times New Roman"/>
                <w:color w:val="auto"/>
                <w:lang w:val="ru-RU"/>
              </w:rPr>
              <w:t>)</w:t>
            </w:r>
            <w:r w:rsidRPr="00FB7D84">
              <w:rPr>
                <w:lang w:val="ru-RU"/>
              </w:rPr>
              <w:t>.</w:t>
            </w:r>
          </w:p>
          <w:p w:rsidR="00641C81" w:rsidRPr="00C01AD8" w:rsidRDefault="00641C81" w:rsidP="00DC6614">
            <w:pPr>
              <w:numPr>
                <w:ilvl w:val="0"/>
                <w:numId w:val="32"/>
              </w:numPr>
              <w:tabs>
                <w:tab w:val="left" w:pos="0"/>
              </w:tabs>
              <w:rPr>
                <w:rFonts w:eastAsia="Times New Roman"/>
                <w:shd w:val="clear" w:color="auto" w:fill="FFFF00"/>
                <w:lang w:val="ru-RU"/>
              </w:rPr>
            </w:pPr>
            <w:r w:rsidRPr="00FB7D84">
              <w:rPr>
                <w:rFonts w:eastAsia="Times New Roman"/>
                <w:lang w:val="ru-RU"/>
              </w:rPr>
              <w:t xml:space="preserve">С учетом рекомендаций, изложенных в отчете об оценке проекта, и необходимости усовершенствовать сетевые инструменты, опираясь на отзывы пользователей, а также провести с пользователями разъяснительную работу о преимуществах сетевой платформы, посвященной сотрудничеству Юг-Юг, за рассматриваемый период Секретариат подготовил электронное обследование на </w:t>
            </w:r>
            <w:r w:rsidRPr="00FB7D84">
              <w:rPr>
                <w:rFonts w:eastAsia="Times New Roman"/>
                <w:lang w:val="ru-RU"/>
              </w:rPr>
              <w:lastRenderedPageBreak/>
              <w:t>английском, французском и испанском языках с целью сбора отзывов пользователей о работе платформы Юг-Юг и помощи в выявлении каких-либо пробелов и/или потребностей в дополнительном контенте, элементах или онлайновых ресурсах, касающихся вопросов сотрудничества Юг-Юг в сфере интеллектуальной собственности. Кроме того, как указано в разделе 2 выше, в ходе тринадцатой сессии КРИС Секретариат организовал параллельное мероприятие с целью официального ввода в действие сетевой платформы и презентации ее структуры, контента и инструментальных средств. Наконец</w:t>
            </w:r>
            <w:r w:rsidRPr="00C01AD8">
              <w:rPr>
                <w:rFonts w:eastAsia="Times New Roman"/>
                <w:lang w:val="ru-RU"/>
              </w:rPr>
              <w:t xml:space="preserve">, </w:t>
            </w:r>
            <w:r w:rsidRPr="00FB7D84">
              <w:rPr>
                <w:rFonts w:eastAsia="Times New Roman"/>
                <w:lang w:val="ru-RU"/>
              </w:rPr>
              <w:t>что</w:t>
            </w:r>
            <w:r w:rsidRPr="00C01AD8">
              <w:rPr>
                <w:rFonts w:eastAsia="Times New Roman"/>
                <w:lang w:val="ru-RU"/>
              </w:rPr>
              <w:t xml:space="preserve"> </w:t>
            </w:r>
            <w:r w:rsidRPr="00FB7D84">
              <w:rPr>
                <w:rFonts w:eastAsia="Times New Roman"/>
                <w:lang w:val="ru-RU"/>
              </w:rPr>
              <w:t>не</w:t>
            </w:r>
            <w:r w:rsidRPr="00C01AD8">
              <w:rPr>
                <w:rFonts w:eastAsia="Times New Roman"/>
                <w:lang w:val="ru-RU"/>
              </w:rPr>
              <w:t xml:space="preserve"> </w:t>
            </w:r>
            <w:r w:rsidRPr="00FB7D84">
              <w:rPr>
                <w:rFonts w:eastAsia="Times New Roman"/>
                <w:lang w:val="ru-RU"/>
              </w:rPr>
              <w:t>менее</w:t>
            </w:r>
            <w:r w:rsidRPr="00C01AD8">
              <w:rPr>
                <w:rFonts w:eastAsia="Times New Roman"/>
                <w:lang w:val="ru-RU"/>
              </w:rPr>
              <w:t xml:space="preserve"> </w:t>
            </w:r>
            <w:r w:rsidRPr="00FB7D84">
              <w:rPr>
                <w:rFonts w:eastAsia="Times New Roman"/>
                <w:lang w:val="ru-RU"/>
              </w:rPr>
              <w:t>важно</w:t>
            </w:r>
            <w:r w:rsidRPr="00C01AD8">
              <w:rPr>
                <w:rFonts w:eastAsia="Times New Roman"/>
                <w:lang w:val="ru-RU"/>
              </w:rPr>
              <w:t xml:space="preserve">, </w:t>
            </w:r>
            <w:r w:rsidRPr="00FB7D84">
              <w:rPr>
                <w:rFonts w:eastAsia="Times New Roman"/>
                <w:lang w:val="ru-RU"/>
              </w:rPr>
              <w:t>Секретариат</w:t>
            </w:r>
            <w:r w:rsidRPr="00C01AD8">
              <w:rPr>
                <w:rFonts w:eastAsia="Times New Roman"/>
                <w:lang w:val="ru-RU"/>
              </w:rPr>
              <w:t xml:space="preserve"> </w:t>
            </w:r>
            <w:r w:rsidRPr="00FB7D84">
              <w:rPr>
                <w:rFonts w:eastAsia="Times New Roman"/>
                <w:lang w:val="ru-RU"/>
              </w:rPr>
              <w:t>продолжил</w:t>
            </w:r>
            <w:r w:rsidRPr="00C01AD8">
              <w:rPr>
                <w:rFonts w:eastAsia="Times New Roman"/>
                <w:lang w:val="ru-RU"/>
              </w:rPr>
              <w:t xml:space="preserve"> </w:t>
            </w:r>
            <w:r w:rsidRPr="00FB7D84">
              <w:rPr>
                <w:rFonts w:eastAsia="Times New Roman"/>
                <w:lang w:val="ru-RU"/>
              </w:rPr>
              <w:t>работу</w:t>
            </w:r>
            <w:r w:rsidRPr="00C01AD8">
              <w:rPr>
                <w:rFonts w:eastAsia="Times New Roman"/>
                <w:lang w:val="ru-RU"/>
              </w:rPr>
              <w:t xml:space="preserve"> </w:t>
            </w:r>
            <w:r w:rsidRPr="00FB7D84">
              <w:rPr>
                <w:rFonts w:eastAsia="Times New Roman"/>
                <w:lang w:val="ru-RU"/>
              </w:rPr>
              <w:t>по</w:t>
            </w:r>
            <w:r w:rsidRPr="00C01AD8">
              <w:rPr>
                <w:rFonts w:eastAsia="Times New Roman"/>
                <w:lang w:val="ru-RU"/>
              </w:rPr>
              <w:t xml:space="preserve"> </w:t>
            </w:r>
            <w:r w:rsidRPr="00FB7D84">
              <w:rPr>
                <w:rFonts w:eastAsia="Times New Roman"/>
                <w:lang w:val="ru-RU"/>
              </w:rPr>
              <w:t>сбору</w:t>
            </w:r>
            <w:r w:rsidRPr="00C01AD8">
              <w:rPr>
                <w:rFonts w:eastAsia="Times New Roman"/>
                <w:lang w:val="ru-RU"/>
              </w:rPr>
              <w:t xml:space="preserve">, </w:t>
            </w:r>
            <w:r w:rsidRPr="00FB7D84">
              <w:rPr>
                <w:rFonts w:eastAsia="Times New Roman"/>
                <w:lang w:val="ru-RU"/>
              </w:rPr>
              <w:t>анализу</w:t>
            </w:r>
            <w:r w:rsidRPr="00C01AD8">
              <w:rPr>
                <w:rFonts w:eastAsia="Times New Roman"/>
                <w:lang w:val="ru-RU"/>
              </w:rPr>
              <w:t xml:space="preserve"> </w:t>
            </w:r>
            <w:r w:rsidRPr="00FB7D84">
              <w:rPr>
                <w:rFonts w:eastAsia="Times New Roman"/>
                <w:lang w:val="ru-RU"/>
              </w:rPr>
              <w:t>и</w:t>
            </w:r>
            <w:r w:rsidRPr="00C01AD8">
              <w:rPr>
                <w:rFonts w:eastAsia="Times New Roman"/>
                <w:lang w:val="ru-RU"/>
              </w:rPr>
              <w:t xml:space="preserve"> </w:t>
            </w:r>
            <w:r w:rsidRPr="00FB7D84">
              <w:rPr>
                <w:rFonts w:eastAsia="Times New Roman"/>
                <w:lang w:val="ru-RU"/>
              </w:rPr>
              <w:t>накоплению</w:t>
            </w:r>
            <w:r w:rsidRPr="00C01AD8">
              <w:rPr>
                <w:rFonts w:eastAsia="Times New Roman"/>
                <w:lang w:val="ru-RU"/>
              </w:rPr>
              <w:t xml:space="preserve"> </w:t>
            </w:r>
            <w:r w:rsidRPr="00FB7D84">
              <w:rPr>
                <w:rFonts w:eastAsia="Times New Roman"/>
                <w:lang w:val="ru-RU"/>
              </w:rPr>
              <w:t>информации</w:t>
            </w:r>
            <w:r w:rsidRPr="00C01AD8">
              <w:rPr>
                <w:rFonts w:eastAsia="Times New Roman"/>
                <w:lang w:val="ru-RU"/>
              </w:rPr>
              <w:t xml:space="preserve">, </w:t>
            </w:r>
            <w:r w:rsidRPr="00FB7D84">
              <w:rPr>
                <w:rFonts w:eastAsia="Times New Roman"/>
                <w:lang w:val="ru-RU"/>
              </w:rPr>
              <w:t>полученной</w:t>
            </w:r>
            <w:r w:rsidRPr="00C01AD8">
              <w:rPr>
                <w:rFonts w:eastAsia="Times New Roman"/>
                <w:lang w:val="ru-RU"/>
              </w:rPr>
              <w:t xml:space="preserve"> </w:t>
            </w:r>
            <w:r w:rsidRPr="00FB7D84">
              <w:rPr>
                <w:rFonts w:eastAsia="Times New Roman"/>
                <w:lang w:val="ru-RU"/>
              </w:rPr>
              <w:t>от</w:t>
            </w:r>
            <w:r w:rsidRPr="00C01AD8">
              <w:rPr>
                <w:rFonts w:eastAsia="Times New Roman"/>
                <w:lang w:val="ru-RU"/>
              </w:rPr>
              <w:t xml:space="preserve"> </w:t>
            </w:r>
            <w:r w:rsidRPr="00FB7D84">
              <w:rPr>
                <w:rFonts w:eastAsia="Times New Roman"/>
                <w:lang w:val="ru-RU"/>
              </w:rPr>
              <w:t>государств</w:t>
            </w:r>
            <w:r w:rsidRPr="00C01AD8">
              <w:rPr>
                <w:rFonts w:eastAsia="Times New Roman"/>
                <w:lang w:val="ru-RU"/>
              </w:rPr>
              <w:t>-</w:t>
            </w:r>
            <w:r w:rsidRPr="00FB7D84">
              <w:rPr>
                <w:rFonts w:eastAsia="Times New Roman"/>
                <w:lang w:val="ru-RU"/>
              </w:rPr>
              <w:t>членов</w:t>
            </w:r>
            <w:r w:rsidRPr="00C01AD8">
              <w:rPr>
                <w:rFonts w:eastAsia="Times New Roman"/>
                <w:lang w:val="ru-RU"/>
              </w:rPr>
              <w:t xml:space="preserve"> </w:t>
            </w:r>
            <w:r w:rsidRPr="00FB7D84">
              <w:rPr>
                <w:rFonts w:eastAsia="Times New Roman"/>
                <w:lang w:val="ru-RU"/>
              </w:rPr>
              <w:t>и</w:t>
            </w:r>
            <w:r w:rsidRPr="00C01AD8">
              <w:rPr>
                <w:rFonts w:eastAsia="Times New Roman"/>
                <w:lang w:val="ru-RU"/>
              </w:rPr>
              <w:t xml:space="preserve"> </w:t>
            </w:r>
            <w:r w:rsidRPr="00FB7D84">
              <w:rPr>
                <w:rFonts w:eastAsia="Times New Roman"/>
                <w:lang w:val="ru-RU"/>
              </w:rPr>
              <w:t>касающейся</w:t>
            </w:r>
            <w:r w:rsidRPr="00C01AD8">
              <w:rPr>
                <w:rFonts w:eastAsia="Times New Roman"/>
                <w:lang w:val="ru-RU"/>
              </w:rPr>
              <w:t xml:space="preserve"> </w:t>
            </w:r>
            <w:r w:rsidRPr="00FB7D84">
              <w:rPr>
                <w:rFonts w:eastAsia="Times New Roman"/>
                <w:lang w:val="ru-RU"/>
              </w:rPr>
              <w:t>национальных</w:t>
            </w:r>
            <w:r w:rsidRPr="00C01AD8">
              <w:rPr>
                <w:rFonts w:eastAsia="Times New Roman"/>
                <w:lang w:val="ru-RU"/>
              </w:rPr>
              <w:t xml:space="preserve"> </w:t>
            </w:r>
            <w:r w:rsidRPr="00FB7D84">
              <w:rPr>
                <w:rFonts w:eastAsia="Times New Roman"/>
                <w:lang w:val="ru-RU"/>
              </w:rPr>
              <w:t>и</w:t>
            </w:r>
            <w:r w:rsidRPr="00C01AD8">
              <w:rPr>
                <w:rFonts w:eastAsia="Times New Roman"/>
                <w:lang w:val="ru-RU"/>
              </w:rPr>
              <w:t xml:space="preserve"> </w:t>
            </w:r>
            <w:r w:rsidRPr="00FB7D84">
              <w:rPr>
                <w:rFonts w:eastAsia="Times New Roman"/>
                <w:lang w:val="ru-RU"/>
              </w:rPr>
              <w:t>региональных</w:t>
            </w:r>
            <w:r w:rsidRPr="00C01AD8">
              <w:rPr>
                <w:rFonts w:eastAsia="Times New Roman"/>
                <w:lang w:val="ru-RU"/>
              </w:rPr>
              <w:t xml:space="preserve"> </w:t>
            </w:r>
            <w:r w:rsidRPr="00FB7D84">
              <w:rPr>
                <w:rFonts w:eastAsia="Times New Roman"/>
                <w:lang w:val="ru-RU"/>
              </w:rPr>
              <w:t>инициатив</w:t>
            </w:r>
            <w:r w:rsidRPr="00C01AD8">
              <w:rPr>
                <w:rFonts w:eastAsia="Times New Roman"/>
                <w:lang w:val="ru-RU"/>
              </w:rPr>
              <w:t xml:space="preserve"> </w:t>
            </w:r>
            <w:r w:rsidRPr="00FB7D84">
              <w:rPr>
                <w:rFonts w:eastAsia="Times New Roman"/>
                <w:lang w:val="ru-RU"/>
              </w:rPr>
              <w:t>стран</w:t>
            </w:r>
            <w:r w:rsidRPr="00C01AD8">
              <w:rPr>
                <w:rFonts w:eastAsia="Times New Roman"/>
                <w:lang w:val="ru-RU"/>
              </w:rPr>
              <w:t xml:space="preserve"> </w:t>
            </w:r>
            <w:r w:rsidRPr="00FB7D84">
              <w:rPr>
                <w:rFonts w:eastAsia="Times New Roman"/>
                <w:lang w:val="ru-RU"/>
              </w:rPr>
              <w:t>Юга</w:t>
            </w:r>
            <w:r w:rsidRPr="00C01AD8">
              <w:rPr>
                <w:rFonts w:eastAsia="Times New Roman"/>
                <w:lang w:val="ru-RU"/>
              </w:rPr>
              <w:t xml:space="preserve"> </w:t>
            </w:r>
            <w:r w:rsidRPr="00FB7D84">
              <w:rPr>
                <w:rFonts w:eastAsia="Times New Roman"/>
                <w:lang w:val="ru-RU"/>
              </w:rPr>
              <w:t>в</w:t>
            </w:r>
            <w:r w:rsidRPr="00C01AD8">
              <w:rPr>
                <w:rFonts w:eastAsia="Times New Roman"/>
                <w:lang w:val="ru-RU"/>
              </w:rPr>
              <w:t xml:space="preserve"> </w:t>
            </w:r>
            <w:r w:rsidRPr="00FB7D84">
              <w:rPr>
                <w:rFonts w:eastAsia="Times New Roman"/>
                <w:lang w:val="ru-RU"/>
              </w:rPr>
              <w:t>сфере</w:t>
            </w:r>
            <w:r w:rsidRPr="00C01AD8">
              <w:rPr>
                <w:rFonts w:eastAsia="Times New Roman"/>
                <w:lang w:val="ru-RU"/>
              </w:rPr>
              <w:t xml:space="preserve"> </w:t>
            </w:r>
            <w:r w:rsidRPr="00FB7D84">
              <w:rPr>
                <w:rFonts w:eastAsia="Times New Roman"/>
                <w:lang w:val="ru-RU"/>
              </w:rPr>
              <w:t>интеллектуальной</w:t>
            </w:r>
            <w:r w:rsidRPr="00C01AD8">
              <w:rPr>
                <w:rFonts w:eastAsia="Times New Roman"/>
                <w:lang w:val="ru-RU"/>
              </w:rPr>
              <w:t xml:space="preserve"> </w:t>
            </w:r>
            <w:r w:rsidRPr="00FB7D84">
              <w:rPr>
                <w:rFonts w:eastAsia="Times New Roman"/>
                <w:lang w:val="ru-RU"/>
              </w:rPr>
              <w:t>собственности</w:t>
            </w:r>
            <w:r w:rsidRPr="00C01AD8">
              <w:rPr>
                <w:rFonts w:eastAsia="Times New Roman"/>
                <w:lang w:val="ru-RU"/>
              </w:rPr>
              <w:t xml:space="preserve">, </w:t>
            </w:r>
            <w:r w:rsidRPr="00FB7D84">
              <w:rPr>
                <w:rFonts w:eastAsia="Times New Roman"/>
                <w:lang w:val="ru-RU"/>
              </w:rPr>
              <w:t>с</w:t>
            </w:r>
            <w:r w:rsidRPr="00C01AD8">
              <w:rPr>
                <w:rFonts w:eastAsia="Times New Roman"/>
                <w:lang w:val="ru-RU"/>
              </w:rPr>
              <w:t xml:space="preserve"> </w:t>
            </w:r>
            <w:r w:rsidRPr="00FB7D84">
              <w:rPr>
                <w:rFonts w:eastAsia="Times New Roman"/>
                <w:lang w:val="ru-RU"/>
              </w:rPr>
              <w:t>целью</w:t>
            </w:r>
            <w:r w:rsidRPr="00C01AD8">
              <w:rPr>
                <w:rFonts w:eastAsia="Times New Roman"/>
                <w:lang w:val="ru-RU"/>
              </w:rPr>
              <w:t xml:space="preserve"> </w:t>
            </w:r>
            <w:r w:rsidRPr="00FB7D84">
              <w:rPr>
                <w:rFonts w:eastAsia="Times New Roman"/>
                <w:lang w:val="ru-RU"/>
              </w:rPr>
              <w:t>публикации</w:t>
            </w:r>
            <w:r w:rsidRPr="00C01AD8">
              <w:rPr>
                <w:rFonts w:eastAsia="Times New Roman"/>
                <w:lang w:val="ru-RU"/>
              </w:rPr>
              <w:t xml:space="preserve"> </w:t>
            </w:r>
            <w:r w:rsidRPr="00FB7D84">
              <w:rPr>
                <w:rFonts w:eastAsia="Times New Roman"/>
                <w:lang w:val="ru-RU"/>
              </w:rPr>
              <w:t>этих</w:t>
            </w:r>
            <w:r w:rsidRPr="00C01AD8">
              <w:rPr>
                <w:rFonts w:eastAsia="Times New Roman"/>
                <w:lang w:val="ru-RU"/>
              </w:rPr>
              <w:t xml:space="preserve"> </w:t>
            </w:r>
            <w:r w:rsidRPr="00FB7D84">
              <w:rPr>
                <w:rFonts w:eastAsia="Times New Roman"/>
                <w:lang w:val="ru-RU"/>
              </w:rPr>
              <w:t>сведений</w:t>
            </w:r>
            <w:r w:rsidRPr="00C01AD8">
              <w:rPr>
                <w:rFonts w:eastAsia="Times New Roman"/>
                <w:lang w:val="ru-RU"/>
              </w:rPr>
              <w:t xml:space="preserve"> </w:t>
            </w:r>
            <w:r w:rsidRPr="00FB7D84">
              <w:rPr>
                <w:rFonts w:eastAsia="Times New Roman"/>
                <w:lang w:val="ru-RU"/>
              </w:rPr>
              <w:t>на</w:t>
            </w:r>
            <w:r w:rsidRPr="00C01AD8">
              <w:rPr>
                <w:rFonts w:eastAsia="Times New Roman"/>
                <w:lang w:val="ru-RU"/>
              </w:rPr>
              <w:t xml:space="preserve"> </w:t>
            </w:r>
            <w:r w:rsidRPr="00FB7D84">
              <w:rPr>
                <w:rFonts w:eastAsia="Times New Roman"/>
                <w:lang w:val="ru-RU"/>
              </w:rPr>
              <w:t>платформе</w:t>
            </w:r>
            <w:r w:rsidRPr="00C01AD8">
              <w:rPr>
                <w:rFonts w:eastAsia="Times New Roman"/>
                <w:lang w:val="ru-RU"/>
              </w:rPr>
              <w:t xml:space="preserve"> </w:t>
            </w:r>
            <w:r w:rsidRPr="00FB7D84">
              <w:rPr>
                <w:rFonts w:eastAsia="Times New Roman"/>
                <w:lang w:val="ru-RU"/>
              </w:rPr>
              <w:t>Юг</w:t>
            </w:r>
            <w:r w:rsidRPr="00C01AD8">
              <w:rPr>
                <w:rFonts w:eastAsia="Times New Roman"/>
                <w:lang w:val="ru-RU"/>
              </w:rPr>
              <w:t>-</w:t>
            </w:r>
            <w:r w:rsidRPr="00FB7D84">
              <w:rPr>
                <w:rFonts w:eastAsia="Times New Roman"/>
                <w:lang w:val="ru-RU"/>
              </w:rPr>
              <w:t>Юг</w:t>
            </w:r>
            <w:r w:rsidRPr="00C01AD8">
              <w:rPr>
                <w:rFonts w:eastAsia="Times New Roman"/>
                <w:lang w:val="ru-RU"/>
              </w:rPr>
              <w:t>.</w:t>
            </w:r>
          </w:p>
          <w:p w:rsidR="00641C81" w:rsidRPr="00C01AD8" w:rsidRDefault="00641C81" w:rsidP="00DC6614">
            <w:pPr>
              <w:tabs>
                <w:tab w:val="left" w:pos="567"/>
              </w:tabs>
              <w:rPr>
                <w:rFonts w:eastAsia="Times New Roman"/>
                <w:lang w:val="ru-RU"/>
              </w:rPr>
            </w:pPr>
          </w:p>
        </w:tc>
      </w:tr>
      <w:tr w:rsidR="00641C81" w:rsidRPr="00135FA4" w:rsidTr="00DC6614">
        <w:trPr>
          <w:cantSplit/>
          <w:trHeight w:val="3252"/>
        </w:trPr>
        <w:tc>
          <w:tcPr>
            <w:tcW w:w="2665" w:type="dxa"/>
            <w:tcBorders>
              <w:left w:val="single" w:sz="4" w:space="0" w:color="000000"/>
              <w:bottom w:val="single" w:sz="4" w:space="0" w:color="000000"/>
            </w:tcBorders>
          </w:tcPr>
          <w:p w:rsidR="00641C81" w:rsidRPr="00FB7D84" w:rsidRDefault="00641C81" w:rsidP="00DC6614">
            <w:pPr>
              <w:snapToGrid w:val="0"/>
              <w:spacing w:before="240" w:after="60"/>
              <w:rPr>
                <w:bCs/>
                <w:szCs w:val="26"/>
                <w:u w:val="single"/>
                <w:lang w:val="ru-RU"/>
              </w:rPr>
            </w:pPr>
            <w:r w:rsidRPr="00FB7D84">
              <w:rPr>
                <w:bCs/>
                <w:szCs w:val="26"/>
                <w:u w:val="single"/>
                <w:lang w:val="ru-RU"/>
              </w:rPr>
              <w:lastRenderedPageBreak/>
              <w:t>Примеры успеха/ воздействия и важнейшие уроки</w:t>
            </w:r>
          </w:p>
          <w:p w:rsidR="00641C81" w:rsidRPr="00FB7D84" w:rsidRDefault="00641C81">
            <w:pPr>
              <w:rPr>
                <w:rFonts w:eastAsia="Times New Roman"/>
                <w:lang w:val="ru-RU"/>
              </w:rPr>
            </w:pPr>
          </w:p>
          <w:p w:rsidR="00641C81" w:rsidRPr="00FB7D84" w:rsidRDefault="00641C81">
            <w:pPr>
              <w:rPr>
                <w:rFonts w:eastAsia="Times New Roman"/>
                <w:i/>
                <w:lang w:val="ru-RU"/>
              </w:rPr>
            </w:pPr>
          </w:p>
        </w:tc>
        <w:tc>
          <w:tcPr>
            <w:tcW w:w="6633" w:type="dxa"/>
            <w:tcBorders>
              <w:left w:val="single" w:sz="4" w:space="0" w:color="000000"/>
              <w:bottom w:val="single" w:sz="4" w:space="0" w:color="000000"/>
              <w:right w:val="single" w:sz="4" w:space="0" w:color="000000"/>
            </w:tcBorders>
            <w:vAlign w:val="center"/>
          </w:tcPr>
          <w:p w:rsidR="00641C81" w:rsidRPr="00606C22" w:rsidRDefault="00641C81" w:rsidP="00606C22">
            <w:pPr>
              <w:widowControl w:val="0"/>
              <w:snapToGrid w:val="0"/>
              <w:rPr>
                <w:rFonts w:eastAsia="Times New Roman"/>
                <w:lang w:val="ru-RU"/>
              </w:rPr>
            </w:pPr>
            <w:r w:rsidRPr="00FB7D84">
              <w:rPr>
                <w:rFonts w:eastAsia="Times New Roman"/>
                <w:lang w:val="ru-RU"/>
              </w:rPr>
              <w:t>Как подтверждается независимым отчетом об оценке проекта и изложенными в нем заключениями,  проект был весьма актуален для государств-членов и непосредственных бенефициаров, а также помог Секретариату и государствам-членам признать важную роль сотрудничества Юг-Юг в сфере интеллектуальной собственности. В рамках проекта были проведены обследования, достоверность которых в ходе оценки подтвердили эксперты на основании результатов содержательных бесед с отдельными участниками. Это служит подтверждением особой актуальности  межрегиональных совещаний и ежегодных конференций на тему сотрудничества Юг-Юг, а также значительной пользы, которые в перспективе способны принести сетевые средства обмена информацией и доступ</w:t>
            </w:r>
            <w:r w:rsidR="00606C22">
              <w:rPr>
                <w:rFonts w:eastAsia="Times New Roman"/>
                <w:lang w:val="ru-RU"/>
              </w:rPr>
              <w:t>а к знаниям</w:t>
            </w:r>
            <w:r w:rsidRPr="00606C22">
              <w:rPr>
                <w:rFonts w:eastAsia="Times New Roman"/>
                <w:lang w:val="ru-RU"/>
              </w:rPr>
              <w:t xml:space="preserve">. </w:t>
            </w:r>
          </w:p>
        </w:tc>
      </w:tr>
      <w:tr w:rsidR="00641C81" w:rsidRPr="00135FA4" w:rsidTr="00DC6614">
        <w:trPr>
          <w:trHeight w:val="713"/>
        </w:trPr>
        <w:tc>
          <w:tcPr>
            <w:tcW w:w="2665" w:type="dxa"/>
            <w:tcBorders>
              <w:left w:val="single" w:sz="4" w:space="0" w:color="000000"/>
              <w:bottom w:val="single" w:sz="4" w:space="0" w:color="000000"/>
            </w:tcBorders>
          </w:tcPr>
          <w:p w:rsidR="00641C81" w:rsidRPr="00FB7D84" w:rsidRDefault="00641C81" w:rsidP="00DC6614">
            <w:pPr>
              <w:snapToGrid w:val="0"/>
              <w:spacing w:before="240" w:after="60"/>
              <w:rPr>
                <w:bCs/>
                <w:szCs w:val="26"/>
                <w:u w:val="single"/>
                <w:lang w:val="ru-RU"/>
              </w:rPr>
            </w:pPr>
            <w:r w:rsidRPr="00FB7D84">
              <w:rPr>
                <w:bCs/>
                <w:szCs w:val="26"/>
                <w:u w:val="single"/>
                <w:lang w:val="ru-RU"/>
              </w:rPr>
              <w:t>Риски и их снижение</w:t>
            </w:r>
          </w:p>
          <w:p w:rsidR="00641C81" w:rsidRPr="00FB7D84" w:rsidRDefault="00641C81">
            <w:pPr>
              <w:rPr>
                <w:rFonts w:eastAsia="Times New Roman"/>
              </w:rPr>
            </w:pPr>
          </w:p>
          <w:p w:rsidR="00641C81" w:rsidRPr="00FB7D84" w:rsidRDefault="00641C81">
            <w:pPr>
              <w:rPr>
                <w:rFonts w:eastAsia="Times New Roman"/>
                <w:i/>
              </w:rPr>
            </w:pPr>
          </w:p>
        </w:tc>
        <w:tc>
          <w:tcPr>
            <w:tcW w:w="6633" w:type="dxa"/>
            <w:tcBorders>
              <w:left w:val="single" w:sz="4" w:space="0" w:color="000000"/>
              <w:bottom w:val="single" w:sz="4" w:space="0" w:color="000000"/>
              <w:right w:val="single" w:sz="4" w:space="0" w:color="000000"/>
            </w:tcBorders>
          </w:tcPr>
          <w:p w:rsidR="00641C81" w:rsidRPr="00FB7D84" w:rsidRDefault="00641C81">
            <w:pPr>
              <w:snapToGrid w:val="0"/>
              <w:rPr>
                <w:rFonts w:eastAsia="Times New Roman"/>
                <w:lang w:val="ru-RU"/>
              </w:rPr>
            </w:pPr>
          </w:p>
          <w:p w:rsidR="00641C81" w:rsidRPr="00606C22" w:rsidRDefault="00641C81">
            <w:pPr>
              <w:rPr>
                <w:rFonts w:eastAsia="Times New Roman"/>
                <w:lang w:val="ru-RU"/>
              </w:rPr>
            </w:pPr>
            <w:r w:rsidRPr="00FB7D84">
              <w:rPr>
                <w:rFonts w:eastAsia="Times New Roman"/>
                <w:lang w:val="ru-RU"/>
              </w:rPr>
              <w:t>Риск: недостаточное использование сетевой платформы Юг</w:t>
            </w:r>
            <w:r w:rsidR="00606C22">
              <w:rPr>
                <w:rFonts w:eastAsia="Times New Roman"/>
                <w:lang w:val="ru-RU"/>
              </w:rPr>
              <w:t>-Юг, инструментов и баз данных.</w:t>
            </w:r>
          </w:p>
          <w:p w:rsidR="00641C81" w:rsidRPr="00606C22" w:rsidRDefault="00641C81">
            <w:pPr>
              <w:rPr>
                <w:rFonts w:eastAsia="Times New Roman"/>
                <w:lang w:val="ru-RU"/>
              </w:rPr>
            </w:pPr>
          </w:p>
          <w:p w:rsidR="00641C81" w:rsidRPr="00606C22" w:rsidRDefault="00641C81">
            <w:pPr>
              <w:rPr>
                <w:rFonts w:eastAsia="Times New Roman"/>
                <w:lang w:val="ru-RU"/>
              </w:rPr>
            </w:pPr>
            <w:r w:rsidRPr="00FB7D84">
              <w:rPr>
                <w:rFonts w:eastAsia="Times New Roman"/>
                <w:lang w:val="ru-RU"/>
              </w:rPr>
              <w:t>Пути снижения: этот риск может быть устранен путем активной и масштабной информационно-разъяснительной работы с соответствующей аудиторией по вопросам использования новой сетевой платформы и инструментальных средств.</w:t>
            </w:r>
            <w:r w:rsidRPr="00606C22">
              <w:rPr>
                <w:rFonts w:eastAsia="Times New Roman"/>
                <w:lang w:val="ru-RU"/>
              </w:rPr>
              <w:t xml:space="preserve">  </w:t>
            </w:r>
          </w:p>
          <w:p w:rsidR="00641C81" w:rsidRPr="00606C22" w:rsidRDefault="00641C81">
            <w:pPr>
              <w:rPr>
                <w:rFonts w:eastAsia="Times New Roman"/>
                <w:iCs/>
                <w:lang w:val="ru-RU"/>
              </w:rPr>
            </w:pPr>
          </w:p>
        </w:tc>
      </w:tr>
      <w:tr w:rsidR="00641C81" w:rsidRPr="00FB7D84" w:rsidTr="00DC6614">
        <w:trPr>
          <w:trHeight w:val="901"/>
        </w:trPr>
        <w:tc>
          <w:tcPr>
            <w:tcW w:w="2665" w:type="dxa"/>
            <w:tcBorders>
              <w:left w:val="single" w:sz="4" w:space="0" w:color="000000"/>
              <w:bottom w:val="single" w:sz="4" w:space="0" w:color="auto"/>
            </w:tcBorders>
          </w:tcPr>
          <w:p w:rsidR="00641C81" w:rsidRPr="00FB7D84" w:rsidRDefault="00641C81" w:rsidP="00DC6614">
            <w:pPr>
              <w:snapToGrid w:val="0"/>
              <w:spacing w:before="240" w:after="60"/>
              <w:rPr>
                <w:bCs/>
                <w:szCs w:val="26"/>
                <w:u w:val="single"/>
                <w:lang w:val="ru-RU"/>
              </w:rPr>
            </w:pPr>
            <w:r w:rsidRPr="00FB7D84">
              <w:rPr>
                <w:bCs/>
                <w:szCs w:val="26"/>
                <w:u w:val="single"/>
                <w:lang w:val="ru-RU"/>
              </w:rPr>
              <w:t>Вопросы, требующие немедленной поддержки/внимания</w:t>
            </w:r>
          </w:p>
          <w:p w:rsidR="00641C81" w:rsidRPr="00FB7D84" w:rsidRDefault="00641C81">
            <w:pPr>
              <w:rPr>
                <w:rFonts w:eastAsia="Times New Roman"/>
              </w:rPr>
            </w:pPr>
          </w:p>
        </w:tc>
        <w:tc>
          <w:tcPr>
            <w:tcW w:w="6633" w:type="dxa"/>
            <w:tcBorders>
              <w:left w:val="single" w:sz="4" w:space="0" w:color="000000"/>
              <w:bottom w:val="single" w:sz="4" w:space="0" w:color="auto"/>
              <w:right w:val="single" w:sz="4" w:space="0" w:color="000000"/>
            </w:tcBorders>
          </w:tcPr>
          <w:p w:rsidR="00641C81" w:rsidRPr="00FB7D84" w:rsidRDefault="00641C81">
            <w:pPr>
              <w:snapToGrid w:val="0"/>
              <w:rPr>
                <w:rFonts w:eastAsia="Times New Roman"/>
                <w:iCs/>
              </w:rPr>
            </w:pPr>
          </w:p>
          <w:p w:rsidR="00641C81" w:rsidRPr="00FB7D84" w:rsidRDefault="00641C81">
            <w:pPr>
              <w:rPr>
                <w:rFonts w:eastAsia="Times New Roman"/>
                <w:iCs/>
                <w:lang w:val="ru-RU"/>
              </w:rPr>
            </w:pPr>
            <w:r w:rsidRPr="00FB7D84">
              <w:rPr>
                <w:rFonts w:eastAsia="Times New Roman"/>
                <w:iCs/>
                <w:lang w:val="ru-RU"/>
              </w:rPr>
              <w:t>отсутствуют</w:t>
            </w:r>
          </w:p>
        </w:tc>
      </w:tr>
      <w:tr w:rsidR="00641C81" w:rsidRPr="00135FA4" w:rsidTr="00DC6614">
        <w:trPr>
          <w:trHeight w:val="700"/>
        </w:trPr>
        <w:tc>
          <w:tcPr>
            <w:tcW w:w="2665" w:type="dxa"/>
            <w:tcBorders>
              <w:top w:val="single" w:sz="4" w:space="0" w:color="auto"/>
              <w:left w:val="single" w:sz="4" w:space="0" w:color="000000"/>
              <w:bottom w:val="single" w:sz="4" w:space="0" w:color="000000"/>
            </w:tcBorders>
          </w:tcPr>
          <w:p w:rsidR="00641C81" w:rsidRPr="00FB7D84" w:rsidRDefault="00641C81">
            <w:pPr>
              <w:keepNext/>
              <w:snapToGrid w:val="0"/>
              <w:spacing w:before="240" w:after="60"/>
              <w:rPr>
                <w:bCs/>
                <w:szCs w:val="26"/>
                <w:u w:val="single"/>
                <w:lang w:val="ru-RU"/>
              </w:rPr>
            </w:pPr>
            <w:r w:rsidRPr="00FB7D84">
              <w:rPr>
                <w:bCs/>
                <w:szCs w:val="26"/>
                <w:u w:val="single"/>
                <w:lang w:val="ru-RU"/>
              </w:rPr>
              <w:lastRenderedPageBreak/>
              <w:t>Задачи на будущее</w:t>
            </w:r>
          </w:p>
          <w:p w:rsidR="00641C81" w:rsidRPr="00FB7D84" w:rsidRDefault="00641C81">
            <w:pPr>
              <w:rPr>
                <w:rFonts w:eastAsia="Times New Roman"/>
              </w:rPr>
            </w:pPr>
          </w:p>
          <w:p w:rsidR="00641C81" w:rsidRPr="00FB7D84" w:rsidRDefault="00641C81">
            <w:pPr>
              <w:rPr>
                <w:rFonts w:eastAsia="Times New Roman"/>
                <w:i/>
              </w:rPr>
            </w:pPr>
          </w:p>
        </w:tc>
        <w:tc>
          <w:tcPr>
            <w:tcW w:w="6633" w:type="dxa"/>
            <w:tcBorders>
              <w:top w:val="single" w:sz="4" w:space="0" w:color="auto"/>
              <w:left w:val="single" w:sz="4" w:space="0" w:color="000000"/>
              <w:bottom w:val="single" w:sz="4" w:space="0" w:color="000000"/>
              <w:right w:val="single" w:sz="4" w:space="0" w:color="000000"/>
            </w:tcBorders>
          </w:tcPr>
          <w:p w:rsidR="00641C81" w:rsidRPr="00C01AD8" w:rsidRDefault="00641C81">
            <w:pPr>
              <w:snapToGrid w:val="0"/>
              <w:rPr>
                <w:rFonts w:eastAsia="Times New Roman"/>
                <w:iCs/>
                <w:lang w:val="ru-RU"/>
              </w:rPr>
            </w:pPr>
          </w:p>
          <w:p w:rsidR="00641C81" w:rsidRPr="00606C22" w:rsidRDefault="00641C81">
            <w:pPr>
              <w:rPr>
                <w:rFonts w:eastAsia="Times New Roman"/>
                <w:lang w:val="ru-RU"/>
              </w:rPr>
            </w:pPr>
            <w:r w:rsidRPr="00FB7D84">
              <w:rPr>
                <w:rFonts w:eastAsia="Times New Roman"/>
                <w:lang w:val="ru-RU"/>
              </w:rPr>
              <w:t>На</w:t>
            </w:r>
            <w:r w:rsidRPr="00606C22">
              <w:rPr>
                <w:rFonts w:eastAsia="Times New Roman"/>
                <w:lang w:val="ru-RU"/>
              </w:rPr>
              <w:t xml:space="preserve"> </w:t>
            </w:r>
            <w:r w:rsidRPr="00FB7D84">
              <w:rPr>
                <w:rFonts w:eastAsia="Times New Roman"/>
                <w:lang w:val="ru-RU"/>
              </w:rPr>
              <w:t>основе</w:t>
            </w:r>
            <w:r w:rsidRPr="00606C22">
              <w:rPr>
                <w:rFonts w:eastAsia="Times New Roman"/>
                <w:lang w:val="ru-RU"/>
              </w:rPr>
              <w:t xml:space="preserve"> </w:t>
            </w:r>
            <w:r w:rsidRPr="00FB7D84">
              <w:rPr>
                <w:rFonts w:eastAsia="Times New Roman"/>
                <w:lang w:val="ru-RU"/>
              </w:rPr>
              <w:t>рекомендаций</w:t>
            </w:r>
            <w:r w:rsidRPr="00606C22">
              <w:rPr>
                <w:rFonts w:eastAsia="Times New Roman"/>
                <w:lang w:val="ru-RU"/>
              </w:rPr>
              <w:t xml:space="preserve">, </w:t>
            </w:r>
            <w:r w:rsidRPr="00FB7D84">
              <w:rPr>
                <w:rFonts w:eastAsia="Times New Roman"/>
                <w:lang w:val="ru-RU"/>
              </w:rPr>
              <w:t>изложенных</w:t>
            </w:r>
            <w:r w:rsidRPr="00606C22">
              <w:rPr>
                <w:rFonts w:eastAsia="Times New Roman"/>
                <w:lang w:val="ru-RU"/>
              </w:rPr>
              <w:t xml:space="preserve"> </w:t>
            </w:r>
            <w:r w:rsidRPr="00FB7D84">
              <w:rPr>
                <w:rFonts w:eastAsia="Times New Roman"/>
                <w:lang w:val="ru-RU"/>
              </w:rPr>
              <w:t>в</w:t>
            </w:r>
            <w:r w:rsidRPr="00606C22">
              <w:rPr>
                <w:rFonts w:eastAsia="Times New Roman"/>
                <w:lang w:val="ru-RU"/>
              </w:rPr>
              <w:t xml:space="preserve"> </w:t>
            </w:r>
            <w:r w:rsidRPr="00FB7D84">
              <w:rPr>
                <w:rFonts w:eastAsia="Times New Roman"/>
                <w:lang w:val="ru-RU"/>
              </w:rPr>
              <w:t>заключительном</w:t>
            </w:r>
            <w:r w:rsidRPr="00606C22">
              <w:rPr>
                <w:rFonts w:eastAsia="Times New Roman"/>
                <w:lang w:val="ru-RU"/>
              </w:rPr>
              <w:t xml:space="preserve"> </w:t>
            </w:r>
            <w:r w:rsidRPr="00FB7D84">
              <w:rPr>
                <w:rFonts w:eastAsia="Times New Roman"/>
                <w:lang w:val="ru-RU"/>
              </w:rPr>
              <w:t>отчете</w:t>
            </w:r>
            <w:r w:rsidRPr="00606C22">
              <w:rPr>
                <w:rFonts w:eastAsia="Times New Roman"/>
                <w:lang w:val="ru-RU"/>
              </w:rPr>
              <w:t xml:space="preserve"> </w:t>
            </w:r>
            <w:r w:rsidRPr="00FB7D84">
              <w:rPr>
                <w:rFonts w:eastAsia="Times New Roman"/>
                <w:lang w:val="ru-RU"/>
              </w:rPr>
              <w:t>об</w:t>
            </w:r>
            <w:r w:rsidRPr="00606C22">
              <w:rPr>
                <w:rFonts w:eastAsia="Times New Roman"/>
                <w:lang w:val="ru-RU"/>
              </w:rPr>
              <w:t xml:space="preserve"> </w:t>
            </w:r>
            <w:r w:rsidRPr="00FB7D84">
              <w:rPr>
                <w:rFonts w:eastAsia="Times New Roman"/>
                <w:lang w:val="ru-RU"/>
              </w:rPr>
              <w:t>оценке</w:t>
            </w:r>
            <w:r w:rsidRPr="00606C22">
              <w:rPr>
                <w:rFonts w:eastAsia="Times New Roman"/>
                <w:lang w:val="ru-RU"/>
              </w:rPr>
              <w:t xml:space="preserve">, </w:t>
            </w:r>
            <w:r w:rsidRPr="00FB7D84">
              <w:rPr>
                <w:rFonts w:eastAsia="Times New Roman"/>
                <w:lang w:val="ru-RU"/>
              </w:rPr>
              <w:t>который</w:t>
            </w:r>
            <w:r w:rsidRPr="00606C22">
              <w:rPr>
                <w:rFonts w:eastAsia="Times New Roman"/>
                <w:lang w:val="ru-RU"/>
              </w:rPr>
              <w:t xml:space="preserve"> </w:t>
            </w:r>
            <w:r w:rsidRPr="00FB7D84">
              <w:rPr>
                <w:rFonts w:eastAsia="Times New Roman"/>
                <w:lang w:val="ru-RU"/>
              </w:rPr>
              <w:t>был</w:t>
            </w:r>
            <w:r w:rsidRPr="00606C22">
              <w:rPr>
                <w:rFonts w:eastAsia="Times New Roman"/>
                <w:lang w:val="ru-RU"/>
              </w:rPr>
              <w:t xml:space="preserve"> </w:t>
            </w:r>
            <w:r w:rsidRPr="00FB7D84">
              <w:rPr>
                <w:rFonts w:eastAsia="Times New Roman"/>
                <w:lang w:val="ru-RU"/>
              </w:rPr>
              <w:t>принят</w:t>
            </w:r>
            <w:r w:rsidRPr="00606C22">
              <w:rPr>
                <w:rFonts w:eastAsia="Times New Roman"/>
                <w:lang w:val="ru-RU"/>
              </w:rPr>
              <w:t xml:space="preserve"> </w:t>
            </w:r>
            <w:r w:rsidRPr="00FB7D84">
              <w:rPr>
                <w:rFonts w:eastAsia="Times New Roman"/>
                <w:lang w:val="ru-RU"/>
              </w:rPr>
              <w:t>государствами</w:t>
            </w:r>
            <w:r w:rsidRPr="00606C22">
              <w:rPr>
                <w:rFonts w:eastAsia="Times New Roman"/>
                <w:lang w:val="ru-RU"/>
              </w:rPr>
              <w:t>-</w:t>
            </w:r>
            <w:r w:rsidRPr="00FB7D84">
              <w:rPr>
                <w:rFonts w:eastAsia="Times New Roman"/>
                <w:lang w:val="ru-RU"/>
              </w:rPr>
              <w:t>членами</w:t>
            </w:r>
            <w:r w:rsidRPr="00606C22">
              <w:rPr>
                <w:rFonts w:eastAsia="Times New Roman"/>
                <w:lang w:val="ru-RU"/>
              </w:rPr>
              <w:t xml:space="preserve"> </w:t>
            </w:r>
            <w:r w:rsidRPr="00FB7D84">
              <w:rPr>
                <w:rFonts w:eastAsia="Times New Roman"/>
                <w:lang w:val="ru-RU"/>
              </w:rPr>
              <w:t>на</w:t>
            </w:r>
            <w:r w:rsidRPr="00606C22">
              <w:rPr>
                <w:rFonts w:eastAsia="Times New Roman"/>
                <w:lang w:val="ru-RU"/>
              </w:rPr>
              <w:t xml:space="preserve"> </w:t>
            </w:r>
            <w:r w:rsidRPr="00FB7D84">
              <w:rPr>
                <w:rFonts w:eastAsia="Times New Roman"/>
                <w:lang w:val="ru-RU"/>
              </w:rPr>
              <w:t>тринадцатой</w:t>
            </w:r>
            <w:r w:rsidRPr="00606C22">
              <w:rPr>
                <w:rFonts w:eastAsia="Times New Roman"/>
                <w:lang w:val="ru-RU"/>
              </w:rPr>
              <w:t xml:space="preserve"> </w:t>
            </w:r>
            <w:r w:rsidRPr="00FB7D84">
              <w:rPr>
                <w:rFonts w:eastAsia="Times New Roman"/>
                <w:lang w:val="ru-RU"/>
              </w:rPr>
              <w:t>сессии</w:t>
            </w:r>
            <w:r w:rsidRPr="00606C22">
              <w:rPr>
                <w:rFonts w:eastAsia="Times New Roman"/>
                <w:lang w:val="ru-RU"/>
              </w:rPr>
              <w:t xml:space="preserve"> </w:t>
            </w:r>
            <w:r w:rsidRPr="00FB7D84">
              <w:rPr>
                <w:rFonts w:eastAsia="Times New Roman"/>
                <w:lang w:val="ru-RU"/>
              </w:rPr>
              <w:t>КРИС</w:t>
            </w:r>
            <w:r w:rsidRPr="00606C22">
              <w:rPr>
                <w:rFonts w:eastAsia="Times New Roman"/>
                <w:lang w:val="ru-RU"/>
              </w:rPr>
              <w:t xml:space="preserve">, </w:t>
            </w:r>
            <w:r w:rsidRPr="00FB7D84">
              <w:rPr>
                <w:rFonts w:eastAsia="Times New Roman"/>
                <w:lang w:val="ru-RU"/>
              </w:rPr>
              <w:t>на</w:t>
            </w:r>
            <w:r w:rsidRPr="00606C22">
              <w:rPr>
                <w:rFonts w:eastAsia="Times New Roman"/>
                <w:lang w:val="ru-RU"/>
              </w:rPr>
              <w:t xml:space="preserve"> </w:t>
            </w:r>
            <w:r w:rsidRPr="00FB7D84">
              <w:rPr>
                <w:rFonts w:eastAsia="Times New Roman"/>
                <w:lang w:val="ru-RU"/>
              </w:rPr>
              <w:t>протяжении</w:t>
            </w:r>
            <w:r w:rsidRPr="00606C22">
              <w:rPr>
                <w:rFonts w:eastAsia="Times New Roman"/>
                <w:lang w:val="ru-RU"/>
              </w:rPr>
              <w:t xml:space="preserve"> </w:t>
            </w:r>
            <w:r w:rsidRPr="00FB7D84">
              <w:rPr>
                <w:rFonts w:eastAsia="Times New Roman"/>
                <w:lang w:val="ru-RU"/>
              </w:rPr>
              <w:t>следующих</w:t>
            </w:r>
            <w:r w:rsidRPr="00606C22">
              <w:rPr>
                <w:rFonts w:eastAsia="Times New Roman"/>
                <w:lang w:val="ru-RU"/>
              </w:rPr>
              <w:t xml:space="preserve"> </w:t>
            </w:r>
            <w:r w:rsidRPr="00FB7D84">
              <w:rPr>
                <w:rFonts w:eastAsia="Times New Roman"/>
                <w:lang w:val="ru-RU"/>
              </w:rPr>
              <w:t>нескольких</w:t>
            </w:r>
            <w:r w:rsidRPr="00606C22">
              <w:rPr>
                <w:rFonts w:eastAsia="Times New Roman"/>
                <w:lang w:val="ru-RU"/>
              </w:rPr>
              <w:t xml:space="preserve"> </w:t>
            </w:r>
            <w:r w:rsidRPr="00FB7D84">
              <w:rPr>
                <w:rFonts w:eastAsia="Times New Roman"/>
                <w:lang w:val="ru-RU"/>
              </w:rPr>
              <w:t>месяцев</w:t>
            </w:r>
            <w:r w:rsidRPr="00606C22">
              <w:rPr>
                <w:rFonts w:eastAsia="Times New Roman"/>
                <w:lang w:val="ru-RU"/>
              </w:rPr>
              <w:t xml:space="preserve"> </w:t>
            </w:r>
            <w:r w:rsidRPr="00FB7D84">
              <w:rPr>
                <w:rFonts w:eastAsia="Times New Roman"/>
                <w:lang w:val="ru-RU"/>
              </w:rPr>
              <w:t>будет</w:t>
            </w:r>
            <w:r w:rsidRPr="00606C22">
              <w:rPr>
                <w:rFonts w:eastAsia="Times New Roman"/>
                <w:lang w:val="ru-RU"/>
              </w:rPr>
              <w:t xml:space="preserve"> </w:t>
            </w:r>
            <w:r w:rsidRPr="00FB7D84">
              <w:rPr>
                <w:rFonts w:eastAsia="Times New Roman"/>
                <w:lang w:val="ru-RU"/>
              </w:rPr>
              <w:t>осуществляться</w:t>
            </w:r>
            <w:r w:rsidRPr="00606C22">
              <w:rPr>
                <w:rFonts w:eastAsia="Times New Roman"/>
                <w:lang w:val="ru-RU"/>
              </w:rPr>
              <w:t xml:space="preserve"> </w:t>
            </w:r>
            <w:r w:rsidRPr="00FB7D84">
              <w:rPr>
                <w:rFonts w:eastAsia="Times New Roman"/>
                <w:lang w:val="ru-RU"/>
              </w:rPr>
              <w:t>следующее</w:t>
            </w:r>
            <w:r w:rsidR="00606C22" w:rsidRPr="00606C22">
              <w:rPr>
                <w:rFonts w:eastAsia="Times New Roman"/>
                <w:lang w:val="ru-RU"/>
              </w:rPr>
              <w:t>:</w:t>
            </w:r>
          </w:p>
          <w:p w:rsidR="00641C81" w:rsidRPr="00606C22" w:rsidRDefault="00641C81">
            <w:pPr>
              <w:rPr>
                <w:rFonts w:eastAsia="Times New Roman"/>
                <w:lang w:val="ru-RU"/>
              </w:rPr>
            </w:pPr>
          </w:p>
          <w:p w:rsidR="00641C81" w:rsidRPr="00606C22" w:rsidRDefault="00641C81">
            <w:pPr>
              <w:numPr>
                <w:ilvl w:val="0"/>
                <w:numId w:val="33"/>
              </w:numPr>
              <w:tabs>
                <w:tab w:val="left" w:pos="0"/>
              </w:tabs>
              <w:rPr>
                <w:rFonts w:eastAsia="Times New Roman"/>
                <w:lang w:val="ru-RU"/>
              </w:rPr>
            </w:pPr>
            <w:r w:rsidRPr="00FB7D84">
              <w:rPr>
                <w:rFonts w:eastAsia="Times New Roman"/>
                <w:lang w:val="ru-RU"/>
              </w:rPr>
              <w:t>доработка</w:t>
            </w:r>
            <w:r w:rsidRPr="00606C22">
              <w:rPr>
                <w:rFonts w:eastAsia="Times New Roman"/>
                <w:lang w:val="ru-RU"/>
              </w:rPr>
              <w:t xml:space="preserve"> </w:t>
            </w:r>
            <w:r w:rsidRPr="00FB7D84">
              <w:rPr>
                <w:rFonts w:eastAsia="Times New Roman"/>
                <w:lang w:val="ru-RU"/>
              </w:rPr>
              <w:t>и</w:t>
            </w:r>
            <w:r w:rsidRPr="00606C22">
              <w:rPr>
                <w:rFonts w:eastAsia="Times New Roman"/>
                <w:lang w:val="ru-RU"/>
              </w:rPr>
              <w:t xml:space="preserve"> </w:t>
            </w:r>
            <w:r w:rsidRPr="00FB7D84">
              <w:rPr>
                <w:rFonts w:eastAsia="Times New Roman"/>
                <w:lang w:val="ru-RU"/>
              </w:rPr>
              <w:t>усовершенствование</w:t>
            </w:r>
            <w:r w:rsidRPr="00606C22">
              <w:rPr>
                <w:rFonts w:eastAsia="Times New Roman"/>
                <w:lang w:val="ru-RU"/>
              </w:rPr>
              <w:t xml:space="preserve"> </w:t>
            </w:r>
            <w:r w:rsidRPr="00FB7D84">
              <w:rPr>
                <w:rFonts w:eastAsia="Times New Roman"/>
                <w:lang w:val="ru-RU"/>
              </w:rPr>
              <w:t>сетевых</w:t>
            </w:r>
            <w:r w:rsidRPr="00606C22">
              <w:rPr>
                <w:rFonts w:eastAsia="Times New Roman"/>
                <w:lang w:val="ru-RU"/>
              </w:rPr>
              <w:t xml:space="preserve"> </w:t>
            </w:r>
            <w:r w:rsidRPr="00FB7D84">
              <w:rPr>
                <w:rFonts w:eastAsia="Times New Roman"/>
                <w:lang w:val="ru-RU"/>
              </w:rPr>
              <w:t>инструментальных</w:t>
            </w:r>
            <w:r w:rsidRPr="00606C22">
              <w:rPr>
                <w:rFonts w:eastAsia="Times New Roman"/>
                <w:lang w:val="ru-RU"/>
              </w:rPr>
              <w:t xml:space="preserve"> </w:t>
            </w:r>
            <w:r w:rsidRPr="00FB7D84">
              <w:rPr>
                <w:rFonts w:eastAsia="Times New Roman"/>
                <w:lang w:val="ru-RU"/>
              </w:rPr>
              <w:t>средств</w:t>
            </w:r>
            <w:r w:rsidRPr="00606C22">
              <w:rPr>
                <w:rFonts w:eastAsia="Times New Roman"/>
                <w:lang w:val="ru-RU"/>
              </w:rPr>
              <w:t xml:space="preserve"> </w:t>
            </w:r>
            <w:r w:rsidRPr="00FB7D84">
              <w:rPr>
                <w:rFonts w:eastAsia="Times New Roman"/>
                <w:lang w:val="ru-RU"/>
              </w:rPr>
              <w:t>на</w:t>
            </w:r>
            <w:r w:rsidRPr="00606C22">
              <w:rPr>
                <w:rFonts w:eastAsia="Times New Roman"/>
                <w:lang w:val="ru-RU"/>
              </w:rPr>
              <w:t xml:space="preserve"> </w:t>
            </w:r>
            <w:r w:rsidRPr="00FB7D84">
              <w:rPr>
                <w:rFonts w:eastAsia="Times New Roman"/>
                <w:lang w:val="ru-RU"/>
              </w:rPr>
              <w:t>основе</w:t>
            </w:r>
            <w:r w:rsidRPr="00606C22">
              <w:rPr>
                <w:rFonts w:eastAsia="Times New Roman"/>
                <w:lang w:val="ru-RU"/>
              </w:rPr>
              <w:t xml:space="preserve"> </w:t>
            </w:r>
            <w:r w:rsidRPr="00FB7D84">
              <w:rPr>
                <w:rFonts w:eastAsia="Times New Roman"/>
                <w:lang w:val="ru-RU"/>
              </w:rPr>
              <w:t>отзывов</w:t>
            </w:r>
            <w:r w:rsidRPr="00606C22">
              <w:rPr>
                <w:rFonts w:eastAsia="Times New Roman"/>
                <w:lang w:val="ru-RU"/>
              </w:rPr>
              <w:t xml:space="preserve"> </w:t>
            </w:r>
            <w:r w:rsidRPr="00FB7D84">
              <w:rPr>
                <w:rFonts w:eastAsia="Times New Roman"/>
                <w:lang w:val="ru-RU"/>
              </w:rPr>
              <w:t>пользователей</w:t>
            </w:r>
            <w:r w:rsidRPr="00606C22">
              <w:rPr>
                <w:rFonts w:eastAsia="Times New Roman"/>
                <w:lang w:val="ru-RU"/>
              </w:rPr>
              <w:t xml:space="preserve">, </w:t>
            </w:r>
            <w:r w:rsidRPr="00FB7D84">
              <w:rPr>
                <w:rFonts w:eastAsia="Times New Roman"/>
                <w:lang w:val="ru-RU"/>
              </w:rPr>
              <w:t>информационно</w:t>
            </w:r>
            <w:r w:rsidRPr="00606C22">
              <w:rPr>
                <w:rFonts w:eastAsia="Times New Roman"/>
                <w:lang w:val="ru-RU"/>
              </w:rPr>
              <w:t>-</w:t>
            </w:r>
            <w:r w:rsidRPr="00FB7D84">
              <w:rPr>
                <w:rFonts w:eastAsia="Times New Roman"/>
                <w:lang w:val="ru-RU"/>
              </w:rPr>
              <w:t>разъяснительная</w:t>
            </w:r>
            <w:r w:rsidRPr="00606C22">
              <w:rPr>
                <w:rFonts w:eastAsia="Times New Roman"/>
                <w:lang w:val="ru-RU"/>
              </w:rPr>
              <w:t xml:space="preserve"> </w:t>
            </w:r>
            <w:r w:rsidRPr="00FB7D84">
              <w:rPr>
                <w:rFonts w:eastAsia="Times New Roman"/>
                <w:lang w:val="ru-RU"/>
              </w:rPr>
              <w:t>работа</w:t>
            </w:r>
            <w:r w:rsidRPr="00606C22">
              <w:rPr>
                <w:rFonts w:eastAsia="Times New Roman"/>
                <w:lang w:val="ru-RU"/>
              </w:rPr>
              <w:t xml:space="preserve"> </w:t>
            </w:r>
            <w:r w:rsidRPr="00FB7D84">
              <w:rPr>
                <w:rFonts w:eastAsia="Times New Roman"/>
                <w:lang w:val="ru-RU"/>
              </w:rPr>
              <w:t>с</w:t>
            </w:r>
            <w:r w:rsidRPr="00606C22">
              <w:rPr>
                <w:rFonts w:eastAsia="Times New Roman"/>
                <w:lang w:val="ru-RU"/>
              </w:rPr>
              <w:t xml:space="preserve"> </w:t>
            </w:r>
            <w:r w:rsidRPr="00FB7D84">
              <w:rPr>
                <w:rFonts w:eastAsia="Times New Roman"/>
                <w:lang w:val="ru-RU"/>
              </w:rPr>
              <w:t>пользователями</w:t>
            </w:r>
            <w:r w:rsidRPr="00606C22">
              <w:rPr>
                <w:rFonts w:eastAsia="Times New Roman"/>
                <w:lang w:val="ru-RU"/>
              </w:rPr>
              <w:t xml:space="preserve"> </w:t>
            </w:r>
            <w:r w:rsidRPr="00FB7D84">
              <w:rPr>
                <w:rFonts w:eastAsia="Times New Roman"/>
                <w:lang w:val="ru-RU"/>
              </w:rPr>
              <w:t>о</w:t>
            </w:r>
            <w:r w:rsidRPr="00606C22">
              <w:rPr>
                <w:rFonts w:eastAsia="Times New Roman"/>
                <w:lang w:val="ru-RU"/>
              </w:rPr>
              <w:t xml:space="preserve"> </w:t>
            </w:r>
            <w:r w:rsidRPr="00FB7D84">
              <w:rPr>
                <w:rFonts w:eastAsia="Times New Roman"/>
                <w:lang w:val="ru-RU"/>
              </w:rPr>
              <w:t>преимуществах</w:t>
            </w:r>
            <w:r w:rsidRPr="00606C22">
              <w:rPr>
                <w:rFonts w:eastAsia="Times New Roman"/>
                <w:lang w:val="ru-RU"/>
              </w:rPr>
              <w:t xml:space="preserve"> </w:t>
            </w:r>
            <w:r w:rsidRPr="00FB7D84">
              <w:rPr>
                <w:rFonts w:eastAsia="Times New Roman"/>
                <w:lang w:val="ru-RU"/>
              </w:rPr>
              <w:t>новых</w:t>
            </w:r>
            <w:r w:rsidRPr="00606C22">
              <w:rPr>
                <w:rFonts w:eastAsia="Times New Roman"/>
                <w:lang w:val="ru-RU"/>
              </w:rPr>
              <w:t xml:space="preserve"> </w:t>
            </w:r>
            <w:r w:rsidRPr="00FB7D84">
              <w:rPr>
                <w:rFonts w:eastAsia="Times New Roman"/>
                <w:lang w:val="ru-RU"/>
              </w:rPr>
              <w:t>средств</w:t>
            </w:r>
            <w:r w:rsidRPr="00606C22">
              <w:rPr>
                <w:rFonts w:eastAsia="Times New Roman"/>
                <w:lang w:val="ru-RU"/>
              </w:rPr>
              <w:t xml:space="preserve">, </w:t>
            </w:r>
            <w:r w:rsidRPr="00FB7D84">
              <w:rPr>
                <w:rFonts w:eastAsia="Times New Roman"/>
                <w:lang w:val="ru-RU"/>
              </w:rPr>
              <w:t>поддержание</w:t>
            </w:r>
            <w:r w:rsidRPr="00606C22">
              <w:rPr>
                <w:rFonts w:eastAsia="Times New Roman"/>
                <w:lang w:val="ru-RU"/>
              </w:rPr>
              <w:t xml:space="preserve"> </w:t>
            </w:r>
            <w:r w:rsidRPr="00FB7D84">
              <w:rPr>
                <w:rFonts w:eastAsia="Times New Roman"/>
                <w:lang w:val="ru-RU"/>
              </w:rPr>
              <w:t>их</w:t>
            </w:r>
            <w:r w:rsidRPr="00606C22">
              <w:rPr>
                <w:rFonts w:eastAsia="Times New Roman"/>
                <w:lang w:val="ru-RU"/>
              </w:rPr>
              <w:t xml:space="preserve"> </w:t>
            </w:r>
            <w:r w:rsidRPr="00FB7D84">
              <w:rPr>
                <w:rFonts w:eastAsia="Times New Roman"/>
                <w:lang w:val="ru-RU"/>
              </w:rPr>
              <w:t>функциональности</w:t>
            </w:r>
            <w:r w:rsidRPr="00606C22">
              <w:rPr>
                <w:rFonts w:eastAsia="Times New Roman"/>
                <w:lang w:val="ru-RU"/>
              </w:rPr>
              <w:t xml:space="preserve">, </w:t>
            </w:r>
            <w:r w:rsidRPr="00FB7D84">
              <w:rPr>
                <w:rFonts w:eastAsia="Times New Roman"/>
                <w:lang w:val="ru-RU"/>
              </w:rPr>
              <w:t>в</w:t>
            </w:r>
            <w:r w:rsidRPr="00606C22">
              <w:rPr>
                <w:rFonts w:eastAsia="Times New Roman"/>
                <w:lang w:val="ru-RU"/>
              </w:rPr>
              <w:t xml:space="preserve"> </w:t>
            </w:r>
            <w:r w:rsidRPr="00FB7D84">
              <w:rPr>
                <w:rFonts w:eastAsia="Times New Roman"/>
                <w:lang w:val="ru-RU"/>
              </w:rPr>
              <w:t>том</w:t>
            </w:r>
            <w:r w:rsidRPr="00606C22">
              <w:rPr>
                <w:rFonts w:eastAsia="Times New Roman"/>
                <w:lang w:val="ru-RU"/>
              </w:rPr>
              <w:t xml:space="preserve"> </w:t>
            </w:r>
            <w:r w:rsidRPr="00FB7D84">
              <w:rPr>
                <w:rFonts w:eastAsia="Times New Roman"/>
                <w:lang w:val="ru-RU"/>
              </w:rPr>
              <w:t>числе</w:t>
            </w:r>
            <w:r w:rsidRPr="00606C22">
              <w:rPr>
                <w:rFonts w:eastAsia="Times New Roman"/>
                <w:lang w:val="ru-RU"/>
              </w:rPr>
              <w:t xml:space="preserve"> </w:t>
            </w:r>
            <w:r w:rsidRPr="00FB7D84">
              <w:rPr>
                <w:rFonts w:eastAsia="Times New Roman"/>
                <w:lang w:val="ru-RU"/>
              </w:rPr>
              <w:t>посредством</w:t>
            </w:r>
            <w:r w:rsidRPr="00606C22">
              <w:rPr>
                <w:rFonts w:eastAsia="Times New Roman"/>
                <w:lang w:val="ru-RU"/>
              </w:rPr>
              <w:t xml:space="preserve"> </w:t>
            </w:r>
            <w:r w:rsidRPr="00FB7D84">
              <w:rPr>
                <w:rFonts w:eastAsia="Times New Roman"/>
                <w:lang w:val="ru-RU"/>
              </w:rPr>
              <w:t>сбора</w:t>
            </w:r>
            <w:r w:rsidRPr="00606C22">
              <w:rPr>
                <w:rFonts w:eastAsia="Times New Roman"/>
                <w:lang w:val="ru-RU"/>
              </w:rPr>
              <w:t xml:space="preserve"> </w:t>
            </w:r>
            <w:r w:rsidRPr="00FB7D84">
              <w:rPr>
                <w:rFonts w:eastAsia="Times New Roman"/>
                <w:lang w:val="ru-RU"/>
              </w:rPr>
              <w:t>информации</w:t>
            </w:r>
            <w:r w:rsidRPr="00606C22">
              <w:rPr>
                <w:rFonts w:eastAsia="Times New Roman"/>
                <w:lang w:val="ru-RU"/>
              </w:rPr>
              <w:t xml:space="preserve">;  </w:t>
            </w:r>
          </w:p>
          <w:p w:rsidR="00641C81" w:rsidRPr="00606C22" w:rsidRDefault="00641C81">
            <w:pPr>
              <w:rPr>
                <w:rFonts w:eastAsia="Times New Roman"/>
                <w:lang w:val="ru-RU"/>
              </w:rPr>
            </w:pPr>
          </w:p>
          <w:p w:rsidR="00641C81" w:rsidRPr="00C01AD8" w:rsidRDefault="00641C81">
            <w:pPr>
              <w:numPr>
                <w:ilvl w:val="0"/>
                <w:numId w:val="32"/>
              </w:numPr>
              <w:tabs>
                <w:tab w:val="left" w:pos="0"/>
              </w:tabs>
              <w:rPr>
                <w:rFonts w:eastAsia="Times New Roman"/>
                <w:lang w:val="ru-RU"/>
              </w:rPr>
            </w:pPr>
            <w:r w:rsidRPr="00FB7D84">
              <w:rPr>
                <w:rFonts w:eastAsia="Times New Roman"/>
                <w:lang w:val="ru-RU"/>
              </w:rPr>
              <w:t>анализ</w:t>
            </w:r>
            <w:r w:rsidRPr="00C01AD8">
              <w:rPr>
                <w:rFonts w:eastAsia="Times New Roman"/>
                <w:lang w:val="ru-RU"/>
              </w:rPr>
              <w:t xml:space="preserve"> </w:t>
            </w:r>
            <w:r w:rsidRPr="00FB7D84">
              <w:rPr>
                <w:rFonts w:eastAsia="Times New Roman"/>
                <w:lang w:val="ru-RU"/>
              </w:rPr>
              <w:t>инициатив</w:t>
            </w:r>
            <w:r w:rsidRPr="00C01AD8">
              <w:rPr>
                <w:rFonts w:eastAsia="Times New Roman"/>
                <w:lang w:val="ru-RU"/>
              </w:rPr>
              <w:t xml:space="preserve"> </w:t>
            </w:r>
            <w:r w:rsidRPr="00FB7D84">
              <w:rPr>
                <w:rFonts w:eastAsia="Times New Roman"/>
                <w:lang w:val="ru-RU"/>
              </w:rPr>
              <w:t>Юг</w:t>
            </w:r>
            <w:r w:rsidRPr="00C01AD8">
              <w:rPr>
                <w:rFonts w:eastAsia="Times New Roman"/>
                <w:lang w:val="ru-RU"/>
              </w:rPr>
              <w:t>-</w:t>
            </w:r>
            <w:r w:rsidRPr="00FB7D84">
              <w:rPr>
                <w:rFonts w:eastAsia="Times New Roman"/>
                <w:lang w:val="ru-RU"/>
              </w:rPr>
              <w:t>Юг</w:t>
            </w:r>
            <w:r w:rsidRPr="00C01AD8">
              <w:rPr>
                <w:rFonts w:eastAsia="Times New Roman"/>
                <w:lang w:val="ru-RU"/>
              </w:rPr>
              <w:t xml:space="preserve">, </w:t>
            </w:r>
            <w:r w:rsidRPr="00FB7D84">
              <w:rPr>
                <w:rFonts w:eastAsia="Times New Roman"/>
                <w:lang w:val="ru-RU"/>
              </w:rPr>
              <w:t>которые</w:t>
            </w:r>
            <w:r w:rsidRPr="00C01AD8">
              <w:rPr>
                <w:rFonts w:eastAsia="Times New Roman"/>
                <w:lang w:val="ru-RU"/>
              </w:rPr>
              <w:t xml:space="preserve"> </w:t>
            </w:r>
            <w:r w:rsidRPr="00FB7D84">
              <w:rPr>
                <w:rFonts w:eastAsia="Times New Roman"/>
                <w:lang w:val="ru-RU"/>
              </w:rPr>
              <w:t>фактически</w:t>
            </w:r>
            <w:r w:rsidRPr="00C01AD8">
              <w:rPr>
                <w:rFonts w:eastAsia="Times New Roman"/>
                <w:lang w:val="ru-RU"/>
              </w:rPr>
              <w:t xml:space="preserve"> </w:t>
            </w:r>
            <w:r w:rsidRPr="00FB7D84">
              <w:rPr>
                <w:rFonts w:eastAsia="Times New Roman"/>
                <w:lang w:val="ru-RU"/>
              </w:rPr>
              <w:t>реализуются</w:t>
            </w:r>
            <w:r w:rsidRPr="00C01AD8">
              <w:rPr>
                <w:rFonts w:eastAsia="Times New Roman"/>
                <w:lang w:val="ru-RU"/>
              </w:rPr>
              <w:t xml:space="preserve"> </w:t>
            </w:r>
            <w:r w:rsidRPr="00FB7D84">
              <w:rPr>
                <w:rFonts w:eastAsia="Times New Roman"/>
                <w:lang w:val="ru-RU"/>
              </w:rPr>
              <w:t>ВОИС</w:t>
            </w:r>
            <w:r w:rsidRPr="00C01AD8">
              <w:rPr>
                <w:rFonts w:eastAsia="Times New Roman"/>
                <w:lang w:val="ru-RU"/>
              </w:rPr>
              <w:t xml:space="preserve">, </w:t>
            </w:r>
            <w:r w:rsidRPr="00FB7D84">
              <w:rPr>
                <w:rFonts w:eastAsia="Times New Roman"/>
                <w:lang w:val="ru-RU"/>
              </w:rPr>
              <w:t>изучение</w:t>
            </w:r>
            <w:r w:rsidRPr="00C01AD8">
              <w:rPr>
                <w:rFonts w:eastAsia="Times New Roman"/>
                <w:lang w:val="ru-RU"/>
              </w:rPr>
              <w:t xml:space="preserve"> </w:t>
            </w:r>
            <w:r w:rsidRPr="00FB7D84">
              <w:rPr>
                <w:rFonts w:eastAsia="Times New Roman"/>
                <w:lang w:val="ru-RU"/>
              </w:rPr>
              <w:t>передовой</w:t>
            </w:r>
            <w:r w:rsidRPr="00C01AD8">
              <w:rPr>
                <w:rFonts w:eastAsia="Times New Roman"/>
                <w:lang w:val="ru-RU"/>
              </w:rPr>
              <w:t xml:space="preserve"> </w:t>
            </w:r>
            <w:r w:rsidRPr="00FB7D84">
              <w:rPr>
                <w:rFonts w:eastAsia="Times New Roman"/>
                <w:lang w:val="ru-RU"/>
              </w:rPr>
              <w:t>практики</w:t>
            </w:r>
            <w:r w:rsidRPr="00C01AD8">
              <w:rPr>
                <w:rFonts w:eastAsia="Times New Roman"/>
                <w:lang w:val="ru-RU"/>
              </w:rPr>
              <w:t xml:space="preserve"> </w:t>
            </w:r>
            <w:r w:rsidRPr="00FB7D84">
              <w:rPr>
                <w:rFonts w:eastAsia="Times New Roman"/>
                <w:lang w:val="ru-RU"/>
              </w:rPr>
              <w:t>других</w:t>
            </w:r>
            <w:r w:rsidRPr="00C01AD8">
              <w:rPr>
                <w:rFonts w:eastAsia="Times New Roman"/>
                <w:lang w:val="ru-RU"/>
              </w:rPr>
              <w:t xml:space="preserve"> </w:t>
            </w:r>
            <w:r w:rsidRPr="00FB7D84">
              <w:rPr>
                <w:rFonts w:eastAsia="Times New Roman"/>
                <w:lang w:val="ru-RU"/>
              </w:rPr>
              <w:t>организаций</w:t>
            </w:r>
            <w:r w:rsidRPr="00C01AD8">
              <w:rPr>
                <w:rFonts w:eastAsia="Times New Roman"/>
                <w:lang w:val="ru-RU"/>
              </w:rPr>
              <w:t xml:space="preserve"> </w:t>
            </w:r>
            <w:r w:rsidRPr="00FB7D84">
              <w:rPr>
                <w:rFonts w:eastAsia="Times New Roman"/>
                <w:lang w:val="ru-RU"/>
              </w:rPr>
              <w:t>системы</w:t>
            </w:r>
            <w:r w:rsidRPr="00C01AD8">
              <w:rPr>
                <w:rFonts w:eastAsia="Times New Roman"/>
                <w:lang w:val="ru-RU"/>
              </w:rPr>
              <w:t xml:space="preserve"> </w:t>
            </w:r>
            <w:r w:rsidRPr="00FB7D84">
              <w:rPr>
                <w:rFonts w:eastAsia="Times New Roman"/>
                <w:lang w:val="ru-RU"/>
              </w:rPr>
              <w:t>ООН</w:t>
            </w:r>
            <w:r w:rsidRPr="00C01AD8">
              <w:rPr>
                <w:rFonts w:eastAsia="Times New Roman"/>
                <w:lang w:val="ru-RU"/>
              </w:rPr>
              <w:t xml:space="preserve">; </w:t>
            </w:r>
          </w:p>
          <w:p w:rsidR="00641C81" w:rsidRPr="00C01AD8" w:rsidRDefault="00641C81">
            <w:pPr>
              <w:rPr>
                <w:rFonts w:eastAsia="Times New Roman"/>
                <w:lang w:val="ru-RU"/>
              </w:rPr>
            </w:pPr>
          </w:p>
          <w:p w:rsidR="00641C81" w:rsidRPr="00606C22" w:rsidRDefault="00641C81">
            <w:pPr>
              <w:numPr>
                <w:ilvl w:val="0"/>
                <w:numId w:val="32"/>
              </w:numPr>
              <w:tabs>
                <w:tab w:val="left" w:pos="0"/>
              </w:tabs>
              <w:rPr>
                <w:rFonts w:eastAsia="Times New Roman"/>
                <w:shd w:val="clear" w:color="auto" w:fill="FFFF00"/>
                <w:lang w:val="ru-RU"/>
              </w:rPr>
            </w:pPr>
            <w:r w:rsidRPr="00FB7D84">
              <w:rPr>
                <w:rFonts w:eastAsia="Times New Roman"/>
                <w:lang w:val="ru-RU"/>
              </w:rPr>
              <w:t>Секретариат</w:t>
            </w:r>
            <w:r w:rsidRPr="00606C22">
              <w:rPr>
                <w:rFonts w:eastAsia="Times New Roman"/>
                <w:lang w:val="ru-RU"/>
              </w:rPr>
              <w:t xml:space="preserve"> </w:t>
            </w:r>
            <w:r w:rsidRPr="00FB7D84">
              <w:rPr>
                <w:rFonts w:eastAsia="Times New Roman"/>
                <w:lang w:val="ru-RU"/>
              </w:rPr>
              <w:t>продолжит</w:t>
            </w:r>
            <w:r w:rsidRPr="00606C22">
              <w:rPr>
                <w:rFonts w:eastAsia="Times New Roman"/>
                <w:lang w:val="ru-RU"/>
              </w:rPr>
              <w:t xml:space="preserve"> </w:t>
            </w:r>
            <w:r w:rsidRPr="00FB7D84">
              <w:rPr>
                <w:rFonts w:eastAsia="Times New Roman"/>
                <w:lang w:val="ru-RU"/>
              </w:rPr>
              <w:t>сотрудничество</w:t>
            </w:r>
            <w:r w:rsidRPr="00606C22">
              <w:rPr>
                <w:rFonts w:eastAsia="Times New Roman"/>
                <w:lang w:val="ru-RU"/>
              </w:rPr>
              <w:t xml:space="preserve"> </w:t>
            </w:r>
            <w:r w:rsidRPr="00FB7D84">
              <w:rPr>
                <w:rFonts w:eastAsia="Times New Roman"/>
                <w:lang w:val="ru-RU"/>
              </w:rPr>
              <w:t>с</w:t>
            </w:r>
            <w:r w:rsidRPr="00606C22">
              <w:rPr>
                <w:rFonts w:eastAsia="Times New Roman"/>
                <w:lang w:val="ru-RU"/>
              </w:rPr>
              <w:t xml:space="preserve"> </w:t>
            </w:r>
            <w:r w:rsidRPr="00FB7D84">
              <w:rPr>
                <w:rFonts w:eastAsia="Times New Roman"/>
                <w:lang w:val="ru-RU"/>
              </w:rPr>
              <w:t>инициативами</w:t>
            </w:r>
            <w:r w:rsidRPr="00606C22">
              <w:rPr>
                <w:rFonts w:eastAsia="Times New Roman"/>
                <w:lang w:val="ru-RU"/>
              </w:rPr>
              <w:t xml:space="preserve"> </w:t>
            </w:r>
            <w:r w:rsidRPr="00FB7D84">
              <w:rPr>
                <w:rFonts w:eastAsia="Times New Roman"/>
                <w:lang w:val="ru-RU"/>
              </w:rPr>
              <w:t>в</w:t>
            </w:r>
            <w:r w:rsidRPr="00606C22">
              <w:rPr>
                <w:rFonts w:eastAsia="Times New Roman"/>
                <w:lang w:val="ru-RU"/>
              </w:rPr>
              <w:t xml:space="preserve"> </w:t>
            </w:r>
            <w:r w:rsidRPr="00FB7D84">
              <w:rPr>
                <w:rFonts w:eastAsia="Times New Roman"/>
                <w:lang w:val="ru-RU"/>
              </w:rPr>
              <w:t>рамках</w:t>
            </w:r>
            <w:r w:rsidRPr="00606C22">
              <w:rPr>
                <w:rFonts w:eastAsia="Times New Roman"/>
                <w:lang w:val="ru-RU"/>
              </w:rPr>
              <w:t xml:space="preserve"> </w:t>
            </w:r>
            <w:r w:rsidRPr="00FB7D84">
              <w:rPr>
                <w:rFonts w:eastAsia="Times New Roman"/>
                <w:lang w:val="ru-RU"/>
              </w:rPr>
              <w:t>системы</w:t>
            </w:r>
            <w:r w:rsidRPr="00606C22">
              <w:rPr>
                <w:rFonts w:eastAsia="Times New Roman"/>
                <w:lang w:val="ru-RU"/>
              </w:rPr>
              <w:t xml:space="preserve"> </w:t>
            </w:r>
            <w:r w:rsidRPr="00FB7D84">
              <w:rPr>
                <w:rFonts w:eastAsia="Times New Roman"/>
                <w:lang w:val="ru-RU"/>
              </w:rPr>
              <w:t>ООН</w:t>
            </w:r>
            <w:r w:rsidRPr="00606C22">
              <w:rPr>
                <w:rFonts w:eastAsia="Times New Roman"/>
                <w:lang w:val="ru-RU"/>
              </w:rPr>
              <w:t xml:space="preserve"> </w:t>
            </w:r>
            <w:r w:rsidRPr="00FB7D84">
              <w:rPr>
                <w:rFonts w:eastAsia="Times New Roman"/>
                <w:lang w:val="ru-RU"/>
              </w:rPr>
              <w:t>по</w:t>
            </w:r>
            <w:r w:rsidRPr="00606C22">
              <w:rPr>
                <w:rFonts w:eastAsia="Times New Roman"/>
                <w:lang w:val="ru-RU"/>
              </w:rPr>
              <w:t xml:space="preserve"> </w:t>
            </w:r>
            <w:r w:rsidRPr="00FB7D84">
              <w:rPr>
                <w:rFonts w:eastAsia="Times New Roman"/>
                <w:lang w:val="ru-RU"/>
              </w:rPr>
              <w:t>линии</w:t>
            </w:r>
            <w:r w:rsidRPr="00606C22">
              <w:rPr>
                <w:rFonts w:eastAsia="Times New Roman"/>
                <w:lang w:val="ru-RU"/>
              </w:rPr>
              <w:t xml:space="preserve"> </w:t>
            </w:r>
            <w:r w:rsidRPr="00FB7D84">
              <w:rPr>
                <w:rFonts w:eastAsia="Times New Roman"/>
                <w:lang w:val="ru-RU"/>
              </w:rPr>
              <w:t>Юг</w:t>
            </w:r>
            <w:r w:rsidRPr="00606C22">
              <w:rPr>
                <w:rFonts w:eastAsia="Times New Roman"/>
                <w:lang w:val="ru-RU"/>
              </w:rPr>
              <w:t>-</w:t>
            </w:r>
            <w:r w:rsidRPr="00FB7D84">
              <w:rPr>
                <w:rFonts w:eastAsia="Times New Roman"/>
                <w:lang w:val="ru-RU"/>
              </w:rPr>
              <w:t>Юг</w:t>
            </w:r>
            <w:r w:rsidRPr="00606C22">
              <w:rPr>
                <w:rFonts w:eastAsia="Times New Roman"/>
                <w:lang w:val="ru-RU"/>
              </w:rPr>
              <w:t xml:space="preserve"> </w:t>
            </w:r>
            <w:r w:rsidRPr="00FB7D84">
              <w:rPr>
                <w:rFonts w:eastAsia="Times New Roman"/>
                <w:lang w:val="ru-RU"/>
              </w:rPr>
              <w:t>и</w:t>
            </w:r>
            <w:r w:rsidRPr="00606C22">
              <w:rPr>
                <w:rFonts w:eastAsia="Times New Roman"/>
                <w:lang w:val="ru-RU"/>
              </w:rPr>
              <w:t xml:space="preserve"> </w:t>
            </w:r>
            <w:r w:rsidRPr="00FB7D84">
              <w:rPr>
                <w:rFonts w:eastAsia="Times New Roman"/>
                <w:lang w:val="ru-RU"/>
              </w:rPr>
              <w:t>координацию</w:t>
            </w:r>
            <w:r w:rsidRPr="00606C22">
              <w:rPr>
                <w:rFonts w:eastAsia="Times New Roman"/>
                <w:lang w:val="ru-RU"/>
              </w:rPr>
              <w:t xml:space="preserve"> </w:t>
            </w:r>
            <w:r w:rsidRPr="00FB7D84">
              <w:rPr>
                <w:rFonts w:eastAsia="Times New Roman"/>
                <w:lang w:val="ru-RU"/>
              </w:rPr>
              <w:t>усилий</w:t>
            </w:r>
            <w:r w:rsidRPr="00606C22">
              <w:rPr>
                <w:rFonts w:eastAsia="Times New Roman"/>
                <w:lang w:val="ru-RU"/>
              </w:rPr>
              <w:t xml:space="preserve"> </w:t>
            </w:r>
            <w:r w:rsidRPr="00FB7D84">
              <w:rPr>
                <w:rFonts w:eastAsia="Times New Roman"/>
                <w:lang w:val="ru-RU"/>
              </w:rPr>
              <w:t>с</w:t>
            </w:r>
            <w:r w:rsidRPr="00606C22">
              <w:rPr>
                <w:rFonts w:eastAsia="Times New Roman"/>
                <w:lang w:val="ru-RU"/>
              </w:rPr>
              <w:t xml:space="preserve"> </w:t>
            </w:r>
            <w:r w:rsidRPr="00FB7D84">
              <w:rPr>
                <w:rFonts w:eastAsia="Times New Roman"/>
                <w:lang w:val="ru-RU"/>
              </w:rPr>
              <w:t>ЮНОССК</w:t>
            </w:r>
            <w:r w:rsidRPr="00606C22">
              <w:rPr>
                <w:rFonts w:eastAsia="Times New Roman"/>
                <w:lang w:val="ru-RU"/>
              </w:rPr>
              <w:t xml:space="preserve">, </w:t>
            </w:r>
            <w:r w:rsidRPr="00FB7D84">
              <w:rPr>
                <w:rFonts w:eastAsia="Times New Roman"/>
                <w:lang w:val="ru-RU"/>
              </w:rPr>
              <w:t>чтобы</w:t>
            </w:r>
            <w:r w:rsidRPr="00606C22">
              <w:rPr>
                <w:rFonts w:eastAsia="Times New Roman"/>
                <w:lang w:val="ru-RU"/>
              </w:rPr>
              <w:t xml:space="preserve"> </w:t>
            </w:r>
            <w:r w:rsidRPr="00FB7D84">
              <w:rPr>
                <w:rFonts w:eastAsia="Times New Roman"/>
                <w:lang w:val="ru-RU"/>
              </w:rPr>
              <w:t>обеспечит</w:t>
            </w:r>
            <w:r w:rsidRPr="00606C22">
              <w:rPr>
                <w:rFonts w:eastAsia="Times New Roman"/>
                <w:lang w:val="ru-RU"/>
              </w:rPr>
              <w:t xml:space="preserve"> </w:t>
            </w:r>
            <w:r w:rsidRPr="00FB7D84">
              <w:rPr>
                <w:rFonts w:eastAsia="Times New Roman"/>
                <w:lang w:val="ru-RU"/>
              </w:rPr>
              <w:t>преемственность</w:t>
            </w:r>
            <w:r w:rsidRPr="00606C22">
              <w:rPr>
                <w:rFonts w:eastAsia="Times New Roman"/>
                <w:lang w:val="ru-RU"/>
              </w:rPr>
              <w:t xml:space="preserve"> </w:t>
            </w:r>
            <w:r w:rsidRPr="00FB7D84">
              <w:rPr>
                <w:rFonts w:eastAsia="Times New Roman"/>
                <w:lang w:val="ru-RU"/>
              </w:rPr>
              <w:t>связей</w:t>
            </w:r>
            <w:r w:rsidRPr="00606C22">
              <w:rPr>
                <w:rFonts w:eastAsia="Times New Roman"/>
                <w:lang w:val="ru-RU"/>
              </w:rPr>
              <w:t xml:space="preserve">, </w:t>
            </w:r>
            <w:r w:rsidRPr="00FB7D84">
              <w:rPr>
                <w:rFonts w:eastAsia="Times New Roman"/>
                <w:lang w:val="ru-RU"/>
              </w:rPr>
              <w:t>установленных</w:t>
            </w:r>
            <w:r w:rsidRPr="00606C22">
              <w:rPr>
                <w:rFonts w:eastAsia="Times New Roman"/>
                <w:lang w:val="ru-RU"/>
              </w:rPr>
              <w:t xml:space="preserve"> </w:t>
            </w:r>
            <w:r w:rsidRPr="00FB7D84">
              <w:rPr>
                <w:rFonts w:eastAsia="Times New Roman"/>
                <w:lang w:val="ru-RU"/>
              </w:rPr>
              <w:t>в</w:t>
            </w:r>
            <w:r w:rsidRPr="00606C22">
              <w:rPr>
                <w:rFonts w:eastAsia="Times New Roman"/>
                <w:lang w:val="ru-RU"/>
              </w:rPr>
              <w:t xml:space="preserve"> </w:t>
            </w:r>
            <w:r w:rsidRPr="00FB7D84">
              <w:rPr>
                <w:rFonts w:eastAsia="Times New Roman"/>
                <w:lang w:val="ru-RU"/>
              </w:rPr>
              <w:t>ходе</w:t>
            </w:r>
            <w:r w:rsidRPr="00606C22">
              <w:rPr>
                <w:rFonts w:eastAsia="Times New Roman"/>
                <w:lang w:val="ru-RU"/>
              </w:rPr>
              <w:t xml:space="preserve"> </w:t>
            </w:r>
            <w:r w:rsidRPr="00FB7D84">
              <w:rPr>
                <w:rFonts w:eastAsia="Times New Roman"/>
                <w:lang w:val="ru-RU"/>
              </w:rPr>
              <w:t>реализации</w:t>
            </w:r>
            <w:r w:rsidRPr="00606C22">
              <w:rPr>
                <w:rFonts w:eastAsia="Times New Roman"/>
                <w:lang w:val="ru-RU"/>
              </w:rPr>
              <w:t xml:space="preserve"> </w:t>
            </w:r>
            <w:r w:rsidRPr="00FB7D84">
              <w:rPr>
                <w:rFonts w:eastAsia="Times New Roman"/>
                <w:lang w:val="ru-RU"/>
              </w:rPr>
              <w:t>проекта</w:t>
            </w:r>
            <w:r w:rsidRPr="00606C22">
              <w:rPr>
                <w:rFonts w:eastAsia="Times New Roman"/>
                <w:lang w:val="ru-RU"/>
              </w:rPr>
              <w:t>;</w:t>
            </w:r>
          </w:p>
          <w:p w:rsidR="00641C81" w:rsidRPr="00606C22" w:rsidRDefault="00641C81">
            <w:pPr>
              <w:pStyle w:val="ListParagraph1"/>
              <w:rPr>
                <w:iCs/>
                <w:lang w:val="ru-RU"/>
              </w:rPr>
            </w:pPr>
          </w:p>
          <w:p w:rsidR="00641C81" w:rsidRPr="00C01AD8" w:rsidRDefault="00641C81" w:rsidP="00606C22">
            <w:pPr>
              <w:pStyle w:val="ONUME"/>
              <w:tabs>
                <w:tab w:val="left" w:pos="0"/>
              </w:tabs>
              <w:rPr>
                <w:rFonts w:eastAsia="Times New Roman"/>
                <w:iCs/>
                <w:lang w:val="ru-RU"/>
              </w:rPr>
            </w:pPr>
            <w:r w:rsidRPr="00FB7D84">
              <w:rPr>
                <w:rFonts w:eastAsia="Times New Roman"/>
                <w:iCs/>
                <w:lang w:val="ru-RU"/>
              </w:rPr>
              <w:t xml:space="preserve">В соответствии с рекомендациями, изложенными в отчете об оценке, Секретариат также подготовит предлагаемую дорожную карту сотрудничества Юг-Юг в качестве стратегии осуществления в дополнение к существующим в ВОИС подходам для рассмотрения государствами-членами. </w:t>
            </w:r>
          </w:p>
        </w:tc>
      </w:tr>
      <w:tr w:rsidR="00641C81" w:rsidRPr="00135FA4" w:rsidTr="00DC6614">
        <w:trPr>
          <w:trHeight w:val="1407"/>
        </w:trPr>
        <w:tc>
          <w:tcPr>
            <w:tcW w:w="2665" w:type="dxa"/>
            <w:tcBorders>
              <w:left w:val="single" w:sz="4" w:space="0" w:color="000000"/>
              <w:bottom w:val="single" w:sz="4" w:space="0" w:color="000000"/>
            </w:tcBorders>
          </w:tcPr>
          <w:p w:rsidR="00641C81" w:rsidRPr="00FB7D84" w:rsidRDefault="00641C81">
            <w:pPr>
              <w:keepNext/>
              <w:snapToGrid w:val="0"/>
              <w:spacing w:before="240" w:after="60"/>
              <w:rPr>
                <w:bCs/>
                <w:szCs w:val="26"/>
                <w:u w:val="single"/>
                <w:lang w:val="ru-RU"/>
              </w:rPr>
            </w:pPr>
            <w:r w:rsidRPr="00FB7D84">
              <w:rPr>
                <w:bCs/>
                <w:szCs w:val="26"/>
                <w:u w:val="single"/>
                <w:lang w:val="ru-RU"/>
              </w:rPr>
              <w:t>Сроки осуществления</w:t>
            </w:r>
          </w:p>
          <w:p w:rsidR="00641C81" w:rsidRPr="00FB7D84" w:rsidRDefault="00641C81">
            <w:pPr>
              <w:rPr>
                <w:rFonts w:eastAsia="Times New Roman"/>
              </w:rPr>
            </w:pPr>
          </w:p>
          <w:p w:rsidR="00641C81" w:rsidRPr="00FB7D84" w:rsidRDefault="00641C81">
            <w:pPr>
              <w:rPr>
                <w:rFonts w:eastAsia="Times New Roman"/>
                <w:i/>
              </w:rPr>
            </w:pPr>
          </w:p>
        </w:tc>
        <w:tc>
          <w:tcPr>
            <w:tcW w:w="6633" w:type="dxa"/>
            <w:tcBorders>
              <w:left w:val="single" w:sz="4" w:space="0" w:color="000000"/>
              <w:bottom w:val="single" w:sz="4" w:space="0" w:color="000000"/>
              <w:right w:val="single" w:sz="4" w:space="0" w:color="000000"/>
            </w:tcBorders>
          </w:tcPr>
          <w:p w:rsidR="00641C81" w:rsidRPr="00FB7D84" w:rsidRDefault="00641C81">
            <w:pPr>
              <w:snapToGrid w:val="0"/>
              <w:rPr>
                <w:rFonts w:eastAsia="Times New Roman"/>
                <w:iCs/>
                <w:lang w:val="ru-RU"/>
              </w:rPr>
            </w:pPr>
          </w:p>
          <w:p w:rsidR="00641C81" w:rsidRPr="00C01AD8" w:rsidRDefault="00641C81" w:rsidP="00606C22">
            <w:pPr>
              <w:rPr>
                <w:shd w:val="clear" w:color="auto" w:fill="FFFF00"/>
                <w:lang w:val="ru-RU"/>
              </w:rPr>
            </w:pPr>
            <w:r w:rsidRPr="00FB7D84">
              <w:rPr>
                <w:lang w:val="ru-RU"/>
              </w:rPr>
              <w:t xml:space="preserve">Оценка проекта была проведена по графику. Согласно решению государств-членов на тринадцатой сессии КРИС, Комитет согласился продлить срок реализации проекта на один год и тем самым дать возможность завершить работу в рамках не исчерпанного бюджета проекта. </w:t>
            </w:r>
          </w:p>
        </w:tc>
      </w:tr>
      <w:tr w:rsidR="00641C81" w:rsidRPr="007219C1" w:rsidTr="00DC6614">
        <w:trPr>
          <w:trHeight w:val="848"/>
        </w:trPr>
        <w:tc>
          <w:tcPr>
            <w:tcW w:w="2665" w:type="dxa"/>
            <w:tcBorders>
              <w:left w:val="single" w:sz="4" w:space="0" w:color="000000"/>
              <w:bottom w:val="single" w:sz="4" w:space="0" w:color="000000"/>
            </w:tcBorders>
          </w:tcPr>
          <w:p w:rsidR="00641C81" w:rsidRPr="00FB7D84" w:rsidRDefault="00641C81">
            <w:pPr>
              <w:keepNext/>
              <w:snapToGrid w:val="0"/>
              <w:spacing w:before="240" w:after="60"/>
              <w:rPr>
                <w:bCs/>
                <w:szCs w:val="26"/>
                <w:u w:val="single"/>
              </w:rPr>
            </w:pPr>
            <w:r w:rsidRPr="00FB7D84">
              <w:rPr>
                <w:bCs/>
                <w:szCs w:val="26"/>
                <w:u w:val="single"/>
                <w:lang w:val="ru-RU"/>
              </w:rPr>
              <w:t>Показатель освоения средств по проекту</w:t>
            </w:r>
            <w:r w:rsidRPr="00FB7D84">
              <w:rPr>
                <w:bCs/>
                <w:szCs w:val="26"/>
                <w:u w:val="single"/>
              </w:rPr>
              <w:t xml:space="preserve"> </w:t>
            </w:r>
          </w:p>
          <w:p w:rsidR="00641C81" w:rsidRPr="00FB7D84" w:rsidRDefault="00641C81">
            <w:pPr>
              <w:rPr>
                <w:rFonts w:eastAsia="Times New Roman"/>
                <w:i/>
              </w:rPr>
            </w:pPr>
          </w:p>
        </w:tc>
        <w:tc>
          <w:tcPr>
            <w:tcW w:w="6633" w:type="dxa"/>
            <w:tcBorders>
              <w:left w:val="single" w:sz="4" w:space="0" w:color="000000"/>
              <w:bottom w:val="single" w:sz="4" w:space="0" w:color="000000"/>
              <w:right w:val="single" w:sz="4" w:space="0" w:color="000000"/>
            </w:tcBorders>
          </w:tcPr>
          <w:p w:rsidR="00641C81" w:rsidRPr="00FB7D84" w:rsidRDefault="00641C81">
            <w:pPr>
              <w:snapToGrid w:val="0"/>
              <w:rPr>
                <w:lang w:val="ru-RU"/>
              </w:rPr>
            </w:pPr>
          </w:p>
          <w:p w:rsidR="00641C81" w:rsidRPr="00FB7D84" w:rsidRDefault="00641C81">
            <w:pPr>
              <w:rPr>
                <w:rFonts w:eastAsia="Times New Roman"/>
                <w:iCs/>
                <w:lang w:val="ru-RU"/>
              </w:rPr>
            </w:pPr>
            <w:r w:rsidRPr="00FB7D84">
              <w:rPr>
                <w:rFonts w:eastAsia="Times New Roman"/>
                <w:iCs/>
                <w:lang w:val="ru-RU"/>
              </w:rPr>
              <w:t>Показатель освоения бюджетных средств по состоянию на конец августа 2014 г.:  74%</w:t>
            </w:r>
          </w:p>
        </w:tc>
      </w:tr>
      <w:tr w:rsidR="00641C81" w:rsidRPr="00135FA4" w:rsidTr="00DC6614">
        <w:trPr>
          <w:trHeight w:val="848"/>
        </w:trPr>
        <w:tc>
          <w:tcPr>
            <w:tcW w:w="2665" w:type="dxa"/>
            <w:tcBorders>
              <w:left w:val="single" w:sz="4" w:space="0" w:color="000000"/>
              <w:bottom w:val="single" w:sz="4" w:space="0" w:color="000000"/>
            </w:tcBorders>
          </w:tcPr>
          <w:p w:rsidR="00641C81" w:rsidRPr="00FB7D84" w:rsidRDefault="00641C81">
            <w:pPr>
              <w:keepNext/>
              <w:snapToGrid w:val="0"/>
              <w:spacing w:before="240" w:after="60"/>
              <w:rPr>
                <w:bCs/>
                <w:szCs w:val="26"/>
                <w:u w:val="single"/>
                <w:lang w:val="ru-RU"/>
              </w:rPr>
            </w:pPr>
            <w:r w:rsidRPr="00FB7D84">
              <w:rPr>
                <w:bCs/>
                <w:szCs w:val="26"/>
                <w:u w:val="single"/>
                <w:lang w:val="ru-RU"/>
              </w:rPr>
              <w:t>Предыдущие отчеты</w:t>
            </w:r>
          </w:p>
        </w:tc>
        <w:tc>
          <w:tcPr>
            <w:tcW w:w="6633" w:type="dxa"/>
            <w:tcBorders>
              <w:left w:val="single" w:sz="4" w:space="0" w:color="000000"/>
              <w:bottom w:val="single" w:sz="4" w:space="0" w:color="000000"/>
              <w:right w:val="single" w:sz="4" w:space="0" w:color="000000"/>
            </w:tcBorders>
          </w:tcPr>
          <w:p w:rsidR="00641C81" w:rsidRPr="00FB7D84" w:rsidRDefault="00641C81">
            <w:pPr>
              <w:snapToGrid w:val="0"/>
              <w:rPr>
                <w:rFonts w:eastAsia="Times New Roman"/>
                <w:iCs/>
                <w:lang w:val="ru-RU"/>
              </w:rPr>
            </w:pPr>
          </w:p>
          <w:p w:rsidR="00641C81" w:rsidRPr="00606C22" w:rsidRDefault="00641C81">
            <w:pPr>
              <w:rPr>
                <w:iCs/>
                <w:shd w:val="clear" w:color="auto" w:fill="FFFF00"/>
                <w:lang w:val="ru-RU"/>
              </w:rPr>
            </w:pPr>
            <w:r w:rsidRPr="00FB7D84">
              <w:rPr>
                <w:lang w:val="ru-RU"/>
              </w:rPr>
              <w:t xml:space="preserve">Отчеты о реализации настоящего проекта в документах </w:t>
            </w:r>
            <w:r w:rsidRPr="00FB7D84">
              <w:rPr>
                <w:iCs/>
              </w:rPr>
              <w:t>CDIP</w:t>
            </w:r>
            <w:r w:rsidRPr="00FB7D84">
              <w:rPr>
                <w:iCs/>
                <w:lang w:val="ru-RU"/>
              </w:rPr>
              <w:t xml:space="preserve">/10/2, Приложение </w:t>
            </w:r>
            <w:r w:rsidRPr="00FB7D84">
              <w:rPr>
                <w:iCs/>
              </w:rPr>
              <w:t>XI</w:t>
            </w:r>
            <w:r w:rsidRPr="00FB7D84">
              <w:rPr>
                <w:iCs/>
                <w:lang w:val="ru-RU"/>
              </w:rPr>
              <w:t xml:space="preserve">, и </w:t>
            </w:r>
            <w:r w:rsidRPr="00FB7D84">
              <w:rPr>
                <w:iCs/>
              </w:rPr>
              <w:t>CDIP</w:t>
            </w:r>
            <w:r w:rsidRPr="00FB7D84">
              <w:rPr>
                <w:iCs/>
                <w:lang w:val="ru-RU"/>
              </w:rPr>
              <w:t xml:space="preserve">/12/2, Приложение </w:t>
            </w:r>
            <w:r w:rsidRPr="00FB7D84">
              <w:rPr>
                <w:iCs/>
              </w:rPr>
              <w:t>IX</w:t>
            </w:r>
            <w:r w:rsidRPr="00FB7D84">
              <w:rPr>
                <w:iCs/>
                <w:lang w:val="ru-RU"/>
              </w:rPr>
              <w:t>, были представлены Комитету соответственно на его</w:t>
            </w:r>
            <w:r w:rsidR="00606C22">
              <w:rPr>
                <w:iCs/>
                <w:lang w:val="ru-RU"/>
              </w:rPr>
              <w:t xml:space="preserve"> десятой и двенадцатой сессиях.</w:t>
            </w:r>
          </w:p>
          <w:p w:rsidR="00641C81" w:rsidRPr="00606C22" w:rsidRDefault="00641C81">
            <w:pPr>
              <w:rPr>
                <w:rFonts w:eastAsia="Times New Roman"/>
                <w:iCs/>
                <w:lang w:val="ru-RU"/>
              </w:rPr>
            </w:pPr>
          </w:p>
          <w:p w:rsidR="00641C81" w:rsidRPr="00C01AD8" w:rsidRDefault="00641C81" w:rsidP="00606C22">
            <w:pPr>
              <w:rPr>
                <w:rFonts w:eastAsia="Times New Roman"/>
                <w:iCs/>
                <w:lang w:val="ru-RU"/>
              </w:rPr>
            </w:pPr>
            <w:r w:rsidRPr="00FB7D84">
              <w:rPr>
                <w:rFonts w:eastAsia="Times New Roman"/>
                <w:iCs/>
                <w:lang w:val="ru-RU"/>
              </w:rPr>
              <w:t xml:space="preserve">Отчет об оценке проекта в документе </w:t>
            </w:r>
            <w:r w:rsidRPr="00FB7D84">
              <w:rPr>
                <w:iCs/>
              </w:rPr>
              <w:t>CDIP</w:t>
            </w:r>
            <w:r w:rsidRPr="00FB7D84">
              <w:rPr>
                <w:iCs/>
                <w:lang w:val="ru-RU"/>
              </w:rPr>
              <w:t xml:space="preserve">/13/4 </w:t>
            </w:r>
            <w:r w:rsidRPr="00FB7D84">
              <w:rPr>
                <w:rFonts w:eastAsia="Times New Roman"/>
                <w:iCs/>
                <w:lang w:val="ru-RU"/>
              </w:rPr>
              <w:t xml:space="preserve">был представлен Комитету на его тринадцатой сессии. </w:t>
            </w:r>
          </w:p>
        </w:tc>
      </w:tr>
    </w:tbl>
    <w:p w:rsidR="00641C81" w:rsidRPr="00C01AD8" w:rsidRDefault="00641C81">
      <w:pPr>
        <w:rPr>
          <w:rFonts w:eastAsia="Times New Roman"/>
          <w:lang w:val="ru-RU"/>
        </w:rPr>
      </w:pPr>
      <w:r w:rsidRPr="00C01AD8">
        <w:rPr>
          <w:lang w:val="ru-RU"/>
        </w:rPr>
        <w:br w:type="page"/>
      </w:r>
    </w:p>
    <w:tbl>
      <w:tblPr>
        <w:tblW w:w="0" w:type="auto"/>
        <w:tblLayout w:type="fixed"/>
        <w:tblLook w:val="0000" w:firstRow="0" w:lastRow="0" w:firstColumn="0" w:lastColumn="0" w:noHBand="0" w:noVBand="0"/>
      </w:tblPr>
      <w:tblGrid>
        <w:gridCol w:w="9287"/>
      </w:tblGrid>
      <w:tr w:rsidR="00641C81" w:rsidRPr="00FB7D84">
        <w:trPr>
          <w:trHeight w:val="494"/>
        </w:trPr>
        <w:tc>
          <w:tcPr>
            <w:tcW w:w="9287" w:type="dxa"/>
            <w:vAlign w:val="center"/>
          </w:tcPr>
          <w:p w:rsidR="00641C81" w:rsidRPr="00FB7D84" w:rsidRDefault="00641C81">
            <w:pPr>
              <w:snapToGrid w:val="0"/>
              <w:rPr>
                <w:rFonts w:eastAsia="Times New Roman"/>
                <w:lang w:val="ru-RU"/>
              </w:rPr>
            </w:pPr>
            <w:r w:rsidRPr="00FB7D84">
              <w:rPr>
                <w:rFonts w:eastAsia="Times New Roman"/>
                <w:lang w:val="ru-RU"/>
              </w:rPr>
              <w:lastRenderedPageBreak/>
              <w:t>САМООЦЕНКА ПРОЕКТА</w:t>
            </w:r>
          </w:p>
        </w:tc>
      </w:tr>
    </w:tbl>
    <w:p w:rsidR="00641C81" w:rsidRPr="00FB7D84" w:rsidRDefault="00641C81">
      <w:pPr>
        <w:rPr>
          <w:rFonts w:eastAsia="Times New Roman"/>
          <w:lang w:val="ru-RU"/>
        </w:rPr>
      </w:pPr>
      <w:r w:rsidRPr="00FB7D84">
        <w:rPr>
          <w:rFonts w:eastAsia="Times New Roman"/>
          <w:lang w:val="ru-RU"/>
        </w:rPr>
        <w:t>Указатель обозначений «сигнальной системы» (СС)</w:t>
      </w:r>
    </w:p>
    <w:p w:rsidR="00641C81" w:rsidRPr="00FB7D84" w:rsidRDefault="00641C81">
      <w:pPr>
        <w:rPr>
          <w:rFonts w:eastAsia="Times New Roman"/>
          <w:lang w:val="ru-RU"/>
        </w:rPr>
      </w:pPr>
    </w:p>
    <w:tbl>
      <w:tblPr>
        <w:tblW w:w="0" w:type="auto"/>
        <w:tblInd w:w="-2" w:type="dxa"/>
        <w:tblLayout w:type="fixed"/>
        <w:tblLook w:val="0000" w:firstRow="0" w:lastRow="0" w:firstColumn="0" w:lastColumn="0" w:noHBand="0" w:noVBand="0"/>
      </w:tblPr>
      <w:tblGrid>
        <w:gridCol w:w="1426"/>
        <w:gridCol w:w="1699"/>
        <w:gridCol w:w="1796"/>
        <w:gridCol w:w="1885"/>
        <w:gridCol w:w="2547"/>
      </w:tblGrid>
      <w:tr w:rsidR="00641C81" w:rsidRPr="00FB7D84">
        <w:trPr>
          <w:trHeight w:val="469"/>
        </w:trPr>
        <w:tc>
          <w:tcPr>
            <w:tcW w:w="1426" w:type="dxa"/>
            <w:tcBorders>
              <w:top w:val="single" w:sz="1" w:space="0" w:color="000000"/>
              <w:left w:val="single" w:sz="1" w:space="0" w:color="000000"/>
              <w:bottom w:val="single" w:sz="1" w:space="0" w:color="000000"/>
            </w:tcBorders>
            <w:vAlign w:val="center"/>
          </w:tcPr>
          <w:p w:rsidR="00641C81" w:rsidRPr="00FB7D84" w:rsidRDefault="00641C81">
            <w:pPr>
              <w:snapToGrid w:val="0"/>
              <w:rPr>
                <w:rFonts w:eastAsia="Times New Roman"/>
              </w:rPr>
            </w:pPr>
            <w:r w:rsidRPr="00FB7D84">
              <w:rPr>
                <w:rFonts w:eastAsia="Times New Roman"/>
              </w:rPr>
              <w:t>****</w:t>
            </w:r>
          </w:p>
        </w:tc>
        <w:tc>
          <w:tcPr>
            <w:tcW w:w="1699" w:type="dxa"/>
            <w:tcBorders>
              <w:top w:val="single" w:sz="1" w:space="0" w:color="000000"/>
              <w:left w:val="single" w:sz="1" w:space="0" w:color="000000"/>
              <w:bottom w:val="single" w:sz="1" w:space="0" w:color="000000"/>
            </w:tcBorders>
            <w:vAlign w:val="center"/>
          </w:tcPr>
          <w:p w:rsidR="00641C81" w:rsidRPr="00FB7D84" w:rsidRDefault="00641C81">
            <w:pPr>
              <w:snapToGrid w:val="0"/>
              <w:rPr>
                <w:rFonts w:eastAsia="Times New Roman"/>
              </w:rPr>
            </w:pPr>
            <w:r w:rsidRPr="00FB7D84">
              <w:rPr>
                <w:rFonts w:eastAsia="Times New Roman"/>
              </w:rPr>
              <w:t>***</w:t>
            </w:r>
          </w:p>
        </w:tc>
        <w:tc>
          <w:tcPr>
            <w:tcW w:w="1796" w:type="dxa"/>
            <w:tcBorders>
              <w:top w:val="single" w:sz="1" w:space="0" w:color="000000"/>
              <w:left w:val="single" w:sz="1" w:space="0" w:color="000000"/>
              <w:bottom w:val="single" w:sz="1" w:space="0" w:color="000000"/>
            </w:tcBorders>
            <w:vAlign w:val="center"/>
          </w:tcPr>
          <w:p w:rsidR="00641C81" w:rsidRPr="00FB7D84" w:rsidRDefault="00641C81">
            <w:pPr>
              <w:snapToGrid w:val="0"/>
              <w:rPr>
                <w:rFonts w:eastAsia="Times New Roman"/>
              </w:rPr>
            </w:pPr>
            <w:r w:rsidRPr="00FB7D84">
              <w:rPr>
                <w:rFonts w:eastAsia="Times New Roman"/>
              </w:rPr>
              <w:t>**</w:t>
            </w:r>
          </w:p>
        </w:tc>
        <w:tc>
          <w:tcPr>
            <w:tcW w:w="1885" w:type="dxa"/>
            <w:tcBorders>
              <w:top w:val="single" w:sz="1" w:space="0" w:color="000000"/>
              <w:left w:val="single" w:sz="1" w:space="0" w:color="000000"/>
              <w:bottom w:val="single" w:sz="1" w:space="0" w:color="000000"/>
            </w:tcBorders>
            <w:vAlign w:val="center"/>
          </w:tcPr>
          <w:p w:rsidR="00641C81" w:rsidRPr="00FB7D84" w:rsidRDefault="00641C81">
            <w:pPr>
              <w:snapToGrid w:val="0"/>
              <w:rPr>
                <w:rFonts w:eastAsia="Times New Roman"/>
                <w:lang w:val="ru-RU"/>
              </w:rPr>
            </w:pPr>
            <w:r w:rsidRPr="00FB7D84">
              <w:rPr>
                <w:rFonts w:eastAsia="Times New Roman"/>
                <w:lang w:val="ru-RU"/>
              </w:rPr>
              <w:t>NP</w:t>
            </w:r>
          </w:p>
        </w:tc>
        <w:tc>
          <w:tcPr>
            <w:tcW w:w="2547" w:type="dxa"/>
            <w:tcBorders>
              <w:top w:val="single" w:sz="1" w:space="0" w:color="000000"/>
              <w:left w:val="single" w:sz="1" w:space="0" w:color="000000"/>
              <w:bottom w:val="single" w:sz="1" w:space="0" w:color="000000"/>
              <w:right w:val="single" w:sz="1" w:space="0" w:color="000000"/>
            </w:tcBorders>
            <w:vAlign w:val="center"/>
          </w:tcPr>
          <w:p w:rsidR="00641C81" w:rsidRPr="00FB7D84" w:rsidRDefault="00641C81">
            <w:pPr>
              <w:snapToGrid w:val="0"/>
              <w:rPr>
                <w:rFonts w:eastAsia="Times New Roman"/>
                <w:lang w:val="ru-RU"/>
              </w:rPr>
            </w:pPr>
            <w:r w:rsidRPr="00FB7D84">
              <w:rPr>
                <w:rFonts w:eastAsia="Times New Roman"/>
                <w:lang w:val="ru-RU"/>
              </w:rPr>
              <w:t>NA</w:t>
            </w:r>
          </w:p>
        </w:tc>
      </w:tr>
      <w:tr w:rsidR="00641C81" w:rsidRPr="00B66675">
        <w:tc>
          <w:tcPr>
            <w:tcW w:w="1426" w:type="dxa"/>
            <w:tcBorders>
              <w:left w:val="single" w:sz="1" w:space="0" w:color="000000"/>
              <w:bottom w:val="single" w:sz="1" w:space="0" w:color="000000"/>
            </w:tcBorders>
          </w:tcPr>
          <w:p w:rsidR="00641C81" w:rsidRPr="00FB7D84" w:rsidRDefault="00641C81">
            <w:pPr>
              <w:snapToGrid w:val="0"/>
              <w:rPr>
                <w:rFonts w:eastAsia="Times New Roman"/>
                <w:lang w:val="ru-RU"/>
              </w:rPr>
            </w:pPr>
            <w:r w:rsidRPr="00FB7D84">
              <w:rPr>
                <w:rFonts w:eastAsia="Times New Roman"/>
                <w:lang w:val="ru-RU"/>
              </w:rPr>
              <w:t>Полная реализация</w:t>
            </w:r>
          </w:p>
        </w:tc>
        <w:tc>
          <w:tcPr>
            <w:tcW w:w="1699" w:type="dxa"/>
            <w:tcBorders>
              <w:left w:val="single" w:sz="1" w:space="0" w:color="000000"/>
              <w:bottom w:val="single" w:sz="1" w:space="0" w:color="000000"/>
            </w:tcBorders>
          </w:tcPr>
          <w:p w:rsidR="00641C81" w:rsidRPr="00FB7D84" w:rsidRDefault="00641C81">
            <w:pPr>
              <w:snapToGrid w:val="0"/>
              <w:rPr>
                <w:rFonts w:eastAsia="Times New Roman"/>
                <w:lang w:val="ru-RU"/>
              </w:rPr>
            </w:pPr>
            <w:r w:rsidRPr="00FB7D84">
              <w:rPr>
                <w:rFonts w:eastAsia="Times New Roman"/>
                <w:lang w:val="ru-RU"/>
              </w:rPr>
              <w:t>Значительный прогресс</w:t>
            </w:r>
          </w:p>
        </w:tc>
        <w:tc>
          <w:tcPr>
            <w:tcW w:w="1796" w:type="dxa"/>
            <w:tcBorders>
              <w:left w:val="single" w:sz="1" w:space="0" w:color="000000"/>
              <w:bottom w:val="single" w:sz="1" w:space="0" w:color="000000"/>
            </w:tcBorders>
          </w:tcPr>
          <w:p w:rsidR="00641C81" w:rsidRPr="00FB7D84" w:rsidRDefault="00641C81">
            <w:pPr>
              <w:snapToGrid w:val="0"/>
              <w:rPr>
                <w:rFonts w:eastAsia="Times New Roman"/>
                <w:lang w:val="ru-RU"/>
              </w:rPr>
            </w:pPr>
            <w:r w:rsidRPr="00FB7D84">
              <w:rPr>
                <w:rFonts w:eastAsia="Times New Roman"/>
                <w:lang w:val="ru-RU"/>
              </w:rPr>
              <w:t>Определенный прогресс</w:t>
            </w:r>
          </w:p>
        </w:tc>
        <w:tc>
          <w:tcPr>
            <w:tcW w:w="1885" w:type="dxa"/>
            <w:tcBorders>
              <w:left w:val="single" w:sz="1" w:space="0" w:color="000000"/>
              <w:bottom w:val="single" w:sz="1" w:space="0" w:color="000000"/>
            </w:tcBorders>
          </w:tcPr>
          <w:p w:rsidR="00641C81" w:rsidRPr="00FB7D84" w:rsidRDefault="00641C81">
            <w:pPr>
              <w:snapToGrid w:val="0"/>
              <w:rPr>
                <w:rFonts w:eastAsia="Times New Roman"/>
                <w:lang w:val="ru-RU"/>
              </w:rPr>
            </w:pPr>
            <w:r w:rsidRPr="00FB7D84">
              <w:rPr>
                <w:rFonts w:eastAsia="Times New Roman"/>
                <w:lang w:val="ru-RU"/>
              </w:rPr>
              <w:t>Отсутствие прогресса</w:t>
            </w:r>
          </w:p>
        </w:tc>
        <w:tc>
          <w:tcPr>
            <w:tcW w:w="2547" w:type="dxa"/>
            <w:tcBorders>
              <w:left w:val="single" w:sz="1" w:space="0" w:color="000000"/>
              <w:bottom w:val="single" w:sz="1" w:space="0" w:color="000000"/>
              <w:right w:val="single" w:sz="1" w:space="0" w:color="000000"/>
            </w:tcBorders>
          </w:tcPr>
          <w:p w:rsidR="00641C81" w:rsidRPr="00FB7D84" w:rsidRDefault="00641C81">
            <w:pPr>
              <w:snapToGrid w:val="0"/>
              <w:rPr>
                <w:rFonts w:eastAsia="Times New Roman"/>
                <w:lang w:val="ru-RU"/>
              </w:rPr>
            </w:pPr>
            <w:r w:rsidRPr="00FB7D84">
              <w:rPr>
                <w:rFonts w:eastAsia="Times New Roman"/>
                <w:lang w:val="ru-RU"/>
              </w:rPr>
              <w:t>Прогресс пока не оценен/цель упразднена</w:t>
            </w:r>
          </w:p>
        </w:tc>
      </w:tr>
    </w:tbl>
    <w:p w:rsidR="00641C81" w:rsidRPr="00FB7D84" w:rsidRDefault="00641C81">
      <w:pPr>
        <w:rPr>
          <w:rFonts w:eastAsia="Times New Roman"/>
          <w:lang w:val="ru-RU"/>
        </w:rPr>
      </w:pPr>
    </w:p>
    <w:tbl>
      <w:tblPr>
        <w:tblW w:w="0" w:type="auto"/>
        <w:tblInd w:w="-36" w:type="dxa"/>
        <w:tblLayout w:type="fixed"/>
        <w:tblLook w:val="0000" w:firstRow="0" w:lastRow="0" w:firstColumn="0" w:lastColumn="0" w:noHBand="0" w:noVBand="0"/>
      </w:tblPr>
      <w:tblGrid>
        <w:gridCol w:w="2410"/>
        <w:gridCol w:w="2694"/>
        <w:gridCol w:w="3402"/>
        <w:gridCol w:w="855"/>
      </w:tblGrid>
      <w:tr w:rsidR="00641C81" w:rsidRPr="00FB7D84">
        <w:trPr>
          <w:trHeight w:val="616"/>
          <w:tblHeader/>
        </w:trPr>
        <w:tc>
          <w:tcPr>
            <w:tcW w:w="2410" w:type="dxa"/>
            <w:tcBorders>
              <w:top w:val="single" w:sz="1" w:space="0" w:color="000000"/>
              <w:left w:val="single" w:sz="1" w:space="0" w:color="000000"/>
              <w:bottom w:val="single" w:sz="1" w:space="0" w:color="000000"/>
            </w:tcBorders>
          </w:tcPr>
          <w:p w:rsidR="00641C81" w:rsidRPr="00FB7D84" w:rsidRDefault="00641C81">
            <w:pPr>
              <w:snapToGrid w:val="0"/>
              <w:rPr>
                <w:rFonts w:eastAsia="Times New Roman"/>
                <w:lang w:val="ru-RU"/>
              </w:rPr>
            </w:pPr>
            <w:r w:rsidRPr="00FB7D84">
              <w:rPr>
                <w:rFonts w:eastAsia="Times New Roman"/>
                <w:u w:val="single"/>
                <w:lang w:val="ru-RU"/>
              </w:rPr>
              <w:t>Результаты проекта  (ожидаемый результа</w:t>
            </w:r>
            <w:r w:rsidRPr="00FB7D84">
              <w:rPr>
                <w:rFonts w:eastAsia="Times New Roman"/>
                <w:lang w:val="ru-RU"/>
              </w:rPr>
              <w:t>т)</w:t>
            </w:r>
          </w:p>
        </w:tc>
        <w:tc>
          <w:tcPr>
            <w:tcW w:w="2694" w:type="dxa"/>
            <w:tcBorders>
              <w:top w:val="single" w:sz="1" w:space="0" w:color="000000"/>
              <w:left w:val="single" w:sz="1" w:space="0" w:color="000000"/>
              <w:bottom w:val="single" w:sz="1" w:space="0" w:color="000000"/>
            </w:tcBorders>
          </w:tcPr>
          <w:p w:rsidR="00641C81" w:rsidRPr="00FB7D84" w:rsidRDefault="00641C81">
            <w:pPr>
              <w:snapToGrid w:val="0"/>
              <w:rPr>
                <w:rFonts w:eastAsia="Times New Roman"/>
                <w:lang w:val="ru-RU"/>
              </w:rPr>
            </w:pPr>
            <w:r w:rsidRPr="00FB7D84">
              <w:rPr>
                <w:rFonts w:eastAsia="Times New Roman"/>
                <w:u w:val="single"/>
                <w:lang w:val="ru-RU"/>
              </w:rPr>
              <w:t>Показатели успешного завершения (показатели результативности</w:t>
            </w:r>
            <w:r w:rsidRPr="00FB7D84">
              <w:rPr>
                <w:rFonts w:eastAsia="Times New Roman"/>
                <w:lang w:val="ru-RU"/>
              </w:rPr>
              <w:t>)</w:t>
            </w:r>
          </w:p>
          <w:p w:rsidR="00641C81" w:rsidRPr="00FB7D84" w:rsidRDefault="00641C81">
            <w:pPr>
              <w:rPr>
                <w:rFonts w:eastAsia="Times New Roman"/>
                <w:lang w:val="ru-RU"/>
              </w:rPr>
            </w:pPr>
          </w:p>
        </w:tc>
        <w:tc>
          <w:tcPr>
            <w:tcW w:w="3402" w:type="dxa"/>
            <w:tcBorders>
              <w:top w:val="single" w:sz="1" w:space="0" w:color="000000"/>
              <w:left w:val="single" w:sz="1" w:space="0" w:color="000000"/>
              <w:bottom w:val="single" w:sz="1" w:space="0" w:color="000000"/>
            </w:tcBorders>
          </w:tcPr>
          <w:p w:rsidR="00641C81" w:rsidRPr="00FB7D84" w:rsidRDefault="00641C81">
            <w:pPr>
              <w:keepNext/>
              <w:snapToGrid w:val="0"/>
              <w:spacing w:after="60"/>
              <w:rPr>
                <w:bCs/>
                <w:szCs w:val="26"/>
                <w:u w:val="single"/>
                <w:lang w:val="ru-RU"/>
              </w:rPr>
            </w:pPr>
            <w:r w:rsidRPr="00FB7D84">
              <w:rPr>
                <w:bCs/>
                <w:szCs w:val="26"/>
                <w:u w:val="single"/>
                <w:lang w:val="ru-RU"/>
              </w:rPr>
              <w:t>Данные о результативности</w:t>
            </w:r>
          </w:p>
        </w:tc>
        <w:tc>
          <w:tcPr>
            <w:tcW w:w="855" w:type="dxa"/>
            <w:tcBorders>
              <w:top w:val="single" w:sz="1" w:space="0" w:color="000000"/>
              <w:left w:val="single" w:sz="1" w:space="0" w:color="000000"/>
              <w:bottom w:val="single" w:sz="1" w:space="0" w:color="000000"/>
              <w:right w:val="single" w:sz="1" w:space="0" w:color="000000"/>
            </w:tcBorders>
          </w:tcPr>
          <w:p w:rsidR="00641C81" w:rsidRPr="00FB7D84" w:rsidRDefault="00641C81">
            <w:pPr>
              <w:keepNext/>
              <w:snapToGrid w:val="0"/>
              <w:spacing w:after="60"/>
              <w:rPr>
                <w:bCs/>
                <w:szCs w:val="26"/>
                <w:u w:val="single"/>
                <w:lang w:val="ru-RU"/>
              </w:rPr>
            </w:pPr>
            <w:r w:rsidRPr="00FB7D84">
              <w:rPr>
                <w:bCs/>
                <w:szCs w:val="26"/>
                <w:u w:val="single"/>
                <w:lang w:val="ru-RU"/>
              </w:rPr>
              <w:t>СС</w:t>
            </w:r>
          </w:p>
        </w:tc>
      </w:tr>
      <w:tr w:rsidR="00641C81" w:rsidRPr="00FB7D84">
        <w:trPr>
          <w:trHeight w:val="509"/>
        </w:trPr>
        <w:tc>
          <w:tcPr>
            <w:tcW w:w="2410" w:type="dxa"/>
            <w:tcBorders>
              <w:left w:val="single" w:sz="1" w:space="0" w:color="000000"/>
              <w:bottom w:val="single" w:sz="1" w:space="0" w:color="000000"/>
            </w:tcBorders>
          </w:tcPr>
          <w:p w:rsidR="00641C81" w:rsidRPr="00FB7D84" w:rsidRDefault="00641C81">
            <w:pPr>
              <w:snapToGrid w:val="0"/>
              <w:rPr>
                <w:rFonts w:eastAsia="Times New Roman"/>
                <w:szCs w:val="22"/>
                <w:lang w:val="ru-RU"/>
              </w:rPr>
            </w:pPr>
          </w:p>
          <w:p w:rsidR="00641C81" w:rsidRPr="00FB7D84" w:rsidRDefault="00641C81">
            <w:pPr>
              <w:rPr>
                <w:rFonts w:eastAsia="Times New Roman"/>
                <w:bCs/>
                <w:lang w:val="ru-RU"/>
              </w:rPr>
            </w:pPr>
            <w:r w:rsidRPr="00FB7D84">
              <w:rPr>
                <w:rFonts w:eastAsia="Times New Roman"/>
                <w:bCs/>
                <w:lang w:val="ru-RU"/>
              </w:rPr>
              <w:t>Ежегодные конференции и межрегиональные совещания.</w:t>
            </w:r>
          </w:p>
        </w:tc>
        <w:tc>
          <w:tcPr>
            <w:tcW w:w="2694" w:type="dxa"/>
            <w:tcBorders>
              <w:left w:val="single" w:sz="1" w:space="0" w:color="000000"/>
              <w:bottom w:val="single" w:sz="1" w:space="0" w:color="000000"/>
            </w:tcBorders>
          </w:tcPr>
          <w:p w:rsidR="00641C81" w:rsidRPr="00FB7D84" w:rsidRDefault="00641C81">
            <w:pPr>
              <w:snapToGrid w:val="0"/>
              <w:rPr>
                <w:rFonts w:eastAsia="Times New Roman"/>
                <w:szCs w:val="22"/>
                <w:lang w:val="ru-RU"/>
              </w:rPr>
            </w:pPr>
          </w:p>
          <w:p w:rsidR="00641C81" w:rsidRPr="00FB7D84" w:rsidRDefault="00641C81">
            <w:pPr>
              <w:rPr>
                <w:rFonts w:eastAsia="Times New Roman"/>
                <w:szCs w:val="22"/>
                <w:lang w:val="ru-RU"/>
              </w:rPr>
            </w:pPr>
            <w:r w:rsidRPr="00FB7D84">
              <w:rPr>
                <w:rFonts w:eastAsia="Times New Roman"/>
                <w:szCs w:val="22"/>
                <w:lang w:val="ru-RU"/>
              </w:rPr>
              <w:t>Уровень посещения.</w:t>
            </w:r>
          </w:p>
          <w:p w:rsidR="00641C81" w:rsidRPr="00FB7D84" w:rsidRDefault="00641C81">
            <w:pPr>
              <w:rPr>
                <w:rFonts w:eastAsia="Times New Roman"/>
                <w:szCs w:val="22"/>
                <w:lang w:val="ru-RU"/>
              </w:rPr>
            </w:pPr>
            <w:r w:rsidRPr="00FB7D84">
              <w:rPr>
                <w:rFonts w:eastAsia="Times New Roman"/>
                <w:szCs w:val="22"/>
                <w:lang w:val="ru-RU"/>
              </w:rPr>
              <w:t>Отзывы участников путем заполнения вопросника.</w:t>
            </w:r>
          </w:p>
          <w:p w:rsidR="00641C81" w:rsidRPr="00FB7D84" w:rsidRDefault="00641C81">
            <w:pPr>
              <w:rPr>
                <w:rFonts w:eastAsia="Times New Roman"/>
                <w:lang w:val="ru-RU"/>
              </w:rPr>
            </w:pPr>
          </w:p>
        </w:tc>
        <w:tc>
          <w:tcPr>
            <w:tcW w:w="3402" w:type="dxa"/>
            <w:tcBorders>
              <w:left w:val="single" w:sz="1" w:space="0" w:color="000000"/>
              <w:bottom w:val="single" w:sz="1" w:space="0" w:color="000000"/>
            </w:tcBorders>
          </w:tcPr>
          <w:p w:rsidR="00641C81" w:rsidRPr="00FB7D84" w:rsidRDefault="00641C81">
            <w:pPr>
              <w:snapToGrid w:val="0"/>
              <w:rPr>
                <w:rFonts w:eastAsia="Times New Roman"/>
                <w:lang w:val="ru-RU"/>
              </w:rPr>
            </w:pPr>
          </w:p>
          <w:p w:rsidR="00641C81" w:rsidRPr="00606C22" w:rsidRDefault="00641C81">
            <w:pPr>
              <w:rPr>
                <w:szCs w:val="22"/>
                <w:lang w:val="ru-RU"/>
              </w:rPr>
            </w:pPr>
            <w:r w:rsidRPr="00FB7D84">
              <w:rPr>
                <w:rFonts w:eastAsia="Times New Roman"/>
                <w:lang w:val="ru-RU"/>
              </w:rPr>
              <w:t xml:space="preserve">В работе Второй ежегодной конференции по вопросам сотрудничества Юг-Юг в области ИС и развития приняли участие свыше </w:t>
            </w:r>
            <w:r w:rsidRPr="00FB7D84">
              <w:rPr>
                <w:szCs w:val="22"/>
                <w:lang w:val="ru-RU"/>
              </w:rPr>
              <w:t xml:space="preserve">100 делегатов, из которых 75 являлись представителями 48 развивающихся стран и НРС, 20 делегатов представляли 12 развитых стран, 13 участников представляли 7 МПО и 7 </w:t>
            </w:r>
            <w:r w:rsidR="00606C22">
              <w:rPr>
                <w:szCs w:val="22"/>
                <w:lang w:val="ru-RU"/>
              </w:rPr>
              <w:t>являлись представителями 6 НПО.</w:t>
            </w:r>
          </w:p>
          <w:p w:rsidR="00641C81" w:rsidRPr="00606C22" w:rsidRDefault="00641C81">
            <w:pPr>
              <w:rPr>
                <w:rFonts w:eastAsia="Times New Roman"/>
                <w:lang w:val="ru-RU"/>
              </w:rPr>
            </w:pPr>
          </w:p>
          <w:p w:rsidR="00641C81" w:rsidRPr="00606C22" w:rsidRDefault="00641C81" w:rsidP="00606C22">
            <w:pPr>
              <w:rPr>
                <w:rFonts w:eastAsia="Times New Roman"/>
                <w:lang w:val="ru-RU"/>
              </w:rPr>
            </w:pPr>
            <w:r w:rsidRPr="00FB7D84">
              <w:rPr>
                <w:szCs w:val="22"/>
                <w:lang w:val="ru-RU"/>
              </w:rPr>
              <w:t>Полученные отзывы подтверждают, что в целом конференция оправдала ожидания и выполнила поставленные перед ней задачи (свыше 92% респондентов дали мероприятию оценку «хорошо», «очень хорошо» или «отлично»).</w:t>
            </w:r>
            <w:r w:rsidRPr="00606C22">
              <w:rPr>
                <w:szCs w:val="22"/>
                <w:lang w:val="ru-RU"/>
              </w:rPr>
              <w:t xml:space="preserve"> </w:t>
            </w:r>
            <w:r w:rsidRPr="00FB7D84">
              <w:rPr>
                <w:szCs w:val="22"/>
                <w:lang w:val="ru-RU"/>
              </w:rPr>
              <w:t>Для охвата более широкой аудитории осуществлялась прямая Интернет-трансляция конференции. Все документы конференции, включая доклады, подробный и краткий отчет о конференции размещены на веб-сайт</w:t>
            </w:r>
            <w:r w:rsidR="00606C22">
              <w:rPr>
                <w:szCs w:val="22"/>
                <w:lang w:val="ru-RU"/>
              </w:rPr>
              <w:t>е ВОИС в разделе «Заседания».</w:t>
            </w:r>
          </w:p>
        </w:tc>
        <w:tc>
          <w:tcPr>
            <w:tcW w:w="855" w:type="dxa"/>
            <w:tcBorders>
              <w:left w:val="single" w:sz="1" w:space="0" w:color="000000"/>
              <w:bottom w:val="single" w:sz="1" w:space="0" w:color="000000"/>
              <w:right w:val="single" w:sz="1" w:space="0" w:color="000000"/>
            </w:tcBorders>
          </w:tcPr>
          <w:p w:rsidR="00641C81" w:rsidRPr="00606C22" w:rsidRDefault="00641C81">
            <w:pPr>
              <w:snapToGrid w:val="0"/>
              <w:rPr>
                <w:rFonts w:eastAsia="Times New Roman"/>
                <w:lang w:val="ru-RU"/>
              </w:rPr>
            </w:pPr>
          </w:p>
          <w:p w:rsidR="00641C81" w:rsidRPr="00FB7D84" w:rsidRDefault="00641C81">
            <w:pPr>
              <w:rPr>
                <w:rFonts w:eastAsia="Times New Roman"/>
              </w:rPr>
            </w:pPr>
            <w:r w:rsidRPr="00FB7D84">
              <w:rPr>
                <w:rFonts w:eastAsia="Times New Roman"/>
              </w:rPr>
              <w:t>****</w:t>
            </w:r>
          </w:p>
        </w:tc>
      </w:tr>
    </w:tbl>
    <w:p w:rsidR="00641C81" w:rsidRPr="00FB7D84" w:rsidRDefault="00641C81">
      <w:r w:rsidRPr="00FB7D84">
        <w:br w:type="page"/>
      </w:r>
    </w:p>
    <w:tbl>
      <w:tblPr>
        <w:tblW w:w="0" w:type="auto"/>
        <w:tblInd w:w="-36" w:type="dxa"/>
        <w:tblLayout w:type="fixed"/>
        <w:tblLook w:val="0000" w:firstRow="0" w:lastRow="0" w:firstColumn="0" w:lastColumn="0" w:noHBand="0" w:noVBand="0"/>
      </w:tblPr>
      <w:tblGrid>
        <w:gridCol w:w="2410"/>
        <w:gridCol w:w="2694"/>
        <w:gridCol w:w="3402"/>
        <w:gridCol w:w="855"/>
      </w:tblGrid>
      <w:tr w:rsidR="00641C81" w:rsidRPr="00FB7D84">
        <w:trPr>
          <w:trHeight w:val="509"/>
        </w:trPr>
        <w:tc>
          <w:tcPr>
            <w:tcW w:w="2410" w:type="dxa"/>
            <w:tcBorders>
              <w:top w:val="single" w:sz="1" w:space="0" w:color="000000"/>
              <w:left w:val="single" w:sz="1" w:space="0" w:color="000000"/>
              <w:bottom w:val="single" w:sz="1" w:space="0" w:color="000000"/>
            </w:tcBorders>
          </w:tcPr>
          <w:p w:rsidR="00641C81" w:rsidRPr="00FB7D84" w:rsidRDefault="00641C81">
            <w:pPr>
              <w:snapToGrid w:val="0"/>
              <w:rPr>
                <w:rFonts w:eastAsia="Times New Roman"/>
                <w:szCs w:val="22"/>
                <w:lang w:val="ru-RU"/>
              </w:rPr>
            </w:pPr>
          </w:p>
          <w:p w:rsidR="00641C81" w:rsidRPr="00FB7D84" w:rsidRDefault="00641C81">
            <w:pPr>
              <w:rPr>
                <w:rFonts w:eastAsia="Times New Roman"/>
                <w:bCs/>
                <w:lang w:val="ru-RU"/>
              </w:rPr>
            </w:pPr>
            <w:r w:rsidRPr="00FB7D84">
              <w:rPr>
                <w:rFonts w:eastAsia="Times New Roman"/>
                <w:bCs/>
                <w:lang w:val="ru-RU"/>
              </w:rPr>
              <w:t>Обучение и деятельность по созданию потенциала в контексте сотрудничества Юг-Юг.</w:t>
            </w:r>
          </w:p>
        </w:tc>
        <w:tc>
          <w:tcPr>
            <w:tcW w:w="2694" w:type="dxa"/>
            <w:tcBorders>
              <w:top w:val="single" w:sz="1" w:space="0" w:color="000000"/>
              <w:left w:val="single" w:sz="1" w:space="0" w:color="000000"/>
              <w:bottom w:val="single" w:sz="1" w:space="0" w:color="000000"/>
            </w:tcBorders>
          </w:tcPr>
          <w:p w:rsidR="00641C81" w:rsidRPr="00FB7D84" w:rsidRDefault="00641C81">
            <w:pPr>
              <w:autoSpaceDE w:val="0"/>
              <w:snapToGrid w:val="0"/>
              <w:rPr>
                <w:rFonts w:eastAsia="Times New Roman"/>
                <w:szCs w:val="22"/>
                <w:lang w:val="ru-RU"/>
              </w:rPr>
            </w:pPr>
          </w:p>
          <w:p w:rsidR="00641C81" w:rsidRPr="00FB7D84" w:rsidRDefault="00641C81">
            <w:pPr>
              <w:autoSpaceDE w:val="0"/>
              <w:rPr>
                <w:rFonts w:eastAsia="Times New Roman"/>
                <w:szCs w:val="22"/>
                <w:lang w:val="ru-RU"/>
              </w:rPr>
            </w:pPr>
            <w:r w:rsidRPr="00FB7D84">
              <w:rPr>
                <w:rFonts w:eastAsia="Times New Roman"/>
                <w:szCs w:val="22"/>
                <w:lang w:val="ru-RU"/>
              </w:rPr>
              <w:t xml:space="preserve">Новые функциональные элементы, включенные в Базу данных по технической помощи ВОИС (IP-TAD) и Базу данных по развитию партнерских связей в области ИС(IP-DMD). </w:t>
            </w:r>
          </w:p>
          <w:p w:rsidR="00641C81" w:rsidRPr="00FB7D84" w:rsidRDefault="00641C81" w:rsidP="00D25162">
            <w:pPr>
              <w:autoSpaceDE w:val="0"/>
              <w:rPr>
                <w:rFonts w:eastAsia="Times New Roman"/>
                <w:lang w:val="ru-RU"/>
              </w:rPr>
            </w:pPr>
            <w:r w:rsidRPr="00FB7D84">
              <w:rPr>
                <w:rFonts w:eastAsia="Times New Roman"/>
                <w:szCs w:val="22"/>
                <w:lang w:val="ru-RU"/>
              </w:rPr>
              <w:t>Статистические данные по использованию функции поиска партнеров и число взаимных посещений/командировок в развивающихся странах и НРС.</w:t>
            </w:r>
          </w:p>
        </w:tc>
        <w:tc>
          <w:tcPr>
            <w:tcW w:w="3402" w:type="dxa"/>
            <w:tcBorders>
              <w:top w:val="single" w:sz="1" w:space="0" w:color="000000"/>
              <w:left w:val="single" w:sz="1" w:space="0" w:color="000000"/>
              <w:bottom w:val="single" w:sz="1" w:space="0" w:color="000000"/>
            </w:tcBorders>
          </w:tcPr>
          <w:p w:rsidR="00641C81" w:rsidRPr="00FB7D84" w:rsidRDefault="00641C81">
            <w:pPr>
              <w:snapToGrid w:val="0"/>
              <w:rPr>
                <w:rFonts w:eastAsia="Times New Roman"/>
                <w:lang w:val="ru-RU"/>
              </w:rPr>
            </w:pPr>
          </w:p>
          <w:p w:rsidR="00641C81" w:rsidRPr="00FB7D84" w:rsidRDefault="00641C81">
            <w:pPr>
              <w:rPr>
                <w:rStyle w:val="Hyperlink"/>
                <w:rFonts w:eastAsia="Times New Roman"/>
                <w:color w:val="auto"/>
                <w:u w:val="none"/>
                <w:lang w:val="ru-RU"/>
              </w:rPr>
            </w:pPr>
            <w:r w:rsidRPr="00FB7D84">
              <w:rPr>
                <w:rFonts w:eastAsia="Times New Roman"/>
                <w:szCs w:val="22"/>
                <w:lang w:val="ru-RU"/>
              </w:rPr>
              <w:t>Новые функциональные элементы</w:t>
            </w:r>
            <w:r w:rsidRPr="00FB7D84">
              <w:rPr>
                <w:rFonts w:eastAsia="Times New Roman"/>
                <w:lang w:val="ru-RU"/>
              </w:rPr>
              <w:t xml:space="preserve"> Юг-Юг были разработаны и включены в базы данных</w:t>
            </w:r>
            <w:r w:rsidRPr="00FB7D84">
              <w:rPr>
                <w:rFonts w:eastAsia="Times New Roman"/>
                <w:szCs w:val="22"/>
                <w:lang w:val="ru-RU"/>
              </w:rPr>
              <w:t xml:space="preserve"> </w:t>
            </w:r>
            <w:r w:rsidRPr="00FB7D84">
              <w:rPr>
                <w:rFonts w:eastAsia="Times New Roman"/>
                <w:szCs w:val="22"/>
                <w:lang w:val="en-AU"/>
              </w:rPr>
              <w:t>IP</w:t>
            </w:r>
            <w:r w:rsidRPr="00FB7D84">
              <w:rPr>
                <w:rFonts w:eastAsia="Times New Roman"/>
                <w:szCs w:val="22"/>
                <w:lang w:val="ru-RU"/>
              </w:rPr>
              <w:t>-</w:t>
            </w:r>
            <w:r w:rsidRPr="00FB7D84">
              <w:rPr>
                <w:rFonts w:eastAsia="Times New Roman"/>
                <w:szCs w:val="22"/>
                <w:lang w:val="en-AU"/>
              </w:rPr>
              <w:t>TAD</w:t>
            </w:r>
            <w:r w:rsidRPr="00FB7D84">
              <w:rPr>
                <w:rFonts w:eastAsia="Times New Roman"/>
                <w:szCs w:val="22"/>
                <w:lang w:val="ru-RU"/>
              </w:rPr>
              <w:t xml:space="preserve"> и </w:t>
            </w:r>
            <w:r w:rsidRPr="00FB7D84">
              <w:rPr>
                <w:rFonts w:eastAsia="Times New Roman"/>
                <w:szCs w:val="22"/>
                <w:lang w:val="en-AU"/>
              </w:rPr>
              <w:t>IP</w:t>
            </w:r>
            <w:r w:rsidRPr="00FB7D84">
              <w:rPr>
                <w:rFonts w:eastAsia="Times New Roman"/>
                <w:szCs w:val="22"/>
                <w:lang w:val="ru-RU"/>
              </w:rPr>
              <w:t>-</w:t>
            </w:r>
            <w:r w:rsidRPr="00FB7D84">
              <w:rPr>
                <w:rFonts w:eastAsia="Times New Roman"/>
                <w:szCs w:val="22"/>
                <w:lang w:val="en-AU"/>
              </w:rPr>
              <w:t>DMD</w:t>
            </w:r>
            <w:r w:rsidRPr="00FB7D84">
              <w:rPr>
                <w:rFonts w:eastAsia="Times New Roman"/>
                <w:szCs w:val="22"/>
                <w:lang w:val="ru-RU"/>
              </w:rPr>
              <w:t xml:space="preserve"> и размещены на сетевой платформе Юг-Юг: </w:t>
            </w:r>
            <w:r w:rsidRPr="00FB7D84">
              <w:rPr>
                <w:rFonts w:eastAsia="Times New Roman"/>
                <w:lang w:val="ru-RU"/>
              </w:rPr>
              <w:t xml:space="preserve"> (</w:t>
            </w:r>
            <w:hyperlink r:id="rId35" w:history="1">
              <w:r w:rsidRPr="00FB7D84">
                <w:rPr>
                  <w:rStyle w:val="Hyperlink"/>
                  <w:color w:val="auto"/>
                </w:rPr>
                <w:t>http</w:t>
              </w:r>
              <w:r w:rsidRPr="00FB7D84">
                <w:rPr>
                  <w:rStyle w:val="Hyperlink"/>
                  <w:color w:val="auto"/>
                  <w:lang w:val="ru-RU"/>
                </w:rPr>
                <w:t>://</w:t>
              </w:r>
              <w:r w:rsidRPr="00FB7D84">
                <w:rPr>
                  <w:rStyle w:val="Hyperlink"/>
                  <w:color w:val="auto"/>
                </w:rPr>
                <w:t>www</w:t>
              </w:r>
              <w:r w:rsidRPr="00FB7D84">
                <w:rPr>
                  <w:rStyle w:val="Hyperlink"/>
                  <w:color w:val="auto"/>
                  <w:lang w:val="ru-RU"/>
                </w:rPr>
                <w:t>.</w:t>
              </w:r>
              <w:r w:rsidRPr="00FB7D84">
                <w:rPr>
                  <w:rStyle w:val="Hyperlink"/>
                  <w:color w:val="auto"/>
                </w:rPr>
                <w:t>wipo</w:t>
              </w:r>
              <w:r w:rsidRPr="00FB7D84">
                <w:rPr>
                  <w:rStyle w:val="Hyperlink"/>
                  <w:color w:val="auto"/>
                  <w:lang w:val="ru-RU"/>
                </w:rPr>
                <w:t>.</w:t>
              </w:r>
              <w:r w:rsidRPr="00FB7D84">
                <w:rPr>
                  <w:rStyle w:val="Hyperlink"/>
                  <w:color w:val="auto"/>
                </w:rPr>
                <w:t>int</w:t>
              </w:r>
              <w:r w:rsidRPr="00FB7D84">
                <w:rPr>
                  <w:rStyle w:val="Hyperlink"/>
                  <w:color w:val="auto"/>
                  <w:lang w:val="ru-RU"/>
                </w:rPr>
                <w:t>/</w:t>
              </w:r>
              <w:r w:rsidRPr="00FB7D84">
                <w:rPr>
                  <w:rStyle w:val="Hyperlink"/>
                  <w:color w:val="auto"/>
                </w:rPr>
                <w:t>cooperation</w:t>
              </w:r>
              <w:r w:rsidRPr="00FB7D84">
                <w:rPr>
                  <w:rStyle w:val="Hyperlink"/>
                  <w:color w:val="auto"/>
                  <w:lang w:val="ru-RU"/>
                </w:rPr>
                <w:t>/</w:t>
              </w:r>
              <w:r w:rsidRPr="00FB7D84">
                <w:rPr>
                  <w:rStyle w:val="Hyperlink"/>
                  <w:color w:val="auto"/>
                </w:rPr>
                <w:t>en</w:t>
              </w:r>
              <w:r w:rsidRPr="00FB7D84">
                <w:rPr>
                  <w:rStyle w:val="Hyperlink"/>
                  <w:color w:val="auto"/>
                  <w:lang w:val="ru-RU"/>
                </w:rPr>
                <w:t>/</w:t>
              </w:r>
              <w:r w:rsidRPr="00FB7D84">
                <w:rPr>
                  <w:rStyle w:val="Hyperlink"/>
                  <w:color w:val="auto"/>
                </w:rPr>
                <w:t>south</w:t>
              </w:r>
              <w:r w:rsidRPr="00FB7D84">
                <w:rPr>
                  <w:rStyle w:val="Hyperlink"/>
                  <w:color w:val="auto"/>
                  <w:lang w:val="ru-RU"/>
                </w:rPr>
                <w:t>_</w:t>
              </w:r>
              <w:r w:rsidRPr="00FB7D84">
                <w:rPr>
                  <w:rStyle w:val="Hyperlink"/>
                  <w:color w:val="auto"/>
                </w:rPr>
                <w:t>south</w:t>
              </w:r>
              <w:r w:rsidRPr="00FB7D84">
                <w:rPr>
                  <w:rStyle w:val="Hyperlink"/>
                  <w:color w:val="auto"/>
                  <w:lang w:val="ru-RU"/>
                </w:rPr>
                <w:t>/</w:t>
              </w:r>
            </w:hyperlink>
            <w:r w:rsidRPr="00FB7D84">
              <w:rPr>
                <w:rStyle w:val="Hyperlink"/>
                <w:rFonts w:eastAsia="Times New Roman"/>
                <w:color w:val="auto"/>
                <w:lang w:val="ru-RU"/>
              </w:rPr>
              <w:t>)</w:t>
            </w:r>
            <w:r w:rsidRPr="00FB7D84">
              <w:rPr>
                <w:rStyle w:val="Hyperlink"/>
                <w:rFonts w:eastAsia="Times New Roman"/>
                <w:color w:val="auto"/>
                <w:u w:val="none"/>
                <w:lang w:val="ru-RU"/>
              </w:rPr>
              <w:t>.</w:t>
            </w:r>
          </w:p>
          <w:p w:rsidR="00641C81" w:rsidRPr="00FB7D84" w:rsidRDefault="00641C81">
            <w:pPr>
              <w:rPr>
                <w:rFonts w:eastAsia="Times New Roman"/>
                <w:lang w:val="ru-RU"/>
              </w:rPr>
            </w:pPr>
          </w:p>
          <w:p w:rsidR="00641C81" w:rsidRPr="00FB7D84" w:rsidRDefault="00641C81">
            <w:pPr>
              <w:rPr>
                <w:rFonts w:eastAsia="Times New Roman"/>
                <w:lang w:val="ru-RU"/>
              </w:rPr>
            </w:pPr>
            <w:r w:rsidRPr="00FB7D84">
              <w:rPr>
                <w:rFonts w:eastAsia="Times New Roman"/>
                <w:lang w:val="ru-RU"/>
              </w:rPr>
              <w:t xml:space="preserve">Ввиду позднего ввода в действие сетевых средств какие-либо статистические данные на данный момент отсутствуют.  </w:t>
            </w:r>
          </w:p>
          <w:p w:rsidR="00641C81" w:rsidRPr="00FB7D84" w:rsidRDefault="00641C81">
            <w:pPr>
              <w:rPr>
                <w:rFonts w:eastAsia="Times New Roman"/>
                <w:lang w:val="ru-RU"/>
              </w:rPr>
            </w:pPr>
          </w:p>
        </w:tc>
        <w:tc>
          <w:tcPr>
            <w:tcW w:w="855" w:type="dxa"/>
            <w:tcBorders>
              <w:top w:val="single" w:sz="1" w:space="0" w:color="000000"/>
              <w:left w:val="single" w:sz="1" w:space="0" w:color="000000"/>
              <w:bottom w:val="single" w:sz="1" w:space="0" w:color="000000"/>
              <w:right w:val="single" w:sz="1" w:space="0" w:color="000000"/>
            </w:tcBorders>
          </w:tcPr>
          <w:p w:rsidR="00641C81" w:rsidRPr="00FB7D84" w:rsidRDefault="00641C81">
            <w:pPr>
              <w:snapToGrid w:val="0"/>
              <w:rPr>
                <w:rFonts w:eastAsia="Times New Roman"/>
                <w:lang w:val="ru-RU"/>
              </w:rPr>
            </w:pPr>
          </w:p>
          <w:p w:rsidR="00641C81" w:rsidRPr="00FB7D84" w:rsidRDefault="00641C81">
            <w:pPr>
              <w:rPr>
                <w:rFonts w:eastAsia="Times New Roman"/>
              </w:rPr>
            </w:pPr>
            <w:r w:rsidRPr="00FB7D84">
              <w:rPr>
                <w:rFonts w:eastAsia="Times New Roman"/>
              </w:rPr>
              <w:t>***</w:t>
            </w:r>
          </w:p>
        </w:tc>
      </w:tr>
      <w:tr w:rsidR="00641C81" w:rsidRPr="00FB7D84">
        <w:trPr>
          <w:trHeight w:val="509"/>
        </w:trPr>
        <w:tc>
          <w:tcPr>
            <w:tcW w:w="2410" w:type="dxa"/>
            <w:tcBorders>
              <w:left w:val="single" w:sz="1" w:space="0" w:color="000000"/>
              <w:bottom w:val="single" w:sz="1" w:space="0" w:color="000000"/>
            </w:tcBorders>
          </w:tcPr>
          <w:p w:rsidR="00641C81" w:rsidRPr="00FB7D84" w:rsidRDefault="00641C81">
            <w:pPr>
              <w:snapToGrid w:val="0"/>
              <w:rPr>
                <w:rFonts w:eastAsia="Times New Roman"/>
                <w:bCs/>
                <w:szCs w:val="22"/>
                <w:lang w:val="ru-RU"/>
              </w:rPr>
            </w:pPr>
          </w:p>
          <w:p w:rsidR="00641C81" w:rsidRPr="00FB7D84" w:rsidRDefault="00641C81">
            <w:pPr>
              <w:rPr>
                <w:rFonts w:eastAsia="Times New Roman"/>
                <w:szCs w:val="22"/>
                <w:lang w:val="ru-RU"/>
              </w:rPr>
            </w:pPr>
            <w:r w:rsidRPr="00FB7D84">
              <w:rPr>
                <w:rFonts w:eastAsia="Times New Roman"/>
                <w:szCs w:val="22"/>
                <w:lang w:val="ru-RU"/>
              </w:rPr>
              <w:t>Более активное использование консультантов и опыта развивающихся стран и НРС в деятельности ВОИС по оказанию технической помощи и проведению мероприятий по укреплению потенциала.</w:t>
            </w:r>
          </w:p>
        </w:tc>
        <w:tc>
          <w:tcPr>
            <w:tcW w:w="2694" w:type="dxa"/>
            <w:tcBorders>
              <w:left w:val="single" w:sz="1" w:space="0" w:color="000000"/>
              <w:bottom w:val="single" w:sz="1" w:space="0" w:color="000000"/>
            </w:tcBorders>
          </w:tcPr>
          <w:p w:rsidR="00641C81" w:rsidRPr="00FB7D84" w:rsidRDefault="00641C81">
            <w:pPr>
              <w:autoSpaceDE w:val="0"/>
              <w:snapToGrid w:val="0"/>
              <w:rPr>
                <w:rFonts w:eastAsia="Times New Roman"/>
                <w:szCs w:val="22"/>
                <w:lang w:val="ru-RU"/>
              </w:rPr>
            </w:pPr>
          </w:p>
          <w:p w:rsidR="00641C81" w:rsidRPr="00FB7D84" w:rsidRDefault="00641C81" w:rsidP="00D25162">
            <w:pPr>
              <w:autoSpaceDE w:val="0"/>
              <w:rPr>
                <w:rFonts w:eastAsia="Times New Roman"/>
                <w:szCs w:val="22"/>
                <w:lang w:val="ru-RU"/>
              </w:rPr>
            </w:pPr>
            <w:r w:rsidRPr="00FB7D84">
              <w:rPr>
                <w:rFonts w:eastAsia="Times New Roman"/>
                <w:szCs w:val="22"/>
                <w:lang w:val="ru-RU"/>
              </w:rPr>
              <w:t>Составление ежегодных периодических отчетов и изучение реестра консультантов ВОИС для определения более активного  использования консультантов из развивающихся стран и НРС.</w:t>
            </w:r>
          </w:p>
        </w:tc>
        <w:tc>
          <w:tcPr>
            <w:tcW w:w="3402" w:type="dxa"/>
            <w:tcBorders>
              <w:left w:val="single" w:sz="1" w:space="0" w:color="000000"/>
              <w:bottom w:val="single" w:sz="1" w:space="0" w:color="000000"/>
            </w:tcBorders>
          </w:tcPr>
          <w:p w:rsidR="00641C81" w:rsidRPr="00FB7D84" w:rsidRDefault="00641C81">
            <w:pPr>
              <w:snapToGrid w:val="0"/>
              <w:rPr>
                <w:rFonts w:eastAsia="Times New Roman"/>
                <w:lang w:val="ru-RU"/>
              </w:rPr>
            </w:pPr>
          </w:p>
          <w:p w:rsidR="00641C81" w:rsidRPr="00D25162" w:rsidRDefault="00641C81">
            <w:pPr>
              <w:rPr>
                <w:rFonts w:eastAsia="Times New Roman"/>
                <w:lang w:val="ru-RU"/>
              </w:rPr>
            </w:pPr>
            <w:r w:rsidRPr="00FB7D84">
              <w:rPr>
                <w:lang w:val="ru-RU"/>
              </w:rPr>
              <w:t>Завершена работа по формированию Реестра консультантов по линии Юг-Юг, в котором содержатся сведения о консультантах и экспертах из развивающихся стран, НРС и стран с переходной экономикой, Реестр опубликован на веб-странице Юг-Юг в качестве дополнительного ресурса.</w:t>
            </w:r>
            <w:r w:rsidRPr="00D25162">
              <w:rPr>
                <w:rFonts w:eastAsia="Times New Roman"/>
                <w:lang w:val="ru-RU"/>
              </w:rPr>
              <w:t xml:space="preserve">  </w:t>
            </w:r>
          </w:p>
          <w:p w:rsidR="00641C81" w:rsidRPr="00D25162" w:rsidRDefault="00641C81">
            <w:pPr>
              <w:rPr>
                <w:rFonts w:eastAsia="Times New Roman"/>
                <w:lang w:val="ru-RU"/>
              </w:rPr>
            </w:pPr>
          </w:p>
          <w:p w:rsidR="00641C81" w:rsidRPr="00C01AD8" w:rsidRDefault="00641C81">
            <w:pPr>
              <w:rPr>
                <w:rFonts w:eastAsia="Times New Roman"/>
                <w:lang w:val="ru-RU"/>
              </w:rPr>
            </w:pPr>
            <w:r w:rsidRPr="00FB7D84">
              <w:rPr>
                <w:rFonts w:eastAsia="Times New Roman"/>
                <w:lang w:val="ru-RU"/>
              </w:rPr>
              <w:t>Ввиду</w:t>
            </w:r>
            <w:r w:rsidRPr="00C01AD8">
              <w:rPr>
                <w:rFonts w:eastAsia="Times New Roman"/>
                <w:lang w:val="ru-RU"/>
              </w:rPr>
              <w:t xml:space="preserve"> </w:t>
            </w:r>
            <w:r w:rsidRPr="00FB7D84">
              <w:rPr>
                <w:rFonts w:eastAsia="Times New Roman"/>
                <w:lang w:val="ru-RU"/>
              </w:rPr>
              <w:t>позднего</w:t>
            </w:r>
            <w:r w:rsidRPr="00C01AD8">
              <w:rPr>
                <w:rFonts w:eastAsia="Times New Roman"/>
                <w:lang w:val="ru-RU"/>
              </w:rPr>
              <w:t xml:space="preserve"> </w:t>
            </w:r>
            <w:r w:rsidRPr="00FB7D84">
              <w:rPr>
                <w:rFonts w:eastAsia="Times New Roman"/>
                <w:lang w:val="ru-RU"/>
              </w:rPr>
              <w:t>ввода</w:t>
            </w:r>
            <w:r w:rsidRPr="00C01AD8">
              <w:rPr>
                <w:rFonts w:eastAsia="Times New Roman"/>
                <w:lang w:val="ru-RU"/>
              </w:rPr>
              <w:t xml:space="preserve"> </w:t>
            </w:r>
            <w:r w:rsidRPr="00FB7D84">
              <w:rPr>
                <w:rFonts w:eastAsia="Times New Roman"/>
                <w:lang w:val="ru-RU"/>
              </w:rPr>
              <w:t>в</w:t>
            </w:r>
            <w:r w:rsidRPr="00C01AD8">
              <w:rPr>
                <w:rFonts w:eastAsia="Times New Roman"/>
                <w:lang w:val="ru-RU"/>
              </w:rPr>
              <w:t xml:space="preserve"> </w:t>
            </w:r>
            <w:r w:rsidRPr="00FB7D84">
              <w:rPr>
                <w:rFonts w:eastAsia="Times New Roman"/>
                <w:lang w:val="ru-RU"/>
              </w:rPr>
              <w:t>действие</w:t>
            </w:r>
            <w:r w:rsidRPr="00C01AD8">
              <w:rPr>
                <w:rFonts w:eastAsia="Times New Roman"/>
                <w:lang w:val="ru-RU"/>
              </w:rPr>
              <w:t xml:space="preserve"> </w:t>
            </w:r>
            <w:r w:rsidRPr="00FB7D84">
              <w:rPr>
                <w:rFonts w:eastAsia="Times New Roman"/>
                <w:lang w:val="ru-RU"/>
              </w:rPr>
              <w:t>сетевых</w:t>
            </w:r>
            <w:r w:rsidRPr="00C01AD8">
              <w:rPr>
                <w:rFonts w:eastAsia="Times New Roman"/>
                <w:lang w:val="ru-RU"/>
              </w:rPr>
              <w:t xml:space="preserve"> </w:t>
            </w:r>
            <w:r w:rsidRPr="00FB7D84">
              <w:rPr>
                <w:rFonts w:eastAsia="Times New Roman"/>
                <w:lang w:val="ru-RU"/>
              </w:rPr>
              <w:t>средств</w:t>
            </w:r>
            <w:r w:rsidRPr="00C01AD8">
              <w:rPr>
                <w:rFonts w:eastAsia="Times New Roman"/>
                <w:lang w:val="ru-RU"/>
              </w:rPr>
              <w:t xml:space="preserve"> </w:t>
            </w:r>
            <w:r w:rsidRPr="00FB7D84">
              <w:rPr>
                <w:rFonts w:eastAsia="Times New Roman"/>
                <w:lang w:val="ru-RU"/>
              </w:rPr>
              <w:t>какие</w:t>
            </w:r>
            <w:r w:rsidRPr="00C01AD8">
              <w:rPr>
                <w:rFonts w:eastAsia="Times New Roman"/>
                <w:lang w:val="ru-RU"/>
              </w:rPr>
              <w:t>-</w:t>
            </w:r>
            <w:r w:rsidRPr="00FB7D84">
              <w:rPr>
                <w:rFonts w:eastAsia="Times New Roman"/>
                <w:lang w:val="ru-RU"/>
              </w:rPr>
              <w:t>либо</w:t>
            </w:r>
            <w:r w:rsidRPr="00C01AD8">
              <w:rPr>
                <w:rFonts w:eastAsia="Times New Roman"/>
                <w:lang w:val="ru-RU"/>
              </w:rPr>
              <w:t xml:space="preserve"> </w:t>
            </w:r>
            <w:r w:rsidRPr="00FB7D84">
              <w:rPr>
                <w:rFonts w:eastAsia="Times New Roman"/>
                <w:lang w:val="ru-RU"/>
              </w:rPr>
              <w:t>статистические</w:t>
            </w:r>
            <w:r w:rsidRPr="00C01AD8">
              <w:rPr>
                <w:rFonts w:eastAsia="Times New Roman"/>
                <w:lang w:val="ru-RU"/>
              </w:rPr>
              <w:t xml:space="preserve"> </w:t>
            </w:r>
            <w:r w:rsidRPr="00FB7D84">
              <w:rPr>
                <w:rFonts w:eastAsia="Times New Roman"/>
                <w:lang w:val="ru-RU"/>
              </w:rPr>
              <w:t>данные</w:t>
            </w:r>
            <w:r w:rsidRPr="00C01AD8">
              <w:rPr>
                <w:rFonts w:eastAsia="Times New Roman"/>
                <w:lang w:val="ru-RU"/>
              </w:rPr>
              <w:t xml:space="preserve"> </w:t>
            </w:r>
            <w:r w:rsidRPr="00FB7D84">
              <w:rPr>
                <w:rFonts w:eastAsia="Times New Roman"/>
                <w:lang w:val="ru-RU"/>
              </w:rPr>
              <w:t>на</w:t>
            </w:r>
            <w:r w:rsidRPr="00C01AD8">
              <w:rPr>
                <w:rFonts w:eastAsia="Times New Roman"/>
                <w:lang w:val="ru-RU"/>
              </w:rPr>
              <w:t xml:space="preserve"> </w:t>
            </w:r>
            <w:r w:rsidRPr="00FB7D84">
              <w:rPr>
                <w:rFonts w:eastAsia="Times New Roman"/>
                <w:lang w:val="ru-RU"/>
              </w:rPr>
              <w:t>данный</w:t>
            </w:r>
            <w:r w:rsidRPr="00C01AD8">
              <w:rPr>
                <w:rFonts w:eastAsia="Times New Roman"/>
                <w:lang w:val="ru-RU"/>
              </w:rPr>
              <w:t xml:space="preserve"> </w:t>
            </w:r>
            <w:r w:rsidRPr="00FB7D84">
              <w:rPr>
                <w:rFonts w:eastAsia="Times New Roman"/>
                <w:lang w:val="ru-RU"/>
              </w:rPr>
              <w:t>момент</w:t>
            </w:r>
            <w:r w:rsidRPr="00C01AD8">
              <w:rPr>
                <w:rFonts w:eastAsia="Times New Roman"/>
                <w:lang w:val="ru-RU"/>
              </w:rPr>
              <w:t xml:space="preserve"> </w:t>
            </w:r>
            <w:r w:rsidRPr="00FB7D84">
              <w:rPr>
                <w:rFonts w:eastAsia="Times New Roman"/>
                <w:lang w:val="ru-RU"/>
              </w:rPr>
              <w:t>отсутствуют</w:t>
            </w:r>
            <w:r w:rsidR="00DC6614">
              <w:rPr>
                <w:rFonts w:eastAsia="Times New Roman"/>
                <w:lang w:val="ru-RU"/>
              </w:rPr>
              <w:t>.</w:t>
            </w:r>
          </w:p>
        </w:tc>
        <w:tc>
          <w:tcPr>
            <w:tcW w:w="855" w:type="dxa"/>
            <w:tcBorders>
              <w:left w:val="single" w:sz="1" w:space="0" w:color="000000"/>
              <w:bottom w:val="single" w:sz="1" w:space="0" w:color="000000"/>
              <w:right w:val="single" w:sz="1" w:space="0" w:color="000000"/>
            </w:tcBorders>
          </w:tcPr>
          <w:p w:rsidR="00641C81" w:rsidRPr="00C01AD8" w:rsidRDefault="00641C81">
            <w:pPr>
              <w:snapToGrid w:val="0"/>
              <w:rPr>
                <w:rFonts w:eastAsia="Times New Roman"/>
                <w:lang w:val="ru-RU"/>
              </w:rPr>
            </w:pPr>
          </w:p>
          <w:p w:rsidR="00641C81" w:rsidRPr="00FB7D84" w:rsidRDefault="00641C81">
            <w:pPr>
              <w:rPr>
                <w:rFonts w:eastAsia="Times New Roman"/>
              </w:rPr>
            </w:pPr>
            <w:r w:rsidRPr="00FB7D84">
              <w:rPr>
                <w:rFonts w:eastAsia="Times New Roman"/>
              </w:rPr>
              <w:t>***</w:t>
            </w:r>
          </w:p>
        </w:tc>
      </w:tr>
      <w:tr w:rsidR="00641C81" w:rsidRPr="00FB7D84" w:rsidTr="00DC6614">
        <w:trPr>
          <w:trHeight w:val="509"/>
        </w:trPr>
        <w:tc>
          <w:tcPr>
            <w:tcW w:w="2410" w:type="dxa"/>
            <w:tcBorders>
              <w:left w:val="single" w:sz="1" w:space="0" w:color="000000"/>
              <w:bottom w:val="single" w:sz="4" w:space="0" w:color="auto"/>
            </w:tcBorders>
          </w:tcPr>
          <w:p w:rsidR="00641C81" w:rsidRPr="00FB7D84" w:rsidRDefault="00641C81">
            <w:pPr>
              <w:snapToGrid w:val="0"/>
              <w:rPr>
                <w:rFonts w:eastAsia="Times New Roman"/>
                <w:szCs w:val="22"/>
                <w:lang w:val="ru-RU"/>
              </w:rPr>
            </w:pPr>
          </w:p>
          <w:p w:rsidR="00641C81" w:rsidRPr="00FB7D84" w:rsidRDefault="00641C81">
            <w:pPr>
              <w:rPr>
                <w:rFonts w:eastAsia="Times New Roman"/>
                <w:szCs w:val="22"/>
                <w:lang w:val="ru-RU"/>
              </w:rPr>
            </w:pPr>
            <w:r w:rsidRPr="00FB7D84">
              <w:rPr>
                <w:rFonts w:eastAsia="Times New Roman"/>
                <w:szCs w:val="22"/>
                <w:lang w:val="ru-RU"/>
              </w:rPr>
              <w:t>Создание страницы на вебсайте ВОИС, посвященной вопросам сотрудничества Юг-Юг, а также интерактивного веб-портала/виртуальной сети.</w:t>
            </w:r>
          </w:p>
          <w:p w:rsidR="00641C81" w:rsidRPr="00FB7D84" w:rsidRDefault="00641C81">
            <w:pPr>
              <w:rPr>
                <w:rFonts w:eastAsia="Times New Roman"/>
                <w:szCs w:val="22"/>
                <w:lang w:val="ru-RU"/>
              </w:rPr>
            </w:pPr>
          </w:p>
        </w:tc>
        <w:tc>
          <w:tcPr>
            <w:tcW w:w="2694" w:type="dxa"/>
            <w:tcBorders>
              <w:left w:val="single" w:sz="1" w:space="0" w:color="000000"/>
              <w:bottom w:val="single" w:sz="4" w:space="0" w:color="auto"/>
            </w:tcBorders>
          </w:tcPr>
          <w:p w:rsidR="00641C81" w:rsidRPr="00FB7D84" w:rsidRDefault="00641C81">
            <w:pPr>
              <w:autoSpaceDE w:val="0"/>
              <w:snapToGrid w:val="0"/>
              <w:rPr>
                <w:rFonts w:eastAsia="Times New Roman"/>
                <w:szCs w:val="22"/>
                <w:lang w:val="ru-RU"/>
              </w:rPr>
            </w:pPr>
          </w:p>
          <w:p w:rsidR="00641C81" w:rsidRPr="00FB7D84" w:rsidRDefault="00641C81">
            <w:pPr>
              <w:autoSpaceDE w:val="0"/>
              <w:rPr>
                <w:rFonts w:eastAsia="Times New Roman"/>
                <w:szCs w:val="22"/>
                <w:lang w:val="ru-RU"/>
              </w:rPr>
            </w:pPr>
            <w:r w:rsidRPr="00FB7D84">
              <w:rPr>
                <w:rFonts w:eastAsia="Times New Roman"/>
                <w:szCs w:val="22"/>
                <w:lang w:val="ru-RU"/>
              </w:rPr>
              <w:t xml:space="preserve">Созданы веб-страница и веб-портал. </w:t>
            </w:r>
          </w:p>
          <w:p w:rsidR="00641C81" w:rsidRPr="00FB7D84" w:rsidRDefault="00641C81">
            <w:pPr>
              <w:autoSpaceDE w:val="0"/>
              <w:rPr>
                <w:rFonts w:eastAsia="Times New Roman"/>
                <w:szCs w:val="22"/>
                <w:lang w:val="ru-RU"/>
              </w:rPr>
            </w:pPr>
          </w:p>
          <w:p w:rsidR="00641C81" w:rsidRPr="00FB7D84" w:rsidRDefault="00641C81">
            <w:pPr>
              <w:rPr>
                <w:rFonts w:eastAsia="Times New Roman"/>
                <w:szCs w:val="22"/>
                <w:lang w:val="ru-RU"/>
              </w:rPr>
            </w:pPr>
            <w:r w:rsidRPr="00FB7D84">
              <w:rPr>
                <w:rFonts w:eastAsia="Times New Roman"/>
                <w:szCs w:val="22"/>
                <w:lang w:val="ru-RU"/>
              </w:rPr>
              <w:t>Предполагается получение откликов пользователей,  статистических данных об использовании веб-страницы и виртуальной сети, а также качественная оценка портала его участниками, а в итоге – взаимодействие в духе сотрудничества.</w:t>
            </w:r>
          </w:p>
        </w:tc>
        <w:tc>
          <w:tcPr>
            <w:tcW w:w="3402" w:type="dxa"/>
            <w:tcBorders>
              <w:left w:val="single" w:sz="1" w:space="0" w:color="000000"/>
              <w:bottom w:val="single" w:sz="4" w:space="0" w:color="auto"/>
            </w:tcBorders>
          </w:tcPr>
          <w:p w:rsidR="00641C81" w:rsidRPr="00FB7D84" w:rsidRDefault="00641C81">
            <w:pPr>
              <w:snapToGrid w:val="0"/>
              <w:rPr>
                <w:rFonts w:eastAsia="Times New Roman"/>
                <w:lang w:val="ru-RU"/>
              </w:rPr>
            </w:pPr>
          </w:p>
          <w:p w:rsidR="00641C81" w:rsidRPr="00D25162" w:rsidRDefault="00641C81">
            <w:pPr>
              <w:rPr>
                <w:rFonts w:eastAsia="Times New Roman"/>
                <w:lang w:val="ru-RU"/>
              </w:rPr>
            </w:pPr>
            <w:r w:rsidRPr="00FB7D84">
              <w:rPr>
                <w:rFonts w:eastAsia="Times New Roman"/>
                <w:lang w:val="ru-RU"/>
              </w:rPr>
              <w:t xml:space="preserve">В конце 2013 года была завершена работа над сетевой платформой, официальный ввод в действие которой </w:t>
            </w:r>
            <w:r w:rsidRPr="00FB7D84">
              <w:rPr>
                <w:lang w:val="ru-RU"/>
              </w:rPr>
              <w:t>произошел 21 мая 2014</w:t>
            </w:r>
            <w:r w:rsidRPr="00FB7D84">
              <w:rPr>
                <w:lang w:val="en-AU"/>
              </w:rPr>
              <w:t> </w:t>
            </w:r>
            <w:r w:rsidRPr="00FB7D84">
              <w:rPr>
                <w:lang w:val="ru-RU"/>
              </w:rPr>
              <w:t>года на параллельном мероприятии в рамках тринадцатой сессии КРИС.</w:t>
            </w:r>
            <w:r w:rsidRPr="00FB7D84">
              <w:rPr>
                <w:rFonts w:eastAsia="Times New Roman"/>
                <w:lang w:val="ru-RU"/>
              </w:rPr>
              <w:t xml:space="preserve"> Доступ</w:t>
            </w:r>
            <w:r w:rsidRPr="00D25162">
              <w:rPr>
                <w:rFonts w:eastAsia="Times New Roman"/>
                <w:lang w:val="ru-RU"/>
              </w:rPr>
              <w:t xml:space="preserve"> </w:t>
            </w:r>
            <w:r w:rsidRPr="00FB7D84">
              <w:rPr>
                <w:rFonts w:eastAsia="Times New Roman"/>
                <w:lang w:val="ru-RU"/>
              </w:rPr>
              <w:t>к</w:t>
            </w:r>
            <w:r w:rsidRPr="00D25162">
              <w:rPr>
                <w:rFonts w:eastAsia="Times New Roman"/>
                <w:lang w:val="ru-RU"/>
              </w:rPr>
              <w:t xml:space="preserve"> </w:t>
            </w:r>
            <w:r w:rsidRPr="00FB7D84">
              <w:rPr>
                <w:rFonts w:eastAsia="Times New Roman"/>
                <w:lang w:val="ru-RU"/>
              </w:rPr>
              <w:t>платформе</w:t>
            </w:r>
            <w:r w:rsidRPr="00D25162">
              <w:rPr>
                <w:rFonts w:eastAsia="Times New Roman"/>
                <w:lang w:val="ru-RU"/>
              </w:rPr>
              <w:t xml:space="preserve"> </w:t>
            </w:r>
            <w:r w:rsidRPr="00FB7D84">
              <w:rPr>
                <w:rFonts w:eastAsia="Times New Roman"/>
                <w:lang w:val="ru-RU"/>
              </w:rPr>
              <w:t>осуществляется</w:t>
            </w:r>
            <w:r w:rsidRPr="00D25162">
              <w:rPr>
                <w:rFonts w:eastAsia="Times New Roman"/>
                <w:lang w:val="ru-RU"/>
              </w:rPr>
              <w:t xml:space="preserve"> </w:t>
            </w:r>
            <w:r w:rsidRPr="00FB7D84">
              <w:rPr>
                <w:rFonts w:eastAsia="Times New Roman"/>
                <w:lang w:val="ru-RU"/>
              </w:rPr>
              <w:t>по</w:t>
            </w:r>
            <w:r w:rsidRPr="00D25162">
              <w:rPr>
                <w:rFonts w:eastAsia="Times New Roman"/>
                <w:lang w:val="ru-RU"/>
              </w:rPr>
              <w:t xml:space="preserve"> </w:t>
            </w:r>
            <w:r w:rsidRPr="00FB7D84">
              <w:rPr>
                <w:rFonts w:eastAsia="Times New Roman"/>
                <w:lang w:val="ru-RU"/>
              </w:rPr>
              <w:t>адресу</w:t>
            </w:r>
            <w:r w:rsidRPr="00D25162">
              <w:rPr>
                <w:rFonts w:eastAsia="Times New Roman"/>
                <w:lang w:val="ru-RU"/>
              </w:rPr>
              <w:t>: (</w:t>
            </w:r>
            <w:hyperlink r:id="rId36" w:history="1">
              <w:r w:rsidRPr="00FB7D84">
                <w:rPr>
                  <w:rStyle w:val="Hyperlink"/>
                  <w:color w:val="auto"/>
                </w:rPr>
                <w:t>http</w:t>
              </w:r>
              <w:r w:rsidRPr="00D25162">
                <w:rPr>
                  <w:rStyle w:val="Hyperlink"/>
                  <w:color w:val="auto"/>
                  <w:lang w:val="ru-RU"/>
                </w:rPr>
                <w:t>://</w:t>
              </w:r>
              <w:r w:rsidRPr="00FB7D84">
                <w:rPr>
                  <w:rStyle w:val="Hyperlink"/>
                  <w:color w:val="auto"/>
                </w:rPr>
                <w:t>www</w:t>
              </w:r>
              <w:r w:rsidRPr="00D25162">
                <w:rPr>
                  <w:rStyle w:val="Hyperlink"/>
                  <w:color w:val="auto"/>
                  <w:lang w:val="ru-RU"/>
                </w:rPr>
                <w:t>.</w:t>
              </w:r>
              <w:r w:rsidRPr="00FB7D84">
                <w:rPr>
                  <w:rStyle w:val="Hyperlink"/>
                  <w:color w:val="auto"/>
                </w:rPr>
                <w:t>wipo</w:t>
              </w:r>
              <w:r w:rsidRPr="00D25162">
                <w:rPr>
                  <w:rStyle w:val="Hyperlink"/>
                  <w:color w:val="auto"/>
                  <w:lang w:val="ru-RU"/>
                </w:rPr>
                <w:t>.</w:t>
              </w:r>
              <w:r w:rsidRPr="00FB7D84">
                <w:rPr>
                  <w:rStyle w:val="Hyperlink"/>
                  <w:color w:val="auto"/>
                </w:rPr>
                <w:t>int</w:t>
              </w:r>
              <w:r w:rsidRPr="00D25162">
                <w:rPr>
                  <w:rStyle w:val="Hyperlink"/>
                  <w:color w:val="auto"/>
                  <w:lang w:val="ru-RU"/>
                </w:rPr>
                <w:t>/</w:t>
              </w:r>
              <w:r w:rsidRPr="00FB7D84">
                <w:rPr>
                  <w:rStyle w:val="Hyperlink"/>
                  <w:color w:val="auto"/>
                </w:rPr>
                <w:t>cooperation</w:t>
              </w:r>
              <w:r w:rsidRPr="00D25162">
                <w:rPr>
                  <w:rStyle w:val="Hyperlink"/>
                  <w:color w:val="auto"/>
                  <w:lang w:val="ru-RU"/>
                </w:rPr>
                <w:t>/</w:t>
              </w:r>
              <w:r w:rsidRPr="00FB7D84">
                <w:rPr>
                  <w:rStyle w:val="Hyperlink"/>
                  <w:color w:val="auto"/>
                </w:rPr>
                <w:t>en</w:t>
              </w:r>
              <w:r w:rsidRPr="00D25162">
                <w:rPr>
                  <w:rStyle w:val="Hyperlink"/>
                  <w:color w:val="auto"/>
                  <w:lang w:val="ru-RU"/>
                </w:rPr>
                <w:t>/</w:t>
              </w:r>
              <w:r w:rsidRPr="00FB7D84">
                <w:rPr>
                  <w:rStyle w:val="Hyperlink"/>
                  <w:color w:val="auto"/>
                </w:rPr>
                <w:t>south</w:t>
              </w:r>
              <w:r w:rsidRPr="00D25162">
                <w:rPr>
                  <w:rStyle w:val="Hyperlink"/>
                  <w:color w:val="auto"/>
                  <w:lang w:val="ru-RU"/>
                </w:rPr>
                <w:t>_</w:t>
              </w:r>
              <w:r w:rsidRPr="00FB7D84">
                <w:rPr>
                  <w:rStyle w:val="Hyperlink"/>
                  <w:color w:val="auto"/>
                </w:rPr>
                <w:t>south</w:t>
              </w:r>
              <w:r w:rsidRPr="00D25162">
                <w:rPr>
                  <w:rStyle w:val="Hyperlink"/>
                  <w:color w:val="auto"/>
                  <w:lang w:val="ru-RU"/>
                </w:rPr>
                <w:t>/</w:t>
              </w:r>
            </w:hyperlink>
            <w:r w:rsidRPr="00D25162">
              <w:rPr>
                <w:rStyle w:val="Hyperlink"/>
                <w:rFonts w:eastAsia="Times New Roman"/>
                <w:color w:val="auto"/>
                <w:lang w:val="ru-RU"/>
              </w:rPr>
              <w:t>)</w:t>
            </w:r>
            <w:r w:rsidRPr="00D25162">
              <w:rPr>
                <w:rFonts w:eastAsia="Times New Roman"/>
                <w:lang w:val="ru-RU"/>
              </w:rPr>
              <w:t xml:space="preserve">. </w:t>
            </w:r>
          </w:p>
          <w:p w:rsidR="00641C81" w:rsidRPr="00D25162" w:rsidRDefault="00641C81">
            <w:pPr>
              <w:rPr>
                <w:rFonts w:eastAsia="Times New Roman"/>
                <w:lang w:val="ru-RU"/>
              </w:rPr>
            </w:pPr>
          </w:p>
          <w:p w:rsidR="00641C81" w:rsidRPr="00C01AD8" w:rsidRDefault="00641C81" w:rsidP="00D25162">
            <w:pPr>
              <w:rPr>
                <w:rFonts w:eastAsia="Times New Roman"/>
                <w:lang w:val="ru-RU"/>
              </w:rPr>
            </w:pPr>
            <w:r w:rsidRPr="00FB7D84">
              <w:rPr>
                <w:rFonts w:eastAsia="Times New Roman"/>
                <w:lang w:val="ru-RU"/>
              </w:rPr>
              <w:t>Ввиду</w:t>
            </w:r>
            <w:r w:rsidRPr="00C01AD8">
              <w:rPr>
                <w:rFonts w:eastAsia="Times New Roman"/>
                <w:lang w:val="ru-RU"/>
              </w:rPr>
              <w:t xml:space="preserve"> </w:t>
            </w:r>
            <w:r w:rsidRPr="00FB7D84">
              <w:rPr>
                <w:rFonts w:eastAsia="Times New Roman"/>
                <w:lang w:val="ru-RU"/>
              </w:rPr>
              <w:t>позднего</w:t>
            </w:r>
            <w:r w:rsidRPr="00C01AD8">
              <w:rPr>
                <w:rFonts w:eastAsia="Times New Roman"/>
                <w:lang w:val="ru-RU"/>
              </w:rPr>
              <w:t xml:space="preserve"> </w:t>
            </w:r>
            <w:r w:rsidRPr="00FB7D84">
              <w:rPr>
                <w:rFonts w:eastAsia="Times New Roman"/>
                <w:lang w:val="ru-RU"/>
              </w:rPr>
              <w:t>ввода</w:t>
            </w:r>
            <w:r w:rsidRPr="00C01AD8">
              <w:rPr>
                <w:rFonts w:eastAsia="Times New Roman"/>
                <w:lang w:val="ru-RU"/>
              </w:rPr>
              <w:t xml:space="preserve"> </w:t>
            </w:r>
            <w:r w:rsidRPr="00FB7D84">
              <w:rPr>
                <w:rFonts w:eastAsia="Times New Roman"/>
                <w:lang w:val="ru-RU"/>
              </w:rPr>
              <w:t>в</w:t>
            </w:r>
            <w:r w:rsidRPr="00C01AD8">
              <w:rPr>
                <w:rFonts w:eastAsia="Times New Roman"/>
                <w:lang w:val="ru-RU"/>
              </w:rPr>
              <w:t xml:space="preserve"> </w:t>
            </w:r>
            <w:r w:rsidRPr="00FB7D84">
              <w:rPr>
                <w:rFonts w:eastAsia="Times New Roman"/>
                <w:lang w:val="ru-RU"/>
              </w:rPr>
              <w:t>действие</w:t>
            </w:r>
            <w:r w:rsidRPr="00C01AD8">
              <w:rPr>
                <w:rFonts w:eastAsia="Times New Roman"/>
                <w:lang w:val="ru-RU"/>
              </w:rPr>
              <w:t xml:space="preserve"> </w:t>
            </w:r>
            <w:r w:rsidRPr="00FB7D84">
              <w:rPr>
                <w:rFonts w:eastAsia="Times New Roman"/>
                <w:lang w:val="ru-RU"/>
              </w:rPr>
              <w:t>сетевых</w:t>
            </w:r>
            <w:r w:rsidRPr="00C01AD8">
              <w:rPr>
                <w:rFonts w:eastAsia="Times New Roman"/>
                <w:lang w:val="ru-RU"/>
              </w:rPr>
              <w:t xml:space="preserve"> </w:t>
            </w:r>
            <w:r w:rsidRPr="00FB7D84">
              <w:rPr>
                <w:rFonts w:eastAsia="Times New Roman"/>
                <w:lang w:val="ru-RU"/>
              </w:rPr>
              <w:t>средств</w:t>
            </w:r>
            <w:r w:rsidRPr="00C01AD8">
              <w:rPr>
                <w:rFonts w:eastAsia="Times New Roman"/>
                <w:lang w:val="ru-RU"/>
              </w:rPr>
              <w:t xml:space="preserve"> </w:t>
            </w:r>
            <w:r w:rsidRPr="00FB7D84">
              <w:rPr>
                <w:rFonts w:eastAsia="Times New Roman"/>
                <w:lang w:val="ru-RU"/>
              </w:rPr>
              <w:t>какие</w:t>
            </w:r>
            <w:r w:rsidRPr="00C01AD8">
              <w:rPr>
                <w:rFonts w:eastAsia="Times New Roman"/>
                <w:lang w:val="ru-RU"/>
              </w:rPr>
              <w:t>-</w:t>
            </w:r>
            <w:r w:rsidRPr="00FB7D84">
              <w:rPr>
                <w:rFonts w:eastAsia="Times New Roman"/>
                <w:lang w:val="ru-RU"/>
              </w:rPr>
              <w:t>либо</w:t>
            </w:r>
            <w:r w:rsidRPr="00C01AD8">
              <w:rPr>
                <w:rFonts w:eastAsia="Times New Roman"/>
                <w:lang w:val="ru-RU"/>
              </w:rPr>
              <w:t xml:space="preserve"> </w:t>
            </w:r>
            <w:r w:rsidRPr="00FB7D84">
              <w:rPr>
                <w:rFonts w:eastAsia="Times New Roman"/>
                <w:lang w:val="ru-RU"/>
              </w:rPr>
              <w:t>статистические</w:t>
            </w:r>
            <w:r w:rsidRPr="00C01AD8">
              <w:rPr>
                <w:rFonts w:eastAsia="Times New Roman"/>
                <w:lang w:val="ru-RU"/>
              </w:rPr>
              <w:t xml:space="preserve"> </w:t>
            </w:r>
            <w:r w:rsidRPr="00FB7D84">
              <w:rPr>
                <w:rFonts w:eastAsia="Times New Roman"/>
                <w:lang w:val="ru-RU"/>
              </w:rPr>
              <w:t>данные</w:t>
            </w:r>
            <w:r w:rsidRPr="00C01AD8">
              <w:rPr>
                <w:rFonts w:eastAsia="Times New Roman"/>
                <w:lang w:val="ru-RU"/>
              </w:rPr>
              <w:t xml:space="preserve"> </w:t>
            </w:r>
            <w:r w:rsidRPr="00FB7D84">
              <w:rPr>
                <w:rFonts w:eastAsia="Times New Roman"/>
                <w:lang w:val="ru-RU"/>
              </w:rPr>
              <w:t>на</w:t>
            </w:r>
            <w:r w:rsidRPr="00C01AD8">
              <w:rPr>
                <w:rFonts w:eastAsia="Times New Roman"/>
                <w:lang w:val="ru-RU"/>
              </w:rPr>
              <w:t xml:space="preserve"> </w:t>
            </w:r>
            <w:r w:rsidRPr="00FB7D84">
              <w:rPr>
                <w:rFonts w:eastAsia="Times New Roman"/>
                <w:lang w:val="ru-RU"/>
              </w:rPr>
              <w:t>данный</w:t>
            </w:r>
            <w:r w:rsidRPr="00C01AD8">
              <w:rPr>
                <w:rFonts w:eastAsia="Times New Roman"/>
                <w:lang w:val="ru-RU"/>
              </w:rPr>
              <w:t xml:space="preserve"> </w:t>
            </w:r>
            <w:r w:rsidRPr="00FB7D84">
              <w:rPr>
                <w:rFonts w:eastAsia="Times New Roman"/>
                <w:lang w:val="ru-RU"/>
              </w:rPr>
              <w:t>момент</w:t>
            </w:r>
            <w:r w:rsidRPr="00C01AD8">
              <w:rPr>
                <w:rFonts w:eastAsia="Times New Roman"/>
                <w:lang w:val="ru-RU"/>
              </w:rPr>
              <w:t xml:space="preserve"> </w:t>
            </w:r>
            <w:r w:rsidRPr="00FB7D84">
              <w:rPr>
                <w:rFonts w:eastAsia="Times New Roman"/>
                <w:lang w:val="ru-RU"/>
              </w:rPr>
              <w:t>отсутствуют</w:t>
            </w:r>
            <w:r w:rsidRPr="00C01AD8">
              <w:rPr>
                <w:rFonts w:eastAsia="Times New Roman"/>
                <w:lang w:val="ru-RU"/>
              </w:rPr>
              <w:t xml:space="preserve">. </w:t>
            </w:r>
          </w:p>
        </w:tc>
        <w:tc>
          <w:tcPr>
            <w:tcW w:w="855" w:type="dxa"/>
            <w:tcBorders>
              <w:left w:val="single" w:sz="1" w:space="0" w:color="000000"/>
              <w:bottom w:val="single" w:sz="4" w:space="0" w:color="auto"/>
              <w:right w:val="single" w:sz="1" w:space="0" w:color="000000"/>
            </w:tcBorders>
          </w:tcPr>
          <w:p w:rsidR="00641C81" w:rsidRPr="00C01AD8" w:rsidRDefault="00641C81">
            <w:pPr>
              <w:snapToGrid w:val="0"/>
              <w:rPr>
                <w:rFonts w:eastAsia="Times New Roman"/>
                <w:lang w:val="ru-RU"/>
              </w:rPr>
            </w:pPr>
          </w:p>
          <w:p w:rsidR="00641C81" w:rsidRPr="00FB7D84" w:rsidRDefault="00641C81">
            <w:pPr>
              <w:rPr>
                <w:rFonts w:eastAsia="Times New Roman"/>
              </w:rPr>
            </w:pPr>
            <w:r w:rsidRPr="00FB7D84">
              <w:rPr>
                <w:rFonts w:eastAsia="Times New Roman"/>
              </w:rPr>
              <w:t>***</w:t>
            </w:r>
          </w:p>
        </w:tc>
      </w:tr>
      <w:tr w:rsidR="00641C81" w:rsidRPr="00FB7D84" w:rsidTr="00DC6614">
        <w:trPr>
          <w:trHeight w:val="509"/>
        </w:trPr>
        <w:tc>
          <w:tcPr>
            <w:tcW w:w="2410" w:type="dxa"/>
            <w:tcBorders>
              <w:top w:val="single" w:sz="4" w:space="0" w:color="auto"/>
              <w:left w:val="single" w:sz="2" w:space="0" w:color="000000"/>
              <w:bottom w:val="single" w:sz="2" w:space="0" w:color="000000"/>
              <w:right w:val="single" w:sz="2" w:space="0" w:color="000000"/>
            </w:tcBorders>
          </w:tcPr>
          <w:p w:rsidR="00641C81" w:rsidRPr="00FB7D84" w:rsidRDefault="00641C81">
            <w:pPr>
              <w:snapToGrid w:val="0"/>
              <w:rPr>
                <w:rFonts w:eastAsia="Times New Roman"/>
                <w:szCs w:val="22"/>
                <w:lang w:val="ru-RU"/>
              </w:rPr>
            </w:pPr>
          </w:p>
          <w:p w:rsidR="00641C81" w:rsidRPr="00FB7D84" w:rsidRDefault="00641C81">
            <w:pPr>
              <w:rPr>
                <w:rFonts w:eastAsia="Times New Roman"/>
                <w:szCs w:val="22"/>
                <w:lang w:val="ru-RU"/>
              </w:rPr>
            </w:pPr>
            <w:r w:rsidRPr="00FB7D84">
              <w:rPr>
                <w:rFonts w:eastAsia="Times New Roman"/>
                <w:szCs w:val="22"/>
                <w:lang w:val="ru-RU"/>
              </w:rPr>
              <w:t>Контактное лицо для координации деятельности по сотрудничеству Юг-Юг.</w:t>
            </w:r>
          </w:p>
        </w:tc>
        <w:tc>
          <w:tcPr>
            <w:tcW w:w="2694" w:type="dxa"/>
            <w:tcBorders>
              <w:top w:val="single" w:sz="4" w:space="0" w:color="auto"/>
              <w:left w:val="single" w:sz="2" w:space="0" w:color="000000"/>
              <w:bottom w:val="single" w:sz="2" w:space="0" w:color="000000"/>
              <w:right w:val="single" w:sz="2" w:space="0" w:color="000000"/>
            </w:tcBorders>
          </w:tcPr>
          <w:p w:rsidR="00641C81" w:rsidRPr="00FB7D84" w:rsidRDefault="00641C81">
            <w:pPr>
              <w:snapToGrid w:val="0"/>
              <w:rPr>
                <w:rFonts w:eastAsia="Times New Roman"/>
                <w:szCs w:val="22"/>
                <w:lang w:val="ru-RU"/>
              </w:rPr>
            </w:pPr>
          </w:p>
          <w:p w:rsidR="00641C81" w:rsidRPr="00FB7D84" w:rsidRDefault="00641C81">
            <w:pPr>
              <w:rPr>
                <w:rFonts w:eastAsia="Times New Roman"/>
                <w:szCs w:val="22"/>
                <w:lang w:val="ru-RU"/>
              </w:rPr>
            </w:pPr>
            <w:r w:rsidRPr="00FB7D84">
              <w:rPr>
                <w:rFonts w:eastAsia="Times New Roman"/>
                <w:szCs w:val="22"/>
                <w:lang w:val="ru-RU"/>
              </w:rPr>
              <w:t>Назначение сотрудника Секретариата ВОИС в качестве контактного лица для координации деятельности по сотрудничеству Юг-Юг.</w:t>
            </w:r>
          </w:p>
          <w:p w:rsidR="00641C81" w:rsidRPr="00FB7D84" w:rsidRDefault="00641C81">
            <w:pPr>
              <w:rPr>
                <w:rFonts w:eastAsia="Times New Roman"/>
                <w:szCs w:val="22"/>
                <w:lang w:val="ru-RU"/>
              </w:rPr>
            </w:pPr>
          </w:p>
          <w:p w:rsidR="00641C81" w:rsidRPr="00FB7D84" w:rsidRDefault="00641C81">
            <w:pPr>
              <w:keepNext/>
              <w:rPr>
                <w:rFonts w:eastAsia="Times New Roman"/>
                <w:szCs w:val="22"/>
                <w:lang w:val="ru-RU"/>
              </w:rPr>
            </w:pPr>
          </w:p>
          <w:p w:rsidR="00641C81" w:rsidRPr="00FB7D84" w:rsidRDefault="00641C81">
            <w:pPr>
              <w:keepNext/>
              <w:rPr>
                <w:rFonts w:eastAsia="Times New Roman"/>
                <w:szCs w:val="22"/>
                <w:lang w:val="ru-RU"/>
              </w:rPr>
            </w:pPr>
            <w:r w:rsidRPr="00FB7D84">
              <w:rPr>
                <w:rFonts w:eastAsia="Times New Roman"/>
                <w:szCs w:val="22"/>
                <w:lang w:val="ru-RU"/>
              </w:rPr>
              <w:t xml:space="preserve">Контактное лицо периодически представляет отчеты государствам-членам.  </w:t>
            </w:r>
          </w:p>
          <w:p w:rsidR="00641C81" w:rsidRPr="00FB7D84" w:rsidRDefault="00641C81">
            <w:pPr>
              <w:autoSpaceDE w:val="0"/>
              <w:rPr>
                <w:rFonts w:eastAsia="Times New Roman"/>
                <w:szCs w:val="22"/>
                <w:lang w:val="ru-RU"/>
              </w:rPr>
            </w:pPr>
          </w:p>
        </w:tc>
        <w:tc>
          <w:tcPr>
            <w:tcW w:w="3402" w:type="dxa"/>
            <w:tcBorders>
              <w:top w:val="single" w:sz="4" w:space="0" w:color="auto"/>
              <w:left w:val="single" w:sz="2" w:space="0" w:color="000000"/>
              <w:bottom w:val="single" w:sz="2" w:space="0" w:color="000000"/>
              <w:right w:val="single" w:sz="2" w:space="0" w:color="000000"/>
            </w:tcBorders>
          </w:tcPr>
          <w:p w:rsidR="00641C81" w:rsidRPr="00FB7D84" w:rsidRDefault="00641C81">
            <w:pPr>
              <w:snapToGrid w:val="0"/>
              <w:rPr>
                <w:rFonts w:eastAsia="Times New Roman"/>
                <w:lang w:val="ru-RU"/>
              </w:rPr>
            </w:pPr>
          </w:p>
          <w:p w:rsidR="00641C81" w:rsidRPr="00FB7D84" w:rsidRDefault="00641C81">
            <w:pPr>
              <w:rPr>
                <w:rFonts w:eastAsia="Times New Roman"/>
                <w:lang w:val="ru-RU"/>
              </w:rPr>
            </w:pPr>
            <w:r w:rsidRPr="00FB7D84">
              <w:rPr>
                <w:rFonts w:eastAsia="Times New Roman"/>
                <w:lang w:val="ru-RU"/>
              </w:rPr>
              <w:t xml:space="preserve">Ввиду сжатых сроков реализации проекта функции контактного лица по вопросам сотрудничества Юг-Юг де-факто выполняет руководитель проекта. </w:t>
            </w:r>
          </w:p>
          <w:p w:rsidR="00641C81" w:rsidRPr="00FB7D84" w:rsidRDefault="00641C81">
            <w:pPr>
              <w:rPr>
                <w:rFonts w:eastAsia="Times New Roman"/>
                <w:lang w:val="ru-RU"/>
              </w:rPr>
            </w:pPr>
          </w:p>
          <w:p w:rsidR="00641C81" w:rsidRPr="00C01AD8" w:rsidRDefault="00641C81" w:rsidP="00D25162">
            <w:pPr>
              <w:rPr>
                <w:rFonts w:eastAsia="Times New Roman"/>
                <w:lang w:val="ru-RU"/>
              </w:rPr>
            </w:pPr>
            <w:r w:rsidRPr="00FB7D84">
              <w:rPr>
                <w:rFonts w:eastAsia="Times New Roman"/>
                <w:lang w:val="ru-RU"/>
              </w:rPr>
              <w:t xml:space="preserve">Отчет о совместных мероприятиях ВОИС и ЮНОССК приведен в отчетах о </w:t>
            </w:r>
            <w:r w:rsidRPr="00FB7D84">
              <w:rPr>
                <w:lang w:val="ru-RU"/>
              </w:rPr>
              <w:t xml:space="preserve">реализации проекта в документах </w:t>
            </w:r>
            <w:r w:rsidRPr="00FB7D84">
              <w:rPr>
                <w:iCs/>
              </w:rPr>
              <w:t>CDIP</w:t>
            </w:r>
            <w:r w:rsidRPr="00FB7D84">
              <w:rPr>
                <w:iCs/>
                <w:lang w:val="ru-RU"/>
              </w:rPr>
              <w:t>/10/2,</w:t>
            </w:r>
            <w:r w:rsidRPr="00FB7D84">
              <w:rPr>
                <w:rFonts w:eastAsia="Times New Roman"/>
                <w:lang w:val="ru-RU"/>
              </w:rPr>
              <w:t xml:space="preserve">  </w:t>
            </w:r>
            <w:r w:rsidRPr="00FB7D84">
              <w:rPr>
                <w:iCs/>
              </w:rPr>
              <w:t>CDIP</w:t>
            </w:r>
            <w:r w:rsidRPr="00FB7D84">
              <w:rPr>
                <w:iCs/>
                <w:lang w:val="ru-RU"/>
              </w:rPr>
              <w:t xml:space="preserve">/12/2 и в настоящем отчете. </w:t>
            </w:r>
          </w:p>
        </w:tc>
        <w:tc>
          <w:tcPr>
            <w:tcW w:w="855" w:type="dxa"/>
            <w:tcBorders>
              <w:top w:val="single" w:sz="4" w:space="0" w:color="auto"/>
              <w:left w:val="single" w:sz="2" w:space="0" w:color="000000"/>
              <w:bottom w:val="single" w:sz="2" w:space="0" w:color="000000"/>
              <w:right w:val="single" w:sz="2" w:space="0" w:color="000000"/>
            </w:tcBorders>
          </w:tcPr>
          <w:p w:rsidR="00641C81" w:rsidRPr="00C01AD8" w:rsidRDefault="00641C81">
            <w:pPr>
              <w:snapToGrid w:val="0"/>
              <w:rPr>
                <w:rFonts w:eastAsia="Times New Roman"/>
                <w:lang w:val="ru-RU"/>
              </w:rPr>
            </w:pPr>
          </w:p>
          <w:p w:rsidR="00641C81" w:rsidRPr="00FB7D84" w:rsidRDefault="00641C81">
            <w:pPr>
              <w:rPr>
                <w:rFonts w:eastAsia="Times New Roman"/>
              </w:rPr>
            </w:pPr>
            <w:r w:rsidRPr="00FB7D84">
              <w:rPr>
                <w:rFonts w:eastAsia="Times New Roman"/>
              </w:rPr>
              <w:t>***</w:t>
            </w:r>
          </w:p>
        </w:tc>
      </w:tr>
    </w:tbl>
    <w:p w:rsidR="00641C81" w:rsidRPr="00FB7D84" w:rsidRDefault="00641C81">
      <w:pPr>
        <w:rPr>
          <w:rFonts w:eastAsia="Times New Roman"/>
        </w:rPr>
      </w:pPr>
    </w:p>
    <w:tbl>
      <w:tblPr>
        <w:tblW w:w="0" w:type="auto"/>
        <w:tblInd w:w="-36" w:type="dxa"/>
        <w:tblLayout w:type="fixed"/>
        <w:tblLook w:val="0000" w:firstRow="0" w:lastRow="0" w:firstColumn="0" w:lastColumn="0" w:noHBand="0" w:noVBand="0"/>
      </w:tblPr>
      <w:tblGrid>
        <w:gridCol w:w="2410"/>
        <w:gridCol w:w="2694"/>
        <w:gridCol w:w="3402"/>
        <w:gridCol w:w="855"/>
      </w:tblGrid>
      <w:tr w:rsidR="00641C81" w:rsidRPr="00FB7D84">
        <w:trPr>
          <w:trHeight w:val="616"/>
          <w:tblHeader/>
        </w:trPr>
        <w:tc>
          <w:tcPr>
            <w:tcW w:w="2410" w:type="dxa"/>
            <w:tcBorders>
              <w:top w:val="single" w:sz="1" w:space="0" w:color="000000"/>
              <w:left w:val="single" w:sz="1" w:space="0" w:color="000000"/>
              <w:bottom w:val="single" w:sz="1" w:space="0" w:color="000000"/>
            </w:tcBorders>
          </w:tcPr>
          <w:p w:rsidR="00641C81" w:rsidRPr="00FB7D84" w:rsidRDefault="00641C81">
            <w:pPr>
              <w:snapToGrid w:val="0"/>
              <w:rPr>
                <w:u w:val="single"/>
                <w:lang w:val="ru-RU"/>
              </w:rPr>
            </w:pPr>
            <w:r w:rsidRPr="00FB7D84">
              <w:rPr>
                <w:u w:val="single"/>
                <w:lang w:val="ru-RU"/>
              </w:rPr>
              <w:t>Цель(и) проекта</w:t>
            </w:r>
          </w:p>
        </w:tc>
        <w:tc>
          <w:tcPr>
            <w:tcW w:w="2694" w:type="dxa"/>
            <w:tcBorders>
              <w:top w:val="single" w:sz="1" w:space="0" w:color="000000"/>
              <w:left w:val="single" w:sz="1" w:space="0" w:color="000000"/>
              <w:bottom w:val="single" w:sz="1" w:space="0" w:color="000000"/>
            </w:tcBorders>
          </w:tcPr>
          <w:p w:rsidR="00641C81" w:rsidRPr="00FB7D84" w:rsidRDefault="00641C81">
            <w:pPr>
              <w:snapToGrid w:val="0"/>
              <w:rPr>
                <w:u w:val="single"/>
                <w:lang w:val="ru-RU"/>
              </w:rPr>
            </w:pPr>
            <w:r w:rsidRPr="00FB7D84">
              <w:rPr>
                <w:u w:val="single"/>
                <w:lang w:val="ru-RU"/>
              </w:rPr>
              <w:t>Показатель(и) успешного достижения цели</w:t>
            </w:r>
            <w:r w:rsidR="007F2544">
              <w:rPr>
                <w:u w:val="single"/>
                <w:lang w:val="ru-RU"/>
              </w:rPr>
              <w:t>(ей)</w:t>
            </w:r>
            <w:r w:rsidRPr="00FB7D84">
              <w:rPr>
                <w:u w:val="single"/>
                <w:lang w:val="ru-RU"/>
              </w:rPr>
              <w:t xml:space="preserve"> проекта</w:t>
            </w:r>
            <w:r w:rsidR="007F2544">
              <w:rPr>
                <w:u w:val="single"/>
                <w:lang w:val="ru-RU"/>
              </w:rPr>
              <w:t xml:space="preserve"> </w:t>
            </w:r>
          </w:p>
          <w:p w:rsidR="00641C81" w:rsidRPr="00FB7D84" w:rsidRDefault="00641C81">
            <w:pPr>
              <w:rPr>
                <w:u w:val="single"/>
                <w:lang w:val="ru-RU"/>
              </w:rPr>
            </w:pPr>
            <w:r w:rsidRPr="00FB7D84">
              <w:rPr>
                <w:u w:val="single"/>
                <w:lang w:val="ru-RU"/>
              </w:rPr>
              <w:t>(итоговые показатели)</w:t>
            </w:r>
          </w:p>
          <w:p w:rsidR="00641C81" w:rsidRPr="00FB7D84" w:rsidRDefault="00641C81">
            <w:pPr>
              <w:rPr>
                <w:u w:val="single"/>
              </w:rPr>
            </w:pPr>
          </w:p>
        </w:tc>
        <w:tc>
          <w:tcPr>
            <w:tcW w:w="3402" w:type="dxa"/>
            <w:tcBorders>
              <w:top w:val="single" w:sz="1" w:space="0" w:color="000000"/>
              <w:left w:val="single" w:sz="1" w:space="0" w:color="000000"/>
              <w:bottom w:val="single" w:sz="1" w:space="0" w:color="000000"/>
            </w:tcBorders>
          </w:tcPr>
          <w:p w:rsidR="00641C81" w:rsidRPr="00FB7D84" w:rsidRDefault="00641C81">
            <w:pPr>
              <w:snapToGrid w:val="0"/>
              <w:rPr>
                <w:u w:val="single"/>
                <w:lang w:val="ru-RU"/>
              </w:rPr>
            </w:pPr>
            <w:r w:rsidRPr="00FB7D84">
              <w:rPr>
                <w:u w:val="single"/>
                <w:lang w:val="ru-RU"/>
              </w:rPr>
              <w:t>Данные о результативности</w:t>
            </w:r>
          </w:p>
        </w:tc>
        <w:tc>
          <w:tcPr>
            <w:tcW w:w="855" w:type="dxa"/>
            <w:tcBorders>
              <w:top w:val="single" w:sz="1" w:space="0" w:color="000000"/>
              <w:left w:val="single" w:sz="1" w:space="0" w:color="000000"/>
              <w:bottom w:val="single" w:sz="1" w:space="0" w:color="000000"/>
              <w:right w:val="single" w:sz="1" w:space="0" w:color="000000"/>
            </w:tcBorders>
          </w:tcPr>
          <w:p w:rsidR="00641C81" w:rsidRPr="00FB7D84" w:rsidRDefault="00641C81">
            <w:pPr>
              <w:snapToGrid w:val="0"/>
              <w:rPr>
                <w:u w:val="single"/>
                <w:lang w:val="ru-RU"/>
              </w:rPr>
            </w:pPr>
            <w:r w:rsidRPr="00FB7D84">
              <w:rPr>
                <w:u w:val="single"/>
                <w:lang w:val="ru-RU"/>
              </w:rPr>
              <w:t>СС</w:t>
            </w:r>
          </w:p>
        </w:tc>
      </w:tr>
      <w:tr w:rsidR="00641C81" w:rsidRPr="00FB7D84">
        <w:trPr>
          <w:trHeight w:val="509"/>
        </w:trPr>
        <w:tc>
          <w:tcPr>
            <w:tcW w:w="2410" w:type="dxa"/>
            <w:tcBorders>
              <w:left w:val="single" w:sz="1" w:space="0" w:color="000000"/>
              <w:bottom w:val="single" w:sz="1" w:space="0" w:color="000000"/>
            </w:tcBorders>
          </w:tcPr>
          <w:p w:rsidR="00641C81" w:rsidRPr="00FB7D84" w:rsidRDefault="00641C81">
            <w:pPr>
              <w:snapToGrid w:val="0"/>
              <w:rPr>
                <w:szCs w:val="22"/>
                <w:lang w:val="ru-RU"/>
              </w:rPr>
            </w:pPr>
          </w:p>
          <w:p w:rsidR="00641C81" w:rsidRPr="00FB7D84" w:rsidRDefault="00641C81">
            <w:pPr>
              <w:rPr>
                <w:szCs w:val="22"/>
                <w:lang w:val="ru-RU"/>
              </w:rPr>
            </w:pPr>
            <w:r w:rsidRPr="00FB7D84">
              <w:rPr>
                <w:szCs w:val="22"/>
                <w:lang w:val="ru-RU"/>
              </w:rPr>
              <w:t>Более глубокое понимание развивающимися странами и НРС проблематики ИС и потенциального вклада ИС в развитие;</w:t>
            </w:r>
          </w:p>
          <w:p w:rsidR="00641C81" w:rsidRPr="00FB7D84" w:rsidRDefault="00641C81">
            <w:pPr>
              <w:rPr>
                <w:szCs w:val="22"/>
                <w:lang w:val="ru-RU"/>
              </w:rPr>
            </w:pPr>
          </w:p>
          <w:p w:rsidR="00641C81" w:rsidRPr="00FB7D84" w:rsidRDefault="00641C81">
            <w:pPr>
              <w:rPr>
                <w:szCs w:val="22"/>
                <w:lang w:val="ru-RU"/>
              </w:rPr>
            </w:pPr>
          </w:p>
          <w:p w:rsidR="00641C81" w:rsidRPr="00FB7D84" w:rsidRDefault="00641C81">
            <w:pPr>
              <w:rPr>
                <w:szCs w:val="22"/>
                <w:lang w:val="ru-RU"/>
              </w:rPr>
            </w:pPr>
            <w:r w:rsidRPr="00FB7D84">
              <w:rPr>
                <w:szCs w:val="22"/>
                <w:lang w:val="ru-RU"/>
              </w:rPr>
              <w:t>выявление приоритетов и особых нужд развивающихся стран и НРС в области ИС и развития, включая нормотворческую деятельность на национальном, региональном и международном уровнях;</w:t>
            </w:r>
          </w:p>
          <w:p w:rsidR="00641C81" w:rsidRPr="00FB7D84" w:rsidRDefault="00641C81">
            <w:pPr>
              <w:rPr>
                <w:szCs w:val="22"/>
                <w:lang w:val="ru-RU"/>
              </w:rPr>
            </w:pPr>
          </w:p>
          <w:p w:rsidR="00641C81" w:rsidRPr="00FB7D84" w:rsidRDefault="00641C81">
            <w:pPr>
              <w:rPr>
                <w:szCs w:val="22"/>
                <w:lang w:val="ru-RU"/>
              </w:rPr>
            </w:pPr>
            <w:r w:rsidRPr="00FB7D84">
              <w:rPr>
                <w:szCs w:val="22"/>
                <w:lang w:val="ru-RU"/>
              </w:rPr>
              <w:t xml:space="preserve">формирование более продуманного процесса принятия странами Юга решений национального и регионального уровня по вопросам политики в области </w:t>
            </w:r>
            <w:r w:rsidRPr="00FB7D84">
              <w:rPr>
                <w:szCs w:val="22"/>
                <w:lang w:val="ru-RU"/>
              </w:rPr>
              <w:lastRenderedPageBreak/>
              <w:t>ИС с учетом социально-экономического контекста;</w:t>
            </w:r>
          </w:p>
          <w:p w:rsidR="00641C81" w:rsidRPr="00FB7D84" w:rsidRDefault="00641C81">
            <w:pPr>
              <w:rPr>
                <w:szCs w:val="22"/>
                <w:lang w:val="ru-RU"/>
              </w:rPr>
            </w:pPr>
          </w:p>
          <w:p w:rsidR="00641C81" w:rsidRPr="00FB7D84" w:rsidRDefault="00641C81">
            <w:pPr>
              <w:rPr>
                <w:szCs w:val="22"/>
                <w:lang w:val="ru-RU"/>
              </w:rPr>
            </w:pPr>
            <w:r w:rsidRPr="00FB7D84">
              <w:rPr>
                <w:szCs w:val="22"/>
                <w:lang w:val="ru-RU"/>
              </w:rPr>
              <w:t xml:space="preserve">более эффективная охрана результатов местного творчества и инновациям в развивающихся странах и НРС; </w:t>
            </w:r>
          </w:p>
          <w:p w:rsidR="00641C81" w:rsidRPr="00FB7D84" w:rsidRDefault="00641C81">
            <w:pPr>
              <w:rPr>
                <w:szCs w:val="22"/>
                <w:lang w:val="ru-RU"/>
              </w:rPr>
            </w:pPr>
          </w:p>
          <w:p w:rsidR="00641C81" w:rsidRPr="00FB7D84" w:rsidRDefault="00641C81">
            <w:pPr>
              <w:rPr>
                <w:szCs w:val="22"/>
                <w:lang w:val="ru-RU"/>
              </w:rPr>
            </w:pPr>
          </w:p>
          <w:p w:rsidR="00641C81" w:rsidRPr="00FB7D84" w:rsidRDefault="00641C81">
            <w:pPr>
              <w:rPr>
                <w:szCs w:val="22"/>
                <w:lang w:val="ru-RU"/>
              </w:rPr>
            </w:pPr>
            <w:r w:rsidRPr="00FB7D84">
              <w:rPr>
                <w:szCs w:val="22"/>
                <w:lang w:val="ru-RU"/>
              </w:rPr>
              <w:t>содействие передаче и распространению технологий;</w:t>
            </w:r>
          </w:p>
          <w:p w:rsidR="00641C81" w:rsidRPr="00FB7D84" w:rsidRDefault="00641C81">
            <w:pPr>
              <w:rPr>
                <w:szCs w:val="22"/>
                <w:lang w:val="ru-RU"/>
              </w:rPr>
            </w:pPr>
          </w:p>
          <w:p w:rsidR="00641C81" w:rsidRPr="00FB7D84" w:rsidRDefault="00641C81">
            <w:pPr>
              <w:rPr>
                <w:szCs w:val="22"/>
                <w:lang w:val="ru-RU"/>
              </w:rPr>
            </w:pPr>
            <w:r w:rsidRPr="00FB7D84">
              <w:rPr>
                <w:szCs w:val="22"/>
                <w:lang w:val="ru-RU"/>
              </w:rPr>
              <w:t xml:space="preserve">укрепление инфраструктуры и потенциала развивающихся стран и НРС, обеспечивающего наиболее эффективное использование ИС в интересах развития с учетом их социально-экономических условий и различных уровней развития; и </w:t>
            </w:r>
          </w:p>
          <w:p w:rsidR="00641C81" w:rsidRPr="00FB7D84" w:rsidRDefault="00641C81">
            <w:pPr>
              <w:rPr>
                <w:szCs w:val="22"/>
                <w:lang w:val="ru-RU"/>
              </w:rPr>
            </w:pPr>
          </w:p>
          <w:p w:rsidR="00641C81" w:rsidRPr="00FB7D84" w:rsidRDefault="00641C81">
            <w:pPr>
              <w:rPr>
                <w:szCs w:val="22"/>
                <w:lang w:val="ru-RU"/>
              </w:rPr>
            </w:pPr>
            <w:r w:rsidRPr="00FB7D84">
              <w:rPr>
                <w:szCs w:val="22"/>
                <w:lang w:val="ru-RU"/>
              </w:rPr>
              <w:t>укрепление потенциала развивающихся стран и НРС по обмену знаниями и опытом в области ИС и развития.</w:t>
            </w:r>
          </w:p>
          <w:p w:rsidR="00641C81" w:rsidRPr="00FB7D84" w:rsidRDefault="00641C81">
            <w:pPr>
              <w:rPr>
                <w:lang w:val="ru-RU"/>
              </w:rPr>
            </w:pPr>
          </w:p>
        </w:tc>
        <w:tc>
          <w:tcPr>
            <w:tcW w:w="2694" w:type="dxa"/>
            <w:tcBorders>
              <w:left w:val="single" w:sz="1" w:space="0" w:color="000000"/>
              <w:bottom w:val="single" w:sz="1" w:space="0" w:color="000000"/>
            </w:tcBorders>
          </w:tcPr>
          <w:p w:rsidR="00641C81" w:rsidRPr="00FB7D84" w:rsidRDefault="00641C81">
            <w:pPr>
              <w:autoSpaceDE w:val="0"/>
              <w:snapToGrid w:val="0"/>
              <w:rPr>
                <w:szCs w:val="22"/>
                <w:lang w:val="ru-RU"/>
              </w:rPr>
            </w:pPr>
          </w:p>
          <w:p w:rsidR="00641C81" w:rsidRPr="00FB7D84" w:rsidRDefault="00641C81">
            <w:pPr>
              <w:autoSpaceDE w:val="0"/>
              <w:rPr>
                <w:szCs w:val="22"/>
                <w:lang w:val="ru-RU"/>
              </w:rPr>
            </w:pPr>
            <w:r w:rsidRPr="00FB7D84">
              <w:rPr>
                <w:szCs w:val="22"/>
                <w:lang w:val="ru-RU"/>
              </w:rPr>
              <w:t>Влияние на практику государств-членов, включая область разработки национальной политики и законодательства и их применение, а также использование гибких возможностей ИС.  (Обзорный вопросник).</w:t>
            </w:r>
          </w:p>
          <w:p w:rsidR="00641C81" w:rsidRPr="00FB7D84" w:rsidRDefault="00641C81">
            <w:pPr>
              <w:autoSpaceDE w:val="0"/>
              <w:rPr>
                <w:szCs w:val="22"/>
                <w:lang w:val="ru-RU"/>
              </w:rPr>
            </w:pPr>
          </w:p>
          <w:p w:rsidR="00641C81" w:rsidRPr="00FB7D84" w:rsidRDefault="00641C81">
            <w:pPr>
              <w:autoSpaceDE w:val="0"/>
              <w:rPr>
                <w:szCs w:val="22"/>
                <w:lang w:val="ru-RU"/>
              </w:rPr>
            </w:pPr>
            <w:r w:rsidRPr="00FB7D84">
              <w:rPr>
                <w:szCs w:val="22"/>
                <w:lang w:val="ru-RU"/>
              </w:rPr>
              <w:t>Статистические данные по использованию функции поиска партнеров.</w:t>
            </w:r>
          </w:p>
          <w:p w:rsidR="00641C81" w:rsidRPr="00FB7D84" w:rsidRDefault="00641C81">
            <w:pPr>
              <w:autoSpaceDE w:val="0"/>
              <w:rPr>
                <w:szCs w:val="22"/>
                <w:lang w:val="ru-RU"/>
              </w:rPr>
            </w:pPr>
          </w:p>
          <w:p w:rsidR="00641C81" w:rsidRPr="00FB7D84" w:rsidRDefault="00641C81">
            <w:pPr>
              <w:autoSpaceDE w:val="0"/>
              <w:rPr>
                <w:szCs w:val="22"/>
                <w:lang w:val="ru-RU"/>
              </w:rPr>
            </w:pPr>
          </w:p>
          <w:p w:rsidR="00641C81" w:rsidRPr="00FB7D84" w:rsidRDefault="00641C81">
            <w:pPr>
              <w:autoSpaceDE w:val="0"/>
              <w:rPr>
                <w:szCs w:val="22"/>
                <w:lang w:val="ru-RU"/>
              </w:rPr>
            </w:pPr>
          </w:p>
          <w:p w:rsidR="00641C81" w:rsidRPr="00FB7D84" w:rsidRDefault="00641C81">
            <w:pPr>
              <w:autoSpaceDE w:val="0"/>
              <w:rPr>
                <w:szCs w:val="22"/>
                <w:lang w:val="ru-RU"/>
              </w:rPr>
            </w:pPr>
          </w:p>
          <w:p w:rsidR="00641C81" w:rsidRPr="00FB7D84" w:rsidRDefault="00641C81">
            <w:pPr>
              <w:autoSpaceDE w:val="0"/>
              <w:rPr>
                <w:szCs w:val="22"/>
                <w:lang w:val="ru-RU"/>
              </w:rPr>
            </w:pPr>
          </w:p>
          <w:p w:rsidR="00641C81" w:rsidRPr="00FB7D84" w:rsidRDefault="00641C81">
            <w:pPr>
              <w:autoSpaceDE w:val="0"/>
              <w:rPr>
                <w:szCs w:val="22"/>
                <w:lang w:val="ru-RU"/>
              </w:rPr>
            </w:pPr>
          </w:p>
          <w:p w:rsidR="00641C81" w:rsidRPr="00FB7D84" w:rsidRDefault="00641C81">
            <w:pPr>
              <w:autoSpaceDE w:val="0"/>
              <w:rPr>
                <w:szCs w:val="22"/>
                <w:lang w:val="ru-RU"/>
              </w:rPr>
            </w:pPr>
          </w:p>
          <w:p w:rsidR="00641C81" w:rsidRPr="00FB7D84" w:rsidRDefault="00641C81">
            <w:pPr>
              <w:autoSpaceDE w:val="0"/>
              <w:rPr>
                <w:szCs w:val="22"/>
                <w:lang w:val="ru-RU"/>
              </w:rPr>
            </w:pPr>
            <w:r w:rsidRPr="00FB7D84">
              <w:rPr>
                <w:szCs w:val="22"/>
                <w:lang w:val="ru-RU"/>
              </w:rPr>
              <w:t>Статистические данные и отклики об использовании веб-страницы.</w:t>
            </w:r>
          </w:p>
          <w:p w:rsidR="00641C81" w:rsidRPr="00FB7D84" w:rsidRDefault="00641C81">
            <w:pPr>
              <w:autoSpaceDE w:val="0"/>
              <w:rPr>
                <w:szCs w:val="22"/>
                <w:lang w:val="ru-RU"/>
              </w:rPr>
            </w:pPr>
          </w:p>
          <w:p w:rsidR="00641C81" w:rsidRPr="00FB7D84" w:rsidRDefault="00641C81">
            <w:pPr>
              <w:autoSpaceDE w:val="0"/>
              <w:rPr>
                <w:szCs w:val="22"/>
                <w:lang w:val="ru-RU"/>
              </w:rPr>
            </w:pPr>
          </w:p>
          <w:p w:rsidR="00641C81" w:rsidRPr="00FB7D84" w:rsidRDefault="00641C81">
            <w:pPr>
              <w:autoSpaceDE w:val="0"/>
              <w:rPr>
                <w:szCs w:val="22"/>
                <w:lang w:val="ru-RU"/>
              </w:rPr>
            </w:pPr>
          </w:p>
          <w:p w:rsidR="00641C81" w:rsidRPr="00FB7D84" w:rsidRDefault="00641C81">
            <w:pPr>
              <w:autoSpaceDE w:val="0"/>
              <w:rPr>
                <w:szCs w:val="22"/>
                <w:lang w:val="ru-RU"/>
              </w:rPr>
            </w:pPr>
          </w:p>
          <w:p w:rsidR="00641C81" w:rsidRPr="00FB7D84" w:rsidRDefault="00641C81">
            <w:pPr>
              <w:autoSpaceDE w:val="0"/>
              <w:rPr>
                <w:szCs w:val="22"/>
                <w:lang w:val="ru-RU"/>
              </w:rPr>
            </w:pPr>
          </w:p>
          <w:p w:rsidR="00641C81" w:rsidRPr="00FB7D84" w:rsidRDefault="00641C81">
            <w:pPr>
              <w:autoSpaceDE w:val="0"/>
              <w:rPr>
                <w:szCs w:val="22"/>
                <w:lang w:val="ru-RU"/>
              </w:rPr>
            </w:pPr>
            <w:r w:rsidRPr="00FB7D84">
              <w:rPr>
                <w:szCs w:val="22"/>
                <w:lang w:val="ru-RU"/>
              </w:rPr>
              <w:t xml:space="preserve">Статистические данные и отклики об </w:t>
            </w:r>
            <w:r w:rsidRPr="00FB7D84">
              <w:rPr>
                <w:szCs w:val="22"/>
                <w:lang w:val="ru-RU"/>
              </w:rPr>
              <w:lastRenderedPageBreak/>
              <w:t>использовании виртуальной сети.</w:t>
            </w:r>
          </w:p>
          <w:p w:rsidR="00641C81" w:rsidRPr="00FB7D84" w:rsidRDefault="00641C81">
            <w:pPr>
              <w:autoSpaceDE w:val="0"/>
              <w:rPr>
                <w:szCs w:val="22"/>
                <w:lang w:val="ru-RU"/>
              </w:rPr>
            </w:pPr>
          </w:p>
          <w:p w:rsidR="00641C81" w:rsidRPr="00FB7D84" w:rsidRDefault="00641C81">
            <w:pPr>
              <w:autoSpaceDE w:val="0"/>
              <w:rPr>
                <w:szCs w:val="22"/>
                <w:lang w:val="ru-RU"/>
              </w:rPr>
            </w:pPr>
          </w:p>
          <w:p w:rsidR="00641C81" w:rsidRPr="00FB7D84" w:rsidRDefault="00641C81">
            <w:pPr>
              <w:autoSpaceDE w:val="0"/>
              <w:rPr>
                <w:szCs w:val="22"/>
                <w:lang w:val="ru-RU"/>
              </w:rPr>
            </w:pPr>
          </w:p>
          <w:p w:rsidR="00641C81" w:rsidRPr="00FB7D84" w:rsidRDefault="00641C81">
            <w:pPr>
              <w:autoSpaceDE w:val="0"/>
              <w:rPr>
                <w:szCs w:val="22"/>
                <w:lang w:val="ru-RU"/>
              </w:rPr>
            </w:pPr>
            <w:r w:rsidRPr="00FB7D84">
              <w:rPr>
                <w:szCs w:val="22"/>
                <w:lang w:val="ru-RU"/>
              </w:rPr>
              <w:t>Статистические данные об использовании консультантов из развивающихся стран и НРС.</w:t>
            </w:r>
          </w:p>
          <w:p w:rsidR="00641C81" w:rsidRPr="00FB7D84" w:rsidRDefault="00641C81">
            <w:pPr>
              <w:rPr>
                <w:lang w:val="ru-RU"/>
              </w:rPr>
            </w:pPr>
          </w:p>
        </w:tc>
        <w:tc>
          <w:tcPr>
            <w:tcW w:w="3402" w:type="dxa"/>
            <w:tcBorders>
              <w:left w:val="single" w:sz="1" w:space="0" w:color="000000"/>
              <w:bottom w:val="single" w:sz="1" w:space="0" w:color="000000"/>
            </w:tcBorders>
          </w:tcPr>
          <w:p w:rsidR="00641C81" w:rsidRPr="00FB7D84" w:rsidRDefault="00641C81">
            <w:pPr>
              <w:snapToGrid w:val="0"/>
              <w:rPr>
                <w:lang w:val="ru-RU"/>
              </w:rPr>
            </w:pPr>
          </w:p>
          <w:p w:rsidR="00641C81" w:rsidRPr="00D25162" w:rsidRDefault="00641C81">
            <w:pPr>
              <w:rPr>
                <w:lang w:val="ru-RU"/>
              </w:rPr>
            </w:pPr>
            <w:r w:rsidRPr="00FB7D84">
              <w:rPr>
                <w:lang w:val="ru-RU"/>
              </w:rPr>
              <w:t>Подробная</w:t>
            </w:r>
            <w:r w:rsidRPr="00D25162">
              <w:rPr>
                <w:lang w:val="ru-RU"/>
              </w:rPr>
              <w:t xml:space="preserve"> </w:t>
            </w:r>
            <w:r w:rsidRPr="00FB7D84">
              <w:rPr>
                <w:lang w:val="ru-RU"/>
              </w:rPr>
              <w:t>оценка</w:t>
            </w:r>
            <w:r w:rsidRPr="00D25162">
              <w:rPr>
                <w:lang w:val="ru-RU"/>
              </w:rPr>
              <w:t xml:space="preserve"> </w:t>
            </w:r>
            <w:r w:rsidRPr="00FB7D84">
              <w:rPr>
                <w:lang w:val="ru-RU"/>
              </w:rPr>
              <w:t>воздействия</w:t>
            </w:r>
            <w:r w:rsidRPr="00D25162">
              <w:rPr>
                <w:lang w:val="ru-RU"/>
              </w:rPr>
              <w:t xml:space="preserve">, </w:t>
            </w:r>
            <w:r w:rsidRPr="00FB7D84">
              <w:rPr>
                <w:lang w:val="ru-RU"/>
              </w:rPr>
              <w:t>актуальности</w:t>
            </w:r>
            <w:r w:rsidRPr="00D25162">
              <w:rPr>
                <w:lang w:val="ru-RU"/>
              </w:rPr>
              <w:t xml:space="preserve"> </w:t>
            </w:r>
            <w:r w:rsidRPr="00FB7D84">
              <w:rPr>
                <w:lang w:val="ru-RU"/>
              </w:rPr>
              <w:t>и</w:t>
            </w:r>
            <w:r w:rsidRPr="00D25162">
              <w:rPr>
                <w:lang w:val="ru-RU"/>
              </w:rPr>
              <w:t xml:space="preserve"> </w:t>
            </w:r>
            <w:r w:rsidRPr="00FB7D84">
              <w:rPr>
                <w:lang w:val="ru-RU"/>
              </w:rPr>
              <w:t>эффективности</w:t>
            </w:r>
            <w:r w:rsidRPr="00D25162">
              <w:rPr>
                <w:lang w:val="ru-RU"/>
              </w:rPr>
              <w:t xml:space="preserve"> </w:t>
            </w:r>
            <w:r w:rsidRPr="00FB7D84">
              <w:rPr>
                <w:lang w:val="ru-RU"/>
              </w:rPr>
              <w:t>проекта</w:t>
            </w:r>
            <w:r w:rsidRPr="00D25162">
              <w:rPr>
                <w:lang w:val="ru-RU"/>
              </w:rPr>
              <w:t xml:space="preserve"> </w:t>
            </w:r>
            <w:r w:rsidRPr="00FB7D84">
              <w:rPr>
                <w:lang w:val="ru-RU"/>
              </w:rPr>
              <w:t>приведена</w:t>
            </w:r>
            <w:r w:rsidRPr="00D25162">
              <w:rPr>
                <w:lang w:val="ru-RU"/>
              </w:rPr>
              <w:t xml:space="preserve"> </w:t>
            </w:r>
            <w:r w:rsidRPr="00FB7D84">
              <w:rPr>
                <w:lang w:val="ru-RU"/>
              </w:rPr>
              <w:t>в</w:t>
            </w:r>
            <w:r w:rsidRPr="00D25162">
              <w:rPr>
                <w:lang w:val="ru-RU"/>
              </w:rPr>
              <w:t xml:space="preserve"> </w:t>
            </w:r>
            <w:r w:rsidRPr="00FB7D84">
              <w:rPr>
                <w:lang w:val="ru-RU"/>
              </w:rPr>
              <w:t>заключительном</w:t>
            </w:r>
            <w:r w:rsidRPr="00D25162">
              <w:rPr>
                <w:lang w:val="ru-RU"/>
              </w:rPr>
              <w:t xml:space="preserve"> </w:t>
            </w:r>
            <w:r w:rsidRPr="00FB7D84">
              <w:rPr>
                <w:lang w:val="ru-RU"/>
              </w:rPr>
              <w:t>отчете</w:t>
            </w:r>
            <w:r w:rsidRPr="00D25162">
              <w:rPr>
                <w:lang w:val="ru-RU"/>
              </w:rPr>
              <w:t xml:space="preserve"> </w:t>
            </w:r>
            <w:r w:rsidRPr="00FB7D84">
              <w:rPr>
                <w:lang w:val="ru-RU"/>
              </w:rPr>
              <w:t>об</w:t>
            </w:r>
            <w:r w:rsidRPr="00D25162">
              <w:rPr>
                <w:lang w:val="ru-RU"/>
              </w:rPr>
              <w:t xml:space="preserve"> </w:t>
            </w:r>
            <w:r w:rsidRPr="00FB7D84">
              <w:rPr>
                <w:lang w:val="ru-RU"/>
              </w:rPr>
              <w:t>оценке</w:t>
            </w:r>
            <w:r w:rsidRPr="00D25162">
              <w:rPr>
                <w:lang w:val="ru-RU"/>
              </w:rPr>
              <w:t xml:space="preserve">: </w:t>
            </w:r>
            <w:hyperlink r:id="rId37" w:history="1">
              <w:r w:rsidRPr="00FB7D84">
                <w:rPr>
                  <w:rStyle w:val="Hyperlink"/>
                  <w:color w:val="auto"/>
                </w:rPr>
                <w:t>http</w:t>
              </w:r>
              <w:r w:rsidRPr="00D25162">
                <w:rPr>
                  <w:rStyle w:val="Hyperlink"/>
                  <w:color w:val="auto"/>
                  <w:lang w:val="ru-RU"/>
                </w:rPr>
                <w:t>://</w:t>
              </w:r>
              <w:r w:rsidRPr="00FB7D84">
                <w:rPr>
                  <w:rStyle w:val="Hyperlink"/>
                  <w:color w:val="auto"/>
                </w:rPr>
                <w:t>www</w:t>
              </w:r>
              <w:r w:rsidRPr="00D25162">
                <w:rPr>
                  <w:rStyle w:val="Hyperlink"/>
                  <w:color w:val="auto"/>
                  <w:lang w:val="ru-RU"/>
                </w:rPr>
                <w:t>.</w:t>
              </w:r>
              <w:r w:rsidRPr="00FB7D84">
                <w:rPr>
                  <w:rStyle w:val="Hyperlink"/>
                  <w:color w:val="auto"/>
                </w:rPr>
                <w:t>wipo</w:t>
              </w:r>
              <w:r w:rsidRPr="00D25162">
                <w:rPr>
                  <w:rStyle w:val="Hyperlink"/>
                  <w:color w:val="auto"/>
                  <w:lang w:val="ru-RU"/>
                </w:rPr>
                <w:t>.</w:t>
              </w:r>
              <w:r w:rsidRPr="00FB7D84">
                <w:rPr>
                  <w:rStyle w:val="Hyperlink"/>
                  <w:color w:val="auto"/>
                </w:rPr>
                <w:t>int</w:t>
              </w:r>
              <w:r w:rsidRPr="00D25162">
                <w:rPr>
                  <w:rStyle w:val="Hyperlink"/>
                  <w:color w:val="auto"/>
                  <w:lang w:val="ru-RU"/>
                </w:rPr>
                <w:t>/</w:t>
              </w:r>
              <w:r w:rsidRPr="00FB7D84">
                <w:rPr>
                  <w:rStyle w:val="Hyperlink"/>
                  <w:color w:val="auto"/>
                </w:rPr>
                <w:t>meetings</w:t>
              </w:r>
              <w:r w:rsidRPr="00D25162">
                <w:rPr>
                  <w:rStyle w:val="Hyperlink"/>
                  <w:color w:val="auto"/>
                  <w:lang w:val="ru-RU"/>
                </w:rPr>
                <w:t>/</w:t>
              </w:r>
              <w:r w:rsidRPr="00FB7D84">
                <w:rPr>
                  <w:rStyle w:val="Hyperlink"/>
                  <w:color w:val="auto"/>
                </w:rPr>
                <w:t>en</w:t>
              </w:r>
              <w:r w:rsidRPr="00D25162">
                <w:rPr>
                  <w:rStyle w:val="Hyperlink"/>
                  <w:color w:val="auto"/>
                  <w:lang w:val="ru-RU"/>
                </w:rPr>
                <w:t>/</w:t>
              </w:r>
              <w:r w:rsidRPr="00FB7D84">
                <w:rPr>
                  <w:rStyle w:val="Hyperlink"/>
                  <w:color w:val="auto"/>
                </w:rPr>
                <w:t>doc</w:t>
              </w:r>
              <w:r w:rsidRPr="00D25162">
                <w:rPr>
                  <w:rStyle w:val="Hyperlink"/>
                  <w:color w:val="auto"/>
                  <w:lang w:val="ru-RU"/>
                </w:rPr>
                <w:t>_</w:t>
              </w:r>
              <w:r w:rsidRPr="00FB7D84">
                <w:rPr>
                  <w:rStyle w:val="Hyperlink"/>
                  <w:color w:val="auto"/>
                </w:rPr>
                <w:t>details</w:t>
              </w:r>
              <w:r w:rsidRPr="00D25162">
                <w:rPr>
                  <w:rStyle w:val="Hyperlink"/>
                  <w:color w:val="auto"/>
                  <w:lang w:val="ru-RU"/>
                </w:rPr>
                <w:t>.</w:t>
              </w:r>
              <w:r w:rsidRPr="00FB7D84">
                <w:rPr>
                  <w:rStyle w:val="Hyperlink"/>
                  <w:color w:val="auto"/>
                </w:rPr>
                <w:t>jsp</w:t>
              </w:r>
              <w:r w:rsidRPr="00D25162">
                <w:rPr>
                  <w:rStyle w:val="Hyperlink"/>
                  <w:color w:val="auto"/>
                  <w:lang w:val="ru-RU"/>
                </w:rPr>
                <w:t>?</w:t>
              </w:r>
              <w:r w:rsidRPr="00FB7D84">
                <w:rPr>
                  <w:rStyle w:val="Hyperlink"/>
                  <w:color w:val="auto"/>
                </w:rPr>
                <w:t>doc</w:t>
              </w:r>
              <w:r w:rsidRPr="00D25162">
                <w:rPr>
                  <w:rStyle w:val="Hyperlink"/>
                  <w:color w:val="auto"/>
                  <w:lang w:val="ru-RU"/>
                </w:rPr>
                <w:t>_</w:t>
              </w:r>
              <w:r w:rsidRPr="00FB7D84">
                <w:rPr>
                  <w:rStyle w:val="Hyperlink"/>
                  <w:color w:val="auto"/>
                </w:rPr>
                <w:t>id</w:t>
              </w:r>
              <w:r w:rsidRPr="00D25162">
                <w:rPr>
                  <w:rStyle w:val="Hyperlink"/>
                  <w:color w:val="auto"/>
                  <w:lang w:val="ru-RU"/>
                </w:rPr>
                <w:t>=268822</w:t>
              </w:r>
            </w:hyperlink>
            <w:r w:rsidRPr="00D25162">
              <w:rPr>
                <w:rFonts w:eastAsia="Times New Roman"/>
                <w:lang w:val="ru-RU"/>
              </w:rPr>
              <w:t>.</w:t>
            </w:r>
            <w:r w:rsidRPr="00D25162">
              <w:rPr>
                <w:lang w:val="ru-RU"/>
              </w:rPr>
              <w:t xml:space="preserve">    </w:t>
            </w:r>
          </w:p>
          <w:p w:rsidR="00641C81" w:rsidRPr="00D25162" w:rsidRDefault="00641C81">
            <w:pPr>
              <w:rPr>
                <w:lang w:val="ru-RU"/>
              </w:rPr>
            </w:pPr>
          </w:p>
          <w:p w:rsidR="00641C81" w:rsidRPr="00D25162" w:rsidRDefault="00641C81">
            <w:pPr>
              <w:rPr>
                <w:shd w:val="clear" w:color="auto" w:fill="FFFF00"/>
                <w:lang w:val="ru-RU"/>
              </w:rPr>
            </w:pPr>
            <w:r w:rsidRPr="00FB7D84">
              <w:rPr>
                <w:lang w:val="ru-RU"/>
              </w:rPr>
              <w:t>Статистические данные, касающиеся сетевых средств, будут представлены на более по</w:t>
            </w:r>
            <w:r w:rsidR="00D25162">
              <w:rPr>
                <w:lang w:val="ru-RU"/>
              </w:rPr>
              <w:t>зднем этапе реализации проекта.</w:t>
            </w:r>
          </w:p>
          <w:p w:rsidR="00641C81" w:rsidRPr="00D25162" w:rsidRDefault="00641C81">
            <w:pPr>
              <w:rPr>
                <w:lang w:val="ru-RU"/>
              </w:rPr>
            </w:pPr>
          </w:p>
        </w:tc>
        <w:tc>
          <w:tcPr>
            <w:tcW w:w="855" w:type="dxa"/>
            <w:tcBorders>
              <w:left w:val="single" w:sz="1" w:space="0" w:color="000000"/>
              <w:bottom w:val="single" w:sz="1" w:space="0" w:color="000000"/>
              <w:right w:val="single" w:sz="1" w:space="0" w:color="000000"/>
            </w:tcBorders>
          </w:tcPr>
          <w:p w:rsidR="00641C81" w:rsidRPr="00D25162" w:rsidRDefault="00641C81">
            <w:pPr>
              <w:snapToGrid w:val="0"/>
              <w:rPr>
                <w:lang w:val="ru-RU"/>
              </w:rPr>
            </w:pPr>
          </w:p>
          <w:p w:rsidR="00641C81" w:rsidRPr="00FB7D84" w:rsidRDefault="00641C81">
            <w:r w:rsidRPr="00FB7D84">
              <w:t>***</w:t>
            </w:r>
          </w:p>
        </w:tc>
      </w:tr>
    </w:tbl>
    <w:p w:rsidR="00641C81" w:rsidRPr="00FB7D84" w:rsidRDefault="00641C81">
      <w:pPr>
        <w:pStyle w:val="Endofdocument"/>
        <w:ind w:left="0"/>
        <w:jc w:val="left"/>
        <w:rPr>
          <w:rFonts w:ascii="Arial" w:hAnsi="Arial" w:cs="Arial"/>
          <w:sz w:val="22"/>
          <w:szCs w:val="22"/>
        </w:rPr>
      </w:pPr>
    </w:p>
    <w:p w:rsidR="00641C81" w:rsidRPr="00FB7D84" w:rsidRDefault="00641C81">
      <w:pPr>
        <w:tabs>
          <w:tab w:val="left" w:pos="3225"/>
        </w:tabs>
        <w:ind w:left="2445" w:firstLine="3225"/>
        <w:rPr>
          <w:lang w:val="ru-RU"/>
        </w:rPr>
        <w:sectPr w:rsidR="00641C81" w:rsidRPr="00FB7D84">
          <w:pgSz w:w="11905" w:h="16837"/>
          <w:pgMar w:top="567" w:right="1134" w:bottom="1418" w:left="1418" w:header="510" w:footer="720" w:gutter="0"/>
          <w:pgNumType w:start="1"/>
          <w:cols w:space="720"/>
          <w:titlePg/>
          <w:docGrid w:linePitch="299"/>
        </w:sectPr>
      </w:pPr>
      <w:r w:rsidRPr="00FB7D84">
        <w:rPr>
          <w:lang w:val="ru-RU"/>
        </w:rPr>
        <w:t>[Приложение VI следует]</w:t>
      </w:r>
    </w:p>
    <w:p w:rsidR="00641C81" w:rsidRDefault="00641C81">
      <w:pPr>
        <w:tabs>
          <w:tab w:val="left" w:pos="3225"/>
        </w:tabs>
        <w:rPr>
          <w:lang w:val="ru-RU"/>
        </w:rPr>
      </w:pPr>
    </w:p>
    <w:p w:rsidR="007F2544" w:rsidRDefault="007F2544" w:rsidP="007F2544">
      <w:pPr>
        <w:suppressAutoHyphens w:val="0"/>
        <w:rPr>
          <w:szCs w:val="22"/>
          <w:lang w:val="ru-RU"/>
        </w:rPr>
      </w:pPr>
    </w:p>
    <w:tbl>
      <w:tblPr>
        <w:tblW w:w="0" w:type="auto"/>
        <w:tblInd w:w="108" w:type="dxa"/>
        <w:tblLayout w:type="fixed"/>
        <w:tblLook w:val="0000" w:firstRow="0" w:lastRow="0" w:firstColumn="0" w:lastColumn="0" w:noHBand="0" w:noVBand="0"/>
      </w:tblPr>
      <w:tblGrid>
        <w:gridCol w:w="2410"/>
        <w:gridCol w:w="6888"/>
      </w:tblGrid>
      <w:tr w:rsidR="007F2544" w:rsidRPr="007F2544" w:rsidTr="00EB22EA">
        <w:trPr>
          <w:trHeight w:val="432"/>
        </w:trPr>
        <w:tc>
          <w:tcPr>
            <w:tcW w:w="9298" w:type="dxa"/>
            <w:gridSpan w:val="2"/>
            <w:tcBorders>
              <w:top w:val="single" w:sz="4" w:space="0" w:color="000000"/>
              <w:left w:val="single" w:sz="4" w:space="0" w:color="000000"/>
              <w:bottom w:val="single" w:sz="4" w:space="0" w:color="000000"/>
              <w:right w:val="single" w:sz="4" w:space="0" w:color="000000"/>
            </w:tcBorders>
            <w:vAlign w:val="center"/>
          </w:tcPr>
          <w:p w:rsidR="007F2544" w:rsidRPr="00115383" w:rsidRDefault="007F2544" w:rsidP="00EB22EA">
            <w:pPr>
              <w:pStyle w:val="Heading2"/>
              <w:keepNext w:val="0"/>
              <w:tabs>
                <w:tab w:val="left" w:pos="0"/>
              </w:tabs>
              <w:snapToGrid w:val="0"/>
              <w:rPr>
                <w:rFonts w:cs="Arial"/>
                <w:szCs w:val="22"/>
                <w:lang w:val="ru-RU"/>
              </w:rPr>
            </w:pPr>
            <w:r w:rsidRPr="00115383">
              <w:rPr>
                <w:rFonts w:cs="Arial"/>
                <w:szCs w:val="22"/>
                <w:lang w:val="ru-RU"/>
              </w:rPr>
              <w:t>РЕЗЮМЕ ПРОЕКТА</w:t>
            </w:r>
          </w:p>
        </w:tc>
      </w:tr>
      <w:tr w:rsidR="007F2544" w:rsidRPr="007F2544" w:rsidTr="00526A4C">
        <w:trPr>
          <w:trHeight w:val="496"/>
        </w:trPr>
        <w:tc>
          <w:tcPr>
            <w:tcW w:w="2410" w:type="dxa"/>
            <w:tcBorders>
              <w:left w:val="single" w:sz="4" w:space="0" w:color="000000"/>
              <w:bottom w:val="single" w:sz="4" w:space="0" w:color="000000"/>
            </w:tcBorders>
          </w:tcPr>
          <w:p w:rsidR="007F2544" w:rsidRPr="00115383" w:rsidRDefault="007F2544" w:rsidP="00EB22EA">
            <w:pPr>
              <w:pStyle w:val="Heading3"/>
              <w:keepNext w:val="0"/>
              <w:tabs>
                <w:tab w:val="left" w:pos="0"/>
              </w:tabs>
              <w:snapToGrid w:val="0"/>
              <w:rPr>
                <w:rFonts w:cs="Arial"/>
                <w:color w:val="000000"/>
                <w:szCs w:val="22"/>
                <w:lang w:val="ru-RU"/>
              </w:rPr>
            </w:pPr>
            <w:r w:rsidRPr="00115383">
              <w:rPr>
                <w:rFonts w:cs="Arial"/>
                <w:color w:val="000000"/>
                <w:szCs w:val="22"/>
                <w:lang w:val="ru-RU"/>
              </w:rPr>
              <w:t>Код проекта</w:t>
            </w:r>
          </w:p>
        </w:tc>
        <w:tc>
          <w:tcPr>
            <w:tcW w:w="6888" w:type="dxa"/>
            <w:tcBorders>
              <w:left w:val="single" w:sz="4" w:space="0" w:color="000000"/>
              <w:bottom w:val="single" w:sz="4" w:space="0" w:color="000000"/>
              <w:right w:val="single" w:sz="4" w:space="0" w:color="000000"/>
            </w:tcBorders>
            <w:vAlign w:val="center"/>
          </w:tcPr>
          <w:p w:rsidR="007F2544" w:rsidRPr="00115383" w:rsidRDefault="007F2544" w:rsidP="00EB22EA">
            <w:pPr>
              <w:snapToGrid w:val="0"/>
              <w:rPr>
                <w:rFonts w:eastAsia="Malgun Gothic"/>
                <w:i/>
                <w:kern w:val="1"/>
                <w:szCs w:val="22"/>
              </w:rPr>
            </w:pPr>
          </w:p>
          <w:p w:rsidR="007F2544" w:rsidRPr="00115383" w:rsidRDefault="007F2544" w:rsidP="00EB22EA">
            <w:pPr>
              <w:rPr>
                <w:rFonts w:eastAsia="Malgun Gothic"/>
                <w:kern w:val="1"/>
                <w:szCs w:val="22"/>
              </w:rPr>
            </w:pPr>
            <w:r w:rsidRPr="00115383">
              <w:rPr>
                <w:rFonts w:eastAsia="Malgun Gothic"/>
                <w:kern w:val="1"/>
                <w:szCs w:val="22"/>
              </w:rPr>
              <w:t>DA_4_10_02</w:t>
            </w:r>
          </w:p>
          <w:p w:rsidR="007F2544" w:rsidRPr="00115383" w:rsidRDefault="007F2544" w:rsidP="00EB22EA">
            <w:pPr>
              <w:rPr>
                <w:i/>
                <w:szCs w:val="22"/>
              </w:rPr>
            </w:pPr>
          </w:p>
        </w:tc>
      </w:tr>
      <w:tr w:rsidR="007F2544" w:rsidRPr="00135FA4" w:rsidTr="00526A4C">
        <w:trPr>
          <w:trHeight w:val="404"/>
        </w:trPr>
        <w:tc>
          <w:tcPr>
            <w:tcW w:w="2410" w:type="dxa"/>
            <w:tcBorders>
              <w:left w:val="single" w:sz="4" w:space="0" w:color="000000"/>
              <w:bottom w:val="single" w:sz="4" w:space="0" w:color="000000"/>
            </w:tcBorders>
          </w:tcPr>
          <w:p w:rsidR="007F2544" w:rsidRPr="00115383" w:rsidRDefault="007F2544" w:rsidP="00EB22EA">
            <w:pPr>
              <w:pStyle w:val="Heading3"/>
              <w:keepNext w:val="0"/>
              <w:tabs>
                <w:tab w:val="left" w:pos="0"/>
              </w:tabs>
              <w:snapToGrid w:val="0"/>
              <w:rPr>
                <w:rFonts w:cs="Arial"/>
                <w:color w:val="000000"/>
                <w:szCs w:val="22"/>
                <w:lang w:val="ru-RU"/>
              </w:rPr>
            </w:pPr>
            <w:r w:rsidRPr="00115383">
              <w:rPr>
                <w:rFonts w:cs="Arial"/>
                <w:color w:val="000000"/>
                <w:szCs w:val="22"/>
                <w:lang w:val="ru-RU"/>
              </w:rPr>
              <w:t>Название</w:t>
            </w:r>
          </w:p>
          <w:p w:rsidR="007F2544" w:rsidRPr="00115383" w:rsidRDefault="007F2544" w:rsidP="00EB22EA">
            <w:pPr>
              <w:rPr>
                <w:szCs w:val="22"/>
              </w:rPr>
            </w:pPr>
          </w:p>
        </w:tc>
        <w:tc>
          <w:tcPr>
            <w:tcW w:w="6888" w:type="dxa"/>
            <w:tcBorders>
              <w:left w:val="single" w:sz="4" w:space="0" w:color="000000"/>
              <w:bottom w:val="single" w:sz="4" w:space="0" w:color="000000"/>
              <w:right w:val="single" w:sz="4" w:space="0" w:color="000000"/>
            </w:tcBorders>
            <w:vAlign w:val="center"/>
          </w:tcPr>
          <w:p w:rsidR="007F2544" w:rsidRPr="00115383" w:rsidRDefault="007F2544" w:rsidP="00EB22EA">
            <w:pPr>
              <w:snapToGrid w:val="0"/>
              <w:rPr>
                <w:rFonts w:eastAsia="Malgun Gothic"/>
                <w:kern w:val="1"/>
                <w:szCs w:val="22"/>
                <w:lang w:val="ru-RU"/>
              </w:rPr>
            </w:pPr>
          </w:p>
          <w:p w:rsidR="007F2544" w:rsidRPr="00115383" w:rsidRDefault="007F2544" w:rsidP="00EB22EA">
            <w:pPr>
              <w:rPr>
                <w:rFonts w:eastAsia="Malgun Gothic"/>
                <w:kern w:val="1"/>
                <w:szCs w:val="22"/>
                <w:shd w:val="clear" w:color="auto" w:fill="FFFF00"/>
                <w:lang w:val="ru-RU"/>
              </w:rPr>
            </w:pPr>
            <w:r w:rsidRPr="00115383">
              <w:rPr>
                <w:szCs w:val="22"/>
                <w:lang w:val="ru-RU"/>
              </w:rPr>
              <w:t xml:space="preserve">Экспериментальный проект по интеллектуальной собственности (ИС) и управлению образцами для развития бизнеса в развивающихся и наименее развитых странах (НРС). </w:t>
            </w:r>
          </w:p>
        </w:tc>
      </w:tr>
      <w:tr w:rsidR="007F2544" w:rsidRPr="00135FA4" w:rsidTr="00526A4C">
        <w:tc>
          <w:tcPr>
            <w:tcW w:w="2410" w:type="dxa"/>
            <w:tcBorders>
              <w:left w:val="single" w:sz="4" w:space="0" w:color="000000"/>
              <w:bottom w:val="single" w:sz="4" w:space="0" w:color="000000"/>
            </w:tcBorders>
          </w:tcPr>
          <w:p w:rsidR="007F2544" w:rsidRPr="00115383" w:rsidRDefault="007F2544" w:rsidP="00EB22EA">
            <w:pPr>
              <w:pStyle w:val="Heading3"/>
              <w:keepNext w:val="0"/>
              <w:tabs>
                <w:tab w:val="left" w:pos="0"/>
              </w:tabs>
              <w:snapToGrid w:val="0"/>
              <w:rPr>
                <w:rFonts w:cs="Arial"/>
                <w:color w:val="000000"/>
                <w:szCs w:val="22"/>
                <w:lang w:val="ru-RU"/>
              </w:rPr>
            </w:pPr>
            <w:r w:rsidRPr="00115383">
              <w:rPr>
                <w:rFonts w:cs="Arial"/>
                <w:color w:val="000000"/>
                <w:szCs w:val="22"/>
                <w:lang w:val="ru-RU"/>
              </w:rPr>
              <w:t>Рекомендация Повестки дня в области развития</w:t>
            </w:r>
          </w:p>
          <w:p w:rsidR="007F2544" w:rsidRPr="00115383" w:rsidRDefault="007F2544" w:rsidP="00EB22EA">
            <w:pPr>
              <w:rPr>
                <w:szCs w:val="22"/>
                <w:lang w:val="ru-RU"/>
              </w:rPr>
            </w:pPr>
          </w:p>
        </w:tc>
        <w:tc>
          <w:tcPr>
            <w:tcW w:w="6888" w:type="dxa"/>
            <w:tcBorders>
              <w:left w:val="single" w:sz="4" w:space="0" w:color="000000"/>
              <w:bottom w:val="single" w:sz="4" w:space="0" w:color="000000"/>
              <w:right w:val="single" w:sz="4" w:space="0" w:color="000000"/>
            </w:tcBorders>
          </w:tcPr>
          <w:p w:rsidR="007F2544" w:rsidRPr="00115383" w:rsidRDefault="007F2544" w:rsidP="00EB22EA">
            <w:pPr>
              <w:snapToGrid w:val="0"/>
              <w:rPr>
                <w:i/>
                <w:szCs w:val="22"/>
                <w:lang w:val="ru-RU"/>
              </w:rPr>
            </w:pPr>
          </w:p>
          <w:p w:rsidR="007F2544" w:rsidRPr="00115383" w:rsidRDefault="007F2544" w:rsidP="00EB22EA">
            <w:pPr>
              <w:rPr>
                <w:rFonts w:eastAsia="Malgun Gothic"/>
                <w:kern w:val="1"/>
                <w:szCs w:val="22"/>
                <w:lang w:val="ru-RU"/>
              </w:rPr>
            </w:pPr>
            <w:r w:rsidRPr="00115383">
              <w:rPr>
                <w:rFonts w:eastAsia="Malgun Gothic"/>
                <w:i/>
                <w:kern w:val="1"/>
                <w:szCs w:val="22"/>
                <w:lang w:val="ru-RU"/>
              </w:rPr>
              <w:t xml:space="preserve">Рекомендация 4: </w:t>
            </w:r>
            <w:r w:rsidRPr="00115383">
              <w:rPr>
                <w:rFonts w:eastAsia="Malgun Gothic"/>
                <w:kern w:val="1"/>
                <w:szCs w:val="22"/>
                <w:lang w:val="ru-RU"/>
              </w:rPr>
              <w:t>Уделять особое внимание потребностям малых и средних предприятий (МСП) и учреждений, занимающихся научными исследованиями, а также индустрии культуры и оказывать государствам-членам по их просьбе помощь в разработке надлежащей национальной стратегии в области ИС.</w:t>
            </w:r>
          </w:p>
          <w:p w:rsidR="007F2544" w:rsidRPr="00115383" w:rsidRDefault="007F2544" w:rsidP="00EB22EA">
            <w:pPr>
              <w:rPr>
                <w:rFonts w:eastAsia="Malgun Gothic"/>
                <w:kern w:val="1"/>
                <w:szCs w:val="22"/>
                <w:lang w:val="ru-RU"/>
              </w:rPr>
            </w:pPr>
          </w:p>
          <w:p w:rsidR="007F2544" w:rsidRPr="00115383" w:rsidRDefault="007F2544" w:rsidP="00EB22EA">
            <w:pPr>
              <w:rPr>
                <w:rFonts w:eastAsia="Malgun Gothic"/>
                <w:kern w:val="1"/>
                <w:szCs w:val="22"/>
                <w:lang w:val="ru-RU"/>
              </w:rPr>
            </w:pPr>
            <w:r w:rsidRPr="00115383">
              <w:rPr>
                <w:rFonts w:eastAsia="Malgun Gothic"/>
                <w:i/>
                <w:kern w:val="1"/>
                <w:szCs w:val="22"/>
                <w:lang w:val="ru-RU"/>
              </w:rPr>
              <w:t>Рекомендация 10:</w:t>
            </w:r>
            <w:r w:rsidRPr="00115383">
              <w:rPr>
                <w:rFonts w:eastAsia="Malgun Gothic"/>
                <w:kern w:val="1"/>
                <w:szCs w:val="22"/>
                <w:lang w:val="ru-RU"/>
              </w:rPr>
              <w:t>Оказывать содействие государствам-членам в разработке и совершенствовании национального институционального потенциала в области ИС путем дальнейшего развития инфраструктурных и иных механизмов с целью повышения эффективности национальных учреждений ИС и содействия установлению справедливого баланса между защитой прав ИС и интересами общества в целом.  Такая техническая помощь должна также оказываться субрегиональным и региональным организациям, занимающимся вопросами ИС.</w:t>
            </w:r>
          </w:p>
        </w:tc>
      </w:tr>
      <w:tr w:rsidR="007F2544" w:rsidRPr="00135FA4" w:rsidTr="00526A4C">
        <w:tc>
          <w:tcPr>
            <w:tcW w:w="2410" w:type="dxa"/>
            <w:tcBorders>
              <w:left w:val="single" w:sz="4" w:space="0" w:color="000000"/>
              <w:bottom w:val="single" w:sz="4" w:space="0" w:color="000000"/>
            </w:tcBorders>
          </w:tcPr>
          <w:p w:rsidR="007F2544" w:rsidRPr="00115383" w:rsidRDefault="007F2544" w:rsidP="00EB22EA">
            <w:pPr>
              <w:pStyle w:val="Heading3"/>
              <w:keepNext w:val="0"/>
              <w:tabs>
                <w:tab w:val="left" w:pos="0"/>
              </w:tabs>
              <w:snapToGrid w:val="0"/>
              <w:rPr>
                <w:rFonts w:cs="Arial"/>
                <w:color w:val="000000"/>
                <w:szCs w:val="22"/>
                <w:lang w:val="ru-RU"/>
              </w:rPr>
            </w:pPr>
            <w:r w:rsidRPr="00115383">
              <w:rPr>
                <w:rFonts w:cs="Arial"/>
                <w:color w:val="000000"/>
                <w:szCs w:val="22"/>
                <w:lang w:val="ru-RU"/>
              </w:rPr>
              <w:t>Бюджет проекта</w:t>
            </w:r>
          </w:p>
          <w:p w:rsidR="007F2544" w:rsidRPr="00115383" w:rsidRDefault="007F2544" w:rsidP="00EB22EA">
            <w:pPr>
              <w:rPr>
                <w:szCs w:val="22"/>
              </w:rPr>
            </w:pPr>
          </w:p>
        </w:tc>
        <w:tc>
          <w:tcPr>
            <w:tcW w:w="6888" w:type="dxa"/>
            <w:tcBorders>
              <w:left w:val="single" w:sz="4" w:space="0" w:color="000000"/>
              <w:bottom w:val="single" w:sz="4" w:space="0" w:color="000000"/>
              <w:right w:val="single" w:sz="4" w:space="0" w:color="000000"/>
            </w:tcBorders>
          </w:tcPr>
          <w:p w:rsidR="007F2544" w:rsidRPr="00115383" w:rsidRDefault="007F2544" w:rsidP="00EB22EA">
            <w:pPr>
              <w:snapToGrid w:val="0"/>
              <w:rPr>
                <w:szCs w:val="22"/>
                <w:lang w:val="fr-CH"/>
              </w:rPr>
            </w:pPr>
          </w:p>
          <w:p w:rsidR="007F2544" w:rsidRPr="00115383" w:rsidRDefault="007F2544" w:rsidP="00EB22EA">
            <w:pPr>
              <w:rPr>
                <w:rFonts w:eastAsia="Malgun Gothic"/>
                <w:kern w:val="1"/>
                <w:szCs w:val="22"/>
                <w:lang w:val="ru-RU"/>
              </w:rPr>
            </w:pPr>
            <w:r w:rsidRPr="00115383">
              <w:rPr>
                <w:szCs w:val="22"/>
                <w:lang w:val="ru-RU"/>
              </w:rPr>
              <w:t xml:space="preserve">Расходы, не связанные с персоналом: </w:t>
            </w:r>
            <w:r w:rsidRPr="00115383">
              <w:rPr>
                <w:rFonts w:eastAsia="Malgun Gothic"/>
                <w:kern w:val="1"/>
                <w:szCs w:val="22"/>
                <w:lang w:val="ru-RU"/>
              </w:rPr>
              <w:t xml:space="preserve"> 250 000 </w:t>
            </w:r>
            <w:r w:rsidRPr="00115383">
              <w:rPr>
                <w:szCs w:val="22"/>
                <w:lang w:val="ru-RU"/>
              </w:rPr>
              <w:t xml:space="preserve"> шв. франков</w:t>
            </w:r>
            <w:r w:rsidRPr="00115383">
              <w:rPr>
                <w:rFonts w:eastAsia="Malgun Gothic"/>
                <w:kern w:val="1"/>
                <w:szCs w:val="22"/>
                <w:lang w:val="ru-RU"/>
              </w:rPr>
              <w:t>.</w:t>
            </w:r>
          </w:p>
          <w:p w:rsidR="007F2544" w:rsidRPr="00115383" w:rsidRDefault="007F2544" w:rsidP="00EB22EA">
            <w:pPr>
              <w:rPr>
                <w:rFonts w:eastAsia="Malgun Gothic"/>
                <w:kern w:val="1"/>
                <w:szCs w:val="22"/>
                <w:lang w:val="ru-RU"/>
              </w:rPr>
            </w:pPr>
            <w:r w:rsidRPr="00115383">
              <w:rPr>
                <w:szCs w:val="22"/>
                <w:lang w:val="ru-RU"/>
              </w:rPr>
              <w:t>Расходы на персонал</w:t>
            </w:r>
            <w:r w:rsidRPr="00115383">
              <w:rPr>
                <w:rFonts w:eastAsia="Malgun Gothic"/>
                <w:kern w:val="1"/>
                <w:szCs w:val="22"/>
                <w:lang w:val="ru-RU"/>
              </w:rPr>
              <w:t xml:space="preserve">: 237 000 </w:t>
            </w:r>
            <w:r w:rsidRPr="00115383">
              <w:rPr>
                <w:szCs w:val="22"/>
                <w:lang w:val="ru-RU"/>
              </w:rPr>
              <w:t>шв. франков</w:t>
            </w:r>
            <w:r w:rsidRPr="00115383">
              <w:rPr>
                <w:rFonts w:eastAsia="Malgun Gothic"/>
                <w:kern w:val="1"/>
                <w:szCs w:val="22"/>
                <w:lang w:val="ru-RU"/>
              </w:rPr>
              <w:t>.</w:t>
            </w:r>
          </w:p>
          <w:p w:rsidR="007F2544" w:rsidRPr="00115383" w:rsidRDefault="007F2544" w:rsidP="00EB22EA">
            <w:pPr>
              <w:rPr>
                <w:rFonts w:eastAsia="Malgun Gothic"/>
                <w:kern w:val="1"/>
                <w:szCs w:val="22"/>
                <w:lang w:val="ru-RU"/>
              </w:rPr>
            </w:pPr>
          </w:p>
        </w:tc>
      </w:tr>
      <w:tr w:rsidR="007F2544" w:rsidRPr="007F2544" w:rsidTr="00526A4C">
        <w:tc>
          <w:tcPr>
            <w:tcW w:w="2410" w:type="dxa"/>
            <w:tcBorders>
              <w:left w:val="single" w:sz="4" w:space="0" w:color="000000"/>
              <w:bottom w:val="single" w:sz="4" w:space="0" w:color="000000"/>
            </w:tcBorders>
          </w:tcPr>
          <w:p w:rsidR="007F2544" w:rsidRPr="00115383" w:rsidRDefault="007F2544" w:rsidP="00EB22EA">
            <w:pPr>
              <w:pStyle w:val="Heading3"/>
              <w:keepNext w:val="0"/>
              <w:tabs>
                <w:tab w:val="left" w:pos="0"/>
              </w:tabs>
              <w:snapToGrid w:val="0"/>
              <w:rPr>
                <w:rFonts w:cs="Arial"/>
                <w:color w:val="000000"/>
                <w:szCs w:val="22"/>
                <w:lang w:val="ru-RU"/>
              </w:rPr>
            </w:pPr>
            <w:r w:rsidRPr="00115383">
              <w:rPr>
                <w:rFonts w:cs="Arial"/>
                <w:color w:val="000000"/>
                <w:szCs w:val="22"/>
                <w:lang w:val="ru-RU"/>
              </w:rPr>
              <w:t>Начало реализации проекта</w:t>
            </w:r>
          </w:p>
        </w:tc>
        <w:tc>
          <w:tcPr>
            <w:tcW w:w="6888" w:type="dxa"/>
            <w:tcBorders>
              <w:left w:val="single" w:sz="4" w:space="0" w:color="000000"/>
              <w:bottom w:val="single" w:sz="4" w:space="0" w:color="000000"/>
              <w:right w:val="single" w:sz="4" w:space="0" w:color="000000"/>
            </w:tcBorders>
          </w:tcPr>
          <w:p w:rsidR="007F2544" w:rsidRPr="00115383" w:rsidRDefault="007F2544" w:rsidP="00EB22EA">
            <w:pPr>
              <w:snapToGrid w:val="0"/>
              <w:rPr>
                <w:szCs w:val="22"/>
              </w:rPr>
            </w:pPr>
          </w:p>
          <w:p w:rsidR="007F2544" w:rsidRPr="00115383" w:rsidRDefault="007F2544" w:rsidP="00EB22EA">
            <w:pPr>
              <w:rPr>
                <w:szCs w:val="22"/>
                <w:lang w:val="ru-RU"/>
              </w:rPr>
            </w:pPr>
            <w:r w:rsidRPr="00115383">
              <w:rPr>
                <w:szCs w:val="22"/>
              </w:rPr>
              <w:t>1</w:t>
            </w:r>
            <w:r w:rsidRPr="00115383">
              <w:rPr>
                <w:szCs w:val="22"/>
                <w:lang w:val="ru-RU"/>
              </w:rPr>
              <w:t xml:space="preserve"> апреля</w:t>
            </w:r>
            <w:r w:rsidRPr="00115383">
              <w:rPr>
                <w:szCs w:val="22"/>
              </w:rPr>
              <w:t xml:space="preserve"> 2014</w:t>
            </w:r>
            <w:r w:rsidRPr="00115383">
              <w:rPr>
                <w:szCs w:val="22"/>
                <w:lang w:val="ru-RU"/>
              </w:rPr>
              <w:t> г.</w:t>
            </w:r>
          </w:p>
          <w:p w:rsidR="007F2544" w:rsidRPr="00115383" w:rsidRDefault="007F2544" w:rsidP="00EB22EA">
            <w:pPr>
              <w:rPr>
                <w:szCs w:val="22"/>
              </w:rPr>
            </w:pPr>
          </w:p>
        </w:tc>
      </w:tr>
      <w:tr w:rsidR="007F2544" w:rsidRPr="007F2544" w:rsidTr="00526A4C">
        <w:tc>
          <w:tcPr>
            <w:tcW w:w="2410" w:type="dxa"/>
            <w:tcBorders>
              <w:left w:val="single" w:sz="4" w:space="0" w:color="000000"/>
              <w:bottom w:val="single" w:sz="4" w:space="0" w:color="000000"/>
            </w:tcBorders>
          </w:tcPr>
          <w:p w:rsidR="007F2544" w:rsidRPr="00115383" w:rsidRDefault="007F2544" w:rsidP="00EB22EA">
            <w:pPr>
              <w:pStyle w:val="Heading3"/>
              <w:keepNext w:val="0"/>
              <w:tabs>
                <w:tab w:val="left" w:pos="0"/>
              </w:tabs>
              <w:snapToGrid w:val="0"/>
              <w:rPr>
                <w:rFonts w:cs="Arial"/>
                <w:color w:val="000000"/>
                <w:szCs w:val="22"/>
                <w:lang w:val="ru-RU"/>
              </w:rPr>
            </w:pPr>
            <w:r w:rsidRPr="00115383">
              <w:rPr>
                <w:rFonts w:cs="Arial"/>
                <w:color w:val="000000"/>
                <w:szCs w:val="22"/>
                <w:lang w:val="ru-RU"/>
              </w:rPr>
              <w:t>Продолжительность проекта</w:t>
            </w:r>
          </w:p>
        </w:tc>
        <w:tc>
          <w:tcPr>
            <w:tcW w:w="6888" w:type="dxa"/>
            <w:tcBorders>
              <w:left w:val="single" w:sz="4" w:space="0" w:color="000000"/>
              <w:bottom w:val="single" w:sz="4" w:space="0" w:color="000000"/>
              <w:right w:val="single" w:sz="4" w:space="0" w:color="000000"/>
            </w:tcBorders>
          </w:tcPr>
          <w:p w:rsidR="007F2544" w:rsidRPr="00115383" w:rsidRDefault="007F2544" w:rsidP="00EB22EA">
            <w:pPr>
              <w:snapToGrid w:val="0"/>
              <w:rPr>
                <w:rFonts w:eastAsia="Malgun Gothic"/>
                <w:kern w:val="1"/>
                <w:szCs w:val="22"/>
              </w:rPr>
            </w:pPr>
          </w:p>
          <w:p w:rsidR="007F2544" w:rsidRPr="00115383" w:rsidRDefault="007F2544" w:rsidP="00EB22EA">
            <w:pPr>
              <w:rPr>
                <w:rFonts w:eastAsia="Malgun Gothic"/>
                <w:kern w:val="1"/>
                <w:szCs w:val="22"/>
                <w:lang w:val="ru-RU"/>
              </w:rPr>
            </w:pPr>
            <w:r w:rsidRPr="00115383">
              <w:rPr>
                <w:rFonts w:eastAsia="Malgun Gothic"/>
                <w:kern w:val="1"/>
                <w:szCs w:val="22"/>
                <w:lang w:val="ru-RU"/>
              </w:rPr>
              <w:t>24 месяца</w:t>
            </w:r>
          </w:p>
          <w:p w:rsidR="007F2544" w:rsidRPr="00115383" w:rsidRDefault="007F2544" w:rsidP="00EB22EA">
            <w:pPr>
              <w:rPr>
                <w:szCs w:val="22"/>
              </w:rPr>
            </w:pPr>
          </w:p>
        </w:tc>
      </w:tr>
      <w:tr w:rsidR="007F2544" w:rsidRPr="00135FA4" w:rsidTr="00526A4C">
        <w:tc>
          <w:tcPr>
            <w:tcW w:w="2410" w:type="dxa"/>
            <w:tcBorders>
              <w:left w:val="single" w:sz="4" w:space="0" w:color="000000"/>
              <w:bottom w:val="single" w:sz="4" w:space="0" w:color="auto"/>
            </w:tcBorders>
          </w:tcPr>
          <w:p w:rsidR="007F2544" w:rsidRPr="00115383" w:rsidRDefault="007F2544" w:rsidP="00EB22EA">
            <w:pPr>
              <w:pStyle w:val="Heading3"/>
              <w:keepNext w:val="0"/>
              <w:tabs>
                <w:tab w:val="left" w:pos="0"/>
              </w:tabs>
              <w:snapToGrid w:val="0"/>
              <w:rPr>
                <w:rFonts w:cs="Arial"/>
                <w:color w:val="000000"/>
                <w:szCs w:val="22"/>
                <w:lang w:val="ru-RU"/>
              </w:rPr>
            </w:pPr>
            <w:r w:rsidRPr="00115383">
              <w:rPr>
                <w:rFonts w:cs="Arial"/>
                <w:color w:val="000000"/>
                <w:szCs w:val="22"/>
                <w:lang w:val="ru-RU"/>
              </w:rPr>
              <w:t>Ключевые сектора ВОИС, участвующие в проекте, и связи с программами ВОИС</w:t>
            </w:r>
          </w:p>
          <w:p w:rsidR="007F2544" w:rsidRPr="00115383" w:rsidRDefault="007F2544" w:rsidP="00EB22EA">
            <w:pPr>
              <w:rPr>
                <w:szCs w:val="22"/>
                <w:lang w:val="ru-RU"/>
              </w:rPr>
            </w:pPr>
          </w:p>
        </w:tc>
        <w:tc>
          <w:tcPr>
            <w:tcW w:w="6888" w:type="dxa"/>
            <w:tcBorders>
              <w:left w:val="single" w:sz="4" w:space="0" w:color="000000"/>
              <w:bottom w:val="single" w:sz="4" w:space="0" w:color="auto"/>
              <w:right w:val="single" w:sz="4" w:space="0" w:color="000000"/>
            </w:tcBorders>
          </w:tcPr>
          <w:p w:rsidR="007F2544" w:rsidRPr="00115383" w:rsidRDefault="007F2544" w:rsidP="00EB22EA">
            <w:pPr>
              <w:snapToGrid w:val="0"/>
              <w:rPr>
                <w:szCs w:val="22"/>
                <w:lang w:val="ru-RU"/>
              </w:rPr>
            </w:pPr>
          </w:p>
          <w:p w:rsidR="007F2544" w:rsidRPr="00115383" w:rsidRDefault="007F2544" w:rsidP="00EB22EA">
            <w:pPr>
              <w:rPr>
                <w:rFonts w:eastAsia="Malgun Gothic"/>
                <w:kern w:val="1"/>
                <w:szCs w:val="22"/>
                <w:lang w:val="ru-RU"/>
              </w:rPr>
            </w:pPr>
            <w:r w:rsidRPr="00115383">
              <w:rPr>
                <w:rFonts w:eastAsia="Malgun Gothic"/>
                <w:kern w:val="1"/>
                <w:szCs w:val="22"/>
                <w:lang w:val="ru-RU"/>
              </w:rPr>
              <w:t>Программа 2</w:t>
            </w:r>
          </w:p>
          <w:p w:rsidR="007F2544" w:rsidRPr="00115383" w:rsidRDefault="007F2544" w:rsidP="00EB22EA">
            <w:pPr>
              <w:rPr>
                <w:rFonts w:eastAsia="Malgun Gothic"/>
                <w:kern w:val="1"/>
                <w:szCs w:val="22"/>
                <w:lang w:val="ru-RU"/>
              </w:rPr>
            </w:pPr>
            <w:r w:rsidRPr="00115383">
              <w:rPr>
                <w:rFonts w:eastAsia="Malgun Gothic"/>
                <w:kern w:val="1"/>
                <w:szCs w:val="22"/>
                <w:lang w:val="ru-RU"/>
              </w:rPr>
              <w:t>Связи с программами ВОИС:  2, 9, 30 и 31</w:t>
            </w:r>
          </w:p>
          <w:p w:rsidR="007F2544" w:rsidRPr="00115383" w:rsidRDefault="007F2544" w:rsidP="00EB22EA">
            <w:pPr>
              <w:rPr>
                <w:szCs w:val="22"/>
                <w:lang w:val="ru-RU"/>
              </w:rPr>
            </w:pPr>
          </w:p>
        </w:tc>
      </w:tr>
      <w:tr w:rsidR="007F2544" w:rsidRPr="00135FA4" w:rsidTr="00526A4C">
        <w:trPr>
          <w:trHeight w:val="1419"/>
        </w:trPr>
        <w:tc>
          <w:tcPr>
            <w:tcW w:w="2410" w:type="dxa"/>
            <w:tcBorders>
              <w:top w:val="single" w:sz="4" w:space="0" w:color="auto"/>
              <w:left w:val="single" w:sz="4" w:space="0" w:color="000000"/>
              <w:bottom w:val="single" w:sz="4" w:space="0" w:color="000000"/>
            </w:tcBorders>
          </w:tcPr>
          <w:p w:rsidR="007F2544" w:rsidRDefault="007F2544" w:rsidP="00EB22EA">
            <w:pPr>
              <w:pStyle w:val="Heading3"/>
              <w:keepNext w:val="0"/>
              <w:tabs>
                <w:tab w:val="left" w:pos="0"/>
              </w:tabs>
              <w:snapToGrid w:val="0"/>
              <w:rPr>
                <w:rFonts w:cs="Arial"/>
                <w:color w:val="000000"/>
                <w:szCs w:val="22"/>
                <w:lang w:val="ru-RU"/>
              </w:rPr>
            </w:pPr>
            <w:r w:rsidRPr="00115383">
              <w:rPr>
                <w:rFonts w:cs="Arial"/>
                <w:color w:val="000000"/>
                <w:szCs w:val="22"/>
                <w:lang w:val="ru-RU"/>
              </w:rPr>
              <w:t>Краткое описание проекта</w:t>
            </w:r>
          </w:p>
          <w:p w:rsidR="007F2544" w:rsidRDefault="007F2544" w:rsidP="007F2544">
            <w:pPr>
              <w:rPr>
                <w:lang w:val="ru-RU"/>
              </w:rPr>
            </w:pPr>
          </w:p>
          <w:p w:rsidR="007F2544" w:rsidRDefault="007F2544" w:rsidP="007F2544">
            <w:pPr>
              <w:rPr>
                <w:lang w:val="ru-RU"/>
              </w:rPr>
            </w:pPr>
          </w:p>
          <w:p w:rsidR="007F2544" w:rsidRDefault="007F2544" w:rsidP="007F2544">
            <w:pPr>
              <w:rPr>
                <w:lang w:val="ru-RU"/>
              </w:rPr>
            </w:pPr>
          </w:p>
          <w:p w:rsidR="007F2544" w:rsidRDefault="007F2544" w:rsidP="007F2544">
            <w:pPr>
              <w:rPr>
                <w:lang w:val="ru-RU"/>
              </w:rPr>
            </w:pPr>
          </w:p>
          <w:p w:rsidR="007F2544" w:rsidRDefault="007F2544" w:rsidP="007F2544">
            <w:pPr>
              <w:rPr>
                <w:lang w:val="ru-RU"/>
              </w:rPr>
            </w:pPr>
          </w:p>
          <w:p w:rsidR="007F2544" w:rsidRDefault="007F2544" w:rsidP="007F2544">
            <w:pPr>
              <w:rPr>
                <w:lang w:val="ru-RU"/>
              </w:rPr>
            </w:pPr>
          </w:p>
          <w:p w:rsidR="007F2544" w:rsidRPr="007F2544" w:rsidRDefault="007F2544" w:rsidP="007F2544">
            <w:pPr>
              <w:rPr>
                <w:lang w:val="ru-RU"/>
              </w:rPr>
            </w:pPr>
          </w:p>
        </w:tc>
        <w:tc>
          <w:tcPr>
            <w:tcW w:w="6888" w:type="dxa"/>
            <w:tcBorders>
              <w:top w:val="single" w:sz="4" w:space="0" w:color="auto"/>
              <w:left w:val="single" w:sz="4" w:space="0" w:color="000000"/>
              <w:bottom w:val="single" w:sz="4" w:space="0" w:color="000000"/>
              <w:right w:val="single" w:sz="4" w:space="0" w:color="000000"/>
            </w:tcBorders>
          </w:tcPr>
          <w:p w:rsidR="007F2544" w:rsidRPr="00115383" w:rsidRDefault="007F2544" w:rsidP="00EB22EA">
            <w:pPr>
              <w:snapToGrid w:val="0"/>
              <w:rPr>
                <w:szCs w:val="22"/>
                <w:lang w:val="ru-RU"/>
              </w:rPr>
            </w:pPr>
          </w:p>
          <w:p w:rsidR="007F2544" w:rsidRPr="00115383" w:rsidRDefault="007F2544" w:rsidP="00EB22EA">
            <w:pPr>
              <w:rPr>
                <w:rFonts w:eastAsia="Malgun Gothic"/>
                <w:kern w:val="1"/>
                <w:szCs w:val="22"/>
                <w:lang w:val="ru-RU"/>
              </w:rPr>
            </w:pPr>
            <w:r w:rsidRPr="00115383">
              <w:rPr>
                <w:rFonts w:eastAsia="Malgun Gothic"/>
                <w:kern w:val="1"/>
                <w:szCs w:val="22"/>
                <w:lang w:val="ru-RU"/>
              </w:rPr>
              <w:t>Проект призван оказать поддержку малым и средним предприятиям (МСП), занимающимся созданием и коммерциализацией образцов, в активном использовании системы ИС и разработке стратегий, которые будут поощрять инвестиции в образцы.</w:t>
            </w:r>
          </w:p>
          <w:p w:rsidR="007F2544" w:rsidRPr="00115383" w:rsidRDefault="007F2544" w:rsidP="00EB22EA">
            <w:pPr>
              <w:rPr>
                <w:rFonts w:eastAsia="Malgun Gothic"/>
                <w:kern w:val="1"/>
                <w:szCs w:val="22"/>
                <w:lang w:val="ru-RU"/>
              </w:rPr>
            </w:pPr>
          </w:p>
          <w:p w:rsidR="007F2544" w:rsidRPr="00115383" w:rsidRDefault="007F2544" w:rsidP="00EB22EA">
            <w:pPr>
              <w:rPr>
                <w:rFonts w:eastAsia="Malgun Gothic"/>
                <w:kern w:val="1"/>
                <w:szCs w:val="22"/>
                <w:shd w:val="clear" w:color="auto" w:fill="FFFF00"/>
                <w:lang w:val="ru-RU"/>
              </w:rPr>
            </w:pPr>
            <w:r w:rsidRPr="00115383">
              <w:rPr>
                <w:rFonts w:eastAsia="Malgun Gothic"/>
                <w:kern w:val="1"/>
                <w:szCs w:val="22"/>
                <w:lang w:val="ru-RU"/>
              </w:rPr>
              <w:t xml:space="preserve">Проект обеспечит содействие МСП стран – участниц проекта в стратегическом использовании прав интеллектуальной собственности, в частности, прав на промышленные образцы, </w:t>
            </w:r>
            <w:r w:rsidRPr="00115383">
              <w:rPr>
                <w:rFonts w:eastAsia="Malgun Gothic"/>
                <w:kern w:val="1"/>
                <w:szCs w:val="22"/>
                <w:lang w:val="ru-RU"/>
              </w:rPr>
              <w:lastRenderedPageBreak/>
              <w:t>посредством тесного сотрудничества с ведущими учреждениями этих стран, таким образом поощряя выработку активного подхода к охране образцов на внутреннем и внешнем рынках.</w:t>
            </w:r>
          </w:p>
          <w:p w:rsidR="007F2544" w:rsidRPr="00115383" w:rsidRDefault="007F2544" w:rsidP="00EB22EA">
            <w:pPr>
              <w:rPr>
                <w:rFonts w:eastAsia="Malgun Gothic"/>
                <w:kern w:val="1"/>
                <w:szCs w:val="22"/>
                <w:lang w:val="ru-RU"/>
              </w:rPr>
            </w:pPr>
          </w:p>
          <w:p w:rsidR="007F2544" w:rsidRPr="00115383" w:rsidRDefault="007F2544" w:rsidP="00EB22EA">
            <w:pPr>
              <w:rPr>
                <w:rFonts w:eastAsia="Malgun Gothic"/>
                <w:kern w:val="1"/>
                <w:szCs w:val="22"/>
                <w:lang w:val="ru-RU"/>
              </w:rPr>
            </w:pPr>
            <w:r w:rsidRPr="00115383">
              <w:rPr>
                <w:rFonts w:eastAsia="Malgun Gothic"/>
                <w:kern w:val="1"/>
                <w:szCs w:val="22"/>
                <w:lang w:val="ru-RU"/>
              </w:rPr>
              <w:t xml:space="preserve">Проект основан на предложении, представленном Республикой Корея на одиннадцатой сессии КРИС (документ </w:t>
            </w:r>
            <w:r w:rsidRPr="00115383">
              <w:rPr>
                <w:rFonts w:eastAsia="Malgun Gothic"/>
                <w:kern w:val="1"/>
                <w:szCs w:val="22"/>
              </w:rPr>
              <w:t>CDIP</w:t>
            </w:r>
            <w:r w:rsidRPr="00115383">
              <w:rPr>
                <w:rFonts w:eastAsia="Malgun Gothic"/>
                <w:kern w:val="1"/>
                <w:szCs w:val="22"/>
                <w:lang w:val="ru-RU"/>
              </w:rPr>
              <w:t xml:space="preserve">/11/7).  </w:t>
            </w:r>
          </w:p>
        </w:tc>
      </w:tr>
    </w:tbl>
    <w:p w:rsidR="007F2544" w:rsidRPr="005B3341" w:rsidRDefault="007F2544" w:rsidP="007F2544">
      <w:pPr>
        <w:rPr>
          <w:szCs w:val="22"/>
          <w:lang w:val="ru-RU"/>
        </w:rPr>
      </w:pPr>
    </w:p>
    <w:p w:rsidR="00641C81" w:rsidRPr="007F2544" w:rsidRDefault="00641C81">
      <w:pPr>
        <w:pStyle w:val="Heading2"/>
        <w:tabs>
          <w:tab w:val="left" w:pos="0"/>
        </w:tabs>
        <w:rPr>
          <w:sz w:val="2"/>
          <w:lang w:val="ru-RU"/>
        </w:rPr>
      </w:pPr>
    </w:p>
    <w:tbl>
      <w:tblPr>
        <w:tblW w:w="0" w:type="auto"/>
        <w:tblInd w:w="108" w:type="dxa"/>
        <w:tblLayout w:type="fixed"/>
        <w:tblLook w:val="0000" w:firstRow="0" w:lastRow="0" w:firstColumn="0" w:lastColumn="0" w:noHBand="0" w:noVBand="0"/>
      </w:tblPr>
      <w:tblGrid>
        <w:gridCol w:w="2410"/>
        <w:gridCol w:w="6765"/>
        <w:gridCol w:w="10"/>
      </w:tblGrid>
      <w:tr w:rsidR="00641C81" w:rsidRPr="007219C1" w:rsidTr="007F2544">
        <w:trPr>
          <w:trHeight w:val="484"/>
        </w:trPr>
        <w:tc>
          <w:tcPr>
            <w:tcW w:w="2410" w:type="dxa"/>
            <w:tcBorders>
              <w:top w:val="single" w:sz="4" w:space="0" w:color="000000"/>
              <w:left w:val="single" w:sz="4" w:space="0" w:color="000000"/>
              <w:bottom w:val="single" w:sz="4" w:space="0" w:color="000000"/>
            </w:tcBorders>
          </w:tcPr>
          <w:p w:rsidR="00641C81" w:rsidRPr="007F2544" w:rsidRDefault="00641C81" w:rsidP="007F2544">
            <w:pPr>
              <w:pStyle w:val="Heading3"/>
              <w:keepNext w:val="0"/>
              <w:tabs>
                <w:tab w:val="left" w:pos="0"/>
              </w:tabs>
              <w:snapToGrid w:val="0"/>
              <w:rPr>
                <w:rFonts w:cs="Arial"/>
                <w:lang w:val="ru-RU"/>
              </w:rPr>
            </w:pPr>
            <w:r w:rsidRPr="007F2544">
              <w:rPr>
                <w:rFonts w:cs="Arial"/>
                <w:lang w:val="ru-RU"/>
              </w:rPr>
              <w:t>Руководитель проекта</w:t>
            </w:r>
          </w:p>
        </w:tc>
        <w:tc>
          <w:tcPr>
            <w:tcW w:w="6775" w:type="dxa"/>
            <w:gridSpan w:val="2"/>
            <w:tcBorders>
              <w:top w:val="single" w:sz="4" w:space="0" w:color="000000"/>
              <w:left w:val="single" w:sz="4" w:space="0" w:color="000000"/>
              <w:bottom w:val="single" w:sz="4" w:space="0" w:color="000000"/>
              <w:right w:val="single" w:sz="4" w:space="0" w:color="000000"/>
            </w:tcBorders>
            <w:vAlign w:val="center"/>
          </w:tcPr>
          <w:p w:rsidR="00641C81" w:rsidRPr="007F2544" w:rsidRDefault="00641C81" w:rsidP="007F2544">
            <w:pPr>
              <w:snapToGrid w:val="0"/>
              <w:rPr>
                <w:iCs/>
              </w:rPr>
            </w:pPr>
          </w:p>
          <w:p w:rsidR="00641C81" w:rsidRPr="007F2544" w:rsidRDefault="00641C81" w:rsidP="007F2544">
            <w:pPr>
              <w:rPr>
                <w:iCs/>
                <w:lang w:val="ru-RU"/>
              </w:rPr>
            </w:pPr>
            <w:r w:rsidRPr="007F2544">
              <w:rPr>
                <w:iCs/>
                <w:lang w:val="ru-RU"/>
              </w:rPr>
              <w:t xml:space="preserve">Г-н Маркус Хёппергер, Отдел права и правовых консультационных услуг </w:t>
            </w:r>
          </w:p>
          <w:p w:rsidR="00641C81" w:rsidRPr="007F2544" w:rsidRDefault="00641C81" w:rsidP="007F2544">
            <w:pPr>
              <w:rPr>
                <w:sz w:val="16"/>
                <w:szCs w:val="16"/>
                <w:lang w:val="ru-RU"/>
              </w:rPr>
            </w:pPr>
          </w:p>
        </w:tc>
      </w:tr>
      <w:tr w:rsidR="00641C81" w:rsidRPr="00135FA4" w:rsidTr="007F2544">
        <w:trPr>
          <w:trHeight w:val="1165"/>
        </w:trPr>
        <w:tc>
          <w:tcPr>
            <w:tcW w:w="2410" w:type="dxa"/>
            <w:tcBorders>
              <w:left w:val="single" w:sz="4" w:space="0" w:color="000000"/>
              <w:bottom w:val="single" w:sz="4" w:space="0" w:color="auto"/>
            </w:tcBorders>
          </w:tcPr>
          <w:p w:rsidR="00641C81" w:rsidRPr="007F2544" w:rsidRDefault="00641C81" w:rsidP="007F2544">
            <w:pPr>
              <w:pStyle w:val="Heading3"/>
              <w:keepNext w:val="0"/>
              <w:tabs>
                <w:tab w:val="left" w:pos="0"/>
              </w:tabs>
              <w:snapToGrid w:val="0"/>
              <w:rPr>
                <w:rFonts w:cs="Arial"/>
                <w:lang w:val="ru-RU"/>
              </w:rPr>
            </w:pPr>
            <w:r w:rsidRPr="007F2544">
              <w:rPr>
                <w:rFonts w:cs="Arial"/>
                <w:lang w:val="ru-RU"/>
              </w:rPr>
              <w:t>Связи с ожидаемыми результатами по Программе и бюджету на 2012-2013 гг.</w:t>
            </w:r>
          </w:p>
        </w:tc>
        <w:tc>
          <w:tcPr>
            <w:tcW w:w="6775" w:type="dxa"/>
            <w:gridSpan w:val="2"/>
            <w:tcBorders>
              <w:left w:val="single" w:sz="4" w:space="0" w:color="000000"/>
              <w:bottom w:val="single" w:sz="4" w:space="0" w:color="auto"/>
              <w:right w:val="single" w:sz="4" w:space="0" w:color="000000"/>
            </w:tcBorders>
          </w:tcPr>
          <w:p w:rsidR="00641C81" w:rsidRPr="007F2544" w:rsidRDefault="00641C81" w:rsidP="007F2544">
            <w:pPr>
              <w:snapToGrid w:val="0"/>
              <w:rPr>
                <w:rFonts w:eastAsia="Malgun Gothic"/>
                <w:kern w:val="1"/>
                <w:lang w:val="ru-RU"/>
              </w:rPr>
            </w:pPr>
          </w:p>
          <w:p w:rsidR="00641C81" w:rsidRPr="007F2544" w:rsidRDefault="00641C81" w:rsidP="007F2544">
            <w:pPr>
              <w:rPr>
                <w:rFonts w:eastAsia="Malgun Gothic"/>
                <w:kern w:val="1"/>
                <w:lang w:val="ru-RU"/>
              </w:rPr>
            </w:pPr>
            <w:r w:rsidRPr="007F2544">
              <w:rPr>
                <w:rFonts w:eastAsia="Malgun Gothic"/>
                <w:kern w:val="1"/>
                <w:lang w:val="ru-RU"/>
              </w:rPr>
              <w:t xml:space="preserve">Ожидаемый результат </w:t>
            </w:r>
            <w:r w:rsidRPr="007F2544">
              <w:rPr>
                <w:rFonts w:eastAsia="Malgun Gothic"/>
                <w:kern w:val="1"/>
              </w:rPr>
              <w:t>III</w:t>
            </w:r>
            <w:r w:rsidRPr="007F2544">
              <w:rPr>
                <w:rFonts w:eastAsia="Malgun Gothic"/>
                <w:kern w:val="1"/>
                <w:lang w:val="ru-RU"/>
              </w:rPr>
              <w:t>.2.  Улучшенный потенциал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rsidR="00641C81" w:rsidRPr="007F2544" w:rsidRDefault="00641C81" w:rsidP="007F2544">
            <w:pPr>
              <w:rPr>
                <w:iCs/>
                <w:lang w:val="ru-RU"/>
              </w:rPr>
            </w:pPr>
          </w:p>
        </w:tc>
      </w:tr>
      <w:tr w:rsidR="00641C81" w:rsidRPr="00135FA4" w:rsidTr="007F2544">
        <w:trPr>
          <w:trHeight w:val="1735"/>
        </w:trPr>
        <w:tc>
          <w:tcPr>
            <w:tcW w:w="2410" w:type="dxa"/>
            <w:tcBorders>
              <w:top w:val="single" w:sz="4" w:space="0" w:color="auto"/>
              <w:left w:val="single" w:sz="4" w:space="0" w:color="000000"/>
              <w:bottom w:val="single" w:sz="4" w:space="0" w:color="000000"/>
            </w:tcBorders>
          </w:tcPr>
          <w:p w:rsidR="00641C81" w:rsidRPr="007F2544" w:rsidRDefault="00641C81" w:rsidP="007F2544">
            <w:pPr>
              <w:pStyle w:val="Heading3"/>
              <w:keepNext w:val="0"/>
              <w:tabs>
                <w:tab w:val="left" w:pos="0"/>
              </w:tabs>
              <w:snapToGrid w:val="0"/>
              <w:rPr>
                <w:rFonts w:cs="Arial"/>
                <w:lang w:val="ru-RU"/>
              </w:rPr>
            </w:pPr>
            <w:r w:rsidRPr="007F2544">
              <w:rPr>
                <w:rFonts w:cs="Arial"/>
                <w:lang w:val="ru-RU"/>
              </w:rPr>
              <w:t>Обзор хода осуществления проекта</w:t>
            </w:r>
          </w:p>
          <w:p w:rsidR="00641C81" w:rsidRDefault="00641C81" w:rsidP="007F2544">
            <w:pPr>
              <w:rPr>
                <w:lang w:val="ru-RU"/>
              </w:rPr>
            </w:pPr>
          </w:p>
          <w:p w:rsidR="007F2544" w:rsidRDefault="007F2544" w:rsidP="007F2544">
            <w:pPr>
              <w:rPr>
                <w:lang w:val="ru-RU"/>
              </w:rPr>
            </w:pPr>
          </w:p>
          <w:p w:rsidR="007F2544" w:rsidRDefault="007F2544" w:rsidP="007F2544">
            <w:pPr>
              <w:rPr>
                <w:lang w:val="ru-RU"/>
              </w:rPr>
            </w:pPr>
          </w:p>
          <w:p w:rsidR="007F2544" w:rsidRDefault="007F2544" w:rsidP="007F2544">
            <w:pPr>
              <w:rPr>
                <w:lang w:val="ru-RU"/>
              </w:rPr>
            </w:pPr>
          </w:p>
          <w:p w:rsidR="007F2544" w:rsidRDefault="007F2544" w:rsidP="007F2544">
            <w:pPr>
              <w:rPr>
                <w:lang w:val="ru-RU"/>
              </w:rPr>
            </w:pPr>
          </w:p>
          <w:p w:rsidR="007F2544" w:rsidRDefault="007F2544" w:rsidP="007F2544">
            <w:pPr>
              <w:rPr>
                <w:lang w:val="ru-RU"/>
              </w:rPr>
            </w:pPr>
          </w:p>
          <w:p w:rsidR="007F2544" w:rsidRDefault="007F2544" w:rsidP="007F2544">
            <w:pPr>
              <w:rPr>
                <w:lang w:val="ru-RU"/>
              </w:rPr>
            </w:pPr>
          </w:p>
          <w:p w:rsidR="007F2544" w:rsidRDefault="007F2544" w:rsidP="007F2544">
            <w:pPr>
              <w:rPr>
                <w:lang w:val="ru-RU"/>
              </w:rPr>
            </w:pPr>
          </w:p>
          <w:p w:rsidR="007F2544" w:rsidRDefault="007F2544" w:rsidP="007F2544">
            <w:pPr>
              <w:rPr>
                <w:lang w:val="ru-RU"/>
              </w:rPr>
            </w:pPr>
          </w:p>
          <w:p w:rsidR="007F2544" w:rsidRDefault="007F2544" w:rsidP="007F2544">
            <w:pPr>
              <w:rPr>
                <w:lang w:val="ru-RU"/>
              </w:rPr>
            </w:pPr>
          </w:p>
          <w:p w:rsidR="007F2544" w:rsidRDefault="007F2544" w:rsidP="007F2544">
            <w:pPr>
              <w:rPr>
                <w:lang w:val="ru-RU"/>
              </w:rPr>
            </w:pPr>
          </w:p>
          <w:p w:rsidR="007F2544" w:rsidRDefault="007F2544" w:rsidP="007F2544">
            <w:pPr>
              <w:rPr>
                <w:lang w:val="ru-RU"/>
              </w:rPr>
            </w:pPr>
          </w:p>
          <w:p w:rsidR="007F2544" w:rsidRDefault="007F2544" w:rsidP="007F2544">
            <w:pPr>
              <w:rPr>
                <w:lang w:val="ru-RU"/>
              </w:rPr>
            </w:pPr>
          </w:p>
          <w:p w:rsidR="007F2544" w:rsidRDefault="007F2544" w:rsidP="007F2544">
            <w:pPr>
              <w:rPr>
                <w:lang w:val="ru-RU"/>
              </w:rPr>
            </w:pPr>
          </w:p>
          <w:p w:rsidR="007F2544" w:rsidRDefault="007F2544" w:rsidP="007F2544">
            <w:pPr>
              <w:rPr>
                <w:lang w:val="ru-RU"/>
              </w:rPr>
            </w:pPr>
          </w:p>
          <w:p w:rsidR="007F2544" w:rsidRDefault="007F2544" w:rsidP="007F2544">
            <w:pPr>
              <w:rPr>
                <w:lang w:val="ru-RU"/>
              </w:rPr>
            </w:pPr>
          </w:p>
          <w:p w:rsidR="007F2544" w:rsidRDefault="007F2544" w:rsidP="007F2544">
            <w:pPr>
              <w:rPr>
                <w:lang w:val="ru-RU"/>
              </w:rPr>
            </w:pPr>
          </w:p>
          <w:p w:rsidR="007F2544" w:rsidRDefault="007F2544" w:rsidP="007F2544">
            <w:pPr>
              <w:rPr>
                <w:lang w:val="ru-RU"/>
              </w:rPr>
            </w:pPr>
          </w:p>
          <w:p w:rsidR="007F2544" w:rsidRDefault="007F2544" w:rsidP="007F2544">
            <w:pPr>
              <w:rPr>
                <w:lang w:val="ru-RU"/>
              </w:rPr>
            </w:pPr>
          </w:p>
          <w:p w:rsidR="007F2544" w:rsidRDefault="007F2544" w:rsidP="007F2544">
            <w:pPr>
              <w:rPr>
                <w:lang w:val="ru-RU"/>
              </w:rPr>
            </w:pPr>
          </w:p>
          <w:p w:rsidR="007F2544" w:rsidRDefault="007F2544" w:rsidP="007F2544">
            <w:pPr>
              <w:rPr>
                <w:lang w:val="ru-RU"/>
              </w:rPr>
            </w:pPr>
          </w:p>
          <w:p w:rsidR="007F2544" w:rsidRDefault="007F2544" w:rsidP="007F2544">
            <w:pPr>
              <w:rPr>
                <w:lang w:val="ru-RU"/>
              </w:rPr>
            </w:pPr>
          </w:p>
          <w:p w:rsidR="007F2544" w:rsidRDefault="007F2544" w:rsidP="007F2544">
            <w:pPr>
              <w:rPr>
                <w:lang w:val="ru-RU"/>
              </w:rPr>
            </w:pPr>
          </w:p>
          <w:p w:rsidR="007F2544" w:rsidRDefault="007F2544" w:rsidP="007F2544">
            <w:pPr>
              <w:rPr>
                <w:lang w:val="ru-RU"/>
              </w:rPr>
            </w:pPr>
          </w:p>
          <w:p w:rsidR="007F2544" w:rsidRDefault="007F2544" w:rsidP="007F2544">
            <w:pPr>
              <w:rPr>
                <w:lang w:val="ru-RU"/>
              </w:rPr>
            </w:pPr>
          </w:p>
          <w:p w:rsidR="007F2544" w:rsidRDefault="007F2544" w:rsidP="007F2544">
            <w:pPr>
              <w:rPr>
                <w:lang w:val="ru-RU"/>
              </w:rPr>
            </w:pPr>
          </w:p>
          <w:p w:rsidR="007F2544" w:rsidRDefault="007F2544" w:rsidP="007F2544">
            <w:pPr>
              <w:rPr>
                <w:lang w:val="ru-RU"/>
              </w:rPr>
            </w:pPr>
          </w:p>
          <w:p w:rsidR="007F2544" w:rsidRDefault="007F2544" w:rsidP="007F2544">
            <w:pPr>
              <w:rPr>
                <w:lang w:val="ru-RU"/>
              </w:rPr>
            </w:pPr>
          </w:p>
          <w:p w:rsidR="007F2544" w:rsidRDefault="007F2544" w:rsidP="007F2544">
            <w:pPr>
              <w:rPr>
                <w:lang w:val="ru-RU"/>
              </w:rPr>
            </w:pPr>
          </w:p>
          <w:p w:rsidR="007F2544" w:rsidRDefault="007F2544" w:rsidP="007F2544">
            <w:pPr>
              <w:rPr>
                <w:lang w:val="ru-RU"/>
              </w:rPr>
            </w:pPr>
          </w:p>
          <w:p w:rsidR="007F2544" w:rsidRDefault="007F2544" w:rsidP="007F2544">
            <w:pPr>
              <w:rPr>
                <w:lang w:val="ru-RU"/>
              </w:rPr>
            </w:pPr>
          </w:p>
          <w:p w:rsidR="007F2544" w:rsidRDefault="007F2544" w:rsidP="007F2544">
            <w:pPr>
              <w:rPr>
                <w:lang w:val="ru-RU"/>
              </w:rPr>
            </w:pPr>
          </w:p>
          <w:p w:rsidR="007F2544" w:rsidRDefault="007F2544" w:rsidP="007F2544">
            <w:pPr>
              <w:rPr>
                <w:lang w:val="ru-RU"/>
              </w:rPr>
            </w:pPr>
          </w:p>
          <w:p w:rsidR="007F2544" w:rsidRDefault="007F2544" w:rsidP="007F2544">
            <w:pPr>
              <w:rPr>
                <w:lang w:val="ru-RU"/>
              </w:rPr>
            </w:pPr>
          </w:p>
          <w:p w:rsidR="007F2544" w:rsidRPr="007F2544" w:rsidRDefault="007F2544" w:rsidP="007F2544">
            <w:pPr>
              <w:rPr>
                <w:lang w:val="ru-RU"/>
              </w:rPr>
            </w:pPr>
          </w:p>
        </w:tc>
        <w:tc>
          <w:tcPr>
            <w:tcW w:w="6775" w:type="dxa"/>
            <w:gridSpan w:val="2"/>
            <w:tcBorders>
              <w:top w:val="single" w:sz="4" w:space="0" w:color="auto"/>
              <w:left w:val="single" w:sz="4" w:space="0" w:color="000000"/>
              <w:bottom w:val="single" w:sz="4" w:space="0" w:color="000000"/>
              <w:right w:val="single" w:sz="4" w:space="0" w:color="000000"/>
            </w:tcBorders>
          </w:tcPr>
          <w:p w:rsidR="00641C81" w:rsidRPr="007F2544" w:rsidRDefault="00641C81" w:rsidP="007F2544">
            <w:pPr>
              <w:snapToGrid w:val="0"/>
              <w:rPr>
                <w:lang w:val="ru-RU"/>
              </w:rPr>
            </w:pPr>
          </w:p>
          <w:p w:rsidR="00641C81" w:rsidRPr="007F2544" w:rsidRDefault="00641C81" w:rsidP="007F2544">
            <w:pPr>
              <w:rPr>
                <w:shd w:val="clear" w:color="auto" w:fill="FFFF00"/>
                <w:lang w:val="ru-RU"/>
              </w:rPr>
            </w:pPr>
            <w:r w:rsidRPr="007F2544">
              <w:rPr>
                <w:lang w:val="ru-RU"/>
              </w:rPr>
              <w:t>На основе ранее разработанных критериев отбора по итогам анализа проектных предложений всех стран – кандидатов на участие в проекте были отобраны д</w:t>
            </w:r>
            <w:r w:rsidR="00D25162" w:rsidRPr="007F2544">
              <w:rPr>
                <w:lang w:val="ru-RU"/>
              </w:rPr>
              <w:t>ве страны: Аргентина и Марокко.</w:t>
            </w:r>
          </w:p>
          <w:p w:rsidR="00641C81" w:rsidRPr="007F2544" w:rsidRDefault="00641C81" w:rsidP="007F2544">
            <w:pPr>
              <w:rPr>
                <w:lang w:val="ru-RU"/>
              </w:rPr>
            </w:pPr>
          </w:p>
          <w:p w:rsidR="00641C81" w:rsidRPr="007F2544" w:rsidRDefault="00641C81" w:rsidP="007F2544">
            <w:pPr>
              <w:rPr>
                <w:lang w:val="ru-RU"/>
              </w:rPr>
            </w:pPr>
            <w:r w:rsidRPr="007F2544">
              <w:rPr>
                <w:lang w:val="ru-RU"/>
              </w:rPr>
              <w:t xml:space="preserve">В настоящее время ВОИС и ведущие учреждения обеих стран-участниц находятся в процессе выработки общего решения по документу «Сфера охвата проекта», что включает проведение обеими сторонами регулярного обзора и обсуждений с целью формулировки четкого общего представления о сфере охвата и целях проекта. Такой консенсус станет прочной основой для достижения в рамках проекта эффективных, действенных, актуальных и устойчивых результатов, что даст возможность удовлетворить запросы заинтересованных сторон и установить реальные цели. </w:t>
            </w:r>
          </w:p>
          <w:p w:rsidR="00641C81" w:rsidRPr="007F2544" w:rsidRDefault="00641C81" w:rsidP="007F2544">
            <w:pPr>
              <w:rPr>
                <w:lang w:val="ru-RU"/>
              </w:rPr>
            </w:pPr>
          </w:p>
          <w:p w:rsidR="00641C81" w:rsidRPr="007F2544" w:rsidRDefault="00641C81" w:rsidP="007F2544">
            <w:pPr>
              <w:rPr>
                <w:lang w:val="ru-RU"/>
              </w:rPr>
            </w:pPr>
            <w:r w:rsidRPr="007F2544">
              <w:rPr>
                <w:lang w:val="ru-RU"/>
              </w:rPr>
              <w:t>Были разработаны планы проекта и бюджетных ассигно</w:t>
            </w:r>
            <w:r w:rsidR="00D25162" w:rsidRPr="007F2544">
              <w:rPr>
                <w:lang w:val="ru-RU"/>
              </w:rPr>
              <w:t>ваний для обеих стран-участниц.</w:t>
            </w:r>
          </w:p>
          <w:p w:rsidR="00641C81" w:rsidRPr="007F2544" w:rsidRDefault="00641C81" w:rsidP="007F2544">
            <w:pPr>
              <w:rPr>
                <w:lang w:val="ru-RU"/>
              </w:rPr>
            </w:pPr>
          </w:p>
          <w:p w:rsidR="00641C81" w:rsidRPr="007F2544" w:rsidRDefault="00641C81" w:rsidP="007F2544">
            <w:pPr>
              <w:rPr>
                <w:shd w:val="clear" w:color="auto" w:fill="FFFF00"/>
                <w:lang w:val="ru-RU"/>
              </w:rPr>
            </w:pPr>
            <w:r w:rsidRPr="007F2544">
              <w:rPr>
                <w:lang w:val="ru-RU"/>
              </w:rPr>
              <w:t xml:space="preserve">Учитывая опыт проведения оценки предыдущих проектов КРИС, было решено подготовить технико-экономическое обоснование проекта по обеим странам, которое предполагает подготовку вопросов для соответствующих ведущих учреждений и обследования МСП для оценки их потребностей, ожиданий </w:t>
            </w:r>
            <w:r w:rsidR="00D25162" w:rsidRPr="007F2544">
              <w:rPr>
                <w:lang w:val="ru-RU"/>
              </w:rPr>
              <w:t>и заинтересованности в проекте.</w:t>
            </w:r>
          </w:p>
          <w:p w:rsidR="00641C81" w:rsidRPr="007F2544" w:rsidRDefault="00641C81" w:rsidP="007F2544">
            <w:pPr>
              <w:rPr>
                <w:lang w:val="ru-RU"/>
              </w:rPr>
            </w:pPr>
          </w:p>
          <w:p w:rsidR="00641C81" w:rsidRPr="007F2544" w:rsidRDefault="00641C81" w:rsidP="007F2544">
            <w:pPr>
              <w:rPr>
                <w:lang w:val="ru-RU"/>
              </w:rPr>
            </w:pPr>
            <w:r w:rsidRPr="007F2544">
              <w:rPr>
                <w:lang w:val="ru-RU"/>
              </w:rPr>
              <w:t>Были определены должностные обязанности национального координатора проекта, ответственного за координацию деятельности по реализации проекта. Аналогичным образом будут определены обязанности национальных экспертов</w:t>
            </w:r>
            <w:r w:rsidR="00D25162" w:rsidRPr="007F2544">
              <w:rPr>
                <w:lang w:val="ru-RU"/>
              </w:rPr>
              <w:t>.</w:t>
            </w:r>
            <w:r w:rsidRPr="007F2544">
              <w:rPr>
                <w:lang w:val="ru-RU"/>
              </w:rPr>
              <w:t xml:space="preserve">  </w:t>
            </w:r>
          </w:p>
          <w:p w:rsidR="00641C81" w:rsidRPr="007F2544" w:rsidRDefault="00641C81" w:rsidP="007F2544">
            <w:pPr>
              <w:rPr>
                <w:lang w:val="ru-RU"/>
              </w:rPr>
            </w:pPr>
          </w:p>
          <w:p w:rsidR="00641C81" w:rsidRPr="007F2544" w:rsidRDefault="00641C81" w:rsidP="007F2544">
            <w:pPr>
              <w:rPr>
                <w:shd w:val="clear" w:color="auto" w:fill="FFFF00"/>
                <w:lang w:val="ru-RU"/>
              </w:rPr>
            </w:pPr>
            <w:r w:rsidRPr="007F2544">
              <w:rPr>
                <w:lang w:val="ru-RU"/>
              </w:rPr>
              <w:t>Были определены риски и меры по их снижению, эта область под</w:t>
            </w:r>
            <w:r w:rsidR="00D25162" w:rsidRPr="007F2544">
              <w:rPr>
                <w:lang w:val="ru-RU"/>
              </w:rPr>
              <w:t>вергается регулярному контролю.</w:t>
            </w:r>
          </w:p>
          <w:p w:rsidR="00641C81" w:rsidRPr="007F2544" w:rsidRDefault="00641C81" w:rsidP="007F2544">
            <w:pPr>
              <w:rPr>
                <w:lang w:val="ru-RU"/>
              </w:rPr>
            </w:pPr>
          </w:p>
          <w:p w:rsidR="00641C81" w:rsidRPr="007F2544" w:rsidRDefault="00641C81" w:rsidP="007F2544">
            <w:pPr>
              <w:rPr>
                <w:shd w:val="clear" w:color="auto" w:fill="FFFF00"/>
                <w:lang w:val="ru-RU"/>
              </w:rPr>
            </w:pPr>
            <w:r w:rsidRPr="007F2544">
              <w:rPr>
                <w:lang w:val="ru-RU"/>
              </w:rPr>
              <w:t xml:space="preserve">Были определены ожидаемые результаты, виды деятельности </w:t>
            </w:r>
            <w:r w:rsidRPr="007F2544">
              <w:rPr>
                <w:lang w:val="ru-RU"/>
              </w:rPr>
              <w:lastRenderedPageBreak/>
              <w:t>в рамках проекта, критерии качества / основные пока</w:t>
            </w:r>
            <w:r w:rsidR="00D25162" w:rsidRPr="007F2544">
              <w:rPr>
                <w:lang w:val="ru-RU"/>
              </w:rPr>
              <w:t>затели результативности работы.</w:t>
            </w:r>
          </w:p>
          <w:p w:rsidR="00641C81" w:rsidRPr="007F2544" w:rsidRDefault="00641C81" w:rsidP="007F2544">
            <w:pPr>
              <w:rPr>
                <w:lang w:val="ru-RU"/>
              </w:rPr>
            </w:pPr>
          </w:p>
          <w:p w:rsidR="00641C81" w:rsidRPr="007F2544" w:rsidRDefault="00641C81" w:rsidP="007F2544">
            <w:pPr>
              <w:rPr>
                <w:lang w:val="ru-RU"/>
              </w:rPr>
            </w:pPr>
            <w:r w:rsidRPr="007F2544">
              <w:rPr>
                <w:lang w:val="ru-RU"/>
              </w:rPr>
              <w:t>Кроме того, на начальном этапе проекта изучается вопрос о том, насколько сфера охвата проекта актуальна в контексте стратегий развития ИС стран-участниц. Реализация этого экспериментального проекта будет способствовать достижению целей ведущих учреждений и самих стран в области совершенствования охраны ИС. На начальном этапе проекта проводится анализ и о</w:t>
            </w:r>
            <w:r w:rsidR="00D25162" w:rsidRPr="007F2544">
              <w:rPr>
                <w:lang w:val="ru-RU"/>
              </w:rPr>
              <w:t>бсуждение стратегии завершения.</w:t>
            </w:r>
          </w:p>
          <w:p w:rsidR="00641C81" w:rsidRPr="007F2544" w:rsidRDefault="00641C81" w:rsidP="007F2544">
            <w:pPr>
              <w:rPr>
                <w:lang w:val="ru-RU"/>
              </w:rPr>
            </w:pPr>
          </w:p>
          <w:p w:rsidR="00641C81" w:rsidRPr="007F2544" w:rsidRDefault="00641C81" w:rsidP="007F2544">
            <w:pPr>
              <w:rPr>
                <w:shd w:val="clear" w:color="auto" w:fill="FFFF00"/>
                <w:lang w:val="ru-RU"/>
              </w:rPr>
            </w:pPr>
            <w:r w:rsidRPr="007F2544">
              <w:rPr>
                <w:lang w:val="ru-RU"/>
              </w:rPr>
              <w:t>Третьего и четвертого сентября 2014</w:t>
            </w:r>
            <w:r w:rsidRPr="007F2544">
              <w:rPr>
                <w:lang w:val="en-AU"/>
              </w:rPr>
              <w:t> </w:t>
            </w:r>
            <w:r w:rsidRPr="007F2544">
              <w:rPr>
                <w:lang w:val="ru-RU"/>
              </w:rPr>
              <w:t>г. в Буэнос-Айресе состоится  международный симпозиум по теме «промышленные образцы». Это даст возможность проинформировать общественность об экспериментальном проекте и заложить основу для начала его реализации в Аргент</w:t>
            </w:r>
            <w:r w:rsidR="00D25162" w:rsidRPr="007F2544">
              <w:rPr>
                <w:lang w:val="ru-RU"/>
              </w:rPr>
              <w:t>ине.</w:t>
            </w:r>
          </w:p>
        </w:tc>
      </w:tr>
      <w:tr w:rsidR="00641C81" w:rsidRPr="00135FA4" w:rsidTr="00526A4C">
        <w:trPr>
          <w:trHeight w:val="1212"/>
        </w:trPr>
        <w:tc>
          <w:tcPr>
            <w:tcW w:w="2410" w:type="dxa"/>
            <w:tcBorders>
              <w:left w:val="single" w:sz="4" w:space="0" w:color="000000"/>
              <w:bottom w:val="single" w:sz="4" w:space="0" w:color="auto"/>
            </w:tcBorders>
          </w:tcPr>
          <w:p w:rsidR="00641C81" w:rsidRPr="007F2544" w:rsidRDefault="00641C81" w:rsidP="007F2544">
            <w:pPr>
              <w:pStyle w:val="Heading3"/>
              <w:keepNext w:val="0"/>
              <w:tabs>
                <w:tab w:val="left" w:pos="0"/>
              </w:tabs>
              <w:snapToGrid w:val="0"/>
              <w:rPr>
                <w:rFonts w:cs="Arial"/>
                <w:lang w:val="ru-RU"/>
              </w:rPr>
            </w:pPr>
            <w:r w:rsidRPr="007F2544">
              <w:rPr>
                <w:rFonts w:cs="Arial"/>
                <w:lang w:val="ru-RU"/>
              </w:rPr>
              <w:lastRenderedPageBreak/>
              <w:t>Примеры успеха/ воздействия и важнейшие уроки</w:t>
            </w:r>
          </w:p>
        </w:tc>
        <w:tc>
          <w:tcPr>
            <w:tcW w:w="6775" w:type="dxa"/>
            <w:gridSpan w:val="2"/>
            <w:tcBorders>
              <w:left w:val="single" w:sz="4" w:space="0" w:color="000000"/>
              <w:bottom w:val="single" w:sz="4" w:space="0" w:color="auto"/>
              <w:right w:val="single" w:sz="4" w:space="0" w:color="000000"/>
            </w:tcBorders>
            <w:vAlign w:val="center"/>
          </w:tcPr>
          <w:p w:rsidR="00641C81" w:rsidRPr="007F2544" w:rsidRDefault="00641C81" w:rsidP="007F2544">
            <w:pPr>
              <w:snapToGrid w:val="0"/>
              <w:rPr>
                <w:iCs/>
                <w:lang w:val="ru-RU"/>
              </w:rPr>
            </w:pPr>
          </w:p>
          <w:p w:rsidR="00641C81" w:rsidRPr="007F2544" w:rsidRDefault="00641C81" w:rsidP="007F2544">
            <w:pPr>
              <w:rPr>
                <w:iCs/>
                <w:lang w:val="ru-RU"/>
              </w:rPr>
            </w:pPr>
            <w:r w:rsidRPr="007F2544">
              <w:rPr>
                <w:iCs/>
                <w:lang w:val="ru-RU"/>
              </w:rPr>
              <w:t xml:space="preserve">Подготовка соответствующих вопросов с целью выяснить ожидания заинтересованных сторон проекта и достижение консенсуса по вопросу о сфере охвата проекта, в том числе по основным показателям результативности и критериям качества, обеспечат прочную основу для реализации проекта и </w:t>
            </w:r>
            <w:r w:rsidR="00D25162" w:rsidRPr="007F2544">
              <w:rPr>
                <w:iCs/>
                <w:lang w:val="ru-RU"/>
              </w:rPr>
              <w:t>позволят минимизировать риски.</w:t>
            </w:r>
          </w:p>
          <w:p w:rsidR="00641C81" w:rsidRPr="007F2544" w:rsidRDefault="00641C81" w:rsidP="007F2544">
            <w:pPr>
              <w:rPr>
                <w:iCs/>
                <w:lang w:val="ru-RU"/>
              </w:rPr>
            </w:pPr>
          </w:p>
          <w:p w:rsidR="00641C81" w:rsidRPr="007F2544" w:rsidRDefault="00641C81" w:rsidP="007F2544">
            <w:pPr>
              <w:rPr>
                <w:iCs/>
                <w:lang w:val="ru-RU"/>
              </w:rPr>
            </w:pPr>
            <w:r w:rsidRPr="007F2544">
              <w:rPr>
                <w:iCs/>
                <w:lang w:val="ru-RU"/>
              </w:rPr>
              <w:t>Диалог между ВОИС и ведущими учреждениями стран-участниц предоставил возможность четче уяснить, каким образом ВОИС может содействовать успешной реализации проекта на основе своего опыта в об</w:t>
            </w:r>
            <w:r w:rsidR="00D25162" w:rsidRPr="007F2544">
              <w:rPr>
                <w:iCs/>
                <w:lang w:val="ru-RU"/>
              </w:rPr>
              <w:t>ласти ИС и охраны образцов.</w:t>
            </w:r>
          </w:p>
          <w:p w:rsidR="00641C81" w:rsidRPr="007F2544" w:rsidRDefault="00641C81" w:rsidP="007F2544">
            <w:pPr>
              <w:rPr>
                <w:iCs/>
                <w:lang w:val="ru-RU"/>
              </w:rPr>
            </w:pPr>
          </w:p>
          <w:p w:rsidR="00641C81" w:rsidRPr="007F2544" w:rsidRDefault="00641C81" w:rsidP="007F2544">
            <w:pPr>
              <w:rPr>
                <w:iCs/>
                <w:shd w:val="clear" w:color="auto" w:fill="FFFF00"/>
                <w:lang w:val="ru-RU"/>
              </w:rPr>
            </w:pPr>
            <w:r w:rsidRPr="007F2544">
              <w:rPr>
                <w:iCs/>
                <w:lang w:val="ru-RU"/>
              </w:rPr>
              <w:t>Использование надежной методики, инструментов и процессов, а также тщательная проработка вопросов на начальном этапе проекта обеспечили возможность контроля над актуальностью проекта, его эффективностью и результативностью</w:t>
            </w:r>
            <w:r w:rsidR="00D25162" w:rsidRPr="007F2544">
              <w:rPr>
                <w:iCs/>
                <w:lang w:val="ru-RU"/>
              </w:rPr>
              <w:t>.</w:t>
            </w:r>
          </w:p>
          <w:p w:rsidR="00641C81" w:rsidRPr="007F2544" w:rsidRDefault="00641C81" w:rsidP="007F2544">
            <w:pPr>
              <w:rPr>
                <w:iCs/>
                <w:lang w:val="ru-RU"/>
              </w:rPr>
            </w:pPr>
          </w:p>
          <w:p w:rsidR="00641C81" w:rsidRPr="007F2544" w:rsidRDefault="00641C81" w:rsidP="007F2544">
            <w:pPr>
              <w:rPr>
                <w:iCs/>
                <w:lang w:val="ru-RU"/>
              </w:rPr>
            </w:pPr>
            <w:r w:rsidRPr="007F2544">
              <w:rPr>
                <w:iCs/>
                <w:lang w:val="ru-RU"/>
              </w:rPr>
              <w:t>На начальном этапе некоторое количество времени было потрачено на четкое определение сферы охвата и актуальности всех видов деятельности в рамках проекта, что положительно сказалось на работе по снижению рисков, способных поставить под угрозу успех проекта и такие результаты, как устойчи</w:t>
            </w:r>
            <w:r w:rsidR="00D25162" w:rsidRPr="007F2544">
              <w:rPr>
                <w:iCs/>
                <w:lang w:val="ru-RU"/>
              </w:rPr>
              <w:t>вость и партнерское управление.</w:t>
            </w:r>
          </w:p>
          <w:p w:rsidR="00641C81" w:rsidRPr="007F2544" w:rsidRDefault="00641C81" w:rsidP="007F2544">
            <w:pPr>
              <w:rPr>
                <w:iCs/>
                <w:lang w:val="ru-RU"/>
              </w:rPr>
            </w:pPr>
          </w:p>
        </w:tc>
      </w:tr>
      <w:tr w:rsidR="00641C81" w:rsidRPr="00135FA4" w:rsidTr="00526A4C">
        <w:trPr>
          <w:trHeight w:val="713"/>
        </w:trPr>
        <w:tc>
          <w:tcPr>
            <w:tcW w:w="2410" w:type="dxa"/>
            <w:tcBorders>
              <w:top w:val="single" w:sz="4" w:space="0" w:color="auto"/>
              <w:left w:val="single" w:sz="4" w:space="0" w:color="000000"/>
              <w:bottom w:val="single" w:sz="4" w:space="0" w:color="000000"/>
            </w:tcBorders>
          </w:tcPr>
          <w:p w:rsidR="00641C81" w:rsidRDefault="00641C81" w:rsidP="007F2544">
            <w:pPr>
              <w:pStyle w:val="Heading3"/>
              <w:keepNext w:val="0"/>
              <w:tabs>
                <w:tab w:val="left" w:pos="0"/>
              </w:tabs>
              <w:snapToGrid w:val="0"/>
              <w:rPr>
                <w:rFonts w:cs="Arial"/>
                <w:lang w:val="ru-RU"/>
              </w:rPr>
            </w:pPr>
            <w:r w:rsidRPr="007F2544">
              <w:rPr>
                <w:rFonts w:cs="Arial"/>
                <w:lang w:val="ru-RU"/>
              </w:rPr>
              <w:t>Риски и их снижение</w:t>
            </w:r>
          </w:p>
          <w:p w:rsidR="00526A4C" w:rsidRDefault="00526A4C" w:rsidP="00526A4C">
            <w:pPr>
              <w:rPr>
                <w:lang w:val="ru-RU"/>
              </w:rPr>
            </w:pPr>
          </w:p>
          <w:p w:rsidR="00526A4C" w:rsidRDefault="00526A4C" w:rsidP="00526A4C">
            <w:pPr>
              <w:rPr>
                <w:lang w:val="ru-RU"/>
              </w:rPr>
            </w:pPr>
          </w:p>
          <w:p w:rsidR="00526A4C" w:rsidRDefault="00526A4C" w:rsidP="00526A4C">
            <w:pPr>
              <w:rPr>
                <w:lang w:val="ru-RU"/>
              </w:rPr>
            </w:pPr>
          </w:p>
          <w:p w:rsidR="00526A4C" w:rsidRDefault="00526A4C" w:rsidP="00526A4C">
            <w:pPr>
              <w:rPr>
                <w:lang w:val="ru-RU"/>
              </w:rPr>
            </w:pPr>
          </w:p>
          <w:p w:rsidR="00526A4C" w:rsidRDefault="00526A4C" w:rsidP="00526A4C">
            <w:pPr>
              <w:rPr>
                <w:lang w:val="ru-RU"/>
              </w:rPr>
            </w:pPr>
          </w:p>
          <w:p w:rsidR="00526A4C" w:rsidRDefault="00526A4C" w:rsidP="00526A4C">
            <w:pPr>
              <w:rPr>
                <w:lang w:val="ru-RU"/>
              </w:rPr>
            </w:pPr>
          </w:p>
          <w:p w:rsidR="00526A4C" w:rsidRDefault="00526A4C" w:rsidP="00526A4C">
            <w:pPr>
              <w:rPr>
                <w:lang w:val="ru-RU"/>
              </w:rPr>
            </w:pPr>
          </w:p>
          <w:p w:rsidR="00526A4C" w:rsidRPr="00526A4C" w:rsidRDefault="00526A4C" w:rsidP="00526A4C">
            <w:pPr>
              <w:rPr>
                <w:lang w:val="ru-RU"/>
              </w:rPr>
            </w:pPr>
          </w:p>
        </w:tc>
        <w:tc>
          <w:tcPr>
            <w:tcW w:w="6775" w:type="dxa"/>
            <w:gridSpan w:val="2"/>
            <w:tcBorders>
              <w:top w:val="single" w:sz="4" w:space="0" w:color="auto"/>
              <w:left w:val="single" w:sz="4" w:space="0" w:color="000000"/>
              <w:bottom w:val="single" w:sz="4" w:space="0" w:color="000000"/>
              <w:right w:val="single" w:sz="4" w:space="0" w:color="000000"/>
            </w:tcBorders>
          </w:tcPr>
          <w:p w:rsidR="00641C81" w:rsidRPr="007F2544" w:rsidRDefault="00641C81" w:rsidP="007F2544">
            <w:pPr>
              <w:snapToGrid w:val="0"/>
              <w:rPr>
                <w:iCs/>
                <w:lang w:val="ru-RU"/>
              </w:rPr>
            </w:pPr>
          </w:p>
          <w:p w:rsidR="00641C81" w:rsidRPr="007F2544" w:rsidRDefault="00641C81" w:rsidP="007F2544">
            <w:pPr>
              <w:rPr>
                <w:iCs/>
                <w:lang w:val="ru-RU"/>
              </w:rPr>
            </w:pPr>
            <w:r w:rsidRPr="007F2544">
              <w:rPr>
                <w:iCs/>
                <w:lang w:val="ru-RU"/>
              </w:rPr>
              <w:t>Чтобы проект получил надежную основу для реализации, было чрезвычайно важно провести оценку риско</w:t>
            </w:r>
            <w:r w:rsidR="00D25162" w:rsidRPr="007F2544">
              <w:rPr>
                <w:iCs/>
                <w:lang w:val="ru-RU"/>
              </w:rPr>
              <w:t>в и анализ методов их снижения.</w:t>
            </w:r>
          </w:p>
          <w:p w:rsidR="00641C81" w:rsidRPr="007F2544" w:rsidRDefault="00641C81" w:rsidP="007F2544">
            <w:pPr>
              <w:rPr>
                <w:iCs/>
                <w:lang w:val="ru-RU"/>
              </w:rPr>
            </w:pPr>
          </w:p>
          <w:p w:rsidR="00641C81" w:rsidRPr="007F2544" w:rsidRDefault="00641C81" w:rsidP="007F2544">
            <w:pPr>
              <w:rPr>
                <w:iCs/>
                <w:lang w:val="ru-RU"/>
              </w:rPr>
            </w:pPr>
            <w:r w:rsidRPr="007F2544">
              <w:rPr>
                <w:iCs/>
                <w:lang w:val="ru-RU"/>
              </w:rPr>
              <w:t xml:space="preserve">Основные выявленные риски заключаются в следующем:  </w:t>
            </w:r>
          </w:p>
          <w:p w:rsidR="00641C81" w:rsidRPr="007F2544" w:rsidRDefault="00641C81" w:rsidP="007F2544">
            <w:pPr>
              <w:rPr>
                <w:iCs/>
                <w:lang w:val="ru-RU"/>
              </w:rPr>
            </w:pPr>
          </w:p>
          <w:p w:rsidR="00641C81" w:rsidRPr="007F2544" w:rsidRDefault="00641C81" w:rsidP="007F2544">
            <w:pPr>
              <w:numPr>
                <w:ilvl w:val="0"/>
                <w:numId w:val="16"/>
              </w:numPr>
              <w:tabs>
                <w:tab w:val="left" w:pos="360"/>
              </w:tabs>
              <w:rPr>
                <w:iCs/>
                <w:lang w:val="ru-RU"/>
              </w:rPr>
            </w:pPr>
            <w:r w:rsidRPr="007F2544">
              <w:rPr>
                <w:iCs/>
                <w:lang w:val="ru-RU"/>
              </w:rPr>
              <w:t xml:space="preserve">внешние факторы (например, учет потребностей МСП в правовой системе страны в области ИС, основные факторы, останавливающие МСП от инвестиций в охрану </w:t>
            </w:r>
            <w:r w:rsidRPr="007F2544">
              <w:rPr>
                <w:iCs/>
                <w:lang w:val="ru-RU"/>
              </w:rPr>
              <w:lastRenderedPageBreak/>
              <w:t xml:space="preserve">промышленных образцов); </w:t>
            </w:r>
          </w:p>
          <w:p w:rsidR="00641C81" w:rsidRPr="007F2544" w:rsidRDefault="00641C81" w:rsidP="007F2544">
            <w:pPr>
              <w:numPr>
                <w:ilvl w:val="0"/>
                <w:numId w:val="16"/>
              </w:numPr>
              <w:tabs>
                <w:tab w:val="left" w:pos="360"/>
              </w:tabs>
              <w:rPr>
                <w:iCs/>
                <w:lang w:val="ru-RU"/>
              </w:rPr>
            </w:pPr>
            <w:r w:rsidRPr="007F2544">
              <w:rPr>
                <w:iCs/>
                <w:lang w:val="ru-RU"/>
              </w:rPr>
              <w:t>сфера охвата проекта слишком широка и/или выходит за рамки бюджета</w:t>
            </w:r>
            <w:r w:rsidR="00D25162" w:rsidRPr="007F2544">
              <w:rPr>
                <w:iCs/>
                <w:lang w:val="ru-RU"/>
              </w:rPr>
              <w:t>;</w:t>
            </w:r>
          </w:p>
          <w:p w:rsidR="00641C81" w:rsidRPr="007F2544" w:rsidRDefault="00641C81" w:rsidP="007F2544">
            <w:pPr>
              <w:numPr>
                <w:ilvl w:val="0"/>
                <w:numId w:val="16"/>
              </w:numPr>
              <w:tabs>
                <w:tab w:val="left" w:pos="360"/>
              </w:tabs>
              <w:rPr>
                <w:iCs/>
                <w:lang w:val="ru-RU"/>
              </w:rPr>
            </w:pPr>
            <w:r w:rsidRPr="007F2544">
              <w:rPr>
                <w:iCs/>
                <w:lang w:val="ru-RU"/>
              </w:rPr>
              <w:t>неспособность выстроить эффективную систему координации деятельности и прийти к согласию в таких вопросах, как сфера охвата проекта и должностные обязанности</w:t>
            </w:r>
            <w:r w:rsidR="00D25162" w:rsidRPr="007F2544">
              <w:rPr>
                <w:iCs/>
                <w:lang w:val="ru-RU"/>
              </w:rPr>
              <w:t>;</w:t>
            </w:r>
          </w:p>
          <w:p w:rsidR="00641C81" w:rsidRPr="007F2544" w:rsidRDefault="00641C81" w:rsidP="007F2544">
            <w:pPr>
              <w:numPr>
                <w:ilvl w:val="0"/>
                <w:numId w:val="16"/>
              </w:numPr>
              <w:tabs>
                <w:tab w:val="left" w:pos="360"/>
              </w:tabs>
              <w:rPr>
                <w:iCs/>
                <w:shd w:val="clear" w:color="auto" w:fill="FFFF00"/>
                <w:lang w:val="ru-RU"/>
              </w:rPr>
            </w:pPr>
            <w:r w:rsidRPr="007F2544">
              <w:rPr>
                <w:iCs/>
                <w:lang w:val="ru-RU"/>
              </w:rPr>
              <w:t>неспособность обеспечения устойчивости результатов проекта с учетом стратегии зав</w:t>
            </w:r>
            <w:r w:rsidR="00D25162" w:rsidRPr="007F2544">
              <w:rPr>
                <w:iCs/>
                <w:lang w:val="ru-RU"/>
              </w:rPr>
              <w:t>ершения проектной деятельности.</w:t>
            </w:r>
          </w:p>
          <w:p w:rsidR="00641C81" w:rsidRPr="007F2544" w:rsidRDefault="00641C81" w:rsidP="007F2544">
            <w:pPr>
              <w:rPr>
                <w:iCs/>
                <w:lang w:val="ru-RU"/>
              </w:rPr>
            </w:pPr>
          </w:p>
          <w:p w:rsidR="00641C81" w:rsidRPr="007F2544" w:rsidRDefault="00641C81" w:rsidP="007F2544">
            <w:pPr>
              <w:rPr>
                <w:iCs/>
                <w:shd w:val="clear" w:color="auto" w:fill="FFFF00"/>
                <w:lang w:val="ru-RU"/>
              </w:rPr>
            </w:pPr>
            <w:r w:rsidRPr="007F2544">
              <w:rPr>
                <w:iCs/>
                <w:lang w:val="ru-RU"/>
              </w:rPr>
              <w:t>Управление рисками происходит на регулярной основе и получает обсуждение как в рамках ВОИС, так и в тесном сотрудничестве ВОИС с вед</w:t>
            </w:r>
            <w:r w:rsidR="00D25162" w:rsidRPr="007F2544">
              <w:rPr>
                <w:iCs/>
                <w:lang w:val="ru-RU"/>
              </w:rPr>
              <w:t>ущими учреждениями обеих стран.</w:t>
            </w:r>
          </w:p>
          <w:p w:rsidR="00641C81" w:rsidRPr="007F2544" w:rsidRDefault="00641C81" w:rsidP="007F2544">
            <w:pPr>
              <w:rPr>
                <w:iCs/>
                <w:lang w:val="ru-RU"/>
              </w:rPr>
            </w:pPr>
          </w:p>
        </w:tc>
      </w:tr>
      <w:tr w:rsidR="00641C81" w:rsidRPr="00135FA4" w:rsidTr="007F2544">
        <w:trPr>
          <w:trHeight w:val="901"/>
        </w:trPr>
        <w:tc>
          <w:tcPr>
            <w:tcW w:w="2410" w:type="dxa"/>
            <w:tcBorders>
              <w:left w:val="single" w:sz="4" w:space="0" w:color="000000"/>
              <w:bottom w:val="single" w:sz="4" w:space="0" w:color="000000"/>
            </w:tcBorders>
          </w:tcPr>
          <w:p w:rsidR="00641C81" w:rsidRPr="007F2544" w:rsidRDefault="00641C81" w:rsidP="007F2544">
            <w:pPr>
              <w:pStyle w:val="Heading3"/>
              <w:keepNext w:val="0"/>
              <w:tabs>
                <w:tab w:val="left" w:pos="0"/>
              </w:tabs>
              <w:snapToGrid w:val="0"/>
              <w:rPr>
                <w:rFonts w:cs="Arial"/>
                <w:lang w:val="ru-RU"/>
              </w:rPr>
            </w:pPr>
            <w:r w:rsidRPr="007F2544">
              <w:rPr>
                <w:rFonts w:cs="Arial"/>
                <w:lang w:val="ru-RU"/>
              </w:rPr>
              <w:lastRenderedPageBreak/>
              <w:t>Вопросы, требующие немедленной поддержки/внимания</w:t>
            </w:r>
          </w:p>
        </w:tc>
        <w:tc>
          <w:tcPr>
            <w:tcW w:w="6775" w:type="dxa"/>
            <w:gridSpan w:val="2"/>
            <w:tcBorders>
              <w:left w:val="single" w:sz="4" w:space="0" w:color="000000"/>
              <w:bottom w:val="single" w:sz="4" w:space="0" w:color="000000"/>
              <w:right w:val="single" w:sz="4" w:space="0" w:color="000000"/>
            </w:tcBorders>
          </w:tcPr>
          <w:p w:rsidR="00641C81" w:rsidRPr="007F2544" w:rsidRDefault="00641C81" w:rsidP="007F2544">
            <w:pPr>
              <w:snapToGrid w:val="0"/>
              <w:rPr>
                <w:iCs/>
                <w:lang w:val="ru-RU"/>
              </w:rPr>
            </w:pPr>
          </w:p>
          <w:p w:rsidR="00641C81" w:rsidRPr="007F2544" w:rsidRDefault="00641C81" w:rsidP="007F2544">
            <w:pPr>
              <w:rPr>
                <w:iCs/>
                <w:shd w:val="clear" w:color="auto" w:fill="FFFF00"/>
                <w:lang w:val="ru-RU"/>
              </w:rPr>
            </w:pPr>
            <w:r w:rsidRPr="007F2544">
              <w:rPr>
                <w:iCs/>
                <w:lang w:val="ru-RU"/>
              </w:rPr>
              <w:t>В настоящее время отсутствуют вопросы, требующие н</w:t>
            </w:r>
            <w:r w:rsidR="00D25162" w:rsidRPr="007F2544">
              <w:rPr>
                <w:iCs/>
                <w:lang w:val="ru-RU"/>
              </w:rPr>
              <w:t>емедленной поддержки/ внимания.</w:t>
            </w:r>
          </w:p>
        </w:tc>
      </w:tr>
      <w:tr w:rsidR="00641C81" w:rsidRPr="007219C1" w:rsidTr="007F2544">
        <w:trPr>
          <w:trHeight w:val="1081"/>
        </w:trPr>
        <w:tc>
          <w:tcPr>
            <w:tcW w:w="2410" w:type="dxa"/>
            <w:tcBorders>
              <w:left w:val="single" w:sz="4" w:space="0" w:color="000000"/>
              <w:bottom w:val="single" w:sz="4" w:space="0" w:color="000000"/>
            </w:tcBorders>
          </w:tcPr>
          <w:p w:rsidR="00641C81" w:rsidRPr="007F2544" w:rsidRDefault="00641C81" w:rsidP="007F2544">
            <w:pPr>
              <w:pStyle w:val="Heading3"/>
              <w:keepNext w:val="0"/>
              <w:tabs>
                <w:tab w:val="left" w:pos="0"/>
              </w:tabs>
              <w:snapToGrid w:val="0"/>
              <w:rPr>
                <w:rFonts w:cs="Arial"/>
                <w:lang w:val="ru-RU"/>
              </w:rPr>
            </w:pPr>
            <w:r w:rsidRPr="007F2544">
              <w:rPr>
                <w:rFonts w:cs="Arial"/>
                <w:lang w:val="ru-RU"/>
              </w:rPr>
              <w:t>Задачи на будущее</w:t>
            </w:r>
          </w:p>
        </w:tc>
        <w:tc>
          <w:tcPr>
            <w:tcW w:w="6775" w:type="dxa"/>
            <w:gridSpan w:val="2"/>
            <w:tcBorders>
              <w:left w:val="single" w:sz="4" w:space="0" w:color="000000"/>
              <w:bottom w:val="single" w:sz="4" w:space="0" w:color="000000"/>
              <w:right w:val="single" w:sz="4" w:space="0" w:color="000000"/>
            </w:tcBorders>
          </w:tcPr>
          <w:p w:rsidR="00641C81" w:rsidRPr="007F2544" w:rsidRDefault="00641C81" w:rsidP="007F2544">
            <w:pPr>
              <w:snapToGrid w:val="0"/>
              <w:rPr>
                <w:iCs/>
                <w:lang w:val="ru-RU"/>
              </w:rPr>
            </w:pPr>
          </w:p>
          <w:p w:rsidR="00641C81" w:rsidRPr="007F2544" w:rsidRDefault="00641C81" w:rsidP="007F2544">
            <w:pPr>
              <w:rPr>
                <w:iCs/>
                <w:shd w:val="clear" w:color="auto" w:fill="FFFF00"/>
                <w:lang w:val="ru-RU"/>
              </w:rPr>
            </w:pPr>
            <w:r w:rsidRPr="007F2544">
              <w:rPr>
                <w:iCs/>
                <w:lang w:val="ru-RU"/>
              </w:rPr>
              <w:t>В завершение начального этапа проекта планируется осуществить дальнейшие ме</w:t>
            </w:r>
            <w:r w:rsidR="00D25162" w:rsidRPr="007F2544">
              <w:rPr>
                <w:iCs/>
                <w:lang w:val="ru-RU"/>
              </w:rPr>
              <w:t>ры, которые включают следующее:</w:t>
            </w:r>
          </w:p>
          <w:p w:rsidR="00641C81" w:rsidRPr="007F2544" w:rsidRDefault="00641C81" w:rsidP="007F2544">
            <w:pPr>
              <w:rPr>
                <w:iCs/>
                <w:lang w:val="ru-RU"/>
              </w:rPr>
            </w:pPr>
          </w:p>
          <w:p w:rsidR="00641C81" w:rsidRPr="007F2544" w:rsidRDefault="00641C81" w:rsidP="007F2544">
            <w:pPr>
              <w:numPr>
                <w:ilvl w:val="0"/>
                <w:numId w:val="21"/>
              </w:numPr>
              <w:tabs>
                <w:tab w:val="left" w:pos="360"/>
              </w:tabs>
              <w:rPr>
                <w:iCs/>
                <w:shd w:val="clear" w:color="auto" w:fill="FFFF00"/>
                <w:lang w:val="ru-RU"/>
              </w:rPr>
            </w:pPr>
            <w:r w:rsidRPr="007F2544">
              <w:rPr>
                <w:iCs/>
                <w:lang w:val="ru-RU"/>
              </w:rPr>
              <w:t>официальное заключение соглашения о сотрудничестве (на основе док</w:t>
            </w:r>
            <w:r w:rsidR="00D25162" w:rsidRPr="007F2544">
              <w:rPr>
                <w:iCs/>
                <w:lang w:val="ru-RU"/>
              </w:rPr>
              <w:t>умента о сфере охвата проекта);</w:t>
            </w:r>
          </w:p>
          <w:p w:rsidR="00641C81" w:rsidRPr="007F2544" w:rsidRDefault="00641C81" w:rsidP="007F2544">
            <w:pPr>
              <w:numPr>
                <w:ilvl w:val="0"/>
                <w:numId w:val="21"/>
              </w:numPr>
              <w:tabs>
                <w:tab w:val="left" w:pos="360"/>
              </w:tabs>
              <w:rPr>
                <w:iCs/>
                <w:lang w:val="ru-RU"/>
              </w:rPr>
            </w:pPr>
            <w:r w:rsidRPr="007F2544">
              <w:rPr>
                <w:iCs/>
                <w:lang w:val="ru-RU"/>
              </w:rPr>
              <w:t>разработка национальной страт</w:t>
            </w:r>
            <w:r w:rsidR="00D25162" w:rsidRPr="007F2544">
              <w:rPr>
                <w:iCs/>
                <w:lang w:val="ru-RU"/>
              </w:rPr>
              <w:t>егии в области охраны образцов;</w:t>
            </w:r>
          </w:p>
          <w:p w:rsidR="00641C81" w:rsidRPr="007F2544" w:rsidRDefault="00641C81" w:rsidP="007F2544">
            <w:pPr>
              <w:numPr>
                <w:ilvl w:val="0"/>
                <w:numId w:val="21"/>
              </w:numPr>
              <w:tabs>
                <w:tab w:val="left" w:pos="360"/>
              </w:tabs>
              <w:rPr>
                <w:iCs/>
                <w:shd w:val="clear" w:color="auto" w:fill="FFFF00"/>
                <w:lang w:val="ru-RU"/>
              </w:rPr>
            </w:pPr>
            <w:r w:rsidRPr="007F2544">
              <w:rPr>
                <w:iCs/>
                <w:lang w:val="ru-RU"/>
              </w:rPr>
              <w:t xml:space="preserve">разработка стратегии информационной работы; </w:t>
            </w:r>
          </w:p>
          <w:p w:rsidR="00641C81" w:rsidRPr="007F2544" w:rsidRDefault="00641C81" w:rsidP="007F2544">
            <w:pPr>
              <w:numPr>
                <w:ilvl w:val="0"/>
                <w:numId w:val="21"/>
              </w:numPr>
              <w:tabs>
                <w:tab w:val="left" w:pos="360"/>
              </w:tabs>
              <w:rPr>
                <w:iCs/>
                <w:shd w:val="clear" w:color="auto" w:fill="FFFF00"/>
                <w:lang w:val="ru-RU"/>
              </w:rPr>
            </w:pPr>
            <w:r w:rsidRPr="007F2544">
              <w:rPr>
                <w:iCs/>
                <w:lang w:val="ru-RU"/>
              </w:rPr>
              <w:t>разработк</w:t>
            </w:r>
            <w:r w:rsidR="00D25162" w:rsidRPr="007F2544">
              <w:rPr>
                <w:iCs/>
                <w:lang w:val="ru-RU"/>
              </w:rPr>
              <w:t>а стратегии завершения проекта.</w:t>
            </w:r>
          </w:p>
          <w:p w:rsidR="00641C81" w:rsidRPr="007F2544" w:rsidRDefault="00641C81" w:rsidP="007F2544">
            <w:pPr>
              <w:rPr>
                <w:iCs/>
                <w:lang w:val="ru-RU"/>
              </w:rPr>
            </w:pPr>
          </w:p>
          <w:p w:rsidR="00641C81" w:rsidRPr="007F2544" w:rsidRDefault="00641C81" w:rsidP="007F2544">
            <w:pPr>
              <w:rPr>
                <w:iCs/>
                <w:lang w:val="ru-RU"/>
              </w:rPr>
            </w:pPr>
          </w:p>
          <w:p w:rsidR="00641C81" w:rsidRPr="007F2544" w:rsidRDefault="00641C81" w:rsidP="007F2544">
            <w:pPr>
              <w:rPr>
                <w:iCs/>
                <w:shd w:val="clear" w:color="auto" w:fill="FFFF00"/>
                <w:lang w:val="ru-RU"/>
              </w:rPr>
            </w:pPr>
            <w:r w:rsidRPr="007F2544">
              <w:rPr>
                <w:iCs/>
                <w:lang w:val="ru-RU"/>
              </w:rPr>
              <w:t>Тех</w:t>
            </w:r>
            <w:r w:rsidR="00D25162" w:rsidRPr="007F2544">
              <w:rPr>
                <w:iCs/>
                <w:lang w:val="ru-RU"/>
              </w:rPr>
              <w:t>нико-экономическое обоснование:</w:t>
            </w:r>
          </w:p>
          <w:p w:rsidR="00641C81" w:rsidRPr="007F2544" w:rsidRDefault="00641C81" w:rsidP="007F2544">
            <w:pPr>
              <w:numPr>
                <w:ilvl w:val="0"/>
                <w:numId w:val="21"/>
              </w:numPr>
              <w:tabs>
                <w:tab w:val="left" w:pos="360"/>
              </w:tabs>
              <w:rPr>
                <w:iCs/>
                <w:lang w:val="ru-RU"/>
              </w:rPr>
            </w:pPr>
            <w:r w:rsidRPr="007F2544">
              <w:rPr>
                <w:iCs/>
                <w:lang w:val="ru-RU"/>
              </w:rPr>
              <w:t xml:space="preserve">подготовка ведущими учреждениями отчетов по странам на основе вопросника ВОИС; </w:t>
            </w:r>
          </w:p>
          <w:p w:rsidR="00641C81" w:rsidRPr="007F2544" w:rsidRDefault="00641C81" w:rsidP="007F2544">
            <w:pPr>
              <w:numPr>
                <w:ilvl w:val="0"/>
                <w:numId w:val="21"/>
              </w:numPr>
              <w:tabs>
                <w:tab w:val="left" w:pos="360"/>
              </w:tabs>
              <w:rPr>
                <w:iCs/>
                <w:shd w:val="clear" w:color="auto" w:fill="FFFF00"/>
                <w:lang w:val="ru-RU"/>
              </w:rPr>
            </w:pPr>
            <w:r w:rsidRPr="007F2544">
              <w:rPr>
                <w:iCs/>
                <w:lang w:val="ru-RU"/>
              </w:rPr>
              <w:t xml:space="preserve">отправка МСП опросов в рамках обследования </w:t>
            </w:r>
          </w:p>
          <w:p w:rsidR="00641C81" w:rsidRPr="007F2544" w:rsidRDefault="00641C81" w:rsidP="007F2544">
            <w:pPr>
              <w:rPr>
                <w:iCs/>
                <w:shd w:val="clear" w:color="auto" w:fill="FFFF00"/>
              </w:rPr>
            </w:pPr>
            <w:r w:rsidRPr="007F2544">
              <w:rPr>
                <w:iCs/>
                <w:lang w:val="ru-RU"/>
              </w:rPr>
              <w:t xml:space="preserve">Отбор: </w:t>
            </w:r>
          </w:p>
          <w:p w:rsidR="00641C81" w:rsidRPr="007F2544" w:rsidRDefault="00641C81" w:rsidP="007F2544">
            <w:pPr>
              <w:numPr>
                <w:ilvl w:val="0"/>
                <w:numId w:val="21"/>
              </w:numPr>
              <w:tabs>
                <w:tab w:val="left" w:pos="360"/>
              </w:tabs>
              <w:rPr>
                <w:iCs/>
                <w:shd w:val="clear" w:color="auto" w:fill="FFFF00"/>
              </w:rPr>
            </w:pPr>
            <w:r w:rsidRPr="007F2544">
              <w:rPr>
                <w:iCs/>
                <w:lang w:val="ru-RU"/>
              </w:rPr>
              <w:t xml:space="preserve">национального координатора проекта </w:t>
            </w:r>
          </w:p>
          <w:p w:rsidR="00641C81" w:rsidRPr="007F2544" w:rsidRDefault="00641C81" w:rsidP="007F2544">
            <w:pPr>
              <w:numPr>
                <w:ilvl w:val="0"/>
                <w:numId w:val="21"/>
              </w:numPr>
              <w:tabs>
                <w:tab w:val="left" w:pos="360"/>
              </w:tabs>
              <w:rPr>
                <w:iCs/>
                <w:shd w:val="clear" w:color="auto" w:fill="FFFF00"/>
              </w:rPr>
            </w:pPr>
            <w:r w:rsidRPr="007F2544">
              <w:rPr>
                <w:iCs/>
                <w:lang w:val="ru-RU"/>
              </w:rPr>
              <w:t xml:space="preserve">национальных экспертов </w:t>
            </w:r>
          </w:p>
          <w:p w:rsidR="00641C81" w:rsidRPr="007F2544" w:rsidRDefault="00641C81" w:rsidP="007F2544">
            <w:pPr>
              <w:rPr>
                <w:iCs/>
              </w:rPr>
            </w:pPr>
          </w:p>
          <w:p w:rsidR="00641C81" w:rsidRPr="007F2544" w:rsidRDefault="00641C81" w:rsidP="007F2544">
            <w:pPr>
              <w:rPr>
                <w:lang w:val="ru-RU"/>
              </w:rPr>
            </w:pPr>
            <w:r w:rsidRPr="007F2544">
              <w:rPr>
                <w:lang w:val="ru-RU"/>
              </w:rPr>
              <w:t>Третьего и четвертого сентября 2014</w:t>
            </w:r>
            <w:r w:rsidRPr="007F2544">
              <w:rPr>
                <w:lang w:val="en-AU"/>
              </w:rPr>
              <w:t> </w:t>
            </w:r>
            <w:r w:rsidRPr="007F2544">
              <w:rPr>
                <w:lang w:val="ru-RU"/>
              </w:rPr>
              <w:t xml:space="preserve">г. состоится  международный симпозиум по теме «промышленные образцы». </w:t>
            </w:r>
          </w:p>
        </w:tc>
      </w:tr>
      <w:tr w:rsidR="00641C81" w:rsidRPr="007F2544" w:rsidTr="007F2544">
        <w:trPr>
          <w:trHeight w:val="1407"/>
        </w:trPr>
        <w:tc>
          <w:tcPr>
            <w:tcW w:w="2410" w:type="dxa"/>
            <w:tcBorders>
              <w:left w:val="single" w:sz="4" w:space="0" w:color="000000"/>
              <w:bottom w:val="single" w:sz="4" w:space="0" w:color="000000"/>
            </w:tcBorders>
          </w:tcPr>
          <w:p w:rsidR="00641C81" w:rsidRPr="007F2544" w:rsidRDefault="00641C81" w:rsidP="007F2544">
            <w:pPr>
              <w:pStyle w:val="Heading3"/>
              <w:keepNext w:val="0"/>
              <w:tabs>
                <w:tab w:val="left" w:pos="0"/>
              </w:tabs>
              <w:snapToGrid w:val="0"/>
              <w:rPr>
                <w:rFonts w:cs="Arial"/>
                <w:shd w:val="clear" w:color="auto" w:fill="FFFF00"/>
                <w:lang w:val="ru-RU"/>
              </w:rPr>
            </w:pPr>
            <w:r w:rsidRPr="007F2544">
              <w:rPr>
                <w:rFonts w:cs="Arial"/>
                <w:lang w:val="ru-RU"/>
              </w:rPr>
              <w:t xml:space="preserve">Сроки осуществления (упомянутых выше дальнейших мер </w:t>
            </w:r>
          </w:p>
        </w:tc>
        <w:tc>
          <w:tcPr>
            <w:tcW w:w="6775" w:type="dxa"/>
            <w:gridSpan w:val="2"/>
            <w:tcBorders>
              <w:left w:val="single" w:sz="4" w:space="0" w:color="000000"/>
              <w:bottom w:val="single" w:sz="4" w:space="0" w:color="000000"/>
              <w:right w:val="single" w:sz="4" w:space="0" w:color="000000"/>
            </w:tcBorders>
          </w:tcPr>
          <w:p w:rsidR="00641C81" w:rsidRPr="007F2544" w:rsidRDefault="00641C81" w:rsidP="007F2544">
            <w:pPr>
              <w:snapToGrid w:val="0"/>
              <w:rPr>
                <w:iCs/>
                <w:lang w:val="ru-RU"/>
              </w:rPr>
            </w:pPr>
          </w:p>
          <w:p w:rsidR="00641C81" w:rsidRPr="007F2544" w:rsidRDefault="00641C81" w:rsidP="007F2544">
            <w:pPr>
              <w:rPr>
                <w:iCs/>
                <w:lang w:val="ru-RU"/>
              </w:rPr>
            </w:pPr>
            <w:r w:rsidRPr="007F2544">
              <w:rPr>
                <w:iCs/>
                <w:lang w:val="ru-RU"/>
              </w:rPr>
              <w:t>15 июля 2014 г. –31 декабря 2014 г.</w:t>
            </w:r>
          </w:p>
        </w:tc>
      </w:tr>
      <w:tr w:rsidR="00641C81" w:rsidRPr="00135FA4" w:rsidTr="007F2544">
        <w:trPr>
          <w:trHeight w:val="848"/>
        </w:trPr>
        <w:tc>
          <w:tcPr>
            <w:tcW w:w="2410" w:type="dxa"/>
            <w:tcBorders>
              <w:left w:val="single" w:sz="4" w:space="0" w:color="000000"/>
              <w:bottom w:val="single" w:sz="4" w:space="0" w:color="auto"/>
            </w:tcBorders>
          </w:tcPr>
          <w:p w:rsidR="00641C81" w:rsidRPr="007F2544" w:rsidRDefault="00641C81" w:rsidP="007F2544">
            <w:pPr>
              <w:pStyle w:val="Heading3"/>
              <w:keepNext w:val="0"/>
              <w:tabs>
                <w:tab w:val="left" w:pos="0"/>
              </w:tabs>
              <w:snapToGrid w:val="0"/>
              <w:rPr>
                <w:rFonts w:cs="Arial"/>
                <w:lang w:val="ru-RU"/>
              </w:rPr>
            </w:pPr>
            <w:r w:rsidRPr="007F2544">
              <w:rPr>
                <w:rFonts w:cs="Arial"/>
                <w:lang w:val="ru-RU"/>
              </w:rPr>
              <w:t xml:space="preserve">Показатель освоения средств по проекту </w:t>
            </w:r>
          </w:p>
        </w:tc>
        <w:tc>
          <w:tcPr>
            <w:tcW w:w="6775" w:type="dxa"/>
            <w:gridSpan w:val="2"/>
            <w:tcBorders>
              <w:left w:val="single" w:sz="4" w:space="0" w:color="000000"/>
              <w:bottom w:val="single" w:sz="4" w:space="0" w:color="auto"/>
              <w:right w:val="single" w:sz="4" w:space="0" w:color="000000"/>
            </w:tcBorders>
          </w:tcPr>
          <w:p w:rsidR="00641C81" w:rsidRPr="007F2544" w:rsidRDefault="00641C81" w:rsidP="007F2544">
            <w:pPr>
              <w:snapToGrid w:val="0"/>
              <w:rPr>
                <w:iCs/>
                <w:lang w:val="ru-RU"/>
              </w:rPr>
            </w:pPr>
          </w:p>
          <w:p w:rsidR="00641C81" w:rsidRPr="007F2544" w:rsidRDefault="00641C81" w:rsidP="007F2544">
            <w:pPr>
              <w:rPr>
                <w:szCs w:val="22"/>
                <w:lang w:val="ru-RU"/>
              </w:rPr>
            </w:pPr>
            <w:r w:rsidRPr="007F2544">
              <w:rPr>
                <w:szCs w:val="22"/>
                <w:lang w:val="ru-RU"/>
              </w:rPr>
              <w:t>Показатель освоения бюджетных средств по состоянию на конец августа 2014 г.:  10%</w:t>
            </w:r>
          </w:p>
        </w:tc>
      </w:tr>
      <w:tr w:rsidR="00641C81" w:rsidRPr="00135FA4" w:rsidTr="007F2544">
        <w:trPr>
          <w:trHeight w:val="848"/>
        </w:trPr>
        <w:tc>
          <w:tcPr>
            <w:tcW w:w="2410" w:type="dxa"/>
            <w:tcBorders>
              <w:top w:val="single" w:sz="4" w:space="0" w:color="auto"/>
              <w:left w:val="single" w:sz="4" w:space="0" w:color="000000"/>
              <w:bottom w:val="single" w:sz="4" w:space="0" w:color="000000"/>
            </w:tcBorders>
          </w:tcPr>
          <w:p w:rsidR="00641C81" w:rsidRPr="007F2544" w:rsidRDefault="00641C81">
            <w:pPr>
              <w:pStyle w:val="Heading3"/>
              <w:tabs>
                <w:tab w:val="left" w:pos="0"/>
              </w:tabs>
              <w:snapToGrid w:val="0"/>
              <w:rPr>
                <w:rFonts w:cs="Arial"/>
              </w:rPr>
            </w:pPr>
            <w:r w:rsidRPr="007F2544">
              <w:rPr>
                <w:lang w:val="ru-RU"/>
              </w:rPr>
              <w:lastRenderedPageBreak/>
              <w:t>Предыдущие</w:t>
            </w:r>
            <w:r w:rsidRPr="007F2544">
              <w:rPr>
                <w:lang w:val="en-AU"/>
              </w:rPr>
              <w:t xml:space="preserve"> </w:t>
            </w:r>
            <w:r w:rsidRPr="007F2544">
              <w:rPr>
                <w:lang w:val="ru-RU"/>
              </w:rPr>
              <w:t>отчеты</w:t>
            </w:r>
            <w:r w:rsidRPr="007F2544">
              <w:rPr>
                <w:lang w:val="en-AU"/>
              </w:rPr>
              <w:t>/</w:t>
            </w:r>
            <w:r w:rsidRPr="007F2544">
              <w:rPr>
                <w:lang w:val="ru-RU"/>
              </w:rPr>
              <w:t>документы</w:t>
            </w:r>
            <w:r w:rsidRPr="007F2544">
              <w:rPr>
                <w:rFonts w:cs="Arial"/>
              </w:rPr>
              <w:t xml:space="preserve"> </w:t>
            </w:r>
          </w:p>
        </w:tc>
        <w:tc>
          <w:tcPr>
            <w:tcW w:w="6775" w:type="dxa"/>
            <w:gridSpan w:val="2"/>
            <w:tcBorders>
              <w:top w:val="single" w:sz="4" w:space="0" w:color="auto"/>
              <w:left w:val="single" w:sz="4" w:space="0" w:color="000000"/>
              <w:bottom w:val="single" w:sz="4" w:space="0" w:color="000000"/>
              <w:right w:val="single" w:sz="4" w:space="0" w:color="000000"/>
            </w:tcBorders>
          </w:tcPr>
          <w:p w:rsidR="00641C81" w:rsidRPr="007F2544" w:rsidRDefault="00641C81">
            <w:pPr>
              <w:snapToGrid w:val="0"/>
              <w:rPr>
                <w:b/>
                <w:iCs/>
                <w:lang w:val="ru-RU"/>
              </w:rPr>
            </w:pPr>
          </w:p>
          <w:p w:rsidR="00641C81" w:rsidRPr="007F2544" w:rsidRDefault="00641C81">
            <w:pPr>
              <w:rPr>
                <w:iCs/>
                <w:lang w:val="ru-RU"/>
              </w:rPr>
            </w:pPr>
            <w:r w:rsidRPr="007F2544">
              <w:rPr>
                <w:iCs/>
                <w:lang w:val="ru-RU"/>
              </w:rPr>
              <w:t>Это первый отчет, представляемый КРИС.</w:t>
            </w:r>
          </w:p>
        </w:tc>
      </w:tr>
      <w:tr w:rsidR="00641C81" w:rsidRPr="007F2544" w:rsidTr="007F2544">
        <w:trPr>
          <w:gridAfter w:val="1"/>
          <w:wAfter w:w="10" w:type="dxa"/>
          <w:trHeight w:val="494"/>
        </w:trPr>
        <w:tc>
          <w:tcPr>
            <w:tcW w:w="9175" w:type="dxa"/>
            <w:gridSpan w:val="2"/>
            <w:vAlign w:val="center"/>
          </w:tcPr>
          <w:p w:rsidR="00641C81" w:rsidRPr="007F2544" w:rsidRDefault="00641C81">
            <w:pPr>
              <w:snapToGrid w:val="0"/>
              <w:rPr>
                <w:lang w:val="ru-RU"/>
              </w:rPr>
            </w:pPr>
          </w:p>
          <w:p w:rsidR="00641C81" w:rsidRPr="007F2544" w:rsidRDefault="00641C81">
            <w:pPr>
              <w:rPr>
                <w:lang w:val="ru-RU"/>
              </w:rPr>
            </w:pPr>
          </w:p>
          <w:p w:rsidR="00641C81" w:rsidRPr="007F2544" w:rsidRDefault="00641C81">
            <w:pPr>
              <w:rPr>
                <w:lang w:val="ru-RU"/>
              </w:rPr>
            </w:pPr>
            <w:r w:rsidRPr="007F2544">
              <w:rPr>
                <w:lang w:val="ru-RU"/>
              </w:rPr>
              <w:t>САМООЦЕНКА ПРОЕКТА</w:t>
            </w:r>
          </w:p>
        </w:tc>
      </w:tr>
    </w:tbl>
    <w:p w:rsidR="00641C81" w:rsidRPr="00FB7D84" w:rsidRDefault="00641C81"/>
    <w:p w:rsidR="00641C81" w:rsidRPr="00FB7D84" w:rsidRDefault="00641C81">
      <w:pPr>
        <w:rPr>
          <w:lang w:val="ru-RU"/>
        </w:rPr>
      </w:pPr>
      <w:r w:rsidRPr="00FB7D84">
        <w:rPr>
          <w:lang w:val="ru-RU"/>
        </w:rPr>
        <w:t>Указатель обозначений «сигнальной системы» (СС)</w:t>
      </w:r>
    </w:p>
    <w:p w:rsidR="00641C81" w:rsidRPr="00FB7D84" w:rsidRDefault="00641C81">
      <w:pPr>
        <w:rPr>
          <w:lang w:val="ru-RU"/>
        </w:rPr>
      </w:pPr>
    </w:p>
    <w:tbl>
      <w:tblPr>
        <w:tblW w:w="0" w:type="auto"/>
        <w:tblInd w:w="-2" w:type="dxa"/>
        <w:tblLayout w:type="fixed"/>
        <w:tblLook w:val="0000" w:firstRow="0" w:lastRow="0" w:firstColumn="0" w:lastColumn="0" w:noHBand="0" w:noVBand="0"/>
      </w:tblPr>
      <w:tblGrid>
        <w:gridCol w:w="1426"/>
        <w:gridCol w:w="1699"/>
        <w:gridCol w:w="1796"/>
        <w:gridCol w:w="1885"/>
        <w:gridCol w:w="2547"/>
      </w:tblGrid>
      <w:tr w:rsidR="00641C81" w:rsidRPr="00FB7D84">
        <w:trPr>
          <w:trHeight w:val="469"/>
        </w:trPr>
        <w:tc>
          <w:tcPr>
            <w:tcW w:w="1426" w:type="dxa"/>
            <w:tcBorders>
              <w:top w:val="single" w:sz="1" w:space="0" w:color="000000"/>
              <w:left w:val="single" w:sz="1" w:space="0" w:color="000000"/>
              <w:bottom w:val="single" w:sz="1" w:space="0" w:color="000000"/>
            </w:tcBorders>
            <w:vAlign w:val="center"/>
          </w:tcPr>
          <w:p w:rsidR="00641C81" w:rsidRPr="00FB7D84" w:rsidRDefault="00641C81">
            <w:pPr>
              <w:snapToGrid w:val="0"/>
            </w:pPr>
            <w:r w:rsidRPr="00FB7D84">
              <w:t>****</w:t>
            </w:r>
          </w:p>
        </w:tc>
        <w:tc>
          <w:tcPr>
            <w:tcW w:w="1699" w:type="dxa"/>
            <w:tcBorders>
              <w:top w:val="single" w:sz="1" w:space="0" w:color="000000"/>
              <w:left w:val="single" w:sz="1" w:space="0" w:color="000000"/>
              <w:bottom w:val="single" w:sz="1" w:space="0" w:color="000000"/>
            </w:tcBorders>
            <w:vAlign w:val="center"/>
          </w:tcPr>
          <w:p w:rsidR="00641C81" w:rsidRPr="00FB7D84" w:rsidRDefault="00641C81">
            <w:pPr>
              <w:snapToGrid w:val="0"/>
            </w:pPr>
            <w:r w:rsidRPr="00FB7D84">
              <w:t>***</w:t>
            </w:r>
          </w:p>
        </w:tc>
        <w:tc>
          <w:tcPr>
            <w:tcW w:w="1796" w:type="dxa"/>
            <w:tcBorders>
              <w:top w:val="single" w:sz="1" w:space="0" w:color="000000"/>
              <w:left w:val="single" w:sz="1" w:space="0" w:color="000000"/>
              <w:bottom w:val="single" w:sz="1" w:space="0" w:color="000000"/>
            </w:tcBorders>
            <w:vAlign w:val="center"/>
          </w:tcPr>
          <w:p w:rsidR="00641C81" w:rsidRPr="00FB7D84" w:rsidRDefault="00641C81">
            <w:pPr>
              <w:snapToGrid w:val="0"/>
            </w:pPr>
            <w:r w:rsidRPr="00FB7D84">
              <w:t>**</w:t>
            </w:r>
          </w:p>
        </w:tc>
        <w:tc>
          <w:tcPr>
            <w:tcW w:w="1885" w:type="dxa"/>
            <w:tcBorders>
              <w:top w:val="single" w:sz="1" w:space="0" w:color="000000"/>
              <w:left w:val="single" w:sz="1" w:space="0" w:color="000000"/>
              <w:bottom w:val="single" w:sz="1" w:space="0" w:color="000000"/>
            </w:tcBorders>
            <w:vAlign w:val="center"/>
          </w:tcPr>
          <w:p w:rsidR="00641C81" w:rsidRPr="00FB7D84" w:rsidRDefault="00641C81">
            <w:pPr>
              <w:snapToGrid w:val="0"/>
              <w:rPr>
                <w:lang w:val="ru-RU"/>
              </w:rPr>
            </w:pPr>
            <w:r w:rsidRPr="00FB7D84">
              <w:rPr>
                <w:lang w:val="ru-RU"/>
              </w:rPr>
              <w:t>NP</w:t>
            </w:r>
          </w:p>
        </w:tc>
        <w:tc>
          <w:tcPr>
            <w:tcW w:w="2547" w:type="dxa"/>
            <w:tcBorders>
              <w:top w:val="single" w:sz="1" w:space="0" w:color="000000"/>
              <w:left w:val="single" w:sz="1" w:space="0" w:color="000000"/>
              <w:bottom w:val="single" w:sz="1" w:space="0" w:color="000000"/>
              <w:right w:val="single" w:sz="1" w:space="0" w:color="000000"/>
            </w:tcBorders>
            <w:vAlign w:val="center"/>
          </w:tcPr>
          <w:p w:rsidR="00641C81" w:rsidRPr="00FB7D84" w:rsidRDefault="00641C81">
            <w:pPr>
              <w:snapToGrid w:val="0"/>
              <w:rPr>
                <w:lang w:val="ru-RU"/>
              </w:rPr>
            </w:pPr>
            <w:r w:rsidRPr="00FB7D84">
              <w:rPr>
                <w:lang w:val="ru-RU"/>
              </w:rPr>
              <w:t>NA</w:t>
            </w:r>
          </w:p>
        </w:tc>
      </w:tr>
      <w:tr w:rsidR="00641C81" w:rsidRPr="00B66675">
        <w:tc>
          <w:tcPr>
            <w:tcW w:w="1426" w:type="dxa"/>
            <w:tcBorders>
              <w:left w:val="single" w:sz="1" w:space="0" w:color="000000"/>
              <w:bottom w:val="single" w:sz="1" w:space="0" w:color="000000"/>
            </w:tcBorders>
          </w:tcPr>
          <w:p w:rsidR="00641C81" w:rsidRPr="00FB7D84" w:rsidRDefault="00641C81">
            <w:pPr>
              <w:snapToGrid w:val="0"/>
              <w:rPr>
                <w:lang w:val="ru-RU"/>
              </w:rPr>
            </w:pPr>
            <w:r w:rsidRPr="00FB7D84">
              <w:rPr>
                <w:lang w:val="ru-RU"/>
              </w:rPr>
              <w:t>Полная реализация</w:t>
            </w:r>
          </w:p>
        </w:tc>
        <w:tc>
          <w:tcPr>
            <w:tcW w:w="1699" w:type="dxa"/>
            <w:tcBorders>
              <w:left w:val="single" w:sz="1" w:space="0" w:color="000000"/>
              <w:bottom w:val="single" w:sz="1" w:space="0" w:color="000000"/>
            </w:tcBorders>
          </w:tcPr>
          <w:p w:rsidR="00641C81" w:rsidRPr="00FB7D84" w:rsidRDefault="00641C81">
            <w:pPr>
              <w:snapToGrid w:val="0"/>
              <w:rPr>
                <w:lang w:val="ru-RU"/>
              </w:rPr>
            </w:pPr>
            <w:r w:rsidRPr="00FB7D84">
              <w:rPr>
                <w:lang w:val="ru-RU"/>
              </w:rPr>
              <w:t>Значительный прогресс</w:t>
            </w:r>
          </w:p>
        </w:tc>
        <w:tc>
          <w:tcPr>
            <w:tcW w:w="1796" w:type="dxa"/>
            <w:tcBorders>
              <w:left w:val="single" w:sz="1" w:space="0" w:color="000000"/>
              <w:bottom w:val="single" w:sz="1" w:space="0" w:color="000000"/>
            </w:tcBorders>
          </w:tcPr>
          <w:p w:rsidR="00641C81" w:rsidRPr="00FB7D84" w:rsidRDefault="00641C81">
            <w:pPr>
              <w:snapToGrid w:val="0"/>
              <w:rPr>
                <w:lang w:val="ru-RU"/>
              </w:rPr>
            </w:pPr>
            <w:r w:rsidRPr="00FB7D84">
              <w:rPr>
                <w:lang w:val="ru-RU"/>
              </w:rPr>
              <w:t>Определенный прогресс</w:t>
            </w:r>
          </w:p>
        </w:tc>
        <w:tc>
          <w:tcPr>
            <w:tcW w:w="1885" w:type="dxa"/>
            <w:tcBorders>
              <w:left w:val="single" w:sz="1" w:space="0" w:color="000000"/>
              <w:bottom w:val="single" w:sz="1" w:space="0" w:color="000000"/>
            </w:tcBorders>
          </w:tcPr>
          <w:p w:rsidR="00641C81" w:rsidRPr="00FB7D84" w:rsidRDefault="00641C81">
            <w:pPr>
              <w:snapToGrid w:val="0"/>
              <w:rPr>
                <w:lang w:val="ru-RU"/>
              </w:rPr>
            </w:pPr>
            <w:r w:rsidRPr="00FB7D84">
              <w:rPr>
                <w:lang w:val="ru-RU"/>
              </w:rPr>
              <w:t>Отсутствие прогресса</w:t>
            </w:r>
          </w:p>
        </w:tc>
        <w:tc>
          <w:tcPr>
            <w:tcW w:w="2547" w:type="dxa"/>
            <w:tcBorders>
              <w:left w:val="single" w:sz="1" w:space="0" w:color="000000"/>
              <w:bottom w:val="single" w:sz="1" w:space="0" w:color="000000"/>
              <w:right w:val="single" w:sz="1" w:space="0" w:color="000000"/>
            </w:tcBorders>
          </w:tcPr>
          <w:p w:rsidR="00641C81" w:rsidRPr="00FB7D84" w:rsidRDefault="00641C81">
            <w:pPr>
              <w:snapToGrid w:val="0"/>
              <w:rPr>
                <w:lang w:val="ru-RU"/>
              </w:rPr>
            </w:pPr>
            <w:r w:rsidRPr="00FB7D84">
              <w:rPr>
                <w:lang w:val="ru-RU"/>
              </w:rPr>
              <w:t>Прогресс пока не оценен/цель упразднена</w:t>
            </w:r>
          </w:p>
        </w:tc>
      </w:tr>
    </w:tbl>
    <w:p w:rsidR="00641C81" w:rsidRPr="00FB7D84" w:rsidRDefault="00641C81">
      <w:pPr>
        <w:rPr>
          <w:lang w:val="ru-RU"/>
        </w:rPr>
      </w:pPr>
    </w:p>
    <w:p w:rsidR="00641C81" w:rsidRPr="00FB7D84" w:rsidRDefault="00641C81">
      <w:pPr>
        <w:rPr>
          <w:lang w:val="ru-RU"/>
        </w:rPr>
      </w:pPr>
    </w:p>
    <w:p w:rsidR="00641C81" w:rsidRPr="00D25162" w:rsidRDefault="00641C81">
      <w:pPr>
        <w:rPr>
          <w:shd w:val="clear" w:color="auto" w:fill="FFFF00"/>
          <w:lang w:val="ru-RU"/>
        </w:rPr>
      </w:pPr>
      <w:r w:rsidRPr="00FB7D84">
        <w:rPr>
          <w:lang w:val="ru-RU"/>
        </w:rPr>
        <w:t>Примечание: поскольку осуществление проекта началось недавно, в графе «СС» в большинстве случаев фигурирует «</w:t>
      </w:r>
      <w:r w:rsidRPr="00FB7D84">
        <w:t>NP</w:t>
      </w:r>
      <w:r w:rsidRPr="00FB7D84">
        <w:rPr>
          <w:lang w:val="ru-RU"/>
        </w:rPr>
        <w:t xml:space="preserve">» </w:t>
      </w:r>
      <w:r w:rsidR="00D25162">
        <w:rPr>
          <w:lang w:val="ru-RU"/>
        </w:rPr>
        <w:t>(отсутствие прогресса).</w:t>
      </w:r>
    </w:p>
    <w:p w:rsidR="00641C81" w:rsidRPr="00D25162" w:rsidRDefault="00641C81">
      <w:pPr>
        <w:rPr>
          <w:lang w:val="ru-RU"/>
        </w:rPr>
      </w:pPr>
    </w:p>
    <w:tbl>
      <w:tblPr>
        <w:tblW w:w="0" w:type="auto"/>
        <w:tblInd w:w="-36" w:type="dxa"/>
        <w:tblLayout w:type="fixed"/>
        <w:tblLook w:val="0000" w:firstRow="0" w:lastRow="0" w:firstColumn="0" w:lastColumn="0" w:noHBand="0" w:noVBand="0"/>
      </w:tblPr>
      <w:tblGrid>
        <w:gridCol w:w="2410"/>
        <w:gridCol w:w="2694"/>
        <w:gridCol w:w="3228"/>
        <w:gridCol w:w="1029"/>
      </w:tblGrid>
      <w:tr w:rsidR="00641C81" w:rsidRPr="00FB7D84">
        <w:trPr>
          <w:trHeight w:val="616"/>
          <w:tblHeader/>
        </w:trPr>
        <w:tc>
          <w:tcPr>
            <w:tcW w:w="2410" w:type="dxa"/>
            <w:tcBorders>
              <w:top w:val="single" w:sz="1" w:space="0" w:color="000000"/>
              <w:left w:val="single" w:sz="1" w:space="0" w:color="000000"/>
              <w:bottom w:val="single" w:sz="1" w:space="0" w:color="000000"/>
            </w:tcBorders>
          </w:tcPr>
          <w:p w:rsidR="00641C81" w:rsidRPr="00D25162" w:rsidRDefault="00641C81">
            <w:pPr>
              <w:snapToGrid w:val="0"/>
              <w:rPr>
                <w:lang w:val="ru-RU"/>
              </w:rPr>
            </w:pPr>
          </w:p>
          <w:p w:rsidR="00641C81" w:rsidRPr="00FB7D84" w:rsidRDefault="00641C81">
            <w:pPr>
              <w:rPr>
                <w:lang w:val="ru-RU"/>
              </w:rPr>
            </w:pPr>
            <w:r w:rsidRPr="00FB7D84">
              <w:rPr>
                <w:u w:val="single"/>
                <w:lang w:val="ru-RU"/>
              </w:rPr>
              <w:t>Результаты проекта  (ожидаемый результа</w:t>
            </w:r>
            <w:r w:rsidRPr="00FB7D84">
              <w:rPr>
                <w:lang w:val="ru-RU"/>
              </w:rPr>
              <w:t>т)</w:t>
            </w:r>
          </w:p>
        </w:tc>
        <w:tc>
          <w:tcPr>
            <w:tcW w:w="2694" w:type="dxa"/>
            <w:tcBorders>
              <w:top w:val="single" w:sz="1" w:space="0" w:color="000000"/>
              <w:left w:val="single" w:sz="1" w:space="0" w:color="000000"/>
              <w:bottom w:val="single" w:sz="1" w:space="0" w:color="000000"/>
            </w:tcBorders>
            <w:vAlign w:val="center"/>
          </w:tcPr>
          <w:p w:rsidR="00641C81" w:rsidRPr="00FB7D84" w:rsidRDefault="00641C81">
            <w:pPr>
              <w:snapToGrid w:val="0"/>
              <w:rPr>
                <w:lang w:val="ru-RU"/>
              </w:rPr>
            </w:pPr>
          </w:p>
          <w:p w:rsidR="00641C81" w:rsidRPr="00FB7D84" w:rsidRDefault="00641C81">
            <w:pPr>
              <w:rPr>
                <w:lang w:val="ru-RU"/>
              </w:rPr>
            </w:pPr>
            <w:r w:rsidRPr="00FB7D84">
              <w:rPr>
                <w:u w:val="single"/>
                <w:lang w:val="ru-RU"/>
              </w:rPr>
              <w:t>Показатели успешного завершения (показатели результативности</w:t>
            </w:r>
            <w:r w:rsidRPr="00FB7D84">
              <w:rPr>
                <w:lang w:val="ru-RU"/>
              </w:rPr>
              <w:t>)</w:t>
            </w:r>
          </w:p>
          <w:p w:rsidR="00641C81" w:rsidRPr="00FB7D84" w:rsidRDefault="00641C81">
            <w:pPr>
              <w:rPr>
                <w:lang w:val="ru-RU"/>
              </w:rPr>
            </w:pPr>
          </w:p>
        </w:tc>
        <w:tc>
          <w:tcPr>
            <w:tcW w:w="3228" w:type="dxa"/>
            <w:tcBorders>
              <w:top w:val="single" w:sz="1" w:space="0" w:color="000000"/>
              <w:left w:val="single" w:sz="1" w:space="0" w:color="000000"/>
              <w:bottom w:val="single" w:sz="1" w:space="0" w:color="000000"/>
            </w:tcBorders>
          </w:tcPr>
          <w:p w:rsidR="00641C81" w:rsidRPr="00FB7D84" w:rsidRDefault="00641C81">
            <w:pPr>
              <w:pStyle w:val="Heading3"/>
              <w:tabs>
                <w:tab w:val="left" w:pos="0"/>
              </w:tabs>
              <w:snapToGrid w:val="0"/>
              <w:rPr>
                <w:rFonts w:cs="Arial"/>
                <w:lang w:val="ru-RU"/>
              </w:rPr>
            </w:pPr>
            <w:r w:rsidRPr="00FB7D84">
              <w:rPr>
                <w:rFonts w:cs="Arial"/>
                <w:lang w:val="ru-RU"/>
              </w:rPr>
              <w:t>Данные о результативности</w:t>
            </w:r>
          </w:p>
        </w:tc>
        <w:tc>
          <w:tcPr>
            <w:tcW w:w="1029" w:type="dxa"/>
            <w:tcBorders>
              <w:top w:val="single" w:sz="1" w:space="0" w:color="000000"/>
              <w:left w:val="single" w:sz="1" w:space="0" w:color="000000"/>
              <w:bottom w:val="single" w:sz="1" w:space="0" w:color="000000"/>
              <w:right w:val="single" w:sz="1" w:space="0" w:color="000000"/>
            </w:tcBorders>
          </w:tcPr>
          <w:p w:rsidR="00641C81" w:rsidRPr="00FB7D84" w:rsidRDefault="00641C81">
            <w:pPr>
              <w:pStyle w:val="Heading3"/>
              <w:tabs>
                <w:tab w:val="left" w:pos="0"/>
              </w:tabs>
              <w:snapToGrid w:val="0"/>
              <w:rPr>
                <w:rFonts w:cs="Arial"/>
                <w:lang w:val="ru-RU"/>
              </w:rPr>
            </w:pPr>
            <w:r w:rsidRPr="00FB7D84">
              <w:rPr>
                <w:rFonts w:cs="Arial"/>
                <w:lang w:val="ru-RU"/>
              </w:rPr>
              <w:t>СС</w:t>
            </w:r>
          </w:p>
        </w:tc>
      </w:tr>
      <w:tr w:rsidR="00641C81" w:rsidRPr="00FB7D84">
        <w:trPr>
          <w:trHeight w:val="6311"/>
        </w:trPr>
        <w:tc>
          <w:tcPr>
            <w:tcW w:w="2410" w:type="dxa"/>
            <w:tcBorders>
              <w:left w:val="single" w:sz="1" w:space="0" w:color="000000"/>
              <w:bottom w:val="single" w:sz="1" w:space="0" w:color="000000"/>
            </w:tcBorders>
          </w:tcPr>
          <w:p w:rsidR="00641C81" w:rsidRPr="00FB7D84" w:rsidRDefault="00641C81">
            <w:pPr>
              <w:snapToGrid w:val="0"/>
              <w:rPr>
                <w:rFonts w:eastAsia="Malgun Gothic"/>
                <w:kern w:val="1"/>
                <w:lang w:val="ru-RU"/>
              </w:rPr>
            </w:pPr>
          </w:p>
          <w:p w:rsidR="00641C81" w:rsidRPr="00FB7D84" w:rsidRDefault="00641C81">
            <w:pPr>
              <w:rPr>
                <w:rFonts w:eastAsia="Malgun Gothic"/>
                <w:kern w:val="1"/>
                <w:lang w:val="ru-RU"/>
              </w:rPr>
            </w:pPr>
            <w:r w:rsidRPr="00FB7D84">
              <w:rPr>
                <w:rFonts w:eastAsia="Malgun Gothic"/>
                <w:kern w:val="1"/>
                <w:lang w:val="ru-RU"/>
              </w:rPr>
              <w:t>Отбор стран для участия в проекте.</w:t>
            </w:r>
          </w:p>
          <w:p w:rsidR="00D25162" w:rsidRPr="00D25162" w:rsidRDefault="00641C81" w:rsidP="00D25162">
            <w:pPr>
              <w:rPr>
                <w:rFonts w:eastAsia="Malgun Gothic"/>
                <w:kern w:val="1"/>
                <w:shd w:val="clear" w:color="auto" w:fill="FFFF00"/>
                <w:lang w:val="ru-RU"/>
              </w:rPr>
            </w:pPr>
            <w:r w:rsidRPr="00FB7D84">
              <w:rPr>
                <w:rFonts w:eastAsia="Malgun Gothic"/>
                <w:kern w:val="1"/>
                <w:lang w:val="ru-RU"/>
              </w:rPr>
              <w:t>Разработка на национальном уровне механизмов охраны ПИС для предприяти</w:t>
            </w:r>
            <w:r w:rsidR="00D25162">
              <w:rPr>
                <w:rFonts w:eastAsia="Malgun Gothic"/>
                <w:kern w:val="1"/>
                <w:lang w:val="ru-RU"/>
              </w:rPr>
              <w:t>й, занятых в области образцов</w:t>
            </w:r>
          </w:p>
          <w:p w:rsidR="00641C81" w:rsidRPr="00D25162" w:rsidRDefault="00641C81">
            <w:pPr>
              <w:rPr>
                <w:rFonts w:eastAsia="Malgun Gothic"/>
                <w:kern w:val="1"/>
                <w:shd w:val="clear" w:color="auto" w:fill="FFFF00"/>
                <w:lang w:val="ru-RU"/>
              </w:rPr>
            </w:pPr>
          </w:p>
        </w:tc>
        <w:tc>
          <w:tcPr>
            <w:tcW w:w="2694" w:type="dxa"/>
            <w:tcBorders>
              <w:left w:val="single" w:sz="4" w:space="0" w:color="000000"/>
              <w:bottom w:val="single" w:sz="1" w:space="0" w:color="000000"/>
            </w:tcBorders>
          </w:tcPr>
          <w:p w:rsidR="00641C81" w:rsidRPr="00D25162" w:rsidRDefault="00641C81">
            <w:pPr>
              <w:snapToGrid w:val="0"/>
              <w:rPr>
                <w:rFonts w:eastAsia="Malgun Gothic"/>
                <w:kern w:val="1"/>
                <w:lang w:val="ru-RU"/>
              </w:rPr>
            </w:pPr>
          </w:p>
          <w:p w:rsidR="00641C81" w:rsidRPr="00D25162" w:rsidRDefault="00641C81">
            <w:pPr>
              <w:rPr>
                <w:rFonts w:eastAsia="Malgun Gothic"/>
                <w:kern w:val="1"/>
                <w:shd w:val="clear" w:color="auto" w:fill="FFFF00"/>
                <w:lang w:val="ru-RU"/>
              </w:rPr>
            </w:pPr>
            <w:r w:rsidRPr="00FB7D84">
              <w:rPr>
                <w:rFonts w:eastAsia="Malgun Gothic"/>
                <w:kern w:val="1"/>
                <w:lang w:val="ru-RU"/>
              </w:rPr>
              <w:t>Отбор двух стран (решение вынесе</w:t>
            </w:r>
            <w:r w:rsidR="00D25162">
              <w:rPr>
                <w:rFonts w:eastAsia="Malgun Gothic"/>
                <w:kern w:val="1"/>
                <w:lang w:val="ru-RU"/>
              </w:rPr>
              <w:t>но на основе критериев отбора).</w:t>
            </w:r>
          </w:p>
          <w:p w:rsidR="00641C81" w:rsidRPr="00D25162" w:rsidRDefault="00641C81">
            <w:pPr>
              <w:rPr>
                <w:rFonts w:eastAsia="Malgun Gothic"/>
                <w:kern w:val="1"/>
                <w:lang w:val="ru-RU"/>
              </w:rPr>
            </w:pPr>
          </w:p>
        </w:tc>
        <w:tc>
          <w:tcPr>
            <w:tcW w:w="3228" w:type="dxa"/>
            <w:tcBorders>
              <w:left w:val="single" w:sz="1" w:space="0" w:color="000000"/>
              <w:bottom w:val="single" w:sz="1" w:space="0" w:color="000000"/>
            </w:tcBorders>
            <w:vAlign w:val="center"/>
          </w:tcPr>
          <w:p w:rsidR="00641C81" w:rsidRPr="00D25162" w:rsidRDefault="00641C81">
            <w:pPr>
              <w:snapToGrid w:val="0"/>
              <w:rPr>
                <w:lang w:val="ru-RU"/>
              </w:rPr>
            </w:pPr>
          </w:p>
          <w:p w:rsidR="00641C81" w:rsidRPr="00D25162" w:rsidRDefault="00641C81">
            <w:pPr>
              <w:spacing w:after="220"/>
              <w:rPr>
                <w:lang w:val="ru-RU"/>
              </w:rPr>
            </w:pPr>
            <w:r w:rsidRPr="00FB7D84">
              <w:rPr>
                <w:lang w:val="ru-RU"/>
              </w:rPr>
              <w:t>Отбор</w:t>
            </w:r>
            <w:r w:rsidRPr="00D25162">
              <w:rPr>
                <w:lang w:val="ru-RU"/>
              </w:rPr>
              <w:t xml:space="preserve"> </w:t>
            </w:r>
            <w:r w:rsidRPr="00FB7D84">
              <w:rPr>
                <w:lang w:val="ru-RU"/>
              </w:rPr>
              <w:t>был</w:t>
            </w:r>
            <w:r w:rsidRPr="00D25162">
              <w:rPr>
                <w:lang w:val="ru-RU"/>
              </w:rPr>
              <w:t xml:space="preserve"> </w:t>
            </w:r>
            <w:r w:rsidRPr="00FB7D84">
              <w:rPr>
                <w:lang w:val="ru-RU"/>
              </w:rPr>
              <w:t>успешно</w:t>
            </w:r>
            <w:r w:rsidRPr="00D25162">
              <w:rPr>
                <w:lang w:val="ru-RU"/>
              </w:rPr>
              <w:t xml:space="preserve"> </w:t>
            </w:r>
            <w:r w:rsidRPr="00FB7D84">
              <w:rPr>
                <w:lang w:val="ru-RU"/>
              </w:rPr>
              <w:t>проведен</w:t>
            </w:r>
            <w:r w:rsidRPr="00D25162">
              <w:rPr>
                <w:lang w:val="ru-RU"/>
              </w:rPr>
              <w:t xml:space="preserve"> </w:t>
            </w:r>
            <w:r w:rsidRPr="00FB7D84">
              <w:rPr>
                <w:lang w:val="ru-RU"/>
              </w:rPr>
              <w:t>на</w:t>
            </w:r>
            <w:r w:rsidRPr="00D25162">
              <w:rPr>
                <w:lang w:val="ru-RU"/>
              </w:rPr>
              <w:t xml:space="preserve"> </w:t>
            </w:r>
            <w:r w:rsidRPr="00FB7D84">
              <w:rPr>
                <w:lang w:val="ru-RU"/>
              </w:rPr>
              <w:t>основе</w:t>
            </w:r>
            <w:r w:rsidRPr="00D25162">
              <w:rPr>
                <w:lang w:val="ru-RU"/>
              </w:rPr>
              <w:t xml:space="preserve"> </w:t>
            </w:r>
            <w:r w:rsidRPr="00FB7D84">
              <w:rPr>
                <w:lang w:val="ru-RU"/>
              </w:rPr>
              <w:t>следующих</w:t>
            </w:r>
            <w:r w:rsidRPr="00D25162">
              <w:rPr>
                <w:lang w:val="ru-RU"/>
              </w:rPr>
              <w:t xml:space="preserve"> </w:t>
            </w:r>
            <w:r w:rsidRPr="00FB7D84">
              <w:rPr>
                <w:lang w:val="ru-RU"/>
              </w:rPr>
              <w:t>критериев</w:t>
            </w:r>
            <w:r w:rsidR="00D25162" w:rsidRPr="00D25162">
              <w:rPr>
                <w:lang w:val="ru-RU"/>
              </w:rPr>
              <w:t>:</w:t>
            </w:r>
          </w:p>
          <w:p w:rsidR="00641C81" w:rsidRPr="00D25162" w:rsidRDefault="00641C81">
            <w:pPr>
              <w:numPr>
                <w:ilvl w:val="0"/>
                <w:numId w:val="19"/>
              </w:numPr>
              <w:tabs>
                <w:tab w:val="left" w:pos="0"/>
              </w:tabs>
              <w:spacing w:after="220"/>
              <w:rPr>
                <w:rFonts w:eastAsia="Malgun Gothic"/>
                <w:kern w:val="1"/>
                <w:shd w:val="clear" w:color="auto" w:fill="FFFF00"/>
                <w:lang w:val="ru-RU"/>
              </w:rPr>
            </w:pPr>
            <w:r w:rsidRPr="00D25162">
              <w:rPr>
                <w:rFonts w:eastAsia="Malgun Gothic"/>
                <w:kern w:val="1"/>
                <w:lang w:val="ru-RU"/>
              </w:rPr>
              <w:t>наличие в стране отраслей промышленности или отдельных производителей, занятых в сфере образцов; степень развитости учреждений по охране образцов, а также законодательной базы и инфраструктуры</w:t>
            </w:r>
            <w:r w:rsidR="00D25162">
              <w:rPr>
                <w:rFonts w:eastAsia="Malgun Gothic"/>
                <w:kern w:val="1"/>
                <w:lang w:val="ru-RU"/>
              </w:rPr>
              <w:t>;</w:t>
            </w:r>
          </w:p>
          <w:p w:rsidR="00641C81" w:rsidRPr="00D25162" w:rsidRDefault="00641C81">
            <w:pPr>
              <w:numPr>
                <w:ilvl w:val="0"/>
                <w:numId w:val="19"/>
              </w:numPr>
              <w:tabs>
                <w:tab w:val="left" w:pos="0"/>
              </w:tabs>
              <w:spacing w:after="220"/>
              <w:rPr>
                <w:rFonts w:eastAsia="Malgun Gothic"/>
                <w:kern w:val="1"/>
                <w:shd w:val="clear" w:color="auto" w:fill="FFFF00"/>
                <w:lang w:val="ru-RU"/>
              </w:rPr>
            </w:pPr>
            <w:r w:rsidRPr="00D25162">
              <w:rPr>
                <w:rFonts w:eastAsia="Malgun Gothic"/>
                <w:kern w:val="1"/>
                <w:lang w:val="ru-RU"/>
              </w:rPr>
              <w:t xml:space="preserve">наличие у предприятий, занятых созданием образцов, фактической потребности в поддержке в вопросах разработки стратегий в области ИС и активной охране их образцов внутри страны и за рубежом; </w:t>
            </w:r>
            <w:r w:rsidRPr="00FB7D84">
              <w:rPr>
                <w:rFonts w:eastAsia="Malgun Gothic"/>
                <w:kern w:val="1"/>
                <w:lang w:val="ru-RU"/>
              </w:rPr>
              <w:t>и</w:t>
            </w:r>
          </w:p>
          <w:p w:rsidR="00641C81" w:rsidRPr="00D25162" w:rsidRDefault="00641C81">
            <w:pPr>
              <w:numPr>
                <w:ilvl w:val="0"/>
                <w:numId w:val="19"/>
              </w:numPr>
              <w:tabs>
                <w:tab w:val="left" w:pos="0"/>
              </w:tabs>
              <w:spacing w:after="220"/>
              <w:rPr>
                <w:rFonts w:eastAsia="Malgun Gothic"/>
                <w:kern w:val="1"/>
                <w:lang w:val="ru-RU"/>
              </w:rPr>
            </w:pPr>
            <w:r w:rsidRPr="00FB7D84">
              <w:rPr>
                <w:rFonts w:eastAsia="Malgun Gothic"/>
                <w:kern w:val="1"/>
                <w:lang w:val="ru-RU"/>
              </w:rPr>
              <w:t xml:space="preserve">перспективы самостоятельной дальнейшей работы в этом направлении по окончании реализации </w:t>
            </w:r>
            <w:r w:rsidRPr="00FB7D84">
              <w:rPr>
                <w:rFonts w:eastAsia="Malgun Gothic"/>
                <w:kern w:val="1"/>
                <w:lang w:val="ru-RU"/>
              </w:rPr>
              <w:lastRenderedPageBreak/>
              <w:t>первоначального проекта, а также повторного осуществления проекта</w:t>
            </w:r>
            <w:r w:rsidR="00D25162">
              <w:rPr>
                <w:rFonts w:eastAsia="Malgun Gothic"/>
                <w:kern w:val="1"/>
                <w:lang w:val="ru-RU"/>
              </w:rPr>
              <w:t xml:space="preserve"> в других государствах-членах.</w:t>
            </w:r>
          </w:p>
          <w:p w:rsidR="00641C81" w:rsidRPr="00D25162" w:rsidRDefault="00641C81" w:rsidP="00D25162">
            <w:pPr>
              <w:rPr>
                <w:shd w:val="clear" w:color="auto" w:fill="FFFF00"/>
                <w:lang w:val="ru-RU"/>
              </w:rPr>
            </w:pPr>
            <w:r w:rsidRPr="00FB7D84">
              <w:rPr>
                <w:lang w:val="ru-RU"/>
              </w:rPr>
              <w:t>См. проектные предложения, представленн</w:t>
            </w:r>
            <w:r w:rsidR="00D25162">
              <w:rPr>
                <w:lang w:val="ru-RU"/>
              </w:rPr>
              <w:t>ые обеими странами-участницами.</w:t>
            </w:r>
          </w:p>
        </w:tc>
        <w:tc>
          <w:tcPr>
            <w:tcW w:w="1029" w:type="dxa"/>
            <w:tcBorders>
              <w:left w:val="single" w:sz="1" w:space="0" w:color="000000"/>
              <w:bottom w:val="single" w:sz="1" w:space="0" w:color="000000"/>
              <w:right w:val="single" w:sz="1" w:space="0" w:color="000000"/>
            </w:tcBorders>
          </w:tcPr>
          <w:p w:rsidR="00641C81" w:rsidRPr="00D25162" w:rsidRDefault="00641C81">
            <w:pPr>
              <w:snapToGrid w:val="0"/>
              <w:rPr>
                <w:lang w:val="ru-RU"/>
              </w:rPr>
            </w:pPr>
          </w:p>
          <w:p w:rsidR="00641C81" w:rsidRPr="00FB7D84" w:rsidRDefault="00641C81">
            <w:r w:rsidRPr="00FB7D84">
              <w:t>****</w:t>
            </w:r>
          </w:p>
        </w:tc>
      </w:tr>
      <w:tr w:rsidR="00641C81" w:rsidRPr="00FB7D84">
        <w:trPr>
          <w:trHeight w:val="1288"/>
        </w:trPr>
        <w:tc>
          <w:tcPr>
            <w:tcW w:w="2410" w:type="dxa"/>
            <w:tcBorders>
              <w:top w:val="single" w:sz="1" w:space="0" w:color="000000"/>
              <w:left w:val="single" w:sz="1" w:space="0" w:color="000000"/>
              <w:bottom w:val="single" w:sz="1" w:space="0" w:color="000000"/>
            </w:tcBorders>
          </w:tcPr>
          <w:p w:rsidR="00641C81" w:rsidRPr="00FB7D84" w:rsidRDefault="00641C81">
            <w:pPr>
              <w:snapToGrid w:val="0"/>
              <w:rPr>
                <w:bCs/>
              </w:rPr>
            </w:pPr>
          </w:p>
        </w:tc>
        <w:tc>
          <w:tcPr>
            <w:tcW w:w="2694" w:type="dxa"/>
            <w:tcBorders>
              <w:top w:val="single" w:sz="1" w:space="0" w:color="000000"/>
              <w:left w:val="single" w:sz="4" w:space="0" w:color="000000"/>
              <w:bottom w:val="single" w:sz="1" w:space="0" w:color="000000"/>
            </w:tcBorders>
          </w:tcPr>
          <w:p w:rsidR="00641C81" w:rsidRPr="007F2544" w:rsidRDefault="00641C81">
            <w:pPr>
              <w:numPr>
                <w:ilvl w:val="1"/>
                <w:numId w:val="23"/>
              </w:numPr>
              <w:tabs>
                <w:tab w:val="left" w:pos="34"/>
                <w:tab w:val="left" w:pos="601"/>
              </w:tabs>
              <w:snapToGrid w:val="0"/>
              <w:spacing w:after="220"/>
              <w:ind w:left="34"/>
              <w:rPr>
                <w:rFonts w:eastAsia="Malgun Gothic"/>
                <w:kern w:val="1"/>
                <w:shd w:val="clear" w:color="auto" w:fill="FFFF00"/>
                <w:lang w:val="ru-RU"/>
              </w:rPr>
            </w:pPr>
            <w:r w:rsidRPr="007F2544">
              <w:rPr>
                <w:rFonts w:eastAsia="Malgun Gothic"/>
                <w:kern w:val="1"/>
                <w:lang w:val="ru-RU"/>
              </w:rPr>
              <w:t>разработка проекта национальной стратегии в области охраны образцов, получение комментариев ВОИС</w:t>
            </w:r>
            <w:r w:rsidR="00D25162" w:rsidRPr="007F2544">
              <w:rPr>
                <w:rFonts w:eastAsia="Malgun Gothic"/>
                <w:kern w:val="1"/>
                <w:lang w:val="ru-RU"/>
              </w:rPr>
              <w:t>;</w:t>
            </w:r>
          </w:p>
          <w:p w:rsidR="00641C81" w:rsidRPr="007F2544" w:rsidRDefault="00641C81" w:rsidP="007F2544">
            <w:pPr>
              <w:numPr>
                <w:ilvl w:val="1"/>
                <w:numId w:val="23"/>
              </w:numPr>
              <w:tabs>
                <w:tab w:val="clear" w:pos="1134"/>
                <w:tab w:val="left" w:pos="34"/>
                <w:tab w:val="num" w:pos="461"/>
              </w:tabs>
              <w:spacing w:after="220"/>
              <w:ind w:left="34"/>
              <w:rPr>
                <w:rFonts w:eastAsia="Malgun Gothic"/>
                <w:kern w:val="1"/>
                <w:lang w:val="ru-RU"/>
              </w:rPr>
            </w:pPr>
            <w:r w:rsidRPr="007F2544">
              <w:rPr>
                <w:rFonts w:eastAsia="Malgun Gothic"/>
                <w:kern w:val="1"/>
                <w:lang w:val="ru-RU"/>
              </w:rPr>
              <w:t xml:space="preserve">назначение национальных руководителей проекта и национального ведущего учреждения в соответствии с критериями отбора;  </w:t>
            </w:r>
          </w:p>
          <w:p w:rsidR="00641C81" w:rsidRPr="00D25162" w:rsidRDefault="00641C81" w:rsidP="00D25162">
            <w:pPr>
              <w:numPr>
                <w:ilvl w:val="1"/>
                <w:numId w:val="23"/>
              </w:numPr>
              <w:tabs>
                <w:tab w:val="left" w:pos="34"/>
                <w:tab w:val="left" w:pos="601"/>
              </w:tabs>
              <w:spacing w:after="220"/>
              <w:ind w:left="34"/>
              <w:rPr>
                <w:rFonts w:eastAsia="Malgun Gothic"/>
                <w:kern w:val="1"/>
                <w:lang w:val="ru-RU"/>
              </w:rPr>
            </w:pPr>
            <w:r w:rsidRPr="007F2544">
              <w:rPr>
                <w:rFonts w:eastAsia="Malgun Gothic"/>
                <w:kern w:val="1"/>
                <w:lang w:val="ru-RU"/>
              </w:rPr>
              <w:t>определение национальных экспертов, которые в случае необходимости будут оказывать содействие в разработке планов обеспечения охраны обр</w:t>
            </w:r>
            <w:r w:rsidR="00D25162" w:rsidRPr="007F2544">
              <w:rPr>
                <w:rFonts w:eastAsia="Malgun Gothic"/>
                <w:kern w:val="1"/>
                <w:lang w:val="ru-RU"/>
              </w:rPr>
              <w:t>азцов для</w:t>
            </w:r>
            <w:r w:rsidR="00D25162">
              <w:rPr>
                <w:rFonts w:eastAsia="Malgun Gothic"/>
                <w:kern w:val="1"/>
                <w:lang w:val="ru-RU"/>
              </w:rPr>
              <w:t xml:space="preserve"> отдельных </w:t>
            </w:r>
            <w:r w:rsidR="00D25162">
              <w:rPr>
                <w:rFonts w:eastAsia="Malgun Gothic"/>
                <w:kern w:val="1"/>
                <w:lang w:val="ru-RU"/>
              </w:rPr>
              <w:lastRenderedPageBreak/>
              <w:t>предприятий</w:t>
            </w:r>
            <w:r w:rsidRPr="00D25162">
              <w:rPr>
                <w:rFonts w:eastAsia="Malgun Gothic"/>
                <w:kern w:val="1"/>
                <w:lang w:val="ru-RU"/>
              </w:rPr>
              <w:t>.</w:t>
            </w:r>
          </w:p>
        </w:tc>
        <w:tc>
          <w:tcPr>
            <w:tcW w:w="3228" w:type="dxa"/>
            <w:tcBorders>
              <w:top w:val="single" w:sz="1" w:space="0" w:color="000000"/>
              <w:left w:val="single" w:sz="1" w:space="0" w:color="000000"/>
              <w:bottom w:val="single" w:sz="1" w:space="0" w:color="000000"/>
            </w:tcBorders>
            <w:vAlign w:val="center"/>
          </w:tcPr>
          <w:p w:rsidR="00641C81" w:rsidRPr="00FB7D84" w:rsidRDefault="00641C81">
            <w:pPr>
              <w:numPr>
                <w:ilvl w:val="0"/>
                <w:numId w:val="4"/>
              </w:numPr>
              <w:tabs>
                <w:tab w:val="left" w:pos="0"/>
              </w:tabs>
              <w:snapToGrid w:val="0"/>
              <w:rPr>
                <w:shd w:val="clear" w:color="auto" w:fill="FFFF00"/>
              </w:rPr>
            </w:pPr>
            <w:r w:rsidRPr="00FB7D84">
              <w:rPr>
                <w:rFonts w:eastAsia="Malgun Gothic"/>
                <w:kern w:val="1"/>
                <w:lang w:val="ru-RU"/>
              </w:rPr>
              <w:lastRenderedPageBreak/>
              <w:t>проекта национальной стратегии в области охраны образцов</w:t>
            </w:r>
            <w:r w:rsidRPr="00FB7D84">
              <w:rPr>
                <w:lang w:val="ru-RU"/>
              </w:rPr>
              <w:t xml:space="preserve"> подготовлен и обсужден с Национальным ведомством промышленной собственности Аргентины. В случае Марокко в проекте приводится описание национальной стратегии в области охраны ИС. Требуется</w:t>
            </w:r>
            <w:r w:rsidRPr="00FB7D84">
              <w:rPr>
                <w:lang w:val="en-AU"/>
              </w:rPr>
              <w:t xml:space="preserve"> </w:t>
            </w:r>
            <w:r w:rsidRPr="00FB7D84">
              <w:rPr>
                <w:lang w:val="ru-RU"/>
              </w:rPr>
              <w:t>разработать</w:t>
            </w:r>
            <w:r w:rsidRPr="00FB7D84">
              <w:rPr>
                <w:lang w:val="en-AU"/>
              </w:rPr>
              <w:t xml:space="preserve"> </w:t>
            </w:r>
            <w:r w:rsidRPr="00FB7D84">
              <w:rPr>
                <w:lang w:val="ru-RU"/>
              </w:rPr>
              <w:t>стратегию</w:t>
            </w:r>
            <w:r w:rsidRPr="00FB7D84">
              <w:rPr>
                <w:lang w:val="en-AU"/>
              </w:rPr>
              <w:t xml:space="preserve"> </w:t>
            </w:r>
            <w:r w:rsidRPr="00FB7D84">
              <w:rPr>
                <w:lang w:val="ru-RU"/>
              </w:rPr>
              <w:t>в</w:t>
            </w:r>
            <w:r w:rsidRPr="00FB7D84">
              <w:rPr>
                <w:lang w:val="en-AU"/>
              </w:rPr>
              <w:t xml:space="preserve"> </w:t>
            </w:r>
            <w:r w:rsidRPr="00FB7D84">
              <w:rPr>
                <w:lang w:val="ru-RU"/>
              </w:rPr>
              <w:t>области</w:t>
            </w:r>
            <w:r w:rsidRPr="00FB7D84">
              <w:rPr>
                <w:lang w:val="en-AU"/>
              </w:rPr>
              <w:t xml:space="preserve"> </w:t>
            </w:r>
            <w:r w:rsidRPr="00FB7D84">
              <w:rPr>
                <w:lang w:val="ru-RU"/>
              </w:rPr>
              <w:t>охраны</w:t>
            </w:r>
            <w:r w:rsidRPr="00FB7D84">
              <w:rPr>
                <w:lang w:val="en-AU"/>
              </w:rPr>
              <w:t xml:space="preserve"> </w:t>
            </w:r>
            <w:r w:rsidRPr="00FB7D84">
              <w:rPr>
                <w:lang w:val="ru-RU"/>
              </w:rPr>
              <w:t>промышленных</w:t>
            </w:r>
            <w:r w:rsidRPr="00FB7D84">
              <w:rPr>
                <w:lang w:val="en-AU"/>
              </w:rPr>
              <w:t xml:space="preserve"> </w:t>
            </w:r>
            <w:r w:rsidRPr="00FB7D84">
              <w:rPr>
                <w:lang w:val="ru-RU"/>
              </w:rPr>
              <w:t>образцов</w:t>
            </w:r>
            <w:r w:rsidR="00D25162">
              <w:rPr>
                <w:lang w:val="en-AU"/>
              </w:rPr>
              <w:t>.</w:t>
            </w:r>
          </w:p>
          <w:p w:rsidR="00641C81" w:rsidRPr="00FB7D84" w:rsidRDefault="00641C81"/>
          <w:p w:rsidR="00641C81" w:rsidRPr="00D25162" w:rsidRDefault="00641C81">
            <w:pPr>
              <w:numPr>
                <w:ilvl w:val="0"/>
                <w:numId w:val="4"/>
              </w:numPr>
              <w:tabs>
                <w:tab w:val="left" w:pos="0"/>
              </w:tabs>
              <w:rPr>
                <w:shd w:val="clear" w:color="auto" w:fill="FFFF00"/>
                <w:lang w:val="ru-RU"/>
              </w:rPr>
            </w:pPr>
            <w:r w:rsidRPr="00FB7D84">
              <w:rPr>
                <w:lang w:val="ru-RU"/>
              </w:rPr>
              <w:t>Были определены ведущие учреждения стран, согласованы должностные обязанности национальных координаторов проекта, сами национальные коорд</w:t>
            </w:r>
            <w:r w:rsidR="00D25162">
              <w:rPr>
                <w:lang w:val="ru-RU"/>
              </w:rPr>
              <w:t>инаторы еще не были определены.</w:t>
            </w:r>
          </w:p>
          <w:p w:rsidR="00641C81" w:rsidRPr="00D25162" w:rsidRDefault="00641C81">
            <w:pPr>
              <w:rPr>
                <w:lang w:val="ru-RU"/>
              </w:rPr>
            </w:pPr>
          </w:p>
        </w:tc>
        <w:tc>
          <w:tcPr>
            <w:tcW w:w="1029" w:type="dxa"/>
            <w:tcBorders>
              <w:top w:val="single" w:sz="1" w:space="0" w:color="000000"/>
              <w:left w:val="single" w:sz="1" w:space="0" w:color="000000"/>
              <w:bottom w:val="single" w:sz="1" w:space="0" w:color="000000"/>
              <w:right w:val="single" w:sz="1" w:space="0" w:color="000000"/>
            </w:tcBorders>
          </w:tcPr>
          <w:p w:rsidR="007F2544" w:rsidRDefault="007F2544">
            <w:pPr>
              <w:snapToGrid w:val="0"/>
              <w:rPr>
                <w:lang w:val="ru-RU"/>
              </w:rPr>
            </w:pPr>
          </w:p>
          <w:p w:rsidR="00641C81" w:rsidRPr="00FB7D84" w:rsidRDefault="00641C81">
            <w:pPr>
              <w:snapToGrid w:val="0"/>
            </w:pPr>
            <w:r w:rsidRPr="00FB7D84">
              <w:t>(a) ***</w:t>
            </w:r>
          </w:p>
          <w:p w:rsidR="00641C81" w:rsidRPr="00FB7D84" w:rsidRDefault="00641C81">
            <w:r w:rsidRPr="00FB7D84">
              <w:t>(b) ** (c) NP</w:t>
            </w:r>
          </w:p>
        </w:tc>
      </w:tr>
      <w:tr w:rsidR="00641C81" w:rsidRPr="00FB7D84">
        <w:trPr>
          <w:trHeight w:val="1288"/>
        </w:trPr>
        <w:tc>
          <w:tcPr>
            <w:tcW w:w="2410" w:type="dxa"/>
            <w:tcBorders>
              <w:left w:val="single" w:sz="1" w:space="0" w:color="000000"/>
              <w:bottom w:val="single" w:sz="1" w:space="0" w:color="000000"/>
            </w:tcBorders>
          </w:tcPr>
          <w:p w:rsidR="00641C81" w:rsidRPr="00FB7D84" w:rsidRDefault="00641C81">
            <w:pPr>
              <w:snapToGrid w:val="0"/>
              <w:rPr>
                <w:rFonts w:eastAsia="Malgun Gothic"/>
                <w:kern w:val="1"/>
                <w:shd w:val="clear" w:color="auto" w:fill="FFFF00"/>
                <w:lang w:val="ru-RU"/>
              </w:rPr>
            </w:pPr>
            <w:r w:rsidRPr="00FB7D84">
              <w:rPr>
                <w:rFonts w:eastAsia="Malgun Gothic"/>
                <w:kern w:val="1"/>
                <w:lang w:val="ru-RU"/>
              </w:rPr>
              <w:lastRenderedPageBreak/>
              <w:t xml:space="preserve">Разработка на национальном уровне плана информационной деятельности </w:t>
            </w:r>
          </w:p>
          <w:p w:rsidR="00641C81" w:rsidRPr="00FB7D84" w:rsidRDefault="00641C81">
            <w:pPr>
              <w:rPr>
                <w:rFonts w:eastAsia="Malgun Gothic"/>
                <w:kern w:val="1"/>
                <w:lang w:val="ru-RU"/>
              </w:rPr>
            </w:pPr>
          </w:p>
          <w:p w:rsidR="00641C81" w:rsidRPr="00FB7D84" w:rsidRDefault="00641C81">
            <w:pPr>
              <w:rPr>
                <w:rFonts w:eastAsia="Malgun Gothic"/>
                <w:kern w:val="1"/>
                <w:lang w:val="ru-RU"/>
              </w:rPr>
            </w:pPr>
          </w:p>
        </w:tc>
        <w:tc>
          <w:tcPr>
            <w:tcW w:w="2694" w:type="dxa"/>
            <w:tcBorders>
              <w:top w:val="single" w:sz="4" w:space="0" w:color="000000"/>
              <w:left w:val="single" w:sz="4" w:space="0" w:color="000000"/>
              <w:bottom w:val="single" w:sz="1" w:space="0" w:color="000000"/>
            </w:tcBorders>
          </w:tcPr>
          <w:p w:rsidR="00641C81" w:rsidRPr="00FB7D84" w:rsidRDefault="00641C81">
            <w:pPr>
              <w:numPr>
                <w:ilvl w:val="1"/>
                <w:numId w:val="26"/>
              </w:numPr>
              <w:tabs>
                <w:tab w:val="left" w:pos="0"/>
                <w:tab w:val="left" w:pos="601"/>
              </w:tabs>
              <w:snapToGrid w:val="0"/>
              <w:ind w:left="0"/>
              <w:rPr>
                <w:rFonts w:eastAsia="Malgun Gothic"/>
                <w:kern w:val="1"/>
                <w:shd w:val="clear" w:color="auto" w:fill="FFFF00"/>
                <w:lang w:val="ru-RU"/>
              </w:rPr>
            </w:pPr>
            <w:r w:rsidRPr="00FB7D84">
              <w:rPr>
                <w:rFonts w:eastAsia="Malgun Gothic"/>
                <w:kern w:val="1"/>
                <w:lang w:val="ru-RU"/>
              </w:rPr>
              <w:t>Разработка информационной стратегии в тесном сотрудни</w:t>
            </w:r>
            <w:r w:rsidR="00D25162">
              <w:rPr>
                <w:rFonts w:eastAsia="Malgun Gothic"/>
                <w:kern w:val="1"/>
                <w:lang w:val="ru-RU"/>
              </w:rPr>
              <w:t>честве с ведущими учреждениями;</w:t>
            </w:r>
          </w:p>
          <w:p w:rsidR="00641C81" w:rsidRPr="00FB7D84" w:rsidRDefault="00641C81">
            <w:pPr>
              <w:rPr>
                <w:rFonts w:eastAsia="Malgun Gothic"/>
                <w:kern w:val="1"/>
                <w:lang w:val="ru-RU"/>
              </w:rPr>
            </w:pPr>
          </w:p>
          <w:p w:rsidR="00641C81" w:rsidRPr="00D25162" w:rsidRDefault="00641C81" w:rsidP="00526A4C">
            <w:pPr>
              <w:numPr>
                <w:ilvl w:val="1"/>
                <w:numId w:val="26"/>
              </w:numPr>
              <w:tabs>
                <w:tab w:val="clear" w:pos="1134"/>
                <w:tab w:val="left" w:pos="34"/>
                <w:tab w:val="num" w:pos="603"/>
              </w:tabs>
              <w:ind w:left="34"/>
              <w:rPr>
                <w:rFonts w:eastAsia="Malgun Gothic"/>
                <w:kern w:val="1"/>
                <w:shd w:val="clear" w:color="auto" w:fill="FFFF00"/>
                <w:lang w:val="ru-RU"/>
              </w:rPr>
            </w:pPr>
            <w:r w:rsidRPr="00FB7D84">
              <w:rPr>
                <w:rFonts w:eastAsia="Malgun Gothic"/>
                <w:kern w:val="1"/>
                <w:lang w:val="ru-RU"/>
              </w:rPr>
              <w:t>в каждой из стран-участниц определено одно или несколько предприятий, занятых производством оригинальных образцов (решение приня</w:t>
            </w:r>
            <w:r w:rsidR="00D25162">
              <w:rPr>
                <w:rFonts w:eastAsia="Malgun Gothic"/>
                <w:kern w:val="1"/>
                <w:lang w:val="ru-RU"/>
              </w:rPr>
              <w:t>то на основе критериев отбора).</w:t>
            </w:r>
          </w:p>
          <w:p w:rsidR="00641C81" w:rsidRPr="00D25162" w:rsidRDefault="00641C81">
            <w:pPr>
              <w:rPr>
                <w:rFonts w:eastAsia="Malgun Gothic"/>
                <w:kern w:val="1"/>
                <w:lang w:val="ru-RU"/>
              </w:rPr>
            </w:pPr>
          </w:p>
        </w:tc>
        <w:tc>
          <w:tcPr>
            <w:tcW w:w="3228" w:type="dxa"/>
            <w:tcBorders>
              <w:left w:val="single" w:sz="1" w:space="0" w:color="000000"/>
              <w:bottom w:val="single" w:sz="1" w:space="0" w:color="000000"/>
            </w:tcBorders>
          </w:tcPr>
          <w:p w:rsidR="00641C81" w:rsidRPr="00D25162" w:rsidRDefault="00641C81">
            <w:pPr>
              <w:numPr>
                <w:ilvl w:val="0"/>
                <w:numId w:val="15"/>
              </w:numPr>
              <w:tabs>
                <w:tab w:val="left" w:pos="0"/>
              </w:tabs>
              <w:snapToGrid w:val="0"/>
              <w:rPr>
                <w:lang w:val="ru-RU"/>
              </w:rPr>
            </w:pPr>
            <w:r w:rsidRPr="00FB7D84">
              <w:rPr>
                <w:lang w:val="ru-RU"/>
              </w:rPr>
              <w:t>В настоящее время ведущие учреждения двух стран проводят обсуж</w:t>
            </w:r>
            <w:r w:rsidR="00D25162">
              <w:rPr>
                <w:lang w:val="ru-RU"/>
              </w:rPr>
              <w:t>дение информационной стратегии.</w:t>
            </w:r>
          </w:p>
          <w:p w:rsidR="00641C81" w:rsidRPr="00D25162" w:rsidRDefault="00641C81">
            <w:pPr>
              <w:rPr>
                <w:lang w:val="ru-RU"/>
              </w:rPr>
            </w:pPr>
          </w:p>
          <w:p w:rsidR="00641C81" w:rsidRPr="00D25162" w:rsidRDefault="00641C81">
            <w:pPr>
              <w:rPr>
                <w:lang w:val="ru-RU"/>
              </w:rPr>
            </w:pPr>
          </w:p>
        </w:tc>
        <w:tc>
          <w:tcPr>
            <w:tcW w:w="1029" w:type="dxa"/>
            <w:tcBorders>
              <w:left w:val="single" w:sz="1" w:space="0" w:color="000000"/>
              <w:bottom w:val="single" w:sz="1" w:space="0" w:color="000000"/>
              <w:right w:val="single" w:sz="1" w:space="0" w:color="000000"/>
            </w:tcBorders>
          </w:tcPr>
          <w:p w:rsidR="00641C81" w:rsidRPr="00FB7D84" w:rsidRDefault="00641C81">
            <w:pPr>
              <w:snapToGrid w:val="0"/>
            </w:pPr>
            <w:r w:rsidRPr="00FB7D84">
              <w:t>(a) **</w:t>
            </w:r>
          </w:p>
          <w:p w:rsidR="00641C81" w:rsidRPr="00FB7D84" w:rsidRDefault="00641C81">
            <w:r w:rsidRPr="00FB7D84">
              <w:t>(b) NP</w:t>
            </w:r>
          </w:p>
        </w:tc>
      </w:tr>
      <w:tr w:rsidR="00641C81" w:rsidRPr="00FB7D84">
        <w:trPr>
          <w:trHeight w:val="1288"/>
        </w:trPr>
        <w:tc>
          <w:tcPr>
            <w:tcW w:w="2410" w:type="dxa"/>
            <w:tcBorders>
              <w:left w:val="single" w:sz="1" w:space="0" w:color="000000"/>
              <w:bottom w:val="single" w:sz="1" w:space="0" w:color="000000"/>
            </w:tcBorders>
          </w:tcPr>
          <w:p w:rsidR="00641C81" w:rsidRPr="00D25162" w:rsidRDefault="00641C81">
            <w:pPr>
              <w:snapToGrid w:val="0"/>
              <w:rPr>
                <w:rFonts w:eastAsia="Malgun Gothic"/>
                <w:kern w:val="1"/>
                <w:shd w:val="clear" w:color="auto" w:fill="FFFF00"/>
                <w:lang w:val="ru-RU"/>
              </w:rPr>
            </w:pPr>
            <w:r w:rsidRPr="00FB7D84">
              <w:rPr>
                <w:rFonts w:eastAsia="Malgun Gothic"/>
                <w:kern w:val="1"/>
                <w:lang w:val="ru-RU"/>
              </w:rPr>
              <w:t>Разработка планов обеспечения охраны образцов совместно с пред</w:t>
            </w:r>
            <w:r w:rsidR="00D25162">
              <w:rPr>
                <w:rFonts w:eastAsia="Malgun Gothic"/>
                <w:kern w:val="1"/>
                <w:lang w:val="ru-RU"/>
              </w:rPr>
              <w:t>приятиями</w:t>
            </w:r>
          </w:p>
          <w:p w:rsidR="00641C81" w:rsidRPr="00FB7D84" w:rsidRDefault="00641C81">
            <w:pPr>
              <w:rPr>
                <w:rFonts w:eastAsia="Malgun Gothic"/>
                <w:kern w:val="1"/>
                <w:lang w:val="ru-RU"/>
              </w:rPr>
            </w:pPr>
          </w:p>
          <w:p w:rsidR="00641C81" w:rsidRPr="00FB7D84" w:rsidRDefault="00641C81">
            <w:pPr>
              <w:rPr>
                <w:rFonts w:eastAsia="Malgun Gothic"/>
                <w:kern w:val="1"/>
                <w:lang w:val="ru-RU"/>
              </w:rPr>
            </w:pPr>
          </w:p>
        </w:tc>
        <w:tc>
          <w:tcPr>
            <w:tcW w:w="2694" w:type="dxa"/>
            <w:tcBorders>
              <w:top w:val="single" w:sz="4" w:space="0" w:color="000000"/>
              <w:left w:val="single" w:sz="4" w:space="0" w:color="000000"/>
              <w:bottom w:val="single" w:sz="1" w:space="0" w:color="000000"/>
            </w:tcBorders>
          </w:tcPr>
          <w:p w:rsidR="00641C81" w:rsidRPr="00FB7D84" w:rsidRDefault="00641C81">
            <w:pPr>
              <w:numPr>
                <w:ilvl w:val="1"/>
                <w:numId w:val="15"/>
              </w:numPr>
              <w:tabs>
                <w:tab w:val="left" w:pos="34"/>
              </w:tabs>
              <w:snapToGrid w:val="0"/>
              <w:spacing w:after="220"/>
              <w:ind w:left="34"/>
              <w:rPr>
                <w:rFonts w:eastAsia="Malgun Gothic"/>
                <w:kern w:val="1"/>
                <w:lang w:val="ru-RU"/>
              </w:rPr>
            </w:pPr>
            <w:r w:rsidRPr="00FB7D84">
              <w:rPr>
                <w:rFonts w:eastAsia="Malgun Gothic"/>
                <w:kern w:val="1"/>
                <w:lang w:val="ru-RU"/>
              </w:rPr>
              <w:t xml:space="preserve">согласование планов обеспечения охраны образцов совместно </w:t>
            </w:r>
            <w:r w:rsidR="00D25162">
              <w:rPr>
                <w:rFonts w:eastAsia="Malgun Gothic"/>
                <w:kern w:val="1"/>
                <w:lang w:val="ru-RU"/>
              </w:rPr>
              <w:t>с предприятием (предприятиями);</w:t>
            </w:r>
          </w:p>
          <w:p w:rsidR="00641C81" w:rsidRPr="00D25162" w:rsidRDefault="00641C81" w:rsidP="00D25162">
            <w:pPr>
              <w:numPr>
                <w:ilvl w:val="1"/>
                <w:numId w:val="15"/>
              </w:numPr>
              <w:tabs>
                <w:tab w:val="left" w:pos="34"/>
                <w:tab w:val="left" w:pos="601"/>
              </w:tabs>
              <w:spacing w:after="220"/>
              <w:ind w:left="34"/>
              <w:rPr>
                <w:rFonts w:eastAsia="Malgun Gothic"/>
                <w:kern w:val="1"/>
                <w:shd w:val="clear" w:color="auto" w:fill="FFFF00"/>
                <w:lang w:val="ru-RU"/>
              </w:rPr>
            </w:pPr>
            <w:r w:rsidRPr="00FB7D84">
              <w:rPr>
                <w:rFonts w:eastAsia="Malgun Gothic"/>
                <w:kern w:val="1"/>
                <w:lang w:val="ru-RU"/>
              </w:rPr>
              <w:t>число и актуальность образцов, которыми располагает каждое предприятие и которые могут быть объектом стратегии охраны образцов (отбор при поддержке национального экс</w:t>
            </w:r>
            <w:r w:rsidR="00D25162">
              <w:rPr>
                <w:rFonts w:eastAsia="Malgun Gothic"/>
                <w:kern w:val="1"/>
                <w:lang w:val="ru-RU"/>
              </w:rPr>
              <w:t>перта (национальных экспертов).</w:t>
            </w:r>
          </w:p>
        </w:tc>
        <w:tc>
          <w:tcPr>
            <w:tcW w:w="3228" w:type="dxa"/>
            <w:tcBorders>
              <w:left w:val="single" w:sz="1" w:space="0" w:color="000000"/>
              <w:bottom w:val="single" w:sz="1" w:space="0" w:color="000000"/>
            </w:tcBorders>
            <w:vAlign w:val="center"/>
          </w:tcPr>
          <w:p w:rsidR="00641C81" w:rsidRPr="00D25162" w:rsidRDefault="00641C81">
            <w:pPr>
              <w:snapToGrid w:val="0"/>
              <w:rPr>
                <w:lang w:val="ru-RU"/>
              </w:rPr>
            </w:pPr>
          </w:p>
        </w:tc>
        <w:tc>
          <w:tcPr>
            <w:tcW w:w="1029" w:type="dxa"/>
            <w:tcBorders>
              <w:left w:val="single" w:sz="1" w:space="0" w:color="000000"/>
              <w:bottom w:val="single" w:sz="1" w:space="0" w:color="000000"/>
              <w:right w:val="single" w:sz="1" w:space="0" w:color="000000"/>
            </w:tcBorders>
            <w:vAlign w:val="center"/>
          </w:tcPr>
          <w:p w:rsidR="00641C81" w:rsidRPr="00FB7D84" w:rsidRDefault="00641C81">
            <w:pPr>
              <w:snapToGrid w:val="0"/>
              <w:rPr>
                <w:lang w:val="ru-RU"/>
              </w:rPr>
            </w:pPr>
            <w:r w:rsidRPr="00FB7D84">
              <w:rPr>
                <w:lang w:val="ru-RU"/>
              </w:rPr>
              <w:t>NP</w:t>
            </w:r>
          </w:p>
        </w:tc>
      </w:tr>
      <w:tr w:rsidR="00641C81" w:rsidRPr="00FB7D84">
        <w:trPr>
          <w:trHeight w:val="1288"/>
        </w:trPr>
        <w:tc>
          <w:tcPr>
            <w:tcW w:w="2410" w:type="dxa"/>
            <w:tcBorders>
              <w:left w:val="single" w:sz="1" w:space="0" w:color="000000"/>
              <w:bottom w:val="single" w:sz="1" w:space="0" w:color="000000"/>
            </w:tcBorders>
          </w:tcPr>
          <w:p w:rsidR="00641C81" w:rsidRPr="00C01AD8" w:rsidRDefault="00641C81" w:rsidP="00D25162">
            <w:pPr>
              <w:snapToGrid w:val="0"/>
              <w:rPr>
                <w:rFonts w:eastAsia="Malgun Gothic"/>
                <w:kern w:val="1"/>
                <w:shd w:val="clear" w:color="auto" w:fill="FFFF00"/>
                <w:lang w:val="ru-RU"/>
              </w:rPr>
            </w:pPr>
            <w:r w:rsidRPr="00FB7D84">
              <w:rPr>
                <w:rFonts w:eastAsia="Malgun Gothic"/>
                <w:kern w:val="1"/>
                <w:lang w:val="ru-RU"/>
              </w:rPr>
              <w:t xml:space="preserve">Осуществление активной охраны образцов посредством надлежащих механизмов охраны </w:t>
            </w:r>
            <w:r w:rsidRPr="00FB7D84">
              <w:rPr>
                <w:rFonts w:eastAsia="Malgun Gothic"/>
                <w:kern w:val="1"/>
                <w:lang w:val="ru-RU"/>
              </w:rPr>
              <w:lastRenderedPageBreak/>
              <w:t xml:space="preserve">образцов внутри страны и, если это применимо, за рубежом.  </w:t>
            </w:r>
          </w:p>
        </w:tc>
        <w:tc>
          <w:tcPr>
            <w:tcW w:w="2694" w:type="dxa"/>
            <w:tcBorders>
              <w:top w:val="single" w:sz="4" w:space="0" w:color="000000"/>
              <w:left w:val="single" w:sz="4" w:space="0" w:color="000000"/>
              <w:bottom w:val="single" w:sz="1" w:space="0" w:color="000000"/>
            </w:tcBorders>
          </w:tcPr>
          <w:p w:rsidR="00641C81" w:rsidRPr="00D25162" w:rsidRDefault="00641C81" w:rsidP="00D25162">
            <w:pPr>
              <w:numPr>
                <w:ilvl w:val="1"/>
                <w:numId w:val="15"/>
              </w:numPr>
              <w:tabs>
                <w:tab w:val="left" w:pos="34"/>
                <w:tab w:val="left" w:pos="459"/>
              </w:tabs>
              <w:snapToGrid w:val="0"/>
              <w:spacing w:after="220"/>
              <w:ind w:left="34"/>
              <w:rPr>
                <w:rFonts w:eastAsia="Malgun Gothic"/>
                <w:bCs/>
                <w:kern w:val="1"/>
                <w:shd w:val="clear" w:color="auto" w:fill="FFFF00"/>
                <w:lang w:val="ru-RU"/>
              </w:rPr>
            </w:pPr>
            <w:r w:rsidRPr="00D25162">
              <w:rPr>
                <w:rFonts w:eastAsia="Malgun Gothic"/>
                <w:kern w:val="1"/>
                <w:lang w:val="ru-RU"/>
              </w:rPr>
              <w:lastRenderedPageBreak/>
              <w:t>число заявок на регистрацию образцов, инициированных и/или поданных и/ или число других полученны</w:t>
            </w:r>
            <w:r w:rsidR="00D25162" w:rsidRPr="00D25162">
              <w:rPr>
                <w:rFonts w:eastAsia="Malgun Gothic"/>
                <w:kern w:val="1"/>
                <w:lang w:val="ru-RU"/>
              </w:rPr>
              <w:t xml:space="preserve">х правовых охранных </w:t>
            </w:r>
            <w:r w:rsidR="00D25162" w:rsidRPr="00D25162">
              <w:rPr>
                <w:rFonts w:eastAsia="Malgun Gothic"/>
                <w:kern w:val="1"/>
                <w:lang w:val="ru-RU"/>
              </w:rPr>
              <w:lastRenderedPageBreak/>
              <w:t>документов;</w:t>
            </w:r>
          </w:p>
        </w:tc>
        <w:tc>
          <w:tcPr>
            <w:tcW w:w="3228" w:type="dxa"/>
            <w:tcBorders>
              <w:left w:val="single" w:sz="1" w:space="0" w:color="000000"/>
              <w:bottom w:val="single" w:sz="1" w:space="0" w:color="000000"/>
            </w:tcBorders>
            <w:vAlign w:val="center"/>
          </w:tcPr>
          <w:p w:rsidR="00641C81" w:rsidRPr="00D25162" w:rsidRDefault="00641C81">
            <w:pPr>
              <w:snapToGrid w:val="0"/>
              <w:rPr>
                <w:lang w:val="ru-RU"/>
              </w:rPr>
            </w:pPr>
          </w:p>
        </w:tc>
        <w:tc>
          <w:tcPr>
            <w:tcW w:w="1029" w:type="dxa"/>
            <w:tcBorders>
              <w:left w:val="single" w:sz="1" w:space="0" w:color="000000"/>
              <w:bottom w:val="single" w:sz="1" w:space="0" w:color="000000"/>
              <w:right w:val="single" w:sz="1" w:space="0" w:color="000000"/>
            </w:tcBorders>
            <w:vAlign w:val="center"/>
          </w:tcPr>
          <w:p w:rsidR="00641C81" w:rsidRPr="00FB7D84" w:rsidRDefault="00641C81">
            <w:pPr>
              <w:snapToGrid w:val="0"/>
              <w:rPr>
                <w:lang w:val="ru-RU"/>
              </w:rPr>
            </w:pPr>
            <w:r w:rsidRPr="00FB7D84">
              <w:rPr>
                <w:lang w:val="ru-RU"/>
              </w:rPr>
              <w:t>NP</w:t>
            </w:r>
          </w:p>
        </w:tc>
      </w:tr>
      <w:tr w:rsidR="00641C81" w:rsidRPr="00FB7D84">
        <w:trPr>
          <w:trHeight w:val="1288"/>
        </w:trPr>
        <w:tc>
          <w:tcPr>
            <w:tcW w:w="2410" w:type="dxa"/>
            <w:tcBorders>
              <w:left w:val="single" w:sz="1" w:space="0" w:color="000000"/>
              <w:bottom w:val="single" w:sz="1" w:space="0" w:color="000000"/>
            </w:tcBorders>
          </w:tcPr>
          <w:p w:rsidR="007F2544" w:rsidRDefault="007F2544" w:rsidP="00D25162">
            <w:pPr>
              <w:snapToGrid w:val="0"/>
              <w:rPr>
                <w:rFonts w:eastAsia="Malgun Gothic"/>
                <w:kern w:val="1"/>
                <w:lang w:val="ru-RU"/>
              </w:rPr>
            </w:pPr>
          </w:p>
          <w:p w:rsidR="00641C81" w:rsidRPr="00D25162" w:rsidRDefault="00641C81" w:rsidP="00D25162">
            <w:pPr>
              <w:snapToGrid w:val="0"/>
              <w:rPr>
                <w:rFonts w:eastAsia="Malgun Gothic"/>
                <w:kern w:val="1"/>
                <w:lang w:val="ru-RU"/>
              </w:rPr>
            </w:pPr>
            <w:r w:rsidRPr="00FB7D84">
              <w:rPr>
                <w:rFonts w:eastAsia="Malgun Gothic"/>
                <w:kern w:val="1"/>
                <w:lang w:val="ru-RU"/>
              </w:rPr>
              <w:t>Выход на соответствующие нац</w:t>
            </w:r>
            <w:r w:rsidR="00D25162">
              <w:rPr>
                <w:rFonts w:eastAsia="Malgun Gothic"/>
                <w:kern w:val="1"/>
                <w:lang w:val="ru-RU"/>
              </w:rPr>
              <w:t>иональные и международные рынки</w:t>
            </w:r>
            <w:r w:rsidRPr="00D25162">
              <w:rPr>
                <w:rFonts w:eastAsia="Malgun Gothic"/>
                <w:kern w:val="1"/>
                <w:lang w:val="ru-RU"/>
              </w:rPr>
              <w:t>.</w:t>
            </w:r>
          </w:p>
        </w:tc>
        <w:tc>
          <w:tcPr>
            <w:tcW w:w="2694" w:type="dxa"/>
            <w:tcBorders>
              <w:left w:val="single" w:sz="4" w:space="0" w:color="000000"/>
              <w:bottom w:val="single" w:sz="1" w:space="0" w:color="000000"/>
            </w:tcBorders>
          </w:tcPr>
          <w:p w:rsidR="00641C81" w:rsidRPr="00D25162" w:rsidRDefault="00641C81" w:rsidP="00D25162">
            <w:pPr>
              <w:numPr>
                <w:ilvl w:val="1"/>
                <w:numId w:val="15"/>
              </w:numPr>
              <w:tabs>
                <w:tab w:val="left" w:pos="0"/>
                <w:tab w:val="left" w:pos="601"/>
              </w:tabs>
              <w:snapToGrid w:val="0"/>
              <w:spacing w:after="220"/>
              <w:ind w:left="0"/>
              <w:rPr>
                <w:rFonts w:eastAsia="Malgun Gothic"/>
                <w:kern w:val="1"/>
                <w:shd w:val="clear" w:color="auto" w:fill="FFFF00"/>
                <w:lang w:val="ru-RU"/>
              </w:rPr>
            </w:pPr>
            <w:r w:rsidRPr="00FB7D84">
              <w:rPr>
                <w:rFonts w:eastAsia="Malgun Gothic"/>
                <w:kern w:val="1"/>
                <w:lang w:val="ru-RU"/>
              </w:rPr>
              <w:t>участие предприятий, задействованных в проекте, в национальных или международных специализированных торговых ярмарках (необходимо определить также и другие пути выхо</w:t>
            </w:r>
            <w:r w:rsidR="00D25162">
              <w:rPr>
                <w:rFonts w:eastAsia="Malgun Gothic"/>
                <w:kern w:val="1"/>
                <w:lang w:val="ru-RU"/>
              </w:rPr>
              <w:t>да на более широкую аудиторию).</w:t>
            </w:r>
          </w:p>
        </w:tc>
        <w:tc>
          <w:tcPr>
            <w:tcW w:w="3228" w:type="dxa"/>
            <w:tcBorders>
              <w:left w:val="single" w:sz="1" w:space="0" w:color="000000"/>
              <w:bottom w:val="single" w:sz="1" w:space="0" w:color="000000"/>
            </w:tcBorders>
            <w:vAlign w:val="center"/>
          </w:tcPr>
          <w:p w:rsidR="00641C81" w:rsidRPr="00D25162" w:rsidRDefault="00641C81">
            <w:pPr>
              <w:snapToGrid w:val="0"/>
              <w:rPr>
                <w:lang w:val="ru-RU"/>
              </w:rPr>
            </w:pPr>
          </w:p>
        </w:tc>
        <w:tc>
          <w:tcPr>
            <w:tcW w:w="1029" w:type="dxa"/>
            <w:tcBorders>
              <w:left w:val="single" w:sz="1" w:space="0" w:color="000000"/>
              <w:bottom w:val="single" w:sz="1" w:space="0" w:color="000000"/>
              <w:right w:val="single" w:sz="1" w:space="0" w:color="000000"/>
            </w:tcBorders>
            <w:vAlign w:val="center"/>
          </w:tcPr>
          <w:p w:rsidR="00641C81" w:rsidRPr="00FB7D84" w:rsidRDefault="00641C81">
            <w:pPr>
              <w:snapToGrid w:val="0"/>
              <w:rPr>
                <w:lang w:val="ru-RU"/>
              </w:rPr>
            </w:pPr>
            <w:r w:rsidRPr="00FB7D84">
              <w:rPr>
                <w:lang w:val="ru-RU"/>
              </w:rPr>
              <w:t>NP</w:t>
            </w:r>
          </w:p>
        </w:tc>
      </w:tr>
    </w:tbl>
    <w:p w:rsidR="00641C81" w:rsidRPr="00FB7D84" w:rsidRDefault="00641C81"/>
    <w:p w:rsidR="00641C81" w:rsidRPr="00FB7D84" w:rsidRDefault="00641C81"/>
    <w:tbl>
      <w:tblPr>
        <w:tblW w:w="0" w:type="auto"/>
        <w:tblInd w:w="-5" w:type="dxa"/>
        <w:tblLayout w:type="fixed"/>
        <w:tblLook w:val="0000" w:firstRow="0" w:lastRow="0" w:firstColumn="0" w:lastColumn="0" w:noHBand="0" w:noVBand="0"/>
      </w:tblPr>
      <w:tblGrid>
        <w:gridCol w:w="2410"/>
        <w:gridCol w:w="2694"/>
        <w:gridCol w:w="3194"/>
        <w:gridCol w:w="1068"/>
      </w:tblGrid>
      <w:tr w:rsidR="00641C81" w:rsidRPr="00FB7D84">
        <w:trPr>
          <w:trHeight w:val="616"/>
        </w:trPr>
        <w:tc>
          <w:tcPr>
            <w:tcW w:w="2410" w:type="dxa"/>
            <w:tcBorders>
              <w:top w:val="single" w:sz="4" w:space="0" w:color="000000"/>
              <w:left w:val="single" w:sz="4" w:space="0" w:color="000000"/>
              <w:bottom w:val="single" w:sz="4" w:space="0" w:color="000000"/>
            </w:tcBorders>
          </w:tcPr>
          <w:p w:rsidR="00641C81" w:rsidRPr="00FB7D84" w:rsidRDefault="00641C81">
            <w:pPr>
              <w:pStyle w:val="Heading3"/>
              <w:tabs>
                <w:tab w:val="left" w:pos="0"/>
              </w:tabs>
              <w:snapToGrid w:val="0"/>
              <w:rPr>
                <w:rFonts w:cs="Arial"/>
                <w:lang w:val="ru-RU"/>
              </w:rPr>
            </w:pPr>
            <w:r w:rsidRPr="00FB7D84">
              <w:rPr>
                <w:rFonts w:cs="Arial"/>
                <w:lang w:val="ru-RU"/>
              </w:rPr>
              <w:t>Цели проекта</w:t>
            </w:r>
          </w:p>
        </w:tc>
        <w:tc>
          <w:tcPr>
            <w:tcW w:w="2694" w:type="dxa"/>
            <w:tcBorders>
              <w:top w:val="single" w:sz="4" w:space="0" w:color="000000"/>
              <w:left w:val="single" w:sz="4" w:space="0" w:color="000000"/>
              <w:bottom w:val="single" w:sz="4" w:space="0" w:color="000000"/>
            </w:tcBorders>
          </w:tcPr>
          <w:p w:rsidR="00641C81" w:rsidRPr="00FB7D84" w:rsidRDefault="00641C81">
            <w:pPr>
              <w:autoSpaceDE w:val="0"/>
              <w:snapToGrid w:val="0"/>
              <w:rPr>
                <w:bCs/>
                <w:szCs w:val="22"/>
                <w:u w:val="single"/>
                <w:lang w:val="ru-RU"/>
              </w:rPr>
            </w:pPr>
          </w:p>
          <w:p w:rsidR="00641C81" w:rsidRPr="00FB7D84" w:rsidRDefault="00641C81">
            <w:pPr>
              <w:autoSpaceDE w:val="0"/>
              <w:rPr>
                <w:bCs/>
                <w:szCs w:val="22"/>
                <w:u w:val="single"/>
                <w:lang w:val="ru-RU"/>
              </w:rPr>
            </w:pPr>
            <w:r w:rsidRPr="00FB7D84">
              <w:rPr>
                <w:bCs/>
                <w:szCs w:val="22"/>
                <w:u w:val="single"/>
                <w:lang w:val="ru-RU"/>
              </w:rPr>
              <w:t>Показатели успеха в достижении цели(ей) проекта</w:t>
            </w:r>
          </w:p>
          <w:p w:rsidR="00641C81" w:rsidRPr="00FB7D84" w:rsidRDefault="00641C81">
            <w:pPr>
              <w:autoSpaceDE w:val="0"/>
              <w:rPr>
                <w:bCs/>
                <w:szCs w:val="22"/>
                <w:u w:val="single"/>
                <w:lang w:val="ru-RU"/>
              </w:rPr>
            </w:pPr>
            <w:r w:rsidRPr="00FB7D84">
              <w:rPr>
                <w:bCs/>
                <w:szCs w:val="22"/>
                <w:u w:val="single"/>
                <w:lang w:val="ru-RU"/>
              </w:rPr>
              <w:t>(итоговые показатели)</w:t>
            </w:r>
          </w:p>
          <w:p w:rsidR="00641C81" w:rsidRPr="00FB7D84" w:rsidRDefault="00641C81"/>
        </w:tc>
        <w:tc>
          <w:tcPr>
            <w:tcW w:w="3194" w:type="dxa"/>
            <w:tcBorders>
              <w:top w:val="single" w:sz="4" w:space="0" w:color="000000"/>
              <w:left w:val="single" w:sz="4" w:space="0" w:color="000000"/>
              <w:bottom w:val="single" w:sz="4" w:space="0" w:color="000000"/>
            </w:tcBorders>
          </w:tcPr>
          <w:p w:rsidR="00641C81" w:rsidRPr="00FB7D84" w:rsidRDefault="00641C81">
            <w:pPr>
              <w:pStyle w:val="Heading3"/>
              <w:tabs>
                <w:tab w:val="left" w:pos="0"/>
              </w:tabs>
              <w:snapToGrid w:val="0"/>
              <w:rPr>
                <w:rFonts w:cs="Arial"/>
                <w:lang w:val="ru-RU"/>
              </w:rPr>
            </w:pPr>
            <w:r w:rsidRPr="00FB7D84">
              <w:rPr>
                <w:rFonts w:cs="Arial"/>
                <w:lang w:val="ru-RU"/>
              </w:rPr>
              <w:t>Данные о результативности</w:t>
            </w:r>
          </w:p>
        </w:tc>
        <w:tc>
          <w:tcPr>
            <w:tcW w:w="1068" w:type="dxa"/>
            <w:tcBorders>
              <w:top w:val="single" w:sz="4" w:space="0" w:color="000000"/>
              <w:left w:val="single" w:sz="4" w:space="0" w:color="000000"/>
              <w:bottom w:val="single" w:sz="4" w:space="0" w:color="000000"/>
              <w:right w:val="single" w:sz="4" w:space="0" w:color="000000"/>
            </w:tcBorders>
          </w:tcPr>
          <w:p w:rsidR="00641C81" w:rsidRPr="00FB7D84" w:rsidRDefault="00641C81">
            <w:pPr>
              <w:pStyle w:val="Heading3"/>
              <w:tabs>
                <w:tab w:val="left" w:pos="0"/>
              </w:tabs>
              <w:snapToGrid w:val="0"/>
              <w:rPr>
                <w:rFonts w:cs="Arial"/>
                <w:lang w:val="ru-RU"/>
              </w:rPr>
            </w:pPr>
            <w:r w:rsidRPr="00FB7D84">
              <w:rPr>
                <w:rFonts w:cs="Arial"/>
                <w:lang w:val="ru-RU"/>
              </w:rPr>
              <w:t>СС</w:t>
            </w:r>
          </w:p>
        </w:tc>
      </w:tr>
      <w:tr w:rsidR="00641C81" w:rsidRPr="00FB7D84" w:rsidTr="00526A4C">
        <w:trPr>
          <w:trHeight w:val="5500"/>
        </w:trPr>
        <w:tc>
          <w:tcPr>
            <w:tcW w:w="2410" w:type="dxa"/>
            <w:tcBorders>
              <w:left w:val="single" w:sz="4" w:space="0" w:color="000000"/>
              <w:bottom w:val="single" w:sz="4" w:space="0" w:color="auto"/>
            </w:tcBorders>
          </w:tcPr>
          <w:p w:rsidR="00641C81" w:rsidRPr="007F2544" w:rsidRDefault="00641C81" w:rsidP="00D25162">
            <w:pPr>
              <w:snapToGrid w:val="0"/>
              <w:rPr>
                <w:rFonts w:eastAsia="Malgun Gothic"/>
                <w:bCs/>
                <w:kern w:val="1"/>
                <w:shd w:val="clear" w:color="auto" w:fill="FFFF00"/>
                <w:lang w:val="ru-RU"/>
              </w:rPr>
            </w:pPr>
            <w:r w:rsidRPr="007F2544">
              <w:rPr>
                <w:rFonts w:eastAsia="Malgun Gothic"/>
                <w:bCs/>
                <w:kern w:val="1"/>
                <w:lang w:val="ru-RU"/>
              </w:rPr>
              <w:t>Содействовать развитию бизнеса МСП в странах – участницах проекта путем стимулирования инвестиций в образцы через посредство стратегического использования ПИС, в частности, активного использования надлежащих механизмов охраны образцов, которыми до на</w:t>
            </w:r>
            <w:r w:rsidR="00D25162" w:rsidRPr="007F2544">
              <w:rPr>
                <w:rFonts w:eastAsia="Malgun Gothic"/>
                <w:bCs/>
                <w:kern w:val="1"/>
                <w:lang w:val="ru-RU"/>
              </w:rPr>
              <w:t>стоящего времени пренебрегали.</w:t>
            </w:r>
          </w:p>
        </w:tc>
        <w:tc>
          <w:tcPr>
            <w:tcW w:w="2694" w:type="dxa"/>
            <w:tcBorders>
              <w:left w:val="single" w:sz="4" w:space="0" w:color="000000"/>
              <w:bottom w:val="single" w:sz="4" w:space="0" w:color="auto"/>
            </w:tcBorders>
          </w:tcPr>
          <w:p w:rsidR="00641C81" w:rsidRPr="00D25162" w:rsidRDefault="00641C81">
            <w:pPr>
              <w:snapToGrid w:val="0"/>
              <w:spacing w:after="220"/>
              <w:rPr>
                <w:rFonts w:eastAsia="Malgun Gothic"/>
                <w:kern w:val="1"/>
                <w:lang w:val="ru-RU"/>
              </w:rPr>
            </w:pPr>
            <w:r w:rsidRPr="00D25162">
              <w:rPr>
                <w:rFonts w:eastAsia="Malgun Gothic"/>
                <w:kern w:val="1"/>
                <w:lang w:val="ru-RU"/>
              </w:rPr>
              <w:t>(</w:t>
            </w:r>
            <w:r w:rsidRPr="00FB7D84">
              <w:rPr>
                <w:rFonts w:eastAsia="Malgun Gothic"/>
                <w:kern w:val="1"/>
              </w:rPr>
              <w:t>a</w:t>
            </w:r>
            <w:r w:rsidRPr="00D25162">
              <w:rPr>
                <w:rFonts w:eastAsia="Malgun Gothic"/>
                <w:kern w:val="1"/>
                <w:lang w:val="ru-RU"/>
              </w:rPr>
              <w:t>)</w:t>
            </w:r>
            <w:r w:rsidR="007F2544">
              <w:rPr>
                <w:rFonts w:eastAsia="Malgun Gothic"/>
                <w:kern w:val="1"/>
                <w:lang w:val="ru-RU"/>
              </w:rPr>
              <w:tab/>
            </w:r>
            <w:r w:rsidRPr="00D25162">
              <w:rPr>
                <w:rFonts w:eastAsia="Malgun Gothic"/>
                <w:kern w:val="1"/>
                <w:lang w:val="ru-RU"/>
              </w:rPr>
              <w:t>число образцов, получивших охрану (путем регистрации или иным способом), в расчете на одно предприятие (</w:t>
            </w:r>
            <w:r w:rsidRPr="00D25162">
              <w:rPr>
                <w:rFonts w:eastAsia="Malgun Gothic"/>
                <w:i/>
                <w:kern w:val="1"/>
                <w:lang w:val="ru-RU"/>
              </w:rPr>
              <w:t>будет определено позднее, по завершении проекта</w:t>
            </w:r>
            <w:r w:rsidR="00D25162" w:rsidRPr="00D25162">
              <w:rPr>
                <w:rFonts w:eastAsia="Malgun Gothic"/>
                <w:kern w:val="1"/>
                <w:lang w:val="ru-RU"/>
              </w:rPr>
              <w:t>);</w:t>
            </w:r>
          </w:p>
          <w:p w:rsidR="00641C81" w:rsidRPr="00D25162" w:rsidRDefault="00641C81">
            <w:pPr>
              <w:spacing w:after="220"/>
              <w:ind w:left="34"/>
              <w:rPr>
                <w:rFonts w:eastAsia="Malgun Gothic"/>
                <w:i/>
                <w:kern w:val="1"/>
                <w:lang w:val="ru-RU"/>
              </w:rPr>
            </w:pPr>
            <w:r w:rsidRPr="00D25162">
              <w:rPr>
                <w:rFonts w:eastAsia="Malgun Gothic"/>
                <w:kern w:val="1"/>
                <w:lang w:val="ru-RU"/>
              </w:rPr>
              <w:t>(</w:t>
            </w:r>
            <w:r w:rsidRPr="00FB7D84">
              <w:rPr>
                <w:rFonts w:eastAsia="Malgun Gothic"/>
                <w:kern w:val="1"/>
              </w:rPr>
              <w:t>b</w:t>
            </w:r>
            <w:r w:rsidRPr="00D25162">
              <w:rPr>
                <w:rFonts w:eastAsia="Malgun Gothic"/>
                <w:kern w:val="1"/>
                <w:lang w:val="ru-RU"/>
              </w:rPr>
              <w:t>)</w:t>
            </w:r>
            <w:r w:rsidRPr="00D25162">
              <w:rPr>
                <w:rFonts w:eastAsia="Malgun Gothic"/>
                <w:kern w:val="1"/>
                <w:lang w:val="ru-RU"/>
              </w:rPr>
              <w:tab/>
              <w:t>оборот МСП, воспользовавшихся охраной образцов, до и после проекта (</w:t>
            </w:r>
            <w:r w:rsidRPr="00D25162">
              <w:rPr>
                <w:rFonts w:eastAsia="Malgun Gothic"/>
                <w:i/>
                <w:kern w:val="1"/>
                <w:lang w:val="ru-RU"/>
              </w:rPr>
              <w:t>будет определен позднее, по завершении проекта</w:t>
            </w:r>
            <w:r w:rsidRPr="00D25162">
              <w:rPr>
                <w:rFonts w:eastAsia="Malgun Gothic"/>
                <w:kern w:val="1"/>
                <w:lang w:val="ru-RU"/>
              </w:rPr>
              <w:t>);</w:t>
            </w:r>
            <w:r w:rsidRPr="00D25162">
              <w:rPr>
                <w:rFonts w:eastAsia="Malgun Gothic"/>
                <w:i/>
                <w:kern w:val="1"/>
                <w:lang w:val="ru-RU"/>
              </w:rPr>
              <w:t>.</w:t>
            </w:r>
          </w:p>
          <w:p w:rsidR="00641C81" w:rsidRPr="00C01AD8" w:rsidRDefault="00641C81" w:rsidP="00D25162">
            <w:pPr>
              <w:rPr>
                <w:rFonts w:eastAsia="Malgun Gothic"/>
                <w:kern w:val="1"/>
                <w:shd w:val="clear" w:color="auto" w:fill="FFFF00"/>
                <w:lang w:val="ru-RU"/>
              </w:rPr>
            </w:pPr>
            <w:r w:rsidRPr="00FB7D84">
              <w:rPr>
                <w:rFonts w:eastAsia="Malgun Gothic"/>
                <w:kern w:val="1"/>
                <w:lang w:val="ru-RU"/>
              </w:rPr>
              <w:t>(</w:t>
            </w:r>
            <w:r w:rsidRPr="00FB7D84">
              <w:rPr>
                <w:rFonts w:eastAsia="Malgun Gothic"/>
                <w:kern w:val="1"/>
              </w:rPr>
              <w:t>c</w:t>
            </w:r>
            <w:r w:rsidRPr="00FB7D84">
              <w:rPr>
                <w:rFonts w:eastAsia="Malgun Gothic"/>
                <w:kern w:val="1"/>
                <w:lang w:val="ru-RU"/>
              </w:rPr>
              <w:t>)</w:t>
            </w:r>
            <w:r w:rsidRPr="00FB7D84">
              <w:rPr>
                <w:rFonts w:eastAsia="Malgun Gothic"/>
                <w:kern w:val="1"/>
                <w:lang w:val="ru-RU"/>
              </w:rPr>
              <w:tab/>
              <w:t xml:space="preserve">степень удовлетворения предприятий – участников проекта в связи с реализацией плана охраны образцов. </w:t>
            </w:r>
          </w:p>
        </w:tc>
        <w:tc>
          <w:tcPr>
            <w:tcW w:w="3194" w:type="dxa"/>
            <w:tcBorders>
              <w:left w:val="single" w:sz="4" w:space="0" w:color="000000"/>
              <w:bottom w:val="single" w:sz="4" w:space="0" w:color="auto"/>
            </w:tcBorders>
          </w:tcPr>
          <w:p w:rsidR="00641C81" w:rsidRPr="00C01AD8" w:rsidRDefault="00641C81">
            <w:pPr>
              <w:snapToGrid w:val="0"/>
              <w:rPr>
                <w:lang w:val="ru-RU"/>
              </w:rPr>
            </w:pPr>
          </w:p>
        </w:tc>
        <w:tc>
          <w:tcPr>
            <w:tcW w:w="1068" w:type="dxa"/>
            <w:tcBorders>
              <w:left w:val="single" w:sz="4" w:space="0" w:color="000000"/>
              <w:bottom w:val="single" w:sz="4" w:space="0" w:color="auto"/>
              <w:right w:val="single" w:sz="4" w:space="0" w:color="000000"/>
            </w:tcBorders>
          </w:tcPr>
          <w:p w:rsidR="00641C81" w:rsidRPr="00FB7D84" w:rsidRDefault="00641C81">
            <w:pPr>
              <w:snapToGrid w:val="0"/>
              <w:rPr>
                <w:lang w:val="ru-RU"/>
              </w:rPr>
            </w:pPr>
            <w:r w:rsidRPr="00FB7D84">
              <w:rPr>
                <w:lang w:val="ru-RU"/>
              </w:rPr>
              <w:t>NP</w:t>
            </w:r>
          </w:p>
        </w:tc>
      </w:tr>
      <w:tr w:rsidR="00641C81" w:rsidRPr="00FB7D84" w:rsidTr="00526A4C">
        <w:trPr>
          <w:trHeight w:val="3289"/>
        </w:trPr>
        <w:tc>
          <w:tcPr>
            <w:tcW w:w="2410" w:type="dxa"/>
            <w:tcBorders>
              <w:top w:val="single" w:sz="4" w:space="0" w:color="auto"/>
              <w:left w:val="single" w:sz="4" w:space="0" w:color="000000"/>
              <w:bottom w:val="single" w:sz="4" w:space="0" w:color="000000"/>
            </w:tcBorders>
          </w:tcPr>
          <w:p w:rsidR="00641C81" w:rsidRPr="007F2544" w:rsidRDefault="00641C81" w:rsidP="00D25162">
            <w:pPr>
              <w:snapToGrid w:val="0"/>
              <w:rPr>
                <w:rFonts w:eastAsia="Malgun Gothic"/>
                <w:kern w:val="1"/>
                <w:shd w:val="clear" w:color="auto" w:fill="FFFF00"/>
                <w:lang w:val="ru-RU"/>
              </w:rPr>
            </w:pPr>
            <w:r w:rsidRPr="007F2544">
              <w:rPr>
                <w:rFonts w:eastAsia="Malgun Gothic"/>
                <w:kern w:val="1"/>
                <w:lang w:val="ru-RU"/>
              </w:rPr>
              <w:lastRenderedPageBreak/>
              <w:t>Укреплять потенциал национальных учреждений по вопросам охраны образцов, включая ведомства ИС, в деле поощрения стратегического использования системы ИС в интересах предприятий, занятых созданием образцов, что повлечет за собой более широкое использование доступ</w:t>
            </w:r>
            <w:r w:rsidR="00D25162" w:rsidRPr="007F2544">
              <w:rPr>
                <w:rFonts w:eastAsia="Malgun Gothic"/>
                <w:kern w:val="1"/>
                <w:lang w:val="ru-RU"/>
              </w:rPr>
              <w:t>ных механизмов охраны образцов.</w:t>
            </w:r>
          </w:p>
        </w:tc>
        <w:tc>
          <w:tcPr>
            <w:tcW w:w="2694" w:type="dxa"/>
            <w:tcBorders>
              <w:top w:val="single" w:sz="4" w:space="0" w:color="auto"/>
              <w:left w:val="single" w:sz="4" w:space="0" w:color="000000"/>
              <w:bottom w:val="single" w:sz="4" w:space="0" w:color="000000"/>
            </w:tcBorders>
          </w:tcPr>
          <w:p w:rsidR="00641C81" w:rsidRPr="00D25162" w:rsidRDefault="00641C81">
            <w:pPr>
              <w:numPr>
                <w:ilvl w:val="1"/>
                <w:numId w:val="18"/>
              </w:numPr>
              <w:tabs>
                <w:tab w:val="left" w:pos="0"/>
                <w:tab w:val="left" w:pos="567"/>
              </w:tabs>
              <w:snapToGrid w:val="0"/>
              <w:spacing w:after="220"/>
              <w:ind w:left="0"/>
              <w:rPr>
                <w:rFonts w:eastAsia="Malgun Gothic"/>
                <w:kern w:val="1"/>
                <w:shd w:val="clear" w:color="auto" w:fill="FFFF00"/>
                <w:lang w:val="ru-RU"/>
              </w:rPr>
            </w:pPr>
            <w:r w:rsidRPr="00D25162">
              <w:rPr>
                <w:rFonts w:eastAsia="Malgun Gothic"/>
                <w:kern w:val="1"/>
                <w:lang w:val="ru-RU"/>
              </w:rPr>
              <w:t>число и вид мероприятий по укреплению потенциала, которые были проведены национальным учреждением по вопросам образцов для предприят</w:t>
            </w:r>
            <w:r w:rsidR="00D25162" w:rsidRPr="00D25162">
              <w:rPr>
                <w:rFonts w:eastAsia="Malgun Gothic"/>
                <w:kern w:val="1"/>
                <w:lang w:val="ru-RU"/>
              </w:rPr>
              <w:t>ий, занятых в области образцов;</w:t>
            </w:r>
          </w:p>
          <w:p w:rsidR="00641C81" w:rsidRPr="00D25162" w:rsidRDefault="00641C81" w:rsidP="00526A4C">
            <w:pPr>
              <w:numPr>
                <w:ilvl w:val="1"/>
                <w:numId w:val="18"/>
              </w:numPr>
              <w:tabs>
                <w:tab w:val="clear" w:pos="1134"/>
                <w:tab w:val="left" w:pos="0"/>
                <w:tab w:val="num" w:pos="572"/>
              </w:tabs>
              <w:spacing w:after="220"/>
              <w:ind w:left="0"/>
              <w:rPr>
                <w:rFonts w:eastAsia="Malgun Gothic"/>
                <w:kern w:val="1"/>
                <w:lang w:val="ru-RU"/>
              </w:rPr>
            </w:pPr>
            <w:r w:rsidRPr="00FB7D84">
              <w:rPr>
                <w:rFonts w:eastAsia="Malgun Gothic"/>
                <w:kern w:val="1"/>
                <w:lang w:val="ru-RU"/>
              </w:rPr>
              <w:t>число и вид информационных мероприятий, которые были проведены национальным у</w:t>
            </w:r>
            <w:r w:rsidR="00D25162">
              <w:rPr>
                <w:rFonts w:eastAsia="Malgun Gothic"/>
                <w:kern w:val="1"/>
                <w:lang w:val="ru-RU"/>
              </w:rPr>
              <w:t>чреждением по вопросам образцов.</w:t>
            </w:r>
            <w:r w:rsidRPr="00D25162">
              <w:rPr>
                <w:rFonts w:eastAsia="Malgun Gothic"/>
                <w:kern w:val="1"/>
                <w:lang w:val="ru-RU"/>
              </w:rPr>
              <w:t xml:space="preserve">  </w:t>
            </w:r>
          </w:p>
        </w:tc>
        <w:tc>
          <w:tcPr>
            <w:tcW w:w="3194" w:type="dxa"/>
            <w:tcBorders>
              <w:top w:val="single" w:sz="4" w:space="0" w:color="auto"/>
              <w:left w:val="single" w:sz="4" w:space="0" w:color="000000"/>
              <w:bottom w:val="single" w:sz="4" w:space="0" w:color="000000"/>
            </w:tcBorders>
          </w:tcPr>
          <w:p w:rsidR="00641C81" w:rsidRPr="00D25162" w:rsidRDefault="00641C81">
            <w:pPr>
              <w:numPr>
                <w:ilvl w:val="0"/>
                <w:numId w:val="8"/>
              </w:numPr>
              <w:tabs>
                <w:tab w:val="left" w:pos="0"/>
              </w:tabs>
              <w:snapToGrid w:val="0"/>
              <w:rPr>
                <w:shd w:val="clear" w:color="auto" w:fill="FFFF00"/>
                <w:lang w:val="ru-RU"/>
              </w:rPr>
            </w:pPr>
            <w:r w:rsidRPr="00FB7D84">
              <w:rPr>
                <w:lang w:val="ru-RU"/>
              </w:rPr>
              <w:t>Подготовка</w:t>
            </w:r>
            <w:r w:rsidRPr="00D25162">
              <w:rPr>
                <w:lang w:val="ru-RU"/>
              </w:rPr>
              <w:t xml:space="preserve"> </w:t>
            </w:r>
            <w:r w:rsidRPr="00FB7D84">
              <w:rPr>
                <w:lang w:val="ru-RU"/>
              </w:rPr>
              <w:t>онлайнового</w:t>
            </w:r>
            <w:r w:rsidRPr="00D25162">
              <w:rPr>
                <w:lang w:val="ru-RU"/>
              </w:rPr>
              <w:t xml:space="preserve"> </w:t>
            </w:r>
            <w:r w:rsidRPr="00FB7D84">
              <w:rPr>
                <w:lang w:val="ru-RU"/>
              </w:rPr>
              <w:t>опроса</w:t>
            </w:r>
            <w:r w:rsidRPr="00D25162">
              <w:rPr>
                <w:lang w:val="ru-RU"/>
              </w:rPr>
              <w:t xml:space="preserve"> </w:t>
            </w:r>
            <w:r w:rsidRPr="00FB7D84">
              <w:rPr>
                <w:lang w:val="ru-RU"/>
              </w:rPr>
              <w:t>для</w:t>
            </w:r>
            <w:r w:rsidRPr="00D25162">
              <w:rPr>
                <w:lang w:val="ru-RU"/>
              </w:rPr>
              <w:t xml:space="preserve"> </w:t>
            </w:r>
            <w:r w:rsidRPr="00FB7D84">
              <w:rPr>
                <w:lang w:val="ru-RU"/>
              </w:rPr>
              <w:t>распространения</w:t>
            </w:r>
            <w:r w:rsidRPr="00D25162">
              <w:rPr>
                <w:lang w:val="ru-RU"/>
              </w:rPr>
              <w:t xml:space="preserve"> </w:t>
            </w:r>
            <w:r w:rsidRPr="00FB7D84">
              <w:rPr>
                <w:lang w:val="ru-RU"/>
              </w:rPr>
              <w:t>среди</w:t>
            </w:r>
            <w:r w:rsidRPr="00D25162">
              <w:rPr>
                <w:lang w:val="ru-RU"/>
              </w:rPr>
              <w:t xml:space="preserve"> 150 </w:t>
            </w:r>
            <w:r w:rsidRPr="00FB7D84">
              <w:rPr>
                <w:lang w:val="ru-RU"/>
              </w:rPr>
              <w:t>МСП</w:t>
            </w:r>
            <w:r w:rsidRPr="00D25162">
              <w:rPr>
                <w:lang w:val="ru-RU"/>
              </w:rPr>
              <w:t xml:space="preserve"> </w:t>
            </w:r>
            <w:r w:rsidRPr="00FB7D84">
              <w:rPr>
                <w:lang w:val="ru-RU"/>
              </w:rPr>
              <w:t>Аргентины</w:t>
            </w:r>
            <w:r w:rsidRPr="00D25162">
              <w:rPr>
                <w:lang w:val="ru-RU"/>
              </w:rPr>
              <w:t xml:space="preserve"> </w:t>
            </w:r>
            <w:r w:rsidRPr="00FB7D84">
              <w:rPr>
                <w:lang w:val="ru-RU"/>
              </w:rPr>
              <w:t>в</w:t>
            </w:r>
            <w:r w:rsidRPr="00D25162">
              <w:rPr>
                <w:lang w:val="ru-RU"/>
              </w:rPr>
              <w:t xml:space="preserve"> </w:t>
            </w:r>
            <w:r w:rsidRPr="00FB7D84">
              <w:rPr>
                <w:lang w:val="ru-RU"/>
              </w:rPr>
              <w:t>рамках</w:t>
            </w:r>
            <w:r w:rsidRPr="00D25162">
              <w:rPr>
                <w:lang w:val="ru-RU"/>
              </w:rPr>
              <w:t xml:space="preserve"> </w:t>
            </w:r>
            <w:r w:rsidRPr="00FB7D84">
              <w:rPr>
                <w:lang w:val="ru-RU"/>
              </w:rPr>
              <w:t>обследования</w:t>
            </w:r>
            <w:r w:rsidRPr="00D25162">
              <w:rPr>
                <w:lang w:val="ru-RU"/>
              </w:rPr>
              <w:t xml:space="preserve"> </w:t>
            </w:r>
            <w:r w:rsidRPr="00FB7D84">
              <w:rPr>
                <w:lang w:val="ru-RU"/>
              </w:rPr>
              <w:t>с</w:t>
            </w:r>
            <w:r w:rsidRPr="00D25162">
              <w:rPr>
                <w:lang w:val="ru-RU"/>
              </w:rPr>
              <w:t xml:space="preserve"> </w:t>
            </w:r>
            <w:r w:rsidRPr="00FB7D84">
              <w:rPr>
                <w:lang w:val="ru-RU"/>
              </w:rPr>
              <w:t>целью</w:t>
            </w:r>
            <w:r w:rsidRPr="00D25162">
              <w:rPr>
                <w:lang w:val="ru-RU"/>
              </w:rPr>
              <w:t xml:space="preserve"> </w:t>
            </w:r>
            <w:r w:rsidRPr="00FB7D84">
              <w:rPr>
                <w:lang w:val="ru-RU"/>
              </w:rPr>
              <w:t>оценки</w:t>
            </w:r>
            <w:r w:rsidRPr="00D25162">
              <w:rPr>
                <w:lang w:val="ru-RU"/>
              </w:rPr>
              <w:t xml:space="preserve"> </w:t>
            </w:r>
            <w:r w:rsidRPr="00FB7D84">
              <w:rPr>
                <w:lang w:val="ru-RU"/>
              </w:rPr>
              <w:t>их</w:t>
            </w:r>
            <w:r w:rsidRPr="00D25162">
              <w:rPr>
                <w:lang w:val="ru-RU"/>
              </w:rPr>
              <w:t xml:space="preserve"> </w:t>
            </w:r>
            <w:r w:rsidRPr="00FB7D84">
              <w:rPr>
                <w:lang w:val="ru-RU"/>
              </w:rPr>
              <w:t>специфических</w:t>
            </w:r>
            <w:r w:rsidRPr="00D25162">
              <w:rPr>
                <w:lang w:val="ru-RU"/>
              </w:rPr>
              <w:t xml:space="preserve"> </w:t>
            </w:r>
            <w:r w:rsidRPr="00FB7D84">
              <w:rPr>
                <w:lang w:val="ru-RU"/>
              </w:rPr>
              <w:t>потребностей</w:t>
            </w:r>
            <w:r w:rsidRPr="00D25162">
              <w:rPr>
                <w:lang w:val="ru-RU"/>
              </w:rPr>
              <w:t>;</w:t>
            </w:r>
          </w:p>
          <w:p w:rsidR="00641C81" w:rsidRPr="00D25162" w:rsidRDefault="00641C81">
            <w:pPr>
              <w:rPr>
                <w:lang w:val="ru-RU"/>
              </w:rPr>
            </w:pPr>
          </w:p>
          <w:p w:rsidR="00641C81" w:rsidRPr="00D25162" w:rsidRDefault="00641C81" w:rsidP="00D25162">
            <w:pPr>
              <w:numPr>
                <w:ilvl w:val="0"/>
                <w:numId w:val="8"/>
              </w:numPr>
              <w:tabs>
                <w:tab w:val="left" w:pos="0"/>
              </w:tabs>
              <w:rPr>
                <w:lang w:val="ru-RU"/>
              </w:rPr>
            </w:pPr>
            <w:r w:rsidRPr="00FB7D84">
              <w:rPr>
                <w:lang w:val="ru-RU"/>
              </w:rPr>
              <w:t>Третьего и четвертого сентября 2014</w:t>
            </w:r>
            <w:r w:rsidRPr="00FB7D84">
              <w:rPr>
                <w:lang w:val="en-AU"/>
              </w:rPr>
              <w:t> </w:t>
            </w:r>
            <w:r w:rsidRPr="00FB7D84">
              <w:rPr>
                <w:lang w:val="ru-RU"/>
              </w:rPr>
              <w:t>г. в Буэнос-Айресе состоится  международный симпозиум. Отбор тем для освещения, а также национальных и международных докладчиков проводился в соответствии с ранее определенными потребностями.</w:t>
            </w:r>
          </w:p>
        </w:tc>
        <w:tc>
          <w:tcPr>
            <w:tcW w:w="1068" w:type="dxa"/>
            <w:tcBorders>
              <w:top w:val="single" w:sz="4" w:space="0" w:color="auto"/>
              <w:left w:val="single" w:sz="4" w:space="0" w:color="000000"/>
              <w:bottom w:val="single" w:sz="4" w:space="0" w:color="000000"/>
              <w:right w:val="single" w:sz="4" w:space="0" w:color="000000"/>
            </w:tcBorders>
          </w:tcPr>
          <w:p w:rsidR="00641C81" w:rsidRPr="00FB7D84" w:rsidRDefault="00641C81">
            <w:pPr>
              <w:snapToGrid w:val="0"/>
            </w:pPr>
            <w:r w:rsidRPr="00FB7D84">
              <w:t>(a) NP</w:t>
            </w:r>
          </w:p>
          <w:p w:rsidR="00641C81" w:rsidRPr="00FB7D84" w:rsidRDefault="00641C81"/>
          <w:p w:rsidR="00641C81" w:rsidRPr="00FB7D84" w:rsidRDefault="00641C81">
            <w:r w:rsidRPr="00FB7D84">
              <w:t>(b) ***</w:t>
            </w:r>
          </w:p>
        </w:tc>
      </w:tr>
    </w:tbl>
    <w:p w:rsidR="00641C81" w:rsidRPr="00FB7D84" w:rsidRDefault="00641C81"/>
    <w:p w:rsidR="00641C81" w:rsidRPr="00FB7D84" w:rsidRDefault="00641C81">
      <w:pPr>
        <w:tabs>
          <w:tab w:val="left" w:pos="3225"/>
        </w:tabs>
        <w:ind w:left="2445" w:firstLine="3225"/>
        <w:rPr>
          <w:lang w:val="ru-RU"/>
        </w:rPr>
        <w:sectPr w:rsidR="00641C81" w:rsidRPr="00FB7D84">
          <w:headerReference w:type="default" r:id="rId38"/>
          <w:headerReference w:type="first" r:id="rId39"/>
          <w:pgSz w:w="11905" w:h="16837"/>
          <w:pgMar w:top="567" w:right="1134" w:bottom="1418" w:left="1418" w:header="510" w:footer="720" w:gutter="0"/>
          <w:pgNumType w:start="1"/>
          <w:cols w:space="720"/>
          <w:titlePg/>
          <w:docGrid w:linePitch="299"/>
        </w:sectPr>
      </w:pPr>
      <w:r w:rsidRPr="00FB7D84">
        <w:rPr>
          <w:lang w:val="ru-RU"/>
        </w:rPr>
        <w:t>[Приложение VII следует]</w:t>
      </w:r>
    </w:p>
    <w:tbl>
      <w:tblPr>
        <w:tblpPr w:leftFromText="180" w:rightFromText="180" w:vertAnchor="text" w:horzAnchor="margin" w:tblpY="100"/>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AF3CE5" w:rsidRPr="007E5DBD" w:rsidTr="00CC35E2">
        <w:trPr>
          <w:trHeight w:val="432"/>
        </w:trPr>
        <w:tc>
          <w:tcPr>
            <w:tcW w:w="9288" w:type="dxa"/>
            <w:gridSpan w:val="2"/>
            <w:shd w:val="clear" w:color="auto" w:fill="auto"/>
            <w:vAlign w:val="center"/>
          </w:tcPr>
          <w:p w:rsidR="00AF3CE5" w:rsidRPr="007E5DBD" w:rsidRDefault="00AF3CE5" w:rsidP="00CC35E2">
            <w:pPr>
              <w:pStyle w:val="Heading2"/>
            </w:pPr>
            <w:r w:rsidRPr="00FF28EE">
              <w:rPr>
                <w:lang w:val="ru-RU"/>
              </w:rPr>
              <w:lastRenderedPageBreak/>
              <w:t>РЕЗЮМЕ ПРОЕКТА</w:t>
            </w:r>
          </w:p>
        </w:tc>
      </w:tr>
      <w:tr w:rsidR="00AF3CE5" w:rsidRPr="007E5DBD" w:rsidTr="00526A4C">
        <w:trPr>
          <w:trHeight w:val="496"/>
        </w:trPr>
        <w:tc>
          <w:tcPr>
            <w:tcW w:w="2376" w:type="dxa"/>
            <w:shd w:val="clear" w:color="auto" w:fill="auto"/>
          </w:tcPr>
          <w:p w:rsidR="00AF3CE5" w:rsidRPr="007E5DBD" w:rsidRDefault="00AF3CE5" w:rsidP="00CC35E2">
            <w:pPr>
              <w:pStyle w:val="Heading3"/>
            </w:pPr>
            <w:r w:rsidRPr="0053761C">
              <w:rPr>
                <w:color w:val="000000"/>
                <w:lang w:val="ru-RU"/>
              </w:rPr>
              <w:t>Код проекта</w:t>
            </w:r>
          </w:p>
        </w:tc>
        <w:tc>
          <w:tcPr>
            <w:tcW w:w="6912" w:type="dxa"/>
            <w:shd w:val="clear" w:color="auto" w:fill="auto"/>
            <w:vAlign w:val="center"/>
          </w:tcPr>
          <w:p w:rsidR="00AF3CE5" w:rsidRPr="007E5DBD" w:rsidRDefault="00AF3CE5" w:rsidP="00CC35E2">
            <w:pPr>
              <w:rPr>
                <w:i/>
              </w:rPr>
            </w:pPr>
            <w:r w:rsidRPr="00334B9E">
              <w:t>DA_19_30_31_03</w:t>
            </w:r>
          </w:p>
        </w:tc>
      </w:tr>
      <w:tr w:rsidR="00AF3CE5" w:rsidRPr="007219C1" w:rsidTr="00526A4C">
        <w:trPr>
          <w:trHeight w:val="404"/>
        </w:trPr>
        <w:tc>
          <w:tcPr>
            <w:tcW w:w="2376" w:type="dxa"/>
            <w:shd w:val="clear" w:color="auto" w:fill="auto"/>
          </w:tcPr>
          <w:p w:rsidR="00AF3CE5" w:rsidRDefault="00AF3CE5" w:rsidP="00CC35E2">
            <w:pPr>
              <w:pStyle w:val="Heading3"/>
            </w:pPr>
            <w:r w:rsidRPr="0053761C">
              <w:rPr>
                <w:color w:val="000000"/>
                <w:lang w:val="ru-RU"/>
              </w:rPr>
              <w:t>Название</w:t>
            </w:r>
          </w:p>
          <w:p w:rsidR="00AF3CE5" w:rsidRPr="007E5DBD" w:rsidRDefault="00AF3CE5" w:rsidP="00CC35E2"/>
        </w:tc>
        <w:tc>
          <w:tcPr>
            <w:tcW w:w="6912" w:type="dxa"/>
            <w:shd w:val="clear" w:color="auto" w:fill="auto"/>
            <w:vAlign w:val="center"/>
          </w:tcPr>
          <w:p w:rsidR="00AF3CE5" w:rsidRDefault="00AF3CE5" w:rsidP="00CC35E2">
            <w:pPr>
              <w:rPr>
                <w:iCs/>
              </w:rPr>
            </w:pPr>
          </w:p>
          <w:p w:rsidR="00AF3CE5" w:rsidRPr="00AF3CE5" w:rsidRDefault="00AF3CE5" w:rsidP="00CC35E2">
            <w:pPr>
              <w:rPr>
                <w:iCs/>
                <w:lang w:val="ru-RU"/>
              </w:rPr>
            </w:pPr>
            <w:r>
              <w:rPr>
                <w:lang w:val="ru-RU"/>
              </w:rPr>
              <w:t>С</w:t>
            </w:r>
            <w:r w:rsidRPr="00980146">
              <w:rPr>
                <w:rFonts w:ascii="Helvetica" w:hAnsi="Helvetica"/>
                <w:lang w:val="ru-RU"/>
              </w:rPr>
              <w:t>оздани</w:t>
            </w:r>
            <w:r>
              <w:rPr>
                <w:rFonts w:ascii="Helvetica" w:hAnsi="Helvetica"/>
                <w:lang w:val="ru-RU"/>
              </w:rPr>
              <w:t>е</w:t>
            </w:r>
            <w:r w:rsidRPr="00AF3CE5">
              <w:rPr>
                <w:rFonts w:ascii="Helvetica" w:hAnsi="Helvetica"/>
                <w:lang w:val="ru-RU"/>
              </w:rPr>
              <w:t xml:space="preserve"> </w:t>
            </w:r>
            <w:r w:rsidRPr="00980146">
              <w:rPr>
                <w:rFonts w:ascii="Helvetica" w:hAnsi="Helvetica"/>
                <w:lang w:val="ru-RU"/>
              </w:rPr>
              <w:t>потенциала</w:t>
            </w:r>
            <w:r w:rsidRPr="00AF3CE5">
              <w:rPr>
                <w:rFonts w:ascii="Helvetica" w:hAnsi="Helvetica"/>
                <w:lang w:val="ru-RU"/>
              </w:rPr>
              <w:t xml:space="preserve"> </w:t>
            </w:r>
            <w:r w:rsidRPr="00980146">
              <w:rPr>
                <w:rFonts w:ascii="Helvetica" w:hAnsi="Helvetica"/>
                <w:lang w:val="ru-RU"/>
              </w:rPr>
              <w:t>по</w:t>
            </w:r>
            <w:r w:rsidRPr="00AF3CE5">
              <w:rPr>
                <w:rFonts w:ascii="Helvetica" w:hAnsi="Helvetica"/>
                <w:lang w:val="ru-RU"/>
              </w:rPr>
              <w:t xml:space="preserve"> </w:t>
            </w:r>
            <w:r w:rsidRPr="00980146">
              <w:rPr>
                <w:rFonts w:ascii="Helvetica" w:hAnsi="Helvetica"/>
                <w:lang w:val="ru-RU"/>
              </w:rPr>
              <w:t>использованию</w:t>
            </w:r>
            <w:r w:rsidRPr="00AF3CE5">
              <w:rPr>
                <w:rFonts w:ascii="Helvetica" w:hAnsi="Helvetica"/>
                <w:lang w:val="ru-RU"/>
              </w:rPr>
              <w:t xml:space="preserve"> </w:t>
            </w:r>
            <w:r w:rsidRPr="00980146">
              <w:rPr>
                <w:rFonts w:ascii="Helvetica" w:hAnsi="Helvetica"/>
                <w:lang w:val="ru-RU"/>
              </w:rPr>
              <w:t>надлежащей</w:t>
            </w:r>
            <w:r w:rsidRPr="00AF3CE5">
              <w:rPr>
                <w:rFonts w:ascii="Helvetica" w:hAnsi="Helvetica"/>
                <w:lang w:val="ru-RU"/>
              </w:rPr>
              <w:t xml:space="preserve"> </w:t>
            </w:r>
            <w:r w:rsidRPr="00980146">
              <w:rPr>
                <w:rFonts w:ascii="Helvetica" w:hAnsi="Helvetica"/>
                <w:lang w:val="ru-RU"/>
              </w:rPr>
              <w:t>и</w:t>
            </w:r>
            <w:r w:rsidRPr="00AF3CE5">
              <w:rPr>
                <w:rFonts w:ascii="Helvetica" w:hAnsi="Helvetica"/>
                <w:lang w:val="ru-RU"/>
              </w:rPr>
              <w:t xml:space="preserve"> </w:t>
            </w:r>
            <w:r w:rsidRPr="00980146">
              <w:rPr>
                <w:rFonts w:ascii="Helvetica" w:hAnsi="Helvetica"/>
                <w:lang w:val="ru-RU"/>
              </w:rPr>
              <w:t>конкретной</w:t>
            </w:r>
            <w:r w:rsidRPr="00AF3CE5">
              <w:rPr>
                <w:rFonts w:ascii="Helvetica" w:hAnsi="Helvetica"/>
                <w:lang w:val="ru-RU"/>
              </w:rPr>
              <w:t xml:space="preserve"> </w:t>
            </w:r>
            <w:r w:rsidRPr="00980146">
              <w:rPr>
                <w:rFonts w:ascii="Helvetica" w:hAnsi="Helvetica"/>
                <w:lang w:val="ru-RU"/>
              </w:rPr>
              <w:t>для</w:t>
            </w:r>
            <w:r w:rsidRPr="00AF3CE5">
              <w:rPr>
                <w:rFonts w:ascii="Helvetica" w:hAnsi="Helvetica"/>
                <w:lang w:val="ru-RU"/>
              </w:rPr>
              <w:t xml:space="preserve"> </w:t>
            </w:r>
            <w:r w:rsidRPr="00980146">
              <w:rPr>
                <w:rFonts w:ascii="Helvetica" w:hAnsi="Helvetica"/>
                <w:lang w:val="ru-RU"/>
              </w:rPr>
              <w:t>данной</w:t>
            </w:r>
            <w:r w:rsidRPr="00AF3CE5">
              <w:rPr>
                <w:rFonts w:ascii="Helvetica" w:hAnsi="Helvetica"/>
                <w:lang w:val="ru-RU"/>
              </w:rPr>
              <w:t xml:space="preserve"> </w:t>
            </w:r>
            <w:r w:rsidRPr="00980146">
              <w:rPr>
                <w:rFonts w:ascii="Helvetica" w:hAnsi="Helvetica"/>
                <w:lang w:val="ru-RU"/>
              </w:rPr>
              <w:t>технологии</w:t>
            </w:r>
            <w:r w:rsidRPr="00AF3CE5">
              <w:rPr>
                <w:rFonts w:ascii="Helvetica" w:hAnsi="Helvetica"/>
                <w:lang w:val="ru-RU"/>
              </w:rPr>
              <w:t xml:space="preserve"> </w:t>
            </w:r>
            <w:r w:rsidRPr="00980146">
              <w:rPr>
                <w:rFonts w:ascii="Helvetica" w:hAnsi="Helvetica"/>
                <w:lang w:val="ru-RU"/>
              </w:rPr>
              <w:t>научно</w:t>
            </w:r>
            <w:r w:rsidRPr="00AF3CE5">
              <w:rPr>
                <w:rFonts w:ascii="Helvetica" w:hAnsi="Helvetica"/>
                <w:lang w:val="ru-RU"/>
              </w:rPr>
              <w:t>-</w:t>
            </w:r>
            <w:r w:rsidRPr="00980146">
              <w:rPr>
                <w:rFonts w:ascii="Helvetica" w:hAnsi="Helvetica"/>
                <w:lang w:val="ru-RU"/>
              </w:rPr>
              <w:t>технической</w:t>
            </w:r>
            <w:r w:rsidRPr="00AF3CE5">
              <w:rPr>
                <w:rFonts w:ascii="Helvetica" w:hAnsi="Helvetica"/>
                <w:lang w:val="ru-RU"/>
              </w:rPr>
              <w:t xml:space="preserve"> </w:t>
            </w:r>
            <w:r w:rsidRPr="00980146">
              <w:rPr>
                <w:rFonts w:ascii="Helvetica" w:hAnsi="Helvetica"/>
                <w:lang w:val="ru-RU"/>
              </w:rPr>
              <w:t>информации</w:t>
            </w:r>
            <w:r w:rsidRPr="00AF3CE5">
              <w:rPr>
                <w:rFonts w:ascii="Helvetica" w:hAnsi="Helvetica"/>
                <w:lang w:val="ru-RU"/>
              </w:rPr>
              <w:t xml:space="preserve"> </w:t>
            </w:r>
            <w:r w:rsidRPr="00980146">
              <w:rPr>
                <w:rFonts w:ascii="Helvetica" w:hAnsi="Helvetica"/>
                <w:lang w:val="ru-RU"/>
              </w:rPr>
              <w:t>в</w:t>
            </w:r>
            <w:r w:rsidRPr="00AF3CE5">
              <w:rPr>
                <w:rFonts w:ascii="Helvetica" w:hAnsi="Helvetica"/>
                <w:lang w:val="ru-RU"/>
              </w:rPr>
              <w:t xml:space="preserve"> </w:t>
            </w:r>
            <w:r w:rsidRPr="00980146">
              <w:rPr>
                <w:rFonts w:ascii="Helvetica" w:hAnsi="Helvetica"/>
                <w:lang w:val="ru-RU"/>
              </w:rPr>
              <w:t>качестве</w:t>
            </w:r>
            <w:r w:rsidRPr="00AF3CE5">
              <w:rPr>
                <w:rFonts w:ascii="Helvetica" w:hAnsi="Helvetica"/>
                <w:lang w:val="ru-RU"/>
              </w:rPr>
              <w:t xml:space="preserve"> </w:t>
            </w:r>
            <w:r w:rsidRPr="00980146">
              <w:rPr>
                <w:rFonts w:ascii="Helvetica" w:hAnsi="Helvetica"/>
                <w:lang w:val="ru-RU"/>
              </w:rPr>
              <w:t>решения</w:t>
            </w:r>
            <w:r w:rsidRPr="00AF3CE5">
              <w:rPr>
                <w:rFonts w:ascii="Helvetica" w:hAnsi="Helvetica"/>
                <w:lang w:val="ru-RU"/>
              </w:rPr>
              <w:t xml:space="preserve"> </w:t>
            </w:r>
            <w:r w:rsidRPr="00980146">
              <w:rPr>
                <w:rFonts w:ascii="Helvetica" w:hAnsi="Helvetica"/>
                <w:lang w:val="ru-RU"/>
              </w:rPr>
              <w:t>идентифицированных</w:t>
            </w:r>
            <w:r w:rsidRPr="00AF3CE5">
              <w:rPr>
                <w:rFonts w:ascii="Helvetica" w:hAnsi="Helvetica"/>
                <w:lang w:val="ru-RU"/>
              </w:rPr>
              <w:t xml:space="preserve"> </w:t>
            </w:r>
            <w:r w:rsidRPr="00980146">
              <w:rPr>
                <w:rFonts w:ascii="Helvetica" w:hAnsi="Helvetica"/>
                <w:lang w:val="ru-RU"/>
              </w:rPr>
              <w:t>проблем</w:t>
            </w:r>
            <w:r w:rsidRPr="00AF3CE5">
              <w:rPr>
                <w:rFonts w:ascii="Helvetica" w:hAnsi="Helvetica"/>
                <w:lang w:val="ru-RU"/>
              </w:rPr>
              <w:t xml:space="preserve"> </w:t>
            </w:r>
            <w:r w:rsidRPr="00980146">
              <w:rPr>
                <w:rFonts w:ascii="Helvetica" w:hAnsi="Helvetica"/>
                <w:lang w:val="ru-RU"/>
              </w:rPr>
              <w:t>развития</w:t>
            </w:r>
            <w:r w:rsidRPr="00AF3CE5">
              <w:rPr>
                <w:rFonts w:ascii="Helvetica" w:hAnsi="Helvetica"/>
                <w:lang w:val="ru-RU"/>
              </w:rPr>
              <w:t xml:space="preserve"> – </w:t>
            </w:r>
            <w:r w:rsidRPr="00980146">
              <w:rPr>
                <w:rFonts w:ascii="Helvetica" w:hAnsi="Helvetica"/>
                <w:lang w:val="ru-RU"/>
              </w:rPr>
              <w:t>этап</w:t>
            </w:r>
            <w:r w:rsidRPr="00AF3CE5">
              <w:rPr>
                <w:rFonts w:ascii="Helvetica" w:hAnsi="Helvetica"/>
                <w:lang w:val="ru-RU"/>
              </w:rPr>
              <w:t xml:space="preserve"> </w:t>
            </w:r>
            <w:r w:rsidRPr="00980146">
              <w:rPr>
                <w:rFonts w:ascii="Helvetica" w:hAnsi="Helvetica"/>
              </w:rPr>
              <w:t>II</w:t>
            </w:r>
            <w:r w:rsidRPr="00AF3CE5">
              <w:rPr>
                <w:iCs/>
                <w:lang w:val="ru-RU"/>
              </w:rPr>
              <w:t>.</w:t>
            </w:r>
          </w:p>
          <w:p w:rsidR="00AF3CE5" w:rsidRPr="00AF3CE5" w:rsidRDefault="00AF3CE5" w:rsidP="00CC35E2">
            <w:pPr>
              <w:rPr>
                <w:rFonts w:eastAsia="Malgun Gothic"/>
                <w:kern w:val="2"/>
                <w:lang w:val="ru-RU" w:eastAsia="ko-KR"/>
              </w:rPr>
            </w:pPr>
          </w:p>
        </w:tc>
      </w:tr>
      <w:tr w:rsidR="00AF3CE5" w:rsidRPr="00135FA4" w:rsidTr="00526A4C">
        <w:tc>
          <w:tcPr>
            <w:tcW w:w="2376" w:type="dxa"/>
            <w:shd w:val="clear" w:color="auto" w:fill="auto"/>
          </w:tcPr>
          <w:p w:rsidR="00AF3CE5" w:rsidRPr="0053761C" w:rsidRDefault="00AF3CE5" w:rsidP="00CC35E2">
            <w:pPr>
              <w:pStyle w:val="Heading3"/>
              <w:rPr>
                <w:lang w:val="ru-RU"/>
              </w:rPr>
            </w:pPr>
            <w:r w:rsidRPr="0053761C">
              <w:rPr>
                <w:color w:val="000000"/>
                <w:lang w:val="ru-RU"/>
              </w:rPr>
              <w:t>Рекомендация Повестки дня в области развития</w:t>
            </w:r>
          </w:p>
          <w:p w:rsidR="00AF3CE5" w:rsidRPr="0053761C" w:rsidRDefault="00AF3CE5" w:rsidP="00CC35E2">
            <w:pPr>
              <w:rPr>
                <w:lang w:val="ru-RU"/>
              </w:rPr>
            </w:pPr>
          </w:p>
        </w:tc>
        <w:tc>
          <w:tcPr>
            <w:tcW w:w="6912" w:type="dxa"/>
            <w:shd w:val="clear" w:color="auto" w:fill="auto"/>
          </w:tcPr>
          <w:p w:rsidR="00AF3CE5" w:rsidRPr="0053761C" w:rsidRDefault="00AF3CE5" w:rsidP="00CC35E2">
            <w:pPr>
              <w:rPr>
                <w:rFonts w:eastAsia="Malgun Gothic"/>
                <w:kern w:val="2"/>
                <w:lang w:val="ru-RU" w:eastAsia="ko-KR"/>
              </w:rPr>
            </w:pPr>
          </w:p>
          <w:p w:rsidR="00AF3CE5" w:rsidRPr="00FF28EE" w:rsidRDefault="00AF3CE5" w:rsidP="00CC35E2">
            <w:pPr>
              <w:rPr>
                <w:iCs/>
                <w:lang w:val="ru-RU"/>
              </w:rPr>
            </w:pPr>
            <w:r w:rsidRPr="00FF28EE">
              <w:rPr>
                <w:iCs/>
                <w:lang w:val="ru-RU"/>
              </w:rPr>
              <w:t>Рекомендация</w:t>
            </w:r>
            <w:r w:rsidRPr="00FF28EE">
              <w:rPr>
                <w:i/>
                <w:iCs/>
                <w:lang w:val="ru-RU"/>
              </w:rPr>
              <w:t xml:space="preserve"> </w:t>
            </w:r>
            <w:r w:rsidRPr="00FF28EE">
              <w:rPr>
                <w:iCs/>
                <w:lang w:val="ru-RU"/>
              </w:rPr>
              <w:t>19</w:t>
            </w:r>
            <w:r w:rsidRPr="00FF28EE">
              <w:rPr>
                <w:i/>
                <w:iCs/>
                <w:lang w:val="ru-RU"/>
              </w:rPr>
              <w:t xml:space="preserve">:  </w:t>
            </w:r>
            <w:r w:rsidRPr="00FF28EE">
              <w:rPr>
                <w:iCs/>
                <w:lang w:val="ru-RU"/>
              </w:rPr>
              <w:t>Инициировать обсуждения по вопросу о том, каким образом в рамках мандата ВОИС можно в еще большей степени облегчить доступ к знаниям и технологиям для развивающихся стран и НРС в целях содействия творческой деятельности и инновациям, а также укрепить существующие виды такой деятельности в рамках ВОИС.</w:t>
            </w:r>
          </w:p>
          <w:p w:rsidR="00AF3CE5" w:rsidRPr="0053761C" w:rsidRDefault="00AF3CE5" w:rsidP="00CC35E2">
            <w:pPr>
              <w:rPr>
                <w:iCs/>
                <w:lang w:val="ru-RU"/>
              </w:rPr>
            </w:pPr>
          </w:p>
          <w:p w:rsidR="00AF3CE5" w:rsidRPr="00FF28EE" w:rsidRDefault="00AF3CE5" w:rsidP="00CC35E2">
            <w:pPr>
              <w:rPr>
                <w:iCs/>
                <w:lang w:val="ru-RU"/>
              </w:rPr>
            </w:pPr>
            <w:r w:rsidRPr="00FF28EE">
              <w:rPr>
                <w:iCs/>
                <w:lang w:val="ru-RU"/>
              </w:rPr>
              <w:t>Рекомендация 30: ВОИС должна сотрудничать с другими межправительственными организациями в целях предоставления развивающимся странам, включая НРС, по их просьбе, рекомендаций о способах получения доступа и использования информации о технологии, связанной с ИС, в особенности в областях, представляющих особый интерес для запрашивающих сторон.</w:t>
            </w:r>
          </w:p>
          <w:p w:rsidR="00AF3CE5" w:rsidRPr="00FF28EE" w:rsidRDefault="00AF3CE5" w:rsidP="00CC35E2">
            <w:pPr>
              <w:rPr>
                <w:iCs/>
                <w:lang w:val="ru-RU"/>
              </w:rPr>
            </w:pPr>
          </w:p>
          <w:p w:rsidR="00AF3CE5" w:rsidRPr="0053761C" w:rsidRDefault="00AF3CE5" w:rsidP="00CC35E2">
            <w:pPr>
              <w:rPr>
                <w:iCs/>
                <w:lang w:val="ru-RU"/>
              </w:rPr>
            </w:pPr>
            <w:r w:rsidRPr="00FF28EE">
              <w:rPr>
                <w:iCs/>
                <w:lang w:val="ru-RU"/>
              </w:rPr>
              <w:t>Рекомендация 31:  Выступить с согласованными государствами-членами инициативами, которые будут способствовать передаче технологии развивающимся странам, в частности обратиться к ВОИС с просьбой об облегчении доступа к открытой для публики патентной информации.</w:t>
            </w:r>
          </w:p>
          <w:p w:rsidR="00AF3CE5" w:rsidRPr="0053761C" w:rsidRDefault="00AF3CE5" w:rsidP="00CC35E2">
            <w:pPr>
              <w:rPr>
                <w:rFonts w:eastAsia="Malgun Gothic"/>
                <w:kern w:val="2"/>
                <w:lang w:val="ru-RU" w:eastAsia="ko-KR"/>
              </w:rPr>
            </w:pPr>
          </w:p>
        </w:tc>
      </w:tr>
      <w:tr w:rsidR="00AF3CE5" w:rsidRPr="00135FA4" w:rsidTr="00526A4C">
        <w:tc>
          <w:tcPr>
            <w:tcW w:w="2376" w:type="dxa"/>
            <w:shd w:val="clear" w:color="auto" w:fill="auto"/>
          </w:tcPr>
          <w:p w:rsidR="00AF3CE5" w:rsidRDefault="00AF3CE5" w:rsidP="00CC35E2">
            <w:pPr>
              <w:pStyle w:val="Heading3"/>
            </w:pPr>
            <w:r w:rsidRPr="0053761C">
              <w:rPr>
                <w:color w:val="000000"/>
                <w:lang w:val="ru-RU"/>
              </w:rPr>
              <w:t>Бюджет проекта</w:t>
            </w:r>
          </w:p>
          <w:p w:rsidR="00AF3CE5" w:rsidRPr="007E5DBD" w:rsidRDefault="00AF3CE5" w:rsidP="00CC35E2"/>
        </w:tc>
        <w:tc>
          <w:tcPr>
            <w:tcW w:w="6912" w:type="dxa"/>
            <w:shd w:val="clear" w:color="auto" w:fill="auto"/>
          </w:tcPr>
          <w:p w:rsidR="00AF3CE5" w:rsidRDefault="00AF3CE5" w:rsidP="00CC35E2">
            <w:pPr>
              <w:rPr>
                <w:rFonts w:eastAsia="Malgun Gothic"/>
                <w:kern w:val="2"/>
                <w:lang w:val="fr-CH" w:eastAsia="ko-KR"/>
              </w:rPr>
            </w:pPr>
          </w:p>
          <w:p w:rsidR="00AF3CE5" w:rsidRDefault="00AF3CE5" w:rsidP="00CC35E2">
            <w:pPr>
              <w:rPr>
                <w:lang w:val="it-IT"/>
              </w:rPr>
            </w:pPr>
            <w:r>
              <w:rPr>
                <w:lang w:val="ru-RU"/>
              </w:rPr>
              <w:t>Расходы, не связанные с персоналом</w:t>
            </w:r>
            <w:r w:rsidRPr="00334B9E">
              <w:rPr>
                <w:lang w:val="it-IT"/>
              </w:rPr>
              <w:t>:  200</w:t>
            </w:r>
            <w:r>
              <w:rPr>
                <w:lang w:val="ru-RU"/>
              </w:rPr>
              <w:t xml:space="preserve"> </w:t>
            </w:r>
            <w:r w:rsidRPr="00334B9E">
              <w:rPr>
                <w:lang w:val="it-IT"/>
              </w:rPr>
              <w:t xml:space="preserve">000 </w:t>
            </w:r>
            <w:r>
              <w:rPr>
                <w:lang w:val="ru-RU"/>
              </w:rPr>
              <w:t xml:space="preserve">шв. франков. </w:t>
            </w:r>
          </w:p>
          <w:p w:rsidR="00AF3CE5" w:rsidRDefault="00AF3CE5" w:rsidP="00CC35E2">
            <w:pPr>
              <w:rPr>
                <w:lang w:val="it-IT"/>
              </w:rPr>
            </w:pPr>
          </w:p>
          <w:p w:rsidR="00AF3CE5" w:rsidRDefault="00AF3CE5" w:rsidP="00CC35E2">
            <w:pPr>
              <w:rPr>
                <w:lang w:val="it-IT"/>
              </w:rPr>
            </w:pPr>
            <w:r>
              <w:rPr>
                <w:lang w:val="ru-RU"/>
              </w:rPr>
              <w:t xml:space="preserve">Расходы на персонал:  </w:t>
            </w:r>
            <w:r w:rsidRPr="00334B9E">
              <w:rPr>
                <w:lang w:val="it-IT"/>
              </w:rPr>
              <w:t>267</w:t>
            </w:r>
            <w:r>
              <w:rPr>
                <w:lang w:val="ru-RU"/>
              </w:rPr>
              <w:t xml:space="preserve"> </w:t>
            </w:r>
            <w:r w:rsidRPr="00334B9E">
              <w:rPr>
                <w:lang w:val="it-IT"/>
              </w:rPr>
              <w:t xml:space="preserve">792 </w:t>
            </w:r>
            <w:r w:rsidRPr="00FF28EE">
              <w:rPr>
                <w:lang w:val="ru-RU"/>
              </w:rPr>
              <w:t xml:space="preserve"> </w:t>
            </w:r>
            <w:r>
              <w:rPr>
                <w:lang w:val="ru-RU"/>
              </w:rPr>
              <w:t>шв</w:t>
            </w:r>
            <w:r w:rsidRPr="00FF28EE">
              <w:rPr>
                <w:lang w:val="ru-RU"/>
              </w:rPr>
              <w:t xml:space="preserve">. </w:t>
            </w:r>
            <w:r>
              <w:rPr>
                <w:lang w:val="ru-RU"/>
              </w:rPr>
              <w:t>франков</w:t>
            </w:r>
            <w:r>
              <w:rPr>
                <w:lang w:val="it-IT"/>
              </w:rPr>
              <w:t>.</w:t>
            </w:r>
          </w:p>
          <w:p w:rsidR="00AF3CE5" w:rsidRPr="00C01AD8" w:rsidRDefault="00AF3CE5" w:rsidP="00CC35E2">
            <w:pPr>
              <w:rPr>
                <w:rFonts w:eastAsia="Malgun Gothic"/>
                <w:kern w:val="2"/>
                <w:lang w:val="ru-RU" w:eastAsia="ko-KR"/>
              </w:rPr>
            </w:pPr>
          </w:p>
        </w:tc>
      </w:tr>
      <w:tr w:rsidR="00AF3CE5" w:rsidRPr="007E5DBD" w:rsidTr="00526A4C">
        <w:tc>
          <w:tcPr>
            <w:tcW w:w="2376" w:type="dxa"/>
            <w:shd w:val="clear" w:color="auto" w:fill="auto"/>
          </w:tcPr>
          <w:p w:rsidR="00AF3CE5" w:rsidRPr="007E5DBD" w:rsidRDefault="00AF3CE5" w:rsidP="00CC35E2">
            <w:pPr>
              <w:pStyle w:val="Heading3"/>
            </w:pPr>
            <w:r w:rsidRPr="0053761C">
              <w:rPr>
                <w:color w:val="000000"/>
                <w:lang w:val="ru-RU"/>
              </w:rPr>
              <w:t>Начало реализации проекта</w:t>
            </w:r>
          </w:p>
        </w:tc>
        <w:tc>
          <w:tcPr>
            <w:tcW w:w="6912" w:type="dxa"/>
            <w:shd w:val="clear" w:color="auto" w:fill="auto"/>
          </w:tcPr>
          <w:p w:rsidR="00AF3CE5" w:rsidRPr="00FF28EE" w:rsidRDefault="00AF3CE5" w:rsidP="00CC35E2"/>
          <w:p w:rsidR="00AF3CE5" w:rsidRPr="00FF28EE" w:rsidRDefault="00AF3CE5" w:rsidP="00CC35E2">
            <w:r w:rsidRPr="00FF28EE">
              <w:rPr>
                <w:lang w:val="ru-RU"/>
              </w:rPr>
              <w:t>июль 2014 г.</w:t>
            </w:r>
          </w:p>
          <w:p w:rsidR="00AF3CE5" w:rsidRPr="00FF28EE" w:rsidRDefault="00AF3CE5" w:rsidP="00CC35E2"/>
        </w:tc>
      </w:tr>
      <w:tr w:rsidR="00AF3CE5" w:rsidRPr="007E5DBD" w:rsidTr="00526A4C">
        <w:tc>
          <w:tcPr>
            <w:tcW w:w="2376" w:type="dxa"/>
            <w:shd w:val="clear" w:color="auto" w:fill="auto"/>
          </w:tcPr>
          <w:p w:rsidR="00AF3CE5" w:rsidRPr="007E5DBD" w:rsidRDefault="00AF3CE5" w:rsidP="00CC35E2">
            <w:pPr>
              <w:pStyle w:val="Heading3"/>
            </w:pPr>
            <w:r w:rsidRPr="0053761C">
              <w:rPr>
                <w:color w:val="000000"/>
                <w:lang w:val="ru-RU"/>
              </w:rPr>
              <w:t>Продолжительность проекта</w:t>
            </w:r>
          </w:p>
        </w:tc>
        <w:tc>
          <w:tcPr>
            <w:tcW w:w="6912" w:type="dxa"/>
            <w:shd w:val="clear" w:color="auto" w:fill="auto"/>
          </w:tcPr>
          <w:p w:rsidR="00AF3CE5" w:rsidRPr="00FF28EE" w:rsidRDefault="00AF3CE5" w:rsidP="00CC35E2"/>
          <w:p w:rsidR="00AF3CE5" w:rsidRPr="00FF28EE" w:rsidRDefault="00AF3CE5" w:rsidP="00CC35E2">
            <w:r w:rsidRPr="00FF28EE">
              <w:rPr>
                <w:lang w:val="ru-RU"/>
              </w:rPr>
              <w:t>36 месяцев</w:t>
            </w:r>
          </w:p>
          <w:p w:rsidR="00AF3CE5" w:rsidRPr="00FF28EE" w:rsidRDefault="00AF3CE5" w:rsidP="00CC35E2"/>
        </w:tc>
      </w:tr>
      <w:tr w:rsidR="00AF3CE5" w:rsidRPr="00135FA4" w:rsidTr="00526A4C">
        <w:tc>
          <w:tcPr>
            <w:tcW w:w="2376" w:type="dxa"/>
            <w:shd w:val="clear" w:color="auto" w:fill="auto"/>
          </w:tcPr>
          <w:p w:rsidR="00AF3CE5" w:rsidRPr="0053761C" w:rsidRDefault="00AF3CE5" w:rsidP="00CC35E2">
            <w:pPr>
              <w:pStyle w:val="Heading3"/>
              <w:rPr>
                <w:lang w:val="ru-RU"/>
              </w:rPr>
            </w:pPr>
            <w:r w:rsidRPr="0053761C">
              <w:rPr>
                <w:color w:val="000000"/>
                <w:lang w:val="ru-RU"/>
              </w:rPr>
              <w:t>Ключевые сектора ВОИС, участвующие в проекте, и связи с программами ВОИС</w:t>
            </w:r>
          </w:p>
        </w:tc>
        <w:tc>
          <w:tcPr>
            <w:tcW w:w="6912" w:type="dxa"/>
            <w:shd w:val="clear" w:color="auto" w:fill="auto"/>
          </w:tcPr>
          <w:p w:rsidR="00AF3CE5" w:rsidRPr="0053761C" w:rsidRDefault="00AF3CE5" w:rsidP="00CC35E2">
            <w:pPr>
              <w:rPr>
                <w:lang w:val="ru-RU"/>
              </w:rPr>
            </w:pPr>
          </w:p>
          <w:p w:rsidR="00AF3CE5" w:rsidRPr="00AF3CE5" w:rsidRDefault="00AF3CE5" w:rsidP="00CC35E2">
            <w:pPr>
              <w:rPr>
                <w:lang w:val="ru-RU"/>
              </w:rPr>
            </w:pPr>
            <w:r w:rsidRPr="00FF28EE">
              <w:rPr>
                <w:lang w:val="ru-RU"/>
              </w:rPr>
              <w:t>Сектор</w:t>
            </w:r>
            <w:r w:rsidRPr="00ED0542">
              <w:rPr>
                <w:lang w:val="ru-RU"/>
              </w:rPr>
              <w:t xml:space="preserve"> </w:t>
            </w:r>
            <w:r w:rsidRPr="00FF28EE">
              <w:rPr>
                <w:lang w:val="ru-RU"/>
              </w:rPr>
              <w:t>инноваций</w:t>
            </w:r>
            <w:r w:rsidRPr="00ED0542">
              <w:rPr>
                <w:lang w:val="ru-RU"/>
              </w:rPr>
              <w:t xml:space="preserve"> </w:t>
            </w:r>
            <w:r w:rsidRPr="00FF28EE">
              <w:rPr>
                <w:lang w:val="ru-RU"/>
              </w:rPr>
              <w:t>и</w:t>
            </w:r>
            <w:r w:rsidRPr="00ED0542">
              <w:rPr>
                <w:lang w:val="ru-RU"/>
              </w:rPr>
              <w:t xml:space="preserve"> </w:t>
            </w:r>
            <w:r w:rsidRPr="00FF28EE">
              <w:rPr>
                <w:lang w:val="ru-RU"/>
              </w:rPr>
              <w:t>технологий</w:t>
            </w:r>
            <w:r w:rsidRPr="00ED0542">
              <w:rPr>
                <w:lang w:val="ru-RU"/>
              </w:rPr>
              <w:t xml:space="preserve"> </w:t>
            </w:r>
            <w:r w:rsidRPr="00FF28EE">
              <w:rPr>
                <w:lang w:val="ru-RU"/>
              </w:rPr>
              <w:t>и</w:t>
            </w:r>
            <w:r w:rsidRPr="00ED0542">
              <w:rPr>
                <w:lang w:val="ru-RU"/>
              </w:rPr>
              <w:t xml:space="preserve"> </w:t>
            </w:r>
            <w:r w:rsidRPr="00FF28EE">
              <w:rPr>
                <w:lang w:val="ru-RU"/>
              </w:rPr>
              <w:t>Сектор</w:t>
            </w:r>
            <w:r w:rsidRPr="00ED0542">
              <w:rPr>
                <w:lang w:val="ru-RU"/>
              </w:rPr>
              <w:t xml:space="preserve"> </w:t>
            </w:r>
            <w:r w:rsidRPr="00FF28EE">
              <w:rPr>
                <w:lang w:val="ru-RU"/>
              </w:rPr>
              <w:t>глобальных</w:t>
            </w:r>
            <w:r w:rsidRPr="00ED0542">
              <w:rPr>
                <w:lang w:val="ru-RU"/>
              </w:rPr>
              <w:t xml:space="preserve"> </w:t>
            </w:r>
            <w:r>
              <w:rPr>
                <w:lang w:val="ru-RU"/>
              </w:rPr>
              <w:t>проблем.</w:t>
            </w:r>
          </w:p>
          <w:p w:rsidR="00AF3CE5" w:rsidRPr="00AF3CE5" w:rsidRDefault="00AF3CE5" w:rsidP="00CC35E2">
            <w:pPr>
              <w:rPr>
                <w:lang w:val="ru-RU"/>
              </w:rPr>
            </w:pPr>
          </w:p>
          <w:p w:rsidR="00AF3CE5" w:rsidRPr="004C4CBE" w:rsidRDefault="00AF3CE5" w:rsidP="00CC35E2">
            <w:pPr>
              <w:rPr>
                <w:lang w:val="ru-RU"/>
              </w:rPr>
            </w:pPr>
            <w:r w:rsidRPr="004C4CBE">
              <w:rPr>
                <w:lang w:val="ru-RU"/>
              </w:rPr>
              <w:t>Связи с программами ВОИС: 1, 9, 14 и 18</w:t>
            </w:r>
          </w:p>
          <w:p w:rsidR="00AF3CE5" w:rsidRPr="0053761C" w:rsidRDefault="00AF3CE5" w:rsidP="00CC35E2">
            <w:pPr>
              <w:rPr>
                <w:lang w:val="ru-RU"/>
              </w:rPr>
            </w:pPr>
          </w:p>
        </w:tc>
      </w:tr>
    </w:tbl>
    <w:p w:rsidR="00526A4C" w:rsidRPr="007219C1" w:rsidRDefault="00526A4C">
      <w:pPr>
        <w:rPr>
          <w:lang w:val="ru-RU"/>
        </w:rPr>
      </w:pPr>
      <w:r w:rsidRPr="007219C1">
        <w:rPr>
          <w:bCs/>
          <w:lang w:val="ru-RU"/>
        </w:rPr>
        <w:br w:type="page"/>
      </w:r>
    </w:p>
    <w:tbl>
      <w:tblPr>
        <w:tblpPr w:leftFromText="180" w:rightFromText="180" w:vertAnchor="text" w:horzAnchor="margin" w:tblpY="100"/>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AF3CE5" w:rsidRPr="00135FA4" w:rsidTr="00526A4C">
        <w:trPr>
          <w:trHeight w:val="1419"/>
        </w:trPr>
        <w:tc>
          <w:tcPr>
            <w:tcW w:w="2376" w:type="dxa"/>
            <w:shd w:val="clear" w:color="auto" w:fill="auto"/>
          </w:tcPr>
          <w:p w:rsidR="00AF3CE5" w:rsidRPr="007E5DBD" w:rsidRDefault="00AF3CE5" w:rsidP="00CC35E2">
            <w:pPr>
              <w:pStyle w:val="Heading3"/>
            </w:pPr>
            <w:r w:rsidRPr="0053761C">
              <w:rPr>
                <w:color w:val="000000"/>
                <w:lang w:val="ru-RU"/>
              </w:rPr>
              <w:lastRenderedPageBreak/>
              <w:t>Краткое описание проекта</w:t>
            </w:r>
          </w:p>
        </w:tc>
        <w:tc>
          <w:tcPr>
            <w:tcW w:w="6912" w:type="dxa"/>
            <w:shd w:val="clear" w:color="auto" w:fill="auto"/>
          </w:tcPr>
          <w:p w:rsidR="00AF3CE5" w:rsidRPr="0081225E" w:rsidRDefault="00AF3CE5" w:rsidP="00CC35E2">
            <w:pPr>
              <w:rPr>
                <w:rFonts w:eastAsia="Malgun Gothic"/>
                <w:kern w:val="2"/>
                <w:lang w:val="ru-RU" w:eastAsia="ko-KR"/>
              </w:rPr>
            </w:pPr>
          </w:p>
          <w:p w:rsidR="00AF3CE5" w:rsidRPr="00AF3CE5" w:rsidRDefault="00AF3CE5" w:rsidP="00CC35E2">
            <w:pPr>
              <w:rPr>
                <w:lang w:val="ru-RU"/>
              </w:rPr>
            </w:pPr>
            <w:r>
              <w:rPr>
                <w:lang w:val="ru-RU"/>
              </w:rPr>
              <w:t>В</w:t>
            </w:r>
            <w:r w:rsidRPr="00ED0542">
              <w:rPr>
                <w:lang w:val="ru-RU"/>
              </w:rPr>
              <w:t xml:space="preserve"> </w:t>
            </w:r>
            <w:r>
              <w:rPr>
                <w:lang w:val="ru-RU"/>
              </w:rPr>
              <w:t>соответствии</w:t>
            </w:r>
            <w:r w:rsidRPr="00ED0542">
              <w:rPr>
                <w:lang w:val="ru-RU"/>
              </w:rPr>
              <w:t xml:space="preserve"> </w:t>
            </w:r>
            <w:r>
              <w:rPr>
                <w:lang w:val="ru-RU"/>
              </w:rPr>
              <w:t>с</w:t>
            </w:r>
            <w:r w:rsidRPr="00ED0542">
              <w:rPr>
                <w:lang w:val="ru-RU"/>
              </w:rPr>
              <w:t xml:space="preserve"> </w:t>
            </w:r>
            <w:r>
              <w:rPr>
                <w:lang w:val="ru-RU"/>
              </w:rPr>
              <w:t>целями</w:t>
            </w:r>
            <w:r w:rsidRPr="00ED0542">
              <w:rPr>
                <w:lang w:val="ru-RU"/>
              </w:rPr>
              <w:t xml:space="preserve"> </w:t>
            </w:r>
            <w:r>
              <w:rPr>
                <w:lang w:val="ru-RU"/>
              </w:rPr>
              <w:t>этапа</w:t>
            </w:r>
            <w:r w:rsidRPr="00ED0542">
              <w:rPr>
                <w:lang w:val="ru-RU"/>
              </w:rPr>
              <w:t xml:space="preserve"> </w:t>
            </w:r>
            <w:r>
              <w:t>I</w:t>
            </w:r>
            <w:r w:rsidRPr="00ED0542">
              <w:rPr>
                <w:lang w:val="ru-RU"/>
              </w:rPr>
              <w:t xml:space="preserve"> </w:t>
            </w:r>
            <w:r>
              <w:rPr>
                <w:lang w:val="ru-RU"/>
              </w:rPr>
              <w:t>проекта</w:t>
            </w:r>
            <w:r w:rsidRPr="00ED0542">
              <w:rPr>
                <w:lang w:val="ru-RU"/>
              </w:rPr>
              <w:t xml:space="preserve"> </w:t>
            </w:r>
            <w:r>
              <w:rPr>
                <w:lang w:val="ru-RU"/>
              </w:rPr>
              <w:t>о</w:t>
            </w:r>
            <w:r w:rsidRPr="00ED0542">
              <w:rPr>
                <w:lang w:val="ru-RU"/>
              </w:rPr>
              <w:t xml:space="preserve">бщая цель </w:t>
            </w:r>
            <w:r>
              <w:rPr>
                <w:lang w:val="ru-RU"/>
              </w:rPr>
              <w:t>настоящего</w:t>
            </w:r>
            <w:r w:rsidRPr="00ED0542">
              <w:rPr>
                <w:lang w:val="ru-RU"/>
              </w:rPr>
              <w:t xml:space="preserve"> </w:t>
            </w:r>
            <w:r>
              <w:rPr>
                <w:lang w:val="ru-RU"/>
              </w:rPr>
              <w:t>этапа</w:t>
            </w:r>
            <w:r w:rsidRPr="00ED0542">
              <w:rPr>
                <w:lang w:val="ru-RU"/>
              </w:rPr>
              <w:t xml:space="preserve"> </w:t>
            </w:r>
            <w:r>
              <w:t>II</w:t>
            </w:r>
            <w:r w:rsidRPr="00ED0542">
              <w:rPr>
                <w:lang w:val="ru-RU"/>
              </w:rPr>
              <w:t xml:space="preserve"> состоит в </w:t>
            </w:r>
            <w:r>
              <w:rPr>
                <w:lang w:val="ru-RU"/>
              </w:rPr>
              <w:t>том</w:t>
            </w:r>
            <w:r w:rsidRPr="00ED0542">
              <w:rPr>
                <w:lang w:val="ru-RU"/>
              </w:rPr>
              <w:t xml:space="preserve">, </w:t>
            </w:r>
            <w:r>
              <w:rPr>
                <w:lang w:val="ru-RU"/>
              </w:rPr>
              <w:t>чтобы</w:t>
            </w:r>
            <w:r w:rsidRPr="00ED0542">
              <w:rPr>
                <w:lang w:val="ru-RU"/>
              </w:rPr>
              <w:t xml:space="preserve"> </w:t>
            </w:r>
            <w:r>
              <w:rPr>
                <w:lang w:val="ru-RU"/>
              </w:rPr>
              <w:t>внести</w:t>
            </w:r>
            <w:r w:rsidRPr="00ED0542">
              <w:rPr>
                <w:lang w:val="ru-RU"/>
              </w:rPr>
              <w:t xml:space="preserve"> </w:t>
            </w:r>
            <w:r>
              <w:rPr>
                <w:lang w:val="ru-RU"/>
              </w:rPr>
              <w:t>вклад</w:t>
            </w:r>
            <w:r w:rsidRPr="00ED0542">
              <w:rPr>
                <w:lang w:val="ru-RU"/>
              </w:rPr>
              <w:t xml:space="preserve"> </w:t>
            </w:r>
            <w:r>
              <w:rPr>
                <w:lang w:val="ru-RU"/>
              </w:rPr>
              <w:t>в</w:t>
            </w:r>
            <w:r w:rsidRPr="00ED0542">
              <w:rPr>
                <w:lang w:val="ru-RU"/>
              </w:rPr>
              <w:t xml:space="preserve"> экономическо</w:t>
            </w:r>
            <w:r>
              <w:rPr>
                <w:lang w:val="ru-RU"/>
              </w:rPr>
              <w:t>е</w:t>
            </w:r>
            <w:r w:rsidRPr="00ED0542">
              <w:rPr>
                <w:lang w:val="ru-RU"/>
              </w:rPr>
              <w:t>, социально</w:t>
            </w:r>
            <w:r>
              <w:rPr>
                <w:lang w:val="ru-RU"/>
              </w:rPr>
              <w:t>е</w:t>
            </w:r>
            <w:r w:rsidRPr="00ED0542">
              <w:rPr>
                <w:lang w:val="ru-RU"/>
              </w:rPr>
              <w:t>, культурно</w:t>
            </w:r>
            <w:r>
              <w:rPr>
                <w:lang w:val="ru-RU"/>
              </w:rPr>
              <w:t>е</w:t>
            </w:r>
            <w:r w:rsidRPr="00ED0542">
              <w:rPr>
                <w:lang w:val="ru-RU"/>
              </w:rPr>
              <w:t xml:space="preserve"> и технологическо</w:t>
            </w:r>
            <w:r>
              <w:rPr>
                <w:lang w:val="ru-RU"/>
              </w:rPr>
              <w:t>е</w:t>
            </w:r>
            <w:r w:rsidRPr="00ED0542">
              <w:rPr>
                <w:lang w:val="ru-RU"/>
              </w:rPr>
              <w:t xml:space="preserve"> развити</w:t>
            </w:r>
            <w:r>
              <w:rPr>
                <w:lang w:val="ru-RU"/>
              </w:rPr>
              <w:t>е</w:t>
            </w:r>
            <w:r w:rsidRPr="00ED0542">
              <w:rPr>
                <w:lang w:val="ru-RU"/>
              </w:rPr>
              <w:t xml:space="preserve"> соответствующей страны и, в конечном счете, </w:t>
            </w:r>
            <w:r>
              <w:rPr>
                <w:lang w:val="ru-RU"/>
              </w:rPr>
              <w:t>борьбу с нищетой.</w:t>
            </w:r>
            <w:r w:rsidRPr="00AF3CE5">
              <w:rPr>
                <w:lang w:val="ru-RU"/>
              </w:rPr>
              <w:t xml:space="preserve">  </w:t>
            </w:r>
            <w:r w:rsidRPr="00AF3CE5">
              <w:rPr>
                <w:lang w:val="ru-RU"/>
              </w:rPr>
              <w:br/>
            </w:r>
          </w:p>
          <w:p w:rsidR="00AF3CE5" w:rsidRPr="00AF3CE5" w:rsidRDefault="00AF3CE5" w:rsidP="00CC35E2">
            <w:pPr>
              <w:rPr>
                <w:lang w:val="ru-RU"/>
              </w:rPr>
            </w:pPr>
            <w:r w:rsidRPr="00AF3CE5">
              <w:rPr>
                <w:lang w:val="ru-RU"/>
              </w:rPr>
              <w:t>Спе</w:t>
            </w:r>
            <w:r>
              <w:rPr>
                <w:lang w:val="ru-RU"/>
              </w:rPr>
              <w:t>циальные цели проекта включают:</w:t>
            </w:r>
          </w:p>
          <w:p w:rsidR="00AF3CE5" w:rsidRPr="00AF3CE5" w:rsidRDefault="00AF3CE5" w:rsidP="00CC35E2">
            <w:pPr>
              <w:rPr>
                <w:lang w:val="ru-RU"/>
              </w:rPr>
            </w:pPr>
          </w:p>
          <w:p w:rsidR="00AF3CE5" w:rsidRPr="00AF3CE5" w:rsidRDefault="00AF3CE5" w:rsidP="00AF3CE5">
            <w:pPr>
              <w:pStyle w:val="ONUME"/>
              <w:numPr>
                <w:ilvl w:val="1"/>
                <w:numId w:val="35"/>
              </w:numPr>
              <w:suppressAutoHyphens w:val="0"/>
              <w:rPr>
                <w:lang w:val="ru-RU"/>
              </w:rPr>
            </w:pPr>
            <w:r w:rsidRPr="00AF3CE5">
              <w:rPr>
                <w:lang w:val="ru-RU"/>
              </w:rPr>
              <w:t>содействовать более широкому использования надлежащей научно-технической информации при удовлетворении национально-идентифицированных потребностей для достижения целей развития;</w:t>
            </w:r>
          </w:p>
          <w:p w:rsidR="00AF3CE5" w:rsidRPr="00AF3CE5" w:rsidRDefault="00AF3CE5" w:rsidP="00AF3CE5">
            <w:pPr>
              <w:pStyle w:val="ONUME"/>
              <w:numPr>
                <w:ilvl w:val="1"/>
                <w:numId w:val="35"/>
              </w:numPr>
              <w:suppressAutoHyphens w:val="0"/>
              <w:rPr>
                <w:lang w:val="ru-RU"/>
              </w:rPr>
            </w:pPr>
            <w:r w:rsidRPr="00ED0542">
              <w:rPr>
                <w:lang w:val="ru-RU"/>
              </w:rPr>
              <w:t>развивать</w:t>
            </w:r>
            <w:r w:rsidRPr="00AF3CE5">
              <w:rPr>
                <w:lang w:val="ru-RU"/>
              </w:rPr>
              <w:t xml:space="preserve"> </w:t>
            </w:r>
            <w:r w:rsidRPr="00ED0542">
              <w:rPr>
                <w:lang w:val="ru-RU"/>
              </w:rPr>
              <w:t>национальный</w:t>
            </w:r>
            <w:r w:rsidRPr="00AF3CE5">
              <w:rPr>
                <w:lang w:val="ru-RU"/>
              </w:rPr>
              <w:t xml:space="preserve"> </w:t>
            </w:r>
            <w:r w:rsidRPr="00ED0542">
              <w:rPr>
                <w:lang w:val="ru-RU"/>
              </w:rPr>
              <w:t>институциональный</w:t>
            </w:r>
            <w:r w:rsidRPr="00AF3CE5">
              <w:rPr>
                <w:lang w:val="ru-RU"/>
              </w:rPr>
              <w:t xml:space="preserve"> </w:t>
            </w:r>
            <w:r w:rsidRPr="00ED0542">
              <w:rPr>
                <w:lang w:val="ru-RU"/>
              </w:rPr>
              <w:t>потенциал</w:t>
            </w:r>
            <w:r w:rsidRPr="00AF3CE5">
              <w:rPr>
                <w:lang w:val="ru-RU"/>
              </w:rPr>
              <w:t xml:space="preserve"> </w:t>
            </w:r>
            <w:r w:rsidRPr="00ED0542">
              <w:rPr>
                <w:lang w:val="ru-RU"/>
              </w:rPr>
              <w:t>по</w:t>
            </w:r>
            <w:r w:rsidRPr="00AF3CE5">
              <w:rPr>
                <w:lang w:val="ru-RU"/>
              </w:rPr>
              <w:t xml:space="preserve"> </w:t>
            </w:r>
            <w:r w:rsidRPr="00ED0542">
              <w:rPr>
                <w:lang w:val="ru-RU"/>
              </w:rPr>
              <w:t>использованию</w:t>
            </w:r>
            <w:r w:rsidRPr="00AF3CE5">
              <w:rPr>
                <w:lang w:val="ru-RU"/>
              </w:rPr>
              <w:t xml:space="preserve"> </w:t>
            </w:r>
            <w:r w:rsidRPr="00ED0542">
              <w:rPr>
                <w:lang w:val="ru-RU"/>
              </w:rPr>
              <w:t>научно</w:t>
            </w:r>
            <w:r w:rsidRPr="00AF3CE5">
              <w:rPr>
                <w:lang w:val="ru-RU"/>
              </w:rPr>
              <w:t>-</w:t>
            </w:r>
            <w:r w:rsidRPr="00ED0542">
              <w:rPr>
                <w:lang w:val="ru-RU"/>
              </w:rPr>
              <w:t>технической</w:t>
            </w:r>
            <w:r w:rsidRPr="00AF3CE5">
              <w:rPr>
                <w:lang w:val="ru-RU"/>
              </w:rPr>
              <w:t xml:space="preserve"> </w:t>
            </w:r>
            <w:r w:rsidRPr="00ED0542">
              <w:rPr>
                <w:lang w:val="ru-RU"/>
              </w:rPr>
              <w:t>информации</w:t>
            </w:r>
            <w:r w:rsidRPr="00AF3CE5">
              <w:rPr>
                <w:lang w:val="ru-RU"/>
              </w:rPr>
              <w:t xml:space="preserve"> </w:t>
            </w:r>
            <w:r w:rsidRPr="00ED0542">
              <w:rPr>
                <w:lang w:val="ru-RU"/>
              </w:rPr>
              <w:t>для</w:t>
            </w:r>
            <w:r w:rsidRPr="00AF3CE5">
              <w:rPr>
                <w:lang w:val="ru-RU"/>
              </w:rPr>
              <w:t xml:space="preserve"> </w:t>
            </w:r>
            <w:r w:rsidRPr="00ED0542">
              <w:rPr>
                <w:lang w:val="ru-RU"/>
              </w:rPr>
              <w:t>удовлетворения</w:t>
            </w:r>
            <w:r w:rsidRPr="00AF3CE5">
              <w:rPr>
                <w:lang w:val="ru-RU"/>
              </w:rPr>
              <w:t xml:space="preserve"> </w:t>
            </w:r>
            <w:r w:rsidRPr="00ED0542">
              <w:rPr>
                <w:lang w:val="ru-RU"/>
              </w:rPr>
              <w:t>идентифицированн</w:t>
            </w:r>
            <w:r>
              <w:rPr>
                <w:lang w:val="ru-RU"/>
              </w:rPr>
              <w:t>ых</w:t>
            </w:r>
            <w:r w:rsidRPr="00AF3CE5">
              <w:rPr>
                <w:lang w:val="ru-RU"/>
              </w:rPr>
              <w:t xml:space="preserve"> </w:t>
            </w:r>
            <w:r>
              <w:rPr>
                <w:lang w:val="ru-RU"/>
              </w:rPr>
              <w:t>потребностей</w:t>
            </w:r>
            <w:r w:rsidRPr="00AF3CE5">
              <w:rPr>
                <w:lang w:val="ru-RU"/>
              </w:rPr>
              <w:t xml:space="preserve">; </w:t>
            </w:r>
            <w:r w:rsidRPr="00ED0542">
              <w:rPr>
                <w:lang w:val="ru-RU"/>
              </w:rPr>
              <w:t>и</w:t>
            </w:r>
          </w:p>
          <w:p w:rsidR="00AF3CE5" w:rsidRPr="00AF3CE5" w:rsidRDefault="00AF3CE5" w:rsidP="00AF3CE5">
            <w:pPr>
              <w:pStyle w:val="ONUME"/>
              <w:numPr>
                <w:ilvl w:val="1"/>
                <w:numId w:val="35"/>
              </w:numPr>
              <w:suppressAutoHyphens w:val="0"/>
              <w:rPr>
                <w:rFonts w:eastAsia="Malgun Gothic"/>
                <w:kern w:val="2"/>
                <w:lang w:val="ru-RU" w:eastAsia="ko-KR"/>
              </w:rPr>
            </w:pPr>
            <w:r w:rsidRPr="00ED0542">
              <w:rPr>
                <w:lang w:val="ru-RU"/>
              </w:rPr>
              <w:t>координировать поиск надлежащей научно-технической информации и предоставления надлежащего ноу-хау в данной технологической области в целях эффективного применен</w:t>
            </w:r>
            <w:r>
              <w:rPr>
                <w:lang w:val="ru-RU"/>
              </w:rPr>
              <w:t>ия этой технологии на практике.</w:t>
            </w:r>
          </w:p>
          <w:p w:rsidR="00AF3CE5" w:rsidRPr="00AF3CE5" w:rsidRDefault="00AF3CE5" w:rsidP="00CC35E2">
            <w:pPr>
              <w:pStyle w:val="ONUME"/>
              <w:numPr>
                <w:ilvl w:val="0"/>
                <w:numId w:val="0"/>
              </w:numPr>
              <w:ind w:left="39"/>
              <w:rPr>
                <w:szCs w:val="22"/>
                <w:lang w:val="ru-RU"/>
              </w:rPr>
            </w:pPr>
            <w:r w:rsidRPr="00CA6D53">
              <w:rPr>
                <w:szCs w:val="22"/>
                <w:lang w:val="ru-RU"/>
              </w:rPr>
              <w:t>Поскольку настоящий проект предполагает, что проблемы НРС в области развития в выявленных областях будут решаться в соответствии с национальным планом развития, в стратегии реализации проекта учитываются инициативы всех задействованных партнеров</w:t>
            </w:r>
            <w:r>
              <w:rPr>
                <w:szCs w:val="22"/>
                <w:lang w:val="ru-RU"/>
              </w:rPr>
              <w:t xml:space="preserve">. </w:t>
            </w:r>
            <w:r w:rsidRPr="00CA6D53">
              <w:rPr>
                <w:lang w:val="ru-RU"/>
              </w:rPr>
              <w:t xml:space="preserve"> </w:t>
            </w:r>
            <w:r w:rsidRPr="00CA6D53">
              <w:rPr>
                <w:szCs w:val="22"/>
                <w:lang w:val="ru-RU"/>
              </w:rPr>
              <w:t>Основной акцент будет помещен на поисках решения проблем развития посредством учета национального плана развития и учрежденческих установок, а также содействия борьбе с нищетой</w:t>
            </w:r>
            <w:r>
              <w:rPr>
                <w:szCs w:val="22"/>
                <w:lang w:val="ru-RU"/>
              </w:rPr>
              <w:t xml:space="preserve">. </w:t>
            </w:r>
          </w:p>
          <w:p w:rsidR="00AF3CE5" w:rsidRPr="00AF3CE5" w:rsidRDefault="00AF3CE5" w:rsidP="00CC35E2">
            <w:pPr>
              <w:pStyle w:val="BodyText"/>
              <w:spacing w:after="0"/>
              <w:rPr>
                <w:bCs/>
                <w:szCs w:val="22"/>
                <w:u w:val="single"/>
                <w:lang w:val="ru-RU"/>
              </w:rPr>
            </w:pPr>
            <w:r>
              <w:rPr>
                <w:szCs w:val="22"/>
                <w:lang w:val="ru-RU"/>
              </w:rPr>
              <w:t>В</w:t>
            </w:r>
            <w:r w:rsidRPr="00E72D58">
              <w:rPr>
                <w:szCs w:val="22"/>
                <w:lang w:val="ru-RU"/>
              </w:rPr>
              <w:t xml:space="preserve"> </w:t>
            </w:r>
            <w:r>
              <w:rPr>
                <w:szCs w:val="22"/>
                <w:lang w:val="ru-RU"/>
              </w:rPr>
              <w:t>проектном</w:t>
            </w:r>
            <w:r w:rsidRPr="00E72D58">
              <w:rPr>
                <w:szCs w:val="22"/>
                <w:lang w:val="ru-RU"/>
              </w:rPr>
              <w:t xml:space="preserve"> </w:t>
            </w:r>
            <w:r>
              <w:rPr>
                <w:szCs w:val="22"/>
                <w:lang w:val="ru-RU"/>
              </w:rPr>
              <w:t>документе</w:t>
            </w:r>
            <w:r w:rsidRPr="00E72D58">
              <w:rPr>
                <w:szCs w:val="22"/>
                <w:lang w:val="ru-RU"/>
              </w:rPr>
              <w:t xml:space="preserve">  </w:t>
            </w:r>
            <w:r>
              <w:rPr>
                <w:szCs w:val="22"/>
              </w:rPr>
              <w:t>CDIP</w:t>
            </w:r>
            <w:r w:rsidRPr="00E72D58">
              <w:rPr>
                <w:szCs w:val="22"/>
                <w:lang w:val="ru-RU"/>
              </w:rPr>
              <w:t xml:space="preserve">/13/9, </w:t>
            </w:r>
            <w:r>
              <w:rPr>
                <w:szCs w:val="22"/>
                <w:lang w:val="ru-RU"/>
              </w:rPr>
              <w:t>который</w:t>
            </w:r>
            <w:r w:rsidRPr="00E72D58">
              <w:rPr>
                <w:szCs w:val="22"/>
                <w:lang w:val="ru-RU"/>
              </w:rPr>
              <w:t xml:space="preserve"> </w:t>
            </w:r>
            <w:r>
              <w:rPr>
                <w:szCs w:val="22"/>
                <w:lang w:val="ru-RU"/>
              </w:rPr>
              <w:t>был</w:t>
            </w:r>
            <w:r w:rsidRPr="00E72D58">
              <w:rPr>
                <w:szCs w:val="22"/>
                <w:lang w:val="ru-RU"/>
              </w:rPr>
              <w:t xml:space="preserve"> </w:t>
            </w:r>
            <w:r>
              <w:rPr>
                <w:szCs w:val="22"/>
                <w:lang w:val="ru-RU"/>
              </w:rPr>
              <w:t>одобрен</w:t>
            </w:r>
            <w:r w:rsidRPr="00E72D58">
              <w:rPr>
                <w:szCs w:val="22"/>
                <w:lang w:val="ru-RU"/>
              </w:rPr>
              <w:t xml:space="preserve"> </w:t>
            </w:r>
            <w:r>
              <w:rPr>
                <w:szCs w:val="22"/>
                <w:lang w:val="ru-RU"/>
              </w:rPr>
              <w:t>КРИС</w:t>
            </w:r>
            <w:r w:rsidRPr="00E72D58">
              <w:rPr>
                <w:szCs w:val="22"/>
                <w:lang w:val="ru-RU"/>
              </w:rPr>
              <w:t xml:space="preserve"> </w:t>
            </w:r>
            <w:r>
              <w:rPr>
                <w:szCs w:val="22"/>
                <w:lang w:val="ru-RU"/>
              </w:rPr>
              <w:t>на</w:t>
            </w:r>
            <w:r w:rsidRPr="00E72D58">
              <w:rPr>
                <w:szCs w:val="22"/>
                <w:lang w:val="ru-RU"/>
              </w:rPr>
              <w:t xml:space="preserve"> </w:t>
            </w:r>
            <w:r>
              <w:rPr>
                <w:szCs w:val="22"/>
                <w:lang w:val="ru-RU"/>
              </w:rPr>
              <w:t>его</w:t>
            </w:r>
            <w:r w:rsidRPr="00E72D58">
              <w:rPr>
                <w:szCs w:val="22"/>
                <w:lang w:val="ru-RU"/>
              </w:rPr>
              <w:t xml:space="preserve"> </w:t>
            </w:r>
            <w:r>
              <w:rPr>
                <w:szCs w:val="22"/>
                <w:lang w:val="ru-RU"/>
              </w:rPr>
              <w:t>тринадцатой</w:t>
            </w:r>
            <w:r w:rsidRPr="00E72D58">
              <w:rPr>
                <w:szCs w:val="22"/>
                <w:lang w:val="ru-RU"/>
              </w:rPr>
              <w:t xml:space="preserve"> </w:t>
            </w:r>
            <w:r>
              <w:rPr>
                <w:szCs w:val="22"/>
                <w:lang w:val="ru-RU"/>
              </w:rPr>
              <w:t>сессии</w:t>
            </w:r>
            <w:r w:rsidRPr="00E72D58">
              <w:rPr>
                <w:szCs w:val="22"/>
                <w:lang w:val="ru-RU"/>
              </w:rPr>
              <w:t xml:space="preserve">, </w:t>
            </w:r>
            <w:r>
              <w:rPr>
                <w:szCs w:val="22"/>
                <w:lang w:val="ru-RU"/>
              </w:rPr>
              <w:t>предложена</w:t>
            </w:r>
            <w:r w:rsidRPr="00E72D58">
              <w:rPr>
                <w:szCs w:val="22"/>
                <w:lang w:val="ru-RU"/>
              </w:rPr>
              <w:t xml:space="preserve"> </w:t>
            </w:r>
            <w:r>
              <w:rPr>
                <w:szCs w:val="22"/>
                <w:lang w:val="ru-RU"/>
              </w:rPr>
              <w:t>определенная</w:t>
            </w:r>
            <w:r w:rsidRPr="00E72D58">
              <w:rPr>
                <w:szCs w:val="22"/>
                <w:lang w:val="ru-RU"/>
              </w:rPr>
              <w:t xml:space="preserve"> </w:t>
            </w:r>
            <w:r w:rsidRPr="00CA6D53">
              <w:rPr>
                <w:szCs w:val="22"/>
                <w:lang w:val="ru-RU"/>
              </w:rPr>
              <w:t>последовательност</w:t>
            </w:r>
            <w:r>
              <w:rPr>
                <w:szCs w:val="22"/>
                <w:lang w:val="ru-RU"/>
              </w:rPr>
              <w:t>ь</w:t>
            </w:r>
            <w:r w:rsidRPr="00E72D58">
              <w:rPr>
                <w:szCs w:val="22"/>
                <w:lang w:val="ru-RU"/>
              </w:rPr>
              <w:t xml:space="preserve"> </w:t>
            </w:r>
            <w:r w:rsidRPr="00CA6D53">
              <w:rPr>
                <w:szCs w:val="22"/>
                <w:lang w:val="ru-RU"/>
              </w:rPr>
              <w:t>мероприятий</w:t>
            </w:r>
            <w:r w:rsidRPr="00E72D58">
              <w:rPr>
                <w:szCs w:val="22"/>
                <w:lang w:val="ru-RU"/>
              </w:rPr>
              <w:t xml:space="preserve"> </w:t>
            </w:r>
            <w:r w:rsidRPr="00CA6D53">
              <w:rPr>
                <w:szCs w:val="22"/>
                <w:lang w:val="ru-RU"/>
              </w:rPr>
              <w:t>по</w:t>
            </w:r>
            <w:r w:rsidRPr="00E72D58">
              <w:rPr>
                <w:szCs w:val="22"/>
                <w:lang w:val="ru-RU"/>
              </w:rPr>
              <w:t xml:space="preserve"> </w:t>
            </w:r>
            <w:r w:rsidRPr="00CA6D53">
              <w:rPr>
                <w:szCs w:val="22"/>
                <w:lang w:val="ru-RU"/>
              </w:rPr>
              <w:t>реализации</w:t>
            </w:r>
            <w:r w:rsidRPr="00E72D58">
              <w:rPr>
                <w:szCs w:val="22"/>
                <w:lang w:val="ru-RU"/>
              </w:rPr>
              <w:t xml:space="preserve"> </w:t>
            </w:r>
            <w:r w:rsidRPr="00CA6D53">
              <w:rPr>
                <w:szCs w:val="22"/>
                <w:lang w:val="ru-RU"/>
              </w:rPr>
              <w:t>проекта</w:t>
            </w:r>
            <w:r w:rsidRPr="00E72D58">
              <w:rPr>
                <w:szCs w:val="22"/>
                <w:lang w:val="ru-RU"/>
              </w:rPr>
              <w:t xml:space="preserve">. </w:t>
            </w:r>
            <w:r>
              <w:rPr>
                <w:szCs w:val="22"/>
                <w:lang w:val="ru-RU"/>
              </w:rPr>
              <w:t>Реализация</w:t>
            </w:r>
            <w:r w:rsidRPr="00C01AD8">
              <w:rPr>
                <w:szCs w:val="22"/>
                <w:lang w:val="ru-RU"/>
              </w:rPr>
              <w:t xml:space="preserve"> </w:t>
            </w:r>
            <w:r>
              <w:rPr>
                <w:szCs w:val="22"/>
                <w:lang w:val="ru-RU"/>
              </w:rPr>
              <w:t>проекта</w:t>
            </w:r>
            <w:r w:rsidRPr="00C01AD8">
              <w:rPr>
                <w:szCs w:val="22"/>
                <w:lang w:val="ru-RU"/>
              </w:rPr>
              <w:t xml:space="preserve"> </w:t>
            </w:r>
            <w:r>
              <w:rPr>
                <w:szCs w:val="22"/>
                <w:lang w:val="ru-RU"/>
              </w:rPr>
              <w:t>будет</w:t>
            </w:r>
            <w:r w:rsidRPr="00C01AD8">
              <w:rPr>
                <w:szCs w:val="22"/>
                <w:lang w:val="ru-RU"/>
              </w:rPr>
              <w:t xml:space="preserve"> </w:t>
            </w:r>
            <w:r>
              <w:rPr>
                <w:szCs w:val="22"/>
                <w:lang w:val="ru-RU"/>
              </w:rPr>
              <w:t>происходить</w:t>
            </w:r>
            <w:r w:rsidRPr="00C01AD8">
              <w:rPr>
                <w:szCs w:val="22"/>
                <w:lang w:val="ru-RU"/>
              </w:rPr>
              <w:t xml:space="preserve"> </w:t>
            </w:r>
            <w:r>
              <w:rPr>
                <w:szCs w:val="22"/>
                <w:lang w:val="ru-RU"/>
              </w:rPr>
              <w:t>в</w:t>
            </w:r>
            <w:r w:rsidRPr="00C01AD8">
              <w:rPr>
                <w:szCs w:val="22"/>
                <w:lang w:val="ru-RU"/>
              </w:rPr>
              <w:t xml:space="preserve"> </w:t>
            </w:r>
            <w:r>
              <w:rPr>
                <w:szCs w:val="22"/>
                <w:lang w:val="ru-RU"/>
              </w:rPr>
              <w:t>такой</w:t>
            </w:r>
            <w:r w:rsidRPr="00C01AD8">
              <w:rPr>
                <w:szCs w:val="22"/>
                <w:lang w:val="ru-RU"/>
              </w:rPr>
              <w:t xml:space="preserve"> </w:t>
            </w:r>
            <w:r>
              <w:rPr>
                <w:szCs w:val="22"/>
                <w:lang w:val="ru-RU"/>
              </w:rPr>
              <w:t>последовательности</w:t>
            </w:r>
            <w:r w:rsidRPr="00C01AD8">
              <w:rPr>
                <w:szCs w:val="22"/>
                <w:lang w:val="ru-RU"/>
              </w:rPr>
              <w:t>:</w:t>
            </w:r>
          </w:p>
          <w:p w:rsidR="00AF3CE5" w:rsidRPr="00C01AD8" w:rsidRDefault="00AF3CE5" w:rsidP="00CC35E2">
            <w:pPr>
              <w:rPr>
                <w:bCs/>
                <w:lang w:val="ru-RU"/>
              </w:rPr>
            </w:pPr>
          </w:p>
          <w:p w:rsidR="00AF3CE5" w:rsidRPr="00C01AD8" w:rsidRDefault="00AF3CE5" w:rsidP="00CC35E2">
            <w:pPr>
              <w:rPr>
                <w:bCs/>
                <w:lang w:val="ru-RU"/>
              </w:rPr>
            </w:pPr>
            <w:r w:rsidRPr="00C01AD8">
              <w:rPr>
                <w:bCs/>
                <w:lang w:val="ru-RU"/>
              </w:rPr>
              <w:t>1.</w:t>
            </w:r>
            <w:r w:rsidRPr="00C01AD8">
              <w:rPr>
                <w:bCs/>
                <w:lang w:val="ru-RU"/>
              </w:rPr>
              <w:tab/>
            </w:r>
            <w:r w:rsidRPr="00C01AD8">
              <w:rPr>
                <w:lang w:val="ru-RU"/>
              </w:rPr>
              <w:t xml:space="preserve"> </w:t>
            </w:r>
            <w:r>
              <w:rPr>
                <w:bCs/>
                <w:u w:val="single"/>
                <w:lang w:val="ru-RU"/>
              </w:rPr>
              <w:t>за</w:t>
            </w:r>
            <w:r w:rsidRPr="00FD76A8">
              <w:rPr>
                <w:bCs/>
                <w:u w:val="single"/>
                <w:lang w:val="ru-RU"/>
              </w:rPr>
              <w:t>явка</w:t>
            </w:r>
            <w:r w:rsidRPr="00C01AD8">
              <w:rPr>
                <w:bCs/>
                <w:u w:val="single"/>
                <w:lang w:val="ru-RU"/>
              </w:rPr>
              <w:t xml:space="preserve"> </w:t>
            </w:r>
            <w:r w:rsidRPr="00FD76A8">
              <w:rPr>
                <w:bCs/>
                <w:u w:val="single"/>
                <w:lang w:val="ru-RU"/>
              </w:rPr>
              <w:t>на</w:t>
            </w:r>
            <w:r w:rsidRPr="00C01AD8">
              <w:rPr>
                <w:bCs/>
                <w:u w:val="single"/>
                <w:lang w:val="ru-RU"/>
              </w:rPr>
              <w:t xml:space="preserve"> </w:t>
            </w:r>
            <w:r w:rsidRPr="00FD76A8">
              <w:rPr>
                <w:bCs/>
                <w:u w:val="single"/>
                <w:lang w:val="ru-RU"/>
              </w:rPr>
              <w:t>участие</w:t>
            </w:r>
            <w:r w:rsidRPr="00C01AD8">
              <w:rPr>
                <w:bCs/>
                <w:lang w:val="ru-RU"/>
              </w:rPr>
              <w:t xml:space="preserve">: </w:t>
            </w:r>
            <w:r w:rsidRPr="00FD76A8">
              <w:rPr>
                <w:bCs/>
                <w:lang w:val="ru-RU"/>
              </w:rPr>
              <w:t>страна</w:t>
            </w:r>
            <w:r w:rsidRPr="00C01AD8">
              <w:rPr>
                <w:bCs/>
                <w:lang w:val="ru-RU"/>
              </w:rPr>
              <w:t xml:space="preserve"> </w:t>
            </w:r>
            <w:r w:rsidRPr="00FD76A8">
              <w:rPr>
                <w:bCs/>
                <w:lang w:val="ru-RU"/>
              </w:rPr>
              <w:t>из</w:t>
            </w:r>
            <w:r w:rsidRPr="00C01AD8">
              <w:rPr>
                <w:bCs/>
                <w:lang w:val="ru-RU"/>
              </w:rPr>
              <w:t xml:space="preserve"> </w:t>
            </w:r>
            <w:r w:rsidRPr="00FD76A8">
              <w:rPr>
                <w:bCs/>
                <w:lang w:val="ru-RU"/>
              </w:rPr>
              <w:t>числа</w:t>
            </w:r>
            <w:r w:rsidRPr="00C01AD8">
              <w:rPr>
                <w:bCs/>
                <w:lang w:val="ru-RU"/>
              </w:rPr>
              <w:t xml:space="preserve"> </w:t>
            </w:r>
            <w:r w:rsidRPr="00FD76A8">
              <w:rPr>
                <w:bCs/>
                <w:lang w:val="ru-RU"/>
              </w:rPr>
              <w:t>НРС</w:t>
            </w:r>
            <w:r w:rsidRPr="00C01AD8">
              <w:rPr>
                <w:bCs/>
                <w:lang w:val="ru-RU"/>
              </w:rPr>
              <w:t xml:space="preserve"> </w:t>
            </w:r>
            <w:r w:rsidRPr="00FD76A8">
              <w:rPr>
                <w:bCs/>
                <w:lang w:val="ru-RU"/>
              </w:rPr>
              <w:t>подготавливает</w:t>
            </w:r>
            <w:r w:rsidRPr="00C01AD8">
              <w:rPr>
                <w:bCs/>
                <w:lang w:val="ru-RU"/>
              </w:rPr>
              <w:t xml:space="preserve"> </w:t>
            </w:r>
            <w:r w:rsidRPr="00FD76A8">
              <w:rPr>
                <w:bCs/>
                <w:lang w:val="ru-RU"/>
              </w:rPr>
              <w:t>и</w:t>
            </w:r>
            <w:r w:rsidRPr="00C01AD8">
              <w:rPr>
                <w:bCs/>
                <w:lang w:val="ru-RU"/>
              </w:rPr>
              <w:t xml:space="preserve"> </w:t>
            </w:r>
            <w:r w:rsidRPr="00FD76A8">
              <w:rPr>
                <w:bCs/>
                <w:lang w:val="ru-RU"/>
              </w:rPr>
              <w:t>направляет</w:t>
            </w:r>
            <w:r w:rsidRPr="00C01AD8">
              <w:rPr>
                <w:bCs/>
                <w:lang w:val="ru-RU"/>
              </w:rPr>
              <w:t xml:space="preserve"> </w:t>
            </w:r>
            <w:r w:rsidRPr="00FD76A8">
              <w:rPr>
                <w:bCs/>
                <w:lang w:val="ru-RU"/>
              </w:rPr>
              <w:t>в</w:t>
            </w:r>
            <w:r w:rsidRPr="00C01AD8">
              <w:rPr>
                <w:bCs/>
                <w:lang w:val="ru-RU"/>
              </w:rPr>
              <w:t xml:space="preserve"> </w:t>
            </w:r>
            <w:r w:rsidRPr="00FD76A8">
              <w:rPr>
                <w:bCs/>
                <w:lang w:val="ru-RU"/>
              </w:rPr>
              <w:t>Секретариат</w:t>
            </w:r>
            <w:r w:rsidRPr="00C01AD8">
              <w:rPr>
                <w:bCs/>
                <w:lang w:val="ru-RU"/>
              </w:rPr>
              <w:t xml:space="preserve"> </w:t>
            </w:r>
            <w:r w:rsidRPr="00FD76A8">
              <w:rPr>
                <w:bCs/>
                <w:lang w:val="ru-RU"/>
              </w:rPr>
              <w:t>ВОИС</w:t>
            </w:r>
            <w:r w:rsidRPr="00C01AD8">
              <w:rPr>
                <w:bCs/>
                <w:lang w:val="ru-RU"/>
              </w:rPr>
              <w:t xml:space="preserve"> </w:t>
            </w:r>
            <w:r w:rsidRPr="00FD76A8">
              <w:rPr>
                <w:bCs/>
                <w:lang w:val="ru-RU"/>
              </w:rPr>
              <w:t>заявку</w:t>
            </w:r>
            <w:r w:rsidRPr="00C01AD8">
              <w:rPr>
                <w:bCs/>
                <w:lang w:val="ru-RU"/>
              </w:rPr>
              <w:t xml:space="preserve">, </w:t>
            </w:r>
            <w:r w:rsidRPr="00FD76A8">
              <w:rPr>
                <w:bCs/>
                <w:lang w:val="ru-RU"/>
              </w:rPr>
              <w:t>в</w:t>
            </w:r>
            <w:r w:rsidRPr="00C01AD8">
              <w:rPr>
                <w:bCs/>
                <w:lang w:val="ru-RU"/>
              </w:rPr>
              <w:t xml:space="preserve"> </w:t>
            </w:r>
            <w:r w:rsidRPr="00FD76A8">
              <w:rPr>
                <w:bCs/>
                <w:lang w:val="ru-RU"/>
              </w:rPr>
              <w:t>которой</w:t>
            </w:r>
            <w:r w:rsidRPr="00C01AD8">
              <w:rPr>
                <w:bCs/>
                <w:lang w:val="ru-RU"/>
              </w:rPr>
              <w:t xml:space="preserve"> </w:t>
            </w:r>
            <w:r w:rsidRPr="00FD76A8">
              <w:rPr>
                <w:bCs/>
                <w:lang w:val="ru-RU"/>
              </w:rPr>
              <w:t>сообщает</w:t>
            </w:r>
            <w:r w:rsidRPr="00C01AD8">
              <w:rPr>
                <w:bCs/>
                <w:lang w:val="ru-RU"/>
              </w:rPr>
              <w:t xml:space="preserve"> </w:t>
            </w:r>
            <w:r w:rsidRPr="00FD76A8">
              <w:rPr>
                <w:bCs/>
                <w:lang w:val="ru-RU"/>
              </w:rPr>
              <w:t>о</w:t>
            </w:r>
            <w:r w:rsidRPr="00C01AD8">
              <w:rPr>
                <w:bCs/>
                <w:lang w:val="ru-RU"/>
              </w:rPr>
              <w:t xml:space="preserve"> </w:t>
            </w:r>
            <w:r w:rsidRPr="00FD76A8">
              <w:rPr>
                <w:bCs/>
                <w:lang w:val="ru-RU"/>
              </w:rPr>
              <w:t>стремлении</w:t>
            </w:r>
            <w:r w:rsidRPr="00C01AD8">
              <w:rPr>
                <w:bCs/>
                <w:lang w:val="ru-RU"/>
              </w:rPr>
              <w:t xml:space="preserve"> </w:t>
            </w:r>
            <w:r w:rsidRPr="00FD76A8">
              <w:rPr>
                <w:bCs/>
                <w:lang w:val="ru-RU"/>
              </w:rPr>
              <w:t>принять</w:t>
            </w:r>
            <w:r w:rsidRPr="00C01AD8">
              <w:rPr>
                <w:bCs/>
                <w:lang w:val="ru-RU"/>
              </w:rPr>
              <w:t xml:space="preserve"> </w:t>
            </w:r>
            <w:r w:rsidRPr="00FD76A8">
              <w:rPr>
                <w:bCs/>
                <w:lang w:val="ru-RU"/>
              </w:rPr>
              <w:t>участие</w:t>
            </w:r>
            <w:r w:rsidRPr="00C01AD8">
              <w:rPr>
                <w:bCs/>
                <w:lang w:val="ru-RU"/>
              </w:rPr>
              <w:t xml:space="preserve"> </w:t>
            </w:r>
            <w:r w:rsidRPr="00FD76A8">
              <w:rPr>
                <w:bCs/>
                <w:lang w:val="ru-RU"/>
              </w:rPr>
              <w:t>в</w:t>
            </w:r>
            <w:r w:rsidRPr="00C01AD8">
              <w:rPr>
                <w:bCs/>
                <w:lang w:val="ru-RU"/>
              </w:rPr>
              <w:t xml:space="preserve"> </w:t>
            </w:r>
            <w:r w:rsidRPr="00FD76A8">
              <w:rPr>
                <w:bCs/>
                <w:lang w:val="ru-RU"/>
              </w:rPr>
              <w:t>проекте</w:t>
            </w:r>
            <w:r w:rsidRPr="00C01AD8">
              <w:rPr>
                <w:bCs/>
                <w:lang w:val="ru-RU"/>
              </w:rPr>
              <w:t xml:space="preserve"> </w:t>
            </w:r>
            <w:r w:rsidRPr="00FD76A8">
              <w:rPr>
                <w:bCs/>
                <w:lang w:val="ru-RU"/>
              </w:rPr>
              <w:t>в</w:t>
            </w:r>
            <w:r w:rsidRPr="00C01AD8">
              <w:rPr>
                <w:bCs/>
                <w:lang w:val="ru-RU"/>
              </w:rPr>
              <w:t xml:space="preserve"> </w:t>
            </w:r>
            <w:r w:rsidRPr="00FD76A8">
              <w:rPr>
                <w:bCs/>
                <w:lang w:val="ru-RU"/>
              </w:rPr>
              <w:t>области</w:t>
            </w:r>
            <w:r w:rsidRPr="00C01AD8">
              <w:rPr>
                <w:bCs/>
                <w:lang w:val="ru-RU"/>
              </w:rPr>
              <w:t xml:space="preserve"> </w:t>
            </w:r>
            <w:r w:rsidRPr="00FD76A8">
              <w:rPr>
                <w:bCs/>
                <w:lang w:val="ru-RU"/>
              </w:rPr>
              <w:t>надлежащей</w:t>
            </w:r>
            <w:r w:rsidRPr="00C01AD8">
              <w:rPr>
                <w:bCs/>
                <w:lang w:val="ru-RU"/>
              </w:rPr>
              <w:t xml:space="preserve"> </w:t>
            </w:r>
            <w:r w:rsidRPr="00FD76A8">
              <w:rPr>
                <w:bCs/>
                <w:lang w:val="ru-RU"/>
              </w:rPr>
              <w:t>технологии</w:t>
            </w:r>
            <w:r w:rsidRPr="00C01AD8">
              <w:rPr>
                <w:bCs/>
                <w:lang w:val="ru-RU"/>
              </w:rPr>
              <w:t xml:space="preserve">; </w:t>
            </w:r>
          </w:p>
          <w:p w:rsidR="00AF3CE5" w:rsidRPr="00C01AD8" w:rsidRDefault="00AF3CE5" w:rsidP="00CC35E2">
            <w:pPr>
              <w:rPr>
                <w:bCs/>
                <w:lang w:val="ru-RU"/>
              </w:rPr>
            </w:pPr>
          </w:p>
          <w:p w:rsidR="00AF3CE5" w:rsidRPr="00AF3CE5" w:rsidRDefault="00AF3CE5" w:rsidP="00CC35E2">
            <w:pPr>
              <w:rPr>
                <w:bCs/>
                <w:lang w:val="ru-RU"/>
              </w:rPr>
            </w:pPr>
            <w:r w:rsidRPr="00FD76A8">
              <w:rPr>
                <w:bCs/>
                <w:lang w:val="ru-RU"/>
              </w:rPr>
              <w:t>2.</w:t>
            </w:r>
            <w:r w:rsidRPr="00FD76A8">
              <w:rPr>
                <w:bCs/>
                <w:lang w:val="ru-RU"/>
              </w:rPr>
              <w:tab/>
            </w:r>
            <w:r w:rsidRPr="00FD76A8">
              <w:rPr>
                <w:lang w:val="ru-RU"/>
              </w:rPr>
              <w:t xml:space="preserve"> </w:t>
            </w:r>
            <w:r>
              <w:rPr>
                <w:bCs/>
                <w:u w:val="single"/>
                <w:lang w:val="ru-RU"/>
              </w:rPr>
              <w:t>р</w:t>
            </w:r>
            <w:r w:rsidRPr="00FD76A8">
              <w:rPr>
                <w:bCs/>
                <w:u w:val="single"/>
                <w:lang w:val="ru-RU"/>
              </w:rPr>
              <w:t>ассмотрение заявки</w:t>
            </w:r>
            <w:r w:rsidRPr="00FD76A8">
              <w:rPr>
                <w:bCs/>
                <w:lang w:val="ru-RU"/>
              </w:rPr>
              <w:t>: ВОИС рассматривает заявку и принимает решение о том, одобрить ее или нет.</w:t>
            </w:r>
            <w:r>
              <w:rPr>
                <w:bCs/>
                <w:lang w:val="ru-RU"/>
              </w:rPr>
              <w:t xml:space="preserve"> </w:t>
            </w:r>
            <w:r w:rsidRPr="00FD76A8">
              <w:rPr>
                <w:lang w:val="ru-RU"/>
              </w:rPr>
              <w:t xml:space="preserve"> </w:t>
            </w:r>
            <w:r w:rsidRPr="00FD76A8">
              <w:rPr>
                <w:bCs/>
                <w:lang w:val="ru-RU"/>
              </w:rPr>
              <w:t>В случае отказа ВОИС поясняет, в каких областях соответствующая страна должна произвести положительные изменения</w:t>
            </w:r>
            <w:r>
              <w:rPr>
                <w:bCs/>
                <w:lang w:val="ru-RU"/>
              </w:rPr>
              <w:t>;</w:t>
            </w:r>
          </w:p>
          <w:p w:rsidR="00AF3CE5" w:rsidRPr="00AF3CE5" w:rsidRDefault="00AF3CE5" w:rsidP="00CC35E2">
            <w:pPr>
              <w:rPr>
                <w:bCs/>
                <w:lang w:val="ru-RU"/>
              </w:rPr>
            </w:pPr>
          </w:p>
          <w:p w:rsidR="00AF3CE5" w:rsidRPr="00AF3CE5" w:rsidRDefault="00AF3CE5" w:rsidP="00CC35E2">
            <w:pPr>
              <w:rPr>
                <w:bCs/>
                <w:lang w:val="ru-RU"/>
              </w:rPr>
            </w:pPr>
            <w:r w:rsidRPr="00AF3CE5">
              <w:rPr>
                <w:bCs/>
                <w:lang w:val="ru-RU"/>
              </w:rPr>
              <w:t>3.</w:t>
            </w:r>
            <w:r w:rsidRPr="00AF3CE5">
              <w:rPr>
                <w:bCs/>
                <w:lang w:val="ru-RU"/>
              </w:rPr>
              <w:tab/>
            </w:r>
            <w:r w:rsidRPr="00AF3CE5">
              <w:rPr>
                <w:lang w:val="ru-RU"/>
              </w:rPr>
              <w:t xml:space="preserve"> </w:t>
            </w:r>
            <w:r>
              <w:rPr>
                <w:u w:val="single"/>
                <w:lang w:val="ru-RU"/>
              </w:rPr>
              <w:t>с</w:t>
            </w:r>
            <w:r w:rsidRPr="00FD76A8">
              <w:rPr>
                <w:bCs/>
                <w:u w:val="single"/>
                <w:lang w:val="ru-RU"/>
              </w:rPr>
              <w:t>оглашение</w:t>
            </w:r>
            <w:r w:rsidRPr="00AF3CE5">
              <w:rPr>
                <w:bCs/>
                <w:u w:val="single"/>
                <w:lang w:val="ru-RU"/>
              </w:rPr>
              <w:t xml:space="preserve"> </w:t>
            </w:r>
            <w:r w:rsidRPr="00FD76A8">
              <w:rPr>
                <w:bCs/>
                <w:u w:val="single"/>
                <w:lang w:val="ru-RU"/>
              </w:rPr>
              <w:t>об</w:t>
            </w:r>
            <w:r w:rsidRPr="00AF3CE5">
              <w:rPr>
                <w:bCs/>
                <w:u w:val="single"/>
                <w:lang w:val="ru-RU"/>
              </w:rPr>
              <w:t xml:space="preserve"> </w:t>
            </w:r>
            <w:r w:rsidRPr="00FD76A8">
              <w:rPr>
                <w:bCs/>
                <w:u w:val="single"/>
                <w:lang w:val="ru-RU"/>
              </w:rPr>
              <w:t>участии</w:t>
            </w:r>
            <w:r w:rsidRPr="00AF3CE5">
              <w:rPr>
                <w:bCs/>
                <w:lang w:val="ru-RU"/>
              </w:rPr>
              <w:t xml:space="preserve">: </w:t>
            </w:r>
            <w:r w:rsidRPr="00FD76A8">
              <w:rPr>
                <w:bCs/>
                <w:lang w:val="ru-RU"/>
              </w:rPr>
              <w:t>в</w:t>
            </w:r>
            <w:r w:rsidRPr="00AF3CE5">
              <w:rPr>
                <w:bCs/>
                <w:lang w:val="ru-RU"/>
              </w:rPr>
              <w:t xml:space="preserve"> </w:t>
            </w:r>
            <w:r w:rsidRPr="00FD76A8">
              <w:rPr>
                <w:bCs/>
                <w:lang w:val="ru-RU"/>
              </w:rPr>
              <w:t>случае</w:t>
            </w:r>
            <w:r w:rsidRPr="00AF3CE5">
              <w:rPr>
                <w:bCs/>
                <w:lang w:val="ru-RU"/>
              </w:rPr>
              <w:t xml:space="preserve"> </w:t>
            </w:r>
            <w:r w:rsidRPr="00FD76A8">
              <w:rPr>
                <w:bCs/>
                <w:lang w:val="ru-RU"/>
              </w:rPr>
              <w:t>одобрения</w:t>
            </w:r>
            <w:r w:rsidRPr="00AF3CE5">
              <w:rPr>
                <w:bCs/>
                <w:lang w:val="ru-RU"/>
              </w:rPr>
              <w:t xml:space="preserve"> </w:t>
            </w:r>
            <w:r w:rsidRPr="00FD76A8">
              <w:rPr>
                <w:bCs/>
                <w:lang w:val="ru-RU"/>
              </w:rPr>
              <w:t>заявки</w:t>
            </w:r>
            <w:r w:rsidRPr="00AF3CE5">
              <w:rPr>
                <w:bCs/>
                <w:lang w:val="ru-RU"/>
              </w:rPr>
              <w:t xml:space="preserve"> </w:t>
            </w:r>
            <w:r w:rsidRPr="00FD76A8">
              <w:rPr>
                <w:bCs/>
                <w:lang w:val="ru-RU"/>
              </w:rPr>
              <w:t>ВОИС</w:t>
            </w:r>
            <w:r w:rsidRPr="00AF3CE5">
              <w:rPr>
                <w:bCs/>
                <w:lang w:val="ru-RU"/>
              </w:rPr>
              <w:t xml:space="preserve"> </w:t>
            </w:r>
            <w:r w:rsidRPr="00FD76A8">
              <w:rPr>
                <w:bCs/>
                <w:lang w:val="ru-RU"/>
              </w:rPr>
              <w:t>и</w:t>
            </w:r>
            <w:r w:rsidRPr="00AF3CE5">
              <w:rPr>
                <w:bCs/>
                <w:lang w:val="ru-RU"/>
              </w:rPr>
              <w:t xml:space="preserve"> </w:t>
            </w:r>
            <w:r w:rsidRPr="00FD76A8">
              <w:rPr>
                <w:bCs/>
                <w:lang w:val="ru-RU"/>
              </w:rPr>
              <w:t>соответствующая</w:t>
            </w:r>
            <w:r w:rsidRPr="00AF3CE5">
              <w:rPr>
                <w:bCs/>
                <w:lang w:val="ru-RU"/>
              </w:rPr>
              <w:t xml:space="preserve"> </w:t>
            </w:r>
            <w:r w:rsidRPr="00FD76A8">
              <w:rPr>
                <w:bCs/>
                <w:lang w:val="ru-RU"/>
              </w:rPr>
              <w:t>страна</w:t>
            </w:r>
            <w:r w:rsidRPr="00AF3CE5">
              <w:rPr>
                <w:bCs/>
                <w:lang w:val="ru-RU"/>
              </w:rPr>
              <w:t xml:space="preserve"> </w:t>
            </w:r>
            <w:r w:rsidRPr="00FD76A8">
              <w:rPr>
                <w:bCs/>
                <w:lang w:val="ru-RU"/>
              </w:rPr>
              <w:t>подпишут</w:t>
            </w:r>
            <w:r w:rsidRPr="00AF3CE5">
              <w:rPr>
                <w:bCs/>
                <w:lang w:val="ru-RU"/>
              </w:rPr>
              <w:t xml:space="preserve"> </w:t>
            </w:r>
            <w:r w:rsidRPr="00FD76A8">
              <w:rPr>
                <w:bCs/>
                <w:lang w:val="ru-RU"/>
              </w:rPr>
              <w:t>соглашение</w:t>
            </w:r>
            <w:r w:rsidRPr="00AF3CE5">
              <w:rPr>
                <w:bCs/>
                <w:lang w:val="ru-RU"/>
              </w:rPr>
              <w:t xml:space="preserve"> </w:t>
            </w:r>
            <w:r w:rsidRPr="00FD76A8">
              <w:rPr>
                <w:bCs/>
                <w:lang w:val="ru-RU"/>
              </w:rPr>
              <w:t>об</w:t>
            </w:r>
            <w:r w:rsidRPr="00AF3CE5">
              <w:rPr>
                <w:bCs/>
                <w:lang w:val="ru-RU"/>
              </w:rPr>
              <w:t xml:space="preserve"> </w:t>
            </w:r>
            <w:r w:rsidRPr="00FD76A8">
              <w:rPr>
                <w:bCs/>
                <w:lang w:val="ru-RU"/>
              </w:rPr>
              <w:t>участии</w:t>
            </w:r>
            <w:r w:rsidRPr="00AF3CE5">
              <w:rPr>
                <w:bCs/>
                <w:lang w:val="ru-RU"/>
              </w:rPr>
              <w:t xml:space="preserve">, </w:t>
            </w:r>
            <w:r w:rsidRPr="00FD76A8">
              <w:rPr>
                <w:bCs/>
                <w:lang w:val="ru-RU"/>
              </w:rPr>
              <w:t>в</w:t>
            </w:r>
            <w:r w:rsidRPr="00AF3CE5">
              <w:rPr>
                <w:bCs/>
                <w:lang w:val="ru-RU"/>
              </w:rPr>
              <w:t xml:space="preserve"> </w:t>
            </w:r>
            <w:r w:rsidRPr="00FD76A8">
              <w:rPr>
                <w:bCs/>
                <w:lang w:val="ru-RU"/>
              </w:rPr>
              <w:t>котором</w:t>
            </w:r>
            <w:r w:rsidRPr="00AF3CE5">
              <w:rPr>
                <w:bCs/>
                <w:lang w:val="ru-RU"/>
              </w:rPr>
              <w:t xml:space="preserve"> </w:t>
            </w:r>
            <w:r w:rsidRPr="00FD76A8">
              <w:rPr>
                <w:bCs/>
                <w:lang w:val="ru-RU"/>
              </w:rPr>
              <w:t>будут</w:t>
            </w:r>
            <w:r w:rsidRPr="00AF3CE5">
              <w:rPr>
                <w:bCs/>
                <w:lang w:val="ru-RU"/>
              </w:rPr>
              <w:t xml:space="preserve"> </w:t>
            </w:r>
            <w:r w:rsidRPr="00FD76A8">
              <w:rPr>
                <w:bCs/>
                <w:lang w:val="ru-RU"/>
              </w:rPr>
              <w:t>оговорены</w:t>
            </w:r>
            <w:r w:rsidRPr="00AF3CE5">
              <w:rPr>
                <w:bCs/>
                <w:lang w:val="ru-RU"/>
              </w:rPr>
              <w:t xml:space="preserve"> </w:t>
            </w:r>
            <w:r w:rsidRPr="00FD76A8">
              <w:rPr>
                <w:bCs/>
                <w:lang w:val="ru-RU"/>
              </w:rPr>
              <w:t>обязательства</w:t>
            </w:r>
            <w:r w:rsidRPr="00AF3CE5">
              <w:rPr>
                <w:bCs/>
                <w:lang w:val="ru-RU"/>
              </w:rPr>
              <w:t xml:space="preserve"> </w:t>
            </w:r>
            <w:r w:rsidRPr="00FD76A8">
              <w:rPr>
                <w:bCs/>
                <w:lang w:val="ru-RU"/>
              </w:rPr>
              <w:t>каждой</w:t>
            </w:r>
            <w:r w:rsidRPr="00AF3CE5">
              <w:rPr>
                <w:bCs/>
                <w:lang w:val="ru-RU"/>
              </w:rPr>
              <w:t xml:space="preserve"> </w:t>
            </w:r>
            <w:r w:rsidRPr="00FD76A8">
              <w:rPr>
                <w:bCs/>
                <w:lang w:val="ru-RU"/>
              </w:rPr>
              <w:t>из</w:t>
            </w:r>
            <w:r w:rsidRPr="00AF3CE5">
              <w:rPr>
                <w:bCs/>
                <w:lang w:val="ru-RU"/>
              </w:rPr>
              <w:t xml:space="preserve"> </w:t>
            </w:r>
            <w:r w:rsidRPr="00FD76A8">
              <w:rPr>
                <w:bCs/>
                <w:lang w:val="ru-RU"/>
              </w:rPr>
              <w:t>сторон</w:t>
            </w:r>
            <w:r w:rsidRPr="00AF3CE5">
              <w:rPr>
                <w:bCs/>
                <w:lang w:val="ru-RU"/>
              </w:rPr>
              <w:t>;</w:t>
            </w:r>
          </w:p>
          <w:p w:rsidR="00AF3CE5" w:rsidRPr="00AF3CE5" w:rsidRDefault="00AF3CE5" w:rsidP="00CC35E2">
            <w:pPr>
              <w:rPr>
                <w:bCs/>
                <w:lang w:val="ru-RU"/>
              </w:rPr>
            </w:pPr>
          </w:p>
          <w:p w:rsidR="00AF3CE5" w:rsidRPr="00AF3CE5" w:rsidRDefault="00AF3CE5" w:rsidP="00CC35E2">
            <w:pPr>
              <w:rPr>
                <w:bCs/>
                <w:lang w:val="ru-RU"/>
              </w:rPr>
            </w:pPr>
            <w:r w:rsidRPr="00AF3CE5">
              <w:rPr>
                <w:bCs/>
                <w:lang w:val="ru-RU"/>
              </w:rPr>
              <w:t>4.</w:t>
            </w:r>
            <w:r w:rsidRPr="00AF3CE5">
              <w:rPr>
                <w:bCs/>
                <w:lang w:val="ru-RU"/>
              </w:rPr>
              <w:tab/>
            </w:r>
            <w:r w:rsidRPr="00AF3CE5">
              <w:rPr>
                <w:lang w:val="ru-RU"/>
              </w:rPr>
              <w:t xml:space="preserve"> </w:t>
            </w:r>
            <w:r>
              <w:rPr>
                <w:bCs/>
                <w:u w:val="single"/>
                <w:lang w:val="ru-RU"/>
              </w:rPr>
              <w:t>у</w:t>
            </w:r>
            <w:r w:rsidRPr="00FD76A8">
              <w:rPr>
                <w:bCs/>
                <w:u w:val="single"/>
                <w:lang w:val="ru-RU"/>
              </w:rPr>
              <w:t>чреждение</w:t>
            </w:r>
            <w:r w:rsidRPr="00AF3CE5">
              <w:rPr>
                <w:bCs/>
                <w:u w:val="single"/>
                <w:lang w:val="ru-RU"/>
              </w:rPr>
              <w:t xml:space="preserve"> </w:t>
            </w:r>
            <w:r w:rsidRPr="00FD76A8">
              <w:rPr>
                <w:bCs/>
                <w:u w:val="single"/>
                <w:lang w:val="ru-RU"/>
              </w:rPr>
              <w:t>национальной</w:t>
            </w:r>
            <w:r w:rsidRPr="00AF3CE5">
              <w:rPr>
                <w:bCs/>
                <w:u w:val="single"/>
                <w:lang w:val="ru-RU"/>
              </w:rPr>
              <w:t xml:space="preserve"> </w:t>
            </w:r>
            <w:r w:rsidRPr="00FD76A8">
              <w:rPr>
                <w:bCs/>
                <w:u w:val="single"/>
                <w:lang w:val="ru-RU"/>
              </w:rPr>
              <w:t>экспертной</w:t>
            </w:r>
            <w:r w:rsidRPr="00AF3CE5">
              <w:rPr>
                <w:bCs/>
                <w:u w:val="single"/>
                <w:lang w:val="ru-RU"/>
              </w:rPr>
              <w:t xml:space="preserve"> </w:t>
            </w:r>
            <w:r w:rsidRPr="00FD76A8">
              <w:rPr>
                <w:bCs/>
                <w:u w:val="single"/>
                <w:lang w:val="ru-RU"/>
              </w:rPr>
              <w:t>группы</w:t>
            </w:r>
            <w:r w:rsidRPr="00AF3CE5">
              <w:rPr>
                <w:bCs/>
                <w:u w:val="single"/>
                <w:lang w:val="ru-RU"/>
              </w:rPr>
              <w:t xml:space="preserve"> (</w:t>
            </w:r>
            <w:r w:rsidRPr="00FD76A8">
              <w:rPr>
                <w:bCs/>
                <w:u w:val="single"/>
                <w:lang w:val="ru-RU"/>
              </w:rPr>
              <w:t>НЭГ</w:t>
            </w:r>
            <w:r w:rsidRPr="00AF3CE5">
              <w:rPr>
                <w:bCs/>
                <w:u w:val="single"/>
                <w:lang w:val="ru-RU"/>
              </w:rPr>
              <w:t>)</w:t>
            </w:r>
            <w:r w:rsidRPr="00AF3CE5">
              <w:rPr>
                <w:bCs/>
                <w:lang w:val="ru-RU"/>
              </w:rPr>
              <w:t xml:space="preserve">: </w:t>
            </w:r>
            <w:r w:rsidRPr="00FD76A8">
              <w:rPr>
                <w:bCs/>
                <w:lang w:val="ru-RU"/>
              </w:rPr>
              <w:t>ВОИС</w:t>
            </w:r>
            <w:r w:rsidRPr="00AF3CE5">
              <w:rPr>
                <w:bCs/>
                <w:lang w:val="ru-RU"/>
              </w:rPr>
              <w:t xml:space="preserve"> </w:t>
            </w:r>
            <w:r w:rsidRPr="00FD76A8">
              <w:rPr>
                <w:bCs/>
                <w:lang w:val="ru-RU"/>
              </w:rPr>
              <w:t>возьмет</w:t>
            </w:r>
            <w:r w:rsidRPr="00AF3CE5">
              <w:rPr>
                <w:bCs/>
                <w:lang w:val="ru-RU"/>
              </w:rPr>
              <w:t xml:space="preserve"> </w:t>
            </w:r>
            <w:r w:rsidRPr="00FD76A8">
              <w:rPr>
                <w:bCs/>
                <w:lang w:val="ru-RU"/>
              </w:rPr>
              <w:t>на</w:t>
            </w:r>
            <w:r w:rsidRPr="00AF3CE5">
              <w:rPr>
                <w:bCs/>
                <w:lang w:val="ru-RU"/>
              </w:rPr>
              <w:t xml:space="preserve"> </w:t>
            </w:r>
            <w:r w:rsidRPr="00FD76A8">
              <w:rPr>
                <w:bCs/>
                <w:lang w:val="ru-RU"/>
              </w:rPr>
              <w:t>себя</w:t>
            </w:r>
            <w:r w:rsidRPr="00AF3CE5">
              <w:rPr>
                <w:bCs/>
                <w:lang w:val="ru-RU"/>
              </w:rPr>
              <w:t xml:space="preserve"> </w:t>
            </w:r>
            <w:r w:rsidRPr="00FD76A8">
              <w:rPr>
                <w:bCs/>
                <w:lang w:val="ru-RU"/>
              </w:rPr>
              <w:t>координацию</w:t>
            </w:r>
            <w:r w:rsidRPr="00AF3CE5">
              <w:rPr>
                <w:bCs/>
                <w:lang w:val="ru-RU"/>
              </w:rPr>
              <w:t xml:space="preserve"> </w:t>
            </w:r>
            <w:r w:rsidRPr="00FD76A8">
              <w:rPr>
                <w:bCs/>
                <w:lang w:val="ru-RU"/>
              </w:rPr>
              <w:t>деятельности</w:t>
            </w:r>
            <w:r w:rsidRPr="00AF3CE5">
              <w:rPr>
                <w:bCs/>
                <w:lang w:val="ru-RU"/>
              </w:rPr>
              <w:t xml:space="preserve"> </w:t>
            </w:r>
            <w:r w:rsidRPr="00FD76A8">
              <w:rPr>
                <w:bCs/>
                <w:lang w:val="ru-RU"/>
              </w:rPr>
              <w:t>по</w:t>
            </w:r>
            <w:r w:rsidRPr="00AF3CE5">
              <w:rPr>
                <w:bCs/>
                <w:lang w:val="ru-RU"/>
              </w:rPr>
              <w:t xml:space="preserve"> </w:t>
            </w:r>
            <w:r w:rsidRPr="00FD76A8">
              <w:rPr>
                <w:bCs/>
                <w:lang w:val="ru-RU"/>
              </w:rPr>
              <w:t>созданию</w:t>
            </w:r>
            <w:r w:rsidRPr="00AF3CE5">
              <w:rPr>
                <w:bCs/>
                <w:lang w:val="ru-RU"/>
              </w:rPr>
              <w:t xml:space="preserve"> </w:t>
            </w:r>
            <w:r w:rsidRPr="00FD76A8">
              <w:rPr>
                <w:bCs/>
                <w:lang w:val="ru-RU"/>
              </w:rPr>
              <w:lastRenderedPageBreak/>
              <w:t>национальных</w:t>
            </w:r>
            <w:r w:rsidRPr="00AF3CE5">
              <w:rPr>
                <w:bCs/>
                <w:lang w:val="ru-RU"/>
              </w:rPr>
              <w:t xml:space="preserve"> </w:t>
            </w:r>
            <w:r w:rsidRPr="00FD76A8">
              <w:rPr>
                <w:bCs/>
                <w:lang w:val="ru-RU"/>
              </w:rPr>
              <w:t>экспертных</w:t>
            </w:r>
            <w:r w:rsidRPr="00AF3CE5">
              <w:rPr>
                <w:bCs/>
                <w:lang w:val="ru-RU"/>
              </w:rPr>
              <w:t xml:space="preserve"> </w:t>
            </w:r>
            <w:r w:rsidRPr="00FD76A8">
              <w:rPr>
                <w:bCs/>
                <w:lang w:val="ru-RU"/>
              </w:rPr>
              <w:t>групп</w:t>
            </w:r>
            <w:r w:rsidRPr="00AF3CE5">
              <w:rPr>
                <w:bCs/>
                <w:lang w:val="ru-RU"/>
              </w:rPr>
              <w:t xml:space="preserve"> </w:t>
            </w:r>
            <w:r w:rsidRPr="00FD76A8">
              <w:rPr>
                <w:bCs/>
                <w:lang w:val="ru-RU"/>
              </w:rPr>
              <w:t>с</w:t>
            </w:r>
            <w:r w:rsidRPr="00AF3CE5">
              <w:rPr>
                <w:bCs/>
                <w:lang w:val="ru-RU"/>
              </w:rPr>
              <w:t xml:space="preserve"> </w:t>
            </w:r>
            <w:r w:rsidRPr="00FD76A8">
              <w:rPr>
                <w:bCs/>
                <w:lang w:val="ru-RU"/>
              </w:rPr>
              <w:t>участием</w:t>
            </w:r>
            <w:r w:rsidRPr="00AF3CE5">
              <w:rPr>
                <w:bCs/>
                <w:lang w:val="ru-RU"/>
              </w:rPr>
              <w:t xml:space="preserve"> </w:t>
            </w:r>
            <w:r w:rsidRPr="00FD76A8">
              <w:rPr>
                <w:bCs/>
                <w:lang w:val="ru-RU"/>
              </w:rPr>
              <w:t>большого</w:t>
            </w:r>
            <w:r w:rsidRPr="00AF3CE5">
              <w:rPr>
                <w:bCs/>
                <w:lang w:val="ru-RU"/>
              </w:rPr>
              <w:t xml:space="preserve"> </w:t>
            </w:r>
            <w:r w:rsidRPr="00FD76A8">
              <w:rPr>
                <w:bCs/>
                <w:lang w:val="ru-RU"/>
              </w:rPr>
              <w:t>числа</w:t>
            </w:r>
            <w:r w:rsidRPr="00AF3CE5">
              <w:rPr>
                <w:bCs/>
                <w:lang w:val="ru-RU"/>
              </w:rPr>
              <w:t xml:space="preserve"> </w:t>
            </w:r>
            <w:r w:rsidRPr="00FD76A8">
              <w:rPr>
                <w:bCs/>
                <w:lang w:val="ru-RU"/>
              </w:rPr>
              <w:t>заинтересованных</w:t>
            </w:r>
            <w:r w:rsidRPr="00AF3CE5">
              <w:rPr>
                <w:bCs/>
                <w:lang w:val="ru-RU"/>
              </w:rPr>
              <w:t xml:space="preserve"> </w:t>
            </w:r>
            <w:r w:rsidRPr="00FD76A8">
              <w:rPr>
                <w:bCs/>
                <w:lang w:val="ru-RU"/>
              </w:rPr>
              <w:t>сторон</w:t>
            </w:r>
            <w:r w:rsidRPr="00AF3CE5">
              <w:rPr>
                <w:bCs/>
                <w:lang w:val="ru-RU"/>
              </w:rPr>
              <w:t xml:space="preserve"> (</w:t>
            </w:r>
            <w:r w:rsidRPr="00FD76A8">
              <w:rPr>
                <w:bCs/>
                <w:lang w:val="ru-RU"/>
              </w:rPr>
              <w:t>НЭГ</w:t>
            </w:r>
            <w:r w:rsidRPr="00AF3CE5">
              <w:rPr>
                <w:bCs/>
                <w:lang w:val="ru-RU"/>
              </w:rPr>
              <w:t xml:space="preserve">), </w:t>
            </w:r>
            <w:r w:rsidRPr="00FD76A8">
              <w:rPr>
                <w:bCs/>
                <w:lang w:val="ru-RU"/>
              </w:rPr>
              <w:t>в</w:t>
            </w:r>
            <w:r w:rsidRPr="00AF3CE5">
              <w:rPr>
                <w:bCs/>
                <w:lang w:val="ru-RU"/>
              </w:rPr>
              <w:t xml:space="preserve"> </w:t>
            </w:r>
            <w:r w:rsidRPr="00FD76A8">
              <w:rPr>
                <w:bCs/>
                <w:lang w:val="ru-RU"/>
              </w:rPr>
              <w:t>состав</w:t>
            </w:r>
            <w:r w:rsidRPr="00AF3CE5">
              <w:rPr>
                <w:bCs/>
                <w:lang w:val="ru-RU"/>
              </w:rPr>
              <w:t xml:space="preserve"> </w:t>
            </w:r>
            <w:r w:rsidRPr="00FD76A8">
              <w:rPr>
                <w:bCs/>
                <w:lang w:val="ru-RU"/>
              </w:rPr>
              <w:t>которых</w:t>
            </w:r>
            <w:r w:rsidRPr="00AF3CE5">
              <w:rPr>
                <w:bCs/>
                <w:lang w:val="ru-RU"/>
              </w:rPr>
              <w:t xml:space="preserve"> </w:t>
            </w:r>
            <w:r w:rsidRPr="00FD76A8">
              <w:rPr>
                <w:bCs/>
                <w:lang w:val="ru-RU"/>
              </w:rPr>
              <w:t>войдут</w:t>
            </w:r>
            <w:r w:rsidRPr="00AF3CE5">
              <w:rPr>
                <w:bCs/>
                <w:lang w:val="ru-RU"/>
              </w:rPr>
              <w:t xml:space="preserve"> </w:t>
            </w:r>
            <w:r w:rsidRPr="00FD76A8">
              <w:rPr>
                <w:bCs/>
                <w:lang w:val="ru-RU"/>
              </w:rPr>
              <w:t>представители</w:t>
            </w:r>
            <w:r w:rsidRPr="00AF3CE5">
              <w:rPr>
                <w:bCs/>
                <w:lang w:val="ru-RU"/>
              </w:rPr>
              <w:t xml:space="preserve"> </w:t>
            </w:r>
            <w:r w:rsidRPr="00FD76A8">
              <w:rPr>
                <w:bCs/>
                <w:lang w:val="ru-RU"/>
              </w:rPr>
              <w:t>правительства</w:t>
            </w:r>
            <w:r w:rsidRPr="00AF3CE5">
              <w:rPr>
                <w:bCs/>
                <w:lang w:val="ru-RU"/>
              </w:rPr>
              <w:t xml:space="preserve">, </w:t>
            </w:r>
            <w:r w:rsidRPr="00FD76A8">
              <w:rPr>
                <w:bCs/>
                <w:lang w:val="ru-RU"/>
              </w:rPr>
              <w:t>промышленных</w:t>
            </w:r>
            <w:r w:rsidRPr="00AF3CE5">
              <w:rPr>
                <w:bCs/>
                <w:lang w:val="ru-RU"/>
              </w:rPr>
              <w:t xml:space="preserve"> </w:t>
            </w:r>
            <w:r w:rsidRPr="00FD76A8">
              <w:rPr>
                <w:bCs/>
                <w:lang w:val="ru-RU"/>
              </w:rPr>
              <w:t>и</w:t>
            </w:r>
            <w:r w:rsidRPr="00AF3CE5">
              <w:rPr>
                <w:bCs/>
                <w:lang w:val="ru-RU"/>
              </w:rPr>
              <w:t xml:space="preserve"> </w:t>
            </w:r>
            <w:r w:rsidRPr="00FD76A8">
              <w:rPr>
                <w:bCs/>
                <w:lang w:val="ru-RU"/>
              </w:rPr>
              <w:t>деловых</w:t>
            </w:r>
            <w:r w:rsidRPr="00AF3CE5">
              <w:rPr>
                <w:bCs/>
                <w:lang w:val="ru-RU"/>
              </w:rPr>
              <w:t xml:space="preserve"> </w:t>
            </w:r>
            <w:r w:rsidRPr="00FD76A8">
              <w:rPr>
                <w:bCs/>
                <w:lang w:val="ru-RU"/>
              </w:rPr>
              <w:t>кругов</w:t>
            </w:r>
            <w:r w:rsidRPr="00AF3CE5">
              <w:rPr>
                <w:bCs/>
                <w:lang w:val="ru-RU"/>
              </w:rPr>
              <w:t xml:space="preserve">, </w:t>
            </w:r>
            <w:r w:rsidRPr="00FD76A8">
              <w:rPr>
                <w:bCs/>
                <w:lang w:val="ru-RU"/>
              </w:rPr>
              <w:t>университетов</w:t>
            </w:r>
            <w:r w:rsidRPr="00AF3CE5">
              <w:rPr>
                <w:bCs/>
                <w:lang w:val="ru-RU"/>
              </w:rPr>
              <w:t xml:space="preserve">, </w:t>
            </w:r>
            <w:r w:rsidRPr="00FD76A8">
              <w:rPr>
                <w:bCs/>
                <w:lang w:val="ru-RU"/>
              </w:rPr>
              <w:t>соответствующих</w:t>
            </w:r>
            <w:r w:rsidRPr="00AF3CE5">
              <w:rPr>
                <w:bCs/>
                <w:lang w:val="ru-RU"/>
              </w:rPr>
              <w:t xml:space="preserve"> </w:t>
            </w:r>
            <w:r w:rsidRPr="00FD76A8">
              <w:rPr>
                <w:bCs/>
                <w:lang w:val="ru-RU"/>
              </w:rPr>
              <w:t>МПО</w:t>
            </w:r>
            <w:r w:rsidRPr="00AF3CE5">
              <w:rPr>
                <w:bCs/>
                <w:lang w:val="ru-RU"/>
              </w:rPr>
              <w:t xml:space="preserve">, </w:t>
            </w:r>
            <w:r w:rsidRPr="00FD76A8">
              <w:rPr>
                <w:bCs/>
                <w:lang w:val="ru-RU"/>
              </w:rPr>
              <w:t>НПО</w:t>
            </w:r>
            <w:r w:rsidRPr="00AF3CE5">
              <w:rPr>
                <w:bCs/>
                <w:lang w:val="ru-RU"/>
              </w:rPr>
              <w:t xml:space="preserve"> </w:t>
            </w:r>
            <w:r w:rsidRPr="00FD76A8">
              <w:rPr>
                <w:bCs/>
                <w:lang w:val="ru-RU"/>
              </w:rPr>
              <w:t>и</w:t>
            </w:r>
            <w:r w:rsidRPr="00AF3CE5">
              <w:rPr>
                <w:bCs/>
                <w:lang w:val="ru-RU"/>
              </w:rPr>
              <w:t xml:space="preserve"> </w:t>
            </w:r>
            <w:r w:rsidRPr="00FD76A8">
              <w:rPr>
                <w:bCs/>
                <w:lang w:val="ru-RU"/>
              </w:rPr>
              <w:t>научно</w:t>
            </w:r>
            <w:r w:rsidRPr="00AF3CE5">
              <w:rPr>
                <w:bCs/>
                <w:lang w:val="ru-RU"/>
              </w:rPr>
              <w:t>-</w:t>
            </w:r>
            <w:r w:rsidRPr="00FD76A8">
              <w:rPr>
                <w:bCs/>
                <w:lang w:val="ru-RU"/>
              </w:rPr>
              <w:t>исследовательских</w:t>
            </w:r>
            <w:r w:rsidRPr="00AF3CE5">
              <w:rPr>
                <w:bCs/>
                <w:lang w:val="ru-RU"/>
              </w:rPr>
              <w:t xml:space="preserve"> </w:t>
            </w:r>
            <w:r w:rsidRPr="00FD76A8">
              <w:rPr>
                <w:bCs/>
                <w:lang w:val="ru-RU"/>
              </w:rPr>
              <w:t>учреждений</w:t>
            </w:r>
            <w:r w:rsidRPr="00AF3CE5">
              <w:rPr>
                <w:bCs/>
                <w:lang w:val="ru-RU"/>
              </w:rPr>
              <w:t xml:space="preserve">, </w:t>
            </w:r>
            <w:r w:rsidRPr="00FD76A8">
              <w:rPr>
                <w:bCs/>
                <w:lang w:val="ru-RU"/>
              </w:rPr>
              <w:t>которые</w:t>
            </w:r>
            <w:r w:rsidRPr="00AF3CE5">
              <w:rPr>
                <w:bCs/>
                <w:lang w:val="ru-RU"/>
              </w:rPr>
              <w:t xml:space="preserve"> </w:t>
            </w:r>
            <w:r w:rsidRPr="00FD76A8">
              <w:rPr>
                <w:bCs/>
                <w:lang w:val="ru-RU"/>
              </w:rPr>
              <w:t>будут</w:t>
            </w:r>
            <w:r w:rsidRPr="00AF3CE5">
              <w:rPr>
                <w:bCs/>
                <w:lang w:val="ru-RU"/>
              </w:rPr>
              <w:t xml:space="preserve"> </w:t>
            </w:r>
            <w:r w:rsidRPr="00FD76A8">
              <w:rPr>
                <w:bCs/>
                <w:lang w:val="ru-RU"/>
              </w:rPr>
              <w:t>участвовать</w:t>
            </w:r>
            <w:r w:rsidRPr="00AF3CE5">
              <w:rPr>
                <w:bCs/>
                <w:lang w:val="ru-RU"/>
              </w:rPr>
              <w:t xml:space="preserve"> </w:t>
            </w:r>
            <w:r w:rsidRPr="00FD76A8">
              <w:rPr>
                <w:bCs/>
                <w:lang w:val="ru-RU"/>
              </w:rPr>
              <w:t>в</w:t>
            </w:r>
            <w:r w:rsidRPr="00AF3CE5">
              <w:rPr>
                <w:bCs/>
                <w:lang w:val="ru-RU"/>
              </w:rPr>
              <w:t xml:space="preserve"> </w:t>
            </w:r>
            <w:r w:rsidRPr="00FD76A8">
              <w:rPr>
                <w:bCs/>
                <w:lang w:val="ru-RU"/>
              </w:rPr>
              <w:t>координации</w:t>
            </w:r>
            <w:r w:rsidRPr="00AF3CE5">
              <w:rPr>
                <w:bCs/>
                <w:lang w:val="ru-RU"/>
              </w:rPr>
              <w:t xml:space="preserve"> </w:t>
            </w:r>
            <w:r w:rsidRPr="00FD76A8">
              <w:rPr>
                <w:bCs/>
                <w:lang w:val="ru-RU"/>
              </w:rPr>
              <w:t>процесса</w:t>
            </w:r>
            <w:r w:rsidRPr="00AF3CE5">
              <w:rPr>
                <w:bCs/>
                <w:lang w:val="ru-RU"/>
              </w:rPr>
              <w:t xml:space="preserve"> </w:t>
            </w:r>
            <w:r w:rsidRPr="00FD76A8">
              <w:rPr>
                <w:bCs/>
                <w:lang w:val="ru-RU"/>
              </w:rPr>
              <w:t>выполнения</w:t>
            </w:r>
            <w:r w:rsidRPr="00AF3CE5">
              <w:rPr>
                <w:bCs/>
                <w:lang w:val="ru-RU"/>
              </w:rPr>
              <w:t xml:space="preserve"> </w:t>
            </w:r>
            <w:r w:rsidRPr="00FD76A8">
              <w:rPr>
                <w:bCs/>
                <w:lang w:val="ru-RU"/>
              </w:rPr>
              <w:t>проекта</w:t>
            </w:r>
            <w:r w:rsidRPr="00AF3CE5">
              <w:rPr>
                <w:bCs/>
                <w:lang w:val="ru-RU"/>
              </w:rPr>
              <w:t>;</w:t>
            </w:r>
          </w:p>
          <w:p w:rsidR="00AF3CE5" w:rsidRPr="00AF3CE5" w:rsidRDefault="00AF3CE5" w:rsidP="00CC35E2">
            <w:pPr>
              <w:rPr>
                <w:bCs/>
                <w:lang w:val="ru-RU"/>
              </w:rPr>
            </w:pPr>
          </w:p>
          <w:p w:rsidR="00AF3CE5" w:rsidRPr="00AF3CE5" w:rsidRDefault="00AF3CE5" w:rsidP="00CC35E2">
            <w:pPr>
              <w:rPr>
                <w:bCs/>
                <w:lang w:val="ru-RU"/>
              </w:rPr>
            </w:pPr>
            <w:r w:rsidRPr="00AF3CE5">
              <w:rPr>
                <w:bCs/>
                <w:lang w:val="ru-RU"/>
              </w:rPr>
              <w:t>5.</w:t>
            </w:r>
            <w:r w:rsidRPr="00AF3CE5">
              <w:rPr>
                <w:bCs/>
                <w:lang w:val="ru-RU"/>
              </w:rPr>
              <w:tab/>
            </w:r>
            <w:r w:rsidRPr="00AF3CE5">
              <w:rPr>
                <w:lang w:val="ru-RU"/>
              </w:rPr>
              <w:t xml:space="preserve"> </w:t>
            </w:r>
            <w:r w:rsidRPr="00526A4C">
              <w:rPr>
                <w:bCs/>
                <w:u w:val="single"/>
                <w:lang w:val="ru-RU"/>
              </w:rPr>
              <w:t>Председатель НЭГ</w:t>
            </w:r>
            <w:r w:rsidRPr="00AF3CE5">
              <w:rPr>
                <w:bCs/>
                <w:lang w:val="ru-RU"/>
              </w:rPr>
              <w:t xml:space="preserve">: </w:t>
            </w:r>
            <w:r w:rsidRPr="00FD76A8">
              <w:rPr>
                <w:bCs/>
                <w:lang w:val="ru-RU"/>
              </w:rPr>
              <w:t>назначение</w:t>
            </w:r>
            <w:r w:rsidRPr="00AF3CE5">
              <w:rPr>
                <w:bCs/>
                <w:lang w:val="ru-RU"/>
              </w:rPr>
              <w:t xml:space="preserve"> </w:t>
            </w:r>
            <w:r w:rsidRPr="00FD76A8">
              <w:rPr>
                <w:bCs/>
                <w:lang w:val="ru-RU"/>
              </w:rPr>
              <w:t>Председателя</w:t>
            </w:r>
            <w:r w:rsidRPr="00AF3CE5">
              <w:rPr>
                <w:bCs/>
                <w:lang w:val="ru-RU"/>
              </w:rPr>
              <w:t xml:space="preserve"> </w:t>
            </w:r>
            <w:r w:rsidRPr="00FD76A8">
              <w:rPr>
                <w:bCs/>
                <w:lang w:val="ru-RU"/>
              </w:rPr>
              <w:t>из</w:t>
            </w:r>
            <w:r w:rsidRPr="00AF3CE5">
              <w:rPr>
                <w:bCs/>
                <w:lang w:val="ru-RU"/>
              </w:rPr>
              <w:t xml:space="preserve"> </w:t>
            </w:r>
            <w:r w:rsidRPr="00FD76A8">
              <w:rPr>
                <w:bCs/>
                <w:lang w:val="ru-RU"/>
              </w:rPr>
              <w:t>числа</w:t>
            </w:r>
            <w:r w:rsidRPr="00AF3CE5">
              <w:rPr>
                <w:bCs/>
                <w:lang w:val="ru-RU"/>
              </w:rPr>
              <w:t xml:space="preserve"> </w:t>
            </w:r>
            <w:r w:rsidRPr="00FD76A8">
              <w:rPr>
                <w:bCs/>
                <w:lang w:val="ru-RU"/>
              </w:rPr>
              <w:t>участников</w:t>
            </w:r>
            <w:r w:rsidRPr="00AF3CE5">
              <w:rPr>
                <w:bCs/>
                <w:lang w:val="ru-RU"/>
              </w:rPr>
              <w:t xml:space="preserve"> </w:t>
            </w:r>
            <w:r w:rsidRPr="00FD76A8">
              <w:rPr>
                <w:bCs/>
                <w:lang w:val="ru-RU"/>
              </w:rPr>
              <w:t>партнерских</w:t>
            </w:r>
            <w:r w:rsidRPr="00AF3CE5">
              <w:rPr>
                <w:bCs/>
                <w:lang w:val="ru-RU"/>
              </w:rPr>
              <w:t xml:space="preserve"> </w:t>
            </w:r>
            <w:r w:rsidRPr="00FD76A8">
              <w:rPr>
                <w:bCs/>
                <w:lang w:val="ru-RU"/>
              </w:rPr>
              <w:t>групп</w:t>
            </w:r>
            <w:r w:rsidRPr="00AF3CE5">
              <w:rPr>
                <w:bCs/>
                <w:lang w:val="ru-RU"/>
              </w:rPr>
              <w:t xml:space="preserve"> </w:t>
            </w:r>
            <w:r w:rsidRPr="00FD76A8">
              <w:rPr>
                <w:bCs/>
                <w:lang w:val="ru-RU"/>
              </w:rPr>
              <w:t>и</w:t>
            </w:r>
            <w:r w:rsidRPr="00AF3CE5">
              <w:rPr>
                <w:bCs/>
                <w:lang w:val="ru-RU"/>
              </w:rPr>
              <w:t xml:space="preserve"> </w:t>
            </w:r>
            <w:r w:rsidRPr="00FD76A8">
              <w:rPr>
                <w:bCs/>
                <w:lang w:val="ru-RU"/>
              </w:rPr>
              <w:t>НЭГ</w:t>
            </w:r>
            <w:r w:rsidRPr="00AF3CE5">
              <w:rPr>
                <w:bCs/>
                <w:lang w:val="ru-RU"/>
              </w:rPr>
              <w:t>;</w:t>
            </w:r>
          </w:p>
          <w:p w:rsidR="00AF3CE5" w:rsidRPr="00AF3CE5" w:rsidRDefault="00AF3CE5" w:rsidP="00CC35E2">
            <w:pPr>
              <w:rPr>
                <w:bCs/>
                <w:lang w:val="ru-RU"/>
              </w:rPr>
            </w:pPr>
          </w:p>
          <w:p w:rsidR="00AF3CE5" w:rsidRPr="00C01AD8" w:rsidRDefault="00AF3CE5" w:rsidP="00CC35E2">
            <w:pPr>
              <w:rPr>
                <w:bCs/>
                <w:lang w:val="ru-RU"/>
              </w:rPr>
            </w:pPr>
            <w:r w:rsidRPr="00C01AD8">
              <w:rPr>
                <w:bCs/>
                <w:lang w:val="ru-RU"/>
              </w:rPr>
              <w:t>6.</w:t>
            </w:r>
            <w:r w:rsidRPr="00C01AD8">
              <w:rPr>
                <w:bCs/>
                <w:lang w:val="ru-RU"/>
              </w:rPr>
              <w:tab/>
            </w:r>
            <w:r w:rsidRPr="00C01AD8">
              <w:rPr>
                <w:lang w:val="ru-RU"/>
              </w:rPr>
              <w:t xml:space="preserve"> </w:t>
            </w:r>
            <w:r>
              <w:rPr>
                <w:u w:val="single"/>
                <w:lang w:val="ru-RU"/>
              </w:rPr>
              <w:t>н</w:t>
            </w:r>
            <w:r w:rsidRPr="00FD76A8">
              <w:rPr>
                <w:bCs/>
                <w:u w:val="single"/>
                <w:lang w:val="ru-RU"/>
              </w:rPr>
              <w:t>ациональные</w:t>
            </w:r>
            <w:r w:rsidRPr="00C01AD8">
              <w:rPr>
                <w:bCs/>
                <w:u w:val="single"/>
                <w:lang w:val="ru-RU"/>
              </w:rPr>
              <w:t xml:space="preserve"> </w:t>
            </w:r>
            <w:r w:rsidRPr="00FD76A8">
              <w:rPr>
                <w:bCs/>
                <w:u w:val="single"/>
                <w:lang w:val="ru-RU"/>
              </w:rPr>
              <w:t>и</w:t>
            </w:r>
            <w:r w:rsidRPr="00C01AD8">
              <w:rPr>
                <w:bCs/>
                <w:u w:val="single"/>
                <w:lang w:val="ru-RU"/>
              </w:rPr>
              <w:t xml:space="preserve"> </w:t>
            </w:r>
            <w:r w:rsidRPr="00FD76A8">
              <w:rPr>
                <w:bCs/>
                <w:u w:val="single"/>
                <w:lang w:val="ru-RU"/>
              </w:rPr>
              <w:t>международные</w:t>
            </w:r>
            <w:r w:rsidRPr="00C01AD8">
              <w:rPr>
                <w:bCs/>
                <w:u w:val="single"/>
                <w:lang w:val="ru-RU"/>
              </w:rPr>
              <w:t xml:space="preserve"> </w:t>
            </w:r>
            <w:r w:rsidRPr="00FD76A8">
              <w:rPr>
                <w:bCs/>
                <w:u w:val="single"/>
                <w:lang w:val="ru-RU"/>
              </w:rPr>
              <w:t>эксперты</w:t>
            </w:r>
            <w:r w:rsidRPr="00C01AD8">
              <w:rPr>
                <w:bCs/>
                <w:lang w:val="ru-RU"/>
              </w:rPr>
              <w:t xml:space="preserve">: </w:t>
            </w:r>
            <w:r w:rsidRPr="00FD76A8">
              <w:rPr>
                <w:bCs/>
                <w:lang w:val="ru-RU"/>
              </w:rPr>
              <w:t>назначение</w:t>
            </w:r>
            <w:r w:rsidRPr="00C01AD8">
              <w:rPr>
                <w:bCs/>
                <w:lang w:val="ru-RU"/>
              </w:rPr>
              <w:t xml:space="preserve"> </w:t>
            </w:r>
            <w:r w:rsidRPr="00FD76A8">
              <w:rPr>
                <w:bCs/>
                <w:lang w:val="ru-RU"/>
              </w:rPr>
              <w:t>национальных</w:t>
            </w:r>
            <w:r w:rsidRPr="00C01AD8">
              <w:rPr>
                <w:bCs/>
                <w:lang w:val="ru-RU"/>
              </w:rPr>
              <w:t xml:space="preserve"> </w:t>
            </w:r>
            <w:r w:rsidRPr="00FD76A8">
              <w:rPr>
                <w:bCs/>
                <w:lang w:val="ru-RU"/>
              </w:rPr>
              <w:t>и</w:t>
            </w:r>
            <w:r w:rsidRPr="00C01AD8">
              <w:rPr>
                <w:bCs/>
                <w:lang w:val="ru-RU"/>
              </w:rPr>
              <w:t xml:space="preserve"> </w:t>
            </w:r>
            <w:r w:rsidRPr="00FD76A8">
              <w:rPr>
                <w:bCs/>
                <w:lang w:val="ru-RU"/>
              </w:rPr>
              <w:t>международных</w:t>
            </w:r>
            <w:r w:rsidRPr="00C01AD8">
              <w:rPr>
                <w:bCs/>
                <w:lang w:val="ru-RU"/>
              </w:rPr>
              <w:t xml:space="preserve"> </w:t>
            </w:r>
            <w:r w:rsidRPr="00FD76A8">
              <w:rPr>
                <w:bCs/>
                <w:lang w:val="ru-RU"/>
              </w:rPr>
              <w:t>экспертов</w:t>
            </w:r>
            <w:r w:rsidRPr="00C01AD8">
              <w:rPr>
                <w:bCs/>
                <w:lang w:val="ru-RU"/>
              </w:rPr>
              <w:t xml:space="preserve">, </w:t>
            </w:r>
            <w:r w:rsidRPr="00FD76A8">
              <w:rPr>
                <w:bCs/>
                <w:lang w:val="ru-RU"/>
              </w:rPr>
              <w:t>которые</w:t>
            </w:r>
            <w:r w:rsidRPr="00C01AD8">
              <w:rPr>
                <w:bCs/>
                <w:lang w:val="ru-RU"/>
              </w:rPr>
              <w:t xml:space="preserve"> </w:t>
            </w:r>
            <w:r w:rsidRPr="00FD76A8">
              <w:rPr>
                <w:bCs/>
                <w:lang w:val="ru-RU"/>
              </w:rPr>
              <w:t>будут</w:t>
            </w:r>
            <w:r w:rsidRPr="00C01AD8">
              <w:rPr>
                <w:bCs/>
                <w:lang w:val="ru-RU"/>
              </w:rPr>
              <w:t xml:space="preserve"> </w:t>
            </w:r>
            <w:r w:rsidRPr="00FD76A8">
              <w:rPr>
                <w:bCs/>
                <w:lang w:val="ru-RU"/>
              </w:rPr>
              <w:t>осуществлять</w:t>
            </w:r>
            <w:r w:rsidRPr="00C01AD8">
              <w:rPr>
                <w:bCs/>
                <w:lang w:val="ru-RU"/>
              </w:rPr>
              <w:t xml:space="preserve"> </w:t>
            </w:r>
            <w:r w:rsidRPr="00FD76A8">
              <w:rPr>
                <w:bCs/>
                <w:lang w:val="ru-RU"/>
              </w:rPr>
              <w:t>повседневное</w:t>
            </w:r>
            <w:r w:rsidRPr="00C01AD8">
              <w:rPr>
                <w:bCs/>
                <w:lang w:val="ru-RU"/>
              </w:rPr>
              <w:t xml:space="preserve"> </w:t>
            </w:r>
            <w:r w:rsidRPr="00FD76A8">
              <w:rPr>
                <w:bCs/>
                <w:lang w:val="ru-RU"/>
              </w:rPr>
              <w:t>руководство</w:t>
            </w:r>
            <w:r w:rsidRPr="00C01AD8">
              <w:rPr>
                <w:bCs/>
                <w:lang w:val="ru-RU"/>
              </w:rPr>
              <w:t xml:space="preserve"> </w:t>
            </w:r>
            <w:r w:rsidRPr="00FD76A8">
              <w:rPr>
                <w:bCs/>
                <w:lang w:val="ru-RU"/>
              </w:rPr>
              <w:t>работой</w:t>
            </w:r>
            <w:r w:rsidRPr="00C01AD8">
              <w:rPr>
                <w:bCs/>
                <w:lang w:val="ru-RU"/>
              </w:rPr>
              <w:t xml:space="preserve"> </w:t>
            </w:r>
            <w:r w:rsidRPr="00FD76A8">
              <w:rPr>
                <w:bCs/>
                <w:lang w:val="ru-RU"/>
              </w:rPr>
              <w:t>в</w:t>
            </w:r>
            <w:r w:rsidRPr="00C01AD8">
              <w:rPr>
                <w:bCs/>
                <w:lang w:val="ru-RU"/>
              </w:rPr>
              <w:t xml:space="preserve"> </w:t>
            </w:r>
            <w:r w:rsidRPr="00FD76A8">
              <w:rPr>
                <w:bCs/>
                <w:lang w:val="ru-RU"/>
              </w:rPr>
              <w:t>рамках</w:t>
            </w:r>
            <w:r w:rsidRPr="00C01AD8">
              <w:rPr>
                <w:bCs/>
                <w:lang w:val="ru-RU"/>
              </w:rPr>
              <w:t xml:space="preserve"> </w:t>
            </w:r>
            <w:r w:rsidRPr="00FD76A8">
              <w:rPr>
                <w:bCs/>
                <w:lang w:val="ru-RU"/>
              </w:rPr>
              <w:t>проекта</w:t>
            </w:r>
            <w:r w:rsidRPr="00C01AD8">
              <w:rPr>
                <w:bCs/>
                <w:lang w:val="ru-RU"/>
              </w:rPr>
              <w:t xml:space="preserve">; </w:t>
            </w:r>
          </w:p>
          <w:p w:rsidR="00AF3CE5" w:rsidRPr="00C01AD8" w:rsidRDefault="00AF3CE5" w:rsidP="00CC35E2">
            <w:pPr>
              <w:rPr>
                <w:bCs/>
                <w:lang w:val="ru-RU"/>
              </w:rPr>
            </w:pPr>
          </w:p>
          <w:p w:rsidR="00AF3CE5" w:rsidRPr="00AF3CE5" w:rsidRDefault="00AF3CE5" w:rsidP="00CC35E2">
            <w:pPr>
              <w:rPr>
                <w:bCs/>
                <w:lang w:val="ru-RU"/>
              </w:rPr>
            </w:pPr>
            <w:r w:rsidRPr="00FD76A8">
              <w:rPr>
                <w:bCs/>
                <w:lang w:val="ru-RU"/>
              </w:rPr>
              <w:t>7.</w:t>
            </w:r>
            <w:r w:rsidRPr="00FD76A8">
              <w:rPr>
                <w:bCs/>
                <w:lang w:val="ru-RU"/>
              </w:rPr>
              <w:tab/>
            </w:r>
            <w:r w:rsidRPr="00FD76A8">
              <w:rPr>
                <w:lang w:val="ru-RU"/>
              </w:rPr>
              <w:t xml:space="preserve"> </w:t>
            </w:r>
            <w:r w:rsidRPr="00FD76A8">
              <w:rPr>
                <w:bCs/>
                <w:u w:val="single"/>
                <w:lang w:val="ru-RU"/>
              </w:rPr>
              <w:t>области, к которым относятся потребности</w:t>
            </w:r>
            <w:r w:rsidRPr="00FD76A8">
              <w:rPr>
                <w:bCs/>
                <w:lang w:val="ru-RU"/>
              </w:rPr>
              <w:t>: ВОИС будет оказывать каждой НЭГ поддержку в выявлении нескольких областей потребностей и определении одной или двух из них, которые требуют первоочередного внимания;</w:t>
            </w:r>
          </w:p>
          <w:p w:rsidR="00AF3CE5" w:rsidRPr="00FD76A8" w:rsidRDefault="00AF3CE5" w:rsidP="00CC35E2">
            <w:pPr>
              <w:rPr>
                <w:bCs/>
                <w:lang w:val="ru-RU"/>
              </w:rPr>
            </w:pPr>
          </w:p>
          <w:p w:rsidR="00AF3CE5" w:rsidRPr="00AF3CE5" w:rsidRDefault="00AF3CE5" w:rsidP="00CC35E2">
            <w:pPr>
              <w:rPr>
                <w:bCs/>
                <w:lang w:val="ru-RU"/>
              </w:rPr>
            </w:pPr>
            <w:r w:rsidRPr="00FD76A8">
              <w:rPr>
                <w:bCs/>
                <w:lang w:val="ru-RU"/>
              </w:rPr>
              <w:t>8.</w:t>
            </w:r>
            <w:r w:rsidRPr="00FD76A8">
              <w:rPr>
                <w:bCs/>
                <w:lang w:val="ru-RU"/>
              </w:rPr>
              <w:tab/>
            </w:r>
            <w:r w:rsidRPr="00FD76A8">
              <w:rPr>
                <w:lang w:val="ru-RU"/>
              </w:rPr>
              <w:t xml:space="preserve"> </w:t>
            </w:r>
            <w:r w:rsidRPr="00FD76A8">
              <w:rPr>
                <w:bCs/>
                <w:u w:val="single"/>
                <w:lang w:val="ru-RU"/>
              </w:rPr>
              <w:t>подготовка запроса на проведение поиска</w:t>
            </w:r>
            <w:r w:rsidRPr="00FD76A8">
              <w:rPr>
                <w:bCs/>
                <w:lang w:val="ru-RU"/>
              </w:rPr>
              <w:t>: подготовка отчета, который может дать более точные указания относительно требуемой технологии</w:t>
            </w:r>
            <w:r w:rsidRPr="00AF3CE5">
              <w:rPr>
                <w:bCs/>
                <w:lang w:val="ru-RU"/>
              </w:rPr>
              <w:t xml:space="preserve">.  </w:t>
            </w:r>
            <w:r w:rsidRPr="00AF3CE5">
              <w:rPr>
                <w:bCs/>
                <w:lang w:val="ru-RU"/>
              </w:rPr>
              <w:br/>
            </w:r>
          </w:p>
          <w:p w:rsidR="00AF3CE5" w:rsidRPr="00AF3CE5" w:rsidRDefault="00AF3CE5" w:rsidP="00CC35E2">
            <w:pPr>
              <w:rPr>
                <w:bCs/>
                <w:lang w:val="ru-RU"/>
              </w:rPr>
            </w:pPr>
            <w:r w:rsidRPr="00FD76A8">
              <w:rPr>
                <w:bCs/>
                <w:lang w:val="ru-RU"/>
              </w:rPr>
              <w:t>Отчет должен быть подготовлен таким образом, чтобы любое лицо, которое с ним ознакомится, смогло пред</w:t>
            </w:r>
            <w:r>
              <w:rPr>
                <w:bCs/>
                <w:lang w:val="ru-RU"/>
              </w:rPr>
              <w:t>оставить необходимую информацию.</w:t>
            </w:r>
          </w:p>
          <w:p w:rsidR="00AF3CE5" w:rsidRPr="00AF3CE5" w:rsidRDefault="00AF3CE5" w:rsidP="00CC35E2">
            <w:pPr>
              <w:rPr>
                <w:bCs/>
                <w:lang w:val="ru-RU"/>
              </w:rPr>
            </w:pPr>
          </w:p>
          <w:p w:rsidR="00AF3CE5" w:rsidRPr="00AF3CE5" w:rsidRDefault="00AF3CE5" w:rsidP="00CC35E2">
            <w:pPr>
              <w:rPr>
                <w:bCs/>
                <w:lang w:val="ru-RU"/>
              </w:rPr>
            </w:pPr>
            <w:r w:rsidRPr="00AF3CE5">
              <w:rPr>
                <w:bCs/>
                <w:lang w:val="ru-RU"/>
              </w:rPr>
              <w:t>9.</w:t>
            </w:r>
            <w:r w:rsidRPr="00AF3CE5">
              <w:rPr>
                <w:bCs/>
                <w:lang w:val="ru-RU"/>
              </w:rPr>
              <w:tab/>
            </w:r>
            <w:r w:rsidRPr="00AF3CE5">
              <w:rPr>
                <w:lang w:val="ru-RU"/>
              </w:rPr>
              <w:t xml:space="preserve"> </w:t>
            </w:r>
            <w:r w:rsidRPr="00AF3CE5">
              <w:rPr>
                <w:bCs/>
                <w:u w:val="single"/>
                <w:lang w:val="ru-RU"/>
              </w:rPr>
              <w:t>подготовка отчета о поиске</w:t>
            </w:r>
            <w:r w:rsidRPr="00AF3CE5">
              <w:rPr>
                <w:bCs/>
                <w:lang w:val="ru-RU"/>
              </w:rPr>
              <w:t>: изложение результатов поиска патентной информации, который был проведен по соответствующему проекту;</w:t>
            </w:r>
          </w:p>
          <w:p w:rsidR="00AF3CE5" w:rsidRPr="00AF3CE5" w:rsidRDefault="00AF3CE5" w:rsidP="00CC35E2">
            <w:pPr>
              <w:rPr>
                <w:bCs/>
                <w:lang w:val="ru-RU"/>
              </w:rPr>
            </w:pPr>
          </w:p>
          <w:p w:rsidR="00AF3CE5" w:rsidRPr="00C01AD8" w:rsidRDefault="00AF3CE5" w:rsidP="00CC35E2">
            <w:pPr>
              <w:rPr>
                <w:bCs/>
                <w:lang w:val="ru-RU"/>
              </w:rPr>
            </w:pPr>
            <w:r w:rsidRPr="00C01AD8">
              <w:rPr>
                <w:bCs/>
                <w:lang w:val="ru-RU"/>
              </w:rPr>
              <w:t>10.</w:t>
            </w:r>
            <w:r w:rsidRPr="00C01AD8">
              <w:rPr>
                <w:bCs/>
                <w:lang w:val="ru-RU"/>
              </w:rPr>
              <w:tab/>
            </w:r>
            <w:r w:rsidRPr="00C01AD8">
              <w:rPr>
                <w:lang w:val="ru-RU"/>
              </w:rPr>
              <w:t xml:space="preserve"> </w:t>
            </w:r>
            <w:r w:rsidRPr="00C01AD8">
              <w:rPr>
                <w:bCs/>
                <w:u w:val="single"/>
                <w:lang w:val="ru-RU"/>
              </w:rPr>
              <w:t xml:space="preserve">составление </w:t>
            </w:r>
            <w:r>
              <w:rPr>
                <w:bCs/>
                <w:u w:val="single"/>
                <w:lang w:val="ru-RU"/>
              </w:rPr>
              <w:t>технического</w:t>
            </w:r>
            <w:r w:rsidRPr="00C01AD8">
              <w:rPr>
                <w:bCs/>
                <w:u w:val="single"/>
                <w:lang w:val="ru-RU"/>
              </w:rPr>
              <w:t xml:space="preserve"> </w:t>
            </w:r>
            <w:r>
              <w:rPr>
                <w:bCs/>
                <w:u w:val="single"/>
                <w:lang w:val="ru-RU"/>
              </w:rPr>
              <w:t>задания</w:t>
            </w:r>
            <w:r w:rsidRPr="00C01AD8">
              <w:rPr>
                <w:bCs/>
                <w:u w:val="single"/>
                <w:lang w:val="ru-RU"/>
              </w:rPr>
              <w:t xml:space="preserve"> на подготовку отчета о технологическом ландшафте</w:t>
            </w:r>
            <w:r w:rsidRPr="00C01AD8">
              <w:rPr>
                <w:bCs/>
                <w:lang w:val="ru-RU"/>
              </w:rPr>
              <w:t xml:space="preserve">: каждая НЭГ получит поддержку ВОИС в </w:t>
            </w:r>
            <w:r>
              <w:rPr>
                <w:bCs/>
                <w:lang w:val="ru-RU"/>
              </w:rPr>
              <w:t>разработке</w:t>
            </w:r>
            <w:r w:rsidRPr="00C01AD8">
              <w:rPr>
                <w:bCs/>
                <w:lang w:val="ru-RU"/>
              </w:rPr>
              <w:t xml:space="preserve"> </w:t>
            </w:r>
            <w:r>
              <w:rPr>
                <w:bCs/>
                <w:lang w:val="ru-RU"/>
              </w:rPr>
              <w:t>технического</w:t>
            </w:r>
            <w:r w:rsidRPr="00C01AD8">
              <w:rPr>
                <w:bCs/>
                <w:lang w:val="ru-RU"/>
              </w:rPr>
              <w:t xml:space="preserve"> </w:t>
            </w:r>
            <w:r>
              <w:rPr>
                <w:bCs/>
                <w:lang w:val="ru-RU"/>
              </w:rPr>
              <w:t>задания</w:t>
            </w:r>
            <w:r w:rsidRPr="00C01AD8">
              <w:rPr>
                <w:bCs/>
                <w:lang w:val="ru-RU"/>
              </w:rPr>
              <w:t xml:space="preserve"> подготовке отчета о ландшафте надлежащих технологий; </w:t>
            </w:r>
          </w:p>
          <w:p w:rsidR="00AF3CE5" w:rsidRPr="00C01AD8" w:rsidRDefault="00AF3CE5" w:rsidP="00CC35E2">
            <w:pPr>
              <w:rPr>
                <w:bCs/>
                <w:lang w:val="ru-RU"/>
              </w:rPr>
            </w:pPr>
          </w:p>
          <w:p w:rsidR="00AF3CE5" w:rsidRPr="00AF3CE5" w:rsidRDefault="00AF3CE5" w:rsidP="00CC35E2">
            <w:pPr>
              <w:rPr>
                <w:bCs/>
                <w:lang w:val="ru-RU"/>
              </w:rPr>
            </w:pPr>
            <w:r w:rsidRPr="00AF3CE5">
              <w:rPr>
                <w:bCs/>
                <w:lang w:val="ru-RU"/>
              </w:rPr>
              <w:t>11.</w:t>
            </w:r>
            <w:r w:rsidRPr="00AF3CE5">
              <w:rPr>
                <w:bCs/>
                <w:lang w:val="ru-RU"/>
              </w:rPr>
              <w:tab/>
            </w:r>
            <w:r w:rsidRPr="00AF3CE5">
              <w:rPr>
                <w:lang w:val="ru-RU"/>
              </w:rPr>
              <w:t xml:space="preserve"> </w:t>
            </w:r>
            <w:r w:rsidRPr="00AF3CE5">
              <w:rPr>
                <w:bCs/>
                <w:u w:val="single"/>
                <w:lang w:val="ru-RU"/>
              </w:rPr>
              <w:t>подготовка отчета о технологическом ландшафте</w:t>
            </w:r>
            <w:r w:rsidRPr="00AF3CE5">
              <w:rPr>
                <w:bCs/>
                <w:lang w:val="ru-RU"/>
              </w:rPr>
              <w:t xml:space="preserve">: подготовка отчета о технологическом ландшафте с использованием патентной и другой научной и технической информации, которая представлена в отчете о поиске, для определения наиболее подходящей из надлежащих технологий на основе выявленных потребностей, а также любой другой информации, полученной от организаций, учреждений и отделов, занятых в этих областях развития; </w:t>
            </w:r>
          </w:p>
          <w:p w:rsidR="00AF3CE5" w:rsidRPr="00AF3CE5" w:rsidRDefault="00AF3CE5" w:rsidP="00CC35E2">
            <w:pPr>
              <w:rPr>
                <w:bCs/>
                <w:lang w:val="ru-RU"/>
              </w:rPr>
            </w:pPr>
          </w:p>
          <w:p w:rsidR="00AF3CE5" w:rsidRPr="00AF3CE5" w:rsidRDefault="00AF3CE5" w:rsidP="00CC35E2">
            <w:pPr>
              <w:rPr>
                <w:bCs/>
                <w:lang w:val="ru-RU"/>
              </w:rPr>
            </w:pPr>
            <w:r w:rsidRPr="00AF3CE5">
              <w:rPr>
                <w:bCs/>
                <w:lang w:val="ru-RU"/>
              </w:rPr>
              <w:t>12.</w:t>
            </w:r>
            <w:r w:rsidRPr="00AF3CE5">
              <w:rPr>
                <w:bCs/>
                <w:lang w:val="ru-RU"/>
              </w:rPr>
              <w:tab/>
            </w:r>
            <w:r w:rsidRPr="00AF3CE5">
              <w:rPr>
                <w:lang w:val="ru-RU"/>
              </w:rPr>
              <w:t xml:space="preserve"> </w:t>
            </w:r>
            <w:r w:rsidRPr="00AF3CE5">
              <w:rPr>
                <w:bCs/>
                <w:u w:val="single"/>
                <w:lang w:val="ru-RU"/>
              </w:rPr>
              <w:t>одобрение отчета о технологическом ландшафте</w:t>
            </w:r>
            <w:r w:rsidRPr="00AF3CE5">
              <w:rPr>
                <w:bCs/>
                <w:lang w:val="ru-RU"/>
              </w:rPr>
              <w:t xml:space="preserve">: представление готового отчета о технологическом ландшафте на форуме с участием широкого круга заинтересованных сторон для обсуждения и одобрения; </w:t>
            </w:r>
          </w:p>
          <w:p w:rsidR="00AF3CE5" w:rsidRPr="00AF3CE5" w:rsidRDefault="00AF3CE5" w:rsidP="00CC35E2">
            <w:pPr>
              <w:rPr>
                <w:bCs/>
                <w:lang w:val="ru-RU"/>
              </w:rPr>
            </w:pPr>
          </w:p>
          <w:p w:rsidR="00AF3CE5" w:rsidRPr="00AF3CE5" w:rsidRDefault="00AF3CE5" w:rsidP="00CC35E2">
            <w:pPr>
              <w:rPr>
                <w:bCs/>
                <w:lang w:val="ru-RU"/>
              </w:rPr>
            </w:pPr>
            <w:r w:rsidRPr="00AF3CE5">
              <w:rPr>
                <w:bCs/>
                <w:lang w:val="ru-RU"/>
              </w:rPr>
              <w:t>13.</w:t>
            </w:r>
            <w:r w:rsidRPr="00AF3CE5">
              <w:rPr>
                <w:bCs/>
                <w:lang w:val="ru-RU"/>
              </w:rPr>
              <w:tab/>
            </w:r>
            <w:r w:rsidRPr="00AF3CE5">
              <w:rPr>
                <w:lang w:val="ru-RU"/>
              </w:rPr>
              <w:t xml:space="preserve"> </w:t>
            </w:r>
            <w:r w:rsidRPr="00AF3CE5">
              <w:rPr>
                <w:bCs/>
                <w:u w:val="single"/>
                <w:lang w:val="ru-RU"/>
              </w:rPr>
              <w:t>бизнес-план</w:t>
            </w:r>
            <w:r w:rsidRPr="00AF3CE5">
              <w:rPr>
                <w:bCs/>
                <w:lang w:val="ru-RU"/>
              </w:rPr>
              <w:t>: подготовка бизнес-плана по внедрению надлежащей технологии, которая была определена в отчете о технологическом ландшафте, и ее интеграции в деловой процесс;</w:t>
            </w:r>
          </w:p>
          <w:p w:rsidR="00AF3CE5" w:rsidRPr="00AF3CE5" w:rsidRDefault="00AF3CE5" w:rsidP="00CC35E2">
            <w:pPr>
              <w:rPr>
                <w:bCs/>
                <w:lang w:val="ru-RU"/>
              </w:rPr>
            </w:pPr>
          </w:p>
          <w:p w:rsidR="00AF3CE5" w:rsidRPr="00AF3CE5" w:rsidRDefault="00AF3CE5" w:rsidP="00CC35E2">
            <w:pPr>
              <w:rPr>
                <w:bCs/>
                <w:lang w:val="ru-RU"/>
              </w:rPr>
            </w:pPr>
            <w:r w:rsidRPr="00AF3CE5">
              <w:rPr>
                <w:bCs/>
                <w:lang w:val="ru-RU"/>
              </w:rPr>
              <w:t>14.</w:t>
            </w:r>
            <w:r w:rsidRPr="00AF3CE5">
              <w:rPr>
                <w:bCs/>
                <w:lang w:val="ru-RU"/>
              </w:rPr>
              <w:tab/>
            </w:r>
            <w:r w:rsidRPr="00AF3CE5">
              <w:rPr>
                <w:lang w:val="ru-RU"/>
              </w:rPr>
              <w:t xml:space="preserve"> </w:t>
            </w:r>
            <w:r w:rsidRPr="004B025B">
              <w:rPr>
                <w:bCs/>
                <w:u w:val="single"/>
                <w:lang w:val="ru-RU"/>
              </w:rPr>
              <w:t>информационная</w:t>
            </w:r>
            <w:r w:rsidRPr="00AF3CE5">
              <w:rPr>
                <w:bCs/>
                <w:u w:val="single"/>
                <w:lang w:val="ru-RU"/>
              </w:rPr>
              <w:t xml:space="preserve"> </w:t>
            </w:r>
            <w:r w:rsidRPr="004B025B">
              <w:rPr>
                <w:bCs/>
                <w:u w:val="single"/>
                <w:lang w:val="ru-RU"/>
              </w:rPr>
              <w:t>программа</w:t>
            </w:r>
            <w:r w:rsidRPr="00AF3CE5">
              <w:rPr>
                <w:bCs/>
                <w:lang w:val="ru-RU"/>
              </w:rPr>
              <w:t xml:space="preserve">: </w:t>
            </w:r>
            <w:r w:rsidRPr="004B025B">
              <w:rPr>
                <w:bCs/>
                <w:lang w:val="ru-RU"/>
              </w:rPr>
              <w:t>разработка</w:t>
            </w:r>
            <w:r w:rsidRPr="00AF3CE5">
              <w:rPr>
                <w:bCs/>
                <w:lang w:val="ru-RU"/>
              </w:rPr>
              <w:t xml:space="preserve"> </w:t>
            </w:r>
            <w:r w:rsidRPr="004B025B">
              <w:rPr>
                <w:bCs/>
                <w:lang w:val="ru-RU"/>
              </w:rPr>
              <w:t>и</w:t>
            </w:r>
            <w:r w:rsidRPr="00AF3CE5">
              <w:rPr>
                <w:bCs/>
                <w:lang w:val="ru-RU"/>
              </w:rPr>
              <w:t xml:space="preserve"> </w:t>
            </w:r>
            <w:r w:rsidRPr="004B025B">
              <w:rPr>
                <w:bCs/>
                <w:lang w:val="ru-RU"/>
              </w:rPr>
              <w:t>проведение</w:t>
            </w:r>
            <w:r w:rsidRPr="00AF3CE5">
              <w:rPr>
                <w:bCs/>
                <w:lang w:val="ru-RU"/>
              </w:rPr>
              <w:t xml:space="preserve"> </w:t>
            </w:r>
            <w:r w:rsidRPr="004B025B">
              <w:rPr>
                <w:bCs/>
                <w:lang w:val="ru-RU"/>
              </w:rPr>
              <w:t>национальной</w:t>
            </w:r>
            <w:r w:rsidRPr="00AF3CE5">
              <w:rPr>
                <w:bCs/>
                <w:lang w:val="ru-RU"/>
              </w:rPr>
              <w:t xml:space="preserve"> </w:t>
            </w:r>
            <w:r w:rsidRPr="004B025B">
              <w:rPr>
                <w:bCs/>
                <w:lang w:val="ru-RU"/>
              </w:rPr>
              <w:t>информационной</w:t>
            </w:r>
            <w:r w:rsidRPr="00AF3CE5">
              <w:rPr>
                <w:bCs/>
                <w:lang w:val="ru-RU"/>
              </w:rPr>
              <w:t xml:space="preserve"> </w:t>
            </w:r>
            <w:r w:rsidRPr="004B025B">
              <w:rPr>
                <w:bCs/>
                <w:lang w:val="ru-RU"/>
              </w:rPr>
              <w:t>программы</w:t>
            </w:r>
            <w:r w:rsidRPr="00AF3CE5">
              <w:rPr>
                <w:bCs/>
                <w:lang w:val="ru-RU"/>
              </w:rPr>
              <w:t xml:space="preserve"> </w:t>
            </w:r>
            <w:r w:rsidRPr="004B025B">
              <w:rPr>
                <w:bCs/>
                <w:lang w:val="ru-RU"/>
              </w:rPr>
              <w:t>в</w:t>
            </w:r>
            <w:r w:rsidRPr="00AF3CE5">
              <w:rPr>
                <w:bCs/>
                <w:lang w:val="ru-RU"/>
              </w:rPr>
              <w:t xml:space="preserve"> </w:t>
            </w:r>
            <w:r w:rsidRPr="004B025B">
              <w:rPr>
                <w:bCs/>
                <w:lang w:val="ru-RU"/>
              </w:rPr>
              <w:t>рамках</w:t>
            </w:r>
            <w:r w:rsidRPr="00AF3CE5">
              <w:rPr>
                <w:bCs/>
                <w:lang w:val="ru-RU"/>
              </w:rPr>
              <w:t xml:space="preserve"> </w:t>
            </w:r>
            <w:r w:rsidRPr="004B025B">
              <w:rPr>
                <w:bCs/>
                <w:lang w:val="ru-RU"/>
              </w:rPr>
              <w:t>выполнения</w:t>
            </w:r>
            <w:r w:rsidRPr="00AF3CE5">
              <w:rPr>
                <w:bCs/>
                <w:lang w:val="ru-RU"/>
              </w:rPr>
              <w:t xml:space="preserve"> </w:t>
            </w:r>
            <w:r w:rsidRPr="004B025B">
              <w:rPr>
                <w:bCs/>
                <w:lang w:val="ru-RU"/>
              </w:rPr>
              <w:t>бизнес</w:t>
            </w:r>
            <w:r w:rsidRPr="00AF3CE5">
              <w:rPr>
                <w:bCs/>
                <w:lang w:val="ru-RU"/>
              </w:rPr>
              <w:t>-</w:t>
            </w:r>
            <w:r w:rsidRPr="004B025B">
              <w:rPr>
                <w:bCs/>
                <w:lang w:val="ru-RU"/>
              </w:rPr>
              <w:t>плана</w:t>
            </w:r>
            <w:r w:rsidRPr="00AF3CE5">
              <w:rPr>
                <w:bCs/>
                <w:lang w:val="ru-RU"/>
              </w:rPr>
              <w:t xml:space="preserve">; </w:t>
            </w:r>
          </w:p>
          <w:p w:rsidR="00AF3CE5" w:rsidRPr="00AF3CE5" w:rsidRDefault="00AF3CE5" w:rsidP="00CC35E2">
            <w:pPr>
              <w:rPr>
                <w:bCs/>
                <w:lang w:val="ru-RU"/>
              </w:rPr>
            </w:pPr>
          </w:p>
          <w:p w:rsidR="00AF3CE5" w:rsidRPr="00AF3CE5" w:rsidRDefault="00AF3CE5" w:rsidP="00AF3CE5">
            <w:pPr>
              <w:rPr>
                <w:rFonts w:eastAsia="Malgun Gothic"/>
                <w:kern w:val="2"/>
                <w:lang w:val="ru-RU" w:eastAsia="ko-KR"/>
              </w:rPr>
            </w:pPr>
            <w:r w:rsidRPr="004B025B">
              <w:rPr>
                <w:bCs/>
                <w:lang w:val="ru-RU"/>
              </w:rPr>
              <w:t>15.</w:t>
            </w:r>
            <w:r w:rsidRPr="004B025B">
              <w:rPr>
                <w:bCs/>
                <w:lang w:val="ru-RU"/>
              </w:rPr>
              <w:tab/>
            </w:r>
            <w:r w:rsidRPr="004B025B">
              <w:rPr>
                <w:lang w:val="ru-RU"/>
              </w:rPr>
              <w:t xml:space="preserve"> </w:t>
            </w:r>
            <w:r w:rsidRPr="004B025B">
              <w:rPr>
                <w:bCs/>
                <w:u w:val="single"/>
                <w:lang w:val="ru-RU"/>
              </w:rPr>
              <w:t>внешняя оценка</w:t>
            </w:r>
            <w:r w:rsidRPr="004B025B">
              <w:rPr>
                <w:bCs/>
                <w:lang w:val="ru-RU"/>
              </w:rPr>
              <w:t>: по завершении проекта независимый эксперт проведет оценку его достижений, накопленного опыта и устойчивости</w:t>
            </w:r>
            <w:r>
              <w:rPr>
                <w:bCs/>
                <w:lang w:val="ru-RU"/>
              </w:rPr>
              <w:t xml:space="preserve"> результатов.</w:t>
            </w:r>
          </w:p>
        </w:tc>
      </w:tr>
    </w:tbl>
    <w:p w:rsidR="00526A4C" w:rsidRPr="00C01AD8" w:rsidRDefault="00526A4C" w:rsidP="00526A4C">
      <w:pPr>
        <w:rPr>
          <w:vanish/>
          <w:lang w:val="ru-RU"/>
        </w:rPr>
      </w:pPr>
    </w:p>
    <w:p w:rsidR="0049221E" w:rsidRDefault="0049221E">
      <w:pPr>
        <w:rPr>
          <w:bCs/>
          <w:lang w:val="ru-RU"/>
        </w:rPr>
      </w:pPr>
      <w:r w:rsidRPr="007219C1">
        <w:rPr>
          <w:bCs/>
          <w:lang w:val="ru-RU"/>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6770"/>
      </w:tblGrid>
      <w:tr w:rsidR="0049221E" w:rsidRPr="007E5DBD" w:rsidTr="0049221E">
        <w:trPr>
          <w:trHeight w:val="484"/>
        </w:trPr>
        <w:tc>
          <w:tcPr>
            <w:tcW w:w="2518" w:type="dxa"/>
            <w:shd w:val="clear" w:color="auto" w:fill="auto"/>
          </w:tcPr>
          <w:p w:rsidR="0049221E" w:rsidRPr="007E5DBD" w:rsidRDefault="0049221E" w:rsidP="00EB22EA">
            <w:pPr>
              <w:pStyle w:val="Heading3"/>
            </w:pPr>
            <w:r>
              <w:rPr>
                <w:lang w:val="ru-RU"/>
              </w:rPr>
              <w:lastRenderedPageBreak/>
              <w:t>Руководитель проекта</w:t>
            </w:r>
          </w:p>
        </w:tc>
        <w:tc>
          <w:tcPr>
            <w:tcW w:w="6770" w:type="dxa"/>
            <w:vAlign w:val="center"/>
          </w:tcPr>
          <w:p w:rsidR="0049221E" w:rsidRPr="00EF4E8E" w:rsidRDefault="0049221E" w:rsidP="00EB22EA">
            <w:pPr>
              <w:rPr>
                <w:color w:val="595959"/>
                <w:szCs w:val="22"/>
              </w:rPr>
            </w:pPr>
          </w:p>
          <w:p w:rsidR="0049221E" w:rsidRPr="00D25162" w:rsidRDefault="0049221E" w:rsidP="0049221E">
            <w:pPr>
              <w:rPr>
                <w:lang w:val="ru-RU"/>
              </w:rPr>
            </w:pPr>
            <w:r>
              <w:rPr>
                <w:lang w:val="ru-RU"/>
              </w:rPr>
              <w:t>Г-н Кифле Шенкору.</w:t>
            </w:r>
          </w:p>
          <w:p w:rsidR="0049221E" w:rsidRPr="00EF4E8E" w:rsidRDefault="0049221E" w:rsidP="00EB22EA">
            <w:pPr>
              <w:rPr>
                <w:color w:val="595959"/>
                <w:szCs w:val="22"/>
              </w:rPr>
            </w:pPr>
          </w:p>
          <w:p w:rsidR="0049221E" w:rsidRPr="007E5DBD" w:rsidRDefault="0049221E" w:rsidP="00EB22EA">
            <w:pPr>
              <w:rPr>
                <w:color w:val="595959"/>
                <w:sz w:val="16"/>
                <w:szCs w:val="16"/>
              </w:rPr>
            </w:pPr>
          </w:p>
        </w:tc>
      </w:tr>
      <w:tr w:rsidR="0049221E" w:rsidRPr="00135FA4" w:rsidTr="0049221E">
        <w:trPr>
          <w:trHeight w:val="1165"/>
        </w:trPr>
        <w:tc>
          <w:tcPr>
            <w:tcW w:w="2518" w:type="dxa"/>
            <w:shd w:val="clear" w:color="auto" w:fill="auto"/>
          </w:tcPr>
          <w:p w:rsidR="0049221E" w:rsidRPr="00FB7D84" w:rsidRDefault="0049221E" w:rsidP="0049221E">
            <w:pPr>
              <w:pStyle w:val="Heading3"/>
              <w:tabs>
                <w:tab w:val="left" w:pos="0"/>
              </w:tabs>
              <w:snapToGrid w:val="0"/>
              <w:rPr>
                <w:rFonts w:cs="Arial"/>
                <w:lang w:val="ru-RU"/>
              </w:rPr>
            </w:pPr>
            <w:r w:rsidRPr="00FB7D84">
              <w:rPr>
                <w:rFonts w:cs="Arial"/>
                <w:lang w:val="ru-RU"/>
              </w:rPr>
              <w:t>Связи с ожидаемыми результатами по Программе и бюджету на 2012-2013 гг.</w:t>
            </w:r>
          </w:p>
        </w:tc>
        <w:tc>
          <w:tcPr>
            <w:tcW w:w="6770" w:type="dxa"/>
          </w:tcPr>
          <w:p w:rsidR="0049221E" w:rsidRPr="00FB7D84" w:rsidRDefault="0049221E" w:rsidP="0049221E">
            <w:pPr>
              <w:snapToGrid w:val="0"/>
              <w:rPr>
                <w:iCs/>
                <w:lang w:val="ru-RU"/>
              </w:rPr>
            </w:pPr>
          </w:p>
          <w:p w:rsidR="0049221E" w:rsidRPr="00FB7D84" w:rsidRDefault="0049221E" w:rsidP="0049221E">
            <w:pPr>
              <w:rPr>
                <w:i/>
                <w:lang w:val="ru-RU"/>
              </w:rPr>
            </w:pPr>
            <w:r w:rsidRPr="00FB7D84">
              <w:rPr>
                <w:i/>
                <w:lang w:val="ru-RU"/>
              </w:rPr>
              <w:t xml:space="preserve">Стратегическая цель </w:t>
            </w:r>
            <w:r w:rsidRPr="00FB7D84">
              <w:rPr>
                <w:i/>
              </w:rPr>
              <w:t>III</w:t>
            </w:r>
            <w:r w:rsidRPr="00FB7D84">
              <w:rPr>
                <w:i/>
                <w:lang w:val="ru-RU"/>
              </w:rPr>
              <w:t>, Программа 9:</w:t>
            </w:r>
          </w:p>
          <w:p w:rsidR="0049221E" w:rsidRPr="00D25162" w:rsidRDefault="0049221E" w:rsidP="0049221E">
            <w:pPr>
              <w:rPr>
                <w:iCs/>
                <w:shd w:val="clear" w:color="auto" w:fill="FFFF00"/>
                <w:lang w:val="ru-RU"/>
              </w:rPr>
            </w:pPr>
            <w:r w:rsidRPr="00FB7D84">
              <w:rPr>
                <w:i/>
                <w:iCs/>
                <w:lang w:val="ru-RU"/>
              </w:rPr>
              <w:t xml:space="preserve">Ожидаемый результат </w:t>
            </w:r>
            <w:r w:rsidRPr="00FB7D84">
              <w:rPr>
                <w:i/>
                <w:iCs/>
              </w:rPr>
              <w:t>III</w:t>
            </w:r>
            <w:r w:rsidRPr="00FB7D84">
              <w:rPr>
                <w:i/>
                <w:iCs/>
                <w:lang w:val="ru-RU"/>
              </w:rPr>
              <w:t>.2</w:t>
            </w:r>
            <w:r w:rsidRPr="00FB7D84">
              <w:rPr>
                <w:iCs/>
                <w:lang w:val="ru-RU"/>
              </w:rPr>
              <w:t xml:space="preserve">:  </w:t>
            </w:r>
            <w:r w:rsidRPr="00FB7D84">
              <w:rPr>
                <w:rFonts w:eastAsia="Malgun Gothic"/>
                <w:kern w:val="1"/>
                <w:lang w:val="ru-RU"/>
              </w:rPr>
              <w:t>Улучшенный потенциал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w:t>
            </w:r>
            <w:r>
              <w:rPr>
                <w:rFonts w:eastAsia="Malgun Gothic"/>
                <w:kern w:val="1"/>
                <w:lang w:val="ru-RU"/>
              </w:rPr>
              <w:t>транах с переходной экономикой.</w:t>
            </w:r>
          </w:p>
          <w:p w:rsidR="0049221E" w:rsidRPr="00D25162" w:rsidRDefault="0049221E" w:rsidP="0049221E">
            <w:pPr>
              <w:rPr>
                <w:iCs/>
                <w:lang w:val="ru-RU"/>
              </w:rPr>
            </w:pPr>
          </w:p>
        </w:tc>
      </w:tr>
      <w:tr w:rsidR="0049221E" w:rsidRPr="00135FA4" w:rsidTr="0049221E">
        <w:trPr>
          <w:trHeight w:val="1735"/>
        </w:trPr>
        <w:tc>
          <w:tcPr>
            <w:tcW w:w="2518" w:type="dxa"/>
            <w:shd w:val="clear" w:color="auto" w:fill="auto"/>
          </w:tcPr>
          <w:p w:rsidR="0049221E" w:rsidRPr="007E5DBD" w:rsidRDefault="0049221E" w:rsidP="0049221E">
            <w:pPr>
              <w:pStyle w:val="Heading3"/>
            </w:pPr>
            <w:r w:rsidRPr="007E5DBD">
              <w:t>Progress in Project Implementation</w:t>
            </w:r>
          </w:p>
          <w:p w:rsidR="0049221E" w:rsidRPr="007E5DBD" w:rsidRDefault="0049221E" w:rsidP="0049221E"/>
        </w:tc>
        <w:tc>
          <w:tcPr>
            <w:tcW w:w="6770" w:type="dxa"/>
            <w:tcBorders>
              <w:bottom w:val="single" w:sz="4" w:space="0" w:color="auto"/>
            </w:tcBorders>
          </w:tcPr>
          <w:p w:rsidR="0049221E" w:rsidRPr="00FB7D84" w:rsidRDefault="0049221E" w:rsidP="0049221E">
            <w:pPr>
              <w:snapToGrid w:val="0"/>
              <w:rPr>
                <w:iCs/>
                <w:lang w:val="ru-RU"/>
              </w:rPr>
            </w:pPr>
          </w:p>
          <w:p w:rsidR="0049221E" w:rsidRPr="00FB7D84" w:rsidRDefault="0049221E" w:rsidP="0049221E">
            <w:pPr>
              <w:rPr>
                <w:i/>
                <w:lang w:val="ru-RU"/>
              </w:rPr>
            </w:pPr>
            <w:r w:rsidRPr="00FB7D84">
              <w:rPr>
                <w:i/>
                <w:lang w:val="ru-RU"/>
              </w:rPr>
              <w:t xml:space="preserve">Стратегическая цель </w:t>
            </w:r>
            <w:r w:rsidRPr="00FB7D84">
              <w:rPr>
                <w:i/>
              </w:rPr>
              <w:t>III</w:t>
            </w:r>
            <w:r w:rsidRPr="00FB7D84">
              <w:rPr>
                <w:i/>
                <w:lang w:val="ru-RU"/>
              </w:rPr>
              <w:t>, Программа 9:</w:t>
            </w:r>
          </w:p>
          <w:p w:rsidR="0049221E" w:rsidRPr="00D25162" w:rsidRDefault="0049221E" w:rsidP="0049221E">
            <w:pPr>
              <w:rPr>
                <w:iCs/>
                <w:shd w:val="clear" w:color="auto" w:fill="FFFF00"/>
                <w:lang w:val="ru-RU"/>
              </w:rPr>
            </w:pPr>
            <w:r w:rsidRPr="00FB7D84">
              <w:rPr>
                <w:i/>
                <w:iCs/>
                <w:lang w:val="ru-RU"/>
              </w:rPr>
              <w:t xml:space="preserve">Ожидаемый результат </w:t>
            </w:r>
            <w:r w:rsidRPr="00FB7D84">
              <w:rPr>
                <w:i/>
                <w:iCs/>
              </w:rPr>
              <w:t>III</w:t>
            </w:r>
            <w:r w:rsidRPr="00FB7D84">
              <w:rPr>
                <w:i/>
                <w:iCs/>
                <w:lang w:val="ru-RU"/>
              </w:rPr>
              <w:t>.2</w:t>
            </w:r>
            <w:r w:rsidRPr="00FB7D84">
              <w:rPr>
                <w:iCs/>
                <w:lang w:val="ru-RU"/>
              </w:rPr>
              <w:t xml:space="preserve">:  </w:t>
            </w:r>
            <w:r w:rsidRPr="00FB7D84">
              <w:rPr>
                <w:rFonts w:eastAsia="Malgun Gothic"/>
                <w:kern w:val="1"/>
                <w:lang w:val="ru-RU"/>
              </w:rPr>
              <w:t>Улучшенный потенциал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w:t>
            </w:r>
            <w:r>
              <w:rPr>
                <w:rFonts w:eastAsia="Malgun Gothic"/>
                <w:kern w:val="1"/>
                <w:lang w:val="ru-RU"/>
              </w:rPr>
              <w:t>транах с переходной экономикой.</w:t>
            </w:r>
          </w:p>
          <w:p w:rsidR="0049221E" w:rsidRPr="00D25162" w:rsidRDefault="0049221E" w:rsidP="0049221E">
            <w:pPr>
              <w:rPr>
                <w:iCs/>
                <w:lang w:val="ru-RU"/>
              </w:rPr>
            </w:pPr>
          </w:p>
        </w:tc>
      </w:tr>
      <w:tr w:rsidR="0049221E" w:rsidRPr="007E5DBD" w:rsidTr="0049221E">
        <w:trPr>
          <w:trHeight w:val="1212"/>
        </w:trPr>
        <w:tc>
          <w:tcPr>
            <w:tcW w:w="2518" w:type="dxa"/>
            <w:shd w:val="clear" w:color="auto" w:fill="auto"/>
          </w:tcPr>
          <w:p w:rsidR="0049221E" w:rsidRPr="00FB7D84" w:rsidRDefault="0049221E" w:rsidP="0049221E">
            <w:pPr>
              <w:pStyle w:val="Heading3"/>
              <w:tabs>
                <w:tab w:val="left" w:pos="0"/>
              </w:tabs>
              <w:snapToGrid w:val="0"/>
              <w:rPr>
                <w:rFonts w:cs="Arial"/>
                <w:lang w:val="ru-RU"/>
              </w:rPr>
            </w:pPr>
            <w:r w:rsidRPr="00FB7D84">
              <w:rPr>
                <w:rFonts w:cs="Arial"/>
                <w:lang w:val="ru-RU"/>
              </w:rPr>
              <w:t>Примеры успеха/ воздействия и важнейшие уроки</w:t>
            </w:r>
          </w:p>
        </w:tc>
        <w:tc>
          <w:tcPr>
            <w:tcW w:w="6770" w:type="dxa"/>
            <w:tcBorders>
              <w:top w:val="single" w:sz="4" w:space="0" w:color="auto"/>
            </w:tcBorders>
          </w:tcPr>
          <w:p w:rsidR="0049221E" w:rsidRPr="00FB7D84" w:rsidRDefault="0049221E" w:rsidP="0049221E">
            <w:pPr>
              <w:snapToGrid w:val="0"/>
              <w:rPr>
                <w:lang w:val="ru-RU"/>
              </w:rPr>
            </w:pPr>
          </w:p>
          <w:p w:rsidR="0049221E" w:rsidRPr="00D25162" w:rsidRDefault="0049221E" w:rsidP="0049221E">
            <w:pPr>
              <w:rPr>
                <w:lang w:val="ru-RU"/>
              </w:rPr>
            </w:pPr>
            <w:r w:rsidRPr="00FB7D84">
              <w:rPr>
                <w:lang w:val="ru-RU"/>
              </w:rPr>
              <w:t xml:space="preserve">Проведение этапа </w:t>
            </w:r>
            <w:r w:rsidRPr="00FB7D84">
              <w:t>II</w:t>
            </w:r>
            <w:r w:rsidRPr="00FB7D84">
              <w:rPr>
                <w:lang w:val="ru-RU"/>
              </w:rPr>
              <w:t xml:space="preserve"> проекта было одобрено на тринадцатой сессии КРИС в мае 2014</w:t>
            </w:r>
            <w:r w:rsidRPr="00FB7D84">
              <w:rPr>
                <w:lang w:val="en-AU"/>
              </w:rPr>
              <w:t> </w:t>
            </w:r>
            <w:r w:rsidRPr="00FB7D84">
              <w:rPr>
                <w:lang w:val="ru-RU"/>
              </w:rPr>
              <w:t>г. С теми странами, которые уже заявили о стремлении участвовать в проекте, уже начались консультации по вопросам осуществления проекта. Однако для реализации этапа</w:t>
            </w:r>
            <w:r w:rsidRPr="00FB7D84">
              <w:rPr>
                <w:lang w:val="en-AU"/>
              </w:rPr>
              <w:t> </w:t>
            </w:r>
            <w:r w:rsidRPr="00FB7D84">
              <w:t>II</w:t>
            </w:r>
            <w:r w:rsidRPr="00FB7D84">
              <w:rPr>
                <w:lang w:val="ru-RU"/>
              </w:rPr>
              <w:t xml:space="preserve"> проекта от стран-бенефициаров  требуется решимость принять участие в проекте, а от Организации – готовность взять на себя</w:t>
            </w:r>
            <w:r>
              <w:rPr>
                <w:lang w:val="ru-RU"/>
              </w:rPr>
              <w:t xml:space="preserve"> дополнительные обязательства. </w:t>
            </w:r>
          </w:p>
          <w:p w:rsidR="0049221E" w:rsidRPr="00D25162" w:rsidRDefault="0049221E" w:rsidP="0049221E">
            <w:pPr>
              <w:rPr>
                <w:lang w:val="ru-RU"/>
              </w:rPr>
            </w:pPr>
          </w:p>
          <w:p w:rsidR="0049221E" w:rsidRPr="00D25162" w:rsidRDefault="0049221E" w:rsidP="0049221E">
            <w:pPr>
              <w:rPr>
                <w:shd w:val="clear" w:color="auto" w:fill="FFFF00"/>
                <w:lang w:val="ru-RU"/>
              </w:rPr>
            </w:pPr>
            <w:r w:rsidRPr="00FB7D84">
              <w:rPr>
                <w:lang w:val="ru-RU"/>
              </w:rPr>
              <w:t>На начальном этапе проекта не было подписано никаких соглашений или меморандумов о договоренности, в которых были бы четко изложены функции и обязанности каждой из стран-бенефициаров и ВОИС. Отбор стран-бенефициаров должен проводиться в соответствии с такими критериями, как конкретное определение областей, в которых имеются потребности, их актуальности для национального плана в области развития, выделение наиболее приоритетных из них с учетом ориентированности на удовлетворен</w:t>
            </w:r>
            <w:r>
              <w:rPr>
                <w:lang w:val="ru-RU"/>
              </w:rPr>
              <w:t>ие потребностей и устойчивости.</w:t>
            </w:r>
          </w:p>
          <w:p w:rsidR="0049221E" w:rsidRPr="00D25162" w:rsidRDefault="0049221E" w:rsidP="0049221E">
            <w:pPr>
              <w:rPr>
                <w:lang w:val="ru-RU"/>
              </w:rPr>
            </w:pPr>
          </w:p>
          <w:p w:rsidR="0049221E" w:rsidRPr="00AF3CE5" w:rsidRDefault="0049221E" w:rsidP="0049221E">
            <w:pPr>
              <w:rPr>
                <w:lang w:val="ru-RU"/>
              </w:rPr>
            </w:pPr>
            <w:r w:rsidRPr="00FB7D84">
              <w:rPr>
                <w:lang w:val="ru-RU"/>
              </w:rPr>
              <w:t xml:space="preserve">Проведение этапа </w:t>
            </w:r>
            <w:r w:rsidRPr="00FB7D84">
              <w:t>II</w:t>
            </w:r>
            <w:r w:rsidRPr="00FB7D84">
              <w:rPr>
                <w:lang w:val="ru-RU"/>
              </w:rPr>
              <w:t xml:space="preserve"> проекта призвано содействовать не только укреплению потенциала национальных учреждений по использованию соответствующейнаучно-технической информации для поиска технологий, способствующих решению проблем развития, выявляемых в НРС-бенефициарах, но также изучению возможностей эффективной передачи надлежащих технологий населению и общинам, а это требует от стран-бенефициаров решимости участвовать в проекте и сотрудничать с соответствующими региональными, межрегиональными и международными организация</w:t>
            </w:r>
            <w:r>
              <w:rPr>
                <w:lang w:val="ru-RU"/>
              </w:rPr>
              <w:t>ми.</w:t>
            </w:r>
          </w:p>
          <w:p w:rsidR="0049221E" w:rsidRPr="00AF3CE5" w:rsidRDefault="0049221E" w:rsidP="0049221E">
            <w:pPr>
              <w:rPr>
                <w:iCs/>
                <w:lang w:val="ru-RU"/>
              </w:rPr>
            </w:pPr>
          </w:p>
          <w:p w:rsidR="0049221E" w:rsidRPr="00AF3CE5" w:rsidRDefault="0049221E" w:rsidP="0049221E">
            <w:pPr>
              <w:rPr>
                <w:iCs/>
                <w:shd w:val="clear" w:color="auto" w:fill="FFFF00"/>
                <w:lang w:val="ru-RU"/>
              </w:rPr>
            </w:pPr>
            <w:r w:rsidRPr="00FB7D84">
              <w:rPr>
                <w:iCs/>
                <w:lang w:val="ru-RU"/>
              </w:rPr>
              <w:t>Процесс отбора стран для участия в настоящее время ведется с соблюдением утвержденных сроков. Ряд</w:t>
            </w:r>
            <w:r w:rsidRPr="00FB7D84">
              <w:rPr>
                <w:iCs/>
                <w:lang w:val="en-AU"/>
              </w:rPr>
              <w:t xml:space="preserve"> </w:t>
            </w:r>
            <w:r w:rsidRPr="00FB7D84">
              <w:rPr>
                <w:iCs/>
                <w:lang w:val="ru-RU"/>
              </w:rPr>
              <w:t>стран</w:t>
            </w:r>
            <w:r w:rsidRPr="00FB7D84">
              <w:rPr>
                <w:iCs/>
                <w:lang w:val="en-AU"/>
              </w:rPr>
              <w:t xml:space="preserve"> </w:t>
            </w:r>
            <w:r w:rsidRPr="00FB7D84">
              <w:rPr>
                <w:iCs/>
                <w:lang w:val="ru-RU"/>
              </w:rPr>
              <w:t>заявили</w:t>
            </w:r>
            <w:r w:rsidRPr="00FB7D84">
              <w:rPr>
                <w:iCs/>
                <w:lang w:val="en-AU"/>
              </w:rPr>
              <w:t xml:space="preserve"> </w:t>
            </w:r>
            <w:r w:rsidRPr="00FB7D84">
              <w:rPr>
                <w:iCs/>
                <w:lang w:val="ru-RU"/>
              </w:rPr>
              <w:t>о</w:t>
            </w:r>
            <w:r w:rsidRPr="00FB7D84">
              <w:rPr>
                <w:iCs/>
                <w:lang w:val="en-AU"/>
              </w:rPr>
              <w:t xml:space="preserve"> </w:t>
            </w:r>
            <w:r w:rsidRPr="00FB7D84">
              <w:rPr>
                <w:iCs/>
                <w:lang w:val="ru-RU"/>
              </w:rPr>
              <w:t>стремлении</w:t>
            </w:r>
            <w:r w:rsidRPr="00FB7D84">
              <w:rPr>
                <w:iCs/>
                <w:lang w:val="en-AU"/>
              </w:rPr>
              <w:t xml:space="preserve"> </w:t>
            </w:r>
            <w:r w:rsidRPr="00FB7D84">
              <w:rPr>
                <w:iCs/>
                <w:lang w:val="ru-RU"/>
              </w:rPr>
              <w:t>участвовать</w:t>
            </w:r>
            <w:r w:rsidRPr="00FB7D84">
              <w:rPr>
                <w:iCs/>
                <w:lang w:val="en-AU"/>
              </w:rPr>
              <w:t xml:space="preserve"> </w:t>
            </w:r>
            <w:r w:rsidRPr="00FB7D84">
              <w:rPr>
                <w:iCs/>
                <w:lang w:val="ru-RU"/>
              </w:rPr>
              <w:t>в</w:t>
            </w:r>
            <w:r w:rsidRPr="00FB7D84">
              <w:rPr>
                <w:iCs/>
                <w:lang w:val="en-AU"/>
              </w:rPr>
              <w:t xml:space="preserve"> </w:t>
            </w:r>
            <w:r w:rsidRPr="00FB7D84">
              <w:rPr>
                <w:iCs/>
                <w:lang w:val="ru-RU"/>
              </w:rPr>
              <w:t>проекте</w:t>
            </w:r>
            <w:r>
              <w:rPr>
                <w:iCs/>
                <w:lang w:val="en-AU"/>
              </w:rPr>
              <w:t>.</w:t>
            </w:r>
          </w:p>
        </w:tc>
      </w:tr>
      <w:tr w:rsidR="0049221E" w:rsidRPr="00135FA4" w:rsidTr="0049221E">
        <w:trPr>
          <w:trHeight w:val="713"/>
        </w:trPr>
        <w:tc>
          <w:tcPr>
            <w:tcW w:w="2518" w:type="dxa"/>
            <w:shd w:val="clear" w:color="auto" w:fill="auto"/>
          </w:tcPr>
          <w:p w:rsidR="0049221E" w:rsidRPr="007E5DBD" w:rsidRDefault="0049221E" w:rsidP="0049221E">
            <w:pPr>
              <w:pStyle w:val="Heading3"/>
            </w:pPr>
            <w:r>
              <w:rPr>
                <w:lang w:val="ru-RU"/>
              </w:rPr>
              <w:lastRenderedPageBreak/>
              <w:t>Риски и их снижение</w:t>
            </w:r>
          </w:p>
        </w:tc>
        <w:tc>
          <w:tcPr>
            <w:tcW w:w="6770" w:type="dxa"/>
          </w:tcPr>
          <w:p w:rsidR="0049221E" w:rsidRDefault="0049221E" w:rsidP="0049221E">
            <w:pPr>
              <w:rPr>
                <w:iCs/>
              </w:rPr>
            </w:pPr>
          </w:p>
          <w:p w:rsidR="0049221E" w:rsidRPr="0049221E" w:rsidRDefault="0049221E" w:rsidP="0049221E">
            <w:pPr>
              <w:rPr>
                <w:iCs/>
                <w:lang w:val="ru-RU"/>
              </w:rPr>
            </w:pPr>
            <w:r w:rsidRPr="00FB7D84">
              <w:rPr>
                <w:bCs/>
                <w:lang w:val="ru-RU"/>
              </w:rPr>
              <w:t>Второй этап проекта НТ для НРС предполагает проведение ряда мероприятий с целью решения проблем развития в процессе передачи надлежащей технологии в качестве решения проблемы из области выявленных потребностей в определенный срок и в определенном месте.</w:t>
            </w:r>
            <w:r w:rsidRPr="00FB7D84">
              <w:rPr>
                <w:lang w:val="ru-RU"/>
              </w:rPr>
              <w:t xml:space="preserve"> </w:t>
            </w:r>
            <w:r w:rsidRPr="00FB7D84">
              <w:rPr>
                <w:bCs/>
                <w:lang w:val="ru-RU"/>
              </w:rPr>
              <w:t>С точки зрения программы партнерства этот проект представляет собой средне- или долгосрочное вложение средств, для которого требуются финансовая помощь, конкретные сроки, людские и материальные ресурсы.</w:t>
            </w:r>
            <w:r w:rsidRPr="00FB7D84">
              <w:rPr>
                <w:lang w:val="ru-RU"/>
              </w:rPr>
              <w:t xml:space="preserve"> </w:t>
            </w:r>
            <w:r w:rsidRPr="00FB7D84">
              <w:rPr>
                <w:bCs/>
                <w:lang w:val="ru-RU"/>
              </w:rPr>
              <w:t>Поскольку</w:t>
            </w:r>
            <w:r w:rsidRPr="00AF3CE5">
              <w:rPr>
                <w:bCs/>
                <w:lang w:val="ru-RU"/>
              </w:rPr>
              <w:t xml:space="preserve"> </w:t>
            </w:r>
            <w:r w:rsidRPr="00FB7D84">
              <w:rPr>
                <w:bCs/>
                <w:lang w:val="ru-RU"/>
              </w:rPr>
              <w:t>проект</w:t>
            </w:r>
            <w:r w:rsidRPr="00AF3CE5">
              <w:rPr>
                <w:bCs/>
                <w:lang w:val="ru-RU"/>
              </w:rPr>
              <w:t xml:space="preserve"> </w:t>
            </w:r>
            <w:r w:rsidRPr="00FB7D84">
              <w:rPr>
                <w:bCs/>
                <w:lang w:val="ru-RU"/>
              </w:rPr>
              <w:t>осуществляется</w:t>
            </w:r>
            <w:r w:rsidRPr="00AF3CE5">
              <w:rPr>
                <w:bCs/>
                <w:lang w:val="ru-RU"/>
              </w:rPr>
              <w:t xml:space="preserve"> </w:t>
            </w:r>
            <w:r w:rsidRPr="00FB7D84">
              <w:rPr>
                <w:bCs/>
                <w:lang w:val="ru-RU"/>
              </w:rPr>
              <w:t>в</w:t>
            </w:r>
            <w:r w:rsidRPr="00AF3CE5">
              <w:rPr>
                <w:bCs/>
                <w:lang w:val="ru-RU"/>
              </w:rPr>
              <w:t xml:space="preserve"> </w:t>
            </w:r>
            <w:r w:rsidRPr="00FB7D84">
              <w:rPr>
                <w:bCs/>
                <w:lang w:val="ru-RU"/>
              </w:rPr>
              <w:t>несколько</w:t>
            </w:r>
            <w:r w:rsidRPr="00AF3CE5">
              <w:rPr>
                <w:bCs/>
                <w:lang w:val="ru-RU"/>
              </w:rPr>
              <w:t xml:space="preserve"> </w:t>
            </w:r>
            <w:r w:rsidRPr="00FB7D84">
              <w:rPr>
                <w:bCs/>
                <w:lang w:val="ru-RU"/>
              </w:rPr>
              <w:t>этапов</w:t>
            </w:r>
            <w:r w:rsidRPr="00AF3CE5">
              <w:rPr>
                <w:bCs/>
                <w:lang w:val="ru-RU"/>
              </w:rPr>
              <w:t xml:space="preserve">, </w:t>
            </w:r>
            <w:r w:rsidRPr="00FB7D84">
              <w:rPr>
                <w:bCs/>
                <w:lang w:val="ru-RU"/>
              </w:rPr>
              <w:t>он</w:t>
            </w:r>
            <w:r w:rsidRPr="00AF3CE5">
              <w:rPr>
                <w:bCs/>
                <w:lang w:val="ru-RU"/>
              </w:rPr>
              <w:t xml:space="preserve"> </w:t>
            </w:r>
            <w:r w:rsidRPr="00FB7D84">
              <w:rPr>
                <w:bCs/>
                <w:lang w:val="ru-RU"/>
              </w:rPr>
              <w:t>требует</w:t>
            </w:r>
            <w:r w:rsidRPr="00AF3CE5">
              <w:rPr>
                <w:bCs/>
                <w:lang w:val="ru-RU"/>
              </w:rPr>
              <w:t xml:space="preserve"> </w:t>
            </w:r>
            <w:r w:rsidRPr="00FB7D84">
              <w:rPr>
                <w:bCs/>
                <w:lang w:val="ru-RU"/>
              </w:rPr>
              <w:t>тщательного</w:t>
            </w:r>
            <w:r w:rsidRPr="00AF3CE5">
              <w:rPr>
                <w:bCs/>
                <w:lang w:val="ru-RU"/>
              </w:rPr>
              <w:t xml:space="preserve"> </w:t>
            </w:r>
            <w:r w:rsidRPr="00FB7D84">
              <w:rPr>
                <w:bCs/>
                <w:lang w:val="ru-RU"/>
              </w:rPr>
              <w:t>контроля</w:t>
            </w:r>
            <w:r w:rsidRPr="00AF3CE5">
              <w:rPr>
                <w:bCs/>
                <w:lang w:val="ru-RU"/>
              </w:rPr>
              <w:t xml:space="preserve"> </w:t>
            </w:r>
            <w:r w:rsidRPr="00FB7D84">
              <w:rPr>
                <w:bCs/>
                <w:lang w:val="ru-RU"/>
              </w:rPr>
              <w:t>на</w:t>
            </w:r>
            <w:r w:rsidRPr="00AF3CE5">
              <w:rPr>
                <w:bCs/>
                <w:lang w:val="ru-RU"/>
              </w:rPr>
              <w:t xml:space="preserve"> </w:t>
            </w:r>
            <w:r w:rsidRPr="00FB7D84">
              <w:rPr>
                <w:bCs/>
                <w:lang w:val="ru-RU"/>
              </w:rPr>
              <w:t>каждом</w:t>
            </w:r>
            <w:r w:rsidRPr="00AF3CE5">
              <w:rPr>
                <w:bCs/>
                <w:lang w:val="ru-RU"/>
              </w:rPr>
              <w:t xml:space="preserve"> </w:t>
            </w:r>
            <w:r w:rsidRPr="00FB7D84">
              <w:rPr>
                <w:bCs/>
                <w:lang w:val="ru-RU"/>
              </w:rPr>
              <w:t>из</w:t>
            </w:r>
            <w:r w:rsidRPr="00AF3CE5">
              <w:rPr>
                <w:bCs/>
                <w:lang w:val="ru-RU"/>
              </w:rPr>
              <w:t xml:space="preserve"> </w:t>
            </w:r>
            <w:r w:rsidRPr="00FB7D84">
              <w:rPr>
                <w:bCs/>
                <w:lang w:val="ru-RU"/>
              </w:rPr>
              <w:t>них</w:t>
            </w:r>
            <w:r w:rsidRPr="00AF3CE5">
              <w:rPr>
                <w:bCs/>
                <w:lang w:val="ru-RU"/>
              </w:rPr>
              <w:t xml:space="preserve"> </w:t>
            </w:r>
            <w:r w:rsidRPr="00FB7D84">
              <w:rPr>
                <w:bCs/>
                <w:lang w:val="ru-RU"/>
              </w:rPr>
              <w:t>во</w:t>
            </w:r>
            <w:r w:rsidRPr="00AF3CE5">
              <w:rPr>
                <w:bCs/>
                <w:lang w:val="ru-RU"/>
              </w:rPr>
              <w:t xml:space="preserve"> </w:t>
            </w:r>
            <w:r w:rsidRPr="00FB7D84">
              <w:rPr>
                <w:bCs/>
                <w:lang w:val="ru-RU"/>
              </w:rPr>
              <w:t>избежание</w:t>
            </w:r>
            <w:r w:rsidRPr="00AF3CE5">
              <w:rPr>
                <w:bCs/>
                <w:lang w:val="ru-RU"/>
              </w:rPr>
              <w:t xml:space="preserve"> </w:t>
            </w:r>
            <w:r w:rsidRPr="00FB7D84">
              <w:rPr>
                <w:bCs/>
                <w:lang w:val="ru-RU"/>
              </w:rPr>
              <w:t>рисков</w:t>
            </w:r>
            <w:r w:rsidRPr="00AF3CE5">
              <w:rPr>
                <w:bCs/>
                <w:lang w:val="ru-RU"/>
              </w:rPr>
              <w:t xml:space="preserve">.  </w:t>
            </w:r>
            <w:r w:rsidRPr="0049221E">
              <w:rPr>
                <w:bCs/>
                <w:lang w:val="ru-RU"/>
              </w:rPr>
              <w:t xml:space="preserve">  </w:t>
            </w:r>
          </w:p>
        </w:tc>
      </w:tr>
      <w:tr w:rsidR="0049221E" w:rsidRPr="007E5DBD" w:rsidTr="0049221E">
        <w:trPr>
          <w:trHeight w:val="901"/>
        </w:trPr>
        <w:tc>
          <w:tcPr>
            <w:tcW w:w="2518" w:type="dxa"/>
            <w:shd w:val="clear" w:color="auto" w:fill="auto"/>
          </w:tcPr>
          <w:p w:rsidR="0049221E" w:rsidRPr="00FB7D84" w:rsidRDefault="0049221E" w:rsidP="0049221E">
            <w:pPr>
              <w:pStyle w:val="Heading3"/>
              <w:tabs>
                <w:tab w:val="left" w:pos="0"/>
              </w:tabs>
              <w:snapToGrid w:val="0"/>
              <w:rPr>
                <w:rFonts w:cs="Arial"/>
                <w:lang w:val="ru-RU"/>
              </w:rPr>
            </w:pPr>
            <w:r w:rsidRPr="00FB7D84">
              <w:rPr>
                <w:rFonts w:cs="Arial"/>
                <w:lang w:val="ru-RU"/>
              </w:rPr>
              <w:t>Вопросы, требующие немедленной поддержки/внимания</w:t>
            </w:r>
          </w:p>
        </w:tc>
        <w:tc>
          <w:tcPr>
            <w:tcW w:w="6770" w:type="dxa"/>
          </w:tcPr>
          <w:p w:rsidR="0049221E" w:rsidRPr="00FB7D84" w:rsidRDefault="0049221E" w:rsidP="0049221E">
            <w:pPr>
              <w:snapToGrid w:val="0"/>
              <w:rPr>
                <w:iCs/>
                <w:lang w:val="ru-RU"/>
              </w:rPr>
            </w:pPr>
          </w:p>
          <w:p w:rsidR="0049221E" w:rsidRPr="00FB7D84" w:rsidRDefault="0049221E" w:rsidP="0049221E">
            <w:pPr>
              <w:rPr>
                <w:iCs/>
                <w:lang w:val="ru-RU"/>
              </w:rPr>
            </w:pPr>
            <w:r w:rsidRPr="00FB7D84">
              <w:rPr>
                <w:iCs/>
                <w:lang w:val="ru-RU"/>
              </w:rPr>
              <w:t>отсутствуют</w:t>
            </w:r>
          </w:p>
        </w:tc>
      </w:tr>
      <w:tr w:rsidR="0049221E" w:rsidRPr="00135FA4" w:rsidTr="0049221E">
        <w:trPr>
          <w:trHeight w:val="1081"/>
        </w:trPr>
        <w:tc>
          <w:tcPr>
            <w:tcW w:w="2518" w:type="dxa"/>
            <w:shd w:val="clear" w:color="auto" w:fill="auto"/>
          </w:tcPr>
          <w:p w:rsidR="0049221E" w:rsidRPr="00FB7D84" w:rsidRDefault="0049221E" w:rsidP="0049221E">
            <w:pPr>
              <w:pStyle w:val="Heading3"/>
              <w:tabs>
                <w:tab w:val="left" w:pos="0"/>
              </w:tabs>
              <w:snapToGrid w:val="0"/>
              <w:rPr>
                <w:rFonts w:cs="Arial"/>
                <w:lang w:val="ru-RU"/>
              </w:rPr>
            </w:pPr>
            <w:r w:rsidRPr="00FB7D84">
              <w:rPr>
                <w:rFonts w:cs="Arial"/>
                <w:lang w:val="ru-RU"/>
              </w:rPr>
              <w:t>Задачи на будущее</w:t>
            </w:r>
          </w:p>
        </w:tc>
        <w:tc>
          <w:tcPr>
            <w:tcW w:w="6770" w:type="dxa"/>
          </w:tcPr>
          <w:p w:rsidR="0049221E" w:rsidRPr="00FB7D84" w:rsidRDefault="0049221E" w:rsidP="0049221E">
            <w:pPr>
              <w:snapToGrid w:val="0"/>
              <w:rPr>
                <w:iCs/>
                <w:lang w:val="ru-RU"/>
              </w:rPr>
            </w:pPr>
          </w:p>
          <w:p w:rsidR="0049221E" w:rsidRPr="00AF3CE5" w:rsidRDefault="0049221E" w:rsidP="0049221E">
            <w:pPr>
              <w:rPr>
                <w:iCs/>
                <w:shd w:val="clear" w:color="auto" w:fill="FFFF00"/>
                <w:lang w:val="ru-RU"/>
              </w:rPr>
            </w:pPr>
            <w:r w:rsidRPr="00FB7D84">
              <w:rPr>
                <w:iCs/>
                <w:lang w:val="ru-RU"/>
              </w:rPr>
              <w:t>Проект будет осуществлен в соотве</w:t>
            </w:r>
            <w:r>
              <w:rPr>
                <w:iCs/>
                <w:lang w:val="ru-RU"/>
              </w:rPr>
              <w:t>тствии с утвержденными сроками.</w:t>
            </w:r>
          </w:p>
        </w:tc>
      </w:tr>
      <w:tr w:rsidR="0049221E" w:rsidRPr="007E5DBD" w:rsidTr="0049221E">
        <w:trPr>
          <w:trHeight w:val="1407"/>
        </w:trPr>
        <w:tc>
          <w:tcPr>
            <w:tcW w:w="2518" w:type="dxa"/>
            <w:shd w:val="clear" w:color="auto" w:fill="auto"/>
          </w:tcPr>
          <w:p w:rsidR="0049221E" w:rsidRPr="00AF3CE5" w:rsidRDefault="0049221E" w:rsidP="0049221E">
            <w:pPr>
              <w:pStyle w:val="Heading3"/>
              <w:tabs>
                <w:tab w:val="left" w:pos="0"/>
              </w:tabs>
              <w:snapToGrid w:val="0"/>
              <w:rPr>
                <w:rFonts w:cs="Arial"/>
                <w:shd w:val="clear" w:color="auto" w:fill="FFFF00"/>
                <w:lang w:val="ru-RU"/>
              </w:rPr>
            </w:pPr>
            <w:r w:rsidRPr="00FB7D84">
              <w:rPr>
                <w:rFonts w:cs="Arial"/>
                <w:lang w:val="ru-RU"/>
              </w:rPr>
              <w:t>Сроки</w:t>
            </w:r>
            <w:r w:rsidRPr="00AF3CE5">
              <w:rPr>
                <w:rFonts w:cs="Arial"/>
                <w:lang w:val="ru-RU"/>
              </w:rPr>
              <w:t xml:space="preserve"> </w:t>
            </w:r>
            <w:r w:rsidRPr="00FB7D84">
              <w:rPr>
                <w:rFonts w:cs="Arial"/>
                <w:lang w:val="ru-RU"/>
              </w:rPr>
              <w:t>осуществления</w:t>
            </w:r>
            <w:r w:rsidRPr="00AF3CE5">
              <w:rPr>
                <w:rFonts w:cs="Arial"/>
                <w:lang w:val="ru-RU"/>
              </w:rPr>
              <w:t xml:space="preserve"> (</w:t>
            </w:r>
            <w:r w:rsidRPr="00FB7D84">
              <w:rPr>
                <w:rFonts w:cs="Arial"/>
                <w:lang w:val="ru-RU"/>
              </w:rPr>
              <w:t>упомянутых</w:t>
            </w:r>
            <w:r w:rsidRPr="00AF3CE5">
              <w:rPr>
                <w:rFonts w:cs="Arial"/>
                <w:lang w:val="ru-RU"/>
              </w:rPr>
              <w:t xml:space="preserve"> </w:t>
            </w:r>
            <w:r w:rsidRPr="00FB7D84">
              <w:rPr>
                <w:rFonts w:cs="Arial"/>
                <w:lang w:val="ru-RU"/>
              </w:rPr>
              <w:t>выше</w:t>
            </w:r>
            <w:r w:rsidRPr="00AF3CE5">
              <w:rPr>
                <w:rFonts w:cs="Arial"/>
                <w:lang w:val="ru-RU"/>
              </w:rPr>
              <w:t xml:space="preserve"> </w:t>
            </w:r>
            <w:r w:rsidRPr="00FB7D84">
              <w:rPr>
                <w:rFonts w:cs="Arial"/>
                <w:lang w:val="ru-RU"/>
              </w:rPr>
              <w:t>дальнейших</w:t>
            </w:r>
            <w:r w:rsidRPr="00AF3CE5">
              <w:rPr>
                <w:rFonts w:cs="Arial"/>
                <w:lang w:val="ru-RU"/>
              </w:rPr>
              <w:t xml:space="preserve"> </w:t>
            </w:r>
            <w:r w:rsidRPr="00FB7D84">
              <w:rPr>
                <w:rFonts w:cs="Arial"/>
                <w:lang w:val="ru-RU"/>
              </w:rPr>
              <w:t>мер</w:t>
            </w:r>
          </w:p>
        </w:tc>
        <w:tc>
          <w:tcPr>
            <w:tcW w:w="6770" w:type="dxa"/>
          </w:tcPr>
          <w:p w:rsidR="0049221E" w:rsidRPr="00AF3CE5" w:rsidRDefault="0049221E" w:rsidP="0049221E">
            <w:pPr>
              <w:snapToGrid w:val="0"/>
              <w:rPr>
                <w:iCs/>
                <w:lang w:val="ru-RU"/>
              </w:rPr>
            </w:pPr>
          </w:p>
          <w:p w:rsidR="0049221E" w:rsidRPr="00FB7D84" w:rsidRDefault="0049221E" w:rsidP="0049221E">
            <w:pPr>
              <w:rPr>
                <w:iCs/>
                <w:lang w:val="ru-RU"/>
              </w:rPr>
            </w:pPr>
            <w:r w:rsidRPr="00FB7D84">
              <w:rPr>
                <w:iCs/>
                <w:lang w:val="ru-RU"/>
              </w:rPr>
              <w:t>июль</w:t>
            </w:r>
            <w:r w:rsidRPr="00FB7D84">
              <w:rPr>
                <w:iCs/>
                <w:lang w:val="en-AU"/>
              </w:rPr>
              <w:t xml:space="preserve"> 2014 </w:t>
            </w:r>
            <w:r w:rsidRPr="00FB7D84">
              <w:rPr>
                <w:iCs/>
                <w:lang w:val="ru-RU"/>
              </w:rPr>
              <w:t>г</w:t>
            </w:r>
            <w:r w:rsidRPr="00FB7D84">
              <w:rPr>
                <w:iCs/>
                <w:lang w:val="en-AU"/>
              </w:rPr>
              <w:t xml:space="preserve">. – </w:t>
            </w:r>
            <w:r w:rsidRPr="00FB7D84">
              <w:rPr>
                <w:iCs/>
                <w:lang w:val="ru-RU"/>
              </w:rPr>
              <w:t>июль</w:t>
            </w:r>
            <w:r w:rsidRPr="00FB7D84">
              <w:rPr>
                <w:iCs/>
                <w:lang w:val="en-AU"/>
              </w:rPr>
              <w:t xml:space="preserve"> 2015</w:t>
            </w:r>
            <w:r w:rsidRPr="00FB7D84">
              <w:rPr>
                <w:iCs/>
                <w:lang w:val="ru-RU"/>
              </w:rPr>
              <w:t> г.</w:t>
            </w:r>
          </w:p>
        </w:tc>
      </w:tr>
      <w:tr w:rsidR="0049221E" w:rsidRPr="007E5DBD" w:rsidTr="0049221E">
        <w:trPr>
          <w:trHeight w:val="848"/>
        </w:trPr>
        <w:tc>
          <w:tcPr>
            <w:tcW w:w="2518" w:type="dxa"/>
            <w:shd w:val="clear" w:color="auto" w:fill="auto"/>
          </w:tcPr>
          <w:p w:rsidR="0049221E" w:rsidRPr="00FB7D84" w:rsidRDefault="0049221E" w:rsidP="0049221E">
            <w:pPr>
              <w:pStyle w:val="Heading3"/>
              <w:tabs>
                <w:tab w:val="left" w:pos="0"/>
              </w:tabs>
              <w:snapToGrid w:val="0"/>
              <w:rPr>
                <w:rFonts w:cs="Arial"/>
                <w:lang w:val="ru-RU"/>
              </w:rPr>
            </w:pPr>
            <w:r w:rsidRPr="00FB7D84">
              <w:rPr>
                <w:rFonts w:cs="Arial"/>
                <w:lang w:val="ru-RU"/>
              </w:rPr>
              <w:t xml:space="preserve">Показатель освоения средств по проекту </w:t>
            </w:r>
          </w:p>
        </w:tc>
        <w:tc>
          <w:tcPr>
            <w:tcW w:w="6770" w:type="dxa"/>
          </w:tcPr>
          <w:p w:rsidR="0049221E" w:rsidRPr="00FB7D84" w:rsidRDefault="0049221E" w:rsidP="0049221E">
            <w:pPr>
              <w:snapToGrid w:val="0"/>
              <w:rPr>
                <w:iCs/>
                <w:lang w:val="ru-RU"/>
              </w:rPr>
            </w:pPr>
          </w:p>
          <w:p w:rsidR="0049221E" w:rsidRPr="00FB7D84" w:rsidRDefault="0049221E" w:rsidP="0049221E">
            <w:pPr>
              <w:rPr>
                <w:iCs/>
                <w:lang w:val="ru-RU"/>
              </w:rPr>
            </w:pPr>
            <w:r w:rsidRPr="00FB7D84">
              <w:rPr>
                <w:iCs/>
                <w:lang w:val="ru-RU"/>
              </w:rPr>
              <w:t>отсутствуют</w:t>
            </w:r>
          </w:p>
        </w:tc>
      </w:tr>
      <w:tr w:rsidR="0049221E" w:rsidRPr="00135FA4" w:rsidTr="0049221E">
        <w:trPr>
          <w:trHeight w:val="848"/>
        </w:trPr>
        <w:tc>
          <w:tcPr>
            <w:tcW w:w="2518" w:type="dxa"/>
            <w:shd w:val="clear" w:color="auto" w:fill="auto"/>
          </w:tcPr>
          <w:p w:rsidR="0049221E" w:rsidRDefault="0049221E" w:rsidP="0049221E">
            <w:pPr>
              <w:pStyle w:val="Heading3"/>
              <w:tabs>
                <w:tab w:val="left" w:pos="0"/>
              </w:tabs>
              <w:snapToGrid w:val="0"/>
              <w:rPr>
                <w:lang w:val="ru-RU"/>
              </w:rPr>
            </w:pPr>
            <w:r w:rsidRPr="00FB7D84">
              <w:rPr>
                <w:lang w:val="ru-RU"/>
              </w:rPr>
              <w:t>Предыдущие отчеты/документы</w:t>
            </w:r>
          </w:p>
          <w:p w:rsidR="0049221E" w:rsidRPr="00931872" w:rsidRDefault="0049221E" w:rsidP="0049221E">
            <w:pPr>
              <w:rPr>
                <w:lang w:val="ru-RU"/>
              </w:rPr>
            </w:pPr>
          </w:p>
        </w:tc>
        <w:tc>
          <w:tcPr>
            <w:tcW w:w="6770" w:type="dxa"/>
          </w:tcPr>
          <w:p w:rsidR="0049221E" w:rsidRPr="00FB7D84" w:rsidRDefault="0049221E" w:rsidP="0049221E">
            <w:pPr>
              <w:snapToGrid w:val="0"/>
              <w:rPr>
                <w:b/>
                <w:iCs/>
                <w:lang w:val="ru-RU"/>
              </w:rPr>
            </w:pPr>
          </w:p>
          <w:p w:rsidR="0049221E" w:rsidRPr="00FB7D84" w:rsidRDefault="0049221E" w:rsidP="0049221E">
            <w:pPr>
              <w:rPr>
                <w:iCs/>
                <w:lang w:val="ru-RU"/>
              </w:rPr>
            </w:pPr>
            <w:r w:rsidRPr="00FB7D84">
              <w:rPr>
                <w:iCs/>
                <w:lang w:val="ru-RU"/>
              </w:rPr>
              <w:t>Это первый отчет, представляемый КРИС.</w:t>
            </w:r>
          </w:p>
        </w:tc>
      </w:tr>
    </w:tbl>
    <w:p w:rsidR="0049221E" w:rsidRPr="0049221E" w:rsidRDefault="0049221E">
      <w:pPr>
        <w:rPr>
          <w:lang w:val="ru-RU"/>
        </w:rPr>
      </w:pPr>
    </w:p>
    <w:p w:rsidR="0049221E" w:rsidRDefault="0049221E">
      <w:pPr>
        <w:suppressAutoHyphens w:val="0"/>
        <w:rPr>
          <w:lang w:val="ru-RU"/>
        </w:rPr>
      </w:pPr>
      <w:r>
        <w:rPr>
          <w:lang w:val="ru-RU"/>
        </w:rPr>
        <w:br w:type="page"/>
      </w:r>
    </w:p>
    <w:p w:rsidR="0049221E" w:rsidRPr="0049221E" w:rsidRDefault="0049221E">
      <w:pPr>
        <w:rPr>
          <w:lang w:val="ru-RU"/>
        </w:rPr>
      </w:pPr>
      <w:r>
        <w:rPr>
          <w:lang w:val="ru-RU"/>
        </w:rPr>
        <w:lastRenderedPageBreak/>
        <w:t>САМООЦЕНКА ПРОЕКТА</w:t>
      </w:r>
    </w:p>
    <w:p w:rsidR="00641C81" w:rsidRPr="007219C1" w:rsidRDefault="00641C81">
      <w:pPr>
        <w:rPr>
          <w:lang w:val="ru-RU"/>
        </w:rPr>
      </w:pPr>
    </w:p>
    <w:p w:rsidR="00641C81" w:rsidRPr="00FB7D84" w:rsidRDefault="00641C81">
      <w:pPr>
        <w:rPr>
          <w:lang w:val="ru-RU"/>
        </w:rPr>
      </w:pPr>
      <w:r w:rsidRPr="00FB7D84">
        <w:rPr>
          <w:lang w:val="ru-RU"/>
        </w:rPr>
        <w:t>Указатель обозначений «сигнальной системы» (СС)</w:t>
      </w:r>
    </w:p>
    <w:p w:rsidR="00641C81" w:rsidRPr="00FB7D84" w:rsidRDefault="00641C81">
      <w:pPr>
        <w:rPr>
          <w:lang w:val="ru-RU"/>
        </w:rPr>
      </w:pPr>
    </w:p>
    <w:tbl>
      <w:tblPr>
        <w:tblW w:w="0" w:type="auto"/>
        <w:tblInd w:w="-2" w:type="dxa"/>
        <w:tblLayout w:type="fixed"/>
        <w:tblLook w:val="0000" w:firstRow="0" w:lastRow="0" w:firstColumn="0" w:lastColumn="0" w:noHBand="0" w:noVBand="0"/>
      </w:tblPr>
      <w:tblGrid>
        <w:gridCol w:w="1426"/>
        <w:gridCol w:w="1699"/>
        <w:gridCol w:w="1796"/>
        <w:gridCol w:w="1885"/>
        <w:gridCol w:w="2547"/>
      </w:tblGrid>
      <w:tr w:rsidR="00641C81" w:rsidRPr="00FB7D84">
        <w:trPr>
          <w:trHeight w:val="469"/>
        </w:trPr>
        <w:tc>
          <w:tcPr>
            <w:tcW w:w="1426" w:type="dxa"/>
            <w:tcBorders>
              <w:top w:val="single" w:sz="1" w:space="0" w:color="000000"/>
              <w:left w:val="single" w:sz="1" w:space="0" w:color="000000"/>
              <w:bottom w:val="single" w:sz="1" w:space="0" w:color="000000"/>
            </w:tcBorders>
            <w:vAlign w:val="center"/>
          </w:tcPr>
          <w:p w:rsidR="00641C81" w:rsidRPr="00FB7D84" w:rsidRDefault="00641C81">
            <w:pPr>
              <w:snapToGrid w:val="0"/>
            </w:pPr>
            <w:r w:rsidRPr="00FB7D84">
              <w:t>****</w:t>
            </w:r>
          </w:p>
        </w:tc>
        <w:tc>
          <w:tcPr>
            <w:tcW w:w="1699" w:type="dxa"/>
            <w:tcBorders>
              <w:top w:val="single" w:sz="1" w:space="0" w:color="000000"/>
              <w:left w:val="single" w:sz="1" w:space="0" w:color="000000"/>
              <w:bottom w:val="single" w:sz="1" w:space="0" w:color="000000"/>
            </w:tcBorders>
            <w:vAlign w:val="center"/>
          </w:tcPr>
          <w:p w:rsidR="00641C81" w:rsidRPr="00FB7D84" w:rsidRDefault="00641C81">
            <w:pPr>
              <w:snapToGrid w:val="0"/>
            </w:pPr>
            <w:r w:rsidRPr="00FB7D84">
              <w:t>***</w:t>
            </w:r>
          </w:p>
        </w:tc>
        <w:tc>
          <w:tcPr>
            <w:tcW w:w="1796" w:type="dxa"/>
            <w:tcBorders>
              <w:top w:val="single" w:sz="1" w:space="0" w:color="000000"/>
              <w:left w:val="single" w:sz="1" w:space="0" w:color="000000"/>
              <w:bottom w:val="single" w:sz="1" w:space="0" w:color="000000"/>
            </w:tcBorders>
            <w:vAlign w:val="center"/>
          </w:tcPr>
          <w:p w:rsidR="00641C81" w:rsidRPr="00FB7D84" w:rsidRDefault="00641C81">
            <w:pPr>
              <w:snapToGrid w:val="0"/>
            </w:pPr>
            <w:r w:rsidRPr="00FB7D84">
              <w:t>**</w:t>
            </w:r>
          </w:p>
        </w:tc>
        <w:tc>
          <w:tcPr>
            <w:tcW w:w="1885" w:type="dxa"/>
            <w:tcBorders>
              <w:top w:val="single" w:sz="1" w:space="0" w:color="000000"/>
              <w:left w:val="single" w:sz="1" w:space="0" w:color="000000"/>
              <w:bottom w:val="single" w:sz="1" w:space="0" w:color="000000"/>
            </w:tcBorders>
            <w:vAlign w:val="center"/>
          </w:tcPr>
          <w:p w:rsidR="00641C81" w:rsidRPr="00FB7D84" w:rsidRDefault="00641C81">
            <w:pPr>
              <w:snapToGrid w:val="0"/>
              <w:rPr>
                <w:lang w:val="ru-RU"/>
              </w:rPr>
            </w:pPr>
            <w:r w:rsidRPr="00FB7D84">
              <w:rPr>
                <w:lang w:val="ru-RU"/>
              </w:rPr>
              <w:t>NP</w:t>
            </w:r>
          </w:p>
        </w:tc>
        <w:tc>
          <w:tcPr>
            <w:tcW w:w="2547" w:type="dxa"/>
            <w:tcBorders>
              <w:top w:val="single" w:sz="1" w:space="0" w:color="000000"/>
              <w:left w:val="single" w:sz="1" w:space="0" w:color="000000"/>
              <w:bottom w:val="single" w:sz="1" w:space="0" w:color="000000"/>
              <w:right w:val="single" w:sz="1" w:space="0" w:color="000000"/>
            </w:tcBorders>
            <w:vAlign w:val="center"/>
          </w:tcPr>
          <w:p w:rsidR="00641C81" w:rsidRPr="00FB7D84" w:rsidRDefault="00641C81">
            <w:pPr>
              <w:snapToGrid w:val="0"/>
              <w:rPr>
                <w:lang w:val="ru-RU"/>
              </w:rPr>
            </w:pPr>
            <w:r w:rsidRPr="00FB7D84">
              <w:rPr>
                <w:lang w:val="ru-RU"/>
              </w:rPr>
              <w:t>NA</w:t>
            </w:r>
          </w:p>
        </w:tc>
      </w:tr>
      <w:tr w:rsidR="00641C81" w:rsidRPr="00B66675">
        <w:tc>
          <w:tcPr>
            <w:tcW w:w="1426" w:type="dxa"/>
            <w:tcBorders>
              <w:left w:val="single" w:sz="1" w:space="0" w:color="000000"/>
              <w:bottom w:val="single" w:sz="1" w:space="0" w:color="000000"/>
            </w:tcBorders>
          </w:tcPr>
          <w:p w:rsidR="00641C81" w:rsidRPr="00FB7D84" w:rsidRDefault="00641C81">
            <w:pPr>
              <w:snapToGrid w:val="0"/>
              <w:rPr>
                <w:lang w:val="ru-RU"/>
              </w:rPr>
            </w:pPr>
            <w:r w:rsidRPr="00FB7D84">
              <w:rPr>
                <w:lang w:val="ru-RU"/>
              </w:rPr>
              <w:t>Полная реализация</w:t>
            </w:r>
          </w:p>
        </w:tc>
        <w:tc>
          <w:tcPr>
            <w:tcW w:w="1699" w:type="dxa"/>
            <w:tcBorders>
              <w:left w:val="single" w:sz="1" w:space="0" w:color="000000"/>
              <w:bottom w:val="single" w:sz="1" w:space="0" w:color="000000"/>
            </w:tcBorders>
          </w:tcPr>
          <w:p w:rsidR="00641C81" w:rsidRPr="00FB7D84" w:rsidRDefault="00641C81">
            <w:pPr>
              <w:snapToGrid w:val="0"/>
              <w:rPr>
                <w:lang w:val="ru-RU"/>
              </w:rPr>
            </w:pPr>
            <w:r w:rsidRPr="00FB7D84">
              <w:rPr>
                <w:lang w:val="ru-RU"/>
              </w:rPr>
              <w:t>Значительный прогресс</w:t>
            </w:r>
          </w:p>
        </w:tc>
        <w:tc>
          <w:tcPr>
            <w:tcW w:w="1796" w:type="dxa"/>
            <w:tcBorders>
              <w:left w:val="single" w:sz="1" w:space="0" w:color="000000"/>
              <w:bottom w:val="single" w:sz="1" w:space="0" w:color="000000"/>
            </w:tcBorders>
          </w:tcPr>
          <w:p w:rsidR="00641C81" w:rsidRPr="00FB7D84" w:rsidRDefault="00641C81">
            <w:pPr>
              <w:snapToGrid w:val="0"/>
              <w:rPr>
                <w:lang w:val="ru-RU"/>
              </w:rPr>
            </w:pPr>
            <w:r w:rsidRPr="00FB7D84">
              <w:rPr>
                <w:lang w:val="ru-RU"/>
              </w:rPr>
              <w:t>Определенный прогресс</w:t>
            </w:r>
          </w:p>
        </w:tc>
        <w:tc>
          <w:tcPr>
            <w:tcW w:w="1885" w:type="dxa"/>
            <w:tcBorders>
              <w:left w:val="single" w:sz="1" w:space="0" w:color="000000"/>
              <w:bottom w:val="single" w:sz="1" w:space="0" w:color="000000"/>
            </w:tcBorders>
          </w:tcPr>
          <w:p w:rsidR="00641C81" w:rsidRPr="00FB7D84" w:rsidRDefault="00641C81">
            <w:pPr>
              <w:snapToGrid w:val="0"/>
              <w:rPr>
                <w:lang w:val="ru-RU"/>
              </w:rPr>
            </w:pPr>
            <w:r w:rsidRPr="00FB7D84">
              <w:rPr>
                <w:lang w:val="ru-RU"/>
              </w:rPr>
              <w:t>Отсутствие прогресса</w:t>
            </w:r>
          </w:p>
        </w:tc>
        <w:tc>
          <w:tcPr>
            <w:tcW w:w="2547" w:type="dxa"/>
            <w:tcBorders>
              <w:left w:val="single" w:sz="1" w:space="0" w:color="000000"/>
              <w:bottom w:val="single" w:sz="1" w:space="0" w:color="000000"/>
              <w:right w:val="single" w:sz="1" w:space="0" w:color="000000"/>
            </w:tcBorders>
          </w:tcPr>
          <w:p w:rsidR="00641C81" w:rsidRPr="00FB7D84" w:rsidRDefault="00641C81">
            <w:pPr>
              <w:snapToGrid w:val="0"/>
              <w:rPr>
                <w:lang w:val="ru-RU"/>
              </w:rPr>
            </w:pPr>
            <w:r w:rsidRPr="00FB7D84">
              <w:rPr>
                <w:lang w:val="ru-RU"/>
              </w:rPr>
              <w:t>Прогресс пока не оценен/цель упразднена</w:t>
            </w:r>
          </w:p>
        </w:tc>
      </w:tr>
    </w:tbl>
    <w:p w:rsidR="00641C81" w:rsidRPr="00FB7D84" w:rsidRDefault="00641C81">
      <w:pPr>
        <w:rPr>
          <w:lang w:val="ru-RU"/>
        </w:rPr>
      </w:pPr>
    </w:p>
    <w:p w:rsidR="00641C81" w:rsidRPr="00FB7D84" w:rsidRDefault="00641C81">
      <w:pPr>
        <w:rPr>
          <w:lang w:val="ru-RU"/>
        </w:rPr>
      </w:pPr>
    </w:p>
    <w:tbl>
      <w:tblPr>
        <w:tblW w:w="0" w:type="auto"/>
        <w:tblInd w:w="-36" w:type="dxa"/>
        <w:tblLayout w:type="fixed"/>
        <w:tblLook w:val="0000" w:firstRow="0" w:lastRow="0" w:firstColumn="0" w:lastColumn="0" w:noHBand="0" w:noVBand="0"/>
      </w:tblPr>
      <w:tblGrid>
        <w:gridCol w:w="2410"/>
        <w:gridCol w:w="2694"/>
        <w:gridCol w:w="3228"/>
        <w:gridCol w:w="1029"/>
      </w:tblGrid>
      <w:tr w:rsidR="00641C81" w:rsidRPr="00FB7D84">
        <w:trPr>
          <w:trHeight w:val="616"/>
          <w:tblHeader/>
        </w:trPr>
        <w:tc>
          <w:tcPr>
            <w:tcW w:w="2410" w:type="dxa"/>
            <w:tcBorders>
              <w:top w:val="single" w:sz="1" w:space="0" w:color="000000"/>
              <w:left w:val="single" w:sz="1" w:space="0" w:color="000000"/>
              <w:bottom w:val="single" w:sz="1" w:space="0" w:color="000000"/>
            </w:tcBorders>
          </w:tcPr>
          <w:p w:rsidR="00641C81" w:rsidRPr="00FB7D84" w:rsidRDefault="00641C81">
            <w:pPr>
              <w:snapToGrid w:val="0"/>
              <w:rPr>
                <w:lang w:val="ru-RU"/>
              </w:rPr>
            </w:pPr>
          </w:p>
          <w:p w:rsidR="00641C81" w:rsidRPr="00FB7D84" w:rsidRDefault="00641C81">
            <w:pPr>
              <w:rPr>
                <w:lang w:val="ru-RU"/>
              </w:rPr>
            </w:pPr>
            <w:r w:rsidRPr="00FB7D84">
              <w:rPr>
                <w:u w:val="single"/>
                <w:lang w:val="ru-RU"/>
              </w:rPr>
              <w:t>Результаты проекта  (ожидаемый результа</w:t>
            </w:r>
            <w:r w:rsidRPr="00FB7D84">
              <w:rPr>
                <w:lang w:val="ru-RU"/>
              </w:rPr>
              <w:t>т)</w:t>
            </w:r>
          </w:p>
        </w:tc>
        <w:tc>
          <w:tcPr>
            <w:tcW w:w="2694" w:type="dxa"/>
            <w:tcBorders>
              <w:top w:val="single" w:sz="1" w:space="0" w:color="000000"/>
              <w:left w:val="single" w:sz="1" w:space="0" w:color="000000"/>
              <w:bottom w:val="single" w:sz="1" w:space="0" w:color="000000"/>
            </w:tcBorders>
            <w:vAlign w:val="center"/>
          </w:tcPr>
          <w:p w:rsidR="00641C81" w:rsidRPr="00FB7D84" w:rsidRDefault="00641C81">
            <w:pPr>
              <w:snapToGrid w:val="0"/>
              <w:rPr>
                <w:lang w:val="ru-RU"/>
              </w:rPr>
            </w:pPr>
          </w:p>
          <w:p w:rsidR="00641C81" w:rsidRPr="00FB7D84" w:rsidRDefault="00641C81">
            <w:pPr>
              <w:rPr>
                <w:lang w:val="ru-RU"/>
              </w:rPr>
            </w:pPr>
            <w:r w:rsidRPr="00FB7D84">
              <w:rPr>
                <w:u w:val="single"/>
                <w:lang w:val="ru-RU"/>
              </w:rPr>
              <w:t>Показатели успешного завершения (показатели результативности</w:t>
            </w:r>
            <w:r w:rsidRPr="00FB7D84">
              <w:rPr>
                <w:lang w:val="ru-RU"/>
              </w:rPr>
              <w:t>)</w:t>
            </w:r>
          </w:p>
          <w:p w:rsidR="00641C81" w:rsidRPr="00FB7D84" w:rsidRDefault="00641C81">
            <w:pPr>
              <w:rPr>
                <w:lang w:val="ru-RU"/>
              </w:rPr>
            </w:pPr>
          </w:p>
        </w:tc>
        <w:tc>
          <w:tcPr>
            <w:tcW w:w="3228" w:type="dxa"/>
            <w:tcBorders>
              <w:top w:val="single" w:sz="1" w:space="0" w:color="000000"/>
              <w:left w:val="single" w:sz="1" w:space="0" w:color="000000"/>
              <w:bottom w:val="single" w:sz="1" w:space="0" w:color="000000"/>
            </w:tcBorders>
          </w:tcPr>
          <w:p w:rsidR="00641C81" w:rsidRPr="00FB7D84" w:rsidRDefault="00641C81">
            <w:pPr>
              <w:pStyle w:val="Heading3"/>
              <w:tabs>
                <w:tab w:val="left" w:pos="0"/>
              </w:tabs>
              <w:snapToGrid w:val="0"/>
              <w:rPr>
                <w:rFonts w:cs="Arial"/>
                <w:lang w:val="ru-RU"/>
              </w:rPr>
            </w:pPr>
            <w:r w:rsidRPr="00FB7D84">
              <w:rPr>
                <w:rFonts w:cs="Arial"/>
                <w:lang w:val="ru-RU"/>
              </w:rPr>
              <w:t>Данные о результативности</w:t>
            </w:r>
          </w:p>
        </w:tc>
        <w:tc>
          <w:tcPr>
            <w:tcW w:w="1029" w:type="dxa"/>
            <w:tcBorders>
              <w:top w:val="single" w:sz="1" w:space="0" w:color="000000"/>
              <w:left w:val="single" w:sz="1" w:space="0" w:color="000000"/>
              <w:bottom w:val="single" w:sz="1" w:space="0" w:color="000000"/>
              <w:right w:val="single" w:sz="1" w:space="0" w:color="000000"/>
            </w:tcBorders>
          </w:tcPr>
          <w:p w:rsidR="00641C81" w:rsidRPr="00FB7D84" w:rsidRDefault="00641C81">
            <w:pPr>
              <w:pStyle w:val="Heading3"/>
              <w:tabs>
                <w:tab w:val="left" w:pos="0"/>
              </w:tabs>
              <w:snapToGrid w:val="0"/>
              <w:rPr>
                <w:rFonts w:cs="Arial"/>
                <w:lang w:val="ru-RU"/>
              </w:rPr>
            </w:pPr>
            <w:r w:rsidRPr="00FB7D84">
              <w:rPr>
                <w:rFonts w:cs="Arial"/>
                <w:lang w:val="ru-RU"/>
              </w:rPr>
              <w:t>СС</w:t>
            </w:r>
          </w:p>
        </w:tc>
      </w:tr>
      <w:tr w:rsidR="00641C81" w:rsidRPr="00FB7D84">
        <w:trPr>
          <w:cantSplit/>
          <w:trHeight w:hRule="exact" w:val="2592"/>
        </w:trPr>
        <w:tc>
          <w:tcPr>
            <w:tcW w:w="2410" w:type="dxa"/>
            <w:tcBorders>
              <w:left w:val="single" w:sz="1" w:space="0" w:color="000000"/>
            </w:tcBorders>
          </w:tcPr>
          <w:p w:rsidR="00641C81" w:rsidRPr="00FB7D84" w:rsidRDefault="00641C81">
            <w:pPr>
              <w:snapToGrid w:val="0"/>
              <w:rPr>
                <w:lang w:val="ru-RU"/>
              </w:rPr>
            </w:pPr>
          </w:p>
          <w:p w:rsidR="00641C81" w:rsidRPr="00AF3CE5" w:rsidRDefault="00AF3CE5" w:rsidP="00AF3CE5">
            <w:pPr>
              <w:rPr>
                <w:lang w:val="ru-RU"/>
              </w:rPr>
            </w:pPr>
            <w:r>
              <w:rPr>
                <w:lang w:val="ru-RU"/>
              </w:rPr>
              <w:t>Национальная экспертная группа</w:t>
            </w:r>
          </w:p>
        </w:tc>
        <w:tc>
          <w:tcPr>
            <w:tcW w:w="2694" w:type="dxa"/>
            <w:vMerge w:val="restart"/>
            <w:tcBorders>
              <w:left w:val="single" w:sz="4" w:space="0" w:color="000000"/>
              <w:bottom w:val="single" w:sz="1" w:space="0" w:color="000000"/>
            </w:tcBorders>
          </w:tcPr>
          <w:p w:rsidR="00641C81" w:rsidRPr="00FB7D84" w:rsidRDefault="00641C81">
            <w:pPr>
              <w:snapToGrid w:val="0"/>
              <w:rPr>
                <w:lang w:val="ru-RU"/>
              </w:rPr>
            </w:pPr>
          </w:p>
          <w:p w:rsidR="00641C81" w:rsidRPr="00AF3CE5" w:rsidRDefault="00641C81" w:rsidP="00AF3CE5">
            <w:pPr>
              <w:rPr>
                <w:shd w:val="clear" w:color="auto" w:fill="FFFF00"/>
                <w:lang w:val="ru-RU"/>
              </w:rPr>
            </w:pPr>
            <w:r w:rsidRPr="00FB7D84">
              <w:rPr>
                <w:lang w:val="ru-RU"/>
              </w:rPr>
              <w:t>Экспертная группа создана в трех отобранных странах в течение 30 дн</w:t>
            </w:r>
            <w:r w:rsidR="00AF3CE5">
              <w:rPr>
                <w:lang w:val="ru-RU"/>
              </w:rPr>
              <w:t>ей с начала реализации проекта.</w:t>
            </w:r>
          </w:p>
        </w:tc>
        <w:tc>
          <w:tcPr>
            <w:tcW w:w="3228" w:type="dxa"/>
            <w:vMerge w:val="restart"/>
            <w:tcBorders>
              <w:left w:val="single" w:sz="1" w:space="0" w:color="000000"/>
              <w:bottom w:val="single" w:sz="1" w:space="0" w:color="000000"/>
            </w:tcBorders>
          </w:tcPr>
          <w:p w:rsidR="00641C81" w:rsidRPr="00AF3CE5" w:rsidRDefault="00641C81">
            <w:pPr>
              <w:snapToGrid w:val="0"/>
              <w:rPr>
                <w:lang w:val="ru-RU"/>
              </w:rPr>
            </w:pPr>
          </w:p>
          <w:p w:rsidR="00641C81" w:rsidRPr="00FB7D84" w:rsidRDefault="00641C81">
            <w:pPr>
              <w:rPr>
                <w:lang w:val="ru-RU"/>
              </w:rPr>
            </w:pPr>
            <w:r w:rsidRPr="00FB7D84">
              <w:rPr>
                <w:lang w:val="ru-RU"/>
              </w:rPr>
              <w:t>N/A</w:t>
            </w:r>
          </w:p>
        </w:tc>
        <w:tc>
          <w:tcPr>
            <w:tcW w:w="1029" w:type="dxa"/>
            <w:vMerge w:val="restart"/>
            <w:tcBorders>
              <w:left w:val="single" w:sz="1" w:space="0" w:color="000000"/>
              <w:bottom w:val="single" w:sz="1" w:space="0" w:color="000000"/>
              <w:right w:val="single" w:sz="1" w:space="0" w:color="000000"/>
            </w:tcBorders>
          </w:tcPr>
          <w:p w:rsidR="00641C81" w:rsidRPr="00FB7D84" w:rsidRDefault="00641C81">
            <w:pPr>
              <w:snapToGrid w:val="0"/>
            </w:pPr>
          </w:p>
          <w:p w:rsidR="00641C81" w:rsidRPr="00FB7D84" w:rsidRDefault="00641C81">
            <w:pPr>
              <w:rPr>
                <w:lang w:val="ru-RU"/>
              </w:rPr>
            </w:pPr>
            <w:r w:rsidRPr="00FB7D84">
              <w:rPr>
                <w:lang w:val="ru-RU"/>
              </w:rPr>
              <w:t>N/A</w:t>
            </w:r>
          </w:p>
        </w:tc>
      </w:tr>
      <w:tr w:rsidR="00641C81" w:rsidRPr="00FB7D84">
        <w:trPr>
          <w:cantSplit/>
          <w:trHeight w:hRule="exact" w:val="253"/>
        </w:trPr>
        <w:tc>
          <w:tcPr>
            <w:tcW w:w="2410" w:type="dxa"/>
            <w:tcBorders>
              <w:left w:val="single" w:sz="1" w:space="0" w:color="000000"/>
              <w:bottom w:val="single" w:sz="1" w:space="0" w:color="000000"/>
            </w:tcBorders>
          </w:tcPr>
          <w:p w:rsidR="00641C81" w:rsidRPr="00FB7D84" w:rsidRDefault="00641C81">
            <w:pPr>
              <w:snapToGrid w:val="0"/>
            </w:pPr>
          </w:p>
        </w:tc>
        <w:tc>
          <w:tcPr>
            <w:tcW w:w="2694" w:type="dxa"/>
            <w:vMerge/>
            <w:tcBorders>
              <w:left w:val="single" w:sz="4" w:space="0" w:color="000000"/>
              <w:bottom w:val="single" w:sz="1" w:space="0" w:color="000000"/>
            </w:tcBorders>
          </w:tcPr>
          <w:p w:rsidR="00641C81" w:rsidRPr="00FB7D84" w:rsidRDefault="00641C81"/>
        </w:tc>
        <w:tc>
          <w:tcPr>
            <w:tcW w:w="3228" w:type="dxa"/>
            <w:vMerge/>
            <w:tcBorders>
              <w:left w:val="single" w:sz="1" w:space="0" w:color="000000"/>
              <w:bottom w:val="single" w:sz="1" w:space="0" w:color="000000"/>
            </w:tcBorders>
          </w:tcPr>
          <w:p w:rsidR="00641C81" w:rsidRPr="00FB7D84" w:rsidRDefault="00641C81"/>
        </w:tc>
        <w:tc>
          <w:tcPr>
            <w:tcW w:w="1029" w:type="dxa"/>
            <w:vMerge/>
            <w:tcBorders>
              <w:left w:val="single" w:sz="1" w:space="0" w:color="000000"/>
              <w:bottom w:val="single" w:sz="1" w:space="0" w:color="000000"/>
              <w:right w:val="single" w:sz="1" w:space="0" w:color="000000"/>
            </w:tcBorders>
          </w:tcPr>
          <w:p w:rsidR="00641C81" w:rsidRPr="00FB7D84" w:rsidRDefault="00641C81"/>
        </w:tc>
      </w:tr>
      <w:tr w:rsidR="00641C81" w:rsidRPr="00FB7D84">
        <w:trPr>
          <w:trHeight w:val="1288"/>
        </w:trPr>
        <w:tc>
          <w:tcPr>
            <w:tcW w:w="2410" w:type="dxa"/>
            <w:tcBorders>
              <w:left w:val="single" w:sz="1" w:space="0" w:color="000000"/>
              <w:bottom w:val="single" w:sz="1" w:space="0" w:color="000000"/>
            </w:tcBorders>
          </w:tcPr>
          <w:p w:rsidR="00641C81" w:rsidRPr="00FB7D84" w:rsidRDefault="00641C81">
            <w:pPr>
              <w:snapToGrid w:val="0"/>
              <w:rPr>
                <w:lang w:val="ru-RU"/>
              </w:rPr>
            </w:pPr>
          </w:p>
          <w:p w:rsidR="00641C81" w:rsidRPr="00FB7D84" w:rsidRDefault="00641C81" w:rsidP="00AF3CE5">
            <w:pPr>
              <w:rPr>
                <w:lang w:val="ru-RU"/>
              </w:rPr>
            </w:pPr>
            <w:r w:rsidRPr="00FB7D84">
              <w:rPr>
                <w:lang w:val="ru-RU"/>
              </w:rPr>
              <w:t xml:space="preserve">Отчет о ландшафте надлежащих технологий </w:t>
            </w:r>
          </w:p>
        </w:tc>
        <w:tc>
          <w:tcPr>
            <w:tcW w:w="2694" w:type="dxa"/>
            <w:tcBorders>
              <w:top w:val="single" w:sz="4" w:space="0" w:color="000000"/>
              <w:left w:val="single" w:sz="4" w:space="0" w:color="000000"/>
              <w:bottom w:val="single" w:sz="1" w:space="0" w:color="000000"/>
            </w:tcBorders>
          </w:tcPr>
          <w:p w:rsidR="00641C81" w:rsidRPr="00FB7D84" w:rsidRDefault="00641C81">
            <w:pPr>
              <w:snapToGrid w:val="0"/>
              <w:rPr>
                <w:lang w:val="ru-RU"/>
              </w:rPr>
            </w:pPr>
          </w:p>
          <w:p w:rsidR="00641C81" w:rsidRPr="00FB7D84" w:rsidRDefault="00641C81">
            <w:pPr>
              <w:rPr>
                <w:shd w:val="clear" w:color="auto" w:fill="FFFF00"/>
                <w:lang w:val="ru-RU"/>
              </w:rPr>
            </w:pPr>
            <w:r w:rsidRPr="00FB7D84">
              <w:rPr>
                <w:lang w:val="ru-RU"/>
              </w:rPr>
              <w:t xml:space="preserve">Отчет о ландшафте надлежащих технологий представлен правительству страны и ВОИС </w:t>
            </w:r>
          </w:p>
          <w:p w:rsidR="00641C81" w:rsidRPr="00FB7D84" w:rsidRDefault="00641C81">
            <w:pPr>
              <w:tabs>
                <w:tab w:val="left" w:pos="601"/>
              </w:tabs>
              <w:spacing w:after="220"/>
              <w:ind w:left="90"/>
              <w:rPr>
                <w:rFonts w:eastAsia="Malgun Gothic"/>
                <w:kern w:val="1"/>
                <w:lang w:val="ru-RU"/>
              </w:rPr>
            </w:pPr>
          </w:p>
        </w:tc>
        <w:tc>
          <w:tcPr>
            <w:tcW w:w="3228" w:type="dxa"/>
            <w:tcBorders>
              <w:left w:val="single" w:sz="1" w:space="0" w:color="000000"/>
              <w:bottom w:val="single" w:sz="1" w:space="0" w:color="000000"/>
            </w:tcBorders>
          </w:tcPr>
          <w:p w:rsidR="00641C81" w:rsidRPr="00FB7D84" w:rsidRDefault="00641C81">
            <w:pPr>
              <w:snapToGrid w:val="0"/>
              <w:rPr>
                <w:lang w:val="ru-RU"/>
              </w:rPr>
            </w:pPr>
          </w:p>
          <w:p w:rsidR="00641C81" w:rsidRPr="00FB7D84" w:rsidRDefault="00641C81">
            <w:pPr>
              <w:rPr>
                <w:lang w:val="ru-RU"/>
              </w:rPr>
            </w:pPr>
            <w:r w:rsidRPr="00FB7D84">
              <w:rPr>
                <w:lang w:val="ru-RU"/>
              </w:rPr>
              <w:t>N/A</w:t>
            </w:r>
          </w:p>
        </w:tc>
        <w:tc>
          <w:tcPr>
            <w:tcW w:w="1029" w:type="dxa"/>
            <w:tcBorders>
              <w:left w:val="single" w:sz="1" w:space="0" w:color="000000"/>
              <w:bottom w:val="single" w:sz="1" w:space="0" w:color="000000"/>
              <w:right w:val="single" w:sz="1" w:space="0" w:color="000000"/>
            </w:tcBorders>
          </w:tcPr>
          <w:p w:rsidR="00641C81" w:rsidRPr="00FB7D84" w:rsidRDefault="00641C81">
            <w:pPr>
              <w:snapToGrid w:val="0"/>
            </w:pPr>
          </w:p>
          <w:p w:rsidR="00641C81" w:rsidRPr="00FB7D84" w:rsidRDefault="00641C81">
            <w:pPr>
              <w:rPr>
                <w:lang w:val="ru-RU"/>
              </w:rPr>
            </w:pPr>
            <w:r w:rsidRPr="00FB7D84">
              <w:rPr>
                <w:lang w:val="ru-RU"/>
              </w:rPr>
              <w:t>N/A</w:t>
            </w:r>
          </w:p>
        </w:tc>
      </w:tr>
      <w:tr w:rsidR="00641C81" w:rsidRPr="00FB7D84">
        <w:trPr>
          <w:trHeight w:val="1288"/>
        </w:trPr>
        <w:tc>
          <w:tcPr>
            <w:tcW w:w="2410" w:type="dxa"/>
            <w:tcBorders>
              <w:left w:val="single" w:sz="1" w:space="0" w:color="000000"/>
              <w:bottom w:val="single" w:sz="1" w:space="0" w:color="000000"/>
            </w:tcBorders>
          </w:tcPr>
          <w:p w:rsidR="00641C81" w:rsidRPr="00C01AD8" w:rsidRDefault="00641C81">
            <w:pPr>
              <w:snapToGrid w:val="0"/>
              <w:rPr>
                <w:lang w:val="ru-RU"/>
              </w:rPr>
            </w:pPr>
          </w:p>
          <w:p w:rsidR="00641C81" w:rsidRPr="00AF3CE5" w:rsidRDefault="00641C81">
            <w:pPr>
              <w:rPr>
                <w:lang w:val="ru-RU"/>
              </w:rPr>
            </w:pPr>
            <w:r w:rsidRPr="00AF3CE5">
              <w:rPr>
                <w:lang w:val="ru-RU"/>
              </w:rPr>
              <w:t xml:space="preserve">Бизнес-план по </w:t>
            </w:r>
            <w:r w:rsidRPr="00FB7D84">
              <w:rPr>
                <w:lang w:val="ru-RU"/>
              </w:rPr>
              <w:t>воплощению</w:t>
            </w:r>
            <w:r w:rsidRPr="00AF3CE5">
              <w:rPr>
                <w:lang w:val="ru-RU"/>
              </w:rPr>
              <w:t xml:space="preserve"> </w:t>
            </w:r>
            <w:r w:rsidRPr="00FB7D84">
              <w:rPr>
                <w:lang w:val="ru-RU"/>
              </w:rPr>
              <w:t>в</w:t>
            </w:r>
            <w:r w:rsidRPr="00AF3CE5">
              <w:rPr>
                <w:lang w:val="ru-RU"/>
              </w:rPr>
              <w:t xml:space="preserve"> </w:t>
            </w:r>
            <w:r w:rsidRPr="00FB7D84">
              <w:rPr>
                <w:lang w:val="ru-RU"/>
              </w:rPr>
              <w:t>жизнь</w:t>
            </w:r>
            <w:r w:rsidRPr="00AF3CE5">
              <w:rPr>
                <w:lang w:val="ru-RU"/>
              </w:rPr>
              <w:t xml:space="preserve"> </w:t>
            </w:r>
            <w:r w:rsidR="00AF3CE5" w:rsidRPr="00AF3CE5">
              <w:rPr>
                <w:lang w:val="ru-RU"/>
              </w:rPr>
              <w:t>отдельных надлежащих технологий</w:t>
            </w:r>
          </w:p>
          <w:p w:rsidR="00641C81" w:rsidRPr="00AF3CE5" w:rsidRDefault="00641C81">
            <w:pPr>
              <w:rPr>
                <w:lang w:val="ru-RU"/>
              </w:rPr>
            </w:pPr>
          </w:p>
        </w:tc>
        <w:tc>
          <w:tcPr>
            <w:tcW w:w="2694" w:type="dxa"/>
            <w:tcBorders>
              <w:top w:val="single" w:sz="4" w:space="0" w:color="000000"/>
              <w:left w:val="single" w:sz="4" w:space="0" w:color="000000"/>
              <w:bottom w:val="single" w:sz="1" w:space="0" w:color="000000"/>
            </w:tcBorders>
          </w:tcPr>
          <w:p w:rsidR="00641C81" w:rsidRPr="00AF3CE5" w:rsidRDefault="00641C81">
            <w:pPr>
              <w:snapToGrid w:val="0"/>
              <w:rPr>
                <w:lang w:val="ru-RU"/>
              </w:rPr>
            </w:pPr>
          </w:p>
          <w:p w:rsidR="00641C81" w:rsidRPr="00AF3CE5" w:rsidRDefault="00641C81">
            <w:pPr>
              <w:rPr>
                <w:shd w:val="clear" w:color="auto" w:fill="FFFF00"/>
                <w:lang w:val="ru-RU"/>
              </w:rPr>
            </w:pPr>
            <w:r w:rsidRPr="00FB7D84">
              <w:rPr>
                <w:lang w:val="ru-RU"/>
              </w:rPr>
              <w:t>Одна или несколько надлежащих технологий выбраны для внедрения, через шесть месяцев после начала осуществления проекта подготовлен бизнес-план в отношени</w:t>
            </w:r>
            <w:r w:rsidR="00AF3CE5">
              <w:rPr>
                <w:lang w:val="ru-RU"/>
              </w:rPr>
              <w:t>и его практической реализации.</w:t>
            </w:r>
          </w:p>
          <w:p w:rsidR="00641C81" w:rsidRPr="00AF3CE5" w:rsidRDefault="00641C81">
            <w:pPr>
              <w:rPr>
                <w:lang w:val="ru-RU"/>
              </w:rPr>
            </w:pPr>
          </w:p>
          <w:p w:rsidR="00641C81" w:rsidRPr="00AF3CE5" w:rsidRDefault="00641C81">
            <w:pPr>
              <w:rPr>
                <w:shd w:val="clear" w:color="auto" w:fill="FFFF00"/>
                <w:lang w:val="ru-RU"/>
              </w:rPr>
            </w:pPr>
            <w:r w:rsidRPr="00FB7D84">
              <w:t>Выполнение бизнес-планов</w:t>
            </w:r>
            <w:r w:rsidRPr="00FB7D84">
              <w:rPr>
                <w:lang w:val="en-AU"/>
              </w:rPr>
              <w:t>.</w:t>
            </w:r>
          </w:p>
          <w:p w:rsidR="00641C81" w:rsidRPr="00FB7D84" w:rsidRDefault="00641C81">
            <w:pPr>
              <w:tabs>
                <w:tab w:val="left" w:pos="720"/>
              </w:tabs>
              <w:spacing w:after="220"/>
              <w:ind w:left="34"/>
              <w:rPr>
                <w:rFonts w:eastAsia="Malgun Gothic"/>
                <w:kern w:val="1"/>
              </w:rPr>
            </w:pPr>
          </w:p>
        </w:tc>
        <w:tc>
          <w:tcPr>
            <w:tcW w:w="3228" w:type="dxa"/>
            <w:tcBorders>
              <w:left w:val="single" w:sz="1" w:space="0" w:color="000000"/>
              <w:bottom w:val="single" w:sz="1" w:space="0" w:color="000000"/>
            </w:tcBorders>
          </w:tcPr>
          <w:p w:rsidR="00641C81" w:rsidRPr="00FB7D84" w:rsidRDefault="00641C81">
            <w:pPr>
              <w:snapToGrid w:val="0"/>
            </w:pPr>
          </w:p>
          <w:p w:rsidR="00641C81" w:rsidRPr="00FB7D84" w:rsidRDefault="00641C81">
            <w:pPr>
              <w:rPr>
                <w:lang w:val="en-AU"/>
              </w:rPr>
            </w:pPr>
            <w:r w:rsidRPr="00FB7D84">
              <w:rPr>
                <w:lang w:val="en-AU"/>
              </w:rPr>
              <w:t>N/A</w:t>
            </w:r>
          </w:p>
        </w:tc>
        <w:tc>
          <w:tcPr>
            <w:tcW w:w="1029" w:type="dxa"/>
            <w:tcBorders>
              <w:left w:val="single" w:sz="1" w:space="0" w:color="000000"/>
              <w:bottom w:val="single" w:sz="1" w:space="0" w:color="000000"/>
              <w:right w:val="single" w:sz="1" w:space="0" w:color="000000"/>
            </w:tcBorders>
          </w:tcPr>
          <w:p w:rsidR="00641C81" w:rsidRPr="00FB7D84" w:rsidRDefault="00641C81">
            <w:pPr>
              <w:snapToGrid w:val="0"/>
            </w:pPr>
          </w:p>
          <w:p w:rsidR="00641C81" w:rsidRPr="00FB7D84" w:rsidRDefault="00641C81">
            <w:pPr>
              <w:rPr>
                <w:lang w:val="en-AU"/>
              </w:rPr>
            </w:pPr>
            <w:r w:rsidRPr="00FB7D84">
              <w:rPr>
                <w:lang w:val="en-AU"/>
              </w:rPr>
              <w:t>N/A</w:t>
            </w:r>
          </w:p>
        </w:tc>
      </w:tr>
      <w:tr w:rsidR="00641C81" w:rsidRPr="00FB7D84">
        <w:trPr>
          <w:trHeight w:val="1288"/>
        </w:trPr>
        <w:tc>
          <w:tcPr>
            <w:tcW w:w="2410" w:type="dxa"/>
            <w:tcBorders>
              <w:left w:val="single" w:sz="1" w:space="0" w:color="000000"/>
              <w:bottom w:val="single" w:sz="1" w:space="0" w:color="000000"/>
            </w:tcBorders>
          </w:tcPr>
          <w:p w:rsidR="00641C81" w:rsidRPr="00FB7D84" w:rsidRDefault="00641C81">
            <w:pPr>
              <w:snapToGrid w:val="0"/>
            </w:pPr>
          </w:p>
          <w:p w:rsidR="00641C81" w:rsidRPr="00FB7D84" w:rsidRDefault="00641C81">
            <w:pPr>
              <w:rPr>
                <w:lang w:val="ru-RU"/>
              </w:rPr>
            </w:pPr>
            <w:r w:rsidRPr="00FB7D84">
              <w:rPr>
                <w:lang w:val="ru-RU"/>
              </w:rPr>
              <w:t>Информационная программа</w:t>
            </w:r>
          </w:p>
        </w:tc>
        <w:tc>
          <w:tcPr>
            <w:tcW w:w="2694" w:type="dxa"/>
            <w:tcBorders>
              <w:top w:val="single" w:sz="4" w:space="0" w:color="000000"/>
              <w:left w:val="single" w:sz="4" w:space="0" w:color="000000"/>
              <w:bottom w:val="single" w:sz="1" w:space="0" w:color="000000"/>
            </w:tcBorders>
          </w:tcPr>
          <w:p w:rsidR="00641C81" w:rsidRPr="00FB7D84" w:rsidRDefault="00641C81">
            <w:pPr>
              <w:snapToGrid w:val="0"/>
              <w:rPr>
                <w:lang w:val="ru-RU"/>
              </w:rPr>
            </w:pPr>
          </w:p>
          <w:p w:rsidR="00641C81" w:rsidRPr="00AF3CE5" w:rsidRDefault="00641C81" w:rsidP="00AF3CE5">
            <w:pPr>
              <w:rPr>
                <w:lang w:val="ru-RU"/>
              </w:rPr>
            </w:pPr>
            <w:r w:rsidRPr="00FB7D84">
              <w:rPr>
                <w:lang w:val="ru-RU"/>
              </w:rPr>
              <w:t>В течение 24 месяцев с начала реализации проекта завершена целевая информационная п</w:t>
            </w:r>
            <w:r w:rsidR="00AF3CE5">
              <w:rPr>
                <w:lang w:val="ru-RU"/>
              </w:rPr>
              <w:t>рограмма в конкретном секторе</w:t>
            </w:r>
            <w:r w:rsidRPr="00AF3CE5">
              <w:rPr>
                <w:lang w:val="ru-RU"/>
              </w:rPr>
              <w:t>.</w:t>
            </w:r>
          </w:p>
        </w:tc>
        <w:tc>
          <w:tcPr>
            <w:tcW w:w="3228" w:type="dxa"/>
            <w:tcBorders>
              <w:left w:val="single" w:sz="1" w:space="0" w:color="000000"/>
              <w:bottom w:val="single" w:sz="1" w:space="0" w:color="000000"/>
            </w:tcBorders>
          </w:tcPr>
          <w:p w:rsidR="00641C81" w:rsidRPr="00AF3CE5" w:rsidRDefault="00641C81">
            <w:pPr>
              <w:snapToGrid w:val="0"/>
              <w:rPr>
                <w:lang w:val="ru-RU"/>
              </w:rPr>
            </w:pPr>
          </w:p>
          <w:p w:rsidR="00641C81" w:rsidRPr="00FB7D84" w:rsidRDefault="00641C81">
            <w:pPr>
              <w:rPr>
                <w:lang w:val="ru-RU"/>
              </w:rPr>
            </w:pPr>
            <w:r w:rsidRPr="00FB7D84">
              <w:rPr>
                <w:lang w:val="en-AU"/>
              </w:rPr>
              <w:t>N</w:t>
            </w:r>
            <w:r w:rsidRPr="00FB7D84">
              <w:rPr>
                <w:lang w:val="ru-RU"/>
              </w:rPr>
              <w:t>/A</w:t>
            </w:r>
          </w:p>
        </w:tc>
        <w:tc>
          <w:tcPr>
            <w:tcW w:w="1029" w:type="dxa"/>
            <w:tcBorders>
              <w:left w:val="single" w:sz="1" w:space="0" w:color="000000"/>
              <w:bottom w:val="single" w:sz="1" w:space="0" w:color="000000"/>
              <w:right w:val="single" w:sz="1" w:space="0" w:color="000000"/>
            </w:tcBorders>
          </w:tcPr>
          <w:p w:rsidR="00641C81" w:rsidRPr="00FB7D84" w:rsidRDefault="00641C81">
            <w:pPr>
              <w:snapToGrid w:val="0"/>
            </w:pPr>
          </w:p>
          <w:p w:rsidR="00641C81" w:rsidRPr="00FB7D84" w:rsidRDefault="00641C81">
            <w:pPr>
              <w:rPr>
                <w:lang w:val="ru-RU"/>
              </w:rPr>
            </w:pPr>
            <w:r w:rsidRPr="00FB7D84">
              <w:rPr>
                <w:lang w:val="ru-RU"/>
              </w:rPr>
              <w:t>N/A</w:t>
            </w:r>
          </w:p>
        </w:tc>
      </w:tr>
    </w:tbl>
    <w:p w:rsidR="00641C81" w:rsidRPr="00FB7D84" w:rsidRDefault="00641C81"/>
    <w:p w:rsidR="00641C81" w:rsidRPr="00FB7D84" w:rsidRDefault="00641C81"/>
    <w:tbl>
      <w:tblPr>
        <w:tblW w:w="0" w:type="auto"/>
        <w:tblInd w:w="-5" w:type="dxa"/>
        <w:tblLayout w:type="fixed"/>
        <w:tblLook w:val="0000" w:firstRow="0" w:lastRow="0" w:firstColumn="0" w:lastColumn="0" w:noHBand="0" w:noVBand="0"/>
      </w:tblPr>
      <w:tblGrid>
        <w:gridCol w:w="2410"/>
        <w:gridCol w:w="2694"/>
        <w:gridCol w:w="3194"/>
        <w:gridCol w:w="1068"/>
      </w:tblGrid>
      <w:tr w:rsidR="00641C81" w:rsidRPr="00FB7D84">
        <w:trPr>
          <w:trHeight w:val="616"/>
        </w:trPr>
        <w:tc>
          <w:tcPr>
            <w:tcW w:w="2410" w:type="dxa"/>
            <w:tcBorders>
              <w:top w:val="single" w:sz="4" w:space="0" w:color="000000"/>
              <w:left w:val="single" w:sz="4" w:space="0" w:color="000000"/>
              <w:bottom w:val="single" w:sz="4" w:space="0" w:color="000000"/>
            </w:tcBorders>
          </w:tcPr>
          <w:p w:rsidR="00641C81" w:rsidRPr="00FB7D84" w:rsidRDefault="00641C81">
            <w:pPr>
              <w:pStyle w:val="Heading3"/>
              <w:tabs>
                <w:tab w:val="left" w:pos="0"/>
              </w:tabs>
              <w:snapToGrid w:val="0"/>
              <w:rPr>
                <w:rFonts w:cs="Arial"/>
                <w:lang w:val="ru-RU"/>
              </w:rPr>
            </w:pPr>
            <w:r w:rsidRPr="00FB7D84">
              <w:rPr>
                <w:rFonts w:cs="Arial"/>
                <w:lang w:val="ru-RU"/>
              </w:rPr>
              <w:t>Цели проекта</w:t>
            </w:r>
          </w:p>
        </w:tc>
        <w:tc>
          <w:tcPr>
            <w:tcW w:w="2694" w:type="dxa"/>
            <w:tcBorders>
              <w:top w:val="single" w:sz="4" w:space="0" w:color="000000"/>
              <w:left w:val="single" w:sz="4" w:space="0" w:color="000000"/>
              <w:bottom w:val="single" w:sz="4" w:space="0" w:color="000000"/>
            </w:tcBorders>
          </w:tcPr>
          <w:p w:rsidR="00641C81" w:rsidRPr="00FB7D84" w:rsidRDefault="00641C81">
            <w:pPr>
              <w:autoSpaceDE w:val="0"/>
              <w:snapToGrid w:val="0"/>
              <w:rPr>
                <w:bCs/>
                <w:szCs w:val="22"/>
                <w:u w:val="single"/>
                <w:lang w:val="ru-RU"/>
              </w:rPr>
            </w:pPr>
          </w:p>
          <w:p w:rsidR="00641C81" w:rsidRPr="00FB7D84" w:rsidRDefault="00641C81">
            <w:pPr>
              <w:autoSpaceDE w:val="0"/>
              <w:rPr>
                <w:bCs/>
                <w:szCs w:val="22"/>
                <w:u w:val="single"/>
                <w:lang w:val="ru-RU"/>
              </w:rPr>
            </w:pPr>
            <w:r w:rsidRPr="00FB7D84">
              <w:rPr>
                <w:bCs/>
                <w:szCs w:val="22"/>
                <w:u w:val="single"/>
                <w:lang w:val="ru-RU"/>
              </w:rPr>
              <w:t>Показатели успеха в достижении цели(ей) проекта</w:t>
            </w:r>
          </w:p>
          <w:p w:rsidR="00641C81" w:rsidRPr="00FB7D84" w:rsidRDefault="00641C81">
            <w:pPr>
              <w:autoSpaceDE w:val="0"/>
              <w:rPr>
                <w:bCs/>
                <w:szCs w:val="22"/>
                <w:u w:val="single"/>
                <w:lang w:val="ru-RU"/>
              </w:rPr>
            </w:pPr>
            <w:r w:rsidRPr="00FB7D84">
              <w:rPr>
                <w:bCs/>
                <w:szCs w:val="22"/>
                <w:u w:val="single"/>
                <w:lang w:val="ru-RU"/>
              </w:rPr>
              <w:t>(итоговые показатели)</w:t>
            </w:r>
          </w:p>
          <w:p w:rsidR="00641C81" w:rsidRPr="00FB7D84" w:rsidRDefault="00641C81"/>
        </w:tc>
        <w:tc>
          <w:tcPr>
            <w:tcW w:w="3194" w:type="dxa"/>
            <w:tcBorders>
              <w:top w:val="single" w:sz="4" w:space="0" w:color="000000"/>
              <w:left w:val="single" w:sz="4" w:space="0" w:color="000000"/>
              <w:bottom w:val="single" w:sz="4" w:space="0" w:color="000000"/>
            </w:tcBorders>
          </w:tcPr>
          <w:p w:rsidR="00641C81" w:rsidRPr="00FB7D84" w:rsidRDefault="00641C81">
            <w:pPr>
              <w:pStyle w:val="Heading3"/>
              <w:tabs>
                <w:tab w:val="left" w:pos="0"/>
              </w:tabs>
              <w:snapToGrid w:val="0"/>
              <w:rPr>
                <w:rFonts w:cs="Arial"/>
                <w:lang w:val="ru-RU"/>
              </w:rPr>
            </w:pPr>
            <w:r w:rsidRPr="00FB7D84">
              <w:rPr>
                <w:rFonts w:cs="Arial"/>
                <w:lang w:val="ru-RU"/>
              </w:rPr>
              <w:t>Данные о результативности</w:t>
            </w:r>
          </w:p>
        </w:tc>
        <w:tc>
          <w:tcPr>
            <w:tcW w:w="1068" w:type="dxa"/>
            <w:tcBorders>
              <w:top w:val="single" w:sz="4" w:space="0" w:color="000000"/>
              <w:left w:val="single" w:sz="4" w:space="0" w:color="000000"/>
              <w:bottom w:val="single" w:sz="4" w:space="0" w:color="000000"/>
              <w:right w:val="single" w:sz="4" w:space="0" w:color="000000"/>
            </w:tcBorders>
          </w:tcPr>
          <w:p w:rsidR="00641C81" w:rsidRPr="00FB7D84" w:rsidRDefault="00641C81">
            <w:pPr>
              <w:pStyle w:val="Heading3"/>
              <w:tabs>
                <w:tab w:val="left" w:pos="0"/>
              </w:tabs>
              <w:snapToGrid w:val="0"/>
              <w:rPr>
                <w:rFonts w:cs="Arial"/>
                <w:lang w:val="ru-RU"/>
              </w:rPr>
            </w:pPr>
            <w:r w:rsidRPr="00FB7D84">
              <w:rPr>
                <w:rFonts w:cs="Arial"/>
                <w:lang w:val="ru-RU"/>
              </w:rPr>
              <w:t>СС</w:t>
            </w:r>
          </w:p>
        </w:tc>
      </w:tr>
      <w:tr w:rsidR="00641C81" w:rsidRPr="00FB7D84" w:rsidTr="0049221E">
        <w:trPr>
          <w:trHeight w:val="1626"/>
        </w:trPr>
        <w:tc>
          <w:tcPr>
            <w:tcW w:w="2410" w:type="dxa"/>
            <w:tcBorders>
              <w:left w:val="single" w:sz="4" w:space="0" w:color="000000"/>
              <w:bottom w:val="single" w:sz="4" w:space="0" w:color="auto"/>
            </w:tcBorders>
          </w:tcPr>
          <w:p w:rsidR="00641C81" w:rsidRPr="00AF3CE5" w:rsidRDefault="00641C81">
            <w:pPr>
              <w:snapToGrid w:val="0"/>
              <w:rPr>
                <w:shd w:val="clear" w:color="auto" w:fill="FFFF00"/>
                <w:lang w:val="ru-RU"/>
              </w:rPr>
            </w:pPr>
            <w:r w:rsidRPr="00AF3CE5">
              <w:rPr>
                <w:lang w:val="ru-RU"/>
              </w:rPr>
              <w:t xml:space="preserve">Укрепление национального потенциала наименее развитых стран по использованию надлежащих технических решений для решения основных </w:t>
            </w:r>
            <w:r w:rsidR="00AF3CE5" w:rsidRPr="00AF3CE5">
              <w:rPr>
                <w:lang w:val="ru-RU"/>
              </w:rPr>
              <w:t>проблем национального развития</w:t>
            </w:r>
          </w:p>
          <w:p w:rsidR="00641C81" w:rsidRPr="00AF3CE5" w:rsidRDefault="00641C81">
            <w:pPr>
              <w:rPr>
                <w:bCs/>
                <w:lang w:val="ru-RU"/>
              </w:rPr>
            </w:pPr>
          </w:p>
        </w:tc>
        <w:tc>
          <w:tcPr>
            <w:tcW w:w="2694" w:type="dxa"/>
            <w:tcBorders>
              <w:left w:val="single" w:sz="4" w:space="0" w:color="000000"/>
              <w:bottom w:val="single" w:sz="4" w:space="0" w:color="auto"/>
            </w:tcBorders>
          </w:tcPr>
          <w:p w:rsidR="00641C81" w:rsidRPr="00AF3CE5" w:rsidRDefault="00641C81">
            <w:pPr>
              <w:numPr>
                <w:ilvl w:val="0"/>
                <w:numId w:val="31"/>
              </w:numPr>
              <w:tabs>
                <w:tab w:val="left" w:pos="360"/>
                <w:tab w:val="left" w:pos="425"/>
              </w:tabs>
              <w:snapToGrid w:val="0"/>
              <w:ind w:left="360"/>
              <w:rPr>
                <w:lang w:val="ru-RU"/>
              </w:rPr>
            </w:pPr>
            <w:r w:rsidRPr="00AF3CE5">
              <w:rPr>
                <w:lang w:val="ru-RU"/>
              </w:rPr>
              <w:t>Прошедшие обучение кадры используют полученн</w:t>
            </w:r>
            <w:r w:rsidR="00AF3CE5" w:rsidRPr="00AF3CE5">
              <w:rPr>
                <w:lang w:val="ru-RU"/>
              </w:rPr>
              <w:t>ые знания и навыки на практике;</w:t>
            </w:r>
          </w:p>
          <w:p w:rsidR="00641C81" w:rsidRPr="00AF3CE5" w:rsidRDefault="00641C81">
            <w:pPr>
              <w:rPr>
                <w:lang w:val="ru-RU"/>
              </w:rPr>
            </w:pPr>
          </w:p>
          <w:p w:rsidR="00641C81" w:rsidRPr="00AF3CE5" w:rsidRDefault="00641C81">
            <w:pPr>
              <w:numPr>
                <w:ilvl w:val="0"/>
                <w:numId w:val="31"/>
              </w:numPr>
              <w:tabs>
                <w:tab w:val="left" w:pos="360"/>
                <w:tab w:val="left" w:pos="470"/>
              </w:tabs>
              <w:ind w:left="360"/>
              <w:rPr>
                <w:shd w:val="clear" w:color="auto" w:fill="FFFF00"/>
                <w:lang w:val="ru-RU"/>
              </w:rPr>
            </w:pPr>
            <w:r w:rsidRPr="00AF3CE5">
              <w:rPr>
                <w:bCs/>
                <w:lang w:val="ru-RU"/>
              </w:rPr>
              <w:t xml:space="preserve">национальные программы укрепления потенциала продолжают функционировать и расширяют сферу охвата благодаря поддержке правительства и </w:t>
            </w:r>
            <w:r w:rsidR="00AF3CE5" w:rsidRPr="00AF3CE5">
              <w:rPr>
                <w:bCs/>
                <w:lang w:val="ru-RU"/>
              </w:rPr>
              <w:t>других национальных партнеров;</w:t>
            </w:r>
          </w:p>
          <w:p w:rsidR="00641C81" w:rsidRPr="00AF3CE5" w:rsidRDefault="00641C81">
            <w:pPr>
              <w:ind w:left="-12" w:firstLine="12"/>
              <w:rPr>
                <w:lang w:val="ru-RU"/>
              </w:rPr>
            </w:pPr>
          </w:p>
          <w:p w:rsidR="00641C81" w:rsidRPr="00AF3CE5" w:rsidRDefault="00641C81">
            <w:pPr>
              <w:numPr>
                <w:ilvl w:val="0"/>
                <w:numId w:val="31"/>
              </w:numPr>
              <w:tabs>
                <w:tab w:val="left" w:pos="360"/>
                <w:tab w:val="left" w:pos="470"/>
              </w:tabs>
              <w:ind w:left="360"/>
              <w:rPr>
                <w:shd w:val="clear" w:color="auto" w:fill="FFFF00"/>
                <w:lang w:val="ru-RU"/>
              </w:rPr>
            </w:pPr>
            <w:r w:rsidRPr="00AF3CE5">
              <w:rPr>
                <w:lang w:val="ru-RU"/>
              </w:rPr>
              <w:t>учреждены органы для дальнейшей деятельности в</w:t>
            </w:r>
            <w:r w:rsidR="00AF3CE5" w:rsidRPr="00AF3CE5">
              <w:rPr>
                <w:lang w:val="ru-RU"/>
              </w:rPr>
              <w:t xml:space="preserve"> сфере надлежащих технологий; и</w:t>
            </w:r>
          </w:p>
          <w:p w:rsidR="00641C81" w:rsidRPr="00AF3CE5" w:rsidRDefault="00641C81">
            <w:pPr>
              <w:ind w:left="-12" w:firstLine="12"/>
              <w:rPr>
                <w:lang w:val="ru-RU"/>
              </w:rPr>
            </w:pPr>
          </w:p>
          <w:p w:rsidR="00641C81" w:rsidRPr="0049221E" w:rsidRDefault="00641C81" w:rsidP="0049221E">
            <w:pPr>
              <w:numPr>
                <w:ilvl w:val="0"/>
                <w:numId w:val="31"/>
              </w:numPr>
              <w:tabs>
                <w:tab w:val="left" w:pos="360"/>
                <w:tab w:val="left" w:pos="425"/>
              </w:tabs>
              <w:ind w:left="360"/>
              <w:rPr>
                <w:shd w:val="clear" w:color="auto" w:fill="FFFF00"/>
                <w:lang w:val="ru-RU"/>
              </w:rPr>
            </w:pPr>
            <w:r w:rsidRPr="00FB7D84">
              <w:rPr>
                <w:lang w:val="ru-RU"/>
              </w:rPr>
              <w:t xml:space="preserve">НЭГ обрети статус постоянного органа по содействию работе </w:t>
            </w:r>
            <w:r w:rsidR="00AF3CE5">
              <w:rPr>
                <w:lang w:val="ru-RU"/>
              </w:rPr>
              <w:t>в сфере надлежащих технологий.</w:t>
            </w:r>
          </w:p>
        </w:tc>
        <w:tc>
          <w:tcPr>
            <w:tcW w:w="3194" w:type="dxa"/>
            <w:tcBorders>
              <w:left w:val="single" w:sz="4" w:space="0" w:color="000000"/>
              <w:bottom w:val="single" w:sz="4" w:space="0" w:color="auto"/>
            </w:tcBorders>
          </w:tcPr>
          <w:p w:rsidR="00641C81" w:rsidRPr="00FB7D84" w:rsidRDefault="00641C81">
            <w:pPr>
              <w:snapToGrid w:val="0"/>
              <w:rPr>
                <w:lang w:val="ru-RU"/>
              </w:rPr>
            </w:pPr>
            <w:r w:rsidRPr="00FB7D84">
              <w:rPr>
                <w:lang w:val="ru-RU"/>
              </w:rPr>
              <w:t>N/A</w:t>
            </w:r>
          </w:p>
        </w:tc>
        <w:tc>
          <w:tcPr>
            <w:tcW w:w="1068" w:type="dxa"/>
            <w:tcBorders>
              <w:left w:val="single" w:sz="4" w:space="0" w:color="000000"/>
              <w:bottom w:val="single" w:sz="4" w:space="0" w:color="auto"/>
              <w:right w:val="single" w:sz="4" w:space="0" w:color="000000"/>
            </w:tcBorders>
          </w:tcPr>
          <w:p w:rsidR="00641C81" w:rsidRPr="00FB7D84" w:rsidRDefault="00641C81">
            <w:pPr>
              <w:snapToGrid w:val="0"/>
              <w:rPr>
                <w:lang w:val="ru-RU"/>
              </w:rPr>
            </w:pPr>
            <w:r w:rsidRPr="00FB7D84">
              <w:rPr>
                <w:lang w:val="ru-RU"/>
              </w:rPr>
              <w:t>N/A</w:t>
            </w:r>
          </w:p>
        </w:tc>
      </w:tr>
      <w:tr w:rsidR="00641C81" w:rsidRPr="00FB7D84" w:rsidTr="0049221E">
        <w:trPr>
          <w:trHeight w:val="3289"/>
        </w:trPr>
        <w:tc>
          <w:tcPr>
            <w:tcW w:w="2410" w:type="dxa"/>
            <w:tcBorders>
              <w:top w:val="single" w:sz="4" w:space="0" w:color="auto"/>
              <w:left w:val="single" w:sz="4" w:space="0" w:color="000000"/>
              <w:bottom w:val="single" w:sz="4" w:space="0" w:color="000000"/>
            </w:tcBorders>
          </w:tcPr>
          <w:p w:rsidR="00641C81" w:rsidRPr="00AF3CE5" w:rsidRDefault="00641C81" w:rsidP="00AF3CE5">
            <w:pPr>
              <w:snapToGrid w:val="0"/>
              <w:rPr>
                <w:bCs/>
                <w:shd w:val="clear" w:color="auto" w:fill="FFFF00"/>
                <w:lang w:val="ru-RU"/>
              </w:rPr>
            </w:pPr>
            <w:r w:rsidRPr="00FB7D84">
              <w:rPr>
                <w:bCs/>
                <w:lang w:val="ru-RU"/>
              </w:rPr>
              <w:lastRenderedPageBreak/>
              <w:t>Более глубокое представление о возможностях использования технической и патентной информации для развития инноваций и национально</w:t>
            </w:r>
            <w:r w:rsidR="00AF3CE5">
              <w:rPr>
                <w:bCs/>
                <w:lang w:val="ru-RU"/>
              </w:rPr>
              <w:t xml:space="preserve">го технологического потенциала </w:t>
            </w:r>
          </w:p>
        </w:tc>
        <w:tc>
          <w:tcPr>
            <w:tcW w:w="2694" w:type="dxa"/>
            <w:tcBorders>
              <w:top w:val="single" w:sz="4" w:space="0" w:color="auto"/>
              <w:left w:val="single" w:sz="4" w:space="0" w:color="000000"/>
              <w:bottom w:val="single" w:sz="4" w:space="0" w:color="000000"/>
            </w:tcBorders>
          </w:tcPr>
          <w:p w:rsidR="00641C81" w:rsidRPr="00AF3CE5" w:rsidRDefault="00641C81">
            <w:pPr>
              <w:numPr>
                <w:ilvl w:val="0"/>
                <w:numId w:val="2"/>
              </w:numPr>
              <w:tabs>
                <w:tab w:val="left" w:pos="360"/>
                <w:tab w:val="left" w:pos="425"/>
              </w:tabs>
              <w:snapToGrid w:val="0"/>
              <w:ind w:left="360"/>
              <w:rPr>
                <w:bCs/>
                <w:shd w:val="clear" w:color="auto" w:fill="FFFF00"/>
                <w:lang w:val="ru-RU"/>
              </w:rPr>
            </w:pPr>
            <w:r w:rsidRPr="00AF3CE5">
              <w:rPr>
                <w:bCs/>
                <w:lang w:val="ru-RU"/>
              </w:rPr>
              <w:t>Использование инфо</w:t>
            </w:r>
            <w:r w:rsidR="00AF3CE5" w:rsidRPr="00AF3CE5">
              <w:rPr>
                <w:bCs/>
                <w:lang w:val="ru-RU"/>
              </w:rPr>
              <w:t>рмации о НТ для целей развития;</w:t>
            </w:r>
          </w:p>
          <w:p w:rsidR="00641C81" w:rsidRPr="00AF3CE5" w:rsidRDefault="00641C81">
            <w:pPr>
              <w:tabs>
                <w:tab w:val="left" w:pos="425"/>
              </w:tabs>
              <w:ind w:left="34"/>
              <w:rPr>
                <w:bCs/>
                <w:lang w:val="ru-RU"/>
              </w:rPr>
            </w:pPr>
          </w:p>
          <w:p w:rsidR="00641C81" w:rsidRPr="00AF3CE5" w:rsidRDefault="00641C81">
            <w:pPr>
              <w:tabs>
                <w:tab w:val="left" w:pos="425"/>
              </w:tabs>
              <w:ind w:left="34"/>
              <w:rPr>
                <w:shd w:val="clear" w:color="auto" w:fill="FFFF00"/>
                <w:lang w:val="ru-RU"/>
              </w:rPr>
            </w:pPr>
            <w:r w:rsidRPr="00AF3CE5">
              <w:rPr>
                <w:lang w:val="ru-RU"/>
              </w:rPr>
              <w:t>2.</w:t>
            </w:r>
            <w:r w:rsidRPr="00AF3CE5">
              <w:rPr>
                <w:lang w:val="ru-RU"/>
              </w:rPr>
              <w:tab/>
              <w:t xml:space="preserve">проект прошел или проходит повторную реализацию в других областях с </w:t>
            </w:r>
            <w:r w:rsidR="00AF3CE5" w:rsidRPr="00AF3CE5">
              <w:rPr>
                <w:lang w:val="ru-RU"/>
              </w:rPr>
              <w:t>минимальной поддержкой ВОИС; и</w:t>
            </w:r>
          </w:p>
          <w:p w:rsidR="00641C81" w:rsidRPr="00AF3CE5" w:rsidRDefault="00641C81">
            <w:pPr>
              <w:tabs>
                <w:tab w:val="left" w:pos="425"/>
              </w:tabs>
              <w:ind w:left="34"/>
              <w:rPr>
                <w:lang w:val="ru-RU"/>
              </w:rPr>
            </w:pPr>
          </w:p>
          <w:p w:rsidR="00641C81" w:rsidRPr="00AF3CE5" w:rsidRDefault="00641C81" w:rsidP="00AF3CE5">
            <w:pPr>
              <w:tabs>
                <w:tab w:val="left" w:pos="425"/>
              </w:tabs>
              <w:ind w:left="34"/>
              <w:rPr>
                <w:rFonts w:eastAsia="Malgun Gothic"/>
                <w:kern w:val="1"/>
                <w:lang w:val="ru-RU"/>
              </w:rPr>
            </w:pPr>
            <w:r w:rsidRPr="00FB7D84">
              <w:rPr>
                <w:lang w:val="ru-RU"/>
              </w:rPr>
              <w:t>3.</w:t>
            </w:r>
            <w:r w:rsidRPr="00FB7D84">
              <w:rPr>
                <w:lang w:val="ru-RU"/>
              </w:rPr>
              <w:tab/>
              <w:t>использование надлежащей технологии для содействия экономическому развитию включено в национальную пол</w:t>
            </w:r>
            <w:r w:rsidR="00AF3CE5">
              <w:rPr>
                <w:lang w:val="ru-RU"/>
              </w:rPr>
              <w:t>итику и стратегию в области ИС.</w:t>
            </w:r>
          </w:p>
        </w:tc>
        <w:tc>
          <w:tcPr>
            <w:tcW w:w="3194" w:type="dxa"/>
            <w:tcBorders>
              <w:top w:val="single" w:sz="4" w:space="0" w:color="auto"/>
              <w:left w:val="single" w:sz="4" w:space="0" w:color="000000"/>
              <w:bottom w:val="single" w:sz="4" w:space="0" w:color="000000"/>
            </w:tcBorders>
          </w:tcPr>
          <w:p w:rsidR="00641C81" w:rsidRPr="00FB7D84" w:rsidRDefault="00641C81">
            <w:pPr>
              <w:snapToGrid w:val="0"/>
              <w:rPr>
                <w:lang w:val="ru-RU"/>
              </w:rPr>
            </w:pPr>
            <w:r w:rsidRPr="00FB7D84">
              <w:rPr>
                <w:lang w:val="ru-RU"/>
              </w:rPr>
              <w:t>N/A</w:t>
            </w:r>
          </w:p>
        </w:tc>
        <w:tc>
          <w:tcPr>
            <w:tcW w:w="1068" w:type="dxa"/>
            <w:tcBorders>
              <w:top w:val="single" w:sz="4" w:space="0" w:color="auto"/>
              <w:left w:val="single" w:sz="4" w:space="0" w:color="000000"/>
              <w:bottom w:val="single" w:sz="4" w:space="0" w:color="000000"/>
              <w:right w:val="single" w:sz="4" w:space="0" w:color="000000"/>
            </w:tcBorders>
          </w:tcPr>
          <w:p w:rsidR="00641C81" w:rsidRPr="00FB7D84" w:rsidRDefault="00641C81">
            <w:pPr>
              <w:snapToGrid w:val="0"/>
              <w:rPr>
                <w:lang w:val="ru-RU"/>
              </w:rPr>
            </w:pPr>
            <w:r w:rsidRPr="00FB7D84">
              <w:rPr>
                <w:lang w:val="ru-RU"/>
              </w:rPr>
              <w:t>N/A</w:t>
            </w:r>
          </w:p>
        </w:tc>
      </w:tr>
      <w:tr w:rsidR="00641C81" w:rsidRPr="00FB7D84">
        <w:trPr>
          <w:trHeight w:val="2049"/>
        </w:trPr>
        <w:tc>
          <w:tcPr>
            <w:tcW w:w="2410" w:type="dxa"/>
            <w:tcBorders>
              <w:left w:val="single" w:sz="4" w:space="0" w:color="000000"/>
              <w:bottom w:val="single" w:sz="4" w:space="0" w:color="000000"/>
            </w:tcBorders>
          </w:tcPr>
          <w:p w:rsidR="00641C81" w:rsidRPr="00AF3CE5" w:rsidRDefault="00641C81">
            <w:pPr>
              <w:snapToGrid w:val="0"/>
              <w:rPr>
                <w:bCs/>
                <w:shd w:val="clear" w:color="auto" w:fill="FFFF00"/>
                <w:lang w:val="ru-RU"/>
              </w:rPr>
            </w:pPr>
            <w:r w:rsidRPr="00AF3CE5">
              <w:rPr>
                <w:bCs/>
                <w:lang w:val="ru-RU"/>
              </w:rPr>
              <w:t>Использование технической и патентной информаци</w:t>
            </w:r>
            <w:r w:rsidR="00AF3CE5" w:rsidRPr="00AF3CE5">
              <w:rPr>
                <w:bCs/>
                <w:lang w:val="ru-RU"/>
              </w:rPr>
              <w:t>и для достижения целей развития</w:t>
            </w:r>
          </w:p>
          <w:p w:rsidR="00641C81" w:rsidRPr="00AF3CE5" w:rsidRDefault="00641C81">
            <w:pPr>
              <w:rPr>
                <w:bCs/>
                <w:lang w:val="ru-RU"/>
              </w:rPr>
            </w:pPr>
          </w:p>
          <w:p w:rsidR="00641C81" w:rsidRPr="00AF3CE5" w:rsidRDefault="00641C81">
            <w:pPr>
              <w:rPr>
                <w:bCs/>
                <w:lang w:val="ru-RU"/>
              </w:rPr>
            </w:pPr>
          </w:p>
        </w:tc>
        <w:tc>
          <w:tcPr>
            <w:tcW w:w="2694" w:type="dxa"/>
            <w:tcBorders>
              <w:left w:val="single" w:sz="4" w:space="0" w:color="000000"/>
              <w:bottom w:val="single" w:sz="4" w:space="0" w:color="000000"/>
            </w:tcBorders>
          </w:tcPr>
          <w:p w:rsidR="00641C81" w:rsidRPr="00FB7D84" w:rsidRDefault="00641C81" w:rsidP="00AF3CE5">
            <w:pPr>
              <w:tabs>
                <w:tab w:val="left" w:pos="425"/>
              </w:tabs>
              <w:snapToGrid w:val="0"/>
              <w:rPr>
                <w:bCs/>
                <w:lang w:val="ru-RU"/>
              </w:rPr>
            </w:pPr>
            <w:r w:rsidRPr="00FB7D84">
              <w:rPr>
                <w:bCs/>
                <w:lang w:val="ru-RU"/>
              </w:rPr>
              <w:t>Решение проблем путем удовлетв</w:t>
            </w:r>
            <w:r w:rsidR="00AF3CE5">
              <w:rPr>
                <w:bCs/>
                <w:lang w:val="ru-RU"/>
              </w:rPr>
              <w:t>орения выявленных потребностей</w:t>
            </w:r>
            <w:r w:rsidRPr="00FB7D84">
              <w:rPr>
                <w:bCs/>
                <w:lang w:val="ru-RU"/>
              </w:rPr>
              <w:t>.</w:t>
            </w:r>
          </w:p>
        </w:tc>
        <w:tc>
          <w:tcPr>
            <w:tcW w:w="3194" w:type="dxa"/>
            <w:tcBorders>
              <w:left w:val="single" w:sz="4" w:space="0" w:color="000000"/>
              <w:bottom w:val="single" w:sz="4" w:space="0" w:color="000000"/>
            </w:tcBorders>
          </w:tcPr>
          <w:p w:rsidR="00641C81" w:rsidRPr="00FB7D84" w:rsidRDefault="00641C81">
            <w:pPr>
              <w:snapToGrid w:val="0"/>
              <w:rPr>
                <w:lang w:val="ru-RU"/>
              </w:rPr>
            </w:pPr>
            <w:r w:rsidRPr="00FB7D84">
              <w:rPr>
                <w:lang w:val="ru-RU"/>
              </w:rPr>
              <w:t>N/A</w:t>
            </w:r>
          </w:p>
        </w:tc>
        <w:tc>
          <w:tcPr>
            <w:tcW w:w="1068" w:type="dxa"/>
            <w:tcBorders>
              <w:left w:val="single" w:sz="4" w:space="0" w:color="000000"/>
              <w:bottom w:val="single" w:sz="4" w:space="0" w:color="000000"/>
              <w:right w:val="single" w:sz="4" w:space="0" w:color="000000"/>
            </w:tcBorders>
          </w:tcPr>
          <w:p w:rsidR="00641C81" w:rsidRPr="00FB7D84" w:rsidRDefault="00641C81">
            <w:pPr>
              <w:snapToGrid w:val="0"/>
              <w:rPr>
                <w:lang w:val="ru-RU"/>
              </w:rPr>
            </w:pPr>
            <w:r w:rsidRPr="00FB7D84">
              <w:rPr>
                <w:lang w:val="ru-RU"/>
              </w:rPr>
              <w:t>N/A</w:t>
            </w:r>
          </w:p>
        </w:tc>
      </w:tr>
    </w:tbl>
    <w:p w:rsidR="00641C81" w:rsidRPr="00FB7D84" w:rsidRDefault="00641C81"/>
    <w:p w:rsidR="00641C81" w:rsidRPr="00FB7D84" w:rsidRDefault="00641C81">
      <w:pPr>
        <w:tabs>
          <w:tab w:val="left" w:pos="3225"/>
        </w:tabs>
      </w:pPr>
    </w:p>
    <w:p w:rsidR="00641C81" w:rsidRPr="00FB7D84" w:rsidRDefault="00641C81">
      <w:pPr>
        <w:tabs>
          <w:tab w:val="left" w:pos="3225"/>
        </w:tabs>
        <w:ind w:left="2445" w:firstLine="3225"/>
        <w:rPr>
          <w:lang w:val="ru-RU"/>
        </w:rPr>
        <w:sectPr w:rsidR="00641C81" w:rsidRPr="00FB7D84">
          <w:headerReference w:type="default" r:id="rId40"/>
          <w:headerReference w:type="first" r:id="rId41"/>
          <w:pgSz w:w="11905" w:h="16837"/>
          <w:pgMar w:top="567" w:right="1134" w:bottom="1418" w:left="1418" w:header="510" w:footer="720" w:gutter="0"/>
          <w:pgNumType w:start="1"/>
          <w:cols w:space="720"/>
          <w:titlePg/>
          <w:docGrid w:linePitch="299"/>
        </w:sectPr>
      </w:pPr>
      <w:r w:rsidRPr="00FB7D84">
        <w:rPr>
          <w:lang w:val="ru-RU"/>
        </w:rPr>
        <w:t>[Приложение VIII следует]</w:t>
      </w:r>
    </w:p>
    <w:p w:rsidR="00641C81" w:rsidRPr="00C53AE4" w:rsidRDefault="00641C81">
      <w:pPr>
        <w:tabs>
          <w:tab w:val="left" w:pos="3225"/>
        </w:tabs>
        <w:rPr>
          <w:lang w:val="ru-RU"/>
        </w:rPr>
      </w:pPr>
    </w:p>
    <w:p w:rsidR="00641C81" w:rsidRPr="00C53AE4" w:rsidRDefault="00641C81">
      <w:pPr>
        <w:rPr>
          <w:bCs/>
          <w:szCs w:val="22"/>
          <w:shd w:val="clear" w:color="auto" w:fill="FFFF00"/>
          <w:lang w:val="ru-RU"/>
        </w:rPr>
      </w:pPr>
      <w:r w:rsidRPr="00FB7D84">
        <w:rPr>
          <w:bCs/>
          <w:szCs w:val="22"/>
          <w:lang w:val="ru-RU"/>
        </w:rPr>
        <w:t>ОТЧЕТ</w:t>
      </w:r>
      <w:r w:rsidRPr="00C53AE4">
        <w:rPr>
          <w:bCs/>
          <w:szCs w:val="22"/>
          <w:lang w:val="ru-RU"/>
        </w:rPr>
        <w:t xml:space="preserve"> </w:t>
      </w:r>
      <w:r w:rsidRPr="00FB7D84">
        <w:rPr>
          <w:bCs/>
          <w:szCs w:val="22"/>
          <w:lang w:val="ru-RU"/>
        </w:rPr>
        <w:t>О</w:t>
      </w:r>
      <w:r w:rsidRPr="00C53AE4">
        <w:rPr>
          <w:bCs/>
          <w:szCs w:val="22"/>
          <w:lang w:val="ru-RU"/>
        </w:rPr>
        <w:t xml:space="preserve"> </w:t>
      </w:r>
      <w:r w:rsidRPr="00FB7D84">
        <w:rPr>
          <w:bCs/>
          <w:szCs w:val="22"/>
          <w:lang w:val="ru-RU"/>
        </w:rPr>
        <w:t>ЗАВЕРШЕНИИ</w:t>
      </w:r>
      <w:r w:rsidRPr="00C53AE4">
        <w:rPr>
          <w:bCs/>
          <w:szCs w:val="22"/>
          <w:lang w:val="ru-RU"/>
        </w:rPr>
        <w:t xml:space="preserve"> </w:t>
      </w:r>
      <w:r w:rsidRPr="00FB7D84">
        <w:rPr>
          <w:bCs/>
          <w:szCs w:val="22"/>
          <w:lang w:val="ru-RU"/>
        </w:rPr>
        <w:t>И</w:t>
      </w:r>
      <w:r w:rsidRPr="00C53AE4">
        <w:rPr>
          <w:bCs/>
          <w:szCs w:val="22"/>
          <w:lang w:val="ru-RU"/>
        </w:rPr>
        <w:t xml:space="preserve"> </w:t>
      </w:r>
      <w:r w:rsidRPr="00FB7D84">
        <w:rPr>
          <w:bCs/>
          <w:szCs w:val="22"/>
          <w:lang w:val="ru-RU"/>
        </w:rPr>
        <w:t>САМООЦЕНКЕ</w:t>
      </w:r>
      <w:r w:rsidRPr="00C53AE4">
        <w:rPr>
          <w:bCs/>
          <w:szCs w:val="22"/>
          <w:lang w:val="ru-RU"/>
        </w:rPr>
        <w:t xml:space="preserve"> </w:t>
      </w:r>
      <w:r w:rsidRPr="00FB7D84">
        <w:rPr>
          <w:bCs/>
          <w:szCs w:val="22"/>
          <w:lang w:val="ru-RU"/>
        </w:rPr>
        <w:t>ПРОЕКТА</w:t>
      </w:r>
      <w:r w:rsidRPr="00C53AE4">
        <w:rPr>
          <w:bCs/>
          <w:szCs w:val="22"/>
          <w:lang w:val="ru-RU"/>
        </w:rPr>
        <w:t xml:space="preserve"> «</w:t>
      </w:r>
      <w:r w:rsidRPr="00C53AE4">
        <w:rPr>
          <w:rStyle w:val="Heading2Char"/>
          <w:bCs/>
          <w:iCs/>
          <w:sz w:val="22"/>
          <w:szCs w:val="28"/>
          <w:lang w:val="ru-RU"/>
        </w:rPr>
        <w:t>Доступ к специализированным базам данных и их поддержка – Этап</w:t>
      </w:r>
      <w:r w:rsidRPr="00C53AE4">
        <w:rPr>
          <w:szCs w:val="22"/>
          <w:lang w:val="ru-RU"/>
        </w:rPr>
        <w:t xml:space="preserve"> </w:t>
      </w:r>
      <w:r w:rsidRPr="00FB7D84">
        <w:rPr>
          <w:szCs w:val="22"/>
        </w:rPr>
        <w:t>II</w:t>
      </w:r>
      <w:r w:rsidRPr="00C53AE4">
        <w:rPr>
          <w:bCs/>
          <w:szCs w:val="22"/>
          <w:lang w:val="ru-RU"/>
        </w:rPr>
        <w:t>»</w:t>
      </w:r>
      <w:r w:rsidR="00EB22EA">
        <w:rPr>
          <w:bCs/>
          <w:szCs w:val="22"/>
          <w:lang w:val="ru-RU"/>
        </w:rPr>
        <w:t xml:space="preserve"> </w:t>
      </w:r>
    </w:p>
    <w:p w:rsidR="00641C81" w:rsidRPr="00C53AE4" w:rsidRDefault="00641C81">
      <w:pPr>
        <w:jc w:val="center"/>
        <w:rPr>
          <w:bCs/>
          <w:szCs w:val="22"/>
          <w:lang w:val="ru-RU"/>
        </w:rPr>
      </w:pPr>
    </w:p>
    <w:tbl>
      <w:tblPr>
        <w:tblW w:w="0" w:type="auto"/>
        <w:tblInd w:w="-5" w:type="dxa"/>
        <w:tblLayout w:type="fixed"/>
        <w:tblLook w:val="0000" w:firstRow="0" w:lastRow="0" w:firstColumn="0" w:lastColumn="0" w:noHBand="0" w:noVBand="0"/>
      </w:tblPr>
      <w:tblGrid>
        <w:gridCol w:w="2375"/>
        <w:gridCol w:w="6920"/>
      </w:tblGrid>
      <w:tr w:rsidR="00641C81" w:rsidRPr="00FB7D84">
        <w:trPr>
          <w:trHeight w:val="432"/>
        </w:trPr>
        <w:tc>
          <w:tcPr>
            <w:tcW w:w="9295" w:type="dxa"/>
            <w:gridSpan w:val="2"/>
            <w:tcBorders>
              <w:top w:val="single" w:sz="4" w:space="0" w:color="000000"/>
              <w:left w:val="single" w:sz="4" w:space="0" w:color="000000"/>
              <w:bottom w:val="single" w:sz="4" w:space="0" w:color="000000"/>
              <w:right w:val="single" w:sz="4" w:space="0" w:color="000000"/>
            </w:tcBorders>
            <w:vAlign w:val="center"/>
          </w:tcPr>
          <w:p w:rsidR="00641C81" w:rsidRPr="00FB7D84" w:rsidRDefault="00641C81">
            <w:pPr>
              <w:snapToGrid w:val="0"/>
              <w:rPr>
                <w:szCs w:val="22"/>
                <w:lang w:val="ru-RU"/>
              </w:rPr>
            </w:pPr>
            <w:r w:rsidRPr="00FB7D84">
              <w:rPr>
                <w:szCs w:val="22"/>
                <w:lang w:val="ru-RU"/>
              </w:rPr>
              <w:t>РЕЗЮМЕ ПРОЕКТА</w:t>
            </w:r>
          </w:p>
        </w:tc>
      </w:tr>
      <w:tr w:rsidR="00641C81" w:rsidRPr="00FB7D84">
        <w:trPr>
          <w:trHeight w:val="496"/>
        </w:trPr>
        <w:tc>
          <w:tcPr>
            <w:tcW w:w="2375" w:type="dxa"/>
            <w:tcBorders>
              <w:left w:val="single" w:sz="4" w:space="0" w:color="000000"/>
              <w:bottom w:val="single" w:sz="4" w:space="0" w:color="000000"/>
            </w:tcBorders>
            <w:vAlign w:val="center"/>
          </w:tcPr>
          <w:p w:rsidR="00641C81" w:rsidRPr="00FB7D84" w:rsidRDefault="00641C81">
            <w:pPr>
              <w:snapToGrid w:val="0"/>
              <w:rPr>
                <w:szCs w:val="22"/>
                <w:lang w:val="ru-RU"/>
              </w:rPr>
            </w:pPr>
            <w:r w:rsidRPr="00FB7D84">
              <w:rPr>
                <w:szCs w:val="22"/>
                <w:lang w:val="ru-RU"/>
              </w:rPr>
              <w:t>Код проекта</w:t>
            </w:r>
          </w:p>
        </w:tc>
        <w:tc>
          <w:tcPr>
            <w:tcW w:w="6920" w:type="dxa"/>
            <w:tcBorders>
              <w:left w:val="single" w:sz="4" w:space="0" w:color="000000"/>
              <w:bottom w:val="single" w:sz="4" w:space="0" w:color="000000"/>
              <w:right w:val="single" w:sz="4" w:space="0" w:color="000000"/>
            </w:tcBorders>
            <w:vAlign w:val="center"/>
          </w:tcPr>
          <w:p w:rsidR="00641C81" w:rsidRPr="00FB7D84" w:rsidRDefault="00641C81">
            <w:pPr>
              <w:snapToGrid w:val="0"/>
              <w:rPr>
                <w:szCs w:val="22"/>
              </w:rPr>
            </w:pPr>
          </w:p>
          <w:p w:rsidR="00641C81" w:rsidRPr="00FB7D84" w:rsidRDefault="00641C81">
            <w:pPr>
              <w:rPr>
                <w:szCs w:val="22"/>
                <w:lang w:val="ru-RU"/>
              </w:rPr>
            </w:pPr>
            <w:r w:rsidRPr="00FB7D84">
              <w:rPr>
                <w:szCs w:val="22"/>
                <w:lang w:val="ru-RU"/>
              </w:rPr>
              <w:t>DA_08_02</w:t>
            </w:r>
          </w:p>
          <w:p w:rsidR="00641C81" w:rsidRPr="00FB7D84" w:rsidRDefault="00641C81">
            <w:pPr>
              <w:rPr>
                <w:szCs w:val="22"/>
              </w:rPr>
            </w:pPr>
          </w:p>
        </w:tc>
      </w:tr>
      <w:tr w:rsidR="00641C81" w:rsidRPr="00135FA4">
        <w:trPr>
          <w:trHeight w:val="404"/>
        </w:trPr>
        <w:tc>
          <w:tcPr>
            <w:tcW w:w="2375" w:type="dxa"/>
            <w:tcBorders>
              <w:left w:val="single" w:sz="4" w:space="0" w:color="000000"/>
              <w:bottom w:val="single" w:sz="4" w:space="0" w:color="000000"/>
            </w:tcBorders>
            <w:vAlign w:val="center"/>
          </w:tcPr>
          <w:p w:rsidR="00641C81" w:rsidRPr="00FB7D84" w:rsidRDefault="00641C81">
            <w:pPr>
              <w:snapToGrid w:val="0"/>
              <w:rPr>
                <w:szCs w:val="22"/>
                <w:lang w:val="ru-RU"/>
              </w:rPr>
            </w:pPr>
            <w:r w:rsidRPr="00FB7D84">
              <w:rPr>
                <w:szCs w:val="22"/>
                <w:lang w:val="ru-RU"/>
              </w:rPr>
              <w:t>Название</w:t>
            </w:r>
          </w:p>
        </w:tc>
        <w:tc>
          <w:tcPr>
            <w:tcW w:w="6920" w:type="dxa"/>
            <w:tcBorders>
              <w:left w:val="single" w:sz="4" w:space="0" w:color="000000"/>
              <w:bottom w:val="single" w:sz="4" w:space="0" w:color="000000"/>
              <w:right w:val="single" w:sz="4" w:space="0" w:color="000000"/>
            </w:tcBorders>
            <w:vAlign w:val="center"/>
          </w:tcPr>
          <w:p w:rsidR="00641C81" w:rsidRPr="00FB7D84" w:rsidRDefault="00641C81">
            <w:pPr>
              <w:snapToGrid w:val="0"/>
              <w:rPr>
                <w:szCs w:val="22"/>
                <w:lang w:val="ru-RU"/>
              </w:rPr>
            </w:pPr>
          </w:p>
          <w:p w:rsidR="00641C81" w:rsidRPr="00FB7D84" w:rsidRDefault="00641C81">
            <w:pPr>
              <w:rPr>
                <w:szCs w:val="22"/>
                <w:lang w:val="ru-RU"/>
              </w:rPr>
            </w:pPr>
            <w:r w:rsidRPr="00FB7D84">
              <w:rPr>
                <w:szCs w:val="22"/>
                <w:lang w:val="ru-RU"/>
              </w:rPr>
              <w:t>Доступ к специализированным базам данных и их поддержка – Этап II</w:t>
            </w:r>
          </w:p>
          <w:p w:rsidR="00641C81" w:rsidRPr="00FB7D84" w:rsidRDefault="00641C81">
            <w:pPr>
              <w:rPr>
                <w:szCs w:val="22"/>
                <w:lang w:val="ru-RU"/>
              </w:rPr>
            </w:pPr>
          </w:p>
        </w:tc>
      </w:tr>
      <w:tr w:rsidR="00641C81" w:rsidRPr="00B66675">
        <w:tc>
          <w:tcPr>
            <w:tcW w:w="2375" w:type="dxa"/>
            <w:tcBorders>
              <w:left w:val="single" w:sz="4" w:space="0" w:color="000000"/>
              <w:bottom w:val="single" w:sz="4" w:space="0" w:color="000000"/>
            </w:tcBorders>
          </w:tcPr>
          <w:p w:rsidR="00641C81" w:rsidRPr="00FB7D84" w:rsidRDefault="00641C81">
            <w:pPr>
              <w:snapToGrid w:val="0"/>
              <w:rPr>
                <w:szCs w:val="22"/>
                <w:lang w:val="ru-RU"/>
              </w:rPr>
            </w:pPr>
          </w:p>
          <w:p w:rsidR="00641C81" w:rsidRPr="00FB7D84" w:rsidRDefault="00641C81">
            <w:pPr>
              <w:rPr>
                <w:szCs w:val="22"/>
                <w:lang w:val="ru-RU"/>
              </w:rPr>
            </w:pPr>
            <w:r w:rsidRPr="00FB7D84">
              <w:rPr>
                <w:szCs w:val="22"/>
                <w:lang w:val="ru-RU"/>
              </w:rPr>
              <w:t>Рекомендация Повестки дня в области развития</w:t>
            </w:r>
          </w:p>
          <w:p w:rsidR="00641C81" w:rsidRPr="00FB7D84" w:rsidRDefault="00641C81">
            <w:pPr>
              <w:rPr>
                <w:szCs w:val="22"/>
                <w:lang w:val="ru-RU"/>
              </w:rPr>
            </w:pPr>
          </w:p>
        </w:tc>
        <w:tc>
          <w:tcPr>
            <w:tcW w:w="6920" w:type="dxa"/>
            <w:tcBorders>
              <w:left w:val="single" w:sz="4" w:space="0" w:color="000000"/>
              <w:bottom w:val="single" w:sz="4" w:space="0" w:color="000000"/>
              <w:right w:val="single" w:sz="4" w:space="0" w:color="000000"/>
            </w:tcBorders>
          </w:tcPr>
          <w:p w:rsidR="00641C81" w:rsidRPr="00FB7D84" w:rsidRDefault="00641C81">
            <w:pPr>
              <w:snapToGrid w:val="0"/>
              <w:rPr>
                <w:i/>
                <w:szCs w:val="22"/>
                <w:lang w:val="ru-RU"/>
              </w:rPr>
            </w:pPr>
          </w:p>
          <w:p w:rsidR="00641C81" w:rsidRPr="00FB7D84" w:rsidRDefault="00641C81">
            <w:pPr>
              <w:rPr>
                <w:szCs w:val="22"/>
                <w:lang w:val="ru-RU"/>
              </w:rPr>
            </w:pPr>
            <w:r w:rsidRPr="00FB7D84">
              <w:rPr>
                <w:i/>
                <w:szCs w:val="22"/>
                <w:lang w:val="ru-RU"/>
              </w:rPr>
              <w:t>Рекомендация 8:</w:t>
            </w:r>
            <w:r w:rsidRPr="00FB7D84">
              <w:rPr>
                <w:szCs w:val="22"/>
                <w:lang w:val="ru-RU"/>
              </w:rPr>
              <w:t xml:space="preserve">  Обратиться к ВОИС с просьбой разработать соглашения с исследовательскими учреждениями и частными предприятиями с целью облегчения национальным ведомствам развивающихся стран, и в особенности НРС, а также их региональным и субрегиональным организациям в области ИС доступа к специализированным базам данных для целей патентного поиска.</w:t>
            </w:r>
          </w:p>
          <w:p w:rsidR="00641C81" w:rsidRPr="00FB7D84" w:rsidRDefault="00641C81">
            <w:pPr>
              <w:rPr>
                <w:i/>
                <w:szCs w:val="22"/>
                <w:lang w:val="ru-RU"/>
              </w:rPr>
            </w:pPr>
          </w:p>
        </w:tc>
      </w:tr>
      <w:tr w:rsidR="00641C81" w:rsidRPr="00135FA4">
        <w:tc>
          <w:tcPr>
            <w:tcW w:w="2375" w:type="dxa"/>
            <w:tcBorders>
              <w:left w:val="single" w:sz="4" w:space="0" w:color="000000"/>
              <w:bottom w:val="single" w:sz="4" w:space="0" w:color="000000"/>
            </w:tcBorders>
          </w:tcPr>
          <w:p w:rsidR="00641C81" w:rsidRPr="00FB7D84" w:rsidRDefault="00641C81">
            <w:pPr>
              <w:snapToGrid w:val="0"/>
              <w:rPr>
                <w:szCs w:val="22"/>
                <w:lang w:val="ru-RU"/>
              </w:rPr>
            </w:pPr>
          </w:p>
          <w:p w:rsidR="00641C81" w:rsidRPr="00FB7D84" w:rsidRDefault="00641C81">
            <w:pPr>
              <w:rPr>
                <w:szCs w:val="22"/>
                <w:lang w:val="ru-RU"/>
              </w:rPr>
            </w:pPr>
            <w:r w:rsidRPr="00FB7D84">
              <w:rPr>
                <w:szCs w:val="22"/>
                <w:lang w:val="ru-RU"/>
              </w:rPr>
              <w:t>Бюджет проекта</w:t>
            </w:r>
          </w:p>
          <w:p w:rsidR="00641C81" w:rsidRPr="00FB7D84" w:rsidRDefault="00641C81">
            <w:pPr>
              <w:rPr>
                <w:szCs w:val="22"/>
              </w:rPr>
            </w:pPr>
          </w:p>
        </w:tc>
        <w:tc>
          <w:tcPr>
            <w:tcW w:w="6920" w:type="dxa"/>
            <w:tcBorders>
              <w:left w:val="single" w:sz="4" w:space="0" w:color="000000"/>
              <w:bottom w:val="single" w:sz="4" w:space="0" w:color="000000"/>
              <w:right w:val="single" w:sz="4" w:space="0" w:color="000000"/>
            </w:tcBorders>
          </w:tcPr>
          <w:p w:rsidR="00641C81" w:rsidRPr="00FB7D84" w:rsidRDefault="00641C81">
            <w:pPr>
              <w:snapToGrid w:val="0"/>
              <w:rPr>
                <w:szCs w:val="22"/>
                <w:lang w:val="ru-RU"/>
              </w:rPr>
            </w:pPr>
          </w:p>
          <w:p w:rsidR="00641C81" w:rsidRPr="00FB7D84" w:rsidRDefault="00641C81">
            <w:pPr>
              <w:rPr>
                <w:szCs w:val="22"/>
                <w:lang w:val="ru-RU"/>
              </w:rPr>
            </w:pPr>
            <w:r w:rsidRPr="00FB7D84">
              <w:rPr>
                <w:szCs w:val="22"/>
                <w:lang w:val="ru-RU"/>
              </w:rPr>
              <w:t>Расходы, не связанные с персоналом:  600 000 шв. франков</w:t>
            </w:r>
          </w:p>
          <w:p w:rsidR="00641C81" w:rsidRPr="00FB7D84" w:rsidRDefault="00641C81">
            <w:pPr>
              <w:rPr>
                <w:szCs w:val="22"/>
                <w:lang w:val="ru-RU"/>
              </w:rPr>
            </w:pPr>
          </w:p>
          <w:p w:rsidR="00641C81" w:rsidRPr="00FB7D84" w:rsidRDefault="00641C81">
            <w:pPr>
              <w:rPr>
                <w:szCs w:val="22"/>
                <w:lang w:val="ru-RU"/>
              </w:rPr>
            </w:pPr>
            <w:r w:rsidRPr="00FB7D84">
              <w:rPr>
                <w:szCs w:val="22"/>
                <w:lang w:val="ru-RU"/>
              </w:rPr>
              <w:t>Расходы, связанные с персоналом:  1 006 400 шв. франков</w:t>
            </w:r>
          </w:p>
          <w:p w:rsidR="00641C81" w:rsidRPr="00FB7D84" w:rsidRDefault="00641C81">
            <w:pPr>
              <w:rPr>
                <w:szCs w:val="22"/>
                <w:lang w:val="ru-RU"/>
              </w:rPr>
            </w:pPr>
          </w:p>
        </w:tc>
      </w:tr>
      <w:tr w:rsidR="00641C81" w:rsidRPr="00FB7D84">
        <w:tc>
          <w:tcPr>
            <w:tcW w:w="2375" w:type="dxa"/>
            <w:tcBorders>
              <w:left w:val="single" w:sz="4" w:space="0" w:color="000000"/>
              <w:bottom w:val="single" w:sz="4" w:space="0" w:color="000000"/>
            </w:tcBorders>
          </w:tcPr>
          <w:p w:rsidR="00641C81" w:rsidRPr="00FB7D84" w:rsidRDefault="00641C81">
            <w:pPr>
              <w:snapToGrid w:val="0"/>
              <w:rPr>
                <w:szCs w:val="22"/>
                <w:lang w:val="ru-RU"/>
              </w:rPr>
            </w:pPr>
          </w:p>
          <w:p w:rsidR="00641C81" w:rsidRPr="00FB7D84" w:rsidRDefault="00641C81">
            <w:pPr>
              <w:rPr>
                <w:szCs w:val="22"/>
                <w:lang w:val="ru-RU"/>
              </w:rPr>
            </w:pPr>
            <w:r w:rsidRPr="00FB7D84">
              <w:rPr>
                <w:szCs w:val="22"/>
                <w:lang w:val="ru-RU"/>
              </w:rPr>
              <w:t>Продолжительность проекта</w:t>
            </w:r>
          </w:p>
          <w:p w:rsidR="00641C81" w:rsidRPr="00FB7D84" w:rsidRDefault="00641C81">
            <w:pPr>
              <w:rPr>
                <w:szCs w:val="22"/>
              </w:rPr>
            </w:pPr>
          </w:p>
        </w:tc>
        <w:tc>
          <w:tcPr>
            <w:tcW w:w="6920" w:type="dxa"/>
            <w:tcBorders>
              <w:left w:val="single" w:sz="4" w:space="0" w:color="000000"/>
              <w:bottom w:val="single" w:sz="4" w:space="0" w:color="000000"/>
              <w:right w:val="single" w:sz="4" w:space="0" w:color="000000"/>
            </w:tcBorders>
          </w:tcPr>
          <w:p w:rsidR="00641C81" w:rsidRPr="00FB7D84" w:rsidRDefault="00641C81">
            <w:pPr>
              <w:snapToGrid w:val="0"/>
              <w:rPr>
                <w:szCs w:val="22"/>
              </w:rPr>
            </w:pPr>
          </w:p>
          <w:p w:rsidR="00641C81" w:rsidRPr="00FB7D84" w:rsidRDefault="00641C81">
            <w:pPr>
              <w:rPr>
                <w:szCs w:val="22"/>
                <w:lang w:val="ru-RU"/>
              </w:rPr>
            </w:pPr>
            <w:r w:rsidRPr="00FB7D84">
              <w:rPr>
                <w:szCs w:val="22"/>
                <w:lang w:val="ru-RU"/>
              </w:rPr>
              <w:t>20 месяцев</w:t>
            </w:r>
          </w:p>
        </w:tc>
      </w:tr>
      <w:tr w:rsidR="00641C81" w:rsidRPr="00135FA4" w:rsidTr="00EB22EA">
        <w:tc>
          <w:tcPr>
            <w:tcW w:w="2375" w:type="dxa"/>
            <w:tcBorders>
              <w:left w:val="single" w:sz="4" w:space="0" w:color="000000"/>
              <w:bottom w:val="single" w:sz="4" w:space="0" w:color="auto"/>
            </w:tcBorders>
          </w:tcPr>
          <w:p w:rsidR="00641C81" w:rsidRPr="00FB7D84" w:rsidRDefault="00641C81">
            <w:pPr>
              <w:snapToGrid w:val="0"/>
              <w:rPr>
                <w:szCs w:val="22"/>
                <w:lang w:val="ru-RU"/>
              </w:rPr>
            </w:pPr>
          </w:p>
          <w:p w:rsidR="00641C81" w:rsidRPr="00FB7D84" w:rsidRDefault="00641C81">
            <w:pPr>
              <w:rPr>
                <w:szCs w:val="22"/>
                <w:lang w:val="ru-RU"/>
              </w:rPr>
            </w:pPr>
            <w:r w:rsidRPr="00FB7D84">
              <w:rPr>
                <w:szCs w:val="22"/>
                <w:lang w:val="ru-RU"/>
              </w:rPr>
              <w:t>Ключевые сектора ВОИС, участвующие в проекте, и связи с программами ВОИС</w:t>
            </w:r>
          </w:p>
        </w:tc>
        <w:tc>
          <w:tcPr>
            <w:tcW w:w="6920" w:type="dxa"/>
            <w:tcBorders>
              <w:left w:val="single" w:sz="4" w:space="0" w:color="000000"/>
              <w:bottom w:val="single" w:sz="4" w:space="0" w:color="auto"/>
              <w:right w:val="single" w:sz="4" w:space="0" w:color="000000"/>
            </w:tcBorders>
          </w:tcPr>
          <w:p w:rsidR="00641C81" w:rsidRPr="00FB7D84" w:rsidRDefault="00641C81">
            <w:pPr>
              <w:snapToGrid w:val="0"/>
              <w:rPr>
                <w:szCs w:val="22"/>
                <w:lang w:val="ru-RU"/>
              </w:rPr>
            </w:pPr>
          </w:p>
          <w:p w:rsidR="00641C81" w:rsidRPr="00FB7D84" w:rsidRDefault="00641C81">
            <w:pPr>
              <w:rPr>
                <w:szCs w:val="22"/>
                <w:lang w:val="ru-RU"/>
              </w:rPr>
            </w:pPr>
            <w:r w:rsidRPr="00FB7D84">
              <w:rPr>
                <w:szCs w:val="22"/>
                <w:lang w:val="ru-RU"/>
              </w:rPr>
              <w:t>Сектор глобальной инфраструктуры в сотрудничестве с Сектором инноваций и технологий и Сектором развития</w:t>
            </w:r>
          </w:p>
          <w:p w:rsidR="00641C81" w:rsidRPr="00FB7D84" w:rsidRDefault="00641C81">
            <w:pPr>
              <w:rPr>
                <w:szCs w:val="22"/>
                <w:lang w:val="ru-RU"/>
              </w:rPr>
            </w:pPr>
          </w:p>
          <w:p w:rsidR="00641C81" w:rsidRPr="00FB7D84" w:rsidRDefault="00641C81">
            <w:pPr>
              <w:rPr>
                <w:szCs w:val="22"/>
                <w:lang w:val="ru-RU"/>
              </w:rPr>
            </w:pPr>
            <w:r w:rsidRPr="00FB7D84">
              <w:rPr>
                <w:szCs w:val="22"/>
                <w:lang w:val="ru-RU"/>
              </w:rPr>
              <w:t>Связи с программами ВОИС 1, 8, 9, 10, 11 и 14.</w:t>
            </w:r>
          </w:p>
          <w:p w:rsidR="00641C81" w:rsidRPr="00FB7D84" w:rsidRDefault="00641C81">
            <w:pPr>
              <w:rPr>
                <w:szCs w:val="22"/>
                <w:lang w:val="ru-RU"/>
              </w:rPr>
            </w:pPr>
          </w:p>
        </w:tc>
      </w:tr>
      <w:tr w:rsidR="00641C81" w:rsidRPr="00135FA4" w:rsidTr="00EB22EA">
        <w:trPr>
          <w:trHeight w:val="2664"/>
        </w:trPr>
        <w:tc>
          <w:tcPr>
            <w:tcW w:w="2375" w:type="dxa"/>
            <w:tcBorders>
              <w:top w:val="single" w:sz="4" w:space="0" w:color="auto"/>
              <w:left w:val="single" w:sz="4" w:space="0" w:color="000000"/>
              <w:bottom w:val="single" w:sz="4" w:space="0" w:color="000000"/>
            </w:tcBorders>
          </w:tcPr>
          <w:p w:rsidR="00641C81" w:rsidRPr="00FB7D84" w:rsidRDefault="00641C81">
            <w:pPr>
              <w:snapToGrid w:val="0"/>
              <w:rPr>
                <w:szCs w:val="22"/>
                <w:lang w:val="ru-RU"/>
              </w:rPr>
            </w:pPr>
          </w:p>
          <w:p w:rsidR="00641C81" w:rsidRDefault="00641C81">
            <w:pPr>
              <w:rPr>
                <w:szCs w:val="22"/>
                <w:lang w:val="ru-RU"/>
              </w:rPr>
            </w:pPr>
            <w:r w:rsidRPr="00FB7D84">
              <w:rPr>
                <w:szCs w:val="22"/>
                <w:lang w:val="ru-RU"/>
              </w:rPr>
              <w:t>Краткое описание проекта</w:t>
            </w: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Pr="00FB7D84" w:rsidRDefault="00EB22EA">
            <w:pPr>
              <w:rPr>
                <w:szCs w:val="22"/>
                <w:lang w:val="ru-RU"/>
              </w:rPr>
            </w:pPr>
          </w:p>
        </w:tc>
        <w:tc>
          <w:tcPr>
            <w:tcW w:w="6920" w:type="dxa"/>
            <w:tcBorders>
              <w:top w:val="single" w:sz="4" w:space="0" w:color="auto"/>
              <w:left w:val="single" w:sz="4" w:space="0" w:color="000000"/>
              <w:bottom w:val="single" w:sz="4" w:space="0" w:color="000000"/>
              <w:right w:val="single" w:sz="4" w:space="0" w:color="000000"/>
            </w:tcBorders>
          </w:tcPr>
          <w:p w:rsidR="00641C81" w:rsidRPr="00FB7D84" w:rsidRDefault="00641C81">
            <w:pPr>
              <w:snapToGrid w:val="0"/>
              <w:rPr>
                <w:szCs w:val="22"/>
                <w:lang w:val="ru-RU"/>
              </w:rPr>
            </w:pPr>
          </w:p>
          <w:p w:rsidR="00641C81" w:rsidRPr="00FB7D84" w:rsidRDefault="00641C81">
            <w:pPr>
              <w:rPr>
                <w:szCs w:val="22"/>
                <w:lang w:val="ru-RU"/>
              </w:rPr>
            </w:pPr>
            <w:r w:rsidRPr="00FB7D84">
              <w:rPr>
                <w:szCs w:val="22"/>
                <w:lang w:val="ru-RU"/>
              </w:rPr>
              <w:t>Проект направлен на стимулирование инноваций и экономического роста путем облегчения доступа наименее развитых и развивающихся стран к технической информации и посредством укрепления потенциала этих стран в области эффективного использования этой информации.   В рамках этого проекта ВОИС поддерживает создание и развитие центров поддержки технологий и инноваций (ЦПТИ) и связанных с ними сетей на национальном, региональном и международном уровнях.</w:t>
            </w:r>
          </w:p>
          <w:p w:rsidR="00641C81" w:rsidRPr="00FB7D84" w:rsidRDefault="00641C81">
            <w:pPr>
              <w:rPr>
                <w:szCs w:val="22"/>
                <w:lang w:val="ru-RU"/>
              </w:rPr>
            </w:pPr>
          </w:p>
          <w:p w:rsidR="00641C81" w:rsidRPr="00C53AE4" w:rsidRDefault="00641C81">
            <w:pPr>
              <w:rPr>
                <w:szCs w:val="22"/>
                <w:shd w:val="clear" w:color="auto" w:fill="FFFF00"/>
                <w:lang w:val="ru-RU"/>
              </w:rPr>
            </w:pPr>
            <w:r w:rsidRPr="00FB7D84">
              <w:rPr>
                <w:szCs w:val="22"/>
                <w:lang w:val="ru-RU"/>
              </w:rPr>
              <w:t xml:space="preserve">Основной задачей Этапа </w:t>
            </w:r>
            <w:r w:rsidRPr="00FB7D84">
              <w:rPr>
                <w:szCs w:val="22"/>
              </w:rPr>
              <w:t>II</w:t>
            </w:r>
            <w:r w:rsidRPr="00FB7D84">
              <w:rPr>
                <w:szCs w:val="22"/>
                <w:lang w:val="ru-RU"/>
              </w:rPr>
              <w:t xml:space="preserve"> проекта будет обеспечение долгосрочной устойчивости ЦПТИ и их способности предоставлять надлежащие и высококачественные услуги по поддержке р</w:t>
            </w:r>
            <w:r w:rsidR="00C53AE4">
              <w:rPr>
                <w:szCs w:val="22"/>
                <w:lang w:val="ru-RU"/>
              </w:rPr>
              <w:t>азвития технологий и инноваций.</w:t>
            </w:r>
          </w:p>
          <w:p w:rsidR="00641C81" w:rsidRPr="00C53AE4" w:rsidRDefault="00641C81">
            <w:pPr>
              <w:rPr>
                <w:szCs w:val="22"/>
                <w:lang w:val="ru-RU"/>
              </w:rPr>
            </w:pPr>
          </w:p>
          <w:p w:rsidR="00641C81" w:rsidRPr="00FB7D84" w:rsidRDefault="00641C81">
            <w:pPr>
              <w:rPr>
                <w:szCs w:val="22"/>
                <w:lang w:val="ru-RU"/>
              </w:rPr>
            </w:pPr>
            <w:r w:rsidRPr="00FB7D84">
              <w:rPr>
                <w:szCs w:val="22"/>
                <w:lang w:val="ru-RU"/>
              </w:rPr>
              <w:t>Выполнение этой задачи будет обеспечиваться:</w:t>
            </w:r>
          </w:p>
          <w:p w:rsidR="00641C81" w:rsidRPr="00FB7D84" w:rsidRDefault="00641C81">
            <w:pPr>
              <w:rPr>
                <w:szCs w:val="22"/>
                <w:lang w:val="ru-RU"/>
              </w:rPr>
            </w:pPr>
          </w:p>
          <w:p w:rsidR="00641C81" w:rsidRPr="00FB7D84" w:rsidRDefault="00641C81">
            <w:pPr>
              <w:numPr>
                <w:ilvl w:val="0"/>
                <w:numId w:val="12"/>
              </w:numPr>
              <w:tabs>
                <w:tab w:val="left" w:pos="601"/>
              </w:tabs>
              <w:ind w:left="601"/>
              <w:rPr>
                <w:szCs w:val="22"/>
                <w:lang w:val="ru-RU"/>
              </w:rPr>
            </w:pPr>
            <w:r w:rsidRPr="00FB7D84">
              <w:rPr>
                <w:szCs w:val="22"/>
                <w:lang w:val="ru-RU"/>
              </w:rPr>
              <w:t xml:space="preserve">непрерывным и успешным осуществлением </w:t>
            </w:r>
            <w:r w:rsidRPr="00FB7D84">
              <w:rPr>
                <w:szCs w:val="22"/>
                <w:lang w:val="ru-RU"/>
              </w:rPr>
              <w:lastRenderedPageBreak/>
              <w:t>программы подготовки специалистов в целях развития ЦПТИ, включая подготовку на местах и курсы дистанционного обучения;</w:t>
            </w:r>
          </w:p>
          <w:p w:rsidR="00641C81" w:rsidRPr="00FB7D84" w:rsidRDefault="00641C81">
            <w:pPr>
              <w:ind w:left="581" w:hanging="14"/>
              <w:rPr>
                <w:szCs w:val="22"/>
                <w:lang w:val="ru-RU"/>
              </w:rPr>
            </w:pPr>
          </w:p>
          <w:p w:rsidR="00641C81" w:rsidRPr="00FB7D84" w:rsidRDefault="00641C81">
            <w:pPr>
              <w:ind w:left="581" w:hanging="14"/>
              <w:rPr>
                <w:szCs w:val="22"/>
                <w:lang w:val="ru-RU"/>
              </w:rPr>
            </w:pPr>
          </w:p>
          <w:p w:rsidR="00641C81" w:rsidRPr="00FB7D84" w:rsidRDefault="00641C81">
            <w:pPr>
              <w:numPr>
                <w:ilvl w:val="0"/>
                <w:numId w:val="12"/>
              </w:numPr>
              <w:tabs>
                <w:tab w:val="left" w:pos="601"/>
              </w:tabs>
              <w:ind w:left="601"/>
              <w:rPr>
                <w:szCs w:val="22"/>
                <w:lang w:val="ru-RU"/>
              </w:rPr>
            </w:pPr>
            <w:r w:rsidRPr="00FB7D84">
              <w:rPr>
                <w:szCs w:val="22"/>
                <w:lang w:val="ru-RU"/>
              </w:rPr>
              <w:t>совершенствованием использования специализированных патентных и непатентных баз данных и дальнейшим расширением доступа к ним на основе программ ASPI (Программа доступа к специализированной патентной информации) и ARDI (Программа доступа к исследовательским данным в целях развития и инноваций);  и</w:t>
            </w:r>
          </w:p>
          <w:p w:rsidR="00641C81" w:rsidRPr="00FB7D84" w:rsidRDefault="00641C81">
            <w:pPr>
              <w:ind w:left="581" w:hanging="14"/>
              <w:rPr>
                <w:szCs w:val="22"/>
                <w:lang w:val="ru-RU"/>
              </w:rPr>
            </w:pPr>
          </w:p>
          <w:p w:rsidR="00641C81" w:rsidRPr="00FB7D84" w:rsidRDefault="00641C81">
            <w:pPr>
              <w:numPr>
                <w:ilvl w:val="0"/>
                <w:numId w:val="12"/>
              </w:numPr>
              <w:tabs>
                <w:tab w:val="left" w:pos="601"/>
              </w:tabs>
              <w:ind w:left="601"/>
              <w:rPr>
                <w:szCs w:val="22"/>
                <w:lang w:val="ru-RU"/>
              </w:rPr>
            </w:pPr>
            <w:r w:rsidRPr="00FB7D84">
              <w:rPr>
                <w:szCs w:val="22"/>
                <w:lang w:val="ru-RU"/>
              </w:rPr>
              <w:t>созданием новой платформы управления знаниями ЦПТИ в целях облегчения взаимодействия между ЦПТИ на национальном, региональном и международном уровнях, обеспечения дополнительной подготовки для ЦПТИ и распространения информационных материалов среди ЦПТИ и общественности.</w:t>
            </w:r>
          </w:p>
          <w:p w:rsidR="00641C81" w:rsidRPr="00FB7D84" w:rsidRDefault="00641C81">
            <w:pPr>
              <w:rPr>
                <w:szCs w:val="22"/>
                <w:lang w:val="ru-RU"/>
              </w:rPr>
            </w:pPr>
          </w:p>
          <w:p w:rsidR="00641C81" w:rsidRPr="00FB7D84" w:rsidRDefault="00641C81">
            <w:pPr>
              <w:rPr>
                <w:szCs w:val="22"/>
                <w:lang w:val="ru-RU"/>
              </w:rPr>
            </w:pPr>
            <w:r w:rsidRPr="00FB7D84">
              <w:rPr>
                <w:szCs w:val="22"/>
                <w:lang w:val="ru-RU"/>
              </w:rPr>
              <w:t>Еще одна задача проекта состоит в том, чтобы продолжить начатую на Этапе I профессиональную подготовку и охватить специалистов из целого ряда стран, которые уже подписали или обязались подписать соглашения о гарантированном уровне обслуживания с целью создания национальных сетей ЦПТИ, но еще не получили соответствующей подготовки.</w:t>
            </w:r>
          </w:p>
          <w:p w:rsidR="00641C81" w:rsidRPr="00FB7D84" w:rsidRDefault="00641C81">
            <w:pPr>
              <w:rPr>
                <w:szCs w:val="22"/>
                <w:lang w:val="ru-RU"/>
              </w:rPr>
            </w:pPr>
          </w:p>
        </w:tc>
      </w:tr>
    </w:tbl>
    <w:p w:rsidR="00641C81" w:rsidRPr="00FB7D84" w:rsidRDefault="00641C81">
      <w:pPr>
        <w:jc w:val="center"/>
        <w:rPr>
          <w:szCs w:val="22"/>
          <w:lang w:val="ru-RU"/>
        </w:rPr>
      </w:pPr>
      <w:r w:rsidRPr="00C01AD8">
        <w:rPr>
          <w:lang w:val="ru-RU"/>
        </w:rPr>
        <w:lastRenderedPageBreak/>
        <w:br w:type="page"/>
      </w:r>
    </w:p>
    <w:p w:rsidR="00641C81" w:rsidRPr="00FB7D84" w:rsidRDefault="00641C81">
      <w:pPr>
        <w:rPr>
          <w:szCs w:val="22"/>
          <w:lang w:val="ru-RU"/>
        </w:rPr>
      </w:pPr>
    </w:p>
    <w:tbl>
      <w:tblPr>
        <w:tblW w:w="0" w:type="auto"/>
        <w:tblInd w:w="-5" w:type="dxa"/>
        <w:tblLayout w:type="fixed"/>
        <w:tblLook w:val="0000" w:firstRow="0" w:lastRow="0" w:firstColumn="0" w:lastColumn="0" w:noHBand="0" w:noVBand="0"/>
      </w:tblPr>
      <w:tblGrid>
        <w:gridCol w:w="2375"/>
        <w:gridCol w:w="6920"/>
      </w:tblGrid>
      <w:tr w:rsidR="00641C81" w:rsidRPr="00FB7D84">
        <w:trPr>
          <w:trHeight w:val="484"/>
        </w:trPr>
        <w:tc>
          <w:tcPr>
            <w:tcW w:w="2375" w:type="dxa"/>
            <w:tcBorders>
              <w:top w:val="single" w:sz="4" w:space="0" w:color="000000"/>
              <w:left w:val="single" w:sz="4" w:space="0" w:color="000000"/>
              <w:bottom w:val="single" w:sz="4" w:space="0" w:color="000000"/>
            </w:tcBorders>
            <w:vAlign w:val="center"/>
          </w:tcPr>
          <w:p w:rsidR="00641C81" w:rsidRPr="00FB7D84" w:rsidRDefault="00641C81">
            <w:pPr>
              <w:snapToGrid w:val="0"/>
              <w:rPr>
                <w:szCs w:val="22"/>
                <w:lang w:val="ru-RU"/>
              </w:rPr>
            </w:pPr>
            <w:r w:rsidRPr="00FB7D84">
              <w:rPr>
                <w:szCs w:val="22"/>
                <w:lang w:val="ru-RU"/>
              </w:rPr>
              <w:t>Руководитель проекта</w:t>
            </w:r>
          </w:p>
        </w:tc>
        <w:tc>
          <w:tcPr>
            <w:tcW w:w="6920" w:type="dxa"/>
            <w:tcBorders>
              <w:top w:val="single" w:sz="4" w:space="0" w:color="000000"/>
              <w:left w:val="single" w:sz="4" w:space="0" w:color="000000"/>
              <w:bottom w:val="single" w:sz="4" w:space="0" w:color="000000"/>
              <w:right w:val="single" w:sz="4" w:space="0" w:color="000000"/>
            </w:tcBorders>
            <w:vAlign w:val="center"/>
          </w:tcPr>
          <w:p w:rsidR="00641C81" w:rsidRPr="00FB7D84" w:rsidRDefault="00641C81">
            <w:pPr>
              <w:snapToGrid w:val="0"/>
              <w:rPr>
                <w:lang w:val="es-ES"/>
              </w:rPr>
            </w:pPr>
          </w:p>
          <w:p w:rsidR="00641C81" w:rsidRPr="00FB7D84" w:rsidRDefault="00641C81">
            <w:pPr>
              <w:rPr>
                <w:lang w:val="ru-RU"/>
              </w:rPr>
            </w:pPr>
            <w:r w:rsidRPr="00FB7D84">
              <w:rPr>
                <w:lang w:val="ru-RU"/>
              </w:rPr>
              <w:t>Г-н Алехандро Рока Кампанья и г-н Эндрю Чайковски</w:t>
            </w:r>
          </w:p>
          <w:p w:rsidR="00641C81" w:rsidRPr="00FB7D84" w:rsidRDefault="00641C81">
            <w:pPr>
              <w:rPr>
                <w:iCs/>
                <w:szCs w:val="22"/>
                <w:lang w:val="es-ES"/>
              </w:rPr>
            </w:pPr>
          </w:p>
        </w:tc>
      </w:tr>
      <w:tr w:rsidR="00641C81" w:rsidRPr="00135FA4">
        <w:trPr>
          <w:trHeight w:val="1165"/>
        </w:trPr>
        <w:tc>
          <w:tcPr>
            <w:tcW w:w="2375" w:type="dxa"/>
            <w:tcBorders>
              <w:left w:val="single" w:sz="4" w:space="0" w:color="000000"/>
              <w:bottom w:val="single" w:sz="4" w:space="0" w:color="000000"/>
            </w:tcBorders>
          </w:tcPr>
          <w:p w:rsidR="00641C81" w:rsidRPr="00FB7D84" w:rsidRDefault="00641C81">
            <w:pPr>
              <w:snapToGrid w:val="0"/>
              <w:rPr>
                <w:szCs w:val="22"/>
                <w:lang w:val="es-ES"/>
              </w:rPr>
            </w:pPr>
          </w:p>
          <w:p w:rsidR="00641C81" w:rsidRPr="00FB7D84" w:rsidRDefault="00641C81">
            <w:pPr>
              <w:rPr>
                <w:szCs w:val="22"/>
                <w:lang w:val="ru-RU"/>
              </w:rPr>
            </w:pPr>
            <w:r w:rsidRPr="00FB7D84">
              <w:rPr>
                <w:szCs w:val="22"/>
                <w:lang w:val="ru-RU"/>
              </w:rPr>
              <w:t>Связи с ожидаемыми результатами по Программе и бюджету</w:t>
            </w:r>
          </w:p>
        </w:tc>
        <w:tc>
          <w:tcPr>
            <w:tcW w:w="6920" w:type="dxa"/>
            <w:tcBorders>
              <w:left w:val="single" w:sz="4" w:space="0" w:color="000000"/>
              <w:bottom w:val="single" w:sz="4" w:space="0" w:color="000000"/>
              <w:right w:val="single" w:sz="4" w:space="0" w:color="000000"/>
            </w:tcBorders>
            <w:vAlign w:val="center"/>
          </w:tcPr>
          <w:p w:rsidR="00641C81" w:rsidRPr="00FB7D84" w:rsidRDefault="00641C81">
            <w:pPr>
              <w:autoSpaceDE w:val="0"/>
              <w:snapToGrid w:val="0"/>
              <w:rPr>
                <w:i/>
                <w:szCs w:val="22"/>
                <w:lang w:val="ru-RU"/>
              </w:rPr>
            </w:pPr>
          </w:p>
          <w:p w:rsidR="00641C81" w:rsidRPr="00FB7D84" w:rsidRDefault="00641C81">
            <w:pPr>
              <w:autoSpaceDE w:val="0"/>
              <w:rPr>
                <w:szCs w:val="22"/>
                <w:lang w:val="ru-RU"/>
              </w:rPr>
            </w:pPr>
            <w:r w:rsidRPr="00FB7D84">
              <w:rPr>
                <w:i/>
                <w:szCs w:val="22"/>
                <w:lang w:val="ru-RU"/>
              </w:rPr>
              <w:t xml:space="preserve">Стратегическая цель </w:t>
            </w:r>
            <w:r w:rsidRPr="00FB7D84">
              <w:rPr>
                <w:i/>
                <w:szCs w:val="22"/>
              </w:rPr>
              <w:t>IV</w:t>
            </w:r>
            <w:r w:rsidRPr="00FB7D84">
              <w:rPr>
                <w:i/>
                <w:szCs w:val="22"/>
                <w:lang w:val="ru-RU"/>
              </w:rPr>
              <w:t xml:space="preserve">: </w:t>
            </w:r>
            <w:r w:rsidRPr="00FB7D84">
              <w:rPr>
                <w:szCs w:val="22"/>
                <w:lang w:val="ru-RU"/>
              </w:rPr>
              <w:t>Координация и развитие глобальной инфраструктуры ИС.</w:t>
            </w:r>
          </w:p>
          <w:p w:rsidR="00641C81" w:rsidRPr="00FB7D84" w:rsidRDefault="00641C81">
            <w:pPr>
              <w:autoSpaceDE w:val="0"/>
              <w:rPr>
                <w:szCs w:val="22"/>
                <w:lang w:val="ru-RU"/>
              </w:rPr>
            </w:pPr>
          </w:p>
          <w:p w:rsidR="00641C81" w:rsidRPr="00FB7D84" w:rsidRDefault="00641C81">
            <w:pPr>
              <w:autoSpaceDE w:val="0"/>
              <w:rPr>
                <w:szCs w:val="22"/>
                <w:lang w:val="ru-RU"/>
              </w:rPr>
            </w:pPr>
            <w:r w:rsidRPr="00FB7D84">
              <w:rPr>
                <w:i/>
                <w:szCs w:val="22"/>
                <w:lang w:val="ru-RU"/>
              </w:rPr>
              <w:t xml:space="preserve">Программа 14: </w:t>
            </w:r>
            <w:r w:rsidRPr="00FB7D84">
              <w:rPr>
                <w:szCs w:val="22"/>
                <w:lang w:val="ru-RU"/>
              </w:rPr>
              <w:t>Услуги по доступу к информации и знаниям.</w:t>
            </w:r>
          </w:p>
          <w:p w:rsidR="00641C81" w:rsidRPr="00FB7D84" w:rsidRDefault="00641C81">
            <w:pPr>
              <w:autoSpaceDE w:val="0"/>
              <w:rPr>
                <w:i/>
                <w:szCs w:val="22"/>
                <w:lang w:val="ru-RU"/>
              </w:rPr>
            </w:pPr>
          </w:p>
          <w:p w:rsidR="00641C81" w:rsidRPr="00FB7D84" w:rsidRDefault="00641C81">
            <w:pPr>
              <w:rPr>
                <w:lang w:val="ru-RU"/>
              </w:rPr>
            </w:pPr>
            <w:r w:rsidRPr="00FB7D84">
              <w:rPr>
                <w:i/>
                <w:lang w:val="ru-RU"/>
              </w:rPr>
              <w:t>Ожидаемый результат IV.2:</w:t>
            </w:r>
            <w:r w:rsidRPr="00FB7D84">
              <w:rPr>
                <w:lang w:val="ru-RU"/>
              </w:rPr>
              <w:t xml:space="preserve">  Расширение доступа и использование информации и знаний в области ИС учреждениями ИС и широкой публикой в целях содействия развитию инноваций и расширению их доступа к охраняемым творческим произведениям и творческим произведениям, находящимся в сфере общественного достояния.</w:t>
            </w:r>
          </w:p>
          <w:p w:rsidR="00641C81" w:rsidRPr="00FB7D84" w:rsidRDefault="00641C81">
            <w:pPr>
              <w:autoSpaceDE w:val="0"/>
              <w:rPr>
                <w:i/>
                <w:szCs w:val="22"/>
                <w:lang w:val="ru-RU"/>
              </w:rPr>
            </w:pPr>
          </w:p>
        </w:tc>
      </w:tr>
      <w:tr w:rsidR="00641C81" w:rsidRPr="00135FA4" w:rsidTr="00EB22EA">
        <w:trPr>
          <w:trHeight w:val="1735"/>
        </w:trPr>
        <w:tc>
          <w:tcPr>
            <w:tcW w:w="2375" w:type="dxa"/>
            <w:tcBorders>
              <w:left w:val="single" w:sz="4" w:space="0" w:color="000000"/>
              <w:bottom w:val="single" w:sz="4" w:space="0" w:color="auto"/>
            </w:tcBorders>
          </w:tcPr>
          <w:p w:rsidR="00641C81" w:rsidRPr="00FB7D84" w:rsidRDefault="00641C81">
            <w:pPr>
              <w:snapToGrid w:val="0"/>
              <w:rPr>
                <w:szCs w:val="22"/>
                <w:lang w:val="ru-RU"/>
              </w:rPr>
            </w:pPr>
          </w:p>
          <w:p w:rsidR="00641C81" w:rsidRPr="00C53AE4" w:rsidRDefault="00641C81">
            <w:pPr>
              <w:rPr>
                <w:szCs w:val="22"/>
                <w:shd w:val="clear" w:color="auto" w:fill="FFFF00"/>
                <w:lang w:val="ru-RU"/>
              </w:rPr>
            </w:pPr>
            <w:r w:rsidRPr="00FB7D84">
              <w:rPr>
                <w:rFonts w:cs="Times New Roman"/>
                <w:lang w:val="ru-RU"/>
              </w:rPr>
              <w:t>Обзор</w:t>
            </w:r>
            <w:r w:rsidRPr="00FB7D84">
              <w:rPr>
                <w:rFonts w:cs="Times New Roman"/>
                <w:lang w:val="en-AU"/>
              </w:rPr>
              <w:t xml:space="preserve"> </w:t>
            </w:r>
            <w:r w:rsidRPr="00FB7D84">
              <w:rPr>
                <w:rFonts w:cs="Times New Roman"/>
                <w:lang w:val="ru-RU"/>
              </w:rPr>
              <w:t>х</w:t>
            </w:r>
            <w:r w:rsidRPr="00FB7D84">
              <w:rPr>
                <w:rFonts w:cs="Times New Roman"/>
              </w:rPr>
              <w:t>од</w:t>
            </w:r>
            <w:r w:rsidRPr="00FB7D84">
              <w:rPr>
                <w:rFonts w:cs="Times New Roman"/>
                <w:lang w:val="ru-RU"/>
              </w:rPr>
              <w:t>а</w:t>
            </w:r>
            <w:r w:rsidRPr="00FB7D84">
              <w:rPr>
                <w:rFonts w:cs="Times New Roman"/>
              </w:rPr>
              <w:t xml:space="preserve"> осуществления проекта</w:t>
            </w:r>
          </w:p>
          <w:p w:rsidR="00641C81" w:rsidRPr="00FB7D84" w:rsidRDefault="00641C81">
            <w:pPr>
              <w:rPr>
                <w:szCs w:val="22"/>
              </w:rPr>
            </w:pPr>
          </w:p>
        </w:tc>
        <w:tc>
          <w:tcPr>
            <w:tcW w:w="6920" w:type="dxa"/>
            <w:tcBorders>
              <w:left w:val="single" w:sz="4" w:space="0" w:color="000000"/>
              <w:bottom w:val="single" w:sz="4" w:space="0" w:color="auto"/>
              <w:right w:val="single" w:sz="4" w:space="0" w:color="000000"/>
            </w:tcBorders>
          </w:tcPr>
          <w:p w:rsidR="00641C81" w:rsidRPr="00FB7D84" w:rsidRDefault="00641C81">
            <w:pPr>
              <w:autoSpaceDE w:val="0"/>
              <w:snapToGrid w:val="0"/>
              <w:rPr>
                <w:szCs w:val="22"/>
                <w:lang w:eastAsia="th-TH" w:bidi="th-TH"/>
              </w:rPr>
            </w:pPr>
          </w:p>
          <w:p w:rsidR="00641C81" w:rsidRPr="00C53AE4" w:rsidRDefault="00641C81">
            <w:pPr>
              <w:pStyle w:val="ListParagraph1"/>
              <w:numPr>
                <w:ilvl w:val="3"/>
                <w:numId w:val="13"/>
              </w:numPr>
              <w:tabs>
                <w:tab w:val="left" w:pos="395"/>
              </w:tabs>
              <w:ind w:left="395"/>
              <w:rPr>
                <w:bCs/>
                <w:iCs/>
                <w:szCs w:val="22"/>
                <w:shd w:val="clear" w:color="auto" w:fill="FFFF00"/>
                <w:lang w:val="ru-RU" w:eastAsia="th-TH" w:bidi="th-TH"/>
              </w:rPr>
            </w:pPr>
            <w:r w:rsidRPr="00FB7D84">
              <w:rPr>
                <w:bCs/>
                <w:iCs/>
                <w:szCs w:val="22"/>
                <w:lang w:val="ru-RU" w:eastAsia="th-TH" w:bidi="th-TH"/>
              </w:rPr>
              <w:t>осуществление</w:t>
            </w:r>
            <w:r w:rsidRPr="00C53AE4">
              <w:rPr>
                <w:bCs/>
                <w:iCs/>
                <w:szCs w:val="22"/>
                <w:lang w:val="ru-RU" w:eastAsia="th-TH" w:bidi="th-TH"/>
              </w:rPr>
              <w:t xml:space="preserve"> </w:t>
            </w:r>
            <w:r w:rsidRPr="00FB7D84">
              <w:rPr>
                <w:bCs/>
                <w:iCs/>
                <w:szCs w:val="22"/>
                <w:lang w:val="ru-RU" w:eastAsia="th-TH" w:bidi="th-TH"/>
              </w:rPr>
              <w:t>ранее</w:t>
            </w:r>
            <w:r w:rsidRPr="00C53AE4">
              <w:rPr>
                <w:bCs/>
                <w:iCs/>
                <w:szCs w:val="22"/>
                <w:lang w:val="ru-RU" w:eastAsia="th-TH" w:bidi="th-TH"/>
              </w:rPr>
              <w:t xml:space="preserve"> </w:t>
            </w:r>
            <w:r w:rsidRPr="00FB7D84">
              <w:rPr>
                <w:bCs/>
                <w:iCs/>
                <w:szCs w:val="22"/>
                <w:lang w:val="ru-RU" w:eastAsia="th-TH" w:bidi="th-TH"/>
              </w:rPr>
              <w:t>начатой</w:t>
            </w:r>
            <w:r w:rsidRPr="00C53AE4">
              <w:rPr>
                <w:bCs/>
                <w:iCs/>
                <w:szCs w:val="22"/>
                <w:lang w:val="ru-RU" w:eastAsia="th-TH" w:bidi="th-TH"/>
              </w:rPr>
              <w:t xml:space="preserve"> </w:t>
            </w:r>
            <w:r w:rsidRPr="00FB7D84">
              <w:rPr>
                <w:bCs/>
                <w:iCs/>
                <w:szCs w:val="22"/>
                <w:lang w:val="ru-RU" w:eastAsia="th-TH" w:bidi="th-TH"/>
              </w:rPr>
              <w:t>программы</w:t>
            </w:r>
            <w:r w:rsidRPr="00C53AE4">
              <w:rPr>
                <w:bCs/>
                <w:iCs/>
                <w:szCs w:val="22"/>
                <w:lang w:val="ru-RU" w:eastAsia="th-TH" w:bidi="th-TH"/>
              </w:rPr>
              <w:t xml:space="preserve"> </w:t>
            </w:r>
            <w:r w:rsidRPr="00FB7D84">
              <w:rPr>
                <w:bCs/>
                <w:iCs/>
                <w:szCs w:val="22"/>
                <w:lang w:val="ru-RU" w:eastAsia="th-TH" w:bidi="th-TH"/>
              </w:rPr>
              <w:t>подготовки</w:t>
            </w:r>
            <w:r w:rsidRPr="00C53AE4">
              <w:rPr>
                <w:bCs/>
                <w:iCs/>
                <w:szCs w:val="22"/>
                <w:lang w:val="ru-RU" w:eastAsia="th-TH" w:bidi="th-TH"/>
              </w:rPr>
              <w:t xml:space="preserve"> </w:t>
            </w:r>
            <w:r w:rsidRPr="00FB7D84">
              <w:rPr>
                <w:bCs/>
                <w:iCs/>
                <w:szCs w:val="22"/>
                <w:lang w:val="ru-RU" w:eastAsia="th-TH" w:bidi="th-TH"/>
              </w:rPr>
              <w:t>специалистов</w:t>
            </w:r>
            <w:r w:rsidRPr="00C53AE4">
              <w:rPr>
                <w:bCs/>
                <w:iCs/>
                <w:szCs w:val="22"/>
                <w:lang w:val="ru-RU" w:eastAsia="th-TH" w:bidi="th-TH"/>
              </w:rPr>
              <w:t xml:space="preserve"> </w:t>
            </w:r>
            <w:r w:rsidRPr="00FB7D84">
              <w:rPr>
                <w:bCs/>
                <w:iCs/>
                <w:szCs w:val="22"/>
                <w:lang w:val="ru-RU" w:eastAsia="th-TH" w:bidi="th-TH"/>
              </w:rPr>
              <w:t>в</w:t>
            </w:r>
            <w:r w:rsidRPr="00C53AE4">
              <w:rPr>
                <w:bCs/>
                <w:iCs/>
                <w:szCs w:val="22"/>
                <w:lang w:val="ru-RU" w:eastAsia="th-TH" w:bidi="th-TH"/>
              </w:rPr>
              <w:t xml:space="preserve"> </w:t>
            </w:r>
            <w:r w:rsidRPr="00FB7D84">
              <w:rPr>
                <w:bCs/>
                <w:iCs/>
                <w:szCs w:val="22"/>
                <w:lang w:val="ru-RU" w:eastAsia="th-TH" w:bidi="th-TH"/>
              </w:rPr>
              <w:t>целях</w:t>
            </w:r>
            <w:r w:rsidRPr="00C53AE4">
              <w:rPr>
                <w:bCs/>
                <w:iCs/>
                <w:szCs w:val="22"/>
                <w:lang w:val="ru-RU" w:eastAsia="th-TH" w:bidi="th-TH"/>
              </w:rPr>
              <w:t xml:space="preserve"> </w:t>
            </w:r>
            <w:r w:rsidRPr="00FB7D84">
              <w:rPr>
                <w:bCs/>
                <w:iCs/>
                <w:szCs w:val="22"/>
                <w:lang w:val="ru-RU" w:eastAsia="th-TH" w:bidi="th-TH"/>
              </w:rPr>
              <w:t>развития</w:t>
            </w:r>
            <w:r w:rsidRPr="00C53AE4">
              <w:rPr>
                <w:bCs/>
                <w:iCs/>
                <w:szCs w:val="22"/>
                <w:lang w:val="ru-RU" w:eastAsia="th-TH" w:bidi="th-TH"/>
              </w:rPr>
              <w:t xml:space="preserve"> </w:t>
            </w:r>
            <w:r w:rsidRPr="00FB7D84">
              <w:rPr>
                <w:bCs/>
                <w:iCs/>
                <w:szCs w:val="22"/>
                <w:lang w:val="ru-RU" w:eastAsia="th-TH" w:bidi="th-TH"/>
              </w:rPr>
              <w:t>ЦПТИ</w:t>
            </w:r>
            <w:r w:rsidRPr="00C53AE4">
              <w:rPr>
                <w:bCs/>
                <w:iCs/>
                <w:szCs w:val="22"/>
                <w:lang w:val="ru-RU" w:eastAsia="th-TH" w:bidi="th-TH"/>
              </w:rPr>
              <w:t xml:space="preserve">, </w:t>
            </w:r>
            <w:r w:rsidRPr="00FB7D84">
              <w:rPr>
                <w:bCs/>
                <w:iCs/>
                <w:szCs w:val="22"/>
                <w:lang w:val="ru-RU" w:eastAsia="th-TH" w:bidi="th-TH"/>
              </w:rPr>
              <w:t>включая</w:t>
            </w:r>
            <w:r w:rsidRPr="00C53AE4">
              <w:rPr>
                <w:bCs/>
                <w:iCs/>
                <w:szCs w:val="22"/>
                <w:lang w:val="ru-RU" w:eastAsia="th-TH" w:bidi="th-TH"/>
              </w:rPr>
              <w:t xml:space="preserve"> </w:t>
            </w:r>
            <w:r w:rsidRPr="00FB7D84">
              <w:rPr>
                <w:bCs/>
                <w:iCs/>
                <w:szCs w:val="22"/>
                <w:lang w:val="ru-RU" w:eastAsia="th-TH" w:bidi="th-TH"/>
              </w:rPr>
              <w:t>подготовку</w:t>
            </w:r>
            <w:r w:rsidRPr="00C53AE4">
              <w:rPr>
                <w:bCs/>
                <w:iCs/>
                <w:szCs w:val="22"/>
                <w:lang w:val="ru-RU" w:eastAsia="th-TH" w:bidi="th-TH"/>
              </w:rPr>
              <w:t xml:space="preserve"> </w:t>
            </w:r>
            <w:r w:rsidRPr="00FB7D84">
              <w:rPr>
                <w:bCs/>
                <w:iCs/>
                <w:szCs w:val="22"/>
                <w:lang w:val="ru-RU" w:eastAsia="th-TH" w:bidi="th-TH"/>
              </w:rPr>
              <w:t>на</w:t>
            </w:r>
            <w:r w:rsidRPr="00C53AE4">
              <w:rPr>
                <w:bCs/>
                <w:iCs/>
                <w:szCs w:val="22"/>
                <w:lang w:val="ru-RU" w:eastAsia="th-TH" w:bidi="th-TH"/>
              </w:rPr>
              <w:t xml:space="preserve"> </w:t>
            </w:r>
            <w:r w:rsidRPr="00FB7D84">
              <w:rPr>
                <w:bCs/>
                <w:iCs/>
                <w:szCs w:val="22"/>
                <w:lang w:val="ru-RU" w:eastAsia="th-TH" w:bidi="th-TH"/>
              </w:rPr>
              <w:t>местах</w:t>
            </w:r>
            <w:r w:rsidRPr="00C53AE4">
              <w:rPr>
                <w:bCs/>
                <w:iCs/>
                <w:szCs w:val="22"/>
                <w:lang w:val="ru-RU" w:eastAsia="th-TH" w:bidi="th-TH"/>
              </w:rPr>
              <w:t xml:space="preserve"> </w:t>
            </w:r>
            <w:r w:rsidRPr="00FB7D84">
              <w:rPr>
                <w:bCs/>
                <w:iCs/>
                <w:szCs w:val="22"/>
                <w:lang w:val="ru-RU" w:eastAsia="th-TH" w:bidi="th-TH"/>
              </w:rPr>
              <w:t>и</w:t>
            </w:r>
            <w:r w:rsidRPr="00C53AE4">
              <w:rPr>
                <w:bCs/>
                <w:iCs/>
                <w:szCs w:val="22"/>
                <w:lang w:val="ru-RU" w:eastAsia="th-TH" w:bidi="th-TH"/>
              </w:rPr>
              <w:t xml:space="preserve"> </w:t>
            </w:r>
            <w:r w:rsidRPr="00FB7D84">
              <w:rPr>
                <w:bCs/>
                <w:iCs/>
                <w:szCs w:val="22"/>
                <w:lang w:val="ru-RU" w:eastAsia="th-TH" w:bidi="th-TH"/>
              </w:rPr>
              <w:t>курсы</w:t>
            </w:r>
            <w:r w:rsidRPr="00C53AE4">
              <w:rPr>
                <w:bCs/>
                <w:iCs/>
                <w:szCs w:val="22"/>
                <w:lang w:val="ru-RU" w:eastAsia="th-TH" w:bidi="th-TH"/>
              </w:rPr>
              <w:t xml:space="preserve"> </w:t>
            </w:r>
            <w:r w:rsidRPr="00FB7D84">
              <w:rPr>
                <w:bCs/>
                <w:iCs/>
                <w:szCs w:val="22"/>
                <w:lang w:val="ru-RU" w:eastAsia="th-TH" w:bidi="th-TH"/>
              </w:rPr>
              <w:t>дистанционного</w:t>
            </w:r>
            <w:r w:rsidRPr="00C53AE4">
              <w:rPr>
                <w:bCs/>
                <w:iCs/>
                <w:szCs w:val="22"/>
                <w:lang w:val="ru-RU" w:eastAsia="th-TH" w:bidi="th-TH"/>
              </w:rPr>
              <w:t xml:space="preserve"> </w:t>
            </w:r>
            <w:r w:rsidRPr="00FB7D84">
              <w:rPr>
                <w:bCs/>
                <w:iCs/>
                <w:szCs w:val="22"/>
                <w:lang w:val="ru-RU" w:eastAsia="th-TH" w:bidi="th-TH"/>
              </w:rPr>
              <w:t>обучения</w:t>
            </w:r>
            <w:r w:rsidR="00C53AE4" w:rsidRPr="00C53AE4">
              <w:rPr>
                <w:bCs/>
                <w:iCs/>
                <w:szCs w:val="22"/>
                <w:lang w:val="ru-RU" w:eastAsia="th-TH" w:bidi="th-TH"/>
              </w:rPr>
              <w:t>;</w:t>
            </w:r>
          </w:p>
          <w:p w:rsidR="00641C81" w:rsidRPr="00FB7D84" w:rsidRDefault="00641C81">
            <w:pPr>
              <w:pStyle w:val="ListParagraph1"/>
              <w:numPr>
                <w:ilvl w:val="3"/>
                <w:numId w:val="13"/>
              </w:numPr>
              <w:tabs>
                <w:tab w:val="left" w:pos="395"/>
              </w:tabs>
              <w:ind w:left="395"/>
              <w:rPr>
                <w:bCs/>
                <w:iCs/>
                <w:szCs w:val="22"/>
                <w:lang w:val="ru-RU" w:eastAsia="th-TH" w:bidi="th-TH"/>
              </w:rPr>
            </w:pPr>
            <w:r w:rsidRPr="00FB7D84">
              <w:rPr>
                <w:bCs/>
                <w:iCs/>
                <w:szCs w:val="22"/>
                <w:lang w:val="ru-RU" w:eastAsia="th-TH" w:bidi="th-TH"/>
              </w:rPr>
              <w:t xml:space="preserve">совершенствование использования специализированных патентных и непатентных баз данных и дальнейшим расширением доступа к ним на основе программ </w:t>
            </w:r>
            <w:r w:rsidRPr="00FB7D84">
              <w:rPr>
                <w:bCs/>
                <w:iCs/>
                <w:szCs w:val="22"/>
                <w:lang w:eastAsia="th-TH" w:bidi="th-TH"/>
              </w:rPr>
              <w:t>ASPI</w:t>
            </w:r>
            <w:r w:rsidRPr="00FB7D84">
              <w:rPr>
                <w:bCs/>
                <w:iCs/>
                <w:szCs w:val="22"/>
                <w:lang w:val="ru-RU" w:eastAsia="th-TH" w:bidi="th-TH"/>
              </w:rPr>
              <w:t xml:space="preserve"> (Программа доступа к специализированной патентной информации) и </w:t>
            </w:r>
            <w:r w:rsidRPr="00FB7D84">
              <w:rPr>
                <w:bCs/>
                <w:iCs/>
                <w:szCs w:val="22"/>
                <w:lang w:eastAsia="th-TH" w:bidi="th-TH"/>
              </w:rPr>
              <w:t>ARDI</w:t>
            </w:r>
            <w:r w:rsidRPr="00FB7D84">
              <w:rPr>
                <w:bCs/>
                <w:iCs/>
                <w:szCs w:val="22"/>
                <w:lang w:val="ru-RU" w:eastAsia="th-TH" w:bidi="th-TH"/>
              </w:rPr>
              <w:t xml:space="preserve"> (Программа доступа к исследовательским данным в целях развития и инноваций); и</w:t>
            </w:r>
          </w:p>
          <w:p w:rsidR="00641C81" w:rsidRPr="00FB7D84" w:rsidRDefault="00641C81">
            <w:pPr>
              <w:pStyle w:val="ListParagraph1"/>
              <w:numPr>
                <w:ilvl w:val="3"/>
                <w:numId w:val="13"/>
              </w:numPr>
              <w:tabs>
                <w:tab w:val="left" w:pos="395"/>
              </w:tabs>
              <w:ind w:left="395"/>
              <w:rPr>
                <w:bCs/>
                <w:iCs/>
                <w:szCs w:val="22"/>
                <w:lang w:val="ru-RU" w:eastAsia="th-TH" w:bidi="th-TH"/>
              </w:rPr>
            </w:pPr>
            <w:r w:rsidRPr="00FB7D84">
              <w:rPr>
                <w:bCs/>
                <w:iCs/>
                <w:szCs w:val="22"/>
                <w:lang w:val="ru-RU" w:eastAsia="th-TH" w:bidi="th-TH"/>
              </w:rPr>
              <w:t>создание новой платформы управления знаниями ЦПТИ в целях облегчения взаимодействия между ЦПТИ на национальном, региональном и международном уровнях, обеспечения дополнительной подготовки для ЦПТИ и распространения информационных материалов среди ЦПТИ и общественности.</w:t>
            </w:r>
          </w:p>
          <w:p w:rsidR="00641C81" w:rsidRPr="00FB7D84" w:rsidRDefault="00641C81">
            <w:pPr>
              <w:rPr>
                <w:bCs/>
                <w:iCs/>
                <w:szCs w:val="22"/>
                <w:lang w:val="ru-RU" w:eastAsia="th-TH" w:bidi="th-TH"/>
              </w:rPr>
            </w:pPr>
          </w:p>
          <w:p w:rsidR="00641C81" w:rsidRPr="00FB7D84" w:rsidRDefault="00641C81">
            <w:pPr>
              <w:rPr>
                <w:bCs/>
                <w:iCs/>
                <w:szCs w:val="22"/>
                <w:lang w:val="ru-RU" w:eastAsia="th-TH" w:bidi="th-TH"/>
              </w:rPr>
            </w:pPr>
          </w:p>
        </w:tc>
      </w:tr>
      <w:tr w:rsidR="00641C81" w:rsidRPr="00B66675" w:rsidTr="00EB22EA">
        <w:trPr>
          <w:trHeight w:val="1212"/>
        </w:trPr>
        <w:tc>
          <w:tcPr>
            <w:tcW w:w="2375" w:type="dxa"/>
            <w:tcBorders>
              <w:top w:val="single" w:sz="4" w:space="0" w:color="auto"/>
              <w:left w:val="single" w:sz="4" w:space="0" w:color="000000"/>
              <w:bottom w:val="single" w:sz="4" w:space="0" w:color="000000"/>
            </w:tcBorders>
          </w:tcPr>
          <w:p w:rsidR="00641C81" w:rsidRPr="00FB7D84" w:rsidRDefault="00641C81">
            <w:pPr>
              <w:snapToGrid w:val="0"/>
              <w:rPr>
                <w:szCs w:val="22"/>
                <w:lang w:val="ru-RU"/>
              </w:rPr>
            </w:pPr>
          </w:p>
          <w:p w:rsidR="00641C81" w:rsidRDefault="00641C81" w:rsidP="00C53AE4">
            <w:pPr>
              <w:rPr>
                <w:rFonts w:cs="Times New Roman"/>
                <w:lang w:val="ru-RU"/>
              </w:rPr>
            </w:pPr>
            <w:r w:rsidRPr="00FB7D84">
              <w:rPr>
                <w:rFonts w:cs="Times New Roman"/>
                <w:lang w:val="ru-RU"/>
              </w:rPr>
              <w:t>Примеры</w:t>
            </w:r>
            <w:r w:rsidRPr="00C53AE4">
              <w:rPr>
                <w:rFonts w:cs="Times New Roman"/>
                <w:lang w:val="ru-RU"/>
              </w:rPr>
              <w:t xml:space="preserve"> </w:t>
            </w:r>
            <w:r w:rsidRPr="00FB7D84">
              <w:rPr>
                <w:rFonts w:cs="Times New Roman"/>
                <w:lang w:val="ru-RU"/>
              </w:rPr>
              <w:t>успеха</w:t>
            </w:r>
            <w:r w:rsidRPr="00C53AE4">
              <w:rPr>
                <w:rFonts w:cs="Times New Roman"/>
                <w:lang w:val="ru-RU"/>
              </w:rPr>
              <w:t xml:space="preserve">/ </w:t>
            </w:r>
            <w:r w:rsidRPr="00FB7D84">
              <w:rPr>
                <w:rFonts w:cs="Times New Roman"/>
                <w:lang w:val="ru-RU"/>
              </w:rPr>
              <w:t>воздействия</w:t>
            </w:r>
            <w:r w:rsidRPr="00C53AE4">
              <w:rPr>
                <w:rFonts w:cs="Times New Roman"/>
                <w:lang w:val="ru-RU"/>
              </w:rPr>
              <w:t xml:space="preserve"> </w:t>
            </w:r>
            <w:r w:rsidRPr="00FB7D84">
              <w:rPr>
                <w:rFonts w:cs="Times New Roman"/>
                <w:lang w:val="ru-RU"/>
              </w:rPr>
              <w:t>и</w:t>
            </w:r>
            <w:r w:rsidRPr="00C53AE4">
              <w:rPr>
                <w:rFonts w:cs="Times New Roman"/>
                <w:lang w:val="ru-RU"/>
              </w:rPr>
              <w:t xml:space="preserve"> </w:t>
            </w:r>
            <w:r w:rsidRPr="00FB7D84">
              <w:rPr>
                <w:rFonts w:cs="Times New Roman"/>
                <w:lang w:val="ru-RU"/>
              </w:rPr>
              <w:t>важнейшие</w:t>
            </w:r>
            <w:r w:rsidRPr="00C53AE4">
              <w:rPr>
                <w:rFonts w:cs="Times New Roman"/>
                <w:lang w:val="ru-RU"/>
              </w:rPr>
              <w:t xml:space="preserve"> </w:t>
            </w:r>
            <w:r w:rsidRPr="00FB7D84">
              <w:rPr>
                <w:rFonts w:cs="Times New Roman"/>
                <w:lang w:val="ru-RU"/>
              </w:rPr>
              <w:t>уроки</w:t>
            </w:r>
          </w:p>
          <w:p w:rsidR="00EB22EA" w:rsidRDefault="00EB22EA" w:rsidP="00C53AE4">
            <w:pPr>
              <w:rPr>
                <w:rFonts w:cs="Times New Roman"/>
                <w:lang w:val="ru-RU"/>
              </w:rPr>
            </w:pPr>
          </w:p>
          <w:p w:rsidR="00EB22EA" w:rsidRDefault="00EB22EA" w:rsidP="00C53AE4">
            <w:pPr>
              <w:rPr>
                <w:rFonts w:cs="Times New Roman"/>
                <w:lang w:val="ru-RU"/>
              </w:rPr>
            </w:pPr>
          </w:p>
          <w:p w:rsidR="00EB22EA" w:rsidRDefault="00EB22EA" w:rsidP="00C53AE4">
            <w:pPr>
              <w:rPr>
                <w:rFonts w:cs="Times New Roman"/>
                <w:lang w:val="ru-RU"/>
              </w:rPr>
            </w:pPr>
          </w:p>
          <w:p w:rsidR="00EB22EA" w:rsidRDefault="00EB22EA" w:rsidP="00C53AE4">
            <w:pPr>
              <w:rPr>
                <w:rFonts w:cs="Times New Roman"/>
                <w:lang w:val="ru-RU"/>
              </w:rPr>
            </w:pPr>
          </w:p>
          <w:p w:rsidR="00EB22EA" w:rsidRDefault="00EB22EA" w:rsidP="00C53AE4">
            <w:pPr>
              <w:rPr>
                <w:rFonts w:cs="Times New Roman"/>
                <w:lang w:val="ru-RU"/>
              </w:rPr>
            </w:pPr>
          </w:p>
          <w:p w:rsidR="00EB22EA" w:rsidRDefault="00EB22EA" w:rsidP="00C53AE4">
            <w:pPr>
              <w:rPr>
                <w:rFonts w:cs="Times New Roman"/>
                <w:lang w:val="ru-RU"/>
              </w:rPr>
            </w:pPr>
          </w:p>
          <w:p w:rsidR="00EB22EA" w:rsidRDefault="00EB22EA" w:rsidP="00C53AE4">
            <w:pPr>
              <w:rPr>
                <w:rFonts w:cs="Times New Roman"/>
                <w:lang w:val="ru-RU"/>
              </w:rPr>
            </w:pPr>
          </w:p>
          <w:p w:rsidR="00EB22EA" w:rsidRDefault="00EB22EA" w:rsidP="00C53AE4">
            <w:pPr>
              <w:rPr>
                <w:rFonts w:cs="Times New Roman"/>
                <w:lang w:val="ru-RU"/>
              </w:rPr>
            </w:pPr>
          </w:p>
          <w:p w:rsidR="00EB22EA" w:rsidRDefault="00EB22EA" w:rsidP="00C53AE4">
            <w:pPr>
              <w:rPr>
                <w:rFonts w:cs="Times New Roman"/>
                <w:lang w:val="ru-RU"/>
              </w:rPr>
            </w:pPr>
          </w:p>
          <w:p w:rsidR="00EB22EA" w:rsidRDefault="00EB22EA" w:rsidP="00C53AE4">
            <w:pPr>
              <w:rPr>
                <w:rFonts w:cs="Times New Roman"/>
                <w:lang w:val="ru-RU"/>
              </w:rPr>
            </w:pPr>
          </w:p>
          <w:p w:rsidR="00EB22EA" w:rsidRDefault="00EB22EA" w:rsidP="00C53AE4">
            <w:pPr>
              <w:rPr>
                <w:rFonts w:cs="Times New Roman"/>
                <w:lang w:val="ru-RU"/>
              </w:rPr>
            </w:pPr>
          </w:p>
          <w:p w:rsidR="00EB22EA" w:rsidRDefault="00EB22EA" w:rsidP="00C53AE4">
            <w:pPr>
              <w:rPr>
                <w:rFonts w:cs="Times New Roman"/>
                <w:lang w:val="ru-RU"/>
              </w:rPr>
            </w:pPr>
          </w:p>
          <w:p w:rsidR="00EB22EA" w:rsidRDefault="00EB22EA" w:rsidP="00C53AE4">
            <w:pPr>
              <w:rPr>
                <w:rFonts w:cs="Times New Roman"/>
                <w:lang w:val="ru-RU"/>
              </w:rPr>
            </w:pPr>
          </w:p>
          <w:p w:rsidR="00EB22EA" w:rsidRDefault="00EB22EA" w:rsidP="00C53AE4">
            <w:pPr>
              <w:rPr>
                <w:rFonts w:cs="Times New Roman"/>
                <w:lang w:val="ru-RU"/>
              </w:rPr>
            </w:pPr>
          </w:p>
          <w:p w:rsidR="00EB22EA" w:rsidRDefault="00EB22EA" w:rsidP="00C53AE4">
            <w:pPr>
              <w:rPr>
                <w:rFonts w:cs="Times New Roman"/>
                <w:lang w:val="ru-RU"/>
              </w:rPr>
            </w:pPr>
          </w:p>
          <w:p w:rsidR="00EB22EA" w:rsidRDefault="00EB22EA" w:rsidP="00C53AE4">
            <w:pPr>
              <w:rPr>
                <w:rFonts w:cs="Times New Roman"/>
                <w:lang w:val="ru-RU"/>
              </w:rPr>
            </w:pPr>
          </w:p>
          <w:p w:rsidR="00EB22EA" w:rsidRPr="00C53AE4" w:rsidRDefault="00EB22EA" w:rsidP="00C53AE4">
            <w:pPr>
              <w:rPr>
                <w:szCs w:val="22"/>
                <w:shd w:val="clear" w:color="auto" w:fill="FFFF00"/>
                <w:lang w:val="ru-RU"/>
              </w:rPr>
            </w:pPr>
          </w:p>
        </w:tc>
        <w:tc>
          <w:tcPr>
            <w:tcW w:w="6920" w:type="dxa"/>
            <w:tcBorders>
              <w:top w:val="single" w:sz="4" w:space="0" w:color="auto"/>
              <w:left w:val="single" w:sz="4" w:space="0" w:color="000000"/>
              <w:bottom w:val="single" w:sz="4" w:space="0" w:color="000000"/>
              <w:right w:val="single" w:sz="4" w:space="0" w:color="000000"/>
            </w:tcBorders>
          </w:tcPr>
          <w:p w:rsidR="00641C81" w:rsidRPr="00C53AE4" w:rsidRDefault="00641C81">
            <w:pPr>
              <w:snapToGrid w:val="0"/>
              <w:rPr>
                <w:szCs w:val="22"/>
                <w:lang w:val="ru-RU"/>
              </w:rPr>
            </w:pPr>
          </w:p>
          <w:p w:rsidR="00641C81" w:rsidRPr="00FB7D84" w:rsidRDefault="00641C81">
            <w:pPr>
              <w:pStyle w:val="ListParagraph1"/>
              <w:numPr>
                <w:ilvl w:val="6"/>
                <w:numId w:val="13"/>
              </w:numPr>
              <w:tabs>
                <w:tab w:val="left" w:pos="395"/>
              </w:tabs>
              <w:spacing w:after="220" w:line="276" w:lineRule="auto"/>
              <w:ind w:left="395"/>
              <w:rPr>
                <w:i/>
                <w:lang w:val="ru-RU"/>
              </w:rPr>
            </w:pPr>
            <w:r w:rsidRPr="00FB7D84">
              <w:rPr>
                <w:i/>
                <w:lang w:val="ru-RU"/>
              </w:rPr>
              <w:t>Программа подготовки</w:t>
            </w:r>
          </w:p>
          <w:p w:rsidR="00641C81" w:rsidRPr="00FB7D84" w:rsidRDefault="00641C81">
            <w:pPr>
              <w:rPr>
                <w:lang w:val="ru-RU"/>
              </w:rPr>
            </w:pPr>
            <w:r w:rsidRPr="00FB7D84">
              <w:rPr>
                <w:lang w:val="ru-RU"/>
              </w:rPr>
              <w:t xml:space="preserve">На Этапе II продолжается подготовка на местах специалистов тех государств-членов, которые уже подали заявки на участие в проекте создания ЦПТИ или подписали соглашения о гарантированном уровне обслуживания (СГО). </w:t>
            </w:r>
          </w:p>
          <w:p w:rsidR="00641C81" w:rsidRPr="00FB7D84" w:rsidRDefault="00641C81">
            <w:pPr>
              <w:rPr>
                <w:rFonts w:cs="Calibri"/>
                <w:lang w:val="ru-RU"/>
              </w:rPr>
            </w:pPr>
          </w:p>
          <w:p w:rsidR="00641C81" w:rsidRPr="00C53AE4" w:rsidRDefault="00641C81">
            <w:pPr>
              <w:tabs>
                <w:tab w:val="left" w:pos="927"/>
              </w:tabs>
              <w:rPr>
                <w:shd w:val="clear" w:color="auto" w:fill="FFFF00"/>
                <w:lang w:val="ru-RU"/>
              </w:rPr>
            </w:pPr>
            <w:r w:rsidRPr="00FB7D84">
              <w:rPr>
                <w:lang w:val="ru-RU"/>
              </w:rPr>
              <w:t>На Этапе II было проведено 56 национальных учеб</w:t>
            </w:r>
            <w:r w:rsidR="00C53AE4">
              <w:rPr>
                <w:lang w:val="ru-RU"/>
              </w:rPr>
              <w:t>ных семинаров и 8 региональных.</w:t>
            </w:r>
          </w:p>
          <w:p w:rsidR="00641C81" w:rsidRPr="00C53AE4" w:rsidRDefault="00641C81">
            <w:pPr>
              <w:rPr>
                <w:rFonts w:cs="Calibri"/>
                <w:lang w:val="ru-RU"/>
              </w:rPr>
            </w:pPr>
          </w:p>
          <w:p w:rsidR="00641C81" w:rsidRPr="00FB7D84" w:rsidRDefault="00641C81">
            <w:pPr>
              <w:rPr>
                <w:lang w:val="ru-RU"/>
              </w:rPr>
            </w:pPr>
            <w:r w:rsidRPr="00FB7D84">
              <w:rPr>
                <w:lang w:val="ru-RU"/>
              </w:rPr>
              <w:t>Общее число учебных мероприятий ЦПТИ, проведенных на местах (в том числе в рамках реализации Этапа I) с начала реализации проекта в 2009 г. и до настоящего времени:</w:t>
            </w:r>
          </w:p>
          <w:p w:rsidR="00641C81" w:rsidRPr="00FB7D84" w:rsidRDefault="00641C81">
            <w:pPr>
              <w:rPr>
                <w:lang w:val="ru-RU"/>
              </w:rPr>
            </w:pPr>
          </w:p>
          <w:p w:rsidR="00641C81" w:rsidRPr="00FB7D84" w:rsidRDefault="00641C81">
            <w:pPr>
              <w:numPr>
                <w:ilvl w:val="0"/>
                <w:numId w:val="28"/>
              </w:numPr>
              <w:tabs>
                <w:tab w:val="left" w:pos="720"/>
              </w:tabs>
              <w:spacing w:after="200" w:line="276" w:lineRule="auto"/>
              <w:rPr>
                <w:shd w:val="clear" w:color="auto" w:fill="FFFF00"/>
                <w:lang w:val="ru-RU"/>
              </w:rPr>
            </w:pPr>
            <w:r w:rsidRPr="00FB7D84">
              <w:rPr>
                <w:lang w:val="ru-RU"/>
              </w:rPr>
              <w:t xml:space="preserve">48 учебных семинаров начального уровня (посвященных бесплатным патентным базам данных, в частности, </w:t>
            </w:r>
            <w:r w:rsidRPr="00FB7D84">
              <w:t>PATENTSCOPE</w:t>
            </w:r>
            <w:r w:rsidR="00C53AE4">
              <w:rPr>
                <w:lang w:val="ru-RU"/>
              </w:rPr>
              <w:t>);</w:t>
            </w:r>
          </w:p>
          <w:p w:rsidR="00641C81" w:rsidRPr="00FB7D84" w:rsidRDefault="00641C81">
            <w:pPr>
              <w:numPr>
                <w:ilvl w:val="0"/>
                <w:numId w:val="28"/>
              </w:numPr>
              <w:tabs>
                <w:tab w:val="left" w:pos="720"/>
              </w:tabs>
              <w:spacing w:after="200" w:line="276" w:lineRule="auto"/>
              <w:rPr>
                <w:shd w:val="clear" w:color="auto" w:fill="FFFF00"/>
                <w:lang w:val="ru-RU"/>
              </w:rPr>
            </w:pPr>
            <w:r w:rsidRPr="00FB7D84">
              <w:rPr>
                <w:lang w:val="ru-RU"/>
              </w:rPr>
              <w:lastRenderedPageBreak/>
              <w:t>23 учебных семинара среднего уровня (посвященных различным видам патентного поиска, в частности, поиска по известному уровню техники и поиска на предмет патентоспособности, а также доступу к программам «</w:t>
            </w:r>
            <w:r w:rsidRPr="00FB7D84">
              <w:t>Research</w:t>
            </w:r>
            <w:r w:rsidRPr="00FB7D84">
              <w:rPr>
                <w:lang w:val="ru-RU"/>
              </w:rPr>
              <w:t>4</w:t>
            </w:r>
            <w:r w:rsidRPr="00FB7D84">
              <w:t>Life</w:t>
            </w:r>
            <w:r w:rsidRPr="00FB7D84">
              <w:rPr>
                <w:lang w:val="ru-RU"/>
              </w:rPr>
              <w:t xml:space="preserve">» , в том числе </w:t>
            </w:r>
            <w:r w:rsidRPr="00FB7D84">
              <w:t>ARDI</w:t>
            </w:r>
            <w:r w:rsidR="00C53AE4">
              <w:rPr>
                <w:lang w:val="ru-RU"/>
              </w:rPr>
              <w:t>);</w:t>
            </w:r>
          </w:p>
          <w:p w:rsidR="00641C81" w:rsidRPr="00FB7D84" w:rsidRDefault="00641C81">
            <w:pPr>
              <w:numPr>
                <w:ilvl w:val="0"/>
                <w:numId w:val="28"/>
              </w:numPr>
              <w:tabs>
                <w:tab w:val="left" w:pos="720"/>
              </w:tabs>
              <w:spacing w:after="200" w:line="276" w:lineRule="auto"/>
              <w:rPr>
                <w:shd w:val="clear" w:color="auto" w:fill="FFFF00"/>
                <w:lang w:val="ru-RU"/>
              </w:rPr>
            </w:pPr>
            <w:r w:rsidRPr="00FB7D84">
              <w:rPr>
                <w:lang w:val="ru-RU"/>
              </w:rPr>
              <w:t xml:space="preserve">10 учебных семинаров углубленного уровня (посвященных коммерческим базам данных патентной информации, доступ к которым обеспечивается через </w:t>
            </w:r>
            <w:r w:rsidRPr="00FB7D84">
              <w:t>ASPI</w:t>
            </w:r>
            <w:r w:rsidRPr="00FB7D84">
              <w:rPr>
                <w:lang w:val="ru-RU"/>
              </w:rPr>
              <w:t>, а также основам развития бизнеса и рас</w:t>
            </w:r>
            <w:r w:rsidR="00C53AE4">
              <w:rPr>
                <w:lang w:val="ru-RU"/>
              </w:rPr>
              <w:t>ширения клиентской сети);</w:t>
            </w:r>
          </w:p>
          <w:p w:rsidR="00641C81" w:rsidRPr="00FB7D84" w:rsidRDefault="00641C81">
            <w:pPr>
              <w:ind w:left="744"/>
              <w:rPr>
                <w:lang w:val="ru-RU"/>
              </w:rPr>
            </w:pPr>
            <w:r w:rsidRPr="00FB7D84">
              <w:rPr>
                <w:lang w:val="ru-RU"/>
              </w:rPr>
              <w:t>Итого проведен 81 национальный учебный семинар, а также</w:t>
            </w:r>
          </w:p>
          <w:p w:rsidR="00641C81" w:rsidRPr="00FB7D84" w:rsidRDefault="00641C81">
            <w:pPr>
              <w:ind w:left="720"/>
              <w:rPr>
                <w:lang w:val="ru-RU"/>
              </w:rPr>
            </w:pPr>
          </w:p>
          <w:p w:rsidR="00641C81" w:rsidRPr="00FB7D84" w:rsidRDefault="00641C81">
            <w:pPr>
              <w:numPr>
                <w:ilvl w:val="0"/>
                <w:numId w:val="28"/>
              </w:numPr>
              <w:tabs>
                <w:tab w:val="left" w:pos="720"/>
              </w:tabs>
              <w:spacing w:after="200" w:line="276" w:lineRule="auto"/>
              <w:rPr>
                <w:lang w:val="ru-RU"/>
              </w:rPr>
            </w:pPr>
            <w:r w:rsidRPr="00FB7D84">
              <w:rPr>
                <w:lang w:val="ru-RU"/>
              </w:rPr>
              <w:t xml:space="preserve">12 региональных конференций по вопросам содействия распространению знаний и базовой подготовки. </w:t>
            </w:r>
          </w:p>
          <w:p w:rsidR="00641C81" w:rsidRPr="00C53AE4" w:rsidRDefault="00641C81">
            <w:pPr>
              <w:rPr>
                <w:lang w:val="ru-RU"/>
              </w:rPr>
            </w:pPr>
            <w:r w:rsidRPr="00FB7D84">
              <w:rPr>
                <w:lang w:val="ru-RU"/>
              </w:rPr>
              <w:t>В</w:t>
            </w:r>
            <w:r w:rsidRPr="00C53AE4">
              <w:rPr>
                <w:lang w:val="ru-RU"/>
              </w:rPr>
              <w:t xml:space="preserve"> </w:t>
            </w:r>
            <w:r w:rsidRPr="00FB7D84">
              <w:rPr>
                <w:lang w:val="ru-RU"/>
              </w:rPr>
              <w:t>этом</w:t>
            </w:r>
            <w:r w:rsidRPr="00C53AE4">
              <w:rPr>
                <w:lang w:val="ru-RU"/>
              </w:rPr>
              <w:t xml:space="preserve"> </w:t>
            </w:r>
            <w:r w:rsidRPr="00FB7D84">
              <w:rPr>
                <w:lang w:val="ru-RU"/>
              </w:rPr>
              <w:t>периоде</w:t>
            </w:r>
            <w:r w:rsidRPr="00C53AE4">
              <w:rPr>
                <w:lang w:val="ru-RU"/>
              </w:rPr>
              <w:t xml:space="preserve"> </w:t>
            </w:r>
            <w:r w:rsidRPr="00FB7D84">
              <w:rPr>
                <w:lang w:val="ru-RU"/>
              </w:rPr>
              <w:t>было</w:t>
            </w:r>
            <w:r w:rsidRPr="00C53AE4">
              <w:rPr>
                <w:lang w:val="ru-RU"/>
              </w:rPr>
              <w:t xml:space="preserve"> </w:t>
            </w:r>
            <w:r w:rsidRPr="00FB7D84">
              <w:rPr>
                <w:lang w:val="ru-RU"/>
              </w:rPr>
              <w:t>введено</w:t>
            </w:r>
            <w:r w:rsidRPr="00C53AE4">
              <w:rPr>
                <w:lang w:val="ru-RU"/>
              </w:rPr>
              <w:t xml:space="preserve"> </w:t>
            </w:r>
            <w:r w:rsidRPr="00FB7D84">
              <w:rPr>
                <w:lang w:val="ru-RU"/>
              </w:rPr>
              <w:t>в</w:t>
            </w:r>
            <w:r w:rsidRPr="00C53AE4">
              <w:rPr>
                <w:lang w:val="ru-RU"/>
              </w:rPr>
              <w:t xml:space="preserve"> </w:t>
            </w:r>
            <w:r w:rsidRPr="00FB7D84">
              <w:rPr>
                <w:lang w:val="ru-RU"/>
              </w:rPr>
              <w:t>действие</w:t>
            </w:r>
            <w:r w:rsidRPr="00C53AE4">
              <w:rPr>
                <w:lang w:val="ru-RU"/>
              </w:rPr>
              <w:t xml:space="preserve"> 39 </w:t>
            </w:r>
            <w:r w:rsidRPr="00FB7D84">
              <w:rPr>
                <w:lang w:val="ru-RU"/>
              </w:rPr>
              <w:t>сетей</w:t>
            </w:r>
            <w:r w:rsidRPr="00C53AE4">
              <w:rPr>
                <w:lang w:val="ru-RU"/>
              </w:rPr>
              <w:t xml:space="preserve"> </w:t>
            </w:r>
            <w:r w:rsidRPr="00FB7D84">
              <w:rPr>
                <w:lang w:val="ru-RU"/>
              </w:rPr>
              <w:t>ЦПТИ</w:t>
            </w:r>
            <w:r w:rsidRPr="00C53AE4">
              <w:rPr>
                <w:lang w:val="ru-RU"/>
              </w:rPr>
              <w:t xml:space="preserve">, </w:t>
            </w:r>
            <w:r w:rsidRPr="00FB7D84">
              <w:rPr>
                <w:lang w:val="ru-RU"/>
              </w:rPr>
              <w:t>т</w:t>
            </w:r>
            <w:r w:rsidRPr="00C53AE4">
              <w:rPr>
                <w:lang w:val="ru-RU"/>
              </w:rPr>
              <w:t>.</w:t>
            </w:r>
            <w:r w:rsidRPr="00FB7D84">
              <w:rPr>
                <w:lang w:val="ru-RU"/>
              </w:rPr>
              <w:t>е</w:t>
            </w:r>
            <w:r w:rsidRPr="00C53AE4">
              <w:rPr>
                <w:lang w:val="ru-RU"/>
              </w:rPr>
              <w:t xml:space="preserve">. </w:t>
            </w:r>
            <w:r w:rsidR="00C53AE4">
              <w:rPr>
                <w:lang w:val="ru-RU"/>
              </w:rPr>
              <w:t>из</w:t>
            </w:r>
            <w:r w:rsidR="00C53AE4" w:rsidRPr="00C53AE4">
              <w:rPr>
                <w:lang w:val="ru-RU"/>
              </w:rPr>
              <w:t xml:space="preserve"> </w:t>
            </w:r>
            <w:r w:rsidR="00C53AE4">
              <w:rPr>
                <w:lang w:val="ru-RU"/>
              </w:rPr>
              <w:t>числа</w:t>
            </w:r>
            <w:r w:rsidR="00C53AE4" w:rsidRPr="00C53AE4">
              <w:rPr>
                <w:lang w:val="ru-RU"/>
              </w:rPr>
              <w:t xml:space="preserve"> </w:t>
            </w:r>
            <w:r w:rsidR="00C53AE4">
              <w:rPr>
                <w:lang w:val="ru-RU"/>
              </w:rPr>
              <w:t>подписавших</w:t>
            </w:r>
            <w:r w:rsidR="00C53AE4" w:rsidRPr="00C53AE4">
              <w:rPr>
                <w:lang w:val="ru-RU"/>
              </w:rPr>
              <w:t xml:space="preserve"> </w:t>
            </w:r>
            <w:r w:rsidR="00C53AE4">
              <w:rPr>
                <w:lang w:val="ru-RU"/>
              </w:rPr>
              <w:t>СГО</w:t>
            </w:r>
            <w:r w:rsidR="00C53AE4" w:rsidRPr="00C53AE4">
              <w:rPr>
                <w:lang w:val="ru-RU"/>
              </w:rPr>
              <w:t xml:space="preserve"> </w:t>
            </w:r>
            <w:r w:rsidR="00C53AE4">
              <w:rPr>
                <w:lang w:val="ru-RU"/>
              </w:rPr>
              <w:t>и</w:t>
            </w:r>
            <w:r w:rsidR="00C53AE4" w:rsidRPr="00C53AE4">
              <w:rPr>
                <w:lang w:val="ru-RU"/>
              </w:rPr>
              <w:t xml:space="preserve"> </w:t>
            </w:r>
            <w:r w:rsidR="00C53AE4">
              <w:rPr>
                <w:lang w:val="ru-RU"/>
              </w:rPr>
              <w:t>прошедших обучение в рамках семинара по меньшей мере первого, начального, уровня.</w:t>
            </w:r>
          </w:p>
          <w:p w:rsidR="00641C81" w:rsidRPr="00C53AE4" w:rsidRDefault="00641C81">
            <w:pPr>
              <w:rPr>
                <w:lang w:val="ru-RU"/>
              </w:rPr>
            </w:pPr>
          </w:p>
          <w:p w:rsidR="00641C81" w:rsidRPr="00C53AE4" w:rsidRDefault="00641C81">
            <w:pPr>
              <w:rPr>
                <w:shd w:val="clear" w:color="auto" w:fill="FFFF00"/>
                <w:lang w:val="ru-RU"/>
              </w:rPr>
            </w:pPr>
            <w:r w:rsidRPr="00FB7D84">
              <w:rPr>
                <w:lang w:val="ru-RU"/>
              </w:rPr>
              <w:t>По подсчетам, на этих семинарах и конференциях прошло подго</w:t>
            </w:r>
            <w:r w:rsidR="00C53AE4">
              <w:rPr>
                <w:lang w:val="ru-RU"/>
              </w:rPr>
              <w:t>товку свыше пяти тысяч человек.</w:t>
            </w:r>
          </w:p>
          <w:p w:rsidR="00641C81" w:rsidRPr="00C53AE4" w:rsidRDefault="00641C81">
            <w:pPr>
              <w:rPr>
                <w:lang w:val="ru-RU"/>
              </w:rPr>
            </w:pPr>
          </w:p>
          <w:p w:rsidR="00641C81" w:rsidRPr="00C01AD8" w:rsidRDefault="00641C81">
            <w:pPr>
              <w:rPr>
                <w:lang w:val="ru-RU"/>
              </w:rPr>
            </w:pPr>
            <w:r w:rsidRPr="00FB7D84">
              <w:rPr>
                <w:lang w:val="ru-RU"/>
              </w:rPr>
              <w:t xml:space="preserve">Кроме того, совместно с Академией ВОИС специально для аккредитованных сотрудников ЦПТИ были разработаны бесплатные курсы дистанционного обучения. Таким образом, за последние несколько лет поступило свыше 2500 заявок на регистрацию на прохождение таких курсов. </w:t>
            </w:r>
          </w:p>
          <w:p w:rsidR="00641C81" w:rsidRPr="00C01AD8" w:rsidRDefault="00641C81">
            <w:pPr>
              <w:rPr>
                <w:lang w:val="ru-RU"/>
              </w:rPr>
            </w:pPr>
          </w:p>
          <w:p w:rsidR="00641C81" w:rsidRPr="00FB7D84" w:rsidRDefault="00641C81">
            <w:pPr>
              <w:pStyle w:val="ListParagraph1"/>
              <w:numPr>
                <w:ilvl w:val="0"/>
                <w:numId w:val="13"/>
              </w:numPr>
              <w:tabs>
                <w:tab w:val="left" w:pos="360"/>
              </w:tabs>
              <w:spacing w:after="220" w:line="276" w:lineRule="auto"/>
              <w:ind w:left="360"/>
              <w:rPr>
                <w:rFonts w:cs="Calibri"/>
                <w:i/>
                <w:lang w:val="ru-RU"/>
              </w:rPr>
            </w:pPr>
            <w:r w:rsidRPr="00FB7D84">
              <w:rPr>
                <w:rFonts w:cs="Calibri"/>
                <w:i/>
                <w:lang w:val="ru-RU"/>
              </w:rPr>
              <w:t>ARDI и ASPI</w:t>
            </w:r>
          </w:p>
          <w:p w:rsidR="00641C81" w:rsidRPr="00C53AE4" w:rsidRDefault="00641C81">
            <w:pPr>
              <w:rPr>
                <w:shd w:val="clear" w:color="auto" w:fill="FFFF00"/>
                <w:lang w:val="ru-RU"/>
              </w:rPr>
            </w:pPr>
            <w:r w:rsidRPr="00FB7D84">
              <w:rPr>
                <w:lang w:val="ru-RU"/>
              </w:rPr>
              <w:t>Программа доступа к исследовательским данным в целях развития и инноваций (</w:t>
            </w:r>
            <w:r w:rsidRPr="00FB7D84">
              <w:t>ARDI</w:t>
            </w:r>
            <w:r w:rsidRPr="00FB7D84">
              <w:rPr>
                <w:lang w:val="ru-RU"/>
              </w:rPr>
              <w:t>), которая облегчает доступ к научно-техническим журналам, по состоянию на конец 2013</w:t>
            </w:r>
            <w:r w:rsidRPr="00FB7D84">
              <w:t> </w:t>
            </w:r>
            <w:r w:rsidRPr="00FB7D84">
              <w:rPr>
                <w:lang w:val="ru-RU"/>
              </w:rPr>
              <w:t>года предоставляла доступ 207 зарегистрированным учреждениям.</w:t>
            </w:r>
          </w:p>
          <w:p w:rsidR="00641C81" w:rsidRPr="00C53AE4" w:rsidRDefault="00641C81">
            <w:pPr>
              <w:rPr>
                <w:lang w:val="ru-RU"/>
              </w:rPr>
            </w:pPr>
          </w:p>
          <w:p w:rsidR="00641C81" w:rsidRPr="00C53AE4" w:rsidRDefault="00641C81">
            <w:pPr>
              <w:rPr>
                <w:shd w:val="clear" w:color="auto" w:fill="FFFF00"/>
                <w:lang w:val="ru-RU"/>
              </w:rPr>
            </w:pPr>
            <w:r w:rsidRPr="00FB7D84">
              <w:t>ARDI</w:t>
            </w:r>
            <w:r w:rsidRPr="00FB7D84">
              <w:rPr>
                <w:lang w:val="ru-RU"/>
              </w:rPr>
              <w:t xml:space="preserve"> насчитывает около 3900 рецензируемых журналов, доступ к которым предоставляется 17 издательствам-партнерам. Кроме того, в рамках программы обеспечен доступ более чем к 16 тыс. электронных книг. Партнерство "Research4Life" (R4L), куда входит ARDI и другие программы доступа к знаниям, реализуемые специализированными учреждениями ООН (ФАО, ЮНЕП и ВОЗ), обеспечивает доступ к более чем 45 ты</w:t>
            </w:r>
            <w:r w:rsidR="00C53AE4">
              <w:rPr>
                <w:lang w:val="ru-RU"/>
              </w:rPr>
              <w:t>с. журналов и электронных книг.</w:t>
            </w:r>
          </w:p>
          <w:p w:rsidR="00641C81" w:rsidRPr="00C53AE4" w:rsidRDefault="00641C81">
            <w:pPr>
              <w:rPr>
                <w:lang w:val="ru-RU"/>
              </w:rPr>
            </w:pPr>
          </w:p>
          <w:p w:rsidR="00641C81" w:rsidRPr="00C53AE4" w:rsidRDefault="00641C81">
            <w:pPr>
              <w:rPr>
                <w:shd w:val="clear" w:color="auto" w:fill="FFFF00"/>
                <w:lang w:val="ru-RU"/>
              </w:rPr>
            </w:pPr>
            <w:r w:rsidRPr="00FB7D84">
              <w:rPr>
                <w:lang w:val="ru-RU"/>
              </w:rPr>
              <w:t>Программа доступа к специализированной патентной информации (</w:t>
            </w:r>
            <w:r w:rsidRPr="00FB7D84">
              <w:t>ASPI</w:t>
            </w:r>
            <w:r w:rsidRPr="00FB7D84">
              <w:rPr>
                <w:lang w:val="ru-RU"/>
              </w:rPr>
              <w:t xml:space="preserve">), которая облегчает доступ к специализированным коммерческим патентным базам данных, по-прежнему привлекает все новых и новых пользователей, хотя и более медленными темпами, чем </w:t>
            </w:r>
            <w:r w:rsidRPr="00FB7D84">
              <w:t>ARDI</w:t>
            </w:r>
            <w:r w:rsidRPr="00FB7D84">
              <w:rPr>
                <w:lang w:val="ru-RU"/>
              </w:rPr>
              <w:t xml:space="preserve">. Всего зарегистрировано уже свыше 60 пользователей, из которых по </w:t>
            </w:r>
            <w:r w:rsidRPr="00FB7D84">
              <w:rPr>
                <w:lang w:val="ru-RU"/>
              </w:rPr>
              <w:lastRenderedPageBreak/>
              <w:t>состоянию на конец 2013 года 20 учреждений являются активными пользователями баз данных, доступных через посредство ASPI.</w:t>
            </w:r>
          </w:p>
          <w:p w:rsidR="00641C81" w:rsidRPr="00C53AE4" w:rsidRDefault="00641C81">
            <w:pPr>
              <w:rPr>
                <w:rFonts w:cs="Calibri"/>
                <w:lang w:val="ru-RU"/>
              </w:rPr>
            </w:pPr>
          </w:p>
          <w:p w:rsidR="00641C81" w:rsidRPr="00FB7D84" w:rsidRDefault="00641C81">
            <w:pPr>
              <w:numPr>
                <w:ilvl w:val="0"/>
                <w:numId w:val="13"/>
              </w:numPr>
              <w:tabs>
                <w:tab w:val="left" w:pos="360"/>
              </w:tabs>
              <w:spacing w:after="220" w:line="276" w:lineRule="auto"/>
              <w:ind w:left="360"/>
              <w:rPr>
                <w:i/>
                <w:lang w:val="ru-RU"/>
              </w:rPr>
            </w:pPr>
            <w:r w:rsidRPr="00FB7D84">
              <w:rPr>
                <w:i/>
                <w:lang w:val="ru-RU"/>
              </w:rPr>
              <w:t>Платформа управления знаниями ЦПТИ</w:t>
            </w:r>
          </w:p>
          <w:p w:rsidR="00641C81" w:rsidRPr="00C53AE4" w:rsidRDefault="00641C81">
            <w:pPr>
              <w:rPr>
                <w:lang w:val="ru-RU"/>
              </w:rPr>
            </w:pPr>
            <w:r w:rsidRPr="00FB7D84">
              <w:rPr>
                <w:lang w:val="ru-RU"/>
              </w:rPr>
              <w:t>В ноябре прошлого года состоялся ввод в эксплуатацию платформы управления знаниями «электронные ЦПТИ», которая была создана в рамках проекта в поддержку ЦПТИ и сетей ЦПТИ. Эта платформа включает форумы, дискуссионные группы, информацию о предстоящих событиях, блоги, центр документации, видеоматериалы и фотографии, имеющие отношение к проекту, а также курсы электронного обучения и интерактивные учебные семинары. Была проведена прямая трансляция в общей сложности семи вебинаров (шести на английском и одного на французском языке), а с июня 2013 года записи вебинаро размещаются на платформе «электронные ЦПТИ» и веб-сайте ЦПТИ. Планируется их регулярное проведение на английском, французском, испанском, русском и арабском языках. Еще одним уникальным элементом электронных ЦПТИ является программа «Задай вопрос эксперту», в рамках которой международно-признанные эксперты делятся опытом в области ИС с участниками платформы «электронные ЦПТИ» в формате «вопрос-ответ».</w:t>
            </w:r>
          </w:p>
          <w:p w:rsidR="00641C81" w:rsidRPr="00C53AE4" w:rsidRDefault="00641C81">
            <w:pPr>
              <w:rPr>
                <w:lang w:val="ru-RU"/>
              </w:rPr>
            </w:pPr>
          </w:p>
          <w:p w:rsidR="00641C81" w:rsidRPr="00C01AD8" w:rsidRDefault="00641C81">
            <w:pPr>
              <w:rPr>
                <w:shd w:val="clear" w:color="auto" w:fill="FFFF00"/>
                <w:lang w:val="ru-RU"/>
              </w:rPr>
            </w:pPr>
            <w:r w:rsidRPr="00FB7D84">
              <w:rPr>
                <w:lang w:val="ru-RU"/>
              </w:rPr>
              <w:t>На конец декабря 2013</w:t>
            </w:r>
            <w:r w:rsidRPr="00FB7D84">
              <w:t> </w:t>
            </w:r>
            <w:r w:rsidRPr="00FB7D84">
              <w:rPr>
                <w:lang w:val="ru-RU"/>
              </w:rPr>
              <w:t xml:space="preserve">г. число участников платформы «электронные ЦПТИ» составило свыше 650 (и в настоящее время продолжает расти). </w:t>
            </w:r>
          </w:p>
          <w:p w:rsidR="00641C81" w:rsidRPr="00C01AD8" w:rsidRDefault="00641C81">
            <w:pPr>
              <w:rPr>
                <w:lang w:val="ru-RU"/>
              </w:rPr>
            </w:pPr>
          </w:p>
          <w:p w:rsidR="00641C81" w:rsidRPr="00C53AE4" w:rsidRDefault="00641C81">
            <w:pPr>
              <w:rPr>
                <w:lang w:val="ru-RU"/>
              </w:rPr>
            </w:pPr>
            <w:r w:rsidRPr="00FB7D84">
              <w:rPr>
                <w:lang w:val="ru-RU"/>
              </w:rPr>
              <w:t xml:space="preserve">На этапе </w:t>
            </w:r>
            <w:r w:rsidRPr="00FB7D84">
              <w:t>II</w:t>
            </w:r>
            <w:r w:rsidRPr="00FB7D84">
              <w:rPr>
                <w:lang w:val="ru-RU"/>
              </w:rPr>
              <w:t xml:space="preserve"> вебсайт ЦПТИ был подвергнут капитальной реорганизации с целью увеличения объема и повышения доступности информации в онлайновом режиме, включая подробный перечень ЦПТИ во всех странах мира, а также для содействия использованию ресурсов, включая вебинары и электронное руководство по практическому исп</w:t>
            </w:r>
            <w:r w:rsidR="00C53AE4">
              <w:rPr>
                <w:lang w:val="ru-RU"/>
              </w:rPr>
              <w:t>ользованию патентной информации</w:t>
            </w:r>
            <w:r w:rsidRPr="00C53AE4">
              <w:rPr>
                <w:lang w:val="ru-RU"/>
              </w:rPr>
              <w:t>.</w:t>
            </w:r>
          </w:p>
          <w:p w:rsidR="00641C81" w:rsidRPr="00C53AE4" w:rsidRDefault="00641C81">
            <w:pPr>
              <w:rPr>
                <w:lang w:val="ru-RU"/>
              </w:rPr>
            </w:pPr>
          </w:p>
          <w:p w:rsidR="00641C81" w:rsidRPr="00C01AD8" w:rsidRDefault="00641C81">
            <w:pPr>
              <w:rPr>
                <w:shd w:val="clear" w:color="auto" w:fill="FFFF00"/>
                <w:lang w:val="ru-RU"/>
              </w:rPr>
            </w:pPr>
            <w:r w:rsidRPr="00FB7D84">
              <w:rPr>
                <w:lang w:val="ru-RU"/>
              </w:rPr>
              <w:t>Со</w:t>
            </w:r>
            <w:r w:rsidRPr="00C01AD8">
              <w:rPr>
                <w:lang w:val="ru-RU"/>
              </w:rPr>
              <w:t xml:space="preserve"> </w:t>
            </w:r>
            <w:r w:rsidRPr="00FB7D84">
              <w:rPr>
                <w:lang w:val="ru-RU"/>
              </w:rPr>
              <w:t>времени</w:t>
            </w:r>
            <w:r w:rsidRPr="00C01AD8">
              <w:rPr>
                <w:lang w:val="ru-RU"/>
              </w:rPr>
              <w:t xml:space="preserve"> </w:t>
            </w:r>
            <w:r w:rsidRPr="00FB7D84">
              <w:rPr>
                <w:lang w:val="ru-RU"/>
              </w:rPr>
              <w:t>его</w:t>
            </w:r>
            <w:r w:rsidRPr="00C01AD8">
              <w:rPr>
                <w:lang w:val="ru-RU"/>
              </w:rPr>
              <w:t xml:space="preserve"> </w:t>
            </w:r>
            <w:r w:rsidRPr="00FB7D84">
              <w:rPr>
                <w:lang w:val="ru-RU"/>
              </w:rPr>
              <w:t>ввода</w:t>
            </w:r>
            <w:r w:rsidRPr="00C01AD8">
              <w:rPr>
                <w:lang w:val="ru-RU"/>
              </w:rPr>
              <w:t xml:space="preserve"> </w:t>
            </w:r>
            <w:r w:rsidRPr="00FB7D84">
              <w:rPr>
                <w:lang w:val="ru-RU"/>
              </w:rPr>
              <w:t>в</w:t>
            </w:r>
            <w:r w:rsidRPr="00C01AD8">
              <w:rPr>
                <w:lang w:val="ru-RU"/>
              </w:rPr>
              <w:t xml:space="preserve"> </w:t>
            </w:r>
            <w:r w:rsidRPr="00FB7D84">
              <w:rPr>
                <w:lang w:val="ru-RU"/>
              </w:rPr>
              <w:t>действие</w:t>
            </w:r>
            <w:r w:rsidRPr="00C01AD8">
              <w:rPr>
                <w:lang w:val="ru-RU"/>
              </w:rPr>
              <w:t xml:space="preserve"> </w:t>
            </w:r>
            <w:r w:rsidRPr="00FB7D84">
              <w:rPr>
                <w:lang w:val="ru-RU"/>
              </w:rPr>
              <w:t>в</w:t>
            </w:r>
            <w:r w:rsidRPr="00C01AD8">
              <w:rPr>
                <w:lang w:val="ru-RU"/>
              </w:rPr>
              <w:t xml:space="preserve"> </w:t>
            </w:r>
            <w:r w:rsidRPr="00FB7D84">
              <w:rPr>
                <w:lang w:val="ru-RU"/>
              </w:rPr>
              <w:t>октябре</w:t>
            </w:r>
            <w:r w:rsidRPr="00C01AD8">
              <w:rPr>
                <w:lang w:val="ru-RU"/>
              </w:rPr>
              <w:t xml:space="preserve"> 2012</w:t>
            </w:r>
            <w:r w:rsidRPr="00FB7D84">
              <w:t> </w:t>
            </w:r>
            <w:r w:rsidRPr="00FB7D84">
              <w:rPr>
                <w:lang w:val="ru-RU"/>
              </w:rPr>
              <w:t>г</w:t>
            </w:r>
            <w:r w:rsidRPr="00C01AD8">
              <w:rPr>
                <w:lang w:val="ru-RU"/>
              </w:rPr>
              <w:t xml:space="preserve">. </w:t>
            </w:r>
            <w:r w:rsidRPr="00FB7D84">
              <w:rPr>
                <w:lang w:val="ru-RU"/>
              </w:rPr>
              <w:t>зафиксировано</w:t>
            </w:r>
            <w:r w:rsidRPr="00C01AD8">
              <w:rPr>
                <w:lang w:val="ru-RU"/>
              </w:rPr>
              <w:t xml:space="preserve"> </w:t>
            </w:r>
            <w:r w:rsidRPr="00FB7D84">
              <w:rPr>
                <w:lang w:val="ru-RU"/>
              </w:rPr>
              <w:t>свыше</w:t>
            </w:r>
            <w:r w:rsidRPr="00C01AD8">
              <w:rPr>
                <w:lang w:val="ru-RU"/>
              </w:rPr>
              <w:t xml:space="preserve"> 250 </w:t>
            </w:r>
            <w:r w:rsidRPr="00FB7D84">
              <w:rPr>
                <w:lang w:val="ru-RU"/>
              </w:rPr>
              <w:t>обращений</w:t>
            </w:r>
            <w:r w:rsidRPr="00C01AD8">
              <w:rPr>
                <w:lang w:val="ru-RU"/>
              </w:rPr>
              <w:t xml:space="preserve"> </w:t>
            </w:r>
            <w:r w:rsidRPr="00FB7D84">
              <w:rPr>
                <w:lang w:val="ru-RU"/>
              </w:rPr>
              <w:t>к</w:t>
            </w:r>
            <w:r w:rsidRPr="00C01AD8">
              <w:rPr>
                <w:lang w:val="ru-RU"/>
              </w:rPr>
              <w:t xml:space="preserve"> </w:t>
            </w:r>
            <w:r w:rsidRPr="00FB7D84">
              <w:rPr>
                <w:lang w:val="ru-RU"/>
              </w:rPr>
              <w:t>этому</w:t>
            </w:r>
            <w:r w:rsidRPr="00C01AD8">
              <w:rPr>
                <w:lang w:val="ru-RU"/>
              </w:rPr>
              <w:t xml:space="preserve"> </w:t>
            </w:r>
            <w:r w:rsidRPr="00FB7D84">
              <w:rPr>
                <w:lang w:val="ru-RU"/>
              </w:rPr>
              <w:t>электронному</w:t>
            </w:r>
            <w:r w:rsidRPr="00C01AD8">
              <w:rPr>
                <w:lang w:val="ru-RU"/>
              </w:rPr>
              <w:t xml:space="preserve"> </w:t>
            </w:r>
            <w:r w:rsidRPr="00FB7D84">
              <w:rPr>
                <w:lang w:val="ru-RU"/>
              </w:rPr>
              <w:t>руководству</w:t>
            </w:r>
            <w:r w:rsidRPr="00C01AD8">
              <w:rPr>
                <w:lang w:val="ru-RU"/>
              </w:rPr>
              <w:t xml:space="preserve"> </w:t>
            </w:r>
            <w:r w:rsidRPr="00FB7D84">
              <w:rPr>
                <w:lang w:val="ru-RU"/>
              </w:rPr>
              <w:t>через</w:t>
            </w:r>
            <w:r w:rsidRPr="00C01AD8">
              <w:rPr>
                <w:lang w:val="ru-RU"/>
              </w:rPr>
              <w:t xml:space="preserve"> </w:t>
            </w:r>
            <w:r w:rsidRPr="00FB7D84">
              <w:rPr>
                <w:lang w:val="ru-RU"/>
              </w:rPr>
              <w:t>посредство</w:t>
            </w:r>
            <w:r w:rsidRPr="00C01AD8">
              <w:rPr>
                <w:lang w:val="ru-RU"/>
              </w:rPr>
              <w:t xml:space="preserve"> </w:t>
            </w:r>
            <w:r w:rsidRPr="00FB7D84">
              <w:rPr>
                <w:lang w:val="ru-RU"/>
              </w:rPr>
              <w:t>вебсайта</w:t>
            </w:r>
            <w:r w:rsidRPr="00C01AD8">
              <w:rPr>
                <w:lang w:val="ru-RU"/>
              </w:rPr>
              <w:t xml:space="preserve"> </w:t>
            </w:r>
            <w:r w:rsidRPr="00FB7D84">
              <w:rPr>
                <w:lang w:val="ru-RU"/>
              </w:rPr>
              <w:t>ЦПТИ</w:t>
            </w:r>
            <w:r w:rsidRPr="00C01AD8">
              <w:rPr>
                <w:lang w:val="ru-RU"/>
              </w:rPr>
              <w:t xml:space="preserve">, </w:t>
            </w:r>
            <w:r w:rsidRPr="00FB7D84">
              <w:rPr>
                <w:lang w:val="ru-RU"/>
              </w:rPr>
              <w:t>и</w:t>
            </w:r>
            <w:r w:rsidRPr="00C01AD8">
              <w:rPr>
                <w:lang w:val="ru-RU"/>
              </w:rPr>
              <w:t xml:space="preserve"> </w:t>
            </w:r>
            <w:r w:rsidRPr="00FB7D84">
              <w:rPr>
                <w:lang w:val="ru-RU"/>
              </w:rPr>
              <w:t>более</w:t>
            </w:r>
            <w:r w:rsidRPr="00C01AD8">
              <w:rPr>
                <w:lang w:val="ru-RU"/>
              </w:rPr>
              <w:t xml:space="preserve"> 2000 </w:t>
            </w:r>
            <w:r w:rsidRPr="00FB7D84">
              <w:rPr>
                <w:lang w:val="ru-RU"/>
              </w:rPr>
              <w:t>копий</w:t>
            </w:r>
            <w:r w:rsidRPr="00C01AD8">
              <w:rPr>
                <w:lang w:val="ru-RU"/>
              </w:rPr>
              <w:t xml:space="preserve"> </w:t>
            </w:r>
            <w:r w:rsidRPr="00FB7D84">
              <w:rPr>
                <w:lang w:val="ru-RU"/>
              </w:rPr>
              <w:t>руководства</w:t>
            </w:r>
            <w:r w:rsidRPr="00C01AD8">
              <w:rPr>
                <w:lang w:val="ru-RU"/>
              </w:rPr>
              <w:t xml:space="preserve"> </w:t>
            </w:r>
            <w:r w:rsidRPr="00FB7D84">
              <w:rPr>
                <w:lang w:val="ru-RU"/>
              </w:rPr>
              <w:t>в</w:t>
            </w:r>
            <w:r w:rsidRPr="00C01AD8">
              <w:rPr>
                <w:lang w:val="ru-RU"/>
              </w:rPr>
              <w:t xml:space="preserve"> </w:t>
            </w:r>
            <w:r w:rsidRPr="00FB7D84">
              <w:rPr>
                <w:lang w:val="ru-RU"/>
              </w:rPr>
              <w:t>формате</w:t>
            </w:r>
            <w:r w:rsidRPr="00C01AD8">
              <w:rPr>
                <w:lang w:val="ru-RU"/>
              </w:rPr>
              <w:t xml:space="preserve"> </w:t>
            </w:r>
            <w:r w:rsidRPr="00FB7D84">
              <w:t>CD</w:t>
            </w:r>
            <w:r w:rsidRPr="00C01AD8">
              <w:rPr>
                <w:lang w:val="ru-RU"/>
              </w:rPr>
              <w:t>-</w:t>
            </w:r>
            <w:r w:rsidRPr="00FB7D84">
              <w:t>ROM</w:t>
            </w:r>
            <w:r w:rsidRPr="00C01AD8">
              <w:rPr>
                <w:lang w:val="ru-RU"/>
              </w:rPr>
              <w:t xml:space="preserve"> </w:t>
            </w:r>
            <w:r w:rsidRPr="00FB7D84">
              <w:rPr>
                <w:lang w:val="ru-RU"/>
              </w:rPr>
              <w:t>были</w:t>
            </w:r>
            <w:r w:rsidRPr="00C01AD8">
              <w:rPr>
                <w:lang w:val="ru-RU"/>
              </w:rPr>
              <w:t xml:space="preserve"> </w:t>
            </w:r>
            <w:r w:rsidRPr="00FB7D84">
              <w:rPr>
                <w:lang w:val="ru-RU"/>
              </w:rPr>
              <w:t>по</w:t>
            </w:r>
            <w:r w:rsidRPr="00C01AD8">
              <w:rPr>
                <w:lang w:val="ru-RU"/>
              </w:rPr>
              <w:t xml:space="preserve"> </w:t>
            </w:r>
            <w:r w:rsidRPr="00FB7D84">
              <w:rPr>
                <w:lang w:val="ru-RU"/>
              </w:rPr>
              <w:t>заказу</w:t>
            </w:r>
            <w:r w:rsidRPr="00C01AD8">
              <w:rPr>
                <w:lang w:val="ru-RU"/>
              </w:rPr>
              <w:t xml:space="preserve"> </w:t>
            </w:r>
            <w:r w:rsidRPr="00FB7D84">
              <w:rPr>
                <w:lang w:val="ru-RU"/>
              </w:rPr>
              <w:t>распространены</w:t>
            </w:r>
            <w:r w:rsidRPr="00C01AD8">
              <w:rPr>
                <w:lang w:val="ru-RU"/>
              </w:rPr>
              <w:t xml:space="preserve"> </w:t>
            </w:r>
            <w:r w:rsidRPr="00FB7D84">
              <w:rPr>
                <w:lang w:val="ru-RU"/>
              </w:rPr>
              <w:t>среди</w:t>
            </w:r>
            <w:r w:rsidRPr="00C01AD8">
              <w:rPr>
                <w:lang w:val="ru-RU"/>
              </w:rPr>
              <w:t xml:space="preserve"> </w:t>
            </w:r>
            <w:r w:rsidRPr="00FB7D84">
              <w:rPr>
                <w:lang w:val="ru-RU"/>
              </w:rPr>
              <w:t>ЦПТИ</w:t>
            </w:r>
            <w:r w:rsidRPr="00C01AD8">
              <w:rPr>
                <w:lang w:val="ru-RU"/>
              </w:rPr>
              <w:t xml:space="preserve"> </w:t>
            </w:r>
            <w:r w:rsidRPr="00FB7D84">
              <w:rPr>
                <w:lang w:val="ru-RU"/>
              </w:rPr>
              <w:t>и</w:t>
            </w:r>
            <w:r w:rsidRPr="00C01AD8">
              <w:rPr>
                <w:lang w:val="ru-RU"/>
              </w:rPr>
              <w:t xml:space="preserve"> </w:t>
            </w:r>
            <w:r w:rsidRPr="00FB7D84">
              <w:rPr>
                <w:lang w:val="ru-RU"/>
              </w:rPr>
              <w:t>отдельных</w:t>
            </w:r>
            <w:r w:rsidRPr="00C01AD8">
              <w:rPr>
                <w:lang w:val="ru-RU"/>
              </w:rPr>
              <w:t xml:space="preserve"> </w:t>
            </w:r>
            <w:r w:rsidRPr="00FB7D84">
              <w:rPr>
                <w:lang w:val="ru-RU"/>
              </w:rPr>
              <w:t>лиц</w:t>
            </w:r>
            <w:r w:rsidRPr="00C01AD8">
              <w:rPr>
                <w:lang w:val="ru-RU"/>
              </w:rPr>
              <w:t>.</w:t>
            </w:r>
          </w:p>
          <w:p w:rsidR="00641C81" w:rsidRPr="00C01AD8" w:rsidRDefault="00641C81">
            <w:pPr>
              <w:rPr>
                <w:szCs w:val="22"/>
                <w:lang w:val="ru-RU"/>
              </w:rPr>
            </w:pPr>
          </w:p>
          <w:p w:rsidR="00641C81" w:rsidRPr="00FB7D84" w:rsidRDefault="00641C81">
            <w:pPr>
              <w:pStyle w:val="ListParagraph1"/>
              <w:numPr>
                <w:ilvl w:val="0"/>
                <w:numId w:val="13"/>
              </w:numPr>
              <w:tabs>
                <w:tab w:val="left" w:pos="720"/>
              </w:tabs>
              <w:rPr>
                <w:i/>
                <w:shd w:val="clear" w:color="auto" w:fill="FFFF00"/>
                <w:lang w:val="ru-RU"/>
              </w:rPr>
            </w:pPr>
            <w:r w:rsidRPr="00FB7D84">
              <w:rPr>
                <w:i/>
                <w:lang w:val="ru-RU"/>
              </w:rPr>
              <w:t>Пример</w:t>
            </w:r>
            <w:r w:rsidR="00C53AE4">
              <w:rPr>
                <w:i/>
                <w:lang w:val="ru-RU"/>
              </w:rPr>
              <w:t>ы воздействия и важнейшие уроки</w:t>
            </w:r>
          </w:p>
          <w:p w:rsidR="00641C81" w:rsidRPr="00FB7D84" w:rsidRDefault="00641C81">
            <w:pPr>
              <w:rPr>
                <w:lang w:val="ru-RU"/>
              </w:rPr>
            </w:pPr>
          </w:p>
          <w:p w:rsidR="00641C81" w:rsidRPr="00C53AE4" w:rsidRDefault="00641C81">
            <w:pPr>
              <w:rPr>
                <w:lang w:val="ru-RU"/>
              </w:rPr>
            </w:pPr>
            <w:r w:rsidRPr="00FB7D84">
              <w:rPr>
                <w:lang w:val="ru-RU"/>
              </w:rPr>
              <w:t xml:space="preserve">Согласно отзывам, регулярно поступающим из ЦПТИ, они по-прежнему ощущают положительный эффект для своих учреждений и пользователей, что отражено в Кратком отчете об анкетировании для оценки прогресса и потребностей, которое доступно по </w:t>
            </w:r>
            <w:r w:rsidR="00C53AE4">
              <w:rPr>
                <w:lang w:val="ru-RU"/>
              </w:rPr>
              <w:t xml:space="preserve">адресу: </w:t>
            </w:r>
          </w:p>
          <w:p w:rsidR="00641C81" w:rsidRPr="00FB7D84" w:rsidRDefault="00641C81">
            <w:pPr>
              <w:rPr>
                <w:lang w:val="ru-RU"/>
              </w:rPr>
            </w:pPr>
          </w:p>
          <w:p w:rsidR="00641C81" w:rsidRPr="00FB7D84" w:rsidRDefault="00135FA4">
            <w:pPr>
              <w:rPr>
                <w:rFonts w:cs="Calibri"/>
                <w:lang w:val="ru-RU"/>
              </w:rPr>
            </w:pPr>
            <w:hyperlink r:id="rId42" w:history="1">
              <w:r w:rsidR="00641C81" w:rsidRPr="00FB7D84">
                <w:rPr>
                  <w:rStyle w:val="Hyperlink"/>
                  <w:color w:val="auto"/>
                </w:rPr>
                <w:t>http</w:t>
              </w:r>
              <w:r w:rsidR="00641C81" w:rsidRPr="00FB7D84">
                <w:rPr>
                  <w:rStyle w:val="Hyperlink"/>
                  <w:color w:val="auto"/>
                  <w:lang w:val="ru-RU"/>
                </w:rPr>
                <w:t>://</w:t>
              </w:r>
              <w:r w:rsidR="00641C81" w:rsidRPr="00FB7D84">
                <w:rPr>
                  <w:rStyle w:val="Hyperlink"/>
                  <w:color w:val="auto"/>
                </w:rPr>
                <w:t>www</w:t>
              </w:r>
              <w:r w:rsidR="00641C81" w:rsidRPr="00FB7D84">
                <w:rPr>
                  <w:rStyle w:val="Hyperlink"/>
                  <w:color w:val="auto"/>
                  <w:lang w:val="ru-RU"/>
                </w:rPr>
                <w:t>.</w:t>
              </w:r>
              <w:r w:rsidR="00641C81" w:rsidRPr="00FB7D84">
                <w:rPr>
                  <w:rStyle w:val="Hyperlink"/>
                  <w:color w:val="auto"/>
                </w:rPr>
                <w:t>wipo</w:t>
              </w:r>
              <w:r w:rsidR="00641C81" w:rsidRPr="00FB7D84">
                <w:rPr>
                  <w:rStyle w:val="Hyperlink"/>
                  <w:color w:val="auto"/>
                  <w:lang w:val="ru-RU"/>
                </w:rPr>
                <w:t>.</w:t>
              </w:r>
              <w:r w:rsidR="00641C81" w:rsidRPr="00FB7D84">
                <w:rPr>
                  <w:rStyle w:val="Hyperlink"/>
                  <w:color w:val="auto"/>
                </w:rPr>
                <w:t>int</w:t>
              </w:r>
              <w:r w:rsidR="00641C81" w:rsidRPr="00FB7D84">
                <w:rPr>
                  <w:rStyle w:val="Hyperlink"/>
                  <w:color w:val="auto"/>
                  <w:lang w:val="ru-RU"/>
                </w:rPr>
                <w:t>/</w:t>
              </w:r>
              <w:r w:rsidR="00641C81" w:rsidRPr="00FB7D84">
                <w:rPr>
                  <w:rStyle w:val="Hyperlink"/>
                  <w:color w:val="auto"/>
                </w:rPr>
                <w:t>export</w:t>
              </w:r>
              <w:r w:rsidR="00641C81" w:rsidRPr="00FB7D84">
                <w:rPr>
                  <w:rStyle w:val="Hyperlink"/>
                  <w:color w:val="auto"/>
                  <w:lang w:val="ru-RU"/>
                </w:rPr>
                <w:t>/</w:t>
              </w:r>
              <w:r w:rsidR="00641C81" w:rsidRPr="00FB7D84">
                <w:rPr>
                  <w:rStyle w:val="Hyperlink"/>
                  <w:color w:val="auto"/>
                </w:rPr>
                <w:t>sites</w:t>
              </w:r>
              <w:r w:rsidR="00641C81" w:rsidRPr="00FB7D84">
                <w:rPr>
                  <w:rStyle w:val="Hyperlink"/>
                  <w:color w:val="auto"/>
                  <w:lang w:val="ru-RU"/>
                </w:rPr>
                <w:t>/</w:t>
              </w:r>
              <w:r w:rsidR="00641C81" w:rsidRPr="00FB7D84">
                <w:rPr>
                  <w:rStyle w:val="Hyperlink"/>
                  <w:color w:val="auto"/>
                </w:rPr>
                <w:t>www</w:t>
              </w:r>
              <w:r w:rsidR="00641C81" w:rsidRPr="00FB7D84">
                <w:rPr>
                  <w:rStyle w:val="Hyperlink"/>
                  <w:color w:val="auto"/>
                  <w:lang w:val="ru-RU"/>
                </w:rPr>
                <w:t>/</w:t>
              </w:r>
              <w:r w:rsidR="00641C81" w:rsidRPr="00FB7D84">
                <w:rPr>
                  <w:rStyle w:val="Hyperlink"/>
                  <w:color w:val="auto"/>
                </w:rPr>
                <w:t>tisc</w:t>
              </w:r>
              <w:r w:rsidR="00641C81" w:rsidRPr="00FB7D84">
                <w:rPr>
                  <w:rStyle w:val="Hyperlink"/>
                  <w:color w:val="auto"/>
                  <w:lang w:val="ru-RU"/>
                </w:rPr>
                <w:t>/</w:t>
              </w:r>
              <w:r w:rsidR="00641C81" w:rsidRPr="00FB7D84">
                <w:rPr>
                  <w:rStyle w:val="Hyperlink"/>
                  <w:color w:val="auto"/>
                </w:rPr>
                <w:t>en</w:t>
              </w:r>
              <w:r w:rsidR="00641C81" w:rsidRPr="00FB7D84">
                <w:rPr>
                  <w:rStyle w:val="Hyperlink"/>
                  <w:color w:val="auto"/>
                  <w:lang w:val="ru-RU"/>
                </w:rPr>
                <w:t>/</w:t>
              </w:r>
              <w:r w:rsidR="00641C81" w:rsidRPr="00FB7D84">
                <w:rPr>
                  <w:rStyle w:val="Hyperlink"/>
                  <w:color w:val="auto"/>
                </w:rPr>
                <w:t>doc</w:t>
              </w:r>
              <w:r w:rsidR="00641C81" w:rsidRPr="00FB7D84">
                <w:rPr>
                  <w:rStyle w:val="Hyperlink"/>
                  <w:color w:val="auto"/>
                  <w:lang w:val="ru-RU"/>
                </w:rPr>
                <w:t>/</w:t>
              </w:r>
              <w:r w:rsidR="00641C81" w:rsidRPr="00FB7D84">
                <w:rPr>
                  <w:rStyle w:val="Hyperlink"/>
                  <w:color w:val="auto"/>
                </w:rPr>
                <w:t>tisc</w:t>
              </w:r>
              <w:r w:rsidR="00641C81" w:rsidRPr="00FB7D84">
                <w:rPr>
                  <w:rStyle w:val="Hyperlink"/>
                  <w:color w:val="auto"/>
                  <w:lang w:val="ru-RU"/>
                </w:rPr>
                <w:t>_</w:t>
              </w:r>
              <w:r w:rsidR="00641C81" w:rsidRPr="00FB7D84">
                <w:rPr>
                  <w:rStyle w:val="Hyperlink"/>
                  <w:color w:val="auto"/>
                </w:rPr>
                <w:t>survey</w:t>
              </w:r>
              <w:r w:rsidR="00641C81" w:rsidRPr="00FB7D84">
                <w:rPr>
                  <w:rStyle w:val="Hyperlink"/>
                  <w:color w:val="auto"/>
                  <w:lang w:val="ru-RU"/>
                </w:rPr>
                <w:t>_2013.</w:t>
              </w:r>
              <w:r w:rsidR="00641C81" w:rsidRPr="00FB7D84">
                <w:rPr>
                  <w:rStyle w:val="Hyperlink"/>
                  <w:color w:val="auto"/>
                </w:rPr>
                <w:t>pdf</w:t>
              </w:r>
            </w:hyperlink>
          </w:p>
          <w:p w:rsidR="00641C81" w:rsidRPr="00FB7D84" w:rsidRDefault="00641C81">
            <w:pPr>
              <w:rPr>
                <w:rFonts w:cs="Calibri"/>
                <w:lang w:val="ru-RU"/>
              </w:rPr>
            </w:pPr>
          </w:p>
          <w:p w:rsidR="00641C81" w:rsidRPr="00C53AE4" w:rsidRDefault="00641C81">
            <w:pPr>
              <w:rPr>
                <w:shd w:val="clear" w:color="auto" w:fill="FFFF00"/>
                <w:lang w:val="ru-RU"/>
              </w:rPr>
            </w:pPr>
            <w:r w:rsidRPr="00C53AE4">
              <w:rPr>
                <w:lang w:val="ru-RU"/>
              </w:rPr>
              <w:t xml:space="preserve">Для сравнения, отчет </w:t>
            </w:r>
            <w:r w:rsidRPr="00FB7D84">
              <w:rPr>
                <w:lang w:val="ru-RU"/>
              </w:rPr>
              <w:t>за</w:t>
            </w:r>
            <w:r w:rsidRPr="00C53AE4">
              <w:rPr>
                <w:lang w:val="ru-RU"/>
              </w:rPr>
              <w:t xml:space="preserve"> 2012</w:t>
            </w:r>
            <w:r w:rsidRPr="00FB7D84">
              <w:rPr>
                <w:lang w:val="en-AU"/>
              </w:rPr>
              <w:t> </w:t>
            </w:r>
            <w:r w:rsidRPr="00FB7D84">
              <w:rPr>
                <w:lang w:val="ru-RU"/>
              </w:rPr>
              <w:t>год</w:t>
            </w:r>
            <w:r w:rsidRPr="00C53AE4">
              <w:rPr>
                <w:lang w:val="ru-RU"/>
              </w:rPr>
              <w:t xml:space="preserve"> </w:t>
            </w:r>
            <w:r w:rsidR="00C53AE4" w:rsidRPr="00C53AE4">
              <w:rPr>
                <w:lang w:val="ru-RU"/>
              </w:rPr>
              <w:t>доступен по адресу:</w:t>
            </w:r>
          </w:p>
          <w:p w:rsidR="00641C81" w:rsidRPr="00C53AE4" w:rsidRDefault="00641C81">
            <w:pPr>
              <w:rPr>
                <w:lang w:val="ru-RU"/>
              </w:rPr>
            </w:pPr>
          </w:p>
          <w:p w:rsidR="00641C81" w:rsidRPr="00C01AD8" w:rsidRDefault="00641C81">
            <w:pPr>
              <w:rPr>
                <w:lang w:val="ru-RU"/>
              </w:rPr>
            </w:pPr>
            <w:r w:rsidRPr="00FB7D84">
              <w:t>http</w:t>
            </w:r>
            <w:r w:rsidRPr="00C01AD8">
              <w:rPr>
                <w:lang w:val="ru-RU"/>
              </w:rPr>
              <w:t>://</w:t>
            </w:r>
            <w:r w:rsidRPr="00FB7D84">
              <w:t>www</w:t>
            </w:r>
            <w:r w:rsidRPr="00C01AD8">
              <w:rPr>
                <w:lang w:val="ru-RU"/>
              </w:rPr>
              <w:t>.</w:t>
            </w:r>
            <w:r w:rsidRPr="00FB7D84">
              <w:t>wipo</w:t>
            </w:r>
            <w:r w:rsidRPr="00C01AD8">
              <w:rPr>
                <w:lang w:val="ru-RU"/>
              </w:rPr>
              <w:t>.</w:t>
            </w:r>
            <w:r w:rsidRPr="00FB7D84">
              <w:t>int</w:t>
            </w:r>
            <w:r w:rsidRPr="00C01AD8">
              <w:rPr>
                <w:lang w:val="ru-RU"/>
              </w:rPr>
              <w:t>/</w:t>
            </w:r>
            <w:r w:rsidRPr="00FB7D84">
              <w:t>export</w:t>
            </w:r>
            <w:r w:rsidRPr="00C01AD8">
              <w:rPr>
                <w:lang w:val="ru-RU"/>
              </w:rPr>
              <w:t>/</w:t>
            </w:r>
            <w:r w:rsidRPr="00FB7D84">
              <w:t>sites</w:t>
            </w:r>
            <w:r w:rsidRPr="00C01AD8">
              <w:rPr>
                <w:lang w:val="ru-RU"/>
              </w:rPr>
              <w:t>/</w:t>
            </w:r>
            <w:r w:rsidRPr="00FB7D84">
              <w:t>www</w:t>
            </w:r>
            <w:r w:rsidRPr="00C01AD8">
              <w:rPr>
                <w:lang w:val="ru-RU"/>
              </w:rPr>
              <w:t>/</w:t>
            </w:r>
            <w:r w:rsidRPr="00FB7D84">
              <w:t>tisc</w:t>
            </w:r>
            <w:r w:rsidRPr="00C01AD8">
              <w:rPr>
                <w:lang w:val="ru-RU"/>
              </w:rPr>
              <w:t>/</w:t>
            </w:r>
            <w:r w:rsidRPr="00FB7D84">
              <w:t>en</w:t>
            </w:r>
            <w:r w:rsidRPr="00C01AD8">
              <w:rPr>
                <w:lang w:val="ru-RU"/>
              </w:rPr>
              <w:t>/</w:t>
            </w:r>
            <w:r w:rsidRPr="00FB7D84">
              <w:t>doc</w:t>
            </w:r>
            <w:r w:rsidRPr="00C01AD8">
              <w:rPr>
                <w:lang w:val="ru-RU"/>
              </w:rPr>
              <w:t>/</w:t>
            </w:r>
            <w:r w:rsidRPr="00FB7D84">
              <w:t>tisc</w:t>
            </w:r>
            <w:r w:rsidRPr="00C01AD8">
              <w:rPr>
                <w:lang w:val="ru-RU"/>
              </w:rPr>
              <w:t>_</w:t>
            </w:r>
            <w:r w:rsidRPr="00FB7D84">
              <w:t>survey</w:t>
            </w:r>
            <w:r w:rsidRPr="00C01AD8">
              <w:rPr>
                <w:lang w:val="ru-RU"/>
              </w:rPr>
              <w:t>_2012.</w:t>
            </w:r>
            <w:r w:rsidRPr="00FB7D84">
              <w:t>pdf</w:t>
            </w:r>
          </w:p>
          <w:p w:rsidR="00641C81" w:rsidRPr="00C01AD8" w:rsidRDefault="00641C81">
            <w:pPr>
              <w:rPr>
                <w:lang w:val="ru-RU"/>
              </w:rPr>
            </w:pPr>
          </w:p>
          <w:p w:rsidR="00641C81" w:rsidRPr="00FB7D84" w:rsidRDefault="00641C81">
            <w:pPr>
              <w:rPr>
                <w:lang w:val="ru-RU"/>
              </w:rPr>
            </w:pPr>
            <w:r w:rsidRPr="00FB7D84">
              <w:rPr>
                <w:lang w:val="ru-RU"/>
              </w:rPr>
              <w:t>а отчет за 2011 г. опубликован здесь:</w:t>
            </w:r>
          </w:p>
          <w:p w:rsidR="00641C81" w:rsidRPr="00FB7D84" w:rsidRDefault="00641C81">
            <w:pPr>
              <w:rPr>
                <w:lang w:val="ru-RU"/>
              </w:rPr>
            </w:pPr>
          </w:p>
          <w:p w:rsidR="00641C81" w:rsidRPr="00FB7D84" w:rsidRDefault="00641C81">
            <w:pPr>
              <w:rPr>
                <w:lang w:val="ru-RU"/>
              </w:rPr>
            </w:pPr>
            <w:r w:rsidRPr="00FB7D84">
              <w:t>http</w:t>
            </w:r>
            <w:r w:rsidRPr="00FB7D84">
              <w:rPr>
                <w:lang w:val="ru-RU"/>
              </w:rPr>
              <w:t>://</w:t>
            </w:r>
            <w:r w:rsidRPr="00FB7D84">
              <w:t>www</w:t>
            </w:r>
            <w:r w:rsidRPr="00FB7D84">
              <w:rPr>
                <w:lang w:val="ru-RU"/>
              </w:rPr>
              <w:t>.</w:t>
            </w:r>
            <w:r w:rsidRPr="00FB7D84">
              <w:t>wipo</w:t>
            </w:r>
            <w:r w:rsidRPr="00FB7D84">
              <w:rPr>
                <w:lang w:val="ru-RU"/>
              </w:rPr>
              <w:t>.</w:t>
            </w:r>
            <w:r w:rsidRPr="00FB7D84">
              <w:t>int</w:t>
            </w:r>
            <w:r w:rsidRPr="00FB7D84">
              <w:rPr>
                <w:lang w:val="ru-RU"/>
              </w:rPr>
              <w:t>/</w:t>
            </w:r>
            <w:r w:rsidRPr="00FB7D84">
              <w:t>export</w:t>
            </w:r>
            <w:r w:rsidRPr="00FB7D84">
              <w:rPr>
                <w:lang w:val="ru-RU"/>
              </w:rPr>
              <w:t>/</w:t>
            </w:r>
            <w:r w:rsidRPr="00FB7D84">
              <w:t>sites</w:t>
            </w:r>
            <w:r w:rsidRPr="00FB7D84">
              <w:rPr>
                <w:lang w:val="ru-RU"/>
              </w:rPr>
              <w:t>/</w:t>
            </w:r>
            <w:r w:rsidRPr="00FB7D84">
              <w:t>www</w:t>
            </w:r>
            <w:r w:rsidRPr="00FB7D84">
              <w:rPr>
                <w:lang w:val="ru-RU"/>
              </w:rPr>
              <w:t>/</w:t>
            </w:r>
            <w:r w:rsidRPr="00FB7D84">
              <w:t>tisc</w:t>
            </w:r>
            <w:r w:rsidRPr="00FB7D84">
              <w:rPr>
                <w:lang w:val="ru-RU"/>
              </w:rPr>
              <w:t>/</w:t>
            </w:r>
            <w:r w:rsidRPr="00FB7D84">
              <w:t>en</w:t>
            </w:r>
            <w:r w:rsidRPr="00FB7D84">
              <w:rPr>
                <w:lang w:val="ru-RU"/>
              </w:rPr>
              <w:t>/</w:t>
            </w:r>
            <w:r w:rsidRPr="00FB7D84">
              <w:t>doc</w:t>
            </w:r>
            <w:r w:rsidRPr="00FB7D84">
              <w:rPr>
                <w:lang w:val="ru-RU"/>
              </w:rPr>
              <w:t>/</w:t>
            </w:r>
            <w:r w:rsidRPr="00FB7D84">
              <w:t>tisc</w:t>
            </w:r>
            <w:r w:rsidRPr="00FB7D84">
              <w:rPr>
                <w:lang w:val="ru-RU"/>
              </w:rPr>
              <w:t>_2011_</w:t>
            </w:r>
            <w:r w:rsidRPr="00FB7D84">
              <w:t>survey</w:t>
            </w:r>
            <w:r w:rsidRPr="00FB7D84">
              <w:rPr>
                <w:lang w:val="ru-RU"/>
              </w:rPr>
              <w:t>_</w:t>
            </w:r>
            <w:r w:rsidRPr="00FB7D84">
              <w:t>report</w:t>
            </w:r>
            <w:r w:rsidRPr="00FB7D84">
              <w:rPr>
                <w:lang w:val="ru-RU"/>
              </w:rPr>
              <w:t>.</w:t>
            </w:r>
            <w:r w:rsidRPr="00FB7D84">
              <w:t>pdf</w:t>
            </w:r>
          </w:p>
          <w:p w:rsidR="00641C81" w:rsidRPr="00FB7D84" w:rsidRDefault="00641C81">
            <w:pPr>
              <w:rPr>
                <w:lang w:val="ru-RU"/>
              </w:rPr>
            </w:pPr>
          </w:p>
          <w:p w:rsidR="00641C81" w:rsidRPr="00FB7D84" w:rsidRDefault="00641C81">
            <w:pPr>
              <w:rPr>
                <w:lang w:val="ru-RU"/>
              </w:rPr>
            </w:pPr>
            <w:r w:rsidRPr="00FB7D84">
              <w:rPr>
                <w:lang w:val="ru-RU"/>
              </w:rPr>
              <w:t>Недавний отчет вновь свидетельствует о сохраняющемся высоком спросе на реализацию проекта как в государствах-членах, уже участвующих в проекте, так и в новых государствах-членах, а также о том, что концепция проекта не утратила актуальности в связи с приоритетами и потребностями государств-членов.</w:t>
            </w:r>
          </w:p>
          <w:p w:rsidR="00641C81" w:rsidRPr="00FB7D84" w:rsidRDefault="00641C81">
            <w:pPr>
              <w:rPr>
                <w:szCs w:val="22"/>
                <w:lang w:val="ru-RU"/>
              </w:rPr>
            </w:pPr>
          </w:p>
          <w:p w:rsidR="00641C81" w:rsidRPr="00C53AE4" w:rsidRDefault="00641C81">
            <w:pPr>
              <w:rPr>
                <w:szCs w:val="22"/>
                <w:shd w:val="clear" w:color="auto" w:fill="FFFF00"/>
                <w:lang w:val="ru-RU"/>
              </w:rPr>
            </w:pPr>
            <w:r w:rsidRPr="00FB7D84">
              <w:rPr>
                <w:szCs w:val="22"/>
                <w:lang w:val="ru-RU"/>
              </w:rPr>
              <w:t>Кроме того, как видно из последнего отчета, в действующие ЦПТИ ежегодно пос</w:t>
            </w:r>
            <w:r w:rsidR="00C53AE4">
              <w:rPr>
                <w:szCs w:val="22"/>
                <w:lang w:val="ru-RU"/>
              </w:rPr>
              <w:t>тупает около 190 тыс. запросов.</w:t>
            </w:r>
          </w:p>
          <w:p w:rsidR="00641C81" w:rsidRPr="00C53AE4" w:rsidRDefault="00641C81">
            <w:pPr>
              <w:rPr>
                <w:szCs w:val="22"/>
                <w:lang w:val="ru-RU"/>
              </w:rPr>
            </w:pPr>
          </w:p>
        </w:tc>
      </w:tr>
      <w:tr w:rsidR="00641C81" w:rsidRPr="00135FA4" w:rsidTr="00EB22EA">
        <w:trPr>
          <w:trHeight w:val="1408"/>
        </w:trPr>
        <w:tc>
          <w:tcPr>
            <w:tcW w:w="2375" w:type="dxa"/>
            <w:tcBorders>
              <w:left w:val="single" w:sz="4" w:space="0" w:color="000000"/>
              <w:bottom w:val="single" w:sz="4" w:space="0" w:color="auto"/>
            </w:tcBorders>
          </w:tcPr>
          <w:p w:rsidR="00641C81" w:rsidRPr="00C53AE4" w:rsidRDefault="00641C81">
            <w:pPr>
              <w:snapToGrid w:val="0"/>
              <w:rPr>
                <w:szCs w:val="22"/>
                <w:lang w:val="ru-RU"/>
              </w:rPr>
            </w:pPr>
          </w:p>
          <w:p w:rsidR="00641C81" w:rsidRPr="00FB7D84" w:rsidRDefault="00641C81">
            <w:pPr>
              <w:rPr>
                <w:szCs w:val="22"/>
                <w:lang w:val="ru-RU"/>
              </w:rPr>
            </w:pPr>
            <w:r w:rsidRPr="00FB7D84">
              <w:rPr>
                <w:szCs w:val="22"/>
                <w:lang w:val="ru-RU"/>
              </w:rPr>
              <w:t>Риски и их снижение</w:t>
            </w:r>
          </w:p>
        </w:tc>
        <w:tc>
          <w:tcPr>
            <w:tcW w:w="6920" w:type="dxa"/>
            <w:tcBorders>
              <w:left w:val="single" w:sz="4" w:space="0" w:color="000000"/>
              <w:bottom w:val="single" w:sz="4" w:space="0" w:color="auto"/>
              <w:right w:val="single" w:sz="4" w:space="0" w:color="000000"/>
            </w:tcBorders>
          </w:tcPr>
          <w:p w:rsidR="00641C81" w:rsidRPr="00FB7D84" w:rsidRDefault="00641C81">
            <w:pPr>
              <w:pStyle w:val="Default"/>
              <w:snapToGrid w:val="0"/>
              <w:rPr>
                <w:color w:val="auto"/>
                <w:sz w:val="22"/>
                <w:szCs w:val="22"/>
                <w:lang w:val="ru-RU"/>
              </w:rPr>
            </w:pPr>
          </w:p>
          <w:p w:rsidR="00641C81" w:rsidRPr="00C53AE4" w:rsidRDefault="00641C81">
            <w:pPr>
              <w:rPr>
                <w:shd w:val="clear" w:color="auto" w:fill="FFFF00"/>
                <w:lang w:val="ru-RU"/>
              </w:rPr>
            </w:pPr>
            <w:r w:rsidRPr="00FB7D84">
              <w:rPr>
                <w:lang w:val="ru-RU"/>
              </w:rPr>
              <w:t>Риски, первоначально выявленные в проектном документе, были устранены в соответствии с первоначальным планом, либо не проявились.</w:t>
            </w:r>
          </w:p>
          <w:p w:rsidR="00641C81" w:rsidRPr="00C53AE4" w:rsidRDefault="00641C81">
            <w:pPr>
              <w:rPr>
                <w:lang w:val="ru-RU"/>
              </w:rPr>
            </w:pPr>
          </w:p>
          <w:p w:rsidR="00641C81" w:rsidRPr="00C53AE4" w:rsidRDefault="00641C81">
            <w:pPr>
              <w:rPr>
                <w:lang w:val="ru-RU"/>
              </w:rPr>
            </w:pPr>
            <w:r w:rsidRPr="00FB7D84">
              <w:rPr>
                <w:lang w:val="ru-RU"/>
              </w:rPr>
              <w:t>Риск:  Проведение учебных мероприятий и создание национальных сетей ЦПТИ не может быть обеспечено по причине нехватки ресурсов, доступны</w:t>
            </w:r>
            <w:r w:rsidR="00C53AE4">
              <w:rPr>
                <w:lang w:val="ru-RU"/>
              </w:rPr>
              <w:t>х для развития потенциала ЦПТИ.</w:t>
            </w:r>
          </w:p>
          <w:p w:rsidR="00641C81" w:rsidRPr="00C53AE4" w:rsidRDefault="00641C81">
            <w:pPr>
              <w:rPr>
                <w:shd w:val="clear" w:color="auto" w:fill="FFFF00"/>
                <w:lang w:val="ru-RU"/>
              </w:rPr>
            </w:pPr>
            <w:r w:rsidRPr="00FB7D84">
              <w:rPr>
                <w:lang w:val="ru-RU"/>
              </w:rPr>
              <w:t>Способы снижения: чтобы мобилизовать ресурсы и осуществлять обмен ресурсами и экспертными знаниями на региональном уровне, начато и углублено сотрудничество с такими международными организациями</w:t>
            </w:r>
            <w:r w:rsidR="00C53AE4">
              <w:rPr>
                <w:lang w:val="ru-RU"/>
              </w:rPr>
              <w:t>, как АРОИС, АСЕАН, АОИС и МТО.</w:t>
            </w:r>
          </w:p>
          <w:p w:rsidR="00641C81" w:rsidRPr="00C53AE4" w:rsidRDefault="00641C81">
            <w:pPr>
              <w:rPr>
                <w:lang w:val="ru-RU"/>
              </w:rPr>
            </w:pPr>
          </w:p>
          <w:p w:rsidR="00641C81" w:rsidRPr="00C53AE4" w:rsidRDefault="00641C81">
            <w:pPr>
              <w:rPr>
                <w:shd w:val="clear" w:color="auto" w:fill="FFFF00"/>
                <w:lang w:val="ru-RU"/>
              </w:rPr>
            </w:pPr>
            <w:r w:rsidRPr="00FB7D84">
              <w:rPr>
                <w:lang w:val="ru-RU"/>
              </w:rPr>
              <w:t xml:space="preserve">Риск: Разногласия средисторон, обеспечивающих наполнение баз данных с помощью программ </w:t>
            </w:r>
            <w:r w:rsidRPr="00FB7D84">
              <w:t>ASPI</w:t>
            </w:r>
            <w:r w:rsidRPr="00FB7D84">
              <w:rPr>
                <w:lang w:val="ru-RU"/>
              </w:rPr>
              <w:t xml:space="preserve"> и </w:t>
            </w:r>
            <w:r w:rsidRPr="00FB7D84">
              <w:t>ARDI</w:t>
            </w:r>
          </w:p>
          <w:p w:rsidR="00641C81" w:rsidRPr="00C53AE4" w:rsidRDefault="00641C81">
            <w:pPr>
              <w:rPr>
                <w:shd w:val="clear" w:color="auto" w:fill="FFFF00"/>
                <w:lang w:val="ru-RU"/>
              </w:rPr>
            </w:pPr>
            <w:r w:rsidRPr="00FB7D84">
              <w:rPr>
                <w:lang w:val="ru-RU"/>
              </w:rPr>
              <w:t xml:space="preserve">Этот риск не проявился, однако по-прежнему ведется работа по расширению круга издательств – партнеров </w:t>
            </w:r>
            <w:r w:rsidRPr="00FB7D84">
              <w:t>ARDI</w:t>
            </w:r>
            <w:r w:rsidR="00C53AE4">
              <w:rPr>
                <w:lang w:val="ru-RU"/>
              </w:rPr>
              <w:t>.</w:t>
            </w:r>
          </w:p>
          <w:p w:rsidR="00641C81" w:rsidRPr="00C53AE4" w:rsidRDefault="00641C81">
            <w:pPr>
              <w:rPr>
                <w:lang w:val="ru-RU"/>
              </w:rPr>
            </w:pPr>
          </w:p>
          <w:p w:rsidR="00641C81" w:rsidRPr="00C53AE4" w:rsidRDefault="00641C81">
            <w:pPr>
              <w:rPr>
                <w:shd w:val="clear" w:color="auto" w:fill="FFFF00"/>
                <w:lang w:val="ru-RU"/>
              </w:rPr>
            </w:pPr>
            <w:r w:rsidRPr="00C53AE4">
              <w:rPr>
                <w:lang w:val="ru-RU"/>
              </w:rPr>
              <w:t>Риск: Недостаточное использование пла</w:t>
            </w:r>
            <w:r w:rsidR="00C53AE4" w:rsidRPr="00C53AE4">
              <w:rPr>
                <w:lang w:val="ru-RU"/>
              </w:rPr>
              <w:t>тформы управления знаниями ЦПТИ</w:t>
            </w:r>
          </w:p>
          <w:p w:rsidR="00641C81" w:rsidRPr="00C53AE4" w:rsidRDefault="00641C81">
            <w:pPr>
              <w:rPr>
                <w:lang w:val="ru-RU"/>
              </w:rPr>
            </w:pPr>
            <w:r w:rsidRPr="00FB7D84">
              <w:rPr>
                <w:lang w:val="ru-RU"/>
              </w:rPr>
              <w:t xml:space="preserve">Меры по снижению риска не потребовались, поскольку в относительно короткий срок образовалось </w:t>
            </w:r>
            <w:r w:rsidR="00C53AE4">
              <w:rPr>
                <w:lang w:val="ru-RU"/>
              </w:rPr>
              <w:t>достаточное число пользователей</w:t>
            </w:r>
            <w:r w:rsidRPr="00C53AE4">
              <w:rPr>
                <w:lang w:val="ru-RU"/>
              </w:rPr>
              <w:t>.</w:t>
            </w:r>
          </w:p>
          <w:p w:rsidR="00641C81" w:rsidRPr="00C53AE4" w:rsidRDefault="00641C81">
            <w:pPr>
              <w:rPr>
                <w:lang w:val="ru-RU"/>
              </w:rPr>
            </w:pPr>
          </w:p>
          <w:p w:rsidR="00641C81" w:rsidRPr="00C53AE4" w:rsidRDefault="00641C81">
            <w:pPr>
              <w:rPr>
                <w:shd w:val="clear" w:color="auto" w:fill="FFFF00"/>
                <w:lang w:val="ru-RU"/>
              </w:rPr>
            </w:pPr>
            <w:r w:rsidRPr="00C53AE4">
              <w:rPr>
                <w:lang w:val="ru-RU"/>
              </w:rPr>
              <w:t>Риск: Нед</w:t>
            </w:r>
            <w:r w:rsidR="00C53AE4" w:rsidRPr="00C53AE4">
              <w:rPr>
                <w:lang w:val="ru-RU"/>
              </w:rPr>
              <w:t>остаточный спрос на услуги ЦПТИ</w:t>
            </w:r>
          </w:p>
          <w:p w:rsidR="00641C81" w:rsidRPr="00C01AD8" w:rsidRDefault="00641C81" w:rsidP="00C53AE4">
            <w:pPr>
              <w:pStyle w:val="Default"/>
              <w:rPr>
                <w:iCs/>
                <w:color w:val="auto"/>
                <w:sz w:val="22"/>
                <w:szCs w:val="22"/>
                <w:lang w:val="ru-RU"/>
              </w:rPr>
            </w:pPr>
            <w:r w:rsidRPr="00FB7D84">
              <w:rPr>
                <w:rFonts w:eastAsia="SimSun"/>
                <w:color w:val="auto"/>
                <w:sz w:val="22"/>
                <w:szCs w:val="20"/>
                <w:lang w:val="ru-RU"/>
              </w:rPr>
              <w:t xml:space="preserve">Способы снижения: несмотря на то, что на национальном уровне спрос на ЦПТИ продолжает расти, на местном уровне этот вопрос по-прежнему вызывает обеспокоенность во многих странах. Необходимо решать эту проблему активизацией информационной работы с населением и повышением осведомленности населения об услугах, предоставляемых ЦПТИ. </w:t>
            </w:r>
          </w:p>
        </w:tc>
      </w:tr>
      <w:tr w:rsidR="00641C81" w:rsidRPr="00135FA4" w:rsidTr="00EB22EA">
        <w:trPr>
          <w:trHeight w:val="848"/>
        </w:trPr>
        <w:tc>
          <w:tcPr>
            <w:tcW w:w="2375" w:type="dxa"/>
            <w:tcBorders>
              <w:top w:val="single" w:sz="4" w:space="0" w:color="auto"/>
              <w:left w:val="single" w:sz="4" w:space="0" w:color="000000"/>
              <w:bottom w:val="single" w:sz="4" w:space="0" w:color="000000"/>
            </w:tcBorders>
          </w:tcPr>
          <w:p w:rsidR="00641C81" w:rsidRPr="00C01AD8" w:rsidRDefault="00641C81">
            <w:pPr>
              <w:snapToGrid w:val="0"/>
              <w:rPr>
                <w:szCs w:val="22"/>
                <w:lang w:val="ru-RU"/>
              </w:rPr>
            </w:pPr>
          </w:p>
          <w:p w:rsidR="00641C81" w:rsidRPr="00FB7D84" w:rsidRDefault="00641C81">
            <w:pPr>
              <w:rPr>
                <w:szCs w:val="22"/>
                <w:lang w:val="ru-RU"/>
              </w:rPr>
            </w:pPr>
            <w:r w:rsidRPr="00FB7D84">
              <w:rPr>
                <w:szCs w:val="22"/>
                <w:lang w:val="ru-RU"/>
              </w:rPr>
              <w:t xml:space="preserve">Показатель освоения средств по проекту </w:t>
            </w:r>
          </w:p>
        </w:tc>
        <w:tc>
          <w:tcPr>
            <w:tcW w:w="6920" w:type="dxa"/>
            <w:tcBorders>
              <w:top w:val="single" w:sz="4" w:space="0" w:color="auto"/>
              <w:left w:val="single" w:sz="4" w:space="0" w:color="000000"/>
              <w:bottom w:val="single" w:sz="4" w:space="0" w:color="000000"/>
              <w:right w:val="single" w:sz="4" w:space="0" w:color="000000"/>
            </w:tcBorders>
            <w:vAlign w:val="center"/>
          </w:tcPr>
          <w:p w:rsidR="00641C81" w:rsidRPr="00FB7D84" w:rsidRDefault="00641C81">
            <w:pPr>
              <w:snapToGrid w:val="0"/>
              <w:rPr>
                <w:i/>
                <w:szCs w:val="22"/>
                <w:lang w:val="ru-RU"/>
              </w:rPr>
            </w:pPr>
          </w:p>
          <w:p w:rsidR="00641C81" w:rsidRPr="00FB7D84" w:rsidRDefault="00641C81">
            <w:pPr>
              <w:rPr>
                <w:i/>
                <w:szCs w:val="22"/>
                <w:lang w:val="ru-RU"/>
              </w:rPr>
            </w:pPr>
            <w:r w:rsidRPr="00FB7D84">
              <w:rPr>
                <w:i/>
                <w:szCs w:val="22"/>
                <w:lang w:val="ru-RU"/>
              </w:rPr>
              <w:t>Показатель освоения бюджетных средств по состоянию на конец августа 2014 г.:  102%</w:t>
            </w:r>
          </w:p>
        </w:tc>
      </w:tr>
      <w:tr w:rsidR="00641C81" w:rsidRPr="00135FA4">
        <w:trPr>
          <w:trHeight w:val="848"/>
        </w:trPr>
        <w:tc>
          <w:tcPr>
            <w:tcW w:w="2375" w:type="dxa"/>
            <w:tcBorders>
              <w:left w:val="single" w:sz="4" w:space="0" w:color="000000"/>
              <w:bottom w:val="single" w:sz="4" w:space="0" w:color="000000"/>
            </w:tcBorders>
          </w:tcPr>
          <w:p w:rsidR="00641C81" w:rsidRPr="00FB7D84" w:rsidRDefault="00641C81">
            <w:pPr>
              <w:snapToGrid w:val="0"/>
              <w:rPr>
                <w:szCs w:val="22"/>
                <w:lang w:val="ru-RU"/>
              </w:rPr>
            </w:pPr>
          </w:p>
          <w:p w:rsidR="00641C81" w:rsidRPr="00FB7D84" w:rsidRDefault="00641C81">
            <w:pPr>
              <w:rPr>
                <w:szCs w:val="22"/>
                <w:lang w:val="ru-RU"/>
              </w:rPr>
            </w:pPr>
            <w:r w:rsidRPr="00FB7D84">
              <w:rPr>
                <w:szCs w:val="22"/>
                <w:lang w:val="ru-RU"/>
              </w:rPr>
              <w:t>Предыдущие отчеты</w:t>
            </w:r>
          </w:p>
        </w:tc>
        <w:tc>
          <w:tcPr>
            <w:tcW w:w="6920" w:type="dxa"/>
            <w:tcBorders>
              <w:left w:val="single" w:sz="4" w:space="0" w:color="000000"/>
              <w:bottom w:val="single" w:sz="4" w:space="0" w:color="000000"/>
              <w:right w:val="single" w:sz="4" w:space="0" w:color="000000"/>
            </w:tcBorders>
            <w:vAlign w:val="center"/>
          </w:tcPr>
          <w:p w:rsidR="00641C81" w:rsidRPr="00FB7D84" w:rsidRDefault="00641C81">
            <w:pPr>
              <w:snapToGrid w:val="0"/>
              <w:rPr>
                <w:szCs w:val="22"/>
                <w:lang w:val="ru-RU"/>
              </w:rPr>
            </w:pPr>
          </w:p>
          <w:p w:rsidR="00641C81" w:rsidRPr="00C53AE4" w:rsidRDefault="00641C81">
            <w:pPr>
              <w:rPr>
                <w:szCs w:val="22"/>
                <w:lang w:val="ru-RU"/>
              </w:rPr>
            </w:pPr>
            <w:r w:rsidRPr="00FB7D84">
              <w:rPr>
                <w:lang w:val="ru-RU"/>
              </w:rPr>
              <w:t xml:space="preserve">Первый отчет о ходе реализации проекта был представлен КРИС в Приложении </w:t>
            </w:r>
            <w:r w:rsidRPr="00FB7D84">
              <w:rPr>
                <w:iCs/>
              </w:rPr>
              <w:t>I</w:t>
            </w:r>
            <w:r w:rsidRPr="00FB7D84">
              <w:rPr>
                <w:lang w:val="ru-RU"/>
              </w:rPr>
              <w:t xml:space="preserve"> к документу </w:t>
            </w:r>
            <w:r w:rsidRPr="00FB7D84">
              <w:t>CDIP</w:t>
            </w:r>
            <w:r w:rsidRPr="00FB7D84">
              <w:rPr>
                <w:lang w:val="ru-RU"/>
              </w:rPr>
              <w:t>/10/2 на десятой сессии Комитета в ноябре 2012</w:t>
            </w:r>
            <w:r w:rsidRPr="00FB7D84">
              <w:t> </w:t>
            </w:r>
            <w:r w:rsidRPr="00FB7D84">
              <w:rPr>
                <w:lang w:val="ru-RU"/>
              </w:rPr>
              <w:t xml:space="preserve">г. Второй отчет о ходе реализации проекта был представлен КРИС в Приложении </w:t>
            </w:r>
            <w:r w:rsidRPr="00FB7D84">
              <w:rPr>
                <w:iCs/>
              </w:rPr>
              <w:t>I</w:t>
            </w:r>
            <w:r w:rsidRPr="00FB7D84">
              <w:rPr>
                <w:lang w:val="ru-RU"/>
              </w:rPr>
              <w:t xml:space="preserve"> к документу </w:t>
            </w:r>
            <w:r w:rsidRPr="00FB7D84">
              <w:t>CDIP</w:t>
            </w:r>
            <w:r w:rsidRPr="00FB7D84">
              <w:rPr>
                <w:lang w:val="ru-RU"/>
              </w:rPr>
              <w:t>/12/2 на двенадцатой сессии Комитета в ноябре 2013</w:t>
            </w:r>
            <w:r w:rsidRPr="00FB7D84">
              <w:t> </w:t>
            </w:r>
            <w:r w:rsidR="00C53AE4">
              <w:rPr>
                <w:lang w:val="ru-RU"/>
              </w:rPr>
              <w:t>г.</w:t>
            </w:r>
          </w:p>
          <w:p w:rsidR="00641C81" w:rsidRPr="00C53AE4" w:rsidRDefault="00641C81">
            <w:pPr>
              <w:rPr>
                <w:i/>
                <w:szCs w:val="22"/>
                <w:lang w:val="ru-RU"/>
              </w:rPr>
            </w:pPr>
          </w:p>
        </w:tc>
      </w:tr>
      <w:tr w:rsidR="00641C81" w:rsidRPr="00135FA4">
        <w:trPr>
          <w:trHeight w:val="848"/>
        </w:trPr>
        <w:tc>
          <w:tcPr>
            <w:tcW w:w="2375" w:type="dxa"/>
            <w:tcBorders>
              <w:left w:val="single" w:sz="4" w:space="0" w:color="000000"/>
              <w:bottom w:val="single" w:sz="4" w:space="0" w:color="000000"/>
            </w:tcBorders>
          </w:tcPr>
          <w:p w:rsidR="00641C81" w:rsidRPr="00C53AE4" w:rsidRDefault="00641C81">
            <w:pPr>
              <w:snapToGrid w:val="0"/>
              <w:rPr>
                <w:szCs w:val="22"/>
                <w:lang w:val="ru-RU"/>
              </w:rPr>
            </w:pPr>
          </w:p>
          <w:p w:rsidR="00641C81" w:rsidRPr="00C53AE4" w:rsidRDefault="00641C81" w:rsidP="00C53AE4">
            <w:pPr>
              <w:rPr>
                <w:szCs w:val="22"/>
                <w:shd w:val="clear" w:color="auto" w:fill="FFFF00"/>
                <w:lang w:val="ru-RU"/>
              </w:rPr>
            </w:pPr>
            <w:r w:rsidRPr="00FB7D84">
              <w:rPr>
                <w:szCs w:val="22"/>
                <w:lang w:val="ru-RU"/>
              </w:rPr>
              <w:t>Последую</w:t>
            </w:r>
            <w:r w:rsidR="00C53AE4">
              <w:rPr>
                <w:szCs w:val="22"/>
                <w:lang w:val="ru-RU"/>
              </w:rPr>
              <w:t>щая деятельность</w:t>
            </w:r>
          </w:p>
        </w:tc>
        <w:tc>
          <w:tcPr>
            <w:tcW w:w="6920" w:type="dxa"/>
            <w:tcBorders>
              <w:left w:val="single" w:sz="4" w:space="0" w:color="000000"/>
              <w:bottom w:val="single" w:sz="4" w:space="0" w:color="000000"/>
              <w:right w:val="single" w:sz="4" w:space="0" w:color="000000"/>
            </w:tcBorders>
            <w:vAlign w:val="center"/>
          </w:tcPr>
          <w:p w:rsidR="00641C81" w:rsidRPr="00FB7D84" w:rsidRDefault="00641C81">
            <w:pPr>
              <w:snapToGrid w:val="0"/>
              <w:rPr>
                <w:lang w:val="ru-RU"/>
              </w:rPr>
            </w:pPr>
          </w:p>
          <w:p w:rsidR="00641C81" w:rsidRPr="00C53AE4" w:rsidRDefault="00641C81">
            <w:pPr>
              <w:rPr>
                <w:lang w:val="ru-RU"/>
              </w:rPr>
            </w:pPr>
            <w:r w:rsidRPr="00FB7D84">
              <w:rPr>
                <w:lang w:val="ru-RU"/>
              </w:rPr>
              <w:t xml:space="preserve">С 1 января 2014 года проект по ЦПТИ интегрирован </w:t>
            </w:r>
            <w:r w:rsidR="00C53AE4">
              <w:rPr>
                <w:lang w:val="ru-RU"/>
              </w:rPr>
              <w:t>в регулярную деятельность ВОИС.</w:t>
            </w:r>
          </w:p>
          <w:p w:rsidR="00641C81" w:rsidRPr="00C53AE4" w:rsidRDefault="00641C81">
            <w:pPr>
              <w:rPr>
                <w:szCs w:val="22"/>
                <w:lang w:val="ru-RU"/>
              </w:rPr>
            </w:pPr>
          </w:p>
        </w:tc>
      </w:tr>
    </w:tbl>
    <w:p w:rsidR="00641C81" w:rsidRPr="00C53AE4" w:rsidRDefault="00641C81">
      <w:pPr>
        <w:tabs>
          <w:tab w:val="left" w:pos="9060"/>
        </w:tabs>
        <w:rPr>
          <w:szCs w:val="22"/>
          <w:lang w:val="ru-RU"/>
        </w:rPr>
      </w:pPr>
    </w:p>
    <w:p w:rsidR="00641C81" w:rsidRPr="00C53AE4" w:rsidRDefault="00641C81">
      <w:pPr>
        <w:tabs>
          <w:tab w:val="left" w:pos="9060"/>
        </w:tabs>
        <w:rPr>
          <w:szCs w:val="22"/>
          <w:lang w:val="ru-RU"/>
        </w:rPr>
      </w:pPr>
    </w:p>
    <w:p w:rsidR="00641C81" w:rsidRPr="00C53AE4" w:rsidRDefault="00641C81">
      <w:pPr>
        <w:tabs>
          <w:tab w:val="left" w:pos="9060"/>
        </w:tabs>
        <w:rPr>
          <w:szCs w:val="22"/>
          <w:lang w:val="ru-RU"/>
        </w:rPr>
      </w:pPr>
    </w:p>
    <w:p w:rsidR="00641C81" w:rsidRPr="00C53AE4" w:rsidRDefault="00641C81">
      <w:pPr>
        <w:tabs>
          <w:tab w:val="left" w:pos="9060"/>
        </w:tabs>
        <w:rPr>
          <w:szCs w:val="22"/>
          <w:lang w:val="ru-RU"/>
        </w:rPr>
      </w:pPr>
    </w:p>
    <w:p w:rsidR="00641C81" w:rsidRPr="00C53AE4" w:rsidRDefault="00641C81">
      <w:pPr>
        <w:tabs>
          <w:tab w:val="left" w:pos="9060"/>
        </w:tabs>
        <w:rPr>
          <w:szCs w:val="22"/>
          <w:lang w:val="ru-RU"/>
        </w:rPr>
      </w:pPr>
    </w:p>
    <w:p w:rsidR="00641C81" w:rsidRPr="00C53AE4" w:rsidRDefault="00641C81">
      <w:pPr>
        <w:tabs>
          <w:tab w:val="left" w:pos="9060"/>
        </w:tabs>
        <w:rPr>
          <w:szCs w:val="22"/>
          <w:lang w:val="ru-RU"/>
        </w:rPr>
      </w:pPr>
    </w:p>
    <w:p w:rsidR="00641C81" w:rsidRPr="00C53AE4" w:rsidRDefault="00641C81">
      <w:pPr>
        <w:tabs>
          <w:tab w:val="left" w:pos="9060"/>
        </w:tabs>
        <w:rPr>
          <w:szCs w:val="22"/>
          <w:lang w:val="ru-RU"/>
        </w:rPr>
      </w:pPr>
    </w:p>
    <w:p w:rsidR="00641C81" w:rsidRPr="00C53AE4" w:rsidRDefault="00641C81">
      <w:pPr>
        <w:tabs>
          <w:tab w:val="left" w:pos="9060"/>
        </w:tabs>
        <w:rPr>
          <w:szCs w:val="22"/>
          <w:lang w:val="ru-RU"/>
        </w:rPr>
      </w:pPr>
    </w:p>
    <w:p w:rsidR="00641C81" w:rsidRPr="00C53AE4" w:rsidRDefault="00641C81">
      <w:pPr>
        <w:tabs>
          <w:tab w:val="left" w:pos="9060"/>
        </w:tabs>
        <w:rPr>
          <w:szCs w:val="22"/>
          <w:lang w:val="ru-RU"/>
        </w:rPr>
      </w:pPr>
    </w:p>
    <w:p w:rsidR="00641C81" w:rsidRPr="00C53AE4" w:rsidRDefault="00641C81">
      <w:pPr>
        <w:tabs>
          <w:tab w:val="left" w:pos="9060"/>
        </w:tabs>
        <w:rPr>
          <w:szCs w:val="22"/>
          <w:lang w:val="ru-RU"/>
        </w:rPr>
      </w:pPr>
    </w:p>
    <w:p w:rsidR="00641C81" w:rsidRPr="00C53AE4" w:rsidRDefault="00641C81">
      <w:pPr>
        <w:tabs>
          <w:tab w:val="left" w:pos="9060"/>
        </w:tabs>
        <w:rPr>
          <w:szCs w:val="22"/>
          <w:lang w:val="ru-RU"/>
        </w:rPr>
      </w:pPr>
    </w:p>
    <w:p w:rsidR="00641C81" w:rsidRPr="00C53AE4" w:rsidRDefault="00641C81">
      <w:pPr>
        <w:rPr>
          <w:szCs w:val="22"/>
          <w:lang w:val="ru-RU"/>
        </w:rPr>
      </w:pPr>
      <w:r w:rsidRPr="00C01AD8">
        <w:rPr>
          <w:lang w:val="ru-RU"/>
        </w:rPr>
        <w:br w:type="page"/>
      </w:r>
    </w:p>
    <w:p w:rsidR="00641C81" w:rsidRPr="00C53AE4" w:rsidRDefault="00641C81">
      <w:pPr>
        <w:tabs>
          <w:tab w:val="left" w:pos="9060"/>
        </w:tabs>
        <w:rPr>
          <w:szCs w:val="22"/>
          <w:lang w:val="ru-RU"/>
        </w:rPr>
      </w:pPr>
    </w:p>
    <w:tbl>
      <w:tblPr>
        <w:tblW w:w="0" w:type="auto"/>
        <w:tblInd w:w="-106" w:type="dxa"/>
        <w:tblLayout w:type="fixed"/>
        <w:tblLook w:val="0000" w:firstRow="0" w:lastRow="0" w:firstColumn="0" w:lastColumn="0" w:noHBand="0" w:noVBand="0"/>
      </w:tblPr>
      <w:tblGrid>
        <w:gridCol w:w="9287"/>
      </w:tblGrid>
      <w:tr w:rsidR="00641C81" w:rsidRPr="00FB7D84">
        <w:trPr>
          <w:trHeight w:val="494"/>
        </w:trPr>
        <w:tc>
          <w:tcPr>
            <w:tcW w:w="9287" w:type="dxa"/>
            <w:vAlign w:val="center"/>
          </w:tcPr>
          <w:p w:rsidR="00641C81" w:rsidRPr="00FB7D84" w:rsidRDefault="00641C81">
            <w:pPr>
              <w:snapToGrid w:val="0"/>
              <w:rPr>
                <w:lang w:val="ru-RU"/>
              </w:rPr>
            </w:pPr>
            <w:r w:rsidRPr="00FB7D84">
              <w:rPr>
                <w:lang w:val="ru-RU"/>
              </w:rPr>
              <w:t>САМООЦЕНКА ПРОЕКТА</w:t>
            </w:r>
          </w:p>
        </w:tc>
      </w:tr>
    </w:tbl>
    <w:p w:rsidR="00641C81" w:rsidRPr="00FB7D84" w:rsidRDefault="00641C81">
      <w:pPr>
        <w:rPr>
          <w:rFonts w:cs="Calibri"/>
          <w:szCs w:val="22"/>
        </w:rPr>
      </w:pPr>
    </w:p>
    <w:p w:rsidR="00641C81" w:rsidRPr="00FB7D84" w:rsidRDefault="00641C81">
      <w:pPr>
        <w:rPr>
          <w:lang w:val="ru-RU"/>
        </w:rPr>
      </w:pPr>
      <w:r w:rsidRPr="00FB7D84">
        <w:rPr>
          <w:lang w:val="ru-RU"/>
        </w:rPr>
        <w:t>Указатель обозначений «сигнальной системы» (СС)</w:t>
      </w:r>
    </w:p>
    <w:p w:rsidR="00641C81" w:rsidRPr="00FB7D84" w:rsidRDefault="00641C81">
      <w:pPr>
        <w:rPr>
          <w:lang w:val="ru-RU"/>
        </w:rPr>
      </w:pPr>
    </w:p>
    <w:tbl>
      <w:tblPr>
        <w:tblW w:w="0" w:type="auto"/>
        <w:tblInd w:w="-108" w:type="dxa"/>
        <w:tblLayout w:type="fixed"/>
        <w:tblLook w:val="0000" w:firstRow="0" w:lastRow="0" w:firstColumn="0" w:lastColumn="0" w:noHBand="0" w:noVBand="0"/>
      </w:tblPr>
      <w:tblGrid>
        <w:gridCol w:w="1426"/>
        <w:gridCol w:w="1699"/>
        <w:gridCol w:w="1796"/>
        <w:gridCol w:w="1885"/>
        <w:gridCol w:w="2547"/>
      </w:tblGrid>
      <w:tr w:rsidR="00641C81" w:rsidRPr="00FB7D84">
        <w:trPr>
          <w:trHeight w:val="469"/>
        </w:trPr>
        <w:tc>
          <w:tcPr>
            <w:tcW w:w="1426" w:type="dxa"/>
            <w:tcBorders>
              <w:top w:val="single" w:sz="1" w:space="0" w:color="000000"/>
              <w:left w:val="single" w:sz="1" w:space="0" w:color="000000"/>
              <w:bottom w:val="single" w:sz="1" w:space="0" w:color="000000"/>
            </w:tcBorders>
            <w:vAlign w:val="center"/>
          </w:tcPr>
          <w:p w:rsidR="00641C81" w:rsidRPr="00FB7D84" w:rsidRDefault="00641C81">
            <w:pPr>
              <w:snapToGrid w:val="0"/>
              <w:rPr>
                <w:sz w:val="20"/>
              </w:rPr>
            </w:pPr>
            <w:r w:rsidRPr="00FB7D84">
              <w:rPr>
                <w:sz w:val="20"/>
              </w:rPr>
              <w:t>****</w:t>
            </w:r>
          </w:p>
        </w:tc>
        <w:tc>
          <w:tcPr>
            <w:tcW w:w="1699" w:type="dxa"/>
            <w:tcBorders>
              <w:top w:val="single" w:sz="1" w:space="0" w:color="000000"/>
              <w:left w:val="single" w:sz="1" w:space="0" w:color="000000"/>
              <w:bottom w:val="single" w:sz="1" w:space="0" w:color="000000"/>
            </w:tcBorders>
            <w:vAlign w:val="center"/>
          </w:tcPr>
          <w:p w:rsidR="00641C81" w:rsidRPr="00FB7D84" w:rsidRDefault="00641C81">
            <w:pPr>
              <w:snapToGrid w:val="0"/>
              <w:rPr>
                <w:sz w:val="20"/>
              </w:rPr>
            </w:pPr>
            <w:r w:rsidRPr="00FB7D84">
              <w:rPr>
                <w:sz w:val="20"/>
              </w:rPr>
              <w:t>***</w:t>
            </w:r>
          </w:p>
        </w:tc>
        <w:tc>
          <w:tcPr>
            <w:tcW w:w="1796" w:type="dxa"/>
            <w:tcBorders>
              <w:top w:val="single" w:sz="1" w:space="0" w:color="000000"/>
              <w:left w:val="single" w:sz="1" w:space="0" w:color="000000"/>
              <w:bottom w:val="single" w:sz="1" w:space="0" w:color="000000"/>
            </w:tcBorders>
            <w:vAlign w:val="center"/>
          </w:tcPr>
          <w:p w:rsidR="00641C81" w:rsidRPr="00FB7D84" w:rsidRDefault="00641C81">
            <w:pPr>
              <w:snapToGrid w:val="0"/>
              <w:rPr>
                <w:sz w:val="20"/>
              </w:rPr>
            </w:pPr>
            <w:r w:rsidRPr="00FB7D84">
              <w:rPr>
                <w:sz w:val="20"/>
              </w:rPr>
              <w:t>**</w:t>
            </w:r>
          </w:p>
        </w:tc>
        <w:tc>
          <w:tcPr>
            <w:tcW w:w="1885" w:type="dxa"/>
            <w:tcBorders>
              <w:top w:val="single" w:sz="1" w:space="0" w:color="000000"/>
              <w:left w:val="single" w:sz="1" w:space="0" w:color="000000"/>
              <w:bottom w:val="single" w:sz="1" w:space="0" w:color="000000"/>
            </w:tcBorders>
            <w:vAlign w:val="center"/>
          </w:tcPr>
          <w:p w:rsidR="00641C81" w:rsidRPr="00FB7D84" w:rsidRDefault="00641C81">
            <w:pPr>
              <w:snapToGrid w:val="0"/>
              <w:rPr>
                <w:sz w:val="20"/>
                <w:lang w:val="ru-RU"/>
              </w:rPr>
            </w:pPr>
            <w:r w:rsidRPr="00FB7D84">
              <w:rPr>
                <w:sz w:val="20"/>
                <w:lang w:val="ru-RU"/>
              </w:rPr>
              <w:t>NP</w:t>
            </w:r>
          </w:p>
        </w:tc>
        <w:tc>
          <w:tcPr>
            <w:tcW w:w="2547" w:type="dxa"/>
            <w:tcBorders>
              <w:top w:val="single" w:sz="1" w:space="0" w:color="000000"/>
              <w:left w:val="single" w:sz="1" w:space="0" w:color="000000"/>
              <w:bottom w:val="single" w:sz="1" w:space="0" w:color="000000"/>
              <w:right w:val="single" w:sz="1" w:space="0" w:color="000000"/>
            </w:tcBorders>
            <w:vAlign w:val="center"/>
          </w:tcPr>
          <w:p w:rsidR="00641C81" w:rsidRPr="00FB7D84" w:rsidRDefault="00641C81">
            <w:pPr>
              <w:snapToGrid w:val="0"/>
              <w:rPr>
                <w:sz w:val="20"/>
                <w:lang w:val="ru-RU"/>
              </w:rPr>
            </w:pPr>
            <w:r w:rsidRPr="00FB7D84">
              <w:rPr>
                <w:sz w:val="20"/>
                <w:lang w:val="ru-RU"/>
              </w:rPr>
              <w:t>NA</w:t>
            </w:r>
          </w:p>
        </w:tc>
      </w:tr>
      <w:tr w:rsidR="00641C81" w:rsidRPr="00B66675">
        <w:tc>
          <w:tcPr>
            <w:tcW w:w="1426" w:type="dxa"/>
            <w:tcBorders>
              <w:left w:val="single" w:sz="1" w:space="0" w:color="000000"/>
              <w:bottom w:val="single" w:sz="1" w:space="0" w:color="000000"/>
            </w:tcBorders>
          </w:tcPr>
          <w:p w:rsidR="00641C81" w:rsidRPr="00FB7D84" w:rsidRDefault="00641C81">
            <w:pPr>
              <w:snapToGrid w:val="0"/>
              <w:rPr>
                <w:szCs w:val="22"/>
                <w:lang w:val="ru-RU"/>
              </w:rPr>
            </w:pPr>
            <w:r w:rsidRPr="00FB7D84">
              <w:rPr>
                <w:szCs w:val="22"/>
                <w:lang w:val="ru-RU"/>
              </w:rPr>
              <w:t>Полная реализация</w:t>
            </w:r>
          </w:p>
        </w:tc>
        <w:tc>
          <w:tcPr>
            <w:tcW w:w="1699" w:type="dxa"/>
            <w:tcBorders>
              <w:left w:val="single" w:sz="1" w:space="0" w:color="000000"/>
              <w:bottom w:val="single" w:sz="1" w:space="0" w:color="000000"/>
            </w:tcBorders>
          </w:tcPr>
          <w:p w:rsidR="00641C81" w:rsidRPr="00FB7D84" w:rsidRDefault="00641C81">
            <w:pPr>
              <w:snapToGrid w:val="0"/>
              <w:rPr>
                <w:szCs w:val="22"/>
                <w:lang w:val="ru-RU"/>
              </w:rPr>
            </w:pPr>
            <w:r w:rsidRPr="00FB7D84">
              <w:rPr>
                <w:szCs w:val="22"/>
                <w:lang w:val="ru-RU"/>
              </w:rPr>
              <w:t>Значительный прогресс</w:t>
            </w:r>
          </w:p>
        </w:tc>
        <w:tc>
          <w:tcPr>
            <w:tcW w:w="1796" w:type="dxa"/>
            <w:tcBorders>
              <w:left w:val="single" w:sz="1" w:space="0" w:color="000000"/>
              <w:bottom w:val="single" w:sz="1" w:space="0" w:color="000000"/>
            </w:tcBorders>
          </w:tcPr>
          <w:p w:rsidR="00641C81" w:rsidRPr="00FB7D84" w:rsidRDefault="00641C81">
            <w:pPr>
              <w:snapToGrid w:val="0"/>
              <w:rPr>
                <w:szCs w:val="22"/>
                <w:lang w:val="ru-RU"/>
              </w:rPr>
            </w:pPr>
            <w:r w:rsidRPr="00FB7D84">
              <w:rPr>
                <w:szCs w:val="22"/>
                <w:lang w:val="ru-RU"/>
              </w:rPr>
              <w:t>Определенный прогресс</w:t>
            </w:r>
          </w:p>
        </w:tc>
        <w:tc>
          <w:tcPr>
            <w:tcW w:w="1885" w:type="dxa"/>
            <w:tcBorders>
              <w:left w:val="single" w:sz="1" w:space="0" w:color="000000"/>
              <w:bottom w:val="single" w:sz="1" w:space="0" w:color="000000"/>
            </w:tcBorders>
          </w:tcPr>
          <w:p w:rsidR="00641C81" w:rsidRPr="00FB7D84" w:rsidRDefault="00641C81">
            <w:pPr>
              <w:snapToGrid w:val="0"/>
              <w:rPr>
                <w:szCs w:val="22"/>
                <w:lang w:val="ru-RU"/>
              </w:rPr>
            </w:pPr>
            <w:r w:rsidRPr="00FB7D84">
              <w:rPr>
                <w:szCs w:val="22"/>
                <w:lang w:val="ru-RU"/>
              </w:rPr>
              <w:t>Отсутствие прогресса</w:t>
            </w:r>
          </w:p>
        </w:tc>
        <w:tc>
          <w:tcPr>
            <w:tcW w:w="2547" w:type="dxa"/>
            <w:tcBorders>
              <w:left w:val="single" w:sz="1" w:space="0" w:color="000000"/>
              <w:bottom w:val="single" w:sz="1" w:space="0" w:color="000000"/>
              <w:right w:val="single" w:sz="1" w:space="0" w:color="000000"/>
            </w:tcBorders>
          </w:tcPr>
          <w:p w:rsidR="00641C81" w:rsidRPr="00FB7D84" w:rsidRDefault="00641C81">
            <w:pPr>
              <w:snapToGrid w:val="0"/>
              <w:rPr>
                <w:szCs w:val="22"/>
                <w:lang w:val="ru-RU"/>
              </w:rPr>
            </w:pPr>
            <w:r w:rsidRPr="00FB7D84">
              <w:rPr>
                <w:szCs w:val="22"/>
                <w:lang w:val="ru-RU"/>
              </w:rPr>
              <w:t>Прогресс пока не оценен/цель упразднена</w:t>
            </w:r>
          </w:p>
        </w:tc>
      </w:tr>
    </w:tbl>
    <w:p w:rsidR="00641C81" w:rsidRPr="00FB7D84" w:rsidRDefault="00641C81">
      <w:pPr>
        <w:rPr>
          <w:rFonts w:cs="Calibri"/>
          <w:szCs w:val="22"/>
          <w:lang w:val="ru-RU"/>
        </w:rPr>
      </w:pPr>
    </w:p>
    <w:tbl>
      <w:tblPr>
        <w:tblW w:w="0" w:type="auto"/>
        <w:tblInd w:w="-111" w:type="dxa"/>
        <w:tblLayout w:type="fixed"/>
        <w:tblLook w:val="0000" w:firstRow="0" w:lastRow="0" w:firstColumn="0" w:lastColumn="0" w:noHBand="0" w:noVBand="0"/>
      </w:tblPr>
      <w:tblGrid>
        <w:gridCol w:w="2629"/>
        <w:gridCol w:w="2478"/>
        <w:gridCol w:w="3403"/>
        <w:gridCol w:w="855"/>
      </w:tblGrid>
      <w:tr w:rsidR="00641C81" w:rsidRPr="00FB7D84" w:rsidTr="00EB22EA">
        <w:trPr>
          <w:trHeight w:val="616"/>
          <w:tblHeader/>
        </w:trPr>
        <w:tc>
          <w:tcPr>
            <w:tcW w:w="2629" w:type="dxa"/>
            <w:tcBorders>
              <w:top w:val="single" w:sz="1" w:space="0" w:color="000000"/>
              <w:left w:val="single" w:sz="1" w:space="0" w:color="000000"/>
              <w:bottom w:val="single" w:sz="4" w:space="0" w:color="000000"/>
            </w:tcBorders>
          </w:tcPr>
          <w:p w:rsidR="00641C81" w:rsidRPr="00FB7D84" w:rsidRDefault="00641C81">
            <w:pPr>
              <w:snapToGrid w:val="0"/>
              <w:rPr>
                <w:szCs w:val="22"/>
                <w:u w:val="single"/>
                <w:lang w:val="ru-RU"/>
              </w:rPr>
            </w:pPr>
            <w:r w:rsidRPr="00FB7D84">
              <w:rPr>
                <w:szCs w:val="22"/>
                <w:u w:val="single"/>
                <w:lang w:val="ru-RU"/>
              </w:rPr>
              <w:t>Результаты проекта (ожидаемый результат)</w:t>
            </w:r>
          </w:p>
        </w:tc>
        <w:tc>
          <w:tcPr>
            <w:tcW w:w="2478" w:type="dxa"/>
            <w:tcBorders>
              <w:top w:val="single" w:sz="1" w:space="0" w:color="000000"/>
              <w:left w:val="single" w:sz="1" w:space="0" w:color="000000"/>
              <w:bottom w:val="single" w:sz="4" w:space="0" w:color="000000"/>
            </w:tcBorders>
          </w:tcPr>
          <w:p w:rsidR="00641C81" w:rsidRPr="00FB7D84" w:rsidRDefault="00641C81">
            <w:pPr>
              <w:snapToGrid w:val="0"/>
              <w:rPr>
                <w:szCs w:val="22"/>
                <w:u w:val="single"/>
                <w:lang w:val="ru-RU"/>
              </w:rPr>
            </w:pPr>
            <w:r w:rsidRPr="00FB7D84">
              <w:rPr>
                <w:szCs w:val="22"/>
                <w:u w:val="single"/>
                <w:lang w:val="ru-RU"/>
              </w:rPr>
              <w:t>Показатели успешного завершения</w:t>
            </w:r>
            <w:r w:rsidRPr="00FB7D84">
              <w:rPr>
                <w:szCs w:val="22"/>
                <w:lang w:val="ru-RU"/>
              </w:rPr>
              <w:t xml:space="preserve"> </w:t>
            </w:r>
            <w:r w:rsidRPr="00FB7D84">
              <w:rPr>
                <w:szCs w:val="22"/>
                <w:u w:val="single"/>
                <w:lang w:val="ru-RU"/>
              </w:rPr>
              <w:t>(показатели результативност</w:t>
            </w:r>
            <w:r w:rsidRPr="00FB7D84">
              <w:rPr>
                <w:szCs w:val="22"/>
                <w:lang w:val="ru-RU"/>
              </w:rPr>
              <w:t>и</w:t>
            </w:r>
            <w:r w:rsidRPr="00FB7D84">
              <w:rPr>
                <w:szCs w:val="22"/>
                <w:u w:val="single"/>
                <w:lang w:val="ru-RU"/>
              </w:rPr>
              <w:t>)</w:t>
            </w:r>
          </w:p>
          <w:p w:rsidR="00641C81" w:rsidRPr="00FB7D84" w:rsidRDefault="00641C81">
            <w:pPr>
              <w:rPr>
                <w:szCs w:val="22"/>
                <w:u w:val="single"/>
                <w:lang w:val="ru-RU"/>
              </w:rPr>
            </w:pPr>
          </w:p>
        </w:tc>
        <w:tc>
          <w:tcPr>
            <w:tcW w:w="3403" w:type="dxa"/>
            <w:tcBorders>
              <w:top w:val="single" w:sz="1" w:space="0" w:color="000000"/>
              <w:left w:val="single" w:sz="1" w:space="0" w:color="000000"/>
              <w:bottom w:val="single" w:sz="1" w:space="0" w:color="000000"/>
            </w:tcBorders>
          </w:tcPr>
          <w:p w:rsidR="00641C81" w:rsidRPr="00FB7D84" w:rsidRDefault="00641C81">
            <w:pPr>
              <w:snapToGrid w:val="0"/>
              <w:rPr>
                <w:szCs w:val="22"/>
                <w:u w:val="single"/>
                <w:lang w:val="ru-RU"/>
              </w:rPr>
            </w:pPr>
            <w:r w:rsidRPr="00FB7D84">
              <w:rPr>
                <w:szCs w:val="22"/>
                <w:u w:val="single"/>
                <w:lang w:val="ru-RU"/>
              </w:rPr>
              <w:t>Данные о результативности</w:t>
            </w:r>
          </w:p>
        </w:tc>
        <w:tc>
          <w:tcPr>
            <w:tcW w:w="855" w:type="dxa"/>
            <w:tcBorders>
              <w:top w:val="single" w:sz="1" w:space="0" w:color="000000"/>
              <w:left w:val="single" w:sz="1" w:space="0" w:color="000000"/>
              <w:bottom w:val="single" w:sz="1" w:space="0" w:color="000000"/>
              <w:right w:val="single" w:sz="1" w:space="0" w:color="000000"/>
            </w:tcBorders>
          </w:tcPr>
          <w:p w:rsidR="00641C81" w:rsidRPr="00FB7D84" w:rsidRDefault="00641C81">
            <w:pPr>
              <w:snapToGrid w:val="0"/>
              <w:rPr>
                <w:szCs w:val="22"/>
                <w:u w:val="single"/>
                <w:lang w:val="ru-RU"/>
              </w:rPr>
            </w:pPr>
            <w:r w:rsidRPr="00FB7D84">
              <w:rPr>
                <w:szCs w:val="22"/>
                <w:u w:val="single"/>
                <w:lang w:val="ru-RU"/>
              </w:rPr>
              <w:t>СС</w:t>
            </w:r>
          </w:p>
        </w:tc>
      </w:tr>
      <w:tr w:rsidR="00641C81" w:rsidRPr="00FB7D84" w:rsidTr="00EB22EA">
        <w:trPr>
          <w:trHeight w:val="509"/>
        </w:trPr>
        <w:tc>
          <w:tcPr>
            <w:tcW w:w="2629" w:type="dxa"/>
            <w:tcBorders>
              <w:left w:val="single" w:sz="4" w:space="0" w:color="000000"/>
              <w:bottom w:val="single" w:sz="4" w:space="0" w:color="000000"/>
            </w:tcBorders>
          </w:tcPr>
          <w:p w:rsidR="00641C81" w:rsidRPr="00FB7D84" w:rsidRDefault="00641C81">
            <w:pPr>
              <w:snapToGrid w:val="0"/>
              <w:rPr>
                <w:lang w:val="ru-RU"/>
              </w:rPr>
            </w:pPr>
          </w:p>
          <w:p w:rsidR="00641C81" w:rsidRPr="00C53AE4" w:rsidRDefault="00641C81">
            <w:pPr>
              <w:spacing w:after="220" w:line="276" w:lineRule="auto"/>
              <w:rPr>
                <w:shd w:val="clear" w:color="auto" w:fill="FFFF00"/>
                <w:lang w:val="ru-RU"/>
              </w:rPr>
            </w:pPr>
            <w:r w:rsidRPr="00FB7D84">
              <w:rPr>
                <w:lang w:val="ru-RU"/>
              </w:rPr>
              <w:t>1. (</w:t>
            </w:r>
            <w:r w:rsidRPr="00FB7D84">
              <w:t>i</w:t>
            </w:r>
            <w:r w:rsidRPr="00FB7D84">
              <w:rPr>
                <w:lang w:val="ru-RU"/>
              </w:rPr>
              <w:t>) создание</w:t>
            </w:r>
            <w:r w:rsidRPr="00FB7D84">
              <w:rPr>
                <w:szCs w:val="22"/>
                <w:lang w:val="ru-RU"/>
              </w:rPr>
              <w:t xml:space="preserve"> услуги по орган</w:t>
            </w:r>
            <w:r w:rsidR="00C53AE4">
              <w:rPr>
                <w:szCs w:val="22"/>
                <w:lang w:val="ru-RU"/>
              </w:rPr>
              <w:t>изации вебинаров на сайте ЦПТИ;</w:t>
            </w:r>
          </w:p>
          <w:p w:rsidR="00641C81" w:rsidRPr="00FB7D84" w:rsidRDefault="00641C81">
            <w:pPr>
              <w:rPr>
                <w:lang w:val="ru-RU"/>
              </w:rPr>
            </w:pPr>
          </w:p>
          <w:p w:rsidR="00641C81" w:rsidRPr="00C53AE4" w:rsidRDefault="00641C81">
            <w:pPr>
              <w:rPr>
                <w:lang w:val="ru-RU"/>
              </w:rPr>
            </w:pPr>
            <w:r w:rsidRPr="00FB7D84">
              <w:rPr>
                <w:lang w:val="ru-RU"/>
              </w:rPr>
              <w:t>(ii) создание в Интернете форума для обмена опыт</w:t>
            </w:r>
            <w:r w:rsidR="00C53AE4">
              <w:rPr>
                <w:lang w:val="ru-RU"/>
              </w:rPr>
              <w:t>ом и передовой практикой ЦПТИ;</w:t>
            </w:r>
          </w:p>
          <w:p w:rsidR="00641C81" w:rsidRPr="00FB7D84" w:rsidRDefault="00641C81">
            <w:pPr>
              <w:rPr>
                <w:lang w:val="ru-RU"/>
              </w:rPr>
            </w:pPr>
          </w:p>
          <w:p w:rsidR="00641C81" w:rsidRPr="00FB7D84" w:rsidRDefault="00641C81">
            <w:pPr>
              <w:rPr>
                <w:lang w:val="ru-RU"/>
              </w:rPr>
            </w:pPr>
            <w:r w:rsidRPr="00FB7D84">
              <w:rPr>
                <w:lang w:val="ru-RU"/>
              </w:rPr>
              <w:t>(iii) создание онлайновой службы технической поддержки; и</w:t>
            </w:r>
          </w:p>
          <w:p w:rsidR="00641C81" w:rsidRPr="00FB7D84" w:rsidRDefault="00641C81">
            <w:pPr>
              <w:rPr>
                <w:lang w:val="ru-RU"/>
              </w:rPr>
            </w:pPr>
          </w:p>
          <w:p w:rsidR="00641C81" w:rsidRPr="00FB7D84" w:rsidRDefault="00641C81">
            <w:pPr>
              <w:autoSpaceDE w:val="0"/>
              <w:rPr>
                <w:lang w:val="ru-RU"/>
              </w:rPr>
            </w:pPr>
            <w:r w:rsidRPr="00FB7D84">
              <w:rPr>
                <w:lang w:val="ru-RU"/>
              </w:rPr>
              <w:t>(iv) обеспечение использования контента курсов дистанционного обучения Академии ВОИС в рамках программы обучения для ЦПТИ.</w:t>
            </w:r>
          </w:p>
          <w:p w:rsidR="00641C81" w:rsidRPr="00FB7D84" w:rsidRDefault="00641C81">
            <w:pPr>
              <w:rPr>
                <w:rFonts w:cs="Calibri"/>
                <w:szCs w:val="22"/>
                <w:lang w:val="ru-RU"/>
              </w:rPr>
            </w:pPr>
          </w:p>
        </w:tc>
        <w:tc>
          <w:tcPr>
            <w:tcW w:w="2478" w:type="dxa"/>
            <w:tcBorders>
              <w:left w:val="single" w:sz="4" w:space="0" w:color="000000"/>
              <w:bottom w:val="single" w:sz="4" w:space="0" w:color="000000"/>
            </w:tcBorders>
          </w:tcPr>
          <w:p w:rsidR="00641C81" w:rsidRPr="00FB7D84" w:rsidRDefault="00641C81">
            <w:pPr>
              <w:snapToGrid w:val="0"/>
              <w:rPr>
                <w:lang w:val="ru-RU"/>
              </w:rPr>
            </w:pPr>
          </w:p>
          <w:p w:rsidR="00641C81" w:rsidRPr="00FB7D84" w:rsidRDefault="00641C81">
            <w:pPr>
              <w:rPr>
                <w:szCs w:val="22"/>
                <w:lang w:val="ru-RU"/>
              </w:rPr>
            </w:pPr>
            <w:r w:rsidRPr="00FB7D84">
              <w:rPr>
                <w:szCs w:val="22"/>
                <w:lang w:val="ru-RU"/>
              </w:rPr>
              <w:t>Функционирование услуги по организации веб-семинаров через 12 месяцев после начала Этапа II.</w:t>
            </w:r>
          </w:p>
          <w:p w:rsidR="00641C81" w:rsidRPr="00FB7D84" w:rsidRDefault="00641C81">
            <w:pPr>
              <w:rPr>
                <w:lang w:val="ru-RU"/>
              </w:rPr>
            </w:pPr>
          </w:p>
          <w:p w:rsidR="00641C81" w:rsidRPr="00FB7D84" w:rsidRDefault="00641C81">
            <w:pPr>
              <w:rPr>
                <w:lang w:val="ru-RU"/>
              </w:rPr>
            </w:pPr>
          </w:p>
          <w:p w:rsidR="00641C81" w:rsidRPr="00FB7D84" w:rsidRDefault="00641C81">
            <w:pPr>
              <w:rPr>
                <w:lang w:val="ru-RU"/>
              </w:rPr>
            </w:pPr>
            <w:r w:rsidRPr="00FB7D84">
              <w:rPr>
                <w:lang w:val="ru-RU"/>
              </w:rPr>
              <w:t>Функционирование онлайнового форума через 12 месяцев после начала Этапа II.</w:t>
            </w:r>
          </w:p>
          <w:p w:rsidR="00641C81" w:rsidRPr="00FB7D84" w:rsidRDefault="00641C81">
            <w:pPr>
              <w:rPr>
                <w:lang w:val="ru-RU"/>
              </w:rPr>
            </w:pPr>
          </w:p>
          <w:p w:rsidR="00641C81" w:rsidRPr="00FB7D84" w:rsidRDefault="00641C81">
            <w:pPr>
              <w:rPr>
                <w:lang w:val="ru-RU"/>
              </w:rPr>
            </w:pPr>
            <w:r w:rsidRPr="00FB7D84">
              <w:rPr>
                <w:lang w:val="ru-RU"/>
              </w:rPr>
              <w:t>Функционирование онлайновой службы технической поддержки через 12 месяцев после начала Этапа II.</w:t>
            </w:r>
          </w:p>
          <w:p w:rsidR="00641C81" w:rsidRPr="00FB7D84" w:rsidRDefault="00641C81">
            <w:pPr>
              <w:rPr>
                <w:lang w:val="ru-RU"/>
              </w:rPr>
            </w:pPr>
          </w:p>
          <w:p w:rsidR="00641C81" w:rsidRPr="00FB7D84" w:rsidRDefault="00641C81">
            <w:pPr>
              <w:rPr>
                <w:lang w:val="ru-RU"/>
              </w:rPr>
            </w:pPr>
            <w:r w:rsidRPr="00FB7D84">
              <w:rPr>
                <w:lang w:val="ru-RU"/>
              </w:rPr>
              <w:t>Прохождение сотрудниками всех созданных ЦПТИ как минимум 2 курсов дистанционного обучения Академии ВОИС в течение 20 месяцев.</w:t>
            </w:r>
          </w:p>
          <w:p w:rsidR="00641C81" w:rsidRPr="00FB7D84" w:rsidRDefault="00641C81">
            <w:pPr>
              <w:rPr>
                <w:szCs w:val="22"/>
                <w:lang w:val="ru-RU"/>
              </w:rPr>
            </w:pPr>
          </w:p>
        </w:tc>
        <w:tc>
          <w:tcPr>
            <w:tcW w:w="3403" w:type="dxa"/>
            <w:tcBorders>
              <w:left w:val="single" w:sz="4" w:space="0" w:color="000000"/>
              <w:bottom w:val="single" w:sz="1" w:space="0" w:color="000000"/>
            </w:tcBorders>
          </w:tcPr>
          <w:p w:rsidR="00641C81" w:rsidRPr="00FB7D84" w:rsidRDefault="00641C81">
            <w:pPr>
              <w:snapToGrid w:val="0"/>
              <w:rPr>
                <w:lang w:val="ru-RU"/>
              </w:rPr>
            </w:pPr>
          </w:p>
          <w:p w:rsidR="00641C81" w:rsidRPr="00FB7D84" w:rsidRDefault="00641C81">
            <w:pPr>
              <w:rPr>
                <w:szCs w:val="22"/>
                <w:lang w:val="ru-RU"/>
              </w:rPr>
            </w:pPr>
            <w:r w:rsidRPr="00FB7D84">
              <w:rPr>
                <w:szCs w:val="22"/>
                <w:lang w:val="ru-RU"/>
              </w:rPr>
              <w:t>Новый вебсайт ЦПТИ введен в эксплуатацию после реорганизации в сентябре 2012 г., а в середине 2013 г. планируется добавление в него веб-семинаров и других электронных образовательных ресурсов.</w:t>
            </w:r>
          </w:p>
          <w:p w:rsidR="00641C81" w:rsidRPr="00FB7D84" w:rsidRDefault="00641C81">
            <w:pPr>
              <w:rPr>
                <w:lang w:val="ru-RU"/>
              </w:rPr>
            </w:pPr>
          </w:p>
          <w:p w:rsidR="00641C81" w:rsidRPr="00FB7D84" w:rsidRDefault="00641C81">
            <w:pPr>
              <w:rPr>
                <w:lang w:val="ru-RU"/>
              </w:rPr>
            </w:pPr>
            <w:r w:rsidRPr="00FB7D84">
              <w:rPr>
                <w:lang w:val="ru-RU"/>
              </w:rPr>
              <w:t>Платформа «электронные ЦПТИ» была введена в действие в ноябре 2012 г.</w:t>
            </w:r>
          </w:p>
          <w:p w:rsidR="00641C81" w:rsidRPr="00FB7D84" w:rsidRDefault="00641C81">
            <w:pPr>
              <w:rPr>
                <w:lang w:val="ru-RU"/>
              </w:rPr>
            </w:pPr>
          </w:p>
          <w:p w:rsidR="00641C81" w:rsidRPr="00FB7D84" w:rsidRDefault="00641C81">
            <w:pPr>
              <w:rPr>
                <w:rFonts w:cs="Calibri"/>
                <w:lang w:val="ru-RU"/>
              </w:rPr>
            </w:pPr>
          </w:p>
          <w:p w:rsidR="00641C81" w:rsidRPr="00FB7D84" w:rsidRDefault="00641C81">
            <w:pPr>
              <w:rPr>
                <w:lang w:val="ru-RU"/>
              </w:rPr>
            </w:pPr>
          </w:p>
          <w:p w:rsidR="00641C81" w:rsidRPr="00FB7D84" w:rsidRDefault="00641C81">
            <w:pPr>
              <w:rPr>
                <w:lang w:val="ru-RU"/>
              </w:rPr>
            </w:pPr>
            <w:r w:rsidRPr="00FB7D84">
              <w:rPr>
                <w:lang w:val="ru-RU"/>
              </w:rPr>
              <w:t xml:space="preserve">Услуги в рамках онлайновой службы технической поддержки предоставляются сотрудниками Секции поддержки инноваций и технологий посредством использования платформы «электронные ЦПТИ». </w:t>
            </w:r>
          </w:p>
          <w:p w:rsidR="00641C81" w:rsidRPr="00FB7D84" w:rsidRDefault="00641C81">
            <w:pPr>
              <w:rPr>
                <w:lang w:val="ru-RU"/>
              </w:rPr>
            </w:pPr>
          </w:p>
          <w:p w:rsidR="00641C81" w:rsidRPr="00FB7D84" w:rsidRDefault="00641C81">
            <w:pPr>
              <w:rPr>
                <w:lang w:val="ru-RU"/>
              </w:rPr>
            </w:pPr>
            <w:r w:rsidRPr="00FB7D84">
              <w:rPr>
                <w:lang w:val="ru-RU"/>
              </w:rPr>
              <w:t>Большинство сотрудников ЦПТИ прошло один или два курса дистанционного обучения.</w:t>
            </w:r>
          </w:p>
          <w:p w:rsidR="00641C81" w:rsidRPr="00FB7D84" w:rsidRDefault="00641C81">
            <w:pPr>
              <w:rPr>
                <w:lang w:val="ru-RU"/>
              </w:rPr>
            </w:pPr>
          </w:p>
          <w:p w:rsidR="00641C81" w:rsidRPr="00FB7D84" w:rsidRDefault="00641C81">
            <w:pPr>
              <w:rPr>
                <w:rFonts w:cs="Calibri"/>
                <w:szCs w:val="22"/>
                <w:lang w:val="ru-RU"/>
              </w:rPr>
            </w:pPr>
          </w:p>
        </w:tc>
        <w:tc>
          <w:tcPr>
            <w:tcW w:w="855" w:type="dxa"/>
            <w:tcBorders>
              <w:left w:val="single" w:sz="1" w:space="0" w:color="000000"/>
              <w:bottom w:val="single" w:sz="1" w:space="0" w:color="000000"/>
              <w:right w:val="single" w:sz="1" w:space="0" w:color="000000"/>
            </w:tcBorders>
          </w:tcPr>
          <w:p w:rsidR="00641C81" w:rsidRPr="00FB7D84" w:rsidRDefault="00641C81">
            <w:pPr>
              <w:snapToGrid w:val="0"/>
              <w:rPr>
                <w:lang w:val="ru-RU"/>
              </w:rPr>
            </w:pPr>
          </w:p>
          <w:p w:rsidR="00641C81" w:rsidRPr="00FB7D84" w:rsidRDefault="00641C81">
            <w:r w:rsidRPr="00FB7D84">
              <w:t>****</w:t>
            </w:r>
          </w:p>
          <w:p w:rsidR="00641C81" w:rsidRPr="00FB7D84" w:rsidRDefault="00641C81"/>
          <w:p w:rsidR="00641C81" w:rsidRPr="00FB7D84" w:rsidRDefault="00641C81"/>
          <w:p w:rsidR="00641C81" w:rsidRPr="00FB7D84" w:rsidRDefault="00641C81"/>
          <w:p w:rsidR="00641C81" w:rsidRPr="00FB7D84" w:rsidRDefault="00641C81"/>
          <w:p w:rsidR="00641C81" w:rsidRPr="00FB7D84" w:rsidRDefault="00641C81"/>
          <w:p w:rsidR="00641C81" w:rsidRPr="00FB7D84" w:rsidRDefault="00641C81">
            <w:r w:rsidRPr="00FB7D84">
              <w:t>****</w:t>
            </w:r>
          </w:p>
          <w:p w:rsidR="00641C81" w:rsidRPr="00FB7D84" w:rsidRDefault="00641C81"/>
          <w:p w:rsidR="00641C81" w:rsidRPr="00FB7D84" w:rsidRDefault="00641C81"/>
          <w:p w:rsidR="00641C81" w:rsidRPr="00FB7D84" w:rsidRDefault="00641C81"/>
          <w:p w:rsidR="00641C81" w:rsidRPr="00FB7D84" w:rsidRDefault="00641C81"/>
          <w:p w:rsidR="00641C81" w:rsidRPr="00FB7D84" w:rsidRDefault="00641C81">
            <w:r w:rsidRPr="00FB7D84">
              <w:t>****</w:t>
            </w:r>
          </w:p>
          <w:p w:rsidR="00641C81" w:rsidRPr="00FB7D84" w:rsidRDefault="00641C81"/>
          <w:p w:rsidR="00641C81" w:rsidRPr="00FB7D84" w:rsidRDefault="00641C81"/>
          <w:p w:rsidR="00641C81" w:rsidRPr="00FB7D84" w:rsidRDefault="00641C81"/>
          <w:p w:rsidR="00641C81" w:rsidRPr="00FB7D84" w:rsidRDefault="00641C81"/>
          <w:p w:rsidR="00641C81" w:rsidRPr="00FB7D84" w:rsidRDefault="00641C81">
            <w:r w:rsidRPr="00FB7D84">
              <w:t>***</w:t>
            </w:r>
          </w:p>
        </w:tc>
      </w:tr>
      <w:tr w:rsidR="00641C81" w:rsidRPr="00FB7D84" w:rsidTr="00EB22EA">
        <w:trPr>
          <w:trHeight w:val="509"/>
        </w:trPr>
        <w:tc>
          <w:tcPr>
            <w:tcW w:w="2629" w:type="dxa"/>
            <w:tcBorders>
              <w:left w:val="single" w:sz="4" w:space="0" w:color="000000"/>
              <w:bottom w:val="single" w:sz="4" w:space="0" w:color="000000"/>
            </w:tcBorders>
          </w:tcPr>
          <w:p w:rsidR="00641C81" w:rsidRPr="00FB7D84" w:rsidRDefault="00641C81">
            <w:pPr>
              <w:snapToGrid w:val="0"/>
              <w:rPr>
                <w:lang w:val="ru-RU"/>
              </w:rPr>
            </w:pPr>
          </w:p>
          <w:p w:rsidR="00641C81" w:rsidRPr="00FB7D84" w:rsidRDefault="00641C81">
            <w:pPr>
              <w:rPr>
                <w:rFonts w:cs="Calibri"/>
                <w:lang w:val="ru-RU"/>
              </w:rPr>
            </w:pPr>
            <w:r w:rsidRPr="00FB7D84">
              <w:rPr>
                <w:szCs w:val="22"/>
                <w:lang w:val="ru-RU"/>
              </w:rPr>
              <w:t xml:space="preserve">2. Разработка и поощрение использования услуг для пользователя/клиента, </w:t>
            </w:r>
            <w:r w:rsidRPr="00FB7D84">
              <w:rPr>
                <w:szCs w:val="22"/>
                <w:lang w:val="ru-RU"/>
              </w:rPr>
              <w:lastRenderedPageBreak/>
              <w:t>в том числе с учетом задач развития предпринимательства.</w:t>
            </w:r>
          </w:p>
          <w:p w:rsidR="00641C81" w:rsidRPr="00FB7D84" w:rsidRDefault="00641C81">
            <w:pPr>
              <w:rPr>
                <w:rFonts w:cs="Calibri"/>
                <w:szCs w:val="22"/>
                <w:lang w:val="ru-RU"/>
              </w:rPr>
            </w:pPr>
          </w:p>
        </w:tc>
        <w:tc>
          <w:tcPr>
            <w:tcW w:w="2478" w:type="dxa"/>
            <w:tcBorders>
              <w:left w:val="single" w:sz="4" w:space="0" w:color="000000"/>
              <w:bottom w:val="single" w:sz="4" w:space="0" w:color="000000"/>
            </w:tcBorders>
          </w:tcPr>
          <w:p w:rsidR="00641C81" w:rsidRPr="00FB7D84" w:rsidRDefault="00641C81">
            <w:pPr>
              <w:snapToGrid w:val="0"/>
              <w:rPr>
                <w:lang w:val="ru-RU"/>
              </w:rPr>
            </w:pPr>
          </w:p>
          <w:p w:rsidR="00641C81" w:rsidRPr="00FB7D84" w:rsidRDefault="00641C81" w:rsidP="00C53AE4">
            <w:pPr>
              <w:rPr>
                <w:szCs w:val="22"/>
                <w:lang w:val="ru-RU"/>
              </w:rPr>
            </w:pPr>
            <w:r w:rsidRPr="00FB7D84">
              <w:rPr>
                <w:szCs w:val="22"/>
                <w:lang w:val="ru-RU"/>
              </w:rPr>
              <w:t xml:space="preserve">Прохождение сотрудниками всех созданных ЦПТИ как минимум 1 курса подготовки по </w:t>
            </w:r>
            <w:r w:rsidRPr="00FB7D84">
              <w:rPr>
                <w:szCs w:val="22"/>
                <w:lang w:val="ru-RU"/>
              </w:rPr>
              <w:lastRenderedPageBreak/>
              <w:t>вопросам развития взаимоотношений бизнес-клиент в течение 20 месяцев с начала реализации проекта.</w:t>
            </w:r>
          </w:p>
        </w:tc>
        <w:tc>
          <w:tcPr>
            <w:tcW w:w="3403" w:type="dxa"/>
            <w:tcBorders>
              <w:left w:val="single" w:sz="4" w:space="0" w:color="000000"/>
              <w:bottom w:val="single" w:sz="1" w:space="0" w:color="000000"/>
            </w:tcBorders>
          </w:tcPr>
          <w:p w:rsidR="00641C81" w:rsidRPr="00FB7D84" w:rsidRDefault="00641C81">
            <w:pPr>
              <w:snapToGrid w:val="0"/>
              <w:rPr>
                <w:lang w:val="ru-RU"/>
              </w:rPr>
            </w:pPr>
          </w:p>
          <w:p w:rsidR="00641C81" w:rsidRPr="00FB7D84" w:rsidRDefault="00641C81" w:rsidP="00C53AE4">
            <w:pPr>
              <w:rPr>
                <w:shd w:val="clear" w:color="auto" w:fill="FFFF00"/>
                <w:lang w:val="ru-RU"/>
              </w:rPr>
            </w:pPr>
            <w:r w:rsidRPr="00FB7D84">
              <w:rPr>
                <w:lang w:val="ru-RU"/>
              </w:rPr>
              <w:t xml:space="preserve">В программу учебных семинаров углубленного уровня для большинства ЦПТИ включены основы развития бизнеса и </w:t>
            </w:r>
            <w:r w:rsidRPr="00FB7D84">
              <w:rPr>
                <w:lang w:val="ru-RU"/>
              </w:rPr>
              <w:lastRenderedPageBreak/>
              <w:t>расширения клиентской сети.</w:t>
            </w:r>
          </w:p>
        </w:tc>
        <w:tc>
          <w:tcPr>
            <w:tcW w:w="855" w:type="dxa"/>
            <w:tcBorders>
              <w:left w:val="single" w:sz="1" w:space="0" w:color="000000"/>
              <w:bottom w:val="single" w:sz="1" w:space="0" w:color="000000"/>
              <w:right w:val="single" w:sz="1" w:space="0" w:color="000000"/>
            </w:tcBorders>
          </w:tcPr>
          <w:p w:rsidR="00641C81" w:rsidRPr="00FB7D84" w:rsidRDefault="00641C81">
            <w:pPr>
              <w:snapToGrid w:val="0"/>
              <w:rPr>
                <w:lang w:val="ru-RU"/>
              </w:rPr>
            </w:pPr>
          </w:p>
          <w:p w:rsidR="00641C81" w:rsidRPr="00FB7D84" w:rsidRDefault="00641C81">
            <w:r w:rsidRPr="00FB7D84">
              <w:t>***</w:t>
            </w:r>
          </w:p>
        </w:tc>
      </w:tr>
      <w:tr w:rsidR="00641C81" w:rsidRPr="00FB7D84" w:rsidTr="00EB22EA">
        <w:trPr>
          <w:trHeight w:val="509"/>
        </w:trPr>
        <w:tc>
          <w:tcPr>
            <w:tcW w:w="2629" w:type="dxa"/>
            <w:tcBorders>
              <w:left w:val="single" w:sz="4" w:space="0" w:color="000000"/>
              <w:bottom w:val="single" w:sz="4" w:space="0" w:color="000000"/>
            </w:tcBorders>
          </w:tcPr>
          <w:p w:rsidR="00641C81" w:rsidRPr="00FB7D84" w:rsidRDefault="00641C81">
            <w:pPr>
              <w:snapToGrid w:val="0"/>
              <w:rPr>
                <w:lang w:val="ru-RU"/>
              </w:rPr>
            </w:pPr>
          </w:p>
          <w:p w:rsidR="00641C81" w:rsidRPr="00FB7D84" w:rsidRDefault="00641C81">
            <w:pPr>
              <w:rPr>
                <w:szCs w:val="22"/>
                <w:lang w:val="ru-RU"/>
              </w:rPr>
            </w:pPr>
            <w:r w:rsidRPr="00FB7D84">
              <w:rPr>
                <w:szCs w:val="22"/>
                <w:lang w:val="ru-RU"/>
              </w:rPr>
              <w:t>3. Продолжение первоначального обучения в рамках Этапа I.</w:t>
            </w:r>
          </w:p>
          <w:p w:rsidR="00641C81" w:rsidRPr="00FB7D84" w:rsidRDefault="00641C81">
            <w:pPr>
              <w:rPr>
                <w:rFonts w:cs="Calibri"/>
                <w:szCs w:val="22"/>
                <w:lang w:val="ru-RU"/>
              </w:rPr>
            </w:pPr>
          </w:p>
        </w:tc>
        <w:tc>
          <w:tcPr>
            <w:tcW w:w="2478" w:type="dxa"/>
            <w:tcBorders>
              <w:left w:val="single" w:sz="4" w:space="0" w:color="000000"/>
              <w:bottom w:val="single" w:sz="4" w:space="0" w:color="000000"/>
            </w:tcBorders>
          </w:tcPr>
          <w:p w:rsidR="00641C81" w:rsidRPr="00FB7D84" w:rsidRDefault="00641C81">
            <w:pPr>
              <w:snapToGrid w:val="0"/>
              <w:rPr>
                <w:lang w:val="ru-RU"/>
              </w:rPr>
            </w:pPr>
          </w:p>
          <w:p w:rsidR="00641C81" w:rsidRPr="00FB7D84" w:rsidRDefault="00641C81">
            <w:pPr>
              <w:rPr>
                <w:szCs w:val="22"/>
                <w:lang w:val="ru-RU"/>
              </w:rPr>
            </w:pPr>
            <w:r w:rsidRPr="00FB7D84">
              <w:rPr>
                <w:szCs w:val="22"/>
                <w:lang w:val="ru-RU"/>
              </w:rPr>
              <w:t>Подписание взаимосогласованных соглашений о гарантированном уровне обслуживания (СГО) между каждой новой национальной сетью ЦПТИ и ВОИС;</w:t>
            </w:r>
          </w:p>
          <w:p w:rsidR="00641C81" w:rsidRPr="00FB7D84" w:rsidRDefault="00641C81">
            <w:pPr>
              <w:rPr>
                <w:lang w:val="ru-RU"/>
              </w:rPr>
            </w:pPr>
          </w:p>
          <w:p w:rsidR="00641C81" w:rsidRPr="00FB7D84" w:rsidRDefault="00641C81">
            <w:pPr>
              <w:rPr>
                <w:lang w:val="ru-RU"/>
              </w:rPr>
            </w:pPr>
            <w:r w:rsidRPr="00FB7D84">
              <w:rPr>
                <w:lang w:val="ru-RU"/>
              </w:rPr>
              <w:t>Начало предоставления услуг ЦПТИ,  как минимум, еще в 12 заинтересованных странах и учреждениях через 20 месяцев после начала Этапа II.</w:t>
            </w:r>
          </w:p>
          <w:p w:rsidR="00641C81" w:rsidRPr="00FB7D84" w:rsidRDefault="00641C81">
            <w:pPr>
              <w:rPr>
                <w:rFonts w:cs="Calibri"/>
                <w:szCs w:val="22"/>
                <w:lang w:val="ru-RU"/>
              </w:rPr>
            </w:pPr>
          </w:p>
        </w:tc>
        <w:tc>
          <w:tcPr>
            <w:tcW w:w="3403" w:type="dxa"/>
            <w:tcBorders>
              <w:left w:val="single" w:sz="4" w:space="0" w:color="000000"/>
              <w:bottom w:val="single" w:sz="1" w:space="0" w:color="000000"/>
            </w:tcBorders>
          </w:tcPr>
          <w:p w:rsidR="00641C81" w:rsidRPr="00FB7D84" w:rsidRDefault="00641C81">
            <w:pPr>
              <w:snapToGrid w:val="0"/>
              <w:rPr>
                <w:lang w:val="ru-RU"/>
              </w:rPr>
            </w:pPr>
          </w:p>
          <w:p w:rsidR="00641C81" w:rsidRPr="00C53AE4" w:rsidRDefault="00641C81">
            <w:pPr>
              <w:rPr>
                <w:lang w:val="ru-RU"/>
              </w:rPr>
            </w:pPr>
            <w:r w:rsidRPr="00FB7D84">
              <w:rPr>
                <w:lang w:val="ru-RU"/>
              </w:rPr>
              <w:t>Учебные семинары начального уровня по-прежнему проводятся в странах, обязавшихся подписать СГО; подписани</w:t>
            </w:r>
            <w:r w:rsidR="00C53AE4">
              <w:rPr>
                <w:lang w:val="ru-RU"/>
              </w:rPr>
              <w:t>е 10 новых СГО в 2012 и 2013 гг</w:t>
            </w:r>
            <w:r w:rsidRPr="00C53AE4">
              <w:rPr>
                <w:lang w:val="ru-RU"/>
              </w:rPr>
              <w:t>.</w:t>
            </w:r>
          </w:p>
          <w:p w:rsidR="00641C81" w:rsidRPr="00C53AE4" w:rsidRDefault="00641C81">
            <w:pPr>
              <w:rPr>
                <w:rFonts w:cs="Calibri"/>
                <w:szCs w:val="22"/>
                <w:lang w:val="ru-RU"/>
              </w:rPr>
            </w:pPr>
          </w:p>
          <w:p w:rsidR="00641C81" w:rsidRPr="00C53AE4" w:rsidRDefault="00641C81" w:rsidP="00C53AE4">
            <w:pPr>
              <w:spacing w:before="240" w:after="60"/>
              <w:rPr>
                <w:shd w:val="clear" w:color="auto" w:fill="FFFF00"/>
                <w:lang w:val="ru-RU"/>
              </w:rPr>
            </w:pPr>
            <w:r w:rsidRPr="00FB7D84">
              <w:rPr>
                <w:lang w:val="ru-RU"/>
              </w:rPr>
              <w:t xml:space="preserve">В ходе этапа </w:t>
            </w:r>
            <w:r w:rsidRPr="00FB7D84">
              <w:t>II</w:t>
            </w:r>
            <w:r w:rsidRPr="00FB7D84">
              <w:rPr>
                <w:lang w:val="ru-RU"/>
              </w:rPr>
              <w:t xml:space="preserve"> начали работу 10 ЦПТИ (после подписания СГО и прохождения начального уровня обучения), хотя учебные семинары начального уровня проведены в 11 странах, готовящихся к подписанию СГО</w:t>
            </w:r>
            <w:r w:rsidRPr="00FB7D84">
              <w:rPr>
                <w:lang w:val="en-AU"/>
              </w:rPr>
              <w:t xml:space="preserve"> (</w:t>
            </w:r>
            <w:r w:rsidRPr="00FB7D84">
              <w:rPr>
                <w:lang w:val="ru-RU"/>
              </w:rPr>
              <w:t>в</w:t>
            </w:r>
            <w:r w:rsidRPr="00FB7D84">
              <w:rPr>
                <w:lang w:val="en-AU"/>
              </w:rPr>
              <w:t xml:space="preserve"> 2014 </w:t>
            </w:r>
            <w:r w:rsidRPr="00FB7D84">
              <w:rPr>
                <w:lang w:val="ru-RU"/>
              </w:rPr>
              <w:t>г</w:t>
            </w:r>
            <w:r w:rsidR="00C53AE4">
              <w:rPr>
                <w:lang w:val="en-AU"/>
              </w:rPr>
              <w:t>.).</w:t>
            </w:r>
          </w:p>
        </w:tc>
        <w:tc>
          <w:tcPr>
            <w:tcW w:w="855" w:type="dxa"/>
            <w:tcBorders>
              <w:left w:val="single" w:sz="1" w:space="0" w:color="000000"/>
              <w:bottom w:val="single" w:sz="1" w:space="0" w:color="000000"/>
              <w:right w:val="single" w:sz="1" w:space="0" w:color="000000"/>
            </w:tcBorders>
          </w:tcPr>
          <w:p w:rsidR="00641C81" w:rsidRPr="00FB7D84" w:rsidRDefault="00641C81">
            <w:pPr>
              <w:snapToGrid w:val="0"/>
            </w:pPr>
          </w:p>
          <w:p w:rsidR="00641C81" w:rsidRPr="00FB7D84" w:rsidRDefault="00641C81">
            <w:r w:rsidRPr="00FB7D84">
              <w:t>****</w:t>
            </w:r>
          </w:p>
          <w:p w:rsidR="00641C81" w:rsidRPr="00FB7D84" w:rsidRDefault="00641C81"/>
          <w:p w:rsidR="00641C81" w:rsidRPr="00FB7D84" w:rsidRDefault="00641C81"/>
          <w:p w:rsidR="00641C81" w:rsidRPr="00FB7D84" w:rsidRDefault="00641C81"/>
          <w:p w:rsidR="00641C81" w:rsidRPr="00FB7D84" w:rsidRDefault="00641C81"/>
          <w:p w:rsidR="00641C81" w:rsidRPr="00FB7D84" w:rsidRDefault="00641C81"/>
          <w:p w:rsidR="00641C81" w:rsidRPr="00FB7D84" w:rsidRDefault="00641C81"/>
          <w:p w:rsidR="00641C81" w:rsidRPr="00FB7D84" w:rsidRDefault="00641C81">
            <w:r w:rsidRPr="00FB7D84">
              <w:t>****</w:t>
            </w:r>
          </w:p>
          <w:p w:rsidR="00641C81" w:rsidRPr="00FB7D84" w:rsidRDefault="00641C81">
            <w:pPr>
              <w:rPr>
                <w:rFonts w:cs="Calibri"/>
                <w:szCs w:val="22"/>
              </w:rPr>
            </w:pPr>
          </w:p>
        </w:tc>
      </w:tr>
      <w:tr w:rsidR="00641C81" w:rsidRPr="00FB7D84" w:rsidTr="00EB22EA">
        <w:trPr>
          <w:trHeight w:val="509"/>
        </w:trPr>
        <w:tc>
          <w:tcPr>
            <w:tcW w:w="2629" w:type="dxa"/>
            <w:tcBorders>
              <w:left w:val="single" w:sz="4" w:space="0" w:color="000000"/>
              <w:bottom w:val="single" w:sz="4" w:space="0" w:color="000000"/>
            </w:tcBorders>
          </w:tcPr>
          <w:p w:rsidR="00641C81" w:rsidRPr="00C01AD8" w:rsidRDefault="00641C81">
            <w:pPr>
              <w:snapToGrid w:val="0"/>
              <w:rPr>
                <w:lang w:val="ru-RU"/>
              </w:rPr>
            </w:pPr>
          </w:p>
          <w:p w:rsidR="00641C81" w:rsidRPr="00C53AE4" w:rsidRDefault="00641C81" w:rsidP="00C53AE4">
            <w:pPr>
              <w:rPr>
                <w:lang w:val="ru-RU"/>
              </w:rPr>
            </w:pPr>
            <w:r w:rsidRPr="00C53AE4">
              <w:rPr>
                <w:lang w:val="ru-RU"/>
              </w:rPr>
              <w:t>4. Подготовка по другим аспектам поддержки инноваций помимо доступа к техническим базам данных.</w:t>
            </w:r>
          </w:p>
        </w:tc>
        <w:tc>
          <w:tcPr>
            <w:tcW w:w="2478" w:type="dxa"/>
            <w:tcBorders>
              <w:left w:val="single" w:sz="4" w:space="0" w:color="000000"/>
              <w:bottom w:val="single" w:sz="4" w:space="0" w:color="000000"/>
            </w:tcBorders>
          </w:tcPr>
          <w:p w:rsidR="00641C81" w:rsidRPr="00C53AE4" w:rsidRDefault="00641C81">
            <w:pPr>
              <w:snapToGrid w:val="0"/>
              <w:rPr>
                <w:lang w:val="ru-RU"/>
              </w:rPr>
            </w:pPr>
          </w:p>
          <w:p w:rsidR="00641C81" w:rsidRPr="00FB7D84" w:rsidRDefault="00641C81" w:rsidP="00C53AE4">
            <w:pPr>
              <w:rPr>
                <w:szCs w:val="22"/>
                <w:lang w:val="ru-RU"/>
              </w:rPr>
            </w:pPr>
            <w:r w:rsidRPr="00FB7D84">
              <w:rPr>
                <w:szCs w:val="22"/>
                <w:lang w:val="ru-RU"/>
              </w:rPr>
              <w:t>Прохождение сотрудниками всех созданных ЦПТИ как минимум 1 курса подготовки по ПИС/управлению активами ИС/передаче технологии/коммерциализации в течение 20 месяцев с начала реализации проекта.</w:t>
            </w:r>
          </w:p>
        </w:tc>
        <w:tc>
          <w:tcPr>
            <w:tcW w:w="3403" w:type="dxa"/>
            <w:tcBorders>
              <w:left w:val="single" w:sz="4" w:space="0" w:color="000000"/>
              <w:bottom w:val="single" w:sz="1" w:space="0" w:color="000000"/>
            </w:tcBorders>
          </w:tcPr>
          <w:p w:rsidR="00641C81" w:rsidRPr="00FB7D84" w:rsidRDefault="00641C81">
            <w:pPr>
              <w:snapToGrid w:val="0"/>
              <w:rPr>
                <w:lang w:val="ru-RU"/>
              </w:rPr>
            </w:pPr>
          </w:p>
          <w:p w:rsidR="00641C81" w:rsidRPr="00FB7D84" w:rsidRDefault="00641C81" w:rsidP="00C53AE4">
            <w:pPr>
              <w:rPr>
                <w:szCs w:val="22"/>
                <w:lang w:val="ru-RU"/>
              </w:rPr>
            </w:pPr>
            <w:r w:rsidRPr="00FB7D84">
              <w:rPr>
                <w:lang w:val="ru-RU"/>
              </w:rPr>
              <w:t>В программу обучения третьего, углубленного, уровня для большинства ЦПТИ входил вводный курс обучения по таким темам, как управление ПИС/активами ИС, передача технологии или коммерциализация (по состоянию на конец 2013 г. обучение пров</w:t>
            </w:r>
            <w:r w:rsidR="00C53AE4">
              <w:rPr>
                <w:lang w:val="ru-RU"/>
              </w:rPr>
              <w:t>едено для сотрудников 10 ЦПТИ).</w:t>
            </w:r>
          </w:p>
        </w:tc>
        <w:tc>
          <w:tcPr>
            <w:tcW w:w="855" w:type="dxa"/>
            <w:tcBorders>
              <w:left w:val="single" w:sz="1" w:space="0" w:color="000000"/>
              <w:bottom w:val="single" w:sz="1" w:space="0" w:color="000000"/>
              <w:right w:val="single" w:sz="1" w:space="0" w:color="000000"/>
            </w:tcBorders>
          </w:tcPr>
          <w:p w:rsidR="00641C81" w:rsidRPr="00FB7D84" w:rsidRDefault="00641C81">
            <w:pPr>
              <w:snapToGrid w:val="0"/>
              <w:rPr>
                <w:lang w:val="ru-RU"/>
              </w:rPr>
            </w:pPr>
          </w:p>
          <w:p w:rsidR="00641C81" w:rsidRPr="00FB7D84" w:rsidRDefault="00641C81">
            <w:r w:rsidRPr="00FB7D84">
              <w:t>***</w:t>
            </w:r>
          </w:p>
        </w:tc>
      </w:tr>
      <w:tr w:rsidR="00641C81" w:rsidRPr="00FB7D84" w:rsidTr="00EB22EA">
        <w:trPr>
          <w:trHeight w:val="548"/>
        </w:trPr>
        <w:tc>
          <w:tcPr>
            <w:tcW w:w="2629" w:type="dxa"/>
            <w:tcBorders>
              <w:left w:val="single" w:sz="4" w:space="0" w:color="000000"/>
              <w:bottom w:val="single" w:sz="4" w:space="0" w:color="000000"/>
            </w:tcBorders>
          </w:tcPr>
          <w:p w:rsidR="00641C81" w:rsidRPr="00C01AD8" w:rsidRDefault="00641C81">
            <w:pPr>
              <w:snapToGrid w:val="0"/>
              <w:rPr>
                <w:szCs w:val="22"/>
                <w:lang w:val="ru-RU"/>
              </w:rPr>
            </w:pPr>
          </w:p>
          <w:p w:rsidR="00641C81" w:rsidRPr="00C53AE4" w:rsidRDefault="00641C81" w:rsidP="00C53AE4">
            <w:pPr>
              <w:rPr>
                <w:rFonts w:cs="Calibri"/>
                <w:szCs w:val="22"/>
                <w:lang w:val="ru-RU"/>
              </w:rPr>
            </w:pPr>
            <w:r w:rsidRPr="00C53AE4">
              <w:rPr>
                <w:szCs w:val="22"/>
                <w:lang w:val="ru-RU"/>
              </w:rPr>
              <w:t>5. Развитие координации и сотрудничества с межправительственными и неправительственными организациями</w:t>
            </w:r>
          </w:p>
        </w:tc>
        <w:tc>
          <w:tcPr>
            <w:tcW w:w="2478" w:type="dxa"/>
            <w:tcBorders>
              <w:left w:val="single" w:sz="4" w:space="0" w:color="000000"/>
              <w:bottom w:val="single" w:sz="4" w:space="0" w:color="000000"/>
            </w:tcBorders>
          </w:tcPr>
          <w:p w:rsidR="00641C81" w:rsidRPr="00C53AE4" w:rsidRDefault="00641C81">
            <w:pPr>
              <w:snapToGrid w:val="0"/>
              <w:rPr>
                <w:lang w:val="ru-RU"/>
              </w:rPr>
            </w:pPr>
          </w:p>
          <w:p w:rsidR="00641C81" w:rsidRPr="00FB7D84" w:rsidRDefault="00641C81">
            <w:pPr>
              <w:rPr>
                <w:szCs w:val="22"/>
                <w:lang w:val="ru-RU"/>
              </w:rPr>
            </w:pPr>
            <w:r w:rsidRPr="00FB7D84">
              <w:rPr>
                <w:szCs w:val="22"/>
                <w:lang w:val="ru-RU"/>
              </w:rPr>
              <w:t>Установление сотрудничества не менее чем с 2 МПО/НПО до конца Этапа II.</w:t>
            </w:r>
          </w:p>
        </w:tc>
        <w:tc>
          <w:tcPr>
            <w:tcW w:w="3403" w:type="dxa"/>
            <w:tcBorders>
              <w:left w:val="single" w:sz="4" w:space="0" w:color="000000"/>
              <w:bottom w:val="single" w:sz="1" w:space="0" w:color="000000"/>
            </w:tcBorders>
          </w:tcPr>
          <w:p w:rsidR="00641C81" w:rsidRPr="00FB7D84" w:rsidRDefault="00641C81">
            <w:pPr>
              <w:snapToGrid w:val="0"/>
              <w:rPr>
                <w:lang w:val="ru-RU"/>
              </w:rPr>
            </w:pPr>
          </w:p>
          <w:p w:rsidR="00641C81" w:rsidRPr="00C01AD8" w:rsidRDefault="00641C81" w:rsidP="00C53AE4">
            <w:pPr>
              <w:rPr>
                <w:lang w:val="ru-RU"/>
              </w:rPr>
            </w:pPr>
            <w:r w:rsidRPr="00FB7D84">
              <w:rPr>
                <w:lang w:val="ru-RU"/>
              </w:rPr>
              <w:t xml:space="preserve">Начало сотрудничества с четырьмя МПО (АРОИС, АОИС, МТО и АСЕАН), активизация контактов с </w:t>
            </w:r>
            <w:r w:rsidRPr="00FB7D84">
              <w:rPr>
                <w:rFonts w:eastAsia="Times New Roman"/>
                <w:iCs/>
                <w:lang w:val="ru-RU"/>
              </w:rPr>
              <w:t xml:space="preserve">Международной организацией «Франкофония» (МОФ) с целью разработки мероприятий на региональном уровне. </w:t>
            </w:r>
          </w:p>
        </w:tc>
        <w:tc>
          <w:tcPr>
            <w:tcW w:w="855" w:type="dxa"/>
            <w:tcBorders>
              <w:left w:val="single" w:sz="1" w:space="0" w:color="000000"/>
              <w:bottom w:val="single" w:sz="1" w:space="0" w:color="000000"/>
              <w:right w:val="single" w:sz="1" w:space="0" w:color="000000"/>
            </w:tcBorders>
          </w:tcPr>
          <w:p w:rsidR="00641C81" w:rsidRPr="00C01AD8" w:rsidRDefault="00641C81">
            <w:pPr>
              <w:snapToGrid w:val="0"/>
              <w:rPr>
                <w:lang w:val="ru-RU"/>
              </w:rPr>
            </w:pPr>
          </w:p>
          <w:p w:rsidR="00641C81" w:rsidRPr="00FB7D84" w:rsidRDefault="00641C81">
            <w:r w:rsidRPr="00FB7D84">
              <w:t>****</w:t>
            </w:r>
          </w:p>
        </w:tc>
      </w:tr>
    </w:tbl>
    <w:p w:rsidR="00641C81" w:rsidRPr="00FB7D84" w:rsidRDefault="00641C81">
      <w:pPr>
        <w:rPr>
          <w:rFonts w:cs="Calibri"/>
          <w:szCs w:val="22"/>
        </w:rPr>
      </w:pPr>
    </w:p>
    <w:p w:rsidR="00641C81" w:rsidRPr="00FB7D84" w:rsidRDefault="00641C81"/>
    <w:tbl>
      <w:tblPr>
        <w:tblW w:w="0" w:type="auto"/>
        <w:tblInd w:w="-111" w:type="dxa"/>
        <w:tblLayout w:type="fixed"/>
        <w:tblLook w:val="0000" w:firstRow="0" w:lastRow="0" w:firstColumn="0" w:lastColumn="0" w:noHBand="0" w:noVBand="0"/>
      </w:tblPr>
      <w:tblGrid>
        <w:gridCol w:w="2412"/>
        <w:gridCol w:w="2695"/>
        <w:gridCol w:w="3403"/>
        <w:gridCol w:w="855"/>
      </w:tblGrid>
      <w:tr w:rsidR="00641C81" w:rsidRPr="00FB7D84">
        <w:trPr>
          <w:trHeight w:val="616"/>
          <w:tblHeader/>
        </w:trPr>
        <w:tc>
          <w:tcPr>
            <w:tcW w:w="2412" w:type="dxa"/>
            <w:tcBorders>
              <w:top w:val="single" w:sz="1" w:space="0" w:color="000000"/>
              <w:left w:val="single" w:sz="1" w:space="0" w:color="000000"/>
              <w:bottom w:val="single" w:sz="4" w:space="0" w:color="000000"/>
            </w:tcBorders>
          </w:tcPr>
          <w:p w:rsidR="00641C81" w:rsidRPr="00FB7D84" w:rsidRDefault="00641C81">
            <w:pPr>
              <w:keepNext/>
              <w:snapToGrid w:val="0"/>
              <w:spacing w:before="240" w:after="60"/>
              <w:rPr>
                <w:szCs w:val="22"/>
                <w:u w:val="single"/>
                <w:lang w:val="ru-RU"/>
              </w:rPr>
            </w:pPr>
            <w:r w:rsidRPr="00FB7D84">
              <w:rPr>
                <w:szCs w:val="22"/>
                <w:u w:val="single"/>
                <w:lang w:val="ru-RU"/>
              </w:rPr>
              <w:t>Цель(и) проекта</w:t>
            </w:r>
          </w:p>
        </w:tc>
        <w:tc>
          <w:tcPr>
            <w:tcW w:w="2695" w:type="dxa"/>
            <w:tcBorders>
              <w:top w:val="single" w:sz="1" w:space="0" w:color="000000"/>
              <w:left w:val="single" w:sz="1" w:space="0" w:color="000000"/>
              <w:bottom w:val="single" w:sz="4" w:space="0" w:color="000000"/>
            </w:tcBorders>
          </w:tcPr>
          <w:p w:rsidR="00641C81" w:rsidRPr="00FB7D84" w:rsidRDefault="00641C81">
            <w:pPr>
              <w:keepNext/>
              <w:snapToGrid w:val="0"/>
              <w:spacing w:before="240" w:after="60"/>
              <w:rPr>
                <w:szCs w:val="22"/>
                <w:u w:val="single"/>
                <w:lang w:val="ru-RU"/>
              </w:rPr>
            </w:pPr>
            <w:r w:rsidRPr="00FB7D84">
              <w:rPr>
                <w:szCs w:val="22"/>
                <w:u w:val="single"/>
                <w:lang w:val="ru-RU"/>
              </w:rPr>
              <w:t>Показатель(и) успешного достижения цели</w:t>
            </w:r>
            <w:r w:rsidR="00EB22EA">
              <w:rPr>
                <w:szCs w:val="22"/>
                <w:u w:val="single"/>
                <w:lang w:val="ru-RU"/>
              </w:rPr>
              <w:t>(ей)</w:t>
            </w:r>
            <w:r w:rsidRPr="00FB7D84">
              <w:rPr>
                <w:szCs w:val="22"/>
                <w:u w:val="single"/>
                <w:lang w:val="ru-RU"/>
              </w:rPr>
              <w:t xml:space="preserve"> проекта</w:t>
            </w:r>
            <w:r w:rsidR="00EB22EA">
              <w:rPr>
                <w:szCs w:val="22"/>
                <w:u w:val="single"/>
                <w:lang w:val="ru-RU"/>
              </w:rPr>
              <w:t xml:space="preserve"> </w:t>
            </w:r>
          </w:p>
          <w:p w:rsidR="00641C81" w:rsidRPr="00FB7D84" w:rsidRDefault="00641C81">
            <w:pPr>
              <w:rPr>
                <w:u w:val="single"/>
                <w:lang w:val="ru-RU"/>
              </w:rPr>
            </w:pPr>
            <w:r w:rsidRPr="00FB7D84">
              <w:rPr>
                <w:u w:val="single"/>
                <w:lang w:val="ru-RU"/>
              </w:rPr>
              <w:t>(итоговые показатели)</w:t>
            </w:r>
          </w:p>
          <w:p w:rsidR="00641C81" w:rsidRPr="00FB7D84" w:rsidRDefault="00641C81">
            <w:pPr>
              <w:rPr>
                <w:szCs w:val="22"/>
                <w:u w:val="single"/>
              </w:rPr>
            </w:pPr>
          </w:p>
        </w:tc>
        <w:tc>
          <w:tcPr>
            <w:tcW w:w="3403" w:type="dxa"/>
            <w:tcBorders>
              <w:top w:val="single" w:sz="1" w:space="0" w:color="000000"/>
              <w:left w:val="single" w:sz="1" w:space="0" w:color="000000"/>
              <w:bottom w:val="single" w:sz="1" w:space="0" w:color="000000"/>
            </w:tcBorders>
          </w:tcPr>
          <w:p w:rsidR="00641C81" w:rsidRPr="00FB7D84" w:rsidRDefault="00641C81">
            <w:pPr>
              <w:keepNext/>
              <w:snapToGrid w:val="0"/>
              <w:spacing w:before="240" w:after="60"/>
              <w:rPr>
                <w:szCs w:val="22"/>
                <w:u w:val="single"/>
                <w:lang w:val="ru-RU"/>
              </w:rPr>
            </w:pPr>
            <w:r w:rsidRPr="00FB7D84">
              <w:rPr>
                <w:szCs w:val="22"/>
                <w:u w:val="single"/>
                <w:lang w:val="ru-RU"/>
              </w:rPr>
              <w:t>Данные о результативности</w:t>
            </w:r>
          </w:p>
        </w:tc>
        <w:tc>
          <w:tcPr>
            <w:tcW w:w="855" w:type="dxa"/>
            <w:tcBorders>
              <w:top w:val="single" w:sz="1" w:space="0" w:color="000000"/>
              <w:left w:val="single" w:sz="1" w:space="0" w:color="000000"/>
              <w:bottom w:val="single" w:sz="1" w:space="0" w:color="000000"/>
              <w:right w:val="single" w:sz="1" w:space="0" w:color="000000"/>
            </w:tcBorders>
          </w:tcPr>
          <w:p w:rsidR="00641C81" w:rsidRPr="00FB7D84" w:rsidRDefault="00641C81">
            <w:pPr>
              <w:keepNext/>
              <w:snapToGrid w:val="0"/>
              <w:spacing w:before="240" w:after="60"/>
              <w:rPr>
                <w:szCs w:val="22"/>
                <w:u w:val="single"/>
                <w:lang w:val="ru-RU"/>
              </w:rPr>
            </w:pPr>
            <w:r w:rsidRPr="00FB7D84">
              <w:rPr>
                <w:szCs w:val="22"/>
                <w:u w:val="single"/>
                <w:lang w:val="ru-RU"/>
              </w:rPr>
              <w:t>СС</w:t>
            </w:r>
          </w:p>
        </w:tc>
      </w:tr>
      <w:tr w:rsidR="00641C81" w:rsidRPr="00FB7D84">
        <w:trPr>
          <w:trHeight w:val="509"/>
        </w:trPr>
        <w:tc>
          <w:tcPr>
            <w:tcW w:w="2412" w:type="dxa"/>
            <w:tcBorders>
              <w:left w:val="single" w:sz="4" w:space="0" w:color="000000"/>
              <w:bottom w:val="single" w:sz="4" w:space="0" w:color="000000"/>
            </w:tcBorders>
          </w:tcPr>
          <w:p w:rsidR="00641C81" w:rsidRPr="00FB7D84" w:rsidRDefault="00641C81">
            <w:pPr>
              <w:snapToGrid w:val="0"/>
              <w:rPr>
                <w:lang w:val="ru-RU"/>
              </w:rPr>
            </w:pPr>
          </w:p>
          <w:p w:rsidR="00641C81" w:rsidRPr="00FB7D84" w:rsidRDefault="00641C81">
            <w:pPr>
              <w:rPr>
                <w:rFonts w:cs="Calibri"/>
                <w:szCs w:val="22"/>
                <w:lang w:val="ru-RU"/>
              </w:rPr>
            </w:pPr>
            <w:r w:rsidRPr="00FB7D84">
              <w:rPr>
                <w:rFonts w:cs="Calibri"/>
                <w:szCs w:val="22"/>
                <w:lang w:val="ru-RU"/>
              </w:rPr>
              <w:t>1.</w:t>
            </w:r>
            <w:r w:rsidRPr="00FB7D84">
              <w:rPr>
                <w:rFonts w:cs="Calibri"/>
                <w:szCs w:val="22"/>
                <w:lang w:val="ru-RU"/>
              </w:rPr>
              <w:tab/>
              <w:t>Обеспечение долгосрочной устойчивости ЦПТИ и их способности предоставлять надлежащие высококачественные услуги по поддержке развития технологий и инноваций.</w:t>
            </w:r>
          </w:p>
        </w:tc>
        <w:tc>
          <w:tcPr>
            <w:tcW w:w="2695" w:type="dxa"/>
            <w:tcBorders>
              <w:left w:val="single" w:sz="4" w:space="0" w:color="000000"/>
              <w:bottom w:val="single" w:sz="4" w:space="0" w:color="000000"/>
            </w:tcBorders>
          </w:tcPr>
          <w:p w:rsidR="00641C81" w:rsidRPr="00FB7D84" w:rsidRDefault="00641C81">
            <w:pPr>
              <w:snapToGrid w:val="0"/>
              <w:rPr>
                <w:lang w:val="ru-RU"/>
              </w:rPr>
            </w:pPr>
          </w:p>
          <w:p w:rsidR="00641C81" w:rsidRPr="00FB7D84" w:rsidRDefault="00641C81">
            <w:pPr>
              <w:rPr>
                <w:szCs w:val="22"/>
                <w:lang w:val="ru-RU"/>
              </w:rPr>
            </w:pPr>
            <w:r w:rsidRPr="00FB7D84">
              <w:rPr>
                <w:szCs w:val="22"/>
                <w:lang w:val="ru-RU"/>
              </w:rPr>
              <w:t>Число ЦПТИ, получающих 5 или более запросов в день от местных пользователей, находится на уровне приблизительно 30% от всех ЦПТИ (2011 год взят в качестве базового:  28% всех ЦПТИ получали 5 и более запросов в день, как указывается в Кратком обзорном отчете по ЦПТИ от декабря 2011 г.).</w:t>
            </w:r>
          </w:p>
          <w:p w:rsidR="00641C81" w:rsidRPr="00FB7D84" w:rsidRDefault="00641C81">
            <w:pPr>
              <w:rPr>
                <w:lang w:val="ru-RU"/>
              </w:rPr>
            </w:pPr>
          </w:p>
          <w:p w:rsidR="00641C81" w:rsidRPr="00FB7D84" w:rsidRDefault="00641C81" w:rsidP="00C53AE4">
            <w:pPr>
              <w:rPr>
                <w:rFonts w:cs="Calibri"/>
                <w:szCs w:val="22"/>
                <w:lang w:val="ru-RU"/>
              </w:rPr>
            </w:pPr>
            <w:r w:rsidRPr="00FB7D84">
              <w:rPr>
                <w:lang w:val="ru-RU"/>
              </w:rPr>
              <w:t>Процент ЦПТИ, сотрудники которых прошли по меньшей мере один курс подготовки в течение одного года после подписания СГО, находится на уровне в 70% (во взятом за основу 2010-2011 году этот уровень составлял 69% согласно статистическим данным по обучению).</w:t>
            </w:r>
          </w:p>
        </w:tc>
        <w:tc>
          <w:tcPr>
            <w:tcW w:w="3403" w:type="dxa"/>
            <w:tcBorders>
              <w:left w:val="single" w:sz="4" w:space="0" w:color="000000"/>
              <w:bottom w:val="single" w:sz="1" w:space="0" w:color="000000"/>
            </w:tcBorders>
          </w:tcPr>
          <w:p w:rsidR="00641C81" w:rsidRPr="00FB7D84" w:rsidRDefault="00641C81">
            <w:pPr>
              <w:snapToGrid w:val="0"/>
              <w:rPr>
                <w:lang w:val="ru-RU"/>
              </w:rPr>
            </w:pPr>
          </w:p>
          <w:p w:rsidR="00641C81" w:rsidRPr="00FB7D84" w:rsidRDefault="00641C81">
            <w:pPr>
              <w:rPr>
                <w:szCs w:val="22"/>
                <w:lang w:val="ru-RU"/>
              </w:rPr>
            </w:pPr>
            <w:r w:rsidRPr="00FB7D84">
              <w:rPr>
                <w:szCs w:val="22"/>
                <w:lang w:val="ru-RU"/>
              </w:rPr>
              <w:t>63% ЦПТИ получили пять и более запросов в день, как указано в Кратком обзорном отчете по ЦПТИ, опубликованном в декабре 2013 г.</w:t>
            </w:r>
          </w:p>
          <w:p w:rsidR="00641C81" w:rsidRPr="00FB7D84" w:rsidRDefault="00641C81">
            <w:pPr>
              <w:rPr>
                <w:lang w:val="ru-RU"/>
              </w:rPr>
            </w:pPr>
          </w:p>
          <w:p w:rsidR="00641C81" w:rsidRPr="00FB7D84" w:rsidRDefault="00641C81">
            <w:pPr>
              <w:rPr>
                <w:lang w:val="ru-RU"/>
              </w:rPr>
            </w:pPr>
          </w:p>
          <w:p w:rsidR="00641C81" w:rsidRPr="00FB7D84" w:rsidRDefault="00641C81">
            <w:pPr>
              <w:rPr>
                <w:lang w:val="ru-RU"/>
              </w:rPr>
            </w:pPr>
          </w:p>
          <w:p w:rsidR="00641C81" w:rsidRPr="00FB7D84" w:rsidRDefault="00641C81">
            <w:pPr>
              <w:rPr>
                <w:lang w:val="ru-RU"/>
              </w:rPr>
            </w:pPr>
          </w:p>
          <w:p w:rsidR="00641C81" w:rsidRPr="00FB7D84" w:rsidRDefault="00641C81">
            <w:pPr>
              <w:rPr>
                <w:lang w:val="ru-RU"/>
              </w:rPr>
            </w:pPr>
          </w:p>
          <w:p w:rsidR="00641C81" w:rsidRPr="00FB7D84" w:rsidRDefault="00641C81">
            <w:pPr>
              <w:rPr>
                <w:lang w:val="ru-RU"/>
              </w:rPr>
            </w:pPr>
          </w:p>
          <w:p w:rsidR="00641C81" w:rsidRPr="00FB7D84" w:rsidRDefault="00641C81">
            <w:pPr>
              <w:rPr>
                <w:lang w:val="ru-RU"/>
              </w:rPr>
            </w:pPr>
          </w:p>
          <w:p w:rsidR="00641C81" w:rsidRPr="00FB7D84" w:rsidRDefault="00641C81">
            <w:pPr>
              <w:rPr>
                <w:lang w:val="ru-RU"/>
              </w:rPr>
            </w:pPr>
          </w:p>
          <w:p w:rsidR="00641C81" w:rsidRPr="00FB7D84" w:rsidRDefault="00641C81">
            <w:pPr>
              <w:rPr>
                <w:lang w:val="ru-RU"/>
              </w:rPr>
            </w:pPr>
          </w:p>
          <w:p w:rsidR="00641C81" w:rsidRPr="00C53AE4" w:rsidRDefault="00641C81" w:rsidP="00C53AE4">
            <w:pPr>
              <w:rPr>
                <w:lang w:val="ru-RU"/>
              </w:rPr>
            </w:pPr>
            <w:r w:rsidRPr="00FB7D84">
              <w:rPr>
                <w:lang w:val="ru-RU"/>
              </w:rPr>
              <w:t>Согласно статистике, для сотрудников 90% ЦПТИ было проведено не менее одного учебного семинара в течение года после подписания СГО (лишь в одной стране обучение не состоялось ввиду нестабил</w:t>
            </w:r>
            <w:r w:rsidR="00C53AE4">
              <w:rPr>
                <w:lang w:val="ru-RU"/>
              </w:rPr>
              <w:t>ьной общественной обстановки).</w:t>
            </w:r>
          </w:p>
        </w:tc>
        <w:tc>
          <w:tcPr>
            <w:tcW w:w="855" w:type="dxa"/>
            <w:tcBorders>
              <w:left w:val="single" w:sz="1" w:space="0" w:color="000000"/>
              <w:bottom w:val="single" w:sz="1" w:space="0" w:color="000000"/>
              <w:right w:val="single" w:sz="1" w:space="0" w:color="000000"/>
            </w:tcBorders>
          </w:tcPr>
          <w:p w:rsidR="00641C81" w:rsidRPr="00C53AE4" w:rsidRDefault="00641C81">
            <w:pPr>
              <w:snapToGrid w:val="0"/>
              <w:rPr>
                <w:lang w:val="ru-RU"/>
              </w:rPr>
            </w:pPr>
          </w:p>
          <w:p w:rsidR="00641C81" w:rsidRPr="00FB7D84" w:rsidRDefault="00641C81">
            <w:r w:rsidRPr="00FB7D84">
              <w:t>****</w:t>
            </w:r>
          </w:p>
          <w:p w:rsidR="00641C81" w:rsidRPr="00FB7D84" w:rsidRDefault="00641C81"/>
          <w:p w:rsidR="00641C81" w:rsidRPr="00FB7D84" w:rsidRDefault="00641C81"/>
          <w:p w:rsidR="00641C81" w:rsidRPr="00FB7D84" w:rsidRDefault="00641C81"/>
          <w:p w:rsidR="00641C81" w:rsidRPr="00FB7D84" w:rsidRDefault="00641C81"/>
          <w:p w:rsidR="00641C81" w:rsidRPr="00FB7D84" w:rsidRDefault="00641C81"/>
          <w:p w:rsidR="00641C81" w:rsidRPr="00FB7D84" w:rsidRDefault="00641C81"/>
          <w:p w:rsidR="00641C81" w:rsidRPr="00FB7D84" w:rsidRDefault="00641C81"/>
          <w:p w:rsidR="00641C81" w:rsidRPr="00FB7D84" w:rsidRDefault="00641C81"/>
          <w:p w:rsidR="00641C81" w:rsidRPr="00FB7D84" w:rsidRDefault="00641C81"/>
          <w:p w:rsidR="00641C81" w:rsidRPr="00FB7D84" w:rsidRDefault="00641C81"/>
          <w:p w:rsidR="00641C81" w:rsidRPr="00FB7D84" w:rsidRDefault="00641C81"/>
          <w:p w:rsidR="00641C81" w:rsidRPr="00FB7D84" w:rsidRDefault="00641C81"/>
          <w:p w:rsidR="00641C81" w:rsidRPr="00FB7D84" w:rsidRDefault="00641C81"/>
          <w:p w:rsidR="00641C81" w:rsidRPr="00FB7D84" w:rsidRDefault="00641C81">
            <w:r w:rsidRPr="00FB7D84">
              <w:t>****</w:t>
            </w:r>
          </w:p>
        </w:tc>
      </w:tr>
      <w:tr w:rsidR="00641C81" w:rsidRPr="00FB7D84">
        <w:trPr>
          <w:trHeight w:val="509"/>
        </w:trPr>
        <w:tc>
          <w:tcPr>
            <w:tcW w:w="2412" w:type="dxa"/>
            <w:tcBorders>
              <w:left w:val="single" w:sz="4" w:space="0" w:color="000000"/>
              <w:bottom w:val="single" w:sz="4" w:space="0" w:color="000000"/>
            </w:tcBorders>
          </w:tcPr>
          <w:p w:rsidR="00641C81" w:rsidRPr="00FB7D84" w:rsidRDefault="00641C81">
            <w:pPr>
              <w:snapToGrid w:val="0"/>
              <w:rPr>
                <w:lang w:val="ru-RU"/>
              </w:rPr>
            </w:pPr>
          </w:p>
          <w:p w:rsidR="00641C81" w:rsidRPr="00C53AE4" w:rsidRDefault="00641C81" w:rsidP="00C53AE4">
            <w:pPr>
              <w:rPr>
                <w:lang w:val="ru-RU"/>
              </w:rPr>
            </w:pPr>
            <w:r w:rsidRPr="00FB7D84">
              <w:rPr>
                <w:lang w:val="ru-RU"/>
              </w:rPr>
              <w:t>2. Использование сетевого эффекта, возникающего в результате увеличения числа и роста опыта ЦПТИ</w:t>
            </w:r>
          </w:p>
        </w:tc>
        <w:tc>
          <w:tcPr>
            <w:tcW w:w="2695" w:type="dxa"/>
            <w:tcBorders>
              <w:left w:val="single" w:sz="4" w:space="0" w:color="000000"/>
              <w:bottom w:val="single" w:sz="4" w:space="0" w:color="000000"/>
            </w:tcBorders>
          </w:tcPr>
          <w:p w:rsidR="00641C81" w:rsidRPr="00C53AE4" w:rsidRDefault="00641C81">
            <w:pPr>
              <w:snapToGrid w:val="0"/>
              <w:rPr>
                <w:lang w:val="ru-RU"/>
              </w:rPr>
            </w:pPr>
          </w:p>
          <w:p w:rsidR="00641C81" w:rsidRPr="00FB7D84" w:rsidRDefault="00641C81">
            <w:pPr>
              <w:rPr>
                <w:szCs w:val="22"/>
                <w:lang w:val="ru-RU"/>
              </w:rPr>
            </w:pPr>
            <w:r w:rsidRPr="00FB7D84">
              <w:rPr>
                <w:szCs w:val="22"/>
                <w:lang w:val="ru-RU"/>
              </w:rPr>
              <w:t>Число уникальных пользователей платформы управления знаниями ЦПТИ.</w:t>
            </w:r>
          </w:p>
          <w:p w:rsidR="00641C81" w:rsidRPr="00FB7D84" w:rsidRDefault="00641C81">
            <w:pPr>
              <w:rPr>
                <w:lang w:val="ru-RU"/>
              </w:rPr>
            </w:pPr>
          </w:p>
          <w:p w:rsidR="00641C81" w:rsidRPr="00FB7D84" w:rsidRDefault="00641C81" w:rsidP="00C53AE4">
            <w:pPr>
              <w:rPr>
                <w:rFonts w:cs="Calibri"/>
                <w:szCs w:val="22"/>
                <w:lang w:val="ru-RU"/>
              </w:rPr>
            </w:pPr>
            <w:r w:rsidRPr="00FB7D84">
              <w:rPr>
                <w:lang w:val="ru-RU"/>
              </w:rPr>
              <w:t>Количество пользователей, внесших вклад в контент платформы управления знаниями ЦПТИ.</w:t>
            </w:r>
          </w:p>
        </w:tc>
        <w:tc>
          <w:tcPr>
            <w:tcW w:w="3403" w:type="dxa"/>
            <w:tcBorders>
              <w:left w:val="single" w:sz="4" w:space="0" w:color="000000"/>
              <w:bottom w:val="single" w:sz="1" w:space="0" w:color="000000"/>
            </w:tcBorders>
          </w:tcPr>
          <w:p w:rsidR="00641C81" w:rsidRPr="00FB7D84" w:rsidRDefault="00641C81">
            <w:pPr>
              <w:snapToGrid w:val="0"/>
              <w:rPr>
                <w:lang w:val="ru-RU"/>
              </w:rPr>
            </w:pPr>
          </w:p>
          <w:p w:rsidR="00641C81" w:rsidRPr="00FB7D84" w:rsidRDefault="00641C81">
            <w:pPr>
              <w:rPr>
                <w:lang w:val="ru-RU"/>
              </w:rPr>
            </w:pPr>
            <w:r w:rsidRPr="00FB7D84">
              <w:rPr>
                <w:lang w:val="ru-RU"/>
              </w:rPr>
              <w:t>650 участников электронных ЦПТИ (по состоянию на конец 2013 г.).</w:t>
            </w:r>
          </w:p>
          <w:p w:rsidR="00641C81" w:rsidRPr="00FB7D84" w:rsidRDefault="00641C81">
            <w:pPr>
              <w:rPr>
                <w:lang w:val="ru-RU"/>
              </w:rPr>
            </w:pPr>
          </w:p>
          <w:p w:rsidR="00641C81" w:rsidRPr="00FB7D84" w:rsidRDefault="00641C81">
            <w:pPr>
              <w:rPr>
                <w:lang w:val="ru-RU"/>
              </w:rPr>
            </w:pPr>
          </w:p>
          <w:p w:rsidR="00641C81" w:rsidRPr="00FB7D84" w:rsidRDefault="00641C81" w:rsidP="00C53AE4">
            <w:pPr>
              <w:rPr>
                <w:shd w:val="clear" w:color="auto" w:fill="FFFF00"/>
                <w:lang w:val="ru-RU"/>
              </w:rPr>
            </w:pPr>
            <w:r w:rsidRPr="00FB7D84">
              <w:rPr>
                <w:lang w:val="ru-RU"/>
              </w:rPr>
              <w:t>520 пользователей внесли вклад в контент электронных ЦПТИ(по состоянию на декабрь 2013 г.).</w:t>
            </w:r>
          </w:p>
        </w:tc>
        <w:tc>
          <w:tcPr>
            <w:tcW w:w="855" w:type="dxa"/>
            <w:tcBorders>
              <w:left w:val="single" w:sz="1" w:space="0" w:color="000000"/>
              <w:bottom w:val="single" w:sz="1" w:space="0" w:color="000000"/>
              <w:right w:val="single" w:sz="1" w:space="0" w:color="000000"/>
            </w:tcBorders>
          </w:tcPr>
          <w:p w:rsidR="00641C81" w:rsidRPr="00FB7D84" w:rsidRDefault="00641C81">
            <w:pPr>
              <w:snapToGrid w:val="0"/>
              <w:rPr>
                <w:lang w:val="ru-RU"/>
              </w:rPr>
            </w:pPr>
          </w:p>
          <w:p w:rsidR="00641C81" w:rsidRPr="00FB7D84" w:rsidRDefault="00641C81">
            <w:r w:rsidRPr="00FB7D84">
              <w:t>****</w:t>
            </w:r>
          </w:p>
        </w:tc>
      </w:tr>
      <w:tr w:rsidR="00641C81" w:rsidRPr="00FB7D84">
        <w:trPr>
          <w:trHeight w:val="509"/>
        </w:trPr>
        <w:tc>
          <w:tcPr>
            <w:tcW w:w="2412" w:type="dxa"/>
            <w:tcBorders>
              <w:left w:val="single" w:sz="4" w:space="0" w:color="000000"/>
              <w:bottom w:val="single" w:sz="4" w:space="0" w:color="000000"/>
            </w:tcBorders>
          </w:tcPr>
          <w:p w:rsidR="00641C81" w:rsidRPr="00C01AD8" w:rsidRDefault="00641C81">
            <w:pPr>
              <w:snapToGrid w:val="0"/>
              <w:rPr>
                <w:lang w:val="ru-RU"/>
              </w:rPr>
            </w:pPr>
          </w:p>
          <w:p w:rsidR="00641C81" w:rsidRPr="00C53AE4" w:rsidRDefault="00641C81" w:rsidP="00C53AE4">
            <w:pPr>
              <w:rPr>
                <w:shd w:val="clear" w:color="auto" w:fill="FFFF00"/>
                <w:lang w:val="ru-RU"/>
              </w:rPr>
            </w:pPr>
            <w:r w:rsidRPr="00C53AE4">
              <w:rPr>
                <w:lang w:val="ru-RU"/>
              </w:rPr>
              <w:t xml:space="preserve">3. Содействие соответствующим </w:t>
            </w:r>
            <w:r w:rsidRPr="00C53AE4">
              <w:rPr>
                <w:lang w:val="ru-RU"/>
              </w:rPr>
              <w:lastRenderedPageBreak/>
              <w:t xml:space="preserve">учреждениям и пользователям в доступе к программам </w:t>
            </w:r>
            <w:r w:rsidRPr="00FB7D84">
              <w:t>AR</w:t>
            </w:r>
            <w:r w:rsidR="00C53AE4">
              <w:t>DI</w:t>
            </w:r>
            <w:r w:rsidR="00C53AE4" w:rsidRPr="00C53AE4">
              <w:rPr>
                <w:lang w:val="ru-RU"/>
              </w:rPr>
              <w:t xml:space="preserve"> и </w:t>
            </w:r>
            <w:r w:rsidR="00C53AE4">
              <w:t>ASPI</w:t>
            </w:r>
            <w:r w:rsidR="00C53AE4" w:rsidRPr="00C53AE4">
              <w:rPr>
                <w:lang w:val="ru-RU"/>
              </w:rPr>
              <w:t xml:space="preserve"> и увеличение их числа</w:t>
            </w:r>
          </w:p>
        </w:tc>
        <w:tc>
          <w:tcPr>
            <w:tcW w:w="2695" w:type="dxa"/>
            <w:tcBorders>
              <w:left w:val="single" w:sz="4" w:space="0" w:color="000000"/>
              <w:bottom w:val="single" w:sz="4" w:space="0" w:color="000000"/>
            </w:tcBorders>
          </w:tcPr>
          <w:p w:rsidR="00641C81" w:rsidRPr="00C53AE4" w:rsidRDefault="00641C81">
            <w:pPr>
              <w:snapToGrid w:val="0"/>
              <w:rPr>
                <w:lang w:val="ru-RU"/>
              </w:rPr>
            </w:pPr>
          </w:p>
          <w:p w:rsidR="00641C81" w:rsidRPr="00FB7D84" w:rsidRDefault="00641C81">
            <w:pPr>
              <w:rPr>
                <w:szCs w:val="22"/>
                <w:lang w:val="ru-RU"/>
              </w:rPr>
            </w:pPr>
            <w:r w:rsidRPr="00FB7D84">
              <w:rPr>
                <w:szCs w:val="22"/>
                <w:lang w:val="ru-RU"/>
              </w:rPr>
              <w:t xml:space="preserve">Увеличение числа учреждений, </w:t>
            </w:r>
            <w:r w:rsidRPr="00FB7D84">
              <w:rPr>
                <w:szCs w:val="22"/>
                <w:lang w:val="ru-RU"/>
              </w:rPr>
              <w:lastRenderedPageBreak/>
              <w:t>использующих ARDI, на 50%, и числа учреждений, использующих ASPI, на 100%;  пропорциональное увеличение числа пользователей.</w:t>
            </w:r>
          </w:p>
        </w:tc>
        <w:tc>
          <w:tcPr>
            <w:tcW w:w="3403" w:type="dxa"/>
            <w:tcBorders>
              <w:left w:val="single" w:sz="4" w:space="0" w:color="000000"/>
              <w:bottom w:val="single" w:sz="1" w:space="0" w:color="000000"/>
            </w:tcBorders>
          </w:tcPr>
          <w:p w:rsidR="00641C81" w:rsidRPr="00FB7D84" w:rsidRDefault="00641C81">
            <w:pPr>
              <w:snapToGrid w:val="0"/>
              <w:rPr>
                <w:lang w:val="ru-RU"/>
              </w:rPr>
            </w:pPr>
          </w:p>
          <w:p w:rsidR="00641C81" w:rsidRPr="00FB7D84" w:rsidRDefault="00641C81">
            <w:pPr>
              <w:rPr>
                <w:szCs w:val="22"/>
                <w:lang w:val="ru-RU"/>
              </w:rPr>
            </w:pPr>
            <w:r w:rsidRPr="00FB7D84">
              <w:rPr>
                <w:szCs w:val="22"/>
                <w:lang w:val="ru-RU"/>
              </w:rPr>
              <w:t xml:space="preserve">Число учреждений, активно участвующих в программе  </w:t>
            </w:r>
            <w:r w:rsidRPr="00FB7D84">
              <w:rPr>
                <w:szCs w:val="22"/>
                <w:lang w:val="ru-RU"/>
              </w:rPr>
              <w:lastRenderedPageBreak/>
              <w:t>ARDI, в этом году увеличилось более чем на 600% (с 30 до свыше 200); число  учреждений, активно участвующих в ASPI, увеличилось на 200% (с 6 до 18).</w:t>
            </w:r>
          </w:p>
          <w:p w:rsidR="00641C81" w:rsidRPr="00FB7D84" w:rsidRDefault="00641C81" w:rsidP="00C53AE4">
            <w:pPr>
              <w:rPr>
                <w:lang w:val="ru-RU"/>
              </w:rPr>
            </w:pPr>
            <w:r w:rsidRPr="00FB7D84">
              <w:rPr>
                <w:lang w:val="ru-RU"/>
              </w:rPr>
              <w:t xml:space="preserve">Число учреждений, активно участвующих в программе </w:t>
            </w:r>
            <w:r w:rsidRPr="00FB7D84">
              <w:t>ARDI</w:t>
            </w:r>
            <w:r w:rsidRPr="00FB7D84">
              <w:rPr>
                <w:lang w:val="ru-RU"/>
              </w:rPr>
              <w:t xml:space="preserve">, в этом году увеличилось более чем на 100% (с 30 до свыше 70); число учреждений, активно участвующих в </w:t>
            </w:r>
            <w:r w:rsidRPr="00FB7D84">
              <w:t>ASPI</w:t>
            </w:r>
            <w:r w:rsidRPr="00FB7D84">
              <w:rPr>
                <w:lang w:val="ru-RU"/>
              </w:rPr>
              <w:t>, увеличилос</w:t>
            </w:r>
            <w:r w:rsidR="00C53AE4">
              <w:rPr>
                <w:lang w:val="ru-RU"/>
              </w:rPr>
              <w:t>ь более чем на 300% (с 6 до 20)</w:t>
            </w:r>
          </w:p>
        </w:tc>
        <w:tc>
          <w:tcPr>
            <w:tcW w:w="855" w:type="dxa"/>
            <w:tcBorders>
              <w:left w:val="single" w:sz="1" w:space="0" w:color="000000"/>
              <w:bottom w:val="single" w:sz="1" w:space="0" w:color="000000"/>
              <w:right w:val="single" w:sz="1" w:space="0" w:color="000000"/>
            </w:tcBorders>
          </w:tcPr>
          <w:p w:rsidR="00641C81" w:rsidRPr="00FB7D84" w:rsidRDefault="00641C81">
            <w:pPr>
              <w:snapToGrid w:val="0"/>
              <w:rPr>
                <w:lang w:val="ru-RU"/>
              </w:rPr>
            </w:pPr>
          </w:p>
          <w:p w:rsidR="00641C81" w:rsidRPr="00FB7D84" w:rsidRDefault="00641C81">
            <w:r w:rsidRPr="00FB7D84">
              <w:t>****</w:t>
            </w:r>
          </w:p>
        </w:tc>
      </w:tr>
    </w:tbl>
    <w:p w:rsidR="00641C81" w:rsidRPr="00FB7D84" w:rsidRDefault="00641C81">
      <w:pPr>
        <w:spacing w:after="200" w:line="276" w:lineRule="auto"/>
        <w:rPr>
          <w:rFonts w:ascii="Calibri" w:hAnsi="Calibri"/>
          <w:szCs w:val="22"/>
        </w:rPr>
      </w:pPr>
    </w:p>
    <w:p w:rsidR="00641C81" w:rsidRPr="00FB7D84" w:rsidRDefault="00641C81">
      <w:pPr>
        <w:tabs>
          <w:tab w:val="left" w:pos="9060"/>
        </w:tabs>
        <w:rPr>
          <w:szCs w:val="22"/>
        </w:rPr>
      </w:pPr>
    </w:p>
    <w:p w:rsidR="00641C81" w:rsidRPr="00FB7D84" w:rsidRDefault="00641C81">
      <w:pPr>
        <w:tabs>
          <w:tab w:val="left" w:pos="3225"/>
          <w:tab w:val="left" w:pos="5529"/>
        </w:tabs>
        <w:rPr>
          <w:lang w:val="ru-RU"/>
        </w:rPr>
        <w:sectPr w:rsidR="00641C81" w:rsidRPr="00FB7D84">
          <w:headerReference w:type="default" r:id="rId43"/>
          <w:headerReference w:type="first" r:id="rId44"/>
          <w:pgSz w:w="11905" w:h="16837"/>
          <w:pgMar w:top="567" w:right="1134" w:bottom="1418" w:left="1418" w:header="510" w:footer="720" w:gutter="0"/>
          <w:pgNumType w:start="1"/>
          <w:cols w:space="720"/>
          <w:titlePg/>
          <w:docGrid w:linePitch="299"/>
        </w:sectPr>
      </w:pPr>
      <w:r w:rsidRPr="00FB7D84">
        <w:tab/>
      </w:r>
      <w:r w:rsidRPr="00FB7D84">
        <w:tab/>
      </w:r>
      <w:r w:rsidRPr="00FB7D84">
        <w:rPr>
          <w:lang w:val="ru-RU"/>
        </w:rPr>
        <w:t>[Приложение IX следует]</w:t>
      </w:r>
    </w:p>
    <w:p w:rsidR="00641C81" w:rsidRPr="00FB7D84" w:rsidRDefault="00641C81">
      <w:pPr>
        <w:tabs>
          <w:tab w:val="left" w:pos="3225"/>
        </w:tabs>
      </w:pPr>
    </w:p>
    <w:p w:rsidR="00641C81" w:rsidRPr="00FB7D84" w:rsidRDefault="00641C81">
      <w:pPr>
        <w:tabs>
          <w:tab w:val="left" w:pos="3225"/>
        </w:tabs>
      </w:pPr>
    </w:p>
    <w:p w:rsidR="00641C81" w:rsidRPr="00C53AE4" w:rsidRDefault="00641C81">
      <w:pPr>
        <w:rPr>
          <w:bCs/>
          <w:szCs w:val="22"/>
          <w:shd w:val="clear" w:color="auto" w:fill="FFFF00"/>
          <w:lang w:val="ru-RU"/>
        </w:rPr>
      </w:pPr>
      <w:r w:rsidRPr="00FB7D84">
        <w:rPr>
          <w:bCs/>
          <w:szCs w:val="22"/>
          <w:lang w:val="ru-RU"/>
        </w:rPr>
        <w:t>ОТЧЕТ</w:t>
      </w:r>
      <w:r w:rsidRPr="00C53AE4">
        <w:rPr>
          <w:bCs/>
          <w:szCs w:val="22"/>
          <w:lang w:val="ru-RU"/>
        </w:rPr>
        <w:t xml:space="preserve"> </w:t>
      </w:r>
      <w:r w:rsidRPr="00FB7D84">
        <w:rPr>
          <w:bCs/>
          <w:szCs w:val="22"/>
          <w:lang w:val="ru-RU"/>
        </w:rPr>
        <w:t>О</w:t>
      </w:r>
      <w:r w:rsidRPr="00C53AE4">
        <w:rPr>
          <w:bCs/>
          <w:szCs w:val="22"/>
          <w:lang w:val="ru-RU"/>
        </w:rPr>
        <w:t xml:space="preserve"> </w:t>
      </w:r>
      <w:r w:rsidRPr="00FB7D84">
        <w:rPr>
          <w:bCs/>
          <w:szCs w:val="22"/>
          <w:lang w:val="ru-RU"/>
        </w:rPr>
        <w:t>ЗАВЕРШЕНИИ</w:t>
      </w:r>
      <w:r w:rsidRPr="00C53AE4">
        <w:rPr>
          <w:bCs/>
          <w:szCs w:val="22"/>
          <w:lang w:val="ru-RU"/>
        </w:rPr>
        <w:t xml:space="preserve"> </w:t>
      </w:r>
      <w:r w:rsidRPr="00FB7D84">
        <w:rPr>
          <w:bCs/>
          <w:szCs w:val="22"/>
          <w:lang w:val="ru-RU"/>
        </w:rPr>
        <w:t>И</w:t>
      </w:r>
      <w:r w:rsidRPr="00C53AE4">
        <w:rPr>
          <w:bCs/>
          <w:szCs w:val="22"/>
          <w:lang w:val="ru-RU"/>
        </w:rPr>
        <w:t xml:space="preserve"> </w:t>
      </w:r>
      <w:r w:rsidRPr="00FB7D84">
        <w:rPr>
          <w:bCs/>
          <w:szCs w:val="22"/>
          <w:lang w:val="ru-RU"/>
        </w:rPr>
        <w:t>САМООЦЕНКЕ</w:t>
      </w:r>
      <w:r w:rsidRPr="00C53AE4">
        <w:rPr>
          <w:bCs/>
          <w:szCs w:val="22"/>
          <w:lang w:val="ru-RU"/>
        </w:rPr>
        <w:t xml:space="preserve"> </w:t>
      </w:r>
      <w:r w:rsidRPr="00FB7D84">
        <w:rPr>
          <w:bCs/>
          <w:szCs w:val="22"/>
          <w:lang w:val="ru-RU"/>
        </w:rPr>
        <w:t>ПРОЕКТА</w:t>
      </w:r>
      <w:r w:rsidRPr="00C53AE4">
        <w:rPr>
          <w:bCs/>
          <w:szCs w:val="22"/>
          <w:lang w:val="ru-RU"/>
        </w:rPr>
        <w:t xml:space="preserve"> «</w:t>
      </w:r>
      <w:r w:rsidRPr="00C53AE4">
        <w:rPr>
          <w:rStyle w:val="Heading2Char"/>
          <w:bCs/>
          <w:iCs/>
          <w:sz w:val="22"/>
          <w:szCs w:val="28"/>
          <w:lang w:val="ru-RU"/>
        </w:rPr>
        <w:t xml:space="preserve">Экспериментальный проект по созданию новых национальных академий ИС – Этап </w:t>
      </w:r>
      <w:r w:rsidRPr="00FB7D84">
        <w:rPr>
          <w:rStyle w:val="Heading2Char"/>
          <w:bCs/>
          <w:iCs/>
          <w:sz w:val="22"/>
          <w:szCs w:val="28"/>
          <w:lang w:val="en-US"/>
        </w:rPr>
        <w:t>II</w:t>
      </w:r>
      <w:r w:rsidRPr="00C53AE4">
        <w:rPr>
          <w:bCs/>
          <w:szCs w:val="22"/>
          <w:lang w:val="ru-RU"/>
        </w:rPr>
        <w:t>»</w:t>
      </w:r>
    </w:p>
    <w:p w:rsidR="00641C81" w:rsidRPr="00C53AE4" w:rsidRDefault="00641C81">
      <w:pPr>
        <w:jc w:val="center"/>
        <w:rPr>
          <w:bCs/>
          <w:szCs w:val="22"/>
          <w:lang w:val="ru-RU"/>
        </w:rPr>
      </w:pPr>
    </w:p>
    <w:p w:rsidR="00641C81" w:rsidRPr="00C53AE4" w:rsidRDefault="00641C81">
      <w:pPr>
        <w:jc w:val="center"/>
        <w:rPr>
          <w:bCs/>
          <w:szCs w:val="22"/>
          <w:lang w:val="ru-RU"/>
        </w:rPr>
      </w:pPr>
    </w:p>
    <w:tbl>
      <w:tblPr>
        <w:tblW w:w="0" w:type="auto"/>
        <w:tblInd w:w="-5" w:type="dxa"/>
        <w:tblLayout w:type="fixed"/>
        <w:tblLook w:val="0000" w:firstRow="0" w:lastRow="0" w:firstColumn="0" w:lastColumn="0" w:noHBand="0" w:noVBand="0"/>
      </w:tblPr>
      <w:tblGrid>
        <w:gridCol w:w="2375"/>
        <w:gridCol w:w="6920"/>
      </w:tblGrid>
      <w:tr w:rsidR="00641C81" w:rsidRPr="00FB7D84">
        <w:trPr>
          <w:trHeight w:val="432"/>
        </w:trPr>
        <w:tc>
          <w:tcPr>
            <w:tcW w:w="9295" w:type="dxa"/>
            <w:gridSpan w:val="2"/>
            <w:tcBorders>
              <w:top w:val="single" w:sz="4" w:space="0" w:color="000000"/>
              <w:left w:val="single" w:sz="4" w:space="0" w:color="000000"/>
              <w:bottom w:val="single" w:sz="4" w:space="0" w:color="000000"/>
              <w:right w:val="single" w:sz="4" w:space="0" w:color="000000"/>
            </w:tcBorders>
            <w:vAlign w:val="center"/>
          </w:tcPr>
          <w:p w:rsidR="00641C81" w:rsidRPr="00FB7D84" w:rsidRDefault="00641C81">
            <w:pPr>
              <w:snapToGrid w:val="0"/>
              <w:rPr>
                <w:szCs w:val="22"/>
                <w:lang w:val="ru-RU"/>
              </w:rPr>
            </w:pPr>
            <w:r w:rsidRPr="00FB7D84">
              <w:rPr>
                <w:szCs w:val="22"/>
                <w:lang w:val="ru-RU"/>
              </w:rPr>
              <w:t>РЕЗЮМЕ ПРОЕКТА</w:t>
            </w:r>
          </w:p>
        </w:tc>
      </w:tr>
      <w:tr w:rsidR="00641C81" w:rsidRPr="00FB7D84">
        <w:trPr>
          <w:trHeight w:val="496"/>
        </w:trPr>
        <w:tc>
          <w:tcPr>
            <w:tcW w:w="2375" w:type="dxa"/>
            <w:tcBorders>
              <w:left w:val="single" w:sz="4" w:space="0" w:color="000000"/>
              <w:bottom w:val="single" w:sz="4" w:space="0" w:color="000000"/>
            </w:tcBorders>
            <w:vAlign w:val="center"/>
          </w:tcPr>
          <w:p w:rsidR="00641C81" w:rsidRPr="00FB7D84" w:rsidRDefault="00641C81">
            <w:pPr>
              <w:snapToGrid w:val="0"/>
              <w:rPr>
                <w:szCs w:val="22"/>
                <w:lang w:val="ru-RU"/>
              </w:rPr>
            </w:pPr>
            <w:r w:rsidRPr="00FB7D84">
              <w:rPr>
                <w:szCs w:val="22"/>
                <w:lang w:val="ru-RU"/>
              </w:rPr>
              <w:t>Код проекта</w:t>
            </w:r>
          </w:p>
        </w:tc>
        <w:tc>
          <w:tcPr>
            <w:tcW w:w="6920" w:type="dxa"/>
            <w:tcBorders>
              <w:left w:val="single" w:sz="4" w:space="0" w:color="000000"/>
              <w:bottom w:val="single" w:sz="4" w:space="0" w:color="000000"/>
              <w:right w:val="single" w:sz="4" w:space="0" w:color="000000"/>
            </w:tcBorders>
            <w:vAlign w:val="center"/>
          </w:tcPr>
          <w:p w:rsidR="00641C81" w:rsidRPr="00FB7D84" w:rsidRDefault="00641C81">
            <w:pPr>
              <w:snapToGrid w:val="0"/>
              <w:rPr>
                <w:szCs w:val="22"/>
                <w:lang w:val="ru-RU"/>
              </w:rPr>
            </w:pPr>
            <w:r w:rsidRPr="00FB7D84">
              <w:rPr>
                <w:szCs w:val="22"/>
                <w:lang w:val="ru-RU"/>
              </w:rPr>
              <w:t>DA_10_02</w:t>
            </w:r>
          </w:p>
        </w:tc>
      </w:tr>
      <w:tr w:rsidR="00641C81" w:rsidRPr="00135FA4">
        <w:trPr>
          <w:trHeight w:val="404"/>
        </w:trPr>
        <w:tc>
          <w:tcPr>
            <w:tcW w:w="2375" w:type="dxa"/>
            <w:tcBorders>
              <w:left w:val="single" w:sz="4" w:space="0" w:color="000000"/>
              <w:bottom w:val="single" w:sz="4" w:space="0" w:color="000000"/>
            </w:tcBorders>
            <w:vAlign w:val="center"/>
          </w:tcPr>
          <w:p w:rsidR="00641C81" w:rsidRPr="00FB7D84" w:rsidRDefault="00641C81">
            <w:pPr>
              <w:snapToGrid w:val="0"/>
              <w:rPr>
                <w:szCs w:val="22"/>
                <w:lang w:val="ru-RU"/>
              </w:rPr>
            </w:pPr>
            <w:r w:rsidRPr="00FB7D84">
              <w:rPr>
                <w:szCs w:val="22"/>
                <w:lang w:val="ru-RU"/>
              </w:rPr>
              <w:t>Название</w:t>
            </w:r>
          </w:p>
        </w:tc>
        <w:tc>
          <w:tcPr>
            <w:tcW w:w="6920" w:type="dxa"/>
            <w:tcBorders>
              <w:left w:val="single" w:sz="4" w:space="0" w:color="000000"/>
              <w:bottom w:val="single" w:sz="4" w:space="0" w:color="000000"/>
              <w:right w:val="single" w:sz="4" w:space="0" w:color="000000"/>
            </w:tcBorders>
            <w:vAlign w:val="center"/>
          </w:tcPr>
          <w:p w:rsidR="00641C81" w:rsidRPr="00FB7D84" w:rsidRDefault="00641C81">
            <w:pPr>
              <w:snapToGrid w:val="0"/>
              <w:rPr>
                <w:szCs w:val="22"/>
                <w:lang w:val="ru-RU"/>
              </w:rPr>
            </w:pPr>
            <w:r w:rsidRPr="00FB7D84">
              <w:rPr>
                <w:szCs w:val="22"/>
                <w:lang w:val="ru-RU"/>
              </w:rPr>
              <w:t>Экспериментальный проект по созданию новых национальных академий ИС – Этап II</w:t>
            </w:r>
          </w:p>
        </w:tc>
      </w:tr>
      <w:tr w:rsidR="00641C81" w:rsidRPr="00FB7D84">
        <w:tc>
          <w:tcPr>
            <w:tcW w:w="2375" w:type="dxa"/>
            <w:tcBorders>
              <w:left w:val="single" w:sz="4" w:space="0" w:color="000000"/>
              <w:bottom w:val="single" w:sz="4" w:space="0" w:color="000000"/>
            </w:tcBorders>
          </w:tcPr>
          <w:p w:rsidR="00641C81" w:rsidRPr="00FB7D84" w:rsidRDefault="00641C81">
            <w:pPr>
              <w:snapToGrid w:val="0"/>
              <w:rPr>
                <w:szCs w:val="22"/>
                <w:lang w:val="ru-RU"/>
              </w:rPr>
            </w:pPr>
          </w:p>
          <w:p w:rsidR="00641C81" w:rsidRPr="00FB7D84" w:rsidRDefault="00641C81">
            <w:pPr>
              <w:rPr>
                <w:szCs w:val="22"/>
                <w:lang w:val="ru-RU"/>
              </w:rPr>
            </w:pPr>
            <w:r w:rsidRPr="00FB7D84">
              <w:rPr>
                <w:szCs w:val="22"/>
                <w:lang w:val="ru-RU"/>
              </w:rPr>
              <w:t>Рекомендация Повестки дня в области развития</w:t>
            </w:r>
          </w:p>
          <w:p w:rsidR="00641C81" w:rsidRPr="00FB7D84" w:rsidRDefault="00641C81">
            <w:pPr>
              <w:rPr>
                <w:szCs w:val="22"/>
                <w:lang w:val="ru-RU"/>
              </w:rPr>
            </w:pPr>
          </w:p>
        </w:tc>
        <w:tc>
          <w:tcPr>
            <w:tcW w:w="6920" w:type="dxa"/>
            <w:tcBorders>
              <w:left w:val="single" w:sz="4" w:space="0" w:color="000000"/>
              <w:bottom w:val="single" w:sz="4" w:space="0" w:color="000000"/>
              <w:right w:val="single" w:sz="4" w:space="0" w:color="000000"/>
            </w:tcBorders>
          </w:tcPr>
          <w:p w:rsidR="00641C81" w:rsidRPr="00FB7D84" w:rsidRDefault="00641C81">
            <w:pPr>
              <w:snapToGrid w:val="0"/>
              <w:rPr>
                <w:szCs w:val="22"/>
                <w:lang w:val="ru-RU"/>
              </w:rPr>
            </w:pPr>
          </w:p>
          <w:p w:rsidR="00641C81" w:rsidRPr="00FB7D84" w:rsidRDefault="00641C81">
            <w:pPr>
              <w:rPr>
                <w:szCs w:val="22"/>
                <w:lang w:val="ru-RU"/>
              </w:rPr>
            </w:pPr>
            <w:r w:rsidRPr="00FB7D84">
              <w:rPr>
                <w:szCs w:val="22"/>
                <w:lang w:val="ru-RU"/>
              </w:rPr>
              <w:t xml:space="preserve">Рекомендация 10: Оказывать помощь государствам-членам в развитии и совершенствовании национального институционального потенциала в области ИС путем дальнейшего развития инфраструктуры и других компонентов с целью повышения эффективности национальных учреждений ИС и установления справедливого равновесия между охраной ИС и интересами общества.   Эта техническая помощь должна также распространяться субрегиональные и региональные организации, занимающиеся вопросами ИС.  </w:t>
            </w:r>
          </w:p>
          <w:p w:rsidR="00641C81" w:rsidRPr="00FB7D84" w:rsidRDefault="00641C81">
            <w:pPr>
              <w:rPr>
                <w:szCs w:val="22"/>
                <w:lang w:val="ru-RU"/>
              </w:rPr>
            </w:pPr>
            <w:r w:rsidRPr="00FB7D84">
              <w:rPr>
                <w:szCs w:val="22"/>
                <w:lang w:val="ru-RU"/>
              </w:rPr>
              <w:t>Также касается рекомендаций 1 и 3.</w:t>
            </w:r>
          </w:p>
          <w:p w:rsidR="00641C81" w:rsidRPr="00FB7D84" w:rsidRDefault="00641C81">
            <w:pPr>
              <w:rPr>
                <w:szCs w:val="22"/>
              </w:rPr>
            </w:pPr>
          </w:p>
        </w:tc>
      </w:tr>
      <w:tr w:rsidR="00641C81" w:rsidRPr="00135FA4">
        <w:tc>
          <w:tcPr>
            <w:tcW w:w="2375" w:type="dxa"/>
            <w:tcBorders>
              <w:left w:val="single" w:sz="4" w:space="0" w:color="000000"/>
              <w:bottom w:val="single" w:sz="4" w:space="0" w:color="000000"/>
            </w:tcBorders>
          </w:tcPr>
          <w:p w:rsidR="00641C81" w:rsidRPr="00FB7D84" w:rsidRDefault="00641C81">
            <w:pPr>
              <w:snapToGrid w:val="0"/>
              <w:rPr>
                <w:szCs w:val="22"/>
              </w:rPr>
            </w:pPr>
          </w:p>
          <w:p w:rsidR="00641C81" w:rsidRPr="00FB7D84" w:rsidRDefault="00641C81">
            <w:pPr>
              <w:rPr>
                <w:szCs w:val="22"/>
                <w:lang w:val="ru-RU"/>
              </w:rPr>
            </w:pPr>
            <w:r w:rsidRPr="00FB7D84">
              <w:rPr>
                <w:szCs w:val="22"/>
                <w:lang w:val="ru-RU"/>
              </w:rPr>
              <w:t>Бюджет проекта</w:t>
            </w:r>
          </w:p>
          <w:p w:rsidR="00641C81" w:rsidRPr="00FB7D84" w:rsidRDefault="00641C81">
            <w:pPr>
              <w:rPr>
                <w:szCs w:val="22"/>
              </w:rPr>
            </w:pPr>
          </w:p>
        </w:tc>
        <w:tc>
          <w:tcPr>
            <w:tcW w:w="6920" w:type="dxa"/>
            <w:tcBorders>
              <w:left w:val="single" w:sz="4" w:space="0" w:color="000000"/>
              <w:bottom w:val="single" w:sz="4" w:space="0" w:color="000000"/>
              <w:right w:val="single" w:sz="4" w:space="0" w:color="000000"/>
            </w:tcBorders>
          </w:tcPr>
          <w:p w:rsidR="00641C81" w:rsidRPr="00FB7D84" w:rsidRDefault="00641C81">
            <w:pPr>
              <w:snapToGrid w:val="0"/>
              <w:rPr>
                <w:szCs w:val="22"/>
                <w:lang w:val="ru-RU"/>
              </w:rPr>
            </w:pPr>
          </w:p>
          <w:p w:rsidR="00641C81" w:rsidRPr="00FB7D84" w:rsidRDefault="00641C81">
            <w:pPr>
              <w:rPr>
                <w:szCs w:val="22"/>
                <w:lang w:val="ru-RU"/>
              </w:rPr>
            </w:pPr>
            <w:r w:rsidRPr="00FB7D84">
              <w:rPr>
                <w:szCs w:val="22"/>
                <w:lang w:val="ru-RU"/>
              </w:rPr>
              <w:t>Расходы, не связанные с персоналом:  443 200 шв. франков</w:t>
            </w:r>
          </w:p>
          <w:p w:rsidR="00641C81" w:rsidRPr="00FB7D84" w:rsidRDefault="00641C81">
            <w:pPr>
              <w:tabs>
                <w:tab w:val="left" w:pos="1740"/>
              </w:tabs>
              <w:rPr>
                <w:szCs w:val="22"/>
                <w:lang w:val="ru-RU"/>
              </w:rPr>
            </w:pPr>
          </w:p>
          <w:p w:rsidR="00641C81" w:rsidRPr="00FB7D84" w:rsidRDefault="00641C81">
            <w:pPr>
              <w:rPr>
                <w:szCs w:val="22"/>
                <w:lang w:val="ru-RU"/>
              </w:rPr>
            </w:pPr>
            <w:r w:rsidRPr="00FB7D84">
              <w:rPr>
                <w:szCs w:val="22"/>
                <w:lang w:val="ru-RU"/>
              </w:rPr>
              <w:t>Расходы, связанные с персоналом:  66 800 шв. франков</w:t>
            </w:r>
          </w:p>
          <w:p w:rsidR="00641C81" w:rsidRPr="00FB7D84" w:rsidRDefault="00641C81">
            <w:pPr>
              <w:rPr>
                <w:szCs w:val="22"/>
                <w:lang w:val="ru-RU"/>
              </w:rPr>
            </w:pPr>
          </w:p>
        </w:tc>
      </w:tr>
      <w:tr w:rsidR="00641C81" w:rsidRPr="00FB7D84">
        <w:tc>
          <w:tcPr>
            <w:tcW w:w="2375" w:type="dxa"/>
            <w:tcBorders>
              <w:left w:val="single" w:sz="4" w:space="0" w:color="000000"/>
              <w:bottom w:val="single" w:sz="4" w:space="0" w:color="000000"/>
            </w:tcBorders>
          </w:tcPr>
          <w:p w:rsidR="00641C81" w:rsidRPr="00FB7D84" w:rsidRDefault="00641C81">
            <w:pPr>
              <w:snapToGrid w:val="0"/>
              <w:rPr>
                <w:szCs w:val="22"/>
                <w:lang w:val="ru-RU"/>
              </w:rPr>
            </w:pPr>
            <w:r w:rsidRPr="00FB7D84">
              <w:rPr>
                <w:szCs w:val="22"/>
                <w:lang w:val="ru-RU"/>
              </w:rPr>
              <w:t>Продолжительность проекта</w:t>
            </w:r>
          </w:p>
        </w:tc>
        <w:tc>
          <w:tcPr>
            <w:tcW w:w="6920" w:type="dxa"/>
            <w:tcBorders>
              <w:left w:val="single" w:sz="4" w:space="0" w:color="000000"/>
              <w:bottom w:val="single" w:sz="4" w:space="0" w:color="000000"/>
              <w:right w:val="single" w:sz="4" w:space="0" w:color="000000"/>
            </w:tcBorders>
          </w:tcPr>
          <w:p w:rsidR="00641C81" w:rsidRPr="00FB7D84" w:rsidRDefault="00641C81">
            <w:pPr>
              <w:snapToGrid w:val="0"/>
              <w:rPr>
                <w:szCs w:val="22"/>
                <w:lang w:val="ru-RU"/>
              </w:rPr>
            </w:pPr>
            <w:r w:rsidRPr="00FB7D84">
              <w:rPr>
                <w:szCs w:val="22"/>
                <w:lang w:val="ru-RU"/>
              </w:rPr>
              <w:t>20 месяцев</w:t>
            </w:r>
          </w:p>
        </w:tc>
      </w:tr>
      <w:tr w:rsidR="00641C81" w:rsidRPr="00135FA4" w:rsidTr="00EB22EA">
        <w:tc>
          <w:tcPr>
            <w:tcW w:w="2375" w:type="dxa"/>
            <w:tcBorders>
              <w:left w:val="single" w:sz="4" w:space="0" w:color="000000"/>
              <w:bottom w:val="single" w:sz="4" w:space="0" w:color="auto"/>
            </w:tcBorders>
          </w:tcPr>
          <w:p w:rsidR="00641C81" w:rsidRPr="00FB7D84" w:rsidRDefault="00641C81">
            <w:pPr>
              <w:snapToGrid w:val="0"/>
              <w:rPr>
                <w:szCs w:val="22"/>
                <w:lang w:val="ru-RU"/>
              </w:rPr>
            </w:pPr>
          </w:p>
          <w:p w:rsidR="00641C81" w:rsidRPr="00FB7D84" w:rsidRDefault="00641C81">
            <w:pPr>
              <w:rPr>
                <w:szCs w:val="22"/>
                <w:lang w:val="ru-RU"/>
              </w:rPr>
            </w:pPr>
            <w:r w:rsidRPr="00FB7D84">
              <w:rPr>
                <w:szCs w:val="22"/>
                <w:lang w:val="ru-RU"/>
              </w:rPr>
              <w:t>Ключевые сектора ВОИС, участвующие в проекте, и связи с программами ВОИС</w:t>
            </w:r>
          </w:p>
        </w:tc>
        <w:tc>
          <w:tcPr>
            <w:tcW w:w="6920" w:type="dxa"/>
            <w:tcBorders>
              <w:left w:val="single" w:sz="4" w:space="0" w:color="000000"/>
              <w:bottom w:val="single" w:sz="4" w:space="0" w:color="auto"/>
              <w:right w:val="single" w:sz="4" w:space="0" w:color="000000"/>
            </w:tcBorders>
          </w:tcPr>
          <w:p w:rsidR="00641C81" w:rsidRPr="00FB7D84" w:rsidRDefault="00641C81">
            <w:pPr>
              <w:snapToGrid w:val="0"/>
              <w:rPr>
                <w:szCs w:val="22"/>
                <w:lang w:val="ru-RU"/>
              </w:rPr>
            </w:pPr>
          </w:p>
          <w:p w:rsidR="00641C81" w:rsidRPr="00FB7D84" w:rsidRDefault="00641C81">
            <w:pPr>
              <w:rPr>
                <w:szCs w:val="22"/>
                <w:lang w:val="ru-RU"/>
              </w:rPr>
            </w:pPr>
            <w:r w:rsidRPr="00FB7D84">
              <w:rPr>
                <w:szCs w:val="22"/>
                <w:lang w:val="ru-RU"/>
              </w:rPr>
              <w:t>Сектор развития</w:t>
            </w:r>
          </w:p>
          <w:p w:rsidR="00641C81" w:rsidRPr="00FB7D84" w:rsidRDefault="00641C81">
            <w:pPr>
              <w:rPr>
                <w:szCs w:val="22"/>
                <w:lang w:val="ru-RU"/>
              </w:rPr>
            </w:pPr>
          </w:p>
          <w:p w:rsidR="00641C81" w:rsidRPr="00FB7D84" w:rsidRDefault="00641C81">
            <w:pPr>
              <w:rPr>
                <w:szCs w:val="22"/>
                <w:lang w:val="ru-RU"/>
              </w:rPr>
            </w:pPr>
            <w:r w:rsidRPr="00FB7D84">
              <w:rPr>
                <w:szCs w:val="22"/>
                <w:lang w:val="ru-RU"/>
              </w:rPr>
              <w:t>Связи с программами 9 и 10</w:t>
            </w:r>
          </w:p>
          <w:p w:rsidR="00641C81" w:rsidRPr="00FB7D84" w:rsidRDefault="00641C81">
            <w:pPr>
              <w:rPr>
                <w:szCs w:val="22"/>
                <w:lang w:val="ru-RU"/>
              </w:rPr>
            </w:pPr>
          </w:p>
        </w:tc>
      </w:tr>
      <w:tr w:rsidR="00641C81" w:rsidRPr="007219C1" w:rsidTr="00EB22EA">
        <w:trPr>
          <w:trHeight w:val="2664"/>
        </w:trPr>
        <w:tc>
          <w:tcPr>
            <w:tcW w:w="2375" w:type="dxa"/>
            <w:tcBorders>
              <w:top w:val="single" w:sz="4" w:space="0" w:color="auto"/>
              <w:left w:val="single" w:sz="4" w:space="0" w:color="000000"/>
              <w:bottom w:val="single" w:sz="4" w:space="0" w:color="000000"/>
            </w:tcBorders>
          </w:tcPr>
          <w:p w:rsidR="00641C81" w:rsidRPr="00FB7D84" w:rsidRDefault="00641C81">
            <w:pPr>
              <w:snapToGrid w:val="0"/>
              <w:rPr>
                <w:szCs w:val="22"/>
                <w:lang w:val="ru-RU"/>
              </w:rPr>
            </w:pPr>
          </w:p>
          <w:p w:rsidR="00641C81" w:rsidRDefault="00641C81">
            <w:pPr>
              <w:rPr>
                <w:szCs w:val="22"/>
                <w:lang w:val="ru-RU"/>
              </w:rPr>
            </w:pPr>
            <w:r w:rsidRPr="00FB7D84">
              <w:rPr>
                <w:szCs w:val="22"/>
                <w:lang w:val="ru-RU"/>
              </w:rPr>
              <w:t>Краткое описание проекта</w:t>
            </w: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Pr="00FB7D84" w:rsidRDefault="00EB22EA">
            <w:pPr>
              <w:rPr>
                <w:szCs w:val="22"/>
                <w:lang w:val="ru-RU"/>
              </w:rPr>
            </w:pPr>
          </w:p>
        </w:tc>
        <w:tc>
          <w:tcPr>
            <w:tcW w:w="6920" w:type="dxa"/>
            <w:tcBorders>
              <w:top w:val="single" w:sz="4" w:space="0" w:color="auto"/>
              <w:left w:val="single" w:sz="4" w:space="0" w:color="000000"/>
              <w:bottom w:val="single" w:sz="4" w:space="0" w:color="000000"/>
              <w:right w:val="single" w:sz="4" w:space="0" w:color="000000"/>
            </w:tcBorders>
          </w:tcPr>
          <w:p w:rsidR="00641C81" w:rsidRPr="00FB7D84" w:rsidRDefault="00641C81">
            <w:pPr>
              <w:pStyle w:val="ListParagraph1"/>
              <w:autoSpaceDE w:val="0"/>
              <w:snapToGrid w:val="0"/>
              <w:ind w:left="0"/>
              <w:rPr>
                <w:szCs w:val="22"/>
                <w:lang w:val="ru-RU"/>
              </w:rPr>
            </w:pPr>
          </w:p>
          <w:p w:rsidR="00641C81" w:rsidRPr="00FB7D84" w:rsidRDefault="00641C81">
            <w:pPr>
              <w:pStyle w:val="ListParagraph1"/>
              <w:autoSpaceDE w:val="0"/>
              <w:ind w:left="0"/>
              <w:rPr>
                <w:szCs w:val="22"/>
                <w:lang w:val="ru-RU"/>
              </w:rPr>
            </w:pPr>
            <w:r w:rsidRPr="00FB7D84">
              <w:rPr>
                <w:szCs w:val="22"/>
                <w:lang w:val="ru-RU"/>
              </w:rPr>
              <w:t>Главная задача проекта по созданию новых национальных академий ИС состоит в том, чтобы укрепить институциональный и кадровый потенциал на национальном и региональном уровне путем дальнейшего развития инфраструктуры и других систем для повышения эффективности национальных учреждений и установления справедливого баланса между охраной ИС и общественными интересами, а также для решения национальных приоритетных задач и достижения целей в области развития и удовлетворения растущего на местах спроса со стороны специалистов, профессионалов, государственных служащих и иных сторон, заинтересованных в ИС.</w:t>
            </w:r>
          </w:p>
          <w:p w:rsidR="00641C81" w:rsidRPr="00FB7D84" w:rsidRDefault="00641C81">
            <w:pPr>
              <w:pStyle w:val="ListParagraph1"/>
              <w:autoSpaceDE w:val="0"/>
              <w:ind w:left="0"/>
              <w:rPr>
                <w:szCs w:val="22"/>
                <w:lang w:val="ru-RU"/>
              </w:rPr>
            </w:pPr>
            <w:r w:rsidRPr="00FB7D84">
              <w:rPr>
                <w:szCs w:val="22"/>
                <w:lang w:val="ru-RU"/>
              </w:rPr>
              <w:tab/>
            </w:r>
          </w:p>
          <w:p w:rsidR="00641C81" w:rsidRPr="00FB7D84" w:rsidRDefault="00641C81">
            <w:pPr>
              <w:pStyle w:val="ListParagraph1"/>
              <w:autoSpaceDE w:val="0"/>
              <w:ind w:left="0"/>
              <w:rPr>
                <w:szCs w:val="22"/>
                <w:lang w:val="ru-RU"/>
              </w:rPr>
            </w:pPr>
            <w:r w:rsidRPr="00FB7D84">
              <w:rPr>
                <w:szCs w:val="22"/>
                <w:lang w:val="ru-RU"/>
              </w:rPr>
              <w:t xml:space="preserve">Предлагается, что благодаря реализации Этапа </w:t>
            </w:r>
            <w:r w:rsidRPr="00FB7D84">
              <w:rPr>
                <w:szCs w:val="22"/>
              </w:rPr>
              <w:t>II</w:t>
            </w:r>
            <w:r w:rsidRPr="00FB7D84">
              <w:rPr>
                <w:szCs w:val="22"/>
                <w:lang w:val="ru-RU"/>
              </w:rPr>
              <w:t xml:space="preserve"> к концу 2013</w:t>
            </w:r>
            <w:r w:rsidRPr="00FB7D84">
              <w:rPr>
                <w:szCs w:val="22"/>
                <w:lang w:val="en-AU"/>
              </w:rPr>
              <w:t> </w:t>
            </w:r>
            <w:r w:rsidRPr="00FB7D84">
              <w:rPr>
                <w:szCs w:val="22"/>
                <w:lang w:val="ru-RU"/>
              </w:rPr>
              <w:t>г. Академия ВОИС осуществит следующее:</w:t>
            </w:r>
          </w:p>
          <w:p w:rsidR="00641C81" w:rsidRPr="00FB7D84" w:rsidRDefault="00641C81">
            <w:pPr>
              <w:pStyle w:val="ListParagraph1"/>
              <w:autoSpaceDE w:val="0"/>
              <w:ind w:left="0"/>
              <w:rPr>
                <w:szCs w:val="22"/>
                <w:lang w:val="ru-RU"/>
              </w:rPr>
            </w:pPr>
            <w:r w:rsidRPr="00FB7D84">
              <w:rPr>
                <w:szCs w:val="22"/>
                <w:lang w:val="ru-RU"/>
              </w:rPr>
              <w:t>1.</w:t>
            </w:r>
            <w:r w:rsidRPr="00FB7D84">
              <w:rPr>
                <w:szCs w:val="22"/>
                <w:lang w:val="ru-RU"/>
              </w:rPr>
              <w:tab/>
              <w:t xml:space="preserve">поможет Колумбии, Доминиканской Республике, Египту, Эфиопии, Перу и Тунису создать самодостаточные учебные центры по ИС, способные предложить по меньшей мере две постоянно действующие учебные программы по возникающим </w:t>
            </w:r>
            <w:r w:rsidRPr="00FB7D84">
              <w:rPr>
                <w:szCs w:val="22"/>
                <w:lang w:val="ru-RU"/>
              </w:rPr>
              <w:lastRenderedPageBreak/>
              <w:t>проблемам в сфере ИС по согласованию со странами-бенефициарами;</w:t>
            </w:r>
          </w:p>
          <w:p w:rsidR="00641C81" w:rsidRPr="00FB7D84" w:rsidRDefault="00641C81">
            <w:pPr>
              <w:pStyle w:val="ListParagraph1"/>
              <w:numPr>
                <w:ilvl w:val="0"/>
                <w:numId w:val="2"/>
              </w:numPr>
              <w:tabs>
                <w:tab w:val="left" w:pos="395"/>
              </w:tabs>
              <w:autoSpaceDE w:val="0"/>
              <w:ind w:left="395"/>
              <w:rPr>
                <w:szCs w:val="22"/>
                <w:lang w:val="ru-RU"/>
              </w:rPr>
            </w:pPr>
            <w:r w:rsidRPr="00FB7D84">
              <w:rPr>
                <w:szCs w:val="22"/>
                <w:lang w:val="ru-RU"/>
              </w:rPr>
              <w:t>подготовит кадры, необходимые для разработки и реализации учебных программ по ИС, с учетом национальных задач в области развития, приоритетов и местных потребностей при установлении справедливого баланса между правами ИС и общественными интересами</w:t>
            </w:r>
          </w:p>
          <w:p w:rsidR="00641C81" w:rsidRPr="00FB7D84" w:rsidRDefault="00641C81">
            <w:pPr>
              <w:pStyle w:val="ListParagraph1"/>
              <w:numPr>
                <w:ilvl w:val="0"/>
                <w:numId w:val="2"/>
              </w:numPr>
              <w:tabs>
                <w:tab w:val="left" w:pos="395"/>
              </w:tabs>
              <w:autoSpaceDE w:val="0"/>
              <w:ind w:left="395"/>
              <w:rPr>
                <w:szCs w:val="22"/>
                <w:lang w:val="ru-RU"/>
              </w:rPr>
            </w:pPr>
            <w:r w:rsidRPr="00FB7D84">
              <w:rPr>
                <w:szCs w:val="22"/>
                <w:lang w:val="ru-RU"/>
              </w:rPr>
              <w:t>разработает пакет инструментов и рекомендаций, который другие заинтересованные государства-члены могли бы использовать при создании собственных учебных заведений;</w:t>
            </w:r>
          </w:p>
          <w:p w:rsidR="00641C81" w:rsidRPr="00FB7D84" w:rsidRDefault="00641C81">
            <w:pPr>
              <w:pStyle w:val="ListParagraph1"/>
              <w:numPr>
                <w:ilvl w:val="0"/>
                <w:numId w:val="2"/>
              </w:numPr>
              <w:tabs>
                <w:tab w:val="left" w:pos="360"/>
              </w:tabs>
              <w:autoSpaceDE w:val="0"/>
              <w:ind w:left="360"/>
              <w:rPr>
                <w:szCs w:val="22"/>
                <w:lang w:val="ru-RU"/>
              </w:rPr>
            </w:pPr>
            <w:r w:rsidRPr="00FB7D84">
              <w:rPr>
                <w:szCs w:val="22"/>
                <w:lang w:val="ru-RU"/>
              </w:rPr>
              <w:t>внесет вклад в создание форума для обсуждения использования ИС в интересах социального и экономического развития на национальном и региональном уровнях.</w:t>
            </w:r>
          </w:p>
        </w:tc>
      </w:tr>
    </w:tbl>
    <w:p w:rsidR="00641C81" w:rsidRPr="00FB7D84" w:rsidRDefault="00641C81">
      <w:pPr>
        <w:rPr>
          <w:szCs w:val="22"/>
          <w:lang w:val="ru-RU"/>
        </w:rPr>
      </w:pPr>
      <w:r w:rsidRPr="00C01AD8">
        <w:rPr>
          <w:lang w:val="ru-RU"/>
        </w:rPr>
        <w:lastRenderedPageBreak/>
        <w:br w:type="page"/>
      </w:r>
    </w:p>
    <w:p w:rsidR="00641C81" w:rsidRPr="00FB7D84" w:rsidRDefault="00641C81">
      <w:pPr>
        <w:rPr>
          <w:szCs w:val="22"/>
          <w:lang w:val="ru-RU"/>
        </w:rPr>
      </w:pPr>
    </w:p>
    <w:tbl>
      <w:tblPr>
        <w:tblW w:w="0" w:type="auto"/>
        <w:tblInd w:w="-5" w:type="dxa"/>
        <w:tblLayout w:type="fixed"/>
        <w:tblLook w:val="0000" w:firstRow="0" w:lastRow="0" w:firstColumn="0" w:lastColumn="0" w:noHBand="0" w:noVBand="0"/>
      </w:tblPr>
      <w:tblGrid>
        <w:gridCol w:w="2375"/>
        <w:gridCol w:w="6920"/>
      </w:tblGrid>
      <w:tr w:rsidR="00641C81" w:rsidRPr="007219C1">
        <w:trPr>
          <w:trHeight w:val="484"/>
        </w:trPr>
        <w:tc>
          <w:tcPr>
            <w:tcW w:w="2375" w:type="dxa"/>
            <w:tcBorders>
              <w:top w:val="single" w:sz="4" w:space="0" w:color="000000"/>
              <w:left w:val="single" w:sz="4" w:space="0" w:color="000000"/>
              <w:bottom w:val="single" w:sz="4" w:space="0" w:color="000000"/>
            </w:tcBorders>
            <w:vAlign w:val="center"/>
          </w:tcPr>
          <w:p w:rsidR="00641C81" w:rsidRPr="00FB7D84" w:rsidRDefault="00641C81">
            <w:pPr>
              <w:snapToGrid w:val="0"/>
              <w:rPr>
                <w:szCs w:val="22"/>
                <w:lang w:val="ru-RU"/>
              </w:rPr>
            </w:pPr>
            <w:r w:rsidRPr="00FB7D84">
              <w:rPr>
                <w:szCs w:val="22"/>
                <w:lang w:val="ru-RU"/>
              </w:rPr>
              <w:t>Руководитель проекта</w:t>
            </w:r>
          </w:p>
        </w:tc>
        <w:tc>
          <w:tcPr>
            <w:tcW w:w="6920" w:type="dxa"/>
            <w:tcBorders>
              <w:top w:val="single" w:sz="4" w:space="0" w:color="000000"/>
              <w:left w:val="single" w:sz="4" w:space="0" w:color="000000"/>
              <w:bottom w:val="single" w:sz="4" w:space="0" w:color="000000"/>
              <w:right w:val="single" w:sz="4" w:space="0" w:color="000000"/>
            </w:tcBorders>
            <w:vAlign w:val="center"/>
          </w:tcPr>
          <w:p w:rsidR="00641C81" w:rsidRPr="00FB7D84" w:rsidRDefault="00641C81">
            <w:pPr>
              <w:snapToGrid w:val="0"/>
              <w:rPr>
                <w:iCs/>
                <w:szCs w:val="22"/>
                <w:lang w:val="ru-RU"/>
              </w:rPr>
            </w:pPr>
          </w:p>
          <w:p w:rsidR="00641C81" w:rsidRPr="00FB7D84" w:rsidRDefault="00641C81">
            <w:pPr>
              <w:rPr>
                <w:iCs/>
                <w:szCs w:val="22"/>
                <w:lang w:val="ru-RU"/>
              </w:rPr>
            </w:pPr>
          </w:p>
          <w:p w:rsidR="00641C81" w:rsidRPr="00C53AE4" w:rsidRDefault="00C53AE4">
            <w:pPr>
              <w:rPr>
                <w:iCs/>
                <w:lang w:val="ru-RU"/>
              </w:rPr>
            </w:pPr>
            <w:r>
              <w:rPr>
                <w:iCs/>
                <w:lang w:val="ru-RU"/>
              </w:rPr>
              <w:t>г-н Марсело Ди Пьетро Перальта</w:t>
            </w:r>
          </w:p>
          <w:p w:rsidR="00641C81" w:rsidRPr="00C53AE4" w:rsidRDefault="00641C81">
            <w:pPr>
              <w:rPr>
                <w:iCs/>
                <w:szCs w:val="22"/>
                <w:lang w:val="ru-RU"/>
              </w:rPr>
            </w:pPr>
          </w:p>
          <w:p w:rsidR="00641C81" w:rsidRPr="00C53AE4" w:rsidRDefault="00641C81">
            <w:pPr>
              <w:rPr>
                <w:iCs/>
                <w:szCs w:val="22"/>
                <w:lang w:val="ru-RU"/>
              </w:rPr>
            </w:pPr>
          </w:p>
        </w:tc>
      </w:tr>
      <w:tr w:rsidR="00641C81" w:rsidRPr="007219C1" w:rsidTr="00EB22EA">
        <w:trPr>
          <w:trHeight w:val="1165"/>
        </w:trPr>
        <w:tc>
          <w:tcPr>
            <w:tcW w:w="2375" w:type="dxa"/>
            <w:tcBorders>
              <w:left w:val="single" w:sz="4" w:space="0" w:color="000000"/>
              <w:bottom w:val="single" w:sz="4" w:space="0" w:color="auto"/>
            </w:tcBorders>
          </w:tcPr>
          <w:p w:rsidR="00641C81" w:rsidRPr="00FB7D84" w:rsidRDefault="00641C81">
            <w:pPr>
              <w:keepNext/>
              <w:snapToGrid w:val="0"/>
              <w:spacing w:before="240" w:after="60"/>
              <w:rPr>
                <w:iCs/>
                <w:lang w:val="ru-RU"/>
              </w:rPr>
            </w:pPr>
            <w:r w:rsidRPr="00FB7D84">
              <w:rPr>
                <w:iCs/>
                <w:lang w:val="ru-RU"/>
              </w:rPr>
              <w:t>Связи с ожидаемыми результатами по Программе и бюджету</w:t>
            </w:r>
          </w:p>
        </w:tc>
        <w:tc>
          <w:tcPr>
            <w:tcW w:w="6920" w:type="dxa"/>
            <w:tcBorders>
              <w:left w:val="single" w:sz="4" w:space="0" w:color="000000"/>
              <w:bottom w:val="single" w:sz="4" w:space="0" w:color="auto"/>
              <w:right w:val="single" w:sz="4" w:space="0" w:color="000000"/>
            </w:tcBorders>
            <w:vAlign w:val="center"/>
          </w:tcPr>
          <w:p w:rsidR="00641C81" w:rsidRPr="00FB7D84" w:rsidRDefault="00641C81">
            <w:pPr>
              <w:autoSpaceDE w:val="0"/>
              <w:snapToGrid w:val="0"/>
              <w:rPr>
                <w:i/>
                <w:szCs w:val="22"/>
                <w:lang w:val="ru-RU"/>
              </w:rPr>
            </w:pPr>
          </w:p>
          <w:p w:rsidR="00641C81" w:rsidRPr="00FB7D84" w:rsidRDefault="00641C81">
            <w:pPr>
              <w:rPr>
                <w:szCs w:val="22"/>
                <w:lang w:val="ru-RU"/>
              </w:rPr>
            </w:pPr>
            <w:r w:rsidRPr="00FB7D84">
              <w:rPr>
                <w:i/>
                <w:iCs/>
                <w:szCs w:val="22"/>
                <w:lang w:val="ru-RU"/>
              </w:rPr>
              <w:t>Ожидаемый результат III.4:</w:t>
            </w:r>
            <w:r w:rsidRPr="00FB7D84">
              <w:rPr>
                <w:szCs w:val="22"/>
                <w:lang w:val="ru-RU"/>
              </w:rPr>
              <w:t xml:space="preserve"> Облегчение доступа к образованию в области ИС.</w:t>
            </w:r>
          </w:p>
          <w:p w:rsidR="00641C81" w:rsidRPr="00FB7D84" w:rsidRDefault="00641C81">
            <w:pPr>
              <w:rPr>
                <w:iCs/>
                <w:szCs w:val="22"/>
                <w:lang w:val="ru-RU"/>
              </w:rPr>
            </w:pPr>
          </w:p>
          <w:p w:rsidR="00641C81" w:rsidRPr="00FB7D84" w:rsidRDefault="00641C81">
            <w:pPr>
              <w:autoSpaceDE w:val="0"/>
              <w:rPr>
                <w:i/>
                <w:szCs w:val="22"/>
                <w:lang w:val="ru-RU"/>
              </w:rPr>
            </w:pPr>
          </w:p>
        </w:tc>
      </w:tr>
      <w:tr w:rsidR="00641C81" w:rsidRPr="00B66675" w:rsidTr="00EB22EA">
        <w:trPr>
          <w:trHeight w:val="1735"/>
        </w:trPr>
        <w:tc>
          <w:tcPr>
            <w:tcW w:w="2375" w:type="dxa"/>
            <w:tcBorders>
              <w:top w:val="single" w:sz="4" w:space="0" w:color="auto"/>
              <w:left w:val="single" w:sz="4" w:space="0" w:color="000000"/>
              <w:bottom w:val="single" w:sz="4" w:space="0" w:color="auto"/>
            </w:tcBorders>
            <w:vAlign w:val="center"/>
          </w:tcPr>
          <w:p w:rsidR="00641C81" w:rsidRPr="00C53AE4" w:rsidRDefault="00641C81">
            <w:pPr>
              <w:snapToGrid w:val="0"/>
              <w:rPr>
                <w:szCs w:val="22"/>
                <w:shd w:val="clear" w:color="auto" w:fill="FFFF00"/>
                <w:lang w:val="ru-RU"/>
              </w:rPr>
            </w:pPr>
            <w:r w:rsidRPr="00FB7D84">
              <w:rPr>
                <w:rFonts w:cs="Times New Roman"/>
                <w:lang w:val="ru-RU"/>
              </w:rPr>
              <w:t>Краткий</w:t>
            </w:r>
            <w:r w:rsidRPr="00FB7D84">
              <w:rPr>
                <w:rFonts w:cs="Times New Roman"/>
                <w:lang w:val="en-AU"/>
              </w:rPr>
              <w:t xml:space="preserve"> </w:t>
            </w:r>
            <w:r w:rsidRPr="00FB7D84">
              <w:rPr>
                <w:rFonts w:cs="Times New Roman"/>
                <w:lang w:val="ru-RU"/>
              </w:rPr>
              <w:t>обзор</w:t>
            </w:r>
            <w:r w:rsidRPr="00FB7D84">
              <w:rPr>
                <w:rFonts w:cs="Times New Roman"/>
                <w:lang w:val="en-AU"/>
              </w:rPr>
              <w:t xml:space="preserve"> </w:t>
            </w:r>
            <w:r w:rsidRPr="00FB7D84">
              <w:rPr>
                <w:rFonts w:cs="Times New Roman"/>
                <w:lang w:val="ru-RU"/>
              </w:rPr>
              <w:t>х</w:t>
            </w:r>
            <w:r w:rsidRPr="00FB7D84">
              <w:rPr>
                <w:rFonts w:cs="Times New Roman"/>
              </w:rPr>
              <w:t>од</w:t>
            </w:r>
            <w:r w:rsidRPr="00FB7D84">
              <w:rPr>
                <w:rFonts w:cs="Times New Roman"/>
                <w:lang w:val="ru-RU"/>
              </w:rPr>
              <w:t>а</w:t>
            </w:r>
            <w:r w:rsidRPr="00FB7D84">
              <w:rPr>
                <w:rFonts w:cs="Times New Roman"/>
              </w:rPr>
              <w:t xml:space="preserve"> осуществления проекта</w:t>
            </w:r>
            <w:r w:rsidRPr="00FB7D84">
              <w:rPr>
                <w:szCs w:val="22"/>
              </w:rPr>
              <w:t xml:space="preserve"> </w:t>
            </w:r>
          </w:p>
          <w:p w:rsidR="00641C81" w:rsidRDefault="00641C81">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Pr="00EB22EA" w:rsidRDefault="00EB22EA">
            <w:pPr>
              <w:rPr>
                <w:szCs w:val="22"/>
                <w:lang w:val="ru-RU"/>
              </w:rPr>
            </w:pPr>
          </w:p>
        </w:tc>
        <w:tc>
          <w:tcPr>
            <w:tcW w:w="6920" w:type="dxa"/>
            <w:tcBorders>
              <w:top w:val="single" w:sz="4" w:space="0" w:color="auto"/>
              <w:left w:val="single" w:sz="4" w:space="0" w:color="000000"/>
              <w:bottom w:val="single" w:sz="4" w:space="0" w:color="auto"/>
              <w:right w:val="single" w:sz="4" w:space="0" w:color="000000"/>
            </w:tcBorders>
          </w:tcPr>
          <w:p w:rsidR="00641C81" w:rsidRPr="00C01AD8" w:rsidRDefault="00641C81">
            <w:pPr>
              <w:autoSpaceDE w:val="0"/>
              <w:snapToGrid w:val="0"/>
              <w:rPr>
                <w:bCs/>
                <w:iCs/>
                <w:szCs w:val="22"/>
                <w:lang w:val="ru-RU" w:eastAsia="th-TH" w:bidi="th-TH"/>
              </w:rPr>
            </w:pPr>
          </w:p>
          <w:p w:rsidR="00641C81" w:rsidRPr="00C53AE4" w:rsidRDefault="00641C81">
            <w:pPr>
              <w:autoSpaceDE w:val="0"/>
              <w:rPr>
                <w:bCs/>
                <w:iCs/>
                <w:szCs w:val="22"/>
                <w:shd w:val="clear" w:color="auto" w:fill="FFFF00"/>
                <w:lang w:val="ru-RU" w:eastAsia="th-TH" w:bidi="th-TH"/>
              </w:rPr>
            </w:pPr>
            <w:r w:rsidRPr="00FB7D84">
              <w:rPr>
                <w:rFonts w:eastAsia="Times New Roman"/>
                <w:iCs/>
                <w:lang w:val="ru-RU"/>
              </w:rPr>
              <w:t>Второй этап проекта</w:t>
            </w:r>
            <w:r w:rsidRPr="00FB7D84">
              <w:rPr>
                <w:bCs/>
                <w:iCs/>
                <w:szCs w:val="22"/>
                <w:lang w:val="ru-RU" w:eastAsia="th-TH" w:bidi="th-TH"/>
              </w:rPr>
              <w:t xml:space="preserve"> является продолжением экспериментального проекта по </w:t>
            </w:r>
            <w:r w:rsidRPr="00FB7D84">
              <w:rPr>
                <w:lang w:val="ru-RU"/>
              </w:rPr>
              <w:t xml:space="preserve">созданию новых национальных академий ИС </w:t>
            </w:r>
            <w:r w:rsidRPr="00FB7D84">
              <w:rPr>
                <w:bCs/>
                <w:iCs/>
                <w:szCs w:val="22"/>
                <w:lang w:val="ru-RU" w:eastAsia="th-TH" w:bidi="th-TH"/>
              </w:rPr>
              <w:t>(</w:t>
            </w:r>
            <w:r w:rsidRPr="00FB7D84">
              <w:rPr>
                <w:bCs/>
                <w:iCs/>
                <w:szCs w:val="22"/>
                <w:lang w:eastAsia="th-TH" w:bidi="th-TH"/>
              </w:rPr>
              <w:t>DA</w:t>
            </w:r>
            <w:r w:rsidRPr="00FB7D84">
              <w:rPr>
                <w:bCs/>
                <w:iCs/>
                <w:szCs w:val="22"/>
                <w:lang w:val="ru-RU" w:eastAsia="th-TH" w:bidi="th-TH"/>
              </w:rPr>
              <w:t>_10_01), реализация которого проходил</w:t>
            </w:r>
            <w:r w:rsidR="00C53AE4">
              <w:rPr>
                <w:bCs/>
                <w:iCs/>
                <w:szCs w:val="22"/>
                <w:lang w:val="ru-RU" w:eastAsia="th-TH" w:bidi="th-TH"/>
              </w:rPr>
              <w:t>а с мая 2009 по апрель 2011 гг.</w:t>
            </w:r>
          </w:p>
          <w:p w:rsidR="00641C81" w:rsidRPr="00C53AE4" w:rsidRDefault="00641C81">
            <w:pPr>
              <w:autoSpaceDE w:val="0"/>
              <w:rPr>
                <w:bCs/>
                <w:iCs/>
                <w:szCs w:val="22"/>
                <w:lang w:val="ru-RU" w:eastAsia="th-TH" w:bidi="th-TH"/>
              </w:rPr>
            </w:pPr>
          </w:p>
          <w:p w:rsidR="00641C81" w:rsidRPr="00C53AE4" w:rsidRDefault="00641C81">
            <w:pPr>
              <w:autoSpaceDE w:val="0"/>
              <w:rPr>
                <w:bCs/>
                <w:iCs/>
                <w:szCs w:val="22"/>
                <w:lang w:val="ru-RU" w:eastAsia="th-TH" w:bidi="th-TH"/>
              </w:rPr>
            </w:pPr>
            <w:r w:rsidRPr="00FB7D84">
              <w:rPr>
                <w:bCs/>
                <w:iCs/>
                <w:szCs w:val="22"/>
                <w:lang w:val="ru-RU" w:eastAsia="th-TH" w:bidi="th-TH"/>
              </w:rPr>
              <w:t>Главная</w:t>
            </w:r>
            <w:r w:rsidRPr="00C53AE4">
              <w:rPr>
                <w:bCs/>
                <w:iCs/>
                <w:szCs w:val="22"/>
                <w:lang w:val="ru-RU" w:eastAsia="th-TH" w:bidi="th-TH"/>
              </w:rPr>
              <w:t xml:space="preserve"> </w:t>
            </w:r>
            <w:r w:rsidRPr="00FB7D84">
              <w:rPr>
                <w:bCs/>
                <w:iCs/>
                <w:szCs w:val="22"/>
                <w:lang w:val="ru-RU" w:eastAsia="th-TH" w:bidi="th-TH"/>
              </w:rPr>
              <w:t>цель</w:t>
            </w:r>
            <w:r w:rsidRPr="00C53AE4">
              <w:rPr>
                <w:bCs/>
                <w:iCs/>
                <w:szCs w:val="22"/>
                <w:lang w:val="ru-RU" w:eastAsia="th-TH" w:bidi="th-TH"/>
              </w:rPr>
              <w:t xml:space="preserve"> </w:t>
            </w:r>
            <w:r w:rsidRPr="00FB7D84">
              <w:rPr>
                <w:bCs/>
                <w:iCs/>
                <w:szCs w:val="22"/>
                <w:lang w:val="ru-RU" w:eastAsia="th-TH" w:bidi="th-TH"/>
              </w:rPr>
              <w:t>проекта</w:t>
            </w:r>
            <w:r w:rsidRPr="00C53AE4">
              <w:rPr>
                <w:bCs/>
                <w:iCs/>
                <w:szCs w:val="22"/>
                <w:lang w:val="ru-RU" w:eastAsia="th-TH" w:bidi="th-TH"/>
              </w:rPr>
              <w:t xml:space="preserve"> </w:t>
            </w:r>
            <w:r w:rsidRPr="00FB7D84">
              <w:rPr>
                <w:bCs/>
                <w:iCs/>
                <w:szCs w:val="22"/>
                <w:lang w:val="ru-RU" w:eastAsia="th-TH" w:bidi="th-TH"/>
              </w:rPr>
              <w:t>заключалась</w:t>
            </w:r>
            <w:r w:rsidRPr="00C53AE4">
              <w:rPr>
                <w:bCs/>
                <w:iCs/>
                <w:szCs w:val="22"/>
                <w:lang w:val="ru-RU" w:eastAsia="th-TH" w:bidi="th-TH"/>
              </w:rPr>
              <w:t xml:space="preserve"> </w:t>
            </w:r>
            <w:r w:rsidRPr="00FB7D84">
              <w:rPr>
                <w:bCs/>
                <w:iCs/>
                <w:szCs w:val="22"/>
                <w:lang w:val="ru-RU" w:eastAsia="th-TH" w:bidi="th-TH"/>
              </w:rPr>
              <w:t>в</w:t>
            </w:r>
            <w:r w:rsidRPr="00C53AE4">
              <w:rPr>
                <w:bCs/>
                <w:iCs/>
                <w:szCs w:val="22"/>
                <w:lang w:val="ru-RU" w:eastAsia="th-TH" w:bidi="th-TH"/>
              </w:rPr>
              <w:t xml:space="preserve"> </w:t>
            </w:r>
            <w:r w:rsidRPr="00FB7D84">
              <w:rPr>
                <w:bCs/>
                <w:iCs/>
                <w:szCs w:val="22"/>
                <w:lang w:val="ru-RU" w:eastAsia="th-TH" w:bidi="th-TH"/>
              </w:rPr>
              <w:t>завершении</w:t>
            </w:r>
            <w:r w:rsidRPr="00C53AE4">
              <w:rPr>
                <w:bCs/>
                <w:iCs/>
                <w:szCs w:val="22"/>
                <w:lang w:val="ru-RU" w:eastAsia="th-TH" w:bidi="th-TH"/>
              </w:rPr>
              <w:t xml:space="preserve"> </w:t>
            </w:r>
            <w:r w:rsidRPr="00FB7D84">
              <w:rPr>
                <w:bCs/>
                <w:iCs/>
                <w:szCs w:val="22"/>
                <w:lang w:val="ru-RU" w:eastAsia="th-TH" w:bidi="th-TH"/>
              </w:rPr>
              <w:t>программы</w:t>
            </w:r>
            <w:r w:rsidRPr="00C53AE4">
              <w:rPr>
                <w:bCs/>
                <w:iCs/>
                <w:szCs w:val="22"/>
                <w:lang w:val="ru-RU" w:eastAsia="th-TH" w:bidi="th-TH"/>
              </w:rPr>
              <w:t xml:space="preserve"> </w:t>
            </w:r>
            <w:r w:rsidRPr="00FB7D84">
              <w:rPr>
                <w:bCs/>
                <w:iCs/>
                <w:szCs w:val="22"/>
                <w:lang w:val="ru-RU" w:eastAsia="th-TH" w:bidi="th-TH"/>
              </w:rPr>
              <w:t>сотрудничества</w:t>
            </w:r>
            <w:r w:rsidRPr="00C53AE4">
              <w:rPr>
                <w:bCs/>
                <w:iCs/>
                <w:szCs w:val="22"/>
                <w:lang w:val="ru-RU" w:eastAsia="th-TH" w:bidi="th-TH"/>
              </w:rPr>
              <w:t xml:space="preserve">, </w:t>
            </w:r>
            <w:r w:rsidRPr="00FB7D84">
              <w:rPr>
                <w:bCs/>
                <w:iCs/>
                <w:szCs w:val="22"/>
                <w:lang w:val="ru-RU" w:eastAsia="th-TH" w:bidi="th-TH"/>
              </w:rPr>
              <w:t>начатой</w:t>
            </w:r>
            <w:r w:rsidRPr="00C53AE4">
              <w:rPr>
                <w:bCs/>
                <w:iCs/>
                <w:szCs w:val="22"/>
                <w:lang w:val="ru-RU" w:eastAsia="th-TH" w:bidi="th-TH"/>
              </w:rPr>
              <w:t xml:space="preserve"> </w:t>
            </w:r>
            <w:r w:rsidRPr="00FB7D84">
              <w:rPr>
                <w:bCs/>
                <w:iCs/>
                <w:szCs w:val="22"/>
                <w:lang w:val="ru-RU" w:eastAsia="th-TH" w:bidi="th-TH"/>
              </w:rPr>
              <w:t>в</w:t>
            </w:r>
            <w:r w:rsidRPr="00C53AE4">
              <w:rPr>
                <w:bCs/>
                <w:iCs/>
                <w:szCs w:val="22"/>
                <w:lang w:val="ru-RU" w:eastAsia="th-TH" w:bidi="th-TH"/>
              </w:rPr>
              <w:t xml:space="preserve"> </w:t>
            </w:r>
            <w:r w:rsidRPr="00FB7D84">
              <w:rPr>
                <w:rFonts w:eastAsia="Times New Roman"/>
                <w:iCs/>
                <w:lang w:val="ru-RU"/>
              </w:rPr>
              <w:t>шести</w:t>
            </w:r>
            <w:r w:rsidRPr="00C53AE4">
              <w:rPr>
                <w:rFonts w:eastAsia="Times New Roman"/>
                <w:iCs/>
                <w:lang w:val="ru-RU"/>
              </w:rPr>
              <w:t xml:space="preserve"> </w:t>
            </w:r>
            <w:r w:rsidRPr="00FB7D84">
              <w:rPr>
                <w:rFonts w:eastAsia="Times New Roman"/>
                <w:iCs/>
                <w:lang w:val="ru-RU"/>
              </w:rPr>
              <w:t>странах</w:t>
            </w:r>
            <w:r w:rsidRPr="00C53AE4">
              <w:rPr>
                <w:rFonts w:eastAsia="Times New Roman"/>
                <w:iCs/>
                <w:lang w:val="ru-RU"/>
              </w:rPr>
              <w:t xml:space="preserve"> – </w:t>
            </w:r>
            <w:r w:rsidRPr="00FB7D84">
              <w:rPr>
                <w:rFonts w:eastAsia="Times New Roman"/>
                <w:iCs/>
                <w:lang w:val="ru-RU"/>
              </w:rPr>
              <w:t>участницах</w:t>
            </w:r>
            <w:r w:rsidRPr="00C53AE4">
              <w:rPr>
                <w:rFonts w:eastAsia="Times New Roman"/>
                <w:iCs/>
                <w:lang w:val="ru-RU"/>
              </w:rPr>
              <w:t xml:space="preserve"> </w:t>
            </w:r>
            <w:r w:rsidRPr="00FB7D84">
              <w:rPr>
                <w:rFonts w:eastAsia="Times New Roman"/>
                <w:iCs/>
                <w:lang w:val="ru-RU"/>
              </w:rPr>
              <w:t>эксперимента</w:t>
            </w:r>
            <w:r w:rsidRPr="00C53AE4">
              <w:rPr>
                <w:rFonts w:eastAsia="Times New Roman"/>
                <w:iCs/>
                <w:lang w:val="ru-RU"/>
              </w:rPr>
              <w:t xml:space="preserve"> (</w:t>
            </w:r>
            <w:r w:rsidRPr="00FB7D84">
              <w:rPr>
                <w:rFonts w:eastAsia="Times New Roman"/>
                <w:iCs/>
                <w:lang w:val="ru-RU"/>
              </w:rPr>
              <w:t>Колумбии</w:t>
            </w:r>
            <w:r w:rsidRPr="00C53AE4">
              <w:rPr>
                <w:rFonts w:eastAsia="Times New Roman"/>
                <w:iCs/>
                <w:lang w:val="ru-RU"/>
              </w:rPr>
              <w:t xml:space="preserve">, </w:t>
            </w:r>
            <w:r w:rsidRPr="00FB7D84">
              <w:rPr>
                <w:rFonts w:eastAsia="Times New Roman"/>
                <w:iCs/>
                <w:lang w:val="ru-RU"/>
              </w:rPr>
              <w:t>Доминиканской</w:t>
            </w:r>
            <w:r w:rsidRPr="00C53AE4">
              <w:rPr>
                <w:rFonts w:eastAsia="Times New Roman"/>
                <w:iCs/>
                <w:lang w:val="ru-RU"/>
              </w:rPr>
              <w:t xml:space="preserve"> </w:t>
            </w:r>
            <w:r w:rsidRPr="00FB7D84">
              <w:rPr>
                <w:rFonts w:eastAsia="Times New Roman"/>
                <w:iCs/>
                <w:lang w:val="ru-RU"/>
              </w:rPr>
              <w:t>Республике</w:t>
            </w:r>
            <w:r w:rsidRPr="00C53AE4">
              <w:rPr>
                <w:rFonts w:eastAsia="Times New Roman"/>
                <w:iCs/>
                <w:lang w:val="ru-RU"/>
              </w:rPr>
              <w:t xml:space="preserve">, </w:t>
            </w:r>
            <w:r w:rsidRPr="00FB7D84">
              <w:rPr>
                <w:rFonts w:eastAsia="Times New Roman"/>
                <w:iCs/>
                <w:lang w:val="ru-RU"/>
              </w:rPr>
              <w:t>Египте</w:t>
            </w:r>
            <w:r w:rsidRPr="00C53AE4">
              <w:rPr>
                <w:rFonts w:eastAsia="Times New Roman"/>
                <w:iCs/>
                <w:lang w:val="ru-RU"/>
              </w:rPr>
              <w:t xml:space="preserve">, </w:t>
            </w:r>
            <w:r w:rsidRPr="00FB7D84">
              <w:rPr>
                <w:rFonts w:eastAsia="Times New Roman"/>
                <w:iCs/>
                <w:lang w:val="ru-RU"/>
              </w:rPr>
              <w:t>Эфиопии</w:t>
            </w:r>
            <w:r w:rsidRPr="00C53AE4">
              <w:rPr>
                <w:rFonts w:eastAsia="Times New Roman"/>
                <w:iCs/>
                <w:lang w:val="ru-RU"/>
              </w:rPr>
              <w:t xml:space="preserve">, </w:t>
            </w:r>
            <w:r w:rsidRPr="00FB7D84">
              <w:rPr>
                <w:rFonts w:eastAsia="Times New Roman"/>
                <w:iCs/>
                <w:lang w:val="ru-RU"/>
              </w:rPr>
              <w:t>Перу</w:t>
            </w:r>
            <w:r w:rsidRPr="00C53AE4">
              <w:rPr>
                <w:rFonts w:eastAsia="Times New Roman"/>
                <w:iCs/>
                <w:lang w:val="ru-RU"/>
              </w:rPr>
              <w:t xml:space="preserve"> </w:t>
            </w:r>
            <w:r w:rsidRPr="00FB7D84">
              <w:rPr>
                <w:rFonts w:eastAsia="Times New Roman"/>
                <w:iCs/>
                <w:lang w:val="ru-RU"/>
              </w:rPr>
              <w:t>и</w:t>
            </w:r>
            <w:r w:rsidRPr="00C53AE4">
              <w:rPr>
                <w:rFonts w:eastAsia="Times New Roman"/>
                <w:iCs/>
                <w:lang w:val="ru-RU"/>
              </w:rPr>
              <w:t xml:space="preserve"> </w:t>
            </w:r>
            <w:r w:rsidRPr="00FB7D84">
              <w:rPr>
                <w:rFonts w:eastAsia="Times New Roman"/>
                <w:iCs/>
                <w:lang w:val="ru-RU"/>
              </w:rPr>
              <w:t>Тунисе</w:t>
            </w:r>
            <w:r w:rsidRPr="00C53AE4">
              <w:rPr>
                <w:rFonts w:eastAsia="Times New Roman"/>
                <w:iCs/>
                <w:lang w:val="ru-RU"/>
              </w:rPr>
              <w:t xml:space="preserve">) </w:t>
            </w:r>
            <w:r w:rsidRPr="00FB7D84">
              <w:rPr>
                <w:rFonts w:eastAsia="Times New Roman"/>
                <w:iCs/>
                <w:lang w:val="ru-RU"/>
              </w:rPr>
              <w:t>с</w:t>
            </w:r>
            <w:r w:rsidRPr="00C53AE4">
              <w:rPr>
                <w:rFonts w:eastAsia="Times New Roman"/>
                <w:iCs/>
                <w:lang w:val="ru-RU"/>
              </w:rPr>
              <w:t xml:space="preserve"> </w:t>
            </w:r>
            <w:r w:rsidRPr="00FB7D84">
              <w:rPr>
                <w:rFonts w:eastAsia="Times New Roman"/>
                <w:iCs/>
                <w:lang w:val="ru-RU"/>
              </w:rPr>
              <w:t>целью</w:t>
            </w:r>
            <w:r w:rsidRPr="00C53AE4">
              <w:rPr>
                <w:rFonts w:eastAsia="Times New Roman"/>
                <w:iCs/>
                <w:lang w:val="ru-RU"/>
              </w:rPr>
              <w:t xml:space="preserve"> </w:t>
            </w:r>
            <w:r w:rsidRPr="00FB7D84">
              <w:rPr>
                <w:rFonts w:eastAsia="Times New Roman"/>
                <w:iCs/>
                <w:lang w:val="ru-RU"/>
              </w:rPr>
              <w:t>оказания</w:t>
            </w:r>
            <w:r w:rsidRPr="00C53AE4">
              <w:rPr>
                <w:rFonts w:eastAsia="Times New Roman"/>
                <w:iCs/>
                <w:lang w:val="ru-RU"/>
              </w:rPr>
              <w:t xml:space="preserve"> </w:t>
            </w:r>
            <w:r w:rsidRPr="00FB7D84">
              <w:rPr>
                <w:rFonts w:eastAsia="Times New Roman"/>
                <w:iCs/>
                <w:lang w:val="ru-RU"/>
              </w:rPr>
              <w:t>помощи</w:t>
            </w:r>
            <w:r w:rsidRPr="00C53AE4">
              <w:rPr>
                <w:rFonts w:eastAsia="Times New Roman"/>
                <w:iCs/>
                <w:lang w:val="ru-RU"/>
              </w:rPr>
              <w:t xml:space="preserve"> </w:t>
            </w:r>
            <w:r w:rsidRPr="00FB7D84">
              <w:rPr>
                <w:rFonts w:eastAsia="Times New Roman"/>
                <w:iCs/>
                <w:lang w:val="ru-RU"/>
              </w:rPr>
              <w:t>по</w:t>
            </w:r>
            <w:r w:rsidRPr="00C53AE4">
              <w:rPr>
                <w:rFonts w:eastAsia="Times New Roman"/>
                <w:iCs/>
                <w:lang w:val="ru-RU"/>
              </w:rPr>
              <w:t xml:space="preserve"> </w:t>
            </w:r>
            <w:r w:rsidRPr="00FB7D84">
              <w:rPr>
                <w:rFonts w:eastAsia="Times New Roman"/>
                <w:iCs/>
                <w:lang w:val="ru-RU"/>
              </w:rPr>
              <w:t>созданию</w:t>
            </w:r>
            <w:r w:rsidRPr="00C53AE4">
              <w:rPr>
                <w:rFonts w:eastAsia="Times New Roman"/>
                <w:iCs/>
                <w:lang w:val="ru-RU"/>
              </w:rPr>
              <w:t xml:space="preserve"> </w:t>
            </w:r>
            <w:r w:rsidRPr="00FB7D84">
              <w:rPr>
                <w:rFonts w:eastAsia="Times New Roman"/>
                <w:iCs/>
                <w:lang w:val="ru-RU"/>
              </w:rPr>
              <w:t>национальных</w:t>
            </w:r>
            <w:r w:rsidRPr="00C53AE4">
              <w:rPr>
                <w:rFonts w:eastAsia="Times New Roman"/>
                <w:iCs/>
                <w:lang w:val="ru-RU"/>
              </w:rPr>
              <w:t xml:space="preserve"> </w:t>
            </w:r>
            <w:r w:rsidRPr="00FB7D84">
              <w:rPr>
                <w:rFonts w:eastAsia="Times New Roman"/>
                <w:iCs/>
                <w:lang w:val="ru-RU"/>
              </w:rPr>
              <w:t>учебных</w:t>
            </w:r>
            <w:r w:rsidRPr="00C53AE4">
              <w:rPr>
                <w:rFonts w:eastAsia="Times New Roman"/>
                <w:iCs/>
                <w:lang w:val="ru-RU"/>
              </w:rPr>
              <w:t xml:space="preserve"> </w:t>
            </w:r>
            <w:r w:rsidRPr="00FB7D84">
              <w:rPr>
                <w:rFonts w:eastAsia="Times New Roman"/>
                <w:iCs/>
                <w:lang w:val="ru-RU"/>
              </w:rPr>
              <w:t>заведений</w:t>
            </w:r>
            <w:r w:rsidRPr="00C53AE4">
              <w:rPr>
                <w:rFonts w:eastAsia="Times New Roman"/>
                <w:iCs/>
                <w:lang w:val="ru-RU"/>
              </w:rPr>
              <w:t xml:space="preserve"> </w:t>
            </w:r>
            <w:r w:rsidRPr="00FB7D84">
              <w:rPr>
                <w:rFonts w:eastAsia="Times New Roman"/>
                <w:iCs/>
                <w:lang w:val="ru-RU"/>
              </w:rPr>
              <w:t>в</w:t>
            </w:r>
            <w:r w:rsidRPr="00C53AE4">
              <w:rPr>
                <w:rFonts w:eastAsia="Times New Roman"/>
                <w:iCs/>
                <w:lang w:val="ru-RU"/>
              </w:rPr>
              <w:t xml:space="preserve"> </w:t>
            </w:r>
            <w:r w:rsidRPr="00FB7D84">
              <w:rPr>
                <w:rFonts w:eastAsia="Times New Roman"/>
                <w:iCs/>
                <w:lang w:val="ru-RU"/>
              </w:rPr>
              <w:t>области</w:t>
            </w:r>
            <w:r w:rsidRPr="00C53AE4">
              <w:rPr>
                <w:rFonts w:eastAsia="Times New Roman"/>
                <w:iCs/>
                <w:lang w:val="ru-RU"/>
              </w:rPr>
              <w:t xml:space="preserve"> </w:t>
            </w:r>
            <w:r w:rsidRPr="00FB7D84">
              <w:rPr>
                <w:rFonts w:eastAsia="Times New Roman"/>
                <w:iCs/>
                <w:lang w:val="ru-RU"/>
              </w:rPr>
              <w:t>ИС</w:t>
            </w:r>
            <w:r w:rsidRPr="00C53AE4">
              <w:rPr>
                <w:rFonts w:eastAsia="Times New Roman"/>
                <w:iCs/>
                <w:lang w:val="ru-RU"/>
              </w:rPr>
              <w:t>.</w:t>
            </w:r>
            <w:r w:rsidRPr="00C53AE4">
              <w:rPr>
                <w:bCs/>
                <w:iCs/>
                <w:szCs w:val="22"/>
                <w:lang w:val="ru-RU" w:eastAsia="th-TH" w:bidi="th-TH"/>
              </w:rPr>
              <w:t xml:space="preserve"> </w:t>
            </w:r>
          </w:p>
          <w:p w:rsidR="00641C81" w:rsidRPr="00C53AE4" w:rsidRDefault="00641C81">
            <w:pPr>
              <w:autoSpaceDE w:val="0"/>
              <w:rPr>
                <w:bCs/>
                <w:iCs/>
                <w:szCs w:val="22"/>
                <w:lang w:val="ru-RU" w:eastAsia="th-TH" w:bidi="th-TH"/>
              </w:rPr>
            </w:pPr>
          </w:p>
          <w:p w:rsidR="00641C81" w:rsidRPr="00C53AE4" w:rsidRDefault="00641C81">
            <w:pPr>
              <w:autoSpaceDE w:val="0"/>
              <w:rPr>
                <w:bCs/>
                <w:iCs/>
                <w:szCs w:val="22"/>
                <w:lang w:val="ru-RU" w:eastAsia="th-TH" w:bidi="th-TH"/>
              </w:rPr>
            </w:pPr>
            <w:r w:rsidRPr="00FB7D84">
              <w:rPr>
                <w:bCs/>
                <w:iCs/>
                <w:szCs w:val="22"/>
                <w:lang w:val="ru-RU" w:eastAsia="th-TH" w:bidi="th-TH"/>
              </w:rPr>
              <w:t>Работа над вторым этапом проекта по-прежнему продолжалась в указанных шести странах эксперимента. На этом этапе деятельность была главным образом направлена на завершение подготовки людских ресурсов (программы подготовки инструкторов и академических координаторов) и предоставление литератур</w:t>
            </w:r>
            <w:r w:rsidR="00C53AE4">
              <w:rPr>
                <w:bCs/>
                <w:iCs/>
                <w:szCs w:val="22"/>
                <w:lang w:val="ru-RU" w:eastAsia="th-TH" w:bidi="th-TH"/>
              </w:rPr>
              <w:t>ы для национальных библиотек ИС</w:t>
            </w:r>
            <w:r w:rsidRPr="00C53AE4">
              <w:rPr>
                <w:bCs/>
                <w:iCs/>
                <w:szCs w:val="22"/>
                <w:lang w:val="ru-RU" w:eastAsia="th-TH" w:bidi="th-TH"/>
              </w:rPr>
              <w:t xml:space="preserve">.  </w:t>
            </w:r>
          </w:p>
          <w:p w:rsidR="00641C81" w:rsidRPr="00C53AE4" w:rsidRDefault="00641C81">
            <w:pPr>
              <w:autoSpaceDE w:val="0"/>
              <w:rPr>
                <w:bCs/>
                <w:iCs/>
                <w:szCs w:val="22"/>
                <w:lang w:val="ru-RU" w:eastAsia="th-TH" w:bidi="th-TH"/>
              </w:rPr>
            </w:pPr>
          </w:p>
          <w:p w:rsidR="00641C81" w:rsidRPr="00C53AE4" w:rsidRDefault="00641C81">
            <w:pPr>
              <w:autoSpaceDE w:val="0"/>
              <w:rPr>
                <w:bCs/>
                <w:iCs/>
                <w:szCs w:val="22"/>
                <w:shd w:val="clear" w:color="auto" w:fill="FFFF00"/>
                <w:lang w:val="ru-RU" w:eastAsia="th-TH" w:bidi="th-TH"/>
              </w:rPr>
            </w:pPr>
            <w:r w:rsidRPr="00FB7D84">
              <w:rPr>
                <w:rFonts w:eastAsia="Times New Roman"/>
                <w:iCs/>
                <w:lang w:val="ru-RU"/>
              </w:rPr>
              <w:t>Ниже</w:t>
            </w:r>
            <w:r w:rsidRPr="00C53AE4">
              <w:rPr>
                <w:rFonts w:eastAsia="Times New Roman"/>
                <w:iCs/>
                <w:lang w:val="ru-RU"/>
              </w:rPr>
              <w:t xml:space="preserve"> </w:t>
            </w:r>
            <w:r w:rsidRPr="00FB7D84">
              <w:rPr>
                <w:rFonts w:eastAsia="Times New Roman"/>
                <w:iCs/>
                <w:lang w:val="ru-RU"/>
              </w:rPr>
              <w:t>перечислены</w:t>
            </w:r>
            <w:r w:rsidRPr="00C53AE4">
              <w:rPr>
                <w:rFonts w:eastAsia="Times New Roman"/>
                <w:iCs/>
                <w:lang w:val="ru-RU"/>
              </w:rPr>
              <w:t xml:space="preserve"> </w:t>
            </w:r>
            <w:r w:rsidRPr="00FB7D84">
              <w:rPr>
                <w:rFonts w:eastAsia="Times New Roman"/>
                <w:iCs/>
                <w:lang w:val="ru-RU"/>
              </w:rPr>
              <w:t>общие</w:t>
            </w:r>
            <w:r w:rsidRPr="00C53AE4">
              <w:rPr>
                <w:rFonts w:eastAsia="Times New Roman"/>
                <w:iCs/>
                <w:lang w:val="ru-RU"/>
              </w:rPr>
              <w:t xml:space="preserve"> </w:t>
            </w:r>
            <w:r w:rsidRPr="00FB7D84">
              <w:rPr>
                <w:rFonts w:eastAsia="Times New Roman"/>
                <w:iCs/>
                <w:lang w:val="ru-RU"/>
              </w:rPr>
              <w:t>результаты</w:t>
            </w:r>
            <w:r w:rsidRPr="00C53AE4">
              <w:rPr>
                <w:rFonts w:eastAsia="Times New Roman"/>
                <w:iCs/>
                <w:lang w:val="ru-RU"/>
              </w:rPr>
              <w:t xml:space="preserve"> </w:t>
            </w:r>
            <w:r w:rsidRPr="00FB7D84">
              <w:rPr>
                <w:rFonts w:eastAsia="Times New Roman"/>
                <w:iCs/>
                <w:lang w:val="ru-RU"/>
              </w:rPr>
              <w:t>проекта</w:t>
            </w:r>
            <w:r w:rsidRPr="00C53AE4">
              <w:rPr>
                <w:rFonts w:eastAsia="Times New Roman"/>
                <w:iCs/>
                <w:lang w:val="ru-RU"/>
              </w:rPr>
              <w:t xml:space="preserve"> </w:t>
            </w:r>
            <w:r w:rsidRPr="00FB7D84">
              <w:rPr>
                <w:rFonts w:eastAsia="Times New Roman"/>
                <w:iCs/>
                <w:lang w:val="ru-RU"/>
              </w:rPr>
              <w:t>в</w:t>
            </w:r>
            <w:r w:rsidRPr="00C53AE4">
              <w:rPr>
                <w:rFonts w:eastAsia="Times New Roman"/>
                <w:iCs/>
                <w:lang w:val="ru-RU"/>
              </w:rPr>
              <w:t xml:space="preserve"> </w:t>
            </w:r>
            <w:r w:rsidRPr="00FB7D84">
              <w:rPr>
                <w:rFonts w:eastAsia="Times New Roman"/>
                <w:iCs/>
                <w:lang w:val="ru-RU"/>
              </w:rPr>
              <w:t>шести</w:t>
            </w:r>
            <w:r w:rsidRPr="00C53AE4">
              <w:rPr>
                <w:rFonts w:eastAsia="Times New Roman"/>
                <w:iCs/>
                <w:lang w:val="ru-RU"/>
              </w:rPr>
              <w:t xml:space="preserve"> </w:t>
            </w:r>
            <w:r w:rsidRPr="00FB7D84">
              <w:rPr>
                <w:rFonts w:eastAsia="Times New Roman"/>
                <w:iCs/>
                <w:lang w:val="ru-RU"/>
              </w:rPr>
              <w:t>странах</w:t>
            </w:r>
            <w:r w:rsidR="00C53AE4" w:rsidRPr="00C53AE4">
              <w:rPr>
                <w:rFonts w:eastAsia="Times New Roman"/>
                <w:iCs/>
                <w:lang w:val="ru-RU"/>
              </w:rPr>
              <w:t>:</w:t>
            </w:r>
          </w:p>
          <w:p w:rsidR="00641C81" w:rsidRPr="00C53AE4" w:rsidRDefault="00641C81">
            <w:pPr>
              <w:autoSpaceDE w:val="0"/>
              <w:rPr>
                <w:bCs/>
                <w:iCs/>
                <w:szCs w:val="22"/>
                <w:lang w:val="ru-RU" w:eastAsia="th-TH" w:bidi="th-TH"/>
              </w:rPr>
            </w:pPr>
            <w:r w:rsidRPr="00C53AE4">
              <w:rPr>
                <w:bCs/>
                <w:iCs/>
                <w:szCs w:val="22"/>
                <w:lang w:val="ru-RU" w:eastAsia="th-TH" w:bidi="th-TH"/>
              </w:rPr>
              <w:br/>
            </w:r>
          </w:p>
          <w:p w:rsidR="00641C81" w:rsidRPr="00C53AE4" w:rsidRDefault="00641C81">
            <w:pPr>
              <w:pStyle w:val="ListParagraph1"/>
              <w:numPr>
                <w:ilvl w:val="0"/>
                <w:numId w:val="9"/>
              </w:numPr>
              <w:tabs>
                <w:tab w:val="left" w:pos="720"/>
              </w:tabs>
              <w:autoSpaceDE w:val="0"/>
              <w:rPr>
                <w:bCs/>
                <w:iCs/>
                <w:szCs w:val="22"/>
                <w:shd w:val="clear" w:color="auto" w:fill="FFFF00"/>
                <w:lang w:val="ru-RU" w:eastAsia="th-TH" w:bidi="th-TH"/>
              </w:rPr>
            </w:pPr>
            <w:r w:rsidRPr="00FB7D84">
              <w:rPr>
                <w:bCs/>
                <w:iCs/>
                <w:szCs w:val="22"/>
                <w:lang w:val="ru-RU" w:eastAsia="th-TH" w:bidi="th-TH"/>
              </w:rPr>
              <w:t>пять</w:t>
            </w:r>
            <w:r w:rsidRPr="00C53AE4">
              <w:rPr>
                <w:bCs/>
                <w:iCs/>
                <w:szCs w:val="22"/>
                <w:lang w:val="ru-RU" w:eastAsia="th-TH" w:bidi="th-TH"/>
              </w:rPr>
              <w:t xml:space="preserve"> </w:t>
            </w:r>
            <w:r w:rsidRPr="00FB7D84">
              <w:rPr>
                <w:bCs/>
                <w:iCs/>
                <w:szCs w:val="22"/>
                <w:lang w:val="ru-RU" w:eastAsia="th-TH" w:bidi="th-TH"/>
              </w:rPr>
              <w:t>национальных</w:t>
            </w:r>
            <w:r w:rsidRPr="00C53AE4">
              <w:rPr>
                <w:bCs/>
                <w:iCs/>
                <w:szCs w:val="22"/>
                <w:lang w:val="ru-RU" w:eastAsia="th-TH" w:bidi="th-TH"/>
              </w:rPr>
              <w:t xml:space="preserve"> </w:t>
            </w:r>
            <w:r w:rsidRPr="00FB7D84">
              <w:rPr>
                <w:bCs/>
                <w:iCs/>
                <w:szCs w:val="22"/>
                <w:lang w:val="ru-RU" w:eastAsia="th-TH" w:bidi="th-TH"/>
              </w:rPr>
              <w:t>учебных</w:t>
            </w:r>
            <w:r w:rsidRPr="00C53AE4">
              <w:rPr>
                <w:bCs/>
                <w:iCs/>
                <w:szCs w:val="22"/>
                <w:lang w:val="ru-RU" w:eastAsia="th-TH" w:bidi="th-TH"/>
              </w:rPr>
              <w:t xml:space="preserve"> </w:t>
            </w:r>
            <w:r w:rsidRPr="00FB7D84">
              <w:rPr>
                <w:bCs/>
                <w:iCs/>
                <w:szCs w:val="22"/>
                <w:lang w:val="ru-RU" w:eastAsia="th-TH" w:bidi="th-TH"/>
              </w:rPr>
              <w:t>центра</w:t>
            </w:r>
            <w:r w:rsidRPr="00C53AE4">
              <w:rPr>
                <w:bCs/>
                <w:iCs/>
                <w:szCs w:val="22"/>
                <w:lang w:val="ru-RU" w:eastAsia="th-TH" w:bidi="th-TH"/>
              </w:rPr>
              <w:t xml:space="preserve"> </w:t>
            </w:r>
            <w:r w:rsidRPr="00FB7D84">
              <w:rPr>
                <w:bCs/>
                <w:iCs/>
                <w:szCs w:val="22"/>
                <w:lang w:val="ru-RU" w:eastAsia="th-TH" w:bidi="th-TH"/>
              </w:rPr>
              <w:t>в</w:t>
            </w:r>
            <w:r w:rsidRPr="00C53AE4">
              <w:rPr>
                <w:bCs/>
                <w:iCs/>
                <w:szCs w:val="22"/>
                <w:lang w:val="ru-RU" w:eastAsia="th-TH" w:bidi="th-TH"/>
              </w:rPr>
              <w:t xml:space="preserve"> </w:t>
            </w:r>
            <w:r w:rsidRPr="00FB7D84">
              <w:rPr>
                <w:bCs/>
                <w:iCs/>
                <w:szCs w:val="22"/>
                <w:lang w:val="ru-RU" w:eastAsia="th-TH" w:bidi="th-TH"/>
              </w:rPr>
              <w:t>области</w:t>
            </w:r>
            <w:r w:rsidRPr="00C53AE4">
              <w:rPr>
                <w:bCs/>
                <w:iCs/>
                <w:szCs w:val="22"/>
                <w:lang w:val="ru-RU" w:eastAsia="th-TH" w:bidi="th-TH"/>
              </w:rPr>
              <w:t xml:space="preserve"> </w:t>
            </w:r>
            <w:r w:rsidRPr="00FB7D84">
              <w:rPr>
                <w:bCs/>
                <w:iCs/>
                <w:szCs w:val="22"/>
                <w:lang w:val="ru-RU" w:eastAsia="th-TH" w:bidi="th-TH"/>
              </w:rPr>
              <w:t>ИС</w:t>
            </w:r>
            <w:r w:rsidRPr="00C53AE4">
              <w:rPr>
                <w:bCs/>
                <w:iCs/>
                <w:szCs w:val="22"/>
                <w:lang w:val="ru-RU" w:eastAsia="th-TH" w:bidi="th-TH"/>
              </w:rPr>
              <w:t xml:space="preserve"> </w:t>
            </w:r>
            <w:r w:rsidRPr="00FB7D84">
              <w:rPr>
                <w:bCs/>
                <w:iCs/>
                <w:szCs w:val="22"/>
                <w:lang w:val="ru-RU" w:eastAsia="th-TH" w:bidi="th-TH"/>
              </w:rPr>
              <w:t>в</w:t>
            </w:r>
            <w:r w:rsidRPr="00C53AE4">
              <w:rPr>
                <w:bCs/>
                <w:iCs/>
                <w:szCs w:val="22"/>
                <w:lang w:val="ru-RU" w:eastAsia="th-TH" w:bidi="th-TH"/>
              </w:rPr>
              <w:t xml:space="preserve"> </w:t>
            </w:r>
            <w:r w:rsidRPr="00FB7D84">
              <w:rPr>
                <w:bCs/>
                <w:iCs/>
                <w:szCs w:val="22"/>
                <w:lang w:val="ru-RU" w:eastAsia="th-TH" w:bidi="th-TH"/>
              </w:rPr>
              <w:t>Колумбии</w:t>
            </w:r>
            <w:r w:rsidRPr="00C53AE4">
              <w:rPr>
                <w:bCs/>
                <w:iCs/>
                <w:szCs w:val="22"/>
                <w:lang w:val="ru-RU" w:eastAsia="th-TH" w:bidi="th-TH"/>
              </w:rPr>
              <w:t xml:space="preserve">, </w:t>
            </w:r>
            <w:r w:rsidRPr="00FB7D84">
              <w:rPr>
                <w:bCs/>
                <w:iCs/>
                <w:szCs w:val="22"/>
                <w:lang w:val="ru-RU" w:eastAsia="th-TH" w:bidi="th-TH"/>
              </w:rPr>
              <w:t>Доминиканской</w:t>
            </w:r>
            <w:r w:rsidRPr="00C53AE4">
              <w:rPr>
                <w:bCs/>
                <w:iCs/>
                <w:szCs w:val="22"/>
                <w:lang w:val="ru-RU" w:eastAsia="th-TH" w:bidi="th-TH"/>
              </w:rPr>
              <w:t xml:space="preserve"> </w:t>
            </w:r>
            <w:r w:rsidRPr="00FB7D84">
              <w:rPr>
                <w:bCs/>
                <w:iCs/>
                <w:szCs w:val="22"/>
                <w:lang w:val="ru-RU" w:eastAsia="th-TH" w:bidi="th-TH"/>
              </w:rPr>
              <w:t>Республике</w:t>
            </w:r>
            <w:r w:rsidRPr="00C53AE4">
              <w:rPr>
                <w:bCs/>
                <w:iCs/>
                <w:szCs w:val="22"/>
                <w:lang w:val="ru-RU" w:eastAsia="th-TH" w:bidi="th-TH"/>
              </w:rPr>
              <w:t xml:space="preserve">, </w:t>
            </w:r>
            <w:r w:rsidRPr="00FB7D84">
              <w:rPr>
                <w:bCs/>
                <w:iCs/>
                <w:szCs w:val="22"/>
                <w:lang w:val="ru-RU" w:eastAsia="th-TH" w:bidi="th-TH"/>
              </w:rPr>
              <w:t>Египте</w:t>
            </w:r>
            <w:r w:rsidRPr="00C53AE4">
              <w:rPr>
                <w:bCs/>
                <w:iCs/>
                <w:szCs w:val="22"/>
                <w:lang w:val="ru-RU" w:eastAsia="th-TH" w:bidi="th-TH"/>
              </w:rPr>
              <w:t xml:space="preserve">, </w:t>
            </w:r>
            <w:r w:rsidRPr="00FB7D84">
              <w:rPr>
                <w:bCs/>
                <w:iCs/>
                <w:szCs w:val="22"/>
                <w:lang w:val="ru-RU" w:eastAsia="th-TH" w:bidi="th-TH"/>
              </w:rPr>
              <w:t>Перу</w:t>
            </w:r>
            <w:r w:rsidRPr="00C53AE4">
              <w:rPr>
                <w:bCs/>
                <w:iCs/>
                <w:szCs w:val="22"/>
                <w:lang w:val="ru-RU" w:eastAsia="th-TH" w:bidi="th-TH"/>
              </w:rPr>
              <w:t xml:space="preserve"> </w:t>
            </w:r>
            <w:r w:rsidRPr="00FB7D84">
              <w:rPr>
                <w:bCs/>
                <w:iCs/>
                <w:szCs w:val="22"/>
                <w:lang w:val="ru-RU" w:eastAsia="th-TH" w:bidi="th-TH"/>
              </w:rPr>
              <w:t>и</w:t>
            </w:r>
            <w:r w:rsidRPr="00C53AE4">
              <w:rPr>
                <w:bCs/>
                <w:iCs/>
                <w:szCs w:val="22"/>
                <w:lang w:val="ru-RU" w:eastAsia="th-TH" w:bidi="th-TH"/>
              </w:rPr>
              <w:t xml:space="preserve"> </w:t>
            </w:r>
            <w:r w:rsidRPr="00FB7D84">
              <w:rPr>
                <w:bCs/>
                <w:iCs/>
                <w:szCs w:val="22"/>
                <w:lang w:val="ru-RU" w:eastAsia="th-TH" w:bidi="th-TH"/>
              </w:rPr>
              <w:t>Тунисе</w:t>
            </w:r>
            <w:r w:rsidRPr="00C53AE4">
              <w:rPr>
                <w:bCs/>
                <w:iCs/>
                <w:szCs w:val="22"/>
                <w:lang w:val="ru-RU" w:eastAsia="th-TH" w:bidi="th-TH"/>
              </w:rPr>
              <w:t xml:space="preserve"> </w:t>
            </w:r>
            <w:r w:rsidRPr="00FB7D84">
              <w:rPr>
                <w:bCs/>
                <w:iCs/>
                <w:szCs w:val="22"/>
                <w:lang w:val="ru-RU" w:eastAsia="th-TH" w:bidi="th-TH"/>
              </w:rPr>
              <w:t>в</w:t>
            </w:r>
            <w:r w:rsidRPr="00C53AE4">
              <w:rPr>
                <w:bCs/>
                <w:iCs/>
                <w:szCs w:val="22"/>
                <w:lang w:val="ru-RU" w:eastAsia="th-TH" w:bidi="th-TH"/>
              </w:rPr>
              <w:t xml:space="preserve"> настоящее время предлагают учебные программы для внешних слушателей по </w:t>
            </w:r>
            <w:r w:rsidRPr="00FB7D84">
              <w:rPr>
                <w:bCs/>
                <w:iCs/>
                <w:szCs w:val="22"/>
                <w:lang w:val="ru-RU" w:eastAsia="th-TH" w:bidi="th-TH"/>
              </w:rPr>
              <w:t>широкому</w:t>
            </w:r>
            <w:r w:rsidRPr="00C53AE4">
              <w:rPr>
                <w:bCs/>
                <w:iCs/>
                <w:szCs w:val="22"/>
                <w:lang w:val="ru-RU" w:eastAsia="th-TH" w:bidi="th-TH"/>
              </w:rPr>
              <w:t xml:space="preserve"> </w:t>
            </w:r>
            <w:r w:rsidRPr="00FB7D84">
              <w:rPr>
                <w:bCs/>
                <w:iCs/>
                <w:szCs w:val="22"/>
                <w:lang w:val="ru-RU" w:eastAsia="th-TH" w:bidi="th-TH"/>
              </w:rPr>
              <w:t>кругу</w:t>
            </w:r>
            <w:r w:rsidRPr="00C53AE4">
              <w:rPr>
                <w:bCs/>
                <w:iCs/>
                <w:szCs w:val="22"/>
                <w:lang w:val="ru-RU" w:eastAsia="th-TH" w:bidi="th-TH"/>
              </w:rPr>
              <w:t xml:space="preserve"> </w:t>
            </w:r>
            <w:r w:rsidRPr="00FB7D84">
              <w:rPr>
                <w:bCs/>
                <w:iCs/>
                <w:szCs w:val="22"/>
                <w:lang w:val="ru-RU" w:eastAsia="th-TH" w:bidi="th-TH"/>
              </w:rPr>
              <w:t>тем</w:t>
            </w:r>
            <w:r w:rsidRPr="00C53AE4">
              <w:rPr>
                <w:bCs/>
                <w:iCs/>
                <w:szCs w:val="22"/>
                <w:lang w:val="ru-RU" w:eastAsia="th-TH" w:bidi="th-TH"/>
              </w:rPr>
              <w:t xml:space="preserve"> </w:t>
            </w:r>
            <w:r w:rsidRPr="00FB7D84">
              <w:rPr>
                <w:bCs/>
                <w:iCs/>
                <w:szCs w:val="22"/>
                <w:lang w:val="ru-RU" w:eastAsia="th-TH" w:bidi="th-TH"/>
              </w:rPr>
              <w:t>от</w:t>
            </w:r>
            <w:r w:rsidRPr="00C53AE4">
              <w:rPr>
                <w:bCs/>
                <w:iCs/>
                <w:szCs w:val="22"/>
                <w:lang w:val="ru-RU" w:eastAsia="th-TH" w:bidi="th-TH"/>
              </w:rPr>
              <w:t xml:space="preserve"> </w:t>
            </w:r>
            <w:r w:rsidRPr="00FB7D84">
              <w:rPr>
                <w:bCs/>
                <w:iCs/>
                <w:szCs w:val="22"/>
                <w:lang w:val="ru-RU" w:eastAsia="th-TH" w:bidi="th-TH"/>
              </w:rPr>
              <w:t>общих</w:t>
            </w:r>
            <w:r w:rsidRPr="00C53AE4">
              <w:rPr>
                <w:bCs/>
                <w:iCs/>
                <w:szCs w:val="22"/>
                <w:lang w:val="ru-RU" w:eastAsia="th-TH" w:bidi="th-TH"/>
              </w:rPr>
              <w:t xml:space="preserve"> </w:t>
            </w:r>
            <w:r w:rsidRPr="00FB7D84">
              <w:rPr>
                <w:bCs/>
                <w:iCs/>
                <w:szCs w:val="22"/>
                <w:lang w:val="ru-RU" w:eastAsia="th-TH" w:bidi="th-TH"/>
              </w:rPr>
              <w:t>аспектов</w:t>
            </w:r>
            <w:r w:rsidRPr="00C53AE4">
              <w:rPr>
                <w:bCs/>
                <w:iCs/>
                <w:szCs w:val="22"/>
                <w:lang w:val="ru-RU" w:eastAsia="th-TH" w:bidi="th-TH"/>
              </w:rPr>
              <w:t xml:space="preserve"> </w:t>
            </w:r>
            <w:r w:rsidRPr="00FB7D84">
              <w:rPr>
                <w:bCs/>
                <w:iCs/>
                <w:szCs w:val="22"/>
                <w:lang w:val="ru-RU" w:eastAsia="th-TH" w:bidi="th-TH"/>
              </w:rPr>
              <w:t>ИС</w:t>
            </w:r>
            <w:r w:rsidRPr="00C53AE4">
              <w:rPr>
                <w:bCs/>
                <w:iCs/>
                <w:szCs w:val="22"/>
                <w:lang w:val="ru-RU" w:eastAsia="th-TH" w:bidi="th-TH"/>
              </w:rPr>
              <w:t xml:space="preserve"> </w:t>
            </w:r>
            <w:r w:rsidRPr="00FB7D84">
              <w:rPr>
                <w:bCs/>
                <w:iCs/>
                <w:szCs w:val="22"/>
                <w:lang w:val="ru-RU" w:eastAsia="th-TH" w:bidi="th-TH"/>
              </w:rPr>
              <w:t>до</w:t>
            </w:r>
            <w:r w:rsidRPr="00C53AE4">
              <w:rPr>
                <w:bCs/>
                <w:iCs/>
                <w:szCs w:val="22"/>
                <w:lang w:val="ru-RU" w:eastAsia="th-TH" w:bidi="th-TH"/>
              </w:rPr>
              <w:t xml:space="preserve"> </w:t>
            </w:r>
            <w:r w:rsidRPr="00FB7D84">
              <w:rPr>
                <w:bCs/>
                <w:iCs/>
                <w:szCs w:val="22"/>
                <w:lang w:val="ru-RU" w:eastAsia="th-TH" w:bidi="th-TH"/>
              </w:rPr>
              <w:t>междисциплинарного</w:t>
            </w:r>
            <w:r w:rsidRPr="00C53AE4">
              <w:rPr>
                <w:bCs/>
                <w:iCs/>
                <w:szCs w:val="22"/>
                <w:lang w:val="ru-RU" w:eastAsia="th-TH" w:bidi="th-TH"/>
              </w:rPr>
              <w:t xml:space="preserve"> </w:t>
            </w:r>
            <w:r w:rsidRPr="00FB7D84">
              <w:rPr>
                <w:bCs/>
                <w:iCs/>
                <w:szCs w:val="22"/>
                <w:lang w:val="ru-RU" w:eastAsia="th-TH" w:bidi="th-TH"/>
              </w:rPr>
              <w:t>дипломного</w:t>
            </w:r>
            <w:r w:rsidRPr="00C53AE4">
              <w:rPr>
                <w:bCs/>
                <w:iCs/>
                <w:szCs w:val="22"/>
                <w:lang w:val="ru-RU" w:eastAsia="th-TH" w:bidi="th-TH"/>
              </w:rPr>
              <w:t xml:space="preserve"> </w:t>
            </w:r>
            <w:r w:rsidRPr="00FB7D84">
              <w:rPr>
                <w:bCs/>
                <w:iCs/>
                <w:szCs w:val="22"/>
                <w:lang w:val="ru-RU" w:eastAsia="th-TH" w:bidi="th-TH"/>
              </w:rPr>
              <w:t>курса</w:t>
            </w:r>
            <w:r w:rsidRPr="00C53AE4">
              <w:rPr>
                <w:bCs/>
                <w:iCs/>
                <w:szCs w:val="22"/>
                <w:lang w:val="ru-RU" w:eastAsia="th-TH" w:bidi="th-TH"/>
              </w:rPr>
              <w:t xml:space="preserve"> </w:t>
            </w:r>
            <w:r w:rsidRPr="00FB7D84">
              <w:rPr>
                <w:bCs/>
                <w:iCs/>
                <w:szCs w:val="22"/>
                <w:lang w:val="ru-RU" w:eastAsia="th-TH" w:bidi="th-TH"/>
              </w:rPr>
              <w:t>в</w:t>
            </w:r>
            <w:r w:rsidRPr="00C53AE4">
              <w:rPr>
                <w:bCs/>
                <w:iCs/>
                <w:szCs w:val="22"/>
                <w:lang w:val="ru-RU" w:eastAsia="th-TH" w:bidi="th-TH"/>
              </w:rPr>
              <w:t xml:space="preserve"> </w:t>
            </w:r>
            <w:r w:rsidRPr="00FB7D84">
              <w:rPr>
                <w:bCs/>
                <w:iCs/>
                <w:szCs w:val="22"/>
                <w:lang w:val="ru-RU" w:eastAsia="th-TH" w:bidi="th-TH"/>
              </w:rPr>
              <w:t>формате</w:t>
            </w:r>
            <w:r w:rsidRPr="00C53AE4">
              <w:rPr>
                <w:bCs/>
                <w:iCs/>
                <w:szCs w:val="22"/>
                <w:lang w:val="ru-RU" w:eastAsia="th-TH" w:bidi="th-TH"/>
              </w:rPr>
              <w:t xml:space="preserve"> </w:t>
            </w:r>
            <w:r w:rsidRPr="00FB7D84">
              <w:rPr>
                <w:bCs/>
                <w:iCs/>
                <w:szCs w:val="22"/>
                <w:lang w:val="ru-RU" w:eastAsia="th-TH" w:bidi="th-TH"/>
              </w:rPr>
              <w:t>дистанционного</w:t>
            </w:r>
            <w:r w:rsidRPr="00C53AE4">
              <w:rPr>
                <w:bCs/>
                <w:iCs/>
                <w:szCs w:val="22"/>
                <w:lang w:val="ru-RU" w:eastAsia="th-TH" w:bidi="th-TH"/>
              </w:rPr>
              <w:t xml:space="preserve"> </w:t>
            </w:r>
            <w:r w:rsidRPr="00FB7D84">
              <w:rPr>
                <w:bCs/>
                <w:iCs/>
                <w:szCs w:val="22"/>
                <w:lang w:val="ru-RU" w:eastAsia="th-TH" w:bidi="th-TH"/>
              </w:rPr>
              <w:t>обучения</w:t>
            </w:r>
            <w:r w:rsidRPr="00C53AE4">
              <w:rPr>
                <w:bCs/>
                <w:iCs/>
                <w:szCs w:val="22"/>
                <w:lang w:val="ru-RU" w:eastAsia="th-TH" w:bidi="th-TH"/>
              </w:rPr>
              <w:t xml:space="preserve">, </w:t>
            </w:r>
            <w:r w:rsidRPr="00FB7D84">
              <w:rPr>
                <w:bCs/>
                <w:iCs/>
                <w:szCs w:val="22"/>
                <w:lang w:val="ru-RU" w:eastAsia="th-TH" w:bidi="th-TH"/>
              </w:rPr>
              <w:t>очного</w:t>
            </w:r>
            <w:r w:rsidRPr="00C53AE4">
              <w:rPr>
                <w:bCs/>
                <w:iCs/>
                <w:szCs w:val="22"/>
                <w:lang w:val="ru-RU" w:eastAsia="th-TH" w:bidi="th-TH"/>
              </w:rPr>
              <w:t xml:space="preserve"> </w:t>
            </w:r>
            <w:r w:rsidRPr="00FB7D84">
              <w:rPr>
                <w:bCs/>
                <w:iCs/>
                <w:szCs w:val="22"/>
                <w:lang w:val="ru-RU" w:eastAsia="th-TH" w:bidi="th-TH"/>
              </w:rPr>
              <w:t>обучения</w:t>
            </w:r>
            <w:r w:rsidRPr="00C53AE4">
              <w:rPr>
                <w:bCs/>
                <w:iCs/>
                <w:szCs w:val="22"/>
                <w:lang w:val="ru-RU" w:eastAsia="th-TH" w:bidi="th-TH"/>
              </w:rPr>
              <w:t xml:space="preserve"> </w:t>
            </w:r>
            <w:r w:rsidRPr="00FB7D84">
              <w:rPr>
                <w:bCs/>
                <w:iCs/>
                <w:szCs w:val="22"/>
                <w:lang w:val="ru-RU" w:eastAsia="th-TH" w:bidi="th-TH"/>
              </w:rPr>
              <w:t>или</w:t>
            </w:r>
            <w:r w:rsidRPr="00C53AE4">
              <w:rPr>
                <w:bCs/>
                <w:iCs/>
                <w:szCs w:val="22"/>
                <w:lang w:val="ru-RU" w:eastAsia="th-TH" w:bidi="th-TH"/>
              </w:rPr>
              <w:t xml:space="preserve"> </w:t>
            </w:r>
            <w:r w:rsidRPr="00FB7D84">
              <w:rPr>
                <w:bCs/>
                <w:iCs/>
                <w:szCs w:val="22"/>
                <w:lang w:val="ru-RU" w:eastAsia="th-TH" w:bidi="th-TH"/>
              </w:rPr>
              <w:t>в</w:t>
            </w:r>
            <w:r w:rsidRPr="00C53AE4">
              <w:rPr>
                <w:bCs/>
                <w:iCs/>
                <w:szCs w:val="22"/>
                <w:lang w:val="ru-RU" w:eastAsia="th-TH" w:bidi="th-TH"/>
              </w:rPr>
              <w:t xml:space="preserve"> </w:t>
            </w:r>
            <w:r w:rsidRPr="00FB7D84">
              <w:rPr>
                <w:bCs/>
                <w:iCs/>
                <w:szCs w:val="22"/>
                <w:lang w:val="ru-RU" w:eastAsia="th-TH" w:bidi="th-TH"/>
              </w:rPr>
              <w:t>смешанном</w:t>
            </w:r>
            <w:r w:rsidRPr="00C53AE4">
              <w:rPr>
                <w:bCs/>
                <w:iCs/>
                <w:szCs w:val="22"/>
                <w:lang w:val="ru-RU" w:eastAsia="th-TH" w:bidi="th-TH"/>
              </w:rPr>
              <w:t xml:space="preserve"> </w:t>
            </w:r>
            <w:r w:rsidRPr="00FB7D84">
              <w:rPr>
                <w:bCs/>
                <w:iCs/>
                <w:szCs w:val="22"/>
                <w:lang w:val="ru-RU" w:eastAsia="th-TH" w:bidi="th-TH"/>
              </w:rPr>
              <w:t>формате</w:t>
            </w:r>
            <w:r w:rsidR="00C53AE4" w:rsidRPr="00C53AE4">
              <w:rPr>
                <w:bCs/>
                <w:iCs/>
                <w:szCs w:val="22"/>
                <w:lang w:val="ru-RU" w:eastAsia="th-TH" w:bidi="th-TH"/>
              </w:rPr>
              <w:t>;</w:t>
            </w:r>
          </w:p>
          <w:p w:rsidR="00641C81" w:rsidRPr="00C53AE4" w:rsidRDefault="00641C81">
            <w:pPr>
              <w:pStyle w:val="ListParagraph1"/>
              <w:autoSpaceDE w:val="0"/>
              <w:rPr>
                <w:bCs/>
                <w:iCs/>
                <w:szCs w:val="22"/>
                <w:lang w:val="ru-RU" w:eastAsia="th-TH" w:bidi="th-TH"/>
              </w:rPr>
            </w:pPr>
          </w:p>
          <w:p w:rsidR="00641C81" w:rsidRPr="00C53AE4" w:rsidRDefault="00641C81">
            <w:pPr>
              <w:pStyle w:val="ListParagraph1"/>
              <w:numPr>
                <w:ilvl w:val="0"/>
                <w:numId w:val="9"/>
              </w:numPr>
              <w:tabs>
                <w:tab w:val="left" w:pos="720"/>
              </w:tabs>
              <w:autoSpaceDE w:val="0"/>
              <w:rPr>
                <w:bCs/>
                <w:iCs/>
                <w:szCs w:val="22"/>
                <w:lang w:val="ru-RU" w:eastAsia="th-TH" w:bidi="th-TH"/>
              </w:rPr>
            </w:pPr>
            <w:r w:rsidRPr="00FB7D84">
              <w:rPr>
                <w:bCs/>
                <w:iCs/>
                <w:szCs w:val="22"/>
                <w:lang w:val="ru-RU" w:eastAsia="th-TH" w:bidi="th-TH"/>
              </w:rPr>
              <w:t>отобранные</w:t>
            </w:r>
            <w:r w:rsidRPr="00C53AE4">
              <w:rPr>
                <w:bCs/>
                <w:iCs/>
                <w:szCs w:val="22"/>
                <w:lang w:val="ru-RU" w:eastAsia="th-TH" w:bidi="th-TH"/>
              </w:rPr>
              <w:t xml:space="preserve"> </w:t>
            </w:r>
            <w:r w:rsidRPr="00FB7D84">
              <w:rPr>
                <w:bCs/>
                <w:iCs/>
                <w:szCs w:val="22"/>
                <w:lang w:val="ru-RU" w:eastAsia="th-TH" w:bidi="th-TH"/>
              </w:rPr>
              <w:t>инструкторы</w:t>
            </w:r>
            <w:r w:rsidRPr="00C53AE4">
              <w:rPr>
                <w:bCs/>
                <w:iCs/>
                <w:szCs w:val="22"/>
                <w:lang w:val="ru-RU" w:eastAsia="th-TH" w:bidi="th-TH"/>
              </w:rPr>
              <w:t xml:space="preserve"> </w:t>
            </w:r>
            <w:r w:rsidRPr="00FB7D84">
              <w:rPr>
                <w:bCs/>
                <w:iCs/>
                <w:szCs w:val="22"/>
                <w:lang w:val="ru-RU" w:eastAsia="th-TH" w:bidi="th-TH"/>
              </w:rPr>
              <w:t>из</w:t>
            </w:r>
            <w:r w:rsidRPr="00C53AE4">
              <w:rPr>
                <w:bCs/>
                <w:iCs/>
                <w:szCs w:val="22"/>
                <w:lang w:val="ru-RU" w:eastAsia="th-TH" w:bidi="th-TH"/>
              </w:rPr>
              <w:t xml:space="preserve"> </w:t>
            </w:r>
            <w:r w:rsidRPr="00FB7D84">
              <w:rPr>
                <w:bCs/>
                <w:iCs/>
                <w:szCs w:val="22"/>
                <w:lang w:val="ru-RU" w:eastAsia="th-TH" w:bidi="th-TH"/>
              </w:rPr>
              <w:t>пяти</w:t>
            </w:r>
            <w:r w:rsidRPr="00C53AE4">
              <w:rPr>
                <w:bCs/>
                <w:iCs/>
                <w:szCs w:val="22"/>
                <w:lang w:val="ru-RU" w:eastAsia="th-TH" w:bidi="th-TH"/>
              </w:rPr>
              <w:t xml:space="preserve"> </w:t>
            </w:r>
            <w:r w:rsidRPr="00FB7D84">
              <w:rPr>
                <w:bCs/>
                <w:iCs/>
                <w:szCs w:val="22"/>
                <w:lang w:val="ru-RU" w:eastAsia="th-TH" w:bidi="th-TH"/>
              </w:rPr>
              <w:t>стран</w:t>
            </w:r>
            <w:r w:rsidRPr="00C53AE4">
              <w:rPr>
                <w:bCs/>
                <w:iCs/>
                <w:szCs w:val="22"/>
                <w:lang w:val="ru-RU" w:eastAsia="th-TH" w:bidi="th-TH"/>
              </w:rPr>
              <w:t xml:space="preserve"> </w:t>
            </w:r>
            <w:r w:rsidRPr="00FB7D84">
              <w:rPr>
                <w:bCs/>
                <w:iCs/>
                <w:szCs w:val="22"/>
                <w:lang w:val="ru-RU" w:eastAsia="th-TH" w:bidi="th-TH"/>
              </w:rPr>
              <w:t>прошли</w:t>
            </w:r>
            <w:r w:rsidRPr="00C53AE4">
              <w:rPr>
                <w:bCs/>
                <w:iCs/>
                <w:szCs w:val="22"/>
                <w:lang w:val="ru-RU" w:eastAsia="th-TH" w:bidi="th-TH"/>
              </w:rPr>
              <w:t xml:space="preserve"> </w:t>
            </w:r>
            <w:r w:rsidRPr="00FB7D84">
              <w:rPr>
                <w:bCs/>
                <w:iCs/>
                <w:szCs w:val="22"/>
                <w:lang w:val="ru-RU" w:eastAsia="th-TH" w:bidi="th-TH"/>
              </w:rPr>
              <w:t>специально</w:t>
            </w:r>
            <w:r w:rsidRPr="00C53AE4">
              <w:rPr>
                <w:bCs/>
                <w:iCs/>
                <w:szCs w:val="22"/>
                <w:lang w:val="ru-RU" w:eastAsia="th-TH" w:bidi="th-TH"/>
              </w:rPr>
              <w:t xml:space="preserve"> </w:t>
            </w:r>
            <w:r w:rsidRPr="00FB7D84">
              <w:rPr>
                <w:bCs/>
                <w:iCs/>
                <w:szCs w:val="22"/>
                <w:lang w:val="ru-RU" w:eastAsia="th-TH" w:bidi="th-TH"/>
              </w:rPr>
              <w:t>разработанные</w:t>
            </w:r>
            <w:r w:rsidRPr="00C53AE4">
              <w:rPr>
                <w:bCs/>
                <w:iCs/>
                <w:szCs w:val="22"/>
                <w:lang w:val="ru-RU" w:eastAsia="th-TH" w:bidi="th-TH"/>
              </w:rPr>
              <w:t xml:space="preserve"> </w:t>
            </w:r>
            <w:r w:rsidRPr="00FB7D84">
              <w:rPr>
                <w:bCs/>
                <w:iCs/>
                <w:szCs w:val="22"/>
                <w:lang w:val="ru-RU" w:eastAsia="th-TH" w:bidi="th-TH"/>
              </w:rPr>
              <w:t>курсы</w:t>
            </w:r>
            <w:r w:rsidRPr="00C53AE4">
              <w:rPr>
                <w:bCs/>
                <w:iCs/>
                <w:szCs w:val="22"/>
                <w:lang w:val="ru-RU" w:eastAsia="th-TH" w:bidi="th-TH"/>
              </w:rPr>
              <w:t xml:space="preserve"> </w:t>
            </w:r>
            <w:r w:rsidRPr="00FB7D84">
              <w:rPr>
                <w:bCs/>
                <w:iCs/>
                <w:szCs w:val="22"/>
                <w:lang w:val="ru-RU" w:eastAsia="th-TH" w:bidi="th-TH"/>
              </w:rPr>
              <w:t>подготовки</w:t>
            </w:r>
            <w:r w:rsidRPr="00C53AE4">
              <w:rPr>
                <w:bCs/>
                <w:iCs/>
                <w:szCs w:val="22"/>
                <w:lang w:val="ru-RU" w:eastAsia="th-TH" w:bidi="th-TH"/>
              </w:rPr>
              <w:t xml:space="preserve"> </w:t>
            </w:r>
            <w:r w:rsidRPr="00FB7D84">
              <w:rPr>
                <w:bCs/>
                <w:iCs/>
                <w:szCs w:val="22"/>
                <w:lang w:val="ru-RU" w:eastAsia="th-TH" w:bidi="th-TH"/>
              </w:rPr>
              <w:t>для</w:t>
            </w:r>
            <w:r w:rsidRPr="00C53AE4">
              <w:rPr>
                <w:bCs/>
                <w:iCs/>
                <w:szCs w:val="22"/>
                <w:lang w:val="ru-RU" w:eastAsia="th-TH" w:bidi="th-TH"/>
              </w:rPr>
              <w:t xml:space="preserve"> </w:t>
            </w:r>
            <w:r w:rsidRPr="00FB7D84">
              <w:rPr>
                <w:bCs/>
                <w:iCs/>
                <w:szCs w:val="22"/>
                <w:lang w:val="ru-RU" w:eastAsia="th-TH" w:bidi="th-TH"/>
              </w:rPr>
              <w:t>усовершенствования</w:t>
            </w:r>
            <w:r w:rsidRPr="00C53AE4">
              <w:rPr>
                <w:bCs/>
                <w:iCs/>
                <w:szCs w:val="22"/>
                <w:lang w:val="ru-RU" w:eastAsia="th-TH" w:bidi="th-TH"/>
              </w:rPr>
              <w:t xml:space="preserve"> </w:t>
            </w:r>
            <w:r w:rsidRPr="00FB7D84">
              <w:rPr>
                <w:bCs/>
                <w:iCs/>
                <w:szCs w:val="22"/>
                <w:lang w:val="ru-RU" w:eastAsia="th-TH" w:bidi="th-TH"/>
              </w:rPr>
              <w:t>их</w:t>
            </w:r>
            <w:r w:rsidRPr="00C53AE4">
              <w:rPr>
                <w:bCs/>
                <w:iCs/>
                <w:szCs w:val="22"/>
                <w:lang w:val="ru-RU" w:eastAsia="th-TH" w:bidi="th-TH"/>
              </w:rPr>
              <w:t xml:space="preserve"> </w:t>
            </w:r>
            <w:r w:rsidRPr="00FB7D84">
              <w:rPr>
                <w:bCs/>
                <w:iCs/>
                <w:szCs w:val="22"/>
                <w:lang w:val="ru-RU" w:eastAsia="th-TH" w:bidi="th-TH"/>
              </w:rPr>
              <w:t>преподавательских</w:t>
            </w:r>
            <w:r w:rsidRPr="00C53AE4">
              <w:rPr>
                <w:bCs/>
                <w:iCs/>
                <w:szCs w:val="22"/>
                <w:lang w:val="ru-RU" w:eastAsia="th-TH" w:bidi="th-TH"/>
              </w:rPr>
              <w:t xml:space="preserve"> </w:t>
            </w:r>
            <w:r w:rsidRPr="00FB7D84">
              <w:rPr>
                <w:bCs/>
                <w:iCs/>
                <w:szCs w:val="22"/>
                <w:lang w:val="ru-RU" w:eastAsia="th-TH" w:bidi="th-TH"/>
              </w:rPr>
              <w:t>навыков</w:t>
            </w:r>
            <w:r w:rsidRPr="00C53AE4">
              <w:rPr>
                <w:bCs/>
                <w:iCs/>
                <w:szCs w:val="22"/>
                <w:lang w:val="ru-RU" w:eastAsia="th-TH" w:bidi="th-TH"/>
              </w:rPr>
              <w:t xml:space="preserve"> (</w:t>
            </w:r>
            <w:r w:rsidRPr="00FB7D84">
              <w:rPr>
                <w:bCs/>
                <w:iCs/>
                <w:szCs w:val="22"/>
                <w:lang w:val="ru-RU" w:eastAsia="th-TH" w:bidi="th-TH"/>
              </w:rPr>
              <w:t>свыше</w:t>
            </w:r>
            <w:r w:rsidRPr="00C53AE4">
              <w:rPr>
                <w:bCs/>
                <w:iCs/>
                <w:szCs w:val="22"/>
                <w:lang w:val="ru-RU" w:eastAsia="th-TH" w:bidi="th-TH"/>
              </w:rPr>
              <w:t xml:space="preserve"> 800 </w:t>
            </w:r>
            <w:r w:rsidRPr="00FB7D84">
              <w:rPr>
                <w:bCs/>
                <w:iCs/>
                <w:szCs w:val="22"/>
                <w:lang w:val="ru-RU" w:eastAsia="th-TH" w:bidi="th-TH"/>
              </w:rPr>
              <w:t>учебных</w:t>
            </w:r>
            <w:r w:rsidRPr="00C53AE4">
              <w:rPr>
                <w:bCs/>
                <w:iCs/>
                <w:szCs w:val="22"/>
                <w:lang w:val="ru-RU" w:eastAsia="th-TH" w:bidi="th-TH"/>
              </w:rPr>
              <w:t xml:space="preserve"> </w:t>
            </w:r>
            <w:r w:rsidRPr="00FB7D84">
              <w:rPr>
                <w:bCs/>
                <w:iCs/>
                <w:szCs w:val="22"/>
                <w:lang w:val="ru-RU" w:eastAsia="th-TH" w:bidi="th-TH"/>
              </w:rPr>
              <w:t>часов</w:t>
            </w:r>
            <w:r w:rsidRPr="00C53AE4">
              <w:rPr>
                <w:bCs/>
                <w:iCs/>
                <w:szCs w:val="22"/>
                <w:lang w:val="ru-RU" w:eastAsia="th-TH" w:bidi="th-TH"/>
              </w:rPr>
              <w:t xml:space="preserve"> </w:t>
            </w:r>
            <w:r w:rsidRPr="00FB7D84">
              <w:rPr>
                <w:bCs/>
                <w:iCs/>
                <w:szCs w:val="22"/>
                <w:lang w:val="ru-RU" w:eastAsia="th-TH" w:bidi="th-TH"/>
              </w:rPr>
              <w:t>в</w:t>
            </w:r>
            <w:r w:rsidRPr="00C53AE4">
              <w:rPr>
                <w:bCs/>
                <w:iCs/>
                <w:szCs w:val="22"/>
                <w:lang w:val="ru-RU" w:eastAsia="th-TH" w:bidi="th-TH"/>
              </w:rPr>
              <w:t xml:space="preserve"> </w:t>
            </w:r>
            <w:r w:rsidRPr="00FB7D84">
              <w:rPr>
                <w:bCs/>
                <w:iCs/>
                <w:szCs w:val="22"/>
                <w:lang w:val="ru-RU" w:eastAsia="th-TH" w:bidi="th-TH"/>
              </w:rPr>
              <w:t>пяти</w:t>
            </w:r>
            <w:r w:rsidRPr="00C53AE4">
              <w:rPr>
                <w:bCs/>
                <w:iCs/>
                <w:szCs w:val="22"/>
                <w:lang w:val="ru-RU" w:eastAsia="th-TH" w:bidi="th-TH"/>
              </w:rPr>
              <w:t xml:space="preserve"> </w:t>
            </w:r>
            <w:r w:rsidRPr="00FB7D84">
              <w:rPr>
                <w:bCs/>
                <w:iCs/>
                <w:szCs w:val="22"/>
                <w:lang w:val="ru-RU" w:eastAsia="th-TH" w:bidi="th-TH"/>
              </w:rPr>
              <w:t>странах</w:t>
            </w:r>
            <w:r w:rsidR="00C53AE4" w:rsidRPr="00C53AE4">
              <w:rPr>
                <w:bCs/>
                <w:iCs/>
                <w:szCs w:val="22"/>
                <w:lang w:val="ru-RU" w:eastAsia="th-TH" w:bidi="th-TH"/>
              </w:rPr>
              <w:t>);</w:t>
            </w:r>
            <w:r w:rsidRPr="00C53AE4">
              <w:rPr>
                <w:bCs/>
                <w:iCs/>
                <w:szCs w:val="22"/>
                <w:lang w:val="ru-RU" w:eastAsia="th-TH" w:bidi="th-TH"/>
              </w:rPr>
              <w:br/>
            </w:r>
          </w:p>
          <w:p w:rsidR="00641C81" w:rsidRPr="00C53AE4" w:rsidRDefault="00641C81">
            <w:pPr>
              <w:pStyle w:val="ListParagraph1"/>
              <w:numPr>
                <w:ilvl w:val="0"/>
                <w:numId w:val="9"/>
              </w:numPr>
              <w:tabs>
                <w:tab w:val="left" w:pos="720"/>
              </w:tabs>
              <w:autoSpaceDE w:val="0"/>
              <w:rPr>
                <w:bCs/>
                <w:iCs/>
                <w:szCs w:val="22"/>
                <w:lang w:val="ru-RU" w:eastAsia="th-TH" w:bidi="th-TH"/>
              </w:rPr>
            </w:pPr>
            <w:r w:rsidRPr="00FB7D84">
              <w:rPr>
                <w:bCs/>
                <w:iCs/>
                <w:szCs w:val="22"/>
                <w:lang w:val="ru-RU" w:eastAsia="th-TH" w:bidi="th-TH"/>
              </w:rPr>
              <w:t>восемнадцати</w:t>
            </w:r>
            <w:r w:rsidRPr="00C53AE4">
              <w:rPr>
                <w:bCs/>
                <w:iCs/>
                <w:szCs w:val="22"/>
                <w:lang w:val="ru-RU" w:eastAsia="th-TH" w:bidi="th-TH"/>
              </w:rPr>
              <w:t xml:space="preserve"> </w:t>
            </w:r>
            <w:r w:rsidRPr="00FB7D84">
              <w:rPr>
                <w:bCs/>
                <w:iCs/>
                <w:szCs w:val="22"/>
                <w:lang w:val="ru-RU" w:eastAsia="th-TH" w:bidi="th-TH"/>
              </w:rPr>
              <w:t>основным</w:t>
            </w:r>
            <w:r w:rsidRPr="00C53AE4">
              <w:rPr>
                <w:bCs/>
                <w:iCs/>
                <w:szCs w:val="22"/>
                <w:lang w:val="ru-RU" w:eastAsia="th-TH" w:bidi="th-TH"/>
              </w:rPr>
              <w:t xml:space="preserve"> </w:t>
            </w:r>
            <w:r w:rsidRPr="00FB7D84">
              <w:rPr>
                <w:bCs/>
                <w:iCs/>
                <w:szCs w:val="22"/>
                <w:lang w:val="ru-RU" w:eastAsia="th-TH" w:bidi="th-TH"/>
              </w:rPr>
              <w:t>инструкторам</w:t>
            </w:r>
            <w:r w:rsidRPr="00C53AE4">
              <w:rPr>
                <w:bCs/>
                <w:iCs/>
                <w:szCs w:val="22"/>
                <w:lang w:val="ru-RU" w:eastAsia="th-TH" w:bidi="th-TH"/>
              </w:rPr>
              <w:t xml:space="preserve"> </w:t>
            </w:r>
            <w:r w:rsidRPr="00FB7D84">
              <w:rPr>
                <w:bCs/>
                <w:iCs/>
                <w:szCs w:val="22"/>
                <w:lang w:val="ru-RU" w:eastAsia="th-TH" w:bidi="th-TH"/>
              </w:rPr>
              <w:t>присуждены</w:t>
            </w:r>
            <w:r w:rsidRPr="00C53AE4">
              <w:rPr>
                <w:bCs/>
                <w:iCs/>
                <w:szCs w:val="22"/>
                <w:lang w:val="ru-RU" w:eastAsia="th-TH" w:bidi="th-TH"/>
              </w:rPr>
              <w:t xml:space="preserve"> </w:t>
            </w:r>
            <w:r w:rsidRPr="00FB7D84">
              <w:rPr>
                <w:bCs/>
                <w:iCs/>
                <w:szCs w:val="22"/>
                <w:lang w:val="ru-RU" w:eastAsia="th-TH" w:bidi="th-TH"/>
              </w:rPr>
              <w:t>полные</w:t>
            </w:r>
            <w:r w:rsidRPr="00C53AE4">
              <w:rPr>
                <w:bCs/>
                <w:iCs/>
                <w:szCs w:val="22"/>
                <w:lang w:val="ru-RU" w:eastAsia="th-TH" w:bidi="th-TH"/>
              </w:rPr>
              <w:t xml:space="preserve"> </w:t>
            </w:r>
            <w:r w:rsidRPr="00FB7D84">
              <w:rPr>
                <w:bCs/>
                <w:iCs/>
                <w:szCs w:val="22"/>
                <w:lang w:val="ru-RU" w:eastAsia="th-TH" w:bidi="th-TH"/>
              </w:rPr>
              <w:t>стипендии</w:t>
            </w:r>
            <w:r w:rsidRPr="00C53AE4">
              <w:rPr>
                <w:bCs/>
                <w:iCs/>
                <w:szCs w:val="22"/>
                <w:lang w:val="ru-RU" w:eastAsia="th-TH" w:bidi="th-TH"/>
              </w:rPr>
              <w:t xml:space="preserve"> </w:t>
            </w:r>
            <w:r w:rsidRPr="00FB7D84">
              <w:rPr>
                <w:bCs/>
                <w:iCs/>
                <w:szCs w:val="22"/>
                <w:lang w:val="ru-RU" w:eastAsia="th-TH" w:bidi="th-TH"/>
              </w:rPr>
              <w:t>для</w:t>
            </w:r>
            <w:r w:rsidRPr="00C53AE4">
              <w:rPr>
                <w:bCs/>
                <w:iCs/>
                <w:szCs w:val="22"/>
                <w:lang w:val="ru-RU" w:eastAsia="th-TH" w:bidi="th-TH"/>
              </w:rPr>
              <w:t xml:space="preserve"> </w:t>
            </w:r>
            <w:r w:rsidRPr="00FB7D84">
              <w:rPr>
                <w:bCs/>
                <w:iCs/>
                <w:szCs w:val="22"/>
                <w:lang w:val="ru-RU" w:eastAsia="th-TH" w:bidi="th-TH"/>
              </w:rPr>
              <w:t>обучения</w:t>
            </w:r>
            <w:r w:rsidRPr="00C53AE4">
              <w:rPr>
                <w:bCs/>
                <w:iCs/>
                <w:szCs w:val="22"/>
                <w:lang w:val="ru-RU" w:eastAsia="th-TH" w:bidi="th-TH"/>
              </w:rPr>
              <w:t xml:space="preserve"> </w:t>
            </w:r>
            <w:r w:rsidRPr="00FB7D84">
              <w:rPr>
                <w:bCs/>
                <w:iCs/>
                <w:szCs w:val="22"/>
                <w:lang w:val="ru-RU" w:eastAsia="th-TH" w:bidi="th-TH"/>
              </w:rPr>
              <w:t>по</w:t>
            </w:r>
            <w:r w:rsidRPr="00C53AE4">
              <w:rPr>
                <w:bCs/>
                <w:iCs/>
                <w:szCs w:val="22"/>
                <w:lang w:val="ru-RU" w:eastAsia="th-TH" w:bidi="th-TH"/>
              </w:rPr>
              <w:t xml:space="preserve"> </w:t>
            </w:r>
            <w:r w:rsidRPr="00FB7D84">
              <w:rPr>
                <w:bCs/>
                <w:iCs/>
                <w:szCs w:val="22"/>
                <w:lang w:val="ru-RU" w:eastAsia="th-TH" w:bidi="th-TH"/>
              </w:rPr>
              <w:t>международной</w:t>
            </w:r>
            <w:r w:rsidRPr="00C53AE4">
              <w:rPr>
                <w:bCs/>
                <w:iCs/>
                <w:szCs w:val="22"/>
                <w:lang w:val="ru-RU" w:eastAsia="th-TH" w:bidi="th-TH"/>
              </w:rPr>
              <w:t xml:space="preserve"> </w:t>
            </w:r>
            <w:r w:rsidRPr="00FB7D84">
              <w:rPr>
                <w:bCs/>
                <w:iCs/>
                <w:szCs w:val="22"/>
                <w:lang w:val="ru-RU" w:eastAsia="th-TH" w:bidi="th-TH"/>
              </w:rPr>
              <w:t>программе</w:t>
            </w:r>
            <w:r w:rsidRPr="00C53AE4">
              <w:rPr>
                <w:bCs/>
                <w:iCs/>
                <w:szCs w:val="22"/>
                <w:lang w:val="ru-RU" w:eastAsia="th-TH" w:bidi="th-TH"/>
              </w:rPr>
              <w:t xml:space="preserve"> </w:t>
            </w:r>
            <w:r w:rsidRPr="00FB7D84">
              <w:rPr>
                <w:bCs/>
                <w:iCs/>
                <w:szCs w:val="22"/>
                <w:lang w:val="ru-RU" w:eastAsia="th-TH" w:bidi="th-TH"/>
              </w:rPr>
              <w:t>подготовки</w:t>
            </w:r>
            <w:r w:rsidRPr="00C53AE4">
              <w:rPr>
                <w:bCs/>
                <w:iCs/>
                <w:szCs w:val="22"/>
                <w:lang w:val="ru-RU" w:eastAsia="th-TH" w:bidi="th-TH"/>
              </w:rPr>
              <w:t xml:space="preserve"> </w:t>
            </w:r>
            <w:r w:rsidRPr="00FB7D84">
              <w:rPr>
                <w:bCs/>
                <w:iCs/>
                <w:szCs w:val="22"/>
                <w:lang w:val="ru-RU" w:eastAsia="th-TH" w:bidi="th-TH"/>
              </w:rPr>
              <w:t>магистров</w:t>
            </w:r>
            <w:r w:rsidRPr="00C53AE4">
              <w:rPr>
                <w:bCs/>
                <w:iCs/>
                <w:szCs w:val="22"/>
                <w:lang w:val="ru-RU" w:eastAsia="th-TH" w:bidi="th-TH"/>
              </w:rPr>
              <w:t xml:space="preserve"> </w:t>
            </w:r>
            <w:r w:rsidRPr="00FB7D84">
              <w:rPr>
                <w:bCs/>
                <w:iCs/>
                <w:szCs w:val="22"/>
                <w:lang w:val="ru-RU" w:eastAsia="th-TH" w:bidi="th-TH"/>
              </w:rPr>
              <w:t>в</w:t>
            </w:r>
            <w:r w:rsidRPr="00C53AE4">
              <w:rPr>
                <w:bCs/>
                <w:iCs/>
                <w:szCs w:val="22"/>
                <w:lang w:val="ru-RU" w:eastAsia="th-TH" w:bidi="th-TH"/>
              </w:rPr>
              <w:t xml:space="preserve"> </w:t>
            </w:r>
            <w:r w:rsidRPr="00FB7D84">
              <w:rPr>
                <w:bCs/>
                <w:iCs/>
                <w:szCs w:val="22"/>
                <w:lang w:val="ru-RU" w:eastAsia="th-TH" w:bidi="th-TH"/>
              </w:rPr>
              <w:t>области</w:t>
            </w:r>
            <w:r w:rsidRPr="00C53AE4">
              <w:rPr>
                <w:bCs/>
                <w:iCs/>
                <w:szCs w:val="22"/>
                <w:lang w:val="ru-RU" w:eastAsia="th-TH" w:bidi="th-TH"/>
              </w:rPr>
              <w:t xml:space="preserve"> </w:t>
            </w:r>
            <w:r w:rsidRPr="00FB7D84">
              <w:rPr>
                <w:bCs/>
                <w:iCs/>
                <w:szCs w:val="22"/>
                <w:lang w:val="ru-RU" w:eastAsia="th-TH" w:bidi="th-TH"/>
              </w:rPr>
              <w:t>права</w:t>
            </w:r>
            <w:r w:rsidRPr="00C53AE4">
              <w:rPr>
                <w:bCs/>
                <w:iCs/>
                <w:szCs w:val="22"/>
                <w:lang w:val="ru-RU" w:eastAsia="th-TH" w:bidi="th-TH"/>
              </w:rPr>
              <w:t xml:space="preserve"> </w:t>
            </w:r>
            <w:r w:rsidRPr="00FB7D84">
              <w:rPr>
                <w:bCs/>
                <w:iCs/>
                <w:szCs w:val="22"/>
                <w:lang w:val="ru-RU" w:eastAsia="th-TH" w:bidi="th-TH"/>
              </w:rPr>
              <w:t>ИС</w:t>
            </w:r>
            <w:r w:rsidR="00C53AE4" w:rsidRPr="00C53AE4">
              <w:rPr>
                <w:bCs/>
                <w:iCs/>
                <w:szCs w:val="22"/>
                <w:lang w:val="ru-RU" w:eastAsia="th-TH" w:bidi="th-TH"/>
              </w:rPr>
              <w:t>;</w:t>
            </w:r>
            <w:r w:rsidRPr="00C53AE4">
              <w:rPr>
                <w:bCs/>
                <w:iCs/>
                <w:szCs w:val="22"/>
                <w:lang w:val="ru-RU" w:eastAsia="th-TH" w:bidi="th-TH"/>
              </w:rPr>
              <w:br/>
            </w:r>
          </w:p>
          <w:p w:rsidR="00641C81" w:rsidRPr="00C53AE4" w:rsidRDefault="00641C81">
            <w:pPr>
              <w:pStyle w:val="ListParagraph1"/>
              <w:numPr>
                <w:ilvl w:val="0"/>
                <w:numId w:val="9"/>
              </w:numPr>
              <w:tabs>
                <w:tab w:val="left" w:pos="720"/>
              </w:tabs>
              <w:autoSpaceDE w:val="0"/>
              <w:rPr>
                <w:bCs/>
                <w:iCs/>
                <w:szCs w:val="22"/>
                <w:lang w:val="ru-RU" w:eastAsia="th-TH" w:bidi="th-TH"/>
              </w:rPr>
            </w:pPr>
            <w:r w:rsidRPr="00C53AE4">
              <w:rPr>
                <w:bCs/>
                <w:iCs/>
                <w:szCs w:val="22"/>
                <w:lang w:val="ru-RU" w:eastAsia="th-TH" w:bidi="th-TH"/>
              </w:rPr>
              <w:t xml:space="preserve">86 </w:t>
            </w:r>
            <w:r w:rsidRPr="00FB7D84">
              <w:rPr>
                <w:bCs/>
                <w:iCs/>
                <w:szCs w:val="22"/>
                <w:lang w:val="ru-RU" w:eastAsia="th-TH" w:bidi="th-TH"/>
              </w:rPr>
              <w:t>инструкторов</w:t>
            </w:r>
            <w:r w:rsidRPr="00C53AE4">
              <w:rPr>
                <w:bCs/>
                <w:iCs/>
                <w:szCs w:val="22"/>
                <w:lang w:val="ru-RU" w:eastAsia="th-TH" w:bidi="th-TH"/>
              </w:rPr>
              <w:t xml:space="preserve"> </w:t>
            </w:r>
            <w:r w:rsidRPr="00FB7D84">
              <w:rPr>
                <w:bCs/>
                <w:iCs/>
                <w:szCs w:val="22"/>
                <w:lang w:val="ru-RU" w:eastAsia="th-TH" w:bidi="th-TH"/>
              </w:rPr>
              <w:t>прошли</w:t>
            </w:r>
            <w:r w:rsidRPr="00C53AE4">
              <w:rPr>
                <w:bCs/>
                <w:iCs/>
                <w:szCs w:val="22"/>
                <w:lang w:val="ru-RU" w:eastAsia="th-TH" w:bidi="th-TH"/>
              </w:rPr>
              <w:t xml:space="preserve"> </w:t>
            </w:r>
            <w:r w:rsidRPr="00FB7D84">
              <w:rPr>
                <w:bCs/>
                <w:iCs/>
                <w:szCs w:val="22"/>
                <w:lang w:val="ru-RU" w:eastAsia="th-TH" w:bidi="th-TH"/>
              </w:rPr>
              <w:t>аттестацию</w:t>
            </w:r>
            <w:r w:rsidRPr="00C53AE4">
              <w:rPr>
                <w:bCs/>
                <w:iCs/>
                <w:szCs w:val="22"/>
                <w:lang w:val="ru-RU" w:eastAsia="th-TH" w:bidi="th-TH"/>
              </w:rPr>
              <w:t xml:space="preserve"> </w:t>
            </w:r>
            <w:r w:rsidRPr="00FB7D84">
              <w:rPr>
                <w:bCs/>
                <w:iCs/>
                <w:szCs w:val="22"/>
                <w:lang w:val="ru-RU" w:eastAsia="th-TH" w:bidi="th-TH"/>
              </w:rPr>
              <w:t>по</w:t>
            </w:r>
            <w:r w:rsidRPr="00C53AE4">
              <w:rPr>
                <w:bCs/>
                <w:iCs/>
                <w:szCs w:val="22"/>
                <w:lang w:val="ru-RU" w:eastAsia="th-TH" w:bidi="th-TH"/>
              </w:rPr>
              <w:t xml:space="preserve"> </w:t>
            </w:r>
            <w:r w:rsidRPr="00FB7D84">
              <w:rPr>
                <w:bCs/>
                <w:iCs/>
                <w:szCs w:val="22"/>
                <w:lang w:val="ru-RU" w:eastAsia="th-TH" w:bidi="th-TH"/>
              </w:rPr>
              <w:t>вопросу</w:t>
            </w:r>
            <w:r w:rsidRPr="00C53AE4">
              <w:rPr>
                <w:bCs/>
                <w:iCs/>
                <w:szCs w:val="22"/>
                <w:lang w:val="ru-RU" w:eastAsia="th-TH" w:bidi="th-TH"/>
              </w:rPr>
              <w:t xml:space="preserve"> </w:t>
            </w:r>
            <w:r w:rsidRPr="00FB7D84">
              <w:rPr>
                <w:bCs/>
                <w:iCs/>
                <w:szCs w:val="22"/>
                <w:lang w:val="ru-RU" w:eastAsia="th-TH" w:bidi="th-TH"/>
              </w:rPr>
              <w:t>владения</w:t>
            </w:r>
            <w:r w:rsidRPr="00C53AE4">
              <w:rPr>
                <w:bCs/>
                <w:iCs/>
                <w:szCs w:val="22"/>
                <w:lang w:val="ru-RU" w:eastAsia="th-TH" w:bidi="th-TH"/>
              </w:rPr>
              <w:t xml:space="preserve"> </w:t>
            </w:r>
            <w:r w:rsidRPr="00FB7D84">
              <w:rPr>
                <w:bCs/>
                <w:iCs/>
                <w:szCs w:val="22"/>
                <w:lang w:val="ru-RU" w:eastAsia="th-TH" w:bidi="th-TH"/>
              </w:rPr>
              <w:t>методикой</w:t>
            </w:r>
            <w:r w:rsidRPr="00C53AE4">
              <w:rPr>
                <w:bCs/>
                <w:iCs/>
                <w:szCs w:val="22"/>
                <w:lang w:val="ru-RU" w:eastAsia="th-TH" w:bidi="th-TH"/>
              </w:rPr>
              <w:t xml:space="preserve"> </w:t>
            </w:r>
            <w:r w:rsidRPr="00FB7D84">
              <w:rPr>
                <w:bCs/>
                <w:iCs/>
                <w:szCs w:val="22"/>
                <w:lang w:val="ru-RU" w:eastAsia="th-TH" w:bidi="th-TH"/>
              </w:rPr>
              <w:t>преподавания</w:t>
            </w:r>
            <w:r w:rsidRPr="00C53AE4">
              <w:rPr>
                <w:bCs/>
                <w:iCs/>
                <w:szCs w:val="22"/>
                <w:lang w:val="ru-RU" w:eastAsia="th-TH" w:bidi="th-TH"/>
              </w:rPr>
              <w:t xml:space="preserve"> </w:t>
            </w:r>
            <w:r w:rsidRPr="00FB7D84">
              <w:rPr>
                <w:bCs/>
                <w:iCs/>
                <w:szCs w:val="22"/>
                <w:lang w:val="ru-RU" w:eastAsia="th-TH" w:bidi="th-TH"/>
              </w:rPr>
              <w:t>и</w:t>
            </w:r>
            <w:r w:rsidRPr="00C53AE4">
              <w:rPr>
                <w:bCs/>
                <w:iCs/>
                <w:szCs w:val="22"/>
                <w:lang w:val="ru-RU" w:eastAsia="th-TH" w:bidi="th-TH"/>
              </w:rPr>
              <w:t xml:space="preserve"> </w:t>
            </w:r>
            <w:r w:rsidRPr="00FB7D84">
              <w:rPr>
                <w:bCs/>
                <w:iCs/>
                <w:szCs w:val="22"/>
                <w:lang w:val="ru-RU" w:eastAsia="th-TH" w:bidi="th-TH"/>
              </w:rPr>
              <w:t>главным</w:t>
            </w:r>
            <w:r w:rsidRPr="00C53AE4">
              <w:rPr>
                <w:bCs/>
                <w:iCs/>
                <w:szCs w:val="22"/>
                <w:lang w:val="ru-RU" w:eastAsia="th-TH" w:bidi="th-TH"/>
              </w:rPr>
              <w:t xml:space="preserve"> </w:t>
            </w:r>
            <w:r w:rsidRPr="00FB7D84">
              <w:rPr>
                <w:bCs/>
                <w:iCs/>
                <w:szCs w:val="22"/>
                <w:lang w:val="ru-RU" w:eastAsia="th-TH" w:bidi="th-TH"/>
              </w:rPr>
              <w:t>аспектам</w:t>
            </w:r>
            <w:r w:rsidRPr="00C53AE4">
              <w:rPr>
                <w:bCs/>
                <w:iCs/>
                <w:szCs w:val="22"/>
                <w:lang w:val="ru-RU" w:eastAsia="th-TH" w:bidi="th-TH"/>
              </w:rPr>
              <w:t xml:space="preserve"> </w:t>
            </w:r>
            <w:r w:rsidRPr="00FB7D84">
              <w:rPr>
                <w:bCs/>
                <w:iCs/>
                <w:szCs w:val="22"/>
                <w:lang w:val="ru-RU" w:eastAsia="th-TH" w:bidi="th-TH"/>
              </w:rPr>
              <w:t>ИС</w:t>
            </w:r>
            <w:r w:rsidRPr="00C53AE4">
              <w:rPr>
                <w:bCs/>
                <w:iCs/>
                <w:szCs w:val="22"/>
                <w:lang w:val="ru-RU" w:eastAsia="th-TH" w:bidi="th-TH"/>
              </w:rPr>
              <w:t xml:space="preserve">, </w:t>
            </w:r>
            <w:r w:rsidRPr="00FB7D84">
              <w:rPr>
                <w:bCs/>
                <w:iCs/>
                <w:szCs w:val="22"/>
                <w:lang w:val="ru-RU" w:eastAsia="th-TH" w:bidi="th-TH"/>
              </w:rPr>
              <w:t>включая</w:t>
            </w:r>
            <w:r w:rsidRPr="00C53AE4">
              <w:rPr>
                <w:bCs/>
                <w:iCs/>
                <w:szCs w:val="22"/>
                <w:lang w:val="ru-RU" w:eastAsia="th-TH" w:bidi="th-TH"/>
              </w:rPr>
              <w:t xml:space="preserve"> </w:t>
            </w:r>
            <w:r w:rsidRPr="00FB7D84">
              <w:rPr>
                <w:bCs/>
                <w:iCs/>
                <w:szCs w:val="22"/>
                <w:lang w:val="ru-RU" w:eastAsia="th-TH" w:bidi="th-TH"/>
              </w:rPr>
              <w:t>стремление</w:t>
            </w:r>
            <w:r w:rsidRPr="00C53AE4">
              <w:rPr>
                <w:bCs/>
                <w:iCs/>
                <w:szCs w:val="22"/>
                <w:lang w:val="ru-RU" w:eastAsia="th-TH" w:bidi="th-TH"/>
              </w:rPr>
              <w:t xml:space="preserve"> </w:t>
            </w:r>
            <w:r w:rsidRPr="00FB7D84">
              <w:rPr>
                <w:bCs/>
                <w:iCs/>
                <w:szCs w:val="22"/>
                <w:lang w:val="ru-RU" w:eastAsia="th-TH" w:bidi="th-TH"/>
              </w:rPr>
              <w:t>к</w:t>
            </w:r>
            <w:r w:rsidRPr="00C53AE4">
              <w:rPr>
                <w:bCs/>
                <w:iCs/>
                <w:szCs w:val="22"/>
                <w:lang w:val="ru-RU" w:eastAsia="th-TH" w:bidi="th-TH"/>
              </w:rPr>
              <w:t xml:space="preserve"> </w:t>
            </w:r>
            <w:r w:rsidRPr="00FB7D84">
              <w:rPr>
                <w:bCs/>
                <w:iCs/>
                <w:szCs w:val="22"/>
                <w:lang w:val="ru-RU" w:eastAsia="th-TH" w:bidi="th-TH"/>
              </w:rPr>
              <w:t>справедливому</w:t>
            </w:r>
            <w:r w:rsidRPr="00C53AE4">
              <w:rPr>
                <w:bCs/>
                <w:iCs/>
                <w:szCs w:val="22"/>
                <w:lang w:val="ru-RU" w:eastAsia="th-TH" w:bidi="th-TH"/>
              </w:rPr>
              <w:t xml:space="preserve"> </w:t>
            </w:r>
            <w:r w:rsidRPr="00FB7D84">
              <w:rPr>
                <w:bCs/>
                <w:iCs/>
                <w:szCs w:val="22"/>
                <w:lang w:val="ru-RU" w:eastAsia="th-TH" w:bidi="th-TH"/>
              </w:rPr>
              <w:t>балансу</w:t>
            </w:r>
            <w:r w:rsidRPr="00C53AE4">
              <w:rPr>
                <w:bCs/>
                <w:iCs/>
                <w:szCs w:val="22"/>
                <w:lang w:val="ru-RU" w:eastAsia="th-TH" w:bidi="th-TH"/>
              </w:rPr>
              <w:t xml:space="preserve"> </w:t>
            </w:r>
            <w:r w:rsidRPr="00FB7D84">
              <w:rPr>
                <w:bCs/>
                <w:iCs/>
                <w:szCs w:val="22"/>
                <w:lang w:val="ru-RU" w:eastAsia="th-TH" w:bidi="th-TH"/>
              </w:rPr>
              <w:t>между</w:t>
            </w:r>
            <w:r w:rsidRPr="00C53AE4">
              <w:rPr>
                <w:bCs/>
                <w:iCs/>
                <w:szCs w:val="22"/>
                <w:lang w:val="ru-RU" w:eastAsia="th-TH" w:bidi="th-TH"/>
              </w:rPr>
              <w:t xml:space="preserve"> </w:t>
            </w:r>
            <w:r w:rsidRPr="00FB7D84">
              <w:rPr>
                <w:bCs/>
                <w:iCs/>
                <w:szCs w:val="22"/>
                <w:lang w:val="ru-RU" w:eastAsia="th-TH" w:bidi="th-TH"/>
              </w:rPr>
              <w:t>охраной</w:t>
            </w:r>
            <w:r w:rsidRPr="00C53AE4">
              <w:rPr>
                <w:bCs/>
                <w:iCs/>
                <w:szCs w:val="22"/>
                <w:lang w:val="ru-RU" w:eastAsia="th-TH" w:bidi="th-TH"/>
              </w:rPr>
              <w:t xml:space="preserve"> </w:t>
            </w:r>
            <w:r w:rsidRPr="00FB7D84">
              <w:rPr>
                <w:bCs/>
                <w:iCs/>
                <w:szCs w:val="22"/>
                <w:lang w:val="ru-RU" w:eastAsia="th-TH" w:bidi="th-TH"/>
              </w:rPr>
              <w:t>ИС</w:t>
            </w:r>
            <w:r w:rsidRPr="00C53AE4">
              <w:rPr>
                <w:bCs/>
                <w:iCs/>
                <w:szCs w:val="22"/>
                <w:lang w:val="ru-RU" w:eastAsia="th-TH" w:bidi="th-TH"/>
              </w:rPr>
              <w:t xml:space="preserve"> </w:t>
            </w:r>
            <w:r w:rsidRPr="00FB7D84">
              <w:rPr>
                <w:bCs/>
                <w:iCs/>
                <w:szCs w:val="22"/>
                <w:lang w:val="ru-RU" w:eastAsia="th-TH" w:bidi="th-TH"/>
              </w:rPr>
              <w:t>и</w:t>
            </w:r>
            <w:r w:rsidRPr="00C53AE4">
              <w:rPr>
                <w:bCs/>
                <w:iCs/>
                <w:szCs w:val="22"/>
                <w:lang w:val="ru-RU" w:eastAsia="th-TH" w:bidi="th-TH"/>
              </w:rPr>
              <w:t xml:space="preserve"> </w:t>
            </w:r>
            <w:r w:rsidRPr="00FB7D84">
              <w:rPr>
                <w:bCs/>
                <w:iCs/>
                <w:szCs w:val="22"/>
                <w:lang w:val="ru-RU" w:eastAsia="th-TH" w:bidi="th-TH"/>
              </w:rPr>
              <w:t>общественными</w:t>
            </w:r>
            <w:r w:rsidRPr="00C53AE4">
              <w:rPr>
                <w:bCs/>
                <w:iCs/>
                <w:szCs w:val="22"/>
                <w:lang w:val="ru-RU" w:eastAsia="th-TH" w:bidi="th-TH"/>
              </w:rPr>
              <w:t xml:space="preserve"> </w:t>
            </w:r>
            <w:r w:rsidRPr="00FB7D84">
              <w:rPr>
                <w:bCs/>
                <w:iCs/>
                <w:szCs w:val="22"/>
                <w:lang w:val="ru-RU" w:eastAsia="th-TH" w:bidi="th-TH"/>
              </w:rPr>
              <w:t>интересами</w:t>
            </w:r>
            <w:r w:rsidR="00C53AE4" w:rsidRPr="00C53AE4">
              <w:rPr>
                <w:bCs/>
                <w:iCs/>
                <w:szCs w:val="22"/>
                <w:lang w:val="ru-RU" w:eastAsia="th-TH" w:bidi="th-TH"/>
              </w:rPr>
              <w:t>;</w:t>
            </w:r>
            <w:r w:rsidRPr="00C53AE4">
              <w:rPr>
                <w:bCs/>
                <w:iCs/>
                <w:szCs w:val="22"/>
                <w:lang w:val="ru-RU" w:eastAsia="th-TH" w:bidi="th-TH"/>
              </w:rPr>
              <w:br/>
            </w:r>
          </w:p>
          <w:p w:rsidR="00641C81" w:rsidRPr="00C01AD8" w:rsidRDefault="00641C81">
            <w:pPr>
              <w:pStyle w:val="ListParagraph1"/>
              <w:numPr>
                <w:ilvl w:val="0"/>
                <w:numId w:val="9"/>
              </w:numPr>
              <w:tabs>
                <w:tab w:val="left" w:pos="720"/>
              </w:tabs>
              <w:autoSpaceDE w:val="0"/>
              <w:rPr>
                <w:bCs/>
                <w:iCs/>
                <w:szCs w:val="22"/>
                <w:lang w:val="ru-RU" w:eastAsia="th-TH" w:bidi="th-TH"/>
              </w:rPr>
            </w:pPr>
            <w:r w:rsidRPr="00FB7D84">
              <w:rPr>
                <w:bCs/>
                <w:iCs/>
                <w:szCs w:val="22"/>
                <w:lang w:val="ru-RU" w:eastAsia="th-TH" w:bidi="th-TH"/>
              </w:rPr>
              <w:t>специальное</w:t>
            </w:r>
            <w:r w:rsidRPr="00C01AD8">
              <w:rPr>
                <w:bCs/>
                <w:iCs/>
                <w:szCs w:val="22"/>
                <w:lang w:val="ru-RU" w:eastAsia="th-TH" w:bidi="th-TH"/>
              </w:rPr>
              <w:t xml:space="preserve"> </w:t>
            </w:r>
            <w:r w:rsidRPr="00FB7D84">
              <w:rPr>
                <w:bCs/>
                <w:iCs/>
                <w:szCs w:val="22"/>
                <w:lang w:val="ru-RU" w:eastAsia="th-TH" w:bidi="th-TH"/>
              </w:rPr>
              <w:t>обучение</w:t>
            </w:r>
            <w:r w:rsidRPr="00C01AD8">
              <w:rPr>
                <w:bCs/>
                <w:iCs/>
                <w:szCs w:val="22"/>
                <w:lang w:val="ru-RU" w:eastAsia="th-TH" w:bidi="th-TH"/>
              </w:rPr>
              <w:t xml:space="preserve"> </w:t>
            </w:r>
            <w:r w:rsidRPr="00FB7D84">
              <w:rPr>
                <w:bCs/>
                <w:iCs/>
                <w:szCs w:val="22"/>
                <w:lang w:val="ru-RU" w:eastAsia="th-TH" w:bidi="th-TH"/>
              </w:rPr>
              <w:t>прошли</w:t>
            </w:r>
            <w:r w:rsidRPr="00C01AD8">
              <w:rPr>
                <w:bCs/>
                <w:iCs/>
                <w:szCs w:val="22"/>
                <w:lang w:val="ru-RU" w:eastAsia="th-TH" w:bidi="th-TH"/>
              </w:rPr>
              <w:t xml:space="preserve"> </w:t>
            </w:r>
            <w:r w:rsidRPr="00FB7D84">
              <w:rPr>
                <w:bCs/>
                <w:iCs/>
                <w:szCs w:val="22"/>
                <w:lang w:val="ru-RU" w:eastAsia="th-TH" w:bidi="th-TH"/>
              </w:rPr>
              <w:t>четыре</w:t>
            </w:r>
            <w:r w:rsidRPr="00C01AD8">
              <w:rPr>
                <w:bCs/>
                <w:iCs/>
                <w:szCs w:val="22"/>
                <w:lang w:val="ru-RU" w:eastAsia="th-TH" w:bidi="th-TH"/>
              </w:rPr>
              <w:t xml:space="preserve"> </w:t>
            </w:r>
            <w:r w:rsidRPr="00FB7D84">
              <w:rPr>
                <w:bCs/>
                <w:iCs/>
                <w:szCs w:val="22"/>
                <w:lang w:val="ru-RU" w:eastAsia="th-TH" w:bidi="th-TH"/>
              </w:rPr>
              <w:t>директора</w:t>
            </w:r>
            <w:r w:rsidRPr="00C01AD8">
              <w:rPr>
                <w:bCs/>
                <w:iCs/>
                <w:szCs w:val="22"/>
                <w:lang w:val="ru-RU" w:eastAsia="th-TH" w:bidi="th-TH"/>
              </w:rPr>
              <w:t xml:space="preserve"> </w:t>
            </w:r>
            <w:r w:rsidRPr="00FB7D84">
              <w:rPr>
                <w:bCs/>
                <w:iCs/>
                <w:szCs w:val="22"/>
                <w:lang w:val="ru-RU" w:eastAsia="th-TH" w:bidi="th-TH"/>
              </w:rPr>
              <w:t>национальных</w:t>
            </w:r>
            <w:r w:rsidRPr="00C01AD8">
              <w:rPr>
                <w:bCs/>
                <w:iCs/>
                <w:szCs w:val="22"/>
                <w:lang w:val="ru-RU" w:eastAsia="th-TH" w:bidi="th-TH"/>
              </w:rPr>
              <w:t xml:space="preserve"> </w:t>
            </w:r>
            <w:r w:rsidRPr="00FB7D84">
              <w:rPr>
                <w:bCs/>
                <w:iCs/>
                <w:szCs w:val="22"/>
                <w:lang w:val="ru-RU" w:eastAsia="th-TH" w:bidi="th-TH"/>
              </w:rPr>
              <w:t>центров</w:t>
            </w:r>
            <w:r w:rsidRPr="00C01AD8">
              <w:rPr>
                <w:bCs/>
                <w:iCs/>
                <w:szCs w:val="22"/>
                <w:lang w:val="ru-RU" w:eastAsia="th-TH" w:bidi="th-TH"/>
              </w:rPr>
              <w:t xml:space="preserve"> </w:t>
            </w:r>
            <w:r w:rsidRPr="00FB7D84">
              <w:rPr>
                <w:bCs/>
                <w:iCs/>
                <w:szCs w:val="22"/>
                <w:lang w:val="ru-RU" w:eastAsia="th-TH" w:bidi="th-TH"/>
              </w:rPr>
              <w:t>подготовки</w:t>
            </w:r>
            <w:r w:rsidRPr="00C01AD8">
              <w:rPr>
                <w:bCs/>
                <w:iCs/>
                <w:szCs w:val="22"/>
                <w:lang w:val="ru-RU" w:eastAsia="th-TH" w:bidi="th-TH"/>
              </w:rPr>
              <w:t xml:space="preserve"> </w:t>
            </w:r>
            <w:r w:rsidRPr="00FB7D84">
              <w:rPr>
                <w:bCs/>
                <w:iCs/>
                <w:szCs w:val="22"/>
                <w:lang w:val="ru-RU" w:eastAsia="th-TH" w:bidi="th-TH"/>
              </w:rPr>
              <w:t>в</w:t>
            </w:r>
            <w:r w:rsidRPr="00C01AD8">
              <w:rPr>
                <w:bCs/>
                <w:iCs/>
                <w:szCs w:val="22"/>
                <w:lang w:val="ru-RU" w:eastAsia="th-TH" w:bidi="th-TH"/>
              </w:rPr>
              <w:t xml:space="preserve"> </w:t>
            </w:r>
            <w:r w:rsidRPr="00FB7D84">
              <w:rPr>
                <w:bCs/>
                <w:iCs/>
                <w:szCs w:val="22"/>
                <w:lang w:val="ru-RU" w:eastAsia="th-TH" w:bidi="th-TH"/>
              </w:rPr>
              <w:t>области</w:t>
            </w:r>
            <w:r w:rsidRPr="00C01AD8">
              <w:rPr>
                <w:bCs/>
                <w:iCs/>
                <w:szCs w:val="22"/>
                <w:lang w:val="ru-RU" w:eastAsia="th-TH" w:bidi="th-TH"/>
              </w:rPr>
              <w:t xml:space="preserve"> </w:t>
            </w:r>
            <w:r w:rsidRPr="00FB7D84">
              <w:rPr>
                <w:bCs/>
                <w:iCs/>
                <w:szCs w:val="22"/>
                <w:lang w:val="ru-RU" w:eastAsia="th-TH" w:bidi="th-TH"/>
              </w:rPr>
              <w:t>ИС</w:t>
            </w:r>
            <w:r w:rsidRPr="00C01AD8">
              <w:rPr>
                <w:bCs/>
                <w:iCs/>
                <w:szCs w:val="22"/>
                <w:lang w:val="ru-RU" w:eastAsia="th-TH" w:bidi="th-TH"/>
              </w:rPr>
              <w:t xml:space="preserve">; </w:t>
            </w:r>
            <w:r w:rsidRPr="00C01AD8">
              <w:rPr>
                <w:bCs/>
                <w:iCs/>
                <w:szCs w:val="22"/>
                <w:lang w:val="ru-RU" w:eastAsia="th-TH" w:bidi="th-TH"/>
              </w:rPr>
              <w:br/>
            </w:r>
          </w:p>
          <w:p w:rsidR="00641C81" w:rsidRPr="00C53AE4" w:rsidRDefault="00641C81">
            <w:pPr>
              <w:pStyle w:val="ListParagraph1"/>
              <w:numPr>
                <w:ilvl w:val="0"/>
                <w:numId w:val="9"/>
              </w:numPr>
              <w:tabs>
                <w:tab w:val="left" w:pos="720"/>
              </w:tabs>
              <w:autoSpaceDE w:val="0"/>
              <w:rPr>
                <w:bCs/>
                <w:iCs/>
                <w:szCs w:val="22"/>
                <w:lang w:val="ru-RU" w:eastAsia="th-TH" w:bidi="th-TH"/>
              </w:rPr>
            </w:pPr>
            <w:r w:rsidRPr="00C53AE4">
              <w:rPr>
                <w:bCs/>
                <w:iCs/>
                <w:szCs w:val="22"/>
                <w:lang w:val="ru-RU" w:eastAsia="th-TH" w:bidi="th-TH"/>
              </w:rPr>
              <w:t xml:space="preserve">121 </w:t>
            </w:r>
            <w:r w:rsidRPr="00FB7D84">
              <w:rPr>
                <w:bCs/>
                <w:iCs/>
                <w:szCs w:val="22"/>
                <w:lang w:val="ru-RU" w:eastAsia="th-TH" w:bidi="th-TH"/>
              </w:rPr>
              <w:t>ведущий</w:t>
            </w:r>
            <w:r w:rsidRPr="00C53AE4">
              <w:rPr>
                <w:bCs/>
                <w:iCs/>
                <w:szCs w:val="22"/>
                <w:lang w:val="ru-RU" w:eastAsia="th-TH" w:bidi="th-TH"/>
              </w:rPr>
              <w:t xml:space="preserve"> </w:t>
            </w:r>
            <w:r w:rsidRPr="00FB7D84">
              <w:rPr>
                <w:bCs/>
                <w:iCs/>
                <w:szCs w:val="22"/>
                <w:lang w:val="ru-RU" w:eastAsia="th-TH" w:bidi="th-TH"/>
              </w:rPr>
              <w:t>штатный</w:t>
            </w:r>
            <w:r w:rsidRPr="00C53AE4">
              <w:rPr>
                <w:bCs/>
                <w:iCs/>
                <w:szCs w:val="22"/>
                <w:lang w:val="ru-RU" w:eastAsia="th-TH" w:bidi="th-TH"/>
              </w:rPr>
              <w:t xml:space="preserve"> </w:t>
            </w:r>
            <w:r w:rsidRPr="00FB7D84">
              <w:rPr>
                <w:bCs/>
                <w:iCs/>
                <w:szCs w:val="22"/>
                <w:lang w:val="ru-RU" w:eastAsia="th-TH" w:bidi="th-TH"/>
              </w:rPr>
              <w:t>сотрудник</w:t>
            </w:r>
            <w:r w:rsidRPr="00C53AE4">
              <w:rPr>
                <w:bCs/>
                <w:iCs/>
                <w:szCs w:val="22"/>
                <w:lang w:val="ru-RU" w:eastAsia="th-TH" w:bidi="th-TH"/>
              </w:rPr>
              <w:t xml:space="preserve"> </w:t>
            </w:r>
            <w:r w:rsidRPr="00FB7D84">
              <w:rPr>
                <w:bCs/>
                <w:iCs/>
                <w:szCs w:val="22"/>
                <w:lang w:val="ru-RU" w:eastAsia="th-TH" w:bidi="th-TH"/>
              </w:rPr>
              <w:t>из</w:t>
            </w:r>
            <w:r w:rsidRPr="00C53AE4">
              <w:rPr>
                <w:bCs/>
                <w:iCs/>
                <w:szCs w:val="22"/>
                <w:lang w:val="ru-RU" w:eastAsia="th-TH" w:bidi="th-TH"/>
              </w:rPr>
              <w:t xml:space="preserve"> </w:t>
            </w:r>
            <w:r w:rsidRPr="00FB7D84">
              <w:rPr>
                <w:bCs/>
                <w:iCs/>
                <w:szCs w:val="22"/>
                <w:lang w:val="ru-RU" w:eastAsia="th-TH" w:bidi="th-TH"/>
              </w:rPr>
              <w:t>шести</w:t>
            </w:r>
            <w:r w:rsidRPr="00C53AE4">
              <w:rPr>
                <w:bCs/>
                <w:iCs/>
                <w:szCs w:val="22"/>
                <w:lang w:val="ru-RU" w:eastAsia="th-TH" w:bidi="th-TH"/>
              </w:rPr>
              <w:t xml:space="preserve"> </w:t>
            </w:r>
            <w:r w:rsidRPr="00FB7D84">
              <w:rPr>
                <w:bCs/>
                <w:iCs/>
                <w:szCs w:val="22"/>
                <w:lang w:val="ru-RU" w:eastAsia="th-TH" w:bidi="th-TH"/>
              </w:rPr>
              <w:t>стран</w:t>
            </w:r>
            <w:r w:rsidRPr="00C53AE4">
              <w:rPr>
                <w:bCs/>
                <w:iCs/>
                <w:szCs w:val="22"/>
                <w:lang w:val="ru-RU" w:eastAsia="th-TH" w:bidi="th-TH"/>
              </w:rPr>
              <w:t xml:space="preserve"> </w:t>
            </w:r>
            <w:r w:rsidRPr="00FB7D84">
              <w:rPr>
                <w:bCs/>
                <w:iCs/>
                <w:szCs w:val="22"/>
                <w:lang w:val="ru-RU" w:eastAsia="th-TH" w:bidi="th-TH"/>
              </w:rPr>
              <w:t>эксперимента</w:t>
            </w:r>
            <w:r w:rsidRPr="00C53AE4">
              <w:rPr>
                <w:bCs/>
                <w:iCs/>
                <w:szCs w:val="22"/>
                <w:lang w:val="ru-RU" w:eastAsia="th-TH" w:bidi="th-TH"/>
              </w:rPr>
              <w:t xml:space="preserve"> </w:t>
            </w:r>
            <w:r w:rsidRPr="00FB7D84">
              <w:rPr>
                <w:bCs/>
                <w:iCs/>
                <w:szCs w:val="22"/>
                <w:lang w:val="ru-RU" w:eastAsia="th-TH" w:bidi="th-TH"/>
              </w:rPr>
              <w:t>принял</w:t>
            </w:r>
            <w:r w:rsidRPr="00C53AE4">
              <w:rPr>
                <w:bCs/>
                <w:iCs/>
                <w:szCs w:val="22"/>
                <w:lang w:val="ru-RU" w:eastAsia="th-TH" w:bidi="th-TH"/>
              </w:rPr>
              <w:t xml:space="preserve"> </w:t>
            </w:r>
            <w:r w:rsidRPr="00FB7D84">
              <w:rPr>
                <w:bCs/>
                <w:iCs/>
                <w:szCs w:val="22"/>
                <w:lang w:val="ru-RU" w:eastAsia="th-TH" w:bidi="th-TH"/>
              </w:rPr>
              <w:t>участие</w:t>
            </w:r>
            <w:r w:rsidRPr="00C53AE4">
              <w:rPr>
                <w:bCs/>
                <w:iCs/>
                <w:szCs w:val="22"/>
                <w:lang w:val="ru-RU" w:eastAsia="th-TH" w:bidi="th-TH"/>
              </w:rPr>
              <w:t xml:space="preserve"> </w:t>
            </w:r>
            <w:r w:rsidRPr="00FB7D84">
              <w:rPr>
                <w:bCs/>
                <w:iCs/>
                <w:szCs w:val="22"/>
                <w:lang w:val="ru-RU" w:eastAsia="th-TH" w:bidi="th-TH"/>
              </w:rPr>
              <w:t>в</w:t>
            </w:r>
            <w:r w:rsidRPr="00C53AE4">
              <w:rPr>
                <w:bCs/>
                <w:iCs/>
                <w:szCs w:val="22"/>
                <w:lang w:val="ru-RU" w:eastAsia="th-TH" w:bidi="th-TH"/>
              </w:rPr>
              <w:t xml:space="preserve"> </w:t>
            </w:r>
            <w:r w:rsidRPr="00FB7D84">
              <w:rPr>
                <w:bCs/>
                <w:iCs/>
                <w:szCs w:val="22"/>
                <w:lang w:val="ru-RU" w:eastAsia="th-TH" w:bidi="th-TH"/>
              </w:rPr>
              <w:t>специализированных</w:t>
            </w:r>
            <w:r w:rsidRPr="00C53AE4">
              <w:rPr>
                <w:bCs/>
                <w:iCs/>
                <w:szCs w:val="22"/>
                <w:lang w:val="ru-RU" w:eastAsia="th-TH" w:bidi="th-TH"/>
              </w:rPr>
              <w:t xml:space="preserve"> </w:t>
            </w:r>
            <w:r w:rsidRPr="00FB7D84">
              <w:rPr>
                <w:bCs/>
                <w:iCs/>
                <w:szCs w:val="22"/>
                <w:lang w:val="ru-RU" w:eastAsia="th-TH" w:bidi="th-TH"/>
              </w:rPr>
              <w:t>программах</w:t>
            </w:r>
            <w:r w:rsidRPr="00C53AE4">
              <w:rPr>
                <w:bCs/>
                <w:iCs/>
                <w:szCs w:val="22"/>
                <w:lang w:val="ru-RU" w:eastAsia="th-TH" w:bidi="th-TH"/>
              </w:rPr>
              <w:t xml:space="preserve"> </w:t>
            </w:r>
            <w:r w:rsidRPr="00FB7D84">
              <w:rPr>
                <w:bCs/>
                <w:iCs/>
                <w:szCs w:val="22"/>
                <w:lang w:val="ru-RU" w:eastAsia="th-TH" w:bidi="th-TH"/>
              </w:rPr>
              <w:t>подготовки</w:t>
            </w:r>
            <w:r w:rsidRPr="00C53AE4">
              <w:rPr>
                <w:bCs/>
                <w:iCs/>
                <w:szCs w:val="22"/>
                <w:lang w:val="ru-RU" w:eastAsia="th-TH" w:bidi="th-TH"/>
              </w:rPr>
              <w:t xml:space="preserve"> </w:t>
            </w:r>
            <w:r w:rsidRPr="00FB7D84">
              <w:rPr>
                <w:bCs/>
                <w:iCs/>
                <w:szCs w:val="22"/>
                <w:lang w:val="ru-RU" w:eastAsia="th-TH" w:bidi="th-TH"/>
              </w:rPr>
              <w:t>для</w:t>
            </w:r>
            <w:r w:rsidRPr="00C53AE4">
              <w:rPr>
                <w:bCs/>
                <w:iCs/>
                <w:szCs w:val="22"/>
                <w:lang w:val="ru-RU" w:eastAsia="th-TH" w:bidi="th-TH"/>
              </w:rPr>
              <w:t xml:space="preserve"> </w:t>
            </w:r>
            <w:r w:rsidRPr="00FB7D84">
              <w:rPr>
                <w:bCs/>
                <w:iCs/>
                <w:szCs w:val="22"/>
                <w:lang w:val="ru-RU" w:eastAsia="th-TH" w:bidi="th-TH"/>
              </w:rPr>
              <w:t>особой</w:t>
            </w:r>
            <w:r w:rsidRPr="00C53AE4">
              <w:rPr>
                <w:bCs/>
                <w:iCs/>
                <w:szCs w:val="22"/>
                <w:lang w:val="ru-RU" w:eastAsia="th-TH" w:bidi="th-TH"/>
              </w:rPr>
              <w:t xml:space="preserve"> </w:t>
            </w:r>
            <w:r w:rsidRPr="00FB7D84">
              <w:rPr>
                <w:bCs/>
                <w:iCs/>
                <w:szCs w:val="22"/>
                <w:lang w:val="ru-RU" w:eastAsia="th-TH" w:bidi="th-TH"/>
              </w:rPr>
              <w:t>целевой</w:t>
            </w:r>
            <w:r w:rsidRPr="00C53AE4">
              <w:rPr>
                <w:bCs/>
                <w:iCs/>
                <w:szCs w:val="22"/>
                <w:lang w:val="ru-RU" w:eastAsia="th-TH" w:bidi="th-TH"/>
              </w:rPr>
              <w:t xml:space="preserve"> </w:t>
            </w:r>
            <w:r w:rsidRPr="00FB7D84">
              <w:rPr>
                <w:bCs/>
                <w:iCs/>
                <w:szCs w:val="22"/>
                <w:lang w:val="ru-RU" w:eastAsia="th-TH" w:bidi="th-TH"/>
              </w:rPr>
              <w:t>аудитории</w:t>
            </w:r>
            <w:r w:rsidRPr="00C53AE4">
              <w:rPr>
                <w:bCs/>
                <w:iCs/>
                <w:szCs w:val="22"/>
                <w:lang w:val="ru-RU" w:eastAsia="th-TH" w:bidi="th-TH"/>
              </w:rPr>
              <w:t xml:space="preserve"> (</w:t>
            </w:r>
            <w:r w:rsidRPr="00FB7D84">
              <w:rPr>
                <w:bCs/>
                <w:iCs/>
                <w:szCs w:val="22"/>
                <w:lang w:val="ru-RU" w:eastAsia="th-TH" w:bidi="th-TH"/>
              </w:rPr>
              <w:t>по</w:t>
            </w:r>
            <w:r w:rsidRPr="00C53AE4">
              <w:rPr>
                <w:bCs/>
                <w:iCs/>
                <w:szCs w:val="22"/>
                <w:lang w:val="ru-RU" w:eastAsia="th-TH" w:bidi="th-TH"/>
              </w:rPr>
              <w:t xml:space="preserve"> </w:t>
            </w:r>
            <w:r w:rsidRPr="00FB7D84">
              <w:rPr>
                <w:bCs/>
                <w:iCs/>
                <w:szCs w:val="22"/>
                <w:lang w:val="ru-RU" w:eastAsia="th-TH" w:bidi="th-TH"/>
              </w:rPr>
              <w:t>таким</w:t>
            </w:r>
            <w:r w:rsidRPr="00C53AE4">
              <w:rPr>
                <w:bCs/>
                <w:iCs/>
                <w:szCs w:val="22"/>
                <w:lang w:val="ru-RU" w:eastAsia="th-TH" w:bidi="th-TH"/>
              </w:rPr>
              <w:t xml:space="preserve"> </w:t>
            </w:r>
            <w:r w:rsidRPr="00FB7D84">
              <w:rPr>
                <w:bCs/>
                <w:iCs/>
                <w:szCs w:val="22"/>
                <w:lang w:val="ru-RU" w:eastAsia="th-TH" w:bidi="th-TH"/>
              </w:rPr>
              <w:t>темам</w:t>
            </w:r>
            <w:r w:rsidRPr="00C53AE4">
              <w:rPr>
                <w:bCs/>
                <w:iCs/>
                <w:szCs w:val="22"/>
                <w:lang w:val="ru-RU" w:eastAsia="th-TH" w:bidi="th-TH"/>
              </w:rPr>
              <w:t xml:space="preserve">, </w:t>
            </w:r>
            <w:r w:rsidRPr="00FB7D84">
              <w:rPr>
                <w:bCs/>
                <w:iCs/>
                <w:szCs w:val="22"/>
                <w:lang w:val="ru-RU" w:eastAsia="th-TH" w:bidi="th-TH"/>
              </w:rPr>
              <w:t>как</w:t>
            </w:r>
            <w:r w:rsidRPr="00C53AE4">
              <w:rPr>
                <w:bCs/>
                <w:iCs/>
                <w:szCs w:val="22"/>
                <w:lang w:val="ru-RU" w:eastAsia="th-TH" w:bidi="th-TH"/>
              </w:rPr>
              <w:t xml:space="preserve"> </w:t>
            </w:r>
            <w:r w:rsidRPr="00FB7D84">
              <w:rPr>
                <w:bCs/>
                <w:iCs/>
                <w:szCs w:val="22"/>
                <w:lang w:val="ru-RU" w:eastAsia="th-TH" w:bidi="th-TH"/>
              </w:rPr>
              <w:t>управление</w:t>
            </w:r>
            <w:r w:rsidRPr="00C53AE4">
              <w:rPr>
                <w:bCs/>
                <w:iCs/>
                <w:szCs w:val="22"/>
                <w:lang w:val="ru-RU" w:eastAsia="th-TH" w:bidi="th-TH"/>
              </w:rPr>
              <w:t xml:space="preserve"> </w:t>
            </w:r>
            <w:r w:rsidRPr="00FB7D84">
              <w:rPr>
                <w:bCs/>
                <w:iCs/>
                <w:szCs w:val="22"/>
                <w:lang w:val="ru-RU" w:eastAsia="th-TH" w:bidi="th-TH"/>
              </w:rPr>
              <w:t>проектами</w:t>
            </w:r>
            <w:r w:rsidRPr="00C53AE4">
              <w:rPr>
                <w:bCs/>
                <w:iCs/>
                <w:szCs w:val="22"/>
                <w:lang w:val="ru-RU" w:eastAsia="th-TH" w:bidi="th-TH"/>
              </w:rPr>
              <w:t xml:space="preserve">, </w:t>
            </w:r>
            <w:r w:rsidRPr="00FB7D84">
              <w:rPr>
                <w:bCs/>
                <w:iCs/>
                <w:szCs w:val="22"/>
                <w:lang w:val="ru-RU" w:eastAsia="th-TH" w:bidi="th-TH"/>
              </w:rPr>
              <w:t>аспекты</w:t>
            </w:r>
            <w:r w:rsidRPr="00C53AE4">
              <w:rPr>
                <w:bCs/>
                <w:iCs/>
                <w:szCs w:val="22"/>
                <w:lang w:val="ru-RU" w:eastAsia="th-TH" w:bidi="th-TH"/>
              </w:rPr>
              <w:t xml:space="preserve"> </w:t>
            </w:r>
            <w:r w:rsidRPr="00FB7D84">
              <w:rPr>
                <w:bCs/>
                <w:iCs/>
                <w:szCs w:val="22"/>
                <w:lang w:val="ru-RU" w:eastAsia="th-TH" w:bidi="th-TH"/>
              </w:rPr>
              <w:t>Повестки</w:t>
            </w:r>
            <w:r w:rsidRPr="00C53AE4">
              <w:rPr>
                <w:bCs/>
                <w:iCs/>
                <w:szCs w:val="22"/>
                <w:lang w:val="ru-RU" w:eastAsia="th-TH" w:bidi="th-TH"/>
              </w:rPr>
              <w:t xml:space="preserve"> </w:t>
            </w:r>
            <w:r w:rsidRPr="00FB7D84">
              <w:rPr>
                <w:bCs/>
                <w:iCs/>
                <w:szCs w:val="22"/>
                <w:lang w:val="ru-RU" w:eastAsia="th-TH" w:bidi="th-TH"/>
              </w:rPr>
              <w:t>дня</w:t>
            </w:r>
            <w:r w:rsidRPr="00C53AE4">
              <w:rPr>
                <w:bCs/>
                <w:iCs/>
                <w:szCs w:val="22"/>
                <w:lang w:val="ru-RU" w:eastAsia="th-TH" w:bidi="th-TH"/>
              </w:rPr>
              <w:t xml:space="preserve"> </w:t>
            </w:r>
            <w:r w:rsidRPr="00FB7D84">
              <w:rPr>
                <w:bCs/>
                <w:iCs/>
                <w:szCs w:val="22"/>
                <w:lang w:val="ru-RU" w:eastAsia="th-TH" w:bidi="th-TH"/>
              </w:rPr>
              <w:t>ВОИС</w:t>
            </w:r>
            <w:r w:rsidRPr="00C53AE4">
              <w:rPr>
                <w:bCs/>
                <w:iCs/>
                <w:szCs w:val="22"/>
                <w:lang w:val="ru-RU" w:eastAsia="th-TH" w:bidi="th-TH"/>
              </w:rPr>
              <w:t xml:space="preserve"> </w:t>
            </w:r>
            <w:r w:rsidRPr="00FB7D84">
              <w:rPr>
                <w:bCs/>
                <w:iCs/>
                <w:szCs w:val="22"/>
                <w:lang w:val="ru-RU" w:eastAsia="th-TH" w:bidi="th-TH"/>
              </w:rPr>
              <w:t>в</w:t>
            </w:r>
            <w:r w:rsidRPr="00C53AE4">
              <w:rPr>
                <w:bCs/>
                <w:iCs/>
                <w:szCs w:val="22"/>
                <w:lang w:val="ru-RU" w:eastAsia="th-TH" w:bidi="th-TH"/>
              </w:rPr>
              <w:t xml:space="preserve"> </w:t>
            </w:r>
            <w:r w:rsidRPr="00FB7D84">
              <w:rPr>
                <w:bCs/>
                <w:iCs/>
                <w:szCs w:val="22"/>
                <w:lang w:val="ru-RU" w:eastAsia="th-TH" w:bidi="th-TH"/>
              </w:rPr>
              <w:t>области</w:t>
            </w:r>
            <w:r w:rsidRPr="00C53AE4">
              <w:rPr>
                <w:bCs/>
                <w:iCs/>
                <w:szCs w:val="22"/>
                <w:lang w:val="ru-RU" w:eastAsia="th-TH" w:bidi="th-TH"/>
              </w:rPr>
              <w:t xml:space="preserve"> </w:t>
            </w:r>
            <w:r w:rsidRPr="00FB7D84">
              <w:rPr>
                <w:bCs/>
                <w:iCs/>
                <w:szCs w:val="22"/>
                <w:lang w:val="ru-RU" w:eastAsia="th-TH" w:bidi="th-TH"/>
              </w:rPr>
              <w:t>развития</w:t>
            </w:r>
            <w:r w:rsidRPr="00C53AE4">
              <w:rPr>
                <w:bCs/>
                <w:iCs/>
                <w:szCs w:val="22"/>
                <w:lang w:val="ru-RU" w:eastAsia="th-TH" w:bidi="th-TH"/>
              </w:rPr>
              <w:t xml:space="preserve">, </w:t>
            </w:r>
            <w:r w:rsidRPr="00FB7D84">
              <w:rPr>
                <w:bCs/>
                <w:iCs/>
                <w:szCs w:val="22"/>
                <w:lang w:val="ru-RU" w:eastAsia="th-TH" w:bidi="th-TH"/>
              </w:rPr>
              <w:t>преподавание</w:t>
            </w:r>
            <w:r w:rsidRPr="00C53AE4">
              <w:rPr>
                <w:bCs/>
                <w:iCs/>
                <w:szCs w:val="22"/>
                <w:lang w:val="ru-RU" w:eastAsia="th-TH" w:bidi="th-TH"/>
              </w:rPr>
              <w:t xml:space="preserve"> </w:t>
            </w:r>
            <w:r w:rsidRPr="00FB7D84">
              <w:rPr>
                <w:bCs/>
                <w:iCs/>
                <w:szCs w:val="22"/>
                <w:lang w:val="ru-RU" w:eastAsia="th-TH" w:bidi="th-TH"/>
              </w:rPr>
              <w:t>дисциплин</w:t>
            </w:r>
            <w:r w:rsidRPr="00C53AE4">
              <w:rPr>
                <w:bCs/>
                <w:iCs/>
                <w:szCs w:val="22"/>
                <w:lang w:val="ru-RU" w:eastAsia="th-TH" w:bidi="th-TH"/>
              </w:rPr>
              <w:t xml:space="preserve"> </w:t>
            </w:r>
            <w:r w:rsidRPr="00FB7D84">
              <w:rPr>
                <w:bCs/>
                <w:iCs/>
                <w:szCs w:val="22"/>
                <w:lang w:val="ru-RU" w:eastAsia="th-TH" w:bidi="th-TH"/>
              </w:rPr>
              <w:t>ИС</w:t>
            </w:r>
            <w:r w:rsidRPr="00C53AE4">
              <w:rPr>
                <w:bCs/>
                <w:iCs/>
                <w:szCs w:val="22"/>
                <w:lang w:val="ru-RU" w:eastAsia="th-TH" w:bidi="th-TH"/>
              </w:rPr>
              <w:t xml:space="preserve"> </w:t>
            </w:r>
            <w:r w:rsidRPr="00FB7D84">
              <w:rPr>
                <w:bCs/>
                <w:iCs/>
                <w:szCs w:val="22"/>
                <w:lang w:val="ru-RU" w:eastAsia="th-TH" w:bidi="th-TH"/>
              </w:rPr>
              <w:t>для</w:t>
            </w:r>
            <w:r w:rsidRPr="00C53AE4">
              <w:rPr>
                <w:bCs/>
                <w:iCs/>
                <w:szCs w:val="22"/>
                <w:lang w:val="ru-RU" w:eastAsia="th-TH" w:bidi="th-TH"/>
              </w:rPr>
              <w:t xml:space="preserve"> </w:t>
            </w:r>
            <w:r w:rsidRPr="00FB7D84">
              <w:rPr>
                <w:bCs/>
                <w:iCs/>
                <w:szCs w:val="22"/>
                <w:lang w:val="ru-RU" w:eastAsia="th-TH" w:bidi="th-TH"/>
              </w:rPr>
              <w:t>работников</w:t>
            </w:r>
            <w:r w:rsidRPr="00C53AE4">
              <w:rPr>
                <w:bCs/>
                <w:iCs/>
                <w:szCs w:val="22"/>
                <w:lang w:val="ru-RU" w:eastAsia="th-TH" w:bidi="th-TH"/>
              </w:rPr>
              <w:t xml:space="preserve"> </w:t>
            </w:r>
            <w:r w:rsidRPr="00FB7D84">
              <w:rPr>
                <w:bCs/>
                <w:iCs/>
                <w:szCs w:val="22"/>
                <w:lang w:val="ru-RU" w:eastAsia="th-TH" w:bidi="th-TH"/>
              </w:rPr>
              <w:t>органов</w:t>
            </w:r>
            <w:r w:rsidRPr="00C53AE4">
              <w:rPr>
                <w:bCs/>
                <w:iCs/>
                <w:szCs w:val="22"/>
                <w:lang w:val="ru-RU" w:eastAsia="th-TH" w:bidi="th-TH"/>
              </w:rPr>
              <w:t xml:space="preserve"> </w:t>
            </w:r>
            <w:r w:rsidRPr="00FB7D84">
              <w:rPr>
                <w:bCs/>
                <w:iCs/>
                <w:szCs w:val="22"/>
                <w:lang w:val="ru-RU" w:eastAsia="th-TH" w:bidi="th-TH"/>
              </w:rPr>
              <w:t>правосудия</w:t>
            </w:r>
            <w:r w:rsidRPr="00C53AE4">
              <w:rPr>
                <w:bCs/>
                <w:iCs/>
                <w:szCs w:val="22"/>
                <w:lang w:val="ru-RU" w:eastAsia="th-TH" w:bidi="th-TH"/>
              </w:rPr>
              <w:t xml:space="preserve">, </w:t>
            </w:r>
            <w:r w:rsidRPr="00FB7D84">
              <w:rPr>
                <w:bCs/>
                <w:iCs/>
                <w:szCs w:val="22"/>
                <w:lang w:val="ru-RU" w:eastAsia="th-TH" w:bidi="th-TH"/>
              </w:rPr>
              <w:t>а</w:t>
            </w:r>
            <w:r w:rsidRPr="00C53AE4">
              <w:rPr>
                <w:bCs/>
                <w:iCs/>
                <w:szCs w:val="22"/>
                <w:lang w:val="ru-RU" w:eastAsia="th-TH" w:bidi="th-TH"/>
              </w:rPr>
              <w:t xml:space="preserve"> </w:t>
            </w:r>
            <w:r w:rsidRPr="00FB7D84">
              <w:rPr>
                <w:bCs/>
                <w:iCs/>
                <w:szCs w:val="22"/>
                <w:lang w:val="ru-RU" w:eastAsia="th-TH" w:bidi="th-TH"/>
              </w:rPr>
              <w:t>также</w:t>
            </w:r>
            <w:r w:rsidRPr="00C53AE4">
              <w:rPr>
                <w:bCs/>
                <w:iCs/>
                <w:szCs w:val="22"/>
                <w:lang w:val="ru-RU" w:eastAsia="th-TH" w:bidi="th-TH"/>
              </w:rPr>
              <w:t xml:space="preserve"> </w:t>
            </w:r>
            <w:r w:rsidRPr="00FB7D84">
              <w:rPr>
                <w:bCs/>
                <w:iCs/>
                <w:szCs w:val="22"/>
                <w:lang w:val="ru-RU" w:eastAsia="th-TH" w:bidi="th-TH"/>
              </w:rPr>
              <w:t>разработка</w:t>
            </w:r>
            <w:r w:rsidRPr="00C53AE4">
              <w:rPr>
                <w:bCs/>
                <w:iCs/>
                <w:szCs w:val="22"/>
                <w:lang w:val="ru-RU" w:eastAsia="th-TH" w:bidi="th-TH"/>
              </w:rPr>
              <w:t xml:space="preserve"> </w:t>
            </w:r>
            <w:r w:rsidRPr="00FB7D84">
              <w:rPr>
                <w:bCs/>
                <w:iCs/>
                <w:szCs w:val="22"/>
                <w:lang w:val="ru-RU" w:eastAsia="th-TH" w:bidi="th-TH"/>
              </w:rPr>
              <w:t>курсов</w:t>
            </w:r>
            <w:r w:rsidRPr="00C53AE4">
              <w:rPr>
                <w:bCs/>
                <w:iCs/>
                <w:szCs w:val="22"/>
                <w:lang w:val="ru-RU" w:eastAsia="th-TH" w:bidi="th-TH"/>
              </w:rPr>
              <w:t xml:space="preserve"> </w:t>
            </w:r>
            <w:r w:rsidRPr="00FB7D84">
              <w:rPr>
                <w:bCs/>
                <w:iCs/>
                <w:szCs w:val="22"/>
                <w:lang w:val="ru-RU" w:eastAsia="th-TH" w:bidi="th-TH"/>
              </w:rPr>
              <w:t>дистанционного</w:t>
            </w:r>
            <w:r w:rsidRPr="00C53AE4">
              <w:rPr>
                <w:bCs/>
                <w:iCs/>
                <w:szCs w:val="22"/>
                <w:lang w:val="ru-RU" w:eastAsia="th-TH" w:bidi="th-TH"/>
              </w:rPr>
              <w:t xml:space="preserve"> </w:t>
            </w:r>
            <w:r w:rsidRPr="00FB7D84">
              <w:rPr>
                <w:bCs/>
                <w:iCs/>
                <w:szCs w:val="22"/>
                <w:lang w:val="ru-RU" w:eastAsia="th-TH" w:bidi="th-TH"/>
              </w:rPr>
              <w:t>обучения</w:t>
            </w:r>
            <w:r w:rsidRPr="00C53AE4">
              <w:rPr>
                <w:bCs/>
                <w:iCs/>
                <w:szCs w:val="22"/>
                <w:lang w:val="ru-RU" w:eastAsia="th-TH" w:bidi="th-TH"/>
              </w:rPr>
              <w:t xml:space="preserve"> </w:t>
            </w:r>
            <w:r w:rsidRPr="00FB7D84">
              <w:rPr>
                <w:bCs/>
                <w:iCs/>
                <w:szCs w:val="22"/>
                <w:lang w:val="ru-RU" w:eastAsia="th-TH" w:bidi="th-TH"/>
              </w:rPr>
              <w:t>и</w:t>
            </w:r>
            <w:r w:rsidRPr="00C53AE4">
              <w:rPr>
                <w:bCs/>
                <w:iCs/>
                <w:szCs w:val="22"/>
                <w:lang w:val="ru-RU" w:eastAsia="th-TH" w:bidi="th-TH"/>
              </w:rPr>
              <w:t xml:space="preserve"> </w:t>
            </w:r>
            <w:r w:rsidRPr="00FB7D84">
              <w:rPr>
                <w:bCs/>
                <w:iCs/>
                <w:szCs w:val="22"/>
                <w:lang w:val="ru-RU" w:eastAsia="th-TH" w:bidi="th-TH"/>
              </w:rPr>
              <w:t>репетиторство</w:t>
            </w:r>
            <w:r w:rsidR="00C53AE4" w:rsidRPr="00C53AE4">
              <w:rPr>
                <w:bCs/>
                <w:iCs/>
                <w:szCs w:val="22"/>
                <w:lang w:val="ru-RU" w:eastAsia="th-TH" w:bidi="th-TH"/>
              </w:rPr>
              <w:t>);</w:t>
            </w:r>
            <w:r w:rsidRPr="00C53AE4">
              <w:rPr>
                <w:bCs/>
                <w:iCs/>
                <w:szCs w:val="22"/>
                <w:lang w:val="ru-RU" w:eastAsia="th-TH" w:bidi="th-TH"/>
              </w:rPr>
              <w:br/>
            </w:r>
          </w:p>
          <w:p w:rsidR="00641C81" w:rsidRPr="00C53AE4" w:rsidRDefault="00641C81">
            <w:pPr>
              <w:pStyle w:val="ListParagraph1"/>
              <w:numPr>
                <w:ilvl w:val="0"/>
                <w:numId w:val="9"/>
              </w:numPr>
              <w:tabs>
                <w:tab w:val="left" w:pos="720"/>
              </w:tabs>
              <w:autoSpaceDE w:val="0"/>
              <w:rPr>
                <w:bCs/>
                <w:iCs/>
                <w:szCs w:val="22"/>
                <w:lang w:val="ru-RU" w:eastAsia="th-TH" w:bidi="th-TH"/>
              </w:rPr>
            </w:pPr>
            <w:r w:rsidRPr="00C53AE4">
              <w:rPr>
                <w:bCs/>
                <w:iCs/>
                <w:szCs w:val="22"/>
                <w:lang w:val="ru-RU" w:eastAsia="th-TH" w:bidi="th-TH"/>
              </w:rPr>
              <w:t xml:space="preserve">71 </w:t>
            </w:r>
            <w:r w:rsidRPr="00FB7D84">
              <w:rPr>
                <w:bCs/>
                <w:iCs/>
                <w:szCs w:val="22"/>
                <w:lang w:val="ru-RU" w:eastAsia="th-TH" w:bidi="th-TH"/>
              </w:rPr>
              <w:t>национальный</w:t>
            </w:r>
            <w:r w:rsidRPr="00C53AE4">
              <w:rPr>
                <w:bCs/>
                <w:iCs/>
                <w:szCs w:val="22"/>
                <w:lang w:val="ru-RU" w:eastAsia="th-TH" w:bidi="th-TH"/>
              </w:rPr>
              <w:t xml:space="preserve"> </w:t>
            </w:r>
            <w:r w:rsidRPr="00FB7D84">
              <w:rPr>
                <w:bCs/>
                <w:iCs/>
                <w:szCs w:val="22"/>
                <w:lang w:val="ru-RU" w:eastAsia="th-TH" w:bidi="th-TH"/>
              </w:rPr>
              <w:t>инструктор</w:t>
            </w:r>
            <w:r w:rsidRPr="00C53AE4">
              <w:rPr>
                <w:bCs/>
                <w:iCs/>
                <w:szCs w:val="22"/>
                <w:lang w:val="ru-RU" w:eastAsia="th-TH" w:bidi="th-TH"/>
              </w:rPr>
              <w:t xml:space="preserve"> </w:t>
            </w:r>
            <w:r w:rsidRPr="00FB7D84">
              <w:rPr>
                <w:bCs/>
                <w:iCs/>
                <w:szCs w:val="22"/>
                <w:lang w:val="ru-RU" w:eastAsia="th-TH" w:bidi="th-TH"/>
              </w:rPr>
              <w:t>прошел</w:t>
            </w:r>
            <w:r w:rsidRPr="00C53AE4">
              <w:rPr>
                <w:bCs/>
                <w:iCs/>
                <w:szCs w:val="22"/>
                <w:lang w:val="ru-RU" w:eastAsia="th-TH" w:bidi="th-TH"/>
              </w:rPr>
              <w:t xml:space="preserve"> </w:t>
            </w:r>
            <w:r w:rsidRPr="00FB7D84">
              <w:rPr>
                <w:bCs/>
                <w:iCs/>
                <w:szCs w:val="22"/>
                <w:lang w:val="ru-RU" w:eastAsia="th-TH" w:bidi="th-TH"/>
              </w:rPr>
              <w:t>аттестацию</w:t>
            </w:r>
            <w:r w:rsidRPr="00C53AE4">
              <w:rPr>
                <w:bCs/>
                <w:iCs/>
                <w:szCs w:val="22"/>
                <w:lang w:val="ru-RU" w:eastAsia="th-TH" w:bidi="th-TH"/>
              </w:rPr>
              <w:t xml:space="preserve"> </w:t>
            </w:r>
            <w:r w:rsidRPr="00FB7D84">
              <w:rPr>
                <w:bCs/>
                <w:iCs/>
                <w:szCs w:val="22"/>
                <w:lang w:val="ru-RU" w:eastAsia="th-TH" w:bidi="th-TH"/>
              </w:rPr>
              <w:t>ВОИС</w:t>
            </w:r>
            <w:r w:rsidRPr="00C53AE4">
              <w:rPr>
                <w:bCs/>
                <w:iCs/>
                <w:szCs w:val="22"/>
                <w:lang w:val="ru-RU" w:eastAsia="th-TH" w:bidi="th-TH"/>
              </w:rPr>
              <w:t xml:space="preserve"> </w:t>
            </w:r>
            <w:r w:rsidRPr="00FB7D84">
              <w:rPr>
                <w:bCs/>
                <w:iCs/>
                <w:szCs w:val="22"/>
                <w:lang w:val="ru-RU" w:eastAsia="th-TH" w:bidi="th-TH"/>
              </w:rPr>
              <w:t>и</w:t>
            </w:r>
            <w:r w:rsidRPr="00C53AE4">
              <w:rPr>
                <w:bCs/>
                <w:iCs/>
                <w:szCs w:val="22"/>
                <w:lang w:val="ru-RU" w:eastAsia="th-TH" w:bidi="th-TH"/>
              </w:rPr>
              <w:t xml:space="preserve"> </w:t>
            </w:r>
            <w:r w:rsidRPr="00FB7D84">
              <w:rPr>
                <w:bCs/>
                <w:iCs/>
                <w:szCs w:val="22"/>
                <w:lang w:val="ru-RU" w:eastAsia="th-TH" w:bidi="th-TH"/>
              </w:rPr>
              <w:t>в</w:t>
            </w:r>
            <w:r w:rsidRPr="00C53AE4">
              <w:rPr>
                <w:bCs/>
                <w:iCs/>
                <w:szCs w:val="22"/>
                <w:lang w:val="ru-RU" w:eastAsia="th-TH" w:bidi="th-TH"/>
              </w:rPr>
              <w:t xml:space="preserve"> </w:t>
            </w:r>
            <w:r w:rsidRPr="00FB7D84">
              <w:rPr>
                <w:bCs/>
                <w:iCs/>
                <w:szCs w:val="22"/>
                <w:lang w:val="ru-RU" w:eastAsia="th-TH" w:bidi="th-TH"/>
              </w:rPr>
              <w:t>настоящее</w:t>
            </w:r>
            <w:r w:rsidRPr="00C53AE4">
              <w:rPr>
                <w:bCs/>
                <w:iCs/>
                <w:szCs w:val="22"/>
                <w:lang w:val="ru-RU" w:eastAsia="th-TH" w:bidi="th-TH"/>
              </w:rPr>
              <w:t xml:space="preserve"> </w:t>
            </w:r>
            <w:r w:rsidRPr="00FB7D84">
              <w:rPr>
                <w:bCs/>
                <w:iCs/>
                <w:szCs w:val="22"/>
                <w:lang w:val="ru-RU" w:eastAsia="th-TH" w:bidi="th-TH"/>
              </w:rPr>
              <w:t>время</w:t>
            </w:r>
            <w:r w:rsidRPr="00C53AE4">
              <w:rPr>
                <w:bCs/>
                <w:iCs/>
                <w:szCs w:val="22"/>
                <w:lang w:val="ru-RU" w:eastAsia="th-TH" w:bidi="th-TH"/>
              </w:rPr>
              <w:t xml:space="preserve"> </w:t>
            </w:r>
            <w:r w:rsidRPr="00FB7D84">
              <w:rPr>
                <w:bCs/>
                <w:iCs/>
                <w:szCs w:val="22"/>
                <w:lang w:val="ru-RU" w:eastAsia="th-TH" w:bidi="th-TH"/>
              </w:rPr>
              <w:t>занят</w:t>
            </w:r>
            <w:r w:rsidRPr="00C53AE4">
              <w:rPr>
                <w:bCs/>
                <w:iCs/>
                <w:szCs w:val="22"/>
                <w:lang w:val="ru-RU" w:eastAsia="th-TH" w:bidi="th-TH"/>
              </w:rPr>
              <w:t xml:space="preserve"> </w:t>
            </w:r>
            <w:r w:rsidRPr="00FB7D84">
              <w:rPr>
                <w:bCs/>
                <w:iCs/>
                <w:szCs w:val="22"/>
                <w:lang w:val="ru-RU" w:eastAsia="th-TH" w:bidi="th-TH"/>
              </w:rPr>
              <w:t>разработкой</w:t>
            </w:r>
            <w:r w:rsidRPr="00C53AE4">
              <w:rPr>
                <w:bCs/>
                <w:iCs/>
                <w:szCs w:val="22"/>
                <w:lang w:val="ru-RU" w:eastAsia="th-TH" w:bidi="th-TH"/>
              </w:rPr>
              <w:t xml:space="preserve"> </w:t>
            </w:r>
            <w:r w:rsidRPr="00FB7D84">
              <w:rPr>
                <w:bCs/>
                <w:iCs/>
                <w:szCs w:val="22"/>
                <w:lang w:val="ru-RU" w:eastAsia="th-TH" w:bidi="th-TH"/>
              </w:rPr>
              <w:t>и</w:t>
            </w:r>
            <w:r w:rsidRPr="00C53AE4">
              <w:rPr>
                <w:bCs/>
                <w:iCs/>
                <w:szCs w:val="22"/>
                <w:lang w:val="ru-RU" w:eastAsia="th-TH" w:bidi="th-TH"/>
              </w:rPr>
              <w:t xml:space="preserve"> </w:t>
            </w:r>
            <w:r w:rsidRPr="00FB7D84">
              <w:rPr>
                <w:bCs/>
                <w:iCs/>
                <w:szCs w:val="22"/>
                <w:lang w:val="ru-RU" w:eastAsia="th-TH" w:bidi="th-TH"/>
              </w:rPr>
              <w:t>преподаванием</w:t>
            </w:r>
            <w:r w:rsidRPr="00C53AE4">
              <w:rPr>
                <w:bCs/>
                <w:iCs/>
                <w:szCs w:val="22"/>
                <w:lang w:val="ru-RU" w:eastAsia="th-TH" w:bidi="th-TH"/>
              </w:rPr>
              <w:t xml:space="preserve"> </w:t>
            </w:r>
            <w:r w:rsidRPr="00FB7D84">
              <w:rPr>
                <w:bCs/>
                <w:iCs/>
                <w:szCs w:val="22"/>
                <w:lang w:val="ru-RU" w:eastAsia="th-TH" w:bidi="th-TH"/>
              </w:rPr>
              <w:t>учебных</w:t>
            </w:r>
            <w:r w:rsidRPr="00C53AE4">
              <w:rPr>
                <w:bCs/>
                <w:iCs/>
                <w:szCs w:val="22"/>
                <w:lang w:val="ru-RU" w:eastAsia="th-TH" w:bidi="th-TH"/>
              </w:rPr>
              <w:t xml:space="preserve"> </w:t>
            </w:r>
            <w:r w:rsidRPr="00FB7D84">
              <w:rPr>
                <w:bCs/>
                <w:iCs/>
                <w:szCs w:val="22"/>
                <w:lang w:val="ru-RU" w:eastAsia="th-TH" w:bidi="th-TH"/>
              </w:rPr>
              <w:t>программ</w:t>
            </w:r>
            <w:r w:rsidRPr="00C53AE4">
              <w:rPr>
                <w:bCs/>
                <w:iCs/>
                <w:szCs w:val="22"/>
                <w:lang w:val="ru-RU" w:eastAsia="th-TH" w:bidi="th-TH"/>
              </w:rPr>
              <w:t xml:space="preserve"> </w:t>
            </w:r>
            <w:r w:rsidRPr="00FB7D84">
              <w:rPr>
                <w:bCs/>
                <w:iCs/>
                <w:szCs w:val="22"/>
                <w:lang w:val="ru-RU" w:eastAsia="th-TH" w:bidi="th-TH"/>
              </w:rPr>
              <w:t>для</w:t>
            </w:r>
            <w:r w:rsidRPr="00C53AE4">
              <w:rPr>
                <w:bCs/>
                <w:iCs/>
                <w:szCs w:val="22"/>
                <w:lang w:val="ru-RU" w:eastAsia="th-TH" w:bidi="th-TH"/>
              </w:rPr>
              <w:t xml:space="preserve"> </w:t>
            </w:r>
            <w:r w:rsidRPr="00FB7D84">
              <w:rPr>
                <w:bCs/>
                <w:iCs/>
                <w:szCs w:val="22"/>
                <w:lang w:val="ru-RU" w:eastAsia="th-TH" w:bidi="th-TH"/>
              </w:rPr>
              <w:t>внешней</w:t>
            </w:r>
            <w:r w:rsidRPr="00C53AE4">
              <w:rPr>
                <w:bCs/>
                <w:iCs/>
                <w:szCs w:val="22"/>
                <w:lang w:val="ru-RU" w:eastAsia="th-TH" w:bidi="th-TH"/>
              </w:rPr>
              <w:t xml:space="preserve"> </w:t>
            </w:r>
            <w:r w:rsidRPr="00FB7D84">
              <w:rPr>
                <w:bCs/>
                <w:iCs/>
                <w:szCs w:val="22"/>
                <w:lang w:val="ru-RU" w:eastAsia="th-TH" w:bidi="th-TH"/>
              </w:rPr>
              <w:t>аудитории</w:t>
            </w:r>
            <w:r w:rsidR="00C53AE4" w:rsidRPr="00C53AE4">
              <w:rPr>
                <w:bCs/>
                <w:iCs/>
                <w:szCs w:val="22"/>
                <w:lang w:val="ru-RU" w:eastAsia="th-TH" w:bidi="th-TH"/>
              </w:rPr>
              <w:t>;</w:t>
            </w:r>
            <w:r w:rsidRPr="00C53AE4">
              <w:rPr>
                <w:bCs/>
                <w:iCs/>
                <w:szCs w:val="22"/>
                <w:lang w:val="ru-RU" w:eastAsia="th-TH" w:bidi="th-TH"/>
              </w:rPr>
              <w:br/>
            </w:r>
          </w:p>
          <w:p w:rsidR="00641C81" w:rsidRPr="00C53AE4" w:rsidRDefault="00641C81">
            <w:pPr>
              <w:pStyle w:val="ListParagraph1"/>
              <w:numPr>
                <w:ilvl w:val="0"/>
                <w:numId w:val="9"/>
              </w:numPr>
              <w:tabs>
                <w:tab w:val="left" w:pos="720"/>
              </w:tabs>
              <w:autoSpaceDE w:val="0"/>
              <w:rPr>
                <w:bCs/>
                <w:iCs/>
                <w:szCs w:val="22"/>
                <w:lang w:val="ru-RU" w:eastAsia="th-TH" w:bidi="th-TH"/>
              </w:rPr>
            </w:pPr>
            <w:r w:rsidRPr="00FB7D84">
              <w:rPr>
                <w:bCs/>
                <w:iCs/>
                <w:szCs w:val="22"/>
                <w:lang w:val="ru-RU" w:eastAsia="th-TH" w:bidi="th-TH"/>
              </w:rPr>
              <w:t>все</w:t>
            </w:r>
            <w:r w:rsidRPr="00C53AE4">
              <w:rPr>
                <w:bCs/>
                <w:iCs/>
                <w:szCs w:val="22"/>
                <w:lang w:val="ru-RU" w:eastAsia="th-TH" w:bidi="th-TH"/>
              </w:rPr>
              <w:t xml:space="preserve"> </w:t>
            </w:r>
            <w:r w:rsidRPr="00FB7D84">
              <w:rPr>
                <w:bCs/>
                <w:iCs/>
                <w:szCs w:val="22"/>
                <w:lang w:val="ru-RU" w:eastAsia="th-TH" w:bidi="th-TH"/>
              </w:rPr>
              <w:t>шесть</w:t>
            </w:r>
            <w:r w:rsidRPr="00C53AE4">
              <w:rPr>
                <w:bCs/>
                <w:iCs/>
                <w:szCs w:val="22"/>
                <w:lang w:val="ru-RU" w:eastAsia="th-TH" w:bidi="th-TH"/>
              </w:rPr>
              <w:t xml:space="preserve"> </w:t>
            </w:r>
            <w:r w:rsidRPr="00FB7D84">
              <w:rPr>
                <w:bCs/>
                <w:iCs/>
                <w:szCs w:val="22"/>
                <w:lang w:val="ru-RU" w:eastAsia="th-TH" w:bidi="th-TH"/>
              </w:rPr>
              <w:t>национальных</w:t>
            </w:r>
            <w:r w:rsidRPr="00C53AE4">
              <w:rPr>
                <w:bCs/>
                <w:iCs/>
                <w:szCs w:val="22"/>
                <w:lang w:val="ru-RU" w:eastAsia="th-TH" w:bidi="th-TH"/>
              </w:rPr>
              <w:t xml:space="preserve"> </w:t>
            </w:r>
            <w:r w:rsidRPr="00FB7D84">
              <w:rPr>
                <w:bCs/>
                <w:iCs/>
                <w:szCs w:val="22"/>
                <w:lang w:val="ru-RU" w:eastAsia="th-TH" w:bidi="th-TH"/>
              </w:rPr>
              <w:t>учебных</w:t>
            </w:r>
            <w:r w:rsidRPr="00C53AE4">
              <w:rPr>
                <w:bCs/>
                <w:iCs/>
                <w:szCs w:val="22"/>
                <w:lang w:val="ru-RU" w:eastAsia="th-TH" w:bidi="th-TH"/>
              </w:rPr>
              <w:t xml:space="preserve"> </w:t>
            </w:r>
            <w:r w:rsidRPr="00FB7D84">
              <w:rPr>
                <w:bCs/>
                <w:iCs/>
                <w:szCs w:val="22"/>
                <w:lang w:val="ru-RU" w:eastAsia="th-TH" w:bidi="th-TH"/>
              </w:rPr>
              <w:t>центра</w:t>
            </w:r>
            <w:r w:rsidRPr="00C53AE4">
              <w:rPr>
                <w:bCs/>
                <w:iCs/>
                <w:szCs w:val="22"/>
                <w:lang w:val="ru-RU" w:eastAsia="th-TH" w:bidi="th-TH"/>
              </w:rPr>
              <w:t xml:space="preserve"> </w:t>
            </w:r>
            <w:r w:rsidRPr="00FB7D84">
              <w:rPr>
                <w:bCs/>
                <w:iCs/>
                <w:szCs w:val="22"/>
                <w:lang w:val="ru-RU" w:eastAsia="th-TH" w:bidi="th-TH"/>
              </w:rPr>
              <w:t>в</w:t>
            </w:r>
            <w:r w:rsidRPr="00C53AE4">
              <w:rPr>
                <w:bCs/>
                <w:iCs/>
                <w:szCs w:val="22"/>
                <w:lang w:val="ru-RU" w:eastAsia="th-TH" w:bidi="th-TH"/>
              </w:rPr>
              <w:t xml:space="preserve"> </w:t>
            </w:r>
            <w:r w:rsidRPr="00FB7D84">
              <w:rPr>
                <w:bCs/>
                <w:iCs/>
                <w:szCs w:val="22"/>
                <w:lang w:val="ru-RU" w:eastAsia="th-TH" w:bidi="th-TH"/>
              </w:rPr>
              <w:t>области</w:t>
            </w:r>
            <w:r w:rsidRPr="00C53AE4">
              <w:rPr>
                <w:bCs/>
                <w:iCs/>
                <w:szCs w:val="22"/>
                <w:lang w:val="ru-RU" w:eastAsia="th-TH" w:bidi="th-TH"/>
              </w:rPr>
              <w:t xml:space="preserve"> </w:t>
            </w:r>
            <w:r w:rsidRPr="00FB7D84">
              <w:rPr>
                <w:bCs/>
                <w:iCs/>
                <w:szCs w:val="22"/>
                <w:lang w:val="ru-RU" w:eastAsia="th-TH" w:bidi="th-TH"/>
              </w:rPr>
              <w:t>ИС</w:t>
            </w:r>
            <w:r w:rsidRPr="00C53AE4">
              <w:rPr>
                <w:bCs/>
                <w:iCs/>
                <w:szCs w:val="22"/>
                <w:lang w:val="ru-RU" w:eastAsia="th-TH" w:bidi="th-TH"/>
              </w:rPr>
              <w:t xml:space="preserve"> </w:t>
            </w:r>
            <w:r w:rsidRPr="00FB7D84">
              <w:rPr>
                <w:bCs/>
                <w:iCs/>
                <w:szCs w:val="22"/>
                <w:lang w:val="ru-RU" w:eastAsia="th-TH" w:bidi="th-TH"/>
              </w:rPr>
              <w:t>получили</w:t>
            </w:r>
            <w:r w:rsidRPr="00C53AE4">
              <w:rPr>
                <w:bCs/>
                <w:iCs/>
                <w:szCs w:val="22"/>
                <w:lang w:val="ru-RU" w:eastAsia="th-TH" w:bidi="th-TH"/>
              </w:rPr>
              <w:t xml:space="preserve"> </w:t>
            </w:r>
            <w:r w:rsidRPr="00FB7D84">
              <w:rPr>
                <w:bCs/>
                <w:iCs/>
                <w:szCs w:val="22"/>
                <w:lang w:val="ru-RU" w:eastAsia="th-TH" w:bidi="th-TH"/>
              </w:rPr>
              <w:t>базовые</w:t>
            </w:r>
            <w:r w:rsidRPr="00C53AE4">
              <w:rPr>
                <w:bCs/>
                <w:iCs/>
                <w:szCs w:val="22"/>
                <w:lang w:val="ru-RU" w:eastAsia="th-TH" w:bidi="th-TH"/>
              </w:rPr>
              <w:t xml:space="preserve"> </w:t>
            </w:r>
            <w:r w:rsidRPr="00FB7D84">
              <w:rPr>
                <w:bCs/>
                <w:iCs/>
                <w:szCs w:val="22"/>
                <w:lang w:val="ru-RU" w:eastAsia="th-TH" w:bidi="th-TH"/>
              </w:rPr>
              <w:t>публикации</w:t>
            </w:r>
            <w:r w:rsidRPr="00C53AE4">
              <w:rPr>
                <w:bCs/>
                <w:iCs/>
                <w:szCs w:val="22"/>
                <w:lang w:val="ru-RU" w:eastAsia="th-TH" w:bidi="th-TH"/>
              </w:rPr>
              <w:t xml:space="preserve"> </w:t>
            </w:r>
            <w:r w:rsidRPr="00FB7D84">
              <w:rPr>
                <w:bCs/>
                <w:iCs/>
                <w:szCs w:val="22"/>
                <w:lang w:val="ru-RU" w:eastAsia="th-TH" w:bidi="th-TH"/>
              </w:rPr>
              <w:t>для</w:t>
            </w:r>
            <w:r w:rsidRPr="00C53AE4">
              <w:rPr>
                <w:bCs/>
                <w:iCs/>
                <w:szCs w:val="22"/>
                <w:lang w:val="ru-RU" w:eastAsia="th-TH" w:bidi="th-TH"/>
              </w:rPr>
              <w:t xml:space="preserve"> </w:t>
            </w:r>
            <w:r w:rsidRPr="00FB7D84">
              <w:rPr>
                <w:bCs/>
                <w:iCs/>
                <w:szCs w:val="22"/>
                <w:lang w:val="ru-RU" w:eastAsia="th-TH" w:bidi="th-TH"/>
              </w:rPr>
              <w:t>национальных</w:t>
            </w:r>
            <w:r w:rsidRPr="00C53AE4">
              <w:rPr>
                <w:bCs/>
                <w:iCs/>
                <w:szCs w:val="22"/>
                <w:lang w:val="ru-RU" w:eastAsia="th-TH" w:bidi="th-TH"/>
              </w:rPr>
              <w:t xml:space="preserve"> </w:t>
            </w:r>
            <w:r w:rsidRPr="00FB7D84">
              <w:rPr>
                <w:bCs/>
                <w:iCs/>
                <w:szCs w:val="22"/>
                <w:lang w:val="ru-RU" w:eastAsia="th-TH" w:bidi="th-TH"/>
              </w:rPr>
              <w:t>библиотек</w:t>
            </w:r>
            <w:r w:rsidRPr="00C53AE4">
              <w:rPr>
                <w:bCs/>
                <w:iCs/>
                <w:szCs w:val="22"/>
                <w:lang w:val="ru-RU" w:eastAsia="th-TH" w:bidi="th-TH"/>
              </w:rPr>
              <w:t xml:space="preserve"> </w:t>
            </w:r>
            <w:r w:rsidRPr="00FB7D84">
              <w:rPr>
                <w:bCs/>
                <w:iCs/>
                <w:szCs w:val="22"/>
                <w:lang w:val="ru-RU" w:eastAsia="th-TH" w:bidi="th-TH"/>
              </w:rPr>
              <w:t>по</w:t>
            </w:r>
            <w:r w:rsidRPr="00C53AE4">
              <w:rPr>
                <w:bCs/>
                <w:iCs/>
                <w:szCs w:val="22"/>
                <w:lang w:val="ru-RU" w:eastAsia="th-TH" w:bidi="th-TH"/>
              </w:rPr>
              <w:t xml:space="preserve"> </w:t>
            </w:r>
            <w:r w:rsidRPr="00FB7D84">
              <w:rPr>
                <w:bCs/>
                <w:iCs/>
                <w:szCs w:val="22"/>
                <w:lang w:val="ru-RU" w:eastAsia="th-TH" w:bidi="th-TH"/>
              </w:rPr>
              <w:t>ИС</w:t>
            </w:r>
            <w:r w:rsidR="00C53AE4" w:rsidRPr="00C53AE4">
              <w:rPr>
                <w:bCs/>
                <w:iCs/>
                <w:szCs w:val="22"/>
                <w:lang w:val="ru-RU" w:eastAsia="th-TH" w:bidi="th-TH"/>
              </w:rPr>
              <w:t>;</w:t>
            </w:r>
            <w:r w:rsidRPr="00C53AE4">
              <w:rPr>
                <w:bCs/>
                <w:iCs/>
                <w:szCs w:val="22"/>
                <w:lang w:val="ru-RU" w:eastAsia="th-TH" w:bidi="th-TH"/>
              </w:rPr>
              <w:br/>
            </w:r>
          </w:p>
          <w:p w:rsidR="00641C81" w:rsidRPr="00C53AE4" w:rsidRDefault="00641C81">
            <w:pPr>
              <w:pStyle w:val="ListParagraph1"/>
              <w:numPr>
                <w:ilvl w:val="0"/>
                <w:numId w:val="9"/>
              </w:numPr>
              <w:tabs>
                <w:tab w:val="left" w:pos="720"/>
              </w:tabs>
              <w:autoSpaceDE w:val="0"/>
              <w:rPr>
                <w:bCs/>
                <w:iCs/>
                <w:szCs w:val="22"/>
                <w:lang w:val="ru-RU" w:eastAsia="th-TH" w:bidi="th-TH"/>
              </w:rPr>
            </w:pPr>
            <w:r w:rsidRPr="00FB7D84">
              <w:rPr>
                <w:bCs/>
                <w:iCs/>
                <w:szCs w:val="22"/>
                <w:lang w:val="ru-RU" w:eastAsia="th-TH" w:bidi="th-TH"/>
              </w:rPr>
              <w:t>все</w:t>
            </w:r>
            <w:r w:rsidRPr="00C53AE4">
              <w:rPr>
                <w:bCs/>
                <w:iCs/>
                <w:szCs w:val="22"/>
                <w:lang w:val="ru-RU" w:eastAsia="th-TH" w:bidi="th-TH"/>
              </w:rPr>
              <w:t xml:space="preserve"> </w:t>
            </w:r>
            <w:r w:rsidRPr="00FB7D84">
              <w:rPr>
                <w:bCs/>
                <w:iCs/>
                <w:szCs w:val="22"/>
                <w:lang w:val="ru-RU" w:eastAsia="th-TH" w:bidi="th-TH"/>
              </w:rPr>
              <w:t>шесть</w:t>
            </w:r>
            <w:r w:rsidRPr="00C53AE4">
              <w:rPr>
                <w:bCs/>
                <w:iCs/>
                <w:szCs w:val="22"/>
                <w:lang w:val="ru-RU" w:eastAsia="th-TH" w:bidi="th-TH"/>
              </w:rPr>
              <w:t xml:space="preserve"> </w:t>
            </w:r>
            <w:r w:rsidRPr="00FB7D84">
              <w:rPr>
                <w:bCs/>
                <w:iCs/>
                <w:szCs w:val="22"/>
                <w:lang w:val="ru-RU" w:eastAsia="th-TH" w:bidi="th-TH"/>
              </w:rPr>
              <w:t>национальных</w:t>
            </w:r>
            <w:r w:rsidRPr="00C53AE4">
              <w:rPr>
                <w:bCs/>
                <w:iCs/>
                <w:szCs w:val="22"/>
                <w:lang w:val="ru-RU" w:eastAsia="th-TH" w:bidi="th-TH"/>
              </w:rPr>
              <w:t xml:space="preserve"> </w:t>
            </w:r>
            <w:r w:rsidRPr="00FB7D84">
              <w:rPr>
                <w:bCs/>
                <w:iCs/>
                <w:szCs w:val="22"/>
                <w:lang w:val="ru-RU" w:eastAsia="th-TH" w:bidi="th-TH"/>
              </w:rPr>
              <w:t>учебных</w:t>
            </w:r>
            <w:r w:rsidRPr="00C53AE4">
              <w:rPr>
                <w:bCs/>
                <w:iCs/>
                <w:szCs w:val="22"/>
                <w:lang w:val="ru-RU" w:eastAsia="th-TH" w:bidi="th-TH"/>
              </w:rPr>
              <w:t xml:space="preserve"> </w:t>
            </w:r>
            <w:r w:rsidRPr="00FB7D84">
              <w:rPr>
                <w:bCs/>
                <w:iCs/>
                <w:szCs w:val="22"/>
                <w:lang w:val="ru-RU" w:eastAsia="th-TH" w:bidi="th-TH"/>
              </w:rPr>
              <w:t>центра</w:t>
            </w:r>
            <w:r w:rsidRPr="00C53AE4">
              <w:rPr>
                <w:bCs/>
                <w:iCs/>
                <w:szCs w:val="22"/>
                <w:lang w:val="ru-RU" w:eastAsia="th-TH" w:bidi="th-TH"/>
              </w:rPr>
              <w:t xml:space="preserve"> </w:t>
            </w:r>
            <w:r w:rsidRPr="00FB7D84">
              <w:rPr>
                <w:bCs/>
                <w:iCs/>
                <w:szCs w:val="22"/>
                <w:lang w:val="ru-RU" w:eastAsia="th-TH" w:bidi="th-TH"/>
              </w:rPr>
              <w:t>в</w:t>
            </w:r>
            <w:r w:rsidRPr="00C53AE4">
              <w:rPr>
                <w:bCs/>
                <w:iCs/>
                <w:szCs w:val="22"/>
                <w:lang w:val="ru-RU" w:eastAsia="th-TH" w:bidi="th-TH"/>
              </w:rPr>
              <w:t xml:space="preserve"> </w:t>
            </w:r>
            <w:r w:rsidRPr="00FB7D84">
              <w:rPr>
                <w:bCs/>
                <w:iCs/>
                <w:szCs w:val="22"/>
                <w:lang w:val="ru-RU" w:eastAsia="th-TH" w:bidi="th-TH"/>
              </w:rPr>
              <w:t>области</w:t>
            </w:r>
            <w:r w:rsidRPr="00C53AE4">
              <w:rPr>
                <w:bCs/>
                <w:iCs/>
                <w:szCs w:val="22"/>
                <w:lang w:val="ru-RU" w:eastAsia="th-TH" w:bidi="th-TH"/>
              </w:rPr>
              <w:t xml:space="preserve"> </w:t>
            </w:r>
            <w:r w:rsidRPr="00FB7D84">
              <w:rPr>
                <w:bCs/>
                <w:iCs/>
                <w:szCs w:val="22"/>
                <w:lang w:val="ru-RU" w:eastAsia="th-TH" w:bidi="th-TH"/>
              </w:rPr>
              <w:t>ИС</w:t>
            </w:r>
            <w:r w:rsidRPr="00C53AE4">
              <w:rPr>
                <w:bCs/>
                <w:iCs/>
                <w:szCs w:val="22"/>
                <w:lang w:val="ru-RU" w:eastAsia="th-TH" w:bidi="th-TH"/>
              </w:rPr>
              <w:t xml:space="preserve"> </w:t>
            </w:r>
            <w:r w:rsidRPr="00FB7D84">
              <w:rPr>
                <w:bCs/>
                <w:iCs/>
                <w:szCs w:val="22"/>
                <w:lang w:val="ru-RU" w:eastAsia="th-TH" w:bidi="th-TH"/>
              </w:rPr>
              <w:t>входят</w:t>
            </w:r>
            <w:r w:rsidRPr="00C53AE4">
              <w:rPr>
                <w:bCs/>
                <w:iCs/>
                <w:szCs w:val="22"/>
                <w:lang w:val="ru-RU" w:eastAsia="th-TH" w:bidi="th-TH"/>
              </w:rPr>
              <w:t xml:space="preserve"> </w:t>
            </w:r>
            <w:r w:rsidRPr="00FB7D84">
              <w:rPr>
                <w:bCs/>
                <w:iCs/>
                <w:szCs w:val="22"/>
                <w:lang w:val="ru-RU" w:eastAsia="th-TH" w:bidi="th-TH"/>
              </w:rPr>
              <w:t>в</w:t>
            </w:r>
            <w:r w:rsidRPr="00C53AE4">
              <w:rPr>
                <w:bCs/>
                <w:iCs/>
                <w:szCs w:val="22"/>
                <w:lang w:val="ru-RU" w:eastAsia="th-TH" w:bidi="th-TH"/>
              </w:rPr>
              <w:t xml:space="preserve"> </w:t>
            </w:r>
            <w:r w:rsidRPr="00FB7D84">
              <w:rPr>
                <w:bCs/>
                <w:iCs/>
                <w:szCs w:val="22"/>
                <w:lang w:val="ru-RU" w:eastAsia="th-TH" w:bidi="th-TH"/>
              </w:rPr>
              <w:t>Глобальную</w:t>
            </w:r>
            <w:r w:rsidRPr="00C53AE4">
              <w:rPr>
                <w:bCs/>
                <w:iCs/>
                <w:szCs w:val="22"/>
                <w:lang w:val="ru-RU" w:eastAsia="th-TH" w:bidi="th-TH"/>
              </w:rPr>
              <w:t xml:space="preserve"> </w:t>
            </w:r>
            <w:r w:rsidRPr="00FB7D84">
              <w:rPr>
                <w:bCs/>
                <w:iCs/>
                <w:szCs w:val="22"/>
                <w:lang w:val="ru-RU" w:eastAsia="th-TH" w:bidi="th-TH"/>
              </w:rPr>
              <w:t>сеть</w:t>
            </w:r>
            <w:r w:rsidRPr="00C53AE4">
              <w:rPr>
                <w:bCs/>
                <w:iCs/>
                <w:szCs w:val="22"/>
                <w:lang w:val="ru-RU" w:eastAsia="th-TH" w:bidi="th-TH"/>
              </w:rPr>
              <w:t xml:space="preserve"> </w:t>
            </w:r>
            <w:r w:rsidRPr="00FB7D84">
              <w:rPr>
                <w:bCs/>
                <w:iCs/>
                <w:szCs w:val="22"/>
                <w:lang w:val="ru-RU" w:eastAsia="th-TH" w:bidi="th-TH"/>
              </w:rPr>
              <w:t>академий</w:t>
            </w:r>
            <w:r w:rsidRPr="00C53AE4">
              <w:rPr>
                <w:bCs/>
                <w:iCs/>
                <w:szCs w:val="22"/>
                <w:lang w:val="ru-RU" w:eastAsia="th-TH" w:bidi="th-TH"/>
              </w:rPr>
              <w:t xml:space="preserve"> </w:t>
            </w:r>
            <w:r w:rsidRPr="00FB7D84">
              <w:rPr>
                <w:bCs/>
                <w:iCs/>
                <w:szCs w:val="22"/>
                <w:lang w:val="ru-RU" w:eastAsia="th-TH" w:bidi="th-TH"/>
              </w:rPr>
              <w:t>интеллектуальной</w:t>
            </w:r>
            <w:r w:rsidRPr="00C53AE4">
              <w:rPr>
                <w:bCs/>
                <w:iCs/>
                <w:szCs w:val="22"/>
                <w:lang w:val="ru-RU" w:eastAsia="th-TH" w:bidi="th-TH"/>
              </w:rPr>
              <w:t xml:space="preserve"> </w:t>
            </w:r>
            <w:r w:rsidRPr="00FB7D84">
              <w:rPr>
                <w:bCs/>
                <w:iCs/>
                <w:szCs w:val="22"/>
                <w:lang w:val="ru-RU" w:eastAsia="th-TH" w:bidi="th-TH"/>
              </w:rPr>
              <w:t>собственности</w:t>
            </w:r>
            <w:r w:rsidRPr="00C53AE4">
              <w:rPr>
                <w:bCs/>
                <w:iCs/>
                <w:szCs w:val="22"/>
                <w:lang w:val="ru-RU" w:eastAsia="th-TH" w:bidi="th-TH"/>
              </w:rPr>
              <w:t xml:space="preserve"> (</w:t>
            </w:r>
            <w:r w:rsidRPr="00FB7D84">
              <w:rPr>
                <w:bCs/>
                <w:iCs/>
                <w:szCs w:val="22"/>
                <w:lang w:val="ru-RU" w:eastAsia="th-TH" w:bidi="th-TH"/>
              </w:rPr>
              <w:t>ГСАИС</w:t>
            </w:r>
            <w:r w:rsidR="00C53AE4" w:rsidRPr="00C53AE4">
              <w:rPr>
                <w:bCs/>
                <w:iCs/>
                <w:szCs w:val="22"/>
                <w:lang w:val="ru-RU" w:eastAsia="th-TH" w:bidi="th-TH"/>
              </w:rPr>
              <w:t>);</w:t>
            </w:r>
            <w:r w:rsidRPr="00C53AE4">
              <w:rPr>
                <w:bCs/>
                <w:iCs/>
                <w:szCs w:val="22"/>
                <w:lang w:val="ru-RU" w:eastAsia="th-TH" w:bidi="th-TH"/>
              </w:rPr>
              <w:br/>
            </w:r>
          </w:p>
          <w:p w:rsidR="00641C81" w:rsidRPr="00C53AE4" w:rsidRDefault="00641C81">
            <w:pPr>
              <w:pStyle w:val="ListParagraph1"/>
              <w:numPr>
                <w:ilvl w:val="0"/>
                <w:numId w:val="9"/>
              </w:numPr>
              <w:tabs>
                <w:tab w:val="left" w:pos="720"/>
              </w:tabs>
              <w:autoSpaceDE w:val="0"/>
              <w:rPr>
                <w:bCs/>
                <w:iCs/>
                <w:szCs w:val="22"/>
                <w:lang w:val="ru-RU" w:eastAsia="th-TH" w:bidi="th-TH"/>
              </w:rPr>
            </w:pPr>
            <w:r w:rsidRPr="00FB7D84">
              <w:rPr>
                <w:bCs/>
                <w:iCs/>
                <w:szCs w:val="22"/>
                <w:lang w:val="ru-RU" w:eastAsia="th-TH" w:bidi="th-TH"/>
              </w:rPr>
              <w:t>свыше</w:t>
            </w:r>
            <w:r w:rsidRPr="00C53AE4">
              <w:rPr>
                <w:bCs/>
                <w:iCs/>
                <w:szCs w:val="22"/>
                <w:lang w:val="ru-RU" w:eastAsia="th-TH" w:bidi="th-TH"/>
              </w:rPr>
              <w:t xml:space="preserve"> 8</w:t>
            </w:r>
            <w:r w:rsidRPr="00FB7D84">
              <w:rPr>
                <w:bCs/>
                <w:iCs/>
                <w:szCs w:val="22"/>
                <w:lang w:val="en-AU" w:eastAsia="th-TH" w:bidi="th-TH"/>
              </w:rPr>
              <w:t> </w:t>
            </w:r>
            <w:r w:rsidRPr="00C53AE4">
              <w:rPr>
                <w:bCs/>
                <w:iCs/>
                <w:szCs w:val="22"/>
                <w:lang w:val="ru-RU" w:eastAsia="th-TH" w:bidi="th-TH"/>
              </w:rPr>
              <w:t xml:space="preserve">480 </w:t>
            </w:r>
            <w:r w:rsidRPr="00FB7D84">
              <w:rPr>
                <w:bCs/>
                <w:iCs/>
                <w:szCs w:val="22"/>
                <w:lang w:val="ru-RU" w:eastAsia="th-TH" w:bidi="th-TH"/>
              </w:rPr>
              <w:t>граждан</w:t>
            </w:r>
            <w:r w:rsidRPr="00C53AE4">
              <w:rPr>
                <w:bCs/>
                <w:iCs/>
                <w:szCs w:val="22"/>
                <w:lang w:val="ru-RU" w:eastAsia="th-TH" w:bidi="th-TH"/>
              </w:rPr>
              <w:t xml:space="preserve"> </w:t>
            </w:r>
            <w:r w:rsidRPr="00FB7D84">
              <w:rPr>
                <w:bCs/>
                <w:iCs/>
                <w:szCs w:val="22"/>
                <w:lang w:val="ru-RU" w:eastAsia="th-TH" w:bidi="th-TH"/>
              </w:rPr>
              <w:t>пяти</w:t>
            </w:r>
            <w:r w:rsidRPr="00C53AE4">
              <w:rPr>
                <w:bCs/>
                <w:iCs/>
                <w:szCs w:val="22"/>
                <w:lang w:val="ru-RU" w:eastAsia="th-TH" w:bidi="th-TH"/>
              </w:rPr>
              <w:t xml:space="preserve"> </w:t>
            </w:r>
            <w:r w:rsidRPr="00FB7D84">
              <w:rPr>
                <w:bCs/>
                <w:iCs/>
                <w:szCs w:val="22"/>
                <w:lang w:val="ru-RU" w:eastAsia="th-TH" w:bidi="th-TH"/>
              </w:rPr>
              <w:t>стран</w:t>
            </w:r>
            <w:r w:rsidRPr="00C53AE4">
              <w:rPr>
                <w:bCs/>
                <w:iCs/>
                <w:szCs w:val="22"/>
                <w:lang w:val="ru-RU" w:eastAsia="th-TH" w:bidi="th-TH"/>
              </w:rPr>
              <w:t xml:space="preserve"> </w:t>
            </w:r>
            <w:r w:rsidRPr="00FB7D84">
              <w:rPr>
                <w:bCs/>
                <w:iCs/>
                <w:szCs w:val="22"/>
                <w:lang w:val="ru-RU" w:eastAsia="th-TH" w:bidi="th-TH"/>
              </w:rPr>
              <w:t>эксперимента</w:t>
            </w:r>
            <w:r w:rsidRPr="00C53AE4">
              <w:rPr>
                <w:bCs/>
                <w:iCs/>
                <w:szCs w:val="22"/>
                <w:lang w:val="ru-RU" w:eastAsia="th-TH" w:bidi="th-TH"/>
              </w:rPr>
              <w:t xml:space="preserve"> </w:t>
            </w:r>
            <w:r w:rsidRPr="00FB7D84">
              <w:rPr>
                <w:bCs/>
                <w:iCs/>
                <w:szCs w:val="22"/>
                <w:lang w:val="ru-RU" w:eastAsia="th-TH" w:bidi="th-TH"/>
              </w:rPr>
              <w:t>прошли</w:t>
            </w:r>
            <w:r w:rsidRPr="00C53AE4">
              <w:rPr>
                <w:bCs/>
                <w:iCs/>
                <w:szCs w:val="22"/>
                <w:lang w:val="ru-RU" w:eastAsia="th-TH" w:bidi="th-TH"/>
              </w:rPr>
              <w:t xml:space="preserve"> </w:t>
            </w:r>
            <w:r w:rsidRPr="00FB7D84">
              <w:rPr>
                <w:bCs/>
                <w:iCs/>
                <w:szCs w:val="22"/>
                <w:lang w:val="ru-RU" w:eastAsia="th-TH" w:bidi="th-TH"/>
              </w:rPr>
              <w:t>обучение</w:t>
            </w:r>
            <w:r w:rsidRPr="00C53AE4">
              <w:rPr>
                <w:bCs/>
                <w:iCs/>
                <w:szCs w:val="22"/>
                <w:lang w:val="ru-RU" w:eastAsia="th-TH" w:bidi="th-TH"/>
              </w:rPr>
              <w:t xml:space="preserve"> </w:t>
            </w:r>
            <w:r w:rsidRPr="00FB7D84">
              <w:rPr>
                <w:bCs/>
                <w:iCs/>
                <w:szCs w:val="22"/>
                <w:lang w:val="ru-RU" w:eastAsia="th-TH" w:bidi="th-TH"/>
              </w:rPr>
              <w:t>по</w:t>
            </w:r>
            <w:r w:rsidRPr="00C53AE4">
              <w:rPr>
                <w:bCs/>
                <w:iCs/>
                <w:szCs w:val="22"/>
                <w:lang w:val="ru-RU" w:eastAsia="th-TH" w:bidi="th-TH"/>
              </w:rPr>
              <w:t xml:space="preserve"> </w:t>
            </w:r>
            <w:r w:rsidRPr="00FB7D84">
              <w:rPr>
                <w:bCs/>
                <w:iCs/>
                <w:szCs w:val="22"/>
                <w:lang w:val="ru-RU" w:eastAsia="th-TH" w:bidi="th-TH"/>
              </w:rPr>
              <w:t>вопросам</w:t>
            </w:r>
            <w:r w:rsidRPr="00C53AE4">
              <w:rPr>
                <w:bCs/>
                <w:iCs/>
                <w:szCs w:val="22"/>
                <w:lang w:val="ru-RU" w:eastAsia="th-TH" w:bidi="th-TH"/>
              </w:rPr>
              <w:t xml:space="preserve"> </w:t>
            </w:r>
            <w:r w:rsidRPr="00FB7D84">
              <w:rPr>
                <w:bCs/>
                <w:iCs/>
                <w:szCs w:val="22"/>
                <w:lang w:val="ru-RU" w:eastAsia="th-TH" w:bidi="th-TH"/>
              </w:rPr>
              <w:t>ИС</w:t>
            </w:r>
            <w:r w:rsidRPr="00C53AE4">
              <w:rPr>
                <w:bCs/>
                <w:iCs/>
                <w:szCs w:val="22"/>
                <w:lang w:val="ru-RU" w:eastAsia="th-TH" w:bidi="th-TH"/>
              </w:rPr>
              <w:t xml:space="preserve"> </w:t>
            </w:r>
            <w:r w:rsidRPr="00FB7D84">
              <w:rPr>
                <w:bCs/>
                <w:iCs/>
                <w:szCs w:val="22"/>
                <w:lang w:val="ru-RU" w:eastAsia="th-TH" w:bidi="th-TH"/>
              </w:rPr>
              <w:t>в</w:t>
            </w:r>
            <w:r w:rsidRPr="00C53AE4">
              <w:rPr>
                <w:bCs/>
                <w:iCs/>
                <w:szCs w:val="22"/>
                <w:lang w:val="ru-RU" w:eastAsia="th-TH" w:bidi="th-TH"/>
              </w:rPr>
              <w:t xml:space="preserve"> </w:t>
            </w:r>
            <w:r w:rsidRPr="00FB7D84">
              <w:rPr>
                <w:bCs/>
                <w:iCs/>
                <w:szCs w:val="22"/>
                <w:lang w:val="ru-RU" w:eastAsia="th-TH" w:bidi="th-TH"/>
              </w:rPr>
              <w:t>национальных</w:t>
            </w:r>
            <w:r w:rsidRPr="00C53AE4">
              <w:rPr>
                <w:bCs/>
                <w:iCs/>
                <w:szCs w:val="22"/>
                <w:lang w:val="ru-RU" w:eastAsia="th-TH" w:bidi="th-TH"/>
              </w:rPr>
              <w:t xml:space="preserve"> </w:t>
            </w:r>
            <w:r w:rsidRPr="00FB7D84">
              <w:rPr>
                <w:bCs/>
                <w:iCs/>
                <w:szCs w:val="22"/>
                <w:lang w:val="ru-RU" w:eastAsia="th-TH" w:bidi="th-TH"/>
              </w:rPr>
              <w:t>учебных</w:t>
            </w:r>
            <w:r w:rsidRPr="00C53AE4">
              <w:rPr>
                <w:bCs/>
                <w:iCs/>
                <w:szCs w:val="22"/>
                <w:lang w:val="ru-RU" w:eastAsia="th-TH" w:bidi="th-TH"/>
              </w:rPr>
              <w:t xml:space="preserve"> </w:t>
            </w:r>
            <w:r w:rsidRPr="00FB7D84">
              <w:rPr>
                <w:bCs/>
                <w:iCs/>
                <w:szCs w:val="22"/>
                <w:lang w:val="ru-RU" w:eastAsia="th-TH" w:bidi="th-TH"/>
              </w:rPr>
              <w:t>учреждениях</w:t>
            </w:r>
            <w:r w:rsidRPr="00C53AE4">
              <w:rPr>
                <w:bCs/>
                <w:iCs/>
                <w:szCs w:val="22"/>
                <w:lang w:val="ru-RU" w:eastAsia="th-TH" w:bidi="th-TH"/>
              </w:rPr>
              <w:t xml:space="preserve"> </w:t>
            </w:r>
            <w:r w:rsidRPr="00FB7D84">
              <w:rPr>
                <w:bCs/>
                <w:iCs/>
                <w:szCs w:val="22"/>
                <w:lang w:val="ru-RU" w:eastAsia="th-TH" w:bidi="th-TH"/>
              </w:rPr>
              <w:t>по</w:t>
            </w:r>
            <w:r w:rsidRPr="00C53AE4">
              <w:rPr>
                <w:bCs/>
                <w:iCs/>
                <w:szCs w:val="22"/>
                <w:lang w:val="ru-RU" w:eastAsia="th-TH" w:bidi="th-TH"/>
              </w:rPr>
              <w:t xml:space="preserve"> </w:t>
            </w:r>
            <w:r w:rsidRPr="00FB7D84">
              <w:rPr>
                <w:bCs/>
                <w:iCs/>
                <w:szCs w:val="22"/>
                <w:lang w:val="ru-RU" w:eastAsia="th-TH" w:bidi="th-TH"/>
              </w:rPr>
              <w:t>ИС</w:t>
            </w:r>
            <w:r w:rsidRPr="00C53AE4">
              <w:rPr>
                <w:bCs/>
                <w:iCs/>
                <w:szCs w:val="22"/>
                <w:lang w:val="ru-RU" w:eastAsia="th-TH" w:bidi="th-TH"/>
              </w:rPr>
              <w:t xml:space="preserve">, </w:t>
            </w:r>
            <w:r w:rsidRPr="00FB7D84">
              <w:rPr>
                <w:bCs/>
                <w:iCs/>
                <w:szCs w:val="22"/>
                <w:lang w:val="ru-RU" w:eastAsia="th-TH" w:bidi="th-TH"/>
              </w:rPr>
              <w:t>созданных</w:t>
            </w:r>
            <w:r w:rsidRPr="00C53AE4">
              <w:rPr>
                <w:bCs/>
                <w:iCs/>
                <w:szCs w:val="22"/>
                <w:lang w:val="ru-RU" w:eastAsia="th-TH" w:bidi="th-TH"/>
              </w:rPr>
              <w:t xml:space="preserve"> </w:t>
            </w:r>
            <w:r w:rsidRPr="00FB7D84">
              <w:rPr>
                <w:bCs/>
                <w:iCs/>
                <w:szCs w:val="22"/>
                <w:lang w:val="ru-RU" w:eastAsia="th-TH" w:bidi="th-TH"/>
              </w:rPr>
              <w:t>в</w:t>
            </w:r>
            <w:r w:rsidRPr="00C53AE4">
              <w:rPr>
                <w:bCs/>
                <w:iCs/>
                <w:szCs w:val="22"/>
                <w:lang w:val="ru-RU" w:eastAsia="th-TH" w:bidi="th-TH"/>
              </w:rPr>
              <w:t xml:space="preserve"> </w:t>
            </w:r>
            <w:r w:rsidRPr="00FB7D84">
              <w:rPr>
                <w:bCs/>
                <w:iCs/>
                <w:szCs w:val="22"/>
                <w:lang w:val="ru-RU" w:eastAsia="th-TH" w:bidi="th-TH"/>
              </w:rPr>
              <w:t>рамках</w:t>
            </w:r>
            <w:r w:rsidRPr="00C53AE4">
              <w:rPr>
                <w:bCs/>
                <w:iCs/>
                <w:szCs w:val="22"/>
                <w:lang w:val="ru-RU" w:eastAsia="th-TH" w:bidi="th-TH"/>
              </w:rPr>
              <w:t xml:space="preserve"> </w:t>
            </w:r>
            <w:r w:rsidRPr="00FB7D84">
              <w:rPr>
                <w:bCs/>
                <w:iCs/>
                <w:szCs w:val="22"/>
                <w:lang w:val="ru-RU" w:eastAsia="th-TH" w:bidi="th-TH"/>
              </w:rPr>
              <w:t>эксперимента</w:t>
            </w:r>
            <w:r w:rsidR="00C53AE4" w:rsidRPr="00C53AE4">
              <w:rPr>
                <w:bCs/>
                <w:iCs/>
                <w:szCs w:val="22"/>
                <w:lang w:val="ru-RU" w:eastAsia="th-TH" w:bidi="th-TH"/>
              </w:rPr>
              <w:t>;</w:t>
            </w:r>
            <w:r w:rsidRPr="00C53AE4">
              <w:rPr>
                <w:bCs/>
                <w:iCs/>
                <w:szCs w:val="22"/>
                <w:lang w:val="ru-RU" w:eastAsia="th-TH" w:bidi="th-TH"/>
              </w:rPr>
              <w:br/>
            </w:r>
          </w:p>
          <w:p w:rsidR="00641C81" w:rsidRPr="00CC35E2" w:rsidRDefault="00641C81">
            <w:pPr>
              <w:autoSpaceDE w:val="0"/>
              <w:rPr>
                <w:bCs/>
                <w:iCs/>
                <w:szCs w:val="22"/>
                <w:shd w:val="clear" w:color="auto" w:fill="FFFF00"/>
                <w:lang w:val="ru-RU" w:eastAsia="th-TH" w:bidi="th-TH"/>
              </w:rPr>
            </w:pPr>
            <w:r w:rsidRPr="00FB7D84">
              <w:rPr>
                <w:bCs/>
                <w:iCs/>
                <w:szCs w:val="22"/>
                <w:lang w:val="ru-RU" w:eastAsia="th-TH" w:bidi="th-TH"/>
              </w:rPr>
              <w:t>Ниже</w:t>
            </w:r>
            <w:r w:rsidRPr="00CC35E2">
              <w:rPr>
                <w:bCs/>
                <w:iCs/>
                <w:szCs w:val="22"/>
                <w:lang w:val="ru-RU" w:eastAsia="th-TH" w:bidi="th-TH"/>
              </w:rPr>
              <w:t xml:space="preserve"> </w:t>
            </w:r>
            <w:r w:rsidRPr="00FB7D84">
              <w:rPr>
                <w:bCs/>
                <w:iCs/>
                <w:szCs w:val="22"/>
                <w:lang w:val="ru-RU" w:eastAsia="th-TH" w:bidi="th-TH"/>
              </w:rPr>
              <w:t>приведены</w:t>
            </w:r>
            <w:r w:rsidRPr="00CC35E2">
              <w:rPr>
                <w:bCs/>
                <w:iCs/>
                <w:szCs w:val="22"/>
                <w:lang w:val="ru-RU" w:eastAsia="th-TH" w:bidi="th-TH"/>
              </w:rPr>
              <w:t xml:space="preserve"> </w:t>
            </w:r>
            <w:r w:rsidRPr="00FB7D84">
              <w:rPr>
                <w:bCs/>
                <w:iCs/>
                <w:szCs w:val="22"/>
                <w:lang w:val="ru-RU" w:eastAsia="th-TH" w:bidi="th-TH"/>
              </w:rPr>
              <w:t>общие</w:t>
            </w:r>
            <w:r w:rsidRPr="00CC35E2">
              <w:rPr>
                <w:bCs/>
                <w:iCs/>
                <w:szCs w:val="22"/>
                <w:lang w:val="ru-RU" w:eastAsia="th-TH" w:bidi="th-TH"/>
              </w:rPr>
              <w:t xml:space="preserve"> </w:t>
            </w:r>
            <w:r w:rsidRPr="00FB7D84">
              <w:rPr>
                <w:bCs/>
                <w:iCs/>
                <w:szCs w:val="22"/>
                <w:lang w:val="ru-RU" w:eastAsia="th-TH" w:bidi="th-TH"/>
              </w:rPr>
              <w:t>результаты</w:t>
            </w:r>
            <w:r w:rsidRPr="00CC35E2">
              <w:rPr>
                <w:bCs/>
                <w:iCs/>
                <w:szCs w:val="22"/>
                <w:lang w:val="ru-RU" w:eastAsia="th-TH" w:bidi="th-TH"/>
              </w:rPr>
              <w:t xml:space="preserve"> </w:t>
            </w:r>
            <w:r w:rsidRPr="00FB7D84">
              <w:rPr>
                <w:bCs/>
                <w:iCs/>
                <w:szCs w:val="22"/>
                <w:lang w:val="ru-RU" w:eastAsia="th-TH" w:bidi="th-TH"/>
              </w:rPr>
              <w:t>по</w:t>
            </w:r>
            <w:r w:rsidRPr="00CC35E2">
              <w:rPr>
                <w:bCs/>
                <w:iCs/>
                <w:szCs w:val="22"/>
                <w:lang w:val="ru-RU" w:eastAsia="th-TH" w:bidi="th-TH"/>
              </w:rPr>
              <w:t xml:space="preserve"> </w:t>
            </w:r>
            <w:r w:rsidRPr="00FB7D84">
              <w:rPr>
                <w:bCs/>
                <w:iCs/>
                <w:szCs w:val="22"/>
                <w:lang w:val="ru-RU" w:eastAsia="th-TH" w:bidi="th-TH"/>
              </w:rPr>
              <w:t>каждой</w:t>
            </w:r>
            <w:r w:rsidRPr="00CC35E2">
              <w:rPr>
                <w:bCs/>
                <w:iCs/>
                <w:szCs w:val="22"/>
                <w:lang w:val="ru-RU" w:eastAsia="th-TH" w:bidi="th-TH"/>
              </w:rPr>
              <w:t xml:space="preserve"> </w:t>
            </w:r>
            <w:r w:rsidRPr="00FB7D84">
              <w:rPr>
                <w:bCs/>
                <w:iCs/>
                <w:szCs w:val="22"/>
                <w:lang w:val="ru-RU" w:eastAsia="th-TH" w:bidi="th-TH"/>
              </w:rPr>
              <w:t>стране</w:t>
            </w:r>
            <w:r w:rsidRPr="00CC35E2">
              <w:rPr>
                <w:bCs/>
                <w:iCs/>
                <w:szCs w:val="22"/>
                <w:lang w:val="ru-RU" w:eastAsia="th-TH" w:bidi="th-TH"/>
              </w:rPr>
              <w:t xml:space="preserve">, </w:t>
            </w:r>
            <w:r w:rsidRPr="00FB7D84">
              <w:rPr>
                <w:bCs/>
                <w:iCs/>
                <w:szCs w:val="22"/>
                <w:lang w:val="ru-RU" w:eastAsia="th-TH" w:bidi="th-TH"/>
              </w:rPr>
              <w:t>достигнутые</w:t>
            </w:r>
            <w:r w:rsidRPr="00CC35E2">
              <w:rPr>
                <w:bCs/>
                <w:iCs/>
                <w:szCs w:val="22"/>
                <w:lang w:val="ru-RU" w:eastAsia="th-TH" w:bidi="th-TH"/>
              </w:rPr>
              <w:t xml:space="preserve"> </w:t>
            </w:r>
            <w:r w:rsidRPr="00FB7D84">
              <w:rPr>
                <w:bCs/>
                <w:iCs/>
                <w:szCs w:val="22"/>
                <w:lang w:val="ru-RU" w:eastAsia="th-TH" w:bidi="th-TH"/>
              </w:rPr>
              <w:t>за</w:t>
            </w:r>
            <w:r w:rsidRPr="00CC35E2">
              <w:rPr>
                <w:bCs/>
                <w:iCs/>
                <w:szCs w:val="22"/>
                <w:lang w:val="ru-RU" w:eastAsia="th-TH" w:bidi="th-TH"/>
              </w:rPr>
              <w:t xml:space="preserve"> </w:t>
            </w:r>
            <w:r w:rsidRPr="00FB7D84">
              <w:rPr>
                <w:bCs/>
                <w:iCs/>
                <w:szCs w:val="22"/>
                <w:lang w:val="ru-RU" w:eastAsia="th-TH" w:bidi="th-TH"/>
              </w:rPr>
              <w:t>оба</w:t>
            </w:r>
            <w:r w:rsidRPr="00CC35E2">
              <w:rPr>
                <w:bCs/>
                <w:iCs/>
                <w:szCs w:val="22"/>
                <w:lang w:val="ru-RU" w:eastAsia="th-TH" w:bidi="th-TH"/>
              </w:rPr>
              <w:t xml:space="preserve"> </w:t>
            </w:r>
            <w:r w:rsidRPr="00FB7D84">
              <w:rPr>
                <w:bCs/>
                <w:iCs/>
                <w:szCs w:val="22"/>
                <w:lang w:val="ru-RU" w:eastAsia="th-TH" w:bidi="th-TH"/>
              </w:rPr>
              <w:t>этапа</w:t>
            </w:r>
            <w:r w:rsidRPr="00CC35E2">
              <w:rPr>
                <w:bCs/>
                <w:iCs/>
                <w:szCs w:val="22"/>
                <w:lang w:val="ru-RU" w:eastAsia="th-TH" w:bidi="th-TH"/>
              </w:rPr>
              <w:t xml:space="preserve"> </w:t>
            </w:r>
            <w:r w:rsidRPr="00FB7D84">
              <w:rPr>
                <w:bCs/>
                <w:iCs/>
                <w:szCs w:val="22"/>
                <w:lang w:val="ru-RU" w:eastAsia="th-TH" w:bidi="th-TH"/>
              </w:rPr>
              <w:t>проекта</w:t>
            </w:r>
            <w:r w:rsidR="00CC35E2" w:rsidRPr="00CC35E2">
              <w:rPr>
                <w:bCs/>
                <w:iCs/>
                <w:szCs w:val="22"/>
                <w:lang w:val="ru-RU" w:eastAsia="th-TH" w:bidi="th-TH"/>
              </w:rPr>
              <w:t>:</w:t>
            </w:r>
          </w:p>
          <w:p w:rsidR="00641C81" w:rsidRPr="00CC35E2" w:rsidRDefault="00641C81">
            <w:pPr>
              <w:autoSpaceDE w:val="0"/>
              <w:rPr>
                <w:bCs/>
                <w:iCs/>
                <w:szCs w:val="22"/>
                <w:lang w:val="ru-RU" w:eastAsia="th-TH" w:bidi="th-TH"/>
              </w:rPr>
            </w:pPr>
          </w:p>
          <w:p w:rsidR="00641C81" w:rsidRPr="00FB7D84" w:rsidRDefault="00641C81">
            <w:pPr>
              <w:autoSpaceDE w:val="0"/>
              <w:rPr>
                <w:bCs/>
                <w:iCs/>
                <w:szCs w:val="22"/>
                <w:lang w:val="ru-RU" w:eastAsia="th-TH" w:bidi="th-TH"/>
              </w:rPr>
            </w:pPr>
            <w:r w:rsidRPr="00FB7D84">
              <w:rPr>
                <w:bCs/>
                <w:iCs/>
                <w:szCs w:val="22"/>
                <w:u w:val="single"/>
                <w:lang w:val="ru-RU" w:eastAsia="th-TH" w:bidi="th-TH"/>
              </w:rPr>
              <w:t>Колумбия</w:t>
            </w:r>
            <w:r w:rsidRPr="00FB7D84">
              <w:rPr>
                <w:bCs/>
                <w:iCs/>
                <w:szCs w:val="22"/>
                <w:lang w:val="ru-RU" w:eastAsia="th-TH" w:bidi="th-TH"/>
              </w:rPr>
              <w:t>:</w:t>
            </w:r>
          </w:p>
          <w:p w:rsidR="00641C81" w:rsidRPr="00FB7D84" w:rsidRDefault="00641C81">
            <w:pPr>
              <w:autoSpaceDE w:val="0"/>
              <w:rPr>
                <w:bCs/>
                <w:iCs/>
                <w:szCs w:val="22"/>
                <w:lang w:val="es-ES" w:eastAsia="th-TH" w:bidi="th-TH"/>
              </w:rPr>
            </w:pPr>
          </w:p>
          <w:p w:rsidR="00641C81" w:rsidRPr="00CC35E2" w:rsidRDefault="00641C81">
            <w:pPr>
              <w:autoSpaceDE w:val="0"/>
              <w:rPr>
                <w:bCs/>
                <w:iCs/>
                <w:szCs w:val="22"/>
                <w:lang w:val="ru-RU" w:eastAsia="th-TH" w:bidi="th-TH"/>
              </w:rPr>
            </w:pPr>
            <w:r w:rsidRPr="00CC35E2">
              <w:rPr>
                <w:bCs/>
                <w:iCs/>
                <w:szCs w:val="22"/>
                <w:lang w:val="ru-RU" w:eastAsia="th-TH" w:bidi="th-TH"/>
              </w:rPr>
              <w:t xml:space="preserve">При </w:t>
            </w:r>
            <w:r w:rsidR="00CC35E2" w:rsidRPr="00CC35E2">
              <w:rPr>
                <w:bCs/>
                <w:iCs/>
                <w:szCs w:val="22"/>
                <w:lang w:val="ru-RU" w:eastAsia="th-TH" w:bidi="th-TH"/>
              </w:rPr>
              <w:t>у</w:t>
            </w:r>
            <w:r w:rsidRPr="00CC35E2">
              <w:rPr>
                <w:bCs/>
                <w:iCs/>
                <w:szCs w:val="22"/>
                <w:lang w:val="ru-RU" w:eastAsia="th-TH" w:bidi="th-TH"/>
              </w:rPr>
              <w:t>правлении промышленности и торговли Колумбии (</w:t>
            </w:r>
            <w:r w:rsidRPr="00CC35E2">
              <w:rPr>
                <w:bCs/>
                <w:iCs/>
                <w:szCs w:val="22"/>
                <w:lang w:val="es-ES_tradnl" w:eastAsia="th-TH" w:bidi="th-TH"/>
              </w:rPr>
              <w:t>SIC</w:t>
            </w:r>
            <w:r w:rsidRPr="00CC35E2">
              <w:rPr>
                <w:bCs/>
                <w:iCs/>
                <w:szCs w:val="22"/>
                <w:lang w:val="ru-RU" w:eastAsia="th-TH" w:bidi="th-TH"/>
              </w:rPr>
              <w:t>) было учреждено</w:t>
            </w:r>
            <w:r w:rsidRPr="00FB7D84">
              <w:rPr>
                <w:bCs/>
                <w:iCs/>
                <w:szCs w:val="22"/>
                <w:lang w:val="ru-RU" w:eastAsia="th-TH" w:bidi="th-TH"/>
              </w:rPr>
              <w:t xml:space="preserve"> учебное учреждение «</w:t>
            </w:r>
            <w:r w:rsidRPr="00FB7D84">
              <w:rPr>
                <w:bCs/>
                <w:i/>
                <w:iCs/>
                <w:szCs w:val="22"/>
                <w:lang w:val="es-ES_tradnl" w:eastAsia="th-TH" w:bidi="th-TH"/>
              </w:rPr>
              <w:t>Aula de Propiedad Intelectual</w:t>
            </w:r>
            <w:r w:rsidRPr="00FB7D84">
              <w:rPr>
                <w:bCs/>
                <w:iCs/>
                <w:szCs w:val="22"/>
                <w:lang w:val="es-ES_tradnl" w:eastAsia="th-TH" w:bidi="th-TH"/>
              </w:rPr>
              <w:t xml:space="preserve"> (API)</w:t>
            </w:r>
            <w:r w:rsidRPr="00FB7D84">
              <w:rPr>
                <w:bCs/>
                <w:iCs/>
                <w:szCs w:val="22"/>
                <w:lang w:val="ru-RU" w:eastAsia="th-TH" w:bidi="th-TH"/>
              </w:rPr>
              <w:t>». В настоящее время учреждение располагает собственным сайтом (</w:t>
            </w:r>
            <w:hyperlink r:id="rId45" w:history="1">
              <w:r w:rsidRPr="00FB7D84">
                <w:rPr>
                  <w:rStyle w:val="Hyperlink"/>
                  <w:color w:val="auto"/>
                  <w:lang w:eastAsia="th-TH" w:bidi="th-TH"/>
                </w:rPr>
                <w:t>http</w:t>
              </w:r>
              <w:r w:rsidRPr="00FB7D84">
                <w:rPr>
                  <w:rStyle w:val="Hyperlink"/>
                  <w:color w:val="auto"/>
                  <w:lang w:val="ru-RU" w:eastAsia="th-TH" w:bidi="th-TH"/>
                </w:rPr>
                <w:t>://</w:t>
              </w:r>
              <w:r w:rsidRPr="00FB7D84">
                <w:rPr>
                  <w:rStyle w:val="Hyperlink"/>
                  <w:color w:val="auto"/>
                  <w:lang w:eastAsia="th-TH" w:bidi="th-TH"/>
                </w:rPr>
                <w:t>api</w:t>
              </w:r>
              <w:r w:rsidRPr="00FB7D84">
                <w:rPr>
                  <w:rStyle w:val="Hyperlink"/>
                  <w:color w:val="auto"/>
                  <w:lang w:val="ru-RU" w:eastAsia="th-TH" w:bidi="th-TH"/>
                </w:rPr>
                <w:t>.</w:t>
              </w:r>
              <w:r w:rsidRPr="00FB7D84">
                <w:rPr>
                  <w:rStyle w:val="Hyperlink"/>
                  <w:color w:val="auto"/>
                  <w:lang w:eastAsia="th-TH" w:bidi="th-TH"/>
                </w:rPr>
                <w:t>sic</w:t>
              </w:r>
              <w:r w:rsidRPr="00FB7D84">
                <w:rPr>
                  <w:rStyle w:val="Hyperlink"/>
                  <w:color w:val="auto"/>
                  <w:lang w:val="ru-RU" w:eastAsia="th-TH" w:bidi="th-TH"/>
                </w:rPr>
                <w:t>.</w:t>
              </w:r>
              <w:r w:rsidRPr="00FB7D84">
                <w:rPr>
                  <w:rStyle w:val="Hyperlink"/>
                  <w:color w:val="auto"/>
                  <w:lang w:eastAsia="th-TH" w:bidi="th-TH"/>
                </w:rPr>
                <w:t>gov</w:t>
              </w:r>
              <w:r w:rsidRPr="00FB7D84">
                <w:rPr>
                  <w:rStyle w:val="Hyperlink"/>
                  <w:color w:val="auto"/>
                  <w:lang w:val="ru-RU" w:eastAsia="th-TH" w:bidi="th-TH"/>
                </w:rPr>
                <w:t>.</w:t>
              </w:r>
              <w:r w:rsidRPr="00FB7D84">
                <w:rPr>
                  <w:rStyle w:val="Hyperlink"/>
                  <w:color w:val="auto"/>
                  <w:lang w:eastAsia="th-TH" w:bidi="th-TH"/>
                </w:rPr>
                <w:t>co</w:t>
              </w:r>
              <w:r w:rsidRPr="00FB7D84">
                <w:rPr>
                  <w:rStyle w:val="Hyperlink"/>
                  <w:color w:val="auto"/>
                  <w:lang w:val="ru-RU" w:eastAsia="th-TH" w:bidi="th-TH"/>
                </w:rPr>
                <w:t>/</w:t>
              </w:r>
            </w:hyperlink>
            <w:r w:rsidRPr="00FB7D84">
              <w:rPr>
                <w:bCs/>
                <w:iCs/>
                <w:szCs w:val="22"/>
                <w:lang w:val="ru-RU" w:eastAsia="th-TH" w:bidi="th-TH"/>
              </w:rPr>
              <w:t>) и предлагает два онлайновых курса обучения по вопросам интеллектуальной собственности, два очных курса по промышленной собственности и индивидуальные программы подготовки по промышленной собственности и авторскому праву. Кроме того, учреждение сотрудничает с национальными центрами по вопросам разработки специализ</w:t>
            </w:r>
            <w:r w:rsidR="00CC35E2">
              <w:rPr>
                <w:bCs/>
                <w:iCs/>
                <w:szCs w:val="22"/>
                <w:lang w:val="ru-RU" w:eastAsia="th-TH" w:bidi="th-TH"/>
              </w:rPr>
              <w:t>ированных учебных курсов по ИС.</w:t>
            </w:r>
          </w:p>
          <w:p w:rsidR="00641C81" w:rsidRPr="00CC35E2" w:rsidRDefault="00641C81">
            <w:pPr>
              <w:autoSpaceDE w:val="0"/>
              <w:rPr>
                <w:bCs/>
                <w:iCs/>
                <w:szCs w:val="22"/>
                <w:lang w:val="ru-RU" w:eastAsia="th-TH" w:bidi="th-TH"/>
              </w:rPr>
            </w:pPr>
          </w:p>
          <w:p w:rsidR="00641C81" w:rsidRPr="00C01AD8" w:rsidRDefault="00641C81">
            <w:pPr>
              <w:autoSpaceDE w:val="0"/>
              <w:rPr>
                <w:bCs/>
                <w:iCs/>
                <w:szCs w:val="22"/>
                <w:lang w:val="ru-RU" w:eastAsia="th-TH" w:bidi="th-TH"/>
              </w:rPr>
            </w:pPr>
            <w:r w:rsidRPr="00FB7D84">
              <w:rPr>
                <w:bCs/>
                <w:iCs/>
                <w:szCs w:val="22"/>
                <w:lang w:val="ru-RU" w:eastAsia="th-TH" w:bidi="th-TH"/>
              </w:rPr>
              <w:t xml:space="preserve">Была завершена программа подготовки инструкторов, специально разработанная ВОИС для </w:t>
            </w:r>
            <w:r w:rsidRPr="00FB7D84">
              <w:rPr>
                <w:bCs/>
                <w:iCs/>
                <w:szCs w:val="22"/>
                <w:lang w:eastAsia="th-TH" w:bidi="th-TH"/>
              </w:rPr>
              <w:t>API</w:t>
            </w:r>
            <w:r w:rsidRPr="00FB7D84">
              <w:rPr>
                <w:bCs/>
                <w:iCs/>
                <w:szCs w:val="22"/>
                <w:lang w:val="ru-RU" w:eastAsia="th-TH" w:bidi="th-TH"/>
              </w:rPr>
              <w:t>, по итогам которой были аттестованы 24 инструктора. В рамках проекта были выделены средства на покрытие стипендий четырех инструкторов из Колумбии для обучения по программе подготовки магистров в области права ИС.</w:t>
            </w:r>
          </w:p>
          <w:p w:rsidR="00641C81" w:rsidRPr="00CC35E2" w:rsidRDefault="00641C81">
            <w:pPr>
              <w:autoSpaceDE w:val="0"/>
              <w:rPr>
                <w:bCs/>
                <w:iCs/>
                <w:szCs w:val="22"/>
                <w:lang w:val="ru-RU" w:eastAsia="th-TH" w:bidi="th-TH"/>
              </w:rPr>
            </w:pPr>
            <w:r w:rsidRPr="00FB7D84">
              <w:rPr>
                <w:bCs/>
                <w:iCs/>
                <w:szCs w:val="22"/>
                <w:lang w:val="ru-RU" w:eastAsia="th-TH" w:bidi="th-TH"/>
              </w:rPr>
              <w:t xml:space="preserve">Два должностных лица прошли специально разработанные программы подготовки директоров академии, 13 сотрудников </w:t>
            </w:r>
            <w:r w:rsidRPr="00FB7D84">
              <w:rPr>
                <w:bCs/>
                <w:iCs/>
                <w:szCs w:val="22"/>
                <w:lang w:val="ru-RU" w:eastAsia="th-TH" w:bidi="th-TH"/>
              </w:rPr>
              <w:lastRenderedPageBreak/>
              <w:t>прошли частичную подготовку (количество учебных часов меньше необходимого ми</w:t>
            </w:r>
            <w:r w:rsidR="00CC35E2">
              <w:rPr>
                <w:bCs/>
                <w:iCs/>
                <w:szCs w:val="22"/>
                <w:lang w:val="ru-RU" w:eastAsia="th-TH" w:bidi="th-TH"/>
              </w:rPr>
              <w:t>нимума для успешной аттестации).</w:t>
            </w:r>
            <w:r w:rsidRPr="00CC35E2">
              <w:rPr>
                <w:bCs/>
                <w:iCs/>
                <w:szCs w:val="22"/>
                <w:lang w:val="ru-RU" w:eastAsia="th-TH" w:bidi="th-TH"/>
              </w:rPr>
              <w:t xml:space="preserve">  </w:t>
            </w:r>
          </w:p>
          <w:p w:rsidR="00641C81" w:rsidRPr="00CC35E2" w:rsidRDefault="00641C81">
            <w:pPr>
              <w:autoSpaceDE w:val="0"/>
              <w:rPr>
                <w:bCs/>
                <w:iCs/>
                <w:szCs w:val="22"/>
                <w:lang w:val="ru-RU" w:eastAsia="th-TH" w:bidi="th-TH"/>
              </w:rPr>
            </w:pPr>
          </w:p>
          <w:p w:rsidR="00641C81" w:rsidRPr="00CC35E2" w:rsidRDefault="00641C81">
            <w:pPr>
              <w:autoSpaceDE w:val="0"/>
              <w:rPr>
                <w:bCs/>
                <w:iCs/>
                <w:szCs w:val="22"/>
                <w:lang w:val="ru-RU" w:eastAsia="th-TH" w:bidi="th-TH"/>
              </w:rPr>
            </w:pPr>
            <w:r w:rsidRPr="00FB7D84">
              <w:rPr>
                <w:bCs/>
                <w:iCs/>
                <w:szCs w:val="22"/>
                <w:lang w:val="ru-RU" w:eastAsia="th-TH" w:bidi="th-TH"/>
              </w:rPr>
              <w:t xml:space="preserve">В рамках проекта </w:t>
            </w:r>
            <w:r w:rsidRPr="00FB7D84">
              <w:rPr>
                <w:bCs/>
                <w:iCs/>
                <w:szCs w:val="22"/>
                <w:lang w:eastAsia="th-TH" w:bidi="th-TH"/>
              </w:rPr>
              <w:t>API</w:t>
            </w:r>
            <w:r w:rsidRPr="00FB7D84">
              <w:rPr>
                <w:bCs/>
                <w:iCs/>
                <w:szCs w:val="22"/>
                <w:lang w:val="ru-RU" w:eastAsia="th-TH" w:bidi="th-TH"/>
              </w:rPr>
              <w:t xml:space="preserve"> получила возможность участия в проекте депозитарных библиотек ВОИС и приобретения ряда ведущих публикаций.</w:t>
            </w:r>
            <w:r w:rsidRPr="00CC35E2">
              <w:rPr>
                <w:bCs/>
                <w:iCs/>
                <w:szCs w:val="22"/>
                <w:lang w:val="ru-RU" w:eastAsia="th-TH" w:bidi="th-TH"/>
              </w:rPr>
              <w:t xml:space="preserve">  </w:t>
            </w:r>
          </w:p>
          <w:p w:rsidR="00641C81" w:rsidRPr="00CC35E2" w:rsidRDefault="00641C81">
            <w:pPr>
              <w:autoSpaceDE w:val="0"/>
              <w:rPr>
                <w:bCs/>
                <w:iCs/>
                <w:szCs w:val="22"/>
                <w:lang w:val="ru-RU" w:eastAsia="th-TH" w:bidi="th-TH"/>
              </w:rPr>
            </w:pPr>
          </w:p>
          <w:p w:rsidR="00641C81" w:rsidRPr="00C01AD8" w:rsidRDefault="00641C81">
            <w:pPr>
              <w:autoSpaceDE w:val="0"/>
              <w:rPr>
                <w:bCs/>
                <w:iCs/>
                <w:szCs w:val="22"/>
                <w:shd w:val="clear" w:color="auto" w:fill="FFFF00"/>
                <w:lang w:val="ru-RU" w:eastAsia="th-TH" w:bidi="th-TH"/>
              </w:rPr>
            </w:pPr>
            <w:r w:rsidRPr="00FB7D84">
              <w:rPr>
                <w:bCs/>
                <w:iCs/>
                <w:szCs w:val="22"/>
                <w:lang w:val="ru-RU" w:eastAsia="th-TH" w:bidi="th-TH"/>
              </w:rPr>
              <w:t xml:space="preserve">Кроме того, в рамках проекта </w:t>
            </w:r>
            <w:r w:rsidRPr="00FB7D84">
              <w:rPr>
                <w:bCs/>
                <w:iCs/>
                <w:szCs w:val="22"/>
                <w:lang w:eastAsia="th-TH" w:bidi="th-TH"/>
              </w:rPr>
              <w:t>API</w:t>
            </w:r>
            <w:r w:rsidRPr="00FB7D84">
              <w:rPr>
                <w:bCs/>
                <w:iCs/>
                <w:szCs w:val="22"/>
                <w:lang w:val="ru-RU" w:eastAsia="th-TH" w:bidi="th-TH"/>
              </w:rPr>
              <w:t xml:space="preserve"> была оказана помощь в формировании организационной структуры и разработке учебных планов по ряду направлений, включая два курса дистанционного обучения и один курс последипломного обучения. Организации также было оказано содействие во вступлении в Глобальную сеть академий интеллектуальной собственности. </w:t>
            </w:r>
          </w:p>
          <w:p w:rsidR="00641C81" w:rsidRPr="00C01AD8" w:rsidRDefault="00641C81">
            <w:pPr>
              <w:autoSpaceDE w:val="0"/>
              <w:rPr>
                <w:bCs/>
                <w:iCs/>
                <w:szCs w:val="22"/>
                <w:lang w:val="ru-RU" w:eastAsia="th-TH" w:bidi="th-TH"/>
              </w:rPr>
            </w:pPr>
          </w:p>
          <w:p w:rsidR="00641C81" w:rsidRPr="00CC35E2" w:rsidRDefault="00641C81">
            <w:pPr>
              <w:autoSpaceDE w:val="0"/>
              <w:rPr>
                <w:bCs/>
                <w:iCs/>
                <w:szCs w:val="22"/>
                <w:lang w:val="ru-RU" w:eastAsia="th-TH" w:bidi="th-TH"/>
              </w:rPr>
            </w:pPr>
            <w:r w:rsidRPr="00FB7D84">
              <w:rPr>
                <w:bCs/>
                <w:iCs/>
                <w:szCs w:val="22"/>
                <w:lang w:val="ru-RU" w:eastAsia="th-TH" w:bidi="th-TH"/>
              </w:rPr>
              <w:t xml:space="preserve">Деятельность </w:t>
            </w:r>
            <w:r w:rsidRPr="00FB7D84">
              <w:rPr>
                <w:bCs/>
                <w:iCs/>
                <w:szCs w:val="22"/>
                <w:lang w:eastAsia="th-TH" w:bidi="th-TH"/>
              </w:rPr>
              <w:t>API</w:t>
            </w:r>
            <w:r w:rsidRPr="00FB7D84">
              <w:rPr>
                <w:bCs/>
                <w:iCs/>
                <w:szCs w:val="22"/>
                <w:lang w:val="ru-RU" w:eastAsia="th-TH" w:bidi="th-TH"/>
              </w:rPr>
              <w:t xml:space="preserve"> в основном сосредоточена на разработке онлайновой платформы и установлении партнерских связей с национальными субъектами. В</w:t>
            </w:r>
            <w:r w:rsidRPr="00CC35E2">
              <w:rPr>
                <w:bCs/>
                <w:iCs/>
                <w:szCs w:val="22"/>
                <w:lang w:val="ru-RU" w:eastAsia="th-TH" w:bidi="th-TH"/>
              </w:rPr>
              <w:t xml:space="preserve"> </w:t>
            </w:r>
            <w:r w:rsidRPr="00FB7D84">
              <w:rPr>
                <w:bCs/>
                <w:iCs/>
                <w:szCs w:val="22"/>
                <w:lang w:val="ru-RU" w:eastAsia="th-TH" w:bidi="th-TH"/>
              </w:rPr>
              <w:t>настоящее</w:t>
            </w:r>
            <w:r w:rsidRPr="00CC35E2">
              <w:rPr>
                <w:bCs/>
                <w:iCs/>
                <w:szCs w:val="22"/>
                <w:lang w:val="ru-RU" w:eastAsia="th-TH" w:bidi="th-TH"/>
              </w:rPr>
              <w:t xml:space="preserve"> </w:t>
            </w:r>
            <w:r w:rsidRPr="00FB7D84">
              <w:rPr>
                <w:bCs/>
                <w:iCs/>
                <w:szCs w:val="22"/>
                <w:lang w:val="ru-RU" w:eastAsia="th-TH" w:bidi="th-TH"/>
              </w:rPr>
              <w:t>время</w:t>
            </w:r>
            <w:r w:rsidRPr="00CC35E2">
              <w:rPr>
                <w:bCs/>
                <w:iCs/>
                <w:szCs w:val="22"/>
                <w:lang w:val="ru-RU" w:eastAsia="th-TH" w:bidi="th-TH"/>
              </w:rPr>
              <w:t xml:space="preserve"> </w:t>
            </w:r>
            <w:r w:rsidRPr="00FB7D84">
              <w:rPr>
                <w:bCs/>
                <w:iCs/>
                <w:szCs w:val="22"/>
                <w:lang w:val="ru-RU" w:eastAsia="th-TH" w:bidi="th-TH"/>
              </w:rPr>
              <w:t>учреждение</w:t>
            </w:r>
            <w:r w:rsidRPr="00CC35E2">
              <w:rPr>
                <w:bCs/>
                <w:iCs/>
                <w:szCs w:val="22"/>
                <w:lang w:val="ru-RU" w:eastAsia="th-TH" w:bidi="th-TH"/>
              </w:rPr>
              <w:t xml:space="preserve"> </w:t>
            </w:r>
            <w:r w:rsidRPr="00FB7D84">
              <w:rPr>
                <w:bCs/>
                <w:iCs/>
                <w:szCs w:val="22"/>
                <w:lang w:val="ru-RU" w:eastAsia="th-TH" w:bidi="th-TH"/>
              </w:rPr>
              <w:t>способно</w:t>
            </w:r>
            <w:r w:rsidRPr="00CC35E2">
              <w:rPr>
                <w:bCs/>
                <w:iCs/>
                <w:szCs w:val="22"/>
                <w:lang w:val="ru-RU" w:eastAsia="th-TH" w:bidi="th-TH"/>
              </w:rPr>
              <w:t xml:space="preserve"> </w:t>
            </w:r>
            <w:r w:rsidRPr="00FB7D84">
              <w:rPr>
                <w:bCs/>
                <w:iCs/>
                <w:szCs w:val="22"/>
                <w:lang w:val="ru-RU" w:eastAsia="th-TH" w:bidi="th-TH"/>
              </w:rPr>
              <w:t>проводить</w:t>
            </w:r>
            <w:r w:rsidRPr="00CC35E2">
              <w:rPr>
                <w:bCs/>
                <w:iCs/>
                <w:szCs w:val="22"/>
                <w:lang w:val="ru-RU" w:eastAsia="th-TH" w:bidi="th-TH"/>
              </w:rPr>
              <w:t xml:space="preserve"> </w:t>
            </w:r>
            <w:r w:rsidRPr="00FB7D84">
              <w:rPr>
                <w:bCs/>
                <w:iCs/>
                <w:szCs w:val="22"/>
                <w:lang w:val="ru-RU" w:eastAsia="th-TH" w:bidi="th-TH"/>
              </w:rPr>
              <w:t>аттестацию</w:t>
            </w:r>
            <w:r w:rsidRPr="00CC35E2">
              <w:rPr>
                <w:bCs/>
                <w:iCs/>
                <w:szCs w:val="22"/>
                <w:lang w:val="ru-RU" w:eastAsia="th-TH" w:bidi="th-TH"/>
              </w:rPr>
              <w:t xml:space="preserve"> </w:t>
            </w:r>
            <w:r w:rsidRPr="00FB7D84">
              <w:rPr>
                <w:bCs/>
                <w:iCs/>
                <w:szCs w:val="22"/>
                <w:lang w:val="ru-RU" w:eastAsia="th-TH" w:bidi="th-TH"/>
              </w:rPr>
              <w:t>свыше</w:t>
            </w:r>
            <w:r w:rsidRPr="00CC35E2">
              <w:rPr>
                <w:bCs/>
                <w:iCs/>
                <w:szCs w:val="22"/>
                <w:lang w:val="ru-RU" w:eastAsia="th-TH" w:bidi="th-TH"/>
              </w:rPr>
              <w:t xml:space="preserve"> 10 </w:t>
            </w:r>
            <w:r w:rsidRPr="00FB7D84">
              <w:rPr>
                <w:bCs/>
                <w:iCs/>
                <w:szCs w:val="22"/>
                <w:lang w:val="ru-RU" w:eastAsia="th-TH" w:bidi="th-TH"/>
              </w:rPr>
              <w:t>тыс</w:t>
            </w:r>
            <w:r w:rsidRPr="00CC35E2">
              <w:rPr>
                <w:bCs/>
                <w:iCs/>
                <w:szCs w:val="22"/>
                <w:lang w:val="ru-RU" w:eastAsia="th-TH" w:bidi="th-TH"/>
              </w:rPr>
              <w:t xml:space="preserve">. </w:t>
            </w:r>
            <w:r w:rsidRPr="00FB7D84">
              <w:rPr>
                <w:bCs/>
                <w:iCs/>
                <w:szCs w:val="22"/>
                <w:lang w:val="ru-RU" w:eastAsia="th-TH" w:bidi="th-TH"/>
              </w:rPr>
              <w:t>слушателей</w:t>
            </w:r>
            <w:r w:rsidRPr="00CC35E2">
              <w:rPr>
                <w:bCs/>
                <w:iCs/>
                <w:szCs w:val="22"/>
                <w:lang w:val="ru-RU" w:eastAsia="th-TH" w:bidi="th-TH"/>
              </w:rPr>
              <w:t xml:space="preserve"> </w:t>
            </w:r>
            <w:r w:rsidRPr="00FB7D84">
              <w:rPr>
                <w:bCs/>
                <w:iCs/>
                <w:szCs w:val="22"/>
                <w:lang w:val="ru-RU" w:eastAsia="th-TH" w:bidi="th-TH"/>
              </w:rPr>
              <w:t>в</w:t>
            </w:r>
            <w:r w:rsidRPr="00CC35E2">
              <w:rPr>
                <w:bCs/>
                <w:iCs/>
                <w:szCs w:val="22"/>
                <w:lang w:val="ru-RU" w:eastAsia="th-TH" w:bidi="th-TH"/>
              </w:rPr>
              <w:t xml:space="preserve"> </w:t>
            </w:r>
            <w:r w:rsidRPr="00FB7D84">
              <w:rPr>
                <w:bCs/>
                <w:iCs/>
                <w:szCs w:val="22"/>
                <w:lang w:val="ru-RU" w:eastAsia="th-TH" w:bidi="th-TH"/>
              </w:rPr>
              <w:t>год</w:t>
            </w:r>
            <w:r w:rsidRPr="00CC35E2">
              <w:rPr>
                <w:bCs/>
                <w:iCs/>
                <w:szCs w:val="22"/>
                <w:lang w:val="ru-RU" w:eastAsia="th-TH" w:bidi="th-TH"/>
              </w:rPr>
              <w:t>.</w:t>
            </w:r>
          </w:p>
          <w:p w:rsidR="00641C81" w:rsidRPr="00CC35E2" w:rsidRDefault="00641C81">
            <w:pPr>
              <w:autoSpaceDE w:val="0"/>
              <w:rPr>
                <w:bCs/>
                <w:iCs/>
                <w:szCs w:val="22"/>
                <w:lang w:val="ru-RU" w:eastAsia="th-TH" w:bidi="th-TH"/>
              </w:rPr>
            </w:pPr>
          </w:p>
          <w:p w:rsidR="00641C81" w:rsidRPr="00FB7D84" w:rsidRDefault="00641C81">
            <w:pPr>
              <w:autoSpaceDE w:val="0"/>
              <w:rPr>
                <w:bCs/>
                <w:iCs/>
                <w:szCs w:val="22"/>
                <w:lang w:val="ru-RU" w:eastAsia="th-TH" w:bidi="th-TH"/>
              </w:rPr>
            </w:pPr>
            <w:r w:rsidRPr="00FB7D84">
              <w:rPr>
                <w:bCs/>
                <w:iCs/>
                <w:szCs w:val="22"/>
                <w:u w:val="single"/>
                <w:lang w:val="ru-RU" w:eastAsia="th-TH" w:bidi="th-TH"/>
              </w:rPr>
              <w:t>Доминиканская Республика</w:t>
            </w:r>
            <w:r w:rsidRPr="00FB7D84">
              <w:rPr>
                <w:bCs/>
                <w:iCs/>
                <w:szCs w:val="22"/>
                <w:lang w:val="ru-RU" w:eastAsia="th-TH" w:bidi="th-TH"/>
              </w:rPr>
              <w:t>:</w:t>
            </w:r>
          </w:p>
          <w:p w:rsidR="00641C81" w:rsidRPr="00FB7D84" w:rsidRDefault="00641C81">
            <w:pPr>
              <w:autoSpaceDE w:val="0"/>
              <w:rPr>
                <w:bCs/>
                <w:iCs/>
                <w:szCs w:val="22"/>
                <w:lang w:val="ru-RU" w:eastAsia="th-TH" w:bidi="th-TH"/>
              </w:rPr>
            </w:pPr>
          </w:p>
          <w:p w:rsidR="00641C81" w:rsidRPr="00CC35E2" w:rsidRDefault="00641C81">
            <w:pPr>
              <w:autoSpaceDE w:val="0"/>
              <w:rPr>
                <w:bCs/>
                <w:iCs/>
                <w:szCs w:val="22"/>
                <w:lang w:val="ru-RU" w:eastAsia="th-TH" w:bidi="th-TH"/>
              </w:rPr>
            </w:pPr>
            <w:r w:rsidRPr="00FB7D84">
              <w:rPr>
                <w:bCs/>
                <w:iCs/>
                <w:szCs w:val="22"/>
                <w:lang w:val="ru-RU" w:eastAsia="th-TH" w:bidi="th-TH"/>
              </w:rPr>
              <w:t>Национальная академия интеллектуальной собственности (</w:t>
            </w:r>
            <w:r w:rsidRPr="00FB7D84">
              <w:rPr>
                <w:bCs/>
                <w:i/>
                <w:iCs/>
                <w:szCs w:val="22"/>
                <w:lang w:eastAsia="th-TH" w:bidi="th-TH"/>
              </w:rPr>
              <w:t>Academia</w:t>
            </w:r>
            <w:r w:rsidRPr="00FB7D84">
              <w:rPr>
                <w:bCs/>
                <w:i/>
                <w:iCs/>
                <w:szCs w:val="22"/>
                <w:lang w:val="ru-RU" w:eastAsia="th-TH" w:bidi="th-TH"/>
              </w:rPr>
              <w:t xml:space="preserve"> </w:t>
            </w:r>
            <w:r w:rsidRPr="00FB7D84">
              <w:rPr>
                <w:bCs/>
                <w:i/>
                <w:iCs/>
                <w:szCs w:val="22"/>
                <w:lang w:eastAsia="th-TH" w:bidi="th-TH"/>
              </w:rPr>
              <w:t>Nacional</w:t>
            </w:r>
            <w:r w:rsidRPr="00FB7D84">
              <w:rPr>
                <w:bCs/>
                <w:i/>
                <w:iCs/>
                <w:szCs w:val="22"/>
                <w:lang w:val="ru-RU" w:eastAsia="th-TH" w:bidi="th-TH"/>
              </w:rPr>
              <w:t xml:space="preserve"> </w:t>
            </w:r>
            <w:r w:rsidRPr="00FB7D84">
              <w:rPr>
                <w:bCs/>
                <w:i/>
                <w:iCs/>
                <w:szCs w:val="22"/>
                <w:lang w:eastAsia="th-TH" w:bidi="th-TH"/>
              </w:rPr>
              <w:t>de</w:t>
            </w:r>
            <w:r w:rsidRPr="00FB7D84">
              <w:rPr>
                <w:bCs/>
                <w:i/>
                <w:iCs/>
                <w:szCs w:val="22"/>
                <w:lang w:val="ru-RU" w:eastAsia="th-TH" w:bidi="th-TH"/>
              </w:rPr>
              <w:t xml:space="preserve"> </w:t>
            </w:r>
            <w:r w:rsidRPr="00FB7D84">
              <w:rPr>
                <w:bCs/>
                <w:i/>
                <w:iCs/>
                <w:szCs w:val="22"/>
                <w:lang w:eastAsia="th-TH" w:bidi="th-TH"/>
              </w:rPr>
              <w:t>la</w:t>
            </w:r>
            <w:r w:rsidRPr="00FB7D84">
              <w:rPr>
                <w:bCs/>
                <w:i/>
                <w:iCs/>
                <w:szCs w:val="22"/>
                <w:lang w:val="ru-RU" w:eastAsia="th-TH" w:bidi="th-TH"/>
              </w:rPr>
              <w:t xml:space="preserve"> </w:t>
            </w:r>
            <w:r w:rsidRPr="00FB7D84">
              <w:rPr>
                <w:bCs/>
                <w:i/>
                <w:iCs/>
                <w:szCs w:val="22"/>
                <w:lang w:eastAsia="th-TH" w:bidi="th-TH"/>
              </w:rPr>
              <w:t>Propiedad</w:t>
            </w:r>
            <w:r w:rsidRPr="00FB7D84">
              <w:rPr>
                <w:bCs/>
                <w:i/>
                <w:iCs/>
                <w:szCs w:val="22"/>
                <w:lang w:val="ru-RU" w:eastAsia="th-TH" w:bidi="th-TH"/>
              </w:rPr>
              <w:t xml:space="preserve"> </w:t>
            </w:r>
            <w:r w:rsidRPr="00FB7D84">
              <w:rPr>
                <w:bCs/>
                <w:i/>
                <w:iCs/>
                <w:szCs w:val="22"/>
                <w:lang w:eastAsia="th-TH" w:bidi="th-TH"/>
              </w:rPr>
              <w:t>Intelectual</w:t>
            </w:r>
            <w:r w:rsidRPr="00FB7D84">
              <w:rPr>
                <w:bCs/>
                <w:iCs/>
                <w:szCs w:val="22"/>
                <w:lang w:val="ru-RU" w:eastAsia="th-TH" w:bidi="th-TH"/>
              </w:rPr>
              <w:t xml:space="preserve"> (</w:t>
            </w:r>
            <w:r w:rsidRPr="00FB7D84">
              <w:rPr>
                <w:bCs/>
                <w:iCs/>
                <w:szCs w:val="22"/>
                <w:lang w:eastAsia="th-TH" w:bidi="th-TH"/>
              </w:rPr>
              <w:t>ANPI</w:t>
            </w:r>
            <w:r w:rsidRPr="00FB7D84">
              <w:rPr>
                <w:bCs/>
                <w:iCs/>
                <w:szCs w:val="22"/>
                <w:lang w:val="ru-RU" w:eastAsia="th-TH" w:bidi="th-TH"/>
              </w:rPr>
              <w:t>)) была создана по мандату</w:t>
            </w:r>
            <w:r w:rsidRPr="00FB7D84">
              <w:rPr>
                <w:lang w:val="ru-RU"/>
              </w:rPr>
              <w:t xml:space="preserve"> </w:t>
            </w:r>
            <w:r w:rsidRPr="00FB7D84">
              <w:rPr>
                <w:bCs/>
                <w:iCs/>
                <w:szCs w:val="22"/>
                <w:lang w:val="ru-RU" w:eastAsia="th-TH" w:bidi="th-TH"/>
              </w:rPr>
              <w:t>Национального ведомства промышленной собственности (</w:t>
            </w:r>
            <w:r w:rsidRPr="00FB7D84">
              <w:rPr>
                <w:bCs/>
                <w:iCs/>
                <w:szCs w:val="22"/>
                <w:lang w:eastAsia="th-TH" w:bidi="th-TH"/>
              </w:rPr>
              <w:t>ONAPI</w:t>
            </w:r>
            <w:r w:rsidRPr="00FB7D84">
              <w:rPr>
                <w:bCs/>
                <w:iCs/>
                <w:szCs w:val="22"/>
                <w:lang w:val="ru-RU" w:eastAsia="th-TH" w:bidi="th-TH"/>
              </w:rPr>
              <w:t>) в качестве специализированного учебного центра по ИС для широких слоев населения и отдельных групп лиц. В настоящее время академия предлагает  специализированные курсы по заявкам из различных секторов на платной основе. Обучение проводят 19 национальных инструкторов, получивших аттестацию ВОИС. Кроме того, в академии преподаются специализированные курсы последипломного обучения по направлению «ИС и инновации» совместно с двумя национальными уни</w:t>
            </w:r>
            <w:r w:rsidR="00CC35E2">
              <w:rPr>
                <w:bCs/>
                <w:iCs/>
                <w:szCs w:val="22"/>
                <w:lang w:val="ru-RU" w:eastAsia="th-TH" w:bidi="th-TH"/>
              </w:rPr>
              <w:t xml:space="preserve">верситетами (один курс в год). </w:t>
            </w:r>
          </w:p>
          <w:p w:rsidR="00641C81" w:rsidRPr="00CC35E2" w:rsidRDefault="00641C81">
            <w:pPr>
              <w:autoSpaceDE w:val="0"/>
              <w:rPr>
                <w:bCs/>
                <w:iCs/>
                <w:szCs w:val="22"/>
                <w:lang w:val="ru-RU" w:eastAsia="th-TH" w:bidi="th-TH"/>
              </w:rPr>
            </w:pPr>
          </w:p>
          <w:p w:rsidR="00641C81" w:rsidRPr="00CC35E2" w:rsidRDefault="00641C81">
            <w:pPr>
              <w:autoSpaceDE w:val="0"/>
              <w:rPr>
                <w:bCs/>
                <w:iCs/>
                <w:szCs w:val="22"/>
                <w:lang w:val="ru-RU" w:eastAsia="th-TH" w:bidi="th-TH"/>
              </w:rPr>
            </w:pPr>
            <w:r w:rsidRPr="00FB7D84">
              <w:rPr>
                <w:bCs/>
                <w:iCs/>
                <w:szCs w:val="22"/>
                <w:lang w:val="ru-RU" w:eastAsia="th-TH" w:bidi="th-TH"/>
              </w:rPr>
              <w:t xml:space="preserve">Была завершена программа подготовки инструкторов ВОИС, специально разработанная для </w:t>
            </w:r>
            <w:r w:rsidRPr="00FB7D84">
              <w:rPr>
                <w:bCs/>
                <w:iCs/>
                <w:szCs w:val="22"/>
                <w:lang w:eastAsia="th-TH" w:bidi="th-TH"/>
              </w:rPr>
              <w:t>ANPI</w:t>
            </w:r>
            <w:r w:rsidRPr="00FB7D84">
              <w:rPr>
                <w:bCs/>
                <w:iCs/>
                <w:szCs w:val="22"/>
                <w:lang w:val="ru-RU" w:eastAsia="th-TH" w:bidi="th-TH"/>
              </w:rPr>
              <w:t>, по итогам которой 19 инструкторов прошли аттестацию. В рамках проекта были выделены средства на покрытие стипендий двух ведущих инструкторов из Доминиканской республики для обучения по программе подготовки магистров в области права ИС.</w:t>
            </w:r>
            <w:r w:rsidRPr="00FB7D84">
              <w:rPr>
                <w:bCs/>
                <w:iCs/>
                <w:szCs w:val="22"/>
                <w:lang w:eastAsia="th-TH" w:bidi="th-TH"/>
              </w:rPr>
              <w:t> </w:t>
            </w:r>
            <w:r w:rsidRPr="00CC35E2">
              <w:rPr>
                <w:bCs/>
                <w:iCs/>
                <w:szCs w:val="22"/>
                <w:lang w:val="ru-RU" w:eastAsia="th-TH" w:bidi="th-TH"/>
              </w:rPr>
              <w:t xml:space="preserve"> </w:t>
            </w:r>
          </w:p>
          <w:p w:rsidR="00641C81" w:rsidRPr="00CC35E2" w:rsidRDefault="00641C81">
            <w:pPr>
              <w:autoSpaceDE w:val="0"/>
              <w:rPr>
                <w:bCs/>
                <w:iCs/>
                <w:szCs w:val="22"/>
                <w:lang w:val="ru-RU" w:eastAsia="th-TH" w:bidi="th-TH"/>
              </w:rPr>
            </w:pPr>
          </w:p>
          <w:p w:rsidR="00641C81" w:rsidRPr="00CC35E2" w:rsidRDefault="00641C81">
            <w:pPr>
              <w:autoSpaceDE w:val="0"/>
              <w:rPr>
                <w:bCs/>
                <w:iCs/>
                <w:szCs w:val="22"/>
                <w:lang w:val="ru-RU" w:eastAsia="th-TH" w:bidi="th-TH"/>
              </w:rPr>
            </w:pPr>
            <w:r w:rsidRPr="00FB7D84">
              <w:rPr>
                <w:bCs/>
                <w:iCs/>
                <w:szCs w:val="22"/>
                <w:lang w:val="ru-RU" w:eastAsia="th-TH" w:bidi="th-TH"/>
              </w:rPr>
              <w:t>Одно национальное должностное лицо прошло специально разработанную программу подготовки директоров академии, четыре сотрудника прошли частичную подготовку (количество учебных часов меньше необходимого минимума для успешной аттестации).</w:t>
            </w:r>
            <w:r w:rsidRPr="00FB7D84">
              <w:rPr>
                <w:bCs/>
                <w:iCs/>
                <w:szCs w:val="22"/>
                <w:lang w:eastAsia="th-TH" w:bidi="th-TH"/>
              </w:rPr>
              <w:t> </w:t>
            </w:r>
            <w:r w:rsidRPr="00CC35E2">
              <w:rPr>
                <w:bCs/>
                <w:iCs/>
                <w:szCs w:val="22"/>
                <w:lang w:val="ru-RU" w:eastAsia="th-TH" w:bidi="th-TH"/>
              </w:rPr>
              <w:t xml:space="preserve"> </w:t>
            </w:r>
          </w:p>
          <w:p w:rsidR="00641C81" w:rsidRPr="00CC35E2" w:rsidRDefault="00641C81">
            <w:pPr>
              <w:pStyle w:val="ListParagraph1"/>
              <w:rPr>
                <w:bCs/>
                <w:iCs/>
                <w:szCs w:val="22"/>
                <w:lang w:val="ru-RU" w:eastAsia="th-TH" w:bidi="th-TH"/>
              </w:rPr>
            </w:pPr>
          </w:p>
          <w:p w:rsidR="00641C81" w:rsidRPr="00CC35E2" w:rsidRDefault="00641C81">
            <w:pPr>
              <w:autoSpaceDE w:val="0"/>
              <w:rPr>
                <w:bCs/>
                <w:iCs/>
                <w:szCs w:val="22"/>
                <w:lang w:val="ru-RU" w:eastAsia="th-TH" w:bidi="th-TH"/>
              </w:rPr>
            </w:pPr>
            <w:r w:rsidRPr="00FB7D84">
              <w:rPr>
                <w:bCs/>
                <w:iCs/>
                <w:szCs w:val="22"/>
                <w:lang w:val="ru-RU" w:eastAsia="th-TH" w:bidi="th-TH"/>
              </w:rPr>
              <w:t xml:space="preserve">В рамках проекта </w:t>
            </w:r>
            <w:r w:rsidRPr="00FB7D84">
              <w:rPr>
                <w:bCs/>
                <w:iCs/>
                <w:szCs w:val="22"/>
                <w:lang w:eastAsia="th-TH" w:bidi="th-TH"/>
              </w:rPr>
              <w:t>ANPI</w:t>
            </w:r>
            <w:r w:rsidRPr="00FB7D84">
              <w:rPr>
                <w:bCs/>
                <w:iCs/>
                <w:szCs w:val="22"/>
                <w:lang w:val="ru-RU" w:eastAsia="th-TH" w:bidi="th-TH"/>
              </w:rPr>
              <w:t xml:space="preserve"> получила возможность участия в проекте депозитарных библиотек ВОИС и приобретения ряда ведущих публикаций.</w:t>
            </w:r>
            <w:r w:rsidRPr="00CC35E2">
              <w:rPr>
                <w:bCs/>
                <w:iCs/>
                <w:szCs w:val="22"/>
                <w:lang w:val="ru-RU" w:eastAsia="th-TH" w:bidi="th-TH"/>
              </w:rPr>
              <w:t xml:space="preserve"> </w:t>
            </w:r>
          </w:p>
          <w:p w:rsidR="00641C81" w:rsidRPr="00CC35E2" w:rsidRDefault="00641C81">
            <w:pPr>
              <w:pStyle w:val="ListParagraph1"/>
              <w:rPr>
                <w:bCs/>
                <w:iCs/>
                <w:szCs w:val="22"/>
                <w:lang w:val="ru-RU" w:eastAsia="th-TH" w:bidi="th-TH"/>
              </w:rPr>
            </w:pPr>
          </w:p>
          <w:p w:rsidR="00641C81" w:rsidRPr="00CC35E2" w:rsidRDefault="00641C81">
            <w:pPr>
              <w:autoSpaceDE w:val="0"/>
              <w:rPr>
                <w:bCs/>
                <w:iCs/>
                <w:szCs w:val="22"/>
                <w:lang w:val="ru-RU" w:eastAsia="th-TH" w:bidi="th-TH"/>
              </w:rPr>
            </w:pPr>
            <w:r w:rsidRPr="00FB7D84">
              <w:rPr>
                <w:bCs/>
                <w:iCs/>
                <w:szCs w:val="22"/>
                <w:lang w:val="ru-RU" w:eastAsia="th-TH" w:bidi="th-TH"/>
              </w:rPr>
              <w:t xml:space="preserve">Кроме того, в рамках проекта </w:t>
            </w:r>
            <w:r w:rsidRPr="00FB7D84">
              <w:rPr>
                <w:bCs/>
                <w:iCs/>
                <w:szCs w:val="22"/>
                <w:lang w:eastAsia="th-TH" w:bidi="th-TH"/>
              </w:rPr>
              <w:t>ANPI</w:t>
            </w:r>
            <w:r w:rsidRPr="00FB7D84">
              <w:rPr>
                <w:bCs/>
                <w:iCs/>
                <w:szCs w:val="22"/>
                <w:lang w:val="ru-RU" w:eastAsia="th-TH" w:bidi="th-TH"/>
              </w:rPr>
              <w:t xml:space="preserve"> была оказана помощь в </w:t>
            </w:r>
            <w:r w:rsidRPr="00FB7D84">
              <w:rPr>
                <w:bCs/>
                <w:iCs/>
                <w:szCs w:val="22"/>
                <w:lang w:val="ru-RU" w:eastAsia="th-TH" w:bidi="th-TH"/>
              </w:rPr>
              <w:lastRenderedPageBreak/>
              <w:t>формировании организационной структуры и разработке учебных планов по ряду направлений. Организации также было оказано содействие во вступлении в Глобальную сеть академий интеллектуальной собственност</w:t>
            </w:r>
            <w:r w:rsidR="00CC35E2">
              <w:rPr>
                <w:bCs/>
                <w:iCs/>
                <w:szCs w:val="22"/>
                <w:lang w:val="ru-RU" w:eastAsia="th-TH" w:bidi="th-TH"/>
              </w:rPr>
              <w:t>и</w:t>
            </w:r>
            <w:r w:rsidRPr="00CC35E2">
              <w:rPr>
                <w:bCs/>
                <w:iCs/>
                <w:szCs w:val="22"/>
                <w:lang w:val="ru-RU" w:eastAsia="th-TH" w:bidi="th-TH"/>
              </w:rPr>
              <w:t>.</w:t>
            </w:r>
          </w:p>
          <w:p w:rsidR="00641C81" w:rsidRPr="00CC35E2" w:rsidRDefault="00641C81">
            <w:pPr>
              <w:autoSpaceDE w:val="0"/>
              <w:rPr>
                <w:bCs/>
                <w:iCs/>
                <w:szCs w:val="22"/>
                <w:lang w:val="ru-RU" w:eastAsia="th-TH" w:bidi="th-TH"/>
              </w:rPr>
            </w:pPr>
          </w:p>
          <w:p w:rsidR="00641C81" w:rsidRPr="00CC35E2" w:rsidRDefault="00641C81">
            <w:pPr>
              <w:autoSpaceDE w:val="0"/>
              <w:rPr>
                <w:bCs/>
                <w:iCs/>
                <w:szCs w:val="22"/>
                <w:lang w:val="ru-RU" w:eastAsia="th-TH" w:bidi="th-TH"/>
              </w:rPr>
            </w:pPr>
            <w:r w:rsidRPr="00FB7D84">
              <w:rPr>
                <w:bCs/>
                <w:iCs/>
                <w:szCs w:val="22"/>
                <w:lang w:eastAsia="th-TH" w:bidi="th-TH"/>
              </w:rPr>
              <w:t>ANPI</w:t>
            </w:r>
            <w:r w:rsidRPr="00FB7D84">
              <w:rPr>
                <w:bCs/>
                <w:iCs/>
                <w:szCs w:val="22"/>
                <w:lang w:val="ru-RU" w:eastAsia="th-TH" w:bidi="th-TH"/>
              </w:rPr>
              <w:t xml:space="preserve"> объединила усилия с национальными учреждениями по выделению отдельного здания, в котором разместились бы учебный центр, библиотека ИС и Центр поддержки технологий и инноваций (ЦПТИ). Кроме</w:t>
            </w:r>
            <w:r w:rsidRPr="00CC35E2">
              <w:rPr>
                <w:bCs/>
                <w:iCs/>
                <w:szCs w:val="22"/>
                <w:lang w:val="ru-RU" w:eastAsia="th-TH" w:bidi="th-TH"/>
              </w:rPr>
              <w:t xml:space="preserve"> </w:t>
            </w:r>
            <w:r w:rsidRPr="00FB7D84">
              <w:rPr>
                <w:bCs/>
                <w:iCs/>
                <w:szCs w:val="22"/>
                <w:lang w:val="ru-RU" w:eastAsia="th-TH" w:bidi="th-TH"/>
              </w:rPr>
              <w:t>того</w:t>
            </w:r>
            <w:r w:rsidRPr="00CC35E2">
              <w:rPr>
                <w:bCs/>
                <w:iCs/>
                <w:szCs w:val="22"/>
                <w:lang w:val="ru-RU" w:eastAsia="th-TH" w:bidi="th-TH"/>
              </w:rPr>
              <w:t xml:space="preserve">, </w:t>
            </w:r>
            <w:r w:rsidRPr="00FB7D84">
              <w:rPr>
                <w:bCs/>
                <w:iCs/>
                <w:szCs w:val="22"/>
                <w:lang w:val="ru-RU" w:eastAsia="th-TH" w:bidi="th-TH"/>
              </w:rPr>
              <w:t>академия</w:t>
            </w:r>
            <w:r w:rsidRPr="00CC35E2">
              <w:rPr>
                <w:bCs/>
                <w:iCs/>
                <w:szCs w:val="22"/>
                <w:lang w:val="ru-RU" w:eastAsia="th-TH" w:bidi="th-TH"/>
              </w:rPr>
              <w:t xml:space="preserve"> </w:t>
            </w:r>
            <w:r w:rsidRPr="00FB7D84">
              <w:rPr>
                <w:bCs/>
                <w:iCs/>
                <w:szCs w:val="22"/>
                <w:lang w:val="ru-RU" w:eastAsia="th-TH" w:bidi="th-TH"/>
              </w:rPr>
              <w:t>разработала</w:t>
            </w:r>
            <w:r w:rsidRPr="00CC35E2">
              <w:rPr>
                <w:bCs/>
                <w:iCs/>
                <w:szCs w:val="22"/>
                <w:lang w:val="ru-RU" w:eastAsia="th-TH" w:bidi="th-TH"/>
              </w:rPr>
              <w:t xml:space="preserve"> </w:t>
            </w:r>
            <w:r w:rsidRPr="00FB7D84">
              <w:rPr>
                <w:bCs/>
                <w:iCs/>
                <w:szCs w:val="22"/>
                <w:lang w:val="ru-RU" w:eastAsia="th-TH" w:bidi="th-TH"/>
              </w:rPr>
              <w:t>ряд</w:t>
            </w:r>
            <w:r w:rsidRPr="00CC35E2">
              <w:rPr>
                <w:bCs/>
                <w:iCs/>
                <w:szCs w:val="22"/>
                <w:lang w:val="ru-RU" w:eastAsia="th-TH" w:bidi="th-TH"/>
              </w:rPr>
              <w:t xml:space="preserve"> </w:t>
            </w:r>
            <w:r w:rsidRPr="00FB7D84">
              <w:rPr>
                <w:bCs/>
                <w:iCs/>
                <w:szCs w:val="22"/>
                <w:lang w:val="ru-RU" w:eastAsia="th-TH" w:bidi="th-TH"/>
              </w:rPr>
              <w:t>специализированных</w:t>
            </w:r>
            <w:r w:rsidRPr="00CC35E2">
              <w:rPr>
                <w:bCs/>
                <w:iCs/>
                <w:szCs w:val="22"/>
                <w:lang w:val="ru-RU" w:eastAsia="th-TH" w:bidi="th-TH"/>
              </w:rPr>
              <w:t xml:space="preserve"> </w:t>
            </w:r>
            <w:r w:rsidRPr="00FB7D84">
              <w:rPr>
                <w:bCs/>
                <w:iCs/>
                <w:szCs w:val="22"/>
                <w:lang w:val="ru-RU" w:eastAsia="th-TH" w:bidi="th-TH"/>
              </w:rPr>
              <w:t>дипломных</w:t>
            </w:r>
            <w:r w:rsidRPr="00CC35E2">
              <w:rPr>
                <w:bCs/>
                <w:iCs/>
                <w:szCs w:val="22"/>
                <w:lang w:val="ru-RU" w:eastAsia="th-TH" w:bidi="th-TH"/>
              </w:rPr>
              <w:t xml:space="preserve"> </w:t>
            </w:r>
            <w:r w:rsidRPr="00FB7D84">
              <w:rPr>
                <w:bCs/>
                <w:iCs/>
                <w:szCs w:val="22"/>
                <w:lang w:val="ru-RU" w:eastAsia="th-TH" w:bidi="th-TH"/>
              </w:rPr>
              <w:t>курсов</w:t>
            </w:r>
            <w:r w:rsidRPr="00CC35E2">
              <w:rPr>
                <w:bCs/>
                <w:iCs/>
                <w:szCs w:val="22"/>
                <w:lang w:val="ru-RU" w:eastAsia="th-TH" w:bidi="th-TH"/>
              </w:rPr>
              <w:t xml:space="preserve"> </w:t>
            </w:r>
            <w:r w:rsidRPr="00FB7D84">
              <w:rPr>
                <w:bCs/>
                <w:iCs/>
                <w:szCs w:val="22"/>
                <w:lang w:val="ru-RU" w:eastAsia="th-TH" w:bidi="th-TH"/>
              </w:rPr>
              <w:t>для</w:t>
            </w:r>
            <w:r w:rsidRPr="00CC35E2">
              <w:rPr>
                <w:bCs/>
                <w:iCs/>
                <w:szCs w:val="22"/>
                <w:lang w:val="ru-RU" w:eastAsia="th-TH" w:bidi="th-TH"/>
              </w:rPr>
              <w:t xml:space="preserve"> </w:t>
            </w:r>
            <w:r w:rsidRPr="00FB7D84">
              <w:rPr>
                <w:bCs/>
                <w:iCs/>
                <w:szCs w:val="22"/>
                <w:lang w:val="ru-RU" w:eastAsia="th-TH" w:bidi="th-TH"/>
              </w:rPr>
              <w:t>конкретных</w:t>
            </w:r>
            <w:r w:rsidRPr="00CC35E2">
              <w:rPr>
                <w:bCs/>
                <w:iCs/>
                <w:szCs w:val="22"/>
                <w:lang w:val="ru-RU" w:eastAsia="th-TH" w:bidi="th-TH"/>
              </w:rPr>
              <w:t xml:space="preserve">  </w:t>
            </w:r>
            <w:r w:rsidRPr="00FB7D84">
              <w:rPr>
                <w:bCs/>
                <w:iCs/>
                <w:szCs w:val="22"/>
                <w:lang w:val="ru-RU" w:eastAsia="th-TH" w:bidi="th-TH"/>
              </w:rPr>
              <w:t>целевых</w:t>
            </w:r>
            <w:r w:rsidRPr="00CC35E2">
              <w:rPr>
                <w:bCs/>
                <w:iCs/>
                <w:szCs w:val="22"/>
                <w:lang w:val="ru-RU" w:eastAsia="th-TH" w:bidi="th-TH"/>
              </w:rPr>
              <w:t xml:space="preserve"> </w:t>
            </w:r>
            <w:r w:rsidRPr="00FB7D84">
              <w:rPr>
                <w:bCs/>
                <w:iCs/>
                <w:szCs w:val="22"/>
                <w:lang w:val="ru-RU" w:eastAsia="th-TH" w:bidi="th-TH"/>
              </w:rPr>
              <w:t>групп</w:t>
            </w:r>
            <w:r w:rsidRPr="00CC35E2">
              <w:rPr>
                <w:bCs/>
                <w:iCs/>
                <w:szCs w:val="22"/>
                <w:lang w:val="ru-RU" w:eastAsia="th-TH" w:bidi="th-TH"/>
              </w:rPr>
              <w:t xml:space="preserve"> </w:t>
            </w:r>
            <w:r w:rsidRPr="00FB7D84">
              <w:rPr>
                <w:bCs/>
                <w:iCs/>
                <w:szCs w:val="22"/>
                <w:lang w:val="ru-RU" w:eastAsia="th-TH" w:bidi="th-TH"/>
              </w:rPr>
              <w:t>слушателей</w:t>
            </w:r>
            <w:r w:rsidRPr="00CC35E2">
              <w:rPr>
                <w:bCs/>
                <w:iCs/>
                <w:szCs w:val="22"/>
                <w:lang w:val="ru-RU" w:eastAsia="th-TH" w:bidi="th-TH"/>
              </w:rPr>
              <w:t xml:space="preserve">. </w:t>
            </w:r>
          </w:p>
          <w:p w:rsidR="00641C81" w:rsidRPr="00CC35E2" w:rsidRDefault="00641C81">
            <w:pPr>
              <w:autoSpaceDE w:val="0"/>
              <w:rPr>
                <w:bCs/>
                <w:iCs/>
                <w:szCs w:val="22"/>
                <w:lang w:val="ru-RU" w:eastAsia="th-TH" w:bidi="th-TH"/>
              </w:rPr>
            </w:pPr>
          </w:p>
          <w:p w:rsidR="00641C81" w:rsidRPr="00FB7D84" w:rsidRDefault="00641C81">
            <w:pPr>
              <w:autoSpaceDE w:val="0"/>
              <w:rPr>
                <w:bCs/>
                <w:iCs/>
                <w:szCs w:val="22"/>
                <w:lang w:val="ru-RU" w:eastAsia="th-TH" w:bidi="th-TH"/>
              </w:rPr>
            </w:pPr>
            <w:r w:rsidRPr="00FB7D84">
              <w:rPr>
                <w:bCs/>
                <w:iCs/>
                <w:szCs w:val="22"/>
                <w:u w:val="single"/>
                <w:lang w:val="ru-RU" w:eastAsia="th-TH" w:bidi="th-TH"/>
              </w:rPr>
              <w:t>Египет</w:t>
            </w:r>
            <w:r w:rsidRPr="00FB7D84">
              <w:rPr>
                <w:bCs/>
                <w:iCs/>
                <w:szCs w:val="22"/>
                <w:lang w:val="ru-RU" w:eastAsia="th-TH" w:bidi="th-TH"/>
              </w:rPr>
              <w:t>:</w:t>
            </w:r>
          </w:p>
          <w:p w:rsidR="00641C81" w:rsidRPr="00FB7D84" w:rsidRDefault="00641C81">
            <w:pPr>
              <w:autoSpaceDE w:val="0"/>
              <w:rPr>
                <w:bCs/>
                <w:iCs/>
                <w:szCs w:val="22"/>
                <w:lang w:val="ru-RU" w:eastAsia="th-TH" w:bidi="th-TH"/>
              </w:rPr>
            </w:pPr>
          </w:p>
          <w:p w:rsidR="00641C81" w:rsidRPr="00CC35E2" w:rsidRDefault="00641C81">
            <w:pPr>
              <w:autoSpaceDE w:val="0"/>
              <w:rPr>
                <w:bCs/>
                <w:iCs/>
                <w:szCs w:val="22"/>
                <w:lang w:val="ru-RU" w:eastAsia="th-TH" w:bidi="th-TH"/>
              </w:rPr>
            </w:pPr>
            <w:r w:rsidRPr="00FB7D84">
              <w:rPr>
                <w:bCs/>
                <w:iCs/>
                <w:szCs w:val="22"/>
                <w:lang w:val="ru-RU" w:eastAsia="th-TH" w:bidi="th-TH"/>
              </w:rPr>
              <w:t>Начало сотрудничества с Египтом было отложено ввиду непредвиденных обстоятельств, в результате чего срок проекта по сотрудничеству продлен до июня 2014 года с целью завершения пр</w:t>
            </w:r>
            <w:r w:rsidR="00CC35E2">
              <w:rPr>
                <w:bCs/>
                <w:iCs/>
                <w:szCs w:val="22"/>
                <w:lang w:val="ru-RU" w:eastAsia="th-TH" w:bidi="th-TH"/>
              </w:rPr>
              <w:t>ограммы подготовки инструкторов</w:t>
            </w:r>
            <w:r w:rsidRPr="00CC35E2">
              <w:rPr>
                <w:bCs/>
                <w:iCs/>
                <w:szCs w:val="22"/>
                <w:lang w:val="ru-RU" w:eastAsia="th-TH" w:bidi="th-TH"/>
              </w:rPr>
              <w:t xml:space="preserve">.  </w:t>
            </w:r>
          </w:p>
          <w:p w:rsidR="00641C81" w:rsidRPr="00CC35E2" w:rsidRDefault="00641C81">
            <w:pPr>
              <w:autoSpaceDE w:val="0"/>
              <w:rPr>
                <w:bCs/>
                <w:iCs/>
                <w:szCs w:val="22"/>
                <w:lang w:val="ru-RU" w:eastAsia="th-TH" w:bidi="th-TH"/>
              </w:rPr>
            </w:pPr>
          </w:p>
          <w:p w:rsidR="00641C81" w:rsidRPr="00CC35E2" w:rsidRDefault="00641C81">
            <w:pPr>
              <w:autoSpaceDE w:val="0"/>
              <w:rPr>
                <w:bCs/>
                <w:iCs/>
                <w:szCs w:val="22"/>
                <w:lang w:val="ru-RU" w:eastAsia="th-TH" w:bidi="th-TH"/>
              </w:rPr>
            </w:pPr>
            <w:r w:rsidRPr="00FB7D84">
              <w:rPr>
                <w:bCs/>
                <w:iCs/>
                <w:szCs w:val="22"/>
                <w:lang w:val="ru-RU" w:eastAsia="th-TH" w:bidi="th-TH"/>
              </w:rPr>
              <w:t>В настоящее время Академия ИС Египта располагает ведущими сотрудниками, прошедшими подготовку, и совместно с национальными субъектами занимается разработкой программ обучения для внешних слушателей. Некоторые специализированные курсы преподаются по соответствующим заявкам. Ведется разработка учебных материалов для постоянно действующих курсов обучения (как в онла</w:t>
            </w:r>
            <w:r w:rsidR="00CC35E2">
              <w:rPr>
                <w:bCs/>
                <w:iCs/>
                <w:szCs w:val="22"/>
                <w:lang w:val="ru-RU" w:eastAsia="th-TH" w:bidi="th-TH"/>
              </w:rPr>
              <w:t>йновом, так и в очном формате).</w:t>
            </w:r>
          </w:p>
          <w:p w:rsidR="00641C81" w:rsidRPr="00CC35E2" w:rsidRDefault="00641C81">
            <w:pPr>
              <w:autoSpaceDE w:val="0"/>
              <w:rPr>
                <w:bCs/>
                <w:iCs/>
                <w:szCs w:val="22"/>
                <w:lang w:val="ru-RU" w:eastAsia="th-TH" w:bidi="th-TH"/>
              </w:rPr>
            </w:pPr>
          </w:p>
          <w:p w:rsidR="00641C81" w:rsidRPr="00FB7D84" w:rsidRDefault="00641C81">
            <w:pPr>
              <w:autoSpaceDE w:val="0"/>
              <w:rPr>
                <w:bCs/>
                <w:iCs/>
                <w:szCs w:val="22"/>
                <w:lang w:val="ru-RU" w:eastAsia="th-TH" w:bidi="th-TH"/>
              </w:rPr>
            </w:pPr>
            <w:r w:rsidRPr="00FB7D84">
              <w:rPr>
                <w:bCs/>
                <w:iCs/>
                <w:szCs w:val="22"/>
                <w:lang w:val="ru-RU" w:eastAsia="th-TH" w:bidi="th-TH"/>
              </w:rPr>
              <w:t>ВОИС завершила программу подготовки египетских инструкторов (15 инструкторов прошли аттестацию), выделила средства на покрытие стипендий пяти ведущих инструкторов для обучения по международной программе подготовки магистров в области права ИС. Одно национальное должностное лицо прошло специально разработанную программу подготовки директоров академии, шестнадцать сотрудников прошли частичную подготовку (количество учебных часов меньше необходимого минимума для успешной аттестации). Были</w:t>
            </w:r>
            <w:r w:rsidRPr="00FB7D84">
              <w:rPr>
                <w:bCs/>
                <w:iCs/>
                <w:szCs w:val="22"/>
                <w:lang w:val="en-AU" w:eastAsia="th-TH" w:bidi="th-TH"/>
              </w:rPr>
              <w:t xml:space="preserve"> </w:t>
            </w:r>
            <w:r w:rsidRPr="00FB7D84">
              <w:rPr>
                <w:bCs/>
                <w:iCs/>
                <w:szCs w:val="22"/>
                <w:lang w:val="ru-RU" w:eastAsia="th-TH" w:bidi="th-TH"/>
              </w:rPr>
              <w:t>закуплены</w:t>
            </w:r>
            <w:r w:rsidRPr="00FB7D84">
              <w:rPr>
                <w:bCs/>
                <w:iCs/>
                <w:szCs w:val="22"/>
                <w:lang w:val="en-AU" w:eastAsia="th-TH" w:bidi="th-TH"/>
              </w:rPr>
              <w:t xml:space="preserve"> </w:t>
            </w:r>
            <w:r w:rsidRPr="00FB7D84">
              <w:rPr>
                <w:bCs/>
                <w:iCs/>
                <w:szCs w:val="22"/>
                <w:lang w:val="ru-RU" w:eastAsia="th-TH" w:bidi="th-TH"/>
              </w:rPr>
              <w:t>и</w:t>
            </w:r>
            <w:r w:rsidRPr="00FB7D84">
              <w:rPr>
                <w:bCs/>
                <w:iCs/>
                <w:szCs w:val="22"/>
                <w:lang w:val="en-AU" w:eastAsia="th-TH" w:bidi="th-TH"/>
              </w:rPr>
              <w:t xml:space="preserve"> </w:t>
            </w:r>
            <w:r w:rsidRPr="00FB7D84">
              <w:rPr>
                <w:bCs/>
                <w:iCs/>
                <w:szCs w:val="22"/>
                <w:lang w:val="ru-RU" w:eastAsia="th-TH" w:bidi="th-TH"/>
              </w:rPr>
              <w:t>доставлены</w:t>
            </w:r>
            <w:r w:rsidRPr="00FB7D84">
              <w:rPr>
                <w:bCs/>
                <w:iCs/>
                <w:szCs w:val="22"/>
                <w:lang w:val="en-AU" w:eastAsia="th-TH" w:bidi="th-TH"/>
              </w:rPr>
              <w:t xml:space="preserve"> </w:t>
            </w:r>
            <w:r w:rsidRPr="00FB7D84">
              <w:rPr>
                <w:bCs/>
                <w:iCs/>
                <w:szCs w:val="22"/>
                <w:lang w:val="ru-RU" w:eastAsia="th-TH" w:bidi="th-TH"/>
              </w:rPr>
              <w:t xml:space="preserve">публикации. </w:t>
            </w:r>
          </w:p>
          <w:p w:rsidR="00641C81" w:rsidRPr="00FB7D84" w:rsidRDefault="00641C81">
            <w:pPr>
              <w:autoSpaceDE w:val="0"/>
              <w:rPr>
                <w:bCs/>
                <w:iCs/>
                <w:szCs w:val="22"/>
                <w:lang w:val="ru-RU" w:eastAsia="th-TH" w:bidi="th-TH"/>
              </w:rPr>
            </w:pPr>
          </w:p>
          <w:p w:rsidR="00641C81" w:rsidRPr="00CC35E2" w:rsidRDefault="00641C81">
            <w:pPr>
              <w:autoSpaceDE w:val="0"/>
              <w:rPr>
                <w:bCs/>
                <w:iCs/>
                <w:szCs w:val="22"/>
                <w:lang w:val="ru-RU" w:eastAsia="th-TH" w:bidi="th-TH"/>
              </w:rPr>
            </w:pPr>
            <w:r w:rsidRPr="00FB7D84">
              <w:rPr>
                <w:bCs/>
                <w:iCs/>
                <w:szCs w:val="22"/>
                <w:lang w:val="ru-RU" w:eastAsia="th-TH" w:bidi="th-TH"/>
              </w:rPr>
              <w:t>Египетская Академия ИС стала партнером местного университета, в связи с чем она подлежит разделению на центр профессиональной подготовки (в рамках Академии научно-технических исследований и технологии) и образовательный центр (в рамках местного университета). В соответствующие национальные органы аттестации был представлен учебный план по программе подготовки магистров в области права ИС, который в настоящее время ожидает своего утверждения. Кроме того, ведется работа по созданию специализированного сайта и контента двух курсов дистанционного обучения (один курс об</w:t>
            </w:r>
            <w:r w:rsidR="00CC35E2">
              <w:rPr>
                <w:bCs/>
                <w:iCs/>
                <w:szCs w:val="22"/>
                <w:lang w:val="ru-RU" w:eastAsia="th-TH" w:bidi="th-TH"/>
              </w:rPr>
              <w:t>щий, второй специализированный)</w:t>
            </w:r>
            <w:r w:rsidRPr="00CC35E2">
              <w:rPr>
                <w:bCs/>
                <w:iCs/>
                <w:szCs w:val="22"/>
                <w:lang w:val="ru-RU" w:eastAsia="th-TH" w:bidi="th-TH"/>
              </w:rPr>
              <w:t xml:space="preserve">.  </w:t>
            </w:r>
          </w:p>
          <w:p w:rsidR="00641C81" w:rsidRPr="00CC35E2" w:rsidRDefault="00641C81">
            <w:pPr>
              <w:autoSpaceDE w:val="0"/>
              <w:rPr>
                <w:bCs/>
                <w:iCs/>
                <w:szCs w:val="22"/>
                <w:lang w:val="ru-RU" w:eastAsia="th-TH" w:bidi="th-TH"/>
              </w:rPr>
            </w:pPr>
          </w:p>
          <w:p w:rsidR="00641C81" w:rsidRPr="00FB7D84" w:rsidRDefault="00641C81">
            <w:pPr>
              <w:autoSpaceDE w:val="0"/>
              <w:rPr>
                <w:bCs/>
                <w:iCs/>
                <w:szCs w:val="22"/>
                <w:lang w:val="ru-RU" w:eastAsia="th-TH" w:bidi="th-TH"/>
              </w:rPr>
            </w:pPr>
            <w:r w:rsidRPr="00FB7D84">
              <w:rPr>
                <w:bCs/>
                <w:iCs/>
                <w:szCs w:val="22"/>
                <w:u w:val="single"/>
                <w:lang w:val="ru-RU" w:eastAsia="th-TH" w:bidi="th-TH"/>
              </w:rPr>
              <w:t>Эфиопия</w:t>
            </w:r>
            <w:r w:rsidRPr="00FB7D84">
              <w:rPr>
                <w:bCs/>
                <w:iCs/>
                <w:szCs w:val="22"/>
                <w:lang w:val="ru-RU" w:eastAsia="th-TH" w:bidi="th-TH"/>
              </w:rPr>
              <w:t>:</w:t>
            </w:r>
          </w:p>
          <w:p w:rsidR="00641C81" w:rsidRPr="00FB7D84" w:rsidRDefault="00641C81">
            <w:pPr>
              <w:autoSpaceDE w:val="0"/>
              <w:rPr>
                <w:bCs/>
                <w:iCs/>
                <w:szCs w:val="22"/>
                <w:lang w:val="ru-RU" w:eastAsia="th-TH" w:bidi="th-TH"/>
              </w:rPr>
            </w:pPr>
          </w:p>
          <w:p w:rsidR="00641C81" w:rsidRPr="00CC35E2" w:rsidRDefault="00641C81">
            <w:pPr>
              <w:autoSpaceDE w:val="0"/>
              <w:rPr>
                <w:bCs/>
                <w:iCs/>
                <w:szCs w:val="22"/>
                <w:lang w:val="ru-RU" w:eastAsia="th-TH" w:bidi="th-TH"/>
              </w:rPr>
            </w:pPr>
            <w:r w:rsidRPr="00FB7D84">
              <w:rPr>
                <w:bCs/>
                <w:iCs/>
                <w:szCs w:val="22"/>
                <w:lang w:val="ru-RU" w:eastAsia="th-TH" w:bidi="th-TH"/>
              </w:rPr>
              <w:t>Вплоть до настоящего времени основная задача Эфиопского ведомства интеллектуальной собственности (</w:t>
            </w:r>
            <w:r w:rsidRPr="00FB7D84">
              <w:rPr>
                <w:bCs/>
                <w:iCs/>
                <w:szCs w:val="22"/>
                <w:lang w:eastAsia="th-TH" w:bidi="th-TH"/>
              </w:rPr>
              <w:t>EIPO</w:t>
            </w:r>
            <w:r w:rsidRPr="00FB7D84">
              <w:rPr>
                <w:bCs/>
                <w:iCs/>
                <w:szCs w:val="22"/>
                <w:lang w:val="ru-RU" w:eastAsia="th-TH" w:bidi="th-TH"/>
              </w:rPr>
              <w:t xml:space="preserve">) </w:t>
            </w:r>
            <w:r w:rsidRPr="00FB7D84">
              <w:rPr>
                <w:bCs/>
                <w:iCs/>
                <w:szCs w:val="22"/>
                <w:lang w:val="ru-RU" w:eastAsia="th-TH" w:bidi="th-TH"/>
              </w:rPr>
              <w:lastRenderedPageBreak/>
              <w:t xml:space="preserve">заключалась в укреплении потенциала сотрудников  по подготовке структурированных программ подготовки в области ИС. ВОИС выделила средства на стипендии для четырех инструкторов из Эфиопии для обучения по международной программе подготовки магистров в области ИС, а также спонсировала участие ведущих должностных лиц в специально разработанных программах подготовки директоров академий ИС и выделила всему персоналу </w:t>
            </w:r>
            <w:r w:rsidRPr="00FB7D84">
              <w:rPr>
                <w:bCs/>
                <w:iCs/>
                <w:szCs w:val="22"/>
                <w:lang w:eastAsia="th-TH" w:bidi="th-TH"/>
              </w:rPr>
              <w:t>EIPO</w:t>
            </w:r>
            <w:r w:rsidRPr="00FB7D84">
              <w:rPr>
                <w:bCs/>
                <w:iCs/>
                <w:szCs w:val="22"/>
                <w:lang w:val="ru-RU" w:eastAsia="th-TH" w:bidi="th-TH"/>
              </w:rPr>
              <w:t xml:space="preserve"> особую квоту для участия в курсах дистанционного обучения. В настоящее время ведется разработка контента всех программ обучения по темам ИС, которые будут преподаваться на постоянной основе. </w:t>
            </w:r>
            <w:r w:rsidRPr="00FB7D84">
              <w:rPr>
                <w:bCs/>
                <w:iCs/>
                <w:szCs w:val="22"/>
                <w:lang w:eastAsia="th-TH" w:bidi="th-TH"/>
              </w:rPr>
              <w:t>EIPO</w:t>
            </w:r>
            <w:r w:rsidRPr="00FB7D84">
              <w:rPr>
                <w:bCs/>
                <w:iCs/>
                <w:szCs w:val="22"/>
                <w:lang w:val="ru-RU" w:eastAsia="th-TH" w:bidi="th-TH"/>
              </w:rPr>
              <w:t xml:space="preserve"> осуществило адаптацию курса </w:t>
            </w:r>
            <w:r w:rsidRPr="00FB7D84">
              <w:rPr>
                <w:bCs/>
                <w:iCs/>
                <w:szCs w:val="22"/>
                <w:lang w:eastAsia="th-TH" w:bidi="th-TH"/>
              </w:rPr>
              <w:t>DL</w:t>
            </w:r>
            <w:r w:rsidRPr="00FB7D84">
              <w:rPr>
                <w:bCs/>
                <w:iCs/>
                <w:szCs w:val="22"/>
                <w:lang w:val="ru-RU" w:eastAsia="th-TH" w:bidi="th-TH"/>
              </w:rPr>
              <w:t>-101 на английском языке, который будет предложен эфиопской целевой аудитории в качестве эксперимента в 2014 г. Были приобретены и</w:t>
            </w:r>
            <w:r w:rsidR="00CC35E2">
              <w:rPr>
                <w:bCs/>
                <w:iCs/>
                <w:szCs w:val="22"/>
                <w:lang w:val="ru-RU" w:eastAsia="th-TH" w:bidi="th-TH"/>
              </w:rPr>
              <w:t xml:space="preserve"> доставлены основные публикации</w:t>
            </w:r>
            <w:r w:rsidRPr="00CC35E2">
              <w:rPr>
                <w:bCs/>
                <w:iCs/>
                <w:szCs w:val="22"/>
                <w:lang w:val="ru-RU" w:eastAsia="th-TH" w:bidi="th-TH"/>
              </w:rPr>
              <w:t xml:space="preserve">. </w:t>
            </w:r>
          </w:p>
          <w:p w:rsidR="00641C81" w:rsidRPr="00CC35E2" w:rsidRDefault="00641C81">
            <w:pPr>
              <w:autoSpaceDE w:val="0"/>
              <w:rPr>
                <w:bCs/>
                <w:iCs/>
                <w:szCs w:val="22"/>
                <w:lang w:val="ru-RU" w:eastAsia="th-TH" w:bidi="th-TH"/>
              </w:rPr>
            </w:pPr>
          </w:p>
          <w:p w:rsidR="00641C81" w:rsidRPr="00CC35E2" w:rsidRDefault="00641C81">
            <w:pPr>
              <w:autoSpaceDE w:val="0"/>
              <w:rPr>
                <w:bCs/>
                <w:iCs/>
                <w:szCs w:val="22"/>
                <w:shd w:val="clear" w:color="auto" w:fill="FFFF00"/>
                <w:lang w:val="ru-RU" w:eastAsia="th-TH" w:bidi="th-TH"/>
              </w:rPr>
            </w:pPr>
            <w:r w:rsidRPr="00FB7D84">
              <w:rPr>
                <w:bCs/>
                <w:iCs/>
                <w:szCs w:val="22"/>
                <w:lang w:val="ru-RU" w:eastAsia="th-TH" w:bidi="th-TH"/>
              </w:rPr>
              <w:t>По</w:t>
            </w:r>
            <w:r w:rsidRPr="00CC35E2">
              <w:rPr>
                <w:bCs/>
                <w:iCs/>
                <w:szCs w:val="22"/>
                <w:lang w:val="ru-RU" w:eastAsia="th-TH" w:bidi="th-TH"/>
              </w:rPr>
              <w:t xml:space="preserve"> </w:t>
            </w:r>
            <w:r w:rsidRPr="00FB7D84">
              <w:rPr>
                <w:bCs/>
                <w:iCs/>
                <w:szCs w:val="22"/>
                <w:lang w:val="ru-RU" w:eastAsia="th-TH" w:bidi="th-TH"/>
              </w:rPr>
              <w:t>просьбе</w:t>
            </w:r>
            <w:r w:rsidRPr="00CC35E2">
              <w:rPr>
                <w:bCs/>
                <w:iCs/>
                <w:szCs w:val="22"/>
                <w:lang w:val="ru-RU" w:eastAsia="th-TH" w:bidi="th-TH"/>
              </w:rPr>
              <w:t xml:space="preserve"> </w:t>
            </w:r>
            <w:r w:rsidRPr="00FB7D84">
              <w:rPr>
                <w:bCs/>
                <w:iCs/>
                <w:szCs w:val="22"/>
                <w:lang w:eastAsia="th-TH" w:bidi="th-TH"/>
              </w:rPr>
              <w:t>EIPO</w:t>
            </w:r>
            <w:r w:rsidRPr="00CC35E2">
              <w:rPr>
                <w:bCs/>
                <w:iCs/>
                <w:szCs w:val="22"/>
                <w:lang w:val="ru-RU" w:eastAsia="th-TH" w:bidi="th-TH"/>
              </w:rPr>
              <w:t xml:space="preserve"> </w:t>
            </w:r>
            <w:r w:rsidRPr="00FB7D84">
              <w:rPr>
                <w:bCs/>
                <w:iCs/>
                <w:szCs w:val="22"/>
                <w:lang w:val="ru-RU" w:eastAsia="th-TH" w:bidi="th-TH"/>
              </w:rPr>
              <w:t>сотрудничество</w:t>
            </w:r>
            <w:r w:rsidRPr="00CC35E2">
              <w:rPr>
                <w:bCs/>
                <w:iCs/>
                <w:szCs w:val="22"/>
                <w:lang w:val="ru-RU" w:eastAsia="th-TH" w:bidi="th-TH"/>
              </w:rPr>
              <w:t xml:space="preserve"> </w:t>
            </w:r>
            <w:r w:rsidRPr="00FB7D84">
              <w:rPr>
                <w:bCs/>
                <w:iCs/>
                <w:szCs w:val="22"/>
                <w:lang w:val="ru-RU" w:eastAsia="th-TH" w:bidi="th-TH"/>
              </w:rPr>
              <w:t>с</w:t>
            </w:r>
            <w:r w:rsidRPr="00CC35E2">
              <w:rPr>
                <w:bCs/>
                <w:iCs/>
                <w:szCs w:val="22"/>
                <w:lang w:val="ru-RU" w:eastAsia="th-TH" w:bidi="th-TH"/>
              </w:rPr>
              <w:t xml:space="preserve"> </w:t>
            </w:r>
            <w:r w:rsidRPr="00FB7D84">
              <w:rPr>
                <w:bCs/>
                <w:iCs/>
                <w:szCs w:val="22"/>
                <w:lang w:val="ru-RU" w:eastAsia="th-TH" w:bidi="th-TH"/>
              </w:rPr>
              <w:t>Эфиопией</w:t>
            </w:r>
            <w:r w:rsidRPr="00CC35E2">
              <w:rPr>
                <w:bCs/>
                <w:iCs/>
                <w:szCs w:val="22"/>
                <w:lang w:val="ru-RU" w:eastAsia="th-TH" w:bidi="th-TH"/>
              </w:rPr>
              <w:t xml:space="preserve"> </w:t>
            </w:r>
            <w:r w:rsidRPr="00FB7D84">
              <w:rPr>
                <w:bCs/>
                <w:iCs/>
                <w:szCs w:val="22"/>
                <w:lang w:val="ru-RU" w:eastAsia="th-TH" w:bidi="th-TH"/>
              </w:rPr>
              <w:t>продлено</w:t>
            </w:r>
            <w:r w:rsidRPr="00CC35E2">
              <w:rPr>
                <w:bCs/>
                <w:iCs/>
                <w:szCs w:val="22"/>
                <w:lang w:val="ru-RU" w:eastAsia="th-TH" w:bidi="th-TH"/>
              </w:rPr>
              <w:t xml:space="preserve"> </w:t>
            </w:r>
            <w:r w:rsidRPr="00FB7D84">
              <w:rPr>
                <w:bCs/>
                <w:iCs/>
                <w:szCs w:val="22"/>
                <w:lang w:val="ru-RU" w:eastAsia="th-TH" w:bidi="th-TH"/>
              </w:rPr>
              <w:t>до</w:t>
            </w:r>
            <w:r w:rsidRPr="00CC35E2">
              <w:rPr>
                <w:bCs/>
                <w:iCs/>
                <w:szCs w:val="22"/>
                <w:lang w:val="ru-RU" w:eastAsia="th-TH" w:bidi="th-TH"/>
              </w:rPr>
              <w:t xml:space="preserve"> </w:t>
            </w:r>
            <w:r w:rsidRPr="00FB7D84">
              <w:rPr>
                <w:bCs/>
                <w:iCs/>
                <w:szCs w:val="22"/>
                <w:lang w:val="ru-RU" w:eastAsia="th-TH" w:bidi="th-TH"/>
              </w:rPr>
              <w:t>декабря</w:t>
            </w:r>
            <w:r w:rsidRPr="00CC35E2">
              <w:rPr>
                <w:bCs/>
                <w:iCs/>
                <w:szCs w:val="22"/>
                <w:lang w:val="ru-RU" w:eastAsia="th-TH" w:bidi="th-TH"/>
              </w:rPr>
              <w:t xml:space="preserve"> 2016</w:t>
            </w:r>
            <w:r w:rsidRPr="00FB7D84">
              <w:rPr>
                <w:bCs/>
                <w:iCs/>
                <w:szCs w:val="22"/>
                <w:lang w:val="en-AU" w:eastAsia="th-TH" w:bidi="th-TH"/>
              </w:rPr>
              <w:t> </w:t>
            </w:r>
            <w:r w:rsidRPr="00FB7D84">
              <w:rPr>
                <w:bCs/>
                <w:iCs/>
                <w:szCs w:val="22"/>
                <w:lang w:val="ru-RU" w:eastAsia="th-TH" w:bidi="th-TH"/>
              </w:rPr>
              <w:t>г</w:t>
            </w:r>
            <w:r w:rsidR="00CC35E2" w:rsidRPr="00CC35E2">
              <w:rPr>
                <w:bCs/>
                <w:iCs/>
                <w:szCs w:val="22"/>
                <w:lang w:val="ru-RU" w:eastAsia="th-TH" w:bidi="th-TH"/>
              </w:rPr>
              <w:t>.</w:t>
            </w:r>
          </w:p>
          <w:p w:rsidR="00641C81" w:rsidRPr="00CC35E2" w:rsidRDefault="00641C81">
            <w:pPr>
              <w:autoSpaceDE w:val="0"/>
              <w:rPr>
                <w:bCs/>
                <w:iCs/>
                <w:szCs w:val="22"/>
                <w:lang w:val="ru-RU" w:eastAsia="th-TH" w:bidi="th-TH"/>
              </w:rPr>
            </w:pPr>
          </w:p>
          <w:p w:rsidR="00641C81" w:rsidRPr="00C01AD8" w:rsidRDefault="00641C81">
            <w:pPr>
              <w:autoSpaceDE w:val="0"/>
              <w:rPr>
                <w:bCs/>
                <w:iCs/>
                <w:szCs w:val="22"/>
                <w:lang w:val="fr-CH" w:eastAsia="th-TH" w:bidi="th-TH"/>
              </w:rPr>
            </w:pPr>
            <w:r w:rsidRPr="00FB7D84">
              <w:rPr>
                <w:bCs/>
                <w:iCs/>
                <w:szCs w:val="22"/>
                <w:u w:val="single"/>
                <w:lang w:val="ru-RU" w:eastAsia="th-TH" w:bidi="th-TH"/>
              </w:rPr>
              <w:t>Перу</w:t>
            </w:r>
            <w:r w:rsidRPr="00C01AD8">
              <w:rPr>
                <w:bCs/>
                <w:iCs/>
                <w:szCs w:val="22"/>
                <w:lang w:val="fr-CH" w:eastAsia="th-TH" w:bidi="th-TH"/>
              </w:rPr>
              <w:t>:</w:t>
            </w:r>
          </w:p>
          <w:p w:rsidR="00641C81" w:rsidRPr="00FB7D84" w:rsidRDefault="00641C81">
            <w:pPr>
              <w:autoSpaceDE w:val="0"/>
              <w:rPr>
                <w:bCs/>
                <w:iCs/>
                <w:szCs w:val="22"/>
                <w:lang w:val="es-ES" w:eastAsia="th-TH" w:bidi="th-TH"/>
              </w:rPr>
            </w:pPr>
          </w:p>
          <w:p w:rsidR="00641C81" w:rsidRPr="00CC35E2" w:rsidRDefault="00641C81">
            <w:pPr>
              <w:autoSpaceDE w:val="0"/>
              <w:rPr>
                <w:bCs/>
                <w:iCs/>
                <w:szCs w:val="22"/>
                <w:lang w:val="ru-RU" w:eastAsia="th-TH" w:bidi="th-TH"/>
              </w:rPr>
            </w:pPr>
            <w:r w:rsidRPr="00FB7D84">
              <w:rPr>
                <w:bCs/>
                <w:iCs/>
                <w:szCs w:val="22"/>
                <w:lang w:val="ru-RU" w:eastAsia="th-TH" w:bidi="th-TH"/>
              </w:rPr>
              <w:t>По</w:t>
            </w:r>
            <w:r w:rsidRPr="00C01AD8">
              <w:rPr>
                <w:bCs/>
                <w:iCs/>
                <w:szCs w:val="22"/>
                <w:lang w:val="fr-CH" w:eastAsia="th-TH" w:bidi="th-TH"/>
              </w:rPr>
              <w:t xml:space="preserve"> </w:t>
            </w:r>
            <w:r w:rsidRPr="00FB7D84">
              <w:rPr>
                <w:bCs/>
                <w:iCs/>
                <w:szCs w:val="22"/>
                <w:lang w:val="ru-RU" w:eastAsia="th-TH" w:bidi="th-TH"/>
              </w:rPr>
              <w:t>мандату</w:t>
            </w:r>
            <w:r w:rsidRPr="00C01AD8">
              <w:rPr>
                <w:bCs/>
                <w:iCs/>
                <w:szCs w:val="22"/>
                <w:lang w:val="fr-CH" w:eastAsia="th-TH" w:bidi="th-TH"/>
              </w:rPr>
              <w:t xml:space="preserve"> «</w:t>
            </w:r>
            <w:r w:rsidRPr="00FB7D84">
              <w:rPr>
                <w:bCs/>
                <w:iCs/>
                <w:szCs w:val="22"/>
                <w:lang w:val="es-ES" w:eastAsia="th-TH" w:bidi="th-TH"/>
              </w:rPr>
              <w:t>Instituto Nacional de Defensa de la Competencia y de la Protección de la Propiedad Intelectual (INDECOPI)</w:t>
            </w:r>
            <w:r w:rsidRPr="00C01AD8">
              <w:rPr>
                <w:bCs/>
                <w:iCs/>
                <w:szCs w:val="22"/>
                <w:lang w:val="fr-CH" w:eastAsia="th-TH" w:bidi="th-TH"/>
              </w:rPr>
              <w:t xml:space="preserve"> </w:t>
            </w:r>
            <w:r w:rsidRPr="00FB7D84">
              <w:rPr>
                <w:bCs/>
                <w:iCs/>
                <w:szCs w:val="22"/>
                <w:lang w:val="ru-RU" w:eastAsia="th-TH" w:bidi="th-TH"/>
              </w:rPr>
              <w:t>была</w:t>
            </w:r>
            <w:r w:rsidRPr="00C01AD8">
              <w:rPr>
                <w:bCs/>
                <w:iCs/>
                <w:szCs w:val="22"/>
                <w:lang w:val="fr-CH" w:eastAsia="th-TH" w:bidi="th-TH"/>
              </w:rPr>
              <w:t xml:space="preserve"> </w:t>
            </w:r>
            <w:r w:rsidRPr="00FB7D84">
              <w:rPr>
                <w:bCs/>
                <w:iCs/>
                <w:szCs w:val="22"/>
                <w:lang w:val="ru-RU" w:eastAsia="th-TH" w:bidi="th-TH"/>
              </w:rPr>
              <w:t>создана</w:t>
            </w:r>
            <w:r w:rsidRPr="00C01AD8">
              <w:rPr>
                <w:bCs/>
                <w:iCs/>
                <w:szCs w:val="22"/>
                <w:lang w:val="fr-CH" w:eastAsia="th-TH" w:bidi="th-TH"/>
              </w:rPr>
              <w:t xml:space="preserve"> </w:t>
            </w:r>
            <w:r w:rsidRPr="00FB7D84">
              <w:rPr>
                <w:bCs/>
                <w:iCs/>
                <w:szCs w:val="22"/>
                <w:lang w:val="es-ES" w:eastAsia="th-TH" w:bidi="th-TH"/>
              </w:rPr>
              <w:t>Escuela de Nacional INDECOPI (</w:t>
            </w:r>
            <w:r w:rsidRPr="00FB7D84">
              <w:rPr>
                <w:bCs/>
                <w:iCs/>
                <w:szCs w:val="22"/>
                <w:lang w:val="ru-RU" w:eastAsia="th-TH" w:bidi="th-TH"/>
              </w:rPr>
              <w:t>бывшая</w:t>
            </w:r>
            <w:r w:rsidRPr="00FB7D84">
              <w:rPr>
                <w:bCs/>
                <w:iCs/>
                <w:szCs w:val="22"/>
                <w:lang w:val="es-ES" w:eastAsia="th-TH" w:bidi="th-TH"/>
              </w:rPr>
              <w:t xml:space="preserve"> Escuela de la Competencia y de la Propiedad Intelectual)</w:t>
            </w:r>
            <w:r w:rsidRPr="00C01AD8">
              <w:rPr>
                <w:bCs/>
                <w:iCs/>
                <w:szCs w:val="22"/>
                <w:lang w:val="fr-CH" w:eastAsia="th-TH" w:bidi="th-TH"/>
              </w:rPr>
              <w:t xml:space="preserve">. </w:t>
            </w:r>
            <w:r w:rsidRPr="00FB7D84">
              <w:rPr>
                <w:bCs/>
                <w:iCs/>
                <w:szCs w:val="22"/>
                <w:lang w:val="ru-RU" w:eastAsia="th-TH" w:bidi="th-TH"/>
              </w:rPr>
              <w:t>В учреждении проводится обучение и профессиональная подготовка по вопросам ИС, прав потребителя и конкуренции (форма обучения очная и дистанционная), а также научно-исследовательская деятельность и информационная работа с общественностью.</w:t>
            </w:r>
            <w:r w:rsidRPr="00CC35E2">
              <w:rPr>
                <w:bCs/>
                <w:iCs/>
                <w:szCs w:val="22"/>
                <w:lang w:val="ru-RU" w:eastAsia="th-TH" w:bidi="th-TH"/>
              </w:rPr>
              <w:t xml:space="preserve"> </w:t>
            </w:r>
          </w:p>
          <w:p w:rsidR="00641C81" w:rsidRPr="00CC35E2" w:rsidRDefault="00641C81">
            <w:pPr>
              <w:autoSpaceDE w:val="0"/>
              <w:rPr>
                <w:bCs/>
                <w:iCs/>
                <w:szCs w:val="22"/>
                <w:lang w:val="ru-RU" w:eastAsia="th-TH" w:bidi="th-TH"/>
              </w:rPr>
            </w:pPr>
          </w:p>
          <w:p w:rsidR="00641C81" w:rsidRPr="00CC35E2" w:rsidRDefault="00641C81">
            <w:pPr>
              <w:autoSpaceDE w:val="0"/>
              <w:rPr>
                <w:bCs/>
                <w:iCs/>
                <w:szCs w:val="22"/>
                <w:lang w:val="ru-RU" w:eastAsia="th-TH" w:bidi="th-TH"/>
              </w:rPr>
            </w:pPr>
            <w:r w:rsidRPr="00FB7D84">
              <w:rPr>
                <w:bCs/>
                <w:iCs/>
                <w:szCs w:val="22"/>
                <w:lang w:val="ru-RU" w:eastAsia="th-TH" w:bidi="th-TH"/>
              </w:rPr>
              <w:t xml:space="preserve">Была завершена программа подготовки инструкторов ВОИС, специально разработанная для </w:t>
            </w:r>
            <w:r w:rsidRPr="00CC35E2">
              <w:rPr>
                <w:bCs/>
                <w:iCs/>
                <w:szCs w:val="22"/>
                <w:lang w:eastAsia="th-TH" w:bidi="th-TH"/>
              </w:rPr>
              <w:t>INDECOPI</w:t>
            </w:r>
            <w:r w:rsidRPr="00CC35E2">
              <w:rPr>
                <w:bCs/>
                <w:iCs/>
                <w:szCs w:val="22"/>
                <w:lang w:val="ru-RU" w:eastAsia="th-TH" w:bidi="th-TH"/>
              </w:rPr>
              <w:t>, по итогам которой 12 инструкторов прошли аттестацию. В рамках</w:t>
            </w:r>
            <w:r w:rsidRPr="00FB7D84">
              <w:rPr>
                <w:bCs/>
                <w:iCs/>
                <w:szCs w:val="22"/>
                <w:lang w:val="ru-RU" w:eastAsia="th-TH" w:bidi="th-TH"/>
              </w:rPr>
              <w:t xml:space="preserve"> проекта были выделены средства на покрытие стипендий трех ведущих инструкторов из Перу для обучения по программе подготов</w:t>
            </w:r>
            <w:r w:rsidR="00CC35E2">
              <w:rPr>
                <w:bCs/>
                <w:iCs/>
                <w:szCs w:val="22"/>
                <w:lang w:val="ru-RU" w:eastAsia="th-TH" w:bidi="th-TH"/>
              </w:rPr>
              <w:t>ки магистров в области права ИС.</w:t>
            </w:r>
          </w:p>
          <w:p w:rsidR="00641C81" w:rsidRPr="00CC35E2" w:rsidRDefault="00641C81">
            <w:pPr>
              <w:autoSpaceDE w:val="0"/>
              <w:rPr>
                <w:bCs/>
                <w:iCs/>
                <w:szCs w:val="22"/>
                <w:lang w:val="ru-RU" w:eastAsia="th-TH" w:bidi="th-TH"/>
              </w:rPr>
            </w:pPr>
          </w:p>
          <w:p w:rsidR="00641C81" w:rsidRPr="00CC35E2" w:rsidRDefault="00641C81">
            <w:pPr>
              <w:autoSpaceDE w:val="0"/>
              <w:rPr>
                <w:bCs/>
                <w:iCs/>
                <w:szCs w:val="22"/>
                <w:lang w:val="ru-RU" w:eastAsia="th-TH" w:bidi="th-TH"/>
              </w:rPr>
            </w:pPr>
            <w:r w:rsidRPr="00FB7D84">
              <w:rPr>
                <w:bCs/>
                <w:iCs/>
                <w:szCs w:val="22"/>
                <w:lang w:val="ru-RU" w:eastAsia="th-TH" w:bidi="th-TH"/>
              </w:rPr>
              <w:t>Одно национальное должностное лицо прошло специально разработанную программу подготовки директоров академии, 15 сотрудников прошли частичную подготовку (количество учебных часов меньше необходимого минимума для успешной аттестации).</w:t>
            </w:r>
            <w:r w:rsidRPr="00FB7D84">
              <w:rPr>
                <w:bCs/>
                <w:iCs/>
                <w:szCs w:val="22"/>
                <w:lang w:eastAsia="th-TH" w:bidi="th-TH"/>
              </w:rPr>
              <w:t> </w:t>
            </w:r>
          </w:p>
          <w:p w:rsidR="00641C81" w:rsidRPr="00CC35E2" w:rsidRDefault="00641C81">
            <w:pPr>
              <w:autoSpaceDE w:val="0"/>
              <w:rPr>
                <w:bCs/>
                <w:iCs/>
                <w:szCs w:val="22"/>
                <w:lang w:val="ru-RU" w:eastAsia="th-TH" w:bidi="th-TH"/>
              </w:rPr>
            </w:pPr>
          </w:p>
          <w:p w:rsidR="00641C81" w:rsidRPr="00CC35E2" w:rsidRDefault="00641C81">
            <w:pPr>
              <w:autoSpaceDE w:val="0"/>
              <w:rPr>
                <w:bCs/>
                <w:iCs/>
                <w:szCs w:val="22"/>
                <w:shd w:val="clear" w:color="auto" w:fill="FFFF00"/>
                <w:lang w:val="ru-RU" w:eastAsia="th-TH" w:bidi="th-TH"/>
              </w:rPr>
            </w:pPr>
            <w:r w:rsidRPr="00FB7D84">
              <w:rPr>
                <w:bCs/>
                <w:iCs/>
                <w:szCs w:val="22"/>
                <w:lang w:val="ru-RU" w:eastAsia="th-TH" w:bidi="th-TH"/>
              </w:rPr>
              <w:t xml:space="preserve">В рамках проекта </w:t>
            </w:r>
            <w:r w:rsidRPr="00FB7D84">
              <w:rPr>
                <w:bCs/>
                <w:iCs/>
                <w:szCs w:val="22"/>
                <w:lang w:eastAsia="th-TH" w:bidi="th-TH"/>
              </w:rPr>
              <w:t>API</w:t>
            </w:r>
            <w:r w:rsidRPr="00FB7D84">
              <w:rPr>
                <w:bCs/>
                <w:iCs/>
                <w:szCs w:val="22"/>
                <w:lang w:val="ru-RU" w:eastAsia="th-TH" w:bidi="th-TH"/>
              </w:rPr>
              <w:t xml:space="preserve"> получила возможность участия в проекте депозитарных библиотек ВОИС и приобретения ряда ведущих публикаций. Организации</w:t>
            </w:r>
            <w:r w:rsidRPr="00FB7D84">
              <w:rPr>
                <w:bCs/>
                <w:i/>
                <w:iCs/>
                <w:szCs w:val="22"/>
                <w:lang w:val="ru-RU" w:eastAsia="th-TH" w:bidi="th-TH"/>
              </w:rPr>
              <w:t xml:space="preserve"> </w:t>
            </w:r>
            <w:r w:rsidRPr="00FB7D84">
              <w:rPr>
                <w:bCs/>
                <w:i/>
                <w:iCs/>
                <w:szCs w:val="22"/>
                <w:lang w:eastAsia="th-TH" w:bidi="th-TH"/>
              </w:rPr>
              <w:t>Escuela</w:t>
            </w:r>
            <w:r w:rsidRPr="00FB7D84">
              <w:rPr>
                <w:bCs/>
                <w:i/>
                <w:iCs/>
                <w:szCs w:val="22"/>
                <w:lang w:val="ru-RU" w:eastAsia="th-TH" w:bidi="th-TH"/>
              </w:rPr>
              <w:t xml:space="preserve"> </w:t>
            </w:r>
            <w:r w:rsidRPr="00FB7D84">
              <w:rPr>
                <w:bCs/>
                <w:i/>
                <w:iCs/>
                <w:szCs w:val="22"/>
                <w:lang w:eastAsia="th-TH" w:bidi="th-TH"/>
              </w:rPr>
              <w:t>Nacional</w:t>
            </w:r>
            <w:r w:rsidRPr="00FB7D84">
              <w:rPr>
                <w:bCs/>
                <w:iCs/>
                <w:szCs w:val="22"/>
                <w:lang w:val="ru-RU" w:eastAsia="th-TH" w:bidi="th-TH"/>
              </w:rPr>
              <w:t xml:space="preserve"> также было оказано содействие во вступлении в Глобальную сеть академий интеллектуальной собственности.</w:t>
            </w:r>
          </w:p>
          <w:p w:rsidR="00641C81" w:rsidRPr="00CC35E2" w:rsidRDefault="00641C81">
            <w:pPr>
              <w:autoSpaceDE w:val="0"/>
              <w:rPr>
                <w:bCs/>
                <w:iCs/>
                <w:szCs w:val="22"/>
                <w:lang w:val="ru-RU" w:eastAsia="th-TH" w:bidi="th-TH"/>
              </w:rPr>
            </w:pPr>
          </w:p>
          <w:p w:rsidR="00641C81" w:rsidRPr="00CC35E2" w:rsidRDefault="00641C81">
            <w:pPr>
              <w:autoSpaceDE w:val="0"/>
              <w:rPr>
                <w:bCs/>
                <w:iCs/>
                <w:szCs w:val="22"/>
                <w:lang w:val="ru-RU" w:eastAsia="th-TH" w:bidi="th-TH"/>
              </w:rPr>
            </w:pPr>
            <w:r w:rsidRPr="00FB7D84">
              <w:rPr>
                <w:bCs/>
                <w:iCs/>
                <w:szCs w:val="22"/>
                <w:lang w:val="ru-RU" w:eastAsia="th-TH" w:bidi="th-TH"/>
              </w:rPr>
              <w:t xml:space="preserve">Основное направление деятельности </w:t>
            </w:r>
            <w:r w:rsidRPr="00FB7D84">
              <w:rPr>
                <w:bCs/>
                <w:i/>
                <w:iCs/>
                <w:szCs w:val="22"/>
                <w:lang w:eastAsia="th-TH" w:bidi="th-TH"/>
              </w:rPr>
              <w:t>Escuela</w:t>
            </w:r>
            <w:r w:rsidRPr="00FB7D84">
              <w:rPr>
                <w:bCs/>
                <w:i/>
                <w:iCs/>
                <w:szCs w:val="22"/>
                <w:lang w:val="ru-RU" w:eastAsia="th-TH" w:bidi="th-TH"/>
              </w:rPr>
              <w:t xml:space="preserve"> </w:t>
            </w:r>
            <w:r w:rsidRPr="00FB7D84">
              <w:rPr>
                <w:bCs/>
                <w:i/>
                <w:iCs/>
                <w:szCs w:val="22"/>
                <w:lang w:eastAsia="th-TH" w:bidi="th-TH"/>
              </w:rPr>
              <w:t>Nacional</w:t>
            </w:r>
            <w:r w:rsidRPr="00FB7D84">
              <w:rPr>
                <w:bCs/>
                <w:i/>
                <w:iCs/>
                <w:szCs w:val="22"/>
                <w:lang w:val="ru-RU" w:eastAsia="th-TH" w:bidi="th-TH"/>
              </w:rPr>
              <w:t xml:space="preserve"> </w:t>
            </w:r>
            <w:r w:rsidRPr="00FB7D84">
              <w:rPr>
                <w:bCs/>
                <w:iCs/>
                <w:szCs w:val="22"/>
                <w:lang w:val="ru-RU" w:eastAsia="th-TH" w:bidi="th-TH"/>
              </w:rPr>
              <w:t>заключается в организации мероприятий по укреплению потенциала, главным образом по вопросам прав потребителей. Тем</w:t>
            </w:r>
            <w:r w:rsidRPr="00CC35E2">
              <w:rPr>
                <w:bCs/>
                <w:iCs/>
                <w:szCs w:val="22"/>
                <w:lang w:val="ru-RU" w:eastAsia="th-TH" w:bidi="th-TH"/>
              </w:rPr>
              <w:t xml:space="preserve"> </w:t>
            </w:r>
            <w:r w:rsidRPr="00FB7D84">
              <w:rPr>
                <w:bCs/>
                <w:iCs/>
                <w:szCs w:val="22"/>
                <w:lang w:val="ru-RU" w:eastAsia="th-TH" w:bidi="th-TH"/>
              </w:rPr>
              <w:t>не</w:t>
            </w:r>
            <w:r w:rsidRPr="00CC35E2">
              <w:rPr>
                <w:bCs/>
                <w:iCs/>
                <w:szCs w:val="22"/>
                <w:lang w:val="ru-RU" w:eastAsia="th-TH" w:bidi="th-TH"/>
              </w:rPr>
              <w:t xml:space="preserve"> </w:t>
            </w:r>
            <w:r w:rsidRPr="00FB7D84">
              <w:rPr>
                <w:bCs/>
                <w:iCs/>
                <w:szCs w:val="22"/>
                <w:lang w:val="ru-RU" w:eastAsia="th-TH" w:bidi="th-TH"/>
              </w:rPr>
              <w:t>менее</w:t>
            </w:r>
            <w:r w:rsidRPr="00CC35E2">
              <w:rPr>
                <w:bCs/>
                <w:iCs/>
                <w:szCs w:val="22"/>
                <w:lang w:val="ru-RU" w:eastAsia="th-TH" w:bidi="th-TH"/>
              </w:rPr>
              <w:t xml:space="preserve">, </w:t>
            </w:r>
            <w:r w:rsidRPr="00FB7D84">
              <w:rPr>
                <w:bCs/>
                <w:iCs/>
                <w:szCs w:val="22"/>
                <w:lang w:val="ru-RU" w:eastAsia="th-TH" w:bidi="th-TH"/>
              </w:rPr>
              <w:t>она</w:t>
            </w:r>
            <w:r w:rsidRPr="00CC35E2">
              <w:rPr>
                <w:bCs/>
                <w:iCs/>
                <w:szCs w:val="22"/>
                <w:lang w:val="ru-RU" w:eastAsia="th-TH" w:bidi="th-TH"/>
              </w:rPr>
              <w:t xml:space="preserve"> </w:t>
            </w:r>
            <w:r w:rsidRPr="00FB7D84">
              <w:rPr>
                <w:bCs/>
                <w:iCs/>
                <w:szCs w:val="22"/>
                <w:lang w:val="ru-RU" w:eastAsia="th-TH" w:bidi="th-TH"/>
              </w:rPr>
              <w:t>провела</w:t>
            </w:r>
            <w:r w:rsidRPr="00CC35E2">
              <w:rPr>
                <w:bCs/>
                <w:iCs/>
                <w:szCs w:val="22"/>
                <w:lang w:val="ru-RU" w:eastAsia="th-TH" w:bidi="th-TH"/>
              </w:rPr>
              <w:t xml:space="preserve"> </w:t>
            </w:r>
            <w:r w:rsidRPr="00FB7D84">
              <w:rPr>
                <w:bCs/>
                <w:iCs/>
                <w:szCs w:val="22"/>
                <w:lang w:val="ru-RU" w:eastAsia="th-TH" w:bidi="th-TH"/>
              </w:rPr>
              <w:t>обучение</w:t>
            </w:r>
            <w:r w:rsidRPr="00CC35E2">
              <w:rPr>
                <w:bCs/>
                <w:iCs/>
                <w:szCs w:val="22"/>
                <w:lang w:val="ru-RU" w:eastAsia="th-TH" w:bidi="th-TH"/>
              </w:rPr>
              <w:t xml:space="preserve"> 997 </w:t>
            </w:r>
            <w:r w:rsidRPr="00FB7D84">
              <w:rPr>
                <w:bCs/>
                <w:iCs/>
                <w:szCs w:val="22"/>
                <w:lang w:val="ru-RU" w:eastAsia="th-TH" w:bidi="th-TH"/>
              </w:rPr>
              <w:t>граждан</w:t>
            </w:r>
            <w:r w:rsidRPr="00CC35E2">
              <w:rPr>
                <w:bCs/>
                <w:iCs/>
                <w:szCs w:val="22"/>
                <w:lang w:val="ru-RU" w:eastAsia="th-TH" w:bidi="th-TH"/>
              </w:rPr>
              <w:t xml:space="preserve"> </w:t>
            </w:r>
            <w:r w:rsidRPr="00FB7D84">
              <w:rPr>
                <w:bCs/>
                <w:iCs/>
                <w:szCs w:val="22"/>
                <w:lang w:val="ru-RU" w:eastAsia="th-TH" w:bidi="th-TH"/>
              </w:rPr>
              <w:t>Перу</w:t>
            </w:r>
            <w:r w:rsidRPr="00CC35E2">
              <w:rPr>
                <w:bCs/>
                <w:iCs/>
                <w:szCs w:val="22"/>
                <w:lang w:val="ru-RU" w:eastAsia="th-TH" w:bidi="th-TH"/>
              </w:rPr>
              <w:t xml:space="preserve"> </w:t>
            </w:r>
            <w:r w:rsidRPr="00FB7D84">
              <w:rPr>
                <w:bCs/>
                <w:iCs/>
                <w:szCs w:val="22"/>
                <w:lang w:val="ru-RU" w:eastAsia="th-TH" w:bidi="th-TH"/>
              </w:rPr>
              <w:t>в</w:t>
            </w:r>
            <w:r w:rsidRPr="00CC35E2">
              <w:rPr>
                <w:bCs/>
                <w:iCs/>
                <w:szCs w:val="22"/>
                <w:lang w:val="ru-RU" w:eastAsia="th-TH" w:bidi="th-TH"/>
              </w:rPr>
              <w:t xml:space="preserve"> </w:t>
            </w:r>
            <w:r w:rsidRPr="00FB7D84">
              <w:rPr>
                <w:bCs/>
                <w:iCs/>
                <w:szCs w:val="22"/>
                <w:lang w:val="ru-RU" w:eastAsia="th-TH" w:bidi="th-TH"/>
              </w:rPr>
              <w:t>области</w:t>
            </w:r>
            <w:r w:rsidRPr="00CC35E2">
              <w:rPr>
                <w:bCs/>
                <w:iCs/>
                <w:szCs w:val="22"/>
                <w:lang w:val="ru-RU" w:eastAsia="th-TH" w:bidi="th-TH"/>
              </w:rPr>
              <w:t xml:space="preserve"> </w:t>
            </w:r>
            <w:r w:rsidRPr="00FB7D84">
              <w:rPr>
                <w:bCs/>
                <w:iCs/>
                <w:szCs w:val="22"/>
                <w:lang w:val="ru-RU" w:eastAsia="th-TH" w:bidi="th-TH"/>
              </w:rPr>
              <w:t>ИС</w:t>
            </w:r>
            <w:r w:rsidRPr="00CC35E2">
              <w:rPr>
                <w:bCs/>
                <w:iCs/>
                <w:szCs w:val="22"/>
                <w:lang w:val="ru-RU" w:eastAsia="th-TH" w:bidi="th-TH"/>
              </w:rPr>
              <w:t xml:space="preserve">. </w:t>
            </w:r>
          </w:p>
          <w:p w:rsidR="00641C81" w:rsidRPr="00CC35E2" w:rsidRDefault="00641C81">
            <w:pPr>
              <w:autoSpaceDE w:val="0"/>
              <w:rPr>
                <w:bCs/>
                <w:iCs/>
                <w:szCs w:val="22"/>
                <w:lang w:val="ru-RU" w:eastAsia="th-TH" w:bidi="th-TH"/>
              </w:rPr>
            </w:pPr>
          </w:p>
          <w:p w:rsidR="00641C81" w:rsidRPr="00FB7D84" w:rsidRDefault="00641C81">
            <w:pPr>
              <w:autoSpaceDE w:val="0"/>
              <w:rPr>
                <w:bCs/>
                <w:iCs/>
                <w:szCs w:val="22"/>
                <w:lang w:val="fr-CH" w:eastAsia="th-TH" w:bidi="th-TH"/>
              </w:rPr>
            </w:pPr>
            <w:r w:rsidRPr="00FB7D84">
              <w:rPr>
                <w:bCs/>
                <w:iCs/>
                <w:szCs w:val="22"/>
                <w:u w:val="single"/>
                <w:lang w:val="ru-RU" w:eastAsia="th-TH" w:bidi="th-TH"/>
              </w:rPr>
              <w:t>Тунис</w:t>
            </w:r>
            <w:r w:rsidRPr="00FB7D84">
              <w:rPr>
                <w:bCs/>
                <w:iCs/>
                <w:szCs w:val="22"/>
                <w:lang w:val="fr-CH" w:eastAsia="th-TH" w:bidi="th-TH"/>
              </w:rPr>
              <w:t>:</w:t>
            </w:r>
          </w:p>
          <w:p w:rsidR="00641C81" w:rsidRPr="00FB7D84" w:rsidRDefault="00641C81">
            <w:pPr>
              <w:autoSpaceDE w:val="0"/>
              <w:rPr>
                <w:bCs/>
                <w:iCs/>
                <w:szCs w:val="22"/>
                <w:lang w:val="fr-CH" w:eastAsia="th-TH" w:bidi="th-TH"/>
              </w:rPr>
            </w:pPr>
          </w:p>
          <w:p w:rsidR="00641C81" w:rsidRPr="00C01AD8" w:rsidRDefault="00641C81">
            <w:pPr>
              <w:autoSpaceDE w:val="0"/>
              <w:rPr>
                <w:bCs/>
                <w:iCs/>
                <w:szCs w:val="22"/>
                <w:shd w:val="clear" w:color="auto" w:fill="FFFF00"/>
                <w:lang w:val="ru-RU" w:eastAsia="th-TH" w:bidi="th-TH"/>
              </w:rPr>
            </w:pPr>
            <w:r w:rsidRPr="00FB7D84">
              <w:rPr>
                <w:rFonts w:eastAsia="Times New Roman"/>
                <w:iCs/>
                <w:lang w:val="ru-RU"/>
              </w:rPr>
              <w:t>Тунисская академия интеллектуальной собственности (</w:t>
            </w:r>
            <w:r w:rsidRPr="00B66675">
              <w:rPr>
                <w:rFonts w:eastAsia="Times New Roman"/>
                <w:iCs/>
                <w:lang w:val="fr-CH"/>
              </w:rPr>
              <w:t>Acad</w:t>
            </w:r>
            <w:r w:rsidRPr="00FB7D84">
              <w:rPr>
                <w:iCs/>
                <w:lang w:val="ru-RU"/>
              </w:rPr>
              <w:t>é</w:t>
            </w:r>
            <w:r w:rsidRPr="00B66675">
              <w:rPr>
                <w:rFonts w:eastAsia="Times New Roman"/>
                <w:iCs/>
                <w:lang w:val="fr-CH"/>
              </w:rPr>
              <w:t>mie</w:t>
            </w:r>
            <w:r w:rsidRPr="00FB7D84">
              <w:rPr>
                <w:rFonts w:eastAsia="Times New Roman"/>
                <w:iCs/>
                <w:lang w:val="ru-RU"/>
              </w:rPr>
              <w:t xml:space="preserve"> </w:t>
            </w:r>
            <w:r w:rsidRPr="00B66675">
              <w:rPr>
                <w:rFonts w:eastAsia="Times New Roman"/>
                <w:iCs/>
                <w:lang w:val="fr-CH"/>
              </w:rPr>
              <w:t>tunisienne</w:t>
            </w:r>
            <w:r w:rsidRPr="00FB7D84">
              <w:rPr>
                <w:rFonts w:eastAsia="Times New Roman"/>
                <w:iCs/>
                <w:lang w:val="ru-RU"/>
              </w:rPr>
              <w:t xml:space="preserve"> </w:t>
            </w:r>
            <w:r w:rsidRPr="00B66675">
              <w:rPr>
                <w:rFonts w:eastAsia="Times New Roman"/>
                <w:iCs/>
                <w:lang w:val="fr-CH"/>
              </w:rPr>
              <w:t>de</w:t>
            </w:r>
            <w:r w:rsidRPr="00FB7D84">
              <w:rPr>
                <w:rFonts w:eastAsia="Times New Roman"/>
                <w:iCs/>
                <w:lang w:val="ru-RU"/>
              </w:rPr>
              <w:t xml:space="preserve"> </w:t>
            </w:r>
            <w:r w:rsidRPr="00B66675">
              <w:rPr>
                <w:rFonts w:eastAsia="Times New Roman"/>
                <w:iCs/>
                <w:lang w:val="fr-CH"/>
              </w:rPr>
              <w:t>la</w:t>
            </w:r>
            <w:r w:rsidRPr="00FB7D84">
              <w:rPr>
                <w:rFonts w:eastAsia="Times New Roman"/>
                <w:iCs/>
                <w:lang w:val="ru-RU"/>
              </w:rPr>
              <w:t xml:space="preserve"> </w:t>
            </w:r>
            <w:r w:rsidRPr="00B66675">
              <w:rPr>
                <w:rFonts w:eastAsia="Times New Roman"/>
                <w:iCs/>
                <w:lang w:val="fr-CH"/>
              </w:rPr>
              <w:t>Propri</w:t>
            </w:r>
            <w:r w:rsidRPr="00FB7D84">
              <w:rPr>
                <w:iCs/>
                <w:lang w:val="ru-RU"/>
              </w:rPr>
              <w:t>é</w:t>
            </w:r>
            <w:r w:rsidRPr="00B66675">
              <w:rPr>
                <w:rFonts w:eastAsia="Times New Roman"/>
                <w:iCs/>
                <w:lang w:val="fr-CH"/>
              </w:rPr>
              <w:t>t</w:t>
            </w:r>
            <w:r w:rsidRPr="00FB7D84">
              <w:rPr>
                <w:iCs/>
                <w:lang w:val="ru-RU"/>
              </w:rPr>
              <w:t xml:space="preserve">é </w:t>
            </w:r>
            <w:r w:rsidRPr="00B66675">
              <w:rPr>
                <w:rFonts w:eastAsia="Times New Roman"/>
                <w:iCs/>
                <w:lang w:val="fr-CH"/>
              </w:rPr>
              <w:t>Intellectuelle</w:t>
            </w:r>
            <w:r w:rsidRPr="00FB7D84">
              <w:rPr>
                <w:rFonts w:eastAsia="Times New Roman"/>
                <w:iCs/>
                <w:lang w:val="ru-RU"/>
              </w:rPr>
              <w:t xml:space="preserve">, </w:t>
            </w:r>
            <w:r w:rsidRPr="00C01AD8">
              <w:rPr>
                <w:bCs/>
                <w:iCs/>
                <w:szCs w:val="22"/>
                <w:lang w:val="ru-RU" w:eastAsia="th-TH" w:bidi="th-TH"/>
              </w:rPr>
              <w:t>(</w:t>
            </w:r>
            <w:r w:rsidRPr="00FB7D84">
              <w:rPr>
                <w:bCs/>
                <w:iCs/>
                <w:szCs w:val="22"/>
                <w:lang w:val="fr-CH" w:eastAsia="th-TH" w:bidi="th-TH"/>
              </w:rPr>
              <w:t>ATPI</w:t>
            </w:r>
            <w:r w:rsidRPr="00C01AD8">
              <w:rPr>
                <w:bCs/>
                <w:iCs/>
                <w:szCs w:val="22"/>
                <w:lang w:val="ru-RU" w:eastAsia="th-TH" w:bidi="th-TH"/>
              </w:rPr>
              <w:t>)</w:t>
            </w:r>
            <w:r w:rsidRPr="00FB7D84">
              <w:rPr>
                <w:rFonts w:eastAsia="Times New Roman"/>
                <w:iCs/>
                <w:lang w:val="ru-RU"/>
              </w:rPr>
              <w:t>) действует по мандату тунисского Института стандартизации и интеллектуальной собственности. В настоящее время академия проводит специализированное обучение по вопросам ИС по просьбе сторонних слушателей и занимается разработкой контента и партнерских связей для преподавания программ ИС на постоянной основе.</w:t>
            </w:r>
          </w:p>
          <w:p w:rsidR="00641C81" w:rsidRPr="00C01AD8" w:rsidRDefault="00641C81">
            <w:pPr>
              <w:autoSpaceDE w:val="0"/>
              <w:rPr>
                <w:bCs/>
                <w:iCs/>
                <w:szCs w:val="22"/>
                <w:lang w:val="ru-RU" w:eastAsia="th-TH" w:bidi="th-TH"/>
              </w:rPr>
            </w:pPr>
          </w:p>
          <w:p w:rsidR="00641C81" w:rsidRPr="00CC35E2" w:rsidRDefault="00641C81">
            <w:pPr>
              <w:autoSpaceDE w:val="0"/>
              <w:rPr>
                <w:bCs/>
                <w:iCs/>
                <w:szCs w:val="22"/>
                <w:lang w:val="ru-RU" w:eastAsia="th-TH" w:bidi="th-TH"/>
              </w:rPr>
            </w:pPr>
            <w:r w:rsidRPr="00FB7D84">
              <w:rPr>
                <w:bCs/>
                <w:iCs/>
                <w:szCs w:val="22"/>
                <w:lang w:val="ru-RU" w:eastAsia="th-TH" w:bidi="th-TH"/>
              </w:rPr>
              <w:t>ВОИС разработала специальную программу подготовки инструкторов из Туниса с опытом работы в самых разных сферах (судебные органы, промышленная собственность, авторское право, правоохранительная деятельность и экономика), из которых</w:t>
            </w:r>
            <w:r w:rsidR="00CC35E2">
              <w:rPr>
                <w:bCs/>
                <w:iCs/>
                <w:szCs w:val="22"/>
                <w:lang w:val="ru-RU" w:eastAsia="th-TH" w:bidi="th-TH"/>
              </w:rPr>
              <w:t xml:space="preserve"> 16 человек получили аттестацию</w:t>
            </w:r>
            <w:r w:rsidRPr="00CC35E2">
              <w:rPr>
                <w:bCs/>
                <w:iCs/>
                <w:szCs w:val="22"/>
                <w:lang w:val="ru-RU" w:eastAsia="th-TH" w:bidi="th-TH"/>
              </w:rPr>
              <w:t xml:space="preserve">.  </w:t>
            </w:r>
          </w:p>
          <w:p w:rsidR="00641C81" w:rsidRPr="00CC35E2" w:rsidRDefault="00641C81">
            <w:pPr>
              <w:autoSpaceDE w:val="0"/>
              <w:rPr>
                <w:bCs/>
                <w:iCs/>
                <w:szCs w:val="22"/>
                <w:lang w:val="ru-RU" w:eastAsia="th-TH" w:bidi="th-TH"/>
              </w:rPr>
            </w:pPr>
          </w:p>
          <w:p w:rsidR="00641C81" w:rsidRPr="00C01AD8" w:rsidRDefault="00641C81">
            <w:pPr>
              <w:autoSpaceDE w:val="0"/>
              <w:rPr>
                <w:bCs/>
                <w:iCs/>
                <w:szCs w:val="22"/>
                <w:shd w:val="clear" w:color="auto" w:fill="FFFF00"/>
                <w:lang w:val="ru-RU" w:eastAsia="th-TH" w:bidi="th-TH"/>
              </w:rPr>
            </w:pPr>
            <w:r w:rsidRPr="00FB7D84">
              <w:rPr>
                <w:bCs/>
                <w:iCs/>
                <w:szCs w:val="22"/>
                <w:lang w:val="ru-RU" w:eastAsia="th-TH" w:bidi="th-TH"/>
              </w:rPr>
              <w:t>Восемь должностных лиц прошли специализированную подготовку для директоров национальных центров обучения по вопросам ИС. В связи с тем, что сотрудник, который первоначально был отобран для координации деятельности по проекту, получил назначение на другую должность в процессе прохождения курса подготовки для директоров академии, новый директор получил дополнительное обучение в рамках специализированной программы, которая была подготовлена Академией ВОИС совместно с Канадской организацией интеллектуальной собственности (КОИС).</w:t>
            </w:r>
          </w:p>
          <w:p w:rsidR="00641C81" w:rsidRPr="00C01AD8" w:rsidRDefault="00641C81">
            <w:pPr>
              <w:autoSpaceDE w:val="0"/>
              <w:rPr>
                <w:bCs/>
                <w:iCs/>
                <w:szCs w:val="22"/>
                <w:lang w:val="ru-RU" w:eastAsia="th-TH" w:bidi="th-TH"/>
              </w:rPr>
            </w:pPr>
          </w:p>
          <w:p w:rsidR="00641C81" w:rsidRPr="00C01AD8" w:rsidRDefault="00641C81">
            <w:pPr>
              <w:autoSpaceDE w:val="0"/>
              <w:rPr>
                <w:bCs/>
                <w:iCs/>
                <w:szCs w:val="22"/>
                <w:lang w:val="ru-RU" w:eastAsia="th-TH" w:bidi="th-TH"/>
              </w:rPr>
            </w:pPr>
            <w:r w:rsidRPr="00FB7D84">
              <w:rPr>
                <w:bCs/>
                <w:iCs/>
                <w:szCs w:val="22"/>
                <w:lang w:val="ru-RU" w:eastAsia="th-TH" w:bidi="th-TH"/>
              </w:rPr>
              <w:t>В</w:t>
            </w:r>
            <w:r w:rsidRPr="00C01AD8">
              <w:rPr>
                <w:bCs/>
                <w:iCs/>
                <w:szCs w:val="22"/>
                <w:lang w:val="ru-RU" w:eastAsia="th-TH" w:bidi="th-TH"/>
              </w:rPr>
              <w:t xml:space="preserve"> </w:t>
            </w:r>
            <w:r w:rsidRPr="00FB7D84">
              <w:rPr>
                <w:bCs/>
                <w:iCs/>
                <w:szCs w:val="22"/>
                <w:lang w:val="ru-RU" w:eastAsia="th-TH" w:bidi="th-TH"/>
              </w:rPr>
              <w:t>рамка</w:t>
            </w:r>
            <w:r w:rsidRPr="00C01AD8">
              <w:rPr>
                <w:bCs/>
                <w:iCs/>
                <w:szCs w:val="22"/>
                <w:lang w:val="ru-RU" w:eastAsia="th-TH" w:bidi="th-TH"/>
              </w:rPr>
              <w:t xml:space="preserve"> </w:t>
            </w:r>
            <w:r w:rsidRPr="00FB7D84">
              <w:rPr>
                <w:bCs/>
                <w:iCs/>
                <w:szCs w:val="22"/>
                <w:lang w:val="ru-RU" w:eastAsia="th-TH" w:bidi="th-TH"/>
              </w:rPr>
              <w:t>проекта</w:t>
            </w:r>
            <w:r w:rsidRPr="00C01AD8">
              <w:rPr>
                <w:bCs/>
                <w:iCs/>
                <w:szCs w:val="22"/>
                <w:lang w:val="ru-RU" w:eastAsia="th-TH" w:bidi="th-TH"/>
              </w:rPr>
              <w:t xml:space="preserve"> </w:t>
            </w:r>
            <w:r w:rsidRPr="00FB7D84">
              <w:rPr>
                <w:bCs/>
                <w:iCs/>
                <w:szCs w:val="22"/>
                <w:lang w:val="ru-RU" w:eastAsia="th-TH" w:bidi="th-TH"/>
              </w:rPr>
              <w:t>академия</w:t>
            </w:r>
            <w:r w:rsidRPr="00C01AD8">
              <w:rPr>
                <w:bCs/>
                <w:iCs/>
                <w:szCs w:val="22"/>
                <w:lang w:val="ru-RU" w:eastAsia="th-TH" w:bidi="th-TH"/>
              </w:rPr>
              <w:t xml:space="preserve"> </w:t>
            </w:r>
            <w:r w:rsidRPr="00FB7D84">
              <w:rPr>
                <w:bCs/>
                <w:iCs/>
                <w:szCs w:val="22"/>
                <w:lang w:val="ru-RU" w:eastAsia="th-TH" w:bidi="th-TH"/>
              </w:rPr>
              <w:t>получила</w:t>
            </w:r>
            <w:r w:rsidRPr="00C01AD8">
              <w:rPr>
                <w:bCs/>
                <w:iCs/>
                <w:szCs w:val="22"/>
                <w:lang w:val="ru-RU" w:eastAsia="th-TH" w:bidi="th-TH"/>
              </w:rPr>
              <w:t xml:space="preserve"> </w:t>
            </w:r>
            <w:r w:rsidRPr="00FB7D84">
              <w:rPr>
                <w:bCs/>
                <w:iCs/>
                <w:szCs w:val="22"/>
                <w:lang w:val="ru-RU" w:eastAsia="th-TH" w:bidi="th-TH"/>
              </w:rPr>
              <w:t>помощь</w:t>
            </w:r>
            <w:r w:rsidRPr="00C01AD8">
              <w:rPr>
                <w:bCs/>
                <w:iCs/>
                <w:szCs w:val="22"/>
                <w:lang w:val="ru-RU" w:eastAsia="th-TH" w:bidi="th-TH"/>
              </w:rPr>
              <w:t xml:space="preserve"> </w:t>
            </w:r>
            <w:r w:rsidRPr="00FB7D84">
              <w:rPr>
                <w:bCs/>
                <w:iCs/>
                <w:szCs w:val="22"/>
                <w:lang w:val="ru-RU" w:eastAsia="th-TH" w:bidi="th-TH"/>
              </w:rPr>
              <w:t>в</w:t>
            </w:r>
            <w:r w:rsidRPr="00C01AD8">
              <w:rPr>
                <w:bCs/>
                <w:iCs/>
                <w:szCs w:val="22"/>
                <w:lang w:val="ru-RU" w:eastAsia="th-TH" w:bidi="th-TH"/>
              </w:rPr>
              <w:t xml:space="preserve"> </w:t>
            </w:r>
            <w:r w:rsidRPr="00FB7D84">
              <w:rPr>
                <w:bCs/>
                <w:iCs/>
                <w:szCs w:val="22"/>
                <w:lang w:val="ru-RU" w:eastAsia="th-TH" w:bidi="th-TH"/>
              </w:rPr>
              <w:t>приобретении</w:t>
            </w:r>
            <w:r w:rsidRPr="00C01AD8">
              <w:rPr>
                <w:bCs/>
                <w:iCs/>
                <w:szCs w:val="22"/>
                <w:lang w:val="ru-RU" w:eastAsia="th-TH" w:bidi="th-TH"/>
              </w:rPr>
              <w:t xml:space="preserve"> </w:t>
            </w:r>
            <w:r w:rsidRPr="00FB7D84">
              <w:rPr>
                <w:bCs/>
                <w:iCs/>
                <w:szCs w:val="22"/>
                <w:lang w:val="ru-RU" w:eastAsia="th-TH" w:bidi="th-TH"/>
              </w:rPr>
              <w:t>ряда</w:t>
            </w:r>
            <w:r w:rsidRPr="00C01AD8">
              <w:rPr>
                <w:bCs/>
                <w:iCs/>
                <w:szCs w:val="22"/>
                <w:lang w:val="ru-RU" w:eastAsia="th-TH" w:bidi="th-TH"/>
              </w:rPr>
              <w:t xml:space="preserve"> </w:t>
            </w:r>
            <w:r w:rsidRPr="00FB7D84">
              <w:rPr>
                <w:bCs/>
                <w:iCs/>
                <w:szCs w:val="22"/>
                <w:lang w:val="ru-RU" w:eastAsia="th-TH" w:bidi="th-TH"/>
              </w:rPr>
              <w:t>основной</w:t>
            </w:r>
            <w:r w:rsidRPr="00C01AD8">
              <w:rPr>
                <w:bCs/>
                <w:iCs/>
                <w:szCs w:val="22"/>
                <w:lang w:val="ru-RU" w:eastAsia="th-TH" w:bidi="th-TH"/>
              </w:rPr>
              <w:t xml:space="preserve"> </w:t>
            </w:r>
            <w:r w:rsidRPr="00FB7D84">
              <w:rPr>
                <w:bCs/>
                <w:iCs/>
                <w:szCs w:val="22"/>
                <w:lang w:val="ru-RU" w:eastAsia="th-TH" w:bidi="th-TH"/>
              </w:rPr>
              <w:t>литературы</w:t>
            </w:r>
            <w:r w:rsidRPr="00C01AD8">
              <w:rPr>
                <w:bCs/>
                <w:iCs/>
                <w:szCs w:val="22"/>
                <w:lang w:val="ru-RU" w:eastAsia="th-TH" w:bidi="th-TH"/>
              </w:rPr>
              <w:t xml:space="preserve">, </w:t>
            </w:r>
            <w:r w:rsidRPr="00FB7D84">
              <w:rPr>
                <w:bCs/>
                <w:iCs/>
                <w:szCs w:val="22"/>
                <w:lang w:val="ru-RU" w:eastAsia="th-TH" w:bidi="th-TH"/>
              </w:rPr>
              <w:t>а</w:t>
            </w:r>
            <w:r w:rsidRPr="00C01AD8">
              <w:rPr>
                <w:bCs/>
                <w:iCs/>
                <w:szCs w:val="22"/>
                <w:lang w:val="ru-RU" w:eastAsia="th-TH" w:bidi="th-TH"/>
              </w:rPr>
              <w:t xml:space="preserve"> </w:t>
            </w:r>
            <w:r w:rsidRPr="00FB7D84">
              <w:rPr>
                <w:bCs/>
                <w:iCs/>
                <w:szCs w:val="22"/>
                <w:lang w:val="ru-RU" w:eastAsia="th-TH" w:bidi="th-TH"/>
              </w:rPr>
              <w:t>также</w:t>
            </w:r>
            <w:r w:rsidRPr="00C01AD8">
              <w:rPr>
                <w:bCs/>
                <w:iCs/>
                <w:szCs w:val="22"/>
                <w:lang w:val="ru-RU" w:eastAsia="th-TH" w:bidi="th-TH"/>
              </w:rPr>
              <w:t xml:space="preserve"> </w:t>
            </w:r>
            <w:r w:rsidRPr="00FB7D84">
              <w:rPr>
                <w:bCs/>
                <w:iCs/>
                <w:szCs w:val="22"/>
                <w:lang w:val="ru-RU" w:eastAsia="th-TH" w:bidi="th-TH"/>
              </w:rPr>
              <w:t>содействие</w:t>
            </w:r>
            <w:r w:rsidRPr="00C01AD8">
              <w:rPr>
                <w:bCs/>
                <w:iCs/>
                <w:szCs w:val="22"/>
                <w:lang w:val="ru-RU" w:eastAsia="th-TH" w:bidi="th-TH"/>
              </w:rPr>
              <w:t xml:space="preserve"> </w:t>
            </w:r>
            <w:r w:rsidRPr="00FB7D84">
              <w:rPr>
                <w:bCs/>
                <w:iCs/>
                <w:szCs w:val="22"/>
                <w:lang w:val="ru-RU" w:eastAsia="th-TH" w:bidi="th-TH"/>
              </w:rPr>
              <w:t>во</w:t>
            </w:r>
            <w:r w:rsidRPr="00C01AD8">
              <w:rPr>
                <w:bCs/>
                <w:iCs/>
                <w:szCs w:val="22"/>
                <w:lang w:val="ru-RU" w:eastAsia="th-TH" w:bidi="th-TH"/>
              </w:rPr>
              <w:t xml:space="preserve"> </w:t>
            </w:r>
            <w:r w:rsidRPr="00FB7D84">
              <w:rPr>
                <w:bCs/>
                <w:iCs/>
                <w:szCs w:val="22"/>
                <w:lang w:val="ru-RU" w:eastAsia="th-TH" w:bidi="th-TH"/>
              </w:rPr>
              <w:t>вступлении</w:t>
            </w:r>
            <w:r w:rsidRPr="00C01AD8">
              <w:rPr>
                <w:bCs/>
                <w:iCs/>
                <w:szCs w:val="22"/>
                <w:lang w:val="ru-RU" w:eastAsia="th-TH" w:bidi="th-TH"/>
              </w:rPr>
              <w:t xml:space="preserve"> </w:t>
            </w:r>
            <w:r w:rsidRPr="00FB7D84">
              <w:rPr>
                <w:bCs/>
                <w:iCs/>
                <w:szCs w:val="22"/>
                <w:lang w:val="ru-RU" w:eastAsia="th-TH" w:bidi="th-TH"/>
              </w:rPr>
              <w:t>в</w:t>
            </w:r>
            <w:r w:rsidRPr="00C01AD8">
              <w:rPr>
                <w:bCs/>
                <w:iCs/>
                <w:szCs w:val="22"/>
                <w:lang w:val="ru-RU" w:eastAsia="th-TH" w:bidi="th-TH"/>
              </w:rPr>
              <w:t xml:space="preserve"> </w:t>
            </w:r>
            <w:r w:rsidRPr="00FB7D84">
              <w:rPr>
                <w:bCs/>
                <w:iCs/>
                <w:szCs w:val="22"/>
                <w:lang w:val="ru-RU" w:eastAsia="th-TH" w:bidi="th-TH"/>
              </w:rPr>
              <w:t>Глобальную</w:t>
            </w:r>
            <w:r w:rsidRPr="00C01AD8">
              <w:rPr>
                <w:bCs/>
                <w:iCs/>
                <w:szCs w:val="22"/>
                <w:lang w:val="ru-RU" w:eastAsia="th-TH" w:bidi="th-TH"/>
              </w:rPr>
              <w:t xml:space="preserve"> </w:t>
            </w:r>
            <w:r w:rsidRPr="00FB7D84">
              <w:rPr>
                <w:bCs/>
                <w:iCs/>
                <w:szCs w:val="22"/>
                <w:lang w:val="ru-RU" w:eastAsia="th-TH" w:bidi="th-TH"/>
              </w:rPr>
              <w:t>сеть</w:t>
            </w:r>
            <w:r w:rsidRPr="00C01AD8">
              <w:rPr>
                <w:bCs/>
                <w:iCs/>
                <w:szCs w:val="22"/>
                <w:lang w:val="ru-RU" w:eastAsia="th-TH" w:bidi="th-TH"/>
              </w:rPr>
              <w:t xml:space="preserve"> </w:t>
            </w:r>
            <w:r w:rsidRPr="00FB7D84">
              <w:rPr>
                <w:bCs/>
                <w:iCs/>
                <w:szCs w:val="22"/>
                <w:lang w:val="ru-RU" w:eastAsia="th-TH" w:bidi="th-TH"/>
              </w:rPr>
              <w:t>академий</w:t>
            </w:r>
            <w:r w:rsidRPr="00C01AD8">
              <w:rPr>
                <w:bCs/>
                <w:iCs/>
                <w:szCs w:val="22"/>
                <w:lang w:val="ru-RU" w:eastAsia="th-TH" w:bidi="th-TH"/>
              </w:rPr>
              <w:t xml:space="preserve"> </w:t>
            </w:r>
            <w:r w:rsidRPr="00FB7D84">
              <w:rPr>
                <w:bCs/>
                <w:iCs/>
                <w:szCs w:val="22"/>
                <w:lang w:val="ru-RU" w:eastAsia="th-TH" w:bidi="th-TH"/>
              </w:rPr>
              <w:t>интеллектуальной</w:t>
            </w:r>
            <w:r w:rsidRPr="00C01AD8">
              <w:rPr>
                <w:bCs/>
                <w:iCs/>
                <w:szCs w:val="22"/>
                <w:lang w:val="ru-RU" w:eastAsia="th-TH" w:bidi="th-TH"/>
              </w:rPr>
              <w:t xml:space="preserve"> </w:t>
            </w:r>
            <w:r w:rsidRPr="00FB7D84">
              <w:rPr>
                <w:bCs/>
                <w:iCs/>
                <w:szCs w:val="22"/>
                <w:lang w:val="ru-RU" w:eastAsia="th-TH" w:bidi="th-TH"/>
              </w:rPr>
              <w:t>собственности</w:t>
            </w:r>
            <w:r w:rsidRPr="00C01AD8">
              <w:rPr>
                <w:bCs/>
                <w:iCs/>
                <w:szCs w:val="22"/>
                <w:lang w:val="ru-RU" w:eastAsia="th-TH" w:bidi="th-TH"/>
              </w:rPr>
              <w:t>.</w:t>
            </w:r>
          </w:p>
          <w:p w:rsidR="00641C81" w:rsidRPr="00C01AD8" w:rsidRDefault="00641C81">
            <w:pPr>
              <w:autoSpaceDE w:val="0"/>
              <w:rPr>
                <w:bCs/>
                <w:iCs/>
                <w:szCs w:val="22"/>
                <w:lang w:val="ru-RU" w:eastAsia="th-TH" w:bidi="th-TH"/>
              </w:rPr>
            </w:pPr>
          </w:p>
          <w:p w:rsidR="00641C81" w:rsidRPr="00CC35E2" w:rsidRDefault="00641C81" w:rsidP="00CC35E2">
            <w:pPr>
              <w:autoSpaceDE w:val="0"/>
              <w:rPr>
                <w:bCs/>
                <w:iCs/>
                <w:szCs w:val="22"/>
                <w:lang w:val="ru-RU" w:eastAsia="th-TH" w:bidi="th-TH"/>
              </w:rPr>
            </w:pPr>
            <w:r w:rsidRPr="00FB7D84">
              <w:rPr>
                <w:bCs/>
                <w:iCs/>
                <w:szCs w:val="22"/>
                <w:lang w:val="ru-RU" w:eastAsia="th-TH" w:bidi="th-TH"/>
              </w:rPr>
              <w:t xml:space="preserve">В настоящее время </w:t>
            </w:r>
            <w:r w:rsidRPr="00FB7D84">
              <w:rPr>
                <w:bCs/>
                <w:iCs/>
                <w:szCs w:val="22"/>
                <w:lang w:eastAsia="th-TH" w:bidi="th-TH"/>
              </w:rPr>
              <w:t>ATPI</w:t>
            </w:r>
            <w:r w:rsidRPr="00FB7D84">
              <w:rPr>
                <w:bCs/>
                <w:iCs/>
                <w:szCs w:val="22"/>
                <w:lang w:val="ru-RU" w:eastAsia="th-TH" w:bidi="th-TH"/>
              </w:rPr>
              <w:t xml:space="preserve"> заканчивает разработку общего курса дистанционного обучения по теме ИС и готовит документы для подачи в национальные органы с целью создания программы профессиональной подготовки </w:t>
            </w:r>
            <w:r w:rsidR="00CC35E2">
              <w:rPr>
                <w:bCs/>
                <w:iCs/>
                <w:szCs w:val="22"/>
                <w:lang w:val="ru-RU" w:eastAsia="th-TH" w:bidi="th-TH"/>
              </w:rPr>
              <w:t xml:space="preserve">магистров в области права ИС. </w:t>
            </w:r>
          </w:p>
        </w:tc>
      </w:tr>
      <w:tr w:rsidR="00641C81" w:rsidRPr="007219C1" w:rsidTr="00EB22EA">
        <w:trPr>
          <w:trHeight w:val="1212"/>
        </w:trPr>
        <w:tc>
          <w:tcPr>
            <w:tcW w:w="2375" w:type="dxa"/>
            <w:tcBorders>
              <w:top w:val="single" w:sz="4" w:space="0" w:color="auto"/>
              <w:left w:val="single" w:sz="4" w:space="0" w:color="000000"/>
              <w:bottom w:val="single" w:sz="4" w:space="0" w:color="auto"/>
            </w:tcBorders>
          </w:tcPr>
          <w:p w:rsidR="00641C81" w:rsidRPr="00CC35E2" w:rsidRDefault="00641C81">
            <w:pPr>
              <w:snapToGrid w:val="0"/>
              <w:rPr>
                <w:szCs w:val="22"/>
                <w:lang w:val="ru-RU"/>
              </w:rPr>
            </w:pPr>
          </w:p>
          <w:p w:rsidR="00641C81" w:rsidRPr="00CC35E2" w:rsidRDefault="00641C81">
            <w:pPr>
              <w:rPr>
                <w:szCs w:val="22"/>
                <w:shd w:val="clear" w:color="auto" w:fill="FFFF00"/>
                <w:lang w:val="ru-RU"/>
              </w:rPr>
            </w:pPr>
            <w:r w:rsidRPr="00FB7D84">
              <w:rPr>
                <w:rFonts w:cs="Times New Roman"/>
                <w:lang w:val="ru-RU"/>
              </w:rPr>
              <w:t>Результаты</w:t>
            </w:r>
            <w:r w:rsidRPr="00CC35E2">
              <w:rPr>
                <w:rFonts w:cs="Times New Roman"/>
                <w:lang w:val="ru-RU"/>
              </w:rPr>
              <w:t xml:space="preserve">/ </w:t>
            </w:r>
            <w:r w:rsidRPr="00FB7D84">
              <w:rPr>
                <w:rFonts w:cs="Times New Roman"/>
                <w:lang w:val="ru-RU"/>
              </w:rPr>
              <w:t>примеры</w:t>
            </w:r>
            <w:r w:rsidRPr="00CC35E2">
              <w:rPr>
                <w:rFonts w:cs="Times New Roman"/>
                <w:lang w:val="ru-RU"/>
              </w:rPr>
              <w:t xml:space="preserve"> </w:t>
            </w:r>
            <w:r w:rsidRPr="00FB7D84">
              <w:rPr>
                <w:rFonts w:cs="Times New Roman"/>
                <w:lang w:val="ru-RU"/>
              </w:rPr>
              <w:t>воздействия</w:t>
            </w:r>
            <w:r w:rsidRPr="00CC35E2">
              <w:rPr>
                <w:rFonts w:cs="Times New Roman"/>
                <w:lang w:val="ru-RU"/>
              </w:rPr>
              <w:t xml:space="preserve"> </w:t>
            </w:r>
            <w:r w:rsidRPr="00FB7D84">
              <w:rPr>
                <w:rFonts w:cs="Times New Roman"/>
                <w:lang w:val="ru-RU"/>
              </w:rPr>
              <w:t>проекта и</w:t>
            </w:r>
            <w:r w:rsidRPr="00CC35E2">
              <w:rPr>
                <w:rFonts w:cs="Times New Roman"/>
                <w:lang w:val="ru-RU"/>
              </w:rPr>
              <w:t xml:space="preserve"> </w:t>
            </w:r>
            <w:r w:rsidRPr="00FB7D84">
              <w:rPr>
                <w:rFonts w:cs="Times New Roman"/>
                <w:lang w:val="ru-RU"/>
              </w:rPr>
              <w:t>важнейшие</w:t>
            </w:r>
            <w:r w:rsidRPr="00CC35E2">
              <w:rPr>
                <w:rFonts w:cs="Times New Roman"/>
                <w:lang w:val="ru-RU"/>
              </w:rPr>
              <w:t xml:space="preserve"> </w:t>
            </w:r>
            <w:r w:rsidRPr="00FB7D84">
              <w:rPr>
                <w:rFonts w:cs="Times New Roman"/>
                <w:lang w:val="ru-RU"/>
              </w:rPr>
              <w:t>уроки</w:t>
            </w:r>
          </w:p>
          <w:p w:rsidR="00641C81" w:rsidRDefault="00641C81">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Pr="00CC35E2" w:rsidRDefault="00EB22EA">
            <w:pPr>
              <w:rPr>
                <w:szCs w:val="22"/>
                <w:lang w:val="ru-RU"/>
              </w:rPr>
            </w:pPr>
          </w:p>
        </w:tc>
        <w:tc>
          <w:tcPr>
            <w:tcW w:w="6920" w:type="dxa"/>
            <w:tcBorders>
              <w:top w:val="single" w:sz="4" w:space="0" w:color="auto"/>
              <w:left w:val="single" w:sz="4" w:space="0" w:color="000000"/>
              <w:bottom w:val="single" w:sz="4" w:space="0" w:color="auto"/>
              <w:right w:val="single" w:sz="4" w:space="0" w:color="000000"/>
            </w:tcBorders>
          </w:tcPr>
          <w:p w:rsidR="00641C81" w:rsidRPr="00FB7D84" w:rsidRDefault="00641C81">
            <w:pPr>
              <w:autoSpaceDE w:val="0"/>
              <w:snapToGrid w:val="0"/>
              <w:rPr>
                <w:bCs/>
                <w:iCs/>
                <w:szCs w:val="22"/>
                <w:lang w:val="ru-RU" w:eastAsia="th-TH" w:bidi="th-TH"/>
              </w:rPr>
            </w:pPr>
          </w:p>
          <w:p w:rsidR="00641C81" w:rsidRPr="00CC35E2" w:rsidRDefault="00641C81">
            <w:pPr>
              <w:autoSpaceDE w:val="0"/>
              <w:rPr>
                <w:bCs/>
                <w:iCs/>
                <w:szCs w:val="22"/>
                <w:lang w:val="ru-RU" w:eastAsia="th-TH" w:bidi="th-TH"/>
              </w:rPr>
            </w:pPr>
            <w:r w:rsidRPr="00FB7D84">
              <w:rPr>
                <w:bCs/>
                <w:iCs/>
                <w:szCs w:val="22"/>
                <w:lang w:val="ru-RU" w:eastAsia="th-TH" w:bidi="th-TH"/>
              </w:rPr>
              <w:t>Вплоть до настоящего времени все пять учебных завдеений в области ИС, созданных при содействии проекта новых академий ВОИС, провели аттестации в общей сложности 8488 участников программ подготовки по вопросам ИС. Подготовку и преподавание программ осуществили инструкторы и директора, которые получили помощь и обучение в рамках проекта, с использованием специальных публикаци</w:t>
            </w:r>
            <w:r w:rsidR="00CC35E2">
              <w:rPr>
                <w:bCs/>
                <w:iCs/>
                <w:szCs w:val="22"/>
                <w:lang w:val="ru-RU" w:eastAsia="th-TH" w:bidi="th-TH"/>
              </w:rPr>
              <w:t>й, предусмотренных проектом</w:t>
            </w:r>
            <w:r w:rsidRPr="00CC35E2">
              <w:rPr>
                <w:bCs/>
                <w:iCs/>
                <w:szCs w:val="22"/>
                <w:lang w:val="ru-RU" w:eastAsia="th-TH" w:bidi="th-TH"/>
              </w:rPr>
              <w:t xml:space="preserve">.  </w:t>
            </w:r>
          </w:p>
          <w:p w:rsidR="00641C81" w:rsidRPr="00CC35E2" w:rsidRDefault="00641C81">
            <w:pPr>
              <w:autoSpaceDE w:val="0"/>
              <w:rPr>
                <w:bCs/>
                <w:iCs/>
                <w:szCs w:val="22"/>
                <w:lang w:val="ru-RU" w:eastAsia="th-TH" w:bidi="th-TH"/>
              </w:rPr>
            </w:pPr>
          </w:p>
          <w:p w:rsidR="00641C81" w:rsidRPr="00CC35E2" w:rsidRDefault="00641C81">
            <w:pPr>
              <w:rPr>
                <w:szCs w:val="22"/>
                <w:lang w:val="ru-RU"/>
              </w:rPr>
            </w:pPr>
            <w:r w:rsidRPr="00FB7D84">
              <w:rPr>
                <w:szCs w:val="22"/>
                <w:lang w:val="ru-RU"/>
              </w:rPr>
              <w:t>Три национальных учебных центра были основаны посредством юридического механизма, что обеспечило наличие у их официального бюджета и штата. В настоящее время ведется работа по созданию правовой основы для остальных трех, и ожидается, что в течение трех лет эти центры см</w:t>
            </w:r>
            <w:r w:rsidR="00CC35E2">
              <w:rPr>
                <w:szCs w:val="22"/>
                <w:lang w:val="ru-RU"/>
              </w:rPr>
              <w:t>огут функционировать автономно</w:t>
            </w:r>
            <w:r w:rsidRPr="00CC35E2">
              <w:rPr>
                <w:szCs w:val="22"/>
                <w:lang w:val="ru-RU"/>
              </w:rPr>
              <w:t>.</w:t>
            </w:r>
          </w:p>
          <w:p w:rsidR="00641C81" w:rsidRPr="00CC35E2" w:rsidRDefault="00641C81">
            <w:pPr>
              <w:autoSpaceDE w:val="0"/>
              <w:rPr>
                <w:bCs/>
                <w:iCs/>
                <w:szCs w:val="22"/>
                <w:lang w:val="ru-RU" w:eastAsia="th-TH" w:bidi="th-TH"/>
              </w:rPr>
            </w:pPr>
          </w:p>
          <w:p w:rsidR="00641C81" w:rsidRPr="00CC35E2" w:rsidRDefault="00641C81">
            <w:pPr>
              <w:autoSpaceDE w:val="0"/>
              <w:rPr>
                <w:bCs/>
                <w:iCs/>
                <w:szCs w:val="22"/>
                <w:shd w:val="clear" w:color="auto" w:fill="FFFF00"/>
                <w:lang w:val="ru-RU" w:eastAsia="th-TH" w:bidi="th-TH"/>
              </w:rPr>
            </w:pPr>
            <w:r w:rsidRPr="00FB7D84">
              <w:rPr>
                <w:bCs/>
                <w:iCs/>
                <w:szCs w:val="22"/>
                <w:lang w:val="ru-RU" w:eastAsia="th-TH" w:bidi="th-TH"/>
              </w:rPr>
              <w:t xml:space="preserve">Все недавно созданные учебные учреждения проводят </w:t>
            </w:r>
            <w:r w:rsidRPr="00FB7D84">
              <w:rPr>
                <w:bCs/>
                <w:iCs/>
                <w:szCs w:val="22"/>
                <w:lang w:val="ru-RU" w:eastAsia="th-TH" w:bidi="th-TH"/>
              </w:rPr>
              <w:lastRenderedPageBreak/>
              <w:t>программы обучения по вопросам ИС и темам Повестки дня ВОИС в области развития для содействия диалогу по наиболее оптимальным путям использования системы ИС, а также установления справедливого равновесия между охраной ИС и интересами общества в соответствии с рекомендацией 10 Повест</w:t>
            </w:r>
            <w:r w:rsidR="00CC35E2">
              <w:rPr>
                <w:bCs/>
                <w:iCs/>
                <w:szCs w:val="22"/>
                <w:lang w:val="ru-RU" w:eastAsia="th-TH" w:bidi="th-TH"/>
              </w:rPr>
              <w:t>ки дня ВОИС в области развития.</w:t>
            </w:r>
          </w:p>
          <w:p w:rsidR="00641C81" w:rsidRPr="00CC35E2" w:rsidRDefault="00641C81">
            <w:pPr>
              <w:autoSpaceDE w:val="0"/>
              <w:rPr>
                <w:bCs/>
                <w:iCs/>
                <w:szCs w:val="22"/>
                <w:lang w:val="ru-RU" w:eastAsia="th-TH" w:bidi="th-TH"/>
              </w:rPr>
            </w:pPr>
          </w:p>
          <w:p w:rsidR="00641C81" w:rsidRPr="00CC35E2" w:rsidRDefault="00641C81">
            <w:pPr>
              <w:autoSpaceDE w:val="0"/>
              <w:rPr>
                <w:bCs/>
                <w:iCs/>
                <w:szCs w:val="22"/>
                <w:lang w:val="ru-RU" w:eastAsia="th-TH" w:bidi="th-TH"/>
              </w:rPr>
            </w:pPr>
            <w:r w:rsidRPr="00FB7D84">
              <w:rPr>
                <w:bCs/>
                <w:iCs/>
                <w:szCs w:val="22"/>
                <w:lang w:val="ru-RU" w:eastAsia="th-TH" w:bidi="th-TH"/>
              </w:rPr>
              <w:t>В соответствии с ожидаемым результатом (обеспечение более легкого доступа к образованию в области ИС), программы подготовки разработаны на национальных языках. Тот факт, что преподавание ведется экспертами на местах, облегчает задачу по переводу обучения на постоянную основу и сокращает расходы для учебного центра, ВОИС и слушателей. Кроме того, инструкторы-преподаватели получили специальную подготовку в отношении современных методик преподавания и организации учебного процесса с учетом потребностей целевой аудитории.</w:t>
            </w:r>
            <w:r w:rsidRPr="00CC35E2">
              <w:rPr>
                <w:bCs/>
                <w:iCs/>
                <w:szCs w:val="22"/>
                <w:lang w:val="ru-RU" w:eastAsia="th-TH" w:bidi="th-TH"/>
              </w:rPr>
              <w:t xml:space="preserve"> </w:t>
            </w:r>
          </w:p>
          <w:p w:rsidR="00641C81" w:rsidRPr="00CC35E2" w:rsidRDefault="00641C81">
            <w:pPr>
              <w:autoSpaceDE w:val="0"/>
              <w:rPr>
                <w:bCs/>
                <w:iCs/>
                <w:szCs w:val="22"/>
                <w:lang w:val="ru-RU" w:eastAsia="th-TH" w:bidi="th-TH"/>
              </w:rPr>
            </w:pPr>
          </w:p>
          <w:p w:rsidR="00641C81" w:rsidRPr="00CC35E2" w:rsidRDefault="00641C81">
            <w:pPr>
              <w:autoSpaceDE w:val="0"/>
              <w:rPr>
                <w:bCs/>
                <w:iCs/>
                <w:szCs w:val="22"/>
                <w:lang w:val="ru-RU" w:eastAsia="th-TH" w:bidi="th-TH"/>
              </w:rPr>
            </w:pPr>
            <w:r w:rsidRPr="00FB7D84">
              <w:rPr>
                <w:bCs/>
                <w:iCs/>
                <w:szCs w:val="22"/>
                <w:lang w:val="ru-RU" w:eastAsia="th-TH" w:bidi="th-TH"/>
              </w:rPr>
              <w:t xml:space="preserve">По поводу этого ожидаемого результата следует также отметить, что в настоящее время три национальных учебных центра по ИС уже проводят на постоянной основе три программы дистанционного обучения (по общим аспектам ИС или специальным, например, порядок подачи заявки на регистрацию товарного знака и управление активами ИС), и три курса последипломного обучения по направлению </w:t>
            </w:r>
            <w:r w:rsidRPr="00CC35E2">
              <w:rPr>
                <w:bCs/>
                <w:iCs/>
                <w:szCs w:val="22"/>
                <w:lang w:val="ru-RU" w:eastAsia="th-TH" w:bidi="th-TH"/>
              </w:rPr>
              <w:t>«</w:t>
            </w:r>
            <w:r w:rsidRPr="00FB7D84">
              <w:rPr>
                <w:bCs/>
                <w:iCs/>
                <w:szCs w:val="22"/>
                <w:lang w:val="ru-RU" w:eastAsia="th-TH" w:bidi="th-TH"/>
              </w:rPr>
              <w:t>ИС</w:t>
            </w:r>
            <w:r w:rsidRPr="00CC35E2">
              <w:rPr>
                <w:bCs/>
                <w:iCs/>
                <w:szCs w:val="22"/>
                <w:lang w:val="ru-RU" w:eastAsia="th-TH" w:bidi="th-TH"/>
              </w:rPr>
              <w:t xml:space="preserve"> </w:t>
            </w:r>
            <w:r w:rsidRPr="00FB7D84">
              <w:rPr>
                <w:bCs/>
                <w:iCs/>
                <w:szCs w:val="22"/>
                <w:lang w:val="ru-RU" w:eastAsia="th-TH" w:bidi="th-TH"/>
              </w:rPr>
              <w:t>и</w:t>
            </w:r>
            <w:r w:rsidRPr="00CC35E2">
              <w:rPr>
                <w:bCs/>
                <w:iCs/>
                <w:szCs w:val="22"/>
                <w:lang w:val="ru-RU" w:eastAsia="th-TH" w:bidi="th-TH"/>
              </w:rPr>
              <w:t xml:space="preserve"> </w:t>
            </w:r>
            <w:r w:rsidRPr="00FB7D84">
              <w:rPr>
                <w:bCs/>
                <w:iCs/>
                <w:szCs w:val="22"/>
                <w:lang w:val="ru-RU" w:eastAsia="th-TH" w:bidi="th-TH"/>
              </w:rPr>
              <w:t>инновации</w:t>
            </w:r>
            <w:r w:rsidRPr="00CC35E2">
              <w:rPr>
                <w:bCs/>
                <w:iCs/>
                <w:szCs w:val="22"/>
                <w:lang w:val="ru-RU" w:eastAsia="th-TH" w:bidi="th-TH"/>
              </w:rPr>
              <w:t xml:space="preserve">» </w:t>
            </w:r>
            <w:r w:rsidRPr="00FB7D84">
              <w:rPr>
                <w:bCs/>
                <w:iCs/>
                <w:szCs w:val="22"/>
                <w:lang w:val="ru-RU" w:eastAsia="th-TH" w:bidi="th-TH"/>
              </w:rPr>
              <w:t>совместно</w:t>
            </w:r>
            <w:r w:rsidRPr="00CC35E2">
              <w:rPr>
                <w:bCs/>
                <w:iCs/>
                <w:szCs w:val="22"/>
                <w:lang w:val="ru-RU" w:eastAsia="th-TH" w:bidi="th-TH"/>
              </w:rPr>
              <w:t xml:space="preserve"> </w:t>
            </w:r>
            <w:r w:rsidRPr="00FB7D84">
              <w:rPr>
                <w:bCs/>
                <w:iCs/>
                <w:szCs w:val="22"/>
                <w:lang w:val="ru-RU" w:eastAsia="th-TH" w:bidi="th-TH"/>
              </w:rPr>
              <w:t>с</w:t>
            </w:r>
            <w:r w:rsidRPr="00CC35E2">
              <w:rPr>
                <w:bCs/>
                <w:iCs/>
                <w:szCs w:val="22"/>
                <w:lang w:val="ru-RU" w:eastAsia="th-TH" w:bidi="th-TH"/>
              </w:rPr>
              <w:t xml:space="preserve"> </w:t>
            </w:r>
            <w:r w:rsidRPr="00FB7D84">
              <w:rPr>
                <w:bCs/>
                <w:iCs/>
                <w:szCs w:val="22"/>
                <w:lang w:val="ru-RU" w:eastAsia="th-TH" w:bidi="th-TH"/>
              </w:rPr>
              <w:t>национальными</w:t>
            </w:r>
            <w:r w:rsidRPr="00CC35E2">
              <w:rPr>
                <w:bCs/>
                <w:iCs/>
                <w:szCs w:val="22"/>
                <w:lang w:val="ru-RU" w:eastAsia="th-TH" w:bidi="th-TH"/>
              </w:rPr>
              <w:t xml:space="preserve"> </w:t>
            </w:r>
            <w:r w:rsidRPr="00FB7D84">
              <w:rPr>
                <w:bCs/>
                <w:iCs/>
                <w:szCs w:val="22"/>
                <w:lang w:val="ru-RU" w:eastAsia="th-TH" w:bidi="th-TH"/>
              </w:rPr>
              <w:t>университетами</w:t>
            </w:r>
            <w:r w:rsidRPr="00CC35E2">
              <w:rPr>
                <w:bCs/>
                <w:iCs/>
                <w:szCs w:val="22"/>
                <w:lang w:val="ru-RU" w:eastAsia="th-TH" w:bidi="th-TH"/>
              </w:rPr>
              <w:t>.</w:t>
            </w:r>
          </w:p>
          <w:p w:rsidR="00641C81" w:rsidRPr="00CC35E2" w:rsidRDefault="00641C81">
            <w:pPr>
              <w:autoSpaceDE w:val="0"/>
              <w:rPr>
                <w:bCs/>
                <w:iCs/>
                <w:szCs w:val="22"/>
                <w:lang w:val="ru-RU" w:eastAsia="th-TH" w:bidi="th-TH"/>
              </w:rPr>
            </w:pPr>
          </w:p>
          <w:p w:rsidR="00641C81" w:rsidRPr="00CC35E2" w:rsidRDefault="00641C81">
            <w:pPr>
              <w:rPr>
                <w:szCs w:val="22"/>
                <w:lang w:val="ru-RU"/>
              </w:rPr>
            </w:pPr>
            <w:r w:rsidRPr="00FB7D84">
              <w:rPr>
                <w:bCs/>
                <w:iCs/>
                <w:szCs w:val="22"/>
                <w:lang w:val="ru-RU" w:eastAsia="th-TH" w:bidi="th-TH"/>
              </w:rPr>
              <w:t>Все учебные центры входят в Глобальную сеть академий интеллектуальной собственности (ГСАИС) и обсуждают вопросы горизонтального сотрудничества с другими национальными академиями ИС в Бразилии, Китае, Республике Корея и, помимо прочих, Соединенных Штатах Ам</w:t>
            </w:r>
            <w:r w:rsidR="00CC35E2">
              <w:rPr>
                <w:bCs/>
                <w:iCs/>
                <w:szCs w:val="22"/>
                <w:lang w:val="ru-RU" w:eastAsia="th-TH" w:bidi="th-TH"/>
              </w:rPr>
              <w:t>ерики</w:t>
            </w:r>
            <w:r w:rsidRPr="00CC35E2">
              <w:rPr>
                <w:szCs w:val="22"/>
                <w:lang w:val="ru-RU"/>
              </w:rPr>
              <w:t>.</w:t>
            </w:r>
          </w:p>
          <w:p w:rsidR="00641C81" w:rsidRPr="00CC35E2" w:rsidRDefault="00641C81">
            <w:pPr>
              <w:rPr>
                <w:szCs w:val="22"/>
                <w:lang w:val="ru-RU"/>
              </w:rPr>
            </w:pPr>
          </w:p>
          <w:p w:rsidR="00641C81" w:rsidRPr="00C01AD8" w:rsidRDefault="00641C81">
            <w:pPr>
              <w:rPr>
                <w:szCs w:val="22"/>
                <w:shd w:val="clear" w:color="auto" w:fill="FFFF00"/>
                <w:lang w:val="ru-RU"/>
              </w:rPr>
            </w:pPr>
            <w:r w:rsidRPr="00FB7D84">
              <w:rPr>
                <w:szCs w:val="22"/>
                <w:lang w:val="ru-RU"/>
              </w:rPr>
              <w:t>В</w:t>
            </w:r>
            <w:r w:rsidRPr="00C01AD8">
              <w:rPr>
                <w:szCs w:val="22"/>
                <w:lang w:val="ru-RU"/>
              </w:rPr>
              <w:t xml:space="preserve"> </w:t>
            </w:r>
            <w:r w:rsidRPr="00FB7D84">
              <w:rPr>
                <w:szCs w:val="22"/>
                <w:lang w:val="ru-RU"/>
              </w:rPr>
              <w:t>ходе</w:t>
            </w:r>
            <w:r w:rsidRPr="00C01AD8">
              <w:rPr>
                <w:szCs w:val="22"/>
                <w:lang w:val="ru-RU"/>
              </w:rPr>
              <w:t xml:space="preserve"> </w:t>
            </w:r>
            <w:r w:rsidRPr="00FB7D84">
              <w:rPr>
                <w:szCs w:val="22"/>
                <w:lang w:val="ru-RU"/>
              </w:rPr>
              <w:t>осуществления</w:t>
            </w:r>
            <w:r w:rsidRPr="00C01AD8">
              <w:rPr>
                <w:szCs w:val="22"/>
                <w:lang w:val="ru-RU"/>
              </w:rPr>
              <w:t xml:space="preserve"> </w:t>
            </w:r>
            <w:r w:rsidRPr="00FB7D84">
              <w:rPr>
                <w:szCs w:val="22"/>
                <w:lang w:val="ru-RU"/>
              </w:rPr>
              <w:t>проекта</w:t>
            </w:r>
            <w:r w:rsidRPr="00C01AD8">
              <w:rPr>
                <w:szCs w:val="22"/>
                <w:lang w:val="ru-RU"/>
              </w:rPr>
              <w:t xml:space="preserve"> </w:t>
            </w:r>
            <w:r w:rsidRPr="00FB7D84">
              <w:rPr>
                <w:szCs w:val="22"/>
                <w:lang w:val="ru-RU"/>
              </w:rPr>
              <w:t>были</w:t>
            </w:r>
            <w:r w:rsidRPr="00C01AD8">
              <w:rPr>
                <w:szCs w:val="22"/>
                <w:lang w:val="ru-RU"/>
              </w:rPr>
              <w:t xml:space="preserve"> </w:t>
            </w:r>
            <w:r w:rsidRPr="00FB7D84">
              <w:rPr>
                <w:szCs w:val="22"/>
                <w:lang w:val="ru-RU"/>
              </w:rPr>
              <w:t>выделены</w:t>
            </w:r>
            <w:r w:rsidRPr="00C01AD8">
              <w:rPr>
                <w:szCs w:val="22"/>
                <w:lang w:val="ru-RU"/>
              </w:rPr>
              <w:t xml:space="preserve"> </w:t>
            </w:r>
            <w:r w:rsidRPr="00FB7D84">
              <w:rPr>
                <w:szCs w:val="22"/>
                <w:lang w:val="ru-RU"/>
              </w:rPr>
              <w:t>следующие</w:t>
            </w:r>
            <w:r w:rsidRPr="00C01AD8">
              <w:rPr>
                <w:szCs w:val="22"/>
                <w:lang w:val="ru-RU"/>
              </w:rPr>
              <w:t xml:space="preserve"> </w:t>
            </w:r>
            <w:r w:rsidRPr="00FB7D84">
              <w:rPr>
                <w:szCs w:val="22"/>
                <w:lang w:val="ru-RU"/>
              </w:rPr>
              <w:t>важнейшие</w:t>
            </w:r>
            <w:r w:rsidRPr="00C01AD8">
              <w:rPr>
                <w:szCs w:val="22"/>
                <w:lang w:val="ru-RU"/>
              </w:rPr>
              <w:t xml:space="preserve"> </w:t>
            </w:r>
            <w:r w:rsidRPr="00FB7D84">
              <w:rPr>
                <w:szCs w:val="22"/>
                <w:lang w:val="ru-RU"/>
              </w:rPr>
              <w:t>уроки</w:t>
            </w:r>
            <w:r w:rsidRPr="00C01AD8">
              <w:rPr>
                <w:szCs w:val="22"/>
                <w:lang w:val="ru-RU"/>
              </w:rPr>
              <w:t xml:space="preserve">: </w:t>
            </w:r>
          </w:p>
          <w:p w:rsidR="00641C81" w:rsidRPr="00C01AD8" w:rsidRDefault="00641C81">
            <w:pPr>
              <w:rPr>
                <w:szCs w:val="22"/>
                <w:lang w:val="ru-RU"/>
              </w:rPr>
            </w:pPr>
          </w:p>
          <w:p w:rsidR="00641C81" w:rsidRPr="00CC35E2" w:rsidRDefault="00641C81">
            <w:pPr>
              <w:rPr>
                <w:szCs w:val="22"/>
                <w:lang w:val="ru-RU"/>
              </w:rPr>
            </w:pPr>
            <w:r w:rsidRPr="00FB7D84">
              <w:rPr>
                <w:szCs w:val="22"/>
                <w:lang w:val="ru-RU"/>
              </w:rPr>
              <w:t>Успех проекта во многом зависит от координации усилий национальных партнеров. Важная роль в укреплении потенциала отведена ВОИС. Тем не менее, создание национальных учебных заведений в области ИС невозможно без тесного сотрудничества с национальными учреждениями, которые курируют вопросы ИС.</w:t>
            </w:r>
            <w:r w:rsidRPr="00CC35E2">
              <w:rPr>
                <w:szCs w:val="22"/>
                <w:lang w:val="ru-RU"/>
              </w:rPr>
              <w:t xml:space="preserve">  </w:t>
            </w:r>
          </w:p>
          <w:p w:rsidR="00641C81" w:rsidRPr="00CC35E2" w:rsidRDefault="00641C81">
            <w:pPr>
              <w:rPr>
                <w:bCs/>
                <w:iCs/>
                <w:szCs w:val="22"/>
                <w:lang w:val="ru-RU" w:eastAsia="th-TH" w:bidi="th-TH"/>
              </w:rPr>
            </w:pPr>
          </w:p>
          <w:p w:rsidR="00641C81" w:rsidRPr="00116F42" w:rsidRDefault="00641C81">
            <w:pPr>
              <w:rPr>
                <w:bCs/>
                <w:iCs/>
                <w:szCs w:val="22"/>
                <w:lang w:val="ru-RU" w:eastAsia="th-TH" w:bidi="th-TH"/>
              </w:rPr>
            </w:pPr>
            <w:r w:rsidRPr="00FB7D84">
              <w:rPr>
                <w:bCs/>
                <w:iCs/>
                <w:szCs w:val="22"/>
                <w:lang w:val="ru-RU" w:eastAsia="th-TH" w:bidi="th-TH"/>
              </w:rPr>
              <w:t>Поскольку сроки осуществления проекта предусматривали получение результатов в краткосрочном периоде, для успеха проекта необходимо было выделить группу потенциальных инструкторов числом не менее пяти, которые уже имеют некоторый опыт преподавания, а также обладают базовыми знаниями в области ИС, чтобы пройти программу подготовки инструкторов в каче</w:t>
            </w:r>
            <w:r w:rsidR="00116F42">
              <w:rPr>
                <w:bCs/>
                <w:iCs/>
                <w:szCs w:val="22"/>
                <w:lang w:val="ru-RU" w:eastAsia="th-TH" w:bidi="th-TH"/>
              </w:rPr>
              <w:t>стве дополнительной подготовки.</w:t>
            </w:r>
          </w:p>
          <w:p w:rsidR="00641C81" w:rsidRPr="00116F42" w:rsidRDefault="00641C81">
            <w:pPr>
              <w:rPr>
                <w:bCs/>
                <w:iCs/>
                <w:szCs w:val="22"/>
                <w:lang w:val="ru-RU" w:eastAsia="th-TH" w:bidi="th-TH"/>
              </w:rPr>
            </w:pPr>
          </w:p>
          <w:p w:rsidR="00641C81" w:rsidRPr="00C01AD8" w:rsidRDefault="00641C81">
            <w:pPr>
              <w:rPr>
                <w:bCs/>
                <w:iCs/>
                <w:szCs w:val="22"/>
                <w:lang w:val="ru-RU" w:eastAsia="th-TH" w:bidi="th-TH"/>
              </w:rPr>
            </w:pPr>
            <w:r w:rsidRPr="00FB7D84">
              <w:rPr>
                <w:bCs/>
                <w:iCs/>
                <w:szCs w:val="22"/>
                <w:lang w:val="ru-RU" w:eastAsia="th-TH" w:bidi="th-TH"/>
              </w:rPr>
              <w:t xml:space="preserve">Важно, чтобы ведущие сотрудники (инструкторы и директора) взяли на себя обязательства перед учебным центром, чтобы знания, полученные на программах подготовки, были направлены на благо учебного центра на протяжении по </w:t>
            </w:r>
            <w:r w:rsidRPr="00FB7D84">
              <w:rPr>
                <w:bCs/>
                <w:iCs/>
                <w:szCs w:val="22"/>
                <w:lang w:val="ru-RU" w:eastAsia="th-TH" w:bidi="th-TH"/>
              </w:rPr>
              <w:lastRenderedPageBreak/>
              <w:t xml:space="preserve">меньшей мере двух лет после окончания обучения. </w:t>
            </w:r>
          </w:p>
          <w:p w:rsidR="00641C81" w:rsidRPr="00C01AD8" w:rsidRDefault="00641C81">
            <w:pPr>
              <w:rPr>
                <w:bCs/>
                <w:iCs/>
                <w:szCs w:val="22"/>
                <w:lang w:val="ru-RU" w:eastAsia="th-TH" w:bidi="th-TH"/>
              </w:rPr>
            </w:pPr>
          </w:p>
          <w:p w:rsidR="00641C81" w:rsidRPr="00116F42" w:rsidRDefault="00641C81">
            <w:pPr>
              <w:rPr>
                <w:bCs/>
                <w:iCs/>
                <w:szCs w:val="22"/>
                <w:lang w:val="ru-RU" w:eastAsia="th-TH" w:bidi="th-TH"/>
              </w:rPr>
            </w:pPr>
            <w:r w:rsidRPr="00FB7D84">
              <w:rPr>
                <w:bCs/>
                <w:iCs/>
                <w:szCs w:val="22"/>
                <w:lang w:val="ru-RU" w:eastAsia="th-TH" w:bidi="th-TH"/>
              </w:rPr>
              <w:t>Во всех странах эксперимента была выявлена потребность в обучении в области специализированных методик преподавания дисциплин ИС, а также определении приоритетов при преподавании дисциплин ИС представителям судебных и правоохранительных органов.</w:t>
            </w:r>
            <w:r w:rsidRPr="00116F42">
              <w:rPr>
                <w:bCs/>
                <w:iCs/>
                <w:szCs w:val="22"/>
                <w:lang w:val="ru-RU" w:eastAsia="th-TH" w:bidi="th-TH"/>
              </w:rPr>
              <w:t xml:space="preserve">  </w:t>
            </w:r>
          </w:p>
          <w:p w:rsidR="00641C81" w:rsidRPr="00116F42" w:rsidRDefault="00641C81">
            <w:pPr>
              <w:rPr>
                <w:bCs/>
                <w:iCs/>
                <w:szCs w:val="22"/>
                <w:lang w:val="ru-RU" w:eastAsia="th-TH" w:bidi="th-TH"/>
              </w:rPr>
            </w:pPr>
          </w:p>
          <w:p w:rsidR="00641C81" w:rsidRPr="00116F42" w:rsidRDefault="00641C81">
            <w:pPr>
              <w:rPr>
                <w:bCs/>
                <w:iCs/>
                <w:szCs w:val="22"/>
                <w:lang w:val="ru-RU" w:eastAsia="th-TH" w:bidi="th-TH"/>
              </w:rPr>
            </w:pPr>
            <w:r w:rsidRPr="00FB7D84">
              <w:rPr>
                <w:bCs/>
                <w:iCs/>
                <w:szCs w:val="22"/>
                <w:lang w:val="ru-RU" w:eastAsia="th-TH" w:bidi="th-TH"/>
              </w:rPr>
              <w:t>Государства-члены, высказавшие такую просьбу, осознают, что нынешний успех сотрудничества во многом зависит от того, обеспечат ли они официальный статус своим учебным центрам по ИС. Ввиду этого все учебные материалы передавались на хранение в учебных центрах, разрабатывались сайты, заключались соглашения с национальными учреждениями.</w:t>
            </w:r>
            <w:r w:rsidRPr="00116F42">
              <w:rPr>
                <w:bCs/>
                <w:iCs/>
                <w:szCs w:val="22"/>
                <w:lang w:val="ru-RU" w:eastAsia="th-TH" w:bidi="th-TH"/>
              </w:rPr>
              <w:t xml:space="preserve">  </w:t>
            </w:r>
          </w:p>
          <w:p w:rsidR="00641C81" w:rsidRPr="00116F42" w:rsidRDefault="00641C81">
            <w:pPr>
              <w:rPr>
                <w:bCs/>
                <w:iCs/>
                <w:szCs w:val="22"/>
                <w:lang w:val="ru-RU" w:eastAsia="th-TH" w:bidi="th-TH"/>
              </w:rPr>
            </w:pPr>
          </w:p>
          <w:p w:rsidR="00641C81" w:rsidRPr="00C01AD8" w:rsidRDefault="00641C81">
            <w:pPr>
              <w:rPr>
                <w:bCs/>
                <w:iCs/>
                <w:szCs w:val="22"/>
                <w:shd w:val="clear" w:color="auto" w:fill="FFFF00"/>
                <w:lang w:val="ru-RU" w:eastAsia="th-TH" w:bidi="th-TH"/>
              </w:rPr>
            </w:pPr>
            <w:r w:rsidRPr="00FB7D84">
              <w:rPr>
                <w:bCs/>
                <w:iCs/>
                <w:szCs w:val="22"/>
                <w:lang w:val="ru-RU" w:eastAsia="th-TH" w:bidi="th-TH"/>
              </w:rPr>
              <w:t>Со своей стороны ВОИС обеспечила официальный статус проекта, подготовив и разместив в интернете (</w:t>
            </w:r>
            <w:hyperlink r:id="rId46" w:history="1">
              <w:r w:rsidRPr="00FB7D84">
                <w:rPr>
                  <w:rStyle w:val="Hyperlink"/>
                  <w:color w:val="auto"/>
                  <w:lang w:eastAsia="th-TH" w:bidi="th-TH"/>
                </w:rPr>
                <w:t>https</w:t>
              </w:r>
              <w:r w:rsidRPr="00FB7D84">
                <w:rPr>
                  <w:rStyle w:val="Hyperlink"/>
                  <w:color w:val="auto"/>
                  <w:lang w:val="ru-RU" w:eastAsia="th-TH" w:bidi="th-TH"/>
                </w:rPr>
                <w:t>://</w:t>
              </w:r>
              <w:r w:rsidRPr="00FB7D84">
                <w:rPr>
                  <w:rStyle w:val="Hyperlink"/>
                  <w:color w:val="auto"/>
                  <w:lang w:eastAsia="th-TH" w:bidi="th-TH"/>
                </w:rPr>
                <w:t>www</w:t>
              </w:r>
              <w:r w:rsidRPr="00FB7D84">
                <w:rPr>
                  <w:rStyle w:val="Hyperlink"/>
                  <w:color w:val="auto"/>
                  <w:lang w:val="ru-RU" w:eastAsia="th-TH" w:bidi="th-TH"/>
                </w:rPr>
                <w:t>3.</w:t>
              </w:r>
              <w:r w:rsidRPr="00FB7D84">
                <w:rPr>
                  <w:rStyle w:val="Hyperlink"/>
                  <w:color w:val="auto"/>
                  <w:lang w:eastAsia="th-TH" w:bidi="th-TH"/>
                </w:rPr>
                <w:t>wipo</w:t>
              </w:r>
              <w:r w:rsidRPr="00FB7D84">
                <w:rPr>
                  <w:rStyle w:val="Hyperlink"/>
                  <w:color w:val="auto"/>
                  <w:lang w:val="ru-RU" w:eastAsia="th-TH" w:bidi="th-TH"/>
                </w:rPr>
                <w:t>.</w:t>
              </w:r>
              <w:r w:rsidRPr="00FB7D84">
                <w:rPr>
                  <w:rStyle w:val="Hyperlink"/>
                  <w:color w:val="auto"/>
                  <w:lang w:eastAsia="th-TH" w:bidi="th-TH"/>
                </w:rPr>
                <w:t>int</w:t>
              </w:r>
              <w:r w:rsidRPr="00FB7D84">
                <w:rPr>
                  <w:rStyle w:val="Hyperlink"/>
                  <w:color w:val="auto"/>
                  <w:lang w:val="ru-RU" w:eastAsia="th-TH" w:bidi="th-TH"/>
                </w:rPr>
                <w:t>/</w:t>
              </w:r>
              <w:r w:rsidRPr="00FB7D84">
                <w:rPr>
                  <w:rStyle w:val="Hyperlink"/>
                  <w:color w:val="auto"/>
                  <w:lang w:eastAsia="th-TH" w:bidi="th-TH"/>
                </w:rPr>
                <w:t>confluence</w:t>
              </w:r>
              <w:r w:rsidRPr="00FB7D84">
                <w:rPr>
                  <w:rStyle w:val="Hyperlink"/>
                  <w:color w:val="auto"/>
                  <w:lang w:val="ru-RU" w:eastAsia="th-TH" w:bidi="th-TH"/>
                </w:rPr>
                <w:t>/</w:t>
              </w:r>
              <w:r w:rsidRPr="00FB7D84">
                <w:rPr>
                  <w:rStyle w:val="Hyperlink"/>
                  <w:color w:val="auto"/>
                  <w:lang w:eastAsia="th-TH" w:bidi="th-TH"/>
                </w:rPr>
                <w:t>display</w:t>
              </w:r>
              <w:r w:rsidRPr="00FB7D84">
                <w:rPr>
                  <w:rStyle w:val="Hyperlink"/>
                  <w:color w:val="auto"/>
                  <w:lang w:val="ru-RU" w:eastAsia="th-TH" w:bidi="th-TH"/>
                </w:rPr>
                <w:t>/</w:t>
              </w:r>
              <w:r w:rsidRPr="00FB7D84">
                <w:rPr>
                  <w:rStyle w:val="Hyperlink"/>
                  <w:color w:val="auto"/>
                  <w:lang w:eastAsia="th-TH" w:bidi="th-TH"/>
                </w:rPr>
                <w:t>ppenipa</w:t>
              </w:r>
              <w:r w:rsidRPr="00FB7D84">
                <w:rPr>
                  <w:rStyle w:val="Hyperlink"/>
                  <w:color w:val="auto"/>
                  <w:lang w:val="ru-RU" w:eastAsia="th-TH" w:bidi="th-TH"/>
                </w:rPr>
                <w:t>/</w:t>
              </w:r>
              <w:r w:rsidRPr="00FB7D84">
                <w:rPr>
                  <w:rStyle w:val="Hyperlink"/>
                  <w:color w:val="auto"/>
                  <w:lang w:eastAsia="th-TH" w:bidi="th-TH"/>
                </w:rPr>
                <w:t>Start</w:t>
              </w:r>
              <w:r w:rsidRPr="00FB7D84">
                <w:rPr>
                  <w:rStyle w:val="Hyperlink"/>
                  <w:color w:val="auto"/>
                  <w:lang w:val="ru-RU" w:eastAsia="th-TH" w:bidi="th-TH"/>
                </w:rPr>
                <w:t>-</w:t>
              </w:r>
              <w:r w:rsidRPr="00FB7D84">
                <w:rPr>
                  <w:rStyle w:val="Hyperlink"/>
                  <w:color w:val="auto"/>
                  <w:lang w:eastAsia="th-TH" w:bidi="th-TH"/>
                </w:rPr>
                <w:t>Up</w:t>
              </w:r>
              <w:r w:rsidRPr="00FB7D84">
                <w:rPr>
                  <w:rStyle w:val="Hyperlink"/>
                  <w:color w:val="auto"/>
                  <w:lang w:val="ru-RU" w:eastAsia="th-TH" w:bidi="th-TH"/>
                </w:rPr>
                <w:t>+</w:t>
              </w:r>
              <w:r w:rsidRPr="00FB7D84">
                <w:rPr>
                  <w:rStyle w:val="Hyperlink"/>
                  <w:color w:val="auto"/>
                  <w:lang w:eastAsia="th-TH" w:bidi="th-TH"/>
                </w:rPr>
                <w:t>National</w:t>
              </w:r>
              <w:r w:rsidRPr="00FB7D84">
                <w:rPr>
                  <w:rStyle w:val="Hyperlink"/>
                  <w:color w:val="auto"/>
                  <w:lang w:val="ru-RU" w:eastAsia="th-TH" w:bidi="th-TH"/>
                </w:rPr>
                <w:t>+</w:t>
              </w:r>
              <w:r w:rsidRPr="00FB7D84">
                <w:rPr>
                  <w:rStyle w:val="Hyperlink"/>
                  <w:color w:val="auto"/>
                  <w:lang w:eastAsia="th-TH" w:bidi="th-TH"/>
                </w:rPr>
                <w:t>IP</w:t>
              </w:r>
              <w:r w:rsidRPr="00FB7D84">
                <w:rPr>
                  <w:rStyle w:val="Hyperlink"/>
                  <w:color w:val="auto"/>
                  <w:lang w:val="ru-RU" w:eastAsia="th-TH" w:bidi="th-TH"/>
                </w:rPr>
                <w:t>+</w:t>
              </w:r>
              <w:r w:rsidRPr="00FB7D84">
                <w:rPr>
                  <w:rStyle w:val="Hyperlink"/>
                  <w:color w:val="auto"/>
                  <w:lang w:eastAsia="th-TH" w:bidi="th-TH"/>
                </w:rPr>
                <w:t>Academies</w:t>
              </w:r>
            </w:hyperlink>
            <w:r w:rsidRPr="00FB7D84">
              <w:rPr>
                <w:bCs/>
                <w:iCs/>
                <w:szCs w:val="22"/>
                <w:lang w:val="ru-RU" w:eastAsia="th-TH" w:bidi="th-TH"/>
              </w:rPr>
              <w:t xml:space="preserve">) подборку учебных материалов, разработанных для программ ВОИС по подготовке ведущих сотрудников национальных учебных центров ИС. Все заинтересованные пользователи могут ознакомиться с этими материалами. В настоящее время ведется работа по составлению руководств для государств-членов по самостоятельному учреждению национальных учебных центров по ИС без участия ВОИС. </w:t>
            </w:r>
          </w:p>
          <w:p w:rsidR="00641C81" w:rsidRPr="00C01AD8" w:rsidRDefault="00641C81">
            <w:pPr>
              <w:rPr>
                <w:bCs/>
                <w:iCs/>
                <w:szCs w:val="22"/>
                <w:lang w:val="ru-RU" w:eastAsia="th-TH" w:bidi="th-TH"/>
              </w:rPr>
            </w:pPr>
          </w:p>
          <w:p w:rsidR="00641C81" w:rsidRPr="00C01AD8" w:rsidRDefault="00641C81">
            <w:pPr>
              <w:rPr>
                <w:bCs/>
                <w:iCs/>
                <w:szCs w:val="22"/>
                <w:lang w:val="ru-RU" w:eastAsia="th-TH" w:bidi="th-TH"/>
              </w:rPr>
            </w:pPr>
            <w:r w:rsidRPr="00FB7D84">
              <w:rPr>
                <w:bCs/>
                <w:iCs/>
                <w:szCs w:val="22"/>
                <w:lang w:val="ru-RU" w:eastAsia="th-TH" w:bidi="th-TH"/>
              </w:rPr>
              <w:t xml:space="preserve">В ходе реализации проекта было определено, что этап предварительной оценки крайне важен, поскольку позволяет выиграть время и правильно определить местные потребности в образовании в сфере ИС, чтобы сотрудничество принесло максимальную пользу. В рамках проекта были разработаны шаблонные и другие документы (вопросник для предварительной оценки, круг полномочий ведущих сотрудников, проектные документы) для оптимизации процесса достижения ожидаемых результатов. </w:t>
            </w:r>
          </w:p>
          <w:p w:rsidR="00641C81" w:rsidRPr="00C01AD8" w:rsidRDefault="00641C81">
            <w:pPr>
              <w:rPr>
                <w:i/>
                <w:szCs w:val="22"/>
                <w:lang w:val="ru-RU"/>
              </w:rPr>
            </w:pPr>
          </w:p>
        </w:tc>
      </w:tr>
      <w:tr w:rsidR="00641C81" w:rsidRPr="00B66675" w:rsidTr="00EB22EA">
        <w:trPr>
          <w:trHeight w:val="416"/>
        </w:trPr>
        <w:tc>
          <w:tcPr>
            <w:tcW w:w="2375" w:type="dxa"/>
            <w:tcBorders>
              <w:top w:val="single" w:sz="4" w:space="0" w:color="auto"/>
              <w:left w:val="single" w:sz="4" w:space="0" w:color="000000"/>
              <w:bottom w:val="single" w:sz="4" w:space="0" w:color="auto"/>
            </w:tcBorders>
          </w:tcPr>
          <w:p w:rsidR="00641C81" w:rsidRPr="00C01AD8" w:rsidRDefault="00641C81">
            <w:pPr>
              <w:snapToGrid w:val="0"/>
              <w:rPr>
                <w:szCs w:val="22"/>
                <w:lang w:val="ru-RU"/>
              </w:rPr>
            </w:pPr>
          </w:p>
          <w:p w:rsidR="00641C81" w:rsidRDefault="00641C81">
            <w:pPr>
              <w:rPr>
                <w:szCs w:val="22"/>
                <w:lang w:val="ru-RU"/>
              </w:rPr>
            </w:pPr>
            <w:r w:rsidRPr="00FB7D84">
              <w:rPr>
                <w:szCs w:val="22"/>
                <w:lang w:val="ru-RU"/>
              </w:rPr>
              <w:t>Риски и их снижение</w:t>
            </w: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Pr="00FB7D84" w:rsidRDefault="00EB22EA">
            <w:pPr>
              <w:rPr>
                <w:szCs w:val="22"/>
                <w:lang w:val="ru-RU"/>
              </w:rPr>
            </w:pPr>
          </w:p>
        </w:tc>
        <w:tc>
          <w:tcPr>
            <w:tcW w:w="6920" w:type="dxa"/>
            <w:tcBorders>
              <w:top w:val="single" w:sz="4" w:space="0" w:color="auto"/>
              <w:left w:val="single" w:sz="4" w:space="0" w:color="000000"/>
              <w:bottom w:val="single" w:sz="4" w:space="0" w:color="auto"/>
              <w:right w:val="single" w:sz="4" w:space="0" w:color="000000"/>
            </w:tcBorders>
          </w:tcPr>
          <w:p w:rsidR="00641C81" w:rsidRPr="00FB7D84" w:rsidRDefault="00641C81">
            <w:pPr>
              <w:autoSpaceDE w:val="0"/>
              <w:snapToGrid w:val="0"/>
              <w:rPr>
                <w:bCs/>
                <w:iCs/>
                <w:szCs w:val="22"/>
                <w:lang w:val="ru-RU" w:eastAsia="th-TH" w:bidi="th-TH"/>
              </w:rPr>
            </w:pPr>
          </w:p>
          <w:p w:rsidR="00641C81" w:rsidRPr="00FB7D84" w:rsidRDefault="00641C81">
            <w:pPr>
              <w:autoSpaceDE w:val="0"/>
              <w:rPr>
                <w:bCs/>
                <w:iCs/>
                <w:szCs w:val="22"/>
                <w:lang w:val="ru-RU" w:eastAsia="th-TH" w:bidi="th-TH"/>
              </w:rPr>
            </w:pPr>
            <w:r w:rsidRPr="00FB7D84">
              <w:rPr>
                <w:bCs/>
                <w:iCs/>
                <w:szCs w:val="22"/>
                <w:lang w:val="ru-RU" w:eastAsia="th-TH" w:bidi="th-TH"/>
              </w:rPr>
              <w:t xml:space="preserve">Первоначально сформулированные риски и стратегии их снижения: </w:t>
            </w:r>
          </w:p>
          <w:p w:rsidR="00641C81" w:rsidRPr="00FB7D84" w:rsidRDefault="00641C81">
            <w:pPr>
              <w:autoSpaceDE w:val="0"/>
              <w:rPr>
                <w:bCs/>
                <w:iCs/>
                <w:szCs w:val="22"/>
                <w:lang w:val="ru-RU" w:eastAsia="th-TH" w:bidi="th-TH"/>
              </w:rPr>
            </w:pPr>
          </w:p>
          <w:p w:rsidR="00641C81" w:rsidRPr="00116F42" w:rsidRDefault="00641C81">
            <w:pPr>
              <w:autoSpaceDE w:val="0"/>
              <w:rPr>
                <w:bCs/>
                <w:iCs/>
                <w:szCs w:val="22"/>
                <w:lang w:val="ru-RU" w:eastAsia="th-TH" w:bidi="th-TH"/>
              </w:rPr>
            </w:pPr>
            <w:r w:rsidRPr="00FB7D84">
              <w:rPr>
                <w:bCs/>
                <w:iCs/>
                <w:szCs w:val="22"/>
                <w:u w:val="single"/>
                <w:lang w:val="ru-RU" w:eastAsia="th-TH" w:bidi="th-TH"/>
              </w:rPr>
              <w:t>Недостаточное финансирование местных учебных заведений по ИС по завершении периода сотрудничества с ВОИС, что может поставить под угрозу их</w:t>
            </w:r>
            <w:r w:rsidR="00116F42">
              <w:rPr>
                <w:bCs/>
                <w:iCs/>
                <w:szCs w:val="22"/>
                <w:u w:val="single"/>
                <w:lang w:val="ru-RU" w:eastAsia="th-TH" w:bidi="th-TH"/>
              </w:rPr>
              <w:t xml:space="preserve"> долгосрочную самодостаточность:</w:t>
            </w:r>
          </w:p>
          <w:p w:rsidR="00641C81" w:rsidRPr="00FB7D84" w:rsidRDefault="00641C81">
            <w:pPr>
              <w:autoSpaceDE w:val="0"/>
              <w:rPr>
                <w:bCs/>
                <w:iCs/>
                <w:szCs w:val="22"/>
                <w:lang w:val="ru-RU" w:eastAsia="th-TH" w:bidi="th-TH"/>
              </w:rPr>
            </w:pPr>
          </w:p>
          <w:p w:rsidR="00641C81" w:rsidRPr="00FB7D84" w:rsidRDefault="00641C81">
            <w:pPr>
              <w:autoSpaceDE w:val="0"/>
              <w:rPr>
                <w:bCs/>
                <w:iCs/>
                <w:szCs w:val="22"/>
                <w:lang w:val="ru-RU" w:eastAsia="th-TH" w:bidi="th-TH"/>
              </w:rPr>
            </w:pPr>
            <w:r w:rsidRPr="00FB7D84">
              <w:rPr>
                <w:bCs/>
                <w:iCs/>
                <w:szCs w:val="22"/>
                <w:lang w:val="ru-RU" w:eastAsia="th-TH" w:bidi="th-TH"/>
              </w:rPr>
              <w:t>- поощрение усилий стран эксперимента по созданию национальных учебных центров по ИС в рам</w:t>
            </w:r>
            <w:r w:rsidR="00116F42">
              <w:rPr>
                <w:bCs/>
                <w:iCs/>
                <w:szCs w:val="22"/>
                <w:lang w:val="ru-RU" w:eastAsia="th-TH" w:bidi="th-TH"/>
              </w:rPr>
              <w:t>ках местных правовых механизмов</w:t>
            </w:r>
            <w:r w:rsidRPr="00FB7D84">
              <w:rPr>
                <w:bCs/>
                <w:iCs/>
                <w:szCs w:val="22"/>
                <w:lang w:val="ru-RU" w:eastAsia="th-TH" w:bidi="th-TH"/>
              </w:rPr>
              <w:t xml:space="preserve">;  </w:t>
            </w:r>
          </w:p>
          <w:p w:rsidR="00641C81" w:rsidRPr="00FB7D84" w:rsidRDefault="00641C81">
            <w:pPr>
              <w:autoSpaceDE w:val="0"/>
              <w:rPr>
                <w:bCs/>
                <w:iCs/>
                <w:szCs w:val="22"/>
                <w:lang w:val="ru-RU" w:eastAsia="th-TH" w:bidi="th-TH"/>
              </w:rPr>
            </w:pPr>
          </w:p>
          <w:p w:rsidR="00641C81" w:rsidRPr="00FB7D84" w:rsidRDefault="00641C81">
            <w:pPr>
              <w:autoSpaceDE w:val="0"/>
              <w:rPr>
                <w:bCs/>
                <w:iCs/>
                <w:szCs w:val="22"/>
                <w:lang w:val="ru-RU" w:eastAsia="th-TH" w:bidi="th-TH"/>
              </w:rPr>
            </w:pPr>
            <w:r w:rsidRPr="00FB7D84">
              <w:rPr>
                <w:bCs/>
                <w:iCs/>
                <w:szCs w:val="22"/>
                <w:lang w:val="ru-RU" w:eastAsia="th-TH" w:bidi="th-TH"/>
              </w:rPr>
              <w:t>- обучение ведущих сотрудников навыкам изыскания средств и управлени</w:t>
            </w:r>
            <w:r w:rsidR="00116F42">
              <w:rPr>
                <w:bCs/>
                <w:iCs/>
                <w:szCs w:val="22"/>
                <w:lang w:val="ru-RU" w:eastAsia="th-TH" w:bidi="th-TH"/>
              </w:rPr>
              <w:t>я проектом</w:t>
            </w:r>
            <w:r w:rsidRPr="00FB7D84">
              <w:rPr>
                <w:bCs/>
                <w:iCs/>
                <w:szCs w:val="22"/>
                <w:lang w:val="ru-RU" w:eastAsia="th-TH" w:bidi="th-TH"/>
              </w:rPr>
              <w:t xml:space="preserve">; </w:t>
            </w:r>
          </w:p>
          <w:p w:rsidR="00641C81" w:rsidRPr="00FB7D84" w:rsidRDefault="00641C81">
            <w:pPr>
              <w:autoSpaceDE w:val="0"/>
              <w:rPr>
                <w:bCs/>
                <w:iCs/>
                <w:szCs w:val="22"/>
                <w:lang w:val="ru-RU" w:eastAsia="th-TH" w:bidi="th-TH"/>
              </w:rPr>
            </w:pPr>
          </w:p>
          <w:p w:rsidR="00641C81" w:rsidRPr="00116F42" w:rsidRDefault="00641C81">
            <w:pPr>
              <w:autoSpaceDE w:val="0"/>
              <w:rPr>
                <w:bCs/>
                <w:iCs/>
                <w:szCs w:val="22"/>
                <w:lang w:val="ru-RU" w:eastAsia="th-TH" w:bidi="th-TH"/>
              </w:rPr>
            </w:pPr>
            <w:r w:rsidRPr="00116F42">
              <w:rPr>
                <w:bCs/>
                <w:iCs/>
                <w:szCs w:val="22"/>
                <w:lang w:val="ru-RU" w:eastAsia="th-TH" w:bidi="th-TH"/>
              </w:rPr>
              <w:t xml:space="preserve">- </w:t>
            </w:r>
            <w:r w:rsidRPr="00FB7D84">
              <w:rPr>
                <w:bCs/>
                <w:iCs/>
                <w:szCs w:val="22"/>
                <w:lang w:val="ru-RU" w:eastAsia="th-TH" w:bidi="th-TH"/>
              </w:rPr>
              <w:t>поощрение</w:t>
            </w:r>
            <w:r w:rsidRPr="00116F42">
              <w:rPr>
                <w:bCs/>
                <w:iCs/>
                <w:szCs w:val="22"/>
                <w:lang w:val="ru-RU" w:eastAsia="th-TH" w:bidi="th-TH"/>
              </w:rPr>
              <w:t xml:space="preserve"> </w:t>
            </w:r>
            <w:r w:rsidRPr="00FB7D84">
              <w:rPr>
                <w:bCs/>
                <w:iCs/>
                <w:szCs w:val="22"/>
                <w:lang w:val="ru-RU" w:eastAsia="th-TH" w:bidi="th-TH"/>
              </w:rPr>
              <w:t>усилий</w:t>
            </w:r>
            <w:r w:rsidRPr="00116F42">
              <w:rPr>
                <w:bCs/>
                <w:iCs/>
                <w:szCs w:val="22"/>
                <w:lang w:val="ru-RU" w:eastAsia="th-TH" w:bidi="th-TH"/>
              </w:rPr>
              <w:t xml:space="preserve"> </w:t>
            </w:r>
            <w:r w:rsidRPr="00FB7D84">
              <w:rPr>
                <w:bCs/>
                <w:iCs/>
                <w:szCs w:val="22"/>
                <w:lang w:val="ru-RU" w:eastAsia="th-TH" w:bidi="th-TH"/>
              </w:rPr>
              <w:t>национальных</w:t>
            </w:r>
            <w:r w:rsidRPr="00116F42">
              <w:rPr>
                <w:bCs/>
                <w:iCs/>
                <w:szCs w:val="22"/>
                <w:lang w:val="ru-RU" w:eastAsia="th-TH" w:bidi="th-TH"/>
              </w:rPr>
              <w:t xml:space="preserve"> </w:t>
            </w:r>
            <w:r w:rsidRPr="00FB7D84">
              <w:rPr>
                <w:bCs/>
                <w:iCs/>
                <w:szCs w:val="22"/>
                <w:lang w:val="ru-RU" w:eastAsia="th-TH" w:bidi="th-TH"/>
              </w:rPr>
              <w:t>учебных</w:t>
            </w:r>
            <w:r w:rsidRPr="00116F42">
              <w:rPr>
                <w:bCs/>
                <w:iCs/>
                <w:szCs w:val="22"/>
                <w:lang w:val="ru-RU" w:eastAsia="th-TH" w:bidi="th-TH"/>
              </w:rPr>
              <w:t xml:space="preserve"> </w:t>
            </w:r>
            <w:r w:rsidRPr="00FB7D84">
              <w:rPr>
                <w:bCs/>
                <w:iCs/>
                <w:szCs w:val="22"/>
                <w:lang w:val="ru-RU" w:eastAsia="th-TH" w:bidi="th-TH"/>
              </w:rPr>
              <w:t>центров</w:t>
            </w:r>
            <w:r w:rsidRPr="00116F42">
              <w:rPr>
                <w:bCs/>
                <w:iCs/>
                <w:szCs w:val="22"/>
                <w:lang w:val="ru-RU" w:eastAsia="th-TH" w:bidi="th-TH"/>
              </w:rPr>
              <w:t xml:space="preserve"> </w:t>
            </w:r>
            <w:r w:rsidRPr="00FB7D84">
              <w:rPr>
                <w:bCs/>
                <w:iCs/>
                <w:szCs w:val="22"/>
                <w:lang w:val="ru-RU" w:eastAsia="th-TH" w:bidi="th-TH"/>
              </w:rPr>
              <w:t>по</w:t>
            </w:r>
            <w:r w:rsidRPr="00116F42">
              <w:rPr>
                <w:bCs/>
                <w:iCs/>
                <w:szCs w:val="22"/>
                <w:lang w:val="ru-RU" w:eastAsia="th-TH" w:bidi="th-TH"/>
              </w:rPr>
              <w:t xml:space="preserve"> </w:t>
            </w:r>
            <w:r w:rsidRPr="00FB7D84">
              <w:rPr>
                <w:bCs/>
                <w:iCs/>
                <w:szCs w:val="22"/>
                <w:lang w:val="ru-RU" w:eastAsia="th-TH" w:bidi="th-TH"/>
              </w:rPr>
              <w:t>ИС</w:t>
            </w:r>
            <w:r w:rsidRPr="00116F42">
              <w:rPr>
                <w:bCs/>
                <w:iCs/>
                <w:szCs w:val="22"/>
                <w:lang w:val="ru-RU" w:eastAsia="th-TH" w:bidi="th-TH"/>
              </w:rPr>
              <w:t xml:space="preserve"> </w:t>
            </w:r>
            <w:r w:rsidRPr="00FB7D84">
              <w:rPr>
                <w:bCs/>
                <w:iCs/>
                <w:szCs w:val="22"/>
                <w:lang w:val="ru-RU" w:eastAsia="th-TH" w:bidi="th-TH"/>
              </w:rPr>
              <w:t>по</w:t>
            </w:r>
            <w:r w:rsidRPr="00116F42">
              <w:rPr>
                <w:bCs/>
                <w:iCs/>
                <w:szCs w:val="22"/>
                <w:lang w:val="ru-RU" w:eastAsia="th-TH" w:bidi="th-TH"/>
              </w:rPr>
              <w:t xml:space="preserve"> </w:t>
            </w:r>
            <w:r w:rsidRPr="00FB7D84">
              <w:rPr>
                <w:bCs/>
                <w:iCs/>
                <w:szCs w:val="22"/>
                <w:lang w:val="ru-RU" w:eastAsia="th-TH" w:bidi="th-TH"/>
              </w:rPr>
              <w:t>подготовке</w:t>
            </w:r>
            <w:r w:rsidRPr="00116F42">
              <w:rPr>
                <w:bCs/>
                <w:iCs/>
                <w:szCs w:val="22"/>
                <w:lang w:val="ru-RU" w:eastAsia="th-TH" w:bidi="th-TH"/>
              </w:rPr>
              <w:t xml:space="preserve"> </w:t>
            </w:r>
            <w:r w:rsidRPr="00FB7D84">
              <w:rPr>
                <w:bCs/>
                <w:iCs/>
                <w:szCs w:val="22"/>
                <w:lang w:val="ru-RU" w:eastAsia="th-TH" w:bidi="th-TH"/>
              </w:rPr>
              <w:t>бизнес</w:t>
            </w:r>
            <w:r w:rsidRPr="00116F42">
              <w:rPr>
                <w:bCs/>
                <w:iCs/>
                <w:szCs w:val="22"/>
                <w:lang w:val="ru-RU" w:eastAsia="th-TH" w:bidi="th-TH"/>
              </w:rPr>
              <w:t>-</w:t>
            </w:r>
            <w:r w:rsidRPr="00FB7D84">
              <w:rPr>
                <w:bCs/>
                <w:iCs/>
                <w:szCs w:val="22"/>
                <w:lang w:val="ru-RU" w:eastAsia="th-TH" w:bidi="th-TH"/>
              </w:rPr>
              <w:t>плана</w:t>
            </w:r>
            <w:r w:rsidRPr="00116F42">
              <w:rPr>
                <w:bCs/>
                <w:iCs/>
                <w:szCs w:val="22"/>
                <w:lang w:val="ru-RU" w:eastAsia="th-TH" w:bidi="th-TH"/>
              </w:rPr>
              <w:t xml:space="preserve"> </w:t>
            </w:r>
            <w:r w:rsidRPr="00FB7D84">
              <w:rPr>
                <w:bCs/>
                <w:iCs/>
                <w:szCs w:val="22"/>
                <w:lang w:val="ru-RU" w:eastAsia="th-TH" w:bidi="th-TH"/>
              </w:rPr>
              <w:t>к</w:t>
            </w:r>
            <w:r w:rsidRPr="00116F42">
              <w:rPr>
                <w:bCs/>
                <w:iCs/>
                <w:szCs w:val="22"/>
                <w:lang w:val="ru-RU" w:eastAsia="th-TH" w:bidi="th-TH"/>
              </w:rPr>
              <w:t xml:space="preserve"> </w:t>
            </w:r>
            <w:r w:rsidRPr="00FB7D84">
              <w:rPr>
                <w:bCs/>
                <w:iCs/>
                <w:szCs w:val="22"/>
                <w:lang w:val="ru-RU" w:eastAsia="th-TH" w:bidi="th-TH"/>
              </w:rPr>
              <w:t>концу</w:t>
            </w:r>
            <w:r w:rsidRPr="00116F42">
              <w:rPr>
                <w:bCs/>
                <w:iCs/>
                <w:szCs w:val="22"/>
                <w:lang w:val="ru-RU" w:eastAsia="th-TH" w:bidi="th-TH"/>
              </w:rPr>
              <w:t xml:space="preserve"> </w:t>
            </w:r>
            <w:r w:rsidRPr="00FB7D84">
              <w:rPr>
                <w:bCs/>
                <w:iCs/>
                <w:szCs w:val="22"/>
                <w:lang w:val="ru-RU" w:eastAsia="th-TH" w:bidi="th-TH"/>
              </w:rPr>
              <w:t>срока</w:t>
            </w:r>
            <w:r w:rsidRPr="00116F42">
              <w:rPr>
                <w:bCs/>
                <w:iCs/>
                <w:szCs w:val="22"/>
                <w:lang w:val="ru-RU" w:eastAsia="th-TH" w:bidi="th-TH"/>
              </w:rPr>
              <w:t xml:space="preserve"> </w:t>
            </w:r>
            <w:r w:rsidRPr="00FB7D84">
              <w:rPr>
                <w:bCs/>
                <w:iCs/>
                <w:szCs w:val="22"/>
                <w:lang w:val="ru-RU" w:eastAsia="th-TH" w:bidi="th-TH"/>
              </w:rPr>
              <w:t>сотрудничества</w:t>
            </w:r>
            <w:r w:rsidR="00116F42" w:rsidRPr="00116F42">
              <w:rPr>
                <w:bCs/>
                <w:iCs/>
                <w:szCs w:val="22"/>
                <w:lang w:val="ru-RU" w:eastAsia="th-TH" w:bidi="th-TH"/>
              </w:rPr>
              <w:t>;</w:t>
            </w:r>
          </w:p>
          <w:p w:rsidR="00641C81" w:rsidRPr="00116F42" w:rsidRDefault="00641C81">
            <w:pPr>
              <w:autoSpaceDE w:val="0"/>
              <w:rPr>
                <w:bCs/>
                <w:iCs/>
                <w:szCs w:val="22"/>
                <w:lang w:val="ru-RU" w:eastAsia="th-TH" w:bidi="th-TH"/>
              </w:rPr>
            </w:pPr>
          </w:p>
          <w:p w:rsidR="00641C81" w:rsidRPr="00116F42" w:rsidRDefault="00641C81">
            <w:pPr>
              <w:autoSpaceDE w:val="0"/>
              <w:rPr>
                <w:bCs/>
                <w:iCs/>
                <w:szCs w:val="22"/>
                <w:shd w:val="clear" w:color="auto" w:fill="FFFF00"/>
                <w:lang w:val="ru-RU" w:eastAsia="th-TH" w:bidi="th-TH"/>
              </w:rPr>
            </w:pPr>
            <w:r w:rsidRPr="00116F42">
              <w:rPr>
                <w:bCs/>
                <w:iCs/>
                <w:szCs w:val="22"/>
                <w:lang w:val="ru-RU" w:eastAsia="th-TH" w:bidi="th-TH"/>
              </w:rPr>
              <w:lastRenderedPageBreak/>
              <w:t xml:space="preserve">- </w:t>
            </w:r>
            <w:r w:rsidRPr="00FB7D84">
              <w:rPr>
                <w:bCs/>
                <w:iCs/>
                <w:szCs w:val="22"/>
                <w:lang w:val="ru-RU" w:eastAsia="th-TH" w:bidi="th-TH"/>
              </w:rPr>
              <w:t>содействие</w:t>
            </w:r>
            <w:r w:rsidRPr="00116F42">
              <w:rPr>
                <w:bCs/>
                <w:iCs/>
                <w:szCs w:val="22"/>
                <w:lang w:val="ru-RU" w:eastAsia="th-TH" w:bidi="th-TH"/>
              </w:rPr>
              <w:t xml:space="preserve"> </w:t>
            </w:r>
            <w:r w:rsidRPr="00FB7D84">
              <w:rPr>
                <w:bCs/>
                <w:iCs/>
                <w:szCs w:val="22"/>
                <w:lang w:val="ru-RU" w:eastAsia="th-TH" w:bidi="th-TH"/>
              </w:rPr>
              <w:t>ВОИС</w:t>
            </w:r>
            <w:r w:rsidRPr="00116F42">
              <w:rPr>
                <w:bCs/>
                <w:iCs/>
                <w:szCs w:val="22"/>
                <w:lang w:val="ru-RU" w:eastAsia="th-TH" w:bidi="th-TH"/>
              </w:rPr>
              <w:t xml:space="preserve"> </w:t>
            </w:r>
            <w:r w:rsidRPr="00FB7D84">
              <w:rPr>
                <w:bCs/>
                <w:iCs/>
                <w:szCs w:val="22"/>
                <w:lang w:val="ru-RU" w:eastAsia="th-TH" w:bidi="th-TH"/>
              </w:rPr>
              <w:t>в</w:t>
            </w:r>
            <w:r w:rsidRPr="00116F42">
              <w:rPr>
                <w:bCs/>
                <w:iCs/>
                <w:szCs w:val="22"/>
                <w:lang w:val="ru-RU" w:eastAsia="th-TH" w:bidi="th-TH"/>
              </w:rPr>
              <w:t xml:space="preserve"> </w:t>
            </w:r>
            <w:r w:rsidRPr="00FB7D84">
              <w:rPr>
                <w:bCs/>
                <w:iCs/>
                <w:szCs w:val="22"/>
                <w:lang w:val="ru-RU" w:eastAsia="th-TH" w:bidi="th-TH"/>
              </w:rPr>
              <w:t>вопросах</w:t>
            </w:r>
            <w:r w:rsidRPr="00116F42">
              <w:rPr>
                <w:bCs/>
                <w:iCs/>
                <w:szCs w:val="22"/>
                <w:lang w:val="ru-RU" w:eastAsia="th-TH" w:bidi="th-TH"/>
              </w:rPr>
              <w:t xml:space="preserve"> </w:t>
            </w:r>
            <w:r w:rsidRPr="00FB7D84">
              <w:rPr>
                <w:bCs/>
                <w:iCs/>
                <w:szCs w:val="22"/>
                <w:lang w:val="ru-RU" w:eastAsia="th-TH" w:bidi="th-TH"/>
              </w:rPr>
              <w:t>вступления</w:t>
            </w:r>
            <w:r w:rsidRPr="00116F42">
              <w:rPr>
                <w:bCs/>
                <w:iCs/>
                <w:szCs w:val="22"/>
                <w:lang w:val="ru-RU" w:eastAsia="th-TH" w:bidi="th-TH"/>
              </w:rPr>
              <w:t xml:space="preserve"> </w:t>
            </w:r>
            <w:r w:rsidRPr="00FB7D84">
              <w:rPr>
                <w:bCs/>
                <w:iCs/>
                <w:szCs w:val="22"/>
                <w:lang w:val="ru-RU" w:eastAsia="th-TH" w:bidi="th-TH"/>
              </w:rPr>
              <w:t>национальных</w:t>
            </w:r>
            <w:r w:rsidRPr="00116F42">
              <w:rPr>
                <w:bCs/>
                <w:iCs/>
                <w:szCs w:val="22"/>
                <w:lang w:val="ru-RU" w:eastAsia="th-TH" w:bidi="th-TH"/>
              </w:rPr>
              <w:t xml:space="preserve"> </w:t>
            </w:r>
            <w:r w:rsidRPr="00FB7D84">
              <w:rPr>
                <w:bCs/>
                <w:iCs/>
                <w:szCs w:val="22"/>
                <w:lang w:val="ru-RU" w:eastAsia="th-TH" w:bidi="th-TH"/>
              </w:rPr>
              <w:t>учебных</w:t>
            </w:r>
            <w:r w:rsidRPr="00116F42">
              <w:rPr>
                <w:bCs/>
                <w:iCs/>
                <w:szCs w:val="22"/>
                <w:lang w:val="ru-RU" w:eastAsia="th-TH" w:bidi="th-TH"/>
              </w:rPr>
              <w:t xml:space="preserve"> </w:t>
            </w:r>
            <w:r w:rsidRPr="00FB7D84">
              <w:rPr>
                <w:bCs/>
                <w:iCs/>
                <w:szCs w:val="22"/>
                <w:lang w:val="ru-RU" w:eastAsia="th-TH" w:bidi="th-TH"/>
              </w:rPr>
              <w:t>центров</w:t>
            </w:r>
            <w:r w:rsidRPr="00116F42">
              <w:rPr>
                <w:bCs/>
                <w:iCs/>
                <w:szCs w:val="22"/>
                <w:lang w:val="ru-RU" w:eastAsia="th-TH" w:bidi="th-TH"/>
              </w:rPr>
              <w:t xml:space="preserve"> </w:t>
            </w:r>
            <w:r w:rsidRPr="00FB7D84">
              <w:rPr>
                <w:bCs/>
                <w:iCs/>
                <w:szCs w:val="22"/>
                <w:lang w:val="ru-RU" w:eastAsia="th-TH" w:bidi="th-TH"/>
              </w:rPr>
              <w:t>по</w:t>
            </w:r>
            <w:r w:rsidRPr="00116F42">
              <w:rPr>
                <w:bCs/>
                <w:iCs/>
                <w:szCs w:val="22"/>
                <w:lang w:val="ru-RU" w:eastAsia="th-TH" w:bidi="th-TH"/>
              </w:rPr>
              <w:t xml:space="preserve"> </w:t>
            </w:r>
            <w:r w:rsidRPr="00FB7D84">
              <w:rPr>
                <w:bCs/>
                <w:iCs/>
                <w:szCs w:val="22"/>
                <w:lang w:val="ru-RU" w:eastAsia="th-TH" w:bidi="th-TH"/>
              </w:rPr>
              <w:t>ИС</w:t>
            </w:r>
            <w:r w:rsidRPr="00116F42">
              <w:rPr>
                <w:bCs/>
                <w:iCs/>
                <w:szCs w:val="22"/>
                <w:lang w:val="ru-RU" w:eastAsia="th-TH" w:bidi="th-TH"/>
              </w:rPr>
              <w:t xml:space="preserve"> </w:t>
            </w:r>
            <w:r w:rsidRPr="00FB7D84">
              <w:rPr>
                <w:bCs/>
                <w:iCs/>
                <w:szCs w:val="22"/>
                <w:lang w:val="ru-RU" w:eastAsia="th-TH" w:bidi="th-TH"/>
              </w:rPr>
              <w:t>в</w:t>
            </w:r>
            <w:r w:rsidRPr="00116F42">
              <w:rPr>
                <w:bCs/>
                <w:iCs/>
                <w:szCs w:val="22"/>
                <w:lang w:val="ru-RU" w:eastAsia="th-TH" w:bidi="th-TH"/>
              </w:rPr>
              <w:t xml:space="preserve"> </w:t>
            </w:r>
            <w:r w:rsidRPr="00FB7D84">
              <w:rPr>
                <w:bCs/>
                <w:iCs/>
                <w:szCs w:val="22"/>
                <w:lang w:val="ru-RU" w:eastAsia="th-TH" w:bidi="th-TH"/>
              </w:rPr>
              <w:t>Глобальную</w:t>
            </w:r>
            <w:r w:rsidRPr="00116F42">
              <w:rPr>
                <w:bCs/>
                <w:iCs/>
                <w:szCs w:val="22"/>
                <w:lang w:val="ru-RU" w:eastAsia="th-TH" w:bidi="th-TH"/>
              </w:rPr>
              <w:t xml:space="preserve"> </w:t>
            </w:r>
            <w:r w:rsidRPr="00FB7D84">
              <w:rPr>
                <w:bCs/>
                <w:iCs/>
                <w:szCs w:val="22"/>
                <w:lang w:val="ru-RU" w:eastAsia="th-TH" w:bidi="th-TH"/>
              </w:rPr>
              <w:t>сеть</w:t>
            </w:r>
            <w:r w:rsidRPr="00116F42">
              <w:rPr>
                <w:bCs/>
                <w:iCs/>
                <w:szCs w:val="22"/>
                <w:lang w:val="ru-RU" w:eastAsia="th-TH" w:bidi="th-TH"/>
              </w:rPr>
              <w:t xml:space="preserve"> </w:t>
            </w:r>
            <w:r w:rsidRPr="00FB7D84">
              <w:rPr>
                <w:bCs/>
                <w:iCs/>
                <w:szCs w:val="22"/>
                <w:lang w:val="ru-RU" w:eastAsia="th-TH" w:bidi="th-TH"/>
              </w:rPr>
              <w:t>академий</w:t>
            </w:r>
            <w:r w:rsidRPr="00116F42">
              <w:rPr>
                <w:bCs/>
                <w:iCs/>
                <w:szCs w:val="22"/>
                <w:lang w:val="ru-RU" w:eastAsia="th-TH" w:bidi="th-TH"/>
              </w:rPr>
              <w:t xml:space="preserve"> </w:t>
            </w:r>
            <w:r w:rsidRPr="00FB7D84">
              <w:rPr>
                <w:bCs/>
                <w:iCs/>
                <w:szCs w:val="22"/>
                <w:lang w:val="ru-RU" w:eastAsia="th-TH" w:bidi="th-TH"/>
              </w:rPr>
              <w:t>интеллектуальной</w:t>
            </w:r>
            <w:r w:rsidRPr="00116F42">
              <w:rPr>
                <w:bCs/>
                <w:iCs/>
                <w:szCs w:val="22"/>
                <w:lang w:val="ru-RU" w:eastAsia="th-TH" w:bidi="th-TH"/>
              </w:rPr>
              <w:t xml:space="preserve"> </w:t>
            </w:r>
            <w:r w:rsidRPr="00FB7D84">
              <w:rPr>
                <w:bCs/>
                <w:iCs/>
                <w:szCs w:val="22"/>
                <w:lang w:val="ru-RU" w:eastAsia="th-TH" w:bidi="th-TH"/>
              </w:rPr>
              <w:t>собственности</w:t>
            </w:r>
            <w:r w:rsidRPr="00116F42">
              <w:rPr>
                <w:bCs/>
                <w:iCs/>
                <w:szCs w:val="22"/>
                <w:lang w:val="ru-RU" w:eastAsia="th-TH" w:bidi="th-TH"/>
              </w:rPr>
              <w:t xml:space="preserve"> </w:t>
            </w:r>
            <w:r w:rsidRPr="00FB7D84">
              <w:rPr>
                <w:bCs/>
                <w:iCs/>
                <w:szCs w:val="22"/>
                <w:lang w:val="ru-RU" w:eastAsia="th-TH" w:bidi="th-TH"/>
              </w:rPr>
              <w:t>с</w:t>
            </w:r>
            <w:r w:rsidRPr="00116F42">
              <w:rPr>
                <w:bCs/>
                <w:iCs/>
                <w:szCs w:val="22"/>
                <w:lang w:val="ru-RU" w:eastAsia="th-TH" w:bidi="th-TH"/>
              </w:rPr>
              <w:t xml:space="preserve"> </w:t>
            </w:r>
            <w:r w:rsidRPr="00FB7D84">
              <w:rPr>
                <w:bCs/>
                <w:iCs/>
                <w:szCs w:val="22"/>
                <w:lang w:val="ru-RU" w:eastAsia="th-TH" w:bidi="th-TH"/>
              </w:rPr>
              <w:t>целью</w:t>
            </w:r>
            <w:r w:rsidRPr="00116F42">
              <w:rPr>
                <w:bCs/>
                <w:iCs/>
                <w:szCs w:val="22"/>
                <w:lang w:val="ru-RU" w:eastAsia="th-TH" w:bidi="th-TH"/>
              </w:rPr>
              <w:t xml:space="preserve"> </w:t>
            </w:r>
            <w:r w:rsidRPr="00FB7D84">
              <w:rPr>
                <w:bCs/>
                <w:iCs/>
                <w:szCs w:val="22"/>
                <w:lang w:val="ru-RU" w:eastAsia="th-TH" w:bidi="th-TH"/>
              </w:rPr>
              <w:t>укрепления</w:t>
            </w:r>
            <w:r w:rsidRPr="00116F42">
              <w:rPr>
                <w:bCs/>
                <w:iCs/>
                <w:szCs w:val="22"/>
                <w:lang w:val="ru-RU" w:eastAsia="th-TH" w:bidi="th-TH"/>
              </w:rPr>
              <w:t xml:space="preserve"> </w:t>
            </w:r>
            <w:r w:rsidRPr="00FB7D84">
              <w:rPr>
                <w:bCs/>
                <w:iCs/>
                <w:szCs w:val="22"/>
                <w:lang w:val="ru-RU" w:eastAsia="th-TH" w:bidi="th-TH"/>
              </w:rPr>
              <w:t>горизонтального</w:t>
            </w:r>
            <w:r w:rsidRPr="00116F42">
              <w:rPr>
                <w:bCs/>
                <w:iCs/>
                <w:szCs w:val="22"/>
                <w:lang w:val="ru-RU" w:eastAsia="th-TH" w:bidi="th-TH"/>
              </w:rPr>
              <w:t xml:space="preserve"> </w:t>
            </w:r>
            <w:r w:rsidRPr="00FB7D84">
              <w:rPr>
                <w:bCs/>
                <w:iCs/>
                <w:szCs w:val="22"/>
                <w:lang w:val="ru-RU" w:eastAsia="th-TH" w:bidi="th-TH"/>
              </w:rPr>
              <w:t>сотрудничества</w:t>
            </w:r>
            <w:r w:rsidR="00116F42" w:rsidRPr="00116F42">
              <w:rPr>
                <w:bCs/>
                <w:iCs/>
                <w:szCs w:val="22"/>
                <w:lang w:val="ru-RU" w:eastAsia="th-TH" w:bidi="th-TH"/>
              </w:rPr>
              <w:t>;</w:t>
            </w:r>
          </w:p>
          <w:p w:rsidR="00641C81" w:rsidRPr="00116F42" w:rsidRDefault="00641C81">
            <w:pPr>
              <w:autoSpaceDE w:val="0"/>
              <w:rPr>
                <w:bCs/>
                <w:iCs/>
                <w:szCs w:val="22"/>
                <w:lang w:val="ru-RU" w:eastAsia="th-TH" w:bidi="th-TH"/>
              </w:rPr>
            </w:pPr>
          </w:p>
          <w:p w:rsidR="00641C81" w:rsidRPr="00116F42" w:rsidRDefault="00641C81">
            <w:pPr>
              <w:autoSpaceDE w:val="0"/>
              <w:rPr>
                <w:bCs/>
                <w:iCs/>
                <w:szCs w:val="22"/>
                <w:lang w:val="ru-RU" w:eastAsia="th-TH" w:bidi="th-TH"/>
              </w:rPr>
            </w:pPr>
            <w:r w:rsidRPr="00FB7D84">
              <w:rPr>
                <w:bCs/>
                <w:iCs/>
                <w:szCs w:val="22"/>
                <w:lang w:val="ru-RU" w:eastAsia="th-TH" w:bidi="th-TH"/>
              </w:rPr>
              <w:t>- объединение усилий национальных учебных центров по ИС и местных учреждений для обеспечения устойчивости прое</w:t>
            </w:r>
            <w:r w:rsidR="00116F42">
              <w:rPr>
                <w:bCs/>
                <w:iCs/>
                <w:szCs w:val="22"/>
                <w:lang w:val="ru-RU" w:eastAsia="th-TH" w:bidi="th-TH"/>
              </w:rPr>
              <w:t>кта в долгосрочной перспективе.</w:t>
            </w:r>
          </w:p>
          <w:p w:rsidR="00641C81" w:rsidRPr="00116F42" w:rsidRDefault="00641C81">
            <w:pPr>
              <w:autoSpaceDE w:val="0"/>
              <w:rPr>
                <w:bCs/>
                <w:iCs/>
                <w:szCs w:val="22"/>
                <w:lang w:val="ru-RU" w:eastAsia="th-TH" w:bidi="th-TH"/>
              </w:rPr>
            </w:pPr>
          </w:p>
          <w:p w:rsidR="00641C81" w:rsidRPr="00116F42" w:rsidRDefault="00641C81">
            <w:pPr>
              <w:autoSpaceDE w:val="0"/>
              <w:rPr>
                <w:bCs/>
                <w:iCs/>
                <w:szCs w:val="22"/>
                <w:u w:val="single"/>
                <w:lang w:val="ru-RU" w:eastAsia="th-TH" w:bidi="th-TH"/>
              </w:rPr>
            </w:pPr>
            <w:r w:rsidRPr="00FB7D84">
              <w:rPr>
                <w:bCs/>
                <w:iCs/>
                <w:szCs w:val="22"/>
                <w:u w:val="single"/>
                <w:lang w:val="ru-RU" w:eastAsia="th-TH" w:bidi="th-TH"/>
              </w:rPr>
              <w:t>П</w:t>
            </w:r>
            <w:r w:rsidRPr="00116F42">
              <w:rPr>
                <w:bCs/>
                <w:iCs/>
                <w:szCs w:val="22"/>
                <w:u w:val="single"/>
                <w:lang w:val="ru-RU" w:eastAsia="th-TH" w:bidi="th-TH"/>
              </w:rPr>
              <w:t>риостановлени</w:t>
            </w:r>
            <w:r w:rsidRPr="00FB7D84">
              <w:rPr>
                <w:bCs/>
                <w:iCs/>
                <w:szCs w:val="22"/>
                <w:u w:val="single"/>
                <w:lang w:val="ru-RU" w:eastAsia="th-TH" w:bidi="th-TH"/>
              </w:rPr>
              <w:t>е</w:t>
            </w:r>
            <w:r w:rsidRPr="00116F42">
              <w:rPr>
                <w:bCs/>
                <w:iCs/>
                <w:szCs w:val="22"/>
                <w:u w:val="single"/>
                <w:lang w:val="ru-RU" w:eastAsia="th-TH" w:bidi="th-TH"/>
              </w:rPr>
              <w:t xml:space="preserve"> проекта и смен</w:t>
            </w:r>
            <w:r w:rsidRPr="00FB7D84">
              <w:rPr>
                <w:bCs/>
                <w:iCs/>
                <w:szCs w:val="22"/>
                <w:u w:val="single"/>
                <w:lang w:val="ru-RU" w:eastAsia="th-TH" w:bidi="th-TH"/>
              </w:rPr>
              <w:t>а</w:t>
            </w:r>
            <w:r w:rsidRPr="00116F42">
              <w:rPr>
                <w:bCs/>
                <w:iCs/>
                <w:szCs w:val="22"/>
                <w:u w:val="single"/>
                <w:lang w:val="ru-RU" w:eastAsia="th-TH" w:bidi="th-TH"/>
              </w:rPr>
              <w:t xml:space="preserve"> приоритетов </w:t>
            </w:r>
            <w:r w:rsidRPr="00FB7D84">
              <w:rPr>
                <w:bCs/>
                <w:iCs/>
                <w:szCs w:val="22"/>
                <w:u w:val="single"/>
                <w:lang w:val="ru-RU" w:eastAsia="th-TH" w:bidi="th-TH"/>
              </w:rPr>
              <w:t>ввиду</w:t>
            </w:r>
            <w:r w:rsidRPr="00116F42">
              <w:rPr>
                <w:bCs/>
                <w:iCs/>
                <w:szCs w:val="22"/>
                <w:u w:val="single"/>
                <w:lang w:val="ru-RU" w:eastAsia="th-TH" w:bidi="th-TH"/>
              </w:rPr>
              <w:t xml:space="preserve"> </w:t>
            </w:r>
            <w:r w:rsidRPr="00FB7D84">
              <w:rPr>
                <w:bCs/>
                <w:iCs/>
                <w:szCs w:val="22"/>
                <w:u w:val="single"/>
                <w:lang w:val="ru-RU" w:eastAsia="th-TH" w:bidi="th-TH"/>
              </w:rPr>
              <w:t>факторов</w:t>
            </w:r>
            <w:r w:rsidRPr="00116F42">
              <w:rPr>
                <w:bCs/>
                <w:iCs/>
                <w:szCs w:val="22"/>
                <w:u w:val="single"/>
                <w:lang w:val="ru-RU" w:eastAsia="th-TH" w:bidi="th-TH"/>
              </w:rPr>
              <w:t xml:space="preserve">, </w:t>
            </w:r>
            <w:r w:rsidRPr="00FB7D84">
              <w:rPr>
                <w:bCs/>
                <w:iCs/>
                <w:szCs w:val="22"/>
                <w:u w:val="single"/>
                <w:lang w:val="ru-RU" w:eastAsia="th-TH" w:bidi="th-TH"/>
              </w:rPr>
              <w:t>не</w:t>
            </w:r>
            <w:r w:rsidRPr="00116F42">
              <w:rPr>
                <w:bCs/>
                <w:iCs/>
                <w:szCs w:val="22"/>
                <w:u w:val="single"/>
                <w:lang w:val="ru-RU" w:eastAsia="th-TH" w:bidi="th-TH"/>
              </w:rPr>
              <w:t xml:space="preserve"> </w:t>
            </w:r>
            <w:r w:rsidRPr="00FB7D84">
              <w:rPr>
                <w:bCs/>
                <w:iCs/>
                <w:szCs w:val="22"/>
                <w:u w:val="single"/>
                <w:lang w:val="ru-RU" w:eastAsia="th-TH" w:bidi="th-TH"/>
              </w:rPr>
              <w:t>связанных</w:t>
            </w:r>
            <w:r w:rsidRPr="00116F42">
              <w:rPr>
                <w:bCs/>
                <w:iCs/>
                <w:szCs w:val="22"/>
                <w:u w:val="single"/>
                <w:lang w:val="ru-RU" w:eastAsia="th-TH" w:bidi="th-TH"/>
              </w:rPr>
              <w:t xml:space="preserve"> </w:t>
            </w:r>
            <w:r w:rsidRPr="00FB7D84">
              <w:rPr>
                <w:bCs/>
                <w:iCs/>
                <w:szCs w:val="22"/>
                <w:u w:val="single"/>
                <w:lang w:val="ru-RU" w:eastAsia="th-TH" w:bidi="th-TH"/>
              </w:rPr>
              <w:t>с</w:t>
            </w:r>
            <w:r w:rsidRPr="00116F42">
              <w:rPr>
                <w:bCs/>
                <w:iCs/>
                <w:szCs w:val="22"/>
                <w:u w:val="single"/>
                <w:lang w:val="ru-RU" w:eastAsia="th-TH" w:bidi="th-TH"/>
              </w:rPr>
              <w:t xml:space="preserve"> </w:t>
            </w:r>
            <w:r w:rsidRPr="00FB7D84">
              <w:rPr>
                <w:bCs/>
                <w:iCs/>
                <w:szCs w:val="22"/>
                <w:u w:val="single"/>
                <w:lang w:val="ru-RU" w:eastAsia="th-TH" w:bidi="th-TH"/>
              </w:rPr>
              <w:t>деятельностью</w:t>
            </w:r>
            <w:r w:rsidRPr="00116F42">
              <w:rPr>
                <w:bCs/>
                <w:iCs/>
                <w:szCs w:val="22"/>
                <w:u w:val="single"/>
                <w:lang w:val="ru-RU" w:eastAsia="th-TH" w:bidi="th-TH"/>
              </w:rPr>
              <w:t xml:space="preserve"> </w:t>
            </w:r>
            <w:r w:rsidRPr="00FB7D84">
              <w:rPr>
                <w:bCs/>
                <w:iCs/>
                <w:szCs w:val="22"/>
                <w:u w:val="single"/>
                <w:lang w:val="ru-RU" w:eastAsia="th-TH" w:bidi="th-TH"/>
              </w:rPr>
              <w:t>по</w:t>
            </w:r>
            <w:r w:rsidRPr="00116F42">
              <w:rPr>
                <w:bCs/>
                <w:iCs/>
                <w:szCs w:val="22"/>
                <w:u w:val="single"/>
                <w:lang w:val="ru-RU" w:eastAsia="th-TH" w:bidi="th-TH"/>
              </w:rPr>
              <w:t xml:space="preserve"> </w:t>
            </w:r>
            <w:r w:rsidRPr="00FB7D84">
              <w:rPr>
                <w:bCs/>
                <w:iCs/>
                <w:szCs w:val="22"/>
                <w:u w:val="single"/>
                <w:lang w:val="ru-RU" w:eastAsia="th-TH" w:bidi="th-TH"/>
              </w:rPr>
              <w:t>проекту</w:t>
            </w:r>
            <w:r w:rsidR="00116F42" w:rsidRPr="00116F42">
              <w:rPr>
                <w:bCs/>
                <w:iCs/>
                <w:szCs w:val="22"/>
                <w:u w:val="single"/>
                <w:lang w:val="ru-RU" w:eastAsia="th-TH" w:bidi="th-TH"/>
              </w:rPr>
              <w:t>:</w:t>
            </w:r>
          </w:p>
          <w:p w:rsidR="00641C81" w:rsidRPr="00116F42" w:rsidRDefault="00641C81">
            <w:pPr>
              <w:autoSpaceDE w:val="0"/>
              <w:rPr>
                <w:bCs/>
                <w:iCs/>
                <w:szCs w:val="22"/>
                <w:u w:val="single"/>
                <w:lang w:val="ru-RU" w:eastAsia="th-TH" w:bidi="th-TH"/>
              </w:rPr>
            </w:pPr>
          </w:p>
          <w:p w:rsidR="00641C81" w:rsidRPr="00116F42" w:rsidRDefault="00641C81">
            <w:pPr>
              <w:autoSpaceDE w:val="0"/>
              <w:rPr>
                <w:bCs/>
                <w:iCs/>
                <w:szCs w:val="22"/>
                <w:lang w:val="ru-RU" w:eastAsia="th-TH" w:bidi="th-TH"/>
              </w:rPr>
            </w:pPr>
            <w:r w:rsidRPr="00FB7D84">
              <w:rPr>
                <w:bCs/>
                <w:iCs/>
                <w:szCs w:val="22"/>
                <w:lang w:val="ru-RU" w:eastAsia="th-TH" w:bidi="th-TH"/>
              </w:rPr>
              <w:t>- этот риск стал реальностью на первом этапе проекта. Для снижения этого риска на втором этапе были утверждены пересмотренные сроки с целью предоставить каждой стране больше времени на разверты</w:t>
            </w:r>
            <w:r w:rsidR="00116F42">
              <w:rPr>
                <w:bCs/>
                <w:iCs/>
                <w:szCs w:val="22"/>
                <w:lang w:val="ru-RU" w:eastAsia="th-TH" w:bidi="th-TH"/>
              </w:rPr>
              <w:t xml:space="preserve">вание деятельности по проекту; </w:t>
            </w:r>
          </w:p>
          <w:p w:rsidR="00641C81" w:rsidRPr="00116F42" w:rsidRDefault="00641C81">
            <w:pPr>
              <w:autoSpaceDE w:val="0"/>
              <w:rPr>
                <w:bCs/>
                <w:iCs/>
                <w:szCs w:val="22"/>
                <w:lang w:val="ru-RU" w:eastAsia="th-TH" w:bidi="th-TH"/>
              </w:rPr>
            </w:pPr>
          </w:p>
          <w:p w:rsidR="00641C81" w:rsidRPr="00C01AD8" w:rsidRDefault="00641C81">
            <w:pPr>
              <w:autoSpaceDE w:val="0"/>
              <w:rPr>
                <w:bCs/>
                <w:iCs/>
                <w:szCs w:val="22"/>
                <w:lang w:val="ru-RU" w:eastAsia="th-TH" w:bidi="th-TH"/>
              </w:rPr>
            </w:pPr>
            <w:r w:rsidRPr="00FB7D84">
              <w:rPr>
                <w:bCs/>
                <w:iCs/>
                <w:szCs w:val="22"/>
                <w:lang w:val="ru-RU" w:eastAsia="th-TH" w:bidi="th-TH"/>
              </w:rPr>
              <w:t xml:space="preserve">- риск того, что проект будет прерван, вновь возник во время реализации проекта в Египте и Эфиопии. Для того, чтобы снизить риск того, что к концу срока осуществления проекта не будет аттестован ни один инструктор, в этих странах было решено спонсировать стипендии для обучения ведущих инструкторов по международной программе подготовки магистра в области права ИС; </w:t>
            </w:r>
          </w:p>
          <w:p w:rsidR="00641C81" w:rsidRPr="00C01AD8" w:rsidRDefault="00641C81">
            <w:pPr>
              <w:autoSpaceDE w:val="0"/>
              <w:rPr>
                <w:bCs/>
                <w:iCs/>
                <w:szCs w:val="22"/>
                <w:lang w:val="ru-RU" w:eastAsia="th-TH" w:bidi="th-TH"/>
              </w:rPr>
            </w:pPr>
          </w:p>
          <w:p w:rsidR="00641C81" w:rsidRPr="00116F42" w:rsidRDefault="00641C81">
            <w:pPr>
              <w:autoSpaceDE w:val="0"/>
              <w:rPr>
                <w:bCs/>
                <w:iCs/>
                <w:szCs w:val="22"/>
                <w:shd w:val="clear" w:color="auto" w:fill="FFFF00"/>
                <w:lang w:val="ru-RU" w:eastAsia="th-TH" w:bidi="th-TH"/>
              </w:rPr>
            </w:pPr>
            <w:r w:rsidRPr="00FB7D84">
              <w:rPr>
                <w:bCs/>
                <w:iCs/>
                <w:szCs w:val="22"/>
                <w:lang w:val="ru-RU" w:eastAsia="th-TH" w:bidi="th-TH"/>
              </w:rPr>
              <w:t>- ввиду того, что ООН заявила о мерах предосторожности, особенно в Египте, были приостановлены служебные поездки в учебных целях сотрудников ВОИС и местных консультантов. Для недопущения еще более долгой отсрочки местные эксперты разработали программы подготовки с учетом местных</w:t>
            </w:r>
            <w:r w:rsidR="00116F42">
              <w:rPr>
                <w:bCs/>
                <w:iCs/>
                <w:szCs w:val="22"/>
                <w:lang w:val="ru-RU" w:eastAsia="th-TH" w:bidi="th-TH"/>
              </w:rPr>
              <w:t xml:space="preserve"> знаний и опыта в этой области;</w:t>
            </w:r>
          </w:p>
          <w:p w:rsidR="00641C81" w:rsidRPr="00116F42" w:rsidRDefault="00641C81">
            <w:pPr>
              <w:autoSpaceDE w:val="0"/>
              <w:rPr>
                <w:bCs/>
                <w:iCs/>
                <w:szCs w:val="22"/>
                <w:lang w:val="ru-RU" w:eastAsia="th-TH" w:bidi="th-TH"/>
              </w:rPr>
            </w:pPr>
          </w:p>
          <w:p w:rsidR="00641C81" w:rsidRPr="00116F42" w:rsidRDefault="00641C81">
            <w:pPr>
              <w:autoSpaceDE w:val="0"/>
              <w:rPr>
                <w:bCs/>
                <w:iCs/>
                <w:szCs w:val="22"/>
                <w:u w:val="single"/>
                <w:shd w:val="clear" w:color="auto" w:fill="FFFF00"/>
                <w:lang w:val="ru-RU" w:eastAsia="th-TH" w:bidi="th-TH"/>
              </w:rPr>
            </w:pPr>
            <w:r w:rsidRPr="00FB7D84">
              <w:rPr>
                <w:bCs/>
                <w:iCs/>
                <w:szCs w:val="22"/>
                <w:u w:val="single"/>
                <w:lang w:val="ru-RU" w:eastAsia="th-TH" w:bidi="th-TH"/>
              </w:rPr>
              <w:t>Текучесть</w:t>
            </w:r>
            <w:r w:rsidRPr="00116F42">
              <w:rPr>
                <w:bCs/>
                <w:iCs/>
                <w:szCs w:val="22"/>
                <w:u w:val="single"/>
                <w:lang w:val="ru-RU" w:eastAsia="th-TH" w:bidi="th-TH"/>
              </w:rPr>
              <w:t xml:space="preserve"> </w:t>
            </w:r>
            <w:r w:rsidRPr="00FB7D84">
              <w:rPr>
                <w:bCs/>
                <w:iCs/>
                <w:szCs w:val="22"/>
                <w:u w:val="single"/>
                <w:lang w:val="ru-RU" w:eastAsia="th-TH" w:bidi="th-TH"/>
              </w:rPr>
              <w:t>ведущих</w:t>
            </w:r>
            <w:r w:rsidRPr="00116F42">
              <w:rPr>
                <w:bCs/>
                <w:iCs/>
                <w:szCs w:val="22"/>
                <w:u w:val="single"/>
                <w:lang w:val="ru-RU" w:eastAsia="th-TH" w:bidi="th-TH"/>
              </w:rPr>
              <w:t xml:space="preserve"> </w:t>
            </w:r>
            <w:r w:rsidRPr="00FB7D84">
              <w:rPr>
                <w:bCs/>
                <w:iCs/>
                <w:szCs w:val="22"/>
                <w:u w:val="single"/>
                <w:lang w:val="ru-RU" w:eastAsia="th-TH" w:bidi="th-TH"/>
              </w:rPr>
              <w:t>национальных</w:t>
            </w:r>
            <w:r w:rsidRPr="00116F42">
              <w:rPr>
                <w:bCs/>
                <w:iCs/>
                <w:szCs w:val="22"/>
                <w:u w:val="single"/>
                <w:lang w:val="ru-RU" w:eastAsia="th-TH" w:bidi="th-TH"/>
              </w:rPr>
              <w:t xml:space="preserve"> </w:t>
            </w:r>
            <w:r w:rsidRPr="00FB7D84">
              <w:rPr>
                <w:bCs/>
                <w:iCs/>
                <w:szCs w:val="22"/>
                <w:u w:val="single"/>
                <w:lang w:val="ru-RU" w:eastAsia="th-TH" w:bidi="th-TH"/>
              </w:rPr>
              <w:t>кадров</w:t>
            </w:r>
            <w:r w:rsidRPr="00116F42">
              <w:rPr>
                <w:bCs/>
                <w:iCs/>
                <w:szCs w:val="22"/>
                <w:u w:val="single"/>
                <w:lang w:val="ru-RU" w:eastAsia="th-TH" w:bidi="th-TH"/>
              </w:rPr>
              <w:t xml:space="preserve">, </w:t>
            </w:r>
            <w:r w:rsidRPr="00FB7D84">
              <w:rPr>
                <w:bCs/>
                <w:iCs/>
                <w:szCs w:val="22"/>
                <w:u w:val="single"/>
                <w:lang w:val="ru-RU" w:eastAsia="th-TH" w:bidi="th-TH"/>
              </w:rPr>
              <w:t>ставящая</w:t>
            </w:r>
            <w:r w:rsidRPr="00116F42">
              <w:rPr>
                <w:bCs/>
                <w:iCs/>
                <w:szCs w:val="22"/>
                <w:u w:val="single"/>
                <w:lang w:val="ru-RU" w:eastAsia="th-TH" w:bidi="th-TH"/>
              </w:rPr>
              <w:t xml:space="preserve"> </w:t>
            </w:r>
            <w:r w:rsidRPr="00FB7D84">
              <w:rPr>
                <w:bCs/>
                <w:iCs/>
                <w:szCs w:val="22"/>
                <w:u w:val="single"/>
                <w:lang w:val="ru-RU" w:eastAsia="th-TH" w:bidi="th-TH"/>
              </w:rPr>
              <w:t>под</w:t>
            </w:r>
            <w:r w:rsidRPr="00116F42">
              <w:rPr>
                <w:bCs/>
                <w:iCs/>
                <w:szCs w:val="22"/>
                <w:u w:val="single"/>
                <w:lang w:val="ru-RU" w:eastAsia="th-TH" w:bidi="th-TH"/>
              </w:rPr>
              <w:t xml:space="preserve"> </w:t>
            </w:r>
            <w:r w:rsidRPr="00FB7D84">
              <w:rPr>
                <w:bCs/>
                <w:iCs/>
                <w:szCs w:val="22"/>
                <w:u w:val="single"/>
                <w:lang w:val="ru-RU" w:eastAsia="th-TH" w:bidi="th-TH"/>
              </w:rPr>
              <w:t>угрозу</w:t>
            </w:r>
            <w:r w:rsidRPr="00116F42">
              <w:rPr>
                <w:bCs/>
                <w:iCs/>
                <w:szCs w:val="22"/>
                <w:u w:val="single"/>
                <w:lang w:val="ru-RU" w:eastAsia="th-TH" w:bidi="th-TH"/>
              </w:rPr>
              <w:t xml:space="preserve"> </w:t>
            </w:r>
            <w:r w:rsidRPr="00FB7D84">
              <w:rPr>
                <w:bCs/>
                <w:iCs/>
                <w:szCs w:val="22"/>
                <w:u w:val="single"/>
                <w:lang w:val="ru-RU" w:eastAsia="th-TH" w:bidi="th-TH"/>
              </w:rPr>
              <w:t>успешное</w:t>
            </w:r>
            <w:r w:rsidRPr="00116F42">
              <w:rPr>
                <w:bCs/>
                <w:iCs/>
                <w:szCs w:val="22"/>
                <w:u w:val="single"/>
                <w:lang w:val="ru-RU" w:eastAsia="th-TH" w:bidi="th-TH"/>
              </w:rPr>
              <w:t xml:space="preserve"> </w:t>
            </w:r>
            <w:r w:rsidRPr="00FB7D84">
              <w:rPr>
                <w:bCs/>
                <w:iCs/>
                <w:szCs w:val="22"/>
                <w:u w:val="single"/>
                <w:lang w:val="ru-RU" w:eastAsia="th-TH" w:bidi="th-TH"/>
              </w:rPr>
              <w:t>завершение</w:t>
            </w:r>
            <w:r w:rsidRPr="00116F42">
              <w:rPr>
                <w:bCs/>
                <w:iCs/>
                <w:szCs w:val="22"/>
                <w:u w:val="single"/>
                <w:lang w:val="ru-RU" w:eastAsia="th-TH" w:bidi="th-TH"/>
              </w:rPr>
              <w:t xml:space="preserve"> </w:t>
            </w:r>
            <w:r w:rsidRPr="00FB7D84">
              <w:rPr>
                <w:bCs/>
                <w:iCs/>
                <w:szCs w:val="22"/>
                <w:u w:val="single"/>
                <w:lang w:val="ru-RU" w:eastAsia="th-TH" w:bidi="th-TH"/>
              </w:rPr>
              <w:t>обучения</w:t>
            </w:r>
            <w:r w:rsidRPr="00116F42">
              <w:rPr>
                <w:bCs/>
                <w:iCs/>
                <w:szCs w:val="22"/>
                <w:u w:val="single"/>
                <w:lang w:val="ru-RU" w:eastAsia="th-TH" w:bidi="th-TH"/>
              </w:rPr>
              <w:t xml:space="preserve"> </w:t>
            </w:r>
            <w:r w:rsidRPr="00FB7D84">
              <w:rPr>
                <w:bCs/>
                <w:iCs/>
                <w:szCs w:val="22"/>
                <w:u w:val="single"/>
                <w:lang w:val="ru-RU" w:eastAsia="th-TH" w:bidi="th-TH"/>
              </w:rPr>
              <w:t>ведущими</w:t>
            </w:r>
            <w:r w:rsidRPr="00116F42">
              <w:rPr>
                <w:bCs/>
                <w:iCs/>
                <w:szCs w:val="22"/>
                <w:u w:val="single"/>
                <w:lang w:val="ru-RU" w:eastAsia="th-TH" w:bidi="th-TH"/>
              </w:rPr>
              <w:t xml:space="preserve"> </w:t>
            </w:r>
            <w:r w:rsidRPr="00FB7D84">
              <w:rPr>
                <w:bCs/>
                <w:iCs/>
                <w:szCs w:val="22"/>
                <w:u w:val="single"/>
                <w:lang w:val="ru-RU" w:eastAsia="th-TH" w:bidi="th-TH"/>
              </w:rPr>
              <w:t>сотрудниками</w:t>
            </w:r>
            <w:r w:rsidR="00116F42" w:rsidRPr="00116F42">
              <w:rPr>
                <w:bCs/>
                <w:iCs/>
                <w:szCs w:val="22"/>
                <w:u w:val="single"/>
                <w:lang w:val="ru-RU" w:eastAsia="th-TH" w:bidi="th-TH"/>
              </w:rPr>
              <w:t>:</w:t>
            </w:r>
          </w:p>
          <w:p w:rsidR="00641C81" w:rsidRPr="00116F42" w:rsidRDefault="00641C81">
            <w:pPr>
              <w:autoSpaceDE w:val="0"/>
              <w:rPr>
                <w:bCs/>
                <w:iCs/>
                <w:szCs w:val="22"/>
                <w:u w:val="single"/>
                <w:lang w:val="ru-RU" w:eastAsia="th-TH" w:bidi="th-TH"/>
              </w:rPr>
            </w:pPr>
          </w:p>
          <w:p w:rsidR="00641C81" w:rsidRPr="00116F42" w:rsidRDefault="00641C81">
            <w:pPr>
              <w:autoSpaceDE w:val="0"/>
              <w:rPr>
                <w:bCs/>
                <w:iCs/>
                <w:szCs w:val="22"/>
                <w:shd w:val="clear" w:color="auto" w:fill="FFFF00"/>
                <w:lang w:val="ru-RU" w:eastAsia="th-TH" w:bidi="th-TH"/>
              </w:rPr>
            </w:pPr>
            <w:r w:rsidRPr="00116F42">
              <w:rPr>
                <w:bCs/>
                <w:iCs/>
                <w:szCs w:val="22"/>
                <w:lang w:val="ru-RU" w:eastAsia="th-TH" w:bidi="th-TH"/>
              </w:rPr>
              <w:t xml:space="preserve">- </w:t>
            </w:r>
            <w:r w:rsidRPr="00FB7D84">
              <w:rPr>
                <w:bCs/>
                <w:iCs/>
                <w:szCs w:val="22"/>
                <w:lang w:val="ru-RU" w:eastAsia="th-TH" w:bidi="th-TH"/>
              </w:rPr>
              <w:t>государствам</w:t>
            </w:r>
            <w:r w:rsidRPr="00116F42">
              <w:rPr>
                <w:bCs/>
                <w:iCs/>
                <w:szCs w:val="22"/>
                <w:lang w:val="ru-RU" w:eastAsia="th-TH" w:bidi="th-TH"/>
              </w:rPr>
              <w:t>-</w:t>
            </w:r>
            <w:r w:rsidRPr="00FB7D84">
              <w:rPr>
                <w:bCs/>
                <w:iCs/>
                <w:szCs w:val="22"/>
                <w:lang w:val="ru-RU" w:eastAsia="th-TH" w:bidi="th-TH"/>
              </w:rPr>
              <w:t>членам</w:t>
            </w:r>
            <w:r w:rsidRPr="00116F42">
              <w:rPr>
                <w:bCs/>
                <w:iCs/>
                <w:szCs w:val="22"/>
                <w:lang w:val="ru-RU" w:eastAsia="th-TH" w:bidi="th-TH"/>
              </w:rPr>
              <w:t xml:space="preserve"> </w:t>
            </w:r>
            <w:r w:rsidRPr="00FB7D84">
              <w:rPr>
                <w:bCs/>
                <w:iCs/>
                <w:szCs w:val="22"/>
                <w:lang w:val="ru-RU" w:eastAsia="th-TH" w:bidi="th-TH"/>
              </w:rPr>
              <w:t>было</w:t>
            </w:r>
            <w:r w:rsidRPr="00116F42">
              <w:rPr>
                <w:bCs/>
                <w:iCs/>
                <w:szCs w:val="22"/>
                <w:lang w:val="ru-RU" w:eastAsia="th-TH" w:bidi="th-TH"/>
              </w:rPr>
              <w:t xml:space="preserve"> </w:t>
            </w:r>
            <w:r w:rsidRPr="00FB7D84">
              <w:rPr>
                <w:bCs/>
                <w:iCs/>
                <w:szCs w:val="22"/>
                <w:lang w:val="ru-RU" w:eastAsia="th-TH" w:bidi="th-TH"/>
              </w:rPr>
              <w:t>предложено</w:t>
            </w:r>
            <w:r w:rsidRPr="00116F42">
              <w:rPr>
                <w:bCs/>
                <w:iCs/>
                <w:szCs w:val="22"/>
                <w:lang w:val="ru-RU" w:eastAsia="th-TH" w:bidi="th-TH"/>
              </w:rPr>
              <w:t xml:space="preserve"> </w:t>
            </w:r>
            <w:r w:rsidRPr="00FB7D84">
              <w:rPr>
                <w:bCs/>
                <w:iCs/>
                <w:szCs w:val="22"/>
                <w:lang w:val="ru-RU" w:eastAsia="th-TH" w:bidi="th-TH"/>
              </w:rPr>
              <w:t>создать</w:t>
            </w:r>
            <w:r w:rsidRPr="00116F42">
              <w:rPr>
                <w:bCs/>
                <w:iCs/>
                <w:szCs w:val="22"/>
                <w:lang w:val="ru-RU" w:eastAsia="th-TH" w:bidi="th-TH"/>
              </w:rPr>
              <w:t xml:space="preserve"> </w:t>
            </w:r>
            <w:r w:rsidRPr="00FB7D84">
              <w:rPr>
                <w:bCs/>
                <w:iCs/>
                <w:szCs w:val="22"/>
                <w:lang w:val="ru-RU" w:eastAsia="th-TH" w:bidi="th-TH"/>
              </w:rPr>
              <w:t>базовую</w:t>
            </w:r>
            <w:r w:rsidRPr="00116F42">
              <w:rPr>
                <w:bCs/>
                <w:iCs/>
                <w:szCs w:val="22"/>
                <w:lang w:val="ru-RU" w:eastAsia="th-TH" w:bidi="th-TH"/>
              </w:rPr>
              <w:t xml:space="preserve"> </w:t>
            </w:r>
            <w:r w:rsidRPr="00FB7D84">
              <w:rPr>
                <w:bCs/>
                <w:iCs/>
                <w:szCs w:val="22"/>
                <w:lang w:val="ru-RU" w:eastAsia="th-TH" w:bidi="th-TH"/>
              </w:rPr>
              <w:t>группу</w:t>
            </w:r>
            <w:r w:rsidRPr="00116F42">
              <w:rPr>
                <w:bCs/>
                <w:iCs/>
                <w:szCs w:val="22"/>
                <w:lang w:val="ru-RU" w:eastAsia="th-TH" w:bidi="th-TH"/>
              </w:rPr>
              <w:t xml:space="preserve"> </w:t>
            </w:r>
            <w:r w:rsidRPr="00FB7D84">
              <w:rPr>
                <w:bCs/>
                <w:iCs/>
                <w:szCs w:val="22"/>
                <w:lang w:val="ru-RU" w:eastAsia="th-TH" w:bidi="th-TH"/>
              </w:rPr>
              <w:t>инструктором</w:t>
            </w:r>
            <w:r w:rsidRPr="00116F42">
              <w:rPr>
                <w:bCs/>
                <w:iCs/>
                <w:szCs w:val="22"/>
                <w:lang w:val="ru-RU" w:eastAsia="th-TH" w:bidi="th-TH"/>
              </w:rPr>
              <w:t xml:space="preserve"> </w:t>
            </w:r>
            <w:r w:rsidRPr="00FB7D84">
              <w:rPr>
                <w:bCs/>
                <w:iCs/>
                <w:szCs w:val="22"/>
                <w:lang w:val="ru-RU" w:eastAsia="th-TH" w:bidi="th-TH"/>
              </w:rPr>
              <w:t>численностью</w:t>
            </w:r>
            <w:r w:rsidRPr="00116F42">
              <w:rPr>
                <w:bCs/>
                <w:iCs/>
                <w:szCs w:val="22"/>
                <w:lang w:val="ru-RU" w:eastAsia="th-TH" w:bidi="th-TH"/>
              </w:rPr>
              <w:t xml:space="preserve"> </w:t>
            </w:r>
            <w:r w:rsidRPr="00FB7D84">
              <w:rPr>
                <w:bCs/>
                <w:iCs/>
                <w:szCs w:val="22"/>
                <w:lang w:val="ru-RU" w:eastAsia="th-TH" w:bidi="th-TH"/>
              </w:rPr>
              <w:t>около</w:t>
            </w:r>
            <w:r w:rsidRPr="00116F42">
              <w:rPr>
                <w:bCs/>
                <w:iCs/>
                <w:szCs w:val="22"/>
                <w:lang w:val="ru-RU" w:eastAsia="th-TH" w:bidi="th-TH"/>
              </w:rPr>
              <w:t xml:space="preserve"> 20 </w:t>
            </w:r>
            <w:r w:rsidRPr="00FB7D84">
              <w:rPr>
                <w:bCs/>
                <w:iCs/>
                <w:szCs w:val="22"/>
                <w:lang w:val="ru-RU" w:eastAsia="th-TH" w:bidi="th-TH"/>
              </w:rPr>
              <w:t>человек</w:t>
            </w:r>
            <w:r w:rsidRPr="00116F42">
              <w:rPr>
                <w:bCs/>
                <w:iCs/>
                <w:szCs w:val="22"/>
                <w:lang w:val="ru-RU" w:eastAsia="th-TH" w:bidi="th-TH"/>
              </w:rPr>
              <w:t xml:space="preserve"> </w:t>
            </w:r>
            <w:r w:rsidRPr="00FB7D84">
              <w:rPr>
                <w:bCs/>
                <w:iCs/>
                <w:szCs w:val="22"/>
                <w:lang w:val="ru-RU" w:eastAsia="th-TH" w:bidi="th-TH"/>
              </w:rPr>
              <w:t>для</w:t>
            </w:r>
            <w:r w:rsidRPr="00116F42">
              <w:rPr>
                <w:bCs/>
                <w:iCs/>
                <w:szCs w:val="22"/>
                <w:lang w:val="ru-RU" w:eastAsia="th-TH" w:bidi="th-TH"/>
              </w:rPr>
              <w:t xml:space="preserve"> </w:t>
            </w:r>
            <w:r w:rsidRPr="00FB7D84">
              <w:rPr>
                <w:bCs/>
                <w:iCs/>
                <w:szCs w:val="22"/>
                <w:lang w:val="ru-RU" w:eastAsia="th-TH" w:bidi="th-TH"/>
              </w:rPr>
              <w:t>участия</w:t>
            </w:r>
            <w:r w:rsidRPr="00116F42">
              <w:rPr>
                <w:bCs/>
                <w:iCs/>
                <w:szCs w:val="22"/>
                <w:lang w:val="ru-RU" w:eastAsia="th-TH" w:bidi="th-TH"/>
              </w:rPr>
              <w:t xml:space="preserve"> </w:t>
            </w:r>
            <w:r w:rsidRPr="00FB7D84">
              <w:rPr>
                <w:bCs/>
                <w:iCs/>
                <w:szCs w:val="22"/>
                <w:lang w:val="ru-RU" w:eastAsia="th-TH" w:bidi="th-TH"/>
              </w:rPr>
              <w:t>в</w:t>
            </w:r>
            <w:r w:rsidRPr="00116F42">
              <w:rPr>
                <w:bCs/>
                <w:iCs/>
                <w:szCs w:val="22"/>
                <w:lang w:val="ru-RU" w:eastAsia="th-TH" w:bidi="th-TH"/>
              </w:rPr>
              <w:t xml:space="preserve"> </w:t>
            </w:r>
            <w:r w:rsidRPr="00FB7D84">
              <w:rPr>
                <w:bCs/>
                <w:iCs/>
                <w:szCs w:val="22"/>
                <w:lang w:val="ru-RU" w:eastAsia="th-TH" w:bidi="th-TH"/>
              </w:rPr>
              <w:t>программе</w:t>
            </w:r>
            <w:r w:rsidRPr="00116F42">
              <w:rPr>
                <w:bCs/>
                <w:iCs/>
                <w:szCs w:val="22"/>
                <w:lang w:val="ru-RU" w:eastAsia="th-TH" w:bidi="th-TH"/>
              </w:rPr>
              <w:t xml:space="preserve"> </w:t>
            </w:r>
            <w:r w:rsidRPr="00FB7D84">
              <w:rPr>
                <w:bCs/>
                <w:iCs/>
                <w:szCs w:val="22"/>
                <w:lang w:val="ru-RU" w:eastAsia="th-TH" w:bidi="th-TH"/>
              </w:rPr>
              <w:t>подготовки</w:t>
            </w:r>
            <w:r w:rsidRPr="00116F42">
              <w:rPr>
                <w:bCs/>
                <w:iCs/>
                <w:szCs w:val="22"/>
                <w:lang w:val="ru-RU" w:eastAsia="th-TH" w:bidi="th-TH"/>
              </w:rPr>
              <w:t xml:space="preserve"> </w:t>
            </w:r>
            <w:r w:rsidRPr="00FB7D84">
              <w:rPr>
                <w:bCs/>
                <w:iCs/>
                <w:szCs w:val="22"/>
                <w:lang w:val="ru-RU" w:eastAsia="th-TH" w:bidi="th-TH"/>
              </w:rPr>
              <w:t>инструкторов</w:t>
            </w:r>
            <w:r w:rsidRPr="00116F42">
              <w:rPr>
                <w:bCs/>
                <w:iCs/>
                <w:szCs w:val="22"/>
                <w:lang w:val="ru-RU" w:eastAsia="th-TH" w:bidi="th-TH"/>
              </w:rPr>
              <w:t xml:space="preserve">, </w:t>
            </w:r>
            <w:r w:rsidRPr="00FB7D84">
              <w:rPr>
                <w:bCs/>
                <w:iCs/>
                <w:szCs w:val="22"/>
                <w:lang w:val="ru-RU" w:eastAsia="th-TH" w:bidi="th-TH"/>
              </w:rPr>
              <w:t>чтобы</w:t>
            </w:r>
            <w:r w:rsidRPr="00116F42">
              <w:rPr>
                <w:bCs/>
                <w:iCs/>
                <w:szCs w:val="22"/>
                <w:lang w:val="ru-RU" w:eastAsia="th-TH" w:bidi="th-TH"/>
              </w:rPr>
              <w:t xml:space="preserve"> </w:t>
            </w:r>
            <w:r w:rsidRPr="00FB7D84">
              <w:rPr>
                <w:bCs/>
                <w:iCs/>
                <w:szCs w:val="22"/>
                <w:lang w:val="ru-RU" w:eastAsia="th-TH" w:bidi="th-TH"/>
              </w:rPr>
              <w:t>обеспечить</w:t>
            </w:r>
            <w:r w:rsidRPr="00116F42">
              <w:rPr>
                <w:bCs/>
                <w:iCs/>
                <w:szCs w:val="22"/>
                <w:lang w:val="ru-RU" w:eastAsia="th-TH" w:bidi="th-TH"/>
              </w:rPr>
              <w:t xml:space="preserve"> </w:t>
            </w:r>
            <w:r w:rsidRPr="00FB7D84">
              <w:rPr>
                <w:bCs/>
                <w:iCs/>
                <w:szCs w:val="22"/>
                <w:lang w:val="ru-RU" w:eastAsia="th-TH" w:bidi="th-TH"/>
              </w:rPr>
              <w:t>завершение</w:t>
            </w:r>
            <w:r w:rsidRPr="00116F42">
              <w:rPr>
                <w:bCs/>
                <w:iCs/>
                <w:szCs w:val="22"/>
                <w:lang w:val="ru-RU" w:eastAsia="th-TH" w:bidi="th-TH"/>
              </w:rPr>
              <w:t xml:space="preserve"> </w:t>
            </w:r>
            <w:r w:rsidRPr="00FB7D84">
              <w:rPr>
                <w:bCs/>
                <w:iCs/>
                <w:szCs w:val="22"/>
                <w:lang w:val="ru-RU" w:eastAsia="th-TH" w:bidi="th-TH"/>
              </w:rPr>
              <w:t>обучения</w:t>
            </w:r>
            <w:r w:rsidRPr="00116F42">
              <w:rPr>
                <w:bCs/>
                <w:iCs/>
                <w:szCs w:val="22"/>
                <w:lang w:val="ru-RU" w:eastAsia="th-TH" w:bidi="th-TH"/>
              </w:rPr>
              <w:t xml:space="preserve"> 10 </w:t>
            </w:r>
            <w:r w:rsidRPr="00FB7D84">
              <w:rPr>
                <w:bCs/>
                <w:iCs/>
                <w:szCs w:val="22"/>
                <w:lang w:val="ru-RU" w:eastAsia="th-TH" w:bidi="th-TH"/>
              </w:rPr>
              <w:t>или</w:t>
            </w:r>
            <w:r w:rsidRPr="00116F42">
              <w:rPr>
                <w:bCs/>
                <w:iCs/>
                <w:szCs w:val="22"/>
                <w:lang w:val="ru-RU" w:eastAsia="th-TH" w:bidi="th-TH"/>
              </w:rPr>
              <w:t xml:space="preserve"> 15 </w:t>
            </w:r>
            <w:r w:rsidRPr="00FB7D84">
              <w:rPr>
                <w:bCs/>
                <w:iCs/>
                <w:szCs w:val="22"/>
                <w:lang w:val="ru-RU" w:eastAsia="th-TH" w:bidi="th-TH"/>
              </w:rPr>
              <w:t>местных</w:t>
            </w:r>
            <w:r w:rsidRPr="00116F42">
              <w:rPr>
                <w:bCs/>
                <w:iCs/>
                <w:szCs w:val="22"/>
                <w:lang w:val="ru-RU" w:eastAsia="th-TH" w:bidi="th-TH"/>
              </w:rPr>
              <w:t xml:space="preserve"> </w:t>
            </w:r>
            <w:r w:rsidRPr="00FB7D84">
              <w:rPr>
                <w:bCs/>
                <w:iCs/>
                <w:szCs w:val="22"/>
                <w:lang w:val="ru-RU" w:eastAsia="th-TH" w:bidi="th-TH"/>
              </w:rPr>
              <w:t>инструкторов</w:t>
            </w:r>
            <w:r w:rsidR="00116F42" w:rsidRPr="00116F42">
              <w:rPr>
                <w:bCs/>
                <w:iCs/>
                <w:szCs w:val="22"/>
                <w:lang w:val="ru-RU" w:eastAsia="th-TH" w:bidi="th-TH"/>
              </w:rPr>
              <w:t>;</w:t>
            </w:r>
          </w:p>
          <w:p w:rsidR="00641C81" w:rsidRPr="00116F42" w:rsidRDefault="00641C81">
            <w:pPr>
              <w:autoSpaceDE w:val="0"/>
              <w:rPr>
                <w:bCs/>
                <w:iCs/>
                <w:szCs w:val="22"/>
                <w:lang w:val="ru-RU" w:eastAsia="th-TH" w:bidi="th-TH"/>
              </w:rPr>
            </w:pPr>
          </w:p>
          <w:p w:rsidR="00641C81" w:rsidRPr="00116F42" w:rsidRDefault="00641C81">
            <w:pPr>
              <w:autoSpaceDE w:val="0"/>
              <w:rPr>
                <w:bCs/>
                <w:iCs/>
                <w:szCs w:val="22"/>
                <w:lang w:val="ru-RU" w:eastAsia="th-TH" w:bidi="th-TH"/>
              </w:rPr>
            </w:pPr>
            <w:r w:rsidRPr="00FB7D84">
              <w:rPr>
                <w:bCs/>
                <w:iCs/>
                <w:szCs w:val="22"/>
                <w:lang w:val="ru-RU" w:eastAsia="th-TH" w:bidi="th-TH"/>
              </w:rPr>
              <w:t>- сотрудники, первоначально выдвинутые на должность директоров национальных учебных центров по ИС, в процессе прохождения программы подготовки академических координаторов были переведены на другую должность или смещены с занимаемой должности. Для снижения этого риска некоторым из недавно назначенных национальных директоров были предложены стипендии для обучения по предлагаемым программам Академии ВОИС, которые охватывают вопросы управления ведомствами ИС или проектами. Кроме того, по состоянию на конец 2013</w:t>
            </w:r>
            <w:r w:rsidRPr="00FB7D84">
              <w:rPr>
                <w:bCs/>
                <w:iCs/>
                <w:szCs w:val="22"/>
                <w:lang w:val="en-AU" w:eastAsia="th-TH" w:bidi="th-TH"/>
              </w:rPr>
              <w:t> </w:t>
            </w:r>
            <w:r w:rsidRPr="00FB7D84">
              <w:rPr>
                <w:bCs/>
                <w:iCs/>
                <w:szCs w:val="22"/>
                <w:lang w:val="ru-RU" w:eastAsia="th-TH" w:bidi="th-TH"/>
              </w:rPr>
              <w:t>г. в рамках проекта были выделены средства для обеспечения участия двух национальных сотрудников учебного центра в учебных модулях, предназначенных дл</w:t>
            </w:r>
            <w:r w:rsidR="00116F42">
              <w:rPr>
                <w:bCs/>
                <w:iCs/>
                <w:szCs w:val="22"/>
                <w:lang w:val="ru-RU" w:eastAsia="th-TH" w:bidi="th-TH"/>
              </w:rPr>
              <w:t>я академических координаторов.</w:t>
            </w:r>
          </w:p>
          <w:p w:rsidR="00641C81" w:rsidRPr="00116F42" w:rsidRDefault="00641C81">
            <w:pPr>
              <w:autoSpaceDE w:val="0"/>
              <w:rPr>
                <w:bCs/>
                <w:iCs/>
                <w:szCs w:val="22"/>
                <w:lang w:val="ru-RU" w:eastAsia="th-TH" w:bidi="th-TH"/>
              </w:rPr>
            </w:pPr>
          </w:p>
        </w:tc>
      </w:tr>
      <w:tr w:rsidR="00641C81" w:rsidRPr="007219C1" w:rsidTr="00EB22EA">
        <w:trPr>
          <w:trHeight w:val="848"/>
        </w:trPr>
        <w:tc>
          <w:tcPr>
            <w:tcW w:w="2375" w:type="dxa"/>
            <w:tcBorders>
              <w:top w:val="single" w:sz="4" w:space="0" w:color="auto"/>
              <w:left w:val="single" w:sz="4" w:space="0" w:color="000000"/>
              <w:bottom w:val="single" w:sz="4" w:space="0" w:color="000000"/>
            </w:tcBorders>
          </w:tcPr>
          <w:p w:rsidR="00641C81" w:rsidRPr="00116F42" w:rsidRDefault="00641C81">
            <w:pPr>
              <w:snapToGrid w:val="0"/>
              <w:rPr>
                <w:szCs w:val="22"/>
                <w:lang w:val="ru-RU"/>
              </w:rPr>
            </w:pPr>
          </w:p>
          <w:p w:rsidR="00641C81" w:rsidRPr="00FB7D84" w:rsidRDefault="00641C81">
            <w:pPr>
              <w:rPr>
                <w:szCs w:val="22"/>
                <w:lang w:val="ru-RU"/>
              </w:rPr>
            </w:pPr>
            <w:r w:rsidRPr="00FB7D84">
              <w:rPr>
                <w:szCs w:val="22"/>
                <w:lang w:val="ru-RU"/>
              </w:rPr>
              <w:t xml:space="preserve">Показатель освоения средств по проекту </w:t>
            </w:r>
          </w:p>
        </w:tc>
        <w:tc>
          <w:tcPr>
            <w:tcW w:w="6920" w:type="dxa"/>
            <w:tcBorders>
              <w:top w:val="single" w:sz="4" w:space="0" w:color="auto"/>
              <w:left w:val="single" w:sz="4" w:space="0" w:color="000000"/>
              <w:bottom w:val="single" w:sz="4" w:space="0" w:color="000000"/>
              <w:right w:val="single" w:sz="4" w:space="0" w:color="000000"/>
            </w:tcBorders>
          </w:tcPr>
          <w:p w:rsidR="00641C81" w:rsidRPr="00FB7D84" w:rsidRDefault="00641C81">
            <w:pPr>
              <w:snapToGrid w:val="0"/>
              <w:rPr>
                <w:szCs w:val="22"/>
                <w:lang w:val="ru-RU"/>
              </w:rPr>
            </w:pPr>
          </w:p>
          <w:p w:rsidR="00641C81" w:rsidRPr="00FB7D84" w:rsidRDefault="00641C81">
            <w:pPr>
              <w:rPr>
                <w:i/>
                <w:szCs w:val="22"/>
                <w:lang w:val="ru-RU"/>
              </w:rPr>
            </w:pPr>
            <w:r w:rsidRPr="00FB7D84">
              <w:rPr>
                <w:i/>
                <w:szCs w:val="22"/>
                <w:lang w:val="ru-RU"/>
              </w:rPr>
              <w:t>Показатель освоения бюджетных средств по состоянию на конец августа 2014 г.:  96%</w:t>
            </w:r>
          </w:p>
        </w:tc>
      </w:tr>
      <w:tr w:rsidR="00641C81" w:rsidRPr="007219C1">
        <w:trPr>
          <w:trHeight w:val="848"/>
        </w:trPr>
        <w:tc>
          <w:tcPr>
            <w:tcW w:w="2375" w:type="dxa"/>
            <w:tcBorders>
              <w:left w:val="single" w:sz="4" w:space="0" w:color="000000"/>
              <w:bottom w:val="single" w:sz="4" w:space="0" w:color="000000"/>
            </w:tcBorders>
          </w:tcPr>
          <w:p w:rsidR="00641C81" w:rsidRPr="00FB7D84" w:rsidRDefault="00641C81">
            <w:pPr>
              <w:snapToGrid w:val="0"/>
              <w:rPr>
                <w:szCs w:val="22"/>
                <w:lang w:val="ru-RU"/>
              </w:rPr>
            </w:pPr>
          </w:p>
          <w:p w:rsidR="00641C81" w:rsidRPr="00FB7D84" w:rsidRDefault="00641C81">
            <w:pPr>
              <w:rPr>
                <w:szCs w:val="22"/>
                <w:lang w:val="ru-RU"/>
              </w:rPr>
            </w:pPr>
            <w:r w:rsidRPr="00FB7D84">
              <w:rPr>
                <w:szCs w:val="22"/>
                <w:lang w:val="ru-RU"/>
              </w:rPr>
              <w:t>Предыдущие отчеты</w:t>
            </w:r>
          </w:p>
        </w:tc>
        <w:tc>
          <w:tcPr>
            <w:tcW w:w="6920" w:type="dxa"/>
            <w:tcBorders>
              <w:left w:val="single" w:sz="4" w:space="0" w:color="000000"/>
              <w:bottom w:val="single" w:sz="4" w:space="0" w:color="000000"/>
              <w:right w:val="single" w:sz="4" w:space="0" w:color="000000"/>
            </w:tcBorders>
          </w:tcPr>
          <w:p w:rsidR="00641C81" w:rsidRPr="00FB7D84" w:rsidRDefault="00641C81">
            <w:pPr>
              <w:snapToGrid w:val="0"/>
              <w:rPr>
                <w:szCs w:val="22"/>
                <w:lang w:val="ru-RU"/>
              </w:rPr>
            </w:pPr>
          </w:p>
          <w:p w:rsidR="00641C81" w:rsidRPr="00116F42" w:rsidRDefault="00641C81">
            <w:pPr>
              <w:rPr>
                <w:szCs w:val="22"/>
                <w:lang w:val="ru-RU"/>
              </w:rPr>
            </w:pPr>
            <w:r w:rsidRPr="00FB7D84">
              <w:rPr>
                <w:lang w:val="ru-RU"/>
              </w:rPr>
              <w:t xml:space="preserve">Отчеты о реализации настоящего проекта в документах </w:t>
            </w:r>
            <w:r w:rsidRPr="00FB7D84">
              <w:rPr>
                <w:iCs/>
              </w:rPr>
              <w:t>CDIP</w:t>
            </w:r>
            <w:r w:rsidRPr="00FB7D84">
              <w:rPr>
                <w:iCs/>
                <w:lang w:val="ru-RU"/>
              </w:rPr>
              <w:t xml:space="preserve">/10/2, Приложение </w:t>
            </w:r>
            <w:r w:rsidRPr="00FB7D84">
              <w:rPr>
                <w:szCs w:val="22"/>
              </w:rPr>
              <w:t>II</w:t>
            </w:r>
            <w:r w:rsidRPr="00FB7D84">
              <w:rPr>
                <w:iCs/>
                <w:lang w:val="ru-RU"/>
              </w:rPr>
              <w:t xml:space="preserve">, и </w:t>
            </w:r>
            <w:r w:rsidRPr="00FB7D84">
              <w:rPr>
                <w:iCs/>
              </w:rPr>
              <w:t>CDIP</w:t>
            </w:r>
            <w:r w:rsidRPr="00FB7D84">
              <w:rPr>
                <w:iCs/>
                <w:lang w:val="ru-RU"/>
              </w:rPr>
              <w:t xml:space="preserve">/12/2, Приложение </w:t>
            </w:r>
            <w:r w:rsidRPr="00FB7D84">
              <w:rPr>
                <w:szCs w:val="22"/>
              </w:rPr>
              <w:t>II</w:t>
            </w:r>
            <w:r w:rsidRPr="00FB7D84">
              <w:rPr>
                <w:iCs/>
                <w:lang w:val="ru-RU"/>
              </w:rPr>
              <w:t>, были представлены Комитету соответственно на ег</w:t>
            </w:r>
            <w:r w:rsidR="00116F42">
              <w:rPr>
                <w:iCs/>
                <w:lang w:val="ru-RU"/>
              </w:rPr>
              <w:t>о десятой и двенадцатой сессиях</w:t>
            </w:r>
            <w:r w:rsidRPr="00116F42">
              <w:rPr>
                <w:szCs w:val="22"/>
                <w:lang w:val="ru-RU"/>
              </w:rPr>
              <w:t xml:space="preserve">. </w:t>
            </w:r>
          </w:p>
          <w:p w:rsidR="00641C81" w:rsidRPr="00116F42" w:rsidRDefault="00641C81">
            <w:pPr>
              <w:rPr>
                <w:i/>
                <w:szCs w:val="22"/>
                <w:lang w:val="ru-RU"/>
              </w:rPr>
            </w:pPr>
          </w:p>
        </w:tc>
      </w:tr>
      <w:tr w:rsidR="00641C81" w:rsidRPr="007219C1">
        <w:trPr>
          <w:trHeight w:val="848"/>
        </w:trPr>
        <w:tc>
          <w:tcPr>
            <w:tcW w:w="2375" w:type="dxa"/>
            <w:tcBorders>
              <w:left w:val="single" w:sz="4" w:space="0" w:color="000000"/>
              <w:bottom w:val="single" w:sz="4" w:space="0" w:color="000000"/>
            </w:tcBorders>
          </w:tcPr>
          <w:p w:rsidR="00641C81" w:rsidRPr="00116F42" w:rsidRDefault="00641C81">
            <w:pPr>
              <w:snapToGrid w:val="0"/>
              <w:rPr>
                <w:szCs w:val="22"/>
                <w:lang w:val="ru-RU"/>
              </w:rPr>
            </w:pPr>
          </w:p>
          <w:p w:rsidR="00641C81" w:rsidRPr="00FB7D84" w:rsidRDefault="00641C81" w:rsidP="00116F42">
            <w:pPr>
              <w:rPr>
                <w:szCs w:val="22"/>
                <w:shd w:val="clear" w:color="auto" w:fill="FFFF00"/>
              </w:rPr>
            </w:pPr>
            <w:r w:rsidRPr="00FB7D84">
              <w:rPr>
                <w:szCs w:val="22"/>
                <w:lang w:val="ru-RU"/>
              </w:rPr>
              <w:t>Последующая деятельность</w:t>
            </w:r>
            <w:r w:rsidRPr="00FB7D84">
              <w:rPr>
                <w:szCs w:val="22"/>
              </w:rPr>
              <w:t xml:space="preserve"> </w:t>
            </w:r>
          </w:p>
        </w:tc>
        <w:tc>
          <w:tcPr>
            <w:tcW w:w="6920" w:type="dxa"/>
            <w:tcBorders>
              <w:left w:val="single" w:sz="4" w:space="0" w:color="000000"/>
              <w:bottom w:val="single" w:sz="4" w:space="0" w:color="000000"/>
              <w:right w:val="single" w:sz="4" w:space="0" w:color="000000"/>
            </w:tcBorders>
          </w:tcPr>
          <w:p w:rsidR="00641C81" w:rsidRPr="00FB7D84" w:rsidRDefault="00641C81">
            <w:pPr>
              <w:snapToGrid w:val="0"/>
              <w:rPr>
                <w:szCs w:val="22"/>
                <w:lang w:val="ru-RU"/>
              </w:rPr>
            </w:pPr>
          </w:p>
          <w:p w:rsidR="00641C81" w:rsidRPr="00116F42" w:rsidRDefault="00641C81">
            <w:pPr>
              <w:rPr>
                <w:szCs w:val="22"/>
                <w:shd w:val="clear" w:color="auto" w:fill="FFFF00"/>
                <w:lang w:val="ru-RU"/>
              </w:rPr>
            </w:pPr>
            <w:r w:rsidRPr="00FB7D84">
              <w:rPr>
                <w:szCs w:val="22"/>
                <w:lang w:val="ru-RU"/>
              </w:rPr>
              <w:t>Проект был включен в Программу и бюджет ВОИС на 2014-2015</w:t>
            </w:r>
            <w:r w:rsidRPr="00FB7D84">
              <w:rPr>
                <w:szCs w:val="22"/>
                <w:lang w:val="en-AU"/>
              </w:rPr>
              <w:t> </w:t>
            </w:r>
            <w:r w:rsidRPr="00FB7D84">
              <w:rPr>
                <w:szCs w:val="22"/>
                <w:lang w:val="ru-RU"/>
              </w:rPr>
              <w:t xml:space="preserve">гг., и после решения КРИС на его девятой сессии максимальное предпочтение было отдано потребностям наименее развитых стран и тех стран, которые уже участвуют в этапе </w:t>
            </w:r>
            <w:r w:rsidRPr="00FB7D84">
              <w:rPr>
                <w:szCs w:val="22"/>
              </w:rPr>
              <w:t>I</w:t>
            </w:r>
            <w:r w:rsidRPr="00FB7D84">
              <w:rPr>
                <w:szCs w:val="22"/>
                <w:lang w:val="ru-RU"/>
              </w:rPr>
              <w:t xml:space="preserve"> проекта. В настоящее время ведется подготовка проектных документов по стратегии сотрудничества с такими странами, как Бангладеш, Камбоджа, Коста-Рика, Эквадор и Турция. Кроме того, официальные просьбы о включении в число бенефициаров сотрудничества подали Албания, Сальвадор, Гондурас и</w:t>
            </w:r>
            <w:r w:rsidRPr="00FB7D84">
              <w:rPr>
                <w:rFonts w:ascii="Helvetica" w:hAnsi="Helvetica" w:cs="Helvetica"/>
                <w:sz w:val="21"/>
                <w:szCs w:val="21"/>
                <w:shd w:val="clear" w:color="auto" w:fill="F5F5F5"/>
                <w:lang w:val="ru-RU"/>
              </w:rPr>
              <w:t xml:space="preserve"> Совет сотрудничества стран Залива</w:t>
            </w:r>
            <w:r w:rsidR="00116F42">
              <w:rPr>
                <w:rStyle w:val="apple-converted-space"/>
                <w:rFonts w:ascii="Helvetica" w:hAnsi="Helvetica" w:cs="Helvetica"/>
                <w:sz w:val="21"/>
                <w:szCs w:val="21"/>
                <w:shd w:val="clear" w:color="auto" w:fill="F5F5F5"/>
                <w:lang w:val="ru-RU"/>
              </w:rPr>
              <w:t>.</w:t>
            </w:r>
          </w:p>
          <w:p w:rsidR="00641C81" w:rsidRPr="00116F42" w:rsidRDefault="00641C81">
            <w:pPr>
              <w:rPr>
                <w:szCs w:val="22"/>
                <w:lang w:val="ru-RU"/>
              </w:rPr>
            </w:pPr>
          </w:p>
          <w:p w:rsidR="00641C81" w:rsidRPr="00116F42" w:rsidRDefault="00641C81">
            <w:pPr>
              <w:rPr>
                <w:szCs w:val="22"/>
                <w:lang w:val="ru-RU"/>
              </w:rPr>
            </w:pPr>
            <w:r w:rsidRPr="00FB7D84">
              <w:rPr>
                <w:szCs w:val="22"/>
                <w:lang w:val="ru-RU"/>
              </w:rPr>
              <w:t>Пять стран эксперимента по-прежнему нуждаются в поддержке ВОИС в создании учебных центров с преподаванием программ по ИС на постоянной основе (этап постепенного свертывания сотрудничества). В Эфиопии проект занял больше первоначально отведенного времени, и</w:t>
            </w:r>
            <w:r w:rsidR="00116F42">
              <w:rPr>
                <w:szCs w:val="22"/>
                <w:lang w:val="ru-RU"/>
              </w:rPr>
              <w:t xml:space="preserve"> его сроки были продлены снова.</w:t>
            </w:r>
          </w:p>
          <w:p w:rsidR="00641C81" w:rsidRPr="00116F42" w:rsidRDefault="00641C81">
            <w:pPr>
              <w:rPr>
                <w:szCs w:val="22"/>
                <w:lang w:val="ru-RU"/>
              </w:rPr>
            </w:pPr>
          </w:p>
          <w:p w:rsidR="00641C81" w:rsidRPr="00116F42" w:rsidRDefault="00641C81" w:rsidP="00116F42">
            <w:pPr>
              <w:rPr>
                <w:szCs w:val="22"/>
                <w:lang w:val="ru-RU"/>
              </w:rPr>
            </w:pPr>
            <w:r w:rsidRPr="00FB7D84">
              <w:rPr>
                <w:szCs w:val="22"/>
                <w:lang w:val="ru-RU"/>
              </w:rPr>
              <w:t>Как уже упоминалось выше в разделе «важнейшие уроки», существует большая потребность в обучении методике преподавания дисциплин ИС и нехватка специально подготовленных инструкторов в этой области. Кроме того, предполагается, что недавно созданные национальные учебные центры будут нуждаться в большем числе инструкторов для удовлетворения растущего спроса на подготовку специалистов по специальной тематике. Для этого Академия ВОИС рассматривает возможность подготовки национальных инструкторов центров подготовки по ИС, чтобы они в будущем смогли обучать новых инструкторов методике преподавания дисциплин ИС. Такая деятельность должна включать разработку учебного пособия по методике преподавания ИС и подготовку ряда национальных инструкторов по вопросам подготовки инструкторов в этой области.</w:t>
            </w:r>
            <w:r w:rsidRPr="00116F42">
              <w:rPr>
                <w:szCs w:val="22"/>
                <w:lang w:val="ru-RU"/>
              </w:rPr>
              <w:t xml:space="preserve">   </w:t>
            </w:r>
          </w:p>
        </w:tc>
      </w:tr>
    </w:tbl>
    <w:p w:rsidR="00641C81" w:rsidRPr="00116F42" w:rsidRDefault="00641C81">
      <w:pPr>
        <w:rPr>
          <w:szCs w:val="22"/>
          <w:lang w:val="ru-RU"/>
        </w:rPr>
      </w:pPr>
      <w:r w:rsidRPr="00C01AD8">
        <w:rPr>
          <w:lang w:val="ru-RU"/>
        </w:rPr>
        <w:br w:type="page"/>
      </w:r>
    </w:p>
    <w:tbl>
      <w:tblPr>
        <w:tblW w:w="0" w:type="auto"/>
        <w:tblLayout w:type="fixed"/>
        <w:tblLook w:val="0000" w:firstRow="0" w:lastRow="0" w:firstColumn="0" w:lastColumn="0" w:noHBand="0" w:noVBand="0"/>
      </w:tblPr>
      <w:tblGrid>
        <w:gridCol w:w="9287"/>
      </w:tblGrid>
      <w:tr w:rsidR="00641C81" w:rsidRPr="00FB7D84">
        <w:trPr>
          <w:trHeight w:val="494"/>
        </w:trPr>
        <w:tc>
          <w:tcPr>
            <w:tcW w:w="9287" w:type="dxa"/>
            <w:vAlign w:val="center"/>
          </w:tcPr>
          <w:p w:rsidR="00641C81" w:rsidRPr="00FB7D84" w:rsidRDefault="00641C81">
            <w:pPr>
              <w:snapToGrid w:val="0"/>
              <w:rPr>
                <w:szCs w:val="22"/>
                <w:lang w:val="ru-RU"/>
              </w:rPr>
            </w:pPr>
            <w:r w:rsidRPr="00FB7D84">
              <w:rPr>
                <w:szCs w:val="22"/>
                <w:lang w:val="ru-RU"/>
              </w:rPr>
              <w:lastRenderedPageBreak/>
              <w:t>САМООЦЕНКА ПРОЕКТА</w:t>
            </w:r>
          </w:p>
        </w:tc>
      </w:tr>
    </w:tbl>
    <w:p w:rsidR="00641C81" w:rsidRPr="00FB7D84" w:rsidRDefault="00641C81">
      <w:pPr>
        <w:widowControl w:val="0"/>
        <w:autoSpaceDE w:val="0"/>
        <w:rPr>
          <w:szCs w:val="22"/>
        </w:rPr>
      </w:pPr>
    </w:p>
    <w:p w:rsidR="00641C81" w:rsidRPr="00FB7D84" w:rsidRDefault="00641C81">
      <w:pPr>
        <w:widowControl w:val="0"/>
        <w:autoSpaceDE w:val="0"/>
        <w:rPr>
          <w:szCs w:val="22"/>
          <w:lang w:val="ru-RU"/>
        </w:rPr>
      </w:pPr>
      <w:r w:rsidRPr="00FB7D84">
        <w:rPr>
          <w:szCs w:val="22"/>
          <w:lang w:val="ru-RU"/>
        </w:rPr>
        <w:t>Указатель обозначений «сигнальной системы» (СС)</w:t>
      </w:r>
    </w:p>
    <w:p w:rsidR="00641C81" w:rsidRPr="00FB7D84" w:rsidRDefault="00641C81">
      <w:pPr>
        <w:widowControl w:val="0"/>
        <w:autoSpaceDE w:val="0"/>
        <w:rPr>
          <w:szCs w:val="22"/>
          <w:lang w:val="ru-RU"/>
        </w:rPr>
      </w:pPr>
    </w:p>
    <w:tbl>
      <w:tblPr>
        <w:tblW w:w="0" w:type="auto"/>
        <w:tblInd w:w="-2" w:type="dxa"/>
        <w:tblLayout w:type="fixed"/>
        <w:tblLook w:val="0000" w:firstRow="0" w:lastRow="0" w:firstColumn="0" w:lastColumn="0" w:noHBand="0" w:noVBand="0"/>
      </w:tblPr>
      <w:tblGrid>
        <w:gridCol w:w="1426"/>
        <w:gridCol w:w="1699"/>
        <w:gridCol w:w="1777"/>
        <w:gridCol w:w="1838"/>
        <w:gridCol w:w="2710"/>
      </w:tblGrid>
      <w:tr w:rsidR="00641C81" w:rsidRPr="00FB7D84">
        <w:trPr>
          <w:trHeight w:val="469"/>
        </w:trPr>
        <w:tc>
          <w:tcPr>
            <w:tcW w:w="1426" w:type="dxa"/>
            <w:tcBorders>
              <w:top w:val="single" w:sz="1" w:space="0" w:color="000000"/>
              <w:left w:val="single" w:sz="1" w:space="0" w:color="000000"/>
              <w:bottom w:val="single" w:sz="1" w:space="0" w:color="000000"/>
            </w:tcBorders>
            <w:vAlign w:val="center"/>
          </w:tcPr>
          <w:p w:rsidR="00641C81" w:rsidRPr="00FB7D84" w:rsidRDefault="00641C81">
            <w:pPr>
              <w:widowControl w:val="0"/>
              <w:autoSpaceDE w:val="0"/>
              <w:snapToGrid w:val="0"/>
              <w:jc w:val="center"/>
              <w:rPr>
                <w:szCs w:val="22"/>
                <w:lang w:val="ru-RU"/>
              </w:rPr>
            </w:pPr>
            <w:r w:rsidRPr="00FB7D84">
              <w:rPr>
                <w:szCs w:val="22"/>
                <w:lang w:val="ru-RU"/>
              </w:rPr>
              <w:t>****</w:t>
            </w:r>
          </w:p>
        </w:tc>
        <w:tc>
          <w:tcPr>
            <w:tcW w:w="1699" w:type="dxa"/>
            <w:tcBorders>
              <w:top w:val="single" w:sz="1" w:space="0" w:color="000000"/>
              <w:left w:val="single" w:sz="1" w:space="0" w:color="000000"/>
              <w:bottom w:val="single" w:sz="1" w:space="0" w:color="000000"/>
            </w:tcBorders>
            <w:vAlign w:val="center"/>
          </w:tcPr>
          <w:p w:rsidR="00641C81" w:rsidRPr="00FB7D84" w:rsidRDefault="00641C81">
            <w:pPr>
              <w:widowControl w:val="0"/>
              <w:autoSpaceDE w:val="0"/>
              <w:snapToGrid w:val="0"/>
              <w:jc w:val="center"/>
              <w:rPr>
                <w:szCs w:val="22"/>
              </w:rPr>
            </w:pPr>
            <w:r w:rsidRPr="00FB7D84">
              <w:rPr>
                <w:szCs w:val="22"/>
              </w:rPr>
              <w:t>***</w:t>
            </w:r>
          </w:p>
        </w:tc>
        <w:tc>
          <w:tcPr>
            <w:tcW w:w="1777" w:type="dxa"/>
            <w:tcBorders>
              <w:top w:val="single" w:sz="1" w:space="0" w:color="000000"/>
              <w:left w:val="single" w:sz="1" w:space="0" w:color="000000"/>
              <w:bottom w:val="single" w:sz="1" w:space="0" w:color="000000"/>
            </w:tcBorders>
            <w:vAlign w:val="center"/>
          </w:tcPr>
          <w:p w:rsidR="00641C81" w:rsidRPr="00FB7D84" w:rsidRDefault="00641C81">
            <w:pPr>
              <w:widowControl w:val="0"/>
              <w:autoSpaceDE w:val="0"/>
              <w:snapToGrid w:val="0"/>
              <w:jc w:val="center"/>
              <w:rPr>
                <w:szCs w:val="22"/>
              </w:rPr>
            </w:pPr>
            <w:r w:rsidRPr="00FB7D84">
              <w:rPr>
                <w:szCs w:val="22"/>
              </w:rPr>
              <w:t>**</w:t>
            </w:r>
          </w:p>
        </w:tc>
        <w:tc>
          <w:tcPr>
            <w:tcW w:w="1838" w:type="dxa"/>
            <w:tcBorders>
              <w:top w:val="single" w:sz="1" w:space="0" w:color="000000"/>
              <w:left w:val="single" w:sz="1" w:space="0" w:color="000000"/>
              <w:bottom w:val="single" w:sz="1" w:space="0" w:color="000000"/>
            </w:tcBorders>
            <w:vAlign w:val="center"/>
          </w:tcPr>
          <w:p w:rsidR="00641C81" w:rsidRPr="00FB7D84" w:rsidRDefault="00641C81">
            <w:pPr>
              <w:widowControl w:val="0"/>
              <w:autoSpaceDE w:val="0"/>
              <w:snapToGrid w:val="0"/>
              <w:jc w:val="center"/>
              <w:rPr>
                <w:szCs w:val="22"/>
                <w:lang w:val="ru-RU"/>
              </w:rPr>
            </w:pPr>
            <w:r w:rsidRPr="00FB7D84">
              <w:rPr>
                <w:szCs w:val="22"/>
                <w:lang w:val="ru-RU"/>
              </w:rPr>
              <w:t>NP</w:t>
            </w:r>
          </w:p>
        </w:tc>
        <w:tc>
          <w:tcPr>
            <w:tcW w:w="2710" w:type="dxa"/>
            <w:tcBorders>
              <w:top w:val="single" w:sz="1" w:space="0" w:color="000000"/>
              <w:left w:val="single" w:sz="1" w:space="0" w:color="000000"/>
              <w:bottom w:val="single" w:sz="1" w:space="0" w:color="000000"/>
              <w:right w:val="single" w:sz="1" w:space="0" w:color="000000"/>
            </w:tcBorders>
            <w:vAlign w:val="center"/>
          </w:tcPr>
          <w:p w:rsidR="00641C81" w:rsidRPr="00FB7D84" w:rsidRDefault="00641C81">
            <w:pPr>
              <w:widowControl w:val="0"/>
              <w:autoSpaceDE w:val="0"/>
              <w:snapToGrid w:val="0"/>
              <w:jc w:val="center"/>
              <w:rPr>
                <w:szCs w:val="22"/>
                <w:lang w:val="ru-RU"/>
              </w:rPr>
            </w:pPr>
            <w:r w:rsidRPr="00FB7D84">
              <w:rPr>
                <w:szCs w:val="22"/>
                <w:lang w:val="ru-RU"/>
              </w:rPr>
              <w:t>NA</w:t>
            </w:r>
          </w:p>
        </w:tc>
      </w:tr>
      <w:tr w:rsidR="00641C81" w:rsidRPr="00B66675">
        <w:tc>
          <w:tcPr>
            <w:tcW w:w="1426" w:type="dxa"/>
            <w:tcBorders>
              <w:left w:val="single" w:sz="1" w:space="0" w:color="000000"/>
              <w:bottom w:val="single" w:sz="1" w:space="0" w:color="000000"/>
            </w:tcBorders>
          </w:tcPr>
          <w:p w:rsidR="00641C81" w:rsidRPr="00FB7D84" w:rsidRDefault="00641C81">
            <w:pPr>
              <w:widowControl w:val="0"/>
              <w:autoSpaceDE w:val="0"/>
              <w:snapToGrid w:val="0"/>
              <w:jc w:val="center"/>
              <w:rPr>
                <w:szCs w:val="22"/>
                <w:lang w:val="ru-RU"/>
              </w:rPr>
            </w:pPr>
            <w:r w:rsidRPr="00FB7D84">
              <w:rPr>
                <w:szCs w:val="22"/>
                <w:lang w:val="ru-RU"/>
              </w:rPr>
              <w:t>Полная реализация</w:t>
            </w:r>
          </w:p>
        </w:tc>
        <w:tc>
          <w:tcPr>
            <w:tcW w:w="1699" w:type="dxa"/>
            <w:tcBorders>
              <w:left w:val="single" w:sz="1" w:space="0" w:color="000000"/>
              <w:bottom w:val="single" w:sz="1" w:space="0" w:color="000000"/>
            </w:tcBorders>
          </w:tcPr>
          <w:p w:rsidR="00641C81" w:rsidRPr="00FB7D84" w:rsidRDefault="00641C81">
            <w:pPr>
              <w:widowControl w:val="0"/>
              <w:autoSpaceDE w:val="0"/>
              <w:snapToGrid w:val="0"/>
              <w:jc w:val="center"/>
              <w:rPr>
                <w:szCs w:val="22"/>
                <w:lang w:val="ru-RU"/>
              </w:rPr>
            </w:pPr>
            <w:r w:rsidRPr="00FB7D84">
              <w:rPr>
                <w:szCs w:val="22"/>
                <w:lang w:val="ru-RU"/>
              </w:rPr>
              <w:t>Значительный прогресс</w:t>
            </w:r>
          </w:p>
        </w:tc>
        <w:tc>
          <w:tcPr>
            <w:tcW w:w="1777" w:type="dxa"/>
            <w:tcBorders>
              <w:left w:val="single" w:sz="1" w:space="0" w:color="000000"/>
              <w:bottom w:val="single" w:sz="1" w:space="0" w:color="000000"/>
            </w:tcBorders>
          </w:tcPr>
          <w:p w:rsidR="00641C81" w:rsidRPr="00FB7D84" w:rsidRDefault="00641C81">
            <w:pPr>
              <w:widowControl w:val="0"/>
              <w:autoSpaceDE w:val="0"/>
              <w:snapToGrid w:val="0"/>
              <w:jc w:val="center"/>
              <w:rPr>
                <w:szCs w:val="22"/>
                <w:lang w:val="ru-RU"/>
              </w:rPr>
            </w:pPr>
            <w:r w:rsidRPr="00FB7D84">
              <w:rPr>
                <w:szCs w:val="22"/>
                <w:lang w:val="ru-RU"/>
              </w:rPr>
              <w:t>Определенный прогресс</w:t>
            </w:r>
          </w:p>
        </w:tc>
        <w:tc>
          <w:tcPr>
            <w:tcW w:w="1838" w:type="dxa"/>
            <w:tcBorders>
              <w:left w:val="single" w:sz="1" w:space="0" w:color="000000"/>
              <w:bottom w:val="single" w:sz="1" w:space="0" w:color="000000"/>
            </w:tcBorders>
          </w:tcPr>
          <w:p w:rsidR="00641C81" w:rsidRPr="00FB7D84" w:rsidRDefault="00641C81">
            <w:pPr>
              <w:widowControl w:val="0"/>
              <w:autoSpaceDE w:val="0"/>
              <w:snapToGrid w:val="0"/>
              <w:jc w:val="center"/>
              <w:rPr>
                <w:szCs w:val="22"/>
                <w:lang w:val="ru-RU"/>
              </w:rPr>
            </w:pPr>
            <w:r w:rsidRPr="00FB7D84">
              <w:rPr>
                <w:szCs w:val="22"/>
                <w:lang w:val="ru-RU"/>
              </w:rPr>
              <w:t>Отсутствие прогресса</w:t>
            </w:r>
          </w:p>
        </w:tc>
        <w:tc>
          <w:tcPr>
            <w:tcW w:w="2710" w:type="dxa"/>
            <w:tcBorders>
              <w:left w:val="single" w:sz="1" w:space="0" w:color="000000"/>
              <w:bottom w:val="single" w:sz="1" w:space="0" w:color="000000"/>
              <w:right w:val="single" w:sz="1" w:space="0" w:color="000000"/>
            </w:tcBorders>
          </w:tcPr>
          <w:p w:rsidR="00641C81" w:rsidRPr="00FB7D84" w:rsidRDefault="00641C81">
            <w:pPr>
              <w:widowControl w:val="0"/>
              <w:autoSpaceDE w:val="0"/>
              <w:snapToGrid w:val="0"/>
              <w:jc w:val="center"/>
              <w:rPr>
                <w:szCs w:val="22"/>
                <w:lang w:val="ru-RU"/>
              </w:rPr>
            </w:pPr>
            <w:r w:rsidRPr="00FB7D84">
              <w:rPr>
                <w:szCs w:val="22"/>
                <w:lang w:val="ru-RU"/>
              </w:rPr>
              <w:t>Прогресс пока не оценен/цель упразднена</w:t>
            </w:r>
          </w:p>
        </w:tc>
      </w:tr>
    </w:tbl>
    <w:p w:rsidR="00641C81" w:rsidRPr="00FB7D84" w:rsidRDefault="00641C81">
      <w:pPr>
        <w:widowControl w:val="0"/>
        <w:tabs>
          <w:tab w:val="left" w:pos="0"/>
          <w:tab w:val="left" w:pos="3402"/>
          <w:tab w:val="left" w:pos="4111"/>
          <w:tab w:val="left" w:pos="5387"/>
        </w:tabs>
        <w:autoSpaceDE w:val="0"/>
        <w:rPr>
          <w:szCs w:val="22"/>
          <w:lang w:val="ru-RU"/>
        </w:rPr>
      </w:pPr>
    </w:p>
    <w:tbl>
      <w:tblPr>
        <w:tblW w:w="0" w:type="auto"/>
        <w:tblInd w:w="-39" w:type="dxa"/>
        <w:tblLayout w:type="fixed"/>
        <w:tblLook w:val="0000" w:firstRow="0" w:lastRow="0" w:firstColumn="0" w:lastColumn="0" w:noHBand="0" w:noVBand="0"/>
      </w:tblPr>
      <w:tblGrid>
        <w:gridCol w:w="2412"/>
        <w:gridCol w:w="2695"/>
        <w:gridCol w:w="3403"/>
        <w:gridCol w:w="860"/>
      </w:tblGrid>
      <w:tr w:rsidR="00641C81" w:rsidRPr="00FB7D84">
        <w:trPr>
          <w:trHeight w:val="616"/>
          <w:tblHeader/>
        </w:trPr>
        <w:tc>
          <w:tcPr>
            <w:tcW w:w="2412" w:type="dxa"/>
            <w:tcBorders>
              <w:top w:val="single" w:sz="1" w:space="0" w:color="000000"/>
              <w:left w:val="single" w:sz="1" w:space="0" w:color="000000"/>
              <w:bottom w:val="single" w:sz="1" w:space="0" w:color="000000"/>
            </w:tcBorders>
          </w:tcPr>
          <w:p w:rsidR="00641C81" w:rsidRPr="00FB7D84" w:rsidRDefault="00641C81">
            <w:pPr>
              <w:snapToGrid w:val="0"/>
              <w:rPr>
                <w:bCs/>
                <w:szCs w:val="22"/>
                <w:u w:val="single"/>
                <w:lang w:val="ru-RU"/>
              </w:rPr>
            </w:pPr>
          </w:p>
          <w:p w:rsidR="00641C81" w:rsidRPr="00FB7D84" w:rsidRDefault="00641C81">
            <w:pPr>
              <w:rPr>
                <w:szCs w:val="22"/>
                <w:lang w:val="ru-RU"/>
              </w:rPr>
            </w:pPr>
            <w:r w:rsidRPr="00FB7D84">
              <w:rPr>
                <w:szCs w:val="22"/>
                <w:u w:val="single"/>
                <w:lang w:val="ru-RU"/>
              </w:rPr>
              <w:t>Результаты проекта  (ожидаемый результа</w:t>
            </w:r>
            <w:r w:rsidRPr="00FB7D84">
              <w:rPr>
                <w:szCs w:val="22"/>
                <w:lang w:val="ru-RU"/>
              </w:rPr>
              <w:t>т)</w:t>
            </w:r>
          </w:p>
        </w:tc>
        <w:tc>
          <w:tcPr>
            <w:tcW w:w="2695" w:type="dxa"/>
            <w:tcBorders>
              <w:top w:val="single" w:sz="1" w:space="0" w:color="000000"/>
              <w:left w:val="single" w:sz="1" w:space="0" w:color="000000"/>
              <w:bottom w:val="single" w:sz="1" w:space="0" w:color="000000"/>
            </w:tcBorders>
          </w:tcPr>
          <w:p w:rsidR="00641C81" w:rsidRPr="00FB7D84" w:rsidRDefault="00641C81">
            <w:pPr>
              <w:snapToGrid w:val="0"/>
              <w:rPr>
                <w:bCs/>
                <w:szCs w:val="22"/>
                <w:u w:val="single"/>
                <w:lang w:val="ru-RU"/>
              </w:rPr>
            </w:pPr>
          </w:p>
          <w:p w:rsidR="00641C81" w:rsidRPr="00FB7D84" w:rsidRDefault="00641C81">
            <w:pPr>
              <w:rPr>
                <w:szCs w:val="22"/>
                <w:lang w:val="ru-RU"/>
              </w:rPr>
            </w:pPr>
            <w:r w:rsidRPr="00FB7D84">
              <w:rPr>
                <w:szCs w:val="22"/>
                <w:u w:val="single"/>
                <w:lang w:val="ru-RU"/>
              </w:rPr>
              <w:t>Показатели успешного завершения (показатели результативности</w:t>
            </w:r>
            <w:r w:rsidRPr="00FB7D84">
              <w:rPr>
                <w:szCs w:val="22"/>
                <w:lang w:val="ru-RU"/>
              </w:rPr>
              <w:t>)</w:t>
            </w:r>
          </w:p>
          <w:p w:rsidR="00641C81" w:rsidRPr="00FB7D84" w:rsidRDefault="00641C81">
            <w:pPr>
              <w:rPr>
                <w:szCs w:val="22"/>
                <w:lang w:val="ru-RU"/>
              </w:rPr>
            </w:pPr>
          </w:p>
        </w:tc>
        <w:tc>
          <w:tcPr>
            <w:tcW w:w="3403" w:type="dxa"/>
            <w:tcBorders>
              <w:top w:val="single" w:sz="1" w:space="0" w:color="000000"/>
              <w:left w:val="single" w:sz="1" w:space="0" w:color="000000"/>
              <w:bottom w:val="single" w:sz="1" w:space="0" w:color="000000"/>
            </w:tcBorders>
          </w:tcPr>
          <w:p w:rsidR="00641C81" w:rsidRPr="00FB7D84" w:rsidRDefault="00641C81">
            <w:pPr>
              <w:keepNext/>
              <w:snapToGrid w:val="0"/>
              <w:spacing w:before="240" w:after="60"/>
              <w:rPr>
                <w:bCs/>
                <w:szCs w:val="22"/>
                <w:u w:val="single"/>
                <w:lang w:val="ru-RU"/>
              </w:rPr>
            </w:pPr>
            <w:r w:rsidRPr="00FB7D84">
              <w:rPr>
                <w:bCs/>
                <w:szCs w:val="22"/>
                <w:u w:val="single"/>
                <w:lang w:val="ru-RU"/>
              </w:rPr>
              <w:t>Данные о результативности</w:t>
            </w:r>
          </w:p>
        </w:tc>
        <w:tc>
          <w:tcPr>
            <w:tcW w:w="855" w:type="dxa"/>
            <w:tcBorders>
              <w:top w:val="single" w:sz="1" w:space="0" w:color="000000"/>
              <w:left w:val="single" w:sz="1" w:space="0" w:color="000000"/>
              <w:bottom w:val="single" w:sz="1" w:space="0" w:color="000000"/>
              <w:right w:val="single" w:sz="1" w:space="0" w:color="000000"/>
            </w:tcBorders>
          </w:tcPr>
          <w:p w:rsidR="00641C81" w:rsidRPr="00FB7D84" w:rsidRDefault="00641C81">
            <w:pPr>
              <w:keepNext/>
              <w:snapToGrid w:val="0"/>
              <w:spacing w:before="240" w:after="60"/>
              <w:rPr>
                <w:bCs/>
                <w:szCs w:val="22"/>
                <w:u w:val="single"/>
                <w:lang w:val="ru-RU"/>
              </w:rPr>
            </w:pPr>
            <w:r w:rsidRPr="00FB7D84">
              <w:rPr>
                <w:bCs/>
                <w:szCs w:val="22"/>
                <w:u w:val="single"/>
                <w:lang w:val="ru-RU"/>
              </w:rPr>
              <w:t>СС</w:t>
            </w:r>
          </w:p>
        </w:tc>
      </w:tr>
      <w:tr w:rsidR="00641C81" w:rsidRPr="00FB7D84">
        <w:trPr>
          <w:cantSplit/>
          <w:trHeight w:hRule="exact" w:val="2784"/>
          <w:tblHeader/>
        </w:trPr>
        <w:tc>
          <w:tcPr>
            <w:tcW w:w="2412" w:type="dxa"/>
            <w:vMerge w:val="restart"/>
            <w:tcBorders>
              <w:left w:val="single" w:sz="1" w:space="0" w:color="000000"/>
            </w:tcBorders>
          </w:tcPr>
          <w:p w:rsidR="00641C81" w:rsidRPr="00FB7D84" w:rsidRDefault="00641C81">
            <w:pPr>
              <w:snapToGrid w:val="0"/>
              <w:rPr>
                <w:bCs/>
                <w:szCs w:val="22"/>
                <w:lang w:val="ru-RU"/>
              </w:rPr>
            </w:pPr>
            <w:r w:rsidRPr="00FB7D84">
              <w:rPr>
                <w:bCs/>
                <w:szCs w:val="22"/>
                <w:lang w:val="ru-RU"/>
              </w:rPr>
              <w:t>1. Передан вопросник по оценке потребностей, назначен специальный консультант</w:t>
            </w:r>
          </w:p>
        </w:tc>
        <w:tc>
          <w:tcPr>
            <w:tcW w:w="2695" w:type="dxa"/>
            <w:tcBorders>
              <w:left w:val="single" w:sz="4" w:space="0" w:color="000000"/>
              <w:bottom w:val="single" w:sz="4" w:space="0" w:color="000000"/>
            </w:tcBorders>
          </w:tcPr>
          <w:p w:rsidR="00641C81" w:rsidRPr="00FB7D84" w:rsidRDefault="00641C81">
            <w:pPr>
              <w:snapToGrid w:val="0"/>
              <w:rPr>
                <w:szCs w:val="22"/>
                <w:lang w:val="ru-RU"/>
              </w:rPr>
            </w:pPr>
            <w:r w:rsidRPr="00FB7D84">
              <w:rPr>
                <w:szCs w:val="22"/>
                <w:lang w:val="ru-RU"/>
              </w:rPr>
              <w:t>За 10 дней до прибытия командированных экспертов для оценки имеющихся потребностей национальные партнеры представили исчерпывающие ответы на вопросник по оценке потребностей.</w:t>
            </w:r>
          </w:p>
        </w:tc>
        <w:tc>
          <w:tcPr>
            <w:tcW w:w="3403" w:type="dxa"/>
            <w:tcBorders>
              <w:left w:val="single" w:sz="1" w:space="0" w:color="000000"/>
              <w:bottom w:val="single" w:sz="1" w:space="0" w:color="000000"/>
            </w:tcBorders>
          </w:tcPr>
          <w:p w:rsidR="00641C81" w:rsidRPr="00FB7D84" w:rsidRDefault="00641C81">
            <w:pPr>
              <w:snapToGrid w:val="0"/>
              <w:rPr>
                <w:szCs w:val="22"/>
                <w:lang w:val="ru-RU"/>
              </w:rPr>
            </w:pPr>
            <w:r w:rsidRPr="00FB7D84">
              <w:rPr>
                <w:szCs w:val="22"/>
                <w:lang w:val="ru-RU"/>
              </w:rPr>
              <w:t>Осуществлено в ходе проведения Этапа I проекта.</w:t>
            </w:r>
          </w:p>
        </w:tc>
        <w:tc>
          <w:tcPr>
            <w:tcW w:w="855" w:type="dxa"/>
            <w:tcBorders>
              <w:left w:val="single" w:sz="1" w:space="0" w:color="000000"/>
              <w:bottom w:val="single" w:sz="1" w:space="0" w:color="000000"/>
              <w:right w:val="single" w:sz="1" w:space="0" w:color="000000"/>
            </w:tcBorders>
          </w:tcPr>
          <w:p w:rsidR="00641C81" w:rsidRPr="00FB7D84" w:rsidRDefault="00641C81">
            <w:pPr>
              <w:snapToGrid w:val="0"/>
              <w:rPr>
                <w:szCs w:val="22"/>
              </w:rPr>
            </w:pPr>
            <w:r w:rsidRPr="00FB7D84">
              <w:rPr>
                <w:szCs w:val="22"/>
              </w:rPr>
              <w:t>****</w:t>
            </w:r>
          </w:p>
        </w:tc>
      </w:tr>
      <w:tr w:rsidR="00641C81" w:rsidRPr="00FB7D84">
        <w:trPr>
          <w:cantSplit/>
          <w:tblHeader/>
        </w:trPr>
        <w:tc>
          <w:tcPr>
            <w:tcW w:w="2412" w:type="dxa"/>
            <w:vMerge/>
            <w:tcBorders>
              <w:left w:val="single" w:sz="1" w:space="0" w:color="000000"/>
            </w:tcBorders>
          </w:tcPr>
          <w:p w:rsidR="00641C81" w:rsidRPr="00FB7D84" w:rsidRDefault="00641C81"/>
        </w:tc>
        <w:tc>
          <w:tcPr>
            <w:tcW w:w="2695" w:type="dxa"/>
            <w:tcBorders>
              <w:left w:val="single" w:sz="4" w:space="0" w:color="000000"/>
            </w:tcBorders>
          </w:tcPr>
          <w:p w:rsidR="00641C81" w:rsidRPr="00FB7D84" w:rsidRDefault="00641C81">
            <w:pPr>
              <w:snapToGrid w:val="0"/>
              <w:rPr>
                <w:szCs w:val="22"/>
                <w:lang w:val="ru-RU"/>
              </w:rPr>
            </w:pPr>
            <w:r w:rsidRPr="00FB7D84">
              <w:rPr>
                <w:szCs w:val="22"/>
                <w:lang w:val="ru-RU"/>
              </w:rPr>
              <w:t>За 15 дней до прибытия командированных экспертов для оценки имеющихся потребностей назначен и начал работу специальный консультант.</w:t>
            </w:r>
          </w:p>
          <w:p w:rsidR="00641C81" w:rsidRPr="00FB7D84" w:rsidRDefault="00641C81">
            <w:pPr>
              <w:rPr>
                <w:szCs w:val="22"/>
                <w:lang w:val="ru-RU"/>
              </w:rPr>
            </w:pPr>
          </w:p>
        </w:tc>
        <w:tc>
          <w:tcPr>
            <w:tcW w:w="3403" w:type="dxa"/>
            <w:tcBorders>
              <w:left w:val="single" w:sz="1" w:space="0" w:color="000000"/>
            </w:tcBorders>
          </w:tcPr>
          <w:p w:rsidR="00641C81" w:rsidRPr="00FB7D84" w:rsidRDefault="00641C81">
            <w:pPr>
              <w:snapToGrid w:val="0"/>
              <w:rPr>
                <w:szCs w:val="22"/>
                <w:lang w:val="ru-RU"/>
              </w:rPr>
            </w:pPr>
            <w:r w:rsidRPr="00FB7D84">
              <w:rPr>
                <w:szCs w:val="22"/>
                <w:lang w:val="ru-RU"/>
              </w:rPr>
              <w:t>Осуществлено в ходе проведения Этапа I проекта.</w:t>
            </w:r>
          </w:p>
        </w:tc>
        <w:tc>
          <w:tcPr>
            <w:tcW w:w="855" w:type="dxa"/>
            <w:tcBorders>
              <w:left w:val="single" w:sz="1" w:space="0" w:color="000000"/>
              <w:right w:val="single" w:sz="1" w:space="0" w:color="000000"/>
            </w:tcBorders>
          </w:tcPr>
          <w:p w:rsidR="00641C81" w:rsidRPr="00FB7D84" w:rsidRDefault="00641C81">
            <w:pPr>
              <w:snapToGrid w:val="0"/>
              <w:rPr>
                <w:szCs w:val="22"/>
              </w:rPr>
            </w:pPr>
            <w:r w:rsidRPr="00FB7D84">
              <w:rPr>
                <w:szCs w:val="22"/>
              </w:rPr>
              <w:t>****</w:t>
            </w:r>
          </w:p>
        </w:tc>
      </w:tr>
      <w:tr w:rsidR="00641C81" w:rsidRPr="00FB7D84" w:rsidTr="00EB22EA">
        <w:trPr>
          <w:cantSplit/>
          <w:trHeight w:hRule="exact" w:val="3805"/>
          <w:tblHeader/>
        </w:trPr>
        <w:tc>
          <w:tcPr>
            <w:tcW w:w="2412" w:type="dxa"/>
            <w:vMerge w:val="restart"/>
            <w:tcBorders>
              <w:top w:val="single" w:sz="4" w:space="0" w:color="000000"/>
              <w:left w:val="single" w:sz="4" w:space="0" w:color="000000"/>
              <w:bottom w:val="single" w:sz="4" w:space="0" w:color="000000"/>
            </w:tcBorders>
          </w:tcPr>
          <w:p w:rsidR="00641C81" w:rsidRPr="00FB7D84" w:rsidRDefault="00641C81">
            <w:pPr>
              <w:snapToGrid w:val="0"/>
              <w:rPr>
                <w:bCs/>
                <w:szCs w:val="22"/>
                <w:lang w:val="ru-RU"/>
              </w:rPr>
            </w:pPr>
            <w:r w:rsidRPr="00FB7D84">
              <w:rPr>
                <w:bCs/>
                <w:szCs w:val="22"/>
                <w:lang w:val="ru-RU"/>
              </w:rPr>
              <w:t>2. Подготовлен отчет об оценке потребностей, определены приоритетные направления деятельности.</w:t>
            </w:r>
          </w:p>
        </w:tc>
        <w:tc>
          <w:tcPr>
            <w:tcW w:w="2695" w:type="dxa"/>
            <w:tcBorders>
              <w:top w:val="single" w:sz="4" w:space="0" w:color="000000"/>
              <w:left w:val="single" w:sz="4" w:space="0" w:color="000000"/>
              <w:bottom w:val="single" w:sz="4" w:space="0" w:color="auto"/>
            </w:tcBorders>
          </w:tcPr>
          <w:p w:rsidR="00641C81" w:rsidRPr="00FB7D84" w:rsidRDefault="00641C81">
            <w:pPr>
              <w:snapToGrid w:val="0"/>
              <w:rPr>
                <w:i/>
                <w:szCs w:val="22"/>
                <w:lang w:val="ru-RU"/>
              </w:rPr>
            </w:pPr>
            <w:r w:rsidRPr="00FB7D84">
              <w:rPr>
                <w:szCs w:val="22"/>
                <w:lang w:val="ru-RU"/>
              </w:rPr>
              <w:t>Отчет об оценке потребностей подготовлен в течение 30 дней после завершения работы экспертов, командированных для оценки имеющихся потребностей, при условии, что национальные партнеры представили все затребованные документы в установленные сроки</w:t>
            </w:r>
            <w:r w:rsidRPr="00FB7D84">
              <w:rPr>
                <w:i/>
                <w:szCs w:val="22"/>
                <w:lang w:val="ru-RU"/>
              </w:rPr>
              <w:t>.</w:t>
            </w:r>
          </w:p>
        </w:tc>
        <w:tc>
          <w:tcPr>
            <w:tcW w:w="3403" w:type="dxa"/>
            <w:tcBorders>
              <w:top w:val="single" w:sz="4" w:space="0" w:color="000000"/>
              <w:left w:val="single" w:sz="4" w:space="0" w:color="000000"/>
              <w:bottom w:val="single" w:sz="4" w:space="0" w:color="auto"/>
            </w:tcBorders>
          </w:tcPr>
          <w:p w:rsidR="00641C81" w:rsidRPr="00FB7D84" w:rsidRDefault="00641C81">
            <w:pPr>
              <w:snapToGrid w:val="0"/>
              <w:rPr>
                <w:szCs w:val="22"/>
                <w:lang w:val="ru-RU"/>
              </w:rPr>
            </w:pPr>
            <w:r w:rsidRPr="00FB7D84">
              <w:rPr>
                <w:szCs w:val="22"/>
                <w:lang w:val="ru-RU"/>
              </w:rPr>
              <w:t>Осуществлено в ходе проведения Этапа I проекта.</w:t>
            </w:r>
          </w:p>
        </w:tc>
        <w:tc>
          <w:tcPr>
            <w:tcW w:w="860" w:type="dxa"/>
            <w:tcBorders>
              <w:top w:val="single" w:sz="4" w:space="0" w:color="000000"/>
              <w:left w:val="single" w:sz="4" w:space="0" w:color="000000"/>
              <w:bottom w:val="single" w:sz="4" w:space="0" w:color="auto"/>
              <w:right w:val="single" w:sz="4" w:space="0" w:color="000000"/>
            </w:tcBorders>
          </w:tcPr>
          <w:p w:rsidR="00641C81" w:rsidRPr="00FB7D84" w:rsidRDefault="00641C81">
            <w:pPr>
              <w:snapToGrid w:val="0"/>
              <w:rPr>
                <w:szCs w:val="22"/>
              </w:rPr>
            </w:pPr>
            <w:r w:rsidRPr="00FB7D84">
              <w:rPr>
                <w:szCs w:val="22"/>
              </w:rPr>
              <w:t>****</w:t>
            </w:r>
          </w:p>
        </w:tc>
      </w:tr>
      <w:tr w:rsidR="00641C81" w:rsidRPr="00FB7D84" w:rsidTr="00EB22EA">
        <w:trPr>
          <w:cantSplit/>
          <w:tblHeader/>
        </w:trPr>
        <w:tc>
          <w:tcPr>
            <w:tcW w:w="2412" w:type="dxa"/>
            <w:vMerge/>
            <w:tcBorders>
              <w:top w:val="single" w:sz="4" w:space="0" w:color="000000"/>
              <w:left w:val="single" w:sz="4" w:space="0" w:color="000000"/>
              <w:bottom w:val="single" w:sz="4" w:space="0" w:color="000000"/>
            </w:tcBorders>
          </w:tcPr>
          <w:p w:rsidR="00641C81" w:rsidRPr="00FB7D84" w:rsidRDefault="00641C81"/>
        </w:tc>
        <w:tc>
          <w:tcPr>
            <w:tcW w:w="2695" w:type="dxa"/>
            <w:tcBorders>
              <w:top w:val="single" w:sz="4" w:space="0" w:color="auto"/>
              <w:left w:val="single" w:sz="4" w:space="0" w:color="000000"/>
              <w:bottom w:val="single" w:sz="4" w:space="0" w:color="000000"/>
            </w:tcBorders>
          </w:tcPr>
          <w:p w:rsidR="00641C81" w:rsidRPr="00FB7D84" w:rsidRDefault="00641C81">
            <w:pPr>
              <w:snapToGrid w:val="0"/>
              <w:rPr>
                <w:szCs w:val="22"/>
                <w:lang w:val="ru-RU"/>
              </w:rPr>
            </w:pPr>
            <w:r w:rsidRPr="00FB7D84">
              <w:rPr>
                <w:szCs w:val="22"/>
                <w:lang w:val="ru-RU"/>
              </w:rPr>
              <w:t>Отчет передается для одобрения в национальные власти и далее по официальным каналам.</w:t>
            </w:r>
          </w:p>
          <w:p w:rsidR="00641C81" w:rsidRPr="00FB7D84" w:rsidRDefault="00641C81">
            <w:pPr>
              <w:rPr>
                <w:i/>
                <w:szCs w:val="22"/>
                <w:lang w:val="ru-RU"/>
              </w:rPr>
            </w:pPr>
          </w:p>
        </w:tc>
        <w:tc>
          <w:tcPr>
            <w:tcW w:w="3403" w:type="dxa"/>
            <w:tcBorders>
              <w:top w:val="single" w:sz="4" w:space="0" w:color="auto"/>
              <w:left w:val="single" w:sz="4" w:space="0" w:color="000000"/>
              <w:bottom w:val="single" w:sz="4" w:space="0" w:color="000000"/>
            </w:tcBorders>
          </w:tcPr>
          <w:p w:rsidR="00641C81" w:rsidRPr="00FB7D84" w:rsidRDefault="00641C81">
            <w:pPr>
              <w:snapToGrid w:val="0"/>
              <w:rPr>
                <w:szCs w:val="22"/>
                <w:lang w:val="ru-RU"/>
              </w:rPr>
            </w:pPr>
            <w:r w:rsidRPr="00FB7D84">
              <w:rPr>
                <w:szCs w:val="22"/>
                <w:lang w:val="ru-RU"/>
              </w:rPr>
              <w:t>Осуществлено в ходе проведения Этапа I проекта.</w:t>
            </w:r>
          </w:p>
        </w:tc>
        <w:tc>
          <w:tcPr>
            <w:tcW w:w="860" w:type="dxa"/>
            <w:tcBorders>
              <w:top w:val="single" w:sz="4" w:space="0" w:color="auto"/>
              <w:left w:val="single" w:sz="4" w:space="0" w:color="000000"/>
              <w:bottom w:val="single" w:sz="4" w:space="0" w:color="000000"/>
              <w:right w:val="single" w:sz="4" w:space="0" w:color="000000"/>
            </w:tcBorders>
          </w:tcPr>
          <w:p w:rsidR="00641C81" w:rsidRPr="00FB7D84" w:rsidRDefault="00641C81">
            <w:pPr>
              <w:snapToGrid w:val="0"/>
              <w:rPr>
                <w:szCs w:val="22"/>
              </w:rPr>
            </w:pPr>
            <w:r w:rsidRPr="00FB7D84">
              <w:rPr>
                <w:szCs w:val="22"/>
              </w:rPr>
              <w:t>****</w:t>
            </w:r>
          </w:p>
        </w:tc>
      </w:tr>
      <w:tr w:rsidR="00641C81" w:rsidRPr="00FB7D84">
        <w:trPr>
          <w:cantSplit/>
          <w:trHeight w:hRule="exact" w:val="2034"/>
          <w:tblHeader/>
        </w:trPr>
        <w:tc>
          <w:tcPr>
            <w:tcW w:w="2412" w:type="dxa"/>
            <w:vMerge w:val="restart"/>
            <w:tcBorders>
              <w:left w:val="single" w:sz="4" w:space="0" w:color="000000"/>
              <w:bottom w:val="single" w:sz="4" w:space="0" w:color="000000"/>
            </w:tcBorders>
          </w:tcPr>
          <w:p w:rsidR="00641C81" w:rsidRPr="00FB7D84" w:rsidRDefault="00641C81">
            <w:pPr>
              <w:snapToGrid w:val="0"/>
              <w:rPr>
                <w:bCs/>
                <w:szCs w:val="22"/>
                <w:lang w:val="ru-RU"/>
              </w:rPr>
            </w:pPr>
            <w:r w:rsidRPr="00FB7D84">
              <w:rPr>
                <w:bCs/>
                <w:szCs w:val="22"/>
                <w:lang w:val="ru-RU"/>
              </w:rPr>
              <w:t>3. Определены приоритетные направления деятельности</w:t>
            </w:r>
          </w:p>
        </w:tc>
        <w:tc>
          <w:tcPr>
            <w:tcW w:w="2695" w:type="dxa"/>
            <w:tcBorders>
              <w:left w:val="single" w:sz="4" w:space="0" w:color="000000"/>
              <w:bottom w:val="single" w:sz="4" w:space="0" w:color="000000"/>
            </w:tcBorders>
          </w:tcPr>
          <w:p w:rsidR="00641C81" w:rsidRPr="00FB7D84" w:rsidRDefault="00641C81">
            <w:pPr>
              <w:snapToGrid w:val="0"/>
              <w:rPr>
                <w:szCs w:val="22"/>
                <w:lang w:val="ru-RU"/>
              </w:rPr>
            </w:pPr>
            <w:r w:rsidRPr="00FB7D84">
              <w:rPr>
                <w:szCs w:val="22"/>
                <w:lang w:val="ru-RU"/>
              </w:rPr>
              <w:t>Из рекомендаций, перечисленных в отчете об оценке потребностей, национальные органы выделяют наиболее приоритетные.</w:t>
            </w:r>
          </w:p>
          <w:p w:rsidR="00641C81" w:rsidRPr="00FB7D84" w:rsidRDefault="00641C81">
            <w:pPr>
              <w:rPr>
                <w:i/>
                <w:szCs w:val="22"/>
                <w:lang w:val="ru-RU"/>
              </w:rPr>
            </w:pPr>
          </w:p>
        </w:tc>
        <w:tc>
          <w:tcPr>
            <w:tcW w:w="3403" w:type="dxa"/>
            <w:tcBorders>
              <w:left w:val="single" w:sz="4" w:space="0" w:color="000000"/>
              <w:bottom w:val="single" w:sz="4" w:space="0" w:color="000000"/>
            </w:tcBorders>
          </w:tcPr>
          <w:p w:rsidR="00641C81" w:rsidRPr="00FB7D84" w:rsidRDefault="00641C81">
            <w:pPr>
              <w:snapToGrid w:val="0"/>
              <w:rPr>
                <w:szCs w:val="22"/>
                <w:lang w:val="ru-RU"/>
              </w:rPr>
            </w:pPr>
            <w:r w:rsidRPr="00FB7D84">
              <w:rPr>
                <w:szCs w:val="22"/>
                <w:lang w:val="ru-RU"/>
              </w:rPr>
              <w:t>Осуществлено в ходе проведения Этапа I проекта.</w:t>
            </w:r>
          </w:p>
        </w:tc>
        <w:tc>
          <w:tcPr>
            <w:tcW w:w="860" w:type="dxa"/>
            <w:tcBorders>
              <w:left w:val="single" w:sz="4" w:space="0" w:color="000000"/>
              <w:bottom w:val="single" w:sz="4" w:space="0" w:color="000000"/>
              <w:right w:val="single" w:sz="4" w:space="0" w:color="000000"/>
            </w:tcBorders>
          </w:tcPr>
          <w:p w:rsidR="00641C81" w:rsidRPr="00FB7D84" w:rsidRDefault="00641C81">
            <w:pPr>
              <w:snapToGrid w:val="0"/>
              <w:rPr>
                <w:szCs w:val="22"/>
              </w:rPr>
            </w:pPr>
            <w:r w:rsidRPr="00FB7D84">
              <w:rPr>
                <w:szCs w:val="22"/>
              </w:rPr>
              <w:t>****</w:t>
            </w:r>
          </w:p>
        </w:tc>
      </w:tr>
      <w:tr w:rsidR="00641C81" w:rsidRPr="00FB7D84" w:rsidTr="00EB22EA">
        <w:trPr>
          <w:cantSplit/>
          <w:tblHeader/>
        </w:trPr>
        <w:tc>
          <w:tcPr>
            <w:tcW w:w="2412" w:type="dxa"/>
            <w:vMerge/>
            <w:tcBorders>
              <w:left w:val="single" w:sz="4" w:space="0" w:color="000000"/>
            </w:tcBorders>
          </w:tcPr>
          <w:p w:rsidR="00641C81" w:rsidRPr="00FB7D84" w:rsidRDefault="00641C81"/>
        </w:tc>
        <w:tc>
          <w:tcPr>
            <w:tcW w:w="2695" w:type="dxa"/>
            <w:tcBorders>
              <w:left w:val="single" w:sz="4" w:space="0" w:color="000000"/>
              <w:bottom w:val="single" w:sz="4" w:space="0" w:color="000000"/>
            </w:tcBorders>
          </w:tcPr>
          <w:p w:rsidR="00641C81" w:rsidRPr="00FB7D84" w:rsidRDefault="00641C81">
            <w:pPr>
              <w:snapToGrid w:val="0"/>
              <w:rPr>
                <w:szCs w:val="22"/>
                <w:lang w:val="ru-RU"/>
              </w:rPr>
            </w:pPr>
            <w:r w:rsidRPr="00FB7D84">
              <w:rPr>
                <w:szCs w:val="22"/>
                <w:lang w:val="ru-RU"/>
              </w:rPr>
              <w:t>При осуществлении проекта в течение периода сотрудничества на выполнение этих приоритетных рекомендаций будет делаться основной упор. В случае изменения национальных приоритетов под воздействием внешних факторов государство-член должно письменно известить об этом ВОИС.</w:t>
            </w:r>
          </w:p>
        </w:tc>
        <w:tc>
          <w:tcPr>
            <w:tcW w:w="3403" w:type="dxa"/>
            <w:tcBorders>
              <w:left w:val="single" w:sz="4" w:space="0" w:color="000000"/>
              <w:bottom w:val="single" w:sz="4" w:space="0" w:color="000000"/>
            </w:tcBorders>
          </w:tcPr>
          <w:p w:rsidR="00641C81" w:rsidRPr="00116F42" w:rsidRDefault="00641C81">
            <w:pPr>
              <w:snapToGrid w:val="0"/>
              <w:rPr>
                <w:szCs w:val="22"/>
                <w:lang w:val="ru-RU"/>
              </w:rPr>
            </w:pPr>
            <w:r w:rsidRPr="00FB7D84">
              <w:rPr>
                <w:szCs w:val="22"/>
                <w:lang w:val="ru-RU"/>
              </w:rPr>
              <w:t>Основное внимание в рамках проекта уделяется приоритетным направлениям деятельности, которые</w:t>
            </w:r>
            <w:r w:rsidR="00116F42">
              <w:rPr>
                <w:szCs w:val="22"/>
                <w:lang w:val="ru-RU"/>
              </w:rPr>
              <w:t xml:space="preserve"> определили страны-бенефициары.</w:t>
            </w:r>
          </w:p>
          <w:p w:rsidR="00641C81" w:rsidRPr="00116F42" w:rsidRDefault="00641C81">
            <w:pPr>
              <w:rPr>
                <w:szCs w:val="22"/>
                <w:shd w:val="clear" w:color="auto" w:fill="FFFF00"/>
                <w:lang w:val="ru-RU"/>
              </w:rPr>
            </w:pPr>
          </w:p>
        </w:tc>
        <w:tc>
          <w:tcPr>
            <w:tcW w:w="860" w:type="dxa"/>
            <w:tcBorders>
              <w:left w:val="single" w:sz="4" w:space="0" w:color="000000"/>
              <w:bottom w:val="single" w:sz="4" w:space="0" w:color="000000"/>
              <w:right w:val="single" w:sz="4" w:space="0" w:color="000000"/>
            </w:tcBorders>
          </w:tcPr>
          <w:p w:rsidR="00641C81" w:rsidRPr="00FB7D84" w:rsidRDefault="00641C81">
            <w:pPr>
              <w:snapToGrid w:val="0"/>
              <w:rPr>
                <w:szCs w:val="22"/>
              </w:rPr>
            </w:pPr>
            <w:r w:rsidRPr="00FB7D84">
              <w:rPr>
                <w:szCs w:val="22"/>
              </w:rPr>
              <w:t>****</w:t>
            </w:r>
          </w:p>
        </w:tc>
      </w:tr>
      <w:tr w:rsidR="00641C81" w:rsidRPr="00FB7D84" w:rsidTr="00EB22EA">
        <w:trPr>
          <w:cantSplit/>
          <w:trHeight w:hRule="exact" w:val="5469"/>
          <w:tblHeader/>
        </w:trPr>
        <w:tc>
          <w:tcPr>
            <w:tcW w:w="2412" w:type="dxa"/>
            <w:vMerge w:val="restart"/>
            <w:tcBorders>
              <w:left w:val="single" w:sz="4" w:space="0" w:color="000000"/>
              <w:bottom w:val="single" w:sz="4" w:space="0" w:color="000000"/>
            </w:tcBorders>
          </w:tcPr>
          <w:p w:rsidR="00641C81" w:rsidRDefault="00641C81">
            <w:pPr>
              <w:snapToGrid w:val="0"/>
              <w:rPr>
                <w:bCs/>
                <w:szCs w:val="22"/>
                <w:lang w:val="ru-RU"/>
              </w:rPr>
            </w:pPr>
            <w:r w:rsidRPr="00FB7D84">
              <w:rPr>
                <w:bCs/>
                <w:szCs w:val="22"/>
                <w:lang w:val="ru-RU"/>
              </w:rPr>
              <w:t>4. Подписано соглашение о сотрудничестве.</w:t>
            </w:r>
          </w:p>
          <w:p w:rsidR="00EB22EA" w:rsidRDefault="00EB22EA">
            <w:pPr>
              <w:snapToGrid w:val="0"/>
              <w:rPr>
                <w:bCs/>
                <w:szCs w:val="22"/>
                <w:lang w:val="ru-RU"/>
              </w:rPr>
            </w:pPr>
          </w:p>
          <w:p w:rsidR="00EB22EA" w:rsidRDefault="00EB22EA">
            <w:pPr>
              <w:snapToGrid w:val="0"/>
              <w:rPr>
                <w:bCs/>
                <w:szCs w:val="22"/>
                <w:lang w:val="ru-RU"/>
              </w:rPr>
            </w:pPr>
          </w:p>
          <w:p w:rsidR="00EB22EA" w:rsidRDefault="00EB22EA">
            <w:pPr>
              <w:snapToGrid w:val="0"/>
              <w:rPr>
                <w:bCs/>
                <w:szCs w:val="22"/>
                <w:lang w:val="ru-RU"/>
              </w:rPr>
            </w:pPr>
          </w:p>
          <w:p w:rsidR="00EB22EA" w:rsidRDefault="00EB22EA">
            <w:pPr>
              <w:snapToGrid w:val="0"/>
              <w:rPr>
                <w:bCs/>
                <w:szCs w:val="22"/>
                <w:lang w:val="ru-RU"/>
              </w:rPr>
            </w:pPr>
          </w:p>
          <w:p w:rsidR="00EB22EA" w:rsidRDefault="00EB22EA">
            <w:pPr>
              <w:snapToGrid w:val="0"/>
              <w:rPr>
                <w:bCs/>
                <w:szCs w:val="22"/>
                <w:lang w:val="ru-RU"/>
              </w:rPr>
            </w:pPr>
          </w:p>
          <w:p w:rsidR="00EB22EA" w:rsidRDefault="00EB22EA">
            <w:pPr>
              <w:snapToGrid w:val="0"/>
              <w:rPr>
                <w:bCs/>
                <w:szCs w:val="22"/>
                <w:lang w:val="ru-RU"/>
              </w:rPr>
            </w:pPr>
          </w:p>
          <w:p w:rsidR="00EB22EA" w:rsidRDefault="00EB22EA">
            <w:pPr>
              <w:snapToGrid w:val="0"/>
              <w:rPr>
                <w:bCs/>
                <w:szCs w:val="22"/>
                <w:lang w:val="ru-RU"/>
              </w:rPr>
            </w:pPr>
          </w:p>
          <w:p w:rsidR="00EB22EA" w:rsidRDefault="00EB22EA">
            <w:pPr>
              <w:snapToGrid w:val="0"/>
              <w:rPr>
                <w:bCs/>
                <w:szCs w:val="22"/>
                <w:lang w:val="ru-RU"/>
              </w:rPr>
            </w:pPr>
          </w:p>
          <w:p w:rsidR="00EB22EA" w:rsidRDefault="00EB22EA">
            <w:pPr>
              <w:snapToGrid w:val="0"/>
              <w:rPr>
                <w:bCs/>
                <w:szCs w:val="22"/>
                <w:lang w:val="ru-RU"/>
              </w:rPr>
            </w:pPr>
          </w:p>
          <w:p w:rsidR="00EB22EA" w:rsidRDefault="00EB22EA">
            <w:pPr>
              <w:snapToGrid w:val="0"/>
              <w:rPr>
                <w:bCs/>
                <w:szCs w:val="22"/>
                <w:lang w:val="ru-RU"/>
              </w:rPr>
            </w:pPr>
          </w:p>
          <w:p w:rsidR="00EB22EA" w:rsidRDefault="00EB22EA">
            <w:pPr>
              <w:snapToGrid w:val="0"/>
              <w:rPr>
                <w:bCs/>
                <w:szCs w:val="22"/>
                <w:lang w:val="ru-RU"/>
              </w:rPr>
            </w:pPr>
          </w:p>
          <w:p w:rsidR="00EB22EA" w:rsidRDefault="00EB22EA">
            <w:pPr>
              <w:snapToGrid w:val="0"/>
              <w:rPr>
                <w:bCs/>
                <w:szCs w:val="22"/>
                <w:lang w:val="ru-RU"/>
              </w:rPr>
            </w:pPr>
          </w:p>
          <w:p w:rsidR="00EB22EA" w:rsidRDefault="00EB22EA">
            <w:pPr>
              <w:snapToGrid w:val="0"/>
              <w:rPr>
                <w:bCs/>
                <w:szCs w:val="22"/>
                <w:lang w:val="ru-RU"/>
              </w:rPr>
            </w:pPr>
          </w:p>
          <w:p w:rsidR="00EB22EA" w:rsidRDefault="00EB22EA">
            <w:pPr>
              <w:snapToGrid w:val="0"/>
              <w:rPr>
                <w:bCs/>
                <w:szCs w:val="22"/>
                <w:lang w:val="ru-RU"/>
              </w:rPr>
            </w:pPr>
          </w:p>
          <w:p w:rsidR="00EB22EA" w:rsidRDefault="00EB22EA">
            <w:pPr>
              <w:snapToGrid w:val="0"/>
              <w:rPr>
                <w:bCs/>
                <w:szCs w:val="22"/>
                <w:lang w:val="ru-RU"/>
              </w:rPr>
            </w:pPr>
          </w:p>
          <w:p w:rsidR="00EB22EA" w:rsidRDefault="00EB22EA">
            <w:pPr>
              <w:snapToGrid w:val="0"/>
              <w:rPr>
                <w:bCs/>
                <w:szCs w:val="22"/>
                <w:lang w:val="ru-RU"/>
              </w:rPr>
            </w:pPr>
          </w:p>
          <w:p w:rsidR="00EB22EA" w:rsidRDefault="00EB22EA">
            <w:pPr>
              <w:snapToGrid w:val="0"/>
              <w:rPr>
                <w:bCs/>
                <w:szCs w:val="22"/>
                <w:lang w:val="ru-RU"/>
              </w:rPr>
            </w:pPr>
          </w:p>
          <w:p w:rsidR="00EB22EA" w:rsidRDefault="00EB22EA">
            <w:pPr>
              <w:snapToGrid w:val="0"/>
              <w:rPr>
                <w:bCs/>
                <w:szCs w:val="22"/>
                <w:lang w:val="ru-RU"/>
              </w:rPr>
            </w:pPr>
          </w:p>
          <w:p w:rsidR="00EB22EA" w:rsidRDefault="00EB22EA">
            <w:pPr>
              <w:snapToGrid w:val="0"/>
              <w:rPr>
                <w:bCs/>
                <w:szCs w:val="22"/>
                <w:lang w:val="ru-RU"/>
              </w:rPr>
            </w:pPr>
          </w:p>
          <w:p w:rsidR="00EB22EA" w:rsidRDefault="00EB22EA">
            <w:pPr>
              <w:snapToGrid w:val="0"/>
              <w:rPr>
                <w:bCs/>
                <w:szCs w:val="22"/>
                <w:lang w:val="ru-RU"/>
              </w:rPr>
            </w:pPr>
          </w:p>
          <w:p w:rsidR="00EB22EA" w:rsidRDefault="00EB22EA">
            <w:pPr>
              <w:snapToGrid w:val="0"/>
              <w:rPr>
                <w:bCs/>
                <w:szCs w:val="22"/>
                <w:lang w:val="ru-RU"/>
              </w:rPr>
            </w:pPr>
          </w:p>
          <w:p w:rsidR="00EB22EA" w:rsidRPr="00FB7D84" w:rsidRDefault="00EB22EA">
            <w:pPr>
              <w:snapToGrid w:val="0"/>
              <w:rPr>
                <w:bCs/>
                <w:szCs w:val="22"/>
                <w:lang w:val="ru-RU"/>
              </w:rPr>
            </w:pPr>
          </w:p>
        </w:tc>
        <w:tc>
          <w:tcPr>
            <w:tcW w:w="2695" w:type="dxa"/>
            <w:tcBorders>
              <w:left w:val="single" w:sz="4" w:space="0" w:color="000000"/>
              <w:bottom w:val="single" w:sz="4" w:space="0" w:color="auto"/>
            </w:tcBorders>
          </w:tcPr>
          <w:p w:rsidR="00641C81" w:rsidRPr="00FB7D84" w:rsidRDefault="00641C81">
            <w:pPr>
              <w:snapToGrid w:val="0"/>
              <w:rPr>
                <w:szCs w:val="22"/>
                <w:lang w:val="ru-RU"/>
              </w:rPr>
            </w:pPr>
            <w:r w:rsidRPr="00FB7D84">
              <w:rPr>
                <w:szCs w:val="22"/>
                <w:lang w:val="ru-RU"/>
              </w:rPr>
              <w:lastRenderedPageBreak/>
              <w:t>Подавшие запрос государства-члены, которые отвечают базовым проектным требованиям и согласны на сроки, условия, методику и ожидаемые результаты проекта, подписывают с ВОИС соглашение о сотрудничестве в рамках проекта и принимают обязательства по обеспечению работы национального учебного центра по ИС после завершения периода сотрудничества.</w:t>
            </w:r>
          </w:p>
          <w:p w:rsidR="00641C81" w:rsidRPr="00FB7D84" w:rsidRDefault="00641C81">
            <w:pPr>
              <w:rPr>
                <w:i/>
                <w:szCs w:val="22"/>
                <w:lang w:val="ru-RU"/>
              </w:rPr>
            </w:pPr>
          </w:p>
        </w:tc>
        <w:tc>
          <w:tcPr>
            <w:tcW w:w="3403" w:type="dxa"/>
            <w:tcBorders>
              <w:left w:val="single" w:sz="4" w:space="0" w:color="000000"/>
              <w:bottom w:val="single" w:sz="4" w:space="0" w:color="auto"/>
            </w:tcBorders>
          </w:tcPr>
          <w:p w:rsidR="00641C81" w:rsidRPr="00FB7D84" w:rsidRDefault="00641C81">
            <w:pPr>
              <w:snapToGrid w:val="0"/>
              <w:rPr>
                <w:szCs w:val="22"/>
                <w:lang w:val="ru-RU"/>
              </w:rPr>
            </w:pPr>
            <w:r w:rsidRPr="00FB7D84">
              <w:rPr>
                <w:szCs w:val="22"/>
                <w:lang w:val="ru-RU"/>
              </w:rPr>
              <w:t>Осуществлено в ходе проведения Этапа I проекта.</w:t>
            </w:r>
          </w:p>
        </w:tc>
        <w:tc>
          <w:tcPr>
            <w:tcW w:w="860" w:type="dxa"/>
            <w:tcBorders>
              <w:left w:val="single" w:sz="4" w:space="0" w:color="000000"/>
              <w:bottom w:val="single" w:sz="4" w:space="0" w:color="auto"/>
              <w:right w:val="single" w:sz="4" w:space="0" w:color="000000"/>
            </w:tcBorders>
          </w:tcPr>
          <w:p w:rsidR="00641C81" w:rsidRPr="00FB7D84" w:rsidRDefault="00641C81">
            <w:pPr>
              <w:snapToGrid w:val="0"/>
              <w:rPr>
                <w:szCs w:val="22"/>
              </w:rPr>
            </w:pPr>
            <w:r w:rsidRPr="00FB7D84">
              <w:rPr>
                <w:szCs w:val="22"/>
              </w:rPr>
              <w:t>****</w:t>
            </w:r>
          </w:p>
        </w:tc>
      </w:tr>
      <w:tr w:rsidR="00641C81" w:rsidRPr="00FB7D84" w:rsidTr="00EB22EA">
        <w:trPr>
          <w:cantSplit/>
        </w:trPr>
        <w:tc>
          <w:tcPr>
            <w:tcW w:w="2412" w:type="dxa"/>
            <w:vMerge/>
            <w:tcBorders>
              <w:top w:val="single" w:sz="4" w:space="0" w:color="000000"/>
              <w:left w:val="single" w:sz="4" w:space="0" w:color="000000"/>
              <w:bottom w:val="single" w:sz="4" w:space="0" w:color="000000"/>
            </w:tcBorders>
          </w:tcPr>
          <w:p w:rsidR="00641C81" w:rsidRPr="00FB7D84" w:rsidRDefault="00641C81"/>
        </w:tc>
        <w:tc>
          <w:tcPr>
            <w:tcW w:w="2695" w:type="dxa"/>
            <w:tcBorders>
              <w:top w:val="single" w:sz="4" w:space="0" w:color="auto"/>
              <w:left w:val="single" w:sz="4" w:space="0" w:color="000000"/>
              <w:bottom w:val="single" w:sz="4" w:space="0" w:color="000000"/>
            </w:tcBorders>
          </w:tcPr>
          <w:p w:rsidR="00641C81" w:rsidRPr="00FB7D84" w:rsidRDefault="00641C81">
            <w:pPr>
              <w:snapToGrid w:val="0"/>
              <w:rPr>
                <w:szCs w:val="22"/>
                <w:lang w:val="ru-RU"/>
              </w:rPr>
            </w:pPr>
            <w:r w:rsidRPr="00FB7D84">
              <w:rPr>
                <w:szCs w:val="22"/>
                <w:lang w:val="ru-RU"/>
              </w:rPr>
              <w:t>Сотрудничество в рамках проекта продолжается при условии подписания соглашения.</w:t>
            </w:r>
          </w:p>
          <w:p w:rsidR="00641C81" w:rsidRPr="00FB7D84" w:rsidRDefault="00641C81">
            <w:pPr>
              <w:rPr>
                <w:i/>
                <w:szCs w:val="22"/>
                <w:lang w:val="ru-RU"/>
              </w:rPr>
            </w:pPr>
          </w:p>
        </w:tc>
        <w:tc>
          <w:tcPr>
            <w:tcW w:w="3403" w:type="dxa"/>
            <w:tcBorders>
              <w:top w:val="single" w:sz="4" w:space="0" w:color="auto"/>
              <w:left w:val="single" w:sz="4" w:space="0" w:color="000000"/>
              <w:bottom w:val="single" w:sz="4" w:space="0" w:color="000000"/>
            </w:tcBorders>
          </w:tcPr>
          <w:p w:rsidR="00641C81" w:rsidRPr="00FB7D84" w:rsidRDefault="00641C81">
            <w:pPr>
              <w:snapToGrid w:val="0"/>
              <w:rPr>
                <w:szCs w:val="22"/>
                <w:lang w:val="ru-RU"/>
              </w:rPr>
            </w:pPr>
            <w:r w:rsidRPr="00FB7D84">
              <w:rPr>
                <w:szCs w:val="22"/>
                <w:lang w:val="ru-RU"/>
              </w:rPr>
              <w:t>Осуществлено в ходе проведения Этапа I проекта.</w:t>
            </w:r>
          </w:p>
        </w:tc>
        <w:tc>
          <w:tcPr>
            <w:tcW w:w="860" w:type="dxa"/>
            <w:tcBorders>
              <w:top w:val="single" w:sz="4" w:space="0" w:color="auto"/>
              <w:left w:val="single" w:sz="4" w:space="0" w:color="000000"/>
              <w:bottom w:val="single" w:sz="4" w:space="0" w:color="000000"/>
              <w:right w:val="single" w:sz="4" w:space="0" w:color="000000"/>
            </w:tcBorders>
          </w:tcPr>
          <w:p w:rsidR="00641C81" w:rsidRPr="00FB7D84" w:rsidRDefault="00641C81">
            <w:pPr>
              <w:snapToGrid w:val="0"/>
              <w:rPr>
                <w:szCs w:val="22"/>
              </w:rPr>
            </w:pPr>
            <w:r w:rsidRPr="00FB7D84">
              <w:rPr>
                <w:szCs w:val="22"/>
              </w:rPr>
              <w:t>****</w:t>
            </w:r>
          </w:p>
        </w:tc>
      </w:tr>
      <w:tr w:rsidR="00641C81" w:rsidRPr="00FB7D84" w:rsidTr="00EB22EA">
        <w:trPr>
          <w:trHeight w:val="509"/>
        </w:trPr>
        <w:tc>
          <w:tcPr>
            <w:tcW w:w="2412" w:type="dxa"/>
            <w:tcBorders>
              <w:left w:val="single" w:sz="4" w:space="0" w:color="000000"/>
              <w:bottom w:val="single" w:sz="4" w:space="0" w:color="auto"/>
            </w:tcBorders>
          </w:tcPr>
          <w:p w:rsidR="00641C81" w:rsidRPr="00FB7D84" w:rsidRDefault="00641C81">
            <w:pPr>
              <w:snapToGrid w:val="0"/>
              <w:rPr>
                <w:bCs/>
                <w:szCs w:val="22"/>
                <w:lang w:val="ru-RU"/>
              </w:rPr>
            </w:pPr>
            <w:r w:rsidRPr="00FB7D84">
              <w:rPr>
                <w:bCs/>
                <w:szCs w:val="22"/>
                <w:lang w:val="ru-RU"/>
              </w:rPr>
              <w:lastRenderedPageBreak/>
              <w:t>5. Составлен план работ.</w:t>
            </w:r>
          </w:p>
        </w:tc>
        <w:tc>
          <w:tcPr>
            <w:tcW w:w="2695" w:type="dxa"/>
            <w:tcBorders>
              <w:left w:val="single" w:sz="4" w:space="0" w:color="000000"/>
              <w:bottom w:val="single" w:sz="4" w:space="0" w:color="auto"/>
            </w:tcBorders>
          </w:tcPr>
          <w:p w:rsidR="00641C81" w:rsidRPr="00FB7D84" w:rsidRDefault="00641C81">
            <w:pPr>
              <w:snapToGrid w:val="0"/>
              <w:rPr>
                <w:szCs w:val="22"/>
                <w:lang w:val="ru-RU"/>
              </w:rPr>
            </w:pPr>
            <w:r w:rsidRPr="00FB7D84">
              <w:rPr>
                <w:szCs w:val="22"/>
                <w:lang w:val="ru-RU"/>
              </w:rPr>
              <w:t>Планы работ по реализации программы подготовки инструкторов и деятельности, предусмотренной в рамках сотрудничества по созданию местных учебных центров по ИС, составляются национальным координационным центром после подписания соглашения о сотрудничестве, ежегодно и под руководством специального консультанта.</w:t>
            </w:r>
          </w:p>
          <w:p w:rsidR="00641C81" w:rsidRPr="00FB7D84" w:rsidRDefault="00641C81">
            <w:pPr>
              <w:rPr>
                <w:szCs w:val="22"/>
                <w:lang w:val="ru-RU"/>
              </w:rPr>
            </w:pPr>
          </w:p>
        </w:tc>
        <w:tc>
          <w:tcPr>
            <w:tcW w:w="3403" w:type="dxa"/>
            <w:tcBorders>
              <w:left w:val="single" w:sz="4" w:space="0" w:color="000000"/>
              <w:bottom w:val="single" w:sz="4" w:space="0" w:color="auto"/>
            </w:tcBorders>
          </w:tcPr>
          <w:p w:rsidR="00641C81" w:rsidRPr="00FB7D84" w:rsidRDefault="00641C81">
            <w:pPr>
              <w:snapToGrid w:val="0"/>
              <w:rPr>
                <w:szCs w:val="22"/>
                <w:lang w:val="ru-RU"/>
              </w:rPr>
            </w:pPr>
            <w:r w:rsidRPr="00FB7D84">
              <w:rPr>
                <w:szCs w:val="22"/>
                <w:lang w:val="ru-RU"/>
              </w:rPr>
              <w:t xml:space="preserve">Директора национальных учебных центров по ИС под руководством специальных консультантов подготовили национальные планы работы. </w:t>
            </w:r>
          </w:p>
          <w:p w:rsidR="00641C81" w:rsidRPr="00FB7D84" w:rsidRDefault="00641C81">
            <w:pPr>
              <w:rPr>
                <w:szCs w:val="22"/>
                <w:lang w:val="ru-RU"/>
              </w:rPr>
            </w:pPr>
          </w:p>
        </w:tc>
        <w:tc>
          <w:tcPr>
            <w:tcW w:w="860" w:type="dxa"/>
            <w:tcBorders>
              <w:left w:val="single" w:sz="4" w:space="0" w:color="000000"/>
              <w:bottom w:val="single" w:sz="4" w:space="0" w:color="auto"/>
              <w:right w:val="single" w:sz="4" w:space="0" w:color="000000"/>
            </w:tcBorders>
          </w:tcPr>
          <w:p w:rsidR="00641C81" w:rsidRPr="00FB7D84" w:rsidRDefault="00641C81">
            <w:pPr>
              <w:snapToGrid w:val="0"/>
              <w:rPr>
                <w:szCs w:val="22"/>
              </w:rPr>
            </w:pPr>
            <w:r w:rsidRPr="00FB7D84">
              <w:rPr>
                <w:szCs w:val="22"/>
              </w:rPr>
              <w:t>****</w:t>
            </w:r>
          </w:p>
        </w:tc>
      </w:tr>
      <w:tr w:rsidR="00641C81" w:rsidRPr="00FB7D84" w:rsidTr="00EB22EA">
        <w:trPr>
          <w:trHeight w:val="509"/>
        </w:trPr>
        <w:tc>
          <w:tcPr>
            <w:tcW w:w="2412" w:type="dxa"/>
            <w:tcBorders>
              <w:top w:val="single" w:sz="4" w:space="0" w:color="auto"/>
              <w:left w:val="single" w:sz="4" w:space="0" w:color="000000"/>
              <w:bottom w:val="single" w:sz="4" w:space="0" w:color="000000"/>
            </w:tcBorders>
          </w:tcPr>
          <w:p w:rsidR="00641C81" w:rsidRDefault="00641C81" w:rsidP="00116F42">
            <w:pPr>
              <w:snapToGrid w:val="0"/>
              <w:rPr>
                <w:szCs w:val="22"/>
                <w:lang w:val="ru-RU"/>
              </w:rPr>
            </w:pPr>
            <w:r w:rsidRPr="00FB7D84">
              <w:rPr>
                <w:szCs w:val="22"/>
                <w:lang w:val="ru-RU"/>
              </w:rPr>
              <w:t>6. Подготовка инструкторов из ч</w:t>
            </w:r>
            <w:r w:rsidR="00116F42">
              <w:rPr>
                <w:szCs w:val="22"/>
                <w:lang w:val="ru-RU"/>
              </w:rPr>
              <w:t>исла базовой группы</w:t>
            </w:r>
          </w:p>
          <w:p w:rsidR="00EB22EA" w:rsidRDefault="00EB22EA" w:rsidP="00116F42">
            <w:pPr>
              <w:snapToGrid w:val="0"/>
              <w:rPr>
                <w:szCs w:val="22"/>
                <w:lang w:val="ru-RU"/>
              </w:rPr>
            </w:pPr>
          </w:p>
          <w:p w:rsidR="00EB22EA" w:rsidRDefault="00EB22EA" w:rsidP="00116F42">
            <w:pPr>
              <w:snapToGrid w:val="0"/>
              <w:rPr>
                <w:szCs w:val="22"/>
                <w:lang w:val="ru-RU"/>
              </w:rPr>
            </w:pPr>
          </w:p>
          <w:p w:rsidR="00EB22EA" w:rsidRDefault="00EB22EA" w:rsidP="00116F42">
            <w:pPr>
              <w:snapToGrid w:val="0"/>
              <w:rPr>
                <w:szCs w:val="22"/>
                <w:lang w:val="ru-RU"/>
              </w:rPr>
            </w:pPr>
          </w:p>
          <w:p w:rsidR="00EB22EA" w:rsidRDefault="00EB22EA" w:rsidP="00116F42">
            <w:pPr>
              <w:snapToGrid w:val="0"/>
              <w:rPr>
                <w:szCs w:val="22"/>
                <w:lang w:val="ru-RU"/>
              </w:rPr>
            </w:pPr>
          </w:p>
          <w:p w:rsidR="00EB22EA" w:rsidRDefault="00EB22EA" w:rsidP="00116F42">
            <w:pPr>
              <w:snapToGrid w:val="0"/>
              <w:rPr>
                <w:szCs w:val="22"/>
                <w:lang w:val="ru-RU"/>
              </w:rPr>
            </w:pPr>
          </w:p>
          <w:p w:rsidR="00EB22EA" w:rsidRDefault="00EB22EA" w:rsidP="00116F42">
            <w:pPr>
              <w:snapToGrid w:val="0"/>
              <w:rPr>
                <w:szCs w:val="22"/>
                <w:lang w:val="ru-RU"/>
              </w:rPr>
            </w:pPr>
          </w:p>
          <w:p w:rsidR="00EB22EA" w:rsidRDefault="00EB22EA" w:rsidP="00116F42">
            <w:pPr>
              <w:snapToGrid w:val="0"/>
              <w:rPr>
                <w:szCs w:val="22"/>
                <w:lang w:val="ru-RU"/>
              </w:rPr>
            </w:pPr>
          </w:p>
          <w:p w:rsidR="00EB22EA" w:rsidRDefault="00EB22EA" w:rsidP="00116F42">
            <w:pPr>
              <w:snapToGrid w:val="0"/>
              <w:rPr>
                <w:szCs w:val="22"/>
                <w:lang w:val="ru-RU"/>
              </w:rPr>
            </w:pPr>
          </w:p>
          <w:p w:rsidR="00EB22EA" w:rsidRDefault="00EB22EA" w:rsidP="00116F42">
            <w:pPr>
              <w:snapToGrid w:val="0"/>
              <w:rPr>
                <w:szCs w:val="22"/>
                <w:lang w:val="ru-RU"/>
              </w:rPr>
            </w:pPr>
          </w:p>
          <w:p w:rsidR="00EB22EA" w:rsidRDefault="00EB22EA" w:rsidP="00116F42">
            <w:pPr>
              <w:snapToGrid w:val="0"/>
              <w:rPr>
                <w:szCs w:val="22"/>
                <w:lang w:val="ru-RU"/>
              </w:rPr>
            </w:pPr>
          </w:p>
          <w:p w:rsidR="00EB22EA" w:rsidRDefault="00EB22EA" w:rsidP="00116F42">
            <w:pPr>
              <w:snapToGrid w:val="0"/>
              <w:rPr>
                <w:szCs w:val="22"/>
                <w:lang w:val="ru-RU"/>
              </w:rPr>
            </w:pPr>
          </w:p>
          <w:p w:rsidR="00EB22EA" w:rsidRDefault="00EB22EA" w:rsidP="00116F42">
            <w:pPr>
              <w:snapToGrid w:val="0"/>
              <w:rPr>
                <w:szCs w:val="22"/>
                <w:lang w:val="ru-RU"/>
              </w:rPr>
            </w:pPr>
          </w:p>
          <w:p w:rsidR="00EB22EA" w:rsidRDefault="00EB22EA" w:rsidP="00116F42">
            <w:pPr>
              <w:snapToGrid w:val="0"/>
              <w:rPr>
                <w:szCs w:val="22"/>
                <w:lang w:val="ru-RU"/>
              </w:rPr>
            </w:pPr>
          </w:p>
          <w:p w:rsidR="00EB22EA" w:rsidRDefault="00EB22EA" w:rsidP="00116F42">
            <w:pPr>
              <w:snapToGrid w:val="0"/>
              <w:rPr>
                <w:szCs w:val="22"/>
                <w:lang w:val="ru-RU"/>
              </w:rPr>
            </w:pPr>
          </w:p>
          <w:p w:rsidR="00EB22EA" w:rsidRDefault="00EB22EA" w:rsidP="00116F42">
            <w:pPr>
              <w:snapToGrid w:val="0"/>
              <w:rPr>
                <w:szCs w:val="22"/>
                <w:lang w:val="ru-RU"/>
              </w:rPr>
            </w:pPr>
          </w:p>
          <w:p w:rsidR="00EB22EA" w:rsidRDefault="00EB22EA" w:rsidP="00116F42">
            <w:pPr>
              <w:snapToGrid w:val="0"/>
              <w:rPr>
                <w:szCs w:val="22"/>
                <w:lang w:val="ru-RU"/>
              </w:rPr>
            </w:pPr>
          </w:p>
          <w:p w:rsidR="00EB22EA" w:rsidRDefault="00EB22EA" w:rsidP="00116F42">
            <w:pPr>
              <w:snapToGrid w:val="0"/>
              <w:rPr>
                <w:szCs w:val="22"/>
                <w:lang w:val="ru-RU"/>
              </w:rPr>
            </w:pPr>
          </w:p>
          <w:p w:rsidR="00EB22EA" w:rsidRDefault="00EB22EA" w:rsidP="00116F42">
            <w:pPr>
              <w:snapToGrid w:val="0"/>
              <w:rPr>
                <w:szCs w:val="22"/>
                <w:lang w:val="ru-RU"/>
              </w:rPr>
            </w:pPr>
          </w:p>
          <w:p w:rsidR="00EB22EA" w:rsidRDefault="00EB22EA" w:rsidP="00116F42">
            <w:pPr>
              <w:snapToGrid w:val="0"/>
              <w:rPr>
                <w:szCs w:val="22"/>
                <w:lang w:val="ru-RU"/>
              </w:rPr>
            </w:pPr>
          </w:p>
          <w:p w:rsidR="00EB22EA" w:rsidRDefault="00EB22EA" w:rsidP="00116F42">
            <w:pPr>
              <w:snapToGrid w:val="0"/>
              <w:rPr>
                <w:szCs w:val="22"/>
                <w:lang w:val="ru-RU"/>
              </w:rPr>
            </w:pPr>
          </w:p>
          <w:p w:rsidR="00EB22EA" w:rsidRDefault="00EB22EA" w:rsidP="00116F42">
            <w:pPr>
              <w:snapToGrid w:val="0"/>
              <w:rPr>
                <w:szCs w:val="22"/>
                <w:lang w:val="ru-RU"/>
              </w:rPr>
            </w:pPr>
          </w:p>
          <w:p w:rsidR="00EB22EA" w:rsidRDefault="00EB22EA" w:rsidP="00116F42">
            <w:pPr>
              <w:snapToGrid w:val="0"/>
              <w:rPr>
                <w:szCs w:val="22"/>
                <w:lang w:val="ru-RU"/>
              </w:rPr>
            </w:pPr>
          </w:p>
          <w:p w:rsidR="00EB22EA" w:rsidRDefault="00EB22EA" w:rsidP="00116F42">
            <w:pPr>
              <w:snapToGrid w:val="0"/>
              <w:rPr>
                <w:szCs w:val="22"/>
                <w:lang w:val="ru-RU"/>
              </w:rPr>
            </w:pPr>
          </w:p>
          <w:p w:rsidR="00EB22EA" w:rsidRDefault="00EB22EA" w:rsidP="00116F42">
            <w:pPr>
              <w:snapToGrid w:val="0"/>
              <w:rPr>
                <w:szCs w:val="22"/>
                <w:lang w:val="ru-RU"/>
              </w:rPr>
            </w:pPr>
          </w:p>
          <w:p w:rsidR="00EB22EA" w:rsidRPr="00116F42" w:rsidRDefault="00EB22EA" w:rsidP="00116F42">
            <w:pPr>
              <w:snapToGrid w:val="0"/>
              <w:rPr>
                <w:szCs w:val="22"/>
                <w:shd w:val="clear" w:color="auto" w:fill="FFFF00"/>
                <w:lang w:val="ru-RU"/>
              </w:rPr>
            </w:pPr>
          </w:p>
        </w:tc>
        <w:tc>
          <w:tcPr>
            <w:tcW w:w="2695" w:type="dxa"/>
            <w:tcBorders>
              <w:top w:val="single" w:sz="4" w:space="0" w:color="auto"/>
              <w:left w:val="single" w:sz="4" w:space="0" w:color="000000"/>
              <w:bottom w:val="single" w:sz="4" w:space="0" w:color="000000"/>
            </w:tcBorders>
          </w:tcPr>
          <w:p w:rsidR="00641C81" w:rsidRPr="00FB7D84" w:rsidRDefault="00641C81">
            <w:pPr>
              <w:snapToGrid w:val="0"/>
              <w:rPr>
                <w:szCs w:val="22"/>
                <w:lang w:val="ru-RU"/>
              </w:rPr>
            </w:pPr>
            <w:r w:rsidRPr="00FB7D84">
              <w:rPr>
                <w:szCs w:val="22"/>
                <w:lang w:val="ru-RU"/>
              </w:rPr>
              <w:lastRenderedPageBreak/>
              <w:t>- не менее пяти ведущих местных инструкторов;</w:t>
            </w:r>
          </w:p>
          <w:p w:rsidR="00641C81" w:rsidRPr="00FB7D84" w:rsidRDefault="00641C81">
            <w:pPr>
              <w:rPr>
                <w:szCs w:val="22"/>
                <w:lang w:val="ru-RU"/>
              </w:rPr>
            </w:pPr>
          </w:p>
          <w:p w:rsidR="00641C81" w:rsidRPr="00FB7D84" w:rsidRDefault="00641C81">
            <w:pPr>
              <w:rPr>
                <w:szCs w:val="22"/>
                <w:lang w:val="ru-RU"/>
              </w:rPr>
            </w:pPr>
            <w:r w:rsidRPr="00FB7D84">
              <w:rPr>
                <w:szCs w:val="22"/>
                <w:lang w:val="ru-RU"/>
              </w:rPr>
              <w:t>- прохождение подготовки в объеме 200 часов;</w:t>
            </w:r>
          </w:p>
          <w:p w:rsidR="00641C81" w:rsidRPr="00FB7D84" w:rsidRDefault="00641C81">
            <w:pPr>
              <w:rPr>
                <w:szCs w:val="22"/>
                <w:lang w:val="ru-RU"/>
              </w:rPr>
            </w:pPr>
          </w:p>
          <w:p w:rsidR="00641C81" w:rsidRDefault="00641C81">
            <w:pPr>
              <w:rPr>
                <w:szCs w:val="22"/>
                <w:lang w:val="ru-RU"/>
              </w:rPr>
            </w:pPr>
            <w:r w:rsidRPr="00FB7D84">
              <w:rPr>
                <w:i/>
                <w:szCs w:val="22"/>
                <w:lang w:val="ru-RU"/>
              </w:rPr>
              <w:t xml:space="preserve">- </w:t>
            </w:r>
            <w:r w:rsidRPr="00FB7D84">
              <w:rPr>
                <w:szCs w:val="22"/>
                <w:lang w:val="ru-RU"/>
              </w:rPr>
              <w:t>аттестация для участия по результатам итогового оценивания.</w:t>
            </w: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Pr="00FB7D84" w:rsidRDefault="00EB22EA">
            <w:pPr>
              <w:rPr>
                <w:szCs w:val="22"/>
                <w:lang w:val="ru-RU"/>
              </w:rPr>
            </w:pPr>
          </w:p>
        </w:tc>
        <w:tc>
          <w:tcPr>
            <w:tcW w:w="3403" w:type="dxa"/>
            <w:tcBorders>
              <w:top w:val="single" w:sz="4" w:space="0" w:color="auto"/>
              <w:left w:val="single" w:sz="4" w:space="0" w:color="000000"/>
              <w:bottom w:val="single" w:sz="4" w:space="0" w:color="000000"/>
            </w:tcBorders>
          </w:tcPr>
          <w:p w:rsidR="00641C81" w:rsidRPr="00116F42" w:rsidRDefault="00641C81">
            <w:pPr>
              <w:autoSpaceDE w:val="0"/>
              <w:snapToGrid w:val="0"/>
              <w:rPr>
                <w:bCs/>
                <w:iCs/>
                <w:szCs w:val="22"/>
                <w:lang w:val="ru-RU" w:eastAsia="th-TH" w:bidi="th-TH"/>
              </w:rPr>
            </w:pPr>
            <w:r w:rsidRPr="00FB7D84">
              <w:rPr>
                <w:bCs/>
                <w:iCs/>
                <w:szCs w:val="22"/>
                <w:lang w:val="ru-RU" w:eastAsia="th-TH" w:bidi="th-TH"/>
              </w:rPr>
              <w:lastRenderedPageBreak/>
              <w:t>В рамках проекта разработана программа подготовки инструкторов и фактически проведено свыше 800 часов обучения на национальном уровне в пяти странах эксперимента (этот вид деятельности не был начат в Эфиопии в ходе реализации проекта). В настоящее время 86 национальных инструкторов из пяти стран прошли оценку и аттестацию по специально разработанной про</w:t>
            </w:r>
            <w:r w:rsidR="00116F42">
              <w:rPr>
                <w:bCs/>
                <w:iCs/>
                <w:szCs w:val="22"/>
                <w:lang w:val="ru-RU" w:eastAsia="th-TH" w:bidi="th-TH"/>
              </w:rPr>
              <w:t>грамме подготовки инструкторов.</w:t>
            </w:r>
          </w:p>
          <w:p w:rsidR="00641C81" w:rsidRPr="00116F42" w:rsidRDefault="00641C81">
            <w:pPr>
              <w:autoSpaceDE w:val="0"/>
              <w:rPr>
                <w:bCs/>
                <w:iCs/>
                <w:szCs w:val="22"/>
                <w:lang w:val="ru-RU" w:eastAsia="th-TH" w:bidi="th-TH"/>
              </w:rPr>
            </w:pPr>
          </w:p>
          <w:p w:rsidR="00641C81" w:rsidRPr="00116F42" w:rsidRDefault="00641C81">
            <w:pPr>
              <w:autoSpaceDE w:val="0"/>
              <w:rPr>
                <w:bCs/>
                <w:iCs/>
                <w:szCs w:val="22"/>
                <w:lang w:val="ru-RU" w:eastAsia="th-TH" w:bidi="th-TH"/>
              </w:rPr>
            </w:pPr>
            <w:r w:rsidRPr="00FB7D84">
              <w:rPr>
                <w:bCs/>
                <w:iCs/>
                <w:szCs w:val="22"/>
                <w:lang w:val="ru-RU" w:eastAsia="th-TH" w:bidi="th-TH"/>
              </w:rPr>
              <w:t>В рамках проекта были присуждены полные стипендии для обучения 18 ведущих инструкторов из стран эксперимента по международной программе подготов</w:t>
            </w:r>
            <w:r w:rsidR="00116F42">
              <w:rPr>
                <w:bCs/>
                <w:iCs/>
                <w:szCs w:val="22"/>
                <w:lang w:val="ru-RU" w:eastAsia="th-TH" w:bidi="th-TH"/>
              </w:rPr>
              <w:t>ки магистров в области права ИС</w:t>
            </w:r>
            <w:r w:rsidRPr="00116F42">
              <w:rPr>
                <w:bCs/>
                <w:iCs/>
                <w:szCs w:val="22"/>
                <w:lang w:val="ru-RU" w:eastAsia="th-TH" w:bidi="th-TH"/>
              </w:rPr>
              <w:t xml:space="preserve">. </w:t>
            </w:r>
          </w:p>
          <w:p w:rsidR="00641C81" w:rsidRPr="00116F42" w:rsidRDefault="00641C81">
            <w:pPr>
              <w:autoSpaceDE w:val="0"/>
              <w:rPr>
                <w:bCs/>
                <w:iCs/>
                <w:szCs w:val="22"/>
                <w:lang w:val="ru-RU" w:eastAsia="th-TH" w:bidi="th-TH"/>
              </w:rPr>
            </w:pPr>
          </w:p>
          <w:p w:rsidR="00641C81" w:rsidRPr="00116F42" w:rsidRDefault="00641C81">
            <w:pPr>
              <w:ind w:left="33"/>
              <w:rPr>
                <w:szCs w:val="22"/>
                <w:shd w:val="clear" w:color="auto" w:fill="FFFF00"/>
                <w:lang w:val="ru-RU"/>
              </w:rPr>
            </w:pPr>
            <w:r w:rsidRPr="00FB7D84">
              <w:rPr>
                <w:szCs w:val="22"/>
                <w:lang w:val="ru-RU"/>
              </w:rPr>
              <w:t>Эта цель будет полностью достигнута до конца 2014</w:t>
            </w:r>
            <w:r w:rsidRPr="00FB7D84">
              <w:rPr>
                <w:szCs w:val="22"/>
                <w:lang w:val="en-AU"/>
              </w:rPr>
              <w:t> </w:t>
            </w:r>
            <w:r w:rsidRPr="00FB7D84">
              <w:rPr>
                <w:szCs w:val="22"/>
                <w:lang w:val="ru-RU"/>
              </w:rPr>
              <w:t xml:space="preserve">г., </w:t>
            </w:r>
            <w:r w:rsidRPr="00FB7D84">
              <w:rPr>
                <w:szCs w:val="22"/>
                <w:lang w:val="ru-RU"/>
              </w:rPr>
              <w:lastRenderedPageBreak/>
              <w:t>когда в Эфиопии будет создана базовая группа инструкторов числом не менее пяти, получивших степень магистра благодаря финансированию в рамках проекта (по причинам, связанным с национальном инфраструктурой, за время осуществления проекта выполнить программу подготовки инструкторов в Эфиопи</w:t>
            </w:r>
            <w:r w:rsidR="00116F42">
              <w:rPr>
                <w:szCs w:val="22"/>
                <w:lang w:val="ru-RU"/>
              </w:rPr>
              <w:t>и было физически   невозможно).</w:t>
            </w:r>
          </w:p>
          <w:p w:rsidR="00641C81" w:rsidRPr="00116F42" w:rsidRDefault="00641C81">
            <w:pPr>
              <w:ind w:left="33"/>
              <w:rPr>
                <w:szCs w:val="22"/>
                <w:lang w:val="ru-RU"/>
              </w:rPr>
            </w:pPr>
          </w:p>
        </w:tc>
        <w:tc>
          <w:tcPr>
            <w:tcW w:w="860" w:type="dxa"/>
            <w:tcBorders>
              <w:top w:val="single" w:sz="4" w:space="0" w:color="auto"/>
              <w:left w:val="single" w:sz="4" w:space="0" w:color="000000"/>
              <w:bottom w:val="single" w:sz="4" w:space="0" w:color="000000"/>
              <w:right w:val="single" w:sz="4" w:space="0" w:color="000000"/>
            </w:tcBorders>
          </w:tcPr>
          <w:p w:rsidR="00641C81" w:rsidRDefault="00641C81">
            <w:pPr>
              <w:snapToGrid w:val="0"/>
              <w:rPr>
                <w:szCs w:val="22"/>
                <w:lang w:val="ru-RU"/>
              </w:rPr>
            </w:pPr>
            <w:r w:rsidRPr="00FB7D84">
              <w:rPr>
                <w:szCs w:val="22"/>
              </w:rPr>
              <w:lastRenderedPageBreak/>
              <w:t>****</w:t>
            </w:r>
          </w:p>
          <w:p w:rsidR="00EB22EA" w:rsidRDefault="00EB22EA">
            <w:pPr>
              <w:snapToGrid w:val="0"/>
              <w:rPr>
                <w:szCs w:val="22"/>
                <w:lang w:val="ru-RU"/>
              </w:rPr>
            </w:pPr>
          </w:p>
          <w:p w:rsidR="00EB22EA" w:rsidRDefault="00EB22EA">
            <w:pPr>
              <w:snapToGrid w:val="0"/>
              <w:rPr>
                <w:szCs w:val="22"/>
                <w:lang w:val="ru-RU"/>
              </w:rPr>
            </w:pPr>
          </w:p>
          <w:p w:rsidR="00EB22EA" w:rsidRDefault="00EB22EA">
            <w:pPr>
              <w:snapToGrid w:val="0"/>
              <w:rPr>
                <w:szCs w:val="22"/>
                <w:lang w:val="ru-RU"/>
              </w:rPr>
            </w:pPr>
          </w:p>
          <w:p w:rsidR="00EB22EA" w:rsidRDefault="00EB22EA">
            <w:pPr>
              <w:snapToGrid w:val="0"/>
              <w:rPr>
                <w:szCs w:val="22"/>
                <w:lang w:val="ru-RU"/>
              </w:rPr>
            </w:pPr>
          </w:p>
          <w:p w:rsidR="00EB22EA" w:rsidRDefault="00EB22EA">
            <w:pPr>
              <w:snapToGrid w:val="0"/>
              <w:rPr>
                <w:szCs w:val="22"/>
                <w:lang w:val="ru-RU"/>
              </w:rPr>
            </w:pPr>
          </w:p>
          <w:p w:rsidR="00EB22EA" w:rsidRDefault="00EB22EA">
            <w:pPr>
              <w:snapToGrid w:val="0"/>
              <w:rPr>
                <w:szCs w:val="22"/>
                <w:lang w:val="ru-RU"/>
              </w:rPr>
            </w:pPr>
          </w:p>
          <w:p w:rsidR="00EB22EA" w:rsidRDefault="00EB22EA">
            <w:pPr>
              <w:snapToGrid w:val="0"/>
              <w:rPr>
                <w:szCs w:val="22"/>
                <w:lang w:val="ru-RU"/>
              </w:rPr>
            </w:pPr>
          </w:p>
          <w:p w:rsidR="00EB22EA" w:rsidRDefault="00EB22EA">
            <w:pPr>
              <w:snapToGrid w:val="0"/>
              <w:rPr>
                <w:szCs w:val="22"/>
                <w:lang w:val="ru-RU"/>
              </w:rPr>
            </w:pPr>
          </w:p>
          <w:p w:rsidR="00EB22EA" w:rsidRDefault="00EB22EA">
            <w:pPr>
              <w:snapToGrid w:val="0"/>
              <w:rPr>
                <w:szCs w:val="22"/>
                <w:lang w:val="ru-RU"/>
              </w:rPr>
            </w:pPr>
          </w:p>
          <w:p w:rsidR="00EB22EA" w:rsidRDefault="00EB22EA">
            <w:pPr>
              <w:snapToGrid w:val="0"/>
              <w:rPr>
                <w:szCs w:val="22"/>
                <w:lang w:val="ru-RU"/>
              </w:rPr>
            </w:pPr>
          </w:p>
          <w:p w:rsidR="00EB22EA" w:rsidRDefault="00EB22EA">
            <w:pPr>
              <w:snapToGrid w:val="0"/>
              <w:rPr>
                <w:szCs w:val="22"/>
                <w:lang w:val="ru-RU"/>
              </w:rPr>
            </w:pPr>
          </w:p>
          <w:p w:rsidR="00EB22EA" w:rsidRDefault="00EB22EA">
            <w:pPr>
              <w:snapToGrid w:val="0"/>
              <w:rPr>
                <w:szCs w:val="22"/>
                <w:lang w:val="ru-RU"/>
              </w:rPr>
            </w:pPr>
          </w:p>
          <w:p w:rsidR="00EB22EA" w:rsidRDefault="00EB22EA">
            <w:pPr>
              <w:snapToGrid w:val="0"/>
              <w:rPr>
                <w:szCs w:val="22"/>
                <w:lang w:val="ru-RU"/>
              </w:rPr>
            </w:pPr>
          </w:p>
          <w:p w:rsidR="00EB22EA" w:rsidRDefault="00EB22EA">
            <w:pPr>
              <w:snapToGrid w:val="0"/>
              <w:rPr>
                <w:szCs w:val="22"/>
                <w:lang w:val="ru-RU"/>
              </w:rPr>
            </w:pPr>
          </w:p>
          <w:p w:rsidR="00EB22EA" w:rsidRDefault="00EB22EA">
            <w:pPr>
              <w:snapToGrid w:val="0"/>
              <w:rPr>
                <w:szCs w:val="22"/>
                <w:lang w:val="ru-RU"/>
              </w:rPr>
            </w:pPr>
          </w:p>
          <w:p w:rsidR="00EB22EA" w:rsidRDefault="00EB22EA">
            <w:pPr>
              <w:snapToGrid w:val="0"/>
              <w:rPr>
                <w:szCs w:val="22"/>
                <w:lang w:val="ru-RU"/>
              </w:rPr>
            </w:pPr>
          </w:p>
          <w:p w:rsidR="00EB22EA" w:rsidRDefault="00EB22EA">
            <w:pPr>
              <w:snapToGrid w:val="0"/>
              <w:rPr>
                <w:szCs w:val="22"/>
                <w:lang w:val="ru-RU"/>
              </w:rPr>
            </w:pPr>
          </w:p>
          <w:p w:rsidR="00EB22EA" w:rsidRDefault="00EB22EA">
            <w:pPr>
              <w:snapToGrid w:val="0"/>
              <w:rPr>
                <w:szCs w:val="22"/>
                <w:lang w:val="ru-RU"/>
              </w:rPr>
            </w:pPr>
          </w:p>
          <w:p w:rsidR="00EB22EA" w:rsidRDefault="00EB22EA">
            <w:pPr>
              <w:snapToGrid w:val="0"/>
              <w:rPr>
                <w:szCs w:val="22"/>
                <w:lang w:val="ru-RU"/>
              </w:rPr>
            </w:pPr>
          </w:p>
          <w:p w:rsidR="00EB22EA" w:rsidRDefault="00EB22EA">
            <w:pPr>
              <w:snapToGrid w:val="0"/>
              <w:rPr>
                <w:szCs w:val="22"/>
                <w:lang w:val="ru-RU"/>
              </w:rPr>
            </w:pPr>
          </w:p>
          <w:p w:rsidR="00EB22EA" w:rsidRDefault="00EB22EA">
            <w:pPr>
              <w:snapToGrid w:val="0"/>
              <w:rPr>
                <w:szCs w:val="22"/>
                <w:lang w:val="ru-RU"/>
              </w:rPr>
            </w:pPr>
          </w:p>
          <w:p w:rsidR="00EB22EA" w:rsidRDefault="00EB22EA">
            <w:pPr>
              <w:snapToGrid w:val="0"/>
              <w:rPr>
                <w:szCs w:val="22"/>
                <w:lang w:val="ru-RU"/>
              </w:rPr>
            </w:pPr>
          </w:p>
          <w:p w:rsidR="00EB22EA" w:rsidRDefault="00EB22EA">
            <w:pPr>
              <w:snapToGrid w:val="0"/>
              <w:rPr>
                <w:szCs w:val="22"/>
                <w:lang w:val="ru-RU"/>
              </w:rPr>
            </w:pPr>
          </w:p>
          <w:p w:rsidR="00EB22EA" w:rsidRDefault="00EB22EA">
            <w:pPr>
              <w:snapToGrid w:val="0"/>
              <w:rPr>
                <w:szCs w:val="22"/>
                <w:lang w:val="ru-RU"/>
              </w:rPr>
            </w:pPr>
          </w:p>
          <w:p w:rsidR="00EB22EA" w:rsidRDefault="00EB22EA">
            <w:pPr>
              <w:snapToGrid w:val="0"/>
              <w:rPr>
                <w:szCs w:val="22"/>
                <w:lang w:val="ru-RU"/>
              </w:rPr>
            </w:pPr>
          </w:p>
          <w:p w:rsidR="00EB22EA" w:rsidRDefault="00EB22EA">
            <w:pPr>
              <w:snapToGrid w:val="0"/>
              <w:rPr>
                <w:szCs w:val="22"/>
                <w:lang w:val="ru-RU"/>
              </w:rPr>
            </w:pPr>
          </w:p>
          <w:p w:rsidR="00EB22EA" w:rsidRDefault="00EB22EA">
            <w:pPr>
              <w:snapToGrid w:val="0"/>
              <w:rPr>
                <w:szCs w:val="22"/>
                <w:lang w:val="ru-RU"/>
              </w:rPr>
            </w:pPr>
          </w:p>
          <w:p w:rsidR="00EB22EA" w:rsidRDefault="00EB22EA">
            <w:pPr>
              <w:snapToGrid w:val="0"/>
              <w:rPr>
                <w:szCs w:val="22"/>
                <w:lang w:val="ru-RU"/>
              </w:rPr>
            </w:pPr>
          </w:p>
          <w:p w:rsidR="00EB22EA" w:rsidRPr="00EB22EA" w:rsidRDefault="00EB22EA">
            <w:pPr>
              <w:snapToGrid w:val="0"/>
              <w:rPr>
                <w:szCs w:val="22"/>
                <w:lang w:val="ru-RU"/>
              </w:rPr>
            </w:pPr>
          </w:p>
        </w:tc>
      </w:tr>
      <w:tr w:rsidR="00641C81" w:rsidRPr="00FB7D84" w:rsidTr="00EB22EA">
        <w:trPr>
          <w:trHeight w:val="509"/>
        </w:trPr>
        <w:tc>
          <w:tcPr>
            <w:tcW w:w="2412" w:type="dxa"/>
            <w:tcBorders>
              <w:left w:val="single" w:sz="4" w:space="0" w:color="000000"/>
              <w:bottom w:val="single" w:sz="4" w:space="0" w:color="auto"/>
            </w:tcBorders>
          </w:tcPr>
          <w:p w:rsidR="00641C81" w:rsidRPr="00FB7D84" w:rsidRDefault="00641C81">
            <w:pPr>
              <w:snapToGrid w:val="0"/>
              <w:rPr>
                <w:bCs/>
                <w:szCs w:val="22"/>
                <w:lang w:val="ru-RU"/>
              </w:rPr>
            </w:pPr>
            <w:r w:rsidRPr="00FB7D84">
              <w:rPr>
                <w:bCs/>
                <w:szCs w:val="22"/>
                <w:lang w:val="ru-RU"/>
              </w:rPr>
              <w:lastRenderedPageBreak/>
              <w:t>7. Подготовлены академические координаторы</w:t>
            </w:r>
          </w:p>
        </w:tc>
        <w:tc>
          <w:tcPr>
            <w:tcW w:w="2695" w:type="dxa"/>
            <w:tcBorders>
              <w:left w:val="single" w:sz="4" w:space="0" w:color="000000"/>
              <w:bottom w:val="single" w:sz="4" w:space="0" w:color="auto"/>
            </w:tcBorders>
          </w:tcPr>
          <w:p w:rsidR="00641C81" w:rsidRPr="00FB7D84" w:rsidRDefault="00641C81">
            <w:pPr>
              <w:snapToGrid w:val="0"/>
              <w:rPr>
                <w:szCs w:val="22"/>
                <w:lang w:val="ru-RU"/>
              </w:rPr>
            </w:pPr>
            <w:r w:rsidRPr="00FB7D84">
              <w:rPr>
                <w:szCs w:val="22"/>
                <w:lang w:val="ru-RU"/>
              </w:rPr>
              <w:t>- один или несколько местных академических координаторов приобрели практические навыки, необходимые для координации деятельности учебных заведений,  получающих бюджетное финансирование, в частности, навыки в области управления проектами и кадровыми ресурсами, а также изыскания финансирования;</w:t>
            </w:r>
          </w:p>
          <w:p w:rsidR="00641C81" w:rsidRPr="00FB7D84" w:rsidRDefault="00641C81">
            <w:pPr>
              <w:rPr>
                <w:szCs w:val="22"/>
                <w:lang w:val="ru-RU"/>
              </w:rPr>
            </w:pPr>
          </w:p>
          <w:p w:rsidR="00641C81" w:rsidRPr="00FB7D84" w:rsidRDefault="00641C81">
            <w:pPr>
              <w:rPr>
                <w:szCs w:val="22"/>
                <w:lang w:val="ru-RU"/>
              </w:rPr>
            </w:pPr>
            <w:r w:rsidRPr="00FB7D84">
              <w:rPr>
                <w:szCs w:val="22"/>
                <w:lang w:val="ru-RU"/>
              </w:rPr>
              <w:t>- прохождение подготовки в объеме около 160 часов ;</w:t>
            </w:r>
          </w:p>
          <w:p w:rsidR="00641C81" w:rsidRPr="00FB7D84" w:rsidRDefault="00641C81">
            <w:pPr>
              <w:rPr>
                <w:szCs w:val="22"/>
                <w:lang w:val="ru-RU"/>
              </w:rPr>
            </w:pPr>
          </w:p>
          <w:p w:rsidR="00641C81" w:rsidRPr="00FB7D84" w:rsidRDefault="00641C81">
            <w:pPr>
              <w:rPr>
                <w:szCs w:val="22"/>
                <w:lang w:val="ru-RU"/>
              </w:rPr>
            </w:pPr>
            <w:r w:rsidRPr="00FB7D84">
              <w:rPr>
                <w:i/>
                <w:szCs w:val="22"/>
                <w:lang w:val="ru-RU"/>
              </w:rPr>
              <w:t xml:space="preserve">- </w:t>
            </w:r>
            <w:r w:rsidRPr="00FB7D84">
              <w:rPr>
                <w:szCs w:val="22"/>
                <w:lang w:val="ru-RU"/>
              </w:rPr>
              <w:t>аттестация для участия по результатам итогового оценивания.</w:t>
            </w:r>
          </w:p>
        </w:tc>
        <w:tc>
          <w:tcPr>
            <w:tcW w:w="3403" w:type="dxa"/>
            <w:tcBorders>
              <w:left w:val="single" w:sz="4" w:space="0" w:color="000000"/>
              <w:bottom w:val="single" w:sz="4" w:space="0" w:color="auto"/>
            </w:tcBorders>
          </w:tcPr>
          <w:p w:rsidR="00641C81" w:rsidRPr="00116F42" w:rsidRDefault="00641C81">
            <w:pPr>
              <w:autoSpaceDE w:val="0"/>
              <w:snapToGrid w:val="0"/>
              <w:rPr>
                <w:bCs/>
                <w:iCs/>
                <w:szCs w:val="22"/>
                <w:lang w:val="ru-RU" w:eastAsia="th-TH" w:bidi="th-TH"/>
              </w:rPr>
            </w:pPr>
            <w:r w:rsidRPr="00FB7D84">
              <w:rPr>
                <w:bCs/>
                <w:iCs/>
                <w:szCs w:val="22"/>
                <w:lang w:val="ru-RU" w:eastAsia="th-TH" w:bidi="th-TH"/>
              </w:rPr>
              <w:t xml:space="preserve">В рамках проекта разработана программа подготовки </w:t>
            </w:r>
            <w:r w:rsidRPr="00FB7D84">
              <w:rPr>
                <w:szCs w:val="22"/>
                <w:lang w:val="ru-RU"/>
              </w:rPr>
              <w:t>академических координаторов</w:t>
            </w:r>
            <w:r w:rsidRPr="00FB7D84">
              <w:rPr>
                <w:bCs/>
                <w:iCs/>
                <w:szCs w:val="22"/>
                <w:lang w:val="ru-RU" w:eastAsia="th-TH" w:bidi="th-TH"/>
              </w:rPr>
              <w:t xml:space="preserve"> и фактически на национальном или региональном уровне проведено свыше 310 часов обучения. Всего в программе участвовало 70 специалистов из стран эксперимента, занятых созданием национальных учебных центров по ИС, из которых четверо человек прошли 160-час</w:t>
            </w:r>
            <w:r w:rsidR="00116F42">
              <w:rPr>
                <w:bCs/>
                <w:iCs/>
                <w:szCs w:val="22"/>
                <w:lang w:val="ru-RU" w:eastAsia="th-TH" w:bidi="th-TH"/>
              </w:rPr>
              <w:t>овую программу в полном объеме.</w:t>
            </w:r>
          </w:p>
          <w:p w:rsidR="00641C81" w:rsidRPr="00116F42" w:rsidRDefault="00641C81">
            <w:pPr>
              <w:autoSpaceDE w:val="0"/>
              <w:rPr>
                <w:bCs/>
                <w:iCs/>
                <w:szCs w:val="22"/>
                <w:lang w:val="ru-RU" w:eastAsia="th-TH" w:bidi="th-TH"/>
              </w:rPr>
            </w:pPr>
          </w:p>
          <w:p w:rsidR="00641C81" w:rsidRPr="00116F42" w:rsidRDefault="00641C81" w:rsidP="00116F42">
            <w:pPr>
              <w:autoSpaceDE w:val="0"/>
              <w:rPr>
                <w:szCs w:val="22"/>
                <w:shd w:val="clear" w:color="auto" w:fill="FFFF00"/>
                <w:lang w:val="ru-RU"/>
              </w:rPr>
            </w:pPr>
            <w:r w:rsidRPr="00FB7D84">
              <w:rPr>
                <w:bCs/>
                <w:iCs/>
                <w:szCs w:val="22"/>
                <w:lang w:val="ru-RU" w:eastAsia="th-TH" w:bidi="th-TH"/>
              </w:rPr>
              <w:t>Некоторые ведущие сотрудники ряда национальных учебных центров по ИС были переведены на другие должности, и сотрудники, выделенные им в замену, не смогли в полном объеме пройти программу подготовки для выполнения мини</w:t>
            </w:r>
            <w:r w:rsidR="00116F42">
              <w:rPr>
                <w:bCs/>
                <w:iCs/>
                <w:szCs w:val="22"/>
                <w:lang w:val="ru-RU" w:eastAsia="th-TH" w:bidi="th-TH"/>
              </w:rPr>
              <w:t>мума требований по аттестации</w:t>
            </w:r>
            <w:r w:rsidRPr="00116F42">
              <w:rPr>
                <w:bCs/>
                <w:iCs/>
                <w:szCs w:val="22"/>
                <w:lang w:val="ru-RU" w:eastAsia="th-TH" w:bidi="th-TH"/>
              </w:rPr>
              <w:t xml:space="preserve">. </w:t>
            </w:r>
            <w:r w:rsidRPr="00FB7D84">
              <w:rPr>
                <w:bCs/>
                <w:iCs/>
                <w:szCs w:val="22"/>
                <w:lang w:val="ru-RU" w:eastAsia="th-TH" w:bidi="th-TH"/>
              </w:rPr>
              <w:t>Чтобы восполнить этот пробел, в рамках проекта было обеспечено их участие в ряде специализированных программ обучения, разработанных Академией ВОИС и охватывающи</w:t>
            </w:r>
            <w:r w:rsidR="00116F42">
              <w:rPr>
                <w:bCs/>
                <w:iCs/>
                <w:szCs w:val="22"/>
                <w:lang w:val="ru-RU" w:eastAsia="th-TH" w:bidi="th-TH"/>
              </w:rPr>
              <w:t>х некоторые аспекты управления.</w:t>
            </w:r>
          </w:p>
        </w:tc>
        <w:tc>
          <w:tcPr>
            <w:tcW w:w="860" w:type="dxa"/>
            <w:tcBorders>
              <w:left w:val="single" w:sz="4" w:space="0" w:color="000000"/>
              <w:bottom w:val="single" w:sz="4" w:space="0" w:color="auto"/>
              <w:right w:val="single" w:sz="4" w:space="0" w:color="000000"/>
            </w:tcBorders>
          </w:tcPr>
          <w:p w:rsidR="00641C81" w:rsidRPr="00FB7D84" w:rsidRDefault="00641C81">
            <w:pPr>
              <w:snapToGrid w:val="0"/>
              <w:rPr>
                <w:szCs w:val="22"/>
              </w:rPr>
            </w:pPr>
            <w:r w:rsidRPr="00FB7D84">
              <w:rPr>
                <w:szCs w:val="22"/>
              </w:rPr>
              <w:t>****</w:t>
            </w:r>
          </w:p>
        </w:tc>
      </w:tr>
      <w:tr w:rsidR="00641C81" w:rsidRPr="00FB7D84" w:rsidTr="00EB22EA">
        <w:trPr>
          <w:trHeight w:val="509"/>
        </w:trPr>
        <w:tc>
          <w:tcPr>
            <w:tcW w:w="2412" w:type="dxa"/>
            <w:tcBorders>
              <w:top w:val="single" w:sz="4" w:space="0" w:color="auto"/>
              <w:left w:val="single" w:sz="4" w:space="0" w:color="000000"/>
              <w:bottom w:val="single" w:sz="4" w:space="0" w:color="000000"/>
            </w:tcBorders>
          </w:tcPr>
          <w:p w:rsidR="00641C81" w:rsidRDefault="00641C81">
            <w:pPr>
              <w:snapToGrid w:val="0"/>
              <w:rPr>
                <w:bCs/>
                <w:szCs w:val="22"/>
                <w:lang w:val="ru-RU"/>
              </w:rPr>
            </w:pPr>
            <w:r w:rsidRPr="00FB7D84">
              <w:rPr>
                <w:bCs/>
                <w:szCs w:val="22"/>
                <w:lang w:val="ru-RU"/>
              </w:rPr>
              <w:t>8. Разработан бизнес-план</w:t>
            </w:r>
          </w:p>
          <w:p w:rsidR="00EB22EA" w:rsidRDefault="00EB22EA">
            <w:pPr>
              <w:snapToGrid w:val="0"/>
              <w:rPr>
                <w:bCs/>
                <w:szCs w:val="22"/>
                <w:lang w:val="ru-RU"/>
              </w:rPr>
            </w:pPr>
          </w:p>
          <w:p w:rsidR="00EB22EA" w:rsidRPr="00FB7D84" w:rsidRDefault="00EB22EA">
            <w:pPr>
              <w:snapToGrid w:val="0"/>
              <w:rPr>
                <w:bCs/>
                <w:szCs w:val="22"/>
                <w:lang w:val="ru-RU"/>
              </w:rPr>
            </w:pPr>
          </w:p>
        </w:tc>
        <w:tc>
          <w:tcPr>
            <w:tcW w:w="2695" w:type="dxa"/>
            <w:tcBorders>
              <w:top w:val="single" w:sz="4" w:space="0" w:color="auto"/>
              <w:left w:val="single" w:sz="4" w:space="0" w:color="000000"/>
              <w:bottom w:val="single" w:sz="4" w:space="0" w:color="000000"/>
            </w:tcBorders>
          </w:tcPr>
          <w:p w:rsidR="00641C81" w:rsidRPr="00FB7D84" w:rsidRDefault="00641C81">
            <w:pPr>
              <w:snapToGrid w:val="0"/>
              <w:rPr>
                <w:szCs w:val="22"/>
                <w:lang w:val="ru-RU"/>
              </w:rPr>
            </w:pPr>
            <w:r w:rsidRPr="00FB7D84">
              <w:rPr>
                <w:szCs w:val="22"/>
                <w:lang w:val="ru-RU"/>
              </w:rPr>
              <w:lastRenderedPageBreak/>
              <w:t xml:space="preserve">Разработка бизнес-плана местного учебного заведения, </w:t>
            </w:r>
            <w:r w:rsidRPr="00FB7D84">
              <w:rPr>
                <w:szCs w:val="22"/>
                <w:lang w:val="ru-RU"/>
              </w:rPr>
              <w:lastRenderedPageBreak/>
              <w:t>включающего задачи и меры по обеспечению самодостаточности в течение двух лет после завершения периода сотрудничества.</w:t>
            </w:r>
          </w:p>
          <w:p w:rsidR="00641C81" w:rsidRPr="00FB7D84" w:rsidRDefault="00641C81">
            <w:pPr>
              <w:rPr>
                <w:i/>
                <w:szCs w:val="22"/>
                <w:lang w:val="ru-RU"/>
              </w:rPr>
            </w:pPr>
          </w:p>
        </w:tc>
        <w:tc>
          <w:tcPr>
            <w:tcW w:w="3403" w:type="dxa"/>
            <w:tcBorders>
              <w:top w:val="single" w:sz="4" w:space="0" w:color="auto"/>
              <w:left w:val="single" w:sz="4" w:space="0" w:color="000000"/>
              <w:bottom w:val="single" w:sz="4" w:space="0" w:color="000000"/>
            </w:tcBorders>
          </w:tcPr>
          <w:p w:rsidR="00641C81" w:rsidRPr="00C01AD8" w:rsidRDefault="00641C81">
            <w:pPr>
              <w:snapToGrid w:val="0"/>
              <w:rPr>
                <w:szCs w:val="22"/>
                <w:lang w:val="ru-RU"/>
              </w:rPr>
            </w:pPr>
            <w:r w:rsidRPr="00FB7D84">
              <w:rPr>
                <w:szCs w:val="22"/>
                <w:lang w:val="ru-RU"/>
              </w:rPr>
              <w:lastRenderedPageBreak/>
              <w:t xml:space="preserve">Достижение этой цели произойдет позднее, поскольку не во всех странах </w:t>
            </w:r>
            <w:r w:rsidRPr="00FB7D84">
              <w:rPr>
                <w:szCs w:val="22"/>
                <w:lang w:val="ru-RU"/>
              </w:rPr>
              <w:lastRenderedPageBreak/>
              <w:t xml:space="preserve">были официально утверждены правовые основы для создания </w:t>
            </w:r>
            <w:r w:rsidRPr="00FB7D84">
              <w:rPr>
                <w:bCs/>
                <w:iCs/>
                <w:szCs w:val="22"/>
                <w:lang w:val="ru-RU" w:eastAsia="th-TH" w:bidi="th-TH"/>
              </w:rPr>
              <w:t xml:space="preserve">национальных учебных центров по ИС. </w:t>
            </w:r>
          </w:p>
          <w:p w:rsidR="00641C81" w:rsidRPr="00C01AD8" w:rsidRDefault="00641C81">
            <w:pPr>
              <w:rPr>
                <w:szCs w:val="22"/>
                <w:lang w:val="ru-RU"/>
              </w:rPr>
            </w:pPr>
          </w:p>
          <w:p w:rsidR="00641C81" w:rsidRPr="00C01AD8" w:rsidRDefault="00641C81">
            <w:pPr>
              <w:rPr>
                <w:szCs w:val="22"/>
                <w:lang w:val="ru-RU"/>
              </w:rPr>
            </w:pPr>
          </w:p>
        </w:tc>
        <w:tc>
          <w:tcPr>
            <w:tcW w:w="860" w:type="dxa"/>
            <w:tcBorders>
              <w:top w:val="single" w:sz="4" w:space="0" w:color="auto"/>
              <w:left w:val="single" w:sz="4" w:space="0" w:color="000000"/>
              <w:bottom w:val="single" w:sz="4" w:space="0" w:color="000000"/>
              <w:right w:val="single" w:sz="4" w:space="0" w:color="000000"/>
            </w:tcBorders>
          </w:tcPr>
          <w:p w:rsidR="00641C81" w:rsidRDefault="00641C81">
            <w:pPr>
              <w:snapToGrid w:val="0"/>
              <w:rPr>
                <w:szCs w:val="22"/>
                <w:lang w:val="ru-RU"/>
              </w:rPr>
            </w:pPr>
            <w:r w:rsidRPr="00FB7D84">
              <w:rPr>
                <w:szCs w:val="22"/>
              </w:rPr>
              <w:lastRenderedPageBreak/>
              <w:t>***</w:t>
            </w:r>
          </w:p>
          <w:p w:rsidR="00EB22EA" w:rsidRDefault="00EB22EA">
            <w:pPr>
              <w:snapToGrid w:val="0"/>
              <w:rPr>
                <w:szCs w:val="22"/>
                <w:lang w:val="ru-RU"/>
              </w:rPr>
            </w:pPr>
          </w:p>
          <w:p w:rsidR="00EB22EA" w:rsidRDefault="00EB22EA">
            <w:pPr>
              <w:snapToGrid w:val="0"/>
              <w:rPr>
                <w:szCs w:val="22"/>
                <w:lang w:val="ru-RU"/>
              </w:rPr>
            </w:pPr>
          </w:p>
          <w:p w:rsidR="00EB22EA" w:rsidRDefault="00EB22EA">
            <w:pPr>
              <w:snapToGrid w:val="0"/>
              <w:rPr>
                <w:szCs w:val="22"/>
                <w:lang w:val="ru-RU"/>
              </w:rPr>
            </w:pPr>
          </w:p>
          <w:p w:rsidR="00EB22EA" w:rsidRPr="00EB22EA" w:rsidRDefault="00EB22EA">
            <w:pPr>
              <w:snapToGrid w:val="0"/>
              <w:rPr>
                <w:szCs w:val="22"/>
                <w:lang w:val="ru-RU"/>
              </w:rPr>
            </w:pPr>
          </w:p>
        </w:tc>
      </w:tr>
      <w:tr w:rsidR="00641C81" w:rsidRPr="00FB7D84">
        <w:trPr>
          <w:trHeight w:val="509"/>
        </w:trPr>
        <w:tc>
          <w:tcPr>
            <w:tcW w:w="2412" w:type="dxa"/>
            <w:tcBorders>
              <w:left w:val="single" w:sz="4" w:space="0" w:color="000000"/>
              <w:bottom w:val="single" w:sz="4" w:space="0" w:color="000000"/>
            </w:tcBorders>
          </w:tcPr>
          <w:p w:rsidR="00641C81" w:rsidRPr="00FB7D84" w:rsidRDefault="00641C81">
            <w:pPr>
              <w:snapToGrid w:val="0"/>
              <w:rPr>
                <w:bCs/>
                <w:szCs w:val="22"/>
                <w:lang w:val="ru-RU"/>
              </w:rPr>
            </w:pPr>
            <w:r w:rsidRPr="00FB7D84">
              <w:rPr>
                <w:bCs/>
                <w:szCs w:val="22"/>
                <w:lang w:val="ru-RU"/>
              </w:rPr>
              <w:lastRenderedPageBreak/>
              <w:t>9. Разработан план наращивания потенциала</w:t>
            </w:r>
          </w:p>
        </w:tc>
        <w:tc>
          <w:tcPr>
            <w:tcW w:w="2695" w:type="dxa"/>
            <w:tcBorders>
              <w:left w:val="single" w:sz="4" w:space="0" w:color="000000"/>
              <w:bottom w:val="single" w:sz="4" w:space="0" w:color="000000"/>
            </w:tcBorders>
          </w:tcPr>
          <w:p w:rsidR="00641C81" w:rsidRPr="00FB7D84" w:rsidRDefault="00641C81">
            <w:pPr>
              <w:snapToGrid w:val="0"/>
              <w:rPr>
                <w:szCs w:val="22"/>
                <w:lang w:val="ru-RU"/>
              </w:rPr>
            </w:pPr>
            <w:r w:rsidRPr="00FB7D84">
              <w:rPr>
                <w:szCs w:val="22"/>
                <w:lang w:val="ru-RU"/>
              </w:rPr>
              <w:t>Разработка плана наращивания потенциала для местного учебного заведения, направленного на обеспечение баланса государственных и частных интересов.   План составляется прошедшими подготовку инструкторами под руководством специального консультанта и должен охватывать два года после завершения периода сотрудничества.</w:t>
            </w:r>
          </w:p>
        </w:tc>
        <w:tc>
          <w:tcPr>
            <w:tcW w:w="3403" w:type="dxa"/>
            <w:tcBorders>
              <w:left w:val="single" w:sz="4" w:space="0" w:color="000000"/>
              <w:bottom w:val="single" w:sz="4" w:space="0" w:color="000000"/>
            </w:tcBorders>
          </w:tcPr>
          <w:p w:rsidR="00641C81" w:rsidRPr="00116F42" w:rsidRDefault="00641C81">
            <w:pPr>
              <w:snapToGrid w:val="0"/>
              <w:rPr>
                <w:szCs w:val="22"/>
                <w:lang w:val="ru-RU"/>
              </w:rPr>
            </w:pPr>
            <w:r w:rsidRPr="00FB7D84">
              <w:rPr>
                <w:szCs w:val="22"/>
                <w:lang w:val="ru-RU"/>
              </w:rPr>
              <w:t xml:space="preserve">В настоящее время национальные учебные центры по ИС готовят проекты сотрудничества и ожидают от </w:t>
            </w:r>
            <w:r w:rsidRPr="00FB7D84">
              <w:rPr>
                <w:bCs/>
                <w:iCs/>
                <w:szCs w:val="22"/>
                <w:lang w:val="ru-RU" w:eastAsia="th-TH" w:bidi="th-TH"/>
              </w:rPr>
              <w:t>национальных органов аттестации утверждения их учебных планов, чтобы приступить к пре</w:t>
            </w:r>
            <w:r w:rsidR="00116F42">
              <w:rPr>
                <w:bCs/>
                <w:iCs/>
                <w:szCs w:val="22"/>
                <w:lang w:val="ru-RU" w:eastAsia="th-TH" w:bidi="th-TH"/>
              </w:rPr>
              <w:t>подаванию на постоянной основе.</w:t>
            </w:r>
          </w:p>
          <w:p w:rsidR="00641C81" w:rsidRPr="00116F42" w:rsidRDefault="00641C81">
            <w:pPr>
              <w:rPr>
                <w:szCs w:val="22"/>
                <w:lang w:val="ru-RU"/>
              </w:rPr>
            </w:pPr>
          </w:p>
          <w:p w:rsidR="00641C81" w:rsidRPr="00116F42" w:rsidRDefault="00641C81">
            <w:pPr>
              <w:rPr>
                <w:szCs w:val="22"/>
                <w:lang w:val="ru-RU"/>
              </w:rPr>
            </w:pPr>
            <w:r w:rsidRPr="00FB7D84">
              <w:rPr>
                <w:szCs w:val="22"/>
                <w:lang w:val="ru-RU"/>
              </w:rPr>
              <w:t xml:space="preserve">Пять </w:t>
            </w:r>
            <w:r w:rsidRPr="00FB7D84">
              <w:rPr>
                <w:bCs/>
                <w:iCs/>
                <w:szCs w:val="22"/>
                <w:lang w:val="ru-RU" w:eastAsia="th-TH" w:bidi="th-TH"/>
              </w:rPr>
              <w:t>национальных учебных центров по ИС</w:t>
            </w:r>
            <w:r w:rsidRPr="00FB7D84">
              <w:rPr>
                <w:szCs w:val="22"/>
                <w:lang w:val="ru-RU"/>
              </w:rPr>
              <w:t xml:space="preserve"> начали преподавание программ для сто</w:t>
            </w:r>
            <w:r w:rsidR="00116F42">
              <w:rPr>
                <w:szCs w:val="22"/>
                <w:lang w:val="ru-RU"/>
              </w:rPr>
              <w:t>ронних и внутренних слушателей.</w:t>
            </w:r>
          </w:p>
          <w:p w:rsidR="00641C81" w:rsidRPr="00116F42" w:rsidRDefault="00641C81">
            <w:pPr>
              <w:rPr>
                <w:szCs w:val="22"/>
                <w:lang w:val="ru-RU"/>
              </w:rPr>
            </w:pPr>
          </w:p>
          <w:p w:rsidR="00641C81" w:rsidRPr="00116F42" w:rsidRDefault="00641C81" w:rsidP="00116F42">
            <w:pPr>
              <w:rPr>
                <w:szCs w:val="22"/>
                <w:shd w:val="clear" w:color="auto" w:fill="FFFF00"/>
                <w:lang w:val="ru-RU"/>
              </w:rPr>
            </w:pPr>
            <w:r w:rsidRPr="00FB7D84">
              <w:rPr>
                <w:szCs w:val="22"/>
                <w:lang w:val="ru-RU"/>
              </w:rPr>
              <w:t xml:space="preserve">Два </w:t>
            </w:r>
            <w:r w:rsidRPr="00FB7D84">
              <w:rPr>
                <w:bCs/>
                <w:iCs/>
                <w:szCs w:val="22"/>
                <w:lang w:val="ru-RU" w:eastAsia="th-TH" w:bidi="th-TH"/>
              </w:rPr>
              <w:t>национальных учебных центров по ИС</w:t>
            </w:r>
            <w:r w:rsidRPr="00FB7D84">
              <w:rPr>
                <w:szCs w:val="22"/>
                <w:lang w:val="ru-RU"/>
              </w:rPr>
              <w:t xml:space="preserve"> начали пре</w:t>
            </w:r>
            <w:r w:rsidR="00116F42">
              <w:rPr>
                <w:szCs w:val="22"/>
                <w:lang w:val="ru-RU"/>
              </w:rPr>
              <w:t>подавание на постоянной основе.</w:t>
            </w:r>
          </w:p>
        </w:tc>
        <w:tc>
          <w:tcPr>
            <w:tcW w:w="860" w:type="dxa"/>
            <w:tcBorders>
              <w:left w:val="single" w:sz="4" w:space="0" w:color="000000"/>
              <w:bottom w:val="single" w:sz="4" w:space="0" w:color="000000"/>
              <w:right w:val="single" w:sz="4" w:space="0" w:color="000000"/>
            </w:tcBorders>
          </w:tcPr>
          <w:p w:rsidR="00641C81" w:rsidRPr="00FB7D84" w:rsidRDefault="00641C81">
            <w:pPr>
              <w:snapToGrid w:val="0"/>
              <w:rPr>
                <w:szCs w:val="22"/>
              </w:rPr>
            </w:pPr>
            <w:r w:rsidRPr="00FB7D84">
              <w:rPr>
                <w:szCs w:val="22"/>
              </w:rPr>
              <w:t>***</w:t>
            </w:r>
          </w:p>
        </w:tc>
      </w:tr>
      <w:tr w:rsidR="00641C81" w:rsidRPr="00FB7D84">
        <w:trPr>
          <w:trHeight w:val="509"/>
        </w:trPr>
        <w:tc>
          <w:tcPr>
            <w:tcW w:w="2412" w:type="dxa"/>
            <w:tcBorders>
              <w:left w:val="single" w:sz="4" w:space="0" w:color="000000"/>
              <w:bottom w:val="single" w:sz="4" w:space="0" w:color="000000"/>
            </w:tcBorders>
          </w:tcPr>
          <w:p w:rsidR="00641C81" w:rsidRPr="00FB7D84" w:rsidRDefault="00641C81">
            <w:pPr>
              <w:snapToGrid w:val="0"/>
              <w:rPr>
                <w:szCs w:val="22"/>
                <w:lang w:val="ru-RU"/>
              </w:rPr>
            </w:pPr>
            <w:r w:rsidRPr="00FB7D84">
              <w:rPr>
                <w:szCs w:val="22"/>
                <w:lang w:val="ru-RU"/>
              </w:rPr>
              <w:t>10. Разработаны инструменты и рекомендации.</w:t>
            </w:r>
          </w:p>
        </w:tc>
        <w:tc>
          <w:tcPr>
            <w:tcW w:w="2695" w:type="dxa"/>
            <w:tcBorders>
              <w:left w:val="single" w:sz="4" w:space="0" w:color="000000"/>
              <w:bottom w:val="single" w:sz="4" w:space="0" w:color="000000"/>
            </w:tcBorders>
          </w:tcPr>
          <w:p w:rsidR="00641C81" w:rsidRPr="00FB7D84" w:rsidRDefault="00641C81">
            <w:pPr>
              <w:autoSpaceDE w:val="0"/>
              <w:snapToGrid w:val="0"/>
              <w:rPr>
                <w:szCs w:val="22"/>
                <w:lang w:val="ru-RU"/>
              </w:rPr>
            </w:pPr>
            <w:r w:rsidRPr="00FB7D84">
              <w:rPr>
                <w:szCs w:val="22"/>
                <w:lang w:val="ru-RU"/>
              </w:rPr>
              <w:t>В рамках стратегии завершения проекта группа управления проектом разработает пакет инструментов и справочных учебных материалов.</w:t>
            </w:r>
          </w:p>
          <w:p w:rsidR="00641C81" w:rsidRPr="00FB7D84" w:rsidRDefault="00641C81">
            <w:pPr>
              <w:autoSpaceDE w:val="0"/>
              <w:rPr>
                <w:szCs w:val="22"/>
                <w:lang w:val="ru-RU"/>
              </w:rPr>
            </w:pPr>
          </w:p>
        </w:tc>
        <w:tc>
          <w:tcPr>
            <w:tcW w:w="3403" w:type="dxa"/>
            <w:tcBorders>
              <w:left w:val="single" w:sz="4" w:space="0" w:color="000000"/>
              <w:bottom w:val="single" w:sz="4" w:space="0" w:color="000000"/>
            </w:tcBorders>
          </w:tcPr>
          <w:p w:rsidR="00641C81" w:rsidRPr="00116F42" w:rsidRDefault="00641C81">
            <w:pPr>
              <w:snapToGrid w:val="0"/>
              <w:rPr>
                <w:szCs w:val="22"/>
                <w:lang w:val="ru-RU"/>
              </w:rPr>
            </w:pPr>
            <w:r w:rsidRPr="00FB7D84">
              <w:rPr>
                <w:szCs w:val="22"/>
                <w:lang w:val="ru-RU"/>
              </w:rPr>
              <w:t>Учебные материалы опубликованы на вики-пространстве проекта ВОИС по с</w:t>
            </w:r>
            <w:r w:rsidR="00116F42">
              <w:rPr>
                <w:szCs w:val="22"/>
                <w:lang w:val="ru-RU"/>
              </w:rPr>
              <w:t>озданию новых академий</w:t>
            </w:r>
            <w:r w:rsidRPr="00116F42">
              <w:rPr>
                <w:szCs w:val="22"/>
                <w:lang w:val="ru-RU"/>
              </w:rPr>
              <w:t>.</w:t>
            </w:r>
          </w:p>
          <w:p w:rsidR="00641C81" w:rsidRPr="00116F42" w:rsidRDefault="00641C81">
            <w:pPr>
              <w:rPr>
                <w:szCs w:val="22"/>
                <w:lang w:val="ru-RU"/>
              </w:rPr>
            </w:pPr>
          </w:p>
          <w:p w:rsidR="00641C81" w:rsidRPr="00116F42" w:rsidRDefault="00641C81">
            <w:pPr>
              <w:rPr>
                <w:szCs w:val="22"/>
                <w:lang w:val="ru-RU"/>
              </w:rPr>
            </w:pPr>
            <w:r w:rsidRPr="00FB7D84">
              <w:rPr>
                <w:szCs w:val="22"/>
                <w:lang w:val="ru-RU"/>
              </w:rPr>
              <w:t>Предоставление комплекта инструментов было задержано ввиду того, что группа руководства проектом еще не определила, в чем заключается передовая практике</w:t>
            </w:r>
            <w:r w:rsidR="00116F42">
              <w:rPr>
                <w:szCs w:val="22"/>
                <w:lang w:val="ru-RU"/>
              </w:rPr>
              <w:t xml:space="preserve"> по ряду целей.</w:t>
            </w:r>
          </w:p>
          <w:p w:rsidR="00641C81" w:rsidRPr="00116F42" w:rsidRDefault="00641C81">
            <w:pPr>
              <w:rPr>
                <w:szCs w:val="22"/>
                <w:lang w:val="ru-RU"/>
              </w:rPr>
            </w:pPr>
            <w:r w:rsidRPr="00116F42">
              <w:rPr>
                <w:szCs w:val="22"/>
                <w:lang w:val="ru-RU"/>
              </w:rPr>
              <w:t xml:space="preserve"> </w:t>
            </w:r>
          </w:p>
        </w:tc>
        <w:tc>
          <w:tcPr>
            <w:tcW w:w="860" w:type="dxa"/>
            <w:tcBorders>
              <w:left w:val="single" w:sz="4" w:space="0" w:color="000000"/>
              <w:bottom w:val="single" w:sz="4" w:space="0" w:color="000000"/>
              <w:right w:val="single" w:sz="4" w:space="0" w:color="000000"/>
            </w:tcBorders>
          </w:tcPr>
          <w:p w:rsidR="00641C81" w:rsidRPr="00FB7D84" w:rsidRDefault="00641C81">
            <w:pPr>
              <w:snapToGrid w:val="0"/>
              <w:rPr>
                <w:szCs w:val="22"/>
              </w:rPr>
            </w:pPr>
            <w:r w:rsidRPr="00FB7D84">
              <w:rPr>
                <w:szCs w:val="22"/>
              </w:rPr>
              <w:t>***</w:t>
            </w:r>
          </w:p>
        </w:tc>
      </w:tr>
      <w:tr w:rsidR="00641C81" w:rsidRPr="00FB7D84" w:rsidTr="00EB22EA">
        <w:trPr>
          <w:trHeight w:val="509"/>
        </w:trPr>
        <w:tc>
          <w:tcPr>
            <w:tcW w:w="2412" w:type="dxa"/>
            <w:tcBorders>
              <w:left w:val="single" w:sz="4" w:space="0" w:color="000000"/>
              <w:bottom w:val="single" w:sz="4" w:space="0" w:color="auto"/>
            </w:tcBorders>
          </w:tcPr>
          <w:p w:rsidR="00641C81" w:rsidRPr="00FB7D84" w:rsidRDefault="00641C81" w:rsidP="00116F42">
            <w:pPr>
              <w:snapToGrid w:val="0"/>
              <w:rPr>
                <w:szCs w:val="22"/>
                <w:shd w:val="clear" w:color="auto" w:fill="FFFF00"/>
              </w:rPr>
            </w:pPr>
            <w:r w:rsidRPr="00FB7D84">
              <w:rPr>
                <w:szCs w:val="22"/>
              </w:rPr>
              <w:t xml:space="preserve">11. </w:t>
            </w:r>
            <w:r w:rsidRPr="00FB7D84">
              <w:rPr>
                <w:szCs w:val="22"/>
                <w:lang w:val="ru-RU"/>
              </w:rPr>
              <w:t>Учреждение</w:t>
            </w:r>
            <w:r w:rsidRPr="00FB7D84">
              <w:rPr>
                <w:szCs w:val="22"/>
                <w:lang w:val="en-AU"/>
              </w:rPr>
              <w:t xml:space="preserve"> </w:t>
            </w:r>
            <w:r w:rsidRPr="00FB7D84">
              <w:rPr>
                <w:szCs w:val="22"/>
                <w:lang w:val="ru-RU"/>
              </w:rPr>
              <w:t>библиотек</w:t>
            </w:r>
          </w:p>
        </w:tc>
        <w:tc>
          <w:tcPr>
            <w:tcW w:w="2695" w:type="dxa"/>
            <w:tcBorders>
              <w:left w:val="single" w:sz="4" w:space="0" w:color="000000"/>
              <w:bottom w:val="single" w:sz="4" w:space="0" w:color="auto"/>
            </w:tcBorders>
          </w:tcPr>
          <w:p w:rsidR="00641C81" w:rsidRPr="00FB7D84" w:rsidRDefault="00641C81">
            <w:pPr>
              <w:autoSpaceDE w:val="0"/>
              <w:snapToGrid w:val="0"/>
              <w:rPr>
                <w:szCs w:val="22"/>
                <w:lang w:val="ru-RU"/>
              </w:rPr>
            </w:pPr>
            <w:r w:rsidRPr="00FB7D84">
              <w:rPr>
                <w:szCs w:val="22"/>
                <w:lang w:val="ru-RU"/>
              </w:rPr>
              <w:t>Сформированы библиотеки по ИС</w:t>
            </w:r>
          </w:p>
          <w:p w:rsidR="00641C81" w:rsidRPr="00FB7D84" w:rsidRDefault="00641C81">
            <w:pPr>
              <w:autoSpaceDE w:val="0"/>
              <w:rPr>
                <w:szCs w:val="22"/>
                <w:lang w:val="ru-RU"/>
              </w:rPr>
            </w:pPr>
            <w:r w:rsidRPr="00FB7D84">
              <w:rPr>
                <w:szCs w:val="22"/>
                <w:lang w:val="ru-RU"/>
              </w:rPr>
              <w:t>Взаимодействие с проектом депозитарных библиотек ВОИС и приобретение литературы, необходимой для обучения по  разработанным учебным программам.</w:t>
            </w:r>
          </w:p>
        </w:tc>
        <w:tc>
          <w:tcPr>
            <w:tcW w:w="3403" w:type="dxa"/>
            <w:tcBorders>
              <w:left w:val="single" w:sz="4" w:space="0" w:color="000000"/>
              <w:bottom w:val="single" w:sz="4" w:space="0" w:color="auto"/>
            </w:tcBorders>
          </w:tcPr>
          <w:p w:rsidR="00641C81" w:rsidRPr="00116F42" w:rsidRDefault="00641C81">
            <w:pPr>
              <w:snapToGrid w:val="0"/>
              <w:rPr>
                <w:szCs w:val="22"/>
                <w:lang w:val="ru-RU"/>
              </w:rPr>
            </w:pPr>
            <w:r w:rsidRPr="00FB7D84">
              <w:rPr>
                <w:szCs w:val="22"/>
                <w:lang w:val="ru-RU"/>
              </w:rPr>
              <w:t>Все шесть стран-бенефициаров участвуют в проекте депозитарных библиотек ВОИС, им были предоставлены все публикации из ката</w:t>
            </w:r>
            <w:r w:rsidR="00116F42">
              <w:rPr>
                <w:szCs w:val="22"/>
                <w:lang w:val="ru-RU"/>
              </w:rPr>
              <w:t>лога ВОИС</w:t>
            </w:r>
            <w:r w:rsidRPr="00116F42">
              <w:rPr>
                <w:szCs w:val="22"/>
                <w:lang w:val="ru-RU"/>
              </w:rPr>
              <w:t>.</w:t>
            </w:r>
          </w:p>
          <w:p w:rsidR="00641C81" w:rsidRPr="00116F42" w:rsidRDefault="00641C81">
            <w:pPr>
              <w:rPr>
                <w:szCs w:val="22"/>
                <w:lang w:val="ru-RU"/>
              </w:rPr>
            </w:pPr>
          </w:p>
          <w:p w:rsidR="00641C81" w:rsidRPr="00116F42" w:rsidRDefault="00641C81">
            <w:pPr>
              <w:rPr>
                <w:szCs w:val="22"/>
                <w:shd w:val="clear" w:color="auto" w:fill="FFFF00"/>
                <w:lang w:val="ru-RU"/>
              </w:rPr>
            </w:pPr>
            <w:r w:rsidRPr="00FB7D84">
              <w:rPr>
                <w:szCs w:val="22"/>
                <w:lang w:val="ru-RU"/>
              </w:rPr>
              <w:t xml:space="preserve">Для всех стран была </w:t>
            </w:r>
            <w:r w:rsidRPr="00116F42">
              <w:rPr>
                <w:szCs w:val="22"/>
                <w:lang w:val="ru-RU"/>
              </w:rPr>
              <w:t>закуплена дополнительная литература и справочные материалы</w:t>
            </w:r>
            <w:r w:rsidR="00116F42" w:rsidRPr="00116F42">
              <w:rPr>
                <w:szCs w:val="22"/>
                <w:lang w:val="ru-RU"/>
              </w:rPr>
              <w:t>.</w:t>
            </w:r>
          </w:p>
          <w:p w:rsidR="00641C81" w:rsidRPr="00116F42" w:rsidRDefault="00641C81">
            <w:pPr>
              <w:rPr>
                <w:szCs w:val="22"/>
                <w:lang w:val="ru-RU"/>
              </w:rPr>
            </w:pPr>
          </w:p>
          <w:p w:rsidR="00641C81" w:rsidRPr="00116F42" w:rsidRDefault="00641C81">
            <w:pPr>
              <w:rPr>
                <w:szCs w:val="22"/>
                <w:lang w:val="ru-RU"/>
              </w:rPr>
            </w:pPr>
          </w:p>
        </w:tc>
        <w:tc>
          <w:tcPr>
            <w:tcW w:w="860" w:type="dxa"/>
            <w:tcBorders>
              <w:left w:val="single" w:sz="4" w:space="0" w:color="000000"/>
              <w:bottom w:val="single" w:sz="4" w:space="0" w:color="auto"/>
              <w:right w:val="single" w:sz="4" w:space="0" w:color="000000"/>
            </w:tcBorders>
          </w:tcPr>
          <w:p w:rsidR="00641C81" w:rsidRPr="00FB7D84" w:rsidRDefault="00641C81">
            <w:pPr>
              <w:snapToGrid w:val="0"/>
              <w:rPr>
                <w:szCs w:val="22"/>
              </w:rPr>
            </w:pPr>
            <w:r w:rsidRPr="00FB7D84">
              <w:rPr>
                <w:szCs w:val="22"/>
              </w:rPr>
              <w:t>****</w:t>
            </w:r>
          </w:p>
        </w:tc>
      </w:tr>
      <w:tr w:rsidR="00641C81" w:rsidRPr="00FB7D84" w:rsidTr="00EB22EA">
        <w:trPr>
          <w:trHeight w:val="509"/>
        </w:trPr>
        <w:tc>
          <w:tcPr>
            <w:tcW w:w="2412" w:type="dxa"/>
            <w:tcBorders>
              <w:top w:val="single" w:sz="4" w:space="0" w:color="auto"/>
              <w:left w:val="single" w:sz="4" w:space="0" w:color="000000"/>
              <w:bottom w:val="single" w:sz="4" w:space="0" w:color="000000"/>
            </w:tcBorders>
          </w:tcPr>
          <w:p w:rsidR="00641C81" w:rsidRPr="00FB7D84" w:rsidRDefault="00641C81">
            <w:pPr>
              <w:snapToGrid w:val="0"/>
              <w:rPr>
                <w:bCs/>
                <w:szCs w:val="22"/>
                <w:lang w:val="ru-RU"/>
              </w:rPr>
            </w:pPr>
            <w:r w:rsidRPr="00FB7D84">
              <w:rPr>
                <w:bCs/>
                <w:szCs w:val="22"/>
                <w:lang w:val="ru-RU"/>
              </w:rPr>
              <w:lastRenderedPageBreak/>
              <w:t>12. Созданы академии ИС</w:t>
            </w:r>
          </w:p>
        </w:tc>
        <w:tc>
          <w:tcPr>
            <w:tcW w:w="2695" w:type="dxa"/>
            <w:tcBorders>
              <w:top w:val="single" w:sz="4" w:space="0" w:color="auto"/>
              <w:left w:val="single" w:sz="4" w:space="0" w:color="000000"/>
              <w:bottom w:val="single" w:sz="4" w:space="0" w:color="000000"/>
            </w:tcBorders>
          </w:tcPr>
          <w:p w:rsidR="00641C81" w:rsidRPr="00FB7D84" w:rsidRDefault="00641C81">
            <w:pPr>
              <w:autoSpaceDE w:val="0"/>
              <w:snapToGrid w:val="0"/>
              <w:rPr>
                <w:szCs w:val="22"/>
                <w:lang w:val="ru-RU"/>
              </w:rPr>
            </w:pPr>
            <w:r w:rsidRPr="00FB7D84">
              <w:rPr>
                <w:szCs w:val="22"/>
                <w:lang w:val="ru-RU"/>
              </w:rPr>
              <w:t>Планируется, что к работе приступят шесть национальных учебных центров по ИС, предлагающих по меньшей мере две постоянные учебные программы по новым и возникающим проблемам в сфере ИС, адаптированные с учетом конкретных национальных потребностей, а именно   в  Колумбии, Доминиканской Республике, Египте, Эфиопии, Перу и Тунисе.</w:t>
            </w:r>
          </w:p>
          <w:p w:rsidR="00641C81" w:rsidRPr="00FB7D84" w:rsidRDefault="00641C81">
            <w:pPr>
              <w:rPr>
                <w:i/>
                <w:szCs w:val="22"/>
                <w:lang w:val="ru-RU"/>
              </w:rPr>
            </w:pPr>
          </w:p>
        </w:tc>
        <w:tc>
          <w:tcPr>
            <w:tcW w:w="3403" w:type="dxa"/>
            <w:tcBorders>
              <w:top w:val="single" w:sz="4" w:space="0" w:color="auto"/>
              <w:left w:val="single" w:sz="4" w:space="0" w:color="000000"/>
              <w:bottom w:val="single" w:sz="4" w:space="0" w:color="000000"/>
            </w:tcBorders>
          </w:tcPr>
          <w:p w:rsidR="00641C81" w:rsidRPr="00116F42" w:rsidRDefault="00641C81">
            <w:pPr>
              <w:autoSpaceDE w:val="0"/>
              <w:snapToGrid w:val="0"/>
              <w:rPr>
                <w:bCs/>
                <w:iCs/>
                <w:szCs w:val="22"/>
                <w:shd w:val="clear" w:color="auto" w:fill="FFFF00"/>
                <w:lang w:val="ru-RU" w:eastAsia="th-TH" w:bidi="th-TH"/>
              </w:rPr>
            </w:pPr>
            <w:r w:rsidRPr="00FB7D84">
              <w:rPr>
                <w:bCs/>
                <w:iCs/>
                <w:szCs w:val="22"/>
                <w:lang w:val="ru-RU" w:eastAsia="th-TH" w:bidi="th-TH"/>
              </w:rPr>
              <w:t>В настоящее время в пяти странах эксперимента (Колумбии, Доминиканской республике, Египте, Перу и Тунисе) учреждены и действуют национ</w:t>
            </w:r>
            <w:r w:rsidR="00116F42">
              <w:rPr>
                <w:bCs/>
                <w:iCs/>
                <w:szCs w:val="22"/>
                <w:lang w:val="ru-RU" w:eastAsia="th-TH" w:bidi="th-TH"/>
              </w:rPr>
              <w:t>альные учебные заведения по ИС.</w:t>
            </w:r>
          </w:p>
          <w:p w:rsidR="00641C81" w:rsidRPr="00116F42" w:rsidRDefault="00641C81">
            <w:pPr>
              <w:autoSpaceDE w:val="0"/>
              <w:rPr>
                <w:bCs/>
                <w:iCs/>
                <w:szCs w:val="22"/>
                <w:lang w:val="ru-RU" w:eastAsia="th-TH" w:bidi="th-TH"/>
              </w:rPr>
            </w:pPr>
          </w:p>
          <w:p w:rsidR="00641C81" w:rsidRPr="00116F42" w:rsidRDefault="00641C81">
            <w:pPr>
              <w:rPr>
                <w:szCs w:val="22"/>
                <w:lang w:val="ru-RU"/>
              </w:rPr>
            </w:pPr>
            <w:r w:rsidRPr="00FB7D84">
              <w:rPr>
                <w:szCs w:val="22"/>
                <w:lang w:val="ru-RU"/>
              </w:rPr>
              <w:t>Три национальных учебных центра были основаны посредством юридического механизма, что обеспечило наличие у их официального бюджета и штата. В настоящее время ведется работа по созданию прав</w:t>
            </w:r>
            <w:r w:rsidR="00116F42">
              <w:rPr>
                <w:szCs w:val="22"/>
                <w:lang w:val="ru-RU"/>
              </w:rPr>
              <w:t>овой основы для остальных трех.</w:t>
            </w:r>
          </w:p>
          <w:p w:rsidR="00641C81" w:rsidRPr="00116F42" w:rsidRDefault="00641C81">
            <w:pPr>
              <w:autoSpaceDE w:val="0"/>
              <w:rPr>
                <w:bCs/>
                <w:iCs/>
                <w:szCs w:val="22"/>
                <w:lang w:val="ru-RU" w:eastAsia="th-TH" w:bidi="th-TH"/>
              </w:rPr>
            </w:pPr>
          </w:p>
          <w:p w:rsidR="00641C81" w:rsidRPr="00116F42" w:rsidRDefault="00641C81">
            <w:pPr>
              <w:autoSpaceDE w:val="0"/>
              <w:rPr>
                <w:bCs/>
                <w:iCs/>
                <w:szCs w:val="22"/>
                <w:lang w:val="ru-RU" w:eastAsia="th-TH" w:bidi="th-TH"/>
              </w:rPr>
            </w:pPr>
            <w:r w:rsidRPr="00FB7D84">
              <w:rPr>
                <w:bCs/>
                <w:iCs/>
                <w:szCs w:val="22"/>
                <w:lang w:val="ru-RU" w:eastAsia="th-TH" w:bidi="th-TH"/>
              </w:rPr>
              <w:t>Все созданные учебные учреждения проводят программы обучения по вопросам ИС и темам Повес</w:t>
            </w:r>
            <w:r w:rsidR="00116F42">
              <w:rPr>
                <w:bCs/>
                <w:iCs/>
                <w:szCs w:val="22"/>
                <w:lang w:val="ru-RU" w:eastAsia="th-TH" w:bidi="th-TH"/>
              </w:rPr>
              <w:t>тки дня ВОИС в области развития</w:t>
            </w:r>
            <w:r w:rsidRPr="00116F42">
              <w:rPr>
                <w:bCs/>
                <w:iCs/>
                <w:szCs w:val="22"/>
                <w:lang w:val="ru-RU" w:eastAsia="th-TH" w:bidi="th-TH"/>
              </w:rPr>
              <w:t xml:space="preserve">.  </w:t>
            </w:r>
          </w:p>
          <w:p w:rsidR="00641C81" w:rsidRPr="00116F42" w:rsidRDefault="00641C81">
            <w:pPr>
              <w:rPr>
                <w:szCs w:val="22"/>
                <w:lang w:val="ru-RU"/>
              </w:rPr>
            </w:pPr>
          </w:p>
          <w:p w:rsidR="00641C81" w:rsidRPr="00116F42" w:rsidRDefault="00641C81">
            <w:pPr>
              <w:rPr>
                <w:szCs w:val="22"/>
                <w:lang w:val="ru-RU"/>
              </w:rPr>
            </w:pPr>
          </w:p>
        </w:tc>
        <w:tc>
          <w:tcPr>
            <w:tcW w:w="860" w:type="dxa"/>
            <w:tcBorders>
              <w:top w:val="single" w:sz="4" w:space="0" w:color="auto"/>
              <w:left w:val="single" w:sz="4" w:space="0" w:color="000000"/>
              <w:bottom w:val="single" w:sz="4" w:space="0" w:color="000000"/>
              <w:right w:val="single" w:sz="4" w:space="0" w:color="000000"/>
            </w:tcBorders>
          </w:tcPr>
          <w:p w:rsidR="00641C81" w:rsidRPr="00FB7D84" w:rsidRDefault="00641C81">
            <w:pPr>
              <w:snapToGrid w:val="0"/>
              <w:rPr>
                <w:szCs w:val="22"/>
              </w:rPr>
            </w:pPr>
            <w:r w:rsidRPr="00FB7D84">
              <w:rPr>
                <w:szCs w:val="22"/>
              </w:rPr>
              <w:t>***</w:t>
            </w:r>
          </w:p>
        </w:tc>
      </w:tr>
      <w:tr w:rsidR="00641C81" w:rsidRPr="00FB7D84" w:rsidTr="00EB22EA">
        <w:trPr>
          <w:trHeight w:val="616"/>
        </w:trPr>
        <w:tc>
          <w:tcPr>
            <w:tcW w:w="2412" w:type="dxa"/>
            <w:tcBorders>
              <w:top w:val="single" w:sz="1" w:space="0" w:color="000000"/>
              <w:left w:val="single" w:sz="1" w:space="0" w:color="000000"/>
              <w:bottom w:val="single" w:sz="4" w:space="0" w:color="auto"/>
            </w:tcBorders>
          </w:tcPr>
          <w:p w:rsidR="00641C81" w:rsidRPr="00FB7D84" w:rsidRDefault="00641C81">
            <w:pPr>
              <w:keepNext/>
              <w:keepLines/>
              <w:snapToGrid w:val="0"/>
              <w:rPr>
                <w:szCs w:val="22"/>
              </w:rPr>
            </w:pPr>
          </w:p>
          <w:p w:rsidR="00641C81" w:rsidRPr="00FB7D84" w:rsidRDefault="00641C81">
            <w:pPr>
              <w:keepNext/>
              <w:keepLines/>
              <w:rPr>
                <w:szCs w:val="22"/>
                <w:lang w:val="ru-RU"/>
              </w:rPr>
            </w:pPr>
            <w:r w:rsidRPr="00FB7D84">
              <w:rPr>
                <w:szCs w:val="22"/>
                <w:lang w:val="ru-RU"/>
              </w:rPr>
              <w:t>Цель(и) проекта</w:t>
            </w:r>
          </w:p>
        </w:tc>
        <w:tc>
          <w:tcPr>
            <w:tcW w:w="2695" w:type="dxa"/>
            <w:tcBorders>
              <w:top w:val="single" w:sz="1" w:space="0" w:color="000000"/>
              <w:left w:val="single" w:sz="1" w:space="0" w:color="000000"/>
              <w:bottom w:val="single" w:sz="1" w:space="0" w:color="000000"/>
            </w:tcBorders>
          </w:tcPr>
          <w:p w:rsidR="00641C81" w:rsidRPr="00FB7D84" w:rsidRDefault="00641C81">
            <w:pPr>
              <w:keepNext/>
              <w:keepLines/>
              <w:snapToGrid w:val="0"/>
              <w:rPr>
                <w:szCs w:val="22"/>
                <w:lang w:val="ru-RU"/>
              </w:rPr>
            </w:pPr>
          </w:p>
          <w:p w:rsidR="00641C81" w:rsidRPr="00FB7D84" w:rsidRDefault="00641C81">
            <w:pPr>
              <w:keepNext/>
              <w:keepLines/>
              <w:rPr>
                <w:szCs w:val="22"/>
                <w:lang w:val="ru-RU"/>
              </w:rPr>
            </w:pPr>
            <w:r w:rsidRPr="00FB7D84">
              <w:rPr>
                <w:szCs w:val="22"/>
                <w:lang w:val="ru-RU"/>
              </w:rPr>
              <w:t>Показатель(и) успешного достижения цели проекта</w:t>
            </w:r>
            <w:r w:rsidRPr="00FB7D84">
              <w:rPr>
                <w:szCs w:val="22"/>
                <w:u w:val="single"/>
                <w:lang w:val="ru-RU"/>
              </w:rPr>
              <w:t>(показатели результативности)</w:t>
            </w:r>
            <w:r w:rsidRPr="00FB7D84">
              <w:rPr>
                <w:szCs w:val="22"/>
                <w:lang w:val="ru-RU"/>
              </w:rPr>
              <w:t xml:space="preserve"> </w:t>
            </w:r>
          </w:p>
          <w:p w:rsidR="00641C81" w:rsidRPr="00FB7D84" w:rsidRDefault="00641C81">
            <w:pPr>
              <w:keepNext/>
              <w:keepLines/>
              <w:rPr>
                <w:szCs w:val="22"/>
                <w:u w:val="single"/>
                <w:lang w:val="ru-RU"/>
              </w:rPr>
            </w:pPr>
            <w:r w:rsidRPr="00FB7D84">
              <w:rPr>
                <w:szCs w:val="22"/>
                <w:u w:val="single"/>
                <w:lang w:val="ru-RU"/>
              </w:rPr>
              <w:t>(итоговые показатели)</w:t>
            </w:r>
          </w:p>
          <w:p w:rsidR="00641C81" w:rsidRPr="00FB7D84" w:rsidRDefault="00641C81">
            <w:pPr>
              <w:keepNext/>
              <w:keepLines/>
              <w:rPr>
                <w:szCs w:val="22"/>
              </w:rPr>
            </w:pPr>
          </w:p>
        </w:tc>
        <w:tc>
          <w:tcPr>
            <w:tcW w:w="3403" w:type="dxa"/>
            <w:tcBorders>
              <w:top w:val="single" w:sz="1" w:space="0" w:color="000000"/>
              <w:left w:val="single" w:sz="1" w:space="0" w:color="000000"/>
              <w:bottom w:val="single" w:sz="1" w:space="0" w:color="000000"/>
            </w:tcBorders>
          </w:tcPr>
          <w:p w:rsidR="00641C81" w:rsidRPr="00FB7D84" w:rsidRDefault="00641C81">
            <w:pPr>
              <w:keepNext/>
              <w:keepLines/>
              <w:snapToGrid w:val="0"/>
              <w:rPr>
                <w:rFonts w:eastAsia="MS Mincho"/>
                <w:szCs w:val="22"/>
              </w:rPr>
            </w:pPr>
          </w:p>
          <w:p w:rsidR="00641C81" w:rsidRPr="00FB7D84" w:rsidRDefault="00641C81">
            <w:pPr>
              <w:keepNext/>
              <w:keepLines/>
              <w:rPr>
                <w:rFonts w:eastAsia="MS Mincho"/>
                <w:szCs w:val="22"/>
                <w:lang w:val="ru-RU"/>
              </w:rPr>
            </w:pPr>
            <w:r w:rsidRPr="00FB7D84">
              <w:rPr>
                <w:rFonts w:eastAsia="MS Mincho"/>
                <w:szCs w:val="22"/>
                <w:lang w:val="ru-RU"/>
              </w:rPr>
              <w:t>Данные о результативности</w:t>
            </w:r>
          </w:p>
        </w:tc>
        <w:tc>
          <w:tcPr>
            <w:tcW w:w="855" w:type="dxa"/>
            <w:tcBorders>
              <w:top w:val="single" w:sz="1" w:space="0" w:color="000000"/>
              <w:left w:val="single" w:sz="1" w:space="0" w:color="000000"/>
              <w:bottom w:val="single" w:sz="1" w:space="0" w:color="000000"/>
              <w:right w:val="single" w:sz="1" w:space="0" w:color="000000"/>
            </w:tcBorders>
          </w:tcPr>
          <w:p w:rsidR="00641C81" w:rsidRPr="00FB7D84" w:rsidRDefault="00641C81">
            <w:pPr>
              <w:keepNext/>
              <w:keepLines/>
              <w:snapToGrid w:val="0"/>
              <w:rPr>
                <w:bCs/>
                <w:szCs w:val="22"/>
              </w:rPr>
            </w:pPr>
          </w:p>
          <w:p w:rsidR="00641C81" w:rsidRPr="00FB7D84" w:rsidRDefault="00641C81">
            <w:pPr>
              <w:keepNext/>
              <w:keepLines/>
              <w:rPr>
                <w:bCs/>
                <w:szCs w:val="22"/>
                <w:lang w:val="ru-RU"/>
              </w:rPr>
            </w:pPr>
            <w:r w:rsidRPr="00FB7D84">
              <w:rPr>
                <w:bCs/>
                <w:szCs w:val="22"/>
                <w:lang w:val="ru-RU"/>
              </w:rPr>
              <w:t>СС</w:t>
            </w:r>
          </w:p>
        </w:tc>
      </w:tr>
      <w:tr w:rsidR="00641C81" w:rsidRPr="00FB7D84" w:rsidTr="00EB22EA">
        <w:trPr>
          <w:cantSplit/>
          <w:trHeight w:hRule="exact" w:val="2025"/>
        </w:trPr>
        <w:tc>
          <w:tcPr>
            <w:tcW w:w="2412" w:type="dxa"/>
            <w:vMerge w:val="restart"/>
            <w:tcBorders>
              <w:top w:val="single" w:sz="4" w:space="0" w:color="auto"/>
              <w:left w:val="single" w:sz="2" w:space="0" w:color="000000"/>
              <w:bottom w:val="single" w:sz="2" w:space="0" w:color="000000"/>
              <w:right w:val="single" w:sz="2" w:space="0" w:color="000000"/>
            </w:tcBorders>
          </w:tcPr>
          <w:p w:rsidR="00EB22EA" w:rsidRDefault="00641C81">
            <w:pPr>
              <w:keepNext/>
              <w:keepLines/>
              <w:snapToGrid w:val="0"/>
              <w:rPr>
                <w:szCs w:val="22"/>
                <w:lang w:val="ru-RU"/>
              </w:rPr>
            </w:pPr>
            <w:r w:rsidRPr="00FB7D84">
              <w:rPr>
                <w:szCs w:val="22"/>
                <w:lang w:val="ru-RU"/>
              </w:rPr>
              <w:t xml:space="preserve">Укрепить институциональный и кадровый потенциал на национальном и региональном уровне путем дальнейшего развития инфраструктуры и других систем для повышения эффективности национальных </w:t>
            </w:r>
            <w:r w:rsidRPr="00FB7D84">
              <w:rPr>
                <w:szCs w:val="22"/>
                <w:lang w:val="ru-RU"/>
              </w:rPr>
              <w:lastRenderedPageBreak/>
              <w:t xml:space="preserve">учреждений и </w:t>
            </w:r>
          </w:p>
          <w:p w:rsidR="00641C81" w:rsidRPr="00FB7D84" w:rsidRDefault="00641C81">
            <w:pPr>
              <w:keepNext/>
              <w:keepLines/>
              <w:snapToGrid w:val="0"/>
              <w:rPr>
                <w:szCs w:val="22"/>
                <w:lang w:val="ru-RU"/>
              </w:rPr>
            </w:pPr>
            <w:r w:rsidRPr="00FB7D84">
              <w:rPr>
                <w:szCs w:val="22"/>
                <w:lang w:val="ru-RU"/>
              </w:rPr>
              <w:t>установления справедливого баланса между охраной ИС и общественными интересами, а также для решения национальных приоритетных задач и достижения целей в области развития и удовлетворения растущего на местах спроса со стороны специалистов по ИС, государственных служащих и других заинтересованных сторон.</w:t>
            </w:r>
          </w:p>
        </w:tc>
        <w:tc>
          <w:tcPr>
            <w:tcW w:w="2695" w:type="dxa"/>
            <w:tcBorders>
              <w:left w:val="single" w:sz="2" w:space="0" w:color="000000"/>
              <w:bottom w:val="single" w:sz="1" w:space="0" w:color="000000"/>
            </w:tcBorders>
          </w:tcPr>
          <w:p w:rsidR="00641C81" w:rsidRPr="00FB7D84" w:rsidRDefault="00641C81">
            <w:pPr>
              <w:autoSpaceDE w:val="0"/>
              <w:snapToGrid w:val="0"/>
              <w:rPr>
                <w:szCs w:val="22"/>
                <w:lang w:val="ru-RU"/>
              </w:rPr>
            </w:pPr>
            <w:r w:rsidRPr="00FB7D84">
              <w:rPr>
                <w:szCs w:val="22"/>
                <w:lang w:val="ru-RU"/>
              </w:rPr>
              <w:lastRenderedPageBreak/>
              <w:t>% прошедших подготовку инструкторов, которые разработали учебные программы и провели обучение целевой аудитории.</w:t>
            </w:r>
          </w:p>
          <w:p w:rsidR="00641C81" w:rsidRPr="00FB7D84" w:rsidRDefault="00641C81">
            <w:pPr>
              <w:autoSpaceDE w:val="0"/>
              <w:rPr>
                <w:szCs w:val="22"/>
                <w:lang w:val="ru-RU"/>
              </w:rPr>
            </w:pPr>
          </w:p>
        </w:tc>
        <w:tc>
          <w:tcPr>
            <w:tcW w:w="3403" w:type="dxa"/>
            <w:tcBorders>
              <w:left w:val="single" w:sz="1" w:space="0" w:color="000000"/>
              <w:bottom w:val="single" w:sz="1" w:space="0" w:color="000000"/>
            </w:tcBorders>
          </w:tcPr>
          <w:p w:rsidR="00641C81" w:rsidRPr="00FB7D84" w:rsidRDefault="00641C81">
            <w:pPr>
              <w:keepNext/>
              <w:keepLines/>
              <w:snapToGrid w:val="0"/>
              <w:rPr>
                <w:rFonts w:eastAsia="MS Mincho"/>
                <w:szCs w:val="22"/>
              </w:rPr>
            </w:pPr>
            <w:r w:rsidRPr="00FB7D84">
              <w:rPr>
                <w:rFonts w:eastAsia="MS Mincho"/>
                <w:szCs w:val="22"/>
              </w:rPr>
              <w:t xml:space="preserve">82.5% (71 </w:t>
            </w:r>
            <w:r w:rsidRPr="00FB7D84">
              <w:rPr>
                <w:rFonts w:eastAsia="MS Mincho"/>
                <w:szCs w:val="22"/>
                <w:lang w:val="ru-RU"/>
              </w:rPr>
              <w:t>из</w:t>
            </w:r>
            <w:r w:rsidRPr="00FB7D84">
              <w:rPr>
                <w:rFonts w:eastAsia="MS Mincho"/>
                <w:szCs w:val="22"/>
              </w:rPr>
              <w:t xml:space="preserve"> 86)</w:t>
            </w:r>
          </w:p>
          <w:p w:rsidR="00641C81" w:rsidRPr="00FB7D84" w:rsidRDefault="00641C81">
            <w:pPr>
              <w:keepNext/>
              <w:keepLines/>
              <w:rPr>
                <w:rFonts w:eastAsia="MS Mincho"/>
                <w:szCs w:val="22"/>
              </w:rPr>
            </w:pPr>
          </w:p>
        </w:tc>
        <w:tc>
          <w:tcPr>
            <w:tcW w:w="855" w:type="dxa"/>
            <w:tcBorders>
              <w:left w:val="single" w:sz="1" w:space="0" w:color="000000"/>
              <w:bottom w:val="single" w:sz="1" w:space="0" w:color="000000"/>
              <w:right w:val="single" w:sz="1" w:space="0" w:color="000000"/>
            </w:tcBorders>
          </w:tcPr>
          <w:p w:rsidR="00641C81" w:rsidRPr="00FB7D84" w:rsidRDefault="00641C81">
            <w:pPr>
              <w:keepNext/>
              <w:keepLines/>
              <w:snapToGrid w:val="0"/>
              <w:jc w:val="center"/>
              <w:rPr>
                <w:szCs w:val="22"/>
              </w:rPr>
            </w:pPr>
            <w:r w:rsidRPr="00FB7D84">
              <w:rPr>
                <w:szCs w:val="22"/>
              </w:rPr>
              <w:t>****</w:t>
            </w:r>
          </w:p>
        </w:tc>
      </w:tr>
      <w:tr w:rsidR="00641C81" w:rsidRPr="00FB7D84" w:rsidTr="00EB22EA">
        <w:trPr>
          <w:cantSplit/>
          <w:trHeight w:hRule="exact" w:val="1772"/>
        </w:trPr>
        <w:tc>
          <w:tcPr>
            <w:tcW w:w="2412" w:type="dxa"/>
            <w:vMerge/>
            <w:tcBorders>
              <w:top w:val="single" w:sz="2" w:space="0" w:color="000000"/>
              <w:left w:val="single" w:sz="2" w:space="0" w:color="000000"/>
              <w:bottom w:val="single" w:sz="2" w:space="0" w:color="000000"/>
              <w:right w:val="single" w:sz="2" w:space="0" w:color="000000"/>
            </w:tcBorders>
          </w:tcPr>
          <w:p w:rsidR="00641C81" w:rsidRPr="00FB7D84" w:rsidRDefault="00641C81"/>
        </w:tc>
        <w:tc>
          <w:tcPr>
            <w:tcW w:w="2695" w:type="dxa"/>
            <w:tcBorders>
              <w:left w:val="single" w:sz="2" w:space="0" w:color="000000"/>
              <w:bottom w:val="single" w:sz="4" w:space="0" w:color="auto"/>
            </w:tcBorders>
          </w:tcPr>
          <w:p w:rsidR="00641C81" w:rsidRPr="00FB7D84" w:rsidRDefault="00641C81">
            <w:pPr>
              <w:autoSpaceDE w:val="0"/>
              <w:snapToGrid w:val="0"/>
              <w:rPr>
                <w:szCs w:val="22"/>
                <w:lang w:val="ru-RU"/>
              </w:rPr>
            </w:pPr>
            <w:r w:rsidRPr="00FB7D84">
              <w:rPr>
                <w:szCs w:val="22"/>
                <w:lang w:val="ru-RU"/>
              </w:rPr>
              <w:t>% прошедших подготовку академических координаторов, которые организовали программы подготовки.</w:t>
            </w:r>
          </w:p>
          <w:p w:rsidR="00641C81" w:rsidRPr="00FB7D84" w:rsidRDefault="00641C81">
            <w:pPr>
              <w:keepNext/>
              <w:keepLines/>
              <w:autoSpaceDE w:val="0"/>
              <w:rPr>
                <w:szCs w:val="22"/>
                <w:lang w:val="ru-RU"/>
              </w:rPr>
            </w:pPr>
          </w:p>
        </w:tc>
        <w:tc>
          <w:tcPr>
            <w:tcW w:w="3403" w:type="dxa"/>
            <w:tcBorders>
              <w:left w:val="single" w:sz="1" w:space="0" w:color="000000"/>
              <w:bottom w:val="single" w:sz="4" w:space="0" w:color="auto"/>
            </w:tcBorders>
          </w:tcPr>
          <w:p w:rsidR="00641C81" w:rsidRPr="00FB7D84" w:rsidRDefault="00641C81">
            <w:pPr>
              <w:keepNext/>
              <w:keepLines/>
              <w:snapToGrid w:val="0"/>
              <w:rPr>
                <w:rFonts w:eastAsia="MS Mincho"/>
                <w:szCs w:val="22"/>
              </w:rPr>
            </w:pPr>
            <w:r w:rsidRPr="00FB7D84">
              <w:rPr>
                <w:rFonts w:eastAsia="MS Mincho"/>
                <w:szCs w:val="22"/>
              </w:rPr>
              <w:t>100%</w:t>
            </w:r>
          </w:p>
        </w:tc>
        <w:tc>
          <w:tcPr>
            <w:tcW w:w="855" w:type="dxa"/>
            <w:tcBorders>
              <w:left w:val="single" w:sz="1" w:space="0" w:color="000000"/>
              <w:bottom w:val="single" w:sz="4" w:space="0" w:color="auto"/>
              <w:right w:val="single" w:sz="1" w:space="0" w:color="000000"/>
            </w:tcBorders>
          </w:tcPr>
          <w:p w:rsidR="00641C81" w:rsidRPr="00FB7D84" w:rsidRDefault="00641C81">
            <w:pPr>
              <w:keepNext/>
              <w:keepLines/>
              <w:snapToGrid w:val="0"/>
              <w:jc w:val="center"/>
              <w:rPr>
                <w:szCs w:val="22"/>
              </w:rPr>
            </w:pPr>
            <w:r w:rsidRPr="00FB7D84">
              <w:rPr>
                <w:szCs w:val="22"/>
              </w:rPr>
              <w:t>****</w:t>
            </w:r>
          </w:p>
        </w:tc>
      </w:tr>
      <w:tr w:rsidR="00641C81" w:rsidRPr="00FB7D84" w:rsidTr="00EB22EA">
        <w:trPr>
          <w:cantSplit/>
          <w:trHeight w:hRule="exact" w:val="3796"/>
        </w:trPr>
        <w:tc>
          <w:tcPr>
            <w:tcW w:w="2412" w:type="dxa"/>
            <w:vMerge/>
            <w:tcBorders>
              <w:top w:val="single" w:sz="2" w:space="0" w:color="000000"/>
              <w:left w:val="single" w:sz="2" w:space="0" w:color="000000"/>
              <w:bottom w:val="single" w:sz="2" w:space="0" w:color="000000"/>
              <w:right w:val="single" w:sz="2" w:space="0" w:color="000000"/>
            </w:tcBorders>
          </w:tcPr>
          <w:p w:rsidR="00641C81" w:rsidRPr="00FB7D84" w:rsidRDefault="00641C81"/>
        </w:tc>
        <w:tc>
          <w:tcPr>
            <w:tcW w:w="2695" w:type="dxa"/>
            <w:tcBorders>
              <w:top w:val="single" w:sz="4" w:space="0" w:color="auto"/>
              <w:left w:val="single" w:sz="2" w:space="0" w:color="000000"/>
              <w:bottom w:val="single" w:sz="2" w:space="0" w:color="000000"/>
              <w:right w:val="single" w:sz="2" w:space="0" w:color="000000"/>
            </w:tcBorders>
          </w:tcPr>
          <w:p w:rsidR="00641C81" w:rsidRPr="00FB7D84" w:rsidRDefault="00641C81">
            <w:pPr>
              <w:autoSpaceDE w:val="0"/>
              <w:snapToGrid w:val="0"/>
              <w:rPr>
                <w:szCs w:val="22"/>
                <w:lang w:val="ru-RU"/>
              </w:rPr>
            </w:pPr>
            <w:r w:rsidRPr="00FB7D84">
              <w:rPr>
                <w:szCs w:val="22"/>
                <w:lang w:val="ru-RU"/>
              </w:rPr>
              <w:t>Число новых академий, установивших партнерские отношения с национальными учреждениями (в частности, университетами, промышленными ассоциациями и торговыми палатами, учреждениями по поддержке МСП и другими организациями).</w:t>
            </w:r>
          </w:p>
          <w:p w:rsidR="00641C81" w:rsidRPr="00FB7D84" w:rsidRDefault="00641C81">
            <w:pPr>
              <w:keepNext/>
              <w:keepLines/>
              <w:rPr>
                <w:szCs w:val="22"/>
                <w:lang w:val="ru-RU"/>
              </w:rPr>
            </w:pPr>
          </w:p>
        </w:tc>
        <w:tc>
          <w:tcPr>
            <w:tcW w:w="3403" w:type="dxa"/>
            <w:tcBorders>
              <w:top w:val="single" w:sz="4" w:space="0" w:color="auto"/>
              <w:left w:val="single" w:sz="2" w:space="0" w:color="000000"/>
              <w:bottom w:val="single" w:sz="2" w:space="0" w:color="000000"/>
              <w:right w:val="single" w:sz="2" w:space="0" w:color="000000"/>
            </w:tcBorders>
          </w:tcPr>
          <w:p w:rsidR="00641C81" w:rsidRPr="00FB7D84" w:rsidRDefault="00641C81">
            <w:pPr>
              <w:keepNext/>
              <w:keepLines/>
              <w:snapToGrid w:val="0"/>
              <w:rPr>
                <w:rFonts w:eastAsia="MS Mincho"/>
                <w:szCs w:val="22"/>
                <w:lang w:val="ru-RU"/>
              </w:rPr>
            </w:pPr>
            <w:r w:rsidRPr="00FB7D84">
              <w:rPr>
                <w:rFonts w:eastAsia="MS Mincho"/>
                <w:szCs w:val="22"/>
                <w:lang w:val="ru-RU"/>
              </w:rPr>
              <w:t>пять</w:t>
            </w:r>
          </w:p>
        </w:tc>
        <w:tc>
          <w:tcPr>
            <w:tcW w:w="855" w:type="dxa"/>
            <w:tcBorders>
              <w:top w:val="single" w:sz="4" w:space="0" w:color="auto"/>
              <w:left w:val="single" w:sz="2" w:space="0" w:color="000000"/>
              <w:bottom w:val="single" w:sz="2" w:space="0" w:color="000000"/>
              <w:right w:val="single" w:sz="2" w:space="0" w:color="000000"/>
            </w:tcBorders>
          </w:tcPr>
          <w:p w:rsidR="00641C81" w:rsidRPr="00FB7D84" w:rsidRDefault="00641C81">
            <w:pPr>
              <w:keepNext/>
              <w:keepLines/>
              <w:snapToGrid w:val="0"/>
              <w:jc w:val="center"/>
              <w:rPr>
                <w:szCs w:val="22"/>
              </w:rPr>
            </w:pPr>
            <w:r w:rsidRPr="00FB7D84">
              <w:rPr>
                <w:szCs w:val="22"/>
              </w:rPr>
              <w:t>***</w:t>
            </w:r>
          </w:p>
        </w:tc>
      </w:tr>
      <w:tr w:rsidR="00641C81" w:rsidRPr="00FB7D84" w:rsidTr="00EB22EA">
        <w:trPr>
          <w:cantSplit/>
          <w:trHeight w:hRule="exact" w:val="3037"/>
        </w:trPr>
        <w:tc>
          <w:tcPr>
            <w:tcW w:w="2412" w:type="dxa"/>
            <w:vMerge/>
            <w:tcBorders>
              <w:top w:val="single" w:sz="2" w:space="0" w:color="000000"/>
              <w:left w:val="single" w:sz="2" w:space="0" w:color="000000"/>
              <w:bottom w:val="single" w:sz="2" w:space="0" w:color="000000"/>
              <w:right w:val="single" w:sz="2" w:space="0" w:color="000000"/>
            </w:tcBorders>
          </w:tcPr>
          <w:p w:rsidR="00641C81" w:rsidRPr="00FB7D84" w:rsidRDefault="00641C81"/>
        </w:tc>
        <w:tc>
          <w:tcPr>
            <w:tcW w:w="2695" w:type="dxa"/>
            <w:tcBorders>
              <w:top w:val="single" w:sz="2" w:space="0" w:color="000000"/>
              <w:left w:val="single" w:sz="2" w:space="0" w:color="000000"/>
              <w:bottom w:val="single" w:sz="1" w:space="0" w:color="000000"/>
            </w:tcBorders>
          </w:tcPr>
          <w:p w:rsidR="00641C81" w:rsidRPr="00FB7D84" w:rsidRDefault="00641C81">
            <w:pPr>
              <w:autoSpaceDE w:val="0"/>
              <w:snapToGrid w:val="0"/>
              <w:rPr>
                <w:szCs w:val="22"/>
                <w:lang w:val="ru-RU"/>
              </w:rPr>
            </w:pPr>
            <w:r w:rsidRPr="00FB7D84">
              <w:rPr>
                <w:szCs w:val="22"/>
                <w:lang w:val="ru-RU"/>
              </w:rPr>
              <w:t>Оценка учебных планов и программ на предмет обеспечения справедливого баланса между охраной ИС и общественными интересами, а также решения национальных приоритетных задач и достижения целей в области развития.</w:t>
            </w:r>
          </w:p>
          <w:p w:rsidR="00641C81" w:rsidRPr="00FB7D84" w:rsidRDefault="00641C81">
            <w:pPr>
              <w:keepNext/>
              <w:keepLines/>
              <w:autoSpaceDE w:val="0"/>
              <w:rPr>
                <w:szCs w:val="22"/>
                <w:lang w:val="ru-RU"/>
              </w:rPr>
            </w:pPr>
          </w:p>
        </w:tc>
        <w:tc>
          <w:tcPr>
            <w:tcW w:w="3403" w:type="dxa"/>
            <w:tcBorders>
              <w:top w:val="single" w:sz="2" w:space="0" w:color="000000"/>
              <w:left w:val="single" w:sz="1" w:space="0" w:color="000000"/>
              <w:bottom w:val="single" w:sz="1" w:space="0" w:color="000000"/>
            </w:tcBorders>
          </w:tcPr>
          <w:p w:rsidR="00641C81" w:rsidRPr="00116F42" w:rsidRDefault="00641C81" w:rsidP="00116F42">
            <w:pPr>
              <w:keepNext/>
              <w:keepLines/>
              <w:snapToGrid w:val="0"/>
              <w:rPr>
                <w:rFonts w:eastAsia="MS Mincho"/>
                <w:szCs w:val="22"/>
                <w:lang w:val="ru-RU"/>
              </w:rPr>
            </w:pPr>
            <w:r w:rsidRPr="00FB7D84">
              <w:rPr>
                <w:rFonts w:eastAsia="MS Mincho"/>
                <w:szCs w:val="22"/>
                <w:lang w:val="ru-RU"/>
              </w:rPr>
              <w:t>Слишком рано для оценки этого показателя, поскольку большинство национальных учебных центров по ИС еще не утвер</w:t>
            </w:r>
            <w:r w:rsidR="00116F42">
              <w:rPr>
                <w:rFonts w:eastAsia="MS Mincho"/>
                <w:szCs w:val="22"/>
                <w:lang w:val="ru-RU"/>
              </w:rPr>
              <w:t>дили собственные учебные планы.</w:t>
            </w:r>
          </w:p>
        </w:tc>
        <w:tc>
          <w:tcPr>
            <w:tcW w:w="855" w:type="dxa"/>
            <w:tcBorders>
              <w:top w:val="single" w:sz="2" w:space="0" w:color="000000"/>
              <w:left w:val="single" w:sz="1" w:space="0" w:color="000000"/>
              <w:bottom w:val="single" w:sz="1" w:space="0" w:color="000000"/>
              <w:right w:val="single" w:sz="1" w:space="0" w:color="000000"/>
            </w:tcBorders>
          </w:tcPr>
          <w:p w:rsidR="00641C81" w:rsidRPr="00FB7D84" w:rsidRDefault="00641C81">
            <w:pPr>
              <w:keepNext/>
              <w:keepLines/>
              <w:snapToGrid w:val="0"/>
              <w:jc w:val="center"/>
              <w:rPr>
                <w:szCs w:val="22"/>
                <w:lang w:val="ru-RU"/>
              </w:rPr>
            </w:pPr>
            <w:r w:rsidRPr="00FB7D84">
              <w:rPr>
                <w:szCs w:val="22"/>
                <w:lang w:val="ru-RU"/>
              </w:rPr>
              <w:t>NA</w:t>
            </w:r>
          </w:p>
        </w:tc>
      </w:tr>
      <w:tr w:rsidR="00641C81" w:rsidRPr="00FB7D84" w:rsidTr="00EB22EA">
        <w:trPr>
          <w:cantSplit/>
          <w:trHeight w:hRule="exact" w:val="4049"/>
        </w:trPr>
        <w:tc>
          <w:tcPr>
            <w:tcW w:w="2412" w:type="dxa"/>
            <w:vMerge/>
            <w:tcBorders>
              <w:top w:val="single" w:sz="2" w:space="0" w:color="000000"/>
              <w:left w:val="single" w:sz="2" w:space="0" w:color="000000"/>
              <w:bottom w:val="single" w:sz="2" w:space="0" w:color="000000"/>
              <w:right w:val="single" w:sz="2" w:space="0" w:color="000000"/>
            </w:tcBorders>
          </w:tcPr>
          <w:p w:rsidR="00641C81" w:rsidRPr="00FB7D84" w:rsidRDefault="00641C81"/>
        </w:tc>
        <w:tc>
          <w:tcPr>
            <w:tcW w:w="2695" w:type="dxa"/>
            <w:tcBorders>
              <w:left w:val="single" w:sz="2" w:space="0" w:color="000000"/>
              <w:bottom w:val="single" w:sz="1" w:space="0" w:color="000000"/>
            </w:tcBorders>
          </w:tcPr>
          <w:p w:rsidR="00116F42" w:rsidRPr="00116F42" w:rsidRDefault="00641C81" w:rsidP="00116F42">
            <w:pPr>
              <w:autoSpaceDE w:val="0"/>
              <w:snapToGrid w:val="0"/>
              <w:rPr>
                <w:szCs w:val="22"/>
                <w:lang w:val="ru-RU"/>
              </w:rPr>
            </w:pPr>
            <w:r w:rsidRPr="00FB7D84">
              <w:rPr>
                <w:szCs w:val="22"/>
                <w:lang w:val="ru-RU"/>
              </w:rPr>
              <w:t>Число новых академий, в которых не менее две программы по ИС преподаются на постоянной основе, как согласовано со странами-бенефициарами.</w:t>
            </w:r>
          </w:p>
          <w:p w:rsidR="00641C81" w:rsidRPr="00116F42" w:rsidRDefault="00641C81">
            <w:pPr>
              <w:rPr>
                <w:szCs w:val="22"/>
                <w:lang w:val="ru-RU"/>
              </w:rPr>
            </w:pPr>
          </w:p>
          <w:p w:rsidR="00641C81" w:rsidRPr="00116F42" w:rsidRDefault="00641C81">
            <w:pPr>
              <w:keepNext/>
              <w:keepLines/>
              <w:rPr>
                <w:szCs w:val="22"/>
                <w:lang w:val="ru-RU"/>
              </w:rPr>
            </w:pPr>
          </w:p>
        </w:tc>
        <w:tc>
          <w:tcPr>
            <w:tcW w:w="3403" w:type="dxa"/>
            <w:tcBorders>
              <w:left w:val="single" w:sz="1" w:space="0" w:color="000000"/>
              <w:bottom w:val="single" w:sz="1" w:space="0" w:color="000000"/>
            </w:tcBorders>
          </w:tcPr>
          <w:p w:rsidR="00116F42" w:rsidRPr="00116F42" w:rsidRDefault="00641C81" w:rsidP="00116F42">
            <w:pPr>
              <w:keepNext/>
              <w:keepLines/>
              <w:snapToGrid w:val="0"/>
              <w:rPr>
                <w:rFonts w:eastAsia="MS Mincho"/>
                <w:szCs w:val="22"/>
                <w:shd w:val="clear" w:color="auto" w:fill="FFFF00"/>
                <w:lang w:val="ru-RU"/>
              </w:rPr>
            </w:pPr>
            <w:r w:rsidRPr="00FB7D84">
              <w:rPr>
                <w:rFonts w:eastAsia="MS Mincho"/>
                <w:szCs w:val="22"/>
                <w:lang w:val="ru-RU"/>
              </w:rPr>
              <w:t>Два центра преподают программы на постоянной основе, три центра находятся в процессе достиже</w:t>
            </w:r>
            <w:r w:rsidR="00116F42">
              <w:rPr>
                <w:rFonts w:eastAsia="MS Mincho"/>
                <w:szCs w:val="22"/>
                <w:lang w:val="ru-RU"/>
              </w:rPr>
              <w:t>ния успеха по этому показателю.</w:t>
            </w:r>
          </w:p>
          <w:p w:rsidR="00641C81" w:rsidRPr="00116F42" w:rsidRDefault="00641C81">
            <w:pPr>
              <w:keepNext/>
              <w:keepLines/>
              <w:rPr>
                <w:rFonts w:eastAsia="MS Mincho"/>
                <w:szCs w:val="22"/>
                <w:shd w:val="clear" w:color="auto" w:fill="FFFF00"/>
                <w:lang w:val="ru-RU"/>
              </w:rPr>
            </w:pPr>
          </w:p>
        </w:tc>
        <w:tc>
          <w:tcPr>
            <w:tcW w:w="855" w:type="dxa"/>
            <w:tcBorders>
              <w:left w:val="single" w:sz="1" w:space="0" w:color="000000"/>
              <w:bottom w:val="single" w:sz="1" w:space="0" w:color="000000"/>
              <w:right w:val="single" w:sz="1" w:space="0" w:color="000000"/>
            </w:tcBorders>
          </w:tcPr>
          <w:p w:rsidR="00641C81" w:rsidRPr="00FB7D84" w:rsidRDefault="00641C81">
            <w:pPr>
              <w:keepNext/>
              <w:keepLines/>
              <w:snapToGrid w:val="0"/>
              <w:jc w:val="center"/>
              <w:rPr>
                <w:szCs w:val="22"/>
              </w:rPr>
            </w:pPr>
            <w:r w:rsidRPr="00FB7D84">
              <w:rPr>
                <w:szCs w:val="22"/>
              </w:rPr>
              <w:t>***</w:t>
            </w:r>
          </w:p>
        </w:tc>
      </w:tr>
      <w:tr w:rsidR="00641C81" w:rsidRPr="00FB7D84" w:rsidTr="00EB22EA">
        <w:trPr>
          <w:cantSplit/>
        </w:trPr>
        <w:tc>
          <w:tcPr>
            <w:tcW w:w="2412" w:type="dxa"/>
            <w:vMerge/>
            <w:tcBorders>
              <w:top w:val="single" w:sz="2" w:space="0" w:color="000000"/>
              <w:left w:val="single" w:sz="2" w:space="0" w:color="000000"/>
              <w:bottom w:val="single" w:sz="2" w:space="0" w:color="000000"/>
              <w:right w:val="single" w:sz="2" w:space="0" w:color="000000"/>
            </w:tcBorders>
          </w:tcPr>
          <w:p w:rsidR="00641C81" w:rsidRPr="00FB7D84" w:rsidRDefault="00641C81"/>
        </w:tc>
        <w:tc>
          <w:tcPr>
            <w:tcW w:w="2695" w:type="dxa"/>
            <w:tcBorders>
              <w:left w:val="single" w:sz="2" w:space="0" w:color="000000"/>
              <w:bottom w:val="single" w:sz="1" w:space="0" w:color="000000"/>
            </w:tcBorders>
          </w:tcPr>
          <w:p w:rsidR="00641C81" w:rsidRPr="00C01AD8" w:rsidRDefault="00641C81" w:rsidP="00116F42">
            <w:pPr>
              <w:autoSpaceDE w:val="0"/>
              <w:snapToGrid w:val="0"/>
              <w:rPr>
                <w:szCs w:val="22"/>
                <w:shd w:val="clear" w:color="auto" w:fill="FFFF00"/>
                <w:lang w:val="ru-RU"/>
              </w:rPr>
            </w:pPr>
            <w:r w:rsidRPr="00FB7D84">
              <w:rPr>
                <w:szCs w:val="22"/>
                <w:lang w:val="ru-RU"/>
              </w:rPr>
              <w:t xml:space="preserve">Число участников, прошедших подготовку по программам новых учебных заведений в полном объеме и получивших аттестационные свидетельства.  </w:t>
            </w:r>
          </w:p>
        </w:tc>
        <w:tc>
          <w:tcPr>
            <w:tcW w:w="3403" w:type="dxa"/>
            <w:tcBorders>
              <w:left w:val="single" w:sz="1" w:space="0" w:color="000000"/>
              <w:bottom w:val="single" w:sz="1" w:space="0" w:color="000000"/>
            </w:tcBorders>
          </w:tcPr>
          <w:p w:rsidR="00641C81" w:rsidRPr="00116F42" w:rsidRDefault="00641C81">
            <w:pPr>
              <w:keepNext/>
              <w:keepLines/>
              <w:snapToGrid w:val="0"/>
              <w:rPr>
                <w:rFonts w:eastAsia="MS Mincho"/>
                <w:szCs w:val="22"/>
                <w:shd w:val="clear" w:color="auto" w:fill="FFFF00"/>
                <w:lang w:val="ru-RU"/>
              </w:rPr>
            </w:pPr>
            <w:r w:rsidRPr="00116F42">
              <w:rPr>
                <w:rFonts w:eastAsia="MS Mincho"/>
                <w:szCs w:val="22"/>
                <w:lang w:val="ru-RU"/>
              </w:rPr>
              <w:t>8</w:t>
            </w:r>
            <w:r w:rsidRPr="00FB7D84">
              <w:rPr>
                <w:rFonts w:eastAsia="MS Mincho"/>
                <w:szCs w:val="22"/>
                <w:lang w:val="en-AU"/>
              </w:rPr>
              <w:t> </w:t>
            </w:r>
            <w:r w:rsidRPr="00116F42">
              <w:rPr>
                <w:rFonts w:eastAsia="MS Mincho"/>
                <w:szCs w:val="22"/>
                <w:lang w:val="ru-RU"/>
              </w:rPr>
              <w:t xml:space="preserve">488 </w:t>
            </w:r>
            <w:r w:rsidRPr="00FB7D84">
              <w:rPr>
                <w:rFonts w:eastAsia="MS Mincho"/>
                <w:szCs w:val="22"/>
                <w:lang w:val="ru-RU"/>
              </w:rPr>
              <w:t>человек</w:t>
            </w:r>
            <w:r w:rsidRPr="00116F42">
              <w:rPr>
                <w:rFonts w:eastAsia="MS Mincho"/>
                <w:szCs w:val="22"/>
                <w:lang w:val="ru-RU"/>
              </w:rPr>
              <w:t xml:space="preserve">, </w:t>
            </w:r>
            <w:r w:rsidRPr="00FB7D84">
              <w:rPr>
                <w:rFonts w:eastAsia="MS Mincho"/>
                <w:szCs w:val="22"/>
                <w:lang w:val="ru-RU"/>
              </w:rPr>
              <w:t>в</w:t>
            </w:r>
            <w:r w:rsidRPr="00116F42">
              <w:rPr>
                <w:rFonts w:eastAsia="MS Mincho"/>
                <w:szCs w:val="22"/>
                <w:lang w:val="ru-RU"/>
              </w:rPr>
              <w:t xml:space="preserve"> </w:t>
            </w:r>
            <w:r w:rsidRPr="00FB7D84">
              <w:rPr>
                <w:rFonts w:eastAsia="MS Mincho"/>
                <w:szCs w:val="22"/>
                <w:lang w:val="ru-RU"/>
              </w:rPr>
              <w:t>том</w:t>
            </w:r>
            <w:r w:rsidRPr="00116F42">
              <w:rPr>
                <w:rFonts w:eastAsia="MS Mincho"/>
                <w:szCs w:val="22"/>
                <w:lang w:val="ru-RU"/>
              </w:rPr>
              <w:t xml:space="preserve"> </w:t>
            </w:r>
            <w:r w:rsidRPr="00FB7D84">
              <w:rPr>
                <w:rFonts w:eastAsia="MS Mincho"/>
                <w:szCs w:val="22"/>
                <w:lang w:val="ru-RU"/>
              </w:rPr>
              <w:t>числе</w:t>
            </w:r>
            <w:r w:rsidRPr="00116F42">
              <w:rPr>
                <w:rFonts w:eastAsia="MS Mincho"/>
                <w:szCs w:val="22"/>
                <w:lang w:val="ru-RU"/>
              </w:rPr>
              <w:t xml:space="preserve"> </w:t>
            </w:r>
            <w:r w:rsidRPr="00FB7D84">
              <w:rPr>
                <w:rFonts w:eastAsia="MS Mincho"/>
                <w:szCs w:val="22"/>
                <w:lang w:val="ru-RU"/>
              </w:rPr>
              <w:t>посредством</w:t>
            </w:r>
            <w:r w:rsidRPr="00116F42">
              <w:rPr>
                <w:rFonts w:eastAsia="MS Mincho"/>
                <w:szCs w:val="22"/>
                <w:lang w:val="ru-RU"/>
              </w:rPr>
              <w:t xml:space="preserve"> </w:t>
            </w:r>
            <w:r w:rsidRPr="00FB7D84">
              <w:rPr>
                <w:rFonts w:eastAsia="MS Mincho"/>
                <w:szCs w:val="22"/>
                <w:lang w:val="ru-RU"/>
              </w:rPr>
              <w:t>программ</w:t>
            </w:r>
            <w:r w:rsidRPr="00116F42">
              <w:rPr>
                <w:rFonts w:eastAsia="MS Mincho"/>
                <w:szCs w:val="22"/>
                <w:lang w:val="ru-RU"/>
              </w:rPr>
              <w:t xml:space="preserve"> </w:t>
            </w:r>
            <w:r w:rsidRPr="00FB7D84">
              <w:rPr>
                <w:rFonts w:eastAsia="MS Mincho"/>
                <w:szCs w:val="22"/>
                <w:lang w:val="ru-RU"/>
              </w:rPr>
              <w:t>дистанционного</w:t>
            </w:r>
            <w:r w:rsidRPr="00116F42">
              <w:rPr>
                <w:rFonts w:eastAsia="MS Mincho"/>
                <w:szCs w:val="22"/>
                <w:lang w:val="ru-RU"/>
              </w:rPr>
              <w:t xml:space="preserve"> </w:t>
            </w:r>
            <w:r w:rsidRPr="00FB7D84">
              <w:rPr>
                <w:rFonts w:eastAsia="MS Mincho"/>
                <w:szCs w:val="22"/>
                <w:lang w:val="ru-RU"/>
              </w:rPr>
              <w:t>обучения</w:t>
            </w:r>
            <w:r w:rsidRPr="00116F42">
              <w:rPr>
                <w:rFonts w:eastAsia="MS Mincho"/>
                <w:szCs w:val="22"/>
                <w:lang w:val="ru-RU"/>
              </w:rPr>
              <w:t xml:space="preserve"> (</w:t>
            </w:r>
            <w:r w:rsidRPr="00FB7D84">
              <w:rPr>
                <w:rFonts w:eastAsia="MS Mincho"/>
                <w:szCs w:val="22"/>
                <w:lang w:val="ru-RU"/>
              </w:rPr>
              <w:t>данные</w:t>
            </w:r>
            <w:r w:rsidRPr="00116F42">
              <w:rPr>
                <w:rFonts w:eastAsia="MS Mincho"/>
                <w:szCs w:val="22"/>
                <w:lang w:val="ru-RU"/>
              </w:rPr>
              <w:t xml:space="preserve"> </w:t>
            </w:r>
            <w:r w:rsidRPr="00FB7D84">
              <w:rPr>
                <w:rFonts w:eastAsia="MS Mincho"/>
                <w:szCs w:val="22"/>
                <w:lang w:val="ru-RU"/>
              </w:rPr>
              <w:t>по</w:t>
            </w:r>
            <w:r w:rsidRPr="00116F42">
              <w:rPr>
                <w:rFonts w:eastAsia="MS Mincho"/>
                <w:szCs w:val="22"/>
                <w:lang w:val="ru-RU"/>
              </w:rPr>
              <w:t xml:space="preserve"> </w:t>
            </w:r>
            <w:r w:rsidRPr="00FB7D84">
              <w:rPr>
                <w:rFonts w:eastAsia="MS Mincho"/>
                <w:szCs w:val="22"/>
                <w:lang w:val="ru-RU"/>
              </w:rPr>
              <w:t>Тунису</w:t>
            </w:r>
            <w:r w:rsidRPr="00116F42">
              <w:rPr>
                <w:rFonts w:eastAsia="MS Mincho"/>
                <w:szCs w:val="22"/>
                <w:lang w:val="ru-RU"/>
              </w:rPr>
              <w:t xml:space="preserve"> </w:t>
            </w:r>
            <w:r w:rsidRPr="00FB7D84">
              <w:rPr>
                <w:rFonts w:eastAsia="MS Mincho"/>
                <w:szCs w:val="22"/>
                <w:lang w:val="ru-RU"/>
              </w:rPr>
              <w:t>еще</w:t>
            </w:r>
            <w:r w:rsidRPr="00116F42">
              <w:rPr>
                <w:rFonts w:eastAsia="MS Mincho"/>
                <w:szCs w:val="22"/>
                <w:lang w:val="ru-RU"/>
              </w:rPr>
              <w:t xml:space="preserve"> </w:t>
            </w:r>
            <w:r w:rsidRPr="00FB7D84">
              <w:rPr>
                <w:rFonts w:eastAsia="MS Mincho"/>
                <w:szCs w:val="22"/>
                <w:lang w:val="ru-RU"/>
              </w:rPr>
              <w:t>не</w:t>
            </w:r>
            <w:r w:rsidRPr="00116F42">
              <w:rPr>
                <w:rFonts w:eastAsia="MS Mincho"/>
                <w:szCs w:val="22"/>
                <w:lang w:val="ru-RU"/>
              </w:rPr>
              <w:t xml:space="preserve"> </w:t>
            </w:r>
            <w:r w:rsidRPr="00FB7D84">
              <w:rPr>
                <w:rFonts w:eastAsia="MS Mincho"/>
                <w:szCs w:val="22"/>
                <w:lang w:val="ru-RU"/>
              </w:rPr>
              <w:t>поступали</w:t>
            </w:r>
            <w:r w:rsidRPr="00116F42">
              <w:rPr>
                <w:rFonts w:eastAsia="MS Mincho"/>
                <w:szCs w:val="22"/>
                <w:lang w:val="ru-RU"/>
              </w:rPr>
              <w:t xml:space="preserve">, </w:t>
            </w:r>
            <w:r w:rsidRPr="00FB7D84">
              <w:rPr>
                <w:rFonts w:eastAsia="MS Mincho"/>
                <w:szCs w:val="22"/>
                <w:lang w:val="ru-RU"/>
              </w:rPr>
              <w:t>в</w:t>
            </w:r>
            <w:r w:rsidRPr="00116F42">
              <w:rPr>
                <w:rFonts w:eastAsia="MS Mincho"/>
                <w:szCs w:val="22"/>
                <w:lang w:val="ru-RU"/>
              </w:rPr>
              <w:t xml:space="preserve"> </w:t>
            </w:r>
            <w:r w:rsidRPr="00FB7D84">
              <w:rPr>
                <w:rFonts w:eastAsia="MS Mincho"/>
                <w:szCs w:val="22"/>
                <w:lang w:val="ru-RU"/>
              </w:rPr>
              <w:t>Эфиопии</w:t>
            </w:r>
            <w:r w:rsidRPr="00116F42">
              <w:rPr>
                <w:rFonts w:eastAsia="MS Mincho"/>
                <w:szCs w:val="22"/>
                <w:lang w:val="ru-RU"/>
              </w:rPr>
              <w:t xml:space="preserve"> </w:t>
            </w:r>
            <w:r w:rsidRPr="00FB7D84">
              <w:rPr>
                <w:rFonts w:eastAsia="MS Mincho"/>
                <w:szCs w:val="22"/>
                <w:lang w:val="ru-RU"/>
              </w:rPr>
              <w:t>еще</w:t>
            </w:r>
            <w:r w:rsidRPr="00116F42">
              <w:rPr>
                <w:rFonts w:eastAsia="MS Mincho"/>
                <w:szCs w:val="22"/>
                <w:lang w:val="ru-RU"/>
              </w:rPr>
              <w:t xml:space="preserve"> </w:t>
            </w:r>
            <w:r w:rsidRPr="00FB7D84">
              <w:rPr>
                <w:rFonts w:eastAsia="MS Mincho"/>
                <w:szCs w:val="22"/>
                <w:lang w:val="ru-RU"/>
              </w:rPr>
              <w:t>не</w:t>
            </w:r>
            <w:r w:rsidRPr="00116F42">
              <w:rPr>
                <w:rFonts w:eastAsia="MS Mincho"/>
                <w:szCs w:val="22"/>
                <w:lang w:val="ru-RU"/>
              </w:rPr>
              <w:t xml:space="preserve"> </w:t>
            </w:r>
            <w:r w:rsidRPr="00FB7D84">
              <w:rPr>
                <w:rFonts w:eastAsia="MS Mincho"/>
                <w:szCs w:val="22"/>
                <w:lang w:val="ru-RU"/>
              </w:rPr>
              <w:t>началось</w:t>
            </w:r>
            <w:r w:rsidRPr="00116F42">
              <w:rPr>
                <w:rFonts w:eastAsia="MS Mincho"/>
                <w:szCs w:val="22"/>
                <w:lang w:val="ru-RU"/>
              </w:rPr>
              <w:t xml:space="preserve"> </w:t>
            </w:r>
            <w:r w:rsidRPr="00FB7D84">
              <w:rPr>
                <w:rFonts w:eastAsia="MS Mincho"/>
                <w:szCs w:val="22"/>
                <w:lang w:val="ru-RU"/>
              </w:rPr>
              <w:t>преподавание</w:t>
            </w:r>
            <w:r w:rsidRPr="00116F42">
              <w:rPr>
                <w:rFonts w:eastAsia="MS Mincho"/>
                <w:szCs w:val="22"/>
                <w:lang w:val="ru-RU"/>
              </w:rPr>
              <w:t xml:space="preserve"> </w:t>
            </w:r>
            <w:r w:rsidRPr="00FB7D84">
              <w:rPr>
                <w:rFonts w:eastAsia="MS Mincho"/>
                <w:szCs w:val="22"/>
                <w:lang w:val="ru-RU"/>
              </w:rPr>
              <w:t>программ</w:t>
            </w:r>
            <w:r w:rsidR="00116F42" w:rsidRPr="00116F42">
              <w:rPr>
                <w:rFonts w:eastAsia="MS Mincho"/>
                <w:szCs w:val="22"/>
                <w:lang w:val="ru-RU"/>
              </w:rPr>
              <w:t>).</w:t>
            </w:r>
          </w:p>
          <w:p w:rsidR="00641C81" w:rsidRPr="00116F42" w:rsidRDefault="00641C81">
            <w:pPr>
              <w:keepNext/>
              <w:keepLines/>
              <w:rPr>
                <w:rFonts w:eastAsia="MS Mincho"/>
                <w:szCs w:val="22"/>
                <w:lang w:val="ru-RU"/>
              </w:rPr>
            </w:pPr>
          </w:p>
        </w:tc>
        <w:tc>
          <w:tcPr>
            <w:tcW w:w="855" w:type="dxa"/>
            <w:tcBorders>
              <w:left w:val="single" w:sz="1" w:space="0" w:color="000000"/>
              <w:bottom w:val="single" w:sz="1" w:space="0" w:color="000000"/>
              <w:right w:val="single" w:sz="1" w:space="0" w:color="000000"/>
            </w:tcBorders>
          </w:tcPr>
          <w:p w:rsidR="00641C81" w:rsidRPr="00FB7D84" w:rsidRDefault="00641C81">
            <w:pPr>
              <w:keepNext/>
              <w:keepLines/>
              <w:snapToGrid w:val="0"/>
              <w:jc w:val="center"/>
              <w:rPr>
                <w:szCs w:val="22"/>
              </w:rPr>
            </w:pPr>
            <w:r w:rsidRPr="00FB7D84">
              <w:rPr>
                <w:szCs w:val="22"/>
              </w:rPr>
              <w:t>****</w:t>
            </w:r>
          </w:p>
        </w:tc>
      </w:tr>
    </w:tbl>
    <w:p w:rsidR="00641C81" w:rsidRPr="00FB7D84" w:rsidRDefault="00641C81">
      <w:pPr>
        <w:keepNext/>
        <w:keepLines/>
        <w:jc w:val="center"/>
        <w:rPr>
          <w:szCs w:val="22"/>
        </w:rPr>
      </w:pPr>
    </w:p>
    <w:p w:rsidR="00641C81" w:rsidRPr="00FB7D84" w:rsidRDefault="00641C81">
      <w:pPr>
        <w:tabs>
          <w:tab w:val="left" w:pos="3225"/>
        </w:tabs>
        <w:ind w:left="2445" w:firstLine="3225"/>
        <w:rPr>
          <w:lang w:val="en-AU"/>
        </w:rPr>
        <w:sectPr w:rsidR="00641C81" w:rsidRPr="00FB7D84">
          <w:headerReference w:type="default" r:id="rId47"/>
          <w:headerReference w:type="first" r:id="rId48"/>
          <w:pgSz w:w="11905" w:h="16837"/>
          <w:pgMar w:top="567" w:right="1134" w:bottom="1418" w:left="1418" w:header="510" w:footer="720" w:gutter="0"/>
          <w:pgNumType w:start="1"/>
          <w:cols w:space="720"/>
          <w:titlePg/>
          <w:docGrid w:linePitch="299"/>
        </w:sectPr>
      </w:pPr>
      <w:r w:rsidRPr="00FB7D84">
        <w:rPr>
          <w:lang w:val="en-AU"/>
        </w:rPr>
        <w:t>[</w:t>
      </w:r>
      <w:r w:rsidRPr="00FB7D84">
        <w:rPr>
          <w:lang w:val="ru-RU"/>
        </w:rPr>
        <w:t>Приложение</w:t>
      </w:r>
      <w:r w:rsidRPr="00FB7D84">
        <w:rPr>
          <w:lang w:val="en-AU"/>
        </w:rPr>
        <w:t xml:space="preserve"> X </w:t>
      </w:r>
      <w:r w:rsidRPr="00FB7D84">
        <w:rPr>
          <w:lang w:val="ru-RU"/>
        </w:rPr>
        <w:t>следует</w:t>
      </w:r>
      <w:r w:rsidRPr="00FB7D84">
        <w:rPr>
          <w:lang w:val="en-AU"/>
        </w:rPr>
        <w:t>]</w:t>
      </w:r>
    </w:p>
    <w:p w:rsidR="00641C81" w:rsidRPr="00FB7D84" w:rsidRDefault="00641C81"/>
    <w:p w:rsidR="00641C81" w:rsidRPr="00116F42" w:rsidRDefault="00641C81">
      <w:pPr>
        <w:rPr>
          <w:bCs/>
          <w:szCs w:val="22"/>
          <w:lang w:val="ru-RU"/>
        </w:rPr>
      </w:pPr>
      <w:r w:rsidRPr="00FB7D84">
        <w:rPr>
          <w:bCs/>
          <w:szCs w:val="22"/>
          <w:lang w:val="ru-RU"/>
        </w:rPr>
        <w:t>ОТЧЕТ</w:t>
      </w:r>
      <w:r w:rsidRPr="00116F42">
        <w:rPr>
          <w:bCs/>
          <w:szCs w:val="22"/>
          <w:lang w:val="ru-RU"/>
        </w:rPr>
        <w:t xml:space="preserve"> </w:t>
      </w:r>
      <w:r w:rsidRPr="00FB7D84">
        <w:rPr>
          <w:bCs/>
          <w:szCs w:val="22"/>
          <w:lang w:val="ru-RU"/>
        </w:rPr>
        <w:t>О</w:t>
      </w:r>
      <w:r w:rsidRPr="00116F42">
        <w:rPr>
          <w:bCs/>
          <w:szCs w:val="22"/>
          <w:lang w:val="ru-RU"/>
        </w:rPr>
        <w:t xml:space="preserve"> </w:t>
      </w:r>
      <w:r w:rsidRPr="00FB7D84">
        <w:rPr>
          <w:bCs/>
          <w:szCs w:val="22"/>
          <w:lang w:val="ru-RU"/>
        </w:rPr>
        <w:t>ЗАВЕРШЕНИИ</w:t>
      </w:r>
      <w:r w:rsidRPr="00116F42">
        <w:rPr>
          <w:bCs/>
          <w:szCs w:val="22"/>
          <w:lang w:val="ru-RU"/>
        </w:rPr>
        <w:t xml:space="preserve"> </w:t>
      </w:r>
      <w:r w:rsidRPr="00FB7D84">
        <w:rPr>
          <w:bCs/>
          <w:szCs w:val="22"/>
          <w:lang w:val="ru-RU"/>
        </w:rPr>
        <w:t>И</w:t>
      </w:r>
      <w:r w:rsidRPr="00116F42">
        <w:rPr>
          <w:bCs/>
          <w:szCs w:val="22"/>
          <w:lang w:val="ru-RU"/>
        </w:rPr>
        <w:t xml:space="preserve"> </w:t>
      </w:r>
      <w:r w:rsidRPr="00FB7D84">
        <w:rPr>
          <w:bCs/>
          <w:szCs w:val="22"/>
          <w:lang w:val="ru-RU"/>
        </w:rPr>
        <w:t>САМООЦЕНКЕ</w:t>
      </w:r>
      <w:r w:rsidRPr="00116F42">
        <w:rPr>
          <w:bCs/>
          <w:szCs w:val="22"/>
          <w:lang w:val="ru-RU"/>
        </w:rPr>
        <w:t xml:space="preserve"> </w:t>
      </w:r>
      <w:r w:rsidRPr="00FB7D84">
        <w:rPr>
          <w:bCs/>
          <w:szCs w:val="22"/>
          <w:lang w:val="ru-RU"/>
        </w:rPr>
        <w:t>ПРОЕКТА</w:t>
      </w:r>
      <w:r w:rsidRPr="00116F42">
        <w:rPr>
          <w:bCs/>
          <w:szCs w:val="22"/>
          <w:lang w:val="ru-RU"/>
        </w:rPr>
        <w:t xml:space="preserve"> «</w:t>
      </w:r>
      <w:r w:rsidRPr="00116F42">
        <w:rPr>
          <w:rStyle w:val="Heading2Char"/>
          <w:bCs/>
          <w:iCs/>
          <w:sz w:val="22"/>
          <w:szCs w:val="28"/>
          <w:lang w:val="ru-RU"/>
        </w:rPr>
        <w:t>Интеллектуальная собственность и социально-экономическое развитие</w:t>
      </w:r>
      <w:r w:rsidRPr="00116F42">
        <w:rPr>
          <w:bCs/>
          <w:szCs w:val="22"/>
          <w:lang w:val="ru-RU"/>
        </w:rPr>
        <w:t>»</w:t>
      </w:r>
    </w:p>
    <w:p w:rsidR="00641C81" w:rsidRPr="00116F42" w:rsidRDefault="00641C81">
      <w:pPr>
        <w:jc w:val="center"/>
        <w:rPr>
          <w:bCs/>
          <w:szCs w:val="22"/>
          <w:lang w:val="ru-RU"/>
        </w:rPr>
      </w:pPr>
    </w:p>
    <w:p w:rsidR="00641C81" w:rsidRPr="00116F42" w:rsidRDefault="00641C81">
      <w:pPr>
        <w:jc w:val="center"/>
        <w:rPr>
          <w:bCs/>
          <w:szCs w:val="22"/>
          <w:lang w:val="ru-RU"/>
        </w:rPr>
      </w:pPr>
    </w:p>
    <w:tbl>
      <w:tblPr>
        <w:tblW w:w="0" w:type="auto"/>
        <w:tblInd w:w="-5" w:type="dxa"/>
        <w:tblLayout w:type="fixed"/>
        <w:tblLook w:val="0000" w:firstRow="0" w:lastRow="0" w:firstColumn="0" w:lastColumn="0" w:noHBand="0" w:noVBand="0"/>
      </w:tblPr>
      <w:tblGrid>
        <w:gridCol w:w="2376"/>
        <w:gridCol w:w="6922"/>
      </w:tblGrid>
      <w:tr w:rsidR="00641C81" w:rsidRPr="00FB7D84">
        <w:trPr>
          <w:trHeight w:val="432"/>
        </w:trPr>
        <w:tc>
          <w:tcPr>
            <w:tcW w:w="9298" w:type="dxa"/>
            <w:gridSpan w:val="2"/>
            <w:tcBorders>
              <w:top w:val="single" w:sz="4" w:space="0" w:color="000000"/>
              <w:left w:val="single" w:sz="4" w:space="0" w:color="000000"/>
              <w:bottom w:val="single" w:sz="4" w:space="0" w:color="000000"/>
              <w:right w:val="single" w:sz="4" w:space="0" w:color="000000"/>
            </w:tcBorders>
            <w:vAlign w:val="center"/>
          </w:tcPr>
          <w:p w:rsidR="00641C81" w:rsidRPr="00FB7D84" w:rsidRDefault="00641C81">
            <w:pPr>
              <w:snapToGrid w:val="0"/>
              <w:rPr>
                <w:szCs w:val="22"/>
                <w:lang w:val="ru-RU"/>
              </w:rPr>
            </w:pPr>
            <w:r w:rsidRPr="00FB7D84">
              <w:rPr>
                <w:szCs w:val="22"/>
                <w:lang w:val="ru-RU"/>
              </w:rPr>
              <w:t>РЕЗЮМЕ ПРОЕКТА</w:t>
            </w:r>
          </w:p>
        </w:tc>
      </w:tr>
      <w:tr w:rsidR="00641C81" w:rsidRPr="00FB7D84">
        <w:trPr>
          <w:trHeight w:val="496"/>
        </w:trPr>
        <w:tc>
          <w:tcPr>
            <w:tcW w:w="2376" w:type="dxa"/>
            <w:tcBorders>
              <w:left w:val="single" w:sz="4" w:space="0" w:color="000000"/>
              <w:bottom w:val="single" w:sz="4" w:space="0" w:color="000000"/>
            </w:tcBorders>
            <w:vAlign w:val="center"/>
          </w:tcPr>
          <w:p w:rsidR="00641C81" w:rsidRPr="00FB7D84" w:rsidRDefault="00641C81">
            <w:pPr>
              <w:snapToGrid w:val="0"/>
              <w:rPr>
                <w:szCs w:val="22"/>
                <w:lang w:val="ru-RU"/>
              </w:rPr>
            </w:pPr>
            <w:r w:rsidRPr="00FB7D84">
              <w:rPr>
                <w:szCs w:val="22"/>
                <w:lang w:val="ru-RU"/>
              </w:rPr>
              <w:t>Код проекта</w:t>
            </w:r>
          </w:p>
        </w:tc>
        <w:tc>
          <w:tcPr>
            <w:tcW w:w="6922" w:type="dxa"/>
            <w:tcBorders>
              <w:left w:val="single" w:sz="4" w:space="0" w:color="000000"/>
              <w:bottom w:val="single" w:sz="4" w:space="0" w:color="000000"/>
              <w:right w:val="single" w:sz="4" w:space="0" w:color="000000"/>
            </w:tcBorders>
            <w:vAlign w:val="center"/>
          </w:tcPr>
          <w:p w:rsidR="00641C81" w:rsidRPr="00FB7D84" w:rsidRDefault="00641C81">
            <w:pPr>
              <w:snapToGrid w:val="0"/>
              <w:rPr>
                <w:szCs w:val="22"/>
                <w:lang w:val="ru-RU"/>
              </w:rPr>
            </w:pPr>
            <w:r w:rsidRPr="00FB7D84">
              <w:rPr>
                <w:szCs w:val="22"/>
                <w:lang w:val="ru-RU"/>
              </w:rPr>
              <w:t>DA_35_37_01</w:t>
            </w:r>
          </w:p>
        </w:tc>
      </w:tr>
      <w:tr w:rsidR="00641C81" w:rsidRPr="007219C1">
        <w:trPr>
          <w:trHeight w:val="404"/>
        </w:trPr>
        <w:tc>
          <w:tcPr>
            <w:tcW w:w="2376" w:type="dxa"/>
            <w:tcBorders>
              <w:left w:val="single" w:sz="4" w:space="0" w:color="000000"/>
              <w:bottom w:val="single" w:sz="4" w:space="0" w:color="000000"/>
            </w:tcBorders>
          </w:tcPr>
          <w:p w:rsidR="00641C81" w:rsidRPr="00FB7D84" w:rsidRDefault="00641C81">
            <w:pPr>
              <w:snapToGrid w:val="0"/>
              <w:rPr>
                <w:szCs w:val="22"/>
              </w:rPr>
            </w:pPr>
          </w:p>
          <w:p w:rsidR="00641C81" w:rsidRPr="00FB7D84" w:rsidRDefault="00641C81">
            <w:pPr>
              <w:rPr>
                <w:szCs w:val="22"/>
                <w:lang w:val="ru-RU"/>
              </w:rPr>
            </w:pPr>
            <w:r w:rsidRPr="00FB7D84">
              <w:rPr>
                <w:szCs w:val="22"/>
                <w:lang w:val="ru-RU"/>
              </w:rPr>
              <w:t>Название</w:t>
            </w:r>
          </w:p>
        </w:tc>
        <w:tc>
          <w:tcPr>
            <w:tcW w:w="6922" w:type="dxa"/>
            <w:tcBorders>
              <w:left w:val="single" w:sz="4" w:space="0" w:color="000000"/>
              <w:bottom w:val="single" w:sz="4" w:space="0" w:color="000000"/>
              <w:right w:val="single" w:sz="4" w:space="0" w:color="000000"/>
            </w:tcBorders>
          </w:tcPr>
          <w:p w:rsidR="00641C81" w:rsidRPr="00FB7D84" w:rsidRDefault="00641C81">
            <w:pPr>
              <w:snapToGrid w:val="0"/>
              <w:rPr>
                <w:szCs w:val="22"/>
                <w:lang w:val="ru-RU"/>
              </w:rPr>
            </w:pPr>
          </w:p>
          <w:p w:rsidR="00641C81" w:rsidRPr="00FB7D84" w:rsidRDefault="00641C81">
            <w:pPr>
              <w:rPr>
                <w:lang w:val="ru-RU"/>
              </w:rPr>
            </w:pPr>
            <w:r w:rsidRPr="00FB7D84">
              <w:rPr>
                <w:lang w:val="ru-RU"/>
              </w:rPr>
              <w:t>Интеллектуальная собственность и социально-экономическое развитие</w:t>
            </w:r>
          </w:p>
          <w:p w:rsidR="00641C81" w:rsidRPr="00FB7D84" w:rsidRDefault="00641C81">
            <w:pPr>
              <w:rPr>
                <w:szCs w:val="22"/>
                <w:lang w:val="ru-RU"/>
              </w:rPr>
            </w:pPr>
          </w:p>
        </w:tc>
      </w:tr>
      <w:tr w:rsidR="00641C81" w:rsidRPr="007219C1">
        <w:tc>
          <w:tcPr>
            <w:tcW w:w="2376" w:type="dxa"/>
            <w:tcBorders>
              <w:left w:val="single" w:sz="4" w:space="0" w:color="000000"/>
              <w:bottom w:val="single" w:sz="4" w:space="0" w:color="000000"/>
            </w:tcBorders>
          </w:tcPr>
          <w:p w:rsidR="00641C81" w:rsidRPr="00FB7D84" w:rsidRDefault="00641C81">
            <w:pPr>
              <w:snapToGrid w:val="0"/>
              <w:rPr>
                <w:szCs w:val="22"/>
                <w:lang w:val="ru-RU"/>
              </w:rPr>
            </w:pPr>
          </w:p>
          <w:p w:rsidR="00641C81" w:rsidRPr="00FB7D84" w:rsidRDefault="00641C81">
            <w:pPr>
              <w:rPr>
                <w:szCs w:val="22"/>
                <w:lang w:val="ru-RU"/>
              </w:rPr>
            </w:pPr>
            <w:r w:rsidRPr="00FB7D84">
              <w:rPr>
                <w:szCs w:val="22"/>
                <w:lang w:val="ru-RU"/>
              </w:rPr>
              <w:t>Рекомендация Повестки дня в области развития</w:t>
            </w:r>
          </w:p>
          <w:p w:rsidR="00641C81" w:rsidRPr="00FB7D84" w:rsidRDefault="00641C81">
            <w:pPr>
              <w:rPr>
                <w:szCs w:val="22"/>
                <w:lang w:val="ru-RU"/>
              </w:rPr>
            </w:pPr>
          </w:p>
        </w:tc>
        <w:tc>
          <w:tcPr>
            <w:tcW w:w="6922" w:type="dxa"/>
            <w:tcBorders>
              <w:left w:val="single" w:sz="4" w:space="0" w:color="000000"/>
              <w:bottom w:val="single" w:sz="4" w:space="0" w:color="000000"/>
              <w:right w:val="single" w:sz="4" w:space="0" w:color="000000"/>
            </w:tcBorders>
          </w:tcPr>
          <w:p w:rsidR="00641C81" w:rsidRPr="00FB7D84" w:rsidRDefault="00641C81">
            <w:pPr>
              <w:snapToGrid w:val="0"/>
              <w:rPr>
                <w:szCs w:val="22"/>
                <w:lang w:val="ru-RU"/>
              </w:rPr>
            </w:pPr>
          </w:p>
          <w:p w:rsidR="00641C81" w:rsidRPr="00FB7D84" w:rsidRDefault="00641C81">
            <w:pPr>
              <w:rPr>
                <w:szCs w:val="22"/>
                <w:lang w:val="ru-RU"/>
              </w:rPr>
            </w:pPr>
            <w:r w:rsidRPr="00FB7D84">
              <w:rPr>
                <w:szCs w:val="22"/>
                <w:lang w:val="ru-RU"/>
              </w:rPr>
              <w:t xml:space="preserve">Рекомендация 35 (кластер </w:t>
            </w:r>
            <w:r w:rsidRPr="00FB7D84">
              <w:rPr>
                <w:i/>
                <w:szCs w:val="22"/>
                <w:lang w:val="ru-RU"/>
              </w:rPr>
              <w:t xml:space="preserve">D): </w:t>
            </w:r>
            <w:r w:rsidRPr="00FB7D84">
              <w:rPr>
                <w:szCs w:val="22"/>
                <w:lang w:val="ru-RU"/>
              </w:rPr>
              <w:t>Обратиться к ВОИС с просьбой провести по предложению государств-членов новые исследования с целью оценки экономического, социального и культурного влияния использования системы интеллектуальной собственности в этих государствах.</w:t>
            </w:r>
          </w:p>
          <w:p w:rsidR="00641C81" w:rsidRPr="00FB7D84" w:rsidRDefault="00641C81">
            <w:pPr>
              <w:rPr>
                <w:szCs w:val="22"/>
                <w:lang w:val="ru-RU"/>
              </w:rPr>
            </w:pPr>
          </w:p>
          <w:p w:rsidR="00641C81" w:rsidRPr="00FB7D84" w:rsidRDefault="00641C81">
            <w:pPr>
              <w:rPr>
                <w:szCs w:val="22"/>
                <w:lang w:val="ru-RU"/>
              </w:rPr>
            </w:pPr>
            <w:r w:rsidRPr="00FB7D84">
              <w:rPr>
                <w:szCs w:val="22"/>
                <w:lang w:val="ru-RU"/>
              </w:rPr>
              <w:t xml:space="preserve">Рекомендация 37 (кластер </w:t>
            </w:r>
            <w:r w:rsidRPr="00FB7D84">
              <w:rPr>
                <w:i/>
                <w:szCs w:val="22"/>
                <w:lang w:val="ru-RU"/>
              </w:rPr>
              <w:t xml:space="preserve">D): </w:t>
            </w:r>
            <w:r w:rsidRPr="00FB7D84">
              <w:rPr>
                <w:szCs w:val="22"/>
                <w:lang w:val="ru-RU"/>
              </w:rPr>
              <w:t>По запросу и по указанию государств-членов ВОИС может проводить исследования по вопросам охраны интеллектуальной собственности с целью выявления возможных связей между ИС и развитием и их взаимного влияния.</w:t>
            </w:r>
          </w:p>
          <w:p w:rsidR="00641C81" w:rsidRPr="00FB7D84" w:rsidRDefault="00641C81">
            <w:pPr>
              <w:rPr>
                <w:i/>
                <w:szCs w:val="22"/>
                <w:lang w:val="ru-RU"/>
              </w:rPr>
            </w:pPr>
          </w:p>
        </w:tc>
      </w:tr>
      <w:tr w:rsidR="00641C81" w:rsidRPr="007219C1">
        <w:tc>
          <w:tcPr>
            <w:tcW w:w="2376" w:type="dxa"/>
            <w:tcBorders>
              <w:left w:val="single" w:sz="4" w:space="0" w:color="000000"/>
              <w:bottom w:val="single" w:sz="4" w:space="0" w:color="000000"/>
            </w:tcBorders>
          </w:tcPr>
          <w:p w:rsidR="00641C81" w:rsidRPr="00FB7D84" w:rsidRDefault="00641C81">
            <w:pPr>
              <w:snapToGrid w:val="0"/>
              <w:rPr>
                <w:szCs w:val="22"/>
                <w:lang w:val="ru-RU"/>
              </w:rPr>
            </w:pPr>
          </w:p>
          <w:p w:rsidR="00641C81" w:rsidRPr="00FB7D84" w:rsidRDefault="00641C81">
            <w:pPr>
              <w:rPr>
                <w:szCs w:val="22"/>
                <w:lang w:val="ru-RU"/>
              </w:rPr>
            </w:pPr>
            <w:r w:rsidRPr="00FB7D84">
              <w:rPr>
                <w:szCs w:val="22"/>
                <w:lang w:val="ru-RU"/>
              </w:rPr>
              <w:t>Бюджет проекта</w:t>
            </w:r>
          </w:p>
          <w:p w:rsidR="00641C81" w:rsidRPr="00FB7D84" w:rsidRDefault="00641C81">
            <w:pPr>
              <w:rPr>
                <w:szCs w:val="22"/>
              </w:rPr>
            </w:pPr>
          </w:p>
        </w:tc>
        <w:tc>
          <w:tcPr>
            <w:tcW w:w="6922" w:type="dxa"/>
            <w:tcBorders>
              <w:left w:val="single" w:sz="4" w:space="0" w:color="000000"/>
              <w:bottom w:val="single" w:sz="4" w:space="0" w:color="000000"/>
              <w:right w:val="single" w:sz="4" w:space="0" w:color="000000"/>
            </w:tcBorders>
          </w:tcPr>
          <w:p w:rsidR="00641C81" w:rsidRPr="00FB7D84" w:rsidRDefault="00641C81">
            <w:pPr>
              <w:snapToGrid w:val="0"/>
              <w:rPr>
                <w:szCs w:val="22"/>
                <w:lang w:val="it-IT"/>
              </w:rPr>
            </w:pPr>
          </w:p>
          <w:p w:rsidR="00641C81" w:rsidRPr="00FB7D84" w:rsidRDefault="00641C81">
            <w:pPr>
              <w:rPr>
                <w:lang w:val="ru-RU"/>
              </w:rPr>
            </w:pPr>
            <w:r w:rsidRPr="00FB7D84">
              <w:rPr>
                <w:lang w:val="ru-RU"/>
              </w:rPr>
              <w:t>Расходы, не связанные с персоналом:  1 341 700 шв. франков</w:t>
            </w:r>
          </w:p>
          <w:p w:rsidR="00641C81" w:rsidRPr="00FB7D84" w:rsidRDefault="00641C81">
            <w:pPr>
              <w:rPr>
                <w:lang w:val="ru-RU"/>
              </w:rPr>
            </w:pPr>
            <w:r w:rsidRPr="00FB7D84">
              <w:rPr>
                <w:lang w:val="ru-RU"/>
              </w:rPr>
              <w:t>Расходы, связанные с персоналом:  150 000 шв. франков</w:t>
            </w:r>
          </w:p>
          <w:p w:rsidR="00641C81" w:rsidRPr="00FB7D84" w:rsidRDefault="00641C81">
            <w:pPr>
              <w:rPr>
                <w:i/>
                <w:iCs/>
                <w:szCs w:val="22"/>
                <w:lang w:val="ru-RU"/>
              </w:rPr>
            </w:pPr>
          </w:p>
        </w:tc>
      </w:tr>
      <w:tr w:rsidR="00641C81" w:rsidRPr="00FB7D84">
        <w:tc>
          <w:tcPr>
            <w:tcW w:w="2376" w:type="dxa"/>
            <w:tcBorders>
              <w:left w:val="single" w:sz="4" w:space="0" w:color="000000"/>
              <w:bottom w:val="single" w:sz="4" w:space="0" w:color="000000"/>
            </w:tcBorders>
          </w:tcPr>
          <w:p w:rsidR="00641C81" w:rsidRPr="00FB7D84" w:rsidRDefault="00641C81">
            <w:pPr>
              <w:snapToGrid w:val="0"/>
              <w:rPr>
                <w:szCs w:val="22"/>
                <w:lang w:val="ru-RU"/>
              </w:rPr>
            </w:pPr>
          </w:p>
          <w:p w:rsidR="00641C81" w:rsidRPr="00EB22EA" w:rsidRDefault="00EB22EA">
            <w:pPr>
              <w:rPr>
                <w:szCs w:val="22"/>
                <w:lang w:val="ru-RU"/>
              </w:rPr>
            </w:pPr>
            <w:r>
              <w:rPr>
                <w:szCs w:val="22"/>
                <w:lang w:val="ru-RU"/>
              </w:rPr>
              <w:t>Продолжительность проекта</w:t>
            </w:r>
          </w:p>
        </w:tc>
        <w:tc>
          <w:tcPr>
            <w:tcW w:w="6922" w:type="dxa"/>
            <w:tcBorders>
              <w:left w:val="single" w:sz="4" w:space="0" w:color="000000"/>
              <w:bottom w:val="single" w:sz="4" w:space="0" w:color="000000"/>
              <w:right w:val="single" w:sz="4" w:space="0" w:color="000000"/>
            </w:tcBorders>
          </w:tcPr>
          <w:p w:rsidR="00641C81" w:rsidRPr="00FB7D84" w:rsidRDefault="00641C81">
            <w:pPr>
              <w:snapToGrid w:val="0"/>
              <w:rPr>
                <w:iCs/>
                <w:szCs w:val="22"/>
              </w:rPr>
            </w:pPr>
          </w:p>
          <w:p w:rsidR="00641C81" w:rsidRPr="00FB7D84" w:rsidRDefault="00641C81">
            <w:pPr>
              <w:rPr>
                <w:iCs/>
                <w:szCs w:val="22"/>
                <w:lang w:val="ru-RU"/>
              </w:rPr>
            </w:pPr>
            <w:r w:rsidRPr="00FB7D84">
              <w:rPr>
                <w:iCs/>
                <w:szCs w:val="22"/>
                <w:lang w:val="ru-RU"/>
              </w:rPr>
              <w:t>42 месяца</w:t>
            </w:r>
          </w:p>
        </w:tc>
      </w:tr>
      <w:tr w:rsidR="00641C81" w:rsidRPr="007219C1">
        <w:tc>
          <w:tcPr>
            <w:tcW w:w="2376" w:type="dxa"/>
            <w:tcBorders>
              <w:left w:val="single" w:sz="4" w:space="0" w:color="000000"/>
              <w:bottom w:val="single" w:sz="4" w:space="0" w:color="000000"/>
            </w:tcBorders>
          </w:tcPr>
          <w:p w:rsidR="00641C81" w:rsidRPr="00FB7D84" w:rsidRDefault="00641C81">
            <w:pPr>
              <w:snapToGrid w:val="0"/>
              <w:rPr>
                <w:szCs w:val="22"/>
                <w:lang w:val="ru-RU"/>
              </w:rPr>
            </w:pPr>
          </w:p>
          <w:p w:rsidR="00641C81" w:rsidRPr="00FB7D84" w:rsidRDefault="00641C81">
            <w:pPr>
              <w:rPr>
                <w:szCs w:val="22"/>
                <w:lang w:val="ru-RU"/>
              </w:rPr>
            </w:pPr>
            <w:r w:rsidRPr="00FB7D84">
              <w:rPr>
                <w:szCs w:val="22"/>
                <w:lang w:val="ru-RU"/>
              </w:rPr>
              <w:t>Ключевые сектора ВОИС, участвующие в проекте, и связи с программами ВОИС</w:t>
            </w:r>
          </w:p>
        </w:tc>
        <w:tc>
          <w:tcPr>
            <w:tcW w:w="6922" w:type="dxa"/>
            <w:tcBorders>
              <w:left w:val="single" w:sz="4" w:space="0" w:color="000000"/>
              <w:bottom w:val="single" w:sz="4" w:space="0" w:color="000000"/>
              <w:right w:val="single" w:sz="4" w:space="0" w:color="000000"/>
            </w:tcBorders>
          </w:tcPr>
          <w:p w:rsidR="00641C81" w:rsidRPr="00FB7D84" w:rsidRDefault="00641C81">
            <w:pPr>
              <w:snapToGrid w:val="0"/>
              <w:rPr>
                <w:lang w:val="it-IT"/>
              </w:rPr>
            </w:pPr>
          </w:p>
          <w:p w:rsidR="00641C81" w:rsidRPr="00116F42" w:rsidRDefault="00641C81">
            <w:pPr>
              <w:rPr>
                <w:shd w:val="clear" w:color="auto" w:fill="FFFF00"/>
                <w:lang w:val="ru-RU"/>
              </w:rPr>
            </w:pPr>
            <w:r w:rsidRPr="00FB7D84">
              <w:rPr>
                <w:szCs w:val="22"/>
                <w:lang w:val="ru-RU"/>
              </w:rPr>
              <w:t xml:space="preserve">Ключевые сектора ВОИС, участвующие в проекте: Отдел экономических исследований, аналитики и статистики, Сектор глобальных проблем, Сектор патентов, Сектор товарных знаков, </w:t>
            </w:r>
            <w:r w:rsidRPr="00FB7D84">
              <w:rPr>
                <w:rFonts w:eastAsia="Times New Roman"/>
                <w:szCs w:val="22"/>
                <w:lang w:val="ru-RU"/>
              </w:rPr>
              <w:t>промышленных образцов и географических указаний, Сектор сотрудничества в целях развития.</w:t>
            </w:r>
          </w:p>
          <w:p w:rsidR="00641C81" w:rsidRPr="00116F42" w:rsidRDefault="00641C81">
            <w:pPr>
              <w:rPr>
                <w:lang w:val="ru-RU"/>
              </w:rPr>
            </w:pPr>
          </w:p>
          <w:p w:rsidR="00641C81" w:rsidRPr="00EB22EA" w:rsidRDefault="00641C81">
            <w:pPr>
              <w:rPr>
                <w:lang w:val="ru-RU"/>
              </w:rPr>
            </w:pPr>
            <w:r w:rsidRPr="00FB7D84">
              <w:rPr>
                <w:lang w:val="ru-RU"/>
              </w:rPr>
              <w:t>Связи с программами ВОИС  1, 2, 4, 8,</w:t>
            </w:r>
            <w:r w:rsidR="00EB22EA">
              <w:rPr>
                <w:lang w:val="ru-RU"/>
              </w:rPr>
              <w:t xml:space="preserve"> 9, 10, 16 и 30.</w:t>
            </w:r>
          </w:p>
        </w:tc>
      </w:tr>
      <w:tr w:rsidR="00641C81" w:rsidRPr="007219C1">
        <w:trPr>
          <w:trHeight w:val="2664"/>
        </w:trPr>
        <w:tc>
          <w:tcPr>
            <w:tcW w:w="2376" w:type="dxa"/>
            <w:tcBorders>
              <w:left w:val="single" w:sz="4" w:space="0" w:color="000000"/>
              <w:bottom w:val="single" w:sz="4" w:space="0" w:color="000000"/>
            </w:tcBorders>
          </w:tcPr>
          <w:p w:rsidR="00641C81" w:rsidRPr="00FB7D84" w:rsidRDefault="00641C81">
            <w:pPr>
              <w:snapToGrid w:val="0"/>
              <w:rPr>
                <w:szCs w:val="22"/>
                <w:lang w:val="ru-RU"/>
              </w:rPr>
            </w:pPr>
          </w:p>
          <w:p w:rsidR="00641C81" w:rsidRPr="00FB7D84" w:rsidRDefault="00641C81">
            <w:pPr>
              <w:rPr>
                <w:szCs w:val="22"/>
                <w:lang w:val="ru-RU"/>
              </w:rPr>
            </w:pPr>
            <w:r w:rsidRPr="00FB7D84">
              <w:rPr>
                <w:szCs w:val="22"/>
                <w:lang w:val="ru-RU"/>
              </w:rPr>
              <w:t>Краткое описание проекта</w:t>
            </w:r>
          </w:p>
        </w:tc>
        <w:tc>
          <w:tcPr>
            <w:tcW w:w="6922" w:type="dxa"/>
            <w:tcBorders>
              <w:left w:val="single" w:sz="4" w:space="0" w:color="000000"/>
              <w:bottom w:val="single" w:sz="4" w:space="0" w:color="000000"/>
              <w:right w:val="single" w:sz="4" w:space="0" w:color="000000"/>
            </w:tcBorders>
          </w:tcPr>
          <w:p w:rsidR="00641C81" w:rsidRPr="00FB7D84" w:rsidRDefault="00641C81">
            <w:pPr>
              <w:snapToGrid w:val="0"/>
              <w:rPr>
                <w:szCs w:val="22"/>
                <w:lang w:val="ru-RU"/>
              </w:rPr>
            </w:pPr>
          </w:p>
          <w:p w:rsidR="00641C81" w:rsidRPr="00116F42" w:rsidRDefault="00641C81" w:rsidP="00116F42">
            <w:pPr>
              <w:rPr>
                <w:szCs w:val="22"/>
                <w:lang w:val="ru-RU"/>
              </w:rPr>
            </w:pPr>
            <w:r w:rsidRPr="00FB7D84">
              <w:rPr>
                <w:szCs w:val="22"/>
                <w:lang w:val="ru-RU"/>
              </w:rPr>
              <w:t>Проект состоит из серии исследований, посвященных взаимосвязи между охраной ИС и различными аспектами функционирования экономики в развивающихся странах.   Эти исследования направлены на преодоление отставания, с которым сталкиваются директивные органы в этих странах при планировании и реализации режима интеллектуальной собственности (ИС), содействующего развитию.   Предполагаемое исследование сфокусирует внимание на трех широких темах: местные инновации, распространение знаний на международном и национальном уровнях и институциональные характеристики системы ИС и их экономическое влияние. Исследование будет осуществлено силами группы исследователей с участием бюро главного экономиста ВОИС, международных экспе</w:t>
            </w:r>
            <w:r w:rsidR="00116F42">
              <w:rPr>
                <w:szCs w:val="22"/>
                <w:lang w:val="ru-RU"/>
              </w:rPr>
              <w:t>ртов и исследователей на местах</w:t>
            </w:r>
            <w:r w:rsidRPr="00116F42">
              <w:rPr>
                <w:szCs w:val="22"/>
                <w:lang w:val="ru-RU"/>
              </w:rPr>
              <w:t>.</w:t>
            </w:r>
          </w:p>
        </w:tc>
      </w:tr>
    </w:tbl>
    <w:p w:rsidR="00641C81" w:rsidRPr="00116F42" w:rsidRDefault="00641C81">
      <w:pPr>
        <w:jc w:val="center"/>
        <w:rPr>
          <w:szCs w:val="22"/>
          <w:lang w:val="ru-RU"/>
        </w:rPr>
      </w:pPr>
    </w:p>
    <w:p w:rsidR="00641C81" w:rsidRPr="00116F42" w:rsidRDefault="00641C81">
      <w:pPr>
        <w:rPr>
          <w:szCs w:val="22"/>
          <w:lang w:val="ru-RU"/>
        </w:rPr>
        <w:sectPr w:rsidR="00641C81" w:rsidRPr="00116F42">
          <w:headerReference w:type="default" r:id="rId49"/>
          <w:headerReference w:type="first" r:id="rId50"/>
          <w:pgSz w:w="11905" w:h="16837"/>
          <w:pgMar w:top="566" w:right="1418" w:bottom="992" w:left="1418" w:header="510" w:footer="720" w:gutter="0"/>
          <w:cols w:space="720"/>
          <w:titlePg/>
          <w:docGrid w:linePitch="360"/>
        </w:sectPr>
      </w:pPr>
    </w:p>
    <w:p w:rsidR="00641C81" w:rsidRPr="00116F42" w:rsidRDefault="00641C81">
      <w:pPr>
        <w:rPr>
          <w:szCs w:val="22"/>
          <w:lang w:val="ru-RU"/>
        </w:rPr>
      </w:pPr>
    </w:p>
    <w:tbl>
      <w:tblPr>
        <w:tblW w:w="0" w:type="auto"/>
        <w:tblInd w:w="-5" w:type="dxa"/>
        <w:tblLayout w:type="fixed"/>
        <w:tblLook w:val="0000" w:firstRow="0" w:lastRow="0" w:firstColumn="0" w:lastColumn="0" w:noHBand="0" w:noVBand="0"/>
      </w:tblPr>
      <w:tblGrid>
        <w:gridCol w:w="2376"/>
        <w:gridCol w:w="6922"/>
      </w:tblGrid>
      <w:tr w:rsidR="00641C81" w:rsidRPr="00FB7D84">
        <w:trPr>
          <w:trHeight w:val="484"/>
        </w:trPr>
        <w:tc>
          <w:tcPr>
            <w:tcW w:w="2376" w:type="dxa"/>
            <w:tcBorders>
              <w:top w:val="single" w:sz="4" w:space="0" w:color="000000"/>
              <w:left w:val="single" w:sz="4" w:space="0" w:color="000000"/>
              <w:bottom w:val="single" w:sz="4" w:space="0" w:color="000000"/>
            </w:tcBorders>
            <w:vAlign w:val="center"/>
          </w:tcPr>
          <w:p w:rsidR="00641C81" w:rsidRPr="00FB7D84" w:rsidRDefault="00641C81">
            <w:pPr>
              <w:snapToGrid w:val="0"/>
              <w:rPr>
                <w:szCs w:val="22"/>
                <w:lang w:val="ru-RU"/>
              </w:rPr>
            </w:pPr>
            <w:r w:rsidRPr="00FB7D84">
              <w:rPr>
                <w:szCs w:val="22"/>
                <w:lang w:val="ru-RU"/>
              </w:rPr>
              <w:t>Руководитель проекта</w:t>
            </w:r>
          </w:p>
        </w:tc>
        <w:tc>
          <w:tcPr>
            <w:tcW w:w="6922" w:type="dxa"/>
            <w:tcBorders>
              <w:top w:val="single" w:sz="4" w:space="0" w:color="000000"/>
              <w:left w:val="single" w:sz="4" w:space="0" w:color="000000"/>
              <w:bottom w:val="single" w:sz="4" w:space="0" w:color="000000"/>
              <w:right w:val="single" w:sz="4" w:space="0" w:color="000000"/>
            </w:tcBorders>
            <w:vAlign w:val="center"/>
          </w:tcPr>
          <w:p w:rsidR="00641C81" w:rsidRPr="00FB7D84" w:rsidRDefault="00641C81">
            <w:pPr>
              <w:snapToGrid w:val="0"/>
              <w:rPr>
                <w:iCs/>
                <w:szCs w:val="22"/>
              </w:rPr>
            </w:pPr>
          </w:p>
          <w:p w:rsidR="00641C81" w:rsidRPr="00FB7D84" w:rsidRDefault="00641C81">
            <w:pPr>
              <w:rPr>
                <w:iCs/>
                <w:szCs w:val="22"/>
                <w:lang w:val="ru-RU"/>
              </w:rPr>
            </w:pPr>
            <w:r w:rsidRPr="00FB7D84">
              <w:rPr>
                <w:iCs/>
                <w:szCs w:val="22"/>
                <w:lang w:val="ru-RU"/>
              </w:rPr>
              <w:t>г-н Карстен Финк</w:t>
            </w:r>
          </w:p>
          <w:p w:rsidR="00641C81" w:rsidRPr="00FB7D84" w:rsidRDefault="00641C81">
            <w:pPr>
              <w:rPr>
                <w:iCs/>
                <w:szCs w:val="22"/>
              </w:rPr>
            </w:pPr>
          </w:p>
        </w:tc>
      </w:tr>
      <w:tr w:rsidR="00641C81" w:rsidRPr="007219C1" w:rsidTr="00EB22EA">
        <w:trPr>
          <w:trHeight w:val="1165"/>
        </w:trPr>
        <w:tc>
          <w:tcPr>
            <w:tcW w:w="2376" w:type="dxa"/>
            <w:tcBorders>
              <w:left w:val="single" w:sz="4" w:space="0" w:color="000000"/>
              <w:bottom w:val="single" w:sz="4" w:space="0" w:color="auto"/>
            </w:tcBorders>
          </w:tcPr>
          <w:p w:rsidR="00641C81" w:rsidRPr="00C01AD8" w:rsidRDefault="00641C81">
            <w:pPr>
              <w:snapToGrid w:val="0"/>
              <w:rPr>
                <w:szCs w:val="22"/>
                <w:lang w:val="ru-RU"/>
              </w:rPr>
            </w:pPr>
          </w:p>
          <w:p w:rsidR="00641C81" w:rsidRPr="00116F42" w:rsidRDefault="00641C81" w:rsidP="00116F42">
            <w:pPr>
              <w:rPr>
                <w:szCs w:val="22"/>
                <w:shd w:val="clear" w:color="auto" w:fill="FFFF00"/>
                <w:lang w:val="ru-RU"/>
              </w:rPr>
            </w:pPr>
            <w:r w:rsidRPr="00FB7D84">
              <w:rPr>
                <w:iCs/>
                <w:lang w:val="ru-RU"/>
              </w:rPr>
              <w:t>Связи</w:t>
            </w:r>
            <w:r w:rsidRPr="00116F42">
              <w:rPr>
                <w:iCs/>
                <w:lang w:val="ru-RU"/>
              </w:rPr>
              <w:t xml:space="preserve"> </w:t>
            </w:r>
            <w:r w:rsidRPr="00FB7D84">
              <w:rPr>
                <w:iCs/>
                <w:lang w:val="ru-RU"/>
              </w:rPr>
              <w:t>с</w:t>
            </w:r>
            <w:r w:rsidRPr="00116F42">
              <w:rPr>
                <w:iCs/>
                <w:lang w:val="ru-RU"/>
              </w:rPr>
              <w:t xml:space="preserve"> </w:t>
            </w:r>
            <w:r w:rsidRPr="00FB7D84">
              <w:rPr>
                <w:iCs/>
                <w:lang w:val="ru-RU"/>
              </w:rPr>
              <w:t>ожидаемыми</w:t>
            </w:r>
            <w:r w:rsidRPr="00116F42">
              <w:rPr>
                <w:iCs/>
                <w:lang w:val="ru-RU"/>
              </w:rPr>
              <w:t xml:space="preserve"> </w:t>
            </w:r>
            <w:r w:rsidRPr="00FB7D84">
              <w:rPr>
                <w:iCs/>
                <w:lang w:val="ru-RU"/>
              </w:rPr>
              <w:t>результатами</w:t>
            </w:r>
            <w:r w:rsidRPr="00116F42">
              <w:rPr>
                <w:iCs/>
                <w:lang w:val="ru-RU"/>
              </w:rPr>
              <w:t xml:space="preserve"> </w:t>
            </w:r>
            <w:r w:rsidRPr="00FB7D84">
              <w:rPr>
                <w:iCs/>
                <w:lang w:val="ru-RU"/>
              </w:rPr>
              <w:t>по</w:t>
            </w:r>
            <w:r w:rsidRPr="00116F42">
              <w:rPr>
                <w:iCs/>
                <w:lang w:val="ru-RU"/>
              </w:rPr>
              <w:t xml:space="preserve"> </w:t>
            </w:r>
            <w:r w:rsidRPr="00FB7D84">
              <w:rPr>
                <w:iCs/>
                <w:lang w:val="ru-RU"/>
              </w:rPr>
              <w:t>Программе</w:t>
            </w:r>
            <w:r w:rsidRPr="00116F42">
              <w:rPr>
                <w:iCs/>
                <w:lang w:val="ru-RU"/>
              </w:rPr>
              <w:t xml:space="preserve"> </w:t>
            </w:r>
            <w:r w:rsidRPr="00FB7D84">
              <w:rPr>
                <w:iCs/>
                <w:lang w:val="ru-RU"/>
              </w:rPr>
              <w:t>и</w:t>
            </w:r>
            <w:r w:rsidRPr="00116F42">
              <w:rPr>
                <w:iCs/>
                <w:lang w:val="ru-RU"/>
              </w:rPr>
              <w:t xml:space="preserve"> </w:t>
            </w:r>
            <w:r w:rsidRPr="00FB7D84">
              <w:rPr>
                <w:iCs/>
                <w:lang w:val="ru-RU"/>
              </w:rPr>
              <w:t>бюджету</w:t>
            </w:r>
          </w:p>
        </w:tc>
        <w:tc>
          <w:tcPr>
            <w:tcW w:w="6922" w:type="dxa"/>
            <w:tcBorders>
              <w:left w:val="single" w:sz="4" w:space="0" w:color="000000"/>
              <w:bottom w:val="single" w:sz="4" w:space="0" w:color="auto"/>
              <w:right w:val="single" w:sz="4" w:space="0" w:color="000000"/>
            </w:tcBorders>
          </w:tcPr>
          <w:p w:rsidR="00641C81" w:rsidRPr="00116F42" w:rsidRDefault="00641C81">
            <w:pPr>
              <w:autoSpaceDE w:val="0"/>
              <w:snapToGrid w:val="0"/>
              <w:rPr>
                <w:i/>
                <w:szCs w:val="22"/>
                <w:lang w:val="ru-RU"/>
              </w:rPr>
            </w:pPr>
          </w:p>
          <w:p w:rsidR="00641C81" w:rsidRPr="00116F42" w:rsidRDefault="00641C81">
            <w:pPr>
              <w:rPr>
                <w:iCs/>
                <w:shd w:val="clear" w:color="auto" w:fill="FFFF00"/>
                <w:lang w:val="ru-RU"/>
              </w:rPr>
            </w:pPr>
            <w:r w:rsidRPr="00FB7D84">
              <w:rPr>
                <w:iCs/>
                <w:lang w:val="ru-RU"/>
              </w:rPr>
              <w:t>Реализация проекта способствовала достижению след</w:t>
            </w:r>
            <w:r w:rsidR="00116F42">
              <w:rPr>
                <w:iCs/>
                <w:lang w:val="ru-RU"/>
              </w:rPr>
              <w:t>ующих результатов программы 16:</w:t>
            </w:r>
          </w:p>
          <w:p w:rsidR="00641C81" w:rsidRPr="00FB7D84" w:rsidRDefault="00641C81">
            <w:pPr>
              <w:autoSpaceDE w:val="0"/>
              <w:rPr>
                <w:i/>
                <w:iCs/>
                <w:szCs w:val="22"/>
                <w:lang w:val="ru-RU"/>
              </w:rPr>
            </w:pPr>
          </w:p>
          <w:p w:rsidR="00641C81" w:rsidRPr="00FB7D84" w:rsidRDefault="00641C81">
            <w:pPr>
              <w:autoSpaceDE w:val="0"/>
              <w:rPr>
                <w:szCs w:val="22"/>
                <w:lang w:val="ru-RU"/>
              </w:rPr>
            </w:pPr>
            <w:r w:rsidRPr="00FB7D84">
              <w:rPr>
                <w:bCs/>
                <w:i/>
                <w:iCs/>
                <w:lang w:val="ru-RU"/>
              </w:rPr>
              <w:t xml:space="preserve">Ожидаемый результат </w:t>
            </w:r>
            <w:r w:rsidRPr="00FB7D84">
              <w:rPr>
                <w:i/>
                <w:iCs/>
                <w:szCs w:val="22"/>
              </w:rPr>
              <w:t>V</w:t>
            </w:r>
            <w:r w:rsidRPr="00FB7D84">
              <w:rPr>
                <w:i/>
                <w:iCs/>
                <w:szCs w:val="22"/>
                <w:lang w:val="ru-RU"/>
              </w:rPr>
              <w:t>.1</w:t>
            </w:r>
            <w:r w:rsidRPr="00FB7D84">
              <w:rPr>
                <w:szCs w:val="22"/>
                <w:lang w:val="ru-RU"/>
              </w:rPr>
              <w:t>:  Более широкое и эффективное использование статистической информации ВОИС в области ИС.</w:t>
            </w:r>
          </w:p>
          <w:p w:rsidR="00641C81" w:rsidRPr="00FB7D84" w:rsidRDefault="00641C81">
            <w:pPr>
              <w:autoSpaceDE w:val="0"/>
              <w:rPr>
                <w:szCs w:val="22"/>
                <w:lang w:val="ru-RU"/>
              </w:rPr>
            </w:pPr>
          </w:p>
          <w:p w:rsidR="00641C81" w:rsidRPr="00FB7D84" w:rsidRDefault="00641C81">
            <w:pPr>
              <w:rPr>
                <w:bCs/>
                <w:i/>
                <w:iCs/>
                <w:lang w:val="ru-RU"/>
              </w:rPr>
            </w:pPr>
            <w:r w:rsidRPr="00FB7D84">
              <w:rPr>
                <w:bCs/>
                <w:i/>
                <w:iCs/>
                <w:lang w:val="ru-RU"/>
              </w:rPr>
              <w:t xml:space="preserve">Ожидаемый результат </w:t>
            </w:r>
            <w:r w:rsidRPr="00FB7D84">
              <w:rPr>
                <w:bCs/>
                <w:i/>
                <w:iCs/>
              </w:rPr>
              <w:t>V</w:t>
            </w:r>
            <w:r w:rsidRPr="00FB7D84">
              <w:rPr>
                <w:bCs/>
                <w:i/>
                <w:iCs/>
                <w:lang w:val="ru-RU"/>
              </w:rPr>
              <w:t>.2</w:t>
            </w:r>
          </w:p>
          <w:p w:rsidR="00641C81" w:rsidRPr="00FB7D84" w:rsidRDefault="00641C81">
            <w:pPr>
              <w:autoSpaceDE w:val="0"/>
              <w:rPr>
                <w:iCs/>
                <w:lang w:val="ru-RU"/>
              </w:rPr>
            </w:pPr>
            <w:r w:rsidRPr="00FB7D84">
              <w:rPr>
                <w:iCs/>
                <w:lang w:val="ru-RU"/>
              </w:rPr>
              <w:t>Использование данных экономического анализа ВОИС в качестве вклада в разработку политики в области ИС</w:t>
            </w:r>
          </w:p>
          <w:p w:rsidR="00641C81" w:rsidRPr="00FB7D84" w:rsidRDefault="00641C81">
            <w:pPr>
              <w:autoSpaceDE w:val="0"/>
              <w:rPr>
                <w:szCs w:val="22"/>
                <w:lang w:val="ru-RU"/>
              </w:rPr>
            </w:pPr>
          </w:p>
        </w:tc>
      </w:tr>
      <w:tr w:rsidR="00641C81" w:rsidRPr="007219C1" w:rsidTr="00EB22EA">
        <w:trPr>
          <w:trHeight w:val="1735"/>
        </w:trPr>
        <w:tc>
          <w:tcPr>
            <w:tcW w:w="2376" w:type="dxa"/>
            <w:tcBorders>
              <w:top w:val="single" w:sz="4" w:space="0" w:color="auto"/>
              <w:left w:val="single" w:sz="4" w:space="0" w:color="000000"/>
              <w:bottom w:val="single" w:sz="4" w:space="0" w:color="000000"/>
            </w:tcBorders>
          </w:tcPr>
          <w:p w:rsidR="00641C81" w:rsidRPr="00FB7D84" w:rsidRDefault="00641C81">
            <w:pPr>
              <w:snapToGrid w:val="0"/>
              <w:rPr>
                <w:szCs w:val="22"/>
                <w:lang w:val="ru-RU"/>
              </w:rPr>
            </w:pPr>
          </w:p>
          <w:p w:rsidR="00641C81" w:rsidRDefault="00641C81" w:rsidP="00116F42">
            <w:pPr>
              <w:rPr>
                <w:rFonts w:cs="Times New Roman"/>
                <w:lang w:val="ru-RU"/>
              </w:rPr>
            </w:pPr>
            <w:r w:rsidRPr="00FB7D84">
              <w:rPr>
                <w:rFonts w:cs="Times New Roman"/>
                <w:lang w:val="ru-RU"/>
              </w:rPr>
              <w:t>Обзор</w:t>
            </w:r>
            <w:r w:rsidRPr="00FB7D84">
              <w:rPr>
                <w:rFonts w:cs="Times New Roman"/>
                <w:lang w:val="en-AU"/>
              </w:rPr>
              <w:t xml:space="preserve"> </w:t>
            </w:r>
            <w:r w:rsidRPr="00FB7D84">
              <w:rPr>
                <w:rFonts w:cs="Times New Roman"/>
                <w:lang w:val="ru-RU"/>
              </w:rPr>
              <w:t>х</w:t>
            </w:r>
            <w:r w:rsidRPr="00FB7D84">
              <w:rPr>
                <w:rFonts w:cs="Times New Roman"/>
              </w:rPr>
              <w:t>од</w:t>
            </w:r>
            <w:r w:rsidRPr="00FB7D84">
              <w:rPr>
                <w:rFonts w:cs="Times New Roman"/>
                <w:lang w:val="ru-RU"/>
              </w:rPr>
              <w:t>а</w:t>
            </w:r>
            <w:r w:rsidRPr="00FB7D84">
              <w:rPr>
                <w:rFonts w:cs="Times New Roman"/>
              </w:rPr>
              <w:t xml:space="preserve"> осуществления проекта</w:t>
            </w: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Pr="00EB22EA" w:rsidRDefault="00EB22EA" w:rsidP="00116F42">
            <w:pPr>
              <w:rPr>
                <w:szCs w:val="22"/>
                <w:lang w:val="ru-RU"/>
              </w:rPr>
            </w:pPr>
          </w:p>
        </w:tc>
        <w:tc>
          <w:tcPr>
            <w:tcW w:w="6922" w:type="dxa"/>
            <w:tcBorders>
              <w:top w:val="single" w:sz="4" w:space="0" w:color="auto"/>
              <w:left w:val="single" w:sz="4" w:space="0" w:color="000000"/>
              <w:bottom w:val="single" w:sz="4" w:space="0" w:color="000000"/>
              <w:right w:val="single" w:sz="4" w:space="0" w:color="000000"/>
            </w:tcBorders>
          </w:tcPr>
          <w:p w:rsidR="00641C81" w:rsidRPr="00C01AD8" w:rsidRDefault="00641C81">
            <w:pPr>
              <w:autoSpaceDE w:val="0"/>
              <w:snapToGrid w:val="0"/>
              <w:rPr>
                <w:szCs w:val="22"/>
                <w:lang w:val="ru-RU" w:eastAsia="th-TH" w:bidi="th-TH"/>
              </w:rPr>
            </w:pPr>
          </w:p>
          <w:p w:rsidR="00641C81" w:rsidRPr="00116F42" w:rsidRDefault="00641C81">
            <w:pPr>
              <w:autoSpaceDE w:val="0"/>
              <w:rPr>
                <w:bCs/>
                <w:iCs/>
                <w:szCs w:val="22"/>
                <w:lang w:val="ru-RU" w:eastAsia="th-TH" w:bidi="th-TH"/>
              </w:rPr>
            </w:pPr>
            <w:r w:rsidRPr="00FB7D84">
              <w:rPr>
                <w:bCs/>
                <w:iCs/>
                <w:szCs w:val="22"/>
                <w:lang w:val="ru-RU" w:eastAsia="th-TH" w:bidi="th-TH"/>
              </w:rPr>
              <w:t>В рамках проекта было проведено шесть страновых исследований согласно основным направлениям первоначального проектного документа. Все исследования были завершены в соответствии с пересмотренными сроками проекта, т.е. до 31декабря 2013</w:t>
            </w:r>
            <w:r w:rsidRPr="00FB7D84">
              <w:rPr>
                <w:bCs/>
                <w:iCs/>
                <w:szCs w:val="22"/>
                <w:lang w:val="en-AU" w:eastAsia="th-TH" w:bidi="th-TH"/>
              </w:rPr>
              <w:t> </w:t>
            </w:r>
            <w:r w:rsidRPr="00FB7D84">
              <w:rPr>
                <w:bCs/>
                <w:iCs/>
                <w:szCs w:val="22"/>
                <w:lang w:val="ru-RU" w:eastAsia="th-TH" w:bidi="th-TH"/>
              </w:rPr>
              <w:t>г. Основные результаты проекта включаю</w:t>
            </w:r>
            <w:r w:rsidR="00116F42">
              <w:rPr>
                <w:bCs/>
                <w:iCs/>
                <w:szCs w:val="22"/>
                <w:lang w:val="ru-RU" w:eastAsia="th-TH" w:bidi="th-TH"/>
              </w:rPr>
              <w:t>т следующее</w:t>
            </w:r>
            <w:r w:rsidRPr="00116F42">
              <w:rPr>
                <w:bCs/>
                <w:iCs/>
                <w:szCs w:val="22"/>
                <w:lang w:val="ru-RU" w:eastAsia="th-TH" w:bidi="th-TH"/>
              </w:rPr>
              <w:t>:</w:t>
            </w:r>
          </w:p>
          <w:p w:rsidR="00641C81" w:rsidRPr="00116F42" w:rsidRDefault="00641C81">
            <w:pPr>
              <w:autoSpaceDE w:val="0"/>
              <w:rPr>
                <w:bCs/>
                <w:iCs/>
                <w:szCs w:val="22"/>
                <w:lang w:val="ru-RU" w:eastAsia="th-TH" w:bidi="th-TH"/>
              </w:rPr>
            </w:pPr>
          </w:p>
          <w:p w:rsidR="00641C81" w:rsidRPr="00116F42" w:rsidRDefault="00641C81">
            <w:pPr>
              <w:pStyle w:val="ONUME"/>
              <w:numPr>
                <w:ilvl w:val="1"/>
                <w:numId w:val="12"/>
              </w:numPr>
              <w:tabs>
                <w:tab w:val="left" w:pos="193"/>
                <w:tab w:val="left" w:pos="601"/>
              </w:tabs>
              <w:ind w:left="193"/>
              <w:rPr>
                <w:shd w:val="clear" w:color="auto" w:fill="FFFF00"/>
                <w:lang w:val="ru-RU"/>
              </w:rPr>
            </w:pPr>
            <w:r w:rsidRPr="00FB7D84">
              <w:rPr>
                <w:lang w:val="ru-RU"/>
              </w:rPr>
              <w:t xml:space="preserve">Бразилия:  исследование по вопросам использования ИС на основе материалов обследования на уровне фирм; регистрирующая база данных по ИС в бразильском ведомстве ИС; исследование на основе этих данных, посвященного использованию </w:t>
            </w:r>
            <w:r w:rsidRPr="00116F42">
              <w:rPr>
                <w:lang w:val="ru-RU"/>
              </w:rPr>
              <w:t xml:space="preserve">ИС в Бразилии; </w:t>
            </w:r>
            <w:r w:rsidRPr="00FB7D84">
              <w:rPr>
                <w:lang w:val="ru-RU"/>
              </w:rPr>
              <w:t>исследование</w:t>
            </w:r>
            <w:r w:rsidRPr="00116F42">
              <w:rPr>
                <w:lang w:val="ru-RU"/>
              </w:rPr>
              <w:t xml:space="preserve"> </w:t>
            </w:r>
            <w:r w:rsidRPr="00FB7D84">
              <w:rPr>
                <w:lang w:val="ru-RU"/>
              </w:rPr>
              <w:t>по</w:t>
            </w:r>
            <w:r w:rsidRPr="00116F42">
              <w:rPr>
                <w:lang w:val="ru-RU"/>
              </w:rPr>
              <w:t xml:space="preserve"> </w:t>
            </w:r>
            <w:r w:rsidRPr="00FB7D84">
              <w:rPr>
                <w:lang w:val="ru-RU"/>
              </w:rPr>
              <w:t>теме</w:t>
            </w:r>
            <w:r w:rsidRPr="00116F42">
              <w:rPr>
                <w:lang w:val="ru-RU"/>
              </w:rPr>
              <w:t xml:space="preserve"> «использовани</w:t>
            </w:r>
            <w:r w:rsidRPr="00FB7D84">
              <w:rPr>
                <w:lang w:val="ru-RU"/>
              </w:rPr>
              <w:t>е</w:t>
            </w:r>
            <w:r w:rsidRPr="00116F42">
              <w:rPr>
                <w:lang w:val="ru-RU"/>
              </w:rPr>
              <w:t xml:space="preserve"> ИС и </w:t>
            </w:r>
            <w:r w:rsidRPr="00FB7D84">
              <w:rPr>
                <w:lang w:val="ru-RU"/>
              </w:rPr>
              <w:t>результативность</w:t>
            </w:r>
            <w:r w:rsidRPr="00116F42">
              <w:rPr>
                <w:lang w:val="ru-RU"/>
              </w:rPr>
              <w:t xml:space="preserve"> </w:t>
            </w:r>
            <w:r w:rsidRPr="00FB7D84">
              <w:rPr>
                <w:lang w:val="ru-RU"/>
              </w:rPr>
              <w:t>деятельности</w:t>
            </w:r>
            <w:r w:rsidRPr="00116F42">
              <w:rPr>
                <w:lang w:val="ru-RU"/>
              </w:rPr>
              <w:t xml:space="preserve"> </w:t>
            </w:r>
            <w:r w:rsidRPr="00FB7D84">
              <w:rPr>
                <w:lang w:val="ru-RU"/>
              </w:rPr>
              <w:t>в</w:t>
            </w:r>
            <w:r w:rsidRPr="00116F42">
              <w:rPr>
                <w:lang w:val="ru-RU"/>
              </w:rPr>
              <w:t xml:space="preserve"> </w:t>
            </w:r>
            <w:r w:rsidRPr="00FB7D84">
              <w:rPr>
                <w:lang w:val="ru-RU"/>
              </w:rPr>
              <w:t>области</w:t>
            </w:r>
            <w:r w:rsidR="00116F42" w:rsidRPr="00116F42">
              <w:rPr>
                <w:lang w:val="ru-RU"/>
              </w:rPr>
              <w:t xml:space="preserve"> экспорта»;</w:t>
            </w:r>
          </w:p>
          <w:p w:rsidR="00641C81" w:rsidRPr="00116F42" w:rsidRDefault="00641C81">
            <w:pPr>
              <w:pStyle w:val="ONUME"/>
              <w:numPr>
                <w:ilvl w:val="1"/>
                <w:numId w:val="12"/>
              </w:numPr>
              <w:tabs>
                <w:tab w:val="left" w:pos="193"/>
                <w:tab w:val="left" w:pos="601"/>
              </w:tabs>
              <w:ind w:left="193"/>
              <w:rPr>
                <w:shd w:val="clear" w:color="auto" w:fill="FFFF00"/>
                <w:lang w:val="ru-RU"/>
              </w:rPr>
            </w:pPr>
            <w:r w:rsidRPr="00FB7D84">
              <w:rPr>
                <w:lang w:val="ru-RU"/>
              </w:rPr>
              <w:t>Чили</w:t>
            </w:r>
            <w:r w:rsidRPr="00116F42">
              <w:rPr>
                <w:lang w:val="ru-RU"/>
              </w:rPr>
              <w:t xml:space="preserve">:  </w:t>
            </w:r>
            <w:r w:rsidRPr="00FB7D84">
              <w:rPr>
                <w:lang w:val="ru-RU"/>
              </w:rPr>
              <w:t>регистрирующая</w:t>
            </w:r>
            <w:r w:rsidRPr="00116F42">
              <w:rPr>
                <w:lang w:val="ru-RU"/>
              </w:rPr>
              <w:t xml:space="preserve"> </w:t>
            </w:r>
            <w:r w:rsidRPr="00FB7D84">
              <w:rPr>
                <w:lang w:val="ru-RU"/>
              </w:rPr>
              <w:t>база</w:t>
            </w:r>
            <w:r w:rsidRPr="00116F42">
              <w:rPr>
                <w:lang w:val="ru-RU"/>
              </w:rPr>
              <w:t xml:space="preserve"> </w:t>
            </w:r>
            <w:r w:rsidRPr="00FB7D84">
              <w:rPr>
                <w:lang w:val="ru-RU"/>
              </w:rPr>
              <w:t>данных</w:t>
            </w:r>
            <w:r w:rsidRPr="00116F42">
              <w:rPr>
                <w:lang w:val="ru-RU"/>
              </w:rPr>
              <w:t xml:space="preserve"> </w:t>
            </w:r>
            <w:r w:rsidRPr="00FB7D84">
              <w:rPr>
                <w:lang w:val="ru-RU"/>
              </w:rPr>
              <w:t>по</w:t>
            </w:r>
            <w:r w:rsidRPr="00116F42">
              <w:rPr>
                <w:lang w:val="ru-RU"/>
              </w:rPr>
              <w:t xml:space="preserve"> </w:t>
            </w:r>
            <w:r w:rsidRPr="00FB7D84">
              <w:rPr>
                <w:lang w:val="ru-RU"/>
              </w:rPr>
              <w:t>ИС</w:t>
            </w:r>
            <w:r w:rsidRPr="00116F42">
              <w:rPr>
                <w:lang w:val="ru-RU"/>
              </w:rPr>
              <w:t xml:space="preserve"> </w:t>
            </w:r>
            <w:r w:rsidRPr="00FB7D84">
              <w:rPr>
                <w:lang w:val="ru-RU"/>
              </w:rPr>
              <w:t>в</w:t>
            </w:r>
            <w:r w:rsidRPr="00116F42">
              <w:rPr>
                <w:lang w:val="ru-RU"/>
              </w:rPr>
              <w:t xml:space="preserve"> </w:t>
            </w:r>
            <w:r w:rsidRPr="00FB7D84">
              <w:rPr>
                <w:lang w:val="ru-RU"/>
              </w:rPr>
              <w:t>чилийском</w:t>
            </w:r>
            <w:r w:rsidRPr="00116F42">
              <w:rPr>
                <w:lang w:val="ru-RU"/>
              </w:rPr>
              <w:t xml:space="preserve"> </w:t>
            </w:r>
            <w:r w:rsidRPr="00FB7D84">
              <w:rPr>
                <w:lang w:val="ru-RU"/>
              </w:rPr>
              <w:t>ведомстве</w:t>
            </w:r>
            <w:r w:rsidRPr="00116F42">
              <w:rPr>
                <w:lang w:val="ru-RU"/>
              </w:rPr>
              <w:t xml:space="preserve"> </w:t>
            </w:r>
            <w:r w:rsidRPr="00FB7D84">
              <w:rPr>
                <w:lang w:val="ru-RU"/>
              </w:rPr>
              <w:t>ИС</w:t>
            </w:r>
            <w:r w:rsidRPr="00116F42">
              <w:rPr>
                <w:lang w:val="ru-RU"/>
              </w:rPr>
              <w:t xml:space="preserve">; </w:t>
            </w:r>
            <w:r w:rsidRPr="00FB7D84">
              <w:rPr>
                <w:lang w:val="ru-RU"/>
              </w:rPr>
              <w:t>исследование</w:t>
            </w:r>
            <w:r w:rsidRPr="00116F42">
              <w:rPr>
                <w:lang w:val="ru-RU"/>
              </w:rPr>
              <w:t xml:space="preserve"> </w:t>
            </w:r>
            <w:r w:rsidRPr="00FB7D84">
              <w:rPr>
                <w:lang w:val="ru-RU"/>
              </w:rPr>
              <w:t>по</w:t>
            </w:r>
            <w:r w:rsidRPr="00116F42">
              <w:rPr>
                <w:lang w:val="ru-RU"/>
              </w:rPr>
              <w:t xml:space="preserve"> </w:t>
            </w:r>
            <w:r w:rsidRPr="00FB7D84">
              <w:rPr>
                <w:lang w:val="ru-RU"/>
              </w:rPr>
              <w:t>вопросам</w:t>
            </w:r>
            <w:r w:rsidRPr="00116F42">
              <w:rPr>
                <w:lang w:val="ru-RU"/>
              </w:rPr>
              <w:t xml:space="preserve"> </w:t>
            </w:r>
            <w:r w:rsidRPr="00FB7D84">
              <w:rPr>
                <w:lang w:val="ru-RU"/>
              </w:rPr>
              <w:t>использования</w:t>
            </w:r>
            <w:r w:rsidRPr="00116F42">
              <w:rPr>
                <w:lang w:val="ru-RU"/>
              </w:rPr>
              <w:t xml:space="preserve"> </w:t>
            </w:r>
            <w:r w:rsidRPr="00FB7D84">
              <w:rPr>
                <w:lang w:val="ru-RU"/>
              </w:rPr>
              <w:t>ИС</w:t>
            </w:r>
            <w:r w:rsidRPr="00116F42">
              <w:rPr>
                <w:lang w:val="ru-RU"/>
              </w:rPr>
              <w:t xml:space="preserve"> </w:t>
            </w:r>
            <w:r w:rsidRPr="00FB7D84">
              <w:rPr>
                <w:lang w:val="ru-RU"/>
              </w:rPr>
              <w:t>в</w:t>
            </w:r>
            <w:r w:rsidRPr="00116F42">
              <w:rPr>
                <w:lang w:val="ru-RU"/>
              </w:rPr>
              <w:t xml:space="preserve"> </w:t>
            </w:r>
            <w:r w:rsidRPr="00FB7D84">
              <w:rPr>
                <w:lang w:val="ru-RU"/>
              </w:rPr>
              <w:t>Чили</w:t>
            </w:r>
            <w:r w:rsidRPr="00116F42">
              <w:rPr>
                <w:lang w:val="ru-RU"/>
              </w:rPr>
              <w:t xml:space="preserve">; </w:t>
            </w:r>
            <w:r w:rsidRPr="00FB7D84">
              <w:rPr>
                <w:lang w:val="ru-RU"/>
              </w:rPr>
              <w:t>исследование</w:t>
            </w:r>
            <w:r w:rsidRPr="00116F42">
              <w:rPr>
                <w:lang w:val="ru-RU"/>
              </w:rPr>
              <w:t xml:space="preserve"> </w:t>
            </w:r>
            <w:r w:rsidRPr="00FB7D84">
              <w:rPr>
                <w:lang w:val="ru-RU"/>
              </w:rPr>
              <w:t>вопроса</w:t>
            </w:r>
            <w:r w:rsidRPr="00116F42">
              <w:rPr>
                <w:lang w:val="ru-RU"/>
              </w:rPr>
              <w:t xml:space="preserve"> </w:t>
            </w:r>
            <w:r w:rsidRPr="00FB7D84">
              <w:rPr>
                <w:lang w:val="ru-RU"/>
              </w:rPr>
              <w:t>сквоттинга</w:t>
            </w:r>
            <w:r w:rsidRPr="00116F42">
              <w:rPr>
                <w:lang w:val="ru-RU"/>
              </w:rPr>
              <w:t xml:space="preserve"> </w:t>
            </w:r>
            <w:r w:rsidRPr="00FB7D84">
              <w:rPr>
                <w:lang w:val="ru-RU"/>
              </w:rPr>
              <w:t>в</w:t>
            </w:r>
            <w:r w:rsidRPr="00116F42">
              <w:rPr>
                <w:lang w:val="ru-RU"/>
              </w:rPr>
              <w:t xml:space="preserve"> </w:t>
            </w:r>
            <w:r w:rsidRPr="00FB7D84">
              <w:rPr>
                <w:lang w:val="ru-RU"/>
              </w:rPr>
              <w:t>сфере</w:t>
            </w:r>
            <w:r w:rsidRPr="00116F42">
              <w:rPr>
                <w:lang w:val="ru-RU"/>
              </w:rPr>
              <w:t xml:space="preserve"> </w:t>
            </w:r>
            <w:r w:rsidRPr="00FB7D84">
              <w:rPr>
                <w:lang w:val="ru-RU"/>
              </w:rPr>
              <w:t>товарных</w:t>
            </w:r>
            <w:r w:rsidRPr="00116F42">
              <w:rPr>
                <w:lang w:val="ru-RU"/>
              </w:rPr>
              <w:t xml:space="preserve"> </w:t>
            </w:r>
            <w:r w:rsidRPr="00FB7D84">
              <w:rPr>
                <w:lang w:val="ru-RU"/>
              </w:rPr>
              <w:t>знаков</w:t>
            </w:r>
            <w:r w:rsidRPr="00116F42">
              <w:rPr>
                <w:lang w:val="ru-RU"/>
              </w:rPr>
              <w:t xml:space="preserve"> </w:t>
            </w:r>
            <w:r w:rsidRPr="00FB7D84">
              <w:rPr>
                <w:lang w:val="ru-RU"/>
              </w:rPr>
              <w:t>в</w:t>
            </w:r>
            <w:r w:rsidRPr="00116F42">
              <w:rPr>
                <w:lang w:val="ru-RU"/>
              </w:rPr>
              <w:t xml:space="preserve"> </w:t>
            </w:r>
            <w:r w:rsidRPr="00FB7D84">
              <w:rPr>
                <w:lang w:val="ru-RU"/>
              </w:rPr>
              <w:t>Чили</w:t>
            </w:r>
            <w:r w:rsidRPr="00116F42">
              <w:rPr>
                <w:lang w:val="ru-RU"/>
              </w:rPr>
              <w:t xml:space="preserve"> </w:t>
            </w:r>
            <w:r w:rsidRPr="00FB7D84">
              <w:rPr>
                <w:lang w:val="ru-RU"/>
              </w:rPr>
              <w:t>и</w:t>
            </w:r>
            <w:r w:rsidRPr="00116F42">
              <w:rPr>
                <w:lang w:val="ru-RU"/>
              </w:rPr>
              <w:t xml:space="preserve"> </w:t>
            </w:r>
            <w:r w:rsidRPr="00FB7D84">
              <w:rPr>
                <w:lang w:val="ru-RU"/>
              </w:rPr>
              <w:t>исследование</w:t>
            </w:r>
            <w:r w:rsidRPr="00116F42">
              <w:rPr>
                <w:lang w:val="ru-RU"/>
              </w:rPr>
              <w:t xml:space="preserve"> </w:t>
            </w:r>
            <w:r w:rsidRPr="00FB7D84">
              <w:rPr>
                <w:lang w:val="ru-RU"/>
              </w:rPr>
              <w:t>вопроса</w:t>
            </w:r>
            <w:r w:rsidRPr="00116F42">
              <w:rPr>
                <w:lang w:val="ru-RU"/>
              </w:rPr>
              <w:t xml:space="preserve"> </w:t>
            </w:r>
            <w:r w:rsidRPr="00FB7D84">
              <w:rPr>
                <w:lang w:val="ru-RU"/>
              </w:rPr>
              <w:t>патентования</w:t>
            </w:r>
            <w:r w:rsidRPr="00116F42">
              <w:rPr>
                <w:lang w:val="ru-RU"/>
              </w:rPr>
              <w:t xml:space="preserve"> </w:t>
            </w:r>
            <w:r w:rsidRPr="00FB7D84">
              <w:rPr>
                <w:lang w:val="ru-RU"/>
              </w:rPr>
              <w:t>фармацевтических</w:t>
            </w:r>
            <w:r w:rsidRPr="00116F42">
              <w:rPr>
                <w:lang w:val="ru-RU"/>
              </w:rPr>
              <w:t xml:space="preserve"> </w:t>
            </w:r>
            <w:r w:rsidRPr="00FB7D84">
              <w:rPr>
                <w:lang w:val="ru-RU"/>
              </w:rPr>
              <w:t>продуктов</w:t>
            </w:r>
            <w:r w:rsidRPr="00116F42">
              <w:rPr>
                <w:lang w:val="ru-RU"/>
              </w:rPr>
              <w:t xml:space="preserve"> </w:t>
            </w:r>
            <w:r w:rsidRPr="00FB7D84">
              <w:rPr>
                <w:lang w:val="ru-RU"/>
              </w:rPr>
              <w:t>в</w:t>
            </w:r>
            <w:r w:rsidRPr="00116F42">
              <w:rPr>
                <w:lang w:val="ru-RU"/>
              </w:rPr>
              <w:t xml:space="preserve"> </w:t>
            </w:r>
            <w:r w:rsidRPr="00FB7D84">
              <w:rPr>
                <w:lang w:val="ru-RU"/>
              </w:rPr>
              <w:t>Чили</w:t>
            </w:r>
            <w:r w:rsidR="00116F42" w:rsidRPr="00116F42">
              <w:rPr>
                <w:lang w:val="ru-RU"/>
              </w:rPr>
              <w:t>;</w:t>
            </w:r>
          </w:p>
          <w:p w:rsidR="00641C81" w:rsidRPr="00116F42" w:rsidRDefault="00641C81">
            <w:pPr>
              <w:pStyle w:val="ONUME"/>
              <w:numPr>
                <w:ilvl w:val="1"/>
                <w:numId w:val="12"/>
              </w:numPr>
              <w:tabs>
                <w:tab w:val="left" w:pos="193"/>
                <w:tab w:val="left" w:pos="601"/>
              </w:tabs>
              <w:ind w:left="193"/>
              <w:rPr>
                <w:shd w:val="clear" w:color="auto" w:fill="FFFF00"/>
                <w:lang w:val="ru-RU"/>
              </w:rPr>
            </w:pPr>
            <w:r w:rsidRPr="00FB7D84">
              <w:rPr>
                <w:lang w:val="ru-RU"/>
              </w:rPr>
              <w:t>Уругвай</w:t>
            </w:r>
            <w:r w:rsidRPr="00116F42">
              <w:rPr>
                <w:lang w:val="ru-RU"/>
              </w:rPr>
              <w:t>: исследование по вопросам использования ИС в сфере лесоводства; исследовани</w:t>
            </w:r>
            <w:r w:rsidRPr="00FB7D84">
              <w:rPr>
                <w:lang w:val="ru-RU"/>
              </w:rPr>
              <w:t>е</w:t>
            </w:r>
            <w:r w:rsidRPr="00116F42">
              <w:rPr>
                <w:lang w:val="ru-RU"/>
              </w:rPr>
              <w:t>, посвященн</w:t>
            </w:r>
            <w:r w:rsidRPr="00FB7D84">
              <w:rPr>
                <w:lang w:val="ru-RU"/>
              </w:rPr>
              <w:t>ое</w:t>
            </w:r>
            <w:r w:rsidRPr="00116F42">
              <w:rPr>
                <w:lang w:val="ru-RU"/>
              </w:rPr>
              <w:t xml:space="preserve"> патентованию и структуре рынка фармацевтической отрасли, </w:t>
            </w:r>
            <w:r w:rsidRPr="00FB7D84">
              <w:rPr>
                <w:lang w:val="ru-RU"/>
              </w:rPr>
              <w:t>включая</w:t>
            </w:r>
            <w:r w:rsidRPr="00116F42">
              <w:rPr>
                <w:lang w:val="ru-RU"/>
              </w:rPr>
              <w:t xml:space="preserve"> </w:t>
            </w:r>
            <w:r w:rsidRPr="00FB7D84">
              <w:rPr>
                <w:lang w:val="ru-RU"/>
              </w:rPr>
              <w:t>базу</w:t>
            </w:r>
            <w:r w:rsidRPr="00116F42">
              <w:rPr>
                <w:lang w:val="ru-RU"/>
              </w:rPr>
              <w:t xml:space="preserve"> </w:t>
            </w:r>
            <w:r w:rsidRPr="00FB7D84">
              <w:rPr>
                <w:lang w:val="ru-RU"/>
              </w:rPr>
              <w:t>микроданных</w:t>
            </w:r>
            <w:r w:rsidRPr="00116F42">
              <w:rPr>
                <w:lang w:val="ru-RU"/>
              </w:rPr>
              <w:t xml:space="preserve"> </w:t>
            </w:r>
            <w:r w:rsidRPr="00FB7D84">
              <w:rPr>
                <w:lang w:val="ru-RU"/>
              </w:rPr>
              <w:t>по</w:t>
            </w:r>
            <w:r w:rsidRPr="00116F42">
              <w:rPr>
                <w:lang w:val="ru-RU"/>
              </w:rPr>
              <w:t xml:space="preserve"> </w:t>
            </w:r>
            <w:r w:rsidRPr="00FB7D84">
              <w:rPr>
                <w:lang w:val="ru-RU"/>
              </w:rPr>
              <w:t>заявкам</w:t>
            </w:r>
            <w:r w:rsidRPr="00116F42">
              <w:rPr>
                <w:lang w:val="ru-RU"/>
              </w:rPr>
              <w:t xml:space="preserve"> </w:t>
            </w:r>
            <w:r w:rsidRPr="00FB7D84">
              <w:rPr>
                <w:lang w:val="ru-RU"/>
              </w:rPr>
              <w:t>на</w:t>
            </w:r>
            <w:r w:rsidRPr="00116F42">
              <w:rPr>
                <w:lang w:val="ru-RU"/>
              </w:rPr>
              <w:t xml:space="preserve"> </w:t>
            </w:r>
            <w:r w:rsidRPr="00FB7D84">
              <w:rPr>
                <w:lang w:val="ru-RU"/>
              </w:rPr>
              <w:t>охрану</w:t>
            </w:r>
            <w:r w:rsidRPr="00116F42">
              <w:rPr>
                <w:lang w:val="ru-RU"/>
              </w:rPr>
              <w:t xml:space="preserve"> </w:t>
            </w:r>
            <w:r w:rsidRPr="00FB7D84">
              <w:rPr>
                <w:lang w:val="ru-RU"/>
              </w:rPr>
              <w:t>ИС</w:t>
            </w:r>
            <w:r w:rsidRPr="00116F42">
              <w:rPr>
                <w:lang w:val="ru-RU"/>
              </w:rPr>
              <w:t xml:space="preserve"> </w:t>
            </w:r>
            <w:r w:rsidRPr="00FB7D84">
              <w:rPr>
                <w:lang w:val="ru-RU"/>
              </w:rPr>
              <w:t>в</w:t>
            </w:r>
            <w:r w:rsidRPr="00116F42">
              <w:rPr>
                <w:lang w:val="ru-RU"/>
              </w:rPr>
              <w:t xml:space="preserve"> </w:t>
            </w:r>
            <w:r w:rsidRPr="00FB7D84">
              <w:rPr>
                <w:lang w:val="ru-RU"/>
              </w:rPr>
              <w:t>фармацевтической</w:t>
            </w:r>
            <w:r w:rsidRPr="00116F42">
              <w:rPr>
                <w:lang w:val="ru-RU"/>
              </w:rPr>
              <w:t xml:space="preserve"> </w:t>
            </w:r>
            <w:r w:rsidRPr="00FB7D84">
              <w:rPr>
                <w:lang w:val="ru-RU"/>
              </w:rPr>
              <w:t>отрасли</w:t>
            </w:r>
            <w:r w:rsidRPr="00116F42">
              <w:rPr>
                <w:lang w:val="ru-RU"/>
              </w:rPr>
              <w:t xml:space="preserve"> </w:t>
            </w:r>
            <w:r w:rsidRPr="00FB7D84">
              <w:rPr>
                <w:lang w:val="ru-RU"/>
              </w:rPr>
              <w:t>для</w:t>
            </w:r>
            <w:r w:rsidRPr="00116F42">
              <w:rPr>
                <w:lang w:val="ru-RU"/>
              </w:rPr>
              <w:t xml:space="preserve"> </w:t>
            </w:r>
            <w:r w:rsidRPr="00FB7D84">
              <w:rPr>
                <w:lang w:val="ru-RU"/>
              </w:rPr>
              <w:t>соответствующих</w:t>
            </w:r>
            <w:r w:rsidRPr="00116F42">
              <w:rPr>
                <w:lang w:val="ru-RU"/>
              </w:rPr>
              <w:t xml:space="preserve"> </w:t>
            </w:r>
            <w:r w:rsidRPr="00FB7D84">
              <w:rPr>
                <w:lang w:val="ru-RU"/>
              </w:rPr>
              <w:t>продуктов</w:t>
            </w:r>
            <w:r w:rsidR="00116F42" w:rsidRPr="00116F42">
              <w:rPr>
                <w:lang w:val="ru-RU"/>
              </w:rPr>
              <w:t>;</w:t>
            </w:r>
          </w:p>
          <w:p w:rsidR="00641C81" w:rsidRPr="00C01AD8" w:rsidRDefault="00641C81">
            <w:pPr>
              <w:pStyle w:val="ONUME"/>
              <w:numPr>
                <w:ilvl w:val="1"/>
                <w:numId w:val="12"/>
              </w:numPr>
              <w:tabs>
                <w:tab w:val="left" w:pos="193"/>
                <w:tab w:val="left" w:pos="601"/>
              </w:tabs>
              <w:ind w:left="193"/>
              <w:rPr>
                <w:shd w:val="clear" w:color="auto" w:fill="FFFF00"/>
                <w:lang w:val="ru-RU"/>
              </w:rPr>
            </w:pPr>
            <w:r w:rsidRPr="00FB7D84">
              <w:rPr>
                <w:lang w:val="ru-RU"/>
              </w:rPr>
              <w:t>Египет</w:t>
            </w:r>
            <w:r w:rsidRPr="00C01AD8">
              <w:rPr>
                <w:lang w:val="ru-RU"/>
              </w:rPr>
              <w:t xml:space="preserve">: исследование роли ИС в индустрии информационно-коммуникационных технологий (ИКТ); </w:t>
            </w:r>
          </w:p>
          <w:p w:rsidR="00641C81" w:rsidRPr="00116F42" w:rsidRDefault="00641C81">
            <w:pPr>
              <w:pStyle w:val="ONUME"/>
              <w:numPr>
                <w:ilvl w:val="1"/>
                <w:numId w:val="12"/>
              </w:numPr>
              <w:tabs>
                <w:tab w:val="left" w:pos="193"/>
                <w:tab w:val="left" w:pos="601"/>
              </w:tabs>
              <w:ind w:left="193"/>
              <w:rPr>
                <w:lang w:val="ru-RU"/>
              </w:rPr>
            </w:pPr>
            <w:r w:rsidRPr="00FB7D84">
              <w:rPr>
                <w:lang w:val="ru-RU"/>
              </w:rPr>
              <w:t>Китай</w:t>
            </w:r>
            <w:r w:rsidRPr="00116F42">
              <w:rPr>
                <w:lang w:val="ru-RU"/>
              </w:rPr>
              <w:t>: исследования, посвященного поведению китайских заявителей в вопросах патентования за рубежом и патен</w:t>
            </w:r>
            <w:r w:rsidR="00116F42" w:rsidRPr="00116F42">
              <w:rPr>
                <w:lang w:val="ru-RU"/>
              </w:rPr>
              <w:t>тным стратегиям китайских фирм;</w:t>
            </w:r>
          </w:p>
          <w:p w:rsidR="00641C81" w:rsidRPr="00C01AD8" w:rsidRDefault="00641C81" w:rsidP="00116F42">
            <w:pPr>
              <w:pStyle w:val="ONUME"/>
              <w:numPr>
                <w:ilvl w:val="1"/>
                <w:numId w:val="12"/>
              </w:numPr>
              <w:tabs>
                <w:tab w:val="left" w:pos="193"/>
                <w:tab w:val="left" w:pos="601"/>
              </w:tabs>
              <w:autoSpaceDE w:val="0"/>
              <w:ind w:left="193"/>
              <w:rPr>
                <w:bCs/>
                <w:iCs/>
                <w:szCs w:val="22"/>
                <w:lang w:val="ru-RU" w:eastAsia="th-TH" w:bidi="th-TH"/>
              </w:rPr>
            </w:pPr>
            <w:r w:rsidRPr="00FB7D84">
              <w:rPr>
                <w:lang w:val="ru-RU"/>
              </w:rPr>
              <w:t>Таиланд</w:t>
            </w:r>
            <w:r w:rsidRPr="00C01AD8">
              <w:rPr>
                <w:lang w:val="ru-RU"/>
              </w:rPr>
              <w:t>:  регистрирующ</w:t>
            </w:r>
            <w:r w:rsidRPr="00FB7D84">
              <w:rPr>
                <w:lang w:val="ru-RU"/>
              </w:rPr>
              <w:t>ая</w:t>
            </w:r>
            <w:r w:rsidRPr="00C01AD8">
              <w:rPr>
                <w:lang w:val="ru-RU"/>
              </w:rPr>
              <w:t xml:space="preserve"> баз</w:t>
            </w:r>
            <w:r w:rsidRPr="00FB7D84">
              <w:rPr>
                <w:lang w:val="ru-RU"/>
              </w:rPr>
              <w:t>а</w:t>
            </w:r>
            <w:r w:rsidRPr="00C01AD8">
              <w:rPr>
                <w:lang w:val="ru-RU"/>
              </w:rPr>
              <w:t xml:space="preserve"> данных по регистраци</w:t>
            </w:r>
            <w:r w:rsidRPr="00FB7D84">
              <w:rPr>
                <w:lang w:val="ru-RU"/>
              </w:rPr>
              <w:t>и</w:t>
            </w:r>
            <w:r w:rsidRPr="00C01AD8">
              <w:rPr>
                <w:lang w:val="ru-RU"/>
              </w:rPr>
              <w:t xml:space="preserve"> полезных моделей </w:t>
            </w:r>
            <w:r w:rsidRPr="00FB7D84">
              <w:rPr>
                <w:lang w:val="ru-RU"/>
              </w:rPr>
              <w:t>в</w:t>
            </w:r>
            <w:r w:rsidRPr="00C01AD8">
              <w:rPr>
                <w:lang w:val="ru-RU"/>
              </w:rPr>
              <w:t xml:space="preserve"> </w:t>
            </w:r>
            <w:r w:rsidRPr="00FB7D84">
              <w:rPr>
                <w:lang w:val="ru-RU"/>
              </w:rPr>
              <w:t>Таиланде</w:t>
            </w:r>
            <w:r w:rsidRPr="00C01AD8">
              <w:rPr>
                <w:lang w:val="ru-RU"/>
              </w:rPr>
              <w:t xml:space="preserve">; исследование </w:t>
            </w:r>
            <w:r w:rsidRPr="00FB7D84">
              <w:rPr>
                <w:lang w:val="ru-RU"/>
              </w:rPr>
              <w:t>вопроса</w:t>
            </w:r>
            <w:r w:rsidRPr="00C01AD8">
              <w:rPr>
                <w:lang w:val="ru-RU"/>
              </w:rPr>
              <w:t xml:space="preserve"> использования полезных моделей </w:t>
            </w:r>
            <w:r w:rsidRPr="00FB7D84">
              <w:rPr>
                <w:lang w:val="ru-RU"/>
              </w:rPr>
              <w:t>в</w:t>
            </w:r>
            <w:r w:rsidRPr="00C01AD8">
              <w:rPr>
                <w:lang w:val="ru-RU"/>
              </w:rPr>
              <w:t xml:space="preserve"> </w:t>
            </w:r>
            <w:r w:rsidRPr="00FB7D84">
              <w:rPr>
                <w:lang w:val="ru-RU"/>
              </w:rPr>
              <w:t>Таиланде</w:t>
            </w:r>
            <w:r w:rsidRPr="00C01AD8">
              <w:rPr>
                <w:lang w:val="ru-RU"/>
              </w:rPr>
              <w:t xml:space="preserve">; </w:t>
            </w:r>
            <w:r w:rsidRPr="00FB7D84">
              <w:rPr>
                <w:lang w:val="ru-RU"/>
              </w:rPr>
              <w:t>исследование</w:t>
            </w:r>
            <w:r w:rsidRPr="00C01AD8">
              <w:rPr>
                <w:lang w:val="ru-RU"/>
              </w:rPr>
              <w:t xml:space="preserve"> </w:t>
            </w:r>
            <w:r w:rsidRPr="00FB7D84">
              <w:rPr>
                <w:lang w:val="ru-RU"/>
              </w:rPr>
              <w:t>взаимосвязи</w:t>
            </w:r>
            <w:r w:rsidRPr="00C01AD8">
              <w:rPr>
                <w:lang w:val="ru-RU"/>
              </w:rPr>
              <w:t xml:space="preserve"> </w:t>
            </w:r>
            <w:r w:rsidRPr="00FB7D84">
              <w:rPr>
                <w:lang w:val="ru-RU"/>
              </w:rPr>
              <w:t>между</w:t>
            </w:r>
            <w:r w:rsidRPr="00C01AD8">
              <w:rPr>
                <w:lang w:val="ru-RU"/>
              </w:rPr>
              <w:t xml:space="preserve"> </w:t>
            </w:r>
            <w:r w:rsidRPr="00FB7D84">
              <w:rPr>
                <w:lang w:val="ru-RU"/>
              </w:rPr>
              <w:t>использованием</w:t>
            </w:r>
            <w:r w:rsidRPr="00C01AD8">
              <w:rPr>
                <w:lang w:val="ru-RU"/>
              </w:rPr>
              <w:t xml:space="preserve"> </w:t>
            </w:r>
            <w:r w:rsidRPr="00FB7D84">
              <w:rPr>
                <w:lang w:val="ru-RU"/>
              </w:rPr>
              <w:t>полезных</w:t>
            </w:r>
            <w:r w:rsidRPr="00C01AD8">
              <w:rPr>
                <w:lang w:val="ru-RU"/>
              </w:rPr>
              <w:t xml:space="preserve"> </w:t>
            </w:r>
            <w:r w:rsidRPr="00FB7D84">
              <w:rPr>
                <w:lang w:val="ru-RU"/>
              </w:rPr>
              <w:t>моделей</w:t>
            </w:r>
            <w:r w:rsidRPr="00C01AD8">
              <w:rPr>
                <w:lang w:val="ru-RU"/>
              </w:rPr>
              <w:t xml:space="preserve"> </w:t>
            </w:r>
            <w:r w:rsidRPr="00FB7D84">
              <w:rPr>
                <w:lang w:val="ru-RU"/>
              </w:rPr>
              <w:t>и</w:t>
            </w:r>
            <w:r w:rsidRPr="00C01AD8">
              <w:rPr>
                <w:lang w:val="ru-RU"/>
              </w:rPr>
              <w:t xml:space="preserve"> </w:t>
            </w:r>
            <w:r w:rsidRPr="00FB7D84">
              <w:rPr>
                <w:lang w:val="ru-RU"/>
              </w:rPr>
              <w:lastRenderedPageBreak/>
              <w:t>результативностью</w:t>
            </w:r>
            <w:r w:rsidRPr="00C01AD8">
              <w:rPr>
                <w:lang w:val="ru-RU"/>
              </w:rPr>
              <w:t xml:space="preserve"> </w:t>
            </w:r>
            <w:r w:rsidRPr="00FB7D84">
              <w:rPr>
                <w:lang w:val="ru-RU"/>
              </w:rPr>
              <w:t>деятельности</w:t>
            </w:r>
            <w:r w:rsidRPr="00C01AD8">
              <w:rPr>
                <w:lang w:val="ru-RU"/>
              </w:rPr>
              <w:t xml:space="preserve"> </w:t>
            </w:r>
            <w:r w:rsidRPr="00FB7D84">
              <w:rPr>
                <w:lang w:val="ru-RU"/>
              </w:rPr>
              <w:t>тайских</w:t>
            </w:r>
            <w:r w:rsidRPr="00C01AD8">
              <w:rPr>
                <w:lang w:val="ru-RU"/>
              </w:rPr>
              <w:t xml:space="preserve"> </w:t>
            </w:r>
            <w:r w:rsidRPr="00FB7D84">
              <w:rPr>
                <w:lang w:val="ru-RU"/>
              </w:rPr>
              <w:t>фирм</w:t>
            </w:r>
            <w:r w:rsidRPr="00C01AD8">
              <w:rPr>
                <w:lang w:val="ru-RU"/>
              </w:rPr>
              <w:t xml:space="preserve">. </w:t>
            </w:r>
          </w:p>
        </w:tc>
      </w:tr>
      <w:tr w:rsidR="00641C81" w:rsidRPr="007219C1">
        <w:trPr>
          <w:trHeight w:val="1212"/>
        </w:trPr>
        <w:tc>
          <w:tcPr>
            <w:tcW w:w="2376" w:type="dxa"/>
            <w:tcBorders>
              <w:left w:val="single" w:sz="4" w:space="0" w:color="000000"/>
              <w:bottom w:val="single" w:sz="4" w:space="0" w:color="000000"/>
            </w:tcBorders>
          </w:tcPr>
          <w:p w:rsidR="00641C81" w:rsidRPr="00116F42" w:rsidRDefault="00641C81" w:rsidP="00116F42">
            <w:pPr>
              <w:snapToGrid w:val="0"/>
              <w:rPr>
                <w:szCs w:val="22"/>
                <w:shd w:val="clear" w:color="auto" w:fill="FFFF00"/>
                <w:lang w:val="ru-RU"/>
              </w:rPr>
            </w:pPr>
            <w:r w:rsidRPr="00FB7D84">
              <w:rPr>
                <w:rFonts w:cs="Times New Roman"/>
                <w:lang w:val="ru-RU"/>
              </w:rPr>
              <w:lastRenderedPageBreak/>
              <w:t>Примеры</w:t>
            </w:r>
            <w:r w:rsidRPr="00116F42">
              <w:rPr>
                <w:rFonts w:cs="Times New Roman"/>
                <w:lang w:val="ru-RU"/>
              </w:rPr>
              <w:t xml:space="preserve"> </w:t>
            </w:r>
            <w:r w:rsidRPr="00FB7D84">
              <w:rPr>
                <w:rFonts w:cs="Times New Roman"/>
                <w:lang w:val="ru-RU"/>
              </w:rPr>
              <w:t>успеха</w:t>
            </w:r>
            <w:r w:rsidRPr="00116F42">
              <w:rPr>
                <w:rFonts w:cs="Times New Roman"/>
                <w:lang w:val="ru-RU"/>
              </w:rPr>
              <w:t xml:space="preserve">/ </w:t>
            </w:r>
            <w:r w:rsidRPr="00FB7D84">
              <w:rPr>
                <w:rFonts w:cs="Times New Roman"/>
                <w:lang w:val="ru-RU"/>
              </w:rPr>
              <w:t>воздействия</w:t>
            </w:r>
            <w:r w:rsidRPr="00116F42">
              <w:rPr>
                <w:rFonts w:cs="Times New Roman"/>
                <w:lang w:val="ru-RU"/>
              </w:rPr>
              <w:t xml:space="preserve"> </w:t>
            </w:r>
            <w:r w:rsidRPr="00FB7D84">
              <w:rPr>
                <w:rFonts w:cs="Times New Roman"/>
                <w:lang w:val="ru-RU"/>
              </w:rPr>
              <w:t>и</w:t>
            </w:r>
            <w:r w:rsidRPr="00116F42">
              <w:rPr>
                <w:rFonts w:cs="Times New Roman"/>
                <w:lang w:val="ru-RU"/>
              </w:rPr>
              <w:t xml:space="preserve"> </w:t>
            </w:r>
            <w:r w:rsidRPr="00FB7D84">
              <w:rPr>
                <w:rFonts w:cs="Times New Roman"/>
                <w:lang w:val="ru-RU"/>
              </w:rPr>
              <w:t>важнейшие</w:t>
            </w:r>
            <w:r w:rsidRPr="00116F42">
              <w:rPr>
                <w:rFonts w:cs="Times New Roman"/>
                <w:lang w:val="ru-RU"/>
              </w:rPr>
              <w:t xml:space="preserve"> </w:t>
            </w:r>
            <w:r w:rsidRPr="00FB7D84">
              <w:rPr>
                <w:rFonts w:cs="Times New Roman"/>
                <w:lang w:val="ru-RU"/>
              </w:rPr>
              <w:t>уроки</w:t>
            </w:r>
          </w:p>
        </w:tc>
        <w:tc>
          <w:tcPr>
            <w:tcW w:w="6922" w:type="dxa"/>
            <w:tcBorders>
              <w:left w:val="single" w:sz="4" w:space="0" w:color="000000"/>
              <w:bottom w:val="single" w:sz="4" w:space="0" w:color="000000"/>
              <w:right w:val="single" w:sz="4" w:space="0" w:color="000000"/>
            </w:tcBorders>
          </w:tcPr>
          <w:p w:rsidR="00641C81" w:rsidRPr="00FB7D84" w:rsidRDefault="00641C81">
            <w:pPr>
              <w:snapToGrid w:val="0"/>
              <w:rPr>
                <w:szCs w:val="22"/>
                <w:lang w:val="ru-RU"/>
              </w:rPr>
            </w:pPr>
            <w:r w:rsidRPr="00FB7D84">
              <w:rPr>
                <w:szCs w:val="22"/>
                <w:lang w:val="ru-RU"/>
              </w:rPr>
              <w:t>Однако мероприятия, организованные в связи с проведением национальных исследований, выявили большой интерес к предполагаемой исследовательской работе и содействовали внутреннему диалогу в отношении того, какое влияние ИС оказывает на экономические показатели.</w:t>
            </w:r>
          </w:p>
          <w:p w:rsidR="00641C81" w:rsidRPr="00FB7D84" w:rsidRDefault="00641C81">
            <w:pPr>
              <w:rPr>
                <w:szCs w:val="22"/>
                <w:lang w:val="ru-RU"/>
              </w:rPr>
            </w:pPr>
          </w:p>
          <w:p w:rsidR="00641C81" w:rsidRPr="00FB7D84" w:rsidRDefault="00641C81">
            <w:pPr>
              <w:rPr>
                <w:szCs w:val="22"/>
                <w:lang w:val="ru-RU"/>
              </w:rPr>
            </w:pPr>
            <w:r w:rsidRPr="00FB7D84">
              <w:rPr>
                <w:szCs w:val="22"/>
                <w:lang w:val="ru-RU"/>
              </w:rPr>
              <w:t>Один из важнейших уроков состоит в том, что целый ряд самых разных правительственных учреждений, включая министерства торговли, экономики и другие министерства, а также ведомства ИС, органы по содействию инновациям и антимонопольные органы, проявили заинтересованность в изучении того, как выбор той или иной политики в области ИС влияет на экономику.   Таким образом, для обеспечения всестороннего участия в деятельности по проведению экономического анализа требуются значительные усилия по координации действий различных органов.</w:t>
            </w:r>
          </w:p>
        </w:tc>
      </w:tr>
      <w:tr w:rsidR="00641C81" w:rsidRPr="007219C1">
        <w:trPr>
          <w:trHeight w:val="1408"/>
        </w:trPr>
        <w:tc>
          <w:tcPr>
            <w:tcW w:w="2376" w:type="dxa"/>
            <w:tcBorders>
              <w:left w:val="single" w:sz="4" w:space="0" w:color="000000"/>
              <w:bottom w:val="single" w:sz="4" w:space="0" w:color="000000"/>
            </w:tcBorders>
          </w:tcPr>
          <w:p w:rsidR="00641C81" w:rsidRPr="00FB7D84" w:rsidRDefault="00641C81">
            <w:pPr>
              <w:snapToGrid w:val="0"/>
              <w:rPr>
                <w:szCs w:val="22"/>
                <w:lang w:val="ru-RU"/>
              </w:rPr>
            </w:pPr>
          </w:p>
          <w:p w:rsidR="00641C81" w:rsidRPr="00FB7D84" w:rsidRDefault="00641C81">
            <w:pPr>
              <w:rPr>
                <w:szCs w:val="22"/>
                <w:lang w:val="ru-RU"/>
              </w:rPr>
            </w:pPr>
            <w:r w:rsidRPr="00FB7D84">
              <w:rPr>
                <w:szCs w:val="22"/>
                <w:lang w:val="ru-RU"/>
              </w:rPr>
              <w:t>Риски и их снижение</w:t>
            </w:r>
          </w:p>
        </w:tc>
        <w:tc>
          <w:tcPr>
            <w:tcW w:w="6922" w:type="dxa"/>
            <w:tcBorders>
              <w:left w:val="single" w:sz="4" w:space="0" w:color="000000"/>
              <w:bottom w:val="single" w:sz="4" w:space="0" w:color="000000"/>
              <w:right w:val="single" w:sz="4" w:space="0" w:color="000000"/>
            </w:tcBorders>
          </w:tcPr>
          <w:p w:rsidR="00641C81" w:rsidRPr="00FB7D84" w:rsidRDefault="00641C81">
            <w:pPr>
              <w:pStyle w:val="Default"/>
              <w:snapToGrid w:val="0"/>
              <w:rPr>
                <w:color w:val="auto"/>
                <w:sz w:val="22"/>
                <w:szCs w:val="22"/>
                <w:lang w:val="ru-RU"/>
              </w:rPr>
            </w:pPr>
          </w:p>
          <w:p w:rsidR="00641C81" w:rsidRPr="00116F42" w:rsidRDefault="00641C81" w:rsidP="00116F42">
            <w:pPr>
              <w:rPr>
                <w:iCs/>
                <w:shd w:val="clear" w:color="auto" w:fill="FFFF00"/>
                <w:lang w:val="ru-RU"/>
              </w:rPr>
            </w:pPr>
            <w:r w:rsidRPr="00FB7D84">
              <w:rPr>
                <w:iCs/>
                <w:lang w:val="ru-RU"/>
              </w:rPr>
              <w:t>В ходе осуществления проекта неоднократно возникала неопределенность в вопросе о качестве исходных данных, лежащих в основе создания новых статистических баз данных. В ряде случаев работа заняла больше времени, чем предполагалось, особенно в том, что касается внесения ясности и единообразия в написание имен заявителей в базе данных по ИС. Тем не менее, все проекты могут быть завершены в соотве</w:t>
            </w:r>
            <w:r w:rsidR="00116F42">
              <w:rPr>
                <w:iCs/>
                <w:lang w:val="ru-RU"/>
              </w:rPr>
              <w:t>тствии с первоначальным планом.</w:t>
            </w:r>
          </w:p>
        </w:tc>
      </w:tr>
      <w:tr w:rsidR="00641C81" w:rsidRPr="007219C1">
        <w:trPr>
          <w:trHeight w:val="848"/>
        </w:trPr>
        <w:tc>
          <w:tcPr>
            <w:tcW w:w="2376" w:type="dxa"/>
            <w:tcBorders>
              <w:left w:val="single" w:sz="4" w:space="0" w:color="000000"/>
              <w:bottom w:val="single" w:sz="4" w:space="0" w:color="000000"/>
            </w:tcBorders>
          </w:tcPr>
          <w:p w:rsidR="00641C81" w:rsidRPr="00FB7D84" w:rsidRDefault="00641C81">
            <w:pPr>
              <w:snapToGrid w:val="0"/>
              <w:rPr>
                <w:szCs w:val="22"/>
                <w:lang w:val="ru-RU"/>
              </w:rPr>
            </w:pPr>
          </w:p>
          <w:p w:rsidR="00641C81" w:rsidRPr="00FB7D84" w:rsidRDefault="00641C81">
            <w:pPr>
              <w:rPr>
                <w:szCs w:val="22"/>
                <w:lang w:val="ru-RU"/>
              </w:rPr>
            </w:pPr>
            <w:r w:rsidRPr="00FB7D84">
              <w:rPr>
                <w:szCs w:val="22"/>
                <w:lang w:val="ru-RU"/>
              </w:rPr>
              <w:t xml:space="preserve">Показатель освоения средств по проекту </w:t>
            </w:r>
          </w:p>
        </w:tc>
        <w:tc>
          <w:tcPr>
            <w:tcW w:w="6922" w:type="dxa"/>
            <w:tcBorders>
              <w:left w:val="single" w:sz="4" w:space="0" w:color="000000"/>
              <w:bottom w:val="single" w:sz="4" w:space="0" w:color="000000"/>
              <w:right w:val="single" w:sz="4" w:space="0" w:color="000000"/>
            </w:tcBorders>
          </w:tcPr>
          <w:p w:rsidR="00641C81" w:rsidRPr="00FB7D84" w:rsidRDefault="00641C81">
            <w:pPr>
              <w:snapToGrid w:val="0"/>
              <w:rPr>
                <w:szCs w:val="22"/>
                <w:lang w:val="ru-RU"/>
              </w:rPr>
            </w:pPr>
          </w:p>
          <w:p w:rsidR="00641C81" w:rsidRPr="00FB7D84" w:rsidRDefault="00641C81">
            <w:pPr>
              <w:rPr>
                <w:szCs w:val="22"/>
                <w:lang w:val="ru-RU"/>
              </w:rPr>
            </w:pPr>
            <w:r w:rsidRPr="00FB7D84">
              <w:rPr>
                <w:szCs w:val="22"/>
                <w:lang w:val="ru-RU"/>
              </w:rPr>
              <w:t>Показатель освоения бюджетных средств по состоянию на конец августа 2014 г.:  89%</w:t>
            </w:r>
          </w:p>
          <w:p w:rsidR="00641C81" w:rsidRPr="00FB7D84" w:rsidRDefault="00641C81">
            <w:pPr>
              <w:rPr>
                <w:i/>
                <w:szCs w:val="22"/>
                <w:lang w:val="ru-RU"/>
              </w:rPr>
            </w:pPr>
          </w:p>
        </w:tc>
      </w:tr>
      <w:tr w:rsidR="00641C81" w:rsidRPr="007219C1">
        <w:trPr>
          <w:trHeight w:val="848"/>
        </w:trPr>
        <w:tc>
          <w:tcPr>
            <w:tcW w:w="2376" w:type="dxa"/>
            <w:tcBorders>
              <w:left w:val="single" w:sz="4" w:space="0" w:color="000000"/>
              <w:bottom w:val="single" w:sz="4" w:space="0" w:color="000000"/>
            </w:tcBorders>
          </w:tcPr>
          <w:p w:rsidR="00641C81" w:rsidRPr="00FB7D84" w:rsidRDefault="00641C81">
            <w:pPr>
              <w:snapToGrid w:val="0"/>
              <w:rPr>
                <w:szCs w:val="22"/>
                <w:lang w:val="ru-RU"/>
              </w:rPr>
            </w:pPr>
          </w:p>
          <w:p w:rsidR="00641C81" w:rsidRPr="00FB7D84" w:rsidRDefault="00641C81">
            <w:pPr>
              <w:rPr>
                <w:szCs w:val="22"/>
                <w:lang w:val="ru-RU"/>
              </w:rPr>
            </w:pPr>
            <w:r w:rsidRPr="00FB7D84">
              <w:rPr>
                <w:szCs w:val="22"/>
                <w:lang w:val="ru-RU"/>
              </w:rPr>
              <w:t>Предыдущие отчеты</w:t>
            </w:r>
          </w:p>
        </w:tc>
        <w:tc>
          <w:tcPr>
            <w:tcW w:w="6922" w:type="dxa"/>
            <w:tcBorders>
              <w:left w:val="single" w:sz="4" w:space="0" w:color="000000"/>
              <w:bottom w:val="single" w:sz="4" w:space="0" w:color="000000"/>
              <w:right w:val="single" w:sz="4" w:space="0" w:color="000000"/>
            </w:tcBorders>
          </w:tcPr>
          <w:p w:rsidR="00641C81" w:rsidRPr="00FB7D84" w:rsidRDefault="00641C81">
            <w:pPr>
              <w:snapToGrid w:val="0"/>
              <w:rPr>
                <w:szCs w:val="22"/>
                <w:lang w:val="ru-RU"/>
              </w:rPr>
            </w:pPr>
          </w:p>
          <w:p w:rsidR="00641C81" w:rsidRPr="00116F42" w:rsidRDefault="00641C81" w:rsidP="00116F42">
            <w:pPr>
              <w:rPr>
                <w:szCs w:val="22"/>
                <w:lang w:val="ru-RU"/>
              </w:rPr>
            </w:pPr>
            <w:r w:rsidRPr="00FB7D84">
              <w:rPr>
                <w:lang w:val="ru-RU"/>
              </w:rPr>
              <w:t xml:space="preserve">Отчеты о реализации настоящего проекта в документах </w:t>
            </w:r>
            <w:r w:rsidRPr="00FB7D84">
              <w:rPr>
                <w:iCs/>
              </w:rPr>
              <w:t>CDIP</w:t>
            </w:r>
            <w:r w:rsidRPr="00FB7D84">
              <w:rPr>
                <w:iCs/>
                <w:lang w:val="ru-RU"/>
              </w:rPr>
              <w:t xml:space="preserve">8/2, Приложение </w:t>
            </w:r>
            <w:r w:rsidRPr="00FB7D84">
              <w:rPr>
                <w:szCs w:val="22"/>
              </w:rPr>
              <w:t>XVI</w:t>
            </w:r>
            <w:r w:rsidRPr="00FB7D84">
              <w:rPr>
                <w:iCs/>
                <w:lang w:val="ru-RU"/>
              </w:rPr>
              <w:t xml:space="preserve">, и </w:t>
            </w:r>
            <w:r w:rsidRPr="00FB7D84">
              <w:rPr>
                <w:iCs/>
              </w:rPr>
              <w:t>CDIP</w:t>
            </w:r>
            <w:r w:rsidRPr="00FB7D84">
              <w:rPr>
                <w:iCs/>
                <w:lang w:val="ru-RU"/>
              </w:rPr>
              <w:t xml:space="preserve">/10/2, Приложение </w:t>
            </w:r>
            <w:r w:rsidRPr="00FB7D84">
              <w:rPr>
                <w:szCs w:val="22"/>
              </w:rPr>
              <w:t>VII</w:t>
            </w:r>
            <w:r w:rsidRPr="00FB7D84">
              <w:rPr>
                <w:iCs/>
                <w:lang w:val="ru-RU"/>
              </w:rPr>
              <w:t xml:space="preserve">, и </w:t>
            </w:r>
            <w:r w:rsidRPr="00FB7D84">
              <w:rPr>
                <w:szCs w:val="22"/>
              </w:rPr>
              <w:t>CDIP</w:t>
            </w:r>
            <w:r w:rsidRPr="00FB7D84">
              <w:rPr>
                <w:szCs w:val="22"/>
                <w:lang w:val="ru-RU"/>
              </w:rPr>
              <w:t xml:space="preserve">/12/2, Приложение </w:t>
            </w:r>
            <w:r w:rsidRPr="00FB7D84">
              <w:rPr>
                <w:szCs w:val="22"/>
              </w:rPr>
              <w:t>V</w:t>
            </w:r>
            <w:r w:rsidRPr="00FB7D84">
              <w:rPr>
                <w:szCs w:val="22"/>
                <w:lang w:val="ru-RU"/>
              </w:rPr>
              <w:t>,</w:t>
            </w:r>
            <w:r w:rsidRPr="00FB7D84">
              <w:rPr>
                <w:iCs/>
                <w:lang w:val="ru-RU"/>
              </w:rPr>
              <w:t xml:space="preserve"> были представлены Комитету соответственно на его восьмой, десятой и двенадцатой сессиях</w:t>
            </w:r>
            <w:r w:rsidR="00116F42">
              <w:rPr>
                <w:iCs/>
                <w:lang w:val="ru-RU"/>
              </w:rPr>
              <w:t xml:space="preserve"> в ноябре 2011, 2012 и 2013 гг.</w:t>
            </w:r>
          </w:p>
        </w:tc>
      </w:tr>
      <w:tr w:rsidR="00641C81" w:rsidRPr="007219C1">
        <w:trPr>
          <w:trHeight w:val="848"/>
        </w:trPr>
        <w:tc>
          <w:tcPr>
            <w:tcW w:w="2376" w:type="dxa"/>
            <w:tcBorders>
              <w:left w:val="single" w:sz="4" w:space="0" w:color="000000"/>
              <w:bottom w:val="single" w:sz="4" w:space="0" w:color="000000"/>
            </w:tcBorders>
          </w:tcPr>
          <w:p w:rsidR="00641C81" w:rsidRPr="00116F42" w:rsidRDefault="00641C81">
            <w:pPr>
              <w:snapToGrid w:val="0"/>
              <w:rPr>
                <w:szCs w:val="22"/>
                <w:lang w:val="ru-RU"/>
              </w:rPr>
            </w:pPr>
          </w:p>
          <w:p w:rsidR="00641C81" w:rsidRPr="00116F42" w:rsidRDefault="00641C81" w:rsidP="00116F42">
            <w:pPr>
              <w:rPr>
                <w:szCs w:val="22"/>
                <w:shd w:val="clear" w:color="auto" w:fill="FFFF00"/>
                <w:lang w:val="ru-RU"/>
              </w:rPr>
            </w:pPr>
            <w:r w:rsidRPr="00FB7D84">
              <w:rPr>
                <w:szCs w:val="22"/>
                <w:lang w:val="ru-RU"/>
              </w:rPr>
              <w:t>Последующая деятельность</w:t>
            </w:r>
          </w:p>
        </w:tc>
        <w:tc>
          <w:tcPr>
            <w:tcW w:w="6922" w:type="dxa"/>
            <w:tcBorders>
              <w:left w:val="single" w:sz="4" w:space="0" w:color="000000"/>
              <w:bottom w:val="single" w:sz="4" w:space="0" w:color="000000"/>
              <w:right w:val="single" w:sz="4" w:space="0" w:color="000000"/>
            </w:tcBorders>
          </w:tcPr>
          <w:p w:rsidR="00641C81" w:rsidRPr="00FB7D84" w:rsidRDefault="00641C81">
            <w:pPr>
              <w:snapToGrid w:val="0"/>
              <w:rPr>
                <w:szCs w:val="22"/>
                <w:lang w:val="ru-RU"/>
              </w:rPr>
            </w:pPr>
          </w:p>
          <w:p w:rsidR="00641C81" w:rsidRPr="00C01AD8" w:rsidRDefault="00641C81" w:rsidP="00116F42">
            <w:pPr>
              <w:rPr>
                <w:szCs w:val="22"/>
                <w:shd w:val="clear" w:color="auto" w:fill="FFFF00"/>
                <w:lang w:val="ru-RU"/>
              </w:rPr>
            </w:pPr>
            <w:r w:rsidRPr="00FB7D84">
              <w:rPr>
                <w:szCs w:val="22"/>
                <w:lang w:val="ru-RU"/>
              </w:rPr>
              <w:t xml:space="preserve">Как предусмотрено в отчете об оценке проекта, Секретариат подготовит предложение об осуществлении этапа </w:t>
            </w:r>
            <w:r w:rsidRPr="00FB7D84">
              <w:rPr>
                <w:szCs w:val="22"/>
              </w:rPr>
              <w:t>II</w:t>
            </w:r>
            <w:r w:rsidRPr="00FB7D84">
              <w:rPr>
                <w:szCs w:val="22"/>
                <w:lang w:val="ru-RU"/>
              </w:rPr>
              <w:t xml:space="preserve"> проекта, опираясь на результаты уже проведенной работы в рамках проекта, и проведении дополнительных исследований в других странах (см. документ </w:t>
            </w:r>
            <w:r w:rsidRPr="00FB7D84">
              <w:rPr>
                <w:szCs w:val="22"/>
              </w:rPr>
              <w:t>CDIP</w:t>
            </w:r>
            <w:r w:rsidRPr="00FB7D84">
              <w:rPr>
                <w:szCs w:val="22"/>
                <w:lang w:val="ru-RU"/>
              </w:rPr>
              <w:t>/14/3). Кроме того, выводы, сделанные по результатам исследований в рамках проекта, представляют интерес для широкого круга лиц, участвующих в разработке политики, и будут опубликованы отдельным изданием в 2015 г.</w:t>
            </w:r>
          </w:p>
        </w:tc>
      </w:tr>
    </w:tbl>
    <w:p w:rsidR="00641C81" w:rsidRPr="00C01AD8" w:rsidRDefault="00641C81">
      <w:pPr>
        <w:rPr>
          <w:szCs w:val="22"/>
          <w:lang w:val="ru-RU"/>
        </w:rPr>
      </w:pPr>
      <w:r w:rsidRPr="00C01AD8">
        <w:rPr>
          <w:lang w:val="ru-RU"/>
        </w:rPr>
        <w:br w:type="page"/>
      </w:r>
    </w:p>
    <w:tbl>
      <w:tblPr>
        <w:tblW w:w="0" w:type="auto"/>
        <w:tblInd w:w="-2" w:type="dxa"/>
        <w:tblLayout w:type="fixed"/>
        <w:tblLook w:val="0000" w:firstRow="0" w:lastRow="0" w:firstColumn="0" w:lastColumn="0" w:noHBand="0" w:noVBand="0"/>
      </w:tblPr>
      <w:tblGrid>
        <w:gridCol w:w="9292"/>
      </w:tblGrid>
      <w:tr w:rsidR="00641C81" w:rsidRPr="00FB7D84">
        <w:trPr>
          <w:trHeight w:val="494"/>
        </w:trPr>
        <w:tc>
          <w:tcPr>
            <w:tcW w:w="9292" w:type="dxa"/>
            <w:tcBorders>
              <w:top w:val="single" w:sz="1" w:space="0" w:color="000000"/>
              <w:left w:val="single" w:sz="1" w:space="0" w:color="000000"/>
              <w:bottom w:val="single" w:sz="1" w:space="0" w:color="000000"/>
              <w:right w:val="single" w:sz="1" w:space="0" w:color="000000"/>
            </w:tcBorders>
            <w:vAlign w:val="center"/>
          </w:tcPr>
          <w:p w:rsidR="00641C81" w:rsidRPr="00FB7D84" w:rsidRDefault="00641C81">
            <w:pPr>
              <w:snapToGrid w:val="0"/>
              <w:rPr>
                <w:szCs w:val="22"/>
                <w:lang w:val="ru-RU"/>
              </w:rPr>
            </w:pPr>
            <w:r w:rsidRPr="00FB7D84">
              <w:rPr>
                <w:szCs w:val="22"/>
                <w:lang w:val="ru-RU"/>
              </w:rPr>
              <w:lastRenderedPageBreak/>
              <w:t>САМООЦЕНКА ПРОЕКТА</w:t>
            </w:r>
          </w:p>
        </w:tc>
      </w:tr>
    </w:tbl>
    <w:p w:rsidR="00641C81" w:rsidRPr="00FB7D84" w:rsidRDefault="00641C81">
      <w:pPr>
        <w:widowControl w:val="0"/>
        <w:autoSpaceDE w:val="0"/>
        <w:rPr>
          <w:szCs w:val="22"/>
        </w:rPr>
      </w:pPr>
    </w:p>
    <w:p w:rsidR="00641C81" w:rsidRPr="00FB7D84" w:rsidRDefault="00641C81">
      <w:pPr>
        <w:widowControl w:val="0"/>
        <w:autoSpaceDE w:val="0"/>
        <w:rPr>
          <w:szCs w:val="22"/>
          <w:lang w:val="ru-RU"/>
        </w:rPr>
      </w:pPr>
      <w:r w:rsidRPr="00FB7D84">
        <w:rPr>
          <w:szCs w:val="22"/>
          <w:lang w:val="ru-RU"/>
        </w:rPr>
        <w:t>Указатель обозначений «сигнальной системы» (СС)</w:t>
      </w:r>
    </w:p>
    <w:p w:rsidR="00641C81" w:rsidRPr="00FB7D84" w:rsidRDefault="00641C81">
      <w:pPr>
        <w:widowControl w:val="0"/>
        <w:autoSpaceDE w:val="0"/>
        <w:rPr>
          <w:szCs w:val="22"/>
          <w:lang w:val="ru-RU"/>
        </w:rPr>
      </w:pPr>
    </w:p>
    <w:tbl>
      <w:tblPr>
        <w:tblW w:w="0" w:type="auto"/>
        <w:tblInd w:w="-2" w:type="dxa"/>
        <w:tblLayout w:type="fixed"/>
        <w:tblLook w:val="0000" w:firstRow="0" w:lastRow="0" w:firstColumn="0" w:lastColumn="0" w:noHBand="0" w:noVBand="0"/>
      </w:tblPr>
      <w:tblGrid>
        <w:gridCol w:w="1426"/>
        <w:gridCol w:w="1699"/>
        <w:gridCol w:w="1777"/>
        <w:gridCol w:w="1838"/>
        <w:gridCol w:w="2710"/>
      </w:tblGrid>
      <w:tr w:rsidR="00641C81" w:rsidRPr="00FB7D84">
        <w:trPr>
          <w:trHeight w:val="469"/>
        </w:trPr>
        <w:tc>
          <w:tcPr>
            <w:tcW w:w="1426" w:type="dxa"/>
            <w:tcBorders>
              <w:top w:val="single" w:sz="1" w:space="0" w:color="000000"/>
              <w:left w:val="single" w:sz="1" w:space="0" w:color="000000"/>
              <w:bottom w:val="single" w:sz="1" w:space="0" w:color="000000"/>
            </w:tcBorders>
            <w:vAlign w:val="center"/>
          </w:tcPr>
          <w:p w:rsidR="00641C81" w:rsidRPr="00FB7D84" w:rsidRDefault="00641C81">
            <w:pPr>
              <w:widowControl w:val="0"/>
              <w:autoSpaceDE w:val="0"/>
              <w:snapToGrid w:val="0"/>
              <w:jc w:val="center"/>
              <w:rPr>
                <w:szCs w:val="22"/>
                <w:lang w:val="ru-RU"/>
              </w:rPr>
            </w:pPr>
            <w:r w:rsidRPr="00FB7D84">
              <w:rPr>
                <w:szCs w:val="22"/>
                <w:lang w:val="ru-RU"/>
              </w:rPr>
              <w:t>****</w:t>
            </w:r>
          </w:p>
        </w:tc>
        <w:tc>
          <w:tcPr>
            <w:tcW w:w="1699" w:type="dxa"/>
            <w:tcBorders>
              <w:top w:val="single" w:sz="1" w:space="0" w:color="000000"/>
              <w:left w:val="single" w:sz="1" w:space="0" w:color="000000"/>
              <w:bottom w:val="single" w:sz="1" w:space="0" w:color="000000"/>
            </w:tcBorders>
            <w:vAlign w:val="center"/>
          </w:tcPr>
          <w:p w:rsidR="00641C81" w:rsidRPr="00FB7D84" w:rsidRDefault="00641C81">
            <w:pPr>
              <w:widowControl w:val="0"/>
              <w:autoSpaceDE w:val="0"/>
              <w:snapToGrid w:val="0"/>
              <w:jc w:val="center"/>
              <w:rPr>
                <w:szCs w:val="22"/>
              </w:rPr>
            </w:pPr>
            <w:r w:rsidRPr="00FB7D84">
              <w:rPr>
                <w:szCs w:val="22"/>
              </w:rPr>
              <w:t>***</w:t>
            </w:r>
          </w:p>
        </w:tc>
        <w:tc>
          <w:tcPr>
            <w:tcW w:w="1777" w:type="dxa"/>
            <w:tcBorders>
              <w:top w:val="single" w:sz="1" w:space="0" w:color="000000"/>
              <w:left w:val="single" w:sz="1" w:space="0" w:color="000000"/>
              <w:bottom w:val="single" w:sz="1" w:space="0" w:color="000000"/>
            </w:tcBorders>
            <w:vAlign w:val="center"/>
          </w:tcPr>
          <w:p w:rsidR="00641C81" w:rsidRPr="00FB7D84" w:rsidRDefault="00641C81">
            <w:pPr>
              <w:widowControl w:val="0"/>
              <w:autoSpaceDE w:val="0"/>
              <w:snapToGrid w:val="0"/>
              <w:jc w:val="center"/>
              <w:rPr>
                <w:szCs w:val="22"/>
              </w:rPr>
            </w:pPr>
            <w:r w:rsidRPr="00FB7D84">
              <w:rPr>
                <w:szCs w:val="22"/>
              </w:rPr>
              <w:t>**</w:t>
            </w:r>
          </w:p>
        </w:tc>
        <w:tc>
          <w:tcPr>
            <w:tcW w:w="1838" w:type="dxa"/>
            <w:tcBorders>
              <w:top w:val="single" w:sz="1" w:space="0" w:color="000000"/>
              <w:left w:val="single" w:sz="1" w:space="0" w:color="000000"/>
              <w:bottom w:val="single" w:sz="1" w:space="0" w:color="000000"/>
            </w:tcBorders>
            <w:vAlign w:val="center"/>
          </w:tcPr>
          <w:p w:rsidR="00641C81" w:rsidRPr="00FB7D84" w:rsidRDefault="00641C81">
            <w:pPr>
              <w:widowControl w:val="0"/>
              <w:autoSpaceDE w:val="0"/>
              <w:snapToGrid w:val="0"/>
              <w:jc w:val="center"/>
              <w:rPr>
                <w:szCs w:val="22"/>
                <w:lang w:val="ru-RU"/>
              </w:rPr>
            </w:pPr>
            <w:r w:rsidRPr="00FB7D84">
              <w:rPr>
                <w:szCs w:val="22"/>
                <w:lang w:val="ru-RU"/>
              </w:rPr>
              <w:t>NP</w:t>
            </w:r>
          </w:p>
        </w:tc>
        <w:tc>
          <w:tcPr>
            <w:tcW w:w="2710" w:type="dxa"/>
            <w:tcBorders>
              <w:top w:val="single" w:sz="1" w:space="0" w:color="000000"/>
              <w:left w:val="single" w:sz="1" w:space="0" w:color="000000"/>
              <w:bottom w:val="single" w:sz="1" w:space="0" w:color="000000"/>
              <w:right w:val="single" w:sz="1" w:space="0" w:color="000000"/>
            </w:tcBorders>
            <w:vAlign w:val="center"/>
          </w:tcPr>
          <w:p w:rsidR="00641C81" w:rsidRPr="00FB7D84" w:rsidRDefault="00641C81">
            <w:pPr>
              <w:widowControl w:val="0"/>
              <w:autoSpaceDE w:val="0"/>
              <w:snapToGrid w:val="0"/>
              <w:jc w:val="center"/>
              <w:rPr>
                <w:szCs w:val="22"/>
                <w:lang w:val="ru-RU"/>
              </w:rPr>
            </w:pPr>
            <w:r w:rsidRPr="00FB7D84">
              <w:rPr>
                <w:szCs w:val="22"/>
                <w:lang w:val="ru-RU"/>
              </w:rPr>
              <w:t>NA</w:t>
            </w:r>
          </w:p>
        </w:tc>
      </w:tr>
      <w:tr w:rsidR="00641C81" w:rsidRPr="00B66675">
        <w:tc>
          <w:tcPr>
            <w:tcW w:w="1426" w:type="dxa"/>
            <w:tcBorders>
              <w:left w:val="single" w:sz="1" w:space="0" w:color="000000"/>
              <w:bottom w:val="single" w:sz="1" w:space="0" w:color="000000"/>
            </w:tcBorders>
          </w:tcPr>
          <w:p w:rsidR="00641C81" w:rsidRPr="00FB7D84" w:rsidRDefault="00641C81">
            <w:pPr>
              <w:widowControl w:val="0"/>
              <w:autoSpaceDE w:val="0"/>
              <w:snapToGrid w:val="0"/>
              <w:jc w:val="center"/>
              <w:rPr>
                <w:szCs w:val="22"/>
                <w:lang w:val="ru-RU"/>
              </w:rPr>
            </w:pPr>
            <w:r w:rsidRPr="00FB7D84">
              <w:rPr>
                <w:szCs w:val="22"/>
                <w:lang w:val="ru-RU"/>
              </w:rPr>
              <w:t>Полная реализация</w:t>
            </w:r>
          </w:p>
        </w:tc>
        <w:tc>
          <w:tcPr>
            <w:tcW w:w="1699" w:type="dxa"/>
            <w:tcBorders>
              <w:left w:val="single" w:sz="1" w:space="0" w:color="000000"/>
              <w:bottom w:val="single" w:sz="1" w:space="0" w:color="000000"/>
            </w:tcBorders>
          </w:tcPr>
          <w:p w:rsidR="00641C81" w:rsidRPr="00FB7D84" w:rsidRDefault="00641C81">
            <w:pPr>
              <w:widowControl w:val="0"/>
              <w:autoSpaceDE w:val="0"/>
              <w:snapToGrid w:val="0"/>
              <w:jc w:val="center"/>
              <w:rPr>
                <w:szCs w:val="22"/>
                <w:lang w:val="ru-RU"/>
              </w:rPr>
            </w:pPr>
            <w:r w:rsidRPr="00FB7D84">
              <w:rPr>
                <w:szCs w:val="22"/>
                <w:lang w:val="ru-RU"/>
              </w:rPr>
              <w:t>Значительный прогресс</w:t>
            </w:r>
          </w:p>
        </w:tc>
        <w:tc>
          <w:tcPr>
            <w:tcW w:w="1777" w:type="dxa"/>
            <w:tcBorders>
              <w:left w:val="single" w:sz="1" w:space="0" w:color="000000"/>
              <w:bottom w:val="single" w:sz="1" w:space="0" w:color="000000"/>
            </w:tcBorders>
          </w:tcPr>
          <w:p w:rsidR="00641C81" w:rsidRPr="00FB7D84" w:rsidRDefault="00641C81">
            <w:pPr>
              <w:widowControl w:val="0"/>
              <w:autoSpaceDE w:val="0"/>
              <w:snapToGrid w:val="0"/>
              <w:jc w:val="center"/>
              <w:rPr>
                <w:szCs w:val="22"/>
                <w:lang w:val="ru-RU"/>
              </w:rPr>
            </w:pPr>
            <w:r w:rsidRPr="00FB7D84">
              <w:rPr>
                <w:szCs w:val="22"/>
                <w:lang w:val="ru-RU"/>
              </w:rPr>
              <w:t>Определенный прогресс</w:t>
            </w:r>
          </w:p>
        </w:tc>
        <w:tc>
          <w:tcPr>
            <w:tcW w:w="1838" w:type="dxa"/>
            <w:tcBorders>
              <w:left w:val="single" w:sz="1" w:space="0" w:color="000000"/>
              <w:bottom w:val="single" w:sz="1" w:space="0" w:color="000000"/>
            </w:tcBorders>
          </w:tcPr>
          <w:p w:rsidR="00641C81" w:rsidRPr="00FB7D84" w:rsidRDefault="00641C81">
            <w:pPr>
              <w:widowControl w:val="0"/>
              <w:autoSpaceDE w:val="0"/>
              <w:snapToGrid w:val="0"/>
              <w:jc w:val="center"/>
              <w:rPr>
                <w:szCs w:val="22"/>
                <w:lang w:val="ru-RU"/>
              </w:rPr>
            </w:pPr>
            <w:r w:rsidRPr="00FB7D84">
              <w:rPr>
                <w:szCs w:val="22"/>
                <w:lang w:val="ru-RU"/>
              </w:rPr>
              <w:t>Отсутствие прогресса</w:t>
            </w:r>
          </w:p>
        </w:tc>
        <w:tc>
          <w:tcPr>
            <w:tcW w:w="2710" w:type="dxa"/>
            <w:tcBorders>
              <w:left w:val="single" w:sz="1" w:space="0" w:color="000000"/>
              <w:bottom w:val="single" w:sz="1" w:space="0" w:color="000000"/>
              <w:right w:val="single" w:sz="1" w:space="0" w:color="000000"/>
            </w:tcBorders>
          </w:tcPr>
          <w:p w:rsidR="00641C81" w:rsidRPr="00FB7D84" w:rsidRDefault="00641C81">
            <w:pPr>
              <w:widowControl w:val="0"/>
              <w:autoSpaceDE w:val="0"/>
              <w:snapToGrid w:val="0"/>
              <w:jc w:val="center"/>
              <w:rPr>
                <w:szCs w:val="22"/>
                <w:lang w:val="ru-RU"/>
              </w:rPr>
            </w:pPr>
            <w:r w:rsidRPr="00FB7D84">
              <w:rPr>
                <w:szCs w:val="22"/>
                <w:lang w:val="ru-RU"/>
              </w:rPr>
              <w:t>Прогресс пока не оценен/цель упразднена</w:t>
            </w:r>
          </w:p>
        </w:tc>
      </w:tr>
    </w:tbl>
    <w:p w:rsidR="00641C81" w:rsidRPr="00FB7D84" w:rsidRDefault="00641C81">
      <w:pPr>
        <w:widowControl w:val="0"/>
        <w:tabs>
          <w:tab w:val="left" w:pos="0"/>
          <w:tab w:val="left" w:pos="3402"/>
          <w:tab w:val="left" w:pos="4111"/>
          <w:tab w:val="left" w:pos="5387"/>
        </w:tabs>
        <w:autoSpaceDE w:val="0"/>
        <w:rPr>
          <w:szCs w:val="22"/>
          <w:lang w:val="ru-RU"/>
        </w:rPr>
      </w:pPr>
    </w:p>
    <w:p w:rsidR="00641C81" w:rsidRPr="00FB7D84" w:rsidRDefault="00641C81">
      <w:pPr>
        <w:widowControl w:val="0"/>
        <w:tabs>
          <w:tab w:val="left" w:pos="0"/>
          <w:tab w:val="left" w:pos="3402"/>
          <w:tab w:val="left" w:pos="4111"/>
          <w:tab w:val="left" w:pos="5387"/>
        </w:tabs>
        <w:autoSpaceDE w:val="0"/>
        <w:rPr>
          <w:szCs w:val="22"/>
          <w:lang w:val="ru-RU"/>
        </w:rPr>
      </w:pPr>
    </w:p>
    <w:tbl>
      <w:tblPr>
        <w:tblW w:w="0" w:type="auto"/>
        <w:tblInd w:w="-36" w:type="dxa"/>
        <w:tblLayout w:type="fixed"/>
        <w:tblLook w:val="0000" w:firstRow="0" w:lastRow="0" w:firstColumn="0" w:lastColumn="0" w:noHBand="0" w:noVBand="0"/>
      </w:tblPr>
      <w:tblGrid>
        <w:gridCol w:w="2410"/>
        <w:gridCol w:w="2694"/>
        <w:gridCol w:w="3402"/>
        <w:gridCol w:w="855"/>
      </w:tblGrid>
      <w:tr w:rsidR="00641C81" w:rsidRPr="00FB7D84">
        <w:trPr>
          <w:trHeight w:val="616"/>
          <w:tblHeader/>
        </w:trPr>
        <w:tc>
          <w:tcPr>
            <w:tcW w:w="2410" w:type="dxa"/>
            <w:tcBorders>
              <w:top w:val="single" w:sz="1" w:space="0" w:color="000000"/>
              <w:left w:val="single" w:sz="1" w:space="0" w:color="000000"/>
              <w:bottom w:val="single" w:sz="1" w:space="0" w:color="000000"/>
            </w:tcBorders>
            <w:vAlign w:val="center"/>
          </w:tcPr>
          <w:p w:rsidR="00641C81" w:rsidRPr="00FB7D84" w:rsidRDefault="00641C81" w:rsidP="00EB22EA">
            <w:pPr>
              <w:snapToGrid w:val="0"/>
              <w:rPr>
                <w:b/>
                <w:szCs w:val="22"/>
                <w:lang w:val="ru-RU"/>
              </w:rPr>
            </w:pPr>
            <w:r w:rsidRPr="00FB7D84">
              <w:rPr>
                <w:szCs w:val="22"/>
                <w:u w:val="single"/>
                <w:lang w:val="ru-RU"/>
              </w:rPr>
              <w:t>Результаты проекта (ожидаемый результат</w:t>
            </w:r>
            <w:r w:rsidRPr="00EB22EA">
              <w:rPr>
                <w:szCs w:val="22"/>
                <w:lang w:val="ru-RU"/>
              </w:rPr>
              <w:t>)</w:t>
            </w:r>
          </w:p>
        </w:tc>
        <w:tc>
          <w:tcPr>
            <w:tcW w:w="2694" w:type="dxa"/>
            <w:tcBorders>
              <w:top w:val="single" w:sz="1" w:space="0" w:color="000000"/>
              <w:left w:val="single" w:sz="1" w:space="0" w:color="000000"/>
              <w:bottom w:val="single" w:sz="1" w:space="0" w:color="000000"/>
            </w:tcBorders>
            <w:vAlign w:val="center"/>
          </w:tcPr>
          <w:p w:rsidR="00641C81" w:rsidRPr="00EB22EA" w:rsidRDefault="00641C81">
            <w:pPr>
              <w:snapToGrid w:val="0"/>
              <w:jc w:val="center"/>
              <w:rPr>
                <w:szCs w:val="22"/>
                <w:lang w:val="ru-RU"/>
              </w:rPr>
            </w:pPr>
          </w:p>
          <w:p w:rsidR="00641C81" w:rsidRPr="00EB22EA" w:rsidRDefault="00641C81" w:rsidP="00EB22EA">
            <w:pPr>
              <w:rPr>
                <w:szCs w:val="22"/>
                <w:lang w:val="ru-RU"/>
              </w:rPr>
            </w:pPr>
            <w:r w:rsidRPr="00FB7D84">
              <w:rPr>
                <w:szCs w:val="22"/>
                <w:u w:val="single"/>
                <w:lang w:val="ru-RU"/>
              </w:rPr>
              <w:t>Показатели успешного завершения</w:t>
            </w:r>
            <w:r w:rsidRPr="00FB7D84">
              <w:rPr>
                <w:szCs w:val="22"/>
                <w:lang w:val="ru-RU"/>
              </w:rPr>
              <w:t xml:space="preserve"> </w:t>
            </w:r>
            <w:r w:rsidRPr="00FB7D84">
              <w:rPr>
                <w:szCs w:val="22"/>
                <w:u w:val="single"/>
                <w:lang w:val="ru-RU"/>
              </w:rPr>
              <w:t>(показатели результативност</w:t>
            </w:r>
            <w:r w:rsidRPr="00FB7D84">
              <w:rPr>
                <w:szCs w:val="22"/>
                <w:lang w:val="ru-RU"/>
              </w:rPr>
              <w:t>и</w:t>
            </w:r>
            <w:r w:rsidRPr="00EB22EA">
              <w:rPr>
                <w:szCs w:val="22"/>
                <w:lang w:val="ru-RU"/>
              </w:rPr>
              <w:t>)</w:t>
            </w:r>
          </w:p>
          <w:p w:rsidR="00641C81" w:rsidRPr="00FB7D84" w:rsidRDefault="00641C81">
            <w:pPr>
              <w:jc w:val="center"/>
              <w:rPr>
                <w:b/>
                <w:szCs w:val="22"/>
                <w:lang w:val="ru-RU"/>
              </w:rPr>
            </w:pPr>
          </w:p>
        </w:tc>
        <w:tc>
          <w:tcPr>
            <w:tcW w:w="3402" w:type="dxa"/>
            <w:tcBorders>
              <w:top w:val="single" w:sz="1" w:space="0" w:color="000000"/>
              <w:left w:val="single" w:sz="1" w:space="0" w:color="000000"/>
              <w:bottom w:val="single" w:sz="1" w:space="0" w:color="000000"/>
            </w:tcBorders>
            <w:vAlign w:val="center"/>
          </w:tcPr>
          <w:p w:rsidR="00641C81" w:rsidRPr="00FB7D84" w:rsidRDefault="00641C81">
            <w:pPr>
              <w:snapToGrid w:val="0"/>
              <w:jc w:val="center"/>
              <w:rPr>
                <w:rFonts w:eastAsia="MS Mincho"/>
                <w:szCs w:val="22"/>
                <w:u w:val="single"/>
                <w:lang w:val="ru-RU"/>
              </w:rPr>
            </w:pPr>
            <w:r w:rsidRPr="00FB7D84">
              <w:rPr>
                <w:rFonts w:eastAsia="MS Mincho"/>
                <w:szCs w:val="22"/>
                <w:u w:val="single"/>
                <w:lang w:val="ru-RU"/>
              </w:rPr>
              <w:t>Данные о результативности</w:t>
            </w:r>
          </w:p>
        </w:tc>
        <w:tc>
          <w:tcPr>
            <w:tcW w:w="855" w:type="dxa"/>
            <w:tcBorders>
              <w:top w:val="single" w:sz="1" w:space="0" w:color="000000"/>
              <w:left w:val="single" w:sz="1" w:space="0" w:color="000000"/>
              <w:bottom w:val="single" w:sz="1" w:space="0" w:color="000000"/>
              <w:right w:val="single" w:sz="1" w:space="0" w:color="000000"/>
            </w:tcBorders>
            <w:vAlign w:val="center"/>
          </w:tcPr>
          <w:p w:rsidR="00641C81" w:rsidRPr="00FB7D84" w:rsidRDefault="00641C81">
            <w:pPr>
              <w:snapToGrid w:val="0"/>
              <w:jc w:val="center"/>
              <w:rPr>
                <w:bCs/>
                <w:szCs w:val="22"/>
                <w:u w:val="single"/>
                <w:lang w:val="ru-RU"/>
              </w:rPr>
            </w:pPr>
            <w:r w:rsidRPr="00FB7D84">
              <w:rPr>
                <w:bCs/>
                <w:szCs w:val="22"/>
                <w:u w:val="single"/>
                <w:lang w:val="ru-RU"/>
              </w:rPr>
              <w:t>СС</w:t>
            </w:r>
          </w:p>
        </w:tc>
      </w:tr>
      <w:tr w:rsidR="00641C81" w:rsidRPr="00FB7D84">
        <w:trPr>
          <w:trHeight w:val="509"/>
        </w:trPr>
        <w:tc>
          <w:tcPr>
            <w:tcW w:w="2410" w:type="dxa"/>
            <w:tcBorders>
              <w:left w:val="single" w:sz="1" w:space="0" w:color="000000"/>
              <w:bottom w:val="single" w:sz="1" w:space="0" w:color="000000"/>
            </w:tcBorders>
          </w:tcPr>
          <w:p w:rsidR="00641C81" w:rsidRPr="00FB7D84" w:rsidRDefault="00641C81">
            <w:pPr>
              <w:snapToGrid w:val="0"/>
              <w:rPr>
                <w:szCs w:val="22"/>
                <w:lang w:val="ru-RU"/>
              </w:rPr>
            </w:pPr>
            <w:r w:rsidRPr="00FB7D84">
              <w:rPr>
                <w:szCs w:val="22"/>
                <w:lang w:val="ru-RU"/>
              </w:rPr>
              <w:t>Проведение шести – восьми исследований.</w:t>
            </w:r>
          </w:p>
        </w:tc>
        <w:tc>
          <w:tcPr>
            <w:tcW w:w="2694" w:type="dxa"/>
            <w:tcBorders>
              <w:left w:val="single" w:sz="1" w:space="0" w:color="000000"/>
              <w:bottom w:val="single" w:sz="1" w:space="0" w:color="000000"/>
            </w:tcBorders>
          </w:tcPr>
          <w:p w:rsidR="00641C81" w:rsidRPr="00FB7D84" w:rsidRDefault="00641C81">
            <w:pPr>
              <w:snapToGrid w:val="0"/>
              <w:rPr>
                <w:szCs w:val="22"/>
                <w:lang w:val="ru-RU"/>
              </w:rPr>
            </w:pPr>
            <w:r w:rsidRPr="00FB7D84">
              <w:rPr>
                <w:szCs w:val="22"/>
                <w:lang w:val="ru-RU"/>
              </w:rPr>
              <w:t>Своевременная подготовка проекта и окончательного варианта отчетов; качественные показатели: отзывы рецензентов и местных заинтересованных сторон.</w:t>
            </w:r>
          </w:p>
          <w:p w:rsidR="00641C81" w:rsidRPr="00FB7D84" w:rsidRDefault="00641C81">
            <w:pPr>
              <w:rPr>
                <w:szCs w:val="22"/>
                <w:lang w:val="ru-RU"/>
              </w:rPr>
            </w:pPr>
          </w:p>
        </w:tc>
        <w:tc>
          <w:tcPr>
            <w:tcW w:w="3402" w:type="dxa"/>
            <w:tcBorders>
              <w:left w:val="single" w:sz="1" w:space="0" w:color="000000"/>
              <w:bottom w:val="single" w:sz="1" w:space="0" w:color="000000"/>
            </w:tcBorders>
          </w:tcPr>
          <w:p w:rsidR="00641C81" w:rsidRPr="00FB7D84" w:rsidRDefault="00641C81" w:rsidP="00116F42">
            <w:pPr>
              <w:snapToGrid w:val="0"/>
              <w:rPr>
                <w:szCs w:val="22"/>
                <w:lang w:val="ru-RU"/>
              </w:rPr>
            </w:pPr>
            <w:r w:rsidRPr="00FB7D84">
              <w:rPr>
                <w:szCs w:val="22"/>
                <w:lang w:val="ru-RU"/>
              </w:rPr>
              <w:t>Представление/пу</w:t>
            </w:r>
            <w:r w:rsidR="00116F42">
              <w:rPr>
                <w:szCs w:val="22"/>
                <w:lang w:val="ru-RU"/>
              </w:rPr>
              <w:t>бликация страновых исследований</w:t>
            </w:r>
            <w:r w:rsidRPr="00FB7D84">
              <w:rPr>
                <w:szCs w:val="22"/>
                <w:lang w:val="ru-RU"/>
              </w:rPr>
              <w:t>.</w:t>
            </w:r>
          </w:p>
        </w:tc>
        <w:tc>
          <w:tcPr>
            <w:tcW w:w="855" w:type="dxa"/>
            <w:tcBorders>
              <w:left w:val="single" w:sz="1" w:space="0" w:color="000000"/>
              <w:bottom w:val="single" w:sz="1" w:space="0" w:color="000000"/>
              <w:right w:val="single" w:sz="1" w:space="0" w:color="000000"/>
            </w:tcBorders>
          </w:tcPr>
          <w:p w:rsidR="00641C81" w:rsidRPr="00FB7D84" w:rsidRDefault="00641C81">
            <w:pPr>
              <w:snapToGrid w:val="0"/>
              <w:rPr>
                <w:szCs w:val="22"/>
              </w:rPr>
            </w:pPr>
            <w:r w:rsidRPr="00FB7D84">
              <w:rPr>
                <w:szCs w:val="22"/>
              </w:rPr>
              <w:t>****</w:t>
            </w:r>
          </w:p>
        </w:tc>
      </w:tr>
      <w:tr w:rsidR="00641C81" w:rsidRPr="00FB7D84">
        <w:trPr>
          <w:trHeight w:val="509"/>
        </w:trPr>
        <w:tc>
          <w:tcPr>
            <w:tcW w:w="2410" w:type="dxa"/>
            <w:tcBorders>
              <w:left w:val="single" w:sz="1" w:space="0" w:color="000000"/>
              <w:bottom w:val="single" w:sz="1" w:space="0" w:color="000000"/>
            </w:tcBorders>
          </w:tcPr>
          <w:p w:rsidR="00641C81" w:rsidRPr="00FB7D84" w:rsidRDefault="00641C81">
            <w:pPr>
              <w:snapToGrid w:val="0"/>
              <w:rPr>
                <w:szCs w:val="22"/>
                <w:lang w:val="ru-RU"/>
              </w:rPr>
            </w:pPr>
            <w:r w:rsidRPr="00FB7D84">
              <w:rPr>
                <w:szCs w:val="22"/>
                <w:lang w:val="ru-RU"/>
              </w:rPr>
              <w:t>Семинары-практикумы на местном уровне</w:t>
            </w:r>
          </w:p>
        </w:tc>
        <w:tc>
          <w:tcPr>
            <w:tcW w:w="2694" w:type="dxa"/>
            <w:tcBorders>
              <w:left w:val="single" w:sz="1" w:space="0" w:color="000000"/>
              <w:bottom w:val="single" w:sz="1" w:space="0" w:color="000000"/>
            </w:tcBorders>
          </w:tcPr>
          <w:p w:rsidR="00641C81" w:rsidRPr="00FB7D84" w:rsidRDefault="00641C81">
            <w:pPr>
              <w:snapToGrid w:val="0"/>
              <w:rPr>
                <w:szCs w:val="22"/>
                <w:lang w:val="ru-RU"/>
              </w:rPr>
            </w:pPr>
            <w:r w:rsidRPr="00FB7D84">
              <w:rPr>
                <w:szCs w:val="22"/>
                <w:lang w:val="ru-RU"/>
              </w:rPr>
              <w:t>Число участников, уровень посещаемости, оценка качества семинаров.</w:t>
            </w:r>
          </w:p>
          <w:p w:rsidR="00641C81" w:rsidRPr="00FB7D84" w:rsidRDefault="00641C81">
            <w:pPr>
              <w:rPr>
                <w:szCs w:val="22"/>
                <w:lang w:val="ru-RU"/>
              </w:rPr>
            </w:pPr>
          </w:p>
        </w:tc>
        <w:tc>
          <w:tcPr>
            <w:tcW w:w="3402" w:type="dxa"/>
            <w:tcBorders>
              <w:left w:val="single" w:sz="1" w:space="0" w:color="000000"/>
              <w:bottom w:val="single" w:sz="1" w:space="0" w:color="000000"/>
            </w:tcBorders>
          </w:tcPr>
          <w:p w:rsidR="00641C81" w:rsidRPr="00116F42" w:rsidRDefault="00641C81" w:rsidP="00116F42">
            <w:pPr>
              <w:snapToGrid w:val="0"/>
              <w:rPr>
                <w:szCs w:val="22"/>
                <w:shd w:val="clear" w:color="auto" w:fill="FFFF00"/>
                <w:lang w:val="ru-RU"/>
              </w:rPr>
            </w:pPr>
            <w:r w:rsidRPr="00FB7D84">
              <w:rPr>
                <w:szCs w:val="22"/>
                <w:lang w:val="ru-RU"/>
              </w:rPr>
              <w:t>Практикумы проведены во всех странах, проведение практикумов в некото</w:t>
            </w:r>
            <w:r w:rsidR="00116F42">
              <w:rPr>
                <w:szCs w:val="22"/>
                <w:lang w:val="ru-RU"/>
              </w:rPr>
              <w:t>рых странах отложено до 2014 г.</w:t>
            </w:r>
          </w:p>
        </w:tc>
        <w:tc>
          <w:tcPr>
            <w:tcW w:w="855" w:type="dxa"/>
            <w:tcBorders>
              <w:left w:val="single" w:sz="1" w:space="0" w:color="000000"/>
              <w:bottom w:val="single" w:sz="1" w:space="0" w:color="000000"/>
              <w:right w:val="single" w:sz="1" w:space="0" w:color="000000"/>
            </w:tcBorders>
          </w:tcPr>
          <w:p w:rsidR="00641C81" w:rsidRPr="00FB7D84" w:rsidRDefault="00641C81">
            <w:pPr>
              <w:snapToGrid w:val="0"/>
              <w:rPr>
                <w:szCs w:val="22"/>
                <w:lang w:val="ru-RU"/>
              </w:rPr>
            </w:pPr>
            <w:r w:rsidRPr="00FB7D84">
              <w:rPr>
                <w:szCs w:val="22"/>
                <w:lang w:val="ru-RU"/>
              </w:rPr>
              <w:t>***</w:t>
            </w:r>
          </w:p>
        </w:tc>
      </w:tr>
      <w:tr w:rsidR="00641C81" w:rsidRPr="00FB7D84">
        <w:trPr>
          <w:trHeight w:val="509"/>
        </w:trPr>
        <w:tc>
          <w:tcPr>
            <w:tcW w:w="2410" w:type="dxa"/>
            <w:tcBorders>
              <w:left w:val="single" w:sz="1" w:space="0" w:color="000000"/>
              <w:bottom w:val="single" w:sz="1" w:space="0" w:color="000000"/>
            </w:tcBorders>
          </w:tcPr>
          <w:p w:rsidR="00641C81" w:rsidRPr="00FB7D84" w:rsidRDefault="00641C81">
            <w:pPr>
              <w:snapToGrid w:val="0"/>
              <w:rPr>
                <w:szCs w:val="22"/>
                <w:lang w:val="ru-RU"/>
              </w:rPr>
            </w:pPr>
            <w:r w:rsidRPr="00FB7D84">
              <w:rPr>
                <w:szCs w:val="22"/>
                <w:lang w:val="ru-RU"/>
              </w:rPr>
              <w:t>Симпозиум, посвященный вопросам экономических исследований.</w:t>
            </w:r>
          </w:p>
        </w:tc>
        <w:tc>
          <w:tcPr>
            <w:tcW w:w="2694" w:type="dxa"/>
            <w:tcBorders>
              <w:left w:val="single" w:sz="1" w:space="0" w:color="000000"/>
              <w:bottom w:val="single" w:sz="1" w:space="0" w:color="000000"/>
            </w:tcBorders>
          </w:tcPr>
          <w:p w:rsidR="00641C81" w:rsidRPr="00FB7D84" w:rsidRDefault="00641C81">
            <w:pPr>
              <w:snapToGrid w:val="0"/>
              <w:rPr>
                <w:szCs w:val="22"/>
                <w:lang w:val="ru-RU"/>
              </w:rPr>
            </w:pPr>
            <w:r w:rsidRPr="00FB7D84">
              <w:rPr>
                <w:szCs w:val="22"/>
                <w:lang w:val="ru-RU"/>
              </w:rPr>
              <w:t>Число участников, уровень посещаемости, оценка качества семинаров.</w:t>
            </w:r>
          </w:p>
          <w:p w:rsidR="00641C81" w:rsidRPr="00FB7D84" w:rsidRDefault="00641C81">
            <w:pPr>
              <w:rPr>
                <w:szCs w:val="22"/>
                <w:lang w:val="ru-RU"/>
              </w:rPr>
            </w:pPr>
          </w:p>
        </w:tc>
        <w:tc>
          <w:tcPr>
            <w:tcW w:w="3402" w:type="dxa"/>
            <w:tcBorders>
              <w:left w:val="single" w:sz="1" w:space="0" w:color="000000"/>
              <w:bottom w:val="single" w:sz="1" w:space="0" w:color="000000"/>
            </w:tcBorders>
          </w:tcPr>
          <w:p w:rsidR="00641C81" w:rsidRPr="00FB7D84" w:rsidRDefault="00641C81" w:rsidP="00116F42">
            <w:pPr>
              <w:snapToGrid w:val="0"/>
              <w:rPr>
                <w:szCs w:val="22"/>
              </w:rPr>
            </w:pPr>
            <w:r w:rsidRPr="00FB7D84">
              <w:rPr>
                <w:szCs w:val="22"/>
                <w:lang w:val="ru-RU"/>
              </w:rPr>
              <w:t>Проведен</w:t>
            </w:r>
            <w:r w:rsidRPr="00FB7D84">
              <w:rPr>
                <w:szCs w:val="22"/>
              </w:rPr>
              <w:t xml:space="preserve"> </w:t>
            </w:r>
            <w:r w:rsidRPr="00FB7D84">
              <w:rPr>
                <w:szCs w:val="22"/>
                <w:lang w:val="ru-RU"/>
              </w:rPr>
              <w:t>в</w:t>
            </w:r>
            <w:r w:rsidRPr="00FB7D84">
              <w:rPr>
                <w:szCs w:val="22"/>
              </w:rPr>
              <w:t xml:space="preserve"> </w:t>
            </w:r>
            <w:r w:rsidRPr="00FB7D84">
              <w:rPr>
                <w:szCs w:val="22"/>
                <w:lang w:val="ru-RU"/>
              </w:rPr>
              <w:t>декабре</w:t>
            </w:r>
            <w:r w:rsidRPr="00FB7D84">
              <w:rPr>
                <w:szCs w:val="22"/>
              </w:rPr>
              <w:t xml:space="preserve"> 2013 </w:t>
            </w:r>
            <w:r w:rsidRPr="00FB7D84">
              <w:rPr>
                <w:szCs w:val="22"/>
                <w:lang w:val="ru-RU"/>
              </w:rPr>
              <w:t>г</w:t>
            </w:r>
            <w:r w:rsidRPr="00FB7D84">
              <w:rPr>
                <w:szCs w:val="22"/>
              </w:rPr>
              <w:t>.</w:t>
            </w:r>
          </w:p>
        </w:tc>
        <w:tc>
          <w:tcPr>
            <w:tcW w:w="855" w:type="dxa"/>
            <w:tcBorders>
              <w:left w:val="single" w:sz="1" w:space="0" w:color="000000"/>
              <w:bottom w:val="single" w:sz="1" w:space="0" w:color="000000"/>
              <w:right w:val="single" w:sz="1" w:space="0" w:color="000000"/>
            </w:tcBorders>
          </w:tcPr>
          <w:p w:rsidR="00641C81" w:rsidRPr="00FB7D84" w:rsidRDefault="00641C81">
            <w:pPr>
              <w:snapToGrid w:val="0"/>
              <w:rPr>
                <w:szCs w:val="22"/>
                <w:lang w:val="ru-RU"/>
              </w:rPr>
            </w:pPr>
            <w:r w:rsidRPr="00FB7D84">
              <w:rPr>
                <w:szCs w:val="22"/>
                <w:lang w:val="ru-RU"/>
              </w:rPr>
              <w:t>****</w:t>
            </w:r>
          </w:p>
        </w:tc>
      </w:tr>
    </w:tbl>
    <w:p w:rsidR="00EB22EA" w:rsidRDefault="00EB22EA">
      <w:pPr>
        <w:tabs>
          <w:tab w:val="left" w:pos="9060"/>
        </w:tabs>
        <w:rPr>
          <w:szCs w:val="22"/>
          <w:lang w:val="ru-RU"/>
        </w:rPr>
      </w:pPr>
    </w:p>
    <w:p w:rsidR="00EB22EA" w:rsidRDefault="00EB22EA">
      <w:pPr>
        <w:suppressAutoHyphens w:val="0"/>
        <w:rPr>
          <w:szCs w:val="22"/>
          <w:lang w:val="ru-RU"/>
        </w:rPr>
      </w:pPr>
      <w:r>
        <w:rPr>
          <w:szCs w:val="22"/>
          <w:lang w:val="ru-RU"/>
        </w:rPr>
        <w:br w:type="page"/>
      </w:r>
    </w:p>
    <w:p w:rsidR="00641C81" w:rsidRPr="00FB7D84" w:rsidRDefault="00641C81">
      <w:pPr>
        <w:tabs>
          <w:tab w:val="left" w:pos="9060"/>
        </w:tabs>
        <w:rPr>
          <w:szCs w:val="22"/>
          <w:lang w:val="ru-RU"/>
        </w:rPr>
      </w:pPr>
    </w:p>
    <w:tbl>
      <w:tblPr>
        <w:tblW w:w="0" w:type="auto"/>
        <w:tblInd w:w="-36" w:type="dxa"/>
        <w:tblLayout w:type="fixed"/>
        <w:tblLook w:val="0000" w:firstRow="0" w:lastRow="0" w:firstColumn="0" w:lastColumn="0" w:noHBand="0" w:noVBand="0"/>
      </w:tblPr>
      <w:tblGrid>
        <w:gridCol w:w="2410"/>
        <w:gridCol w:w="2694"/>
        <w:gridCol w:w="3402"/>
        <w:gridCol w:w="855"/>
      </w:tblGrid>
      <w:tr w:rsidR="00641C81" w:rsidRPr="00FB7D84">
        <w:trPr>
          <w:trHeight w:val="616"/>
          <w:tblHeader/>
        </w:trPr>
        <w:tc>
          <w:tcPr>
            <w:tcW w:w="2410" w:type="dxa"/>
            <w:tcBorders>
              <w:top w:val="single" w:sz="1" w:space="0" w:color="000000"/>
              <w:left w:val="single" w:sz="1" w:space="0" w:color="000000"/>
              <w:bottom w:val="single" w:sz="1" w:space="0" w:color="000000"/>
            </w:tcBorders>
            <w:vAlign w:val="center"/>
          </w:tcPr>
          <w:p w:rsidR="00641C81" w:rsidRPr="00FB7D84" w:rsidRDefault="00641C81" w:rsidP="00EB22EA">
            <w:pPr>
              <w:snapToGrid w:val="0"/>
              <w:rPr>
                <w:szCs w:val="22"/>
                <w:u w:val="single"/>
                <w:lang w:val="ru-RU"/>
              </w:rPr>
            </w:pPr>
            <w:r w:rsidRPr="00FB7D84">
              <w:rPr>
                <w:szCs w:val="22"/>
                <w:u w:val="single"/>
                <w:lang w:val="ru-RU"/>
              </w:rPr>
              <w:t>Цель(и) проекта</w:t>
            </w:r>
          </w:p>
        </w:tc>
        <w:tc>
          <w:tcPr>
            <w:tcW w:w="2694" w:type="dxa"/>
            <w:tcBorders>
              <w:top w:val="single" w:sz="1" w:space="0" w:color="000000"/>
              <w:left w:val="single" w:sz="1" w:space="0" w:color="000000"/>
              <w:bottom w:val="single" w:sz="1" w:space="0" w:color="000000"/>
            </w:tcBorders>
            <w:vAlign w:val="center"/>
          </w:tcPr>
          <w:p w:rsidR="00641C81" w:rsidRPr="00FB7D84" w:rsidRDefault="00641C81" w:rsidP="00EB22EA">
            <w:pPr>
              <w:snapToGrid w:val="0"/>
              <w:rPr>
                <w:b/>
                <w:szCs w:val="22"/>
                <w:lang w:val="ru-RU"/>
              </w:rPr>
            </w:pPr>
          </w:p>
          <w:p w:rsidR="00641C81" w:rsidRPr="00FB7D84" w:rsidRDefault="00641C81" w:rsidP="00EB22EA">
            <w:pPr>
              <w:rPr>
                <w:b/>
                <w:szCs w:val="22"/>
                <w:lang w:val="ru-RU"/>
              </w:rPr>
            </w:pPr>
            <w:r w:rsidRPr="00FB7D84">
              <w:rPr>
                <w:szCs w:val="22"/>
                <w:u w:val="single"/>
                <w:lang w:val="ru-RU"/>
              </w:rPr>
              <w:t>Показатель(и) успешного достижения цели проекта</w:t>
            </w:r>
            <w:r w:rsidR="00EB22EA">
              <w:rPr>
                <w:szCs w:val="22"/>
                <w:u w:val="single"/>
                <w:lang w:val="ru-RU"/>
              </w:rPr>
              <w:t xml:space="preserve"> </w:t>
            </w:r>
          </w:p>
          <w:p w:rsidR="00641C81" w:rsidRPr="00FB7D84" w:rsidRDefault="00641C81" w:rsidP="00EB22EA">
            <w:pPr>
              <w:rPr>
                <w:szCs w:val="22"/>
                <w:u w:val="single"/>
                <w:lang w:val="ru-RU"/>
              </w:rPr>
            </w:pPr>
            <w:r w:rsidRPr="00FB7D84">
              <w:rPr>
                <w:szCs w:val="22"/>
                <w:u w:val="single"/>
                <w:lang w:val="ru-RU"/>
              </w:rPr>
              <w:t>(итоговые показатели)</w:t>
            </w:r>
          </w:p>
          <w:p w:rsidR="00641C81" w:rsidRPr="00FB7D84" w:rsidRDefault="00641C81" w:rsidP="00EB22EA">
            <w:pPr>
              <w:rPr>
                <w:b/>
                <w:szCs w:val="22"/>
              </w:rPr>
            </w:pPr>
          </w:p>
        </w:tc>
        <w:tc>
          <w:tcPr>
            <w:tcW w:w="3402" w:type="dxa"/>
            <w:tcBorders>
              <w:top w:val="single" w:sz="1" w:space="0" w:color="000000"/>
              <w:left w:val="single" w:sz="1" w:space="0" w:color="000000"/>
              <w:bottom w:val="single" w:sz="1" w:space="0" w:color="000000"/>
            </w:tcBorders>
            <w:vAlign w:val="center"/>
          </w:tcPr>
          <w:p w:rsidR="00641C81" w:rsidRPr="00FB7D84" w:rsidRDefault="00641C81" w:rsidP="00EB22EA">
            <w:pPr>
              <w:snapToGrid w:val="0"/>
              <w:rPr>
                <w:rFonts w:eastAsia="MS Mincho"/>
                <w:szCs w:val="22"/>
                <w:u w:val="single"/>
                <w:lang w:val="ru-RU"/>
              </w:rPr>
            </w:pPr>
            <w:r w:rsidRPr="00FB7D84">
              <w:rPr>
                <w:rFonts w:eastAsia="MS Mincho"/>
                <w:szCs w:val="22"/>
                <w:u w:val="single"/>
                <w:lang w:val="ru-RU"/>
              </w:rPr>
              <w:t>Данные о результативности</w:t>
            </w:r>
          </w:p>
        </w:tc>
        <w:tc>
          <w:tcPr>
            <w:tcW w:w="855" w:type="dxa"/>
            <w:tcBorders>
              <w:top w:val="single" w:sz="1" w:space="0" w:color="000000"/>
              <w:left w:val="single" w:sz="1" w:space="0" w:color="000000"/>
              <w:bottom w:val="single" w:sz="1" w:space="0" w:color="000000"/>
              <w:right w:val="single" w:sz="1" w:space="0" w:color="000000"/>
            </w:tcBorders>
            <w:vAlign w:val="center"/>
          </w:tcPr>
          <w:p w:rsidR="00641C81" w:rsidRPr="00FB7D84" w:rsidRDefault="00641C81" w:rsidP="00EB22EA">
            <w:pPr>
              <w:keepNext/>
              <w:keepLines/>
              <w:snapToGrid w:val="0"/>
              <w:rPr>
                <w:bCs/>
                <w:szCs w:val="22"/>
                <w:u w:val="single"/>
                <w:lang w:val="ru-RU"/>
              </w:rPr>
            </w:pPr>
            <w:r w:rsidRPr="00FB7D84">
              <w:rPr>
                <w:bCs/>
                <w:szCs w:val="22"/>
                <w:u w:val="single"/>
                <w:lang w:val="ru-RU"/>
              </w:rPr>
              <w:t>СС</w:t>
            </w:r>
          </w:p>
        </w:tc>
      </w:tr>
      <w:tr w:rsidR="00641C81" w:rsidRPr="00FB7D84">
        <w:trPr>
          <w:trHeight w:val="616"/>
          <w:tblHeader/>
        </w:trPr>
        <w:tc>
          <w:tcPr>
            <w:tcW w:w="2410" w:type="dxa"/>
            <w:tcBorders>
              <w:left w:val="single" w:sz="1" w:space="0" w:color="000000"/>
              <w:bottom w:val="single" w:sz="1" w:space="0" w:color="000000"/>
            </w:tcBorders>
          </w:tcPr>
          <w:p w:rsidR="00641C81" w:rsidRPr="00FB7D84" w:rsidRDefault="00641C81" w:rsidP="00EB22EA">
            <w:pPr>
              <w:snapToGrid w:val="0"/>
              <w:spacing w:after="120"/>
              <w:rPr>
                <w:szCs w:val="22"/>
                <w:lang w:val="ru-RU"/>
              </w:rPr>
            </w:pPr>
            <w:r w:rsidRPr="00FB7D84">
              <w:rPr>
                <w:szCs w:val="22"/>
                <w:lang w:val="ru-RU"/>
              </w:rPr>
              <w:t xml:space="preserve">Более глубокое понимание экономического влияния политики в сфере ИС и принятие более обоснованных решений. </w:t>
            </w:r>
          </w:p>
        </w:tc>
        <w:tc>
          <w:tcPr>
            <w:tcW w:w="2694" w:type="dxa"/>
            <w:tcBorders>
              <w:left w:val="single" w:sz="1" w:space="0" w:color="000000"/>
              <w:bottom w:val="single" w:sz="1" w:space="0" w:color="000000"/>
            </w:tcBorders>
          </w:tcPr>
          <w:p w:rsidR="00641C81" w:rsidRPr="00FB7D84" w:rsidRDefault="00641C81" w:rsidP="00EB22EA">
            <w:pPr>
              <w:snapToGrid w:val="0"/>
              <w:spacing w:after="120"/>
              <w:rPr>
                <w:szCs w:val="22"/>
                <w:lang w:val="ru-RU"/>
              </w:rPr>
            </w:pPr>
            <w:r w:rsidRPr="00FB7D84">
              <w:rPr>
                <w:szCs w:val="22"/>
                <w:lang w:val="ru-RU"/>
              </w:rPr>
              <w:t xml:space="preserve">Высокий уровень посещаемости учебных семинаров; ссылки на исследования в политических документах и статьях в прессе; количество ссылок в последующей исследовательской работе; использование баз данных, созданных в ходе осуществления этого проекта. </w:t>
            </w:r>
          </w:p>
          <w:p w:rsidR="00641C81" w:rsidRPr="00FB7D84" w:rsidRDefault="00641C81" w:rsidP="00EB22EA">
            <w:pPr>
              <w:spacing w:after="120"/>
              <w:rPr>
                <w:szCs w:val="22"/>
                <w:lang w:val="ru-RU"/>
              </w:rPr>
            </w:pPr>
          </w:p>
        </w:tc>
        <w:tc>
          <w:tcPr>
            <w:tcW w:w="3402" w:type="dxa"/>
            <w:tcBorders>
              <w:left w:val="single" w:sz="1" w:space="0" w:color="000000"/>
              <w:bottom w:val="single" w:sz="1" w:space="0" w:color="000000"/>
            </w:tcBorders>
          </w:tcPr>
          <w:p w:rsidR="00641C81" w:rsidRPr="00FB7D84" w:rsidRDefault="00641C81" w:rsidP="00EB22EA">
            <w:pPr>
              <w:snapToGrid w:val="0"/>
              <w:rPr>
                <w:rFonts w:eastAsia="MS Mincho"/>
                <w:szCs w:val="22"/>
                <w:lang w:val="ru-RU"/>
              </w:rPr>
            </w:pPr>
            <w:r w:rsidRPr="00FB7D84">
              <w:rPr>
                <w:rFonts w:eastAsia="MS Mincho"/>
                <w:szCs w:val="22"/>
                <w:lang w:val="ru-RU"/>
              </w:rPr>
              <w:t>Слишком рано для оценки.</w:t>
            </w:r>
          </w:p>
        </w:tc>
        <w:tc>
          <w:tcPr>
            <w:tcW w:w="855" w:type="dxa"/>
            <w:tcBorders>
              <w:left w:val="single" w:sz="1" w:space="0" w:color="000000"/>
              <w:bottom w:val="single" w:sz="1" w:space="0" w:color="000000"/>
              <w:right w:val="single" w:sz="1" w:space="0" w:color="000000"/>
            </w:tcBorders>
          </w:tcPr>
          <w:p w:rsidR="00641C81" w:rsidRPr="00FB7D84" w:rsidRDefault="00641C81">
            <w:pPr>
              <w:keepNext/>
              <w:keepLines/>
              <w:snapToGrid w:val="0"/>
              <w:jc w:val="center"/>
              <w:rPr>
                <w:szCs w:val="22"/>
                <w:lang w:val="ru-RU"/>
              </w:rPr>
            </w:pPr>
            <w:r w:rsidRPr="00FB7D84">
              <w:rPr>
                <w:szCs w:val="22"/>
                <w:lang w:val="ru-RU"/>
              </w:rPr>
              <w:t>NA</w:t>
            </w:r>
          </w:p>
        </w:tc>
      </w:tr>
    </w:tbl>
    <w:p w:rsidR="00641C81" w:rsidRPr="00FB7D84" w:rsidRDefault="00641C81">
      <w:pPr>
        <w:keepNext/>
        <w:keepLines/>
        <w:jc w:val="center"/>
        <w:rPr>
          <w:szCs w:val="22"/>
        </w:rPr>
      </w:pPr>
    </w:p>
    <w:p w:rsidR="00641C81" w:rsidRPr="00FB7D84" w:rsidRDefault="00641C81"/>
    <w:p w:rsidR="00641C81" w:rsidRPr="00FB7D84" w:rsidRDefault="00641C81"/>
    <w:p w:rsidR="00641C81" w:rsidRPr="00FB7D84" w:rsidRDefault="00641C81">
      <w:pPr>
        <w:ind w:left="5103" w:firstLine="567"/>
        <w:rPr>
          <w:lang w:val="ru-RU"/>
        </w:rPr>
        <w:sectPr w:rsidR="00641C81" w:rsidRPr="00FB7D84">
          <w:headerReference w:type="default" r:id="rId51"/>
          <w:headerReference w:type="first" r:id="rId52"/>
          <w:pgSz w:w="11905" w:h="16837"/>
          <w:pgMar w:top="567" w:right="1134" w:bottom="1418" w:left="1418" w:header="510" w:footer="720" w:gutter="0"/>
          <w:pgNumType w:start="2"/>
          <w:cols w:space="720"/>
          <w:titlePg/>
          <w:docGrid w:linePitch="299"/>
        </w:sectPr>
      </w:pPr>
      <w:r w:rsidRPr="00FB7D84">
        <w:rPr>
          <w:lang w:val="ru-RU"/>
        </w:rPr>
        <w:t>[Приложение XI следует]</w:t>
      </w:r>
    </w:p>
    <w:p w:rsidR="00641C81" w:rsidRPr="00FB7D84" w:rsidRDefault="00641C81"/>
    <w:p w:rsidR="00641C81" w:rsidRPr="00FB7D84" w:rsidRDefault="00641C81"/>
    <w:p w:rsidR="00641C81" w:rsidRPr="00116F42" w:rsidRDefault="00641C81">
      <w:pPr>
        <w:rPr>
          <w:bCs/>
          <w:szCs w:val="22"/>
          <w:shd w:val="clear" w:color="auto" w:fill="FFFF00"/>
          <w:lang w:val="ru-RU"/>
        </w:rPr>
      </w:pPr>
      <w:r w:rsidRPr="00FB7D84">
        <w:rPr>
          <w:bCs/>
          <w:szCs w:val="22"/>
          <w:lang w:val="ru-RU"/>
        </w:rPr>
        <w:t>ОТЧЕТ</w:t>
      </w:r>
      <w:r w:rsidRPr="00116F42">
        <w:rPr>
          <w:bCs/>
          <w:szCs w:val="22"/>
          <w:lang w:val="ru-RU"/>
        </w:rPr>
        <w:t xml:space="preserve"> </w:t>
      </w:r>
      <w:r w:rsidRPr="00FB7D84">
        <w:rPr>
          <w:bCs/>
          <w:szCs w:val="22"/>
          <w:lang w:val="ru-RU"/>
        </w:rPr>
        <w:t>О</w:t>
      </w:r>
      <w:r w:rsidRPr="00116F42">
        <w:rPr>
          <w:bCs/>
          <w:szCs w:val="22"/>
          <w:lang w:val="ru-RU"/>
        </w:rPr>
        <w:t xml:space="preserve"> </w:t>
      </w:r>
      <w:r w:rsidRPr="00FB7D84">
        <w:rPr>
          <w:bCs/>
          <w:szCs w:val="22"/>
          <w:lang w:val="ru-RU"/>
        </w:rPr>
        <w:t>ЗАВЕРШЕНИИ</w:t>
      </w:r>
      <w:r w:rsidRPr="00116F42">
        <w:rPr>
          <w:bCs/>
          <w:szCs w:val="22"/>
          <w:lang w:val="ru-RU"/>
        </w:rPr>
        <w:t xml:space="preserve"> </w:t>
      </w:r>
      <w:r w:rsidRPr="00FB7D84">
        <w:rPr>
          <w:bCs/>
          <w:szCs w:val="22"/>
          <w:lang w:val="ru-RU"/>
        </w:rPr>
        <w:t>И</w:t>
      </w:r>
      <w:r w:rsidRPr="00116F42">
        <w:rPr>
          <w:bCs/>
          <w:szCs w:val="22"/>
          <w:lang w:val="ru-RU"/>
        </w:rPr>
        <w:t xml:space="preserve"> </w:t>
      </w:r>
      <w:r w:rsidRPr="00FB7D84">
        <w:rPr>
          <w:bCs/>
          <w:szCs w:val="22"/>
          <w:lang w:val="ru-RU"/>
        </w:rPr>
        <w:t>САМООЦЕНКЕ</w:t>
      </w:r>
      <w:r w:rsidRPr="00116F42">
        <w:rPr>
          <w:bCs/>
          <w:szCs w:val="22"/>
          <w:lang w:val="ru-RU"/>
        </w:rPr>
        <w:t xml:space="preserve"> </w:t>
      </w:r>
      <w:r w:rsidRPr="00FB7D84">
        <w:rPr>
          <w:bCs/>
          <w:szCs w:val="22"/>
          <w:lang w:val="ru-RU"/>
        </w:rPr>
        <w:t>ПРОЕКТА</w:t>
      </w:r>
      <w:r w:rsidRPr="00116F42">
        <w:rPr>
          <w:bCs/>
          <w:szCs w:val="22"/>
          <w:lang w:val="ru-RU"/>
        </w:rPr>
        <w:t xml:space="preserve"> «</w:t>
      </w:r>
      <w:r w:rsidRPr="00116F42">
        <w:rPr>
          <w:rStyle w:val="Heading2Char"/>
          <w:bCs/>
          <w:iCs/>
          <w:sz w:val="22"/>
          <w:szCs w:val="28"/>
          <w:lang w:val="ru-RU"/>
        </w:rPr>
        <w:t xml:space="preserve">Разработка инструментов для доступа к патентной информации – Этап </w:t>
      </w:r>
      <w:r w:rsidRPr="00FB7D84">
        <w:rPr>
          <w:rStyle w:val="Heading2Char"/>
          <w:bCs/>
          <w:iCs/>
          <w:sz w:val="22"/>
          <w:szCs w:val="28"/>
          <w:lang w:val="en-US"/>
        </w:rPr>
        <w:t>II</w:t>
      </w:r>
      <w:r w:rsidRPr="00116F42">
        <w:rPr>
          <w:bCs/>
          <w:szCs w:val="22"/>
          <w:lang w:val="ru-RU"/>
        </w:rPr>
        <w:t>»</w:t>
      </w:r>
    </w:p>
    <w:p w:rsidR="00641C81" w:rsidRPr="00116F42" w:rsidRDefault="00641C81">
      <w:pPr>
        <w:rPr>
          <w:bCs/>
          <w:szCs w:val="22"/>
          <w:lang w:val="ru-RU"/>
        </w:rPr>
      </w:pPr>
    </w:p>
    <w:p w:rsidR="00641C81" w:rsidRPr="00116F42" w:rsidRDefault="00641C81">
      <w:pPr>
        <w:jc w:val="center"/>
        <w:rPr>
          <w:bCs/>
          <w:szCs w:val="22"/>
          <w:lang w:val="ru-RU"/>
        </w:rPr>
      </w:pPr>
    </w:p>
    <w:tbl>
      <w:tblPr>
        <w:tblW w:w="0" w:type="auto"/>
        <w:tblInd w:w="-5" w:type="dxa"/>
        <w:tblLayout w:type="fixed"/>
        <w:tblLook w:val="0000" w:firstRow="0" w:lastRow="0" w:firstColumn="0" w:lastColumn="0" w:noHBand="0" w:noVBand="0"/>
      </w:tblPr>
      <w:tblGrid>
        <w:gridCol w:w="2375"/>
        <w:gridCol w:w="6920"/>
      </w:tblGrid>
      <w:tr w:rsidR="00641C81" w:rsidRPr="00FB7D84">
        <w:trPr>
          <w:trHeight w:val="432"/>
        </w:trPr>
        <w:tc>
          <w:tcPr>
            <w:tcW w:w="9295" w:type="dxa"/>
            <w:gridSpan w:val="2"/>
            <w:tcBorders>
              <w:top w:val="single" w:sz="4" w:space="0" w:color="000000"/>
              <w:left w:val="single" w:sz="4" w:space="0" w:color="000000"/>
              <w:bottom w:val="single" w:sz="4" w:space="0" w:color="000000"/>
              <w:right w:val="single" w:sz="4" w:space="0" w:color="000000"/>
            </w:tcBorders>
            <w:vAlign w:val="center"/>
          </w:tcPr>
          <w:p w:rsidR="00641C81" w:rsidRPr="00FB7D84" w:rsidRDefault="00641C81">
            <w:pPr>
              <w:snapToGrid w:val="0"/>
              <w:rPr>
                <w:szCs w:val="22"/>
                <w:lang w:val="ru-RU"/>
              </w:rPr>
            </w:pPr>
            <w:r w:rsidRPr="00FB7D84">
              <w:rPr>
                <w:szCs w:val="22"/>
                <w:lang w:val="ru-RU"/>
              </w:rPr>
              <w:t>РЕЗЮМЕ ПРОЕКТА</w:t>
            </w:r>
          </w:p>
        </w:tc>
      </w:tr>
      <w:tr w:rsidR="00641C81" w:rsidRPr="00FB7D84">
        <w:trPr>
          <w:trHeight w:val="496"/>
        </w:trPr>
        <w:tc>
          <w:tcPr>
            <w:tcW w:w="2375" w:type="dxa"/>
            <w:tcBorders>
              <w:left w:val="single" w:sz="4" w:space="0" w:color="000000"/>
              <w:bottom w:val="single" w:sz="4" w:space="0" w:color="000000"/>
            </w:tcBorders>
            <w:vAlign w:val="center"/>
          </w:tcPr>
          <w:p w:rsidR="00641C81" w:rsidRPr="00FB7D84" w:rsidRDefault="00641C81">
            <w:pPr>
              <w:snapToGrid w:val="0"/>
              <w:rPr>
                <w:szCs w:val="22"/>
                <w:lang w:val="ru-RU"/>
              </w:rPr>
            </w:pPr>
            <w:r w:rsidRPr="00FB7D84">
              <w:rPr>
                <w:szCs w:val="22"/>
                <w:lang w:val="ru-RU"/>
              </w:rPr>
              <w:t>Код проекта</w:t>
            </w:r>
          </w:p>
        </w:tc>
        <w:tc>
          <w:tcPr>
            <w:tcW w:w="6920" w:type="dxa"/>
            <w:tcBorders>
              <w:left w:val="single" w:sz="4" w:space="0" w:color="000000"/>
              <w:bottom w:val="single" w:sz="4" w:space="0" w:color="000000"/>
              <w:right w:val="single" w:sz="4" w:space="0" w:color="000000"/>
            </w:tcBorders>
            <w:vAlign w:val="center"/>
          </w:tcPr>
          <w:p w:rsidR="00641C81" w:rsidRPr="00FB7D84" w:rsidRDefault="00641C81">
            <w:pPr>
              <w:snapToGrid w:val="0"/>
              <w:rPr>
                <w:szCs w:val="22"/>
                <w:lang w:val="ru-RU"/>
              </w:rPr>
            </w:pPr>
            <w:r w:rsidRPr="00FB7D84">
              <w:rPr>
                <w:szCs w:val="22"/>
                <w:lang w:val="ru-RU"/>
              </w:rPr>
              <w:t>DA_19_30_31_02</w:t>
            </w:r>
          </w:p>
        </w:tc>
      </w:tr>
      <w:tr w:rsidR="00641C81" w:rsidRPr="007219C1">
        <w:trPr>
          <w:trHeight w:val="404"/>
        </w:trPr>
        <w:tc>
          <w:tcPr>
            <w:tcW w:w="2375" w:type="dxa"/>
            <w:tcBorders>
              <w:left w:val="single" w:sz="4" w:space="0" w:color="000000"/>
              <w:bottom w:val="single" w:sz="4" w:space="0" w:color="000000"/>
            </w:tcBorders>
            <w:vAlign w:val="center"/>
          </w:tcPr>
          <w:p w:rsidR="00641C81" w:rsidRPr="00FB7D84" w:rsidRDefault="00641C81">
            <w:pPr>
              <w:snapToGrid w:val="0"/>
              <w:rPr>
                <w:szCs w:val="22"/>
                <w:lang w:val="ru-RU"/>
              </w:rPr>
            </w:pPr>
            <w:r w:rsidRPr="00FB7D84">
              <w:rPr>
                <w:szCs w:val="22"/>
                <w:lang w:val="ru-RU"/>
              </w:rPr>
              <w:t>Название</w:t>
            </w:r>
          </w:p>
        </w:tc>
        <w:tc>
          <w:tcPr>
            <w:tcW w:w="6920" w:type="dxa"/>
            <w:tcBorders>
              <w:left w:val="single" w:sz="4" w:space="0" w:color="000000"/>
              <w:bottom w:val="single" w:sz="4" w:space="0" w:color="000000"/>
              <w:right w:val="single" w:sz="4" w:space="0" w:color="000000"/>
            </w:tcBorders>
          </w:tcPr>
          <w:p w:rsidR="00641C81" w:rsidRPr="00FB7D84" w:rsidRDefault="00641C81">
            <w:pPr>
              <w:snapToGrid w:val="0"/>
              <w:rPr>
                <w:szCs w:val="22"/>
                <w:lang w:val="ru-RU"/>
              </w:rPr>
            </w:pPr>
          </w:p>
          <w:p w:rsidR="00641C81" w:rsidRPr="00FB7D84" w:rsidRDefault="00641C81">
            <w:pPr>
              <w:rPr>
                <w:szCs w:val="22"/>
                <w:lang w:val="ru-RU"/>
              </w:rPr>
            </w:pPr>
            <w:r w:rsidRPr="00FB7D84">
              <w:rPr>
                <w:szCs w:val="22"/>
                <w:lang w:val="ru-RU"/>
              </w:rPr>
              <w:t>Разработка инструментов для доступа к патентной информации – Этап II</w:t>
            </w:r>
          </w:p>
          <w:p w:rsidR="00641C81" w:rsidRPr="00FB7D84" w:rsidRDefault="00641C81">
            <w:pPr>
              <w:rPr>
                <w:szCs w:val="22"/>
                <w:lang w:val="ru-RU"/>
              </w:rPr>
            </w:pPr>
          </w:p>
        </w:tc>
      </w:tr>
      <w:tr w:rsidR="00641C81" w:rsidRPr="007219C1">
        <w:tc>
          <w:tcPr>
            <w:tcW w:w="2375" w:type="dxa"/>
            <w:tcBorders>
              <w:left w:val="single" w:sz="4" w:space="0" w:color="000000"/>
              <w:bottom w:val="single" w:sz="4" w:space="0" w:color="000000"/>
            </w:tcBorders>
          </w:tcPr>
          <w:p w:rsidR="00641C81" w:rsidRPr="00FB7D84" w:rsidRDefault="00641C81">
            <w:pPr>
              <w:snapToGrid w:val="0"/>
              <w:rPr>
                <w:szCs w:val="22"/>
                <w:lang w:val="ru-RU"/>
              </w:rPr>
            </w:pPr>
          </w:p>
          <w:p w:rsidR="00641C81" w:rsidRPr="00FB7D84" w:rsidRDefault="00641C81">
            <w:pPr>
              <w:rPr>
                <w:szCs w:val="22"/>
                <w:lang w:val="ru-RU"/>
              </w:rPr>
            </w:pPr>
            <w:r w:rsidRPr="00FB7D84">
              <w:rPr>
                <w:szCs w:val="22"/>
                <w:lang w:val="ru-RU"/>
              </w:rPr>
              <w:t>Рекомендация Повестки дня в области развития</w:t>
            </w:r>
          </w:p>
          <w:p w:rsidR="00641C81" w:rsidRPr="00FB7D84" w:rsidRDefault="00641C81">
            <w:pPr>
              <w:rPr>
                <w:szCs w:val="22"/>
                <w:lang w:val="ru-RU"/>
              </w:rPr>
            </w:pPr>
          </w:p>
        </w:tc>
        <w:tc>
          <w:tcPr>
            <w:tcW w:w="6920" w:type="dxa"/>
            <w:tcBorders>
              <w:left w:val="single" w:sz="4" w:space="0" w:color="000000"/>
              <w:bottom w:val="single" w:sz="4" w:space="0" w:color="000000"/>
              <w:right w:val="single" w:sz="4" w:space="0" w:color="000000"/>
            </w:tcBorders>
          </w:tcPr>
          <w:p w:rsidR="00641C81" w:rsidRPr="00FB7D84" w:rsidRDefault="00641C81">
            <w:pPr>
              <w:snapToGrid w:val="0"/>
              <w:rPr>
                <w:i/>
                <w:szCs w:val="22"/>
                <w:lang w:val="ru-RU"/>
              </w:rPr>
            </w:pPr>
          </w:p>
          <w:p w:rsidR="00641C81" w:rsidRPr="00FB7D84" w:rsidRDefault="00641C81">
            <w:pPr>
              <w:rPr>
                <w:szCs w:val="22"/>
                <w:lang w:val="ru-RU"/>
              </w:rPr>
            </w:pPr>
            <w:r w:rsidRPr="00FB7D84">
              <w:rPr>
                <w:i/>
                <w:szCs w:val="22"/>
                <w:lang w:val="ru-RU"/>
              </w:rPr>
              <w:t xml:space="preserve">Рекомендация 19:  </w:t>
            </w:r>
            <w:r w:rsidRPr="00FB7D84">
              <w:rPr>
                <w:szCs w:val="22"/>
                <w:lang w:val="ru-RU"/>
              </w:rPr>
              <w:t>Инициировать обсуждения по вопросу о том, каким образом в рамках мандата ВОИС можно в еще большей степени облегчить доступ к знаниям и технологиям для развивающихся стран и НРС в целях содействия творческой деятельности и инновациям, а также укрепить существующие виды такой деятельности в рамках ВОИС.</w:t>
            </w:r>
          </w:p>
          <w:p w:rsidR="00641C81" w:rsidRPr="00FB7D84" w:rsidRDefault="00641C81">
            <w:pPr>
              <w:tabs>
                <w:tab w:val="left" w:pos="1515"/>
              </w:tabs>
              <w:rPr>
                <w:szCs w:val="22"/>
                <w:lang w:val="ru-RU"/>
              </w:rPr>
            </w:pPr>
            <w:r w:rsidRPr="00FB7D84">
              <w:rPr>
                <w:szCs w:val="22"/>
                <w:lang w:val="ru-RU"/>
              </w:rPr>
              <w:tab/>
            </w:r>
          </w:p>
          <w:p w:rsidR="00641C81" w:rsidRPr="00FB7D84" w:rsidRDefault="00641C81">
            <w:pPr>
              <w:rPr>
                <w:szCs w:val="22"/>
                <w:lang w:val="ru-RU"/>
              </w:rPr>
            </w:pPr>
            <w:r w:rsidRPr="00FB7D84">
              <w:rPr>
                <w:i/>
                <w:szCs w:val="22"/>
                <w:lang w:val="ru-RU"/>
              </w:rPr>
              <w:t xml:space="preserve">Рекомендация 30: </w:t>
            </w:r>
            <w:r w:rsidRPr="00FB7D84">
              <w:rPr>
                <w:szCs w:val="22"/>
                <w:lang w:val="ru-RU"/>
              </w:rPr>
              <w:t xml:space="preserve"> ВОИС должна сотрудничать с другими межправительственными организациями в целях предоставления развивающимся странам, включая НРС, по их просьбе, рекомендаций о способах получения доступа и использования информации о технологии, связанной с ИС, в особенности в областях, представляющих особый интерес для запрашивающих сторон.</w:t>
            </w:r>
          </w:p>
          <w:p w:rsidR="00641C81" w:rsidRPr="00FB7D84" w:rsidRDefault="00641C81">
            <w:pPr>
              <w:rPr>
                <w:szCs w:val="22"/>
                <w:lang w:val="ru-RU"/>
              </w:rPr>
            </w:pPr>
          </w:p>
          <w:p w:rsidR="00641C81" w:rsidRPr="00FB7D84" w:rsidRDefault="00641C81">
            <w:pPr>
              <w:rPr>
                <w:szCs w:val="22"/>
                <w:lang w:val="ru-RU"/>
              </w:rPr>
            </w:pPr>
            <w:r w:rsidRPr="00FB7D84">
              <w:rPr>
                <w:i/>
                <w:szCs w:val="22"/>
                <w:lang w:val="ru-RU"/>
              </w:rPr>
              <w:t>Рекомендация 31</w:t>
            </w:r>
            <w:r w:rsidRPr="00FB7D84">
              <w:rPr>
                <w:szCs w:val="22"/>
                <w:lang w:val="ru-RU"/>
              </w:rPr>
              <w:t>:  Выступить с согласованными государствами-членами инициативами, которые будут способствовать передаче технологии развивающимся странам, в частности обратиться к ВОИС с просьбой об облегчении доступа к открытой для публики патентной информации.</w:t>
            </w:r>
          </w:p>
          <w:p w:rsidR="00641C81" w:rsidRPr="00FB7D84" w:rsidRDefault="00641C81">
            <w:pPr>
              <w:rPr>
                <w:i/>
                <w:szCs w:val="22"/>
                <w:lang w:val="ru-RU"/>
              </w:rPr>
            </w:pPr>
          </w:p>
        </w:tc>
      </w:tr>
      <w:tr w:rsidR="00641C81" w:rsidRPr="007219C1">
        <w:tc>
          <w:tcPr>
            <w:tcW w:w="2375" w:type="dxa"/>
            <w:tcBorders>
              <w:left w:val="single" w:sz="4" w:space="0" w:color="000000"/>
              <w:bottom w:val="single" w:sz="4" w:space="0" w:color="000000"/>
            </w:tcBorders>
          </w:tcPr>
          <w:p w:rsidR="00641C81" w:rsidRPr="00FB7D84" w:rsidRDefault="00641C81">
            <w:pPr>
              <w:snapToGrid w:val="0"/>
              <w:rPr>
                <w:szCs w:val="22"/>
                <w:lang w:val="ru-RU"/>
              </w:rPr>
            </w:pPr>
          </w:p>
          <w:p w:rsidR="00641C81" w:rsidRPr="00FB7D84" w:rsidRDefault="00641C81">
            <w:pPr>
              <w:rPr>
                <w:szCs w:val="22"/>
                <w:lang w:val="ru-RU"/>
              </w:rPr>
            </w:pPr>
            <w:r w:rsidRPr="00FB7D84">
              <w:rPr>
                <w:szCs w:val="22"/>
                <w:lang w:val="ru-RU"/>
              </w:rPr>
              <w:t>Бюджет проекта</w:t>
            </w:r>
          </w:p>
          <w:p w:rsidR="00641C81" w:rsidRPr="00FB7D84" w:rsidRDefault="00641C81">
            <w:pPr>
              <w:rPr>
                <w:szCs w:val="22"/>
              </w:rPr>
            </w:pPr>
          </w:p>
        </w:tc>
        <w:tc>
          <w:tcPr>
            <w:tcW w:w="6920" w:type="dxa"/>
            <w:tcBorders>
              <w:left w:val="single" w:sz="4" w:space="0" w:color="000000"/>
              <w:bottom w:val="single" w:sz="4" w:space="0" w:color="000000"/>
              <w:right w:val="single" w:sz="4" w:space="0" w:color="000000"/>
            </w:tcBorders>
          </w:tcPr>
          <w:p w:rsidR="00641C81" w:rsidRPr="00C01AD8" w:rsidRDefault="00641C81">
            <w:pPr>
              <w:snapToGrid w:val="0"/>
              <w:rPr>
                <w:szCs w:val="22"/>
                <w:lang w:val="ru-RU"/>
              </w:rPr>
            </w:pPr>
          </w:p>
          <w:p w:rsidR="00641C81" w:rsidRPr="00FB7D84" w:rsidRDefault="00641C81">
            <w:pPr>
              <w:rPr>
                <w:rFonts w:eastAsia="Times New Roman"/>
                <w:szCs w:val="22"/>
                <w:lang w:val="ru-RU"/>
              </w:rPr>
            </w:pPr>
            <w:r w:rsidRPr="00FB7D84">
              <w:rPr>
                <w:rFonts w:eastAsia="Times New Roman"/>
                <w:szCs w:val="22"/>
                <w:lang w:val="ru-RU"/>
              </w:rPr>
              <w:t>Расходы, не связанные с персоналом</w:t>
            </w:r>
            <w:r w:rsidRPr="00C01AD8">
              <w:rPr>
                <w:rFonts w:eastAsia="Times New Roman"/>
                <w:szCs w:val="22"/>
                <w:lang w:val="ru-RU"/>
              </w:rPr>
              <w:t xml:space="preserve">:  292,000 </w:t>
            </w:r>
            <w:r w:rsidRPr="00FB7D84">
              <w:rPr>
                <w:rFonts w:eastAsia="Times New Roman"/>
                <w:szCs w:val="22"/>
                <w:lang w:val="ru-RU"/>
              </w:rPr>
              <w:t>шв. франков</w:t>
            </w:r>
          </w:p>
          <w:p w:rsidR="00641C81" w:rsidRPr="00FB7D84" w:rsidRDefault="00641C81">
            <w:pPr>
              <w:rPr>
                <w:rFonts w:eastAsia="Times New Roman"/>
                <w:szCs w:val="22"/>
                <w:lang w:val="ru-RU"/>
              </w:rPr>
            </w:pPr>
            <w:r w:rsidRPr="00FB7D84">
              <w:rPr>
                <w:rFonts w:eastAsia="Times New Roman"/>
                <w:szCs w:val="22"/>
                <w:lang w:val="ru-RU"/>
              </w:rPr>
              <w:t xml:space="preserve">Расходы на персонал: не предусмотрены. </w:t>
            </w:r>
          </w:p>
          <w:p w:rsidR="00641C81" w:rsidRPr="00FB7D84" w:rsidRDefault="00641C81">
            <w:pPr>
              <w:rPr>
                <w:i/>
                <w:iCs/>
                <w:szCs w:val="22"/>
                <w:lang w:val="ru-RU"/>
              </w:rPr>
            </w:pPr>
          </w:p>
        </w:tc>
      </w:tr>
      <w:tr w:rsidR="00641C81" w:rsidRPr="00FB7D84">
        <w:tc>
          <w:tcPr>
            <w:tcW w:w="2375" w:type="dxa"/>
            <w:tcBorders>
              <w:left w:val="single" w:sz="4" w:space="0" w:color="000000"/>
              <w:bottom w:val="single" w:sz="4" w:space="0" w:color="000000"/>
            </w:tcBorders>
          </w:tcPr>
          <w:p w:rsidR="00641C81" w:rsidRPr="00FB7D84" w:rsidRDefault="00641C81">
            <w:pPr>
              <w:snapToGrid w:val="0"/>
              <w:rPr>
                <w:szCs w:val="22"/>
                <w:lang w:val="ru-RU"/>
              </w:rPr>
            </w:pPr>
          </w:p>
          <w:p w:rsidR="00641C81" w:rsidRPr="00FB7D84" w:rsidRDefault="00641C81">
            <w:pPr>
              <w:rPr>
                <w:szCs w:val="22"/>
                <w:lang w:val="ru-RU"/>
              </w:rPr>
            </w:pPr>
            <w:r w:rsidRPr="00FB7D84">
              <w:rPr>
                <w:szCs w:val="22"/>
                <w:lang w:val="ru-RU"/>
              </w:rPr>
              <w:t>Продолжительность проекта</w:t>
            </w:r>
          </w:p>
          <w:p w:rsidR="00641C81" w:rsidRPr="00FB7D84" w:rsidRDefault="00641C81">
            <w:pPr>
              <w:rPr>
                <w:szCs w:val="22"/>
              </w:rPr>
            </w:pPr>
          </w:p>
        </w:tc>
        <w:tc>
          <w:tcPr>
            <w:tcW w:w="6920" w:type="dxa"/>
            <w:tcBorders>
              <w:left w:val="single" w:sz="4" w:space="0" w:color="000000"/>
              <w:bottom w:val="single" w:sz="4" w:space="0" w:color="000000"/>
              <w:right w:val="single" w:sz="4" w:space="0" w:color="000000"/>
            </w:tcBorders>
          </w:tcPr>
          <w:p w:rsidR="00641C81" w:rsidRPr="00FB7D84" w:rsidRDefault="00641C81">
            <w:pPr>
              <w:snapToGrid w:val="0"/>
              <w:rPr>
                <w:szCs w:val="22"/>
              </w:rPr>
            </w:pPr>
          </w:p>
          <w:p w:rsidR="00641C81" w:rsidRPr="00FB7D84" w:rsidRDefault="00641C81">
            <w:pPr>
              <w:rPr>
                <w:iCs/>
                <w:szCs w:val="22"/>
                <w:lang w:val="ru-RU"/>
              </w:rPr>
            </w:pPr>
            <w:r w:rsidRPr="00FB7D84">
              <w:rPr>
                <w:iCs/>
                <w:szCs w:val="22"/>
                <w:lang w:val="ru-RU"/>
              </w:rPr>
              <w:t>14 месяцев</w:t>
            </w:r>
          </w:p>
        </w:tc>
      </w:tr>
      <w:tr w:rsidR="00641C81" w:rsidRPr="007219C1" w:rsidTr="00EB22EA">
        <w:tc>
          <w:tcPr>
            <w:tcW w:w="2375" w:type="dxa"/>
            <w:tcBorders>
              <w:left w:val="single" w:sz="4" w:space="0" w:color="000000"/>
              <w:bottom w:val="single" w:sz="4" w:space="0" w:color="auto"/>
            </w:tcBorders>
          </w:tcPr>
          <w:p w:rsidR="00641C81" w:rsidRPr="00FB7D84" w:rsidRDefault="00641C81">
            <w:pPr>
              <w:snapToGrid w:val="0"/>
              <w:rPr>
                <w:szCs w:val="22"/>
                <w:lang w:val="ru-RU"/>
              </w:rPr>
            </w:pPr>
          </w:p>
          <w:p w:rsidR="00641C81" w:rsidRPr="00FB7D84" w:rsidRDefault="00641C81">
            <w:pPr>
              <w:rPr>
                <w:szCs w:val="22"/>
                <w:lang w:val="ru-RU"/>
              </w:rPr>
            </w:pPr>
            <w:r w:rsidRPr="00FB7D84">
              <w:rPr>
                <w:szCs w:val="22"/>
                <w:lang w:val="ru-RU"/>
              </w:rPr>
              <w:t>Ключевые сектора ВОИС, участвующие в проекте, и связи с программами ВОИС</w:t>
            </w:r>
          </w:p>
        </w:tc>
        <w:tc>
          <w:tcPr>
            <w:tcW w:w="6920" w:type="dxa"/>
            <w:tcBorders>
              <w:left w:val="single" w:sz="4" w:space="0" w:color="000000"/>
              <w:bottom w:val="single" w:sz="4" w:space="0" w:color="auto"/>
              <w:right w:val="single" w:sz="4" w:space="0" w:color="000000"/>
            </w:tcBorders>
          </w:tcPr>
          <w:p w:rsidR="00641C81" w:rsidRPr="00FB7D84" w:rsidRDefault="00641C81">
            <w:pPr>
              <w:snapToGrid w:val="0"/>
              <w:rPr>
                <w:szCs w:val="22"/>
                <w:lang w:val="ru-RU"/>
              </w:rPr>
            </w:pPr>
          </w:p>
          <w:p w:rsidR="00641C81" w:rsidRPr="00FB7D84" w:rsidRDefault="00641C81">
            <w:pPr>
              <w:rPr>
                <w:szCs w:val="22"/>
                <w:lang w:val="ru-RU"/>
              </w:rPr>
            </w:pPr>
            <w:r w:rsidRPr="00FB7D84">
              <w:rPr>
                <w:szCs w:val="22"/>
                <w:lang w:val="ru-RU"/>
              </w:rPr>
              <w:t>Сектор глобальной инфраструктуры в сотрудничестве с Отделом традиционных знаний и глобальных проблем, Отдел инноваций и Отдел глобальных вопросов ИС, Отдел экономики и статистики.</w:t>
            </w:r>
          </w:p>
          <w:p w:rsidR="00641C81" w:rsidRPr="00FB7D84" w:rsidRDefault="00641C81">
            <w:pPr>
              <w:rPr>
                <w:szCs w:val="22"/>
                <w:lang w:val="ru-RU"/>
              </w:rPr>
            </w:pPr>
          </w:p>
          <w:p w:rsidR="00641C81" w:rsidRPr="00FB7D84" w:rsidRDefault="00641C81">
            <w:pPr>
              <w:rPr>
                <w:szCs w:val="22"/>
                <w:lang w:val="ru-RU"/>
              </w:rPr>
            </w:pPr>
            <w:r w:rsidRPr="00FB7D84">
              <w:rPr>
                <w:szCs w:val="22"/>
                <w:lang w:val="ru-RU"/>
              </w:rPr>
              <w:t>Связи с программами ВОИС 1, 5, 9, 16 и 18.</w:t>
            </w:r>
          </w:p>
        </w:tc>
      </w:tr>
      <w:tr w:rsidR="00641C81" w:rsidRPr="007219C1" w:rsidTr="00EB22EA">
        <w:trPr>
          <w:trHeight w:val="2664"/>
        </w:trPr>
        <w:tc>
          <w:tcPr>
            <w:tcW w:w="2375" w:type="dxa"/>
            <w:tcBorders>
              <w:top w:val="single" w:sz="4" w:space="0" w:color="auto"/>
              <w:left w:val="single" w:sz="4" w:space="0" w:color="000000"/>
              <w:bottom w:val="single" w:sz="4" w:space="0" w:color="000000"/>
            </w:tcBorders>
          </w:tcPr>
          <w:p w:rsidR="00641C81" w:rsidRPr="00FB7D84" w:rsidRDefault="00641C81">
            <w:pPr>
              <w:snapToGrid w:val="0"/>
              <w:rPr>
                <w:szCs w:val="22"/>
                <w:lang w:val="ru-RU"/>
              </w:rPr>
            </w:pPr>
          </w:p>
          <w:p w:rsidR="00641C81" w:rsidRPr="00FB7D84" w:rsidRDefault="00641C81">
            <w:pPr>
              <w:rPr>
                <w:szCs w:val="22"/>
                <w:lang w:val="ru-RU"/>
              </w:rPr>
            </w:pPr>
            <w:r w:rsidRPr="00FB7D84">
              <w:rPr>
                <w:szCs w:val="22"/>
                <w:lang w:val="ru-RU"/>
              </w:rPr>
              <w:t>Краткое описание проекта</w:t>
            </w:r>
          </w:p>
        </w:tc>
        <w:tc>
          <w:tcPr>
            <w:tcW w:w="6920" w:type="dxa"/>
            <w:tcBorders>
              <w:top w:val="single" w:sz="4" w:space="0" w:color="auto"/>
              <w:left w:val="single" w:sz="4" w:space="0" w:color="000000"/>
              <w:bottom w:val="single" w:sz="4" w:space="0" w:color="000000"/>
              <w:right w:val="single" w:sz="4" w:space="0" w:color="000000"/>
            </w:tcBorders>
          </w:tcPr>
          <w:p w:rsidR="00641C81" w:rsidRPr="00FB7D84" w:rsidRDefault="00641C81">
            <w:pPr>
              <w:snapToGrid w:val="0"/>
              <w:rPr>
                <w:szCs w:val="22"/>
                <w:lang w:val="ru-RU"/>
              </w:rPr>
            </w:pPr>
          </w:p>
          <w:p w:rsidR="00641C81" w:rsidRPr="00FB7D84" w:rsidRDefault="00641C81">
            <w:pPr>
              <w:rPr>
                <w:szCs w:val="22"/>
                <w:lang w:val="ru-RU"/>
              </w:rPr>
            </w:pPr>
            <w:r w:rsidRPr="00FB7D84">
              <w:rPr>
                <w:szCs w:val="22"/>
                <w:lang w:val="ru-RU"/>
              </w:rPr>
              <w:t xml:space="preserve">Этап II проекта - Отчет о патентных ландшафтах (ОПЛ) будет направлен на завершение уже проделанной работы в контексте Этапа I, в частности, тонкая настройка стандартных инструментов, разработанных в ходе Этапа I, содействие развитию сотрудничества между ведомствами ИС, работающими в области патентного анализа и отслеживание пользы и влияния отчетов.  </w:t>
            </w:r>
          </w:p>
          <w:p w:rsidR="00641C81" w:rsidRPr="00FB7D84" w:rsidRDefault="00641C81">
            <w:pPr>
              <w:rPr>
                <w:szCs w:val="22"/>
                <w:lang w:val="ru-RU"/>
              </w:rPr>
            </w:pPr>
          </w:p>
          <w:p w:rsidR="00641C81" w:rsidRPr="00FB7D84" w:rsidRDefault="00641C81">
            <w:pPr>
              <w:rPr>
                <w:szCs w:val="22"/>
                <w:lang w:val="ru-RU"/>
              </w:rPr>
            </w:pPr>
            <w:r w:rsidRPr="00FB7D84">
              <w:rPr>
                <w:szCs w:val="22"/>
                <w:lang w:val="ru-RU"/>
              </w:rPr>
              <w:t xml:space="preserve">Цель развития в проекте «Развитие инструментов для доступа к патентной информации» состоит в содействии инновациям и экономическому росту в развивающихся и наименее развитых странах путем содействия лучшей информированности политических обсуждений и решений, относящихся к исследованиям и разработкам, инвестициям и передаче технологии путем предоставления ОПЛ в соответствующих областях. </w:t>
            </w:r>
          </w:p>
          <w:p w:rsidR="00641C81" w:rsidRPr="00FB7D84" w:rsidRDefault="00641C81">
            <w:pPr>
              <w:rPr>
                <w:szCs w:val="22"/>
                <w:lang w:val="ru-RU"/>
              </w:rPr>
            </w:pPr>
          </w:p>
          <w:p w:rsidR="00641C81" w:rsidRPr="00FB7D84" w:rsidRDefault="00641C81">
            <w:pPr>
              <w:rPr>
                <w:szCs w:val="22"/>
                <w:lang w:val="ru-RU"/>
              </w:rPr>
            </w:pPr>
            <w:r w:rsidRPr="00FB7D84">
              <w:rPr>
                <w:szCs w:val="22"/>
                <w:lang w:val="ru-RU"/>
              </w:rPr>
              <w:t>Ожидаемые результат проекта – совершенствование доступа к технологиям, раскрытым в патентных публикациях, и совершенствование знаний о тенденциях патентования и инновационных моделях в конкретных областях технологии, в которых будут подготавливаться ОПЛ, а также создание потенциала передовой практики и методики проведения патентного поиска в этих областях.</w:t>
            </w:r>
          </w:p>
          <w:p w:rsidR="00641C81" w:rsidRPr="00FB7D84" w:rsidRDefault="00641C81">
            <w:pPr>
              <w:rPr>
                <w:szCs w:val="22"/>
                <w:lang w:val="ru-RU"/>
              </w:rPr>
            </w:pPr>
          </w:p>
          <w:p w:rsidR="00641C81" w:rsidRPr="00FB7D84" w:rsidRDefault="00641C81">
            <w:pPr>
              <w:keepNext/>
              <w:keepLines/>
              <w:rPr>
                <w:szCs w:val="22"/>
                <w:lang w:val="ru-RU"/>
              </w:rPr>
            </w:pPr>
            <w:r w:rsidRPr="00FB7D84">
              <w:rPr>
                <w:szCs w:val="22"/>
                <w:lang w:val="ru-RU"/>
              </w:rPr>
              <w:t>Этап II этого проекта направлен на внесение вклада в достижение этих результатов и цели путем продолжения подготовки новых ОПЛ в областях, идентифицированных в ходе Этапа I, т.е. здравоохранение, продовольствие и сельское хозяйство, энергия и изменение климата, а также различные нарушения;  а также путем укрепления деятельности по распространению и созданию потенциала, в особенности через организацию региональной конференции по патентному анализу с целью разработки методического руководства для подготовки и распространения ОПЛ и обмена передовой практикой между ведомствами ИС и учреждениями, работающими в этой области.</w:t>
            </w:r>
          </w:p>
          <w:p w:rsidR="00641C81" w:rsidRPr="00FB7D84" w:rsidRDefault="00641C81">
            <w:pPr>
              <w:rPr>
                <w:szCs w:val="22"/>
                <w:lang w:val="ru-RU"/>
              </w:rPr>
            </w:pPr>
          </w:p>
        </w:tc>
      </w:tr>
    </w:tbl>
    <w:p w:rsidR="00641C81" w:rsidRPr="00FB7D84" w:rsidRDefault="00641C81">
      <w:pPr>
        <w:jc w:val="center"/>
        <w:rPr>
          <w:szCs w:val="22"/>
          <w:lang w:val="ru-RU"/>
        </w:rPr>
      </w:pPr>
      <w:r w:rsidRPr="00C01AD8">
        <w:rPr>
          <w:lang w:val="ru-RU"/>
        </w:rPr>
        <w:br w:type="page"/>
      </w:r>
    </w:p>
    <w:p w:rsidR="00641C81" w:rsidRPr="00FB7D84" w:rsidRDefault="00641C81">
      <w:pPr>
        <w:rPr>
          <w:szCs w:val="22"/>
          <w:lang w:val="ru-RU"/>
        </w:rPr>
      </w:pPr>
    </w:p>
    <w:tbl>
      <w:tblPr>
        <w:tblW w:w="0" w:type="auto"/>
        <w:tblInd w:w="-5" w:type="dxa"/>
        <w:tblLayout w:type="fixed"/>
        <w:tblLook w:val="0000" w:firstRow="0" w:lastRow="0" w:firstColumn="0" w:lastColumn="0" w:noHBand="0" w:noVBand="0"/>
      </w:tblPr>
      <w:tblGrid>
        <w:gridCol w:w="2375"/>
        <w:gridCol w:w="6922"/>
      </w:tblGrid>
      <w:tr w:rsidR="00641C81" w:rsidRPr="00FB7D84">
        <w:trPr>
          <w:trHeight w:val="484"/>
        </w:trPr>
        <w:tc>
          <w:tcPr>
            <w:tcW w:w="2375" w:type="dxa"/>
            <w:tcBorders>
              <w:top w:val="single" w:sz="4" w:space="0" w:color="000000"/>
              <w:left w:val="single" w:sz="4" w:space="0" w:color="000000"/>
              <w:bottom w:val="single" w:sz="4" w:space="0" w:color="000000"/>
            </w:tcBorders>
            <w:vAlign w:val="center"/>
          </w:tcPr>
          <w:p w:rsidR="00641C81" w:rsidRPr="00FB7D84" w:rsidRDefault="00641C81">
            <w:pPr>
              <w:snapToGrid w:val="0"/>
              <w:rPr>
                <w:szCs w:val="22"/>
                <w:lang w:val="ru-RU"/>
              </w:rPr>
            </w:pPr>
            <w:r w:rsidRPr="00FB7D84">
              <w:rPr>
                <w:szCs w:val="22"/>
                <w:lang w:val="ru-RU"/>
              </w:rPr>
              <w:t>Руководитель проекта</w:t>
            </w:r>
          </w:p>
        </w:tc>
        <w:tc>
          <w:tcPr>
            <w:tcW w:w="6922" w:type="dxa"/>
            <w:tcBorders>
              <w:top w:val="single" w:sz="4" w:space="0" w:color="000000"/>
              <w:left w:val="single" w:sz="4" w:space="0" w:color="000000"/>
              <w:bottom w:val="single" w:sz="4" w:space="0" w:color="000000"/>
              <w:right w:val="single" w:sz="4" w:space="0" w:color="000000"/>
            </w:tcBorders>
            <w:vAlign w:val="center"/>
          </w:tcPr>
          <w:p w:rsidR="00641C81" w:rsidRPr="00FB7D84" w:rsidRDefault="00641C81">
            <w:pPr>
              <w:snapToGrid w:val="0"/>
              <w:rPr>
                <w:iCs/>
                <w:szCs w:val="22"/>
              </w:rPr>
            </w:pPr>
          </w:p>
          <w:p w:rsidR="00641C81" w:rsidRPr="00FB7D84" w:rsidRDefault="00641C81">
            <w:pPr>
              <w:rPr>
                <w:iCs/>
                <w:szCs w:val="22"/>
                <w:lang w:val="ru-RU"/>
              </w:rPr>
            </w:pPr>
            <w:r w:rsidRPr="00FB7D84">
              <w:rPr>
                <w:iCs/>
                <w:szCs w:val="22"/>
                <w:lang w:val="ru-RU"/>
              </w:rPr>
              <w:t>Г-н Алехандро Рока Кампанья</w:t>
            </w:r>
          </w:p>
          <w:p w:rsidR="00641C81" w:rsidRPr="00FB7D84" w:rsidRDefault="00641C81">
            <w:pPr>
              <w:rPr>
                <w:iCs/>
                <w:szCs w:val="22"/>
              </w:rPr>
            </w:pPr>
          </w:p>
        </w:tc>
      </w:tr>
      <w:tr w:rsidR="00641C81" w:rsidRPr="007219C1" w:rsidTr="00EB22EA">
        <w:trPr>
          <w:trHeight w:val="1165"/>
        </w:trPr>
        <w:tc>
          <w:tcPr>
            <w:tcW w:w="2375" w:type="dxa"/>
            <w:tcBorders>
              <w:left w:val="single" w:sz="4" w:space="0" w:color="000000"/>
              <w:bottom w:val="single" w:sz="4" w:space="0" w:color="auto"/>
            </w:tcBorders>
          </w:tcPr>
          <w:p w:rsidR="00641C81" w:rsidRPr="00FB7D84" w:rsidRDefault="00641C81">
            <w:pPr>
              <w:snapToGrid w:val="0"/>
              <w:rPr>
                <w:szCs w:val="22"/>
                <w:lang w:val="ru-RU"/>
              </w:rPr>
            </w:pPr>
          </w:p>
          <w:p w:rsidR="00641C81" w:rsidRPr="00FB7D84" w:rsidRDefault="00641C81">
            <w:pPr>
              <w:rPr>
                <w:szCs w:val="22"/>
                <w:lang w:val="ru-RU"/>
              </w:rPr>
            </w:pPr>
            <w:r w:rsidRPr="00FB7D84">
              <w:rPr>
                <w:szCs w:val="22"/>
                <w:lang w:val="ru-RU"/>
              </w:rPr>
              <w:t>Связи с ожидаемыми результатами по Программе и бюджету на 2012-2013 гг.</w:t>
            </w:r>
          </w:p>
        </w:tc>
        <w:tc>
          <w:tcPr>
            <w:tcW w:w="6922" w:type="dxa"/>
            <w:tcBorders>
              <w:left w:val="single" w:sz="4" w:space="0" w:color="000000"/>
              <w:bottom w:val="single" w:sz="4" w:space="0" w:color="auto"/>
              <w:right w:val="single" w:sz="4" w:space="0" w:color="000000"/>
            </w:tcBorders>
          </w:tcPr>
          <w:p w:rsidR="00641C81" w:rsidRPr="00FB7D84" w:rsidRDefault="00641C81">
            <w:pPr>
              <w:snapToGrid w:val="0"/>
              <w:rPr>
                <w:i/>
                <w:szCs w:val="22"/>
                <w:lang w:val="ru-RU"/>
              </w:rPr>
            </w:pPr>
          </w:p>
          <w:p w:rsidR="00641C81" w:rsidRPr="00FB7D84" w:rsidRDefault="00641C81">
            <w:pPr>
              <w:rPr>
                <w:szCs w:val="22"/>
                <w:lang w:val="ru-RU"/>
              </w:rPr>
            </w:pPr>
            <w:r w:rsidRPr="00FB7D84">
              <w:rPr>
                <w:i/>
                <w:szCs w:val="22"/>
                <w:lang w:val="ru-RU"/>
              </w:rPr>
              <w:t xml:space="preserve">Ожидаемый результат II.2:  </w:t>
            </w:r>
            <w:r w:rsidRPr="00FB7D84">
              <w:rPr>
                <w:szCs w:val="22"/>
                <w:lang w:val="ru-RU"/>
              </w:rPr>
              <w:t xml:space="preserve">Повышение потенциала людских ресурсов для рассмотрения более широкого спектра потребностей по эффективному использованию ИС для целей развития в развивающихся странах, НРС и странах с переходной экономикой. </w:t>
            </w:r>
          </w:p>
          <w:p w:rsidR="00641C81" w:rsidRPr="00FB7D84" w:rsidRDefault="00641C81">
            <w:pPr>
              <w:rPr>
                <w:szCs w:val="22"/>
                <w:lang w:val="ru-RU"/>
              </w:rPr>
            </w:pPr>
          </w:p>
          <w:p w:rsidR="00641C81" w:rsidRPr="00FB7D84" w:rsidRDefault="00641C81">
            <w:pPr>
              <w:rPr>
                <w:szCs w:val="22"/>
                <w:lang w:val="ru-RU"/>
              </w:rPr>
            </w:pPr>
            <w:r w:rsidRPr="00FB7D84">
              <w:rPr>
                <w:i/>
                <w:szCs w:val="22"/>
                <w:lang w:val="ru-RU"/>
              </w:rPr>
              <w:t>Ожидаемый результат IV.2:</w:t>
            </w:r>
            <w:r w:rsidRPr="00FB7D84">
              <w:rPr>
                <w:szCs w:val="22"/>
                <w:lang w:val="ru-RU"/>
              </w:rPr>
              <w:t xml:space="preserve">  Расширение доступа и использование информации и знаний в области ИС учреждениями ИС и широкой публикой в целях содействия развитию инноваций и расширению их доступа к охраняемым творческим произведениям и творческим произведениям, находящимся в сфере общественного достояния. </w:t>
            </w:r>
          </w:p>
          <w:p w:rsidR="00641C81" w:rsidRPr="00FB7D84" w:rsidRDefault="00641C81">
            <w:pPr>
              <w:rPr>
                <w:szCs w:val="22"/>
                <w:lang w:val="ru-RU"/>
              </w:rPr>
            </w:pPr>
          </w:p>
          <w:p w:rsidR="00641C81" w:rsidRPr="00FB7D84" w:rsidRDefault="00641C81">
            <w:pPr>
              <w:rPr>
                <w:szCs w:val="22"/>
                <w:lang w:val="ru-RU"/>
              </w:rPr>
            </w:pPr>
            <w:r w:rsidRPr="00FB7D84">
              <w:rPr>
                <w:i/>
                <w:szCs w:val="22"/>
                <w:lang w:val="ru-RU"/>
              </w:rPr>
              <w:t xml:space="preserve">Ожидаемый результат VII.3:  </w:t>
            </w:r>
            <w:r w:rsidRPr="00FB7D84">
              <w:rPr>
                <w:szCs w:val="22"/>
                <w:lang w:val="ru-RU"/>
              </w:rPr>
              <w:t xml:space="preserve">Использование инструментов на основе ИС для передачи технологии развитыми странами развивающимся странам, и в особенности НРС, для решения глобальных проблем.  </w:t>
            </w:r>
            <w:r w:rsidRPr="00FB7D84">
              <w:rPr>
                <w:i/>
                <w:szCs w:val="22"/>
                <w:lang w:val="ru-RU"/>
              </w:rPr>
              <w:t xml:space="preserve">Программа 18:  </w:t>
            </w:r>
            <w:r w:rsidRPr="00FB7D84">
              <w:rPr>
                <w:szCs w:val="22"/>
                <w:lang w:val="ru-RU"/>
              </w:rPr>
              <w:t xml:space="preserve">Четкие и практически полезные информационные ресурсы, объединяющие политический анализ с расширенным использованием патентной информации для директивных органов и политических инструментов для открытых инноваций. </w:t>
            </w:r>
          </w:p>
          <w:p w:rsidR="00641C81" w:rsidRPr="00FB7D84" w:rsidRDefault="00641C81">
            <w:pPr>
              <w:autoSpaceDE w:val="0"/>
              <w:rPr>
                <w:i/>
                <w:szCs w:val="22"/>
                <w:lang w:val="ru-RU"/>
              </w:rPr>
            </w:pPr>
          </w:p>
        </w:tc>
      </w:tr>
      <w:tr w:rsidR="00641C81" w:rsidRPr="00B66675" w:rsidTr="00EB22EA">
        <w:trPr>
          <w:trHeight w:val="1735"/>
        </w:trPr>
        <w:tc>
          <w:tcPr>
            <w:tcW w:w="2375" w:type="dxa"/>
            <w:tcBorders>
              <w:top w:val="single" w:sz="4" w:space="0" w:color="auto"/>
              <w:left w:val="single" w:sz="4" w:space="0" w:color="000000"/>
              <w:bottom w:val="single" w:sz="4" w:space="0" w:color="auto"/>
            </w:tcBorders>
          </w:tcPr>
          <w:p w:rsidR="00641C81" w:rsidRPr="00FB7D84" w:rsidRDefault="00641C81">
            <w:pPr>
              <w:snapToGrid w:val="0"/>
              <w:rPr>
                <w:szCs w:val="22"/>
                <w:lang w:val="ru-RU"/>
              </w:rPr>
            </w:pPr>
          </w:p>
          <w:p w:rsidR="00641C81" w:rsidRPr="00116F42" w:rsidRDefault="00641C81">
            <w:pPr>
              <w:rPr>
                <w:szCs w:val="22"/>
                <w:shd w:val="clear" w:color="auto" w:fill="FFFF00"/>
                <w:lang w:val="ru-RU"/>
              </w:rPr>
            </w:pPr>
            <w:r w:rsidRPr="00FB7D84">
              <w:rPr>
                <w:rFonts w:cs="Times New Roman"/>
                <w:lang w:val="ru-RU"/>
              </w:rPr>
              <w:t>Обзор</w:t>
            </w:r>
            <w:r w:rsidRPr="00FB7D84">
              <w:rPr>
                <w:rFonts w:cs="Times New Roman"/>
                <w:lang w:val="en-AU"/>
              </w:rPr>
              <w:t xml:space="preserve"> </w:t>
            </w:r>
            <w:r w:rsidRPr="00FB7D84">
              <w:rPr>
                <w:rFonts w:cs="Times New Roman"/>
                <w:lang w:val="ru-RU"/>
              </w:rPr>
              <w:t>х</w:t>
            </w:r>
            <w:r w:rsidRPr="00FB7D84">
              <w:rPr>
                <w:rFonts w:cs="Times New Roman"/>
              </w:rPr>
              <w:t>од</w:t>
            </w:r>
            <w:r w:rsidRPr="00FB7D84">
              <w:rPr>
                <w:rFonts w:cs="Times New Roman"/>
                <w:lang w:val="ru-RU"/>
              </w:rPr>
              <w:t>а</w:t>
            </w:r>
            <w:r w:rsidRPr="00FB7D84">
              <w:rPr>
                <w:rFonts w:cs="Times New Roman"/>
              </w:rPr>
              <w:t xml:space="preserve"> осуществления проекта</w:t>
            </w:r>
          </w:p>
          <w:p w:rsidR="00641C81" w:rsidRDefault="00641C81">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Default="00EB22EA">
            <w:pPr>
              <w:rPr>
                <w:szCs w:val="22"/>
                <w:lang w:val="ru-RU"/>
              </w:rPr>
            </w:pPr>
          </w:p>
          <w:p w:rsidR="00EB22EA" w:rsidRPr="00EB22EA" w:rsidRDefault="00EB22EA">
            <w:pPr>
              <w:rPr>
                <w:szCs w:val="22"/>
                <w:lang w:val="ru-RU"/>
              </w:rPr>
            </w:pPr>
          </w:p>
        </w:tc>
        <w:tc>
          <w:tcPr>
            <w:tcW w:w="6922" w:type="dxa"/>
            <w:tcBorders>
              <w:top w:val="single" w:sz="4" w:space="0" w:color="auto"/>
              <w:left w:val="single" w:sz="4" w:space="0" w:color="000000"/>
              <w:bottom w:val="single" w:sz="4" w:space="0" w:color="auto"/>
              <w:right w:val="single" w:sz="4" w:space="0" w:color="000000"/>
            </w:tcBorders>
          </w:tcPr>
          <w:p w:rsidR="00641C81" w:rsidRPr="00116F42" w:rsidRDefault="00641C81">
            <w:pPr>
              <w:keepNext/>
              <w:keepLines/>
              <w:tabs>
                <w:tab w:val="left" w:pos="709"/>
              </w:tabs>
              <w:snapToGrid w:val="0"/>
              <w:rPr>
                <w:iCs/>
                <w:szCs w:val="22"/>
                <w:lang w:val="ru-RU"/>
              </w:rPr>
            </w:pPr>
          </w:p>
          <w:p w:rsidR="00641C81" w:rsidRPr="00116F42" w:rsidRDefault="00641C81">
            <w:pPr>
              <w:keepNext/>
              <w:keepLines/>
              <w:tabs>
                <w:tab w:val="left" w:pos="709"/>
              </w:tabs>
              <w:rPr>
                <w:iCs/>
                <w:szCs w:val="22"/>
                <w:shd w:val="clear" w:color="auto" w:fill="FFFF00"/>
                <w:lang w:val="ru-RU"/>
              </w:rPr>
            </w:pPr>
            <w:r w:rsidRPr="00FB7D84">
              <w:rPr>
                <w:iCs/>
                <w:szCs w:val="22"/>
                <w:lang w:val="ru-RU"/>
              </w:rPr>
              <w:t>За</w:t>
            </w:r>
            <w:r w:rsidRPr="00116F42">
              <w:rPr>
                <w:iCs/>
                <w:szCs w:val="22"/>
                <w:lang w:val="ru-RU"/>
              </w:rPr>
              <w:t xml:space="preserve"> 14 </w:t>
            </w:r>
            <w:r w:rsidRPr="00FB7D84">
              <w:rPr>
                <w:iCs/>
                <w:szCs w:val="22"/>
                <w:lang w:val="ru-RU"/>
              </w:rPr>
              <w:t>месяцев</w:t>
            </w:r>
            <w:r w:rsidRPr="00116F42">
              <w:rPr>
                <w:iCs/>
                <w:szCs w:val="22"/>
                <w:lang w:val="ru-RU"/>
              </w:rPr>
              <w:t xml:space="preserve"> </w:t>
            </w:r>
            <w:r w:rsidRPr="00FB7D84">
              <w:rPr>
                <w:iCs/>
                <w:szCs w:val="22"/>
                <w:lang w:val="ru-RU"/>
              </w:rPr>
              <w:t>Секция</w:t>
            </w:r>
            <w:r w:rsidRPr="00116F42">
              <w:rPr>
                <w:iCs/>
                <w:szCs w:val="22"/>
                <w:lang w:val="ru-RU"/>
              </w:rPr>
              <w:t xml:space="preserve"> </w:t>
            </w:r>
            <w:r w:rsidRPr="00FB7D84">
              <w:rPr>
                <w:iCs/>
                <w:szCs w:val="22"/>
                <w:lang w:val="ru-RU"/>
              </w:rPr>
              <w:t>патентной</w:t>
            </w:r>
            <w:r w:rsidRPr="00116F42">
              <w:rPr>
                <w:iCs/>
                <w:szCs w:val="22"/>
                <w:lang w:val="ru-RU"/>
              </w:rPr>
              <w:t xml:space="preserve"> </w:t>
            </w:r>
            <w:r w:rsidRPr="00FB7D84">
              <w:rPr>
                <w:iCs/>
                <w:szCs w:val="22"/>
                <w:lang w:val="ru-RU"/>
              </w:rPr>
              <w:t>информации</w:t>
            </w:r>
            <w:r w:rsidRPr="00116F42">
              <w:rPr>
                <w:iCs/>
                <w:szCs w:val="22"/>
                <w:lang w:val="ru-RU"/>
              </w:rPr>
              <w:t xml:space="preserve"> </w:t>
            </w:r>
            <w:r w:rsidRPr="00FB7D84">
              <w:rPr>
                <w:iCs/>
                <w:szCs w:val="22"/>
                <w:lang w:val="ru-RU"/>
              </w:rPr>
              <w:t>успешно</w:t>
            </w:r>
            <w:r w:rsidRPr="00116F42">
              <w:rPr>
                <w:iCs/>
                <w:szCs w:val="22"/>
                <w:lang w:val="ru-RU"/>
              </w:rPr>
              <w:t xml:space="preserve"> </w:t>
            </w:r>
            <w:r w:rsidRPr="00FB7D84">
              <w:rPr>
                <w:iCs/>
                <w:szCs w:val="22"/>
                <w:lang w:val="ru-RU"/>
              </w:rPr>
              <w:t>осуществила</w:t>
            </w:r>
            <w:r w:rsidRPr="00116F42">
              <w:rPr>
                <w:iCs/>
                <w:szCs w:val="22"/>
                <w:lang w:val="ru-RU"/>
              </w:rPr>
              <w:t xml:space="preserve"> </w:t>
            </w:r>
            <w:r w:rsidRPr="00FB7D84">
              <w:rPr>
                <w:iCs/>
                <w:szCs w:val="22"/>
                <w:lang w:val="ru-RU"/>
              </w:rPr>
              <w:t>проект</w:t>
            </w:r>
            <w:r w:rsidRPr="00116F42">
              <w:rPr>
                <w:iCs/>
                <w:szCs w:val="22"/>
                <w:lang w:val="ru-RU"/>
              </w:rPr>
              <w:t xml:space="preserve">, </w:t>
            </w:r>
            <w:r w:rsidRPr="00FB7D84">
              <w:rPr>
                <w:iCs/>
                <w:szCs w:val="22"/>
                <w:lang w:val="ru-RU"/>
              </w:rPr>
              <w:t>выполнила</w:t>
            </w:r>
            <w:r w:rsidRPr="00116F42">
              <w:rPr>
                <w:iCs/>
                <w:szCs w:val="22"/>
                <w:lang w:val="ru-RU"/>
              </w:rPr>
              <w:t xml:space="preserve"> </w:t>
            </w:r>
            <w:r w:rsidRPr="00FB7D84">
              <w:rPr>
                <w:iCs/>
                <w:szCs w:val="22"/>
                <w:lang w:val="ru-RU"/>
              </w:rPr>
              <w:t>все</w:t>
            </w:r>
            <w:r w:rsidRPr="00116F42">
              <w:rPr>
                <w:iCs/>
                <w:szCs w:val="22"/>
                <w:lang w:val="ru-RU"/>
              </w:rPr>
              <w:t xml:space="preserve"> </w:t>
            </w:r>
            <w:r w:rsidRPr="00FB7D84">
              <w:rPr>
                <w:iCs/>
                <w:szCs w:val="22"/>
                <w:lang w:val="ru-RU"/>
              </w:rPr>
              <w:t>цели</w:t>
            </w:r>
            <w:r w:rsidRPr="00116F42">
              <w:rPr>
                <w:iCs/>
                <w:szCs w:val="22"/>
                <w:lang w:val="ru-RU"/>
              </w:rPr>
              <w:t xml:space="preserve"> </w:t>
            </w:r>
            <w:r w:rsidRPr="00FB7D84">
              <w:rPr>
                <w:iCs/>
                <w:szCs w:val="22"/>
                <w:lang w:val="ru-RU"/>
              </w:rPr>
              <w:t>проекта</w:t>
            </w:r>
            <w:r w:rsidRPr="00116F42">
              <w:rPr>
                <w:iCs/>
                <w:szCs w:val="22"/>
                <w:lang w:val="ru-RU"/>
              </w:rPr>
              <w:t xml:space="preserve"> </w:t>
            </w:r>
            <w:r w:rsidRPr="00FB7D84">
              <w:rPr>
                <w:iCs/>
                <w:szCs w:val="22"/>
                <w:lang w:val="ru-RU"/>
              </w:rPr>
              <w:t>и</w:t>
            </w:r>
            <w:r w:rsidRPr="00116F42">
              <w:rPr>
                <w:iCs/>
                <w:szCs w:val="22"/>
                <w:lang w:val="ru-RU"/>
              </w:rPr>
              <w:t xml:space="preserve"> </w:t>
            </w:r>
            <w:r w:rsidRPr="00FB7D84">
              <w:rPr>
                <w:iCs/>
                <w:szCs w:val="22"/>
                <w:lang w:val="ru-RU"/>
              </w:rPr>
              <w:t>добилась</w:t>
            </w:r>
            <w:r w:rsidRPr="00116F42">
              <w:rPr>
                <w:iCs/>
                <w:szCs w:val="22"/>
                <w:lang w:val="ru-RU"/>
              </w:rPr>
              <w:t xml:space="preserve"> </w:t>
            </w:r>
            <w:r w:rsidRPr="00FB7D84">
              <w:rPr>
                <w:iCs/>
                <w:szCs w:val="22"/>
                <w:lang w:val="ru-RU"/>
              </w:rPr>
              <w:t>результатов</w:t>
            </w:r>
            <w:r w:rsidRPr="00116F42">
              <w:rPr>
                <w:iCs/>
                <w:szCs w:val="22"/>
                <w:lang w:val="ru-RU"/>
              </w:rPr>
              <w:t xml:space="preserve">, </w:t>
            </w:r>
            <w:r w:rsidRPr="00FB7D84">
              <w:rPr>
                <w:iCs/>
                <w:szCs w:val="22"/>
                <w:lang w:val="ru-RU"/>
              </w:rPr>
              <w:t>которые</w:t>
            </w:r>
            <w:r w:rsidRPr="00116F42">
              <w:rPr>
                <w:iCs/>
                <w:szCs w:val="22"/>
                <w:lang w:val="ru-RU"/>
              </w:rPr>
              <w:t xml:space="preserve"> </w:t>
            </w:r>
            <w:r w:rsidRPr="00FB7D84">
              <w:rPr>
                <w:iCs/>
                <w:szCs w:val="22"/>
                <w:lang w:val="ru-RU"/>
              </w:rPr>
              <w:t>выходят</w:t>
            </w:r>
            <w:r w:rsidRPr="00116F42">
              <w:rPr>
                <w:iCs/>
                <w:szCs w:val="22"/>
                <w:lang w:val="ru-RU"/>
              </w:rPr>
              <w:t xml:space="preserve"> </w:t>
            </w:r>
            <w:r w:rsidRPr="00FB7D84">
              <w:rPr>
                <w:iCs/>
                <w:szCs w:val="22"/>
                <w:lang w:val="ru-RU"/>
              </w:rPr>
              <w:t>за</w:t>
            </w:r>
            <w:r w:rsidRPr="00116F42">
              <w:rPr>
                <w:iCs/>
                <w:szCs w:val="22"/>
                <w:lang w:val="ru-RU"/>
              </w:rPr>
              <w:t xml:space="preserve"> </w:t>
            </w:r>
            <w:r w:rsidRPr="00FB7D84">
              <w:rPr>
                <w:iCs/>
                <w:szCs w:val="22"/>
                <w:lang w:val="ru-RU"/>
              </w:rPr>
              <w:t>рамки</w:t>
            </w:r>
            <w:r w:rsidRPr="00116F42">
              <w:rPr>
                <w:iCs/>
                <w:szCs w:val="22"/>
                <w:lang w:val="ru-RU"/>
              </w:rPr>
              <w:t xml:space="preserve"> </w:t>
            </w:r>
            <w:r w:rsidRPr="00FB7D84">
              <w:rPr>
                <w:iCs/>
                <w:szCs w:val="22"/>
                <w:lang w:val="ru-RU"/>
              </w:rPr>
              <w:t>предусмотренных</w:t>
            </w:r>
            <w:r w:rsidRPr="00116F42">
              <w:rPr>
                <w:iCs/>
                <w:szCs w:val="22"/>
                <w:lang w:val="ru-RU"/>
              </w:rPr>
              <w:t xml:space="preserve"> </w:t>
            </w:r>
            <w:r w:rsidRPr="00FB7D84">
              <w:rPr>
                <w:iCs/>
                <w:szCs w:val="22"/>
                <w:lang w:val="ru-RU"/>
              </w:rPr>
              <w:t>проектом</w:t>
            </w:r>
            <w:r w:rsidRPr="00116F42">
              <w:rPr>
                <w:iCs/>
                <w:szCs w:val="22"/>
                <w:lang w:val="ru-RU"/>
              </w:rPr>
              <w:t xml:space="preserve">, </w:t>
            </w:r>
            <w:r w:rsidRPr="00FB7D84">
              <w:rPr>
                <w:iCs/>
                <w:szCs w:val="22"/>
                <w:lang w:val="ru-RU"/>
              </w:rPr>
              <w:t>как</w:t>
            </w:r>
            <w:r w:rsidRPr="00116F42">
              <w:rPr>
                <w:iCs/>
                <w:szCs w:val="22"/>
                <w:lang w:val="ru-RU"/>
              </w:rPr>
              <w:t xml:space="preserve"> </w:t>
            </w:r>
            <w:r w:rsidRPr="00FB7D84">
              <w:rPr>
                <w:iCs/>
                <w:szCs w:val="22"/>
                <w:lang w:val="ru-RU"/>
              </w:rPr>
              <w:t>изложено</w:t>
            </w:r>
            <w:r w:rsidRPr="00116F42">
              <w:rPr>
                <w:iCs/>
                <w:szCs w:val="22"/>
                <w:lang w:val="ru-RU"/>
              </w:rPr>
              <w:t xml:space="preserve"> </w:t>
            </w:r>
            <w:r w:rsidRPr="00FB7D84">
              <w:rPr>
                <w:iCs/>
                <w:szCs w:val="22"/>
                <w:lang w:val="ru-RU"/>
              </w:rPr>
              <w:t>в</w:t>
            </w:r>
            <w:r w:rsidRPr="00116F42">
              <w:rPr>
                <w:iCs/>
                <w:szCs w:val="22"/>
                <w:lang w:val="ru-RU"/>
              </w:rPr>
              <w:t xml:space="preserve"> </w:t>
            </w:r>
            <w:r w:rsidRPr="00FB7D84">
              <w:rPr>
                <w:iCs/>
                <w:szCs w:val="22"/>
                <w:lang w:val="ru-RU"/>
              </w:rPr>
              <w:t>проектном</w:t>
            </w:r>
            <w:r w:rsidRPr="00116F42">
              <w:rPr>
                <w:iCs/>
                <w:szCs w:val="22"/>
                <w:lang w:val="ru-RU"/>
              </w:rPr>
              <w:t xml:space="preserve"> </w:t>
            </w:r>
            <w:r w:rsidRPr="00FB7D84">
              <w:rPr>
                <w:iCs/>
                <w:szCs w:val="22"/>
                <w:lang w:val="ru-RU"/>
              </w:rPr>
              <w:t>документе</w:t>
            </w:r>
            <w:r w:rsidRPr="00116F42">
              <w:rPr>
                <w:iCs/>
                <w:szCs w:val="22"/>
                <w:lang w:val="ru-RU"/>
              </w:rPr>
              <w:t xml:space="preserve"> </w:t>
            </w:r>
            <w:r w:rsidRPr="00FB7D84">
              <w:rPr>
                <w:iCs/>
                <w:szCs w:val="22"/>
              </w:rPr>
              <w:t>CDIP</w:t>
            </w:r>
            <w:r w:rsidRPr="00116F42">
              <w:rPr>
                <w:iCs/>
                <w:szCs w:val="22"/>
                <w:lang w:val="ru-RU"/>
              </w:rPr>
              <w:t xml:space="preserve">/10/13 </w:t>
            </w:r>
            <w:r w:rsidRPr="00FB7D84">
              <w:rPr>
                <w:iCs/>
                <w:szCs w:val="22"/>
                <w:lang w:val="ru-RU"/>
              </w:rPr>
              <w:t>по</w:t>
            </w:r>
            <w:r w:rsidRPr="00116F42">
              <w:rPr>
                <w:iCs/>
                <w:szCs w:val="22"/>
                <w:lang w:val="ru-RU"/>
              </w:rPr>
              <w:t xml:space="preserve"> </w:t>
            </w:r>
            <w:r w:rsidRPr="00FB7D84">
              <w:rPr>
                <w:iCs/>
                <w:szCs w:val="22"/>
                <w:lang w:val="ru-RU"/>
              </w:rPr>
              <w:t>второму</w:t>
            </w:r>
            <w:r w:rsidRPr="00116F42">
              <w:rPr>
                <w:iCs/>
                <w:szCs w:val="22"/>
                <w:lang w:val="ru-RU"/>
              </w:rPr>
              <w:t xml:space="preserve"> </w:t>
            </w:r>
            <w:r w:rsidRPr="00FB7D84">
              <w:rPr>
                <w:iCs/>
                <w:szCs w:val="22"/>
                <w:lang w:val="ru-RU"/>
              </w:rPr>
              <w:t>этапу</w:t>
            </w:r>
            <w:r w:rsidRPr="00116F42">
              <w:rPr>
                <w:iCs/>
                <w:szCs w:val="22"/>
                <w:lang w:val="ru-RU"/>
              </w:rPr>
              <w:t xml:space="preserve"> </w:t>
            </w:r>
            <w:r w:rsidRPr="00FB7D84">
              <w:rPr>
                <w:iCs/>
                <w:szCs w:val="22"/>
                <w:lang w:val="ru-RU"/>
              </w:rPr>
              <w:t>проекта</w:t>
            </w:r>
            <w:r w:rsidRPr="00116F42">
              <w:rPr>
                <w:iCs/>
                <w:szCs w:val="22"/>
                <w:lang w:val="ru-RU"/>
              </w:rPr>
              <w:t xml:space="preserve">, </w:t>
            </w:r>
            <w:r w:rsidRPr="00FB7D84">
              <w:rPr>
                <w:iCs/>
                <w:szCs w:val="22"/>
                <w:lang w:val="ru-RU"/>
              </w:rPr>
              <w:t>а</w:t>
            </w:r>
            <w:r w:rsidRPr="00116F42">
              <w:rPr>
                <w:iCs/>
                <w:szCs w:val="22"/>
                <w:lang w:val="ru-RU"/>
              </w:rPr>
              <w:t xml:space="preserve"> </w:t>
            </w:r>
            <w:r w:rsidRPr="00FB7D84">
              <w:rPr>
                <w:iCs/>
                <w:szCs w:val="22"/>
                <w:lang w:val="ru-RU"/>
              </w:rPr>
              <w:t>именно</w:t>
            </w:r>
            <w:r w:rsidRPr="00116F42">
              <w:rPr>
                <w:iCs/>
                <w:szCs w:val="22"/>
                <w:lang w:val="ru-RU"/>
              </w:rPr>
              <w:t>:</w:t>
            </w:r>
          </w:p>
          <w:p w:rsidR="00641C81" w:rsidRPr="00116F42" w:rsidRDefault="00641C81">
            <w:pPr>
              <w:keepNext/>
              <w:keepLines/>
              <w:tabs>
                <w:tab w:val="left" w:pos="709"/>
              </w:tabs>
              <w:rPr>
                <w:iCs/>
                <w:szCs w:val="22"/>
                <w:lang w:val="ru-RU"/>
              </w:rPr>
            </w:pPr>
          </w:p>
          <w:p w:rsidR="00641C81" w:rsidRPr="00116F42" w:rsidRDefault="00641C81">
            <w:pPr>
              <w:keepNext/>
              <w:keepLines/>
              <w:tabs>
                <w:tab w:val="left" w:pos="709"/>
              </w:tabs>
              <w:ind w:left="720"/>
              <w:rPr>
                <w:iCs/>
                <w:szCs w:val="22"/>
                <w:lang w:val="ru-RU"/>
              </w:rPr>
            </w:pPr>
            <w:r w:rsidRPr="00FB7D84">
              <w:rPr>
                <w:iCs/>
                <w:szCs w:val="22"/>
                <w:lang w:val="ru-RU"/>
              </w:rPr>
              <w:t>(</w:t>
            </w:r>
            <w:r w:rsidRPr="00FB7D84">
              <w:rPr>
                <w:iCs/>
                <w:szCs w:val="22"/>
              </w:rPr>
              <w:t>a</w:t>
            </w:r>
            <w:r w:rsidRPr="00FB7D84">
              <w:rPr>
                <w:iCs/>
                <w:szCs w:val="22"/>
                <w:lang w:val="ru-RU"/>
              </w:rPr>
              <w:t xml:space="preserve">) подготовка шести отчетов о патентном ландшафте: 4 отчета о патентном ландшафте (ОПЛ) в следующих новых областях: технологии в области </w:t>
            </w:r>
            <w:r w:rsidRPr="00FB7D84">
              <w:rPr>
                <w:rFonts w:eastAsia="Times New Roman"/>
                <w:lang w:val="ru-RU"/>
              </w:rPr>
              <w:t>регулирования электронных отходов, составленный совместно с Программой ООН по окружающей среде (ЮНЕП) и Секретариатом Базельской конвенции (СБК), патентование деятельности, касающейся генетических ресурсов животных (совместно с Отделом ветеринарии Продовольственной и сельскохозяйственной организации ООН (ФАО); технологии ускорения частиц и их использование в промышленности и медицине (совместно с Европейской организацией ядерных исследований (ЦЕРН); а также вспомогательные средства и технологии для лиц с нарушениями зрения и слуха. Кроме</w:t>
            </w:r>
            <w:r w:rsidRPr="00116F42">
              <w:rPr>
                <w:rFonts w:eastAsia="Times New Roman"/>
                <w:lang w:val="ru-RU"/>
              </w:rPr>
              <w:t xml:space="preserve"> </w:t>
            </w:r>
            <w:r w:rsidRPr="00FB7D84">
              <w:rPr>
                <w:rFonts w:eastAsia="Times New Roman"/>
                <w:lang w:val="ru-RU"/>
              </w:rPr>
              <w:t>того</w:t>
            </w:r>
            <w:r w:rsidRPr="00116F42">
              <w:rPr>
                <w:rFonts w:eastAsia="Times New Roman"/>
                <w:lang w:val="ru-RU"/>
              </w:rPr>
              <w:t xml:space="preserve">, </w:t>
            </w:r>
            <w:r w:rsidRPr="00FB7D84">
              <w:rPr>
                <w:rFonts w:eastAsia="Times New Roman"/>
                <w:lang w:val="ru-RU"/>
              </w:rPr>
              <w:t>были</w:t>
            </w:r>
            <w:r w:rsidRPr="00116F42">
              <w:rPr>
                <w:rFonts w:eastAsia="Times New Roman"/>
                <w:lang w:val="ru-RU"/>
              </w:rPr>
              <w:t xml:space="preserve"> </w:t>
            </w:r>
            <w:r w:rsidRPr="00FB7D84">
              <w:rPr>
                <w:rFonts w:eastAsia="Times New Roman"/>
                <w:lang w:val="ru-RU"/>
              </w:rPr>
              <w:t>обновлены</w:t>
            </w:r>
            <w:r w:rsidRPr="00116F42">
              <w:rPr>
                <w:rFonts w:eastAsia="Times New Roman"/>
                <w:lang w:val="ru-RU"/>
              </w:rPr>
              <w:t xml:space="preserve"> </w:t>
            </w:r>
            <w:r w:rsidRPr="00FB7D84">
              <w:rPr>
                <w:rFonts w:eastAsia="Times New Roman"/>
                <w:lang w:val="ru-RU"/>
              </w:rPr>
              <w:t>два</w:t>
            </w:r>
            <w:r w:rsidRPr="00116F42">
              <w:rPr>
                <w:rFonts w:eastAsia="Times New Roman"/>
                <w:lang w:val="ru-RU"/>
              </w:rPr>
              <w:t xml:space="preserve"> </w:t>
            </w:r>
            <w:r w:rsidRPr="00FB7D84">
              <w:rPr>
                <w:rFonts w:eastAsia="Times New Roman"/>
                <w:lang w:val="ru-RU"/>
              </w:rPr>
              <w:t>ранее</w:t>
            </w:r>
            <w:r w:rsidRPr="00116F42">
              <w:rPr>
                <w:rFonts w:eastAsia="Times New Roman"/>
                <w:lang w:val="ru-RU"/>
              </w:rPr>
              <w:t xml:space="preserve"> </w:t>
            </w:r>
            <w:r w:rsidRPr="00FB7D84">
              <w:rPr>
                <w:rFonts w:eastAsia="Times New Roman"/>
                <w:lang w:val="ru-RU"/>
              </w:rPr>
              <w:t>опубликованных</w:t>
            </w:r>
            <w:r w:rsidRPr="00116F42">
              <w:rPr>
                <w:rFonts w:eastAsia="Times New Roman"/>
                <w:lang w:val="ru-RU"/>
              </w:rPr>
              <w:t xml:space="preserve"> </w:t>
            </w:r>
            <w:r w:rsidRPr="00FB7D84">
              <w:rPr>
                <w:rFonts w:eastAsia="Times New Roman"/>
                <w:lang w:val="ru-RU"/>
              </w:rPr>
              <w:t>ОПЛ</w:t>
            </w:r>
            <w:r w:rsidRPr="00116F42">
              <w:rPr>
                <w:rFonts w:eastAsia="Times New Roman"/>
                <w:lang w:val="ru-RU"/>
              </w:rPr>
              <w:t xml:space="preserve">, </w:t>
            </w:r>
            <w:r w:rsidRPr="00FB7D84">
              <w:rPr>
                <w:rFonts w:eastAsia="Times New Roman"/>
                <w:lang w:val="ru-RU"/>
              </w:rPr>
              <w:t>посвященных</w:t>
            </w:r>
            <w:r w:rsidRPr="00116F42">
              <w:rPr>
                <w:rFonts w:eastAsia="Times New Roman"/>
                <w:lang w:val="ru-RU"/>
              </w:rPr>
              <w:t xml:space="preserve"> </w:t>
            </w:r>
            <w:r w:rsidRPr="00FB7D84">
              <w:rPr>
                <w:rFonts w:eastAsia="Times New Roman"/>
                <w:lang w:val="ru-RU"/>
              </w:rPr>
              <w:t>ритонавиру</w:t>
            </w:r>
            <w:r w:rsidRPr="00116F42">
              <w:rPr>
                <w:rFonts w:eastAsia="Times New Roman"/>
                <w:lang w:val="ru-RU"/>
              </w:rPr>
              <w:t xml:space="preserve"> </w:t>
            </w:r>
            <w:r w:rsidRPr="00FB7D84">
              <w:rPr>
                <w:rFonts w:eastAsia="Times New Roman"/>
                <w:lang w:val="ru-RU"/>
              </w:rPr>
              <w:t>и</w:t>
            </w:r>
            <w:r w:rsidRPr="00116F42">
              <w:rPr>
                <w:rFonts w:eastAsia="Times New Roman"/>
                <w:lang w:val="ru-RU"/>
              </w:rPr>
              <w:t xml:space="preserve"> </w:t>
            </w:r>
            <w:r w:rsidRPr="00FB7D84">
              <w:rPr>
                <w:rFonts w:eastAsia="Times New Roman"/>
                <w:lang w:val="ru-RU"/>
              </w:rPr>
              <w:t>отдельным</w:t>
            </w:r>
            <w:r w:rsidRPr="00116F42">
              <w:rPr>
                <w:rFonts w:eastAsia="Times New Roman"/>
                <w:lang w:val="ru-RU"/>
              </w:rPr>
              <w:t xml:space="preserve"> </w:t>
            </w:r>
            <w:r w:rsidRPr="00FB7D84">
              <w:rPr>
                <w:rFonts w:eastAsia="Times New Roman"/>
                <w:lang w:val="ru-RU"/>
              </w:rPr>
              <w:t>забытым</w:t>
            </w:r>
            <w:r w:rsidRPr="00116F42">
              <w:rPr>
                <w:rFonts w:eastAsia="Times New Roman"/>
                <w:lang w:val="ru-RU"/>
              </w:rPr>
              <w:t xml:space="preserve"> </w:t>
            </w:r>
            <w:r w:rsidRPr="00FB7D84">
              <w:rPr>
                <w:rFonts w:eastAsia="Times New Roman"/>
                <w:lang w:val="ru-RU"/>
              </w:rPr>
              <w:t>болезням</w:t>
            </w:r>
            <w:r w:rsidRPr="00116F42">
              <w:rPr>
                <w:rFonts w:eastAsia="Times New Roman"/>
                <w:lang w:val="ru-RU"/>
              </w:rPr>
              <w:t>;</w:t>
            </w:r>
            <w:r w:rsidRPr="00116F42">
              <w:rPr>
                <w:iCs/>
                <w:szCs w:val="22"/>
                <w:lang w:val="ru-RU"/>
              </w:rPr>
              <w:t xml:space="preserve">  </w:t>
            </w:r>
          </w:p>
          <w:p w:rsidR="00641C81" w:rsidRPr="00116F42" w:rsidRDefault="00641C81">
            <w:pPr>
              <w:keepNext/>
              <w:keepLines/>
              <w:tabs>
                <w:tab w:val="left" w:pos="709"/>
              </w:tabs>
              <w:ind w:left="720"/>
              <w:rPr>
                <w:iCs/>
                <w:szCs w:val="22"/>
                <w:lang w:val="ru-RU"/>
              </w:rPr>
            </w:pPr>
          </w:p>
          <w:p w:rsidR="00641C81" w:rsidRPr="00116F42" w:rsidRDefault="00641C81">
            <w:pPr>
              <w:keepNext/>
              <w:keepLines/>
              <w:tabs>
                <w:tab w:val="left" w:pos="709"/>
              </w:tabs>
              <w:ind w:left="720"/>
              <w:rPr>
                <w:iCs/>
                <w:szCs w:val="22"/>
                <w:shd w:val="clear" w:color="auto" w:fill="FFFF00"/>
                <w:lang w:val="ru-RU"/>
              </w:rPr>
            </w:pPr>
            <w:r w:rsidRPr="00FB7D84">
              <w:rPr>
                <w:iCs/>
                <w:szCs w:val="22"/>
                <w:lang w:val="ru-RU"/>
              </w:rPr>
              <w:t>(</w:t>
            </w:r>
            <w:r w:rsidRPr="00FB7D84">
              <w:rPr>
                <w:iCs/>
                <w:szCs w:val="22"/>
              </w:rPr>
              <w:t>b</w:t>
            </w:r>
            <w:r w:rsidRPr="00FB7D84">
              <w:rPr>
                <w:iCs/>
                <w:szCs w:val="22"/>
                <w:lang w:val="ru-RU"/>
              </w:rPr>
              <w:t>) сайт для публикации ОПЛ</w:t>
            </w:r>
            <w:r w:rsidRPr="00FB7D84">
              <w:rPr>
                <w:rStyle w:val="a"/>
                <w:iCs/>
                <w:szCs w:val="22"/>
              </w:rPr>
              <w:footnoteReference w:id="1"/>
            </w:r>
            <w:r w:rsidRPr="00FB7D84">
              <w:rPr>
                <w:iCs/>
                <w:szCs w:val="22"/>
                <w:lang w:val="ru-RU"/>
              </w:rPr>
              <w:t xml:space="preserve"> был усовершенствован путем добавления 51 ОПЛ. Подготовлена инфографика для целей визуализации и более легкого распространения о</w:t>
            </w:r>
            <w:r w:rsidR="00116F42">
              <w:rPr>
                <w:iCs/>
                <w:szCs w:val="22"/>
                <w:lang w:val="ru-RU"/>
              </w:rPr>
              <w:t>сновных результатов восьми ОПЛ;</w:t>
            </w:r>
          </w:p>
          <w:p w:rsidR="00641C81" w:rsidRPr="00116F42" w:rsidRDefault="00641C81">
            <w:pPr>
              <w:pStyle w:val="ListParagraph1"/>
              <w:rPr>
                <w:iCs/>
                <w:szCs w:val="22"/>
                <w:lang w:val="ru-RU"/>
              </w:rPr>
            </w:pPr>
          </w:p>
          <w:p w:rsidR="00641C81" w:rsidRPr="00C01AD8" w:rsidRDefault="00641C81">
            <w:pPr>
              <w:keepNext/>
              <w:keepLines/>
              <w:tabs>
                <w:tab w:val="left" w:pos="709"/>
              </w:tabs>
              <w:ind w:left="720"/>
              <w:rPr>
                <w:iCs/>
                <w:szCs w:val="22"/>
                <w:lang w:val="ru-RU"/>
              </w:rPr>
            </w:pPr>
            <w:r w:rsidRPr="00C01AD8">
              <w:rPr>
                <w:iCs/>
                <w:szCs w:val="22"/>
                <w:lang w:val="ru-RU"/>
              </w:rPr>
              <w:t>(</w:t>
            </w:r>
            <w:r w:rsidRPr="00FB7D84">
              <w:rPr>
                <w:iCs/>
                <w:szCs w:val="22"/>
              </w:rPr>
              <w:t>c</w:t>
            </w:r>
            <w:r w:rsidRPr="00C01AD8">
              <w:rPr>
                <w:iCs/>
                <w:szCs w:val="22"/>
                <w:lang w:val="ru-RU"/>
              </w:rPr>
              <w:t xml:space="preserve">) </w:t>
            </w:r>
            <w:r w:rsidRPr="00FB7D84">
              <w:rPr>
                <w:rFonts w:eastAsia="Times New Roman"/>
                <w:lang w:val="ru-RU"/>
              </w:rPr>
              <w:t>методические</w:t>
            </w:r>
            <w:r w:rsidRPr="00C01AD8">
              <w:rPr>
                <w:rFonts w:eastAsia="Times New Roman"/>
                <w:lang w:val="ru-RU"/>
              </w:rPr>
              <w:t xml:space="preserve"> </w:t>
            </w:r>
            <w:r w:rsidRPr="00FB7D84">
              <w:rPr>
                <w:rFonts w:eastAsia="Times New Roman"/>
                <w:lang w:val="ru-RU"/>
              </w:rPr>
              <w:t>указания</w:t>
            </w:r>
            <w:r w:rsidRPr="00C01AD8">
              <w:rPr>
                <w:rFonts w:eastAsia="Times New Roman"/>
                <w:lang w:val="ru-RU"/>
              </w:rPr>
              <w:t xml:space="preserve"> </w:t>
            </w:r>
            <w:r w:rsidRPr="00FB7D84">
              <w:rPr>
                <w:rFonts w:eastAsia="Times New Roman"/>
                <w:lang w:val="ru-RU"/>
              </w:rPr>
              <w:t>по</w:t>
            </w:r>
            <w:r w:rsidRPr="00C01AD8">
              <w:rPr>
                <w:rFonts w:eastAsia="Times New Roman"/>
                <w:lang w:val="ru-RU"/>
              </w:rPr>
              <w:t xml:space="preserve"> </w:t>
            </w:r>
            <w:r w:rsidRPr="00FB7D84">
              <w:rPr>
                <w:rFonts w:eastAsia="Times New Roman"/>
                <w:lang w:val="ru-RU"/>
              </w:rPr>
              <w:t>подготовке</w:t>
            </w:r>
            <w:r w:rsidRPr="00C01AD8">
              <w:rPr>
                <w:rFonts w:eastAsia="Times New Roman"/>
                <w:lang w:val="ru-RU"/>
              </w:rPr>
              <w:t xml:space="preserve"> </w:t>
            </w:r>
            <w:r w:rsidRPr="00FB7D84">
              <w:rPr>
                <w:rFonts w:eastAsia="Times New Roman"/>
                <w:lang w:val="ru-RU"/>
              </w:rPr>
              <w:t>ОПЛ</w:t>
            </w:r>
            <w:r w:rsidRPr="00C01AD8">
              <w:rPr>
                <w:iCs/>
                <w:szCs w:val="22"/>
                <w:lang w:val="ru-RU"/>
              </w:rPr>
              <w:t xml:space="preserve"> </w:t>
            </w:r>
            <w:r w:rsidRPr="00FB7D84">
              <w:rPr>
                <w:iCs/>
                <w:szCs w:val="22"/>
                <w:lang w:val="ru-RU"/>
              </w:rPr>
              <w:t>были</w:t>
            </w:r>
            <w:r w:rsidRPr="00C01AD8">
              <w:rPr>
                <w:iCs/>
                <w:szCs w:val="22"/>
                <w:lang w:val="ru-RU"/>
              </w:rPr>
              <w:t xml:space="preserve"> </w:t>
            </w:r>
            <w:r w:rsidRPr="00FB7D84">
              <w:rPr>
                <w:iCs/>
                <w:szCs w:val="22"/>
                <w:lang w:val="ru-RU"/>
              </w:rPr>
              <w:t>разработаны</w:t>
            </w:r>
            <w:r w:rsidRPr="00C01AD8">
              <w:rPr>
                <w:iCs/>
                <w:szCs w:val="22"/>
                <w:lang w:val="ru-RU"/>
              </w:rPr>
              <w:t xml:space="preserve"> </w:t>
            </w:r>
            <w:r w:rsidRPr="00FB7D84">
              <w:rPr>
                <w:iCs/>
                <w:szCs w:val="22"/>
                <w:lang w:val="ru-RU"/>
              </w:rPr>
              <w:t>совместно</w:t>
            </w:r>
            <w:r w:rsidRPr="00C01AD8">
              <w:rPr>
                <w:iCs/>
                <w:szCs w:val="22"/>
                <w:lang w:val="ru-RU"/>
              </w:rPr>
              <w:t xml:space="preserve"> </w:t>
            </w:r>
            <w:r w:rsidRPr="00FB7D84">
              <w:rPr>
                <w:iCs/>
                <w:szCs w:val="22"/>
                <w:lang w:val="ru-RU"/>
              </w:rPr>
              <w:t>с</w:t>
            </w:r>
            <w:r w:rsidRPr="00C01AD8">
              <w:rPr>
                <w:iCs/>
                <w:szCs w:val="22"/>
                <w:lang w:val="ru-RU"/>
              </w:rPr>
              <w:t xml:space="preserve"> </w:t>
            </w:r>
            <w:r w:rsidRPr="00FB7D84">
              <w:rPr>
                <w:iCs/>
                <w:szCs w:val="22"/>
                <w:lang w:val="ru-RU"/>
              </w:rPr>
              <w:t>одним</w:t>
            </w:r>
            <w:r w:rsidRPr="00C01AD8">
              <w:rPr>
                <w:iCs/>
                <w:szCs w:val="22"/>
                <w:lang w:val="ru-RU"/>
              </w:rPr>
              <w:t xml:space="preserve"> </w:t>
            </w:r>
            <w:r w:rsidRPr="00FB7D84">
              <w:rPr>
                <w:iCs/>
                <w:szCs w:val="22"/>
                <w:lang w:val="ru-RU"/>
              </w:rPr>
              <w:t>внешним</w:t>
            </w:r>
            <w:r w:rsidRPr="00C01AD8">
              <w:rPr>
                <w:iCs/>
                <w:szCs w:val="22"/>
                <w:lang w:val="ru-RU"/>
              </w:rPr>
              <w:t xml:space="preserve"> </w:t>
            </w:r>
            <w:r w:rsidRPr="00FB7D84">
              <w:rPr>
                <w:iCs/>
                <w:szCs w:val="22"/>
                <w:lang w:val="ru-RU"/>
              </w:rPr>
              <w:t>экспертом</w:t>
            </w:r>
            <w:r w:rsidRPr="00C01AD8">
              <w:rPr>
                <w:iCs/>
                <w:szCs w:val="22"/>
                <w:lang w:val="ru-RU"/>
              </w:rPr>
              <w:t xml:space="preserve"> </w:t>
            </w:r>
            <w:r w:rsidRPr="00FB7D84">
              <w:rPr>
                <w:iCs/>
                <w:szCs w:val="22"/>
                <w:lang w:val="ru-RU"/>
              </w:rPr>
              <w:t>и</w:t>
            </w:r>
            <w:r w:rsidRPr="00C01AD8">
              <w:rPr>
                <w:iCs/>
                <w:szCs w:val="22"/>
                <w:lang w:val="ru-RU"/>
              </w:rPr>
              <w:t xml:space="preserve"> </w:t>
            </w:r>
            <w:r w:rsidRPr="00FB7D84">
              <w:rPr>
                <w:iCs/>
                <w:szCs w:val="22"/>
                <w:lang w:val="ru-RU"/>
              </w:rPr>
              <w:t>при</w:t>
            </w:r>
            <w:r w:rsidRPr="00C01AD8">
              <w:rPr>
                <w:iCs/>
                <w:szCs w:val="22"/>
                <w:lang w:val="ru-RU"/>
              </w:rPr>
              <w:t xml:space="preserve"> </w:t>
            </w:r>
            <w:r w:rsidRPr="00FB7D84">
              <w:rPr>
                <w:iCs/>
                <w:szCs w:val="22"/>
                <w:lang w:val="ru-RU"/>
              </w:rPr>
              <w:t>консультативном</w:t>
            </w:r>
            <w:r w:rsidRPr="00C01AD8">
              <w:rPr>
                <w:iCs/>
                <w:szCs w:val="22"/>
                <w:lang w:val="ru-RU"/>
              </w:rPr>
              <w:t xml:space="preserve"> </w:t>
            </w:r>
            <w:r w:rsidRPr="00FB7D84">
              <w:rPr>
                <w:iCs/>
                <w:szCs w:val="22"/>
                <w:lang w:val="ru-RU"/>
              </w:rPr>
              <w:t>участии</w:t>
            </w:r>
            <w:r w:rsidRPr="00C01AD8">
              <w:rPr>
                <w:iCs/>
                <w:szCs w:val="22"/>
                <w:lang w:val="ru-RU"/>
              </w:rPr>
              <w:t xml:space="preserve"> </w:t>
            </w:r>
            <w:r w:rsidRPr="00FB7D84">
              <w:rPr>
                <w:iCs/>
                <w:szCs w:val="22"/>
                <w:lang w:val="ru-RU"/>
              </w:rPr>
              <w:t>различных</w:t>
            </w:r>
            <w:r w:rsidRPr="00C01AD8">
              <w:rPr>
                <w:iCs/>
                <w:szCs w:val="22"/>
                <w:lang w:val="ru-RU"/>
              </w:rPr>
              <w:t xml:space="preserve"> </w:t>
            </w:r>
            <w:r w:rsidRPr="00FB7D84">
              <w:rPr>
                <w:iCs/>
                <w:szCs w:val="22"/>
                <w:lang w:val="ru-RU"/>
              </w:rPr>
              <w:t>ведомств</w:t>
            </w:r>
            <w:r w:rsidRPr="00C01AD8">
              <w:rPr>
                <w:iCs/>
                <w:szCs w:val="22"/>
                <w:lang w:val="ru-RU"/>
              </w:rPr>
              <w:t xml:space="preserve"> </w:t>
            </w:r>
            <w:r w:rsidRPr="00FB7D84">
              <w:rPr>
                <w:iCs/>
                <w:szCs w:val="22"/>
                <w:lang w:val="ru-RU"/>
              </w:rPr>
              <w:t>ИС</w:t>
            </w:r>
            <w:r w:rsidRPr="00C01AD8">
              <w:rPr>
                <w:iCs/>
                <w:szCs w:val="22"/>
                <w:lang w:val="ru-RU"/>
              </w:rPr>
              <w:t xml:space="preserve"> </w:t>
            </w:r>
            <w:r w:rsidRPr="00FB7D84">
              <w:rPr>
                <w:iCs/>
                <w:szCs w:val="22"/>
                <w:lang w:val="ru-RU"/>
              </w:rPr>
              <w:t>в</w:t>
            </w:r>
            <w:r w:rsidRPr="00C01AD8">
              <w:rPr>
                <w:iCs/>
                <w:szCs w:val="22"/>
                <w:lang w:val="ru-RU"/>
              </w:rPr>
              <w:t xml:space="preserve"> </w:t>
            </w:r>
            <w:r w:rsidRPr="00FB7D84">
              <w:rPr>
                <w:iCs/>
                <w:szCs w:val="22"/>
                <w:lang w:val="ru-RU"/>
              </w:rPr>
              <w:t>ходе</w:t>
            </w:r>
            <w:r w:rsidRPr="00C01AD8">
              <w:rPr>
                <w:iCs/>
                <w:szCs w:val="22"/>
                <w:lang w:val="ru-RU"/>
              </w:rPr>
              <w:t xml:space="preserve"> </w:t>
            </w:r>
            <w:r w:rsidRPr="00FB7D84">
              <w:rPr>
                <w:iCs/>
                <w:szCs w:val="22"/>
                <w:lang w:val="ru-RU"/>
              </w:rPr>
              <w:t>двух</w:t>
            </w:r>
            <w:r w:rsidRPr="00C01AD8">
              <w:rPr>
                <w:iCs/>
                <w:szCs w:val="22"/>
                <w:lang w:val="ru-RU"/>
              </w:rPr>
              <w:t xml:space="preserve"> </w:t>
            </w:r>
            <w:r w:rsidRPr="00FB7D84">
              <w:rPr>
                <w:iCs/>
                <w:szCs w:val="22"/>
                <w:lang w:val="ru-RU"/>
              </w:rPr>
              <w:t>региональных</w:t>
            </w:r>
            <w:r w:rsidRPr="00C01AD8">
              <w:rPr>
                <w:iCs/>
                <w:szCs w:val="22"/>
                <w:lang w:val="ru-RU"/>
              </w:rPr>
              <w:t xml:space="preserve"> </w:t>
            </w:r>
            <w:r w:rsidRPr="00FB7D84">
              <w:rPr>
                <w:iCs/>
                <w:szCs w:val="22"/>
                <w:lang w:val="ru-RU"/>
              </w:rPr>
              <w:t>практикумов</w:t>
            </w:r>
            <w:r w:rsidRPr="00C01AD8">
              <w:rPr>
                <w:iCs/>
                <w:szCs w:val="22"/>
                <w:lang w:val="ru-RU"/>
              </w:rPr>
              <w:t xml:space="preserve"> </w:t>
            </w:r>
            <w:r w:rsidRPr="00FB7D84">
              <w:rPr>
                <w:iCs/>
                <w:szCs w:val="22"/>
                <w:lang w:val="ru-RU"/>
              </w:rPr>
              <w:t>по</w:t>
            </w:r>
            <w:r w:rsidRPr="00C01AD8">
              <w:rPr>
                <w:iCs/>
                <w:szCs w:val="22"/>
                <w:lang w:val="ru-RU"/>
              </w:rPr>
              <w:t xml:space="preserve"> </w:t>
            </w:r>
            <w:r w:rsidRPr="00FB7D84">
              <w:rPr>
                <w:iCs/>
                <w:szCs w:val="22"/>
                <w:lang w:val="ru-RU"/>
              </w:rPr>
              <w:t>аналитической</w:t>
            </w:r>
            <w:r w:rsidRPr="00C01AD8">
              <w:rPr>
                <w:iCs/>
                <w:szCs w:val="22"/>
                <w:lang w:val="ru-RU"/>
              </w:rPr>
              <w:t xml:space="preserve"> </w:t>
            </w:r>
            <w:r w:rsidRPr="00FB7D84">
              <w:rPr>
                <w:iCs/>
                <w:szCs w:val="22"/>
                <w:lang w:val="ru-RU"/>
              </w:rPr>
              <w:t>работе</w:t>
            </w:r>
            <w:r w:rsidRPr="00C01AD8">
              <w:rPr>
                <w:iCs/>
                <w:szCs w:val="22"/>
                <w:lang w:val="ru-RU"/>
              </w:rPr>
              <w:t xml:space="preserve"> </w:t>
            </w:r>
            <w:r w:rsidRPr="00FB7D84">
              <w:rPr>
                <w:iCs/>
                <w:szCs w:val="22"/>
                <w:lang w:val="ru-RU"/>
              </w:rPr>
              <w:t>в</w:t>
            </w:r>
            <w:r w:rsidRPr="00C01AD8">
              <w:rPr>
                <w:iCs/>
                <w:szCs w:val="22"/>
                <w:lang w:val="ru-RU"/>
              </w:rPr>
              <w:t xml:space="preserve"> </w:t>
            </w:r>
            <w:r w:rsidRPr="00FB7D84">
              <w:rPr>
                <w:iCs/>
                <w:szCs w:val="22"/>
                <w:lang w:val="ru-RU"/>
              </w:rPr>
              <w:t>области</w:t>
            </w:r>
            <w:r w:rsidRPr="00C01AD8">
              <w:rPr>
                <w:iCs/>
                <w:szCs w:val="22"/>
                <w:lang w:val="ru-RU"/>
              </w:rPr>
              <w:t xml:space="preserve"> </w:t>
            </w:r>
            <w:r w:rsidRPr="00FB7D84">
              <w:rPr>
                <w:iCs/>
                <w:szCs w:val="22"/>
                <w:lang w:val="ru-RU"/>
              </w:rPr>
              <w:t>патентов</w:t>
            </w:r>
            <w:r w:rsidRPr="00C01AD8">
              <w:rPr>
                <w:iCs/>
                <w:szCs w:val="22"/>
                <w:lang w:val="ru-RU"/>
              </w:rPr>
              <w:t xml:space="preserve">, </w:t>
            </w:r>
            <w:r w:rsidRPr="00FB7D84">
              <w:rPr>
                <w:iCs/>
                <w:szCs w:val="22"/>
                <w:lang w:val="ru-RU"/>
              </w:rPr>
              <w:t>организованных</w:t>
            </w:r>
            <w:r w:rsidRPr="00C01AD8">
              <w:rPr>
                <w:iCs/>
                <w:szCs w:val="22"/>
                <w:lang w:val="ru-RU"/>
              </w:rPr>
              <w:t xml:space="preserve"> </w:t>
            </w:r>
            <w:r w:rsidRPr="00FB7D84">
              <w:rPr>
                <w:iCs/>
                <w:szCs w:val="22"/>
                <w:lang w:val="ru-RU"/>
              </w:rPr>
              <w:t>в</w:t>
            </w:r>
            <w:r w:rsidRPr="00C01AD8">
              <w:rPr>
                <w:iCs/>
                <w:szCs w:val="22"/>
                <w:lang w:val="ru-RU"/>
              </w:rPr>
              <w:t xml:space="preserve"> 2013 </w:t>
            </w:r>
            <w:r w:rsidRPr="00FB7D84">
              <w:rPr>
                <w:iCs/>
                <w:szCs w:val="22"/>
                <w:lang w:val="ru-RU"/>
              </w:rPr>
              <w:t>г</w:t>
            </w:r>
            <w:r w:rsidRPr="00C01AD8">
              <w:rPr>
                <w:iCs/>
                <w:szCs w:val="22"/>
                <w:lang w:val="ru-RU"/>
              </w:rPr>
              <w:t xml:space="preserve">. </w:t>
            </w:r>
            <w:r w:rsidRPr="00FB7D84">
              <w:rPr>
                <w:iCs/>
                <w:szCs w:val="22"/>
                <w:lang w:val="ru-RU"/>
              </w:rPr>
              <w:t>в</w:t>
            </w:r>
            <w:r w:rsidRPr="00C01AD8">
              <w:rPr>
                <w:iCs/>
                <w:szCs w:val="22"/>
                <w:lang w:val="ru-RU"/>
              </w:rPr>
              <w:t xml:space="preserve"> </w:t>
            </w:r>
            <w:r w:rsidRPr="00FB7D84">
              <w:rPr>
                <w:iCs/>
                <w:szCs w:val="22"/>
                <w:lang w:val="ru-RU"/>
              </w:rPr>
              <w:t>Рио</w:t>
            </w:r>
            <w:r w:rsidRPr="00C01AD8">
              <w:rPr>
                <w:iCs/>
                <w:szCs w:val="22"/>
                <w:lang w:val="ru-RU"/>
              </w:rPr>
              <w:t>-</w:t>
            </w:r>
            <w:r w:rsidRPr="00FB7D84">
              <w:rPr>
                <w:iCs/>
                <w:szCs w:val="22"/>
                <w:lang w:val="ru-RU"/>
              </w:rPr>
              <w:t>де</w:t>
            </w:r>
            <w:r w:rsidRPr="00C01AD8">
              <w:rPr>
                <w:iCs/>
                <w:szCs w:val="22"/>
                <w:lang w:val="ru-RU"/>
              </w:rPr>
              <w:t>-</w:t>
            </w:r>
            <w:r w:rsidRPr="00FB7D84">
              <w:rPr>
                <w:iCs/>
                <w:szCs w:val="22"/>
                <w:lang w:val="ru-RU"/>
              </w:rPr>
              <w:t>Жанейро</w:t>
            </w:r>
            <w:r w:rsidRPr="00C01AD8">
              <w:rPr>
                <w:iCs/>
                <w:szCs w:val="22"/>
                <w:lang w:val="ru-RU"/>
              </w:rPr>
              <w:t xml:space="preserve"> (</w:t>
            </w:r>
            <w:r w:rsidRPr="00FB7D84">
              <w:rPr>
                <w:iCs/>
                <w:szCs w:val="22"/>
                <w:lang w:val="ru-RU"/>
              </w:rPr>
              <w:t>Бразилия</w:t>
            </w:r>
            <w:r w:rsidRPr="00C01AD8">
              <w:rPr>
                <w:iCs/>
                <w:szCs w:val="22"/>
                <w:lang w:val="ru-RU"/>
              </w:rPr>
              <w:t xml:space="preserve">) </w:t>
            </w:r>
            <w:r w:rsidRPr="00FB7D84">
              <w:rPr>
                <w:iCs/>
                <w:szCs w:val="22"/>
                <w:lang w:val="ru-RU"/>
              </w:rPr>
              <w:t>и</w:t>
            </w:r>
            <w:r w:rsidRPr="00C01AD8">
              <w:rPr>
                <w:iCs/>
                <w:szCs w:val="22"/>
                <w:lang w:val="ru-RU"/>
              </w:rPr>
              <w:t xml:space="preserve"> </w:t>
            </w:r>
            <w:r w:rsidRPr="00FB7D84">
              <w:rPr>
                <w:iCs/>
                <w:szCs w:val="22"/>
                <w:lang w:val="ru-RU"/>
              </w:rPr>
              <w:t>Маниле</w:t>
            </w:r>
            <w:r w:rsidRPr="00C01AD8">
              <w:rPr>
                <w:iCs/>
                <w:szCs w:val="22"/>
                <w:lang w:val="ru-RU"/>
              </w:rPr>
              <w:t xml:space="preserve"> (</w:t>
            </w:r>
            <w:r w:rsidRPr="00FB7D84">
              <w:rPr>
                <w:iCs/>
                <w:szCs w:val="22"/>
                <w:lang w:val="ru-RU"/>
              </w:rPr>
              <w:t>Филиппины</w:t>
            </w:r>
            <w:r w:rsidRPr="00C01AD8">
              <w:rPr>
                <w:iCs/>
                <w:szCs w:val="22"/>
                <w:lang w:val="ru-RU"/>
              </w:rPr>
              <w:t xml:space="preserve">) </w:t>
            </w:r>
            <w:r w:rsidRPr="00FB7D84">
              <w:rPr>
                <w:iCs/>
                <w:szCs w:val="22"/>
                <w:lang w:val="ru-RU"/>
              </w:rPr>
              <w:t>в</w:t>
            </w:r>
            <w:r w:rsidRPr="00C01AD8">
              <w:rPr>
                <w:iCs/>
                <w:szCs w:val="22"/>
                <w:lang w:val="ru-RU"/>
              </w:rPr>
              <w:t xml:space="preserve"> </w:t>
            </w:r>
            <w:r w:rsidRPr="00FB7D84">
              <w:rPr>
                <w:iCs/>
                <w:szCs w:val="22"/>
                <w:lang w:val="ru-RU"/>
              </w:rPr>
              <w:t>сотрудничестве</w:t>
            </w:r>
            <w:r w:rsidRPr="00C01AD8">
              <w:rPr>
                <w:iCs/>
                <w:szCs w:val="22"/>
                <w:lang w:val="ru-RU"/>
              </w:rPr>
              <w:t xml:space="preserve">, </w:t>
            </w:r>
            <w:r w:rsidRPr="00FB7D84">
              <w:rPr>
                <w:iCs/>
                <w:szCs w:val="22"/>
                <w:lang w:val="ru-RU"/>
              </w:rPr>
              <w:t>соответственно</w:t>
            </w:r>
            <w:r w:rsidRPr="00C01AD8">
              <w:rPr>
                <w:iCs/>
                <w:szCs w:val="22"/>
                <w:lang w:val="ru-RU"/>
              </w:rPr>
              <w:t xml:space="preserve">, </w:t>
            </w:r>
            <w:r w:rsidRPr="00FB7D84">
              <w:rPr>
                <w:iCs/>
                <w:szCs w:val="22"/>
                <w:lang w:val="ru-RU"/>
              </w:rPr>
              <w:t>с</w:t>
            </w:r>
            <w:r w:rsidRPr="00C01AD8">
              <w:rPr>
                <w:iCs/>
                <w:szCs w:val="22"/>
                <w:lang w:val="ru-RU"/>
              </w:rPr>
              <w:t xml:space="preserve"> </w:t>
            </w:r>
            <w:r w:rsidRPr="00FB7D84">
              <w:rPr>
                <w:iCs/>
                <w:szCs w:val="22"/>
                <w:lang w:val="ru-RU"/>
              </w:rPr>
              <w:t>бразильским</w:t>
            </w:r>
            <w:r w:rsidRPr="00C01AD8">
              <w:rPr>
                <w:iCs/>
                <w:szCs w:val="22"/>
                <w:lang w:val="ru-RU"/>
              </w:rPr>
              <w:t xml:space="preserve"> </w:t>
            </w:r>
            <w:r w:rsidRPr="00FB7D84">
              <w:rPr>
                <w:iCs/>
                <w:szCs w:val="22"/>
                <w:lang w:val="ru-RU"/>
              </w:rPr>
              <w:t>Национальным</w:t>
            </w:r>
            <w:r w:rsidRPr="00C01AD8">
              <w:rPr>
                <w:iCs/>
                <w:szCs w:val="22"/>
                <w:lang w:val="ru-RU"/>
              </w:rPr>
              <w:t xml:space="preserve"> </w:t>
            </w:r>
            <w:r w:rsidRPr="00FB7D84">
              <w:rPr>
                <w:iCs/>
                <w:szCs w:val="22"/>
                <w:lang w:val="ru-RU"/>
              </w:rPr>
              <w:t>институтом</w:t>
            </w:r>
            <w:r w:rsidRPr="00C01AD8">
              <w:rPr>
                <w:iCs/>
                <w:szCs w:val="22"/>
                <w:lang w:val="ru-RU"/>
              </w:rPr>
              <w:t xml:space="preserve"> </w:t>
            </w:r>
            <w:r w:rsidRPr="00FB7D84">
              <w:rPr>
                <w:iCs/>
                <w:szCs w:val="22"/>
                <w:lang w:val="ru-RU"/>
              </w:rPr>
              <w:t>промышленной</w:t>
            </w:r>
            <w:r w:rsidRPr="00C01AD8">
              <w:rPr>
                <w:iCs/>
                <w:szCs w:val="22"/>
                <w:lang w:val="ru-RU"/>
              </w:rPr>
              <w:t xml:space="preserve"> </w:t>
            </w:r>
            <w:r w:rsidRPr="00FB7D84">
              <w:rPr>
                <w:iCs/>
                <w:szCs w:val="22"/>
                <w:lang w:val="ru-RU"/>
              </w:rPr>
              <w:t>собственности</w:t>
            </w:r>
            <w:r w:rsidRPr="00C01AD8">
              <w:rPr>
                <w:iCs/>
                <w:szCs w:val="22"/>
                <w:lang w:val="ru-RU"/>
              </w:rPr>
              <w:t xml:space="preserve"> (</w:t>
            </w:r>
            <w:r w:rsidRPr="00FB7D84">
              <w:rPr>
                <w:iCs/>
                <w:szCs w:val="22"/>
                <w:lang w:val="en-AU"/>
              </w:rPr>
              <w:t>INPI</w:t>
            </w:r>
            <w:r w:rsidRPr="00C01AD8">
              <w:rPr>
                <w:iCs/>
                <w:szCs w:val="22"/>
                <w:lang w:val="ru-RU"/>
              </w:rPr>
              <w:t xml:space="preserve">) </w:t>
            </w:r>
            <w:r w:rsidRPr="00FB7D84">
              <w:rPr>
                <w:iCs/>
                <w:szCs w:val="22"/>
                <w:lang w:val="ru-RU"/>
              </w:rPr>
              <w:t>и</w:t>
            </w:r>
            <w:r w:rsidRPr="00C01AD8">
              <w:rPr>
                <w:iCs/>
                <w:szCs w:val="22"/>
                <w:lang w:val="ru-RU"/>
              </w:rPr>
              <w:t xml:space="preserve"> </w:t>
            </w:r>
            <w:r w:rsidRPr="00FB7D84">
              <w:rPr>
                <w:iCs/>
                <w:szCs w:val="22"/>
                <w:lang w:val="ru-RU"/>
              </w:rPr>
              <w:t>Филиппинским</w:t>
            </w:r>
            <w:r w:rsidRPr="00C01AD8">
              <w:rPr>
                <w:iCs/>
                <w:szCs w:val="22"/>
                <w:lang w:val="ru-RU"/>
              </w:rPr>
              <w:t xml:space="preserve"> </w:t>
            </w:r>
            <w:r w:rsidRPr="00FB7D84">
              <w:rPr>
                <w:iCs/>
                <w:szCs w:val="22"/>
                <w:lang w:val="ru-RU"/>
              </w:rPr>
              <w:t>ведомством</w:t>
            </w:r>
            <w:r w:rsidRPr="00C01AD8">
              <w:rPr>
                <w:iCs/>
                <w:szCs w:val="22"/>
                <w:lang w:val="ru-RU"/>
              </w:rPr>
              <w:t xml:space="preserve"> </w:t>
            </w:r>
            <w:r w:rsidRPr="00FB7D84">
              <w:rPr>
                <w:iCs/>
                <w:szCs w:val="22"/>
                <w:lang w:val="ru-RU"/>
              </w:rPr>
              <w:t>интеллектуальной</w:t>
            </w:r>
            <w:r w:rsidRPr="00C01AD8">
              <w:rPr>
                <w:iCs/>
                <w:szCs w:val="22"/>
                <w:lang w:val="ru-RU"/>
              </w:rPr>
              <w:t xml:space="preserve"> </w:t>
            </w:r>
            <w:r w:rsidRPr="00FB7D84">
              <w:rPr>
                <w:iCs/>
                <w:szCs w:val="22"/>
                <w:lang w:val="ru-RU"/>
              </w:rPr>
              <w:t>собственности</w:t>
            </w:r>
            <w:r w:rsidRPr="00C01AD8">
              <w:rPr>
                <w:iCs/>
                <w:szCs w:val="22"/>
                <w:lang w:val="ru-RU"/>
              </w:rPr>
              <w:t xml:space="preserve"> (</w:t>
            </w:r>
            <w:r w:rsidRPr="00FB7D84">
              <w:rPr>
                <w:iCs/>
                <w:szCs w:val="22"/>
                <w:lang w:val="en-AU"/>
              </w:rPr>
              <w:t>IPOPHL</w:t>
            </w:r>
            <w:r w:rsidRPr="00C01AD8">
              <w:rPr>
                <w:iCs/>
                <w:szCs w:val="22"/>
                <w:lang w:val="ru-RU"/>
              </w:rPr>
              <w:t xml:space="preserve">); </w:t>
            </w:r>
          </w:p>
          <w:p w:rsidR="00641C81" w:rsidRPr="00C01AD8" w:rsidRDefault="00641C81">
            <w:pPr>
              <w:pStyle w:val="ListParagraph1"/>
              <w:rPr>
                <w:iCs/>
                <w:szCs w:val="22"/>
                <w:lang w:val="ru-RU"/>
              </w:rPr>
            </w:pPr>
          </w:p>
          <w:p w:rsidR="00641C81" w:rsidRPr="00C01AD8" w:rsidRDefault="00641C81" w:rsidP="00116F42">
            <w:pPr>
              <w:pStyle w:val="ListParagraph1"/>
              <w:keepNext/>
              <w:keepLines/>
              <w:numPr>
                <w:ilvl w:val="1"/>
                <w:numId w:val="32"/>
              </w:numPr>
              <w:tabs>
                <w:tab w:val="left" w:pos="567"/>
                <w:tab w:val="left" w:pos="709"/>
              </w:tabs>
              <w:rPr>
                <w:i/>
                <w:iCs/>
                <w:szCs w:val="22"/>
                <w:lang w:val="ru-RU"/>
              </w:rPr>
            </w:pPr>
            <w:r w:rsidRPr="00FB7D84">
              <w:rPr>
                <w:iCs/>
                <w:szCs w:val="22"/>
                <w:lang w:val="ru-RU"/>
              </w:rPr>
              <w:t xml:space="preserve">помимо ранее упомянутых мероприятий по укреплению потенциала – региональных практикумов по аналитической работе в области патентов, которые прошли в Бразилии и Филиппинах, в 2013 году в филиппинских городах Себу и Маниле было проведено два дополнительных национальных семинара по вопросам аналитической работы в области патентов, в которых приняло участие 100 сотрудников ведомств по вопросам инноваций и технологической поддержки (ВИТП). </w:t>
            </w:r>
          </w:p>
        </w:tc>
      </w:tr>
      <w:tr w:rsidR="00641C81" w:rsidRPr="007219C1" w:rsidTr="00EB22EA">
        <w:trPr>
          <w:trHeight w:val="1212"/>
        </w:trPr>
        <w:tc>
          <w:tcPr>
            <w:tcW w:w="2375" w:type="dxa"/>
            <w:tcBorders>
              <w:top w:val="single" w:sz="4" w:space="0" w:color="auto"/>
              <w:left w:val="single" w:sz="4" w:space="0" w:color="000000"/>
              <w:bottom w:val="single" w:sz="4" w:space="0" w:color="000000"/>
            </w:tcBorders>
          </w:tcPr>
          <w:p w:rsidR="00641C81" w:rsidRPr="00C01AD8" w:rsidRDefault="00641C81">
            <w:pPr>
              <w:snapToGrid w:val="0"/>
              <w:rPr>
                <w:szCs w:val="22"/>
                <w:lang w:val="ru-RU"/>
              </w:rPr>
            </w:pPr>
          </w:p>
          <w:p w:rsidR="00641C81" w:rsidRDefault="00641C81" w:rsidP="00116F42">
            <w:pPr>
              <w:rPr>
                <w:rFonts w:cs="Times New Roman"/>
                <w:lang w:val="ru-RU"/>
              </w:rPr>
            </w:pPr>
            <w:r w:rsidRPr="00FB7D84">
              <w:rPr>
                <w:rFonts w:cs="Times New Roman"/>
                <w:lang w:val="ru-RU"/>
              </w:rPr>
              <w:t>Примеры</w:t>
            </w:r>
            <w:r w:rsidRPr="00116F42">
              <w:rPr>
                <w:rFonts w:cs="Times New Roman"/>
                <w:lang w:val="ru-RU"/>
              </w:rPr>
              <w:t xml:space="preserve"> </w:t>
            </w:r>
            <w:r w:rsidRPr="00FB7D84">
              <w:rPr>
                <w:rFonts w:cs="Times New Roman"/>
                <w:lang w:val="ru-RU"/>
              </w:rPr>
              <w:t>успеха</w:t>
            </w:r>
            <w:r w:rsidRPr="00116F42">
              <w:rPr>
                <w:rFonts w:cs="Times New Roman"/>
                <w:lang w:val="ru-RU"/>
              </w:rPr>
              <w:t xml:space="preserve">/ </w:t>
            </w:r>
            <w:r w:rsidRPr="00FB7D84">
              <w:rPr>
                <w:rFonts w:cs="Times New Roman"/>
                <w:lang w:val="ru-RU"/>
              </w:rPr>
              <w:t>воздействия</w:t>
            </w:r>
            <w:r w:rsidRPr="00116F42">
              <w:rPr>
                <w:rFonts w:cs="Times New Roman"/>
                <w:lang w:val="ru-RU"/>
              </w:rPr>
              <w:t xml:space="preserve"> </w:t>
            </w:r>
            <w:r w:rsidRPr="00FB7D84">
              <w:rPr>
                <w:rFonts w:cs="Times New Roman"/>
                <w:lang w:val="ru-RU"/>
              </w:rPr>
              <w:t>и</w:t>
            </w:r>
            <w:r w:rsidRPr="00116F42">
              <w:rPr>
                <w:rFonts w:cs="Times New Roman"/>
                <w:lang w:val="ru-RU"/>
              </w:rPr>
              <w:t xml:space="preserve"> </w:t>
            </w:r>
            <w:r w:rsidRPr="00FB7D84">
              <w:rPr>
                <w:rFonts w:cs="Times New Roman"/>
                <w:lang w:val="ru-RU"/>
              </w:rPr>
              <w:t>важнейшие</w:t>
            </w:r>
            <w:r w:rsidRPr="00116F42">
              <w:rPr>
                <w:rFonts w:cs="Times New Roman"/>
                <w:lang w:val="ru-RU"/>
              </w:rPr>
              <w:t xml:space="preserve"> </w:t>
            </w:r>
            <w:r w:rsidRPr="00FB7D84">
              <w:rPr>
                <w:rFonts w:cs="Times New Roman"/>
                <w:lang w:val="ru-RU"/>
              </w:rPr>
              <w:t>уроки</w:t>
            </w: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Default="00EB22EA" w:rsidP="00116F42">
            <w:pPr>
              <w:rPr>
                <w:rFonts w:cs="Times New Roman"/>
                <w:lang w:val="ru-RU"/>
              </w:rPr>
            </w:pPr>
          </w:p>
          <w:p w:rsidR="00EB22EA" w:rsidRPr="00116F42" w:rsidRDefault="00EB22EA" w:rsidP="00116F42">
            <w:pPr>
              <w:rPr>
                <w:szCs w:val="22"/>
                <w:shd w:val="clear" w:color="auto" w:fill="FFFF00"/>
                <w:lang w:val="ru-RU"/>
              </w:rPr>
            </w:pPr>
          </w:p>
        </w:tc>
        <w:tc>
          <w:tcPr>
            <w:tcW w:w="6922" w:type="dxa"/>
            <w:tcBorders>
              <w:top w:val="single" w:sz="4" w:space="0" w:color="auto"/>
              <w:left w:val="single" w:sz="4" w:space="0" w:color="000000"/>
              <w:bottom w:val="single" w:sz="4" w:space="0" w:color="000000"/>
              <w:right w:val="single" w:sz="4" w:space="0" w:color="000000"/>
            </w:tcBorders>
          </w:tcPr>
          <w:p w:rsidR="00641C81" w:rsidRPr="00116F42" w:rsidRDefault="00641C81">
            <w:pPr>
              <w:snapToGrid w:val="0"/>
              <w:rPr>
                <w:szCs w:val="22"/>
                <w:lang w:val="ru-RU"/>
              </w:rPr>
            </w:pPr>
          </w:p>
          <w:p w:rsidR="00641C81" w:rsidRPr="00116F42" w:rsidRDefault="00641C81">
            <w:pPr>
              <w:rPr>
                <w:szCs w:val="22"/>
                <w:shd w:val="clear" w:color="auto" w:fill="FFFF00"/>
                <w:lang w:val="ru-RU"/>
              </w:rPr>
            </w:pPr>
            <w:r w:rsidRPr="00FB7D84">
              <w:rPr>
                <w:szCs w:val="22"/>
                <w:lang w:val="ru-RU"/>
              </w:rPr>
              <w:t>Достигнутые в ходе реализации проекта результаты полностью соответствуют изложенным в проектном документе второго этапа. Несмотря на сжатые сроки осуществления, были подготовлены шесть отчетов о патентном ландшафте, определены новые партнеры для сотрудничества, проведено больше мероприятий по укреплению потенциала в области аналитической работы с патентами, чем планировалось изначально, впервые подготовлены методические указания по подготовке отчетов о патентном ландшафте для облегчения доступа к патентной информации, а также для выработки более цельного восприятия информации, собранной посредством патентного анализа, и глубокого знания доступных инструментов, возможностей и ограничени</w:t>
            </w:r>
            <w:r w:rsidR="00116F42">
              <w:rPr>
                <w:szCs w:val="22"/>
                <w:lang w:val="ru-RU"/>
              </w:rPr>
              <w:t>й в области патентного анализа.</w:t>
            </w:r>
          </w:p>
          <w:p w:rsidR="00641C81" w:rsidRPr="00116F42" w:rsidRDefault="00641C81">
            <w:pPr>
              <w:rPr>
                <w:szCs w:val="22"/>
                <w:lang w:val="ru-RU"/>
              </w:rPr>
            </w:pPr>
          </w:p>
          <w:p w:rsidR="00641C81" w:rsidRPr="00116F42" w:rsidRDefault="00641C81">
            <w:pPr>
              <w:rPr>
                <w:szCs w:val="22"/>
                <w:lang w:val="ru-RU"/>
              </w:rPr>
            </w:pPr>
            <w:r w:rsidRPr="00FB7D84">
              <w:rPr>
                <w:szCs w:val="22"/>
                <w:lang w:val="ru-RU"/>
              </w:rPr>
              <w:t>Как видно из результатов оценочного обследования и вопросника степени удовлетворенности пользователей, а также заявлений государств-членов и других пользователей отчетов о патентном ландшафте, мероприятия по укреплению потенциала и методические указания получили высокую оценку самой разной аудитории. Кроме того, в некоторых отчетах о патентном ландшафте впервые применительно к патентам был изложен опыт в ряде конкретных областей. Сюда относятся отчет в области</w:t>
            </w:r>
            <w:r w:rsidRPr="00FB7D84">
              <w:rPr>
                <w:rFonts w:eastAsia="Times New Roman"/>
                <w:lang w:val="ru-RU"/>
              </w:rPr>
              <w:t xml:space="preserve"> генетических ресурсов животных, который будет способствовать дальнейшим обсуждениям по теме «ветеринария и животноводство» в рамках Продовольственной </w:t>
            </w:r>
            <w:r w:rsidRPr="00FB7D84">
              <w:rPr>
                <w:rFonts w:eastAsia="Times New Roman"/>
                <w:lang w:val="ru-RU"/>
              </w:rPr>
              <w:lastRenderedPageBreak/>
              <w:t>и сельскохозяйственной организации ООН (ФАО), отчет о патентном ландшафте в области регулирования электронных отходов – теме, имеющей особую актуальность для сферы экологии, общественного здравоохранения и торговли ряда развивающихся стран; этот отчет позволил впервые рассмотреть применительно к патентам тенденции в патентной деятельности и ведущих партнеров Базельской конвенции (ЮНЕП).</w:t>
            </w:r>
            <w:r w:rsidRPr="00FB7D84">
              <w:rPr>
                <w:szCs w:val="22"/>
                <w:lang w:val="ru-RU"/>
              </w:rPr>
              <w:t xml:space="preserve"> Помимо этого, отчеты содержат материалы для использования в дискуссиях в рамках ВОИС, например, Постоянного комитета по патентному праву (ПКПП), Межправительственного комитета по интеллектуальной собственности, генетическим ресурсам, традиционным знаниям и фольклору (МКГР), а также могут использоваться в качестве вспомогательных материалов для работы в других сферах деятельности ВОИС. Например, отчет о вспомогательных средствах для лиц с нарушениями зрения и слуха может использоваться для работы в рамках Марракешского договора путем определения областей, которые имеют отношения к зат</w:t>
            </w:r>
            <w:r w:rsidR="00116F42">
              <w:rPr>
                <w:szCs w:val="22"/>
                <w:lang w:val="ru-RU"/>
              </w:rPr>
              <w:t>ронутым в договоре технологиям.</w:t>
            </w:r>
          </w:p>
          <w:p w:rsidR="00641C81" w:rsidRPr="00116F42" w:rsidRDefault="00641C81">
            <w:pPr>
              <w:rPr>
                <w:szCs w:val="22"/>
                <w:lang w:val="ru-RU"/>
              </w:rPr>
            </w:pPr>
          </w:p>
          <w:p w:rsidR="00641C81" w:rsidRPr="00116F42" w:rsidRDefault="00641C81">
            <w:pPr>
              <w:rPr>
                <w:szCs w:val="22"/>
                <w:lang w:val="ru-RU"/>
              </w:rPr>
            </w:pPr>
            <w:r w:rsidRPr="00FB7D84">
              <w:rPr>
                <w:szCs w:val="22"/>
                <w:lang w:val="ru-RU"/>
              </w:rPr>
              <w:t>Как</w:t>
            </w:r>
            <w:r w:rsidRPr="00116F42">
              <w:rPr>
                <w:szCs w:val="22"/>
                <w:lang w:val="ru-RU"/>
              </w:rPr>
              <w:t xml:space="preserve"> </w:t>
            </w:r>
            <w:r w:rsidRPr="00FB7D84">
              <w:rPr>
                <w:szCs w:val="22"/>
                <w:lang w:val="ru-RU"/>
              </w:rPr>
              <w:t>стало</w:t>
            </w:r>
            <w:r w:rsidRPr="00116F42">
              <w:rPr>
                <w:szCs w:val="22"/>
                <w:lang w:val="ru-RU"/>
              </w:rPr>
              <w:t xml:space="preserve"> </w:t>
            </w:r>
            <w:r w:rsidRPr="00FB7D84">
              <w:rPr>
                <w:szCs w:val="22"/>
                <w:lang w:val="ru-RU"/>
              </w:rPr>
              <w:t>ясно</w:t>
            </w:r>
            <w:r w:rsidRPr="00116F42">
              <w:rPr>
                <w:szCs w:val="22"/>
                <w:lang w:val="ru-RU"/>
              </w:rPr>
              <w:t xml:space="preserve"> </w:t>
            </w:r>
            <w:r w:rsidRPr="00FB7D84">
              <w:rPr>
                <w:szCs w:val="22"/>
                <w:lang w:val="ru-RU"/>
              </w:rPr>
              <w:t>на</w:t>
            </w:r>
            <w:r w:rsidRPr="00116F42">
              <w:rPr>
                <w:szCs w:val="22"/>
                <w:lang w:val="ru-RU"/>
              </w:rPr>
              <w:t xml:space="preserve"> </w:t>
            </w:r>
            <w:r w:rsidRPr="00FB7D84">
              <w:rPr>
                <w:szCs w:val="22"/>
                <w:lang w:val="ru-RU"/>
              </w:rPr>
              <w:t>первом</w:t>
            </w:r>
            <w:r w:rsidRPr="00116F42">
              <w:rPr>
                <w:szCs w:val="22"/>
                <w:lang w:val="ru-RU"/>
              </w:rPr>
              <w:t xml:space="preserve"> </w:t>
            </w:r>
            <w:r w:rsidRPr="00FB7D84">
              <w:rPr>
                <w:szCs w:val="22"/>
                <w:lang w:val="ru-RU"/>
              </w:rPr>
              <w:t>и</w:t>
            </w:r>
            <w:r w:rsidRPr="00116F42">
              <w:rPr>
                <w:szCs w:val="22"/>
                <w:lang w:val="ru-RU"/>
              </w:rPr>
              <w:t xml:space="preserve"> </w:t>
            </w:r>
            <w:r w:rsidRPr="00FB7D84">
              <w:rPr>
                <w:szCs w:val="22"/>
                <w:lang w:val="ru-RU"/>
              </w:rPr>
              <w:t>втором</w:t>
            </w:r>
            <w:r w:rsidRPr="00116F42">
              <w:rPr>
                <w:szCs w:val="22"/>
                <w:lang w:val="ru-RU"/>
              </w:rPr>
              <w:t xml:space="preserve"> </w:t>
            </w:r>
            <w:r w:rsidRPr="00FB7D84">
              <w:rPr>
                <w:szCs w:val="22"/>
                <w:lang w:val="ru-RU"/>
              </w:rPr>
              <w:t>этапах</w:t>
            </w:r>
            <w:r w:rsidRPr="00116F42">
              <w:rPr>
                <w:szCs w:val="22"/>
                <w:lang w:val="ru-RU"/>
              </w:rPr>
              <w:t xml:space="preserve"> </w:t>
            </w:r>
            <w:r w:rsidRPr="00FB7D84">
              <w:rPr>
                <w:szCs w:val="22"/>
                <w:lang w:val="ru-RU"/>
              </w:rPr>
              <w:t>проекта</w:t>
            </w:r>
            <w:r w:rsidRPr="00116F42">
              <w:rPr>
                <w:szCs w:val="22"/>
                <w:lang w:val="ru-RU"/>
              </w:rPr>
              <w:t xml:space="preserve">, </w:t>
            </w:r>
            <w:r w:rsidRPr="00FB7D84">
              <w:rPr>
                <w:szCs w:val="22"/>
                <w:lang w:val="ru-RU"/>
              </w:rPr>
              <w:t>подготовка</w:t>
            </w:r>
            <w:r w:rsidRPr="00116F42">
              <w:rPr>
                <w:szCs w:val="22"/>
                <w:lang w:val="ru-RU"/>
              </w:rPr>
              <w:t xml:space="preserve"> </w:t>
            </w:r>
            <w:r w:rsidRPr="00FB7D84">
              <w:rPr>
                <w:szCs w:val="22"/>
                <w:lang w:val="ru-RU"/>
              </w:rPr>
              <w:t>отчетов</w:t>
            </w:r>
            <w:r w:rsidRPr="00116F42">
              <w:rPr>
                <w:szCs w:val="22"/>
                <w:lang w:val="ru-RU"/>
              </w:rPr>
              <w:t xml:space="preserve"> </w:t>
            </w:r>
            <w:r w:rsidRPr="00FB7D84">
              <w:rPr>
                <w:szCs w:val="22"/>
                <w:lang w:val="ru-RU"/>
              </w:rPr>
              <w:t>о</w:t>
            </w:r>
            <w:r w:rsidRPr="00116F42">
              <w:rPr>
                <w:szCs w:val="22"/>
                <w:lang w:val="ru-RU"/>
              </w:rPr>
              <w:t xml:space="preserve"> </w:t>
            </w:r>
            <w:r w:rsidRPr="00FB7D84">
              <w:rPr>
                <w:szCs w:val="22"/>
                <w:lang w:val="ru-RU"/>
              </w:rPr>
              <w:t>патентном</w:t>
            </w:r>
            <w:r w:rsidRPr="00116F42">
              <w:rPr>
                <w:szCs w:val="22"/>
                <w:lang w:val="ru-RU"/>
              </w:rPr>
              <w:t xml:space="preserve"> </w:t>
            </w:r>
            <w:r w:rsidRPr="00FB7D84">
              <w:rPr>
                <w:szCs w:val="22"/>
                <w:lang w:val="ru-RU"/>
              </w:rPr>
              <w:t>ландшафте</w:t>
            </w:r>
            <w:r w:rsidRPr="00116F42">
              <w:rPr>
                <w:szCs w:val="22"/>
                <w:lang w:val="ru-RU"/>
              </w:rPr>
              <w:t xml:space="preserve"> </w:t>
            </w:r>
            <w:r w:rsidRPr="00FB7D84">
              <w:rPr>
                <w:szCs w:val="22"/>
                <w:lang w:val="ru-RU"/>
              </w:rPr>
              <w:t>представляет</w:t>
            </w:r>
            <w:r w:rsidRPr="00116F42">
              <w:rPr>
                <w:szCs w:val="22"/>
                <w:lang w:val="ru-RU"/>
              </w:rPr>
              <w:t xml:space="preserve"> </w:t>
            </w:r>
            <w:r w:rsidRPr="00FB7D84">
              <w:rPr>
                <w:szCs w:val="22"/>
                <w:lang w:val="ru-RU"/>
              </w:rPr>
              <w:t>собой</w:t>
            </w:r>
            <w:r w:rsidRPr="00116F42">
              <w:rPr>
                <w:szCs w:val="22"/>
                <w:lang w:val="ru-RU"/>
              </w:rPr>
              <w:t xml:space="preserve"> </w:t>
            </w:r>
            <w:r w:rsidRPr="00FB7D84">
              <w:rPr>
                <w:szCs w:val="22"/>
                <w:lang w:val="ru-RU"/>
              </w:rPr>
              <w:t>сложную</w:t>
            </w:r>
            <w:r w:rsidRPr="00116F42">
              <w:rPr>
                <w:szCs w:val="22"/>
                <w:lang w:val="ru-RU"/>
              </w:rPr>
              <w:t xml:space="preserve"> </w:t>
            </w:r>
            <w:r w:rsidRPr="00FB7D84">
              <w:rPr>
                <w:szCs w:val="22"/>
                <w:lang w:val="ru-RU"/>
              </w:rPr>
              <w:t>задачу</w:t>
            </w:r>
            <w:r w:rsidRPr="00116F42">
              <w:rPr>
                <w:szCs w:val="22"/>
                <w:lang w:val="ru-RU"/>
              </w:rPr>
              <w:t xml:space="preserve">, </w:t>
            </w:r>
            <w:r w:rsidRPr="00FB7D84">
              <w:rPr>
                <w:szCs w:val="22"/>
                <w:lang w:val="ru-RU"/>
              </w:rPr>
              <w:t>и</w:t>
            </w:r>
            <w:r w:rsidRPr="00116F42">
              <w:rPr>
                <w:szCs w:val="22"/>
                <w:lang w:val="ru-RU"/>
              </w:rPr>
              <w:t xml:space="preserve"> </w:t>
            </w:r>
            <w:r w:rsidRPr="00FB7D84">
              <w:rPr>
                <w:szCs w:val="22"/>
                <w:lang w:val="ru-RU"/>
              </w:rPr>
              <w:t>успешная</w:t>
            </w:r>
            <w:r w:rsidRPr="00116F42">
              <w:rPr>
                <w:szCs w:val="22"/>
                <w:lang w:val="ru-RU"/>
              </w:rPr>
              <w:t xml:space="preserve"> </w:t>
            </w:r>
            <w:r w:rsidRPr="00FB7D84">
              <w:rPr>
                <w:szCs w:val="22"/>
                <w:lang w:val="ru-RU"/>
              </w:rPr>
              <w:t>и</w:t>
            </w:r>
            <w:r w:rsidRPr="00116F42">
              <w:rPr>
                <w:szCs w:val="22"/>
                <w:lang w:val="ru-RU"/>
              </w:rPr>
              <w:t xml:space="preserve"> </w:t>
            </w:r>
            <w:r w:rsidRPr="00FB7D84">
              <w:rPr>
                <w:szCs w:val="22"/>
                <w:lang w:val="ru-RU"/>
              </w:rPr>
              <w:t>своевременная</w:t>
            </w:r>
            <w:r w:rsidRPr="00116F42">
              <w:rPr>
                <w:szCs w:val="22"/>
                <w:lang w:val="ru-RU"/>
              </w:rPr>
              <w:t xml:space="preserve"> </w:t>
            </w:r>
            <w:r w:rsidRPr="00FB7D84">
              <w:rPr>
                <w:szCs w:val="22"/>
                <w:lang w:val="ru-RU"/>
              </w:rPr>
              <w:t>подготовка</w:t>
            </w:r>
            <w:r w:rsidRPr="00116F42">
              <w:rPr>
                <w:szCs w:val="22"/>
                <w:lang w:val="ru-RU"/>
              </w:rPr>
              <w:t xml:space="preserve"> </w:t>
            </w:r>
            <w:r w:rsidRPr="00FB7D84">
              <w:rPr>
                <w:szCs w:val="22"/>
                <w:lang w:val="ru-RU"/>
              </w:rPr>
              <w:t>каждого</w:t>
            </w:r>
            <w:r w:rsidRPr="00116F42">
              <w:rPr>
                <w:szCs w:val="22"/>
                <w:lang w:val="ru-RU"/>
              </w:rPr>
              <w:t xml:space="preserve"> </w:t>
            </w:r>
            <w:r w:rsidRPr="00FB7D84">
              <w:rPr>
                <w:szCs w:val="22"/>
                <w:lang w:val="ru-RU"/>
              </w:rPr>
              <w:t>отчета</w:t>
            </w:r>
            <w:r w:rsidRPr="00116F42">
              <w:rPr>
                <w:szCs w:val="22"/>
                <w:lang w:val="ru-RU"/>
              </w:rPr>
              <w:t xml:space="preserve"> </w:t>
            </w:r>
            <w:r w:rsidRPr="00FB7D84">
              <w:rPr>
                <w:szCs w:val="22"/>
                <w:lang w:val="ru-RU"/>
              </w:rPr>
              <w:t>определяется</w:t>
            </w:r>
            <w:r w:rsidRPr="00116F42">
              <w:rPr>
                <w:szCs w:val="22"/>
                <w:lang w:val="ru-RU"/>
              </w:rPr>
              <w:t xml:space="preserve"> </w:t>
            </w:r>
            <w:r w:rsidRPr="00FB7D84">
              <w:rPr>
                <w:szCs w:val="22"/>
                <w:lang w:val="ru-RU"/>
              </w:rPr>
              <w:t>наличием</w:t>
            </w:r>
            <w:r w:rsidRPr="00116F42">
              <w:rPr>
                <w:szCs w:val="22"/>
                <w:lang w:val="ru-RU"/>
              </w:rPr>
              <w:t xml:space="preserve"> </w:t>
            </w:r>
            <w:r w:rsidRPr="00FB7D84">
              <w:rPr>
                <w:szCs w:val="22"/>
                <w:lang w:val="ru-RU"/>
              </w:rPr>
              <w:t>заинтересованных</w:t>
            </w:r>
            <w:r w:rsidRPr="00116F42">
              <w:rPr>
                <w:szCs w:val="22"/>
                <w:lang w:val="ru-RU"/>
              </w:rPr>
              <w:t xml:space="preserve"> </w:t>
            </w:r>
            <w:r w:rsidRPr="00FB7D84">
              <w:rPr>
                <w:szCs w:val="22"/>
                <w:lang w:val="ru-RU"/>
              </w:rPr>
              <w:t>лиц</w:t>
            </w:r>
            <w:r w:rsidRPr="00116F42">
              <w:rPr>
                <w:szCs w:val="22"/>
                <w:lang w:val="ru-RU"/>
              </w:rPr>
              <w:t xml:space="preserve"> </w:t>
            </w:r>
            <w:r w:rsidRPr="00FB7D84">
              <w:rPr>
                <w:szCs w:val="22"/>
                <w:lang w:val="ru-RU"/>
              </w:rPr>
              <w:t>и</w:t>
            </w:r>
            <w:r w:rsidRPr="00116F42">
              <w:rPr>
                <w:szCs w:val="22"/>
                <w:lang w:val="ru-RU"/>
              </w:rPr>
              <w:t xml:space="preserve"> </w:t>
            </w:r>
            <w:r w:rsidRPr="00FB7D84">
              <w:rPr>
                <w:szCs w:val="22"/>
                <w:lang w:val="ru-RU"/>
              </w:rPr>
              <w:t>целым</w:t>
            </w:r>
            <w:r w:rsidRPr="00116F42">
              <w:rPr>
                <w:szCs w:val="22"/>
                <w:lang w:val="ru-RU"/>
              </w:rPr>
              <w:t xml:space="preserve"> </w:t>
            </w:r>
            <w:r w:rsidRPr="00FB7D84">
              <w:rPr>
                <w:szCs w:val="22"/>
                <w:lang w:val="ru-RU"/>
              </w:rPr>
              <w:t>рядом</w:t>
            </w:r>
            <w:r w:rsidRPr="00116F42">
              <w:rPr>
                <w:szCs w:val="22"/>
                <w:lang w:val="ru-RU"/>
              </w:rPr>
              <w:t xml:space="preserve"> </w:t>
            </w:r>
            <w:r w:rsidRPr="00FB7D84">
              <w:rPr>
                <w:szCs w:val="22"/>
                <w:lang w:val="ru-RU"/>
              </w:rPr>
              <w:t>внешних</w:t>
            </w:r>
            <w:r w:rsidRPr="00116F42">
              <w:rPr>
                <w:szCs w:val="22"/>
                <w:lang w:val="ru-RU"/>
              </w:rPr>
              <w:t xml:space="preserve"> </w:t>
            </w:r>
            <w:r w:rsidRPr="00FB7D84">
              <w:rPr>
                <w:szCs w:val="22"/>
                <w:lang w:val="ru-RU"/>
              </w:rPr>
              <w:t>факторов</w:t>
            </w:r>
            <w:r w:rsidRPr="00116F42">
              <w:rPr>
                <w:szCs w:val="22"/>
                <w:lang w:val="ru-RU"/>
              </w:rPr>
              <w:t xml:space="preserve">. </w:t>
            </w:r>
            <w:r w:rsidRPr="00FB7D84">
              <w:rPr>
                <w:szCs w:val="22"/>
                <w:lang w:val="ru-RU"/>
              </w:rPr>
              <w:t xml:space="preserve">Кроме того, в ходе осуществления проекта выяснилось, что в зависимости от темы, партнера и цели отчета необходимо вносить коррективы в стратегию проведения патентного поиска и использовать различные инструменты, базы данных и виды анализа. Именно поэтому так важно по возможности обеспечить эффективную координацию деятельности, применять по возможности надежные процедуры, тщательно выбирать партнеров по сотрудничеству и тему исследования, а также вид патентного анализа для включения в каждый отчет. Опыт показал, что создание и поддержание работоспособной сети партнеров, обладающих самыми разными знаниями, навыками и потребностями применительно к различным областям техники является залогом успешного распространения и использования информации в будущем, а также способствует повышению осведомленности о патентной информации и ее пользе для различных групп населения, которые обычно не используют патентную информацию и не учитывают аспекты ИС при выработке решений. Для распространения и использования каждого отчета большое значение имело содействие партнера по подготовке отчета. В качестве примера можно сообщить о двух последующих мероприятиях, которые организовала Базельская конвенция (ЮНЕП) после подготовки отчета, одно из которых было проведено на базе Международного союза электросвязи (МСЭ). В дополнение к этому ЮНЕП провела вебинары по вопросам использования патентной информации и основным результатам отчета о патентном ландшафте в области регулирования электронных отходов для министров по вопросам охраны окружающей среды и научно-исследовательских институтов в сфере экологии. Эти мероприятия обеспечили распространение результатов работы над отчетом целевой аудитории </w:t>
            </w:r>
            <w:r w:rsidRPr="00FB7D84">
              <w:rPr>
                <w:szCs w:val="22"/>
                <w:lang w:val="ru-RU"/>
              </w:rPr>
              <w:lastRenderedPageBreak/>
              <w:t xml:space="preserve">государств-членов с особой заинтересованностью в этих </w:t>
            </w:r>
            <w:r w:rsidR="00116F42">
              <w:rPr>
                <w:szCs w:val="22"/>
                <w:lang w:val="ru-RU"/>
              </w:rPr>
              <w:t>отчетах</w:t>
            </w:r>
            <w:r w:rsidRPr="00116F42">
              <w:rPr>
                <w:szCs w:val="22"/>
                <w:lang w:val="ru-RU"/>
              </w:rPr>
              <w:t>.</w:t>
            </w:r>
          </w:p>
          <w:p w:rsidR="00641C81" w:rsidRPr="00116F42" w:rsidRDefault="00641C81">
            <w:pPr>
              <w:rPr>
                <w:szCs w:val="22"/>
                <w:lang w:val="ru-RU"/>
              </w:rPr>
            </w:pPr>
          </w:p>
          <w:p w:rsidR="00641C81" w:rsidRPr="00116F42" w:rsidRDefault="00641C81">
            <w:pPr>
              <w:rPr>
                <w:szCs w:val="22"/>
                <w:lang w:val="ru-RU"/>
              </w:rPr>
            </w:pPr>
            <w:r w:rsidRPr="00FB7D84">
              <w:rPr>
                <w:szCs w:val="22"/>
                <w:lang w:val="ru-RU"/>
              </w:rPr>
              <w:t>Семинары в области анализа патентных данных, проведенные в 2013</w:t>
            </w:r>
            <w:r w:rsidRPr="00FB7D84">
              <w:rPr>
                <w:szCs w:val="22"/>
                <w:lang w:val="en-AU"/>
              </w:rPr>
              <w:t> </w:t>
            </w:r>
            <w:r w:rsidRPr="00FB7D84">
              <w:rPr>
                <w:szCs w:val="22"/>
                <w:lang w:val="ru-RU"/>
              </w:rPr>
              <w:t>г., также продемонстрировали наличие большого интереса к данной сфере и потребность в поддержке и более активном обмене информацией между ведомствами ИС, которые предоставляют или стремятся предоставлять услуги по проведению анализа в патентной сфере, и другими субъектами, которые желают использовать инструменты патентного анализа в процессе принятия решений, например, государственными органами, МПО, НПО, научно-исследовательские учреждения, университеты и СМИ. Эти мероприятия позволили активизировать диалог между различными ведомствами ИС, а также создали стимул для подготовки новых отчетов о патентном ландшафте и проекто</w:t>
            </w:r>
            <w:r w:rsidR="00116F42">
              <w:rPr>
                <w:szCs w:val="22"/>
                <w:lang w:val="ru-RU"/>
              </w:rPr>
              <w:t>в в области патентной аналитики</w:t>
            </w:r>
            <w:r w:rsidRPr="00116F42">
              <w:rPr>
                <w:szCs w:val="22"/>
                <w:lang w:val="ru-RU"/>
              </w:rPr>
              <w:t xml:space="preserve">. </w:t>
            </w:r>
          </w:p>
          <w:p w:rsidR="00641C81" w:rsidRPr="00116F42" w:rsidRDefault="00641C81">
            <w:pPr>
              <w:rPr>
                <w:szCs w:val="22"/>
                <w:lang w:val="ru-RU"/>
              </w:rPr>
            </w:pPr>
          </w:p>
        </w:tc>
      </w:tr>
      <w:tr w:rsidR="00641C81" w:rsidRPr="007219C1" w:rsidTr="00EB22EA">
        <w:trPr>
          <w:trHeight w:val="1408"/>
        </w:trPr>
        <w:tc>
          <w:tcPr>
            <w:tcW w:w="2375" w:type="dxa"/>
            <w:tcBorders>
              <w:left w:val="single" w:sz="4" w:space="0" w:color="000000"/>
              <w:bottom w:val="single" w:sz="4" w:space="0" w:color="auto"/>
            </w:tcBorders>
          </w:tcPr>
          <w:p w:rsidR="00641C81" w:rsidRPr="00116F42" w:rsidRDefault="00641C81">
            <w:pPr>
              <w:snapToGrid w:val="0"/>
              <w:rPr>
                <w:szCs w:val="22"/>
                <w:lang w:val="ru-RU"/>
              </w:rPr>
            </w:pPr>
          </w:p>
          <w:p w:rsidR="00641C81" w:rsidRPr="00FB7D84" w:rsidRDefault="00641C81">
            <w:pPr>
              <w:rPr>
                <w:szCs w:val="22"/>
                <w:lang w:val="ru-RU"/>
              </w:rPr>
            </w:pPr>
            <w:r w:rsidRPr="00FB7D84">
              <w:rPr>
                <w:szCs w:val="22"/>
                <w:lang w:val="ru-RU"/>
              </w:rPr>
              <w:t>Риски и их снижение</w:t>
            </w:r>
          </w:p>
        </w:tc>
        <w:tc>
          <w:tcPr>
            <w:tcW w:w="6922" w:type="dxa"/>
            <w:tcBorders>
              <w:left w:val="single" w:sz="4" w:space="0" w:color="000000"/>
              <w:bottom w:val="single" w:sz="4" w:space="0" w:color="auto"/>
              <w:right w:val="single" w:sz="4" w:space="0" w:color="000000"/>
            </w:tcBorders>
          </w:tcPr>
          <w:p w:rsidR="00641C81" w:rsidRPr="00FB7D84" w:rsidRDefault="00641C81">
            <w:pPr>
              <w:pStyle w:val="Default"/>
              <w:snapToGrid w:val="0"/>
              <w:rPr>
                <w:iCs/>
                <w:color w:val="auto"/>
                <w:sz w:val="22"/>
                <w:szCs w:val="22"/>
                <w:lang w:val="ru-RU"/>
              </w:rPr>
            </w:pPr>
          </w:p>
          <w:p w:rsidR="00641C81" w:rsidRPr="00116F42" w:rsidRDefault="00641C81">
            <w:pPr>
              <w:rPr>
                <w:iCs/>
                <w:szCs w:val="22"/>
                <w:shd w:val="clear" w:color="auto" w:fill="FFFF00"/>
                <w:lang w:val="ru-RU"/>
              </w:rPr>
            </w:pPr>
            <w:r w:rsidRPr="00FB7D84">
              <w:rPr>
                <w:iCs/>
                <w:szCs w:val="22"/>
                <w:lang w:val="ru-RU"/>
              </w:rPr>
              <w:t>В документе, содержащем проектное предложение (</w:t>
            </w:r>
            <w:r w:rsidRPr="00FB7D84">
              <w:rPr>
                <w:iCs/>
                <w:szCs w:val="22"/>
              </w:rPr>
              <w:t>CDIP</w:t>
            </w:r>
            <w:r w:rsidRPr="00FB7D84">
              <w:rPr>
                <w:iCs/>
                <w:szCs w:val="22"/>
                <w:lang w:val="ru-RU"/>
              </w:rPr>
              <w:t>/10/13), определены следующие риски и предложен</w:t>
            </w:r>
            <w:r w:rsidR="00116F42">
              <w:rPr>
                <w:iCs/>
                <w:szCs w:val="22"/>
                <w:lang w:val="ru-RU"/>
              </w:rPr>
              <w:t>ы следующие методы их снижения:</w:t>
            </w:r>
          </w:p>
          <w:p w:rsidR="00641C81" w:rsidRPr="00FB7D84" w:rsidRDefault="00641C81">
            <w:pPr>
              <w:rPr>
                <w:iCs/>
                <w:szCs w:val="22"/>
                <w:lang w:val="ru-RU"/>
              </w:rPr>
            </w:pPr>
          </w:p>
          <w:p w:rsidR="00641C81" w:rsidRPr="00FB7D84" w:rsidRDefault="00641C81">
            <w:pPr>
              <w:rPr>
                <w:iCs/>
                <w:szCs w:val="22"/>
                <w:lang w:val="ru-RU"/>
              </w:rPr>
            </w:pPr>
            <w:r w:rsidRPr="00FB7D84">
              <w:rPr>
                <w:iCs/>
                <w:szCs w:val="22"/>
                <w:lang w:val="ru-RU"/>
              </w:rPr>
              <w:t>Риск 1:  недостаточно выраженная заинтересованность в будущих отчетах о ландшафте со стороны государств-членов или учреждений в развивающихся странах.</w:t>
            </w:r>
          </w:p>
          <w:p w:rsidR="00641C81" w:rsidRPr="00FB7D84" w:rsidRDefault="00641C81">
            <w:pPr>
              <w:rPr>
                <w:iCs/>
                <w:szCs w:val="22"/>
                <w:lang w:val="ru-RU"/>
              </w:rPr>
            </w:pPr>
          </w:p>
          <w:p w:rsidR="00641C81" w:rsidRPr="00FB7D84" w:rsidRDefault="00641C81">
            <w:pPr>
              <w:rPr>
                <w:iCs/>
                <w:szCs w:val="22"/>
                <w:lang w:val="ru-RU"/>
              </w:rPr>
            </w:pPr>
            <w:r w:rsidRPr="00FB7D84">
              <w:rPr>
                <w:iCs/>
                <w:szCs w:val="22"/>
                <w:lang w:val="ru-RU"/>
              </w:rPr>
              <w:t>Риск 2: недостаточное использование данных отчетов.</w:t>
            </w:r>
          </w:p>
          <w:p w:rsidR="00641C81" w:rsidRPr="00FB7D84" w:rsidRDefault="00641C81">
            <w:pPr>
              <w:keepNext/>
              <w:keepLines/>
              <w:rPr>
                <w:iCs/>
                <w:szCs w:val="22"/>
                <w:lang w:val="ru-RU"/>
              </w:rPr>
            </w:pPr>
          </w:p>
          <w:p w:rsidR="00641C81" w:rsidRPr="00FB7D84" w:rsidRDefault="00641C81">
            <w:pPr>
              <w:rPr>
                <w:iCs/>
                <w:szCs w:val="22"/>
                <w:lang w:val="ru-RU"/>
              </w:rPr>
            </w:pPr>
            <w:r w:rsidRPr="00FB7D84">
              <w:rPr>
                <w:iCs/>
                <w:szCs w:val="22"/>
                <w:lang w:val="ru-RU"/>
              </w:rPr>
              <w:t xml:space="preserve">Риск 3: недостаточная степень адекватности сферы применения каждого отчета. </w:t>
            </w:r>
          </w:p>
          <w:p w:rsidR="00641C81" w:rsidRPr="00FB7D84" w:rsidRDefault="00641C81">
            <w:pPr>
              <w:rPr>
                <w:iCs/>
                <w:szCs w:val="22"/>
                <w:lang w:val="ru-RU"/>
              </w:rPr>
            </w:pPr>
          </w:p>
          <w:p w:rsidR="00641C81" w:rsidRPr="00116F42" w:rsidRDefault="00641C81">
            <w:pPr>
              <w:pStyle w:val="Default"/>
              <w:rPr>
                <w:iCs/>
                <w:color w:val="auto"/>
                <w:sz w:val="22"/>
                <w:szCs w:val="22"/>
                <w:lang w:val="ru-RU"/>
              </w:rPr>
            </w:pPr>
            <w:r w:rsidRPr="00FB7D84">
              <w:rPr>
                <w:iCs/>
                <w:color w:val="auto"/>
                <w:sz w:val="22"/>
                <w:szCs w:val="22"/>
                <w:lang w:val="ru-RU"/>
              </w:rPr>
              <w:t>На втором этапе упомянутый выше риск (недостаточная заинтересованность в конкретной теме со стороны государств-членов) частично проявился на практике, главным образом ввиду недостаточных людских ресурсов и бюджетных ограничений, которые исключают возможность осуществления дополнительных инициатив с участием государств-членов. Тем не менее, на втором этапе была проведена информационная работа и организован ряд мероприятий по укреплению потенциала, что дало государствам-членам возможность заявить о своей заинтересованности. В результате в настоящее время ведется работа над отчетами о патентном ландшафте, которая рассчитана на</w:t>
            </w:r>
            <w:r w:rsidR="00116F42">
              <w:rPr>
                <w:iCs/>
                <w:color w:val="auto"/>
                <w:sz w:val="22"/>
                <w:szCs w:val="22"/>
                <w:lang w:val="ru-RU"/>
              </w:rPr>
              <w:t xml:space="preserve"> двухлетний период 2014-2015 гг</w:t>
            </w:r>
            <w:r w:rsidRPr="00116F42">
              <w:rPr>
                <w:iCs/>
                <w:color w:val="auto"/>
                <w:sz w:val="22"/>
                <w:szCs w:val="22"/>
                <w:lang w:val="ru-RU"/>
              </w:rPr>
              <w:t>.</w:t>
            </w:r>
          </w:p>
          <w:p w:rsidR="00641C81" w:rsidRPr="00116F42" w:rsidRDefault="00641C81">
            <w:pPr>
              <w:pStyle w:val="Default"/>
              <w:rPr>
                <w:iCs/>
                <w:color w:val="auto"/>
                <w:sz w:val="22"/>
                <w:szCs w:val="22"/>
                <w:lang w:val="ru-RU"/>
              </w:rPr>
            </w:pPr>
          </w:p>
          <w:p w:rsidR="00641C81" w:rsidRPr="00116F42" w:rsidRDefault="00641C81">
            <w:pPr>
              <w:rPr>
                <w:iCs/>
                <w:szCs w:val="22"/>
                <w:shd w:val="clear" w:color="auto" w:fill="FFFF00"/>
                <w:lang w:val="ru-RU"/>
              </w:rPr>
            </w:pPr>
            <w:r w:rsidRPr="00FB7D84">
              <w:rPr>
                <w:iCs/>
                <w:szCs w:val="22"/>
                <w:lang w:val="ru-RU"/>
              </w:rPr>
              <w:t>Снижение второго риска происходило за счет диверсификации каналов распространения и проведения информационных мероприятий, что позволило донести патентную информацию до таких субъектов, как министерства по делам окружающей среды, которые обычно такой информацией не пользуются.  Третий риск не проявился благодаря тщательному отбору тем и сферы охвата отчетов в тесном сотрудничестве с вн</w:t>
            </w:r>
            <w:r w:rsidR="00116F42">
              <w:rPr>
                <w:iCs/>
                <w:szCs w:val="22"/>
                <w:lang w:val="ru-RU"/>
              </w:rPr>
              <w:t>ешними и внутренними партнерами.</w:t>
            </w:r>
          </w:p>
          <w:p w:rsidR="00641C81" w:rsidRPr="00116F42" w:rsidRDefault="00641C81">
            <w:pPr>
              <w:pStyle w:val="Default"/>
              <w:rPr>
                <w:iCs/>
                <w:color w:val="auto"/>
                <w:sz w:val="22"/>
                <w:szCs w:val="22"/>
                <w:lang w:val="ru-RU"/>
              </w:rPr>
            </w:pPr>
          </w:p>
        </w:tc>
      </w:tr>
      <w:tr w:rsidR="00641C81" w:rsidRPr="007219C1" w:rsidTr="00EB22EA">
        <w:trPr>
          <w:trHeight w:val="848"/>
        </w:trPr>
        <w:tc>
          <w:tcPr>
            <w:tcW w:w="2375" w:type="dxa"/>
            <w:tcBorders>
              <w:top w:val="single" w:sz="4" w:space="0" w:color="auto"/>
              <w:left w:val="single" w:sz="4" w:space="0" w:color="000000"/>
              <w:bottom w:val="single" w:sz="4" w:space="0" w:color="000000"/>
            </w:tcBorders>
          </w:tcPr>
          <w:p w:rsidR="00641C81" w:rsidRPr="00116F42" w:rsidRDefault="00641C81">
            <w:pPr>
              <w:snapToGrid w:val="0"/>
              <w:rPr>
                <w:szCs w:val="22"/>
                <w:lang w:val="ru-RU"/>
              </w:rPr>
            </w:pPr>
          </w:p>
          <w:p w:rsidR="00641C81" w:rsidRPr="00FB7D84" w:rsidRDefault="00641C81">
            <w:pPr>
              <w:rPr>
                <w:szCs w:val="22"/>
                <w:lang w:val="ru-RU"/>
              </w:rPr>
            </w:pPr>
            <w:r w:rsidRPr="00FB7D84">
              <w:rPr>
                <w:szCs w:val="22"/>
                <w:lang w:val="ru-RU"/>
              </w:rPr>
              <w:t xml:space="preserve">Показатель освоения средств по проекту </w:t>
            </w:r>
          </w:p>
        </w:tc>
        <w:tc>
          <w:tcPr>
            <w:tcW w:w="6922" w:type="dxa"/>
            <w:tcBorders>
              <w:top w:val="single" w:sz="4" w:space="0" w:color="auto"/>
              <w:left w:val="single" w:sz="4" w:space="0" w:color="000000"/>
              <w:bottom w:val="single" w:sz="4" w:space="0" w:color="000000"/>
              <w:right w:val="single" w:sz="4" w:space="0" w:color="000000"/>
            </w:tcBorders>
          </w:tcPr>
          <w:p w:rsidR="00641C81" w:rsidRPr="00FB7D84" w:rsidRDefault="00641C81">
            <w:pPr>
              <w:snapToGrid w:val="0"/>
              <w:rPr>
                <w:iCs/>
                <w:szCs w:val="22"/>
                <w:lang w:val="ru-RU"/>
              </w:rPr>
            </w:pPr>
          </w:p>
          <w:p w:rsidR="00641C81" w:rsidRPr="00FB7D84" w:rsidRDefault="00641C81">
            <w:pPr>
              <w:rPr>
                <w:iCs/>
                <w:szCs w:val="22"/>
                <w:lang w:val="ru-RU"/>
              </w:rPr>
            </w:pPr>
            <w:r w:rsidRPr="00FB7D84">
              <w:rPr>
                <w:iCs/>
                <w:szCs w:val="22"/>
                <w:lang w:val="ru-RU"/>
              </w:rPr>
              <w:t>Показатель освоения бюджетных средств по состоянию на конец августа 2014 г.:  93%</w:t>
            </w:r>
          </w:p>
          <w:p w:rsidR="00641C81" w:rsidRPr="00FB7D84" w:rsidRDefault="00641C81">
            <w:pPr>
              <w:rPr>
                <w:iCs/>
                <w:szCs w:val="22"/>
                <w:lang w:val="ru-RU"/>
              </w:rPr>
            </w:pPr>
          </w:p>
        </w:tc>
      </w:tr>
      <w:tr w:rsidR="00641C81" w:rsidRPr="007219C1">
        <w:trPr>
          <w:trHeight w:val="848"/>
        </w:trPr>
        <w:tc>
          <w:tcPr>
            <w:tcW w:w="2375" w:type="dxa"/>
            <w:tcBorders>
              <w:left w:val="single" w:sz="4" w:space="0" w:color="000000"/>
              <w:bottom w:val="single" w:sz="4" w:space="0" w:color="000000"/>
            </w:tcBorders>
          </w:tcPr>
          <w:p w:rsidR="00641C81" w:rsidRPr="00FB7D84" w:rsidRDefault="00641C81">
            <w:pPr>
              <w:snapToGrid w:val="0"/>
              <w:rPr>
                <w:szCs w:val="22"/>
                <w:lang w:val="ru-RU"/>
              </w:rPr>
            </w:pPr>
          </w:p>
          <w:p w:rsidR="00641C81" w:rsidRPr="00FB7D84" w:rsidRDefault="00641C81">
            <w:pPr>
              <w:rPr>
                <w:szCs w:val="22"/>
                <w:lang w:val="ru-RU"/>
              </w:rPr>
            </w:pPr>
            <w:r w:rsidRPr="00FB7D84">
              <w:rPr>
                <w:szCs w:val="22"/>
                <w:lang w:val="ru-RU"/>
              </w:rPr>
              <w:t>Предыдущие отчеты</w:t>
            </w:r>
          </w:p>
        </w:tc>
        <w:tc>
          <w:tcPr>
            <w:tcW w:w="6922" w:type="dxa"/>
            <w:tcBorders>
              <w:left w:val="single" w:sz="4" w:space="0" w:color="000000"/>
              <w:bottom w:val="single" w:sz="4" w:space="0" w:color="000000"/>
              <w:right w:val="single" w:sz="4" w:space="0" w:color="000000"/>
            </w:tcBorders>
          </w:tcPr>
          <w:p w:rsidR="00641C81" w:rsidRPr="00FB7D84" w:rsidRDefault="00641C81">
            <w:pPr>
              <w:pStyle w:val="Default"/>
              <w:snapToGrid w:val="0"/>
              <w:rPr>
                <w:iCs/>
                <w:color w:val="auto"/>
                <w:sz w:val="22"/>
                <w:szCs w:val="22"/>
                <w:lang w:val="ru-RU"/>
              </w:rPr>
            </w:pPr>
          </w:p>
          <w:p w:rsidR="00641C81" w:rsidRPr="00116F42" w:rsidRDefault="00641C81">
            <w:pPr>
              <w:pStyle w:val="Default"/>
              <w:rPr>
                <w:rFonts w:eastAsia="SimSun"/>
                <w:color w:val="auto"/>
                <w:sz w:val="22"/>
                <w:szCs w:val="22"/>
                <w:lang w:val="ru-RU"/>
              </w:rPr>
            </w:pPr>
            <w:r w:rsidRPr="00FB7D84">
              <w:rPr>
                <w:color w:val="auto"/>
                <w:sz w:val="22"/>
                <w:szCs w:val="22"/>
                <w:lang w:val="ru-RU"/>
              </w:rPr>
              <w:t xml:space="preserve">Отчет о ходе реализации проекта был представлен КРИС в Приложении </w:t>
            </w:r>
            <w:r w:rsidRPr="00FB7D84">
              <w:rPr>
                <w:iCs/>
                <w:color w:val="auto"/>
                <w:sz w:val="22"/>
                <w:szCs w:val="22"/>
              </w:rPr>
              <w:t>I</w:t>
            </w:r>
            <w:r w:rsidRPr="00FB7D84">
              <w:rPr>
                <w:color w:val="auto"/>
                <w:sz w:val="22"/>
                <w:szCs w:val="22"/>
                <w:lang w:val="ru-RU"/>
              </w:rPr>
              <w:t xml:space="preserve"> к документу </w:t>
            </w:r>
            <w:r w:rsidRPr="00FB7D84">
              <w:rPr>
                <w:color w:val="auto"/>
                <w:sz w:val="22"/>
                <w:szCs w:val="22"/>
              </w:rPr>
              <w:t>CDIP</w:t>
            </w:r>
            <w:r w:rsidRPr="00FB7D84">
              <w:rPr>
                <w:color w:val="auto"/>
                <w:sz w:val="22"/>
                <w:szCs w:val="22"/>
                <w:lang w:val="ru-RU"/>
              </w:rPr>
              <w:t>/12/2 на двенадцатой сессии Комитета в ноябре 2013</w:t>
            </w:r>
            <w:r w:rsidRPr="00FB7D84">
              <w:rPr>
                <w:color w:val="auto"/>
                <w:sz w:val="22"/>
                <w:szCs w:val="22"/>
              </w:rPr>
              <w:t> </w:t>
            </w:r>
            <w:r w:rsidR="00116F42">
              <w:rPr>
                <w:color w:val="auto"/>
                <w:sz w:val="22"/>
                <w:szCs w:val="22"/>
                <w:lang w:val="ru-RU"/>
              </w:rPr>
              <w:t>г.</w:t>
            </w:r>
          </w:p>
          <w:p w:rsidR="00641C81" w:rsidRPr="00FB7D84" w:rsidRDefault="00641C81">
            <w:pPr>
              <w:pStyle w:val="Default"/>
              <w:rPr>
                <w:iCs/>
                <w:color w:val="auto"/>
                <w:sz w:val="22"/>
                <w:szCs w:val="22"/>
                <w:lang w:val="ru-RU"/>
              </w:rPr>
            </w:pPr>
          </w:p>
        </w:tc>
      </w:tr>
      <w:tr w:rsidR="00641C81" w:rsidRPr="00B66675">
        <w:trPr>
          <w:trHeight w:val="848"/>
        </w:trPr>
        <w:tc>
          <w:tcPr>
            <w:tcW w:w="2375" w:type="dxa"/>
            <w:tcBorders>
              <w:left w:val="single" w:sz="4" w:space="0" w:color="000000"/>
              <w:bottom w:val="single" w:sz="4" w:space="0" w:color="000000"/>
            </w:tcBorders>
          </w:tcPr>
          <w:p w:rsidR="00641C81" w:rsidRPr="00FB7D84" w:rsidRDefault="00641C81">
            <w:pPr>
              <w:snapToGrid w:val="0"/>
              <w:rPr>
                <w:szCs w:val="22"/>
                <w:lang w:val="ru-RU"/>
              </w:rPr>
            </w:pPr>
          </w:p>
          <w:p w:rsidR="00641C81" w:rsidRPr="00116F42" w:rsidRDefault="00641C81" w:rsidP="00116F42">
            <w:pPr>
              <w:rPr>
                <w:szCs w:val="22"/>
                <w:shd w:val="clear" w:color="auto" w:fill="FFFF00"/>
                <w:lang w:val="ru-RU"/>
              </w:rPr>
            </w:pPr>
            <w:r w:rsidRPr="00FB7D84">
              <w:rPr>
                <w:szCs w:val="22"/>
                <w:lang w:val="ru-RU"/>
              </w:rPr>
              <w:t>Последующая деятельность</w:t>
            </w:r>
          </w:p>
        </w:tc>
        <w:tc>
          <w:tcPr>
            <w:tcW w:w="6922" w:type="dxa"/>
            <w:tcBorders>
              <w:left w:val="single" w:sz="4" w:space="0" w:color="000000"/>
              <w:bottom w:val="single" w:sz="4" w:space="0" w:color="000000"/>
              <w:right w:val="single" w:sz="4" w:space="0" w:color="000000"/>
            </w:tcBorders>
          </w:tcPr>
          <w:p w:rsidR="00641C81" w:rsidRPr="00FB7D84" w:rsidRDefault="00641C81">
            <w:pPr>
              <w:pStyle w:val="Default"/>
              <w:snapToGrid w:val="0"/>
              <w:rPr>
                <w:iCs/>
                <w:color w:val="auto"/>
                <w:sz w:val="22"/>
                <w:szCs w:val="22"/>
                <w:lang w:val="ru-RU"/>
              </w:rPr>
            </w:pPr>
          </w:p>
          <w:p w:rsidR="00641C81" w:rsidRPr="00116F42" w:rsidRDefault="00641C81">
            <w:pPr>
              <w:pStyle w:val="Default"/>
              <w:rPr>
                <w:iCs/>
                <w:color w:val="auto"/>
                <w:sz w:val="22"/>
                <w:szCs w:val="22"/>
                <w:lang w:val="ru-RU"/>
              </w:rPr>
            </w:pPr>
            <w:r w:rsidRPr="00FB7D84">
              <w:rPr>
                <w:iCs/>
                <w:color w:val="auto"/>
                <w:sz w:val="22"/>
                <w:szCs w:val="22"/>
                <w:lang w:val="ru-RU"/>
              </w:rPr>
              <w:t>Проект был включен в регулярную деятельность ВОИС. В этом ключе ведется работа по подготовке ОПЛ на темы, которые представляют интерес для государств-членов и в первую очередь – для развивающихся стран. Методические указания будут использованы в качестве справочной и учебной информации для ЦПТИ и различных семинаров. Предусмотрена разработка нового руководства по использованию инструментов анализа патентной информации из открытых источников. Это руководство может быть полезным при подготовке ОПЛ с обращением исключительно к бесплатным базам данных и инструментам патентного анализа из открытых источников в качестве альтернативного варианта использования патентной информации ведомствами ИС и другими субъектами в развивающихся странах и НРС</w:t>
            </w:r>
            <w:r w:rsidR="00116F42">
              <w:rPr>
                <w:iCs/>
                <w:color w:val="auto"/>
                <w:sz w:val="22"/>
                <w:szCs w:val="22"/>
                <w:lang w:val="ru-RU"/>
              </w:rPr>
              <w:t>.</w:t>
            </w:r>
          </w:p>
          <w:p w:rsidR="00641C81" w:rsidRPr="00116F42" w:rsidRDefault="00641C81">
            <w:pPr>
              <w:pStyle w:val="Default"/>
              <w:rPr>
                <w:iCs/>
                <w:color w:val="auto"/>
                <w:sz w:val="22"/>
                <w:szCs w:val="22"/>
                <w:lang w:val="ru-RU"/>
              </w:rPr>
            </w:pPr>
          </w:p>
          <w:p w:rsidR="00641C81" w:rsidRPr="00116F42" w:rsidRDefault="00641C81">
            <w:pPr>
              <w:pStyle w:val="Default"/>
              <w:rPr>
                <w:iCs/>
                <w:color w:val="auto"/>
                <w:sz w:val="22"/>
                <w:szCs w:val="22"/>
                <w:shd w:val="clear" w:color="auto" w:fill="FFFF00"/>
                <w:lang w:val="ru-RU"/>
              </w:rPr>
            </w:pPr>
            <w:r w:rsidRPr="00FB7D84">
              <w:rPr>
                <w:iCs/>
                <w:color w:val="auto"/>
                <w:sz w:val="22"/>
                <w:szCs w:val="22"/>
                <w:lang w:val="ru-RU"/>
              </w:rPr>
              <w:t>Кроме</w:t>
            </w:r>
            <w:r w:rsidRPr="00116F42">
              <w:rPr>
                <w:iCs/>
                <w:color w:val="auto"/>
                <w:sz w:val="22"/>
                <w:szCs w:val="22"/>
                <w:lang w:val="ru-RU"/>
              </w:rPr>
              <w:t xml:space="preserve"> </w:t>
            </w:r>
            <w:r w:rsidRPr="00FB7D84">
              <w:rPr>
                <w:iCs/>
                <w:color w:val="auto"/>
                <w:sz w:val="22"/>
                <w:szCs w:val="22"/>
                <w:lang w:val="ru-RU"/>
              </w:rPr>
              <w:t>того</w:t>
            </w:r>
            <w:r w:rsidRPr="00116F42">
              <w:rPr>
                <w:iCs/>
                <w:color w:val="auto"/>
                <w:sz w:val="22"/>
                <w:szCs w:val="22"/>
                <w:lang w:val="ru-RU"/>
              </w:rPr>
              <w:t xml:space="preserve">, </w:t>
            </w:r>
            <w:r w:rsidRPr="00FB7D84">
              <w:rPr>
                <w:iCs/>
                <w:color w:val="auto"/>
                <w:sz w:val="22"/>
                <w:szCs w:val="22"/>
                <w:lang w:val="ru-RU"/>
              </w:rPr>
              <w:t>предусмотрено</w:t>
            </w:r>
            <w:r w:rsidRPr="00116F42">
              <w:rPr>
                <w:iCs/>
                <w:color w:val="auto"/>
                <w:sz w:val="22"/>
                <w:szCs w:val="22"/>
                <w:lang w:val="ru-RU"/>
              </w:rPr>
              <w:t xml:space="preserve"> </w:t>
            </w:r>
            <w:r w:rsidRPr="00FB7D84">
              <w:rPr>
                <w:iCs/>
                <w:color w:val="auto"/>
                <w:sz w:val="22"/>
                <w:szCs w:val="22"/>
                <w:lang w:val="ru-RU"/>
              </w:rPr>
              <w:t>проведение</w:t>
            </w:r>
            <w:r w:rsidRPr="00116F42">
              <w:rPr>
                <w:iCs/>
                <w:color w:val="auto"/>
                <w:sz w:val="22"/>
                <w:szCs w:val="22"/>
                <w:lang w:val="ru-RU"/>
              </w:rPr>
              <w:t xml:space="preserve"> </w:t>
            </w:r>
            <w:r w:rsidRPr="00FB7D84">
              <w:rPr>
                <w:iCs/>
                <w:color w:val="auto"/>
                <w:sz w:val="22"/>
                <w:szCs w:val="22"/>
                <w:lang w:val="ru-RU"/>
              </w:rPr>
              <w:t>ряда</w:t>
            </w:r>
            <w:r w:rsidRPr="00116F42">
              <w:rPr>
                <w:iCs/>
                <w:color w:val="auto"/>
                <w:sz w:val="22"/>
                <w:szCs w:val="22"/>
                <w:lang w:val="ru-RU"/>
              </w:rPr>
              <w:t xml:space="preserve"> </w:t>
            </w:r>
            <w:r w:rsidRPr="00FB7D84">
              <w:rPr>
                <w:iCs/>
                <w:color w:val="auto"/>
                <w:sz w:val="22"/>
                <w:szCs w:val="22"/>
                <w:lang w:val="ru-RU"/>
              </w:rPr>
              <w:t>последующих</w:t>
            </w:r>
            <w:r w:rsidRPr="00116F42">
              <w:rPr>
                <w:iCs/>
                <w:color w:val="auto"/>
                <w:sz w:val="22"/>
                <w:szCs w:val="22"/>
                <w:lang w:val="ru-RU"/>
              </w:rPr>
              <w:t xml:space="preserve"> </w:t>
            </w:r>
            <w:r w:rsidRPr="00FB7D84">
              <w:rPr>
                <w:iCs/>
                <w:color w:val="auto"/>
                <w:sz w:val="22"/>
                <w:szCs w:val="22"/>
                <w:lang w:val="ru-RU"/>
              </w:rPr>
              <w:t>мероприятий</w:t>
            </w:r>
            <w:r w:rsidRPr="00116F42">
              <w:rPr>
                <w:iCs/>
                <w:color w:val="auto"/>
                <w:sz w:val="22"/>
                <w:szCs w:val="22"/>
                <w:lang w:val="ru-RU"/>
              </w:rPr>
              <w:t>:</w:t>
            </w:r>
          </w:p>
          <w:p w:rsidR="00641C81" w:rsidRPr="00116F42" w:rsidRDefault="00641C81">
            <w:pPr>
              <w:pStyle w:val="Default"/>
              <w:rPr>
                <w:iCs/>
                <w:color w:val="auto"/>
                <w:sz w:val="22"/>
                <w:szCs w:val="22"/>
                <w:lang w:val="ru-RU"/>
              </w:rPr>
            </w:pPr>
          </w:p>
          <w:p w:rsidR="00641C81" w:rsidRPr="00116F42" w:rsidRDefault="00641C81">
            <w:pPr>
              <w:pStyle w:val="Default"/>
              <w:rPr>
                <w:iCs/>
                <w:color w:val="auto"/>
                <w:sz w:val="22"/>
                <w:szCs w:val="22"/>
                <w:lang w:val="ru-RU"/>
              </w:rPr>
            </w:pPr>
            <w:r w:rsidRPr="00116F42">
              <w:rPr>
                <w:iCs/>
                <w:color w:val="auto"/>
                <w:sz w:val="22"/>
                <w:szCs w:val="22"/>
                <w:lang w:val="ru-RU"/>
              </w:rPr>
              <w:t xml:space="preserve">- </w:t>
            </w:r>
            <w:r w:rsidRPr="00FB7D84">
              <w:rPr>
                <w:iCs/>
                <w:color w:val="auto"/>
                <w:sz w:val="22"/>
                <w:szCs w:val="22"/>
                <w:lang w:val="ru-RU"/>
              </w:rPr>
              <w:t>перевод</w:t>
            </w:r>
            <w:r w:rsidRPr="00116F42">
              <w:rPr>
                <w:iCs/>
                <w:color w:val="auto"/>
                <w:sz w:val="22"/>
                <w:szCs w:val="22"/>
                <w:lang w:val="ru-RU"/>
              </w:rPr>
              <w:t xml:space="preserve"> </w:t>
            </w:r>
            <w:r w:rsidRPr="00FB7D84">
              <w:rPr>
                <w:iCs/>
                <w:color w:val="auto"/>
                <w:sz w:val="22"/>
                <w:szCs w:val="22"/>
                <w:lang w:val="ru-RU"/>
              </w:rPr>
              <w:t>инфографики</w:t>
            </w:r>
            <w:r w:rsidRPr="00116F42">
              <w:rPr>
                <w:iCs/>
                <w:color w:val="auto"/>
                <w:sz w:val="22"/>
                <w:szCs w:val="22"/>
                <w:lang w:val="ru-RU"/>
              </w:rPr>
              <w:t>/</w:t>
            </w:r>
            <w:r w:rsidRPr="00FB7D84">
              <w:rPr>
                <w:iCs/>
                <w:color w:val="auto"/>
                <w:sz w:val="22"/>
                <w:szCs w:val="22"/>
                <w:lang w:val="ru-RU"/>
              </w:rPr>
              <w:t>резюме</w:t>
            </w:r>
            <w:r w:rsidRPr="00116F42">
              <w:rPr>
                <w:iCs/>
                <w:color w:val="auto"/>
                <w:sz w:val="22"/>
                <w:szCs w:val="22"/>
                <w:lang w:val="ru-RU"/>
              </w:rPr>
              <w:t xml:space="preserve"> </w:t>
            </w:r>
            <w:r w:rsidRPr="00FB7D84">
              <w:rPr>
                <w:iCs/>
                <w:color w:val="auto"/>
                <w:sz w:val="22"/>
                <w:szCs w:val="22"/>
                <w:lang w:val="ru-RU"/>
              </w:rPr>
              <w:t>отчетов</w:t>
            </w:r>
            <w:r w:rsidRPr="00116F42">
              <w:rPr>
                <w:iCs/>
                <w:color w:val="auto"/>
                <w:sz w:val="22"/>
                <w:szCs w:val="22"/>
                <w:lang w:val="ru-RU"/>
              </w:rPr>
              <w:t xml:space="preserve"> </w:t>
            </w:r>
            <w:r w:rsidRPr="00FB7D84">
              <w:rPr>
                <w:iCs/>
                <w:color w:val="auto"/>
                <w:sz w:val="22"/>
                <w:szCs w:val="22"/>
                <w:lang w:val="ru-RU"/>
              </w:rPr>
              <w:t>на</w:t>
            </w:r>
            <w:r w:rsidRPr="00116F42">
              <w:rPr>
                <w:iCs/>
                <w:color w:val="auto"/>
                <w:sz w:val="22"/>
                <w:szCs w:val="22"/>
                <w:lang w:val="ru-RU"/>
              </w:rPr>
              <w:t xml:space="preserve"> </w:t>
            </w:r>
            <w:r w:rsidRPr="00FB7D84">
              <w:rPr>
                <w:iCs/>
                <w:color w:val="auto"/>
                <w:sz w:val="22"/>
                <w:szCs w:val="22"/>
                <w:lang w:val="ru-RU"/>
              </w:rPr>
              <w:t>другие</w:t>
            </w:r>
            <w:r w:rsidRPr="00116F42">
              <w:rPr>
                <w:iCs/>
                <w:color w:val="auto"/>
                <w:sz w:val="22"/>
                <w:szCs w:val="22"/>
                <w:lang w:val="ru-RU"/>
              </w:rPr>
              <w:t xml:space="preserve"> </w:t>
            </w:r>
            <w:r w:rsidRPr="00FB7D84">
              <w:rPr>
                <w:iCs/>
                <w:color w:val="auto"/>
                <w:sz w:val="22"/>
                <w:szCs w:val="22"/>
                <w:lang w:val="ru-RU"/>
              </w:rPr>
              <w:t>рабочие</w:t>
            </w:r>
            <w:r w:rsidRPr="00116F42">
              <w:rPr>
                <w:iCs/>
                <w:color w:val="auto"/>
                <w:sz w:val="22"/>
                <w:szCs w:val="22"/>
                <w:lang w:val="ru-RU"/>
              </w:rPr>
              <w:t xml:space="preserve"> </w:t>
            </w:r>
            <w:r w:rsidRPr="00FB7D84">
              <w:rPr>
                <w:iCs/>
                <w:color w:val="auto"/>
                <w:sz w:val="22"/>
                <w:szCs w:val="22"/>
                <w:lang w:val="ru-RU"/>
              </w:rPr>
              <w:t>языки</w:t>
            </w:r>
            <w:r w:rsidRPr="00116F42">
              <w:rPr>
                <w:iCs/>
                <w:color w:val="auto"/>
                <w:sz w:val="22"/>
                <w:szCs w:val="22"/>
                <w:lang w:val="ru-RU"/>
              </w:rPr>
              <w:t xml:space="preserve"> </w:t>
            </w:r>
            <w:r w:rsidRPr="00FB7D84">
              <w:rPr>
                <w:iCs/>
                <w:color w:val="auto"/>
                <w:sz w:val="22"/>
                <w:szCs w:val="22"/>
                <w:lang w:val="ru-RU"/>
              </w:rPr>
              <w:t>Организации</w:t>
            </w:r>
            <w:r w:rsidRPr="00116F42">
              <w:rPr>
                <w:iCs/>
                <w:color w:val="auto"/>
                <w:sz w:val="22"/>
                <w:szCs w:val="22"/>
                <w:lang w:val="ru-RU"/>
              </w:rPr>
              <w:t xml:space="preserve"> </w:t>
            </w:r>
            <w:r w:rsidRPr="00FB7D84">
              <w:rPr>
                <w:iCs/>
                <w:color w:val="auto"/>
                <w:sz w:val="22"/>
                <w:szCs w:val="22"/>
                <w:lang w:val="ru-RU"/>
              </w:rPr>
              <w:t>сможет</w:t>
            </w:r>
            <w:r w:rsidRPr="00116F42">
              <w:rPr>
                <w:iCs/>
                <w:color w:val="auto"/>
                <w:sz w:val="22"/>
                <w:szCs w:val="22"/>
                <w:lang w:val="ru-RU"/>
              </w:rPr>
              <w:t xml:space="preserve"> </w:t>
            </w:r>
            <w:r w:rsidRPr="00FB7D84">
              <w:rPr>
                <w:iCs/>
                <w:color w:val="auto"/>
                <w:sz w:val="22"/>
                <w:szCs w:val="22"/>
                <w:lang w:val="ru-RU"/>
              </w:rPr>
              <w:t>обеспечить</w:t>
            </w:r>
            <w:r w:rsidRPr="00116F42">
              <w:rPr>
                <w:iCs/>
                <w:color w:val="auto"/>
                <w:sz w:val="22"/>
                <w:szCs w:val="22"/>
                <w:lang w:val="ru-RU"/>
              </w:rPr>
              <w:t xml:space="preserve"> </w:t>
            </w:r>
            <w:r w:rsidRPr="00FB7D84">
              <w:rPr>
                <w:iCs/>
                <w:color w:val="auto"/>
                <w:sz w:val="22"/>
                <w:szCs w:val="22"/>
                <w:lang w:val="ru-RU"/>
              </w:rPr>
              <w:t>доступ</w:t>
            </w:r>
            <w:r w:rsidRPr="00116F42">
              <w:rPr>
                <w:iCs/>
                <w:color w:val="auto"/>
                <w:sz w:val="22"/>
                <w:szCs w:val="22"/>
                <w:lang w:val="ru-RU"/>
              </w:rPr>
              <w:t xml:space="preserve"> </w:t>
            </w:r>
            <w:r w:rsidRPr="00FB7D84">
              <w:rPr>
                <w:iCs/>
                <w:color w:val="auto"/>
                <w:sz w:val="22"/>
                <w:szCs w:val="22"/>
                <w:lang w:val="ru-RU"/>
              </w:rPr>
              <w:t>большего</w:t>
            </w:r>
            <w:r w:rsidRPr="00116F42">
              <w:rPr>
                <w:iCs/>
                <w:color w:val="auto"/>
                <w:sz w:val="22"/>
                <w:szCs w:val="22"/>
                <w:lang w:val="ru-RU"/>
              </w:rPr>
              <w:t xml:space="preserve"> </w:t>
            </w:r>
            <w:r w:rsidRPr="00FB7D84">
              <w:rPr>
                <w:iCs/>
                <w:color w:val="auto"/>
                <w:sz w:val="22"/>
                <w:szCs w:val="22"/>
                <w:lang w:val="ru-RU"/>
              </w:rPr>
              <w:t>числа</w:t>
            </w:r>
            <w:r w:rsidRPr="00116F42">
              <w:rPr>
                <w:iCs/>
                <w:color w:val="auto"/>
                <w:sz w:val="22"/>
                <w:szCs w:val="22"/>
                <w:lang w:val="ru-RU"/>
              </w:rPr>
              <w:t xml:space="preserve"> </w:t>
            </w:r>
            <w:r w:rsidRPr="00FB7D84">
              <w:rPr>
                <w:iCs/>
                <w:color w:val="auto"/>
                <w:sz w:val="22"/>
                <w:szCs w:val="22"/>
                <w:lang w:val="ru-RU"/>
              </w:rPr>
              <w:t>государств</w:t>
            </w:r>
            <w:r w:rsidRPr="00116F42">
              <w:rPr>
                <w:iCs/>
                <w:color w:val="auto"/>
                <w:sz w:val="22"/>
                <w:szCs w:val="22"/>
                <w:lang w:val="ru-RU"/>
              </w:rPr>
              <w:t>-</w:t>
            </w:r>
            <w:r w:rsidRPr="00FB7D84">
              <w:rPr>
                <w:iCs/>
                <w:color w:val="auto"/>
                <w:sz w:val="22"/>
                <w:szCs w:val="22"/>
                <w:lang w:val="ru-RU"/>
              </w:rPr>
              <w:t>членов</w:t>
            </w:r>
            <w:r w:rsidRPr="00116F42">
              <w:rPr>
                <w:iCs/>
                <w:color w:val="auto"/>
                <w:sz w:val="22"/>
                <w:szCs w:val="22"/>
                <w:lang w:val="ru-RU"/>
              </w:rPr>
              <w:t xml:space="preserve"> </w:t>
            </w:r>
            <w:r w:rsidRPr="00FB7D84">
              <w:rPr>
                <w:iCs/>
                <w:color w:val="auto"/>
                <w:sz w:val="22"/>
                <w:szCs w:val="22"/>
                <w:lang w:val="ru-RU"/>
              </w:rPr>
              <w:t>к</w:t>
            </w:r>
            <w:r w:rsidRPr="00116F42">
              <w:rPr>
                <w:iCs/>
                <w:color w:val="auto"/>
                <w:sz w:val="22"/>
                <w:szCs w:val="22"/>
                <w:lang w:val="ru-RU"/>
              </w:rPr>
              <w:t xml:space="preserve"> </w:t>
            </w:r>
            <w:r w:rsidRPr="00FB7D84">
              <w:rPr>
                <w:iCs/>
                <w:color w:val="auto"/>
                <w:sz w:val="22"/>
                <w:szCs w:val="22"/>
                <w:lang w:val="ru-RU"/>
              </w:rPr>
              <w:t>информации</w:t>
            </w:r>
            <w:r w:rsidRPr="00116F42">
              <w:rPr>
                <w:iCs/>
                <w:color w:val="auto"/>
                <w:sz w:val="22"/>
                <w:szCs w:val="22"/>
                <w:lang w:val="ru-RU"/>
              </w:rPr>
              <w:t xml:space="preserve">, </w:t>
            </w:r>
            <w:r w:rsidRPr="00FB7D84">
              <w:rPr>
                <w:iCs/>
                <w:color w:val="auto"/>
                <w:sz w:val="22"/>
                <w:szCs w:val="22"/>
                <w:lang w:val="ru-RU"/>
              </w:rPr>
              <w:t>изложенной</w:t>
            </w:r>
            <w:r w:rsidRPr="00116F42">
              <w:rPr>
                <w:iCs/>
                <w:color w:val="auto"/>
                <w:sz w:val="22"/>
                <w:szCs w:val="22"/>
                <w:lang w:val="ru-RU"/>
              </w:rPr>
              <w:t xml:space="preserve"> </w:t>
            </w:r>
            <w:r w:rsidRPr="00FB7D84">
              <w:rPr>
                <w:iCs/>
                <w:color w:val="auto"/>
                <w:sz w:val="22"/>
                <w:szCs w:val="22"/>
                <w:lang w:val="ru-RU"/>
              </w:rPr>
              <w:t>в</w:t>
            </w:r>
            <w:r w:rsidRPr="00116F42">
              <w:rPr>
                <w:iCs/>
                <w:color w:val="auto"/>
                <w:sz w:val="22"/>
                <w:szCs w:val="22"/>
                <w:lang w:val="ru-RU"/>
              </w:rPr>
              <w:t xml:space="preserve"> </w:t>
            </w:r>
            <w:r w:rsidRPr="00FB7D84">
              <w:rPr>
                <w:iCs/>
                <w:color w:val="auto"/>
                <w:sz w:val="22"/>
                <w:szCs w:val="22"/>
                <w:lang w:val="ru-RU"/>
              </w:rPr>
              <w:t>отчетах</w:t>
            </w:r>
            <w:r w:rsidRPr="00116F42">
              <w:rPr>
                <w:iCs/>
                <w:color w:val="auto"/>
                <w:sz w:val="22"/>
                <w:szCs w:val="22"/>
                <w:lang w:val="ru-RU"/>
              </w:rPr>
              <w:t xml:space="preserve"> </w:t>
            </w:r>
            <w:r w:rsidRPr="00FB7D84">
              <w:rPr>
                <w:iCs/>
                <w:color w:val="auto"/>
                <w:sz w:val="22"/>
                <w:szCs w:val="22"/>
                <w:lang w:val="ru-RU"/>
              </w:rPr>
              <w:t>о</w:t>
            </w:r>
            <w:r w:rsidRPr="00116F42">
              <w:rPr>
                <w:iCs/>
                <w:color w:val="auto"/>
                <w:sz w:val="22"/>
                <w:szCs w:val="22"/>
                <w:lang w:val="ru-RU"/>
              </w:rPr>
              <w:t xml:space="preserve"> </w:t>
            </w:r>
            <w:r w:rsidRPr="00FB7D84">
              <w:rPr>
                <w:iCs/>
                <w:color w:val="auto"/>
                <w:sz w:val="22"/>
                <w:szCs w:val="22"/>
                <w:lang w:val="ru-RU"/>
              </w:rPr>
              <w:t>патентном</w:t>
            </w:r>
            <w:r w:rsidRPr="00116F42">
              <w:rPr>
                <w:iCs/>
                <w:color w:val="auto"/>
                <w:sz w:val="22"/>
                <w:szCs w:val="22"/>
                <w:lang w:val="ru-RU"/>
              </w:rPr>
              <w:t xml:space="preserve"> </w:t>
            </w:r>
            <w:r w:rsidRPr="00FB7D84">
              <w:rPr>
                <w:iCs/>
                <w:color w:val="auto"/>
                <w:sz w:val="22"/>
                <w:szCs w:val="22"/>
                <w:lang w:val="ru-RU"/>
              </w:rPr>
              <w:t>ландшафте</w:t>
            </w:r>
            <w:r w:rsidR="00116F42" w:rsidRPr="00116F42">
              <w:rPr>
                <w:iCs/>
                <w:color w:val="auto"/>
                <w:sz w:val="22"/>
                <w:szCs w:val="22"/>
                <w:lang w:val="ru-RU"/>
              </w:rPr>
              <w:t>;</w:t>
            </w:r>
          </w:p>
          <w:p w:rsidR="00641C81" w:rsidRPr="00116F42" w:rsidRDefault="00641C81">
            <w:pPr>
              <w:pStyle w:val="Default"/>
              <w:rPr>
                <w:iCs/>
                <w:color w:val="auto"/>
                <w:sz w:val="22"/>
                <w:szCs w:val="22"/>
                <w:lang w:val="ru-RU"/>
              </w:rPr>
            </w:pPr>
          </w:p>
          <w:p w:rsidR="00641C81" w:rsidRPr="00116F42" w:rsidRDefault="00641C81">
            <w:pPr>
              <w:pStyle w:val="Default"/>
              <w:rPr>
                <w:iCs/>
                <w:color w:val="auto"/>
                <w:sz w:val="22"/>
                <w:szCs w:val="22"/>
                <w:lang w:val="ru-RU"/>
              </w:rPr>
            </w:pPr>
            <w:r w:rsidRPr="00116F42">
              <w:rPr>
                <w:iCs/>
                <w:color w:val="auto"/>
                <w:sz w:val="22"/>
                <w:szCs w:val="22"/>
                <w:lang w:val="ru-RU"/>
              </w:rPr>
              <w:t xml:space="preserve">- </w:t>
            </w:r>
            <w:r w:rsidRPr="00FB7D84">
              <w:rPr>
                <w:iCs/>
                <w:color w:val="auto"/>
                <w:sz w:val="22"/>
                <w:szCs w:val="22"/>
                <w:lang w:val="ru-RU"/>
              </w:rPr>
              <w:t>дальнейшая</w:t>
            </w:r>
            <w:r w:rsidRPr="00116F42">
              <w:rPr>
                <w:iCs/>
                <w:color w:val="auto"/>
                <w:sz w:val="22"/>
                <w:szCs w:val="22"/>
                <w:lang w:val="ru-RU"/>
              </w:rPr>
              <w:t xml:space="preserve"> </w:t>
            </w:r>
            <w:r w:rsidRPr="00FB7D84">
              <w:rPr>
                <w:iCs/>
                <w:color w:val="auto"/>
                <w:sz w:val="22"/>
                <w:szCs w:val="22"/>
                <w:lang w:val="ru-RU"/>
              </w:rPr>
              <w:t>активизация</w:t>
            </w:r>
            <w:r w:rsidRPr="00116F42">
              <w:rPr>
                <w:iCs/>
                <w:color w:val="auto"/>
                <w:sz w:val="22"/>
                <w:szCs w:val="22"/>
                <w:lang w:val="ru-RU"/>
              </w:rPr>
              <w:t xml:space="preserve"> </w:t>
            </w:r>
            <w:r w:rsidRPr="00FB7D84">
              <w:rPr>
                <w:iCs/>
                <w:color w:val="auto"/>
                <w:sz w:val="22"/>
                <w:szCs w:val="22"/>
                <w:lang w:val="ru-RU"/>
              </w:rPr>
              <w:t>деятельности</w:t>
            </w:r>
            <w:r w:rsidRPr="00116F42">
              <w:rPr>
                <w:iCs/>
                <w:color w:val="auto"/>
                <w:sz w:val="22"/>
                <w:szCs w:val="22"/>
                <w:lang w:val="ru-RU"/>
              </w:rPr>
              <w:t xml:space="preserve"> </w:t>
            </w:r>
            <w:r w:rsidRPr="00FB7D84">
              <w:rPr>
                <w:iCs/>
                <w:color w:val="auto"/>
                <w:sz w:val="22"/>
                <w:szCs w:val="22"/>
                <w:lang w:val="ru-RU"/>
              </w:rPr>
              <w:t>в</w:t>
            </w:r>
            <w:r w:rsidRPr="00116F42">
              <w:rPr>
                <w:iCs/>
                <w:color w:val="auto"/>
                <w:sz w:val="22"/>
                <w:szCs w:val="22"/>
                <w:lang w:val="ru-RU"/>
              </w:rPr>
              <w:t xml:space="preserve"> </w:t>
            </w:r>
            <w:r w:rsidRPr="00FB7D84">
              <w:rPr>
                <w:iCs/>
                <w:color w:val="auto"/>
                <w:sz w:val="22"/>
                <w:szCs w:val="22"/>
                <w:lang w:val="ru-RU"/>
              </w:rPr>
              <w:t>основных</w:t>
            </w:r>
            <w:r w:rsidRPr="00116F42">
              <w:rPr>
                <w:iCs/>
                <w:color w:val="auto"/>
                <w:sz w:val="22"/>
                <w:szCs w:val="22"/>
                <w:lang w:val="ru-RU"/>
              </w:rPr>
              <w:t xml:space="preserve"> </w:t>
            </w:r>
            <w:r w:rsidRPr="00FB7D84">
              <w:rPr>
                <w:iCs/>
                <w:color w:val="auto"/>
                <w:sz w:val="22"/>
                <w:szCs w:val="22"/>
                <w:lang w:val="ru-RU"/>
              </w:rPr>
              <w:t>сферах</w:t>
            </w:r>
            <w:r w:rsidRPr="00116F42">
              <w:rPr>
                <w:iCs/>
                <w:color w:val="auto"/>
                <w:sz w:val="22"/>
                <w:szCs w:val="22"/>
                <w:lang w:val="ru-RU"/>
              </w:rPr>
              <w:t xml:space="preserve"> </w:t>
            </w:r>
            <w:r w:rsidRPr="00FB7D84">
              <w:rPr>
                <w:iCs/>
                <w:color w:val="auto"/>
                <w:sz w:val="22"/>
                <w:szCs w:val="22"/>
                <w:lang w:val="ru-RU"/>
              </w:rPr>
              <w:t>государств</w:t>
            </w:r>
            <w:r w:rsidRPr="00116F42">
              <w:rPr>
                <w:iCs/>
                <w:color w:val="auto"/>
                <w:sz w:val="22"/>
                <w:szCs w:val="22"/>
                <w:lang w:val="ru-RU"/>
              </w:rPr>
              <w:t>-</w:t>
            </w:r>
            <w:r w:rsidRPr="00FB7D84">
              <w:rPr>
                <w:iCs/>
                <w:color w:val="auto"/>
                <w:sz w:val="22"/>
                <w:szCs w:val="22"/>
                <w:lang w:val="ru-RU"/>
              </w:rPr>
              <w:t>членов</w:t>
            </w:r>
            <w:r w:rsidRPr="00116F42">
              <w:rPr>
                <w:iCs/>
                <w:color w:val="auto"/>
                <w:sz w:val="22"/>
                <w:szCs w:val="22"/>
                <w:lang w:val="ru-RU"/>
              </w:rPr>
              <w:t xml:space="preserve"> </w:t>
            </w:r>
            <w:r w:rsidRPr="00FB7D84">
              <w:rPr>
                <w:iCs/>
                <w:color w:val="auto"/>
                <w:sz w:val="22"/>
                <w:szCs w:val="22"/>
                <w:lang w:val="ru-RU"/>
              </w:rPr>
              <w:t>путем</w:t>
            </w:r>
            <w:r w:rsidRPr="00116F42">
              <w:rPr>
                <w:iCs/>
                <w:color w:val="auto"/>
                <w:sz w:val="22"/>
                <w:szCs w:val="22"/>
                <w:lang w:val="ru-RU"/>
              </w:rPr>
              <w:t xml:space="preserve"> </w:t>
            </w:r>
            <w:r w:rsidRPr="00FB7D84">
              <w:rPr>
                <w:iCs/>
                <w:color w:val="auto"/>
                <w:sz w:val="22"/>
                <w:szCs w:val="22"/>
                <w:lang w:val="ru-RU"/>
              </w:rPr>
              <w:t>тесного</w:t>
            </w:r>
            <w:r w:rsidRPr="00116F42">
              <w:rPr>
                <w:iCs/>
                <w:color w:val="auto"/>
                <w:sz w:val="22"/>
                <w:szCs w:val="22"/>
                <w:lang w:val="ru-RU"/>
              </w:rPr>
              <w:t xml:space="preserve"> </w:t>
            </w:r>
            <w:r w:rsidRPr="00FB7D84">
              <w:rPr>
                <w:iCs/>
                <w:color w:val="auto"/>
                <w:sz w:val="22"/>
                <w:szCs w:val="22"/>
                <w:lang w:val="ru-RU"/>
              </w:rPr>
              <w:t>сотрудничества</w:t>
            </w:r>
            <w:r w:rsidRPr="00116F42">
              <w:rPr>
                <w:iCs/>
                <w:color w:val="auto"/>
                <w:sz w:val="22"/>
                <w:szCs w:val="22"/>
                <w:lang w:val="ru-RU"/>
              </w:rPr>
              <w:t xml:space="preserve"> </w:t>
            </w:r>
            <w:r w:rsidRPr="00FB7D84">
              <w:rPr>
                <w:iCs/>
                <w:color w:val="auto"/>
                <w:sz w:val="22"/>
                <w:szCs w:val="22"/>
                <w:lang w:val="ru-RU"/>
              </w:rPr>
              <w:t>с</w:t>
            </w:r>
            <w:r w:rsidRPr="00116F42">
              <w:rPr>
                <w:iCs/>
                <w:color w:val="auto"/>
                <w:sz w:val="22"/>
                <w:szCs w:val="22"/>
                <w:lang w:val="ru-RU"/>
              </w:rPr>
              <w:t xml:space="preserve"> </w:t>
            </w:r>
            <w:r w:rsidRPr="00FB7D84">
              <w:rPr>
                <w:iCs/>
                <w:color w:val="auto"/>
                <w:sz w:val="22"/>
                <w:szCs w:val="22"/>
                <w:lang w:val="ru-RU"/>
              </w:rPr>
              <w:t>другими</w:t>
            </w:r>
            <w:r w:rsidRPr="00116F42">
              <w:rPr>
                <w:iCs/>
                <w:color w:val="auto"/>
                <w:sz w:val="22"/>
                <w:szCs w:val="22"/>
                <w:lang w:val="ru-RU"/>
              </w:rPr>
              <w:t xml:space="preserve"> </w:t>
            </w:r>
            <w:r w:rsidRPr="00FB7D84">
              <w:rPr>
                <w:iCs/>
                <w:color w:val="auto"/>
                <w:sz w:val="22"/>
                <w:szCs w:val="22"/>
                <w:lang w:val="ru-RU"/>
              </w:rPr>
              <w:t>МПО</w:t>
            </w:r>
            <w:r w:rsidRPr="00116F42">
              <w:rPr>
                <w:iCs/>
                <w:color w:val="auto"/>
                <w:sz w:val="22"/>
                <w:szCs w:val="22"/>
                <w:lang w:val="ru-RU"/>
              </w:rPr>
              <w:t xml:space="preserve">, </w:t>
            </w:r>
            <w:r w:rsidRPr="00FB7D84">
              <w:rPr>
                <w:iCs/>
                <w:color w:val="auto"/>
                <w:sz w:val="22"/>
                <w:szCs w:val="22"/>
                <w:lang w:val="ru-RU"/>
              </w:rPr>
              <w:t>поскольку</w:t>
            </w:r>
            <w:r w:rsidRPr="00116F42">
              <w:rPr>
                <w:iCs/>
                <w:color w:val="auto"/>
                <w:sz w:val="22"/>
                <w:szCs w:val="22"/>
                <w:lang w:val="ru-RU"/>
              </w:rPr>
              <w:t xml:space="preserve"> </w:t>
            </w:r>
            <w:r w:rsidRPr="00FB7D84">
              <w:rPr>
                <w:iCs/>
                <w:color w:val="auto"/>
                <w:sz w:val="22"/>
                <w:szCs w:val="22"/>
                <w:lang w:val="ru-RU"/>
              </w:rPr>
              <w:t>это</w:t>
            </w:r>
            <w:r w:rsidRPr="00116F42">
              <w:rPr>
                <w:iCs/>
                <w:color w:val="auto"/>
                <w:sz w:val="22"/>
                <w:szCs w:val="22"/>
                <w:lang w:val="ru-RU"/>
              </w:rPr>
              <w:t xml:space="preserve"> </w:t>
            </w:r>
            <w:r w:rsidRPr="00FB7D84">
              <w:rPr>
                <w:iCs/>
                <w:color w:val="auto"/>
                <w:sz w:val="22"/>
                <w:szCs w:val="22"/>
                <w:lang w:val="ru-RU"/>
              </w:rPr>
              <w:t>играет</w:t>
            </w:r>
            <w:r w:rsidRPr="00116F42">
              <w:rPr>
                <w:iCs/>
                <w:color w:val="auto"/>
                <w:sz w:val="22"/>
                <w:szCs w:val="22"/>
                <w:lang w:val="ru-RU"/>
              </w:rPr>
              <w:t xml:space="preserve"> </w:t>
            </w:r>
            <w:r w:rsidRPr="00FB7D84">
              <w:rPr>
                <w:iCs/>
                <w:color w:val="auto"/>
                <w:sz w:val="22"/>
                <w:szCs w:val="22"/>
                <w:lang w:val="ru-RU"/>
              </w:rPr>
              <w:t>ключевую</w:t>
            </w:r>
            <w:r w:rsidRPr="00116F42">
              <w:rPr>
                <w:iCs/>
                <w:color w:val="auto"/>
                <w:sz w:val="22"/>
                <w:szCs w:val="22"/>
                <w:lang w:val="ru-RU"/>
              </w:rPr>
              <w:t xml:space="preserve"> </w:t>
            </w:r>
            <w:r w:rsidRPr="00FB7D84">
              <w:rPr>
                <w:iCs/>
                <w:color w:val="auto"/>
                <w:sz w:val="22"/>
                <w:szCs w:val="22"/>
                <w:lang w:val="ru-RU"/>
              </w:rPr>
              <w:t>роль</w:t>
            </w:r>
            <w:r w:rsidRPr="00116F42">
              <w:rPr>
                <w:iCs/>
                <w:color w:val="auto"/>
                <w:sz w:val="22"/>
                <w:szCs w:val="22"/>
                <w:lang w:val="ru-RU"/>
              </w:rPr>
              <w:t xml:space="preserve"> </w:t>
            </w:r>
            <w:r w:rsidRPr="00FB7D84">
              <w:rPr>
                <w:iCs/>
                <w:color w:val="auto"/>
                <w:sz w:val="22"/>
                <w:szCs w:val="22"/>
                <w:lang w:val="ru-RU"/>
              </w:rPr>
              <w:t>в</w:t>
            </w:r>
            <w:r w:rsidRPr="00116F42">
              <w:rPr>
                <w:iCs/>
                <w:color w:val="auto"/>
                <w:sz w:val="22"/>
                <w:szCs w:val="22"/>
                <w:lang w:val="ru-RU"/>
              </w:rPr>
              <w:t xml:space="preserve"> </w:t>
            </w:r>
            <w:r w:rsidRPr="00FB7D84">
              <w:rPr>
                <w:iCs/>
                <w:color w:val="auto"/>
                <w:sz w:val="22"/>
                <w:szCs w:val="22"/>
                <w:lang w:val="ru-RU"/>
              </w:rPr>
              <w:t>информировании</w:t>
            </w:r>
            <w:r w:rsidRPr="00116F42">
              <w:rPr>
                <w:iCs/>
                <w:color w:val="auto"/>
                <w:sz w:val="22"/>
                <w:szCs w:val="22"/>
                <w:lang w:val="ru-RU"/>
              </w:rPr>
              <w:t xml:space="preserve"> </w:t>
            </w:r>
            <w:r w:rsidRPr="00FB7D84">
              <w:rPr>
                <w:iCs/>
                <w:color w:val="auto"/>
                <w:sz w:val="22"/>
                <w:szCs w:val="22"/>
                <w:lang w:val="ru-RU"/>
              </w:rPr>
              <w:t>населения</w:t>
            </w:r>
            <w:r w:rsidRPr="00116F42">
              <w:rPr>
                <w:iCs/>
                <w:color w:val="auto"/>
                <w:sz w:val="22"/>
                <w:szCs w:val="22"/>
                <w:lang w:val="ru-RU"/>
              </w:rPr>
              <w:t xml:space="preserve"> </w:t>
            </w:r>
            <w:r w:rsidRPr="00FB7D84">
              <w:rPr>
                <w:iCs/>
                <w:color w:val="auto"/>
                <w:sz w:val="22"/>
                <w:szCs w:val="22"/>
                <w:lang w:val="ru-RU"/>
              </w:rPr>
              <w:t>о</w:t>
            </w:r>
            <w:r w:rsidRPr="00116F42">
              <w:rPr>
                <w:iCs/>
                <w:color w:val="auto"/>
                <w:sz w:val="22"/>
                <w:szCs w:val="22"/>
                <w:lang w:val="ru-RU"/>
              </w:rPr>
              <w:t xml:space="preserve"> </w:t>
            </w:r>
            <w:r w:rsidRPr="00FB7D84">
              <w:rPr>
                <w:iCs/>
                <w:color w:val="auto"/>
                <w:sz w:val="22"/>
                <w:szCs w:val="22"/>
                <w:lang w:val="ru-RU"/>
              </w:rPr>
              <w:t>текущей</w:t>
            </w:r>
            <w:r w:rsidRPr="00116F42">
              <w:rPr>
                <w:iCs/>
                <w:color w:val="auto"/>
                <w:sz w:val="22"/>
                <w:szCs w:val="22"/>
                <w:lang w:val="ru-RU"/>
              </w:rPr>
              <w:t xml:space="preserve"> </w:t>
            </w:r>
            <w:r w:rsidRPr="00FB7D84">
              <w:rPr>
                <w:iCs/>
                <w:color w:val="auto"/>
                <w:sz w:val="22"/>
                <w:szCs w:val="22"/>
                <w:lang w:val="ru-RU"/>
              </w:rPr>
              <w:t>деятельности</w:t>
            </w:r>
            <w:r w:rsidRPr="00116F42">
              <w:rPr>
                <w:iCs/>
                <w:color w:val="auto"/>
                <w:sz w:val="22"/>
                <w:szCs w:val="22"/>
                <w:lang w:val="ru-RU"/>
              </w:rPr>
              <w:t xml:space="preserve"> </w:t>
            </w:r>
            <w:r w:rsidRPr="00FB7D84">
              <w:rPr>
                <w:iCs/>
                <w:color w:val="auto"/>
                <w:sz w:val="22"/>
                <w:szCs w:val="22"/>
                <w:lang w:val="ru-RU"/>
              </w:rPr>
              <w:t>и</w:t>
            </w:r>
            <w:r w:rsidRPr="00116F42">
              <w:rPr>
                <w:iCs/>
                <w:color w:val="auto"/>
                <w:sz w:val="22"/>
                <w:szCs w:val="22"/>
                <w:lang w:val="ru-RU"/>
              </w:rPr>
              <w:t xml:space="preserve"> </w:t>
            </w:r>
            <w:r w:rsidRPr="00FB7D84">
              <w:rPr>
                <w:iCs/>
                <w:color w:val="auto"/>
                <w:sz w:val="22"/>
                <w:szCs w:val="22"/>
                <w:lang w:val="ru-RU"/>
              </w:rPr>
              <w:t>более</w:t>
            </w:r>
            <w:r w:rsidRPr="00116F42">
              <w:rPr>
                <w:iCs/>
                <w:color w:val="auto"/>
                <w:sz w:val="22"/>
                <w:szCs w:val="22"/>
                <w:lang w:val="ru-RU"/>
              </w:rPr>
              <w:t xml:space="preserve"> </w:t>
            </w:r>
            <w:r w:rsidRPr="00FB7D84">
              <w:rPr>
                <w:iCs/>
                <w:color w:val="auto"/>
                <w:sz w:val="22"/>
                <w:szCs w:val="22"/>
                <w:lang w:val="ru-RU"/>
              </w:rPr>
              <w:t>широком</w:t>
            </w:r>
            <w:r w:rsidRPr="00116F42">
              <w:rPr>
                <w:iCs/>
                <w:color w:val="auto"/>
                <w:sz w:val="22"/>
                <w:szCs w:val="22"/>
                <w:lang w:val="ru-RU"/>
              </w:rPr>
              <w:t xml:space="preserve"> </w:t>
            </w:r>
            <w:r w:rsidRPr="00FB7D84">
              <w:rPr>
                <w:iCs/>
                <w:color w:val="auto"/>
                <w:sz w:val="22"/>
                <w:szCs w:val="22"/>
                <w:lang w:val="ru-RU"/>
              </w:rPr>
              <w:t>распространении</w:t>
            </w:r>
            <w:r w:rsidRPr="00116F42">
              <w:rPr>
                <w:iCs/>
                <w:color w:val="auto"/>
                <w:sz w:val="22"/>
                <w:szCs w:val="22"/>
                <w:lang w:val="ru-RU"/>
              </w:rPr>
              <w:t xml:space="preserve"> </w:t>
            </w:r>
            <w:r w:rsidRPr="00FB7D84">
              <w:rPr>
                <w:iCs/>
                <w:color w:val="auto"/>
                <w:sz w:val="22"/>
                <w:szCs w:val="22"/>
                <w:lang w:val="ru-RU"/>
              </w:rPr>
              <w:t>отчетов</w:t>
            </w:r>
            <w:r w:rsidR="00116F42" w:rsidRPr="00116F42">
              <w:rPr>
                <w:iCs/>
                <w:color w:val="auto"/>
                <w:sz w:val="22"/>
                <w:szCs w:val="22"/>
                <w:lang w:val="ru-RU"/>
              </w:rPr>
              <w:t>;</w:t>
            </w:r>
          </w:p>
          <w:p w:rsidR="00641C81" w:rsidRPr="00116F42" w:rsidRDefault="00641C81">
            <w:pPr>
              <w:pStyle w:val="Default"/>
              <w:rPr>
                <w:iCs/>
                <w:color w:val="auto"/>
                <w:sz w:val="22"/>
                <w:szCs w:val="22"/>
                <w:lang w:val="ru-RU"/>
              </w:rPr>
            </w:pPr>
          </w:p>
          <w:p w:rsidR="00641C81" w:rsidRPr="00116F42" w:rsidRDefault="00641C81">
            <w:pPr>
              <w:pStyle w:val="Default"/>
              <w:rPr>
                <w:iCs/>
                <w:color w:val="auto"/>
                <w:sz w:val="22"/>
                <w:szCs w:val="22"/>
                <w:shd w:val="clear" w:color="auto" w:fill="FFFF00"/>
                <w:lang w:val="ru-RU"/>
              </w:rPr>
            </w:pPr>
            <w:r w:rsidRPr="00116F42">
              <w:rPr>
                <w:iCs/>
                <w:color w:val="auto"/>
                <w:sz w:val="22"/>
                <w:szCs w:val="22"/>
                <w:lang w:val="ru-RU"/>
              </w:rPr>
              <w:t xml:space="preserve">- </w:t>
            </w:r>
            <w:r w:rsidRPr="00FB7D84">
              <w:rPr>
                <w:iCs/>
                <w:color w:val="auto"/>
                <w:sz w:val="22"/>
                <w:szCs w:val="22"/>
                <w:lang w:val="ru-RU"/>
              </w:rPr>
              <w:t>включение</w:t>
            </w:r>
            <w:r w:rsidRPr="00116F42">
              <w:rPr>
                <w:iCs/>
                <w:color w:val="auto"/>
                <w:sz w:val="22"/>
                <w:szCs w:val="22"/>
                <w:lang w:val="ru-RU"/>
              </w:rPr>
              <w:t xml:space="preserve"> </w:t>
            </w:r>
            <w:r w:rsidRPr="00FB7D84">
              <w:rPr>
                <w:iCs/>
                <w:color w:val="auto"/>
                <w:sz w:val="22"/>
                <w:szCs w:val="22"/>
                <w:lang w:val="ru-RU"/>
              </w:rPr>
              <w:t>отчетов</w:t>
            </w:r>
            <w:r w:rsidRPr="00116F42">
              <w:rPr>
                <w:iCs/>
                <w:color w:val="auto"/>
                <w:sz w:val="22"/>
                <w:szCs w:val="22"/>
                <w:lang w:val="ru-RU"/>
              </w:rPr>
              <w:t xml:space="preserve"> </w:t>
            </w:r>
            <w:r w:rsidRPr="00FB7D84">
              <w:rPr>
                <w:iCs/>
                <w:color w:val="auto"/>
                <w:sz w:val="22"/>
                <w:szCs w:val="22"/>
                <w:lang w:val="ru-RU"/>
              </w:rPr>
              <w:t>о</w:t>
            </w:r>
            <w:r w:rsidRPr="00116F42">
              <w:rPr>
                <w:iCs/>
                <w:color w:val="auto"/>
                <w:sz w:val="22"/>
                <w:szCs w:val="22"/>
                <w:lang w:val="ru-RU"/>
              </w:rPr>
              <w:t xml:space="preserve"> </w:t>
            </w:r>
            <w:r w:rsidRPr="00FB7D84">
              <w:rPr>
                <w:iCs/>
                <w:color w:val="auto"/>
                <w:sz w:val="22"/>
                <w:szCs w:val="22"/>
                <w:lang w:val="ru-RU"/>
              </w:rPr>
              <w:t>патентном</w:t>
            </w:r>
            <w:r w:rsidRPr="00116F42">
              <w:rPr>
                <w:iCs/>
                <w:color w:val="auto"/>
                <w:sz w:val="22"/>
                <w:szCs w:val="22"/>
                <w:lang w:val="ru-RU"/>
              </w:rPr>
              <w:t xml:space="preserve"> </w:t>
            </w:r>
            <w:r w:rsidRPr="00FB7D84">
              <w:rPr>
                <w:iCs/>
                <w:color w:val="auto"/>
                <w:sz w:val="22"/>
                <w:szCs w:val="22"/>
                <w:lang w:val="ru-RU"/>
              </w:rPr>
              <w:t>ландшафте</w:t>
            </w:r>
            <w:r w:rsidRPr="00116F42">
              <w:rPr>
                <w:iCs/>
                <w:color w:val="auto"/>
                <w:sz w:val="22"/>
                <w:szCs w:val="22"/>
                <w:lang w:val="ru-RU"/>
              </w:rPr>
              <w:t xml:space="preserve"> </w:t>
            </w:r>
            <w:r w:rsidRPr="00FB7D84">
              <w:rPr>
                <w:iCs/>
                <w:color w:val="auto"/>
                <w:sz w:val="22"/>
                <w:szCs w:val="22"/>
                <w:lang w:val="ru-RU"/>
              </w:rPr>
              <w:t>и</w:t>
            </w:r>
            <w:r w:rsidRPr="00116F42">
              <w:rPr>
                <w:iCs/>
                <w:color w:val="auto"/>
                <w:sz w:val="22"/>
                <w:szCs w:val="22"/>
                <w:lang w:val="ru-RU"/>
              </w:rPr>
              <w:t xml:space="preserve"> </w:t>
            </w:r>
            <w:r w:rsidRPr="00FB7D84">
              <w:rPr>
                <w:iCs/>
                <w:color w:val="auto"/>
                <w:sz w:val="22"/>
                <w:szCs w:val="22"/>
                <w:lang w:val="ru-RU"/>
              </w:rPr>
              <w:t>методических</w:t>
            </w:r>
            <w:r w:rsidRPr="00116F42">
              <w:rPr>
                <w:iCs/>
                <w:color w:val="auto"/>
                <w:sz w:val="22"/>
                <w:szCs w:val="22"/>
                <w:lang w:val="ru-RU"/>
              </w:rPr>
              <w:t xml:space="preserve"> </w:t>
            </w:r>
            <w:r w:rsidRPr="00FB7D84">
              <w:rPr>
                <w:iCs/>
                <w:color w:val="auto"/>
                <w:sz w:val="22"/>
                <w:szCs w:val="22"/>
                <w:lang w:val="ru-RU"/>
              </w:rPr>
              <w:t>указаний</w:t>
            </w:r>
            <w:r w:rsidRPr="00116F42">
              <w:rPr>
                <w:iCs/>
                <w:color w:val="auto"/>
                <w:sz w:val="22"/>
                <w:szCs w:val="22"/>
                <w:lang w:val="ru-RU"/>
              </w:rPr>
              <w:t xml:space="preserve"> </w:t>
            </w:r>
            <w:r w:rsidRPr="00FB7D84">
              <w:rPr>
                <w:iCs/>
                <w:color w:val="auto"/>
                <w:sz w:val="22"/>
                <w:szCs w:val="22"/>
                <w:lang w:val="ru-RU"/>
              </w:rPr>
              <w:t>по</w:t>
            </w:r>
            <w:r w:rsidRPr="00116F42">
              <w:rPr>
                <w:iCs/>
                <w:color w:val="auto"/>
                <w:sz w:val="22"/>
                <w:szCs w:val="22"/>
                <w:lang w:val="ru-RU"/>
              </w:rPr>
              <w:t xml:space="preserve"> </w:t>
            </w:r>
            <w:r w:rsidRPr="00FB7D84">
              <w:rPr>
                <w:iCs/>
                <w:color w:val="auto"/>
                <w:sz w:val="22"/>
                <w:szCs w:val="22"/>
                <w:lang w:val="ru-RU"/>
              </w:rPr>
              <w:t>их</w:t>
            </w:r>
            <w:r w:rsidRPr="00116F42">
              <w:rPr>
                <w:iCs/>
                <w:color w:val="auto"/>
                <w:sz w:val="22"/>
                <w:szCs w:val="22"/>
                <w:lang w:val="ru-RU"/>
              </w:rPr>
              <w:t xml:space="preserve"> </w:t>
            </w:r>
            <w:r w:rsidRPr="00FB7D84">
              <w:rPr>
                <w:iCs/>
                <w:color w:val="auto"/>
                <w:sz w:val="22"/>
                <w:szCs w:val="22"/>
                <w:lang w:val="ru-RU"/>
              </w:rPr>
              <w:t>проведению</w:t>
            </w:r>
            <w:r w:rsidRPr="00116F42">
              <w:rPr>
                <w:iCs/>
                <w:color w:val="auto"/>
                <w:sz w:val="22"/>
                <w:szCs w:val="22"/>
                <w:lang w:val="ru-RU"/>
              </w:rPr>
              <w:t xml:space="preserve"> </w:t>
            </w:r>
            <w:r w:rsidRPr="00FB7D84">
              <w:rPr>
                <w:iCs/>
                <w:color w:val="auto"/>
                <w:sz w:val="22"/>
                <w:szCs w:val="22"/>
                <w:lang w:val="ru-RU"/>
              </w:rPr>
              <w:t>в</w:t>
            </w:r>
            <w:r w:rsidRPr="00116F42">
              <w:rPr>
                <w:iCs/>
                <w:color w:val="auto"/>
                <w:sz w:val="22"/>
                <w:szCs w:val="22"/>
                <w:lang w:val="ru-RU"/>
              </w:rPr>
              <w:t xml:space="preserve"> </w:t>
            </w:r>
            <w:r w:rsidRPr="00FB7D84">
              <w:rPr>
                <w:iCs/>
                <w:color w:val="auto"/>
                <w:sz w:val="22"/>
                <w:szCs w:val="22"/>
                <w:lang w:val="ru-RU"/>
              </w:rPr>
              <w:t>информационные</w:t>
            </w:r>
            <w:r w:rsidRPr="00116F42">
              <w:rPr>
                <w:iCs/>
                <w:color w:val="auto"/>
                <w:sz w:val="22"/>
                <w:szCs w:val="22"/>
                <w:lang w:val="ru-RU"/>
              </w:rPr>
              <w:t xml:space="preserve"> </w:t>
            </w:r>
            <w:r w:rsidRPr="00FB7D84">
              <w:rPr>
                <w:iCs/>
                <w:color w:val="auto"/>
                <w:sz w:val="22"/>
                <w:szCs w:val="22"/>
                <w:lang w:val="ru-RU"/>
              </w:rPr>
              <w:t>и</w:t>
            </w:r>
            <w:r w:rsidRPr="00116F42">
              <w:rPr>
                <w:iCs/>
                <w:color w:val="auto"/>
                <w:sz w:val="22"/>
                <w:szCs w:val="22"/>
                <w:lang w:val="ru-RU"/>
              </w:rPr>
              <w:t xml:space="preserve"> </w:t>
            </w:r>
            <w:r w:rsidRPr="00FB7D84">
              <w:rPr>
                <w:iCs/>
                <w:color w:val="auto"/>
                <w:sz w:val="22"/>
                <w:szCs w:val="22"/>
                <w:lang w:val="ru-RU"/>
              </w:rPr>
              <w:t>учебные</w:t>
            </w:r>
            <w:r w:rsidRPr="00116F42">
              <w:rPr>
                <w:iCs/>
                <w:color w:val="auto"/>
                <w:sz w:val="22"/>
                <w:szCs w:val="22"/>
                <w:lang w:val="ru-RU"/>
              </w:rPr>
              <w:t xml:space="preserve"> </w:t>
            </w:r>
            <w:r w:rsidRPr="00FB7D84">
              <w:rPr>
                <w:iCs/>
                <w:color w:val="auto"/>
                <w:sz w:val="22"/>
                <w:szCs w:val="22"/>
                <w:lang w:val="ru-RU"/>
              </w:rPr>
              <w:t>материалы</w:t>
            </w:r>
            <w:r w:rsidRPr="00116F42">
              <w:rPr>
                <w:iCs/>
                <w:color w:val="auto"/>
                <w:sz w:val="22"/>
                <w:szCs w:val="22"/>
                <w:lang w:val="ru-RU"/>
              </w:rPr>
              <w:t xml:space="preserve"> </w:t>
            </w:r>
            <w:r w:rsidRPr="00FB7D84">
              <w:rPr>
                <w:iCs/>
                <w:color w:val="auto"/>
                <w:sz w:val="22"/>
                <w:szCs w:val="22"/>
                <w:lang w:val="ru-RU"/>
              </w:rPr>
              <w:t>Центров</w:t>
            </w:r>
            <w:r w:rsidRPr="00116F42">
              <w:rPr>
                <w:iCs/>
                <w:color w:val="auto"/>
                <w:sz w:val="22"/>
                <w:szCs w:val="22"/>
                <w:lang w:val="ru-RU"/>
              </w:rPr>
              <w:t xml:space="preserve"> </w:t>
            </w:r>
            <w:r w:rsidRPr="00FB7D84">
              <w:rPr>
                <w:iCs/>
                <w:color w:val="auto"/>
                <w:sz w:val="22"/>
                <w:szCs w:val="22"/>
                <w:lang w:val="ru-RU"/>
              </w:rPr>
              <w:t>поддержки</w:t>
            </w:r>
            <w:r w:rsidRPr="00116F42">
              <w:rPr>
                <w:iCs/>
                <w:color w:val="auto"/>
                <w:sz w:val="22"/>
                <w:szCs w:val="22"/>
                <w:lang w:val="ru-RU"/>
              </w:rPr>
              <w:t xml:space="preserve"> </w:t>
            </w:r>
            <w:r w:rsidRPr="00FB7D84">
              <w:rPr>
                <w:iCs/>
                <w:color w:val="auto"/>
                <w:sz w:val="22"/>
                <w:szCs w:val="22"/>
                <w:lang w:val="ru-RU"/>
              </w:rPr>
              <w:t>технологий</w:t>
            </w:r>
            <w:r w:rsidRPr="00116F42">
              <w:rPr>
                <w:iCs/>
                <w:color w:val="auto"/>
                <w:sz w:val="22"/>
                <w:szCs w:val="22"/>
                <w:lang w:val="ru-RU"/>
              </w:rPr>
              <w:t xml:space="preserve"> </w:t>
            </w:r>
            <w:r w:rsidRPr="00FB7D84">
              <w:rPr>
                <w:iCs/>
                <w:color w:val="auto"/>
                <w:sz w:val="22"/>
                <w:szCs w:val="22"/>
                <w:lang w:val="ru-RU"/>
              </w:rPr>
              <w:t>и</w:t>
            </w:r>
            <w:r w:rsidRPr="00116F42">
              <w:rPr>
                <w:iCs/>
                <w:color w:val="auto"/>
                <w:sz w:val="22"/>
                <w:szCs w:val="22"/>
                <w:lang w:val="ru-RU"/>
              </w:rPr>
              <w:t xml:space="preserve"> </w:t>
            </w:r>
            <w:r w:rsidRPr="00FB7D84">
              <w:rPr>
                <w:iCs/>
                <w:color w:val="auto"/>
                <w:sz w:val="22"/>
                <w:szCs w:val="22"/>
                <w:lang w:val="ru-RU"/>
              </w:rPr>
              <w:t>инноваций</w:t>
            </w:r>
            <w:r w:rsidRPr="00116F42">
              <w:rPr>
                <w:iCs/>
                <w:color w:val="auto"/>
                <w:sz w:val="22"/>
                <w:szCs w:val="22"/>
                <w:lang w:val="ru-RU"/>
              </w:rPr>
              <w:t xml:space="preserve"> (</w:t>
            </w:r>
            <w:r w:rsidRPr="00FB7D84">
              <w:rPr>
                <w:iCs/>
                <w:color w:val="auto"/>
                <w:sz w:val="22"/>
                <w:szCs w:val="22"/>
                <w:lang w:val="ru-RU"/>
              </w:rPr>
              <w:t>ЦПТИ</w:t>
            </w:r>
            <w:r w:rsidRPr="00116F42">
              <w:rPr>
                <w:iCs/>
                <w:color w:val="auto"/>
                <w:sz w:val="22"/>
                <w:szCs w:val="22"/>
                <w:lang w:val="ru-RU"/>
              </w:rPr>
              <w:t xml:space="preserve">), </w:t>
            </w:r>
            <w:r w:rsidRPr="00FB7D84">
              <w:rPr>
                <w:iCs/>
                <w:color w:val="auto"/>
                <w:sz w:val="22"/>
                <w:szCs w:val="22"/>
                <w:lang w:val="ru-RU"/>
              </w:rPr>
              <w:t>что</w:t>
            </w:r>
            <w:r w:rsidRPr="00116F42">
              <w:rPr>
                <w:iCs/>
                <w:color w:val="auto"/>
                <w:sz w:val="22"/>
                <w:szCs w:val="22"/>
                <w:lang w:val="ru-RU"/>
              </w:rPr>
              <w:t xml:space="preserve"> </w:t>
            </w:r>
            <w:r w:rsidRPr="00FB7D84">
              <w:rPr>
                <w:iCs/>
                <w:color w:val="auto"/>
                <w:sz w:val="22"/>
                <w:szCs w:val="22"/>
                <w:lang w:val="ru-RU"/>
              </w:rPr>
              <w:t>обеспечит</w:t>
            </w:r>
            <w:r w:rsidRPr="00116F42">
              <w:rPr>
                <w:iCs/>
                <w:color w:val="auto"/>
                <w:sz w:val="22"/>
                <w:szCs w:val="22"/>
                <w:lang w:val="ru-RU"/>
              </w:rPr>
              <w:t xml:space="preserve"> </w:t>
            </w:r>
            <w:r w:rsidRPr="00FB7D84">
              <w:rPr>
                <w:iCs/>
                <w:color w:val="auto"/>
                <w:sz w:val="22"/>
                <w:szCs w:val="22"/>
                <w:lang w:val="ru-RU"/>
              </w:rPr>
              <w:t>проведение</w:t>
            </w:r>
            <w:r w:rsidRPr="00116F42">
              <w:rPr>
                <w:iCs/>
                <w:color w:val="auto"/>
                <w:sz w:val="22"/>
                <w:szCs w:val="22"/>
                <w:lang w:val="ru-RU"/>
              </w:rPr>
              <w:t xml:space="preserve"> </w:t>
            </w:r>
            <w:r w:rsidRPr="00FB7D84">
              <w:rPr>
                <w:iCs/>
                <w:color w:val="auto"/>
                <w:sz w:val="22"/>
                <w:szCs w:val="22"/>
                <w:lang w:val="ru-RU"/>
              </w:rPr>
              <w:t>мероприятий</w:t>
            </w:r>
            <w:r w:rsidRPr="00116F42">
              <w:rPr>
                <w:iCs/>
                <w:color w:val="auto"/>
                <w:sz w:val="22"/>
                <w:szCs w:val="22"/>
                <w:lang w:val="ru-RU"/>
              </w:rPr>
              <w:t xml:space="preserve"> </w:t>
            </w:r>
            <w:r w:rsidRPr="00FB7D84">
              <w:rPr>
                <w:iCs/>
                <w:color w:val="auto"/>
                <w:sz w:val="22"/>
                <w:szCs w:val="22"/>
                <w:lang w:val="ru-RU"/>
              </w:rPr>
              <w:t>по</w:t>
            </w:r>
            <w:r w:rsidRPr="00116F42">
              <w:rPr>
                <w:iCs/>
                <w:color w:val="auto"/>
                <w:sz w:val="22"/>
                <w:szCs w:val="22"/>
                <w:lang w:val="ru-RU"/>
              </w:rPr>
              <w:t xml:space="preserve"> </w:t>
            </w:r>
            <w:r w:rsidRPr="00FB7D84">
              <w:rPr>
                <w:iCs/>
                <w:color w:val="auto"/>
                <w:sz w:val="22"/>
                <w:szCs w:val="22"/>
                <w:lang w:val="ru-RU"/>
              </w:rPr>
              <w:t>укреплению</w:t>
            </w:r>
            <w:r w:rsidRPr="00116F42">
              <w:rPr>
                <w:iCs/>
                <w:color w:val="auto"/>
                <w:sz w:val="22"/>
                <w:szCs w:val="22"/>
                <w:lang w:val="ru-RU"/>
              </w:rPr>
              <w:t xml:space="preserve"> </w:t>
            </w:r>
            <w:r w:rsidRPr="00FB7D84">
              <w:rPr>
                <w:iCs/>
                <w:color w:val="auto"/>
                <w:sz w:val="22"/>
                <w:szCs w:val="22"/>
                <w:lang w:val="ru-RU"/>
              </w:rPr>
              <w:t>потенциала</w:t>
            </w:r>
            <w:r w:rsidRPr="00116F42">
              <w:rPr>
                <w:iCs/>
                <w:color w:val="auto"/>
                <w:sz w:val="22"/>
                <w:szCs w:val="22"/>
                <w:lang w:val="ru-RU"/>
              </w:rPr>
              <w:t xml:space="preserve"> </w:t>
            </w:r>
            <w:r w:rsidRPr="00FB7D84">
              <w:rPr>
                <w:iCs/>
                <w:color w:val="auto"/>
                <w:sz w:val="22"/>
                <w:szCs w:val="22"/>
                <w:lang w:val="ru-RU"/>
              </w:rPr>
              <w:t>ЦПТИ</w:t>
            </w:r>
            <w:r w:rsidRPr="00116F42">
              <w:rPr>
                <w:iCs/>
                <w:color w:val="auto"/>
                <w:sz w:val="22"/>
                <w:szCs w:val="22"/>
                <w:lang w:val="ru-RU"/>
              </w:rPr>
              <w:t xml:space="preserve"> </w:t>
            </w:r>
            <w:r w:rsidRPr="00FB7D84">
              <w:rPr>
                <w:iCs/>
                <w:color w:val="auto"/>
                <w:sz w:val="22"/>
                <w:szCs w:val="22"/>
                <w:lang w:val="ru-RU"/>
              </w:rPr>
              <w:t>в</w:t>
            </w:r>
            <w:r w:rsidRPr="00116F42">
              <w:rPr>
                <w:iCs/>
                <w:color w:val="auto"/>
                <w:sz w:val="22"/>
                <w:szCs w:val="22"/>
                <w:lang w:val="ru-RU"/>
              </w:rPr>
              <w:t xml:space="preserve"> </w:t>
            </w:r>
            <w:r w:rsidRPr="00FB7D84">
              <w:rPr>
                <w:iCs/>
                <w:color w:val="auto"/>
                <w:sz w:val="22"/>
                <w:szCs w:val="22"/>
                <w:lang w:val="ru-RU"/>
              </w:rPr>
              <w:t>разных</w:t>
            </w:r>
            <w:r w:rsidRPr="00116F42">
              <w:rPr>
                <w:iCs/>
                <w:color w:val="auto"/>
                <w:sz w:val="22"/>
                <w:szCs w:val="22"/>
                <w:lang w:val="ru-RU"/>
              </w:rPr>
              <w:t xml:space="preserve"> </w:t>
            </w:r>
            <w:r w:rsidRPr="00FB7D84">
              <w:rPr>
                <w:iCs/>
                <w:color w:val="auto"/>
                <w:sz w:val="22"/>
                <w:szCs w:val="22"/>
                <w:lang w:val="ru-RU"/>
              </w:rPr>
              <w:t>государствах</w:t>
            </w:r>
            <w:r w:rsidRPr="00116F42">
              <w:rPr>
                <w:iCs/>
                <w:color w:val="auto"/>
                <w:sz w:val="22"/>
                <w:szCs w:val="22"/>
                <w:lang w:val="ru-RU"/>
              </w:rPr>
              <w:t>-</w:t>
            </w:r>
            <w:r w:rsidRPr="00FB7D84">
              <w:rPr>
                <w:iCs/>
                <w:color w:val="auto"/>
                <w:sz w:val="22"/>
                <w:szCs w:val="22"/>
                <w:lang w:val="ru-RU"/>
              </w:rPr>
              <w:t>членах</w:t>
            </w:r>
            <w:r w:rsidRPr="00116F42">
              <w:rPr>
                <w:iCs/>
                <w:color w:val="auto"/>
                <w:sz w:val="22"/>
                <w:szCs w:val="22"/>
                <w:lang w:val="ru-RU"/>
              </w:rPr>
              <w:t xml:space="preserve"> </w:t>
            </w:r>
            <w:r w:rsidRPr="00FB7D84">
              <w:rPr>
                <w:iCs/>
                <w:color w:val="auto"/>
                <w:sz w:val="22"/>
                <w:szCs w:val="22"/>
                <w:lang w:val="ru-RU"/>
              </w:rPr>
              <w:t>м</w:t>
            </w:r>
            <w:r w:rsidRPr="00116F42">
              <w:rPr>
                <w:iCs/>
                <w:color w:val="auto"/>
                <w:sz w:val="22"/>
                <w:szCs w:val="22"/>
                <w:lang w:val="ru-RU"/>
              </w:rPr>
              <w:t xml:space="preserve"> </w:t>
            </w:r>
            <w:r w:rsidRPr="00FB7D84">
              <w:rPr>
                <w:iCs/>
                <w:color w:val="auto"/>
                <w:sz w:val="22"/>
                <w:szCs w:val="22"/>
                <w:lang w:val="ru-RU"/>
              </w:rPr>
              <w:t>укрепит</w:t>
            </w:r>
            <w:r w:rsidRPr="00116F42">
              <w:rPr>
                <w:iCs/>
                <w:color w:val="auto"/>
                <w:sz w:val="22"/>
                <w:szCs w:val="22"/>
                <w:lang w:val="ru-RU"/>
              </w:rPr>
              <w:t xml:space="preserve"> </w:t>
            </w:r>
            <w:r w:rsidRPr="00FB7D84">
              <w:rPr>
                <w:iCs/>
                <w:color w:val="auto"/>
                <w:sz w:val="22"/>
                <w:szCs w:val="22"/>
                <w:lang w:val="ru-RU"/>
              </w:rPr>
              <w:t>их</w:t>
            </w:r>
            <w:r w:rsidRPr="00116F42">
              <w:rPr>
                <w:iCs/>
                <w:color w:val="auto"/>
                <w:sz w:val="22"/>
                <w:szCs w:val="22"/>
                <w:lang w:val="ru-RU"/>
              </w:rPr>
              <w:t xml:space="preserve"> </w:t>
            </w:r>
            <w:r w:rsidRPr="00FB7D84">
              <w:rPr>
                <w:iCs/>
                <w:color w:val="auto"/>
                <w:sz w:val="22"/>
                <w:szCs w:val="22"/>
                <w:lang w:val="ru-RU"/>
              </w:rPr>
              <w:t>потенциал</w:t>
            </w:r>
            <w:r w:rsidRPr="00116F42">
              <w:rPr>
                <w:iCs/>
                <w:color w:val="auto"/>
                <w:sz w:val="22"/>
                <w:szCs w:val="22"/>
                <w:lang w:val="ru-RU"/>
              </w:rPr>
              <w:t xml:space="preserve"> </w:t>
            </w:r>
            <w:r w:rsidRPr="00FB7D84">
              <w:rPr>
                <w:iCs/>
                <w:color w:val="auto"/>
                <w:sz w:val="22"/>
                <w:szCs w:val="22"/>
                <w:lang w:val="ru-RU"/>
              </w:rPr>
              <w:t>в</w:t>
            </w:r>
            <w:r w:rsidRPr="00116F42">
              <w:rPr>
                <w:iCs/>
                <w:color w:val="auto"/>
                <w:sz w:val="22"/>
                <w:szCs w:val="22"/>
                <w:lang w:val="ru-RU"/>
              </w:rPr>
              <w:t xml:space="preserve"> </w:t>
            </w:r>
            <w:r w:rsidRPr="00FB7D84">
              <w:rPr>
                <w:iCs/>
                <w:color w:val="auto"/>
                <w:sz w:val="22"/>
                <w:szCs w:val="22"/>
                <w:lang w:val="ru-RU"/>
              </w:rPr>
              <w:t>области</w:t>
            </w:r>
            <w:r w:rsidRPr="00116F42">
              <w:rPr>
                <w:iCs/>
                <w:color w:val="auto"/>
                <w:sz w:val="22"/>
                <w:szCs w:val="22"/>
                <w:lang w:val="ru-RU"/>
              </w:rPr>
              <w:t xml:space="preserve"> </w:t>
            </w:r>
            <w:r w:rsidRPr="00FB7D84">
              <w:rPr>
                <w:iCs/>
                <w:color w:val="auto"/>
                <w:sz w:val="22"/>
                <w:szCs w:val="22"/>
                <w:lang w:val="ru-RU"/>
              </w:rPr>
              <w:t>патентного</w:t>
            </w:r>
            <w:r w:rsidRPr="00116F42">
              <w:rPr>
                <w:iCs/>
                <w:color w:val="auto"/>
                <w:sz w:val="22"/>
                <w:szCs w:val="22"/>
                <w:lang w:val="ru-RU"/>
              </w:rPr>
              <w:t xml:space="preserve"> </w:t>
            </w:r>
            <w:r w:rsidRPr="00FB7D84">
              <w:rPr>
                <w:iCs/>
                <w:color w:val="auto"/>
                <w:sz w:val="22"/>
                <w:szCs w:val="22"/>
                <w:lang w:val="ru-RU"/>
              </w:rPr>
              <w:t>анализа</w:t>
            </w:r>
            <w:r w:rsidRPr="00116F42">
              <w:rPr>
                <w:iCs/>
                <w:color w:val="auto"/>
                <w:sz w:val="22"/>
                <w:szCs w:val="22"/>
                <w:lang w:val="ru-RU"/>
              </w:rPr>
              <w:t xml:space="preserve"> </w:t>
            </w:r>
            <w:r w:rsidRPr="00FB7D84">
              <w:rPr>
                <w:iCs/>
                <w:color w:val="auto"/>
                <w:sz w:val="22"/>
                <w:szCs w:val="22"/>
                <w:lang w:val="ru-RU"/>
              </w:rPr>
              <w:t>посредством</w:t>
            </w:r>
            <w:r w:rsidRPr="00116F42">
              <w:rPr>
                <w:iCs/>
                <w:color w:val="auto"/>
                <w:sz w:val="22"/>
                <w:szCs w:val="22"/>
                <w:lang w:val="ru-RU"/>
              </w:rPr>
              <w:t xml:space="preserve"> </w:t>
            </w:r>
            <w:r w:rsidRPr="00FB7D84">
              <w:rPr>
                <w:iCs/>
                <w:color w:val="auto"/>
                <w:sz w:val="22"/>
                <w:szCs w:val="22"/>
                <w:lang w:val="ru-RU"/>
              </w:rPr>
              <w:t>более</w:t>
            </w:r>
            <w:r w:rsidRPr="00116F42">
              <w:rPr>
                <w:iCs/>
                <w:color w:val="auto"/>
                <w:sz w:val="22"/>
                <w:szCs w:val="22"/>
                <w:lang w:val="ru-RU"/>
              </w:rPr>
              <w:t xml:space="preserve"> </w:t>
            </w:r>
            <w:r w:rsidRPr="00FB7D84">
              <w:rPr>
                <w:iCs/>
                <w:color w:val="auto"/>
                <w:sz w:val="22"/>
                <w:szCs w:val="22"/>
                <w:lang w:val="ru-RU"/>
              </w:rPr>
              <w:t>широкого</w:t>
            </w:r>
            <w:r w:rsidRPr="00116F42">
              <w:rPr>
                <w:iCs/>
                <w:color w:val="auto"/>
                <w:sz w:val="22"/>
                <w:szCs w:val="22"/>
                <w:lang w:val="ru-RU"/>
              </w:rPr>
              <w:t xml:space="preserve"> </w:t>
            </w:r>
            <w:r w:rsidRPr="00FB7D84">
              <w:rPr>
                <w:iCs/>
                <w:color w:val="auto"/>
                <w:sz w:val="22"/>
                <w:szCs w:val="22"/>
                <w:lang w:val="ru-RU"/>
              </w:rPr>
              <w:t>распространения</w:t>
            </w:r>
            <w:r w:rsidRPr="00116F42">
              <w:rPr>
                <w:iCs/>
                <w:color w:val="auto"/>
                <w:sz w:val="22"/>
                <w:szCs w:val="22"/>
                <w:lang w:val="ru-RU"/>
              </w:rPr>
              <w:t xml:space="preserve"> </w:t>
            </w:r>
            <w:r w:rsidRPr="00FB7D84">
              <w:rPr>
                <w:iCs/>
                <w:color w:val="auto"/>
                <w:sz w:val="22"/>
                <w:szCs w:val="22"/>
                <w:lang w:val="ru-RU"/>
              </w:rPr>
              <w:t>патентной</w:t>
            </w:r>
            <w:r w:rsidRPr="00116F42">
              <w:rPr>
                <w:iCs/>
                <w:color w:val="auto"/>
                <w:sz w:val="22"/>
                <w:szCs w:val="22"/>
                <w:lang w:val="ru-RU"/>
              </w:rPr>
              <w:t xml:space="preserve"> </w:t>
            </w:r>
            <w:r w:rsidRPr="00FB7D84">
              <w:rPr>
                <w:iCs/>
                <w:color w:val="auto"/>
                <w:sz w:val="22"/>
                <w:szCs w:val="22"/>
                <w:lang w:val="ru-RU"/>
              </w:rPr>
              <w:t>информации</w:t>
            </w:r>
            <w:r w:rsidRPr="00116F42">
              <w:rPr>
                <w:iCs/>
                <w:color w:val="auto"/>
                <w:sz w:val="22"/>
                <w:szCs w:val="22"/>
                <w:lang w:val="ru-RU"/>
              </w:rPr>
              <w:t xml:space="preserve">, </w:t>
            </w:r>
            <w:r w:rsidRPr="00FB7D84">
              <w:rPr>
                <w:iCs/>
                <w:color w:val="auto"/>
                <w:sz w:val="22"/>
                <w:szCs w:val="22"/>
                <w:lang w:val="ru-RU"/>
              </w:rPr>
              <w:t>содержащейся</w:t>
            </w:r>
            <w:r w:rsidRPr="00116F42">
              <w:rPr>
                <w:iCs/>
                <w:color w:val="auto"/>
                <w:sz w:val="22"/>
                <w:szCs w:val="22"/>
                <w:lang w:val="ru-RU"/>
              </w:rPr>
              <w:t xml:space="preserve"> </w:t>
            </w:r>
            <w:r w:rsidRPr="00FB7D84">
              <w:rPr>
                <w:iCs/>
                <w:color w:val="auto"/>
                <w:sz w:val="22"/>
                <w:szCs w:val="22"/>
                <w:lang w:val="ru-RU"/>
              </w:rPr>
              <w:t>в</w:t>
            </w:r>
            <w:r w:rsidRPr="00116F42">
              <w:rPr>
                <w:iCs/>
                <w:color w:val="auto"/>
                <w:sz w:val="22"/>
                <w:szCs w:val="22"/>
                <w:lang w:val="ru-RU"/>
              </w:rPr>
              <w:t xml:space="preserve"> </w:t>
            </w:r>
            <w:r w:rsidRPr="00FB7D84">
              <w:rPr>
                <w:iCs/>
                <w:color w:val="auto"/>
                <w:sz w:val="22"/>
                <w:szCs w:val="22"/>
                <w:lang w:val="ru-RU"/>
              </w:rPr>
              <w:t>отчетах</w:t>
            </w:r>
            <w:r w:rsidR="00116F42" w:rsidRPr="00116F42">
              <w:rPr>
                <w:iCs/>
                <w:color w:val="auto"/>
                <w:sz w:val="22"/>
                <w:szCs w:val="22"/>
                <w:lang w:val="ru-RU"/>
              </w:rPr>
              <w:t>.</w:t>
            </w:r>
          </w:p>
          <w:p w:rsidR="00641C81" w:rsidRPr="00116F42" w:rsidRDefault="00641C81">
            <w:pPr>
              <w:pStyle w:val="Default"/>
              <w:rPr>
                <w:i/>
                <w:iCs/>
                <w:color w:val="auto"/>
                <w:sz w:val="22"/>
                <w:szCs w:val="22"/>
                <w:lang w:val="ru-RU"/>
              </w:rPr>
            </w:pPr>
          </w:p>
        </w:tc>
      </w:tr>
    </w:tbl>
    <w:p w:rsidR="00641C81" w:rsidRPr="00116F42" w:rsidRDefault="00641C81">
      <w:pPr>
        <w:rPr>
          <w:lang w:val="ru-RU"/>
        </w:rPr>
      </w:pPr>
      <w:r w:rsidRPr="00C01AD8">
        <w:rPr>
          <w:lang w:val="ru-RU"/>
        </w:rPr>
        <w:br w:type="page"/>
      </w:r>
    </w:p>
    <w:tbl>
      <w:tblPr>
        <w:tblW w:w="0" w:type="auto"/>
        <w:tblLayout w:type="fixed"/>
        <w:tblLook w:val="0000" w:firstRow="0" w:lastRow="0" w:firstColumn="0" w:lastColumn="0" w:noHBand="0" w:noVBand="0"/>
      </w:tblPr>
      <w:tblGrid>
        <w:gridCol w:w="9287"/>
      </w:tblGrid>
      <w:tr w:rsidR="00641C81" w:rsidRPr="00FB7D84">
        <w:trPr>
          <w:trHeight w:val="494"/>
        </w:trPr>
        <w:tc>
          <w:tcPr>
            <w:tcW w:w="9287" w:type="dxa"/>
            <w:vAlign w:val="center"/>
          </w:tcPr>
          <w:p w:rsidR="00641C81" w:rsidRPr="00FB7D84" w:rsidRDefault="00641C81">
            <w:pPr>
              <w:snapToGrid w:val="0"/>
              <w:rPr>
                <w:szCs w:val="22"/>
                <w:lang w:val="ru-RU"/>
              </w:rPr>
            </w:pPr>
            <w:r w:rsidRPr="00FB7D84">
              <w:rPr>
                <w:szCs w:val="22"/>
                <w:lang w:val="ru-RU"/>
              </w:rPr>
              <w:lastRenderedPageBreak/>
              <w:t>САМООЦЕНКА ПРОЕКТА</w:t>
            </w:r>
          </w:p>
        </w:tc>
      </w:tr>
    </w:tbl>
    <w:p w:rsidR="00641C81" w:rsidRPr="00FB7D84" w:rsidRDefault="00641C81">
      <w:pPr>
        <w:widowControl w:val="0"/>
        <w:autoSpaceDE w:val="0"/>
        <w:rPr>
          <w:szCs w:val="22"/>
        </w:rPr>
      </w:pPr>
    </w:p>
    <w:p w:rsidR="00641C81" w:rsidRPr="00FB7D84" w:rsidRDefault="00641C81">
      <w:pPr>
        <w:widowControl w:val="0"/>
        <w:autoSpaceDE w:val="0"/>
        <w:rPr>
          <w:szCs w:val="22"/>
          <w:lang w:val="ru-RU"/>
        </w:rPr>
      </w:pPr>
      <w:r w:rsidRPr="00FB7D84">
        <w:rPr>
          <w:szCs w:val="22"/>
          <w:lang w:val="ru-RU"/>
        </w:rPr>
        <w:t>Указатель обозначений «сигнальной системы» (СС)</w:t>
      </w:r>
    </w:p>
    <w:p w:rsidR="00641C81" w:rsidRPr="00FB7D84" w:rsidRDefault="00641C81">
      <w:pPr>
        <w:widowControl w:val="0"/>
        <w:autoSpaceDE w:val="0"/>
        <w:rPr>
          <w:szCs w:val="22"/>
          <w:lang w:val="ru-RU"/>
        </w:rPr>
      </w:pPr>
    </w:p>
    <w:tbl>
      <w:tblPr>
        <w:tblW w:w="0" w:type="auto"/>
        <w:tblInd w:w="-2" w:type="dxa"/>
        <w:tblLayout w:type="fixed"/>
        <w:tblLook w:val="0000" w:firstRow="0" w:lastRow="0" w:firstColumn="0" w:lastColumn="0" w:noHBand="0" w:noVBand="0"/>
      </w:tblPr>
      <w:tblGrid>
        <w:gridCol w:w="1426"/>
        <w:gridCol w:w="1699"/>
        <w:gridCol w:w="1777"/>
        <w:gridCol w:w="1838"/>
        <w:gridCol w:w="2710"/>
      </w:tblGrid>
      <w:tr w:rsidR="00641C81" w:rsidRPr="00FB7D84">
        <w:trPr>
          <w:trHeight w:val="469"/>
        </w:trPr>
        <w:tc>
          <w:tcPr>
            <w:tcW w:w="1426" w:type="dxa"/>
            <w:tcBorders>
              <w:top w:val="single" w:sz="1" w:space="0" w:color="000000"/>
              <w:left w:val="single" w:sz="1" w:space="0" w:color="000000"/>
              <w:bottom w:val="single" w:sz="1" w:space="0" w:color="000000"/>
            </w:tcBorders>
            <w:vAlign w:val="center"/>
          </w:tcPr>
          <w:p w:rsidR="00641C81" w:rsidRPr="00FB7D84" w:rsidRDefault="00641C81">
            <w:pPr>
              <w:widowControl w:val="0"/>
              <w:autoSpaceDE w:val="0"/>
              <w:snapToGrid w:val="0"/>
              <w:jc w:val="center"/>
              <w:rPr>
                <w:szCs w:val="22"/>
                <w:lang w:val="ru-RU"/>
              </w:rPr>
            </w:pPr>
            <w:r w:rsidRPr="00FB7D84">
              <w:rPr>
                <w:szCs w:val="22"/>
                <w:lang w:val="ru-RU"/>
              </w:rPr>
              <w:t>****</w:t>
            </w:r>
          </w:p>
        </w:tc>
        <w:tc>
          <w:tcPr>
            <w:tcW w:w="1699" w:type="dxa"/>
            <w:tcBorders>
              <w:top w:val="single" w:sz="1" w:space="0" w:color="000000"/>
              <w:left w:val="single" w:sz="1" w:space="0" w:color="000000"/>
              <w:bottom w:val="single" w:sz="1" w:space="0" w:color="000000"/>
            </w:tcBorders>
            <w:vAlign w:val="center"/>
          </w:tcPr>
          <w:p w:rsidR="00641C81" w:rsidRPr="00FB7D84" w:rsidRDefault="00641C81">
            <w:pPr>
              <w:widowControl w:val="0"/>
              <w:autoSpaceDE w:val="0"/>
              <w:snapToGrid w:val="0"/>
              <w:jc w:val="center"/>
              <w:rPr>
                <w:szCs w:val="22"/>
              </w:rPr>
            </w:pPr>
            <w:r w:rsidRPr="00FB7D84">
              <w:rPr>
                <w:szCs w:val="22"/>
              </w:rPr>
              <w:t>***</w:t>
            </w:r>
          </w:p>
        </w:tc>
        <w:tc>
          <w:tcPr>
            <w:tcW w:w="1777" w:type="dxa"/>
            <w:tcBorders>
              <w:top w:val="single" w:sz="1" w:space="0" w:color="000000"/>
              <w:left w:val="single" w:sz="1" w:space="0" w:color="000000"/>
              <w:bottom w:val="single" w:sz="1" w:space="0" w:color="000000"/>
            </w:tcBorders>
            <w:vAlign w:val="center"/>
          </w:tcPr>
          <w:p w:rsidR="00641C81" w:rsidRPr="00FB7D84" w:rsidRDefault="00641C81">
            <w:pPr>
              <w:widowControl w:val="0"/>
              <w:autoSpaceDE w:val="0"/>
              <w:snapToGrid w:val="0"/>
              <w:jc w:val="center"/>
              <w:rPr>
                <w:szCs w:val="22"/>
              </w:rPr>
            </w:pPr>
            <w:r w:rsidRPr="00FB7D84">
              <w:rPr>
                <w:szCs w:val="22"/>
              </w:rPr>
              <w:t>**</w:t>
            </w:r>
          </w:p>
        </w:tc>
        <w:tc>
          <w:tcPr>
            <w:tcW w:w="1838" w:type="dxa"/>
            <w:tcBorders>
              <w:top w:val="single" w:sz="1" w:space="0" w:color="000000"/>
              <w:left w:val="single" w:sz="1" w:space="0" w:color="000000"/>
              <w:bottom w:val="single" w:sz="1" w:space="0" w:color="000000"/>
            </w:tcBorders>
            <w:vAlign w:val="center"/>
          </w:tcPr>
          <w:p w:rsidR="00641C81" w:rsidRPr="00FB7D84" w:rsidRDefault="00641C81">
            <w:pPr>
              <w:widowControl w:val="0"/>
              <w:autoSpaceDE w:val="0"/>
              <w:snapToGrid w:val="0"/>
              <w:jc w:val="center"/>
              <w:rPr>
                <w:szCs w:val="22"/>
                <w:lang w:val="ru-RU"/>
              </w:rPr>
            </w:pPr>
            <w:r w:rsidRPr="00FB7D84">
              <w:rPr>
                <w:szCs w:val="22"/>
                <w:lang w:val="ru-RU"/>
              </w:rPr>
              <w:t>NP</w:t>
            </w:r>
          </w:p>
        </w:tc>
        <w:tc>
          <w:tcPr>
            <w:tcW w:w="2710" w:type="dxa"/>
            <w:tcBorders>
              <w:top w:val="single" w:sz="1" w:space="0" w:color="000000"/>
              <w:left w:val="single" w:sz="1" w:space="0" w:color="000000"/>
              <w:bottom w:val="single" w:sz="1" w:space="0" w:color="000000"/>
              <w:right w:val="single" w:sz="1" w:space="0" w:color="000000"/>
            </w:tcBorders>
            <w:vAlign w:val="center"/>
          </w:tcPr>
          <w:p w:rsidR="00641C81" w:rsidRPr="00FB7D84" w:rsidRDefault="00641C81">
            <w:pPr>
              <w:widowControl w:val="0"/>
              <w:autoSpaceDE w:val="0"/>
              <w:snapToGrid w:val="0"/>
              <w:jc w:val="center"/>
              <w:rPr>
                <w:szCs w:val="22"/>
                <w:lang w:val="ru-RU"/>
              </w:rPr>
            </w:pPr>
            <w:r w:rsidRPr="00FB7D84">
              <w:rPr>
                <w:szCs w:val="22"/>
                <w:lang w:val="ru-RU"/>
              </w:rPr>
              <w:t>NA</w:t>
            </w:r>
          </w:p>
        </w:tc>
      </w:tr>
      <w:tr w:rsidR="00641C81" w:rsidRPr="00B66675">
        <w:tc>
          <w:tcPr>
            <w:tcW w:w="1426" w:type="dxa"/>
            <w:tcBorders>
              <w:left w:val="single" w:sz="1" w:space="0" w:color="000000"/>
              <w:bottom w:val="single" w:sz="1" w:space="0" w:color="000000"/>
            </w:tcBorders>
          </w:tcPr>
          <w:p w:rsidR="00641C81" w:rsidRPr="00FB7D84" w:rsidRDefault="00641C81">
            <w:pPr>
              <w:widowControl w:val="0"/>
              <w:autoSpaceDE w:val="0"/>
              <w:snapToGrid w:val="0"/>
              <w:jc w:val="center"/>
              <w:rPr>
                <w:szCs w:val="22"/>
                <w:lang w:val="ru-RU"/>
              </w:rPr>
            </w:pPr>
            <w:r w:rsidRPr="00FB7D84">
              <w:rPr>
                <w:szCs w:val="22"/>
                <w:lang w:val="ru-RU"/>
              </w:rPr>
              <w:t>Полная реализация</w:t>
            </w:r>
          </w:p>
        </w:tc>
        <w:tc>
          <w:tcPr>
            <w:tcW w:w="1699" w:type="dxa"/>
            <w:tcBorders>
              <w:left w:val="single" w:sz="1" w:space="0" w:color="000000"/>
              <w:bottom w:val="single" w:sz="1" w:space="0" w:color="000000"/>
            </w:tcBorders>
          </w:tcPr>
          <w:p w:rsidR="00641C81" w:rsidRPr="00FB7D84" w:rsidRDefault="00641C81">
            <w:pPr>
              <w:widowControl w:val="0"/>
              <w:autoSpaceDE w:val="0"/>
              <w:snapToGrid w:val="0"/>
              <w:jc w:val="center"/>
              <w:rPr>
                <w:szCs w:val="22"/>
                <w:lang w:val="ru-RU"/>
              </w:rPr>
            </w:pPr>
            <w:r w:rsidRPr="00FB7D84">
              <w:rPr>
                <w:szCs w:val="22"/>
                <w:lang w:val="ru-RU"/>
              </w:rPr>
              <w:t>Значительный прогресс</w:t>
            </w:r>
          </w:p>
        </w:tc>
        <w:tc>
          <w:tcPr>
            <w:tcW w:w="1777" w:type="dxa"/>
            <w:tcBorders>
              <w:left w:val="single" w:sz="1" w:space="0" w:color="000000"/>
              <w:bottom w:val="single" w:sz="1" w:space="0" w:color="000000"/>
            </w:tcBorders>
          </w:tcPr>
          <w:p w:rsidR="00641C81" w:rsidRPr="00FB7D84" w:rsidRDefault="00641C81">
            <w:pPr>
              <w:widowControl w:val="0"/>
              <w:autoSpaceDE w:val="0"/>
              <w:snapToGrid w:val="0"/>
              <w:jc w:val="center"/>
              <w:rPr>
                <w:szCs w:val="22"/>
                <w:lang w:val="ru-RU"/>
              </w:rPr>
            </w:pPr>
            <w:r w:rsidRPr="00FB7D84">
              <w:rPr>
                <w:szCs w:val="22"/>
                <w:lang w:val="ru-RU"/>
              </w:rPr>
              <w:t>Определенный прогресс</w:t>
            </w:r>
          </w:p>
        </w:tc>
        <w:tc>
          <w:tcPr>
            <w:tcW w:w="1838" w:type="dxa"/>
            <w:tcBorders>
              <w:left w:val="single" w:sz="1" w:space="0" w:color="000000"/>
              <w:bottom w:val="single" w:sz="1" w:space="0" w:color="000000"/>
            </w:tcBorders>
          </w:tcPr>
          <w:p w:rsidR="00641C81" w:rsidRPr="00FB7D84" w:rsidRDefault="00641C81">
            <w:pPr>
              <w:widowControl w:val="0"/>
              <w:autoSpaceDE w:val="0"/>
              <w:snapToGrid w:val="0"/>
              <w:jc w:val="center"/>
              <w:rPr>
                <w:szCs w:val="22"/>
                <w:lang w:val="ru-RU"/>
              </w:rPr>
            </w:pPr>
            <w:r w:rsidRPr="00FB7D84">
              <w:rPr>
                <w:szCs w:val="22"/>
                <w:lang w:val="ru-RU"/>
              </w:rPr>
              <w:t>Отсутствие прогресса</w:t>
            </w:r>
          </w:p>
        </w:tc>
        <w:tc>
          <w:tcPr>
            <w:tcW w:w="2710" w:type="dxa"/>
            <w:tcBorders>
              <w:left w:val="single" w:sz="1" w:space="0" w:color="000000"/>
              <w:bottom w:val="single" w:sz="1" w:space="0" w:color="000000"/>
              <w:right w:val="single" w:sz="1" w:space="0" w:color="000000"/>
            </w:tcBorders>
          </w:tcPr>
          <w:p w:rsidR="00641C81" w:rsidRPr="00FB7D84" w:rsidRDefault="00641C81">
            <w:pPr>
              <w:widowControl w:val="0"/>
              <w:autoSpaceDE w:val="0"/>
              <w:snapToGrid w:val="0"/>
              <w:jc w:val="center"/>
              <w:rPr>
                <w:szCs w:val="22"/>
                <w:lang w:val="ru-RU"/>
              </w:rPr>
            </w:pPr>
            <w:r w:rsidRPr="00FB7D84">
              <w:rPr>
                <w:szCs w:val="22"/>
                <w:lang w:val="ru-RU"/>
              </w:rPr>
              <w:t>Прогресс пока не оценен/цель упразднена</w:t>
            </w:r>
          </w:p>
        </w:tc>
      </w:tr>
    </w:tbl>
    <w:p w:rsidR="00641C81" w:rsidRPr="00FB7D84" w:rsidRDefault="00641C81">
      <w:pPr>
        <w:widowControl w:val="0"/>
        <w:tabs>
          <w:tab w:val="left" w:pos="0"/>
          <w:tab w:val="left" w:pos="3402"/>
          <w:tab w:val="left" w:pos="4111"/>
          <w:tab w:val="left" w:pos="5387"/>
        </w:tabs>
        <w:autoSpaceDE w:val="0"/>
        <w:rPr>
          <w:szCs w:val="22"/>
          <w:lang w:val="ru-RU"/>
        </w:rPr>
      </w:pPr>
    </w:p>
    <w:p w:rsidR="00641C81" w:rsidRPr="00FB7D84" w:rsidRDefault="00641C81">
      <w:pPr>
        <w:widowControl w:val="0"/>
        <w:tabs>
          <w:tab w:val="left" w:pos="0"/>
          <w:tab w:val="left" w:pos="3402"/>
          <w:tab w:val="left" w:pos="4111"/>
          <w:tab w:val="left" w:pos="5387"/>
        </w:tabs>
        <w:autoSpaceDE w:val="0"/>
        <w:rPr>
          <w:szCs w:val="22"/>
          <w:lang w:val="ru-RU"/>
        </w:rPr>
      </w:pPr>
    </w:p>
    <w:tbl>
      <w:tblPr>
        <w:tblW w:w="0" w:type="auto"/>
        <w:tblInd w:w="-36" w:type="dxa"/>
        <w:tblLayout w:type="fixed"/>
        <w:tblLook w:val="0000" w:firstRow="0" w:lastRow="0" w:firstColumn="0" w:lastColumn="0" w:noHBand="0" w:noVBand="0"/>
      </w:tblPr>
      <w:tblGrid>
        <w:gridCol w:w="2696"/>
        <w:gridCol w:w="2411"/>
        <w:gridCol w:w="3403"/>
        <w:gridCol w:w="855"/>
      </w:tblGrid>
      <w:tr w:rsidR="00641C81" w:rsidRPr="00FB7D84" w:rsidTr="00EB22EA">
        <w:trPr>
          <w:trHeight w:val="616"/>
          <w:tblHeader/>
        </w:trPr>
        <w:tc>
          <w:tcPr>
            <w:tcW w:w="2696" w:type="dxa"/>
            <w:tcBorders>
              <w:top w:val="single" w:sz="1" w:space="0" w:color="000000"/>
              <w:left w:val="single" w:sz="1" w:space="0" w:color="000000"/>
              <w:bottom w:val="single" w:sz="1" w:space="0" w:color="000000"/>
            </w:tcBorders>
            <w:vAlign w:val="center"/>
          </w:tcPr>
          <w:p w:rsidR="00641C81" w:rsidRPr="00FB7D84" w:rsidRDefault="00641C81">
            <w:pPr>
              <w:snapToGrid w:val="0"/>
              <w:jc w:val="center"/>
              <w:rPr>
                <w:bCs/>
                <w:szCs w:val="22"/>
                <w:u w:val="single"/>
                <w:lang w:val="ru-RU"/>
              </w:rPr>
            </w:pPr>
            <w:r w:rsidRPr="00FB7D84">
              <w:rPr>
                <w:bCs/>
                <w:szCs w:val="22"/>
                <w:u w:val="single"/>
                <w:lang w:val="ru-RU"/>
              </w:rPr>
              <w:t>Результаты проекта (ожидаемый результат)</w:t>
            </w:r>
          </w:p>
        </w:tc>
        <w:tc>
          <w:tcPr>
            <w:tcW w:w="2411" w:type="dxa"/>
            <w:tcBorders>
              <w:top w:val="single" w:sz="1" w:space="0" w:color="000000"/>
              <w:left w:val="single" w:sz="1" w:space="0" w:color="000000"/>
              <w:bottom w:val="single" w:sz="1" w:space="0" w:color="000000"/>
            </w:tcBorders>
            <w:vAlign w:val="center"/>
          </w:tcPr>
          <w:p w:rsidR="00641C81" w:rsidRPr="00FB7D84" w:rsidRDefault="00641C81">
            <w:pPr>
              <w:snapToGrid w:val="0"/>
              <w:jc w:val="center"/>
              <w:rPr>
                <w:bCs/>
                <w:szCs w:val="22"/>
                <w:u w:val="single"/>
                <w:lang w:val="ru-RU"/>
              </w:rPr>
            </w:pPr>
          </w:p>
          <w:p w:rsidR="00641C81" w:rsidRPr="00FB7D84" w:rsidRDefault="00641C81">
            <w:pPr>
              <w:jc w:val="center"/>
              <w:rPr>
                <w:bCs/>
                <w:szCs w:val="22"/>
                <w:u w:val="single"/>
                <w:lang w:val="ru-RU"/>
              </w:rPr>
            </w:pPr>
            <w:r w:rsidRPr="00FB7D84">
              <w:rPr>
                <w:bCs/>
                <w:szCs w:val="22"/>
                <w:u w:val="single"/>
                <w:lang w:val="ru-RU"/>
              </w:rPr>
              <w:t>Показатели успешного завершения</w:t>
            </w:r>
            <w:r w:rsidRPr="00FB7D84">
              <w:rPr>
                <w:bCs/>
                <w:szCs w:val="22"/>
                <w:lang w:val="ru-RU"/>
              </w:rPr>
              <w:t xml:space="preserve"> </w:t>
            </w:r>
            <w:r w:rsidRPr="00FB7D84">
              <w:rPr>
                <w:bCs/>
                <w:szCs w:val="22"/>
                <w:u w:val="single"/>
                <w:lang w:val="ru-RU"/>
              </w:rPr>
              <w:t>(показатели результативност</w:t>
            </w:r>
            <w:r w:rsidRPr="00FB7D84">
              <w:rPr>
                <w:bCs/>
                <w:szCs w:val="22"/>
                <w:lang w:val="ru-RU"/>
              </w:rPr>
              <w:t>и</w:t>
            </w:r>
            <w:r w:rsidRPr="00FB7D84">
              <w:rPr>
                <w:bCs/>
                <w:szCs w:val="22"/>
                <w:u w:val="single"/>
                <w:lang w:val="ru-RU"/>
              </w:rPr>
              <w:t>)</w:t>
            </w:r>
          </w:p>
          <w:p w:rsidR="00641C81" w:rsidRPr="00FB7D84" w:rsidRDefault="00641C81">
            <w:pPr>
              <w:jc w:val="center"/>
              <w:rPr>
                <w:bCs/>
                <w:szCs w:val="22"/>
                <w:u w:val="single"/>
                <w:lang w:val="ru-RU"/>
              </w:rPr>
            </w:pPr>
          </w:p>
        </w:tc>
        <w:tc>
          <w:tcPr>
            <w:tcW w:w="3403" w:type="dxa"/>
            <w:tcBorders>
              <w:top w:val="single" w:sz="1" w:space="0" w:color="000000"/>
              <w:left w:val="single" w:sz="1" w:space="0" w:color="000000"/>
              <w:bottom w:val="single" w:sz="1" w:space="0" w:color="000000"/>
            </w:tcBorders>
            <w:vAlign w:val="center"/>
          </w:tcPr>
          <w:p w:rsidR="00641C81" w:rsidRPr="00FB7D84" w:rsidRDefault="00641C81">
            <w:pPr>
              <w:snapToGrid w:val="0"/>
              <w:jc w:val="center"/>
              <w:rPr>
                <w:rFonts w:eastAsia="MS Mincho"/>
                <w:bCs/>
                <w:szCs w:val="22"/>
                <w:u w:val="single"/>
                <w:lang w:val="ru-RU"/>
              </w:rPr>
            </w:pPr>
            <w:r w:rsidRPr="00FB7D84">
              <w:rPr>
                <w:rFonts w:eastAsia="MS Mincho"/>
                <w:bCs/>
                <w:szCs w:val="22"/>
                <w:u w:val="single"/>
                <w:lang w:val="ru-RU"/>
              </w:rPr>
              <w:t>Данные о результативности</w:t>
            </w:r>
          </w:p>
        </w:tc>
        <w:tc>
          <w:tcPr>
            <w:tcW w:w="855" w:type="dxa"/>
            <w:tcBorders>
              <w:top w:val="single" w:sz="1" w:space="0" w:color="000000"/>
              <w:left w:val="single" w:sz="1" w:space="0" w:color="000000"/>
              <w:bottom w:val="single" w:sz="1" w:space="0" w:color="000000"/>
              <w:right w:val="single" w:sz="1" w:space="0" w:color="000000"/>
            </w:tcBorders>
            <w:vAlign w:val="center"/>
          </w:tcPr>
          <w:p w:rsidR="00641C81" w:rsidRPr="00FB7D84" w:rsidRDefault="00641C81">
            <w:pPr>
              <w:snapToGrid w:val="0"/>
              <w:jc w:val="center"/>
              <w:rPr>
                <w:bCs/>
                <w:szCs w:val="22"/>
                <w:u w:val="single"/>
                <w:lang w:val="ru-RU"/>
              </w:rPr>
            </w:pPr>
            <w:r w:rsidRPr="00FB7D84">
              <w:rPr>
                <w:bCs/>
                <w:szCs w:val="22"/>
                <w:u w:val="single"/>
                <w:lang w:val="ru-RU"/>
              </w:rPr>
              <w:t>СС</w:t>
            </w:r>
          </w:p>
        </w:tc>
      </w:tr>
      <w:tr w:rsidR="00641C81" w:rsidRPr="00FB7D84" w:rsidTr="00EB22EA">
        <w:trPr>
          <w:trHeight w:val="509"/>
        </w:trPr>
        <w:tc>
          <w:tcPr>
            <w:tcW w:w="2696" w:type="dxa"/>
            <w:tcBorders>
              <w:left w:val="single" w:sz="1" w:space="0" w:color="000000"/>
              <w:bottom w:val="single" w:sz="1" w:space="0" w:color="000000"/>
            </w:tcBorders>
          </w:tcPr>
          <w:p w:rsidR="00641C81" w:rsidRPr="00FB7D84" w:rsidRDefault="00641C81">
            <w:pPr>
              <w:snapToGrid w:val="0"/>
              <w:rPr>
                <w:bCs/>
                <w:szCs w:val="22"/>
                <w:lang w:val="ru-RU"/>
              </w:rPr>
            </w:pPr>
            <w:r w:rsidRPr="00FB7D84">
              <w:rPr>
                <w:bCs/>
                <w:szCs w:val="22"/>
                <w:lang w:val="ru-RU"/>
              </w:rPr>
              <w:t>ОПЛ в определенных областях, вызывающих интерес.</w:t>
            </w:r>
          </w:p>
        </w:tc>
        <w:tc>
          <w:tcPr>
            <w:tcW w:w="2411" w:type="dxa"/>
            <w:tcBorders>
              <w:left w:val="single" w:sz="1" w:space="0" w:color="000000"/>
              <w:bottom w:val="single" w:sz="1" w:space="0" w:color="000000"/>
            </w:tcBorders>
          </w:tcPr>
          <w:p w:rsidR="00641C81" w:rsidRPr="00FB7D84" w:rsidRDefault="00641C81">
            <w:pPr>
              <w:snapToGrid w:val="0"/>
              <w:rPr>
                <w:bCs/>
                <w:szCs w:val="22"/>
                <w:lang w:val="ru-RU"/>
              </w:rPr>
            </w:pPr>
            <w:r w:rsidRPr="00FB7D84">
              <w:rPr>
                <w:bCs/>
                <w:szCs w:val="22"/>
                <w:lang w:val="ru-RU"/>
              </w:rPr>
              <w:t>Подготовка шести новых ОПЛ на втором этапе проекта при участии не менее двух новых партнеров.</w:t>
            </w:r>
          </w:p>
        </w:tc>
        <w:tc>
          <w:tcPr>
            <w:tcW w:w="3403" w:type="dxa"/>
            <w:tcBorders>
              <w:left w:val="single" w:sz="1" w:space="0" w:color="000000"/>
              <w:bottom w:val="single" w:sz="1" w:space="0" w:color="000000"/>
            </w:tcBorders>
          </w:tcPr>
          <w:p w:rsidR="00641C81" w:rsidRPr="00FB7D84" w:rsidRDefault="00641C81">
            <w:pPr>
              <w:keepNext/>
              <w:keepLines/>
              <w:numPr>
                <w:ilvl w:val="0"/>
                <w:numId w:val="27"/>
              </w:numPr>
              <w:tabs>
                <w:tab w:val="left" w:pos="720"/>
              </w:tabs>
              <w:snapToGrid w:val="0"/>
              <w:rPr>
                <w:lang w:val="ru-RU"/>
              </w:rPr>
            </w:pPr>
            <w:r w:rsidRPr="00FB7D84">
              <w:rPr>
                <w:iCs/>
                <w:szCs w:val="22"/>
                <w:lang w:val="ru-RU"/>
              </w:rPr>
              <w:t xml:space="preserve">ОПЛ по теме «технологии в области </w:t>
            </w:r>
            <w:r w:rsidRPr="00FB7D84">
              <w:rPr>
                <w:rFonts w:eastAsia="Times New Roman"/>
                <w:lang w:val="ru-RU"/>
              </w:rPr>
              <w:t>регулирования электронных отходов» совместно с ЮНЕП и Секретариа</w:t>
            </w:r>
            <w:r w:rsidR="00116F42">
              <w:rPr>
                <w:rFonts w:eastAsia="Times New Roman"/>
                <w:lang w:val="ru-RU"/>
              </w:rPr>
              <w:t>том Базельской конвенции (СБК);</w:t>
            </w:r>
          </w:p>
          <w:p w:rsidR="00641C81" w:rsidRPr="00FB7D84" w:rsidRDefault="00641C81">
            <w:pPr>
              <w:keepNext/>
              <w:keepLines/>
              <w:numPr>
                <w:ilvl w:val="0"/>
                <w:numId w:val="27"/>
              </w:numPr>
              <w:tabs>
                <w:tab w:val="left" w:pos="720"/>
              </w:tabs>
              <w:rPr>
                <w:lang w:val="ru-RU"/>
              </w:rPr>
            </w:pPr>
            <w:r w:rsidRPr="00FB7D84">
              <w:rPr>
                <w:rFonts w:eastAsia="Times New Roman"/>
                <w:lang w:val="ru-RU"/>
              </w:rPr>
              <w:t xml:space="preserve">ОПЛ по теме «генетические ресурсы животных», совместно с Отделом ветеринарии Продовольственной и сельскохозяйственной организации ООН (ФАО); </w:t>
            </w:r>
          </w:p>
          <w:p w:rsidR="00641C81" w:rsidRPr="00FB7D84" w:rsidRDefault="00641C81">
            <w:pPr>
              <w:keepNext/>
              <w:keepLines/>
              <w:numPr>
                <w:ilvl w:val="0"/>
                <w:numId w:val="27"/>
              </w:numPr>
              <w:tabs>
                <w:tab w:val="left" w:pos="720"/>
              </w:tabs>
              <w:rPr>
                <w:lang w:val="ru-RU"/>
              </w:rPr>
            </w:pPr>
            <w:r w:rsidRPr="00FB7D84">
              <w:rPr>
                <w:rFonts w:eastAsia="Times New Roman"/>
                <w:lang w:val="ru-RU"/>
              </w:rPr>
              <w:t xml:space="preserve">ОПЛ по теме «технологии ускорения частиц и их использование в промышленности и медицине» совместно с Европейской организацией ядерных исследований (ЦЕРН); </w:t>
            </w:r>
          </w:p>
          <w:p w:rsidR="00641C81" w:rsidRPr="00FB7D84" w:rsidRDefault="00641C81">
            <w:pPr>
              <w:keepNext/>
              <w:keepLines/>
              <w:numPr>
                <w:ilvl w:val="0"/>
                <w:numId w:val="27"/>
              </w:numPr>
              <w:tabs>
                <w:tab w:val="left" w:pos="720"/>
              </w:tabs>
              <w:rPr>
                <w:lang w:val="ru-RU"/>
              </w:rPr>
            </w:pPr>
            <w:r w:rsidRPr="00FB7D84">
              <w:rPr>
                <w:rFonts w:eastAsia="Times New Roman"/>
                <w:lang w:val="ru-RU"/>
              </w:rPr>
              <w:t>ОПЛ по теме «вспомогательные средства и технологии для ли</w:t>
            </w:r>
            <w:r w:rsidR="00116F42">
              <w:rPr>
                <w:rFonts w:eastAsia="Times New Roman"/>
                <w:lang w:val="ru-RU"/>
              </w:rPr>
              <w:t>ц с нарушениями зрения и слуха»</w:t>
            </w:r>
            <w:r w:rsidRPr="00FB7D84">
              <w:rPr>
                <w:lang w:val="ru-RU"/>
              </w:rPr>
              <w:t>;</w:t>
            </w:r>
          </w:p>
          <w:p w:rsidR="00641C81" w:rsidRPr="00FB7D84" w:rsidRDefault="00641C81">
            <w:pPr>
              <w:keepNext/>
              <w:keepLines/>
              <w:numPr>
                <w:ilvl w:val="0"/>
                <w:numId w:val="27"/>
              </w:numPr>
              <w:tabs>
                <w:tab w:val="left" w:pos="720"/>
              </w:tabs>
              <w:rPr>
                <w:lang w:val="ru-RU"/>
              </w:rPr>
            </w:pPr>
            <w:r w:rsidRPr="00FB7D84">
              <w:rPr>
                <w:lang w:val="ru-RU"/>
              </w:rPr>
              <w:t>Обновленный отчет о ритонавире;</w:t>
            </w:r>
          </w:p>
          <w:p w:rsidR="00641C81" w:rsidRPr="00FB7D84" w:rsidRDefault="00641C81">
            <w:pPr>
              <w:keepNext/>
              <w:keepLines/>
              <w:numPr>
                <w:ilvl w:val="0"/>
                <w:numId w:val="27"/>
              </w:numPr>
              <w:tabs>
                <w:tab w:val="left" w:pos="720"/>
              </w:tabs>
              <w:rPr>
                <w:lang w:val="ru-RU"/>
              </w:rPr>
            </w:pPr>
            <w:r w:rsidRPr="00FB7D84">
              <w:rPr>
                <w:lang w:val="ru-RU"/>
              </w:rPr>
              <w:t xml:space="preserve">Обновленный отчет об избранных забытых болезнях. </w:t>
            </w:r>
          </w:p>
          <w:p w:rsidR="00641C81" w:rsidRPr="00FB7D84" w:rsidRDefault="00641C81">
            <w:pPr>
              <w:keepNext/>
              <w:keepLines/>
              <w:tabs>
                <w:tab w:val="left" w:pos="709"/>
              </w:tabs>
              <w:jc w:val="both"/>
              <w:rPr>
                <w:lang w:val="ru-RU"/>
              </w:rPr>
            </w:pPr>
          </w:p>
          <w:p w:rsidR="00641C81" w:rsidRPr="00116F42" w:rsidRDefault="00641C81">
            <w:pPr>
              <w:keepNext/>
              <w:keepLines/>
              <w:tabs>
                <w:tab w:val="left" w:pos="709"/>
              </w:tabs>
              <w:rPr>
                <w:lang w:val="ru-RU"/>
              </w:rPr>
            </w:pPr>
            <w:r w:rsidRPr="00FB7D84">
              <w:rPr>
                <w:lang w:val="ru-RU"/>
              </w:rPr>
              <w:lastRenderedPageBreak/>
              <w:t>Три новых партнера: ЮНЕП (Секретариат Базельской конвенции), ЦЕРН и Отдел ветеринарии ФАО.</w:t>
            </w:r>
            <w:r w:rsidRPr="00116F42">
              <w:rPr>
                <w:lang w:val="ru-RU"/>
              </w:rPr>
              <w:t xml:space="preserve">  </w:t>
            </w:r>
          </w:p>
          <w:p w:rsidR="00641C81" w:rsidRPr="00116F42" w:rsidRDefault="00641C81">
            <w:pPr>
              <w:keepNext/>
              <w:keepLines/>
              <w:tabs>
                <w:tab w:val="left" w:pos="709"/>
              </w:tabs>
              <w:rPr>
                <w:lang w:val="ru-RU"/>
              </w:rPr>
            </w:pPr>
          </w:p>
          <w:p w:rsidR="00641C81" w:rsidRPr="00116F42" w:rsidRDefault="00641C81">
            <w:pPr>
              <w:keepNext/>
              <w:keepLines/>
              <w:tabs>
                <w:tab w:val="left" w:pos="709"/>
              </w:tabs>
              <w:rPr>
                <w:lang w:val="ru-RU"/>
              </w:rPr>
            </w:pPr>
            <w:r w:rsidRPr="00FB7D84">
              <w:rPr>
                <w:lang w:val="ru-RU"/>
              </w:rPr>
              <w:t>Добавление еще 7 инфографических элементо</w:t>
            </w:r>
            <w:r w:rsidR="00116F42">
              <w:rPr>
                <w:lang w:val="ru-RU"/>
              </w:rPr>
              <w:t>в на сайт ВОИС, посвященный ОПЛ</w:t>
            </w:r>
            <w:r w:rsidRPr="00116F42">
              <w:rPr>
                <w:lang w:val="ru-RU"/>
              </w:rPr>
              <w:t>.</w:t>
            </w:r>
          </w:p>
          <w:p w:rsidR="00641C81" w:rsidRPr="00116F42" w:rsidRDefault="00641C81">
            <w:pPr>
              <w:rPr>
                <w:szCs w:val="22"/>
                <w:lang w:val="ru-RU"/>
              </w:rPr>
            </w:pPr>
          </w:p>
        </w:tc>
        <w:tc>
          <w:tcPr>
            <w:tcW w:w="855" w:type="dxa"/>
            <w:tcBorders>
              <w:left w:val="single" w:sz="1" w:space="0" w:color="000000"/>
              <w:bottom w:val="single" w:sz="1" w:space="0" w:color="000000"/>
              <w:right w:val="single" w:sz="1" w:space="0" w:color="000000"/>
            </w:tcBorders>
          </w:tcPr>
          <w:p w:rsidR="00641C81" w:rsidRPr="00FB7D84" w:rsidRDefault="00641C81">
            <w:pPr>
              <w:snapToGrid w:val="0"/>
              <w:jc w:val="center"/>
              <w:rPr>
                <w:szCs w:val="22"/>
              </w:rPr>
            </w:pPr>
            <w:r w:rsidRPr="00FB7D84">
              <w:rPr>
                <w:szCs w:val="22"/>
              </w:rPr>
              <w:lastRenderedPageBreak/>
              <w:t>****</w:t>
            </w:r>
          </w:p>
        </w:tc>
      </w:tr>
      <w:tr w:rsidR="00641C81" w:rsidRPr="00FB7D84" w:rsidTr="00EB22EA">
        <w:trPr>
          <w:trHeight w:val="509"/>
        </w:trPr>
        <w:tc>
          <w:tcPr>
            <w:tcW w:w="2696" w:type="dxa"/>
            <w:tcBorders>
              <w:left w:val="single" w:sz="1" w:space="0" w:color="000000"/>
              <w:bottom w:val="single" w:sz="1" w:space="0" w:color="000000"/>
            </w:tcBorders>
          </w:tcPr>
          <w:p w:rsidR="00641C81" w:rsidRPr="00FB7D84" w:rsidRDefault="00641C81">
            <w:pPr>
              <w:keepNext/>
              <w:snapToGrid w:val="0"/>
              <w:rPr>
                <w:lang w:val="ru-RU"/>
              </w:rPr>
            </w:pPr>
            <w:r w:rsidRPr="00FB7D84">
              <w:rPr>
                <w:lang w:val="ru-RU"/>
              </w:rPr>
              <w:lastRenderedPageBreak/>
              <w:t>Усовершенствованный вебсайт, посвященный ОПЛ, обогащенный информацией для более легкого распространения.</w:t>
            </w:r>
          </w:p>
          <w:p w:rsidR="00641C81" w:rsidRPr="00FB7D84" w:rsidRDefault="00641C81">
            <w:pPr>
              <w:keepNext/>
              <w:rPr>
                <w:bCs/>
                <w:szCs w:val="22"/>
                <w:lang w:val="ru-RU"/>
              </w:rPr>
            </w:pPr>
          </w:p>
        </w:tc>
        <w:tc>
          <w:tcPr>
            <w:tcW w:w="2411" w:type="dxa"/>
            <w:tcBorders>
              <w:left w:val="single" w:sz="1" w:space="0" w:color="000000"/>
              <w:bottom w:val="single" w:sz="1" w:space="0" w:color="000000"/>
            </w:tcBorders>
          </w:tcPr>
          <w:p w:rsidR="00641C81" w:rsidRPr="00FB7D84" w:rsidRDefault="00641C81">
            <w:pPr>
              <w:keepNext/>
              <w:snapToGrid w:val="0"/>
              <w:rPr>
                <w:lang w:val="ru-RU"/>
              </w:rPr>
            </w:pPr>
            <w:r w:rsidRPr="00FB7D84">
              <w:rPr>
                <w:lang w:val="ru-RU"/>
              </w:rPr>
              <w:t>Размещение на вебсайте двадцати новых ОПЛ, подготовленных ВОИС и внешними партнерами, в ходе реализации второго этапа.</w:t>
            </w:r>
          </w:p>
          <w:p w:rsidR="00641C81" w:rsidRPr="00FB7D84" w:rsidRDefault="00641C81">
            <w:pPr>
              <w:rPr>
                <w:szCs w:val="22"/>
                <w:lang w:val="ru-RU"/>
              </w:rPr>
            </w:pPr>
          </w:p>
        </w:tc>
        <w:tc>
          <w:tcPr>
            <w:tcW w:w="3403" w:type="dxa"/>
            <w:tcBorders>
              <w:left w:val="single" w:sz="1" w:space="0" w:color="000000"/>
              <w:bottom w:val="single" w:sz="1" w:space="0" w:color="000000"/>
            </w:tcBorders>
          </w:tcPr>
          <w:p w:rsidR="00641C81" w:rsidRPr="00FB7D84" w:rsidRDefault="00641C81">
            <w:pPr>
              <w:keepNext/>
              <w:snapToGrid w:val="0"/>
              <w:rPr>
                <w:lang w:val="ru-RU"/>
              </w:rPr>
            </w:pPr>
            <w:r w:rsidRPr="00FB7D84">
              <w:rPr>
                <w:lang w:val="ru-RU"/>
              </w:rPr>
              <w:t>Добавление 51 нового ОПЛ на втором этапе проекта.</w:t>
            </w:r>
          </w:p>
        </w:tc>
        <w:tc>
          <w:tcPr>
            <w:tcW w:w="855" w:type="dxa"/>
            <w:tcBorders>
              <w:left w:val="single" w:sz="1" w:space="0" w:color="000000"/>
              <w:bottom w:val="single" w:sz="1" w:space="0" w:color="000000"/>
              <w:right w:val="single" w:sz="1" w:space="0" w:color="000000"/>
            </w:tcBorders>
          </w:tcPr>
          <w:p w:rsidR="00641C81" w:rsidRPr="00FB7D84" w:rsidRDefault="00641C81">
            <w:pPr>
              <w:snapToGrid w:val="0"/>
              <w:rPr>
                <w:szCs w:val="22"/>
                <w:lang w:val="ru-RU"/>
              </w:rPr>
            </w:pPr>
            <w:r w:rsidRPr="00FB7D84">
              <w:rPr>
                <w:szCs w:val="22"/>
                <w:lang w:val="ru-RU"/>
              </w:rPr>
              <w:t>****</w:t>
            </w:r>
          </w:p>
        </w:tc>
      </w:tr>
      <w:tr w:rsidR="00641C81" w:rsidRPr="00FB7D84" w:rsidTr="00EB22EA">
        <w:trPr>
          <w:trHeight w:val="509"/>
        </w:trPr>
        <w:tc>
          <w:tcPr>
            <w:tcW w:w="2696" w:type="dxa"/>
            <w:tcBorders>
              <w:left w:val="single" w:sz="1" w:space="0" w:color="000000"/>
              <w:bottom w:val="single" w:sz="1" w:space="0" w:color="000000"/>
            </w:tcBorders>
          </w:tcPr>
          <w:p w:rsidR="00641C81" w:rsidRPr="00FB7D84" w:rsidRDefault="00641C81">
            <w:pPr>
              <w:snapToGrid w:val="0"/>
              <w:rPr>
                <w:lang w:val="ru-RU"/>
              </w:rPr>
            </w:pPr>
          </w:p>
          <w:p w:rsidR="00641C81" w:rsidRPr="00FB7D84" w:rsidRDefault="00641C81">
            <w:pPr>
              <w:rPr>
                <w:bCs/>
                <w:szCs w:val="22"/>
                <w:lang w:val="ru-RU"/>
              </w:rPr>
            </w:pPr>
            <w:r w:rsidRPr="00FB7D84">
              <w:rPr>
                <w:bCs/>
                <w:szCs w:val="22"/>
                <w:lang w:val="ru-RU"/>
              </w:rPr>
              <w:t>Обмен опытом и передовой практикой среди ведомств ИС и других учреждений в сфере ИС (ЦПТИ, БПТ).</w:t>
            </w:r>
          </w:p>
        </w:tc>
        <w:tc>
          <w:tcPr>
            <w:tcW w:w="2411" w:type="dxa"/>
            <w:tcBorders>
              <w:left w:val="single" w:sz="1" w:space="0" w:color="000000"/>
              <w:bottom w:val="single" w:sz="1" w:space="0" w:color="000000"/>
            </w:tcBorders>
          </w:tcPr>
          <w:p w:rsidR="00641C81" w:rsidRPr="00FB7D84" w:rsidRDefault="00641C81">
            <w:pPr>
              <w:snapToGrid w:val="0"/>
              <w:rPr>
                <w:lang w:val="ru-RU"/>
              </w:rPr>
            </w:pPr>
          </w:p>
          <w:p w:rsidR="00641C81" w:rsidRPr="00116F42" w:rsidRDefault="00641C81" w:rsidP="00116F42">
            <w:pPr>
              <w:rPr>
                <w:lang w:val="ru-RU"/>
              </w:rPr>
            </w:pPr>
            <w:r w:rsidRPr="00FB7D84">
              <w:rPr>
                <w:lang w:val="ru-RU"/>
              </w:rPr>
              <w:t>Организация</w:t>
            </w:r>
            <w:r w:rsidRPr="00116F42">
              <w:rPr>
                <w:lang w:val="ru-RU"/>
              </w:rPr>
              <w:t xml:space="preserve"> </w:t>
            </w:r>
            <w:r w:rsidRPr="00FB7D84">
              <w:rPr>
                <w:lang w:val="ru-RU"/>
              </w:rPr>
              <w:t>региональной</w:t>
            </w:r>
            <w:r w:rsidRPr="00116F42">
              <w:rPr>
                <w:lang w:val="ru-RU"/>
              </w:rPr>
              <w:t xml:space="preserve"> </w:t>
            </w:r>
            <w:r w:rsidRPr="00FB7D84">
              <w:rPr>
                <w:lang w:val="ru-RU"/>
              </w:rPr>
              <w:t>конференции</w:t>
            </w:r>
            <w:r w:rsidRPr="00116F42">
              <w:rPr>
                <w:lang w:val="ru-RU"/>
              </w:rPr>
              <w:t>/</w:t>
            </w:r>
            <w:r w:rsidRPr="00FB7D84">
              <w:rPr>
                <w:lang w:val="ru-RU"/>
              </w:rPr>
              <w:t>семинара</w:t>
            </w:r>
            <w:r w:rsidRPr="00116F42">
              <w:rPr>
                <w:lang w:val="ru-RU"/>
              </w:rPr>
              <w:t xml:space="preserve"> </w:t>
            </w:r>
            <w:r w:rsidRPr="00FB7D84">
              <w:rPr>
                <w:lang w:val="ru-RU"/>
              </w:rPr>
              <w:t>по</w:t>
            </w:r>
            <w:r w:rsidRPr="00116F42">
              <w:rPr>
                <w:lang w:val="ru-RU"/>
              </w:rPr>
              <w:t xml:space="preserve"> </w:t>
            </w:r>
            <w:r w:rsidRPr="00FB7D84">
              <w:rPr>
                <w:lang w:val="ru-RU"/>
              </w:rPr>
              <w:t>вопросам</w:t>
            </w:r>
            <w:r w:rsidRPr="00116F42">
              <w:rPr>
                <w:lang w:val="ru-RU"/>
              </w:rPr>
              <w:t xml:space="preserve"> </w:t>
            </w:r>
            <w:r w:rsidRPr="00FB7D84">
              <w:rPr>
                <w:lang w:val="ru-RU"/>
              </w:rPr>
              <w:t>патентного</w:t>
            </w:r>
            <w:r w:rsidRPr="00116F42">
              <w:rPr>
                <w:lang w:val="ru-RU"/>
              </w:rPr>
              <w:t xml:space="preserve"> </w:t>
            </w:r>
            <w:r w:rsidRPr="00FB7D84">
              <w:rPr>
                <w:lang w:val="ru-RU"/>
              </w:rPr>
              <w:t>анализа</w:t>
            </w:r>
          </w:p>
        </w:tc>
        <w:tc>
          <w:tcPr>
            <w:tcW w:w="3403" w:type="dxa"/>
            <w:tcBorders>
              <w:left w:val="single" w:sz="1" w:space="0" w:color="000000"/>
              <w:bottom w:val="single" w:sz="1" w:space="0" w:color="000000"/>
            </w:tcBorders>
          </w:tcPr>
          <w:p w:rsidR="00641C81" w:rsidRPr="00116F42" w:rsidRDefault="00641C81">
            <w:pPr>
              <w:snapToGrid w:val="0"/>
              <w:rPr>
                <w:lang w:val="ru-RU"/>
              </w:rPr>
            </w:pPr>
          </w:p>
          <w:p w:rsidR="00641C81" w:rsidRPr="00116F42" w:rsidRDefault="00641C81">
            <w:pPr>
              <w:rPr>
                <w:shd w:val="clear" w:color="auto" w:fill="FFFF00"/>
                <w:lang w:val="ru-RU"/>
              </w:rPr>
            </w:pPr>
            <w:r w:rsidRPr="00FB7D84">
              <w:rPr>
                <w:iCs/>
                <w:szCs w:val="22"/>
                <w:lang w:val="ru-RU"/>
              </w:rPr>
              <w:t>Два региональных практикума по аналитической работе в области патентов, организованные в Рио-де-Жанейро (Бразилия) в августе 2013 г. и в Маниле (Филиппины) в декабре 2013</w:t>
            </w:r>
            <w:r w:rsidRPr="00FB7D84">
              <w:rPr>
                <w:iCs/>
                <w:szCs w:val="22"/>
              </w:rPr>
              <w:t> </w:t>
            </w:r>
            <w:r w:rsidRPr="00FB7D84">
              <w:rPr>
                <w:iCs/>
                <w:szCs w:val="22"/>
                <w:lang w:val="ru-RU"/>
              </w:rPr>
              <w:t>г. в сотрудничестве, соответственно, с бразильским Национальным институтом промышленной собственности (</w:t>
            </w:r>
            <w:r w:rsidRPr="00FB7D84">
              <w:rPr>
                <w:iCs/>
                <w:szCs w:val="22"/>
                <w:lang w:val="en-AU"/>
              </w:rPr>
              <w:t>INPI</w:t>
            </w:r>
            <w:r w:rsidRPr="00FB7D84">
              <w:rPr>
                <w:iCs/>
                <w:szCs w:val="22"/>
                <w:lang w:val="ru-RU"/>
              </w:rPr>
              <w:t>) и Филиппинским ведомством интеллектуальной собственности (</w:t>
            </w:r>
            <w:r w:rsidRPr="00FB7D84">
              <w:rPr>
                <w:iCs/>
                <w:szCs w:val="22"/>
                <w:lang w:val="en-AU"/>
              </w:rPr>
              <w:t>IPOPHL</w:t>
            </w:r>
            <w:r w:rsidRPr="00FB7D84">
              <w:rPr>
                <w:iCs/>
                <w:szCs w:val="22"/>
                <w:lang w:val="ru-RU"/>
              </w:rPr>
              <w:t xml:space="preserve">). </w:t>
            </w:r>
            <w:r w:rsidRPr="00FB7D84">
              <w:rPr>
                <w:lang w:val="ru-RU"/>
              </w:rPr>
              <w:t>На практикумах представители ведомств ИС разных стран Центральной Америки и Юго-Восточной Азии сообщили о своих интересах, проблемах, потребностях и опыте</w:t>
            </w:r>
            <w:r w:rsidR="00116F42">
              <w:rPr>
                <w:lang w:val="ru-RU"/>
              </w:rPr>
              <w:t xml:space="preserve"> в области патентной аналитики.</w:t>
            </w:r>
          </w:p>
          <w:p w:rsidR="00641C81" w:rsidRPr="00116F42" w:rsidRDefault="00641C81">
            <w:pPr>
              <w:rPr>
                <w:szCs w:val="22"/>
                <w:lang w:val="ru-RU"/>
              </w:rPr>
            </w:pPr>
          </w:p>
        </w:tc>
        <w:tc>
          <w:tcPr>
            <w:tcW w:w="855" w:type="dxa"/>
            <w:tcBorders>
              <w:left w:val="single" w:sz="1" w:space="0" w:color="000000"/>
              <w:bottom w:val="single" w:sz="1" w:space="0" w:color="000000"/>
              <w:right w:val="single" w:sz="1" w:space="0" w:color="000000"/>
            </w:tcBorders>
          </w:tcPr>
          <w:p w:rsidR="00641C81" w:rsidRPr="00116F42" w:rsidRDefault="00641C81">
            <w:pPr>
              <w:snapToGrid w:val="0"/>
              <w:jc w:val="center"/>
              <w:rPr>
                <w:szCs w:val="22"/>
                <w:lang w:val="ru-RU"/>
              </w:rPr>
            </w:pPr>
          </w:p>
          <w:p w:rsidR="00641C81" w:rsidRPr="00FB7D84" w:rsidRDefault="00641C81">
            <w:pPr>
              <w:rPr>
                <w:szCs w:val="22"/>
              </w:rPr>
            </w:pPr>
            <w:r w:rsidRPr="00FB7D84">
              <w:rPr>
                <w:szCs w:val="22"/>
              </w:rPr>
              <w:t>****</w:t>
            </w:r>
          </w:p>
        </w:tc>
      </w:tr>
      <w:tr w:rsidR="00641C81" w:rsidRPr="00FB7D84" w:rsidTr="00EB22EA">
        <w:trPr>
          <w:trHeight w:val="509"/>
        </w:trPr>
        <w:tc>
          <w:tcPr>
            <w:tcW w:w="2696" w:type="dxa"/>
            <w:tcBorders>
              <w:left w:val="single" w:sz="1" w:space="0" w:color="000000"/>
              <w:bottom w:val="single" w:sz="1" w:space="0" w:color="000000"/>
            </w:tcBorders>
          </w:tcPr>
          <w:p w:rsidR="00641C81" w:rsidRPr="00116F42" w:rsidRDefault="00641C81">
            <w:pPr>
              <w:snapToGrid w:val="0"/>
              <w:rPr>
                <w:lang w:val="ru-RU"/>
              </w:rPr>
            </w:pPr>
          </w:p>
          <w:p w:rsidR="00641C81" w:rsidRPr="00116F42" w:rsidRDefault="00641C81" w:rsidP="00116F42">
            <w:pPr>
              <w:rPr>
                <w:shd w:val="clear" w:color="auto" w:fill="FFFF00"/>
                <w:lang w:val="ru-RU"/>
              </w:rPr>
            </w:pPr>
            <w:r w:rsidRPr="00FB7D84">
              <w:rPr>
                <w:rFonts w:eastAsia="Times New Roman"/>
                <w:lang w:val="ru-RU"/>
              </w:rPr>
              <w:t>Проект методических указаний по подготовке ОПЛ</w:t>
            </w:r>
          </w:p>
        </w:tc>
        <w:tc>
          <w:tcPr>
            <w:tcW w:w="2411" w:type="dxa"/>
            <w:tcBorders>
              <w:left w:val="single" w:sz="1" w:space="0" w:color="000000"/>
              <w:bottom w:val="single" w:sz="1" w:space="0" w:color="000000"/>
            </w:tcBorders>
          </w:tcPr>
          <w:p w:rsidR="00641C81" w:rsidRPr="00FB7D84" w:rsidRDefault="00641C81">
            <w:pPr>
              <w:keepNext/>
              <w:snapToGrid w:val="0"/>
              <w:rPr>
                <w:lang w:val="ru-RU"/>
              </w:rPr>
            </w:pPr>
          </w:p>
          <w:p w:rsidR="00641C81" w:rsidRPr="00FB7D84" w:rsidRDefault="00641C81">
            <w:pPr>
              <w:keepNext/>
              <w:rPr>
                <w:lang w:val="ru-RU"/>
              </w:rPr>
            </w:pPr>
            <w:r w:rsidRPr="00FB7D84">
              <w:rPr>
                <w:lang w:val="ru-RU"/>
              </w:rPr>
              <w:t xml:space="preserve">Завершен в течение 12 месяцев со времени начала второго этапа </w:t>
            </w:r>
            <w:r w:rsidRPr="00FB7D84">
              <w:rPr>
                <w:lang w:val="ru-RU"/>
              </w:rPr>
              <w:lastRenderedPageBreak/>
              <w:t>проекта.</w:t>
            </w:r>
          </w:p>
          <w:p w:rsidR="00641C81" w:rsidRPr="00FB7D84" w:rsidRDefault="00641C81">
            <w:pPr>
              <w:ind w:firstLine="720"/>
              <w:rPr>
                <w:szCs w:val="22"/>
                <w:lang w:val="ru-RU"/>
              </w:rPr>
            </w:pPr>
          </w:p>
        </w:tc>
        <w:tc>
          <w:tcPr>
            <w:tcW w:w="3403" w:type="dxa"/>
            <w:tcBorders>
              <w:left w:val="single" w:sz="1" w:space="0" w:color="000000"/>
              <w:bottom w:val="single" w:sz="1" w:space="0" w:color="000000"/>
            </w:tcBorders>
          </w:tcPr>
          <w:p w:rsidR="00641C81" w:rsidRPr="00FB7D84" w:rsidRDefault="00641C81">
            <w:pPr>
              <w:snapToGrid w:val="0"/>
              <w:rPr>
                <w:lang w:val="ru-RU"/>
              </w:rPr>
            </w:pPr>
          </w:p>
          <w:p w:rsidR="00641C81" w:rsidRPr="00116F42" w:rsidRDefault="00641C81" w:rsidP="00116F42">
            <w:pPr>
              <w:rPr>
                <w:lang w:val="ru-RU"/>
              </w:rPr>
            </w:pPr>
            <w:r w:rsidRPr="00FB7D84">
              <w:rPr>
                <w:lang w:val="ru-RU"/>
              </w:rPr>
              <w:t xml:space="preserve">Внешний эксперт подготовил методические указания для последующего анализа ВОИС и внесения изменений с </w:t>
            </w:r>
            <w:r w:rsidRPr="00FB7D84">
              <w:rPr>
                <w:lang w:val="ru-RU"/>
              </w:rPr>
              <w:lastRenderedPageBreak/>
              <w:t>учетом отзывов, полученных от участников и представителей ведомств ИС в ход</w:t>
            </w:r>
            <w:r w:rsidR="00116F42">
              <w:rPr>
                <w:lang w:val="ru-RU"/>
              </w:rPr>
              <w:t>е двух региональных семинаров.</w:t>
            </w:r>
          </w:p>
        </w:tc>
        <w:tc>
          <w:tcPr>
            <w:tcW w:w="855" w:type="dxa"/>
            <w:tcBorders>
              <w:left w:val="single" w:sz="1" w:space="0" w:color="000000"/>
              <w:bottom w:val="single" w:sz="1" w:space="0" w:color="000000"/>
              <w:right w:val="single" w:sz="1" w:space="0" w:color="000000"/>
            </w:tcBorders>
          </w:tcPr>
          <w:p w:rsidR="00641C81" w:rsidRPr="00116F42" w:rsidRDefault="00641C81">
            <w:pPr>
              <w:snapToGrid w:val="0"/>
              <w:rPr>
                <w:szCs w:val="22"/>
                <w:lang w:val="ru-RU"/>
              </w:rPr>
            </w:pPr>
          </w:p>
          <w:p w:rsidR="00641C81" w:rsidRPr="00FB7D84" w:rsidRDefault="00641C81">
            <w:pPr>
              <w:rPr>
                <w:szCs w:val="22"/>
              </w:rPr>
            </w:pPr>
            <w:r w:rsidRPr="00FB7D84">
              <w:rPr>
                <w:szCs w:val="22"/>
              </w:rPr>
              <w:t>****</w:t>
            </w:r>
          </w:p>
        </w:tc>
      </w:tr>
    </w:tbl>
    <w:p w:rsidR="00EB22EA" w:rsidRDefault="00EB22EA">
      <w:pPr>
        <w:tabs>
          <w:tab w:val="left" w:pos="9060"/>
        </w:tabs>
        <w:rPr>
          <w:szCs w:val="22"/>
        </w:rPr>
      </w:pPr>
    </w:p>
    <w:p w:rsidR="00EB22EA" w:rsidRDefault="00EB22EA">
      <w:pPr>
        <w:suppressAutoHyphens w:val="0"/>
        <w:rPr>
          <w:szCs w:val="22"/>
        </w:rPr>
      </w:pPr>
      <w:r>
        <w:rPr>
          <w:szCs w:val="22"/>
        </w:rPr>
        <w:br w:type="page"/>
      </w:r>
    </w:p>
    <w:p w:rsidR="007219C1" w:rsidRPr="007219C1" w:rsidRDefault="007219C1" w:rsidP="007219C1">
      <w:pPr>
        <w:tabs>
          <w:tab w:val="left" w:pos="9060"/>
        </w:tabs>
        <w:rPr>
          <w:szCs w:val="22"/>
        </w:rPr>
      </w:pPr>
    </w:p>
    <w:tbl>
      <w:tblPr>
        <w:tblW w:w="0" w:type="auto"/>
        <w:tblInd w:w="-36" w:type="dxa"/>
        <w:tblLayout w:type="fixed"/>
        <w:tblLook w:val="0000" w:firstRow="0" w:lastRow="0" w:firstColumn="0" w:lastColumn="0" w:noHBand="0" w:noVBand="0"/>
      </w:tblPr>
      <w:tblGrid>
        <w:gridCol w:w="2412"/>
        <w:gridCol w:w="2695"/>
        <w:gridCol w:w="3403"/>
        <w:gridCol w:w="855"/>
      </w:tblGrid>
      <w:tr w:rsidR="007219C1" w:rsidRPr="007219C1" w:rsidTr="00C71C86">
        <w:trPr>
          <w:cantSplit/>
          <w:tblHeader/>
        </w:trPr>
        <w:tc>
          <w:tcPr>
            <w:tcW w:w="2412" w:type="dxa"/>
            <w:tcBorders>
              <w:top w:val="single" w:sz="1" w:space="0" w:color="000000"/>
              <w:left w:val="single" w:sz="1" w:space="0" w:color="000000"/>
              <w:bottom w:val="single" w:sz="4" w:space="0" w:color="auto"/>
            </w:tcBorders>
          </w:tcPr>
          <w:p w:rsidR="007219C1" w:rsidRPr="007219C1" w:rsidRDefault="007219C1" w:rsidP="00C71C86">
            <w:pPr>
              <w:snapToGrid w:val="0"/>
              <w:rPr>
                <w:szCs w:val="22"/>
              </w:rPr>
            </w:pPr>
          </w:p>
          <w:p w:rsidR="007219C1" w:rsidRPr="007219C1" w:rsidRDefault="007219C1" w:rsidP="00C71C86">
            <w:pPr>
              <w:rPr>
                <w:szCs w:val="22"/>
                <w:lang w:val="ru-RU"/>
              </w:rPr>
            </w:pPr>
            <w:r w:rsidRPr="007219C1">
              <w:rPr>
                <w:szCs w:val="22"/>
                <w:lang w:val="ru-RU"/>
              </w:rPr>
              <w:t>Цель(и) проекта</w:t>
            </w:r>
          </w:p>
        </w:tc>
        <w:tc>
          <w:tcPr>
            <w:tcW w:w="2695" w:type="dxa"/>
            <w:tcBorders>
              <w:top w:val="single" w:sz="1" w:space="0" w:color="000000"/>
              <w:left w:val="single" w:sz="1" w:space="0" w:color="000000"/>
              <w:bottom w:val="single" w:sz="4" w:space="0" w:color="auto"/>
            </w:tcBorders>
          </w:tcPr>
          <w:p w:rsidR="007219C1" w:rsidRPr="007219C1" w:rsidRDefault="007219C1" w:rsidP="00C71C86">
            <w:pPr>
              <w:snapToGrid w:val="0"/>
              <w:rPr>
                <w:szCs w:val="22"/>
                <w:lang w:val="ru-RU"/>
              </w:rPr>
            </w:pPr>
          </w:p>
          <w:p w:rsidR="007219C1" w:rsidRPr="007219C1" w:rsidRDefault="007219C1" w:rsidP="00C71C86">
            <w:pPr>
              <w:rPr>
                <w:szCs w:val="22"/>
                <w:lang w:val="ru-RU"/>
              </w:rPr>
            </w:pPr>
            <w:r w:rsidRPr="007219C1">
              <w:rPr>
                <w:szCs w:val="22"/>
                <w:lang w:val="ru-RU"/>
              </w:rPr>
              <w:t xml:space="preserve">Показатель(и) успешного достижения цели(ей) проекта </w:t>
            </w:r>
          </w:p>
          <w:p w:rsidR="007219C1" w:rsidRPr="007219C1" w:rsidRDefault="007219C1" w:rsidP="00C71C86">
            <w:pPr>
              <w:rPr>
                <w:szCs w:val="22"/>
              </w:rPr>
            </w:pPr>
            <w:r w:rsidRPr="007219C1">
              <w:rPr>
                <w:szCs w:val="22"/>
                <w:lang w:val="ru-RU"/>
              </w:rPr>
              <w:t>(итоговые показатели)</w:t>
            </w:r>
          </w:p>
          <w:p w:rsidR="007219C1" w:rsidRPr="007219C1" w:rsidRDefault="007219C1" w:rsidP="00C71C86">
            <w:pPr>
              <w:rPr>
                <w:szCs w:val="22"/>
                <w:lang w:val="ru-RU"/>
              </w:rPr>
            </w:pPr>
          </w:p>
        </w:tc>
        <w:tc>
          <w:tcPr>
            <w:tcW w:w="3403" w:type="dxa"/>
            <w:tcBorders>
              <w:top w:val="single" w:sz="1" w:space="0" w:color="000000"/>
              <w:left w:val="single" w:sz="1" w:space="0" w:color="000000"/>
              <w:bottom w:val="single" w:sz="4" w:space="0" w:color="auto"/>
            </w:tcBorders>
          </w:tcPr>
          <w:p w:rsidR="007219C1" w:rsidRPr="007219C1" w:rsidRDefault="007219C1" w:rsidP="00C71C86">
            <w:pPr>
              <w:snapToGrid w:val="0"/>
              <w:rPr>
                <w:rFonts w:eastAsia="MS Mincho"/>
                <w:szCs w:val="22"/>
              </w:rPr>
            </w:pPr>
          </w:p>
          <w:p w:rsidR="007219C1" w:rsidRPr="007219C1" w:rsidRDefault="007219C1" w:rsidP="00C71C86">
            <w:pPr>
              <w:rPr>
                <w:rFonts w:eastAsia="MS Mincho"/>
                <w:szCs w:val="22"/>
                <w:lang w:val="ru-RU"/>
              </w:rPr>
            </w:pPr>
            <w:r w:rsidRPr="007219C1">
              <w:rPr>
                <w:rFonts w:eastAsia="MS Mincho"/>
                <w:szCs w:val="22"/>
                <w:lang w:val="ru-RU"/>
              </w:rPr>
              <w:t>Данные о результативности</w:t>
            </w:r>
          </w:p>
        </w:tc>
        <w:tc>
          <w:tcPr>
            <w:tcW w:w="855" w:type="dxa"/>
            <w:tcBorders>
              <w:top w:val="single" w:sz="1" w:space="0" w:color="000000"/>
              <w:left w:val="single" w:sz="1" w:space="0" w:color="000000"/>
              <w:bottom w:val="single" w:sz="4" w:space="0" w:color="auto"/>
              <w:right w:val="single" w:sz="1" w:space="0" w:color="000000"/>
            </w:tcBorders>
          </w:tcPr>
          <w:p w:rsidR="007219C1" w:rsidRPr="007219C1" w:rsidRDefault="007219C1" w:rsidP="00C71C86">
            <w:pPr>
              <w:keepNext/>
              <w:keepLines/>
              <w:snapToGrid w:val="0"/>
              <w:rPr>
                <w:bCs/>
                <w:szCs w:val="22"/>
              </w:rPr>
            </w:pPr>
          </w:p>
          <w:p w:rsidR="007219C1" w:rsidRPr="007219C1" w:rsidRDefault="007219C1" w:rsidP="00C71C86">
            <w:pPr>
              <w:keepNext/>
              <w:keepLines/>
              <w:rPr>
                <w:bCs/>
                <w:szCs w:val="22"/>
                <w:lang w:val="ru-RU"/>
              </w:rPr>
            </w:pPr>
            <w:r w:rsidRPr="007219C1">
              <w:rPr>
                <w:bCs/>
                <w:szCs w:val="22"/>
                <w:lang w:val="ru-RU"/>
              </w:rPr>
              <w:t>СС</w:t>
            </w:r>
          </w:p>
        </w:tc>
      </w:tr>
      <w:tr w:rsidR="007219C1" w:rsidRPr="007219C1" w:rsidTr="00C71C86">
        <w:trPr>
          <w:tblHeader/>
        </w:trPr>
        <w:tc>
          <w:tcPr>
            <w:tcW w:w="2412" w:type="dxa"/>
            <w:tcBorders>
              <w:top w:val="single" w:sz="4" w:space="0" w:color="auto"/>
              <w:left w:val="single" w:sz="2" w:space="0" w:color="000000"/>
              <w:bottom w:val="single" w:sz="2" w:space="0" w:color="000000"/>
              <w:right w:val="single" w:sz="2" w:space="0" w:color="000000"/>
            </w:tcBorders>
          </w:tcPr>
          <w:p w:rsidR="007219C1" w:rsidRPr="007219C1" w:rsidRDefault="007219C1" w:rsidP="00C71C86">
            <w:pPr>
              <w:rPr>
                <w:szCs w:val="22"/>
              </w:rPr>
            </w:pPr>
          </w:p>
          <w:p w:rsidR="007219C1" w:rsidRPr="007219C1" w:rsidRDefault="007219C1" w:rsidP="00C71C86">
            <w:pPr>
              <w:rPr>
                <w:szCs w:val="22"/>
                <w:lang w:val="ru-RU"/>
              </w:rPr>
            </w:pPr>
            <w:r w:rsidRPr="007219C1">
              <w:rPr>
                <w:szCs w:val="22"/>
                <w:lang w:val="ru-RU"/>
              </w:rPr>
              <w:t>Совершенствование доступа к технологиям и углубление знаний о тенденциях патентования и инновационных моделях в конкретных областях техники.</w:t>
            </w:r>
          </w:p>
        </w:tc>
        <w:tc>
          <w:tcPr>
            <w:tcW w:w="2695" w:type="dxa"/>
            <w:tcBorders>
              <w:top w:val="single" w:sz="4" w:space="0" w:color="auto"/>
              <w:left w:val="single" w:sz="2" w:space="0" w:color="000000"/>
              <w:bottom w:val="single" w:sz="2" w:space="0" w:color="000000"/>
              <w:right w:val="single" w:sz="2" w:space="0" w:color="000000"/>
            </w:tcBorders>
          </w:tcPr>
          <w:p w:rsidR="007219C1" w:rsidRPr="007219C1" w:rsidRDefault="007219C1" w:rsidP="00C71C86">
            <w:pPr>
              <w:rPr>
                <w:szCs w:val="22"/>
                <w:lang w:val="ru-RU"/>
              </w:rPr>
            </w:pPr>
          </w:p>
          <w:p w:rsidR="007219C1" w:rsidRPr="007219C1" w:rsidRDefault="007219C1" w:rsidP="00C71C86">
            <w:pPr>
              <w:rPr>
                <w:szCs w:val="22"/>
                <w:shd w:val="clear" w:color="auto" w:fill="FFFF00"/>
                <w:lang w:val="ru-RU"/>
              </w:rPr>
            </w:pPr>
            <w:r w:rsidRPr="007219C1">
              <w:rPr>
                <w:szCs w:val="22"/>
                <w:lang w:val="ru-RU"/>
              </w:rPr>
              <w:t>- 75 % партнеров, принимавших непосредственное участие в подготовке ОПЛ, удовлетворены качеством отчетов;</w:t>
            </w:r>
          </w:p>
          <w:p w:rsidR="007219C1" w:rsidRPr="007219C1" w:rsidRDefault="007219C1" w:rsidP="00C71C86">
            <w:pPr>
              <w:rPr>
                <w:szCs w:val="22"/>
                <w:lang w:val="ru-RU"/>
              </w:rPr>
            </w:pPr>
          </w:p>
          <w:p w:rsidR="007219C1" w:rsidRPr="007219C1" w:rsidRDefault="007219C1" w:rsidP="00C71C86">
            <w:pPr>
              <w:rPr>
                <w:szCs w:val="22"/>
                <w:lang w:val="ru-RU"/>
              </w:rPr>
            </w:pPr>
            <w:r w:rsidRPr="007219C1">
              <w:rPr>
                <w:szCs w:val="22"/>
                <w:lang w:val="ru-RU"/>
              </w:rPr>
              <w:t>-</w:t>
            </w:r>
            <w:r w:rsidRPr="007219C1">
              <w:rPr>
                <w:bCs/>
                <w:szCs w:val="22"/>
                <w:lang w:val="ru-RU"/>
              </w:rPr>
              <w:t xml:space="preserve"> 75 % </w:t>
            </w:r>
            <w:r w:rsidRPr="007219C1">
              <w:rPr>
                <w:szCs w:val="22"/>
                <w:lang w:val="ru-RU"/>
              </w:rPr>
              <w:t>партнеров, принимавших непосредственное участие в подготовке ОПЛ, считают отчет полезным для их собственной деятельности;</w:t>
            </w:r>
          </w:p>
          <w:p w:rsidR="007219C1" w:rsidRPr="007219C1" w:rsidRDefault="007219C1" w:rsidP="00C71C86">
            <w:pPr>
              <w:rPr>
                <w:bCs/>
                <w:szCs w:val="22"/>
                <w:lang w:val="ru-RU"/>
              </w:rPr>
            </w:pPr>
            <w:r w:rsidRPr="007219C1">
              <w:rPr>
                <w:bCs/>
                <w:szCs w:val="22"/>
                <w:lang w:val="ru-RU"/>
              </w:rPr>
              <w:t xml:space="preserve">- не менее 60% других пользователей или лиц, ознакомившихся с ОПЛ, выразили удовлетворение по поводу качества контента каждого отчета (конкретные выводы и методика проведения поиска; данные только по тем пользователям, которые представили ответы на вопросы обследований); </w:t>
            </w:r>
          </w:p>
          <w:p w:rsidR="007219C1" w:rsidRPr="007219C1" w:rsidRDefault="007219C1" w:rsidP="00C71C86">
            <w:pPr>
              <w:rPr>
                <w:bCs/>
                <w:szCs w:val="22"/>
                <w:lang w:val="ru-RU"/>
              </w:rPr>
            </w:pPr>
            <w:r w:rsidRPr="007219C1">
              <w:rPr>
                <w:bCs/>
                <w:szCs w:val="22"/>
                <w:lang w:val="ru-RU"/>
              </w:rPr>
              <w:t xml:space="preserve">- 30 % других пользователей </w:t>
            </w:r>
            <w:r w:rsidRPr="007219C1">
              <w:rPr>
                <w:szCs w:val="22"/>
                <w:lang w:val="ru-RU"/>
              </w:rPr>
              <w:t>считают отчет полезным для их собственной деятельности</w:t>
            </w:r>
            <w:r w:rsidRPr="007219C1">
              <w:rPr>
                <w:bCs/>
                <w:szCs w:val="22"/>
                <w:lang w:val="ru-RU"/>
              </w:rPr>
              <w:t xml:space="preserve"> (например, использование методики проведения поиска); </w:t>
            </w:r>
          </w:p>
          <w:p w:rsidR="007219C1" w:rsidRPr="007219C1" w:rsidRDefault="007219C1" w:rsidP="00C71C86">
            <w:pPr>
              <w:rPr>
                <w:bCs/>
                <w:szCs w:val="22"/>
                <w:lang w:val="ru-RU"/>
              </w:rPr>
            </w:pPr>
            <w:r w:rsidRPr="007219C1">
              <w:rPr>
                <w:bCs/>
                <w:szCs w:val="22"/>
                <w:lang w:val="ru-RU"/>
              </w:rPr>
              <w:t>- число дальнейших просмотров страницы по ОПЛ на сайте ВОИС возрасло не менее чем на 20% по сравнению с первым этапом;</w:t>
            </w:r>
          </w:p>
          <w:p w:rsidR="007219C1" w:rsidRPr="007219C1" w:rsidRDefault="007219C1" w:rsidP="00C71C86">
            <w:pPr>
              <w:rPr>
                <w:bCs/>
                <w:szCs w:val="22"/>
                <w:lang w:val="ru-RU"/>
              </w:rPr>
            </w:pPr>
            <w:r w:rsidRPr="007219C1">
              <w:rPr>
                <w:bCs/>
                <w:szCs w:val="22"/>
                <w:lang w:val="ru-RU"/>
              </w:rPr>
              <w:t>- увеличение частоты скачиваний на 20% по сравнению с первым этапом.</w:t>
            </w:r>
          </w:p>
          <w:p w:rsidR="007219C1" w:rsidRPr="007219C1" w:rsidRDefault="007219C1" w:rsidP="00C71C86">
            <w:pPr>
              <w:rPr>
                <w:b/>
                <w:szCs w:val="22"/>
                <w:lang w:val="ru-RU"/>
              </w:rPr>
            </w:pPr>
          </w:p>
        </w:tc>
        <w:tc>
          <w:tcPr>
            <w:tcW w:w="3403" w:type="dxa"/>
            <w:tcBorders>
              <w:top w:val="single" w:sz="4" w:space="0" w:color="auto"/>
              <w:left w:val="single" w:sz="2" w:space="0" w:color="000000"/>
              <w:bottom w:val="single" w:sz="2" w:space="0" w:color="000000"/>
              <w:right w:val="single" w:sz="2" w:space="0" w:color="000000"/>
            </w:tcBorders>
          </w:tcPr>
          <w:p w:rsidR="007219C1" w:rsidRPr="007219C1" w:rsidRDefault="007219C1" w:rsidP="00C71C86">
            <w:pPr>
              <w:rPr>
                <w:bCs/>
                <w:szCs w:val="22"/>
                <w:lang w:val="ru-RU"/>
              </w:rPr>
            </w:pPr>
          </w:p>
          <w:p w:rsidR="007219C1" w:rsidRPr="007219C1" w:rsidRDefault="007219C1" w:rsidP="00C71C86">
            <w:pPr>
              <w:rPr>
                <w:bCs/>
                <w:szCs w:val="22"/>
                <w:lang w:val="ru-RU"/>
              </w:rPr>
            </w:pPr>
            <w:r w:rsidRPr="007219C1">
              <w:rPr>
                <w:bCs/>
                <w:szCs w:val="22"/>
                <w:lang w:val="ru-RU"/>
              </w:rPr>
              <w:t xml:space="preserve">Число партнеров: ок. 20, просмотров страницы: 19401 (уникальных посетителей), число скачиваний: </w:t>
            </w:r>
          </w:p>
          <w:p w:rsidR="007219C1" w:rsidRPr="007219C1" w:rsidRDefault="007219C1" w:rsidP="00C71C86">
            <w:pPr>
              <w:rPr>
                <w:bCs/>
                <w:szCs w:val="22"/>
                <w:lang w:val="ru-RU"/>
              </w:rPr>
            </w:pPr>
            <w:r w:rsidRPr="007219C1">
              <w:rPr>
                <w:bCs/>
                <w:szCs w:val="22"/>
                <w:lang w:val="ru-RU"/>
              </w:rPr>
              <w:t xml:space="preserve">26 487 (в формате </w:t>
            </w:r>
            <w:r w:rsidRPr="007219C1">
              <w:rPr>
                <w:bCs/>
                <w:szCs w:val="22"/>
              </w:rPr>
              <w:t>PDF</w:t>
            </w:r>
            <w:r w:rsidRPr="007219C1">
              <w:rPr>
                <w:bCs/>
                <w:szCs w:val="22"/>
                <w:lang w:val="ru-RU"/>
              </w:rPr>
              <w:t xml:space="preserve">) </w:t>
            </w:r>
          </w:p>
          <w:p w:rsidR="007219C1" w:rsidRPr="007219C1" w:rsidRDefault="007219C1" w:rsidP="00C71C86">
            <w:pPr>
              <w:rPr>
                <w:bCs/>
                <w:szCs w:val="22"/>
                <w:lang w:val="ru-RU"/>
              </w:rPr>
            </w:pPr>
            <w:r w:rsidRPr="007219C1">
              <w:rPr>
                <w:bCs/>
                <w:szCs w:val="22"/>
                <w:lang w:val="ru-RU"/>
              </w:rPr>
              <w:t>За две недели ОПЛ по теме «регулирование электронных отходов», опубликованный 12 декабря 2013</w:t>
            </w:r>
            <w:r w:rsidRPr="007219C1">
              <w:rPr>
                <w:bCs/>
                <w:szCs w:val="22"/>
                <w:lang w:val="en-AU"/>
              </w:rPr>
              <w:t> </w:t>
            </w:r>
            <w:r w:rsidRPr="007219C1">
              <w:rPr>
                <w:bCs/>
                <w:szCs w:val="22"/>
                <w:lang w:val="ru-RU"/>
              </w:rPr>
              <w:t>г., был просмотрен 1000 раз.</w:t>
            </w:r>
          </w:p>
          <w:p w:rsidR="007219C1" w:rsidRPr="007219C1" w:rsidRDefault="007219C1" w:rsidP="00C71C86">
            <w:pPr>
              <w:rPr>
                <w:bCs/>
                <w:szCs w:val="22"/>
                <w:lang w:val="ru-RU"/>
              </w:rPr>
            </w:pPr>
          </w:p>
          <w:p w:rsidR="007219C1" w:rsidRPr="007219C1" w:rsidRDefault="007219C1" w:rsidP="00C71C86">
            <w:pPr>
              <w:rPr>
                <w:bCs/>
                <w:szCs w:val="22"/>
                <w:lang w:val="ru-RU"/>
              </w:rPr>
            </w:pPr>
            <w:r w:rsidRPr="007219C1">
              <w:rPr>
                <w:bCs/>
                <w:szCs w:val="22"/>
                <w:lang w:val="ru-RU"/>
              </w:rPr>
              <w:t>Примечание: сопоставить число просмотров страницы и скачиваний на первом и втором этапах не представилось возможным ввиду причин технического характера, из-за которых не были представлены статистические данные по первому этапу для сравнения с данными второго этапа.</w:t>
            </w:r>
          </w:p>
          <w:p w:rsidR="007219C1" w:rsidRPr="007219C1" w:rsidRDefault="007219C1" w:rsidP="00C71C86">
            <w:pPr>
              <w:rPr>
                <w:bCs/>
                <w:szCs w:val="22"/>
                <w:lang w:val="ru-RU"/>
              </w:rPr>
            </w:pPr>
          </w:p>
          <w:p w:rsidR="007219C1" w:rsidRPr="007219C1" w:rsidRDefault="007219C1" w:rsidP="00C71C86">
            <w:pPr>
              <w:rPr>
                <w:bCs/>
                <w:szCs w:val="22"/>
                <w:lang w:val="ru-RU"/>
              </w:rPr>
            </w:pPr>
            <w:r w:rsidRPr="007219C1">
              <w:rPr>
                <w:bCs/>
                <w:szCs w:val="22"/>
                <w:lang w:val="ru-RU"/>
              </w:rPr>
              <w:t>Обследование степени удовлетворенности ОПЛ было проведено в марте 2014</w:t>
            </w:r>
            <w:r w:rsidRPr="007219C1">
              <w:rPr>
                <w:bCs/>
                <w:szCs w:val="22"/>
                <w:lang w:val="en-AU"/>
              </w:rPr>
              <w:t> </w:t>
            </w:r>
            <w:r w:rsidRPr="007219C1">
              <w:rPr>
                <w:bCs/>
                <w:szCs w:val="22"/>
                <w:lang w:val="ru-RU"/>
              </w:rPr>
              <w:t>г. Было получено 39 ответов (от трех пользователей первого уровня и 36 пользователей второго уровня). Результаты свидетельствуют, что около 70% пользователей удовлетворены качеством отчетов:</w:t>
            </w:r>
          </w:p>
          <w:p w:rsidR="007219C1" w:rsidRPr="007219C1" w:rsidRDefault="007219C1" w:rsidP="00C71C86">
            <w:pPr>
              <w:rPr>
                <w:bCs/>
                <w:szCs w:val="22"/>
                <w:lang w:val="ru-RU"/>
              </w:rPr>
            </w:pPr>
          </w:p>
          <w:p w:rsidR="007219C1" w:rsidRPr="007219C1" w:rsidRDefault="007219C1" w:rsidP="00C71C86">
            <w:pPr>
              <w:rPr>
                <w:bCs/>
                <w:szCs w:val="22"/>
                <w:lang w:val="ru-RU"/>
              </w:rPr>
            </w:pPr>
            <w:r w:rsidRPr="007219C1">
              <w:rPr>
                <w:bCs/>
                <w:szCs w:val="22"/>
                <w:lang w:val="ru-RU"/>
              </w:rPr>
              <w:t xml:space="preserve">78% оценили изложение технических вопросов как «отличное» или «очень хорошее» </w:t>
            </w:r>
          </w:p>
          <w:p w:rsidR="007219C1" w:rsidRPr="007219C1" w:rsidRDefault="007219C1" w:rsidP="00C71C86">
            <w:pPr>
              <w:rPr>
                <w:bCs/>
                <w:szCs w:val="22"/>
                <w:lang w:val="ru-RU"/>
              </w:rPr>
            </w:pPr>
            <w:r w:rsidRPr="007219C1">
              <w:rPr>
                <w:bCs/>
                <w:szCs w:val="22"/>
                <w:lang w:val="ru-RU"/>
              </w:rPr>
              <w:t xml:space="preserve">69% оценили изложение результатов как «отличное» или «очень хорошее»; </w:t>
            </w:r>
          </w:p>
          <w:p w:rsidR="007219C1" w:rsidRPr="007219C1" w:rsidRDefault="007219C1" w:rsidP="00C71C86">
            <w:pPr>
              <w:rPr>
                <w:bCs/>
                <w:szCs w:val="22"/>
                <w:lang w:val="ru-RU"/>
              </w:rPr>
            </w:pPr>
            <w:r w:rsidRPr="007219C1">
              <w:rPr>
                <w:bCs/>
                <w:szCs w:val="22"/>
                <w:lang w:val="ru-RU"/>
              </w:rPr>
              <w:t>69% считают, что отчеты очень тесно или тесно связаны с их деятельностью</w:t>
            </w:r>
          </w:p>
          <w:p w:rsidR="007219C1" w:rsidRPr="007219C1" w:rsidRDefault="007219C1" w:rsidP="00C71C86">
            <w:pPr>
              <w:rPr>
                <w:bCs/>
                <w:szCs w:val="22"/>
                <w:lang w:val="ru-RU"/>
              </w:rPr>
            </w:pPr>
          </w:p>
          <w:p w:rsidR="007219C1" w:rsidRPr="007219C1" w:rsidRDefault="007219C1" w:rsidP="00C71C86">
            <w:pPr>
              <w:rPr>
                <w:rFonts w:eastAsia="MS Mincho"/>
                <w:b/>
                <w:szCs w:val="22"/>
                <w:lang w:val="ru-RU"/>
              </w:rPr>
            </w:pPr>
          </w:p>
        </w:tc>
        <w:tc>
          <w:tcPr>
            <w:tcW w:w="855" w:type="dxa"/>
            <w:tcBorders>
              <w:top w:val="single" w:sz="4" w:space="0" w:color="auto"/>
              <w:left w:val="single" w:sz="2" w:space="0" w:color="000000"/>
              <w:bottom w:val="single" w:sz="2" w:space="0" w:color="000000"/>
              <w:right w:val="single" w:sz="2" w:space="0" w:color="000000"/>
            </w:tcBorders>
          </w:tcPr>
          <w:p w:rsidR="007219C1" w:rsidRPr="007219C1" w:rsidRDefault="007219C1" w:rsidP="00C71C86">
            <w:pPr>
              <w:jc w:val="center"/>
              <w:rPr>
                <w:szCs w:val="22"/>
              </w:rPr>
            </w:pPr>
            <w:r w:rsidRPr="007219C1">
              <w:rPr>
                <w:szCs w:val="22"/>
              </w:rPr>
              <w:t>****</w:t>
            </w:r>
          </w:p>
        </w:tc>
      </w:tr>
      <w:tr w:rsidR="007219C1" w:rsidRPr="007219C1" w:rsidTr="00C71C86">
        <w:trPr>
          <w:trHeight w:val="616"/>
          <w:tblHeader/>
        </w:trPr>
        <w:tc>
          <w:tcPr>
            <w:tcW w:w="2412" w:type="dxa"/>
            <w:tcBorders>
              <w:top w:val="single" w:sz="2" w:space="0" w:color="000000"/>
              <w:left w:val="single" w:sz="1" w:space="0" w:color="000000"/>
              <w:bottom w:val="single" w:sz="1" w:space="0" w:color="000000"/>
            </w:tcBorders>
          </w:tcPr>
          <w:p w:rsidR="007219C1" w:rsidRPr="007219C1" w:rsidRDefault="007219C1" w:rsidP="00C71C86">
            <w:pPr>
              <w:snapToGrid w:val="0"/>
              <w:rPr>
                <w:szCs w:val="22"/>
                <w:lang w:val="ru-RU"/>
              </w:rPr>
            </w:pPr>
          </w:p>
          <w:p w:rsidR="007219C1" w:rsidRPr="007219C1" w:rsidRDefault="007219C1" w:rsidP="00C71C86">
            <w:pPr>
              <w:rPr>
                <w:szCs w:val="22"/>
                <w:shd w:val="clear" w:color="auto" w:fill="FFFF00"/>
                <w:lang w:val="ru-RU"/>
              </w:rPr>
            </w:pPr>
            <w:r w:rsidRPr="007219C1">
              <w:rPr>
                <w:szCs w:val="22"/>
                <w:lang w:val="ru-RU"/>
              </w:rPr>
              <w:t>Повышение потенциала учреждений развивающихся стран по использованию и подготовке ОПЛ.</w:t>
            </w:r>
          </w:p>
        </w:tc>
        <w:tc>
          <w:tcPr>
            <w:tcW w:w="2695" w:type="dxa"/>
            <w:tcBorders>
              <w:top w:val="single" w:sz="2" w:space="0" w:color="000000"/>
              <w:left w:val="single" w:sz="1" w:space="0" w:color="000000"/>
              <w:bottom w:val="single" w:sz="1" w:space="0" w:color="000000"/>
            </w:tcBorders>
          </w:tcPr>
          <w:p w:rsidR="007219C1" w:rsidRPr="007219C1" w:rsidRDefault="007219C1" w:rsidP="00C71C86">
            <w:pPr>
              <w:snapToGrid w:val="0"/>
              <w:rPr>
                <w:szCs w:val="22"/>
                <w:lang w:val="ru-RU"/>
              </w:rPr>
            </w:pPr>
          </w:p>
          <w:p w:rsidR="007219C1" w:rsidRPr="007219C1" w:rsidRDefault="007219C1" w:rsidP="00C71C86">
            <w:pPr>
              <w:rPr>
                <w:szCs w:val="22"/>
                <w:lang w:val="ru-RU"/>
              </w:rPr>
            </w:pPr>
            <w:r w:rsidRPr="007219C1">
              <w:rPr>
                <w:szCs w:val="22"/>
                <w:lang w:val="ru-RU"/>
              </w:rPr>
              <w:t>- 75% участников региональной конференции/семинара считают, что их представление о патентной аналитике значительно улучшилось;</w:t>
            </w:r>
          </w:p>
          <w:p w:rsidR="007219C1" w:rsidRPr="007219C1" w:rsidRDefault="007219C1" w:rsidP="00C71C86">
            <w:pPr>
              <w:rPr>
                <w:szCs w:val="22"/>
                <w:lang w:val="ru-RU"/>
              </w:rPr>
            </w:pPr>
          </w:p>
          <w:p w:rsidR="007219C1" w:rsidRPr="007219C1" w:rsidRDefault="007219C1" w:rsidP="00C71C86">
            <w:pPr>
              <w:rPr>
                <w:bCs/>
                <w:szCs w:val="22"/>
                <w:lang w:val="ru-RU"/>
              </w:rPr>
            </w:pPr>
            <w:r w:rsidRPr="007219C1">
              <w:rPr>
                <w:szCs w:val="22"/>
                <w:lang w:val="ru-RU"/>
              </w:rPr>
              <w:t xml:space="preserve">- 75% </w:t>
            </w:r>
            <w:r w:rsidRPr="007219C1">
              <w:rPr>
                <w:bCs/>
                <w:szCs w:val="22"/>
                <w:lang w:val="ru-RU"/>
              </w:rPr>
              <w:t xml:space="preserve">пользователей или лиц, ознакомившихся с методическими указаниями по подготовке ОПЛ, удовлетворены качеством указаний; </w:t>
            </w:r>
          </w:p>
          <w:p w:rsidR="007219C1" w:rsidRPr="007219C1" w:rsidRDefault="007219C1" w:rsidP="00C71C86">
            <w:pPr>
              <w:rPr>
                <w:szCs w:val="22"/>
                <w:lang w:val="ru-RU"/>
              </w:rPr>
            </w:pPr>
            <w:r w:rsidRPr="007219C1">
              <w:rPr>
                <w:szCs w:val="22"/>
                <w:lang w:val="ru-RU"/>
              </w:rPr>
              <w:t xml:space="preserve">- 30% </w:t>
            </w:r>
            <w:r w:rsidRPr="007219C1">
              <w:rPr>
                <w:bCs/>
                <w:szCs w:val="22"/>
                <w:lang w:val="ru-RU"/>
              </w:rPr>
              <w:t xml:space="preserve">пользователей или лиц, ознакомившихся с методическими указаниями по подготовке ОПЛ, </w:t>
            </w:r>
            <w:r w:rsidRPr="007219C1">
              <w:rPr>
                <w:szCs w:val="22"/>
                <w:lang w:val="ru-RU"/>
              </w:rPr>
              <w:t>считают документ полезным для их собственной деятельности.</w:t>
            </w:r>
          </w:p>
        </w:tc>
        <w:tc>
          <w:tcPr>
            <w:tcW w:w="3403" w:type="dxa"/>
            <w:tcBorders>
              <w:top w:val="single" w:sz="2" w:space="0" w:color="000000"/>
              <w:left w:val="single" w:sz="1" w:space="0" w:color="000000"/>
              <w:bottom w:val="single" w:sz="1" w:space="0" w:color="000000"/>
            </w:tcBorders>
          </w:tcPr>
          <w:p w:rsidR="007219C1" w:rsidRPr="007219C1" w:rsidRDefault="007219C1" w:rsidP="00C71C86">
            <w:pPr>
              <w:snapToGrid w:val="0"/>
              <w:rPr>
                <w:bCs/>
                <w:szCs w:val="22"/>
                <w:lang w:val="ru-RU"/>
              </w:rPr>
            </w:pPr>
          </w:p>
          <w:p w:rsidR="007219C1" w:rsidRPr="007219C1" w:rsidRDefault="007219C1" w:rsidP="00C71C86">
            <w:pPr>
              <w:rPr>
                <w:bCs/>
                <w:szCs w:val="22"/>
                <w:shd w:val="clear" w:color="auto" w:fill="FFFF00"/>
                <w:lang w:val="ru-RU"/>
              </w:rPr>
            </w:pPr>
            <w:r w:rsidRPr="007219C1">
              <w:rPr>
                <w:bCs/>
                <w:szCs w:val="22"/>
                <w:lang w:val="ru-RU"/>
              </w:rPr>
              <w:t>Согласно результатам оценочного анкетирования по итогам мероприятий, прошедших в Рио-де-Жанейро и Маниле, свыше 75% участников оценили мероприятия как «весьма полезные» для их повседневной деятельности и крайне положительно оценили пользу и качество информации, представленной в методических указаниях. Такое отношение распространяется на все разделы указаний и может служить показателем удовлетворенности пользователей проектом методических указаний, с которым им пришлось ознакомиться. Специального обследования, посвященного исключительно этому документу, подготовлено не было. Эта работа будет проведена по прошествии некоторого времени после публикации методических указаний.</w:t>
            </w:r>
          </w:p>
        </w:tc>
        <w:tc>
          <w:tcPr>
            <w:tcW w:w="855" w:type="dxa"/>
            <w:tcBorders>
              <w:top w:val="single" w:sz="2" w:space="0" w:color="000000"/>
              <w:left w:val="single" w:sz="1" w:space="0" w:color="000000"/>
              <w:bottom w:val="single" w:sz="1" w:space="0" w:color="000000"/>
              <w:right w:val="single" w:sz="1" w:space="0" w:color="000000"/>
            </w:tcBorders>
          </w:tcPr>
          <w:p w:rsidR="007219C1" w:rsidRPr="007219C1" w:rsidRDefault="007219C1" w:rsidP="00C71C86">
            <w:pPr>
              <w:snapToGrid w:val="0"/>
              <w:jc w:val="center"/>
              <w:rPr>
                <w:szCs w:val="22"/>
                <w:lang w:val="ru-RU"/>
              </w:rPr>
            </w:pPr>
          </w:p>
          <w:p w:rsidR="007219C1" w:rsidRPr="007219C1" w:rsidRDefault="007219C1" w:rsidP="00C71C86">
            <w:pPr>
              <w:jc w:val="center"/>
              <w:rPr>
                <w:szCs w:val="22"/>
              </w:rPr>
            </w:pPr>
            <w:r w:rsidRPr="007219C1">
              <w:rPr>
                <w:szCs w:val="22"/>
              </w:rPr>
              <w:t>****</w:t>
            </w:r>
          </w:p>
        </w:tc>
      </w:tr>
    </w:tbl>
    <w:p w:rsidR="007219C1" w:rsidRPr="007219C1" w:rsidRDefault="007219C1" w:rsidP="007219C1">
      <w:pPr>
        <w:rPr>
          <w:szCs w:val="22"/>
        </w:rPr>
      </w:pPr>
    </w:p>
    <w:p w:rsidR="00641C81" w:rsidRDefault="00641C81">
      <w:pPr>
        <w:tabs>
          <w:tab w:val="left" w:pos="9060"/>
        </w:tabs>
        <w:rPr>
          <w:szCs w:val="22"/>
          <w:lang w:val="ru-RU"/>
        </w:rPr>
      </w:pPr>
    </w:p>
    <w:p w:rsidR="007219C1" w:rsidRDefault="007219C1">
      <w:pPr>
        <w:tabs>
          <w:tab w:val="left" w:pos="9060"/>
        </w:tabs>
        <w:rPr>
          <w:szCs w:val="22"/>
          <w:lang w:val="ru-RU"/>
        </w:rPr>
      </w:pPr>
    </w:p>
    <w:p w:rsidR="007219C1" w:rsidRDefault="007219C1">
      <w:pPr>
        <w:tabs>
          <w:tab w:val="left" w:pos="9060"/>
        </w:tabs>
        <w:rPr>
          <w:szCs w:val="22"/>
          <w:lang w:val="ru-RU"/>
        </w:rPr>
      </w:pPr>
    </w:p>
    <w:p w:rsidR="007219C1" w:rsidRDefault="007219C1">
      <w:pPr>
        <w:tabs>
          <w:tab w:val="left" w:pos="9060"/>
        </w:tabs>
        <w:rPr>
          <w:szCs w:val="22"/>
          <w:lang w:val="ru-RU"/>
        </w:rPr>
      </w:pPr>
    </w:p>
    <w:p w:rsidR="007219C1" w:rsidRDefault="007219C1">
      <w:pPr>
        <w:tabs>
          <w:tab w:val="left" w:pos="9060"/>
        </w:tabs>
        <w:rPr>
          <w:szCs w:val="22"/>
          <w:lang w:val="ru-RU"/>
        </w:rPr>
      </w:pPr>
    </w:p>
    <w:p w:rsidR="00641C81" w:rsidRPr="00FB7D84" w:rsidRDefault="00641C81"/>
    <w:p w:rsidR="00641C81" w:rsidRPr="00FB7D84" w:rsidRDefault="00641C81">
      <w:pPr>
        <w:tabs>
          <w:tab w:val="left" w:pos="5670"/>
        </w:tabs>
        <w:rPr>
          <w:lang w:val="ru-RU"/>
        </w:rPr>
        <w:sectPr w:rsidR="00641C81" w:rsidRPr="00FB7D84">
          <w:headerReference w:type="default" r:id="rId53"/>
          <w:headerReference w:type="first" r:id="rId54"/>
          <w:pgSz w:w="11905" w:h="16837"/>
          <w:pgMar w:top="567" w:right="1134" w:bottom="1418" w:left="1418" w:header="510" w:footer="720" w:gutter="0"/>
          <w:pgNumType w:start="1"/>
          <w:cols w:space="720"/>
          <w:titlePg/>
          <w:docGrid w:linePitch="299"/>
        </w:sectPr>
      </w:pPr>
      <w:bookmarkStart w:id="3" w:name="_GoBack"/>
      <w:bookmarkEnd w:id="3"/>
      <w:r w:rsidRPr="00FB7D84">
        <w:tab/>
      </w:r>
      <w:r w:rsidRPr="00FB7D84">
        <w:rPr>
          <w:lang w:val="ru-RU"/>
        </w:rPr>
        <w:t>[Приложение XII следует]</w:t>
      </w:r>
    </w:p>
    <w:p w:rsidR="00641C81" w:rsidRPr="00FB7D84" w:rsidRDefault="00641C81">
      <w:pPr>
        <w:rPr>
          <w:bCs/>
          <w:lang w:val="ru-RU"/>
        </w:rPr>
      </w:pPr>
      <w:r w:rsidRPr="00FB7D84">
        <w:rPr>
          <w:bCs/>
          <w:i/>
          <w:lang w:val="ru-RU"/>
        </w:rPr>
        <w:lastRenderedPageBreak/>
        <w:t>Рекомендация 1:</w:t>
      </w:r>
      <w:r w:rsidRPr="00FB7D84">
        <w:rPr>
          <w:bCs/>
          <w:lang w:val="ru-RU"/>
        </w:rPr>
        <w:t xml:space="preserve"> Техническая помощь ВОИС должна быть, в частности, ориентирована на цели развития, учитывать имеющиеся запросы и иметь транспарентный характер, исходя из приоритетов и особых нужд развивающихся стран, особенно НРС, а также различных уровней развития государств-членов; при этом должны предусматриваться конкретные сроки реализации мероприятий.   В этом смысле разработка программ технической помощи, механизмы их осуществления и оценки их результативности должны учитывать специфику каждой страны.</w:t>
      </w:r>
    </w:p>
    <w:p w:rsidR="00641C81" w:rsidRPr="00FB7D84" w:rsidRDefault="00641C81">
      <w:pPr>
        <w:rPr>
          <w:bCs/>
          <w:lang w:val="ru-RU"/>
        </w:rPr>
      </w:pPr>
    </w:p>
    <w:tbl>
      <w:tblPr>
        <w:tblW w:w="0" w:type="auto"/>
        <w:tblInd w:w="108" w:type="dxa"/>
        <w:tblLayout w:type="fixed"/>
        <w:tblLook w:val="0000" w:firstRow="0" w:lastRow="0" w:firstColumn="0" w:lastColumn="0" w:noHBand="0" w:noVBand="0"/>
      </w:tblPr>
      <w:tblGrid>
        <w:gridCol w:w="6403"/>
        <w:gridCol w:w="7408"/>
      </w:tblGrid>
      <w:tr w:rsidR="00641C81" w:rsidRPr="00FB7D84">
        <w:trPr>
          <w:trHeight w:val="374"/>
          <w:tblHeader/>
        </w:trPr>
        <w:tc>
          <w:tcPr>
            <w:tcW w:w="6403" w:type="dxa"/>
            <w:tcBorders>
              <w:top w:val="single" w:sz="4" w:space="0" w:color="000000"/>
              <w:left w:val="single" w:sz="4" w:space="0" w:color="000000"/>
              <w:bottom w:val="single" w:sz="4" w:space="0" w:color="000000"/>
            </w:tcBorders>
            <w:vAlign w:val="center"/>
          </w:tcPr>
          <w:p w:rsidR="00641C81" w:rsidRPr="00FB7D84" w:rsidRDefault="00641C81">
            <w:pPr>
              <w:keepNext/>
              <w:autoSpaceDE w:val="0"/>
              <w:snapToGrid w:val="0"/>
              <w:spacing w:before="240" w:after="60"/>
              <w:rPr>
                <w:u w:val="single"/>
                <w:lang w:val="ru-RU"/>
              </w:rPr>
            </w:pPr>
            <w:r w:rsidRPr="00FB7D84">
              <w:rPr>
                <w:lang w:val="ru-RU"/>
              </w:rPr>
              <w:t xml:space="preserve"> </w:t>
            </w:r>
            <w:r w:rsidRPr="00FB7D84">
              <w:rPr>
                <w:u w:val="single"/>
                <w:lang w:val="ru-RU"/>
              </w:rPr>
              <w:t>Стратегии реализации</w:t>
            </w:r>
          </w:p>
          <w:p w:rsidR="00641C81" w:rsidRPr="00FB7D84" w:rsidRDefault="00641C81"/>
        </w:tc>
        <w:tc>
          <w:tcPr>
            <w:tcW w:w="7408" w:type="dxa"/>
            <w:tcBorders>
              <w:top w:val="single" w:sz="4" w:space="0" w:color="000000"/>
              <w:left w:val="single" w:sz="4" w:space="0" w:color="000000"/>
              <w:bottom w:val="single" w:sz="4" w:space="0" w:color="000000"/>
              <w:right w:val="single" w:sz="4" w:space="0" w:color="000000"/>
            </w:tcBorders>
            <w:vAlign w:val="center"/>
          </w:tcPr>
          <w:p w:rsidR="00641C81" w:rsidRPr="00FB7D84" w:rsidRDefault="00641C81">
            <w:pPr>
              <w:keepNext/>
              <w:autoSpaceDE w:val="0"/>
              <w:snapToGrid w:val="0"/>
              <w:spacing w:before="240" w:after="60"/>
              <w:rPr>
                <w:bCs/>
                <w:szCs w:val="26"/>
                <w:u w:val="single"/>
                <w:lang w:val="ru-RU"/>
              </w:rPr>
            </w:pPr>
            <w:r w:rsidRPr="00FB7D84">
              <w:rPr>
                <w:bCs/>
                <w:szCs w:val="26"/>
                <w:u w:val="single"/>
                <w:lang w:val="ru-RU"/>
              </w:rPr>
              <w:t>Достижения</w:t>
            </w:r>
          </w:p>
          <w:p w:rsidR="00641C81" w:rsidRPr="00FB7D84" w:rsidRDefault="00641C81"/>
        </w:tc>
      </w:tr>
      <w:tr w:rsidR="00641C81" w:rsidRPr="00FB7D84">
        <w:trPr>
          <w:trHeight w:val="5041"/>
        </w:trPr>
        <w:tc>
          <w:tcPr>
            <w:tcW w:w="6403" w:type="dxa"/>
            <w:tcBorders>
              <w:left w:val="single" w:sz="4" w:space="0" w:color="000000"/>
              <w:bottom w:val="single" w:sz="4" w:space="0" w:color="000000"/>
            </w:tcBorders>
            <w:tcMar>
              <w:top w:w="108" w:type="dxa"/>
              <w:bottom w:w="108" w:type="dxa"/>
            </w:tcMar>
          </w:tcPr>
          <w:p w:rsidR="00641C81" w:rsidRPr="00FB7D84" w:rsidRDefault="00641C81">
            <w:pPr>
              <w:snapToGrid w:val="0"/>
              <w:rPr>
                <w:lang w:val="ru-RU"/>
              </w:rPr>
            </w:pPr>
          </w:p>
          <w:p w:rsidR="00641C81" w:rsidRPr="00FB7D84" w:rsidRDefault="00641C81">
            <w:pPr>
              <w:rPr>
                <w:lang w:val="ru-RU"/>
              </w:rPr>
            </w:pPr>
            <w:r w:rsidRPr="00FB7D84">
              <w:rPr>
                <w:lang w:val="ru-RU"/>
              </w:rPr>
              <w:t>Программы оказания технической помощи осуществлялись по просьбе государств-членов и планировались, составлялись  и реализовывались в тесном взаимодействии и сотрудничестве с заинтересованными странами в целях обеспечения их соответствия конкретным потребностям, уровню развития и приоритетам, особенно в отношении наименее развитых стран (НРС).</w:t>
            </w:r>
          </w:p>
          <w:p w:rsidR="00641C81" w:rsidRPr="00FB7D84" w:rsidRDefault="00641C81">
            <w:pPr>
              <w:rPr>
                <w:lang w:val="ru-RU"/>
              </w:rPr>
            </w:pPr>
          </w:p>
          <w:p w:rsidR="00641C81" w:rsidRPr="00FB7D84" w:rsidRDefault="00641C81">
            <w:pPr>
              <w:rPr>
                <w:lang w:val="ru-RU"/>
              </w:rPr>
            </w:pPr>
            <w:r w:rsidRPr="00FB7D84">
              <w:rPr>
                <w:lang w:val="ru-RU"/>
              </w:rPr>
              <w:t>Странам была оказана помощь в формулировании национальных стратегий в области ИС с участием всех заинтересованных сторон. Общая цель этих стратегий заключается в содействии экономическому, социальному и культурном и техническому развитию стран-бенефециаров посредством эффективного использования системы ИС.</w:t>
            </w:r>
          </w:p>
          <w:p w:rsidR="00641C81" w:rsidRPr="00FB7D84" w:rsidRDefault="00641C81">
            <w:pPr>
              <w:rPr>
                <w:lang w:val="ru-RU"/>
              </w:rPr>
            </w:pPr>
          </w:p>
          <w:p w:rsidR="00641C81" w:rsidRPr="00FB7D84" w:rsidRDefault="00641C81">
            <w:pPr>
              <w:rPr>
                <w:lang w:val="ru-RU"/>
              </w:rPr>
            </w:pPr>
            <w:r w:rsidRPr="00FB7D84">
              <w:rPr>
                <w:lang w:val="ru-RU"/>
              </w:rPr>
              <w:t>Главная ответственность за весь процесс,  а также реализацию планов, программ и мероприятий возложена на заинтересованные страны, а ВОИС оказывает им всю необходимую техническую помощь и содействие на эффективной, своевременной и рентабельной основе.</w:t>
            </w:r>
          </w:p>
        </w:tc>
        <w:tc>
          <w:tcPr>
            <w:tcW w:w="7408" w:type="dxa"/>
            <w:tcBorders>
              <w:left w:val="single" w:sz="4" w:space="0" w:color="000000"/>
              <w:bottom w:val="single" w:sz="4" w:space="0" w:color="000000"/>
              <w:right w:val="single" w:sz="4" w:space="0" w:color="000000"/>
            </w:tcBorders>
            <w:tcMar>
              <w:top w:w="108" w:type="dxa"/>
              <w:bottom w:w="108" w:type="dxa"/>
            </w:tcMar>
          </w:tcPr>
          <w:p w:rsidR="00641C81" w:rsidRPr="00FB7D84" w:rsidRDefault="00641C81">
            <w:pPr>
              <w:snapToGrid w:val="0"/>
              <w:rPr>
                <w:lang w:val="ru-RU"/>
              </w:rPr>
            </w:pPr>
          </w:p>
          <w:p w:rsidR="00641C81" w:rsidRPr="00FB7D84" w:rsidRDefault="00641C81">
            <w:pPr>
              <w:rPr>
                <w:lang w:val="ru-RU"/>
              </w:rPr>
            </w:pPr>
            <w:r w:rsidRPr="00FB7D84">
              <w:rPr>
                <w:lang w:val="ru-RU"/>
              </w:rPr>
              <w:t xml:space="preserve">Программы оказания технической помощи и обучения в области ИС были разработаны и реализованы во всех регионах мира с учетом конкретных потребностей и уровней развития отдельных стран. </w:t>
            </w:r>
          </w:p>
          <w:p w:rsidR="00641C81" w:rsidRPr="00FB7D84" w:rsidRDefault="00641C81">
            <w:pPr>
              <w:rPr>
                <w:lang w:val="ru-RU"/>
              </w:rPr>
            </w:pPr>
          </w:p>
          <w:p w:rsidR="00641C81" w:rsidRPr="00FB7D84" w:rsidRDefault="00641C81">
            <w:pPr>
              <w:autoSpaceDE w:val="0"/>
              <w:rPr>
                <w:u w:val="single"/>
                <w:lang w:val="ru-RU"/>
              </w:rPr>
            </w:pPr>
            <w:r w:rsidRPr="00FB7D84">
              <w:rPr>
                <w:lang w:val="ru-RU"/>
              </w:rPr>
              <w:t xml:space="preserve">Сведения о деятельности по оказанию технической помощи в отчетном периоде приведены в базе данных по технической помощи в области ИС (IP-TAD), которая расположена по адресу: </w:t>
            </w:r>
            <w:r w:rsidRPr="00FB7D84">
              <w:rPr>
                <w:u w:val="single"/>
                <w:lang w:val="ru-RU"/>
              </w:rPr>
              <w:t>http://www.wipo.int/tad/en/</w:t>
            </w:r>
          </w:p>
          <w:p w:rsidR="00641C81" w:rsidRPr="00FB7D84" w:rsidRDefault="00641C81">
            <w:pPr>
              <w:rPr>
                <w:lang w:val="ru-RU"/>
              </w:rPr>
            </w:pPr>
          </w:p>
          <w:p w:rsidR="00641C81" w:rsidRPr="003857C1" w:rsidRDefault="00641C81">
            <w:pPr>
              <w:rPr>
                <w:bCs/>
                <w:lang w:val="ru-RU"/>
              </w:rPr>
            </w:pPr>
            <w:r w:rsidRPr="00FB7D84">
              <w:rPr>
                <w:bCs/>
                <w:lang w:val="ru-RU"/>
              </w:rPr>
              <w:t>Национальные стратегии в области ИС приняты в 11 странах (из которых 3 находятся в Африке, 3 – в Азиатско-Тихоокеанском регионе, 3  – в Латинской Америке и Карибском бассейне и 2 – в арабском регионе). Начат процесс в 32 странах (13 странах Африки, 8 – Азиатско-Тихоокеанского региона, 8 – Латинской Америки и Карибского басс</w:t>
            </w:r>
            <w:r w:rsidR="003857C1">
              <w:rPr>
                <w:bCs/>
                <w:lang w:val="ru-RU"/>
              </w:rPr>
              <w:t xml:space="preserve">ейна и 3 – арабского региона). </w:t>
            </w:r>
            <w:r w:rsidRPr="003857C1">
              <w:rPr>
                <w:bCs/>
                <w:lang w:val="ru-RU"/>
              </w:rPr>
              <w:t xml:space="preserve">  </w:t>
            </w:r>
          </w:p>
          <w:p w:rsidR="00641C81" w:rsidRPr="003857C1" w:rsidRDefault="00641C81">
            <w:pPr>
              <w:rPr>
                <w:lang w:val="ru-RU"/>
              </w:rPr>
            </w:pPr>
          </w:p>
          <w:p w:rsidR="00641C81" w:rsidRPr="003857C1" w:rsidRDefault="00641C81" w:rsidP="003857C1">
            <w:pPr>
              <w:rPr>
                <w:lang w:val="ru-RU"/>
              </w:rPr>
            </w:pPr>
            <w:r w:rsidRPr="00FB7D84">
              <w:rPr>
                <w:lang w:val="ru-RU"/>
              </w:rPr>
              <w:t xml:space="preserve">Помимо базы данных </w:t>
            </w:r>
            <w:r w:rsidRPr="00FB7D84">
              <w:t>IP</w:t>
            </w:r>
            <w:r w:rsidRPr="00FB7D84">
              <w:rPr>
                <w:lang w:val="ru-RU"/>
              </w:rPr>
              <w:t>-</w:t>
            </w:r>
            <w:r w:rsidRPr="00FB7D84">
              <w:t>TAD</w:t>
            </w:r>
            <w:r w:rsidRPr="00FB7D84">
              <w:rPr>
                <w:lang w:val="ru-RU"/>
              </w:rPr>
              <w:t>, подробная информация о достижениях в связи с выполнением этой рекомендации изложена в Отчете о реализации Программы за 2012</w:t>
            </w:r>
            <w:r w:rsidRPr="00FB7D84">
              <w:t> </w:t>
            </w:r>
            <w:r w:rsidRPr="00FB7D84">
              <w:rPr>
                <w:lang w:val="ru-RU"/>
              </w:rPr>
              <w:t xml:space="preserve">-2013 гг. </w:t>
            </w:r>
            <w:r w:rsidRPr="00FB7D84">
              <w:t>(</w:t>
            </w:r>
            <w:r w:rsidRPr="00FB7D84">
              <w:rPr>
                <w:lang w:val="ru-RU"/>
              </w:rPr>
              <w:t>документ</w:t>
            </w:r>
            <w:r w:rsidRPr="00FB7D84">
              <w:t xml:space="preserve"> WO/PBC/22/8), </w:t>
            </w:r>
            <w:r w:rsidRPr="00FB7D84">
              <w:rPr>
                <w:lang w:val="ru-RU"/>
              </w:rPr>
              <w:t>в</w:t>
            </w:r>
            <w:r w:rsidRPr="00FB7D84">
              <w:t xml:space="preserve"> </w:t>
            </w:r>
            <w:r w:rsidRPr="00FB7D84">
              <w:rPr>
                <w:lang w:val="ru-RU"/>
              </w:rPr>
              <w:t>пункте</w:t>
            </w:r>
            <w:r w:rsidRPr="00FB7D84">
              <w:t xml:space="preserve">, </w:t>
            </w:r>
            <w:r w:rsidRPr="00FB7D84">
              <w:rPr>
                <w:lang w:val="ru-RU"/>
              </w:rPr>
              <w:t>касающемся</w:t>
            </w:r>
            <w:r w:rsidRPr="00FB7D84">
              <w:t xml:space="preserve"> </w:t>
            </w:r>
            <w:r w:rsidRPr="00FB7D84">
              <w:rPr>
                <w:lang w:val="ru-RU"/>
              </w:rPr>
              <w:t>Программ</w:t>
            </w:r>
            <w:r w:rsidRPr="00FB7D84">
              <w:t xml:space="preserve"> 9 </w:t>
            </w:r>
            <w:r w:rsidRPr="00FB7D84">
              <w:rPr>
                <w:lang w:val="ru-RU"/>
              </w:rPr>
              <w:t>и</w:t>
            </w:r>
            <w:r w:rsidR="003857C1">
              <w:t xml:space="preserve"> 10.</w:t>
            </w:r>
          </w:p>
        </w:tc>
      </w:tr>
    </w:tbl>
    <w:p w:rsidR="00641C81" w:rsidRPr="00FB7D84" w:rsidRDefault="00641C81">
      <w:pPr>
        <w:rPr>
          <w:bCs/>
          <w:i/>
          <w:szCs w:val="22"/>
        </w:rPr>
      </w:pPr>
      <w:r w:rsidRPr="00FB7D84">
        <w:br w:type="page"/>
      </w:r>
    </w:p>
    <w:p w:rsidR="00641C81" w:rsidRPr="00FB7D84" w:rsidRDefault="00641C81">
      <w:pPr>
        <w:rPr>
          <w:bCs/>
          <w:lang w:val="ru-RU"/>
        </w:rPr>
      </w:pPr>
      <w:r w:rsidRPr="00FB7D84">
        <w:rPr>
          <w:bCs/>
          <w:i/>
          <w:szCs w:val="22"/>
          <w:lang w:val="ru-RU"/>
        </w:rPr>
        <w:lastRenderedPageBreak/>
        <w:t>Рекомендация</w:t>
      </w:r>
      <w:r w:rsidRPr="00FB7D84">
        <w:rPr>
          <w:b/>
          <w:bCs/>
          <w:szCs w:val="22"/>
          <w:lang w:val="ru-RU"/>
        </w:rPr>
        <w:t xml:space="preserve"> </w:t>
      </w:r>
      <w:r w:rsidRPr="00FB7D84">
        <w:rPr>
          <w:bCs/>
          <w:i/>
          <w:szCs w:val="22"/>
          <w:lang w:val="ru-RU"/>
        </w:rPr>
        <w:t xml:space="preserve">3: </w:t>
      </w:r>
      <w:r w:rsidRPr="00FB7D84">
        <w:rPr>
          <w:bCs/>
          <w:szCs w:val="22"/>
          <w:lang w:val="ru-RU"/>
        </w:rPr>
        <w:t xml:space="preserve"> Увеличение объемов человеческих и финансовых ресурсов, выделяемых на реализацию программ технической помощи в ВОИС, в частности</w:t>
      </w:r>
      <w:r w:rsidRPr="00FB7D84">
        <w:rPr>
          <w:bCs/>
          <w:lang w:val="ru-RU"/>
        </w:rPr>
        <w:t>, для формирования культуры использования ИС, ориентированной на развитие, с акцентом на внедрение механизмов интеллектуальной собственности на различных уровнях научной деятельности и на обеспечение лучшего общественного осознания роли ИС.</w:t>
      </w:r>
    </w:p>
    <w:p w:rsidR="00641C81" w:rsidRPr="00FB7D84" w:rsidRDefault="00641C81">
      <w:pPr>
        <w:rPr>
          <w:bCs/>
          <w:lang w:val="ru-RU"/>
        </w:rPr>
      </w:pPr>
    </w:p>
    <w:tbl>
      <w:tblPr>
        <w:tblW w:w="0" w:type="auto"/>
        <w:tblInd w:w="-5" w:type="dxa"/>
        <w:tblLayout w:type="fixed"/>
        <w:tblLook w:val="0000" w:firstRow="0" w:lastRow="0" w:firstColumn="0" w:lastColumn="0" w:noHBand="0" w:noVBand="0"/>
      </w:tblPr>
      <w:tblGrid>
        <w:gridCol w:w="4386"/>
        <w:gridCol w:w="9374"/>
      </w:tblGrid>
      <w:tr w:rsidR="00641C81" w:rsidRPr="00FB7D84">
        <w:trPr>
          <w:trHeight w:val="392"/>
          <w:tblHeader/>
        </w:trPr>
        <w:tc>
          <w:tcPr>
            <w:tcW w:w="4386" w:type="dxa"/>
            <w:tcBorders>
              <w:top w:val="single" w:sz="4" w:space="0" w:color="000000"/>
              <w:left w:val="single" w:sz="4" w:space="0" w:color="000000"/>
              <w:bottom w:val="single" w:sz="4" w:space="0" w:color="000000"/>
            </w:tcBorders>
          </w:tcPr>
          <w:p w:rsidR="00641C81" w:rsidRPr="00FB7D84" w:rsidRDefault="00641C81" w:rsidP="004531C2">
            <w:pPr>
              <w:autoSpaceDE w:val="0"/>
              <w:snapToGrid w:val="0"/>
              <w:spacing w:before="240" w:after="60"/>
              <w:rPr>
                <w:bCs/>
                <w:u w:val="single"/>
                <w:lang w:val="ru-RU"/>
              </w:rPr>
            </w:pPr>
            <w:r w:rsidRPr="00FB7D84">
              <w:rPr>
                <w:bCs/>
                <w:u w:val="single"/>
                <w:lang w:val="ru-RU"/>
              </w:rPr>
              <w:t>Стратегии реализации</w:t>
            </w:r>
          </w:p>
        </w:tc>
        <w:tc>
          <w:tcPr>
            <w:tcW w:w="9374" w:type="dxa"/>
            <w:tcBorders>
              <w:top w:val="single" w:sz="4" w:space="0" w:color="000000"/>
              <w:left w:val="single" w:sz="4" w:space="0" w:color="000000"/>
              <w:bottom w:val="single" w:sz="4" w:space="0" w:color="000000"/>
              <w:right w:val="single" w:sz="4" w:space="0" w:color="000000"/>
            </w:tcBorders>
            <w:vAlign w:val="center"/>
          </w:tcPr>
          <w:p w:rsidR="00641C81" w:rsidRPr="00FB7D84" w:rsidRDefault="00641C81" w:rsidP="004531C2">
            <w:pPr>
              <w:autoSpaceDE w:val="0"/>
              <w:snapToGrid w:val="0"/>
              <w:spacing w:before="240" w:after="60"/>
              <w:rPr>
                <w:bCs/>
                <w:szCs w:val="26"/>
                <w:u w:val="single"/>
                <w:lang w:val="ru-RU"/>
              </w:rPr>
            </w:pPr>
            <w:r w:rsidRPr="00FB7D84">
              <w:rPr>
                <w:bCs/>
                <w:szCs w:val="26"/>
                <w:u w:val="single"/>
                <w:lang w:val="ru-RU"/>
              </w:rPr>
              <w:t>Достижения</w:t>
            </w:r>
          </w:p>
          <w:p w:rsidR="00641C81" w:rsidRPr="00FB7D84" w:rsidRDefault="00641C81" w:rsidP="004531C2"/>
        </w:tc>
      </w:tr>
      <w:tr w:rsidR="00641C81" w:rsidRPr="00FB7D84" w:rsidTr="004531C2">
        <w:trPr>
          <w:trHeight w:val="1344"/>
        </w:trPr>
        <w:tc>
          <w:tcPr>
            <w:tcW w:w="4386" w:type="dxa"/>
            <w:tcBorders>
              <w:left w:val="single" w:sz="4" w:space="0" w:color="000000"/>
              <w:bottom w:val="single" w:sz="4" w:space="0" w:color="000000"/>
            </w:tcBorders>
            <w:tcMar>
              <w:top w:w="108" w:type="dxa"/>
              <w:bottom w:w="108" w:type="dxa"/>
            </w:tcMar>
          </w:tcPr>
          <w:p w:rsidR="00641C81" w:rsidRPr="003857C1" w:rsidRDefault="00641C81" w:rsidP="004531C2">
            <w:pPr>
              <w:autoSpaceDE w:val="0"/>
              <w:snapToGrid w:val="0"/>
              <w:spacing w:before="240" w:after="60"/>
              <w:rPr>
                <w:bCs/>
                <w:i/>
                <w:szCs w:val="28"/>
                <w:lang w:val="ru-RU"/>
              </w:rPr>
            </w:pPr>
            <w:r w:rsidRPr="00FB7D84">
              <w:rPr>
                <w:bCs/>
                <w:i/>
                <w:szCs w:val="28"/>
                <w:lang w:val="ru-RU"/>
              </w:rPr>
              <w:t>Привитие культуры ИС, ориентированной на развитие, и повышение уровня информи</w:t>
            </w:r>
            <w:r w:rsidR="003857C1">
              <w:rPr>
                <w:bCs/>
                <w:i/>
                <w:szCs w:val="28"/>
                <w:lang w:val="ru-RU"/>
              </w:rPr>
              <w:t>рованности общественности об ИС</w:t>
            </w:r>
          </w:p>
          <w:p w:rsidR="00641C81" w:rsidRPr="00FB7D84" w:rsidRDefault="00641C81" w:rsidP="004531C2">
            <w:pPr>
              <w:rPr>
                <w:lang w:val="ru-RU"/>
              </w:rPr>
            </w:pPr>
            <w:r w:rsidRPr="00FB7D84">
              <w:rPr>
                <w:lang w:val="ru-RU"/>
              </w:rPr>
              <w:t xml:space="preserve">Одним из неотъемлемых компонентов программ и деятельности ВОИС по-прежнему является повышение информированности всех слоев общества относительно важной роли, которую интеллектуальная собственность играет в национальном развитии, и содействие основанному на информации и взвешенному обсуждению и диалогу по проблематике ИС. С помощью различных программ и мероприятий ВОИС поощряет участие всех национальных заинтересованных сторон в процессе привития культуры ИС, ориентированной на развитие.   Разрабатываются специальные программы в интересах государственных учреждений, </w:t>
            </w:r>
            <w:r w:rsidRPr="00FB7D84">
              <w:rPr>
                <w:lang w:val="ru-RU"/>
              </w:rPr>
              <w:lastRenderedPageBreak/>
              <w:t xml:space="preserve">заинтересованных сторон и пользователей системы ИС, а также в интересах различных общественных секторов, включая университеты и исследовательские центры, МСП, индустрию культуры, дипломатов, судей, государственных служащих и гражданское общество.  </w:t>
            </w:r>
          </w:p>
        </w:tc>
        <w:tc>
          <w:tcPr>
            <w:tcW w:w="9374" w:type="dxa"/>
            <w:tcBorders>
              <w:left w:val="single" w:sz="4" w:space="0" w:color="000000"/>
              <w:bottom w:val="single" w:sz="4" w:space="0" w:color="000000"/>
              <w:right w:val="single" w:sz="4" w:space="0" w:color="000000"/>
            </w:tcBorders>
            <w:tcMar>
              <w:top w:w="108" w:type="dxa"/>
              <w:bottom w:w="108" w:type="dxa"/>
            </w:tcMar>
          </w:tcPr>
          <w:p w:rsidR="00641C81" w:rsidRPr="00FB7D84" w:rsidRDefault="00641C81" w:rsidP="004531C2">
            <w:pPr>
              <w:snapToGrid w:val="0"/>
              <w:rPr>
                <w:lang w:val="ru-RU"/>
              </w:rPr>
            </w:pPr>
          </w:p>
          <w:p w:rsidR="00641C81" w:rsidRPr="003857C1" w:rsidRDefault="00641C81" w:rsidP="004531C2">
            <w:pPr>
              <w:rPr>
                <w:szCs w:val="22"/>
                <w:lang w:val="ru-RU"/>
              </w:rPr>
            </w:pPr>
            <w:r w:rsidRPr="00FB7D84">
              <w:rPr>
                <w:szCs w:val="22"/>
                <w:lang w:val="ru-RU"/>
              </w:rPr>
              <w:t>В ноябре 2013 г. состоялся ввод в эксплуатацию обновленного сайта ВОИС, который прошел реструктуризацию в соответствии с потребностями различных групп партнеров. Получены</w:t>
            </w:r>
            <w:r w:rsidRPr="003857C1">
              <w:rPr>
                <w:szCs w:val="22"/>
                <w:lang w:val="ru-RU"/>
              </w:rPr>
              <w:t xml:space="preserve"> </w:t>
            </w:r>
            <w:r w:rsidRPr="00FB7D84">
              <w:rPr>
                <w:szCs w:val="22"/>
                <w:lang w:val="ru-RU"/>
              </w:rPr>
              <w:t>положительные</w:t>
            </w:r>
            <w:r w:rsidRPr="003857C1">
              <w:rPr>
                <w:szCs w:val="22"/>
                <w:lang w:val="ru-RU"/>
              </w:rPr>
              <w:t xml:space="preserve"> </w:t>
            </w:r>
            <w:r w:rsidRPr="00FB7D84">
              <w:rPr>
                <w:szCs w:val="22"/>
                <w:lang w:val="ru-RU"/>
              </w:rPr>
              <w:t>отзывы</w:t>
            </w:r>
            <w:r w:rsidRPr="003857C1">
              <w:rPr>
                <w:szCs w:val="22"/>
                <w:lang w:val="ru-RU"/>
              </w:rPr>
              <w:t xml:space="preserve"> </w:t>
            </w:r>
            <w:r w:rsidRPr="00FB7D84">
              <w:rPr>
                <w:szCs w:val="22"/>
                <w:lang w:val="ru-RU"/>
              </w:rPr>
              <w:t>пользователей</w:t>
            </w:r>
            <w:r w:rsidR="003857C1" w:rsidRPr="003857C1">
              <w:rPr>
                <w:szCs w:val="22"/>
                <w:lang w:val="ru-RU"/>
              </w:rPr>
              <w:t>.</w:t>
            </w:r>
          </w:p>
          <w:p w:rsidR="00641C81" w:rsidRPr="00FB7D84" w:rsidRDefault="00641C81" w:rsidP="004531C2">
            <w:pPr>
              <w:rPr>
                <w:szCs w:val="22"/>
                <w:lang w:val="ru-RU"/>
              </w:rPr>
            </w:pPr>
          </w:p>
          <w:p w:rsidR="00641C81" w:rsidRPr="00FB7D84" w:rsidRDefault="00641C81" w:rsidP="004531C2">
            <w:pPr>
              <w:rPr>
                <w:szCs w:val="22"/>
                <w:lang w:val="ru-RU"/>
              </w:rPr>
            </w:pPr>
          </w:p>
          <w:p w:rsidR="00641C81" w:rsidRPr="003857C1" w:rsidRDefault="00641C81" w:rsidP="004531C2">
            <w:pPr>
              <w:rPr>
                <w:szCs w:val="22"/>
                <w:lang w:val="ru-RU"/>
              </w:rPr>
            </w:pPr>
            <w:r w:rsidRPr="00FB7D84">
              <w:rPr>
                <w:szCs w:val="22"/>
                <w:lang w:val="ru-RU"/>
              </w:rPr>
              <w:t xml:space="preserve">Совершенствование доступа к информации и знаниям по ИС за счет присутствия ВОИС в социальных сетях, в частности, </w:t>
            </w:r>
            <w:r w:rsidRPr="00FB7D84">
              <w:rPr>
                <w:szCs w:val="22"/>
              </w:rPr>
              <w:t>Twitter</w:t>
            </w:r>
            <w:r w:rsidRPr="00FB7D84">
              <w:rPr>
                <w:szCs w:val="22"/>
                <w:lang w:val="ru-RU"/>
              </w:rPr>
              <w:t xml:space="preserve">, </w:t>
            </w:r>
            <w:r w:rsidRPr="00FB7D84">
              <w:rPr>
                <w:szCs w:val="22"/>
              </w:rPr>
              <w:t>Flickr</w:t>
            </w:r>
            <w:r w:rsidRPr="00FB7D84">
              <w:rPr>
                <w:szCs w:val="22"/>
                <w:lang w:val="ru-RU"/>
              </w:rPr>
              <w:t xml:space="preserve"> (размещение фотографий), </w:t>
            </w:r>
            <w:r w:rsidRPr="00FB7D84">
              <w:rPr>
                <w:szCs w:val="22"/>
              </w:rPr>
              <w:t>Scribd</w:t>
            </w:r>
            <w:r w:rsidR="003857C1">
              <w:rPr>
                <w:szCs w:val="22"/>
                <w:lang w:val="ru-RU"/>
              </w:rPr>
              <w:t xml:space="preserve"> (размещение публикаций)</w:t>
            </w:r>
            <w:r w:rsidRPr="003857C1">
              <w:rPr>
                <w:szCs w:val="22"/>
                <w:lang w:val="ru-RU"/>
              </w:rPr>
              <w:t xml:space="preserve">.  </w:t>
            </w:r>
          </w:p>
          <w:p w:rsidR="00641C81" w:rsidRPr="003857C1" w:rsidRDefault="00641C81" w:rsidP="004531C2">
            <w:pPr>
              <w:rPr>
                <w:szCs w:val="22"/>
                <w:lang w:val="ru-RU"/>
              </w:rPr>
            </w:pPr>
          </w:p>
          <w:p w:rsidR="00641C81" w:rsidRPr="003857C1" w:rsidRDefault="00641C81" w:rsidP="004531C2">
            <w:pPr>
              <w:rPr>
                <w:lang w:val="ru-RU"/>
              </w:rPr>
            </w:pPr>
            <w:r w:rsidRPr="00FB7D84">
              <w:rPr>
                <w:lang w:val="ru-RU"/>
              </w:rPr>
              <w:t>Лица, ответственные за выработку политики, как и широкие массы населения, расширили свои представления о роли ИС благодаря активному использованию кана</w:t>
            </w:r>
            <w:r w:rsidR="003857C1">
              <w:rPr>
                <w:lang w:val="ru-RU"/>
              </w:rPr>
              <w:t>л</w:t>
            </w:r>
            <w:r w:rsidRPr="00FB7D84">
              <w:rPr>
                <w:lang w:val="ru-RU"/>
              </w:rPr>
              <w:t xml:space="preserve">а ВОИС на </w:t>
            </w:r>
            <w:r w:rsidRPr="00FB7D84">
              <w:t>Youtube</w:t>
            </w:r>
            <w:r w:rsidRPr="003857C1">
              <w:rPr>
                <w:lang w:val="ru-RU"/>
              </w:rPr>
              <w:t>.</w:t>
            </w:r>
          </w:p>
          <w:p w:rsidR="00641C81" w:rsidRPr="003857C1" w:rsidRDefault="00641C81" w:rsidP="004531C2">
            <w:pPr>
              <w:rPr>
                <w:lang w:val="ru-RU"/>
              </w:rPr>
            </w:pPr>
          </w:p>
          <w:p w:rsidR="00641C81" w:rsidRPr="00C01AD8" w:rsidRDefault="00641C81" w:rsidP="004531C2">
            <w:pPr>
              <w:rPr>
                <w:szCs w:val="22"/>
                <w:shd w:val="clear" w:color="auto" w:fill="FFFF00"/>
                <w:lang w:val="ru-RU"/>
              </w:rPr>
            </w:pPr>
            <w:r w:rsidRPr="003857C1">
              <w:rPr>
                <w:lang w:val="ru-RU"/>
              </w:rPr>
              <w:t xml:space="preserve">За счет публикации большого числа примеров успешного использования базы данных </w:t>
            </w:r>
            <w:r w:rsidRPr="003857C1">
              <w:t>IP</w:t>
            </w:r>
            <w:r w:rsidRPr="003857C1">
              <w:rPr>
                <w:lang w:val="ru-RU"/>
              </w:rPr>
              <w:t>-</w:t>
            </w:r>
            <w:r w:rsidRPr="003857C1">
              <w:t>Advantage</w:t>
            </w:r>
            <w:r w:rsidR="004531C2">
              <w:rPr>
                <w:lang w:val="ru-RU"/>
              </w:rPr>
              <w:t xml:space="preserve"> </w:t>
            </w:r>
            <w:r w:rsidRPr="003857C1">
              <w:rPr>
                <w:lang w:val="ru-RU"/>
              </w:rPr>
              <w:t>в сфере ИС в двухлетнем периоде число просмотров страницы возросло до более чем 312 тыс.</w:t>
            </w:r>
            <w:r w:rsidRPr="00FB7D84">
              <w:rPr>
                <w:lang w:val="ru-RU"/>
              </w:rPr>
              <w:t xml:space="preserve"> </w:t>
            </w:r>
          </w:p>
          <w:p w:rsidR="00641C81" w:rsidRPr="00C01AD8" w:rsidRDefault="00641C81" w:rsidP="004531C2">
            <w:pPr>
              <w:rPr>
                <w:szCs w:val="22"/>
                <w:lang w:val="ru-RU"/>
              </w:rPr>
            </w:pPr>
          </w:p>
          <w:p w:rsidR="00641C81" w:rsidRPr="003857C1" w:rsidRDefault="00641C81" w:rsidP="004531C2">
            <w:pPr>
              <w:rPr>
                <w:lang w:val="ru-RU"/>
              </w:rPr>
            </w:pPr>
            <w:r w:rsidRPr="00FB7D84">
              <w:rPr>
                <w:lang w:val="ru-RU"/>
              </w:rPr>
              <w:t xml:space="preserve">Помимо базы данных </w:t>
            </w:r>
            <w:r w:rsidRPr="00FB7D84">
              <w:t>IP</w:t>
            </w:r>
            <w:r w:rsidRPr="00FB7D84">
              <w:rPr>
                <w:lang w:val="ru-RU"/>
              </w:rPr>
              <w:t>-</w:t>
            </w:r>
            <w:r w:rsidRPr="00FB7D84">
              <w:t>TAD</w:t>
            </w:r>
            <w:r w:rsidRPr="00FB7D84">
              <w:rPr>
                <w:lang w:val="ru-RU"/>
              </w:rPr>
              <w:t>, подробная информация о достижениях в связи с выполнением этой рекомендации изложена в Отчете о реализации Программы за 2012</w:t>
            </w:r>
            <w:r w:rsidRPr="00FB7D84">
              <w:t> </w:t>
            </w:r>
            <w:r w:rsidRPr="00FB7D84">
              <w:rPr>
                <w:lang w:val="ru-RU"/>
              </w:rPr>
              <w:t xml:space="preserve">-2013 гг. </w:t>
            </w:r>
            <w:r w:rsidRPr="00FB7D84">
              <w:t>(</w:t>
            </w:r>
            <w:r w:rsidRPr="00FB7D84">
              <w:rPr>
                <w:lang w:val="ru-RU"/>
              </w:rPr>
              <w:t>документ</w:t>
            </w:r>
            <w:r w:rsidRPr="00FB7D84">
              <w:t xml:space="preserve"> Document WO/PBC/22/8), </w:t>
            </w:r>
            <w:r w:rsidRPr="00FB7D84">
              <w:rPr>
                <w:lang w:val="ru-RU"/>
              </w:rPr>
              <w:t>в</w:t>
            </w:r>
            <w:r w:rsidRPr="00FB7D84">
              <w:t xml:space="preserve"> </w:t>
            </w:r>
            <w:r w:rsidRPr="00FB7D84">
              <w:rPr>
                <w:lang w:val="ru-RU"/>
              </w:rPr>
              <w:t>пункте</w:t>
            </w:r>
            <w:r w:rsidRPr="00FB7D84">
              <w:t xml:space="preserve">, </w:t>
            </w:r>
            <w:r w:rsidRPr="00FB7D84">
              <w:rPr>
                <w:lang w:val="ru-RU"/>
              </w:rPr>
              <w:t>касающемся</w:t>
            </w:r>
            <w:r w:rsidRPr="00FB7D84">
              <w:t xml:space="preserve"> </w:t>
            </w:r>
            <w:r w:rsidRPr="00FB7D84">
              <w:rPr>
                <w:lang w:val="ru-RU"/>
              </w:rPr>
              <w:t>Программы</w:t>
            </w:r>
            <w:r w:rsidR="003857C1">
              <w:t xml:space="preserve"> 19.</w:t>
            </w:r>
          </w:p>
        </w:tc>
      </w:tr>
      <w:tr w:rsidR="00641C81" w:rsidRPr="00FB7D84">
        <w:tblPrEx>
          <w:tblCellMar>
            <w:top w:w="108" w:type="dxa"/>
            <w:bottom w:w="108" w:type="dxa"/>
          </w:tblCellMar>
        </w:tblPrEx>
        <w:trPr>
          <w:trHeight w:val="1035"/>
        </w:trPr>
        <w:tc>
          <w:tcPr>
            <w:tcW w:w="4386" w:type="dxa"/>
            <w:tcBorders>
              <w:top w:val="single" w:sz="4" w:space="0" w:color="000000"/>
              <w:left w:val="single" w:sz="4" w:space="0" w:color="000000"/>
              <w:bottom w:val="single" w:sz="4" w:space="0" w:color="000000"/>
            </w:tcBorders>
          </w:tcPr>
          <w:p w:rsidR="00641C81" w:rsidRPr="00FB7D84" w:rsidRDefault="00641C81" w:rsidP="004531C2">
            <w:pPr>
              <w:autoSpaceDE w:val="0"/>
              <w:snapToGrid w:val="0"/>
              <w:spacing w:before="240" w:after="60"/>
              <w:rPr>
                <w:bCs/>
                <w:i/>
                <w:szCs w:val="28"/>
                <w:lang w:val="ru-RU"/>
              </w:rPr>
            </w:pPr>
            <w:r w:rsidRPr="00FB7D84">
              <w:rPr>
                <w:bCs/>
                <w:i/>
                <w:szCs w:val="28"/>
                <w:lang w:val="ru-RU"/>
              </w:rPr>
              <w:lastRenderedPageBreak/>
              <w:t>Введение предмета интеллектуальной собственности на различных уровнях обучения</w:t>
            </w:r>
          </w:p>
          <w:p w:rsidR="00641C81" w:rsidRPr="00FB7D84" w:rsidRDefault="00641C81" w:rsidP="004531C2">
            <w:pPr>
              <w:rPr>
                <w:bCs/>
                <w:lang w:val="ru-RU"/>
              </w:rPr>
            </w:pPr>
          </w:p>
          <w:p w:rsidR="00641C81" w:rsidRPr="004531C2" w:rsidRDefault="00641C81" w:rsidP="004531C2">
            <w:pPr>
              <w:rPr>
                <w:lang w:val="ru-RU"/>
              </w:rPr>
            </w:pPr>
            <w:r w:rsidRPr="004531C2">
              <w:rPr>
                <w:lang w:val="ru-RU"/>
              </w:rPr>
              <w:t xml:space="preserve">ВОИС предложила и разработала совместно с учебными заведениями программы, предусматривающие присвоение ученых степеней/выдачу дипломов.   Она наладила стратегическое партнерство с учебными заведениями, в частности в развивающихся странах и странах с переходной экономикой.   Партнерское взаимодействие с учебными заведениями также охватывало подготовку учебно-методических материалов и учебных программ по ИС.  Были разработаны и включены в </w:t>
            </w:r>
            <w:r w:rsidRPr="004531C2">
              <w:rPr>
                <w:lang w:val="ru-RU"/>
              </w:rPr>
              <w:lastRenderedPageBreak/>
              <w:t>учебные программы заведений новые курсы системы дистанционного обучения.   Особое внимание было уделено более широкой интеграции в программы Академии ВОИС аспектов системы ИС, связанных с развитием.</w:t>
            </w:r>
          </w:p>
        </w:tc>
        <w:tc>
          <w:tcPr>
            <w:tcW w:w="9374" w:type="dxa"/>
            <w:tcBorders>
              <w:top w:val="single" w:sz="4" w:space="0" w:color="000000"/>
              <w:left w:val="single" w:sz="4" w:space="0" w:color="000000"/>
              <w:bottom w:val="single" w:sz="4" w:space="0" w:color="000000"/>
              <w:right w:val="single" w:sz="4" w:space="0" w:color="000000"/>
            </w:tcBorders>
          </w:tcPr>
          <w:p w:rsidR="00641C81" w:rsidRPr="00FB7D84" w:rsidRDefault="00641C81" w:rsidP="004531C2">
            <w:pPr>
              <w:snapToGrid w:val="0"/>
              <w:rPr>
                <w:lang w:val="ru-RU"/>
              </w:rPr>
            </w:pPr>
          </w:p>
          <w:p w:rsidR="00641C81" w:rsidRPr="003857C1" w:rsidRDefault="00641C81" w:rsidP="004531C2">
            <w:pPr>
              <w:rPr>
                <w:lang w:val="ru-RU"/>
              </w:rPr>
            </w:pPr>
            <w:r w:rsidRPr="00FB7D84">
              <w:rPr>
                <w:lang w:val="ru-RU"/>
              </w:rPr>
              <w:t>Дальнейшая интеграция принципов Повестки дня в области</w:t>
            </w:r>
            <w:r w:rsidR="003857C1">
              <w:rPr>
                <w:lang w:val="ru-RU"/>
              </w:rPr>
              <w:t xml:space="preserve"> развития в программы Академии.</w:t>
            </w:r>
          </w:p>
          <w:p w:rsidR="00641C81" w:rsidRPr="003857C1" w:rsidRDefault="00641C81" w:rsidP="004531C2">
            <w:pPr>
              <w:rPr>
                <w:lang w:val="ru-RU"/>
              </w:rPr>
            </w:pPr>
          </w:p>
          <w:p w:rsidR="00641C81" w:rsidRPr="003857C1" w:rsidRDefault="00641C81" w:rsidP="004531C2">
            <w:pPr>
              <w:rPr>
                <w:bCs/>
                <w:szCs w:val="22"/>
                <w:shd w:val="clear" w:color="auto" w:fill="FFFF00"/>
                <w:lang w:val="ru-RU"/>
              </w:rPr>
            </w:pPr>
            <w:r w:rsidRPr="00FB7D84">
              <w:rPr>
                <w:bCs/>
                <w:szCs w:val="22"/>
                <w:lang w:val="ru-RU"/>
              </w:rPr>
              <w:t>В ряде стран программы очного обучения должностных лиц разработаны совместно с органами, курирующими сферу промышленной собств</w:t>
            </w:r>
            <w:r w:rsidR="003857C1">
              <w:rPr>
                <w:bCs/>
                <w:szCs w:val="22"/>
                <w:lang w:val="ru-RU"/>
              </w:rPr>
              <w:t>енности и/или авторского права.</w:t>
            </w:r>
          </w:p>
          <w:p w:rsidR="00641C81" w:rsidRPr="003857C1" w:rsidRDefault="00641C81" w:rsidP="004531C2">
            <w:pPr>
              <w:rPr>
                <w:bCs/>
                <w:szCs w:val="22"/>
                <w:lang w:val="ru-RU"/>
              </w:rPr>
            </w:pPr>
          </w:p>
          <w:p w:rsidR="00641C81" w:rsidRPr="003857C1" w:rsidRDefault="00641C81" w:rsidP="004531C2">
            <w:pPr>
              <w:rPr>
                <w:rFonts w:eastAsia="MS Mincho"/>
                <w:szCs w:val="22"/>
                <w:lang w:val="ru-RU"/>
              </w:rPr>
            </w:pPr>
            <w:r w:rsidRPr="00FB7D84">
              <w:rPr>
                <w:rFonts w:eastAsia="MS Mincho"/>
                <w:szCs w:val="22"/>
                <w:lang w:val="ru-RU"/>
              </w:rPr>
              <w:t>Усовершенствованная  программа дистанционного обучения привлекает слушателей и других участников из всех стран мира. Программа насчитывает 14 курсов на 11 языках и свыше 8</w:t>
            </w:r>
            <w:r w:rsidR="003857C1">
              <w:rPr>
                <w:rFonts w:eastAsia="MS Mincho"/>
                <w:szCs w:val="22"/>
                <w:lang w:val="ru-RU"/>
              </w:rPr>
              <w:t>0 тыс. участников из 189 стран.</w:t>
            </w:r>
          </w:p>
          <w:p w:rsidR="00641C81" w:rsidRPr="003857C1" w:rsidRDefault="00641C81" w:rsidP="004531C2">
            <w:pPr>
              <w:rPr>
                <w:rFonts w:eastAsia="MS Mincho"/>
                <w:szCs w:val="22"/>
                <w:lang w:val="ru-RU"/>
              </w:rPr>
            </w:pPr>
          </w:p>
          <w:p w:rsidR="00641C81" w:rsidRPr="003857C1" w:rsidRDefault="00641C81" w:rsidP="004531C2">
            <w:pPr>
              <w:rPr>
                <w:lang w:val="ru-RU"/>
              </w:rPr>
            </w:pPr>
            <w:r w:rsidRPr="00FB7D84">
              <w:rPr>
                <w:bCs/>
                <w:szCs w:val="22"/>
                <w:lang w:val="ru-RU"/>
              </w:rPr>
              <w:t>В рамках программы сотрудничества с учебными учреждениями разработан и реализован ряд совместных программ подготовки магистров в области права ИС с целью популяризации вы</w:t>
            </w:r>
            <w:r w:rsidR="003857C1">
              <w:rPr>
                <w:bCs/>
                <w:szCs w:val="22"/>
                <w:lang w:val="ru-RU"/>
              </w:rPr>
              <w:t>сшего образования в области ИС.</w:t>
            </w:r>
          </w:p>
          <w:p w:rsidR="00641C81" w:rsidRPr="003857C1" w:rsidRDefault="00641C81" w:rsidP="004531C2">
            <w:pPr>
              <w:rPr>
                <w:lang w:val="ru-RU"/>
              </w:rPr>
            </w:pPr>
          </w:p>
          <w:p w:rsidR="00641C81" w:rsidRPr="00FB7D84" w:rsidRDefault="00641C81" w:rsidP="004531C2">
            <w:pPr>
              <w:rPr>
                <w:lang w:val="ru-RU"/>
              </w:rPr>
            </w:pPr>
            <w:r w:rsidRPr="00FB7D84">
              <w:rPr>
                <w:lang w:val="ru-RU"/>
              </w:rPr>
              <w:t>В конце 2013 г. впервые был опубликован Комплексный обзор программ Академии ВОИС в области образования и профессиональной подготовки, в котором ясно и четко представлено содержание всех обучающих программ Академии ВОИС с перечислением их партнеров. С этими программами можно ознакомиться п</w:t>
            </w:r>
            <w:r w:rsidRPr="003857C1">
              <w:rPr>
                <w:lang w:val="ru-RU"/>
              </w:rPr>
              <w:t>о адресу:</w:t>
            </w:r>
            <w:r w:rsidR="004531C2">
              <w:rPr>
                <w:lang w:val="ru-RU"/>
              </w:rPr>
              <w:t xml:space="preserve">  </w:t>
            </w:r>
            <w:hyperlink r:id="rId55" w:history="1">
              <w:r w:rsidRPr="00FB7D84">
                <w:rPr>
                  <w:rStyle w:val="Hyperlink"/>
                  <w:color w:val="auto"/>
                </w:rPr>
                <w:t>http</w:t>
              </w:r>
              <w:r w:rsidRPr="00FB7D84">
                <w:rPr>
                  <w:rStyle w:val="Hyperlink"/>
                  <w:color w:val="auto"/>
                  <w:lang w:val="ru-RU"/>
                </w:rPr>
                <w:t>://</w:t>
              </w:r>
              <w:r w:rsidRPr="00FB7D84">
                <w:rPr>
                  <w:rStyle w:val="Hyperlink"/>
                  <w:color w:val="auto"/>
                </w:rPr>
                <w:t>www</w:t>
              </w:r>
              <w:r w:rsidRPr="00FB7D84">
                <w:rPr>
                  <w:rStyle w:val="Hyperlink"/>
                  <w:color w:val="auto"/>
                  <w:lang w:val="ru-RU"/>
                </w:rPr>
                <w:t>.</w:t>
              </w:r>
              <w:r w:rsidRPr="00FB7D84">
                <w:rPr>
                  <w:rStyle w:val="Hyperlink"/>
                  <w:color w:val="auto"/>
                </w:rPr>
                <w:t>wipo</w:t>
              </w:r>
              <w:r w:rsidRPr="00FB7D84">
                <w:rPr>
                  <w:rStyle w:val="Hyperlink"/>
                  <w:color w:val="auto"/>
                  <w:lang w:val="ru-RU"/>
                </w:rPr>
                <w:t>.</w:t>
              </w:r>
              <w:r w:rsidRPr="00FB7D84">
                <w:rPr>
                  <w:rStyle w:val="Hyperlink"/>
                  <w:color w:val="auto"/>
                </w:rPr>
                <w:t>int</w:t>
              </w:r>
              <w:r w:rsidRPr="00FB7D84">
                <w:rPr>
                  <w:rStyle w:val="Hyperlink"/>
                  <w:color w:val="auto"/>
                  <w:lang w:val="ru-RU"/>
                </w:rPr>
                <w:t>/</w:t>
              </w:r>
              <w:r w:rsidRPr="00FB7D84">
                <w:rPr>
                  <w:rStyle w:val="Hyperlink"/>
                  <w:color w:val="auto"/>
                </w:rPr>
                <w:t>export</w:t>
              </w:r>
              <w:r w:rsidRPr="00FB7D84">
                <w:rPr>
                  <w:rStyle w:val="Hyperlink"/>
                  <w:color w:val="auto"/>
                  <w:lang w:val="ru-RU"/>
                </w:rPr>
                <w:t>/</w:t>
              </w:r>
              <w:r w:rsidRPr="00FB7D84">
                <w:rPr>
                  <w:rStyle w:val="Hyperlink"/>
                  <w:color w:val="auto"/>
                </w:rPr>
                <w:t>sites</w:t>
              </w:r>
              <w:r w:rsidRPr="00FB7D84">
                <w:rPr>
                  <w:rStyle w:val="Hyperlink"/>
                  <w:color w:val="auto"/>
                  <w:lang w:val="ru-RU"/>
                </w:rPr>
                <w:t>/</w:t>
              </w:r>
              <w:r w:rsidRPr="00FB7D84">
                <w:rPr>
                  <w:rStyle w:val="Hyperlink"/>
                  <w:color w:val="auto"/>
                </w:rPr>
                <w:t>www</w:t>
              </w:r>
              <w:r w:rsidRPr="00FB7D84">
                <w:rPr>
                  <w:rStyle w:val="Hyperlink"/>
                  <w:color w:val="auto"/>
                  <w:lang w:val="ru-RU"/>
                </w:rPr>
                <w:t>/</w:t>
              </w:r>
              <w:r w:rsidRPr="00FB7D84">
                <w:rPr>
                  <w:rStyle w:val="Hyperlink"/>
                  <w:color w:val="auto"/>
                </w:rPr>
                <w:t>freepublications</w:t>
              </w:r>
              <w:r w:rsidRPr="00FB7D84">
                <w:rPr>
                  <w:rStyle w:val="Hyperlink"/>
                  <w:color w:val="auto"/>
                  <w:lang w:val="ru-RU"/>
                </w:rPr>
                <w:t>/</w:t>
              </w:r>
              <w:r w:rsidRPr="00FB7D84">
                <w:rPr>
                  <w:rStyle w:val="Hyperlink"/>
                  <w:color w:val="auto"/>
                </w:rPr>
                <w:t>en</w:t>
              </w:r>
              <w:r w:rsidRPr="00FB7D84">
                <w:rPr>
                  <w:rStyle w:val="Hyperlink"/>
                  <w:color w:val="auto"/>
                  <w:lang w:val="ru-RU"/>
                </w:rPr>
                <w:t>/</w:t>
              </w:r>
              <w:r w:rsidRPr="00FB7D84">
                <w:rPr>
                  <w:rStyle w:val="Hyperlink"/>
                  <w:color w:val="auto"/>
                </w:rPr>
                <w:t>training</w:t>
              </w:r>
              <w:r w:rsidRPr="00FB7D84">
                <w:rPr>
                  <w:rStyle w:val="Hyperlink"/>
                  <w:color w:val="auto"/>
                  <w:lang w:val="ru-RU"/>
                </w:rPr>
                <w:t>/467/</w:t>
              </w:r>
              <w:r w:rsidRPr="00FB7D84">
                <w:rPr>
                  <w:rStyle w:val="Hyperlink"/>
                  <w:color w:val="auto"/>
                </w:rPr>
                <w:t>wipo</w:t>
              </w:r>
              <w:r w:rsidRPr="00FB7D84">
                <w:rPr>
                  <w:rStyle w:val="Hyperlink"/>
                  <w:color w:val="auto"/>
                  <w:lang w:val="ru-RU"/>
                </w:rPr>
                <w:t>_</w:t>
              </w:r>
              <w:r w:rsidRPr="00FB7D84">
                <w:rPr>
                  <w:rStyle w:val="Hyperlink"/>
                  <w:color w:val="auto"/>
                </w:rPr>
                <w:t>pub</w:t>
              </w:r>
              <w:r w:rsidRPr="00FB7D84">
                <w:rPr>
                  <w:rStyle w:val="Hyperlink"/>
                  <w:color w:val="auto"/>
                  <w:lang w:val="ru-RU"/>
                </w:rPr>
                <w:t>_467_2014.</w:t>
              </w:r>
              <w:r w:rsidRPr="00FB7D84">
                <w:rPr>
                  <w:rStyle w:val="Hyperlink"/>
                  <w:color w:val="auto"/>
                </w:rPr>
                <w:t>pdf</w:t>
              </w:r>
            </w:hyperlink>
            <w:r w:rsidRPr="00FB7D84">
              <w:rPr>
                <w:lang w:val="ru-RU"/>
              </w:rPr>
              <w:t xml:space="preserve"> </w:t>
            </w:r>
          </w:p>
          <w:p w:rsidR="00641C81" w:rsidRPr="003857C1" w:rsidRDefault="00641C81" w:rsidP="004531C2">
            <w:pPr>
              <w:rPr>
                <w:lang w:val="ru-RU"/>
              </w:rPr>
            </w:pPr>
            <w:r w:rsidRPr="00FB7D84">
              <w:rPr>
                <w:lang w:val="ru-RU"/>
              </w:rPr>
              <w:t xml:space="preserve">Помимо базы данных </w:t>
            </w:r>
            <w:r w:rsidRPr="00FB7D84">
              <w:t>IP</w:t>
            </w:r>
            <w:r w:rsidRPr="00FB7D84">
              <w:rPr>
                <w:lang w:val="ru-RU"/>
              </w:rPr>
              <w:t>-</w:t>
            </w:r>
            <w:r w:rsidRPr="00FB7D84">
              <w:t>TAD</w:t>
            </w:r>
            <w:r w:rsidRPr="00FB7D84">
              <w:rPr>
                <w:lang w:val="ru-RU"/>
              </w:rPr>
              <w:t>, подробная информация о достижениях в связи с выполнением этой рекомендации изложена в Отчете о реализации Программы за 2012</w:t>
            </w:r>
            <w:r w:rsidRPr="00FB7D84">
              <w:t> </w:t>
            </w:r>
            <w:r w:rsidRPr="00FB7D84">
              <w:rPr>
                <w:lang w:val="ru-RU"/>
              </w:rPr>
              <w:t xml:space="preserve">-2013 гг. </w:t>
            </w:r>
            <w:r w:rsidRPr="00FB7D84">
              <w:t>(</w:t>
            </w:r>
            <w:r w:rsidRPr="00FB7D84">
              <w:rPr>
                <w:lang w:val="ru-RU"/>
              </w:rPr>
              <w:t>документ</w:t>
            </w:r>
            <w:r w:rsidRPr="00FB7D84">
              <w:t xml:space="preserve"> Document WO/PBC/22/8), </w:t>
            </w:r>
            <w:r w:rsidRPr="00FB7D84">
              <w:rPr>
                <w:lang w:val="ru-RU"/>
              </w:rPr>
              <w:t>в</w:t>
            </w:r>
            <w:r w:rsidRPr="00FB7D84">
              <w:t xml:space="preserve"> </w:t>
            </w:r>
            <w:r w:rsidRPr="00FB7D84">
              <w:rPr>
                <w:lang w:val="ru-RU"/>
              </w:rPr>
              <w:t>пункте</w:t>
            </w:r>
            <w:r w:rsidRPr="00FB7D84">
              <w:t xml:space="preserve">, </w:t>
            </w:r>
            <w:r w:rsidRPr="00FB7D84">
              <w:rPr>
                <w:lang w:val="ru-RU"/>
              </w:rPr>
              <w:t>касающемся</w:t>
            </w:r>
            <w:r w:rsidRPr="00FB7D84">
              <w:t xml:space="preserve"> </w:t>
            </w:r>
            <w:r w:rsidRPr="00FB7D84">
              <w:rPr>
                <w:lang w:val="ru-RU"/>
              </w:rPr>
              <w:t>Программы</w:t>
            </w:r>
            <w:r w:rsidR="003857C1">
              <w:t xml:space="preserve"> 11.</w:t>
            </w:r>
          </w:p>
          <w:p w:rsidR="00641C81" w:rsidRPr="00FB7D84" w:rsidRDefault="00641C81" w:rsidP="004531C2"/>
        </w:tc>
      </w:tr>
    </w:tbl>
    <w:p w:rsidR="004531C2" w:rsidRDefault="004531C2">
      <w:pPr>
        <w:rPr>
          <w:bCs/>
          <w:i/>
          <w:iCs/>
          <w:lang w:val="ru-RU"/>
        </w:rPr>
      </w:pPr>
    </w:p>
    <w:p w:rsidR="00641C81" w:rsidRPr="00C01AD8" w:rsidRDefault="00641C81">
      <w:pPr>
        <w:rPr>
          <w:bCs/>
          <w:i/>
          <w:iCs/>
          <w:lang w:val="ru-RU"/>
        </w:rPr>
      </w:pPr>
      <w:r w:rsidRPr="00FB7D84">
        <w:rPr>
          <w:bCs/>
          <w:i/>
          <w:iCs/>
          <w:lang w:val="ru-RU"/>
        </w:rPr>
        <w:t xml:space="preserve">Рекомендация 4: </w:t>
      </w:r>
      <w:r w:rsidRPr="00FB7D84">
        <w:rPr>
          <w:bCs/>
          <w:iCs/>
          <w:lang w:val="ru-RU"/>
        </w:rPr>
        <w:t>Уделять особое внимание потребностям малых и средних предприятий (МСП) и учреждений, занимающихся научными исследованиями, а также индустрии культуры и оказывать государствам-членам по их просьбе помощь в разработке надлежащей национальной стратегии в области ИС.</w:t>
      </w:r>
    </w:p>
    <w:p w:rsidR="00641C81" w:rsidRPr="00FB7D84" w:rsidRDefault="00641C81">
      <w:pPr>
        <w:rPr>
          <w:bCs/>
          <w:lang w:val="ru-RU"/>
        </w:rPr>
      </w:pPr>
    </w:p>
    <w:tbl>
      <w:tblPr>
        <w:tblW w:w="0" w:type="auto"/>
        <w:tblInd w:w="108" w:type="dxa"/>
        <w:tblLayout w:type="fixed"/>
        <w:tblLook w:val="0000" w:firstRow="0" w:lastRow="0" w:firstColumn="0" w:lastColumn="0" w:noHBand="0" w:noVBand="0"/>
      </w:tblPr>
      <w:tblGrid>
        <w:gridCol w:w="6379"/>
        <w:gridCol w:w="7523"/>
      </w:tblGrid>
      <w:tr w:rsidR="00641C81" w:rsidRPr="00FB7D84">
        <w:trPr>
          <w:trHeight w:val="392"/>
          <w:tblHeader/>
        </w:trPr>
        <w:tc>
          <w:tcPr>
            <w:tcW w:w="6379" w:type="dxa"/>
            <w:tcBorders>
              <w:top w:val="single" w:sz="4" w:space="0" w:color="000000"/>
              <w:left w:val="single" w:sz="4" w:space="0" w:color="000000"/>
              <w:bottom w:val="single" w:sz="4" w:space="0" w:color="000000"/>
            </w:tcBorders>
          </w:tcPr>
          <w:p w:rsidR="00641C81" w:rsidRPr="00FB7D84" w:rsidRDefault="00641C81">
            <w:pPr>
              <w:keepNext/>
              <w:autoSpaceDE w:val="0"/>
              <w:snapToGrid w:val="0"/>
              <w:spacing w:before="240" w:after="60"/>
              <w:rPr>
                <w:bCs/>
                <w:u w:val="single"/>
                <w:lang w:val="ru-RU"/>
              </w:rPr>
            </w:pPr>
            <w:r w:rsidRPr="00FB7D84">
              <w:rPr>
                <w:bCs/>
                <w:u w:val="single"/>
                <w:lang w:val="ru-RU"/>
              </w:rPr>
              <w:t>Стратегии реализации</w:t>
            </w:r>
          </w:p>
        </w:tc>
        <w:tc>
          <w:tcPr>
            <w:tcW w:w="7523" w:type="dxa"/>
            <w:tcBorders>
              <w:top w:val="single" w:sz="4" w:space="0" w:color="000000"/>
              <w:left w:val="single" w:sz="4" w:space="0" w:color="000000"/>
              <w:bottom w:val="single" w:sz="4" w:space="0" w:color="000000"/>
              <w:right w:val="single" w:sz="4" w:space="0" w:color="000000"/>
            </w:tcBorders>
            <w:vAlign w:val="center"/>
          </w:tcPr>
          <w:p w:rsidR="00641C81" w:rsidRPr="00FB7D84" w:rsidRDefault="00641C81">
            <w:pPr>
              <w:keepNext/>
              <w:autoSpaceDE w:val="0"/>
              <w:snapToGrid w:val="0"/>
              <w:spacing w:before="240" w:after="60"/>
              <w:rPr>
                <w:bCs/>
                <w:szCs w:val="26"/>
                <w:u w:val="single"/>
                <w:lang w:val="ru-RU"/>
              </w:rPr>
            </w:pPr>
            <w:r w:rsidRPr="00FB7D84">
              <w:rPr>
                <w:bCs/>
                <w:szCs w:val="26"/>
                <w:u w:val="single"/>
                <w:lang w:val="ru-RU"/>
              </w:rPr>
              <w:t>Достижения</w:t>
            </w:r>
          </w:p>
          <w:p w:rsidR="00641C81" w:rsidRPr="00FB7D84" w:rsidRDefault="00641C81"/>
        </w:tc>
      </w:tr>
      <w:tr w:rsidR="00641C81" w:rsidRPr="00FB7D84">
        <w:tc>
          <w:tcPr>
            <w:tcW w:w="6379" w:type="dxa"/>
            <w:tcBorders>
              <w:left w:val="single" w:sz="4" w:space="0" w:color="000000"/>
              <w:bottom w:val="single" w:sz="4" w:space="0" w:color="000000"/>
            </w:tcBorders>
            <w:tcMar>
              <w:top w:w="108" w:type="dxa"/>
              <w:bottom w:w="108" w:type="dxa"/>
            </w:tcMar>
          </w:tcPr>
          <w:p w:rsidR="00641C81" w:rsidRPr="00FB7D84" w:rsidRDefault="00641C81">
            <w:pPr>
              <w:autoSpaceDE w:val="0"/>
              <w:snapToGrid w:val="0"/>
              <w:spacing w:before="240" w:after="60"/>
              <w:rPr>
                <w:bCs/>
                <w:i/>
                <w:szCs w:val="28"/>
                <w:lang w:val="ru-RU"/>
              </w:rPr>
            </w:pPr>
            <w:r w:rsidRPr="00FB7D84">
              <w:rPr>
                <w:bCs/>
                <w:i/>
                <w:szCs w:val="28"/>
                <w:lang w:val="ru-RU"/>
              </w:rPr>
              <w:t>Стратегия в отношении МСП</w:t>
            </w:r>
          </w:p>
          <w:p w:rsidR="00641C81" w:rsidRPr="00FB7D84" w:rsidRDefault="00641C81">
            <w:pPr>
              <w:rPr>
                <w:lang w:val="ru-RU"/>
              </w:rPr>
            </w:pPr>
          </w:p>
          <w:p w:rsidR="00641C81" w:rsidRPr="003857C1" w:rsidRDefault="00641C81">
            <w:pPr>
              <w:widowControl w:val="0"/>
              <w:rPr>
                <w:lang w:val="ru-RU"/>
              </w:rPr>
            </w:pPr>
            <w:r w:rsidRPr="00FB7D84">
              <w:rPr>
                <w:lang w:val="ru-RU"/>
              </w:rPr>
              <w:t xml:space="preserve">Содействие разработки государствами-членами надлежащей политики и </w:t>
            </w:r>
            <w:r w:rsidR="003857C1">
              <w:rPr>
                <w:lang w:val="ru-RU"/>
              </w:rPr>
              <w:t>стратегии в области ИС для МСП.</w:t>
            </w:r>
          </w:p>
          <w:p w:rsidR="00641C81" w:rsidRPr="003857C1" w:rsidRDefault="00641C81">
            <w:pPr>
              <w:widowControl w:val="0"/>
              <w:rPr>
                <w:lang w:val="ru-RU"/>
              </w:rPr>
            </w:pPr>
          </w:p>
          <w:p w:rsidR="00641C81" w:rsidRPr="003857C1" w:rsidRDefault="00641C81">
            <w:pPr>
              <w:widowControl w:val="0"/>
              <w:rPr>
                <w:lang w:val="ru-RU"/>
              </w:rPr>
            </w:pPr>
          </w:p>
          <w:p w:rsidR="00641C81" w:rsidRPr="003857C1" w:rsidRDefault="00641C81">
            <w:pPr>
              <w:widowControl w:val="0"/>
              <w:rPr>
                <w:lang w:val="ru-RU"/>
              </w:rPr>
            </w:pPr>
          </w:p>
          <w:p w:rsidR="00641C81" w:rsidRPr="003857C1" w:rsidRDefault="00641C81">
            <w:pPr>
              <w:widowControl w:val="0"/>
              <w:rPr>
                <w:lang w:val="ru-RU"/>
              </w:rPr>
            </w:pPr>
          </w:p>
          <w:p w:rsidR="00641C81" w:rsidRPr="003857C1" w:rsidRDefault="00641C81">
            <w:pPr>
              <w:widowControl w:val="0"/>
              <w:rPr>
                <w:lang w:val="ru-RU"/>
              </w:rPr>
            </w:pPr>
          </w:p>
          <w:p w:rsidR="00641C81" w:rsidRPr="003857C1" w:rsidRDefault="00641C81">
            <w:pPr>
              <w:widowControl w:val="0"/>
              <w:rPr>
                <w:lang w:val="ru-RU"/>
              </w:rPr>
            </w:pPr>
          </w:p>
          <w:p w:rsidR="00641C81" w:rsidRPr="003857C1" w:rsidRDefault="00641C81">
            <w:pPr>
              <w:widowControl w:val="0"/>
              <w:rPr>
                <w:lang w:val="ru-RU"/>
              </w:rPr>
            </w:pPr>
          </w:p>
          <w:p w:rsidR="00641C81" w:rsidRPr="003857C1" w:rsidRDefault="00641C81">
            <w:pPr>
              <w:widowControl w:val="0"/>
              <w:rPr>
                <w:lang w:val="ru-RU"/>
              </w:rPr>
            </w:pPr>
            <w:r w:rsidRPr="00FB7D84">
              <w:rPr>
                <w:szCs w:val="22"/>
                <w:lang w:val="ru-RU"/>
              </w:rPr>
              <w:t xml:space="preserve">Укрепление потенциала МСП и учреждений, оказывающих </w:t>
            </w:r>
            <w:r w:rsidRPr="00FB7D84">
              <w:rPr>
                <w:szCs w:val="22"/>
                <w:lang w:val="ru-RU"/>
              </w:rPr>
              <w:lastRenderedPageBreak/>
              <w:t>поддержку МСП, по более эффективному использованию системы ИС с целью повышения их конкурентоспосо</w:t>
            </w:r>
            <w:r w:rsidR="003857C1">
              <w:rPr>
                <w:szCs w:val="22"/>
                <w:lang w:val="ru-RU"/>
              </w:rPr>
              <w:t>бности.</w:t>
            </w:r>
          </w:p>
          <w:p w:rsidR="00641C81" w:rsidRPr="003857C1" w:rsidRDefault="00641C81">
            <w:pPr>
              <w:widowControl w:val="0"/>
              <w:rPr>
                <w:lang w:val="ru-RU"/>
              </w:rPr>
            </w:pPr>
          </w:p>
          <w:p w:rsidR="00641C81" w:rsidRPr="003857C1" w:rsidRDefault="00641C81">
            <w:pPr>
              <w:widowControl w:val="0"/>
              <w:rPr>
                <w:lang w:val="ru-RU"/>
              </w:rPr>
            </w:pPr>
          </w:p>
          <w:p w:rsidR="00641C81" w:rsidRPr="003857C1" w:rsidRDefault="00641C81">
            <w:pPr>
              <w:widowControl w:val="0"/>
              <w:rPr>
                <w:lang w:val="ru-RU"/>
              </w:rPr>
            </w:pPr>
          </w:p>
          <w:p w:rsidR="00641C81" w:rsidRPr="003857C1" w:rsidRDefault="00641C81">
            <w:pPr>
              <w:widowControl w:val="0"/>
              <w:rPr>
                <w:lang w:val="ru-RU"/>
              </w:rPr>
            </w:pPr>
          </w:p>
          <w:p w:rsidR="00641C81" w:rsidRPr="003857C1" w:rsidRDefault="00641C81">
            <w:pPr>
              <w:widowControl w:val="0"/>
              <w:rPr>
                <w:lang w:val="ru-RU"/>
              </w:rPr>
            </w:pPr>
          </w:p>
          <w:p w:rsidR="00641C81" w:rsidRPr="003857C1" w:rsidRDefault="00641C81">
            <w:pPr>
              <w:widowControl w:val="0"/>
              <w:rPr>
                <w:lang w:val="ru-RU"/>
              </w:rPr>
            </w:pPr>
            <w:r w:rsidRPr="00FB7D84">
              <w:rPr>
                <w:lang w:val="ru-RU"/>
              </w:rPr>
              <w:t xml:space="preserve">Разработка контента с учетом специфики МСП, который будет определять деятельность в области обучения и укрепления потенциала для охвата </w:t>
            </w:r>
            <w:r w:rsidRPr="00FB7D84">
              <w:rPr>
                <w:szCs w:val="22"/>
                <w:lang w:val="ru-RU"/>
              </w:rPr>
              <w:t>учреждений, оказывающих поддержку МСП, в качестве целевой аудитории.</w:t>
            </w:r>
          </w:p>
          <w:p w:rsidR="00641C81" w:rsidRPr="003857C1" w:rsidRDefault="00641C81">
            <w:pPr>
              <w:widowControl w:val="0"/>
              <w:rPr>
                <w:lang w:val="ru-RU"/>
              </w:rPr>
            </w:pPr>
          </w:p>
          <w:p w:rsidR="00641C81" w:rsidRPr="003857C1" w:rsidRDefault="00641C81">
            <w:pPr>
              <w:widowControl w:val="0"/>
              <w:rPr>
                <w:lang w:val="ru-RU"/>
              </w:rPr>
            </w:pPr>
          </w:p>
          <w:p w:rsidR="00641C81" w:rsidRPr="003857C1" w:rsidRDefault="00641C81">
            <w:pPr>
              <w:widowControl w:val="0"/>
              <w:rPr>
                <w:lang w:val="ru-RU"/>
              </w:rPr>
            </w:pPr>
          </w:p>
          <w:p w:rsidR="00641C81" w:rsidRPr="00FB7D84" w:rsidRDefault="00641C81">
            <w:pPr>
              <w:widowControl w:val="0"/>
              <w:rPr>
                <w:lang w:val="ru-RU"/>
              </w:rPr>
            </w:pPr>
            <w:r w:rsidRPr="00FB7D84">
              <w:rPr>
                <w:lang w:val="ru-RU"/>
              </w:rPr>
              <w:t xml:space="preserve">Были предприняты особые усилия по оказанию поддержки развивающимся странам путем содействия укреплению связей между научно-исследовательскими институтами, местной промышленностью и МСП в целях расширения партнерских связей между государственными и частными организациями в интересах максимизации стоимости активов и повышения степени взаимодополняемости деятельности научных, предпринимательских, культурных организаций и государственных организаций по оказанию поддержки. </w:t>
            </w:r>
          </w:p>
          <w:p w:rsidR="00641C81" w:rsidRPr="00FB7D84" w:rsidRDefault="00641C81">
            <w:pPr>
              <w:rPr>
                <w:lang w:val="ru-RU"/>
              </w:rPr>
            </w:pPr>
          </w:p>
          <w:p w:rsidR="00641C81" w:rsidRPr="00FB7D84" w:rsidRDefault="00641C81">
            <w:pPr>
              <w:rPr>
                <w:lang w:val="ru-RU"/>
              </w:rPr>
            </w:pPr>
            <w:r w:rsidRPr="00FB7D84">
              <w:rPr>
                <w:lang w:val="ru-RU"/>
              </w:rPr>
              <w:t xml:space="preserve">Кроме того, осуществляя различные мероприятия, ВОИС </w:t>
            </w:r>
            <w:r w:rsidRPr="00FB7D84">
              <w:rPr>
                <w:lang w:val="ru-RU"/>
              </w:rPr>
              <w:lastRenderedPageBreak/>
              <w:t>продолжала содействовать повышению общего уровня информированности о важности ИС для обеспечения конкурентоспособности предприятий и создания местного потенциала посредством подготовки инструкторов в рамках практикумов и семинаров и других мероприятий, предполагающих личный контакт, а также посредством подготовки и распространения материалов (печатного и онлайнового контента и публикаций, мультимедийных продуктов и т.д.) по ИС для предпринимательского сектора.</w:t>
            </w:r>
          </w:p>
        </w:tc>
        <w:tc>
          <w:tcPr>
            <w:tcW w:w="7523" w:type="dxa"/>
            <w:tcBorders>
              <w:left w:val="single" w:sz="4" w:space="0" w:color="000000"/>
              <w:bottom w:val="single" w:sz="4" w:space="0" w:color="000000"/>
              <w:right w:val="single" w:sz="4" w:space="0" w:color="000000"/>
            </w:tcBorders>
            <w:tcMar>
              <w:top w:w="108" w:type="dxa"/>
              <w:bottom w:w="108" w:type="dxa"/>
            </w:tcMar>
          </w:tcPr>
          <w:p w:rsidR="00641C81" w:rsidRPr="00FB7D84" w:rsidRDefault="00641C81">
            <w:pPr>
              <w:snapToGrid w:val="0"/>
              <w:rPr>
                <w:lang w:val="ru-RU"/>
              </w:rPr>
            </w:pPr>
          </w:p>
          <w:p w:rsidR="00641C81" w:rsidRPr="00FB7D84" w:rsidRDefault="00641C81">
            <w:pPr>
              <w:rPr>
                <w:lang w:val="ru-RU"/>
              </w:rPr>
            </w:pPr>
          </w:p>
          <w:p w:rsidR="00641C81" w:rsidRPr="00FB7D84" w:rsidRDefault="00641C81">
            <w:pPr>
              <w:rPr>
                <w:lang w:val="ru-RU"/>
              </w:rPr>
            </w:pPr>
          </w:p>
          <w:p w:rsidR="00641C81" w:rsidRPr="00FB7D84" w:rsidRDefault="00641C81">
            <w:pPr>
              <w:rPr>
                <w:lang w:val="ru-RU"/>
              </w:rPr>
            </w:pPr>
            <w:r w:rsidRPr="00FB7D84">
              <w:rPr>
                <w:lang w:val="ru-RU"/>
              </w:rPr>
              <w:t>Проведение 20 круглых столов в 18 странах в рамках программы подготовки инструкторов в области управления ИС 20 позволило выработать ценные материалы для использования лицами, ответственными за выработку политики, и</w:t>
            </w:r>
            <w:r w:rsidRPr="00FB7D84">
              <w:rPr>
                <w:szCs w:val="22"/>
                <w:lang w:val="ru-RU"/>
              </w:rPr>
              <w:t xml:space="preserve"> учреждениями, оказывающими поддержку МСП, в разработке надлежащей</w:t>
            </w:r>
            <w:r w:rsidR="003857C1">
              <w:rPr>
                <w:szCs w:val="22"/>
                <w:lang w:val="ru-RU"/>
              </w:rPr>
              <w:t xml:space="preserve"> стратегии в области ИС для МСП</w:t>
            </w:r>
            <w:r w:rsidRPr="00FB7D84">
              <w:rPr>
                <w:lang w:val="ru-RU"/>
              </w:rPr>
              <w:t>.</w:t>
            </w:r>
          </w:p>
          <w:p w:rsidR="00641C81" w:rsidRPr="00FB7D84" w:rsidRDefault="00641C81">
            <w:pPr>
              <w:rPr>
                <w:lang w:val="ru-RU"/>
              </w:rPr>
            </w:pPr>
          </w:p>
          <w:p w:rsidR="00641C81" w:rsidRPr="003857C1" w:rsidRDefault="00641C81">
            <w:pPr>
              <w:rPr>
                <w:lang w:val="ru-RU"/>
              </w:rPr>
            </w:pPr>
            <w:r w:rsidRPr="00FB7D84">
              <w:rPr>
                <w:lang w:val="ru-RU"/>
              </w:rPr>
              <w:t xml:space="preserve">Дополнительная информация и материалы поступают к </w:t>
            </w:r>
            <w:r w:rsidRPr="00FB7D84">
              <w:rPr>
                <w:szCs w:val="22"/>
                <w:lang w:val="ru-RU"/>
              </w:rPr>
              <w:t>учреждениям, оказывающим поддержку МСП, благодаря</w:t>
            </w:r>
            <w:r w:rsidRPr="00FB7D84">
              <w:rPr>
                <w:lang w:val="ru-RU"/>
              </w:rPr>
              <w:t xml:space="preserve"> публикации в ежемесячном издании «Бюллетень МСП» сведений о передовой практике МСП в </w:t>
            </w:r>
            <w:r w:rsidRPr="00FB7D84">
              <w:rPr>
                <w:lang w:val="ru-RU"/>
              </w:rPr>
              <w:lastRenderedPageBreak/>
              <w:t>использовании ИС, а такж</w:t>
            </w:r>
            <w:r w:rsidR="003857C1">
              <w:rPr>
                <w:lang w:val="ru-RU"/>
              </w:rPr>
              <w:t>е исследований и научных работ.</w:t>
            </w:r>
          </w:p>
          <w:p w:rsidR="00641C81" w:rsidRPr="003857C1" w:rsidRDefault="00641C81">
            <w:pPr>
              <w:rPr>
                <w:lang w:val="ru-RU"/>
              </w:rPr>
            </w:pPr>
          </w:p>
          <w:p w:rsidR="00641C81" w:rsidRPr="003857C1" w:rsidRDefault="00641C81">
            <w:pPr>
              <w:rPr>
                <w:szCs w:val="22"/>
                <w:lang w:val="ru-RU"/>
              </w:rPr>
            </w:pPr>
            <w:r w:rsidRPr="00FB7D84">
              <w:rPr>
                <w:lang w:val="ru-RU"/>
              </w:rPr>
              <w:t>Около 1000 человек прошли обучение в рамках двадцати программ подготовки инструкторов по вопросу эффективного управления МСП активами ИС в</w:t>
            </w:r>
            <w:r w:rsidR="003857C1">
              <w:rPr>
                <w:lang w:val="ru-RU"/>
              </w:rPr>
              <w:t xml:space="preserve"> 18 странах пяти регионов мира.</w:t>
            </w:r>
          </w:p>
          <w:p w:rsidR="00641C81" w:rsidRPr="003857C1" w:rsidRDefault="00641C81">
            <w:pPr>
              <w:rPr>
                <w:szCs w:val="22"/>
                <w:lang w:val="ru-RU"/>
              </w:rPr>
            </w:pPr>
          </w:p>
          <w:p w:rsidR="00641C81" w:rsidRPr="003857C1" w:rsidRDefault="00641C81">
            <w:pPr>
              <w:rPr>
                <w:szCs w:val="22"/>
                <w:shd w:val="clear" w:color="auto" w:fill="FFFF00"/>
                <w:lang w:val="ru-RU"/>
              </w:rPr>
            </w:pPr>
            <w:r w:rsidRPr="00FB7D84">
              <w:rPr>
                <w:szCs w:val="22"/>
                <w:lang w:val="ru-RU"/>
              </w:rPr>
              <w:t>Широкое распространение ежемесячного электронного бюллетеня МСП на шести языках ООН среди подписчиков числом свыше 40 тыс. человек во всем мире посредством</w:t>
            </w:r>
            <w:r w:rsidR="003857C1">
              <w:rPr>
                <w:szCs w:val="22"/>
                <w:lang w:val="ru-RU"/>
              </w:rPr>
              <w:t xml:space="preserve"> веб-страницы, посвященной МСП.</w:t>
            </w:r>
          </w:p>
          <w:p w:rsidR="00641C81" w:rsidRPr="003857C1" w:rsidRDefault="00641C81">
            <w:pPr>
              <w:rPr>
                <w:lang w:val="ru-RU"/>
              </w:rPr>
            </w:pPr>
          </w:p>
          <w:p w:rsidR="00641C81" w:rsidRPr="003857C1" w:rsidRDefault="00641C81">
            <w:pPr>
              <w:rPr>
                <w:szCs w:val="22"/>
                <w:lang w:val="ru-RU"/>
              </w:rPr>
            </w:pPr>
            <w:r w:rsidRPr="00FB7D84">
              <w:rPr>
                <w:szCs w:val="22"/>
                <w:lang w:val="ru-RU"/>
              </w:rPr>
              <w:t xml:space="preserve">Работа над новой или актуализированной публикацией по теме МСП завершена или </w:t>
            </w:r>
            <w:r w:rsidR="003857C1">
              <w:rPr>
                <w:szCs w:val="22"/>
                <w:lang w:val="ru-RU"/>
              </w:rPr>
              <w:t>находится в процессе выполнения</w:t>
            </w:r>
            <w:r w:rsidRPr="003857C1">
              <w:rPr>
                <w:szCs w:val="22"/>
                <w:lang w:val="ru-RU"/>
              </w:rPr>
              <w:t xml:space="preserve">. </w:t>
            </w:r>
          </w:p>
          <w:p w:rsidR="00641C81" w:rsidRPr="003857C1" w:rsidRDefault="00641C81">
            <w:pPr>
              <w:rPr>
                <w:szCs w:val="22"/>
                <w:lang w:val="ru-RU"/>
              </w:rPr>
            </w:pPr>
          </w:p>
          <w:p w:rsidR="00641C81" w:rsidRPr="003857C1" w:rsidRDefault="00641C81">
            <w:pPr>
              <w:rPr>
                <w:lang w:val="ru-RU"/>
              </w:rPr>
            </w:pPr>
            <w:r w:rsidRPr="00FB7D84">
              <w:rPr>
                <w:szCs w:val="22"/>
                <w:lang w:val="ru-RU"/>
              </w:rPr>
              <w:t>Начата работа над версией мультимедийного комп</w:t>
            </w:r>
            <w:r w:rsidRPr="003857C1">
              <w:rPr>
                <w:szCs w:val="22"/>
                <w:lang w:val="ru-RU"/>
              </w:rPr>
              <w:t xml:space="preserve">лекта </w:t>
            </w:r>
            <w:r w:rsidR="003857C1">
              <w:rPr>
                <w:szCs w:val="22"/>
                <w:lang w:val="ru-RU"/>
              </w:rPr>
              <w:t xml:space="preserve">  </w:t>
            </w:r>
            <w:r w:rsidRPr="003857C1">
              <w:rPr>
                <w:szCs w:val="22"/>
              </w:rPr>
              <w:t>IP</w:t>
            </w:r>
            <w:r w:rsidRPr="003857C1">
              <w:rPr>
                <w:szCs w:val="22"/>
                <w:lang w:val="ru-RU"/>
              </w:rPr>
              <w:t xml:space="preserve"> </w:t>
            </w:r>
            <w:r w:rsidRPr="003857C1">
              <w:rPr>
                <w:szCs w:val="22"/>
              </w:rPr>
              <w:t>Panorama</w:t>
            </w:r>
            <w:r w:rsidRPr="003857C1">
              <w:rPr>
                <w:vertAlign w:val="superscript"/>
                <w:lang w:val="ru-RU"/>
              </w:rPr>
              <w:t xml:space="preserve"> </w:t>
            </w:r>
            <w:r w:rsidRPr="003857C1">
              <w:rPr>
                <w:vertAlign w:val="superscript"/>
              </w:rPr>
              <w:t>TM</w:t>
            </w:r>
            <w:r w:rsidRPr="003857C1">
              <w:rPr>
                <w:szCs w:val="22"/>
                <w:lang w:val="ru-RU"/>
              </w:rPr>
              <w:t xml:space="preserve"> для</w:t>
            </w:r>
            <w:r w:rsidR="003857C1" w:rsidRPr="003857C1">
              <w:rPr>
                <w:szCs w:val="22"/>
                <w:lang w:val="ru-RU"/>
              </w:rPr>
              <w:t xml:space="preserve"> мобильных телефонов.</w:t>
            </w:r>
          </w:p>
          <w:p w:rsidR="00641C81" w:rsidRPr="003857C1" w:rsidRDefault="00641C81">
            <w:pPr>
              <w:rPr>
                <w:szCs w:val="22"/>
                <w:lang w:val="ru-RU"/>
              </w:rPr>
            </w:pPr>
          </w:p>
          <w:p w:rsidR="00641C81" w:rsidRPr="003857C1" w:rsidRDefault="00641C81">
            <w:pPr>
              <w:rPr>
                <w:lang w:val="ru-RU"/>
              </w:rPr>
            </w:pPr>
          </w:p>
          <w:p w:rsidR="00641C81" w:rsidRPr="00FB7D84" w:rsidRDefault="00641C81" w:rsidP="003857C1">
            <w:r w:rsidRPr="00FB7D84">
              <w:rPr>
                <w:lang w:val="ru-RU"/>
              </w:rPr>
              <w:t xml:space="preserve">Помимо базы данных </w:t>
            </w:r>
            <w:r w:rsidRPr="00FB7D84">
              <w:t>IP</w:t>
            </w:r>
            <w:r w:rsidRPr="00FB7D84">
              <w:rPr>
                <w:lang w:val="ru-RU"/>
              </w:rPr>
              <w:t>-</w:t>
            </w:r>
            <w:r w:rsidRPr="00FB7D84">
              <w:t>TAD</w:t>
            </w:r>
            <w:r w:rsidRPr="00FB7D84">
              <w:rPr>
                <w:lang w:val="ru-RU"/>
              </w:rPr>
              <w:t>, подробная информация о достижениях в связи с выполнением этой рекомендации изложена в Отчете о реализации Программы за 2012</w:t>
            </w:r>
            <w:r w:rsidRPr="00FB7D84">
              <w:t> </w:t>
            </w:r>
            <w:r w:rsidRPr="00FB7D84">
              <w:rPr>
                <w:lang w:val="ru-RU"/>
              </w:rPr>
              <w:t xml:space="preserve">-2013 гг. </w:t>
            </w:r>
            <w:r w:rsidRPr="00FB7D84">
              <w:t>(</w:t>
            </w:r>
            <w:r w:rsidRPr="00FB7D84">
              <w:rPr>
                <w:lang w:val="ru-RU"/>
              </w:rPr>
              <w:t>документ</w:t>
            </w:r>
            <w:r w:rsidRPr="00FB7D84">
              <w:t xml:space="preserve"> WO/PBC/22/8), </w:t>
            </w:r>
            <w:r w:rsidRPr="00FB7D84">
              <w:rPr>
                <w:lang w:val="ru-RU"/>
              </w:rPr>
              <w:t>в</w:t>
            </w:r>
            <w:r w:rsidRPr="00FB7D84">
              <w:t xml:space="preserve"> </w:t>
            </w:r>
            <w:r w:rsidRPr="00FB7D84">
              <w:rPr>
                <w:lang w:val="ru-RU"/>
              </w:rPr>
              <w:t>пункте</w:t>
            </w:r>
            <w:r w:rsidRPr="00FB7D84">
              <w:t xml:space="preserve">, </w:t>
            </w:r>
            <w:r w:rsidRPr="00FB7D84">
              <w:rPr>
                <w:lang w:val="ru-RU"/>
              </w:rPr>
              <w:t>касающемся</w:t>
            </w:r>
            <w:r w:rsidRPr="00FB7D84">
              <w:t xml:space="preserve"> </w:t>
            </w:r>
            <w:r w:rsidRPr="00FB7D84">
              <w:rPr>
                <w:lang w:val="ru-RU"/>
              </w:rPr>
              <w:t>Программы</w:t>
            </w:r>
            <w:r w:rsidRPr="00FB7D84">
              <w:t xml:space="preserve"> 30.</w:t>
            </w:r>
          </w:p>
        </w:tc>
      </w:tr>
      <w:tr w:rsidR="00641C81" w:rsidRPr="00FB7D84" w:rsidTr="004531C2">
        <w:tc>
          <w:tcPr>
            <w:tcW w:w="6379" w:type="dxa"/>
            <w:tcBorders>
              <w:left w:val="single" w:sz="4" w:space="0" w:color="000000"/>
              <w:bottom w:val="single" w:sz="4" w:space="0" w:color="000000"/>
            </w:tcBorders>
            <w:tcMar>
              <w:top w:w="108" w:type="dxa"/>
              <w:bottom w:w="108" w:type="dxa"/>
            </w:tcMar>
          </w:tcPr>
          <w:p w:rsidR="00641C81" w:rsidRPr="00FB7D84" w:rsidRDefault="00641C81" w:rsidP="004531C2">
            <w:pPr>
              <w:autoSpaceDE w:val="0"/>
              <w:snapToGrid w:val="0"/>
              <w:spacing w:before="240" w:after="60"/>
              <w:rPr>
                <w:bCs/>
                <w:i/>
                <w:szCs w:val="28"/>
                <w:lang w:val="ru-RU"/>
              </w:rPr>
            </w:pPr>
            <w:r w:rsidRPr="00FB7D84">
              <w:rPr>
                <w:bCs/>
                <w:i/>
                <w:szCs w:val="28"/>
                <w:lang w:val="ru-RU"/>
              </w:rPr>
              <w:lastRenderedPageBreak/>
              <w:t>Стратегия в отношении творческих отраслей</w:t>
            </w:r>
          </w:p>
          <w:p w:rsidR="00641C81" w:rsidRPr="00FB7D84" w:rsidRDefault="00641C81" w:rsidP="004531C2">
            <w:pPr>
              <w:rPr>
                <w:lang w:val="ru-RU"/>
              </w:rPr>
            </w:pPr>
          </w:p>
          <w:p w:rsidR="00641C81" w:rsidRPr="00FB7D84" w:rsidRDefault="00641C81" w:rsidP="004531C2">
            <w:pPr>
              <w:rPr>
                <w:lang w:val="ru-RU"/>
              </w:rPr>
            </w:pPr>
            <w:r w:rsidRPr="00FB7D84">
              <w:rPr>
                <w:lang w:val="ru-RU"/>
              </w:rPr>
              <w:t xml:space="preserve">Было начато проведение исследований по теме «Экономический вклад отраслей, основанных на авторском праве».   Основная цель этих исследований состояла в том, чтобы дать возможность странам определить отрасли, основанные на авторском праве, и оценить экономический вклад этих отраслей в сопоставлении с другими секторами экономики или аналогичными отраслями в других странах.   Эти исследования позволяют также директивным органам выбрать оптимальные политические решения. </w:t>
            </w:r>
          </w:p>
          <w:p w:rsidR="00641C81" w:rsidRPr="00FB7D84" w:rsidRDefault="00641C81" w:rsidP="004531C2">
            <w:pPr>
              <w:rPr>
                <w:lang w:val="ru-RU"/>
              </w:rPr>
            </w:pPr>
          </w:p>
          <w:p w:rsidR="00641C81" w:rsidRPr="00FB7D84" w:rsidRDefault="00641C81" w:rsidP="004531C2">
            <w:pPr>
              <w:rPr>
                <w:lang w:val="ru-RU"/>
              </w:rPr>
            </w:pPr>
            <w:r w:rsidRPr="00FB7D84">
              <w:rPr>
                <w:lang w:val="ru-RU"/>
              </w:rPr>
              <w:t xml:space="preserve">Был также разработан практический инструментарий для отдельных творческих секторов в целях удовлетворения их конкретных нужд;  этот инструментарий был использован </w:t>
            </w:r>
            <w:r w:rsidRPr="00FB7D84">
              <w:rPr>
                <w:lang w:val="ru-RU"/>
              </w:rPr>
              <w:lastRenderedPageBreak/>
              <w:t>при проведении семинаров в ряде стран.</w:t>
            </w:r>
          </w:p>
          <w:p w:rsidR="00641C81" w:rsidRPr="00FB7D84" w:rsidRDefault="00641C81" w:rsidP="004531C2">
            <w:pPr>
              <w:rPr>
                <w:lang w:val="ru-RU"/>
              </w:rPr>
            </w:pPr>
          </w:p>
          <w:p w:rsidR="00641C81" w:rsidRDefault="00641C81" w:rsidP="004531C2">
            <w:pPr>
              <w:rPr>
                <w:lang w:val="ru-RU"/>
              </w:rPr>
            </w:pPr>
            <w:r w:rsidRPr="00FB7D84">
              <w:rPr>
                <w:lang w:val="ru-RU"/>
              </w:rPr>
              <w:t>Были налажены и укреплены партнерские отношения с заинтересованными правительствами и международными организациями.</w:t>
            </w:r>
          </w:p>
          <w:p w:rsidR="004531C2" w:rsidRDefault="004531C2" w:rsidP="004531C2">
            <w:pPr>
              <w:rPr>
                <w:lang w:val="ru-RU"/>
              </w:rPr>
            </w:pPr>
          </w:p>
          <w:p w:rsidR="004531C2" w:rsidRDefault="004531C2" w:rsidP="004531C2">
            <w:pPr>
              <w:rPr>
                <w:lang w:val="ru-RU"/>
              </w:rPr>
            </w:pPr>
          </w:p>
          <w:p w:rsidR="004531C2" w:rsidRDefault="004531C2" w:rsidP="004531C2">
            <w:pPr>
              <w:rPr>
                <w:lang w:val="ru-RU"/>
              </w:rPr>
            </w:pPr>
          </w:p>
          <w:p w:rsidR="004531C2" w:rsidRPr="00FB7D84" w:rsidRDefault="004531C2" w:rsidP="004531C2">
            <w:pPr>
              <w:rPr>
                <w:lang w:val="ru-RU"/>
              </w:rPr>
            </w:pPr>
          </w:p>
        </w:tc>
        <w:tc>
          <w:tcPr>
            <w:tcW w:w="7523" w:type="dxa"/>
            <w:tcBorders>
              <w:left w:val="single" w:sz="4" w:space="0" w:color="000000"/>
              <w:bottom w:val="single" w:sz="4" w:space="0" w:color="000000"/>
              <w:right w:val="single" w:sz="4" w:space="0" w:color="000000"/>
            </w:tcBorders>
            <w:tcMar>
              <w:top w:w="108" w:type="dxa"/>
              <w:bottom w:w="108" w:type="dxa"/>
            </w:tcMar>
          </w:tcPr>
          <w:p w:rsidR="00641C81" w:rsidRPr="00FB7D84" w:rsidRDefault="00641C81" w:rsidP="004531C2">
            <w:pPr>
              <w:snapToGrid w:val="0"/>
              <w:rPr>
                <w:lang w:val="ru-RU"/>
              </w:rPr>
            </w:pPr>
          </w:p>
          <w:p w:rsidR="00641C81" w:rsidRPr="00FB7D84" w:rsidRDefault="00641C81" w:rsidP="004531C2">
            <w:pPr>
              <w:rPr>
                <w:lang w:val="ru-RU"/>
              </w:rPr>
            </w:pPr>
            <w:r w:rsidRPr="00FB7D84">
              <w:rPr>
                <w:lang w:val="ru-RU"/>
              </w:rPr>
              <w:t xml:space="preserve">Оказание странам поддержки в подготовке фактов, свидетельствующих о результатах деятельности в их творческих отраслях. </w:t>
            </w:r>
          </w:p>
          <w:p w:rsidR="00641C81" w:rsidRPr="00FB7D84" w:rsidRDefault="00641C81" w:rsidP="004531C2">
            <w:pPr>
              <w:rPr>
                <w:lang w:val="ru-RU"/>
              </w:rPr>
            </w:pPr>
          </w:p>
          <w:p w:rsidR="00641C81" w:rsidRPr="00FB7D84" w:rsidRDefault="00641C81" w:rsidP="004531C2">
            <w:pPr>
              <w:rPr>
                <w:lang w:val="ru-RU"/>
              </w:rPr>
            </w:pPr>
            <w:r w:rsidRPr="00FB7D84">
              <w:rPr>
                <w:lang w:val="ru-RU"/>
              </w:rPr>
              <w:t xml:space="preserve">Рост числа информационно-просветительских мероприятий и инициатив по укреплению потенциала творческих отраслей в странах всех регионов мира. </w:t>
            </w:r>
          </w:p>
          <w:p w:rsidR="00641C81" w:rsidRPr="00FB7D84" w:rsidRDefault="00641C81" w:rsidP="004531C2">
            <w:pPr>
              <w:rPr>
                <w:lang w:val="ru-RU"/>
              </w:rPr>
            </w:pPr>
          </w:p>
          <w:p w:rsidR="00641C81" w:rsidRPr="00FB7D84" w:rsidRDefault="00641C81" w:rsidP="004531C2">
            <w:pPr>
              <w:rPr>
                <w:lang w:val="ru-RU"/>
              </w:rPr>
            </w:pPr>
            <w:r w:rsidRPr="00FB7D84">
              <w:rPr>
                <w:lang w:val="ru-RU"/>
              </w:rPr>
              <w:t xml:space="preserve">Разработка материалов для представителей творческих профессий и их широкое применение при проведении информационно-просветительских мероприятий и инициатив по укреплению потенциала. Для более широкого использования материалы были переведены на французский и испанский языки, а некоторые также на арабский, китайский и русский. </w:t>
            </w:r>
          </w:p>
          <w:p w:rsidR="00641C81" w:rsidRPr="00FB7D84" w:rsidRDefault="00641C81" w:rsidP="004531C2">
            <w:pPr>
              <w:rPr>
                <w:lang w:val="ru-RU"/>
              </w:rPr>
            </w:pPr>
          </w:p>
          <w:p w:rsidR="00641C81" w:rsidRPr="00FB7D84" w:rsidRDefault="00641C81" w:rsidP="004531C2">
            <w:pPr>
              <w:rPr>
                <w:lang w:val="ru-RU"/>
              </w:rPr>
            </w:pPr>
            <w:r w:rsidRPr="00FB7D84">
              <w:rPr>
                <w:lang w:val="ru-RU"/>
              </w:rPr>
              <w:t xml:space="preserve">Три страны использовали стратегии ВОИС при разработке стратегий </w:t>
            </w:r>
            <w:r w:rsidRPr="00FB7D84">
              <w:rPr>
                <w:lang w:val="ru-RU"/>
              </w:rPr>
              <w:lastRenderedPageBreak/>
              <w:t xml:space="preserve">в сфере творческих отраслей. </w:t>
            </w:r>
          </w:p>
          <w:p w:rsidR="00641C81" w:rsidRPr="00FB7D84" w:rsidRDefault="00641C81" w:rsidP="004531C2">
            <w:pPr>
              <w:rPr>
                <w:lang w:val="ru-RU"/>
              </w:rPr>
            </w:pPr>
          </w:p>
          <w:p w:rsidR="00641C81" w:rsidRPr="003857C1" w:rsidRDefault="00641C81" w:rsidP="004531C2">
            <w:pPr>
              <w:rPr>
                <w:lang w:val="ru-RU"/>
              </w:rPr>
            </w:pPr>
            <w:r w:rsidRPr="00FB7D84">
              <w:rPr>
                <w:lang w:val="ru-RU"/>
              </w:rPr>
              <w:t xml:space="preserve">Помимо базы данных </w:t>
            </w:r>
            <w:r w:rsidRPr="00FB7D84">
              <w:t>IP</w:t>
            </w:r>
            <w:r w:rsidRPr="00FB7D84">
              <w:rPr>
                <w:lang w:val="ru-RU"/>
              </w:rPr>
              <w:t>-</w:t>
            </w:r>
            <w:r w:rsidRPr="00FB7D84">
              <w:t>TAD</w:t>
            </w:r>
            <w:r w:rsidRPr="00FB7D84">
              <w:rPr>
                <w:lang w:val="ru-RU"/>
              </w:rPr>
              <w:t>, подробная информация о достижениях в связи с выполнением этой рекомендации изложена в Отчете о реализации Программы за 2012</w:t>
            </w:r>
            <w:r w:rsidRPr="00FB7D84">
              <w:t> </w:t>
            </w:r>
            <w:r w:rsidRPr="00FB7D84">
              <w:rPr>
                <w:lang w:val="ru-RU"/>
              </w:rPr>
              <w:t xml:space="preserve">-2013 гг. </w:t>
            </w:r>
            <w:r w:rsidRPr="00FB7D84">
              <w:t>(</w:t>
            </w:r>
            <w:r w:rsidRPr="00FB7D84">
              <w:rPr>
                <w:lang w:val="ru-RU"/>
              </w:rPr>
              <w:t>документ</w:t>
            </w:r>
            <w:r w:rsidRPr="00FB7D84">
              <w:t xml:space="preserve"> WO/PBC/22/8), </w:t>
            </w:r>
            <w:r w:rsidRPr="00FB7D84">
              <w:rPr>
                <w:lang w:val="ru-RU"/>
              </w:rPr>
              <w:t>в</w:t>
            </w:r>
            <w:r w:rsidRPr="00FB7D84">
              <w:t xml:space="preserve"> </w:t>
            </w:r>
            <w:r w:rsidRPr="00FB7D84">
              <w:rPr>
                <w:lang w:val="ru-RU"/>
              </w:rPr>
              <w:t>пункте</w:t>
            </w:r>
            <w:r w:rsidRPr="00FB7D84">
              <w:t xml:space="preserve">, </w:t>
            </w:r>
            <w:r w:rsidRPr="00FB7D84">
              <w:rPr>
                <w:lang w:val="ru-RU"/>
              </w:rPr>
              <w:t>касающемся</w:t>
            </w:r>
            <w:r w:rsidRPr="00FB7D84">
              <w:t xml:space="preserve"> </w:t>
            </w:r>
            <w:r w:rsidRPr="00FB7D84">
              <w:rPr>
                <w:lang w:val="ru-RU"/>
              </w:rPr>
              <w:t>Программы</w:t>
            </w:r>
            <w:r w:rsidR="003857C1">
              <w:t xml:space="preserve"> 3.</w:t>
            </w:r>
          </w:p>
        </w:tc>
      </w:tr>
      <w:tr w:rsidR="00641C81" w:rsidRPr="005943EA" w:rsidTr="004531C2">
        <w:tc>
          <w:tcPr>
            <w:tcW w:w="6379" w:type="dxa"/>
            <w:tcBorders>
              <w:top w:val="single" w:sz="4" w:space="0" w:color="000000"/>
              <w:left w:val="single" w:sz="4" w:space="0" w:color="000000"/>
              <w:bottom w:val="single" w:sz="4" w:space="0" w:color="auto"/>
            </w:tcBorders>
            <w:tcMar>
              <w:top w:w="108" w:type="dxa"/>
              <w:bottom w:w="108" w:type="dxa"/>
            </w:tcMar>
          </w:tcPr>
          <w:p w:rsidR="00641C81" w:rsidRPr="00FB7D84" w:rsidRDefault="00641C81" w:rsidP="004531C2">
            <w:pPr>
              <w:autoSpaceDE w:val="0"/>
              <w:snapToGrid w:val="0"/>
              <w:spacing w:before="240" w:after="60"/>
              <w:rPr>
                <w:bCs/>
                <w:i/>
                <w:szCs w:val="28"/>
                <w:lang w:val="ru-RU"/>
              </w:rPr>
            </w:pPr>
            <w:r w:rsidRPr="00FB7D84">
              <w:rPr>
                <w:bCs/>
                <w:i/>
                <w:szCs w:val="28"/>
                <w:lang w:val="ru-RU"/>
              </w:rPr>
              <w:lastRenderedPageBreak/>
              <w:t>Стратегия в отношении университетов и исследовательских учреждений</w:t>
            </w:r>
          </w:p>
          <w:p w:rsidR="00641C81" w:rsidRPr="00FB7D84" w:rsidRDefault="00641C81" w:rsidP="004531C2">
            <w:pPr>
              <w:rPr>
                <w:lang w:val="ru-RU"/>
              </w:rPr>
            </w:pPr>
          </w:p>
          <w:p w:rsidR="00641C81" w:rsidRPr="00FB7D84" w:rsidRDefault="00641C81" w:rsidP="004531C2">
            <w:pPr>
              <w:rPr>
                <w:lang w:val="ru-RU"/>
              </w:rPr>
            </w:pPr>
            <w:r w:rsidRPr="00FB7D84">
              <w:rPr>
                <w:lang w:val="ru-RU"/>
              </w:rPr>
              <w:t xml:space="preserve">В связи с увеличением числа просьб со стороны государств-членов ВОИС существенно активизировала свою деятельность по оказанию поддержки исследовательским учреждениям (включая университеты).   Эта поддержка охватывала три основных направления деятельности.   Во-первых, поддержка предоставлялась учреждениям НИОКР и университетам в разработке институциональной политики в области ИС в целях содействия управлению активами ИС в соответствии с их задачами и мандатами.   Во-вторых, ВОИС оказывала поддержку в создании сетей НИОКР на основе центров ИС как инструмента формирования государствами-членами рентабельной инфраструктуры инновационной деятельности.  </w:t>
            </w:r>
          </w:p>
          <w:p w:rsidR="00641C81" w:rsidRPr="00FB7D84" w:rsidRDefault="00641C81" w:rsidP="004531C2">
            <w:pPr>
              <w:rPr>
                <w:lang w:val="ru-RU"/>
              </w:rPr>
            </w:pPr>
          </w:p>
          <w:p w:rsidR="00641C81" w:rsidRPr="00FB7D84" w:rsidRDefault="00641C81" w:rsidP="004531C2">
            <w:pPr>
              <w:rPr>
                <w:lang w:val="ru-RU"/>
              </w:rPr>
            </w:pPr>
            <w:r w:rsidRPr="00FB7D84">
              <w:rPr>
                <w:lang w:val="ru-RU"/>
              </w:rPr>
              <w:t>В-третьих, по просьбе государств-членов ВОИС предлагала программы практической и специализированной подготовки кадров в области лицензирования технологии, стоимостной оценки патентов, составления патентных заявок, а также управления технологиями и их маркетинга для учреждений НИОКР и университетов.</w:t>
            </w:r>
          </w:p>
          <w:p w:rsidR="004531C2" w:rsidRDefault="004531C2" w:rsidP="004531C2">
            <w:pPr>
              <w:rPr>
                <w:u w:val="single"/>
                <w:lang w:val="ru-RU"/>
              </w:rPr>
            </w:pPr>
          </w:p>
          <w:p w:rsidR="004531C2" w:rsidRDefault="004531C2" w:rsidP="004531C2">
            <w:pPr>
              <w:rPr>
                <w:u w:val="single"/>
                <w:lang w:val="ru-RU"/>
              </w:rPr>
            </w:pPr>
          </w:p>
          <w:p w:rsidR="004531C2" w:rsidRPr="00FB7D84" w:rsidRDefault="004531C2" w:rsidP="004531C2">
            <w:pPr>
              <w:rPr>
                <w:u w:val="single"/>
                <w:lang w:val="ru-RU"/>
              </w:rPr>
            </w:pPr>
          </w:p>
        </w:tc>
        <w:tc>
          <w:tcPr>
            <w:tcW w:w="7523" w:type="dxa"/>
            <w:tcBorders>
              <w:top w:val="single" w:sz="4" w:space="0" w:color="000000"/>
              <w:left w:val="single" w:sz="4" w:space="0" w:color="000000"/>
              <w:bottom w:val="single" w:sz="4" w:space="0" w:color="auto"/>
              <w:right w:val="single" w:sz="4" w:space="0" w:color="000000"/>
            </w:tcBorders>
            <w:tcMar>
              <w:top w:w="108" w:type="dxa"/>
              <w:bottom w:w="108" w:type="dxa"/>
            </w:tcMar>
          </w:tcPr>
          <w:p w:rsidR="00641C81" w:rsidRPr="003857C1" w:rsidRDefault="00641C81" w:rsidP="004531C2">
            <w:pPr>
              <w:autoSpaceDE w:val="0"/>
              <w:snapToGrid w:val="0"/>
              <w:spacing w:before="240" w:after="60"/>
              <w:rPr>
                <w:bCs/>
                <w:lang w:val="ru-RU"/>
              </w:rPr>
            </w:pPr>
            <w:r w:rsidRPr="00FB7D84">
              <w:rPr>
                <w:szCs w:val="22"/>
                <w:lang w:val="ru-RU"/>
              </w:rPr>
              <w:lastRenderedPageBreak/>
              <w:t>Более глубокое понимание, того, какое значение для эффективной и систематической передачи знаний от университетов и учреждений НИОКР их партнерам в сфере промышленности имеет наличие правовой структуры управления ПИС и адекватной организационной инфраструктуры (подразделения по вопросам управления технологиями). Укрепление потенциала национальных экспертов по выработке институциональной политики в области ПИС для академических учреждений путем организации специальных практикумов с целью подготовки по вопросу разработки институциональной политики с использованием адаптированной методики и руководства, а</w:t>
            </w:r>
            <w:r w:rsidR="003857C1">
              <w:rPr>
                <w:szCs w:val="22"/>
                <w:lang w:val="ru-RU"/>
              </w:rPr>
              <w:t xml:space="preserve"> также соответствующих примеров</w:t>
            </w:r>
            <w:r w:rsidRPr="003857C1">
              <w:rPr>
                <w:bCs/>
                <w:lang w:val="ru-RU"/>
              </w:rPr>
              <w:t>.</w:t>
            </w:r>
          </w:p>
          <w:p w:rsidR="00641C81" w:rsidRPr="003857C1" w:rsidRDefault="00641C81" w:rsidP="004531C2">
            <w:pPr>
              <w:autoSpaceDE w:val="0"/>
              <w:spacing w:before="240" w:after="60"/>
              <w:rPr>
                <w:bCs/>
                <w:lang w:val="ru-RU"/>
              </w:rPr>
            </w:pPr>
            <w:r w:rsidRPr="00FB7D84">
              <w:rPr>
                <w:bCs/>
                <w:lang w:val="ru-RU"/>
              </w:rPr>
              <w:t xml:space="preserve">Более 1000 национальных экспертов из развивающихся стран и стран с переходной экономикой получили возможность углубить свои знания и упрочить навыки путем участия в 24 специальных учебных семинарах, которые в течение года проходили в государствах-членах по таким темам, как управление ПИС, передача технологии и </w:t>
            </w:r>
            <w:r w:rsidRPr="00FB7D84">
              <w:rPr>
                <w:bCs/>
                <w:lang w:val="ru-RU"/>
              </w:rPr>
              <w:lastRenderedPageBreak/>
              <w:t>инноваций, составление заявок на патент, оценка ИС и «успешное лицензирование технологии» (</w:t>
            </w:r>
            <w:r w:rsidRPr="00FB7D84">
              <w:rPr>
                <w:bCs/>
              </w:rPr>
              <w:t>STL</w:t>
            </w:r>
            <w:r w:rsidR="003857C1">
              <w:rPr>
                <w:bCs/>
                <w:lang w:val="ru-RU"/>
              </w:rPr>
              <w:t>).</w:t>
            </w:r>
          </w:p>
          <w:p w:rsidR="00641C81" w:rsidRPr="005943EA" w:rsidRDefault="005943EA" w:rsidP="004531C2">
            <w:pPr>
              <w:autoSpaceDE w:val="0"/>
              <w:spacing w:before="240" w:after="60"/>
              <w:rPr>
                <w:bCs/>
                <w:lang w:val="ru-RU"/>
              </w:rPr>
            </w:pPr>
            <w:r>
              <w:rPr>
                <w:bCs/>
                <w:lang w:val="ru-RU"/>
              </w:rPr>
              <w:t>Повышение</w:t>
            </w:r>
            <w:r w:rsidRPr="005943EA">
              <w:rPr>
                <w:bCs/>
                <w:lang w:val="ru-RU"/>
              </w:rPr>
              <w:t xml:space="preserve"> </w:t>
            </w:r>
            <w:r>
              <w:rPr>
                <w:bCs/>
                <w:lang w:val="ru-RU"/>
              </w:rPr>
              <w:t>осведомленности</w:t>
            </w:r>
            <w:r w:rsidRPr="005943EA">
              <w:rPr>
                <w:bCs/>
                <w:lang w:val="ru-RU"/>
              </w:rPr>
              <w:t xml:space="preserve"> </w:t>
            </w:r>
            <w:r>
              <w:rPr>
                <w:bCs/>
                <w:lang w:val="ru-RU"/>
              </w:rPr>
              <w:t>о</w:t>
            </w:r>
            <w:r w:rsidRPr="005943EA">
              <w:rPr>
                <w:bCs/>
                <w:lang w:val="ru-RU"/>
              </w:rPr>
              <w:t xml:space="preserve"> </w:t>
            </w:r>
            <w:r>
              <w:rPr>
                <w:bCs/>
                <w:lang w:val="ru-RU"/>
              </w:rPr>
              <w:t>преимуществах</w:t>
            </w:r>
            <w:r w:rsidRPr="005943EA">
              <w:rPr>
                <w:bCs/>
                <w:lang w:val="ru-RU"/>
              </w:rPr>
              <w:t xml:space="preserve"> </w:t>
            </w:r>
            <w:r>
              <w:rPr>
                <w:bCs/>
                <w:lang w:val="ru-RU"/>
              </w:rPr>
              <w:t>сотрудничества</w:t>
            </w:r>
            <w:r w:rsidRPr="005943EA">
              <w:rPr>
                <w:bCs/>
                <w:lang w:val="ru-RU"/>
              </w:rPr>
              <w:t xml:space="preserve"> </w:t>
            </w:r>
            <w:r>
              <w:rPr>
                <w:bCs/>
                <w:lang w:val="ru-RU"/>
              </w:rPr>
              <w:t>в</w:t>
            </w:r>
            <w:r w:rsidRPr="005943EA">
              <w:rPr>
                <w:bCs/>
                <w:lang w:val="ru-RU"/>
              </w:rPr>
              <w:t xml:space="preserve"> </w:t>
            </w:r>
            <w:r>
              <w:rPr>
                <w:bCs/>
                <w:lang w:val="ru-RU"/>
              </w:rPr>
              <w:t>сфере</w:t>
            </w:r>
            <w:r w:rsidRPr="005943EA">
              <w:rPr>
                <w:bCs/>
                <w:lang w:val="ru-RU"/>
              </w:rPr>
              <w:t xml:space="preserve"> </w:t>
            </w:r>
            <w:r>
              <w:rPr>
                <w:bCs/>
                <w:lang w:val="ru-RU"/>
              </w:rPr>
              <w:t>ИС</w:t>
            </w:r>
            <w:r w:rsidRPr="005943EA">
              <w:rPr>
                <w:bCs/>
                <w:lang w:val="ru-RU"/>
              </w:rPr>
              <w:t xml:space="preserve"> </w:t>
            </w:r>
            <w:r>
              <w:rPr>
                <w:bCs/>
                <w:lang w:val="ru-RU"/>
              </w:rPr>
              <w:t>на</w:t>
            </w:r>
            <w:r w:rsidRPr="005943EA">
              <w:rPr>
                <w:bCs/>
                <w:lang w:val="ru-RU"/>
              </w:rPr>
              <w:t xml:space="preserve"> </w:t>
            </w:r>
            <w:r>
              <w:rPr>
                <w:bCs/>
                <w:lang w:val="ru-RU"/>
              </w:rPr>
              <w:t>национальном</w:t>
            </w:r>
            <w:r w:rsidRPr="005943EA">
              <w:rPr>
                <w:bCs/>
                <w:lang w:val="ru-RU"/>
              </w:rPr>
              <w:t xml:space="preserve"> </w:t>
            </w:r>
            <w:r>
              <w:rPr>
                <w:bCs/>
                <w:lang w:val="ru-RU"/>
              </w:rPr>
              <w:t>и</w:t>
            </w:r>
            <w:r w:rsidRPr="005943EA">
              <w:rPr>
                <w:bCs/>
                <w:lang w:val="ru-RU"/>
              </w:rPr>
              <w:t xml:space="preserve"> </w:t>
            </w:r>
            <w:r>
              <w:rPr>
                <w:bCs/>
                <w:lang w:val="ru-RU"/>
              </w:rPr>
              <w:t>международном</w:t>
            </w:r>
            <w:r w:rsidRPr="005943EA">
              <w:rPr>
                <w:bCs/>
                <w:lang w:val="ru-RU"/>
              </w:rPr>
              <w:t xml:space="preserve"> </w:t>
            </w:r>
            <w:r>
              <w:rPr>
                <w:bCs/>
                <w:lang w:val="ru-RU"/>
              </w:rPr>
              <w:t>уровне</w:t>
            </w:r>
            <w:r w:rsidRPr="005943EA">
              <w:rPr>
                <w:bCs/>
                <w:lang w:val="ru-RU"/>
              </w:rPr>
              <w:t xml:space="preserve"> </w:t>
            </w:r>
            <w:r>
              <w:rPr>
                <w:bCs/>
                <w:lang w:val="ru-RU"/>
              </w:rPr>
              <w:t>путем</w:t>
            </w:r>
            <w:r w:rsidRPr="005943EA">
              <w:rPr>
                <w:bCs/>
                <w:lang w:val="ru-RU"/>
              </w:rPr>
              <w:t xml:space="preserve"> </w:t>
            </w:r>
            <w:r>
              <w:rPr>
                <w:bCs/>
                <w:lang w:val="ru-RU"/>
              </w:rPr>
              <w:t>организации</w:t>
            </w:r>
            <w:r w:rsidRPr="005943EA">
              <w:rPr>
                <w:bCs/>
                <w:lang w:val="ru-RU"/>
              </w:rPr>
              <w:t xml:space="preserve"> </w:t>
            </w:r>
            <w:r>
              <w:rPr>
                <w:bCs/>
                <w:lang w:val="ru-RU"/>
              </w:rPr>
              <w:t>совещаний</w:t>
            </w:r>
            <w:r w:rsidRPr="005943EA">
              <w:rPr>
                <w:bCs/>
                <w:lang w:val="ru-RU"/>
              </w:rPr>
              <w:t xml:space="preserve"> </w:t>
            </w:r>
            <w:r>
              <w:rPr>
                <w:bCs/>
                <w:lang w:val="ru-RU"/>
              </w:rPr>
              <w:t>и</w:t>
            </w:r>
            <w:r w:rsidRPr="005943EA">
              <w:rPr>
                <w:bCs/>
                <w:lang w:val="ru-RU"/>
              </w:rPr>
              <w:t xml:space="preserve"> </w:t>
            </w:r>
            <w:r>
              <w:rPr>
                <w:bCs/>
                <w:lang w:val="ru-RU"/>
              </w:rPr>
              <w:t>форумов</w:t>
            </w:r>
            <w:r w:rsidRPr="005943EA">
              <w:rPr>
                <w:bCs/>
                <w:lang w:val="ru-RU"/>
              </w:rPr>
              <w:t xml:space="preserve"> </w:t>
            </w:r>
            <w:r>
              <w:rPr>
                <w:bCs/>
                <w:lang w:val="ru-RU"/>
              </w:rPr>
              <w:t>для</w:t>
            </w:r>
            <w:r w:rsidRPr="005943EA">
              <w:rPr>
                <w:bCs/>
                <w:lang w:val="ru-RU"/>
              </w:rPr>
              <w:t xml:space="preserve"> </w:t>
            </w:r>
            <w:r>
              <w:rPr>
                <w:bCs/>
                <w:lang w:val="ru-RU"/>
              </w:rPr>
              <w:t>сотрудников</w:t>
            </w:r>
            <w:r w:rsidRPr="005943EA">
              <w:rPr>
                <w:bCs/>
                <w:lang w:val="ru-RU"/>
              </w:rPr>
              <w:t xml:space="preserve"> </w:t>
            </w:r>
            <w:r>
              <w:rPr>
                <w:bCs/>
                <w:lang w:val="ru-RU"/>
              </w:rPr>
              <w:t>ведомств</w:t>
            </w:r>
            <w:r w:rsidRPr="005943EA">
              <w:rPr>
                <w:bCs/>
                <w:lang w:val="ru-RU"/>
              </w:rPr>
              <w:t xml:space="preserve"> </w:t>
            </w:r>
            <w:r>
              <w:rPr>
                <w:bCs/>
                <w:lang w:val="ru-RU"/>
              </w:rPr>
              <w:t>по</w:t>
            </w:r>
            <w:r w:rsidRPr="005943EA">
              <w:rPr>
                <w:bCs/>
                <w:lang w:val="ru-RU"/>
              </w:rPr>
              <w:t xml:space="preserve"> </w:t>
            </w:r>
            <w:r>
              <w:rPr>
                <w:bCs/>
                <w:lang w:val="ru-RU"/>
              </w:rPr>
              <w:t>вопросам</w:t>
            </w:r>
            <w:r w:rsidRPr="005943EA">
              <w:rPr>
                <w:bCs/>
                <w:lang w:val="ru-RU"/>
              </w:rPr>
              <w:t xml:space="preserve"> </w:t>
            </w:r>
            <w:r>
              <w:rPr>
                <w:bCs/>
                <w:lang w:val="ru-RU"/>
              </w:rPr>
              <w:t>передачи</w:t>
            </w:r>
            <w:r w:rsidRPr="005943EA">
              <w:rPr>
                <w:bCs/>
                <w:lang w:val="ru-RU"/>
              </w:rPr>
              <w:t xml:space="preserve"> </w:t>
            </w:r>
            <w:r>
              <w:rPr>
                <w:bCs/>
                <w:lang w:val="ru-RU"/>
              </w:rPr>
              <w:t>технологии</w:t>
            </w:r>
            <w:r w:rsidRPr="005943EA">
              <w:rPr>
                <w:bCs/>
                <w:lang w:val="ru-RU"/>
              </w:rPr>
              <w:t xml:space="preserve"> </w:t>
            </w:r>
            <w:r>
              <w:rPr>
                <w:bCs/>
                <w:lang w:val="ru-RU"/>
              </w:rPr>
              <w:t>и</w:t>
            </w:r>
            <w:r w:rsidRPr="005943EA">
              <w:rPr>
                <w:bCs/>
                <w:lang w:val="ru-RU"/>
              </w:rPr>
              <w:t xml:space="preserve"> </w:t>
            </w:r>
            <w:r>
              <w:rPr>
                <w:bCs/>
                <w:lang w:val="ru-RU"/>
              </w:rPr>
              <w:t>руководителей технологических подразделений с целью создания благоприятных условий для профессионального сотрудничества.</w:t>
            </w:r>
          </w:p>
          <w:p w:rsidR="00641C81" w:rsidRPr="005943EA" w:rsidRDefault="00641C81" w:rsidP="004531C2">
            <w:pPr>
              <w:autoSpaceDE w:val="0"/>
              <w:spacing w:before="240" w:after="60"/>
              <w:rPr>
                <w:bCs/>
                <w:lang w:val="ru-RU"/>
              </w:rPr>
            </w:pPr>
            <w:r w:rsidRPr="00FB7D84">
              <w:rPr>
                <w:lang w:val="ru-RU"/>
              </w:rPr>
              <w:t xml:space="preserve">Помимо базы данных </w:t>
            </w:r>
            <w:r w:rsidRPr="00FB7D84">
              <w:t>IP</w:t>
            </w:r>
            <w:r w:rsidRPr="00FB7D84">
              <w:rPr>
                <w:lang w:val="ru-RU"/>
              </w:rPr>
              <w:t>-</w:t>
            </w:r>
            <w:r w:rsidRPr="00FB7D84">
              <w:t>TAD</w:t>
            </w:r>
            <w:r w:rsidRPr="00FB7D84">
              <w:rPr>
                <w:lang w:val="ru-RU"/>
              </w:rPr>
              <w:t>, подробная информация о достижениях в связи с выполнением этой рекомендации изложена в Отчете о реализации Программы за 2012</w:t>
            </w:r>
            <w:r w:rsidRPr="00FB7D84">
              <w:t> </w:t>
            </w:r>
            <w:r w:rsidRPr="00FB7D84">
              <w:rPr>
                <w:lang w:val="ru-RU"/>
              </w:rPr>
              <w:t xml:space="preserve">-2013 гг. </w:t>
            </w:r>
            <w:r w:rsidRPr="005943EA">
              <w:rPr>
                <w:lang w:val="ru-RU"/>
              </w:rPr>
              <w:t>(</w:t>
            </w:r>
            <w:r w:rsidRPr="00FB7D84">
              <w:rPr>
                <w:lang w:val="ru-RU"/>
              </w:rPr>
              <w:t>документ</w:t>
            </w:r>
            <w:r w:rsidRPr="005943EA">
              <w:rPr>
                <w:lang w:val="ru-RU"/>
              </w:rPr>
              <w:t xml:space="preserve"> </w:t>
            </w:r>
            <w:r w:rsidRPr="00FB7D84">
              <w:t>WO</w:t>
            </w:r>
            <w:r w:rsidRPr="005943EA">
              <w:rPr>
                <w:lang w:val="ru-RU"/>
              </w:rPr>
              <w:t>/</w:t>
            </w:r>
            <w:r w:rsidRPr="00FB7D84">
              <w:t>PBC</w:t>
            </w:r>
            <w:r w:rsidRPr="005943EA">
              <w:rPr>
                <w:lang w:val="ru-RU"/>
              </w:rPr>
              <w:t xml:space="preserve">/22/8), </w:t>
            </w:r>
            <w:r w:rsidRPr="00FB7D84">
              <w:rPr>
                <w:lang w:val="ru-RU"/>
              </w:rPr>
              <w:t>в</w:t>
            </w:r>
            <w:r w:rsidRPr="005943EA">
              <w:rPr>
                <w:lang w:val="ru-RU"/>
              </w:rPr>
              <w:t xml:space="preserve"> </w:t>
            </w:r>
            <w:r w:rsidRPr="00FB7D84">
              <w:rPr>
                <w:lang w:val="ru-RU"/>
              </w:rPr>
              <w:t>пункте</w:t>
            </w:r>
            <w:r w:rsidRPr="005943EA">
              <w:rPr>
                <w:lang w:val="ru-RU"/>
              </w:rPr>
              <w:t xml:space="preserve">, </w:t>
            </w:r>
            <w:r w:rsidRPr="00FB7D84">
              <w:rPr>
                <w:lang w:val="ru-RU"/>
              </w:rPr>
              <w:t>касающемся</w:t>
            </w:r>
            <w:r w:rsidRPr="005943EA">
              <w:rPr>
                <w:lang w:val="ru-RU"/>
              </w:rPr>
              <w:t xml:space="preserve"> </w:t>
            </w:r>
            <w:r w:rsidRPr="00FB7D84">
              <w:rPr>
                <w:lang w:val="ru-RU"/>
              </w:rPr>
              <w:t>Программы</w:t>
            </w:r>
            <w:r w:rsidR="003857C1" w:rsidRPr="005943EA">
              <w:rPr>
                <w:lang w:val="ru-RU"/>
              </w:rPr>
              <w:t xml:space="preserve"> 30</w:t>
            </w:r>
            <w:r w:rsidRPr="005943EA">
              <w:rPr>
                <w:bCs/>
                <w:lang w:val="ru-RU"/>
              </w:rPr>
              <w:t xml:space="preserve">. </w:t>
            </w:r>
          </w:p>
          <w:p w:rsidR="00641C81" w:rsidRPr="005943EA" w:rsidRDefault="00641C81" w:rsidP="004531C2">
            <w:pPr>
              <w:autoSpaceDE w:val="0"/>
              <w:rPr>
                <w:szCs w:val="22"/>
                <w:lang w:val="ru-RU"/>
              </w:rPr>
            </w:pPr>
          </w:p>
        </w:tc>
      </w:tr>
      <w:tr w:rsidR="00641C81" w:rsidRPr="00FB7D84" w:rsidTr="004531C2">
        <w:trPr>
          <w:cantSplit/>
          <w:trHeight w:val="903"/>
        </w:trPr>
        <w:tc>
          <w:tcPr>
            <w:tcW w:w="6379" w:type="dxa"/>
            <w:tcBorders>
              <w:top w:val="single" w:sz="4" w:space="0" w:color="auto"/>
              <w:left w:val="single" w:sz="4" w:space="0" w:color="000000"/>
              <w:bottom w:val="single" w:sz="4" w:space="0" w:color="000000"/>
            </w:tcBorders>
            <w:tcMar>
              <w:top w:w="108" w:type="dxa"/>
              <w:bottom w:w="108" w:type="dxa"/>
            </w:tcMar>
          </w:tcPr>
          <w:p w:rsidR="00641C81" w:rsidRPr="00FB7D84" w:rsidRDefault="00641C81">
            <w:pPr>
              <w:keepNext/>
              <w:autoSpaceDE w:val="0"/>
              <w:snapToGrid w:val="0"/>
              <w:spacing w:before="240" w:after="60"/>
              <w:rPr>
                <w:i/>
                <w:lang w:val="ru-RU"/>
              </w:rPr>
            </w:pPr>
            <w:r w:rsidRPr="00FB7D84">
              <w:rPr>
                <w:i/>
                <w:lang w:val="ru-RU"/>
              </w:rPr>
              <w:lastRenderedPageBreak/>
              <w:t>Стратегия оказания поддержки в разработке национальных стратегий в области ИС</w:t>
            </w:r>
          </w:p>
          <w:p w:rsidR="00641C81" w:rsidRPr="00FB7D84" w:rsidRDefault="00641C81">
            <w:pPr>
              <w:rPr>
                <w:lang w:val="ru-RU"/>
              </w:rPr>
            </w:pPr>
          </w:p>
          <w:p w:rsidR="00641C81" w:rsidRPr="00FB7D84" w:rsidRDefault="00641C81">
            <w:pPr>
              <w:rPr>
                <w:lang w:val="ru-RU"/>
              </w:rPr>
            </w:pPr>
            <w:r w:rsidRPr="00FB7D84">
              <w:rPr>
                <w:lang w:val="ru-RU"/>
              </w:rPr>
              <w:t>Поддержка усилий по интеграции стратегий ИС в национальные планы экономического развития, что заключалось в разработке практического инструментария, отражающего важность национальных приоритетов в разработке и осуществлении стратегий в области ИС. При разработке национальной стратегии в области ИС учитываются потребности МСП и учреждений, занимающихся вопросами научных исследований и индустрией культуры.</w:t>
            </w:r>
          </w:p>
          <w:p w:rsidR="00641C81" w:rsidRPr="00FB7D84" w:rsidRDefault="00641C81">
            <w:pPr>
              <w:rPr>
                <w:u w:val="single"/>
                <w:lang w:val="ru-RU"/>
              </w:rPr>
            </w:pPr>
          </w:p>
        </w:tc>
        <w:tc>
          <w:tcPr>
            <w:tcW w:w="7523" w:type="dxa"/>
            <w:tcBorders>
              <w:top w:val="single" w:sz="4" w:space="0" w:color="auto"/>
              <w:left w:val="single" w:sz="4" w:space="0" w:color="000000"/>
              <w:bottom w:val="single" w:sz="4" w:space="0" w:color="000000"/>
              <w:right w:val="single" w:sz="4" w:space="0" w:color="000000"/>
            </w:tcBorders>
            <w:tcMar>
              <w:top w:w="108" w:type="dxa"/>
              <w:bottom w:w="108" w:type="dxa"/>
            </w:tcMar>
          </w:tcPr>
          <w:p w:rsidR="00641C81" w:rsidRPr="00FB7D84" w:rsidRDefault="00641C81">
            <w:pPr>
              <w:snapToGrid w:val="0"/>
              <w:rPr>
                <w:lang w:val="ru-RU"/>
              </w:rPr>
            </w:pPr>
          </w:p>
          <w:p w:rsidR="00641C81" w:rsidRPr="005943EA" w:rsidRDefault="00641C81">
            <w:pPr>
              <w:rPr>
                <w:bCs/>
                <w:lang w:val="ru-RU"/>
              </w:rPr>
            </w:pPr>
            <w:r w:rsidRPr="00FB7D84">
              <w:rPr>
                <w:lang w:val="ru-RU"/>
              </w:rPr>
              <w:t xml:space="preserve">Создание в рамках проекта </w:t>
            </w:r>
            <w:r w:rsidRPr="00FB7D84">
              <w:rPr>
                <w:bCs/>
                <w:lang w:val="ru-RU"/>
              </w:rPr>
              <w:t>«Укрепление национального, субрегионального и регионального потенциала учреждений и пользователей ИС» (</w:t>
            </w:r>
            <w:r w:rsidRPr="00FB7D84">
              <w:rPr>
                <w:bCs/>
              </w:rPr>
              <w:t>CDIP</w:t>
            </w:r>
            <w:r w:rsidRPr="00FB7D84">
              <w:rPr>
                <w:bCs/>
                <w:lang w:val="ru-RU"/>
              </w:rPr>
              <w:t>/3/</w:t>
            </w:r>
            <w:r w:rsidRPr="00FB7D84">
              <w:rPr>
                <w:bCs/>
              </w:rPr>
              <w:t>INF</w:t>
            </w:r>
            <w:r w:rsidRPr="00FB7D84">
              <w:rPr>
                <w:bCs/>
                <w:lang w:val="ru-RU"/>
              </w:rPr>
              <w:t xml:space="preserve">/2) </w:t>
            </w:r>
            <w:r w:rsidRPr="00FB7D84">
              <w:rPr>
                <w:lang w:val="ru-RU"/>
              </w:rPr>
              <w:t>методики по формулировке национальных стратегий в области ИС в форме к</w:t>
            </w:r>
            <w:r w:rsidR="005943EA">
              <w:rPr>
                <w:lang w:val="ru-RU"/>
              </w:rPr>
              <w:t>омплекта практических средств.</w:t>
            </w:r>
          </w:p>
          <w:p w:rsidR="00641C81" w:rsidRPr="005943EA" w:rsidRDefault="00641C81">
            <w:pPr>
              <w:rPr>
                <w:lang w:val="ru-RU"/>
              </w:rPr>
            </w:pPr>
          </w:p>
          <w:p w:rsidR="00641C81" w:rsidRPr="005943EA" w:rsidRDefault="00641C81">
            <w:pPr>
              <w:rPr>
                <w:lang w:val="ru-RU"/>
              </w:rPr>
            </w:pPr>
            <w:r w:rsidRPr="00FB7D84">
              <w:rPr>
                <w:lang w:val="ru-RU"/>
              </w:rPr>
              <w:t>В шести странах эксперимента разработаны национальные стратегии в области ИС с использованием методики ВОИС. Эта</w:t>
            </w:r>
            <w:r w:rsidRPr="00C01AD8">
              <w:rPr>
                <w:lang w:val="ru-RU"/>
              </w:rPr>
              <w:t xml:space="preserve"> </w:t>
            </w:r>
            <w:r w:rsidRPr="00FB7D84">
              <w:rPr>
                <w:lang w:val="ru-RU"/>
              </w:rPr>
              <w:t>методика</w:t>
            </w:r>
            <w:r w:rsidRPr="00C01AD8">
              <w:rPr>
                <w:lang w:val="ru-RU"/>
              </w:rPr>
              <w:t xml:space="preserve"> </w:t>
            </w:r>
            <w:r w:rsidRPr="00FB7D84">
              <w:rPr>
                <w:lang w:val="ru-RU"/>
              </w:rPr>
              <w:t>включена</w:t>
            </w:r>
            <w:r w:rsidRPr="00C01AD8">
              <w:rPr>
                <w:lang w:val="ru-RU"/>
              </w:rPr>
              <w:t xml:space="preserve"> </w:t>
            </w:r>
            <w:r w:rsidRPr="00FB7D84">
              <w:rPr>
                <w:lang w:val="ru-RU"/>
              </w:rPr>
              <w:t>в</w:t>
            </w:r>
            <w:r w:rsidRPr="00C01AD8">
              <w:rPr>
                <w:lang w:val="ru-RU"/>
              </w:rPr>
              <w:t xml:space="preserve"> </w:t>
            </w:r>
            <w:r w:rsidRPr="00FB7D84">
              <w:rPr>
                <w:lang w:val="ru-RU"/>
              </w:rPr>
              <w:t>постоянную</w:t>
            </w:r>
            <w:r w:rsidRPr="00C01AD8">
              <w:rPr>
                <w:lang w:val="ru-RU"/>
              </w:rPr>
              <w:t xml:space="preserve"> </w:t>
            </w:r>
            <w:r w:rsidRPr="00FB7D84">
              <w:rPr>
                <w:lang w:val="ru-RU"/>
              </w:rPr>
              <w:t>деятельность</w:t>
            </w:r>
            <w:r w:rsidRPr="00C01AD8">
              <w:rPr>
                <w:lang w:val="ru-RU"/>
              </w:rPr>
              <w:t xml:space="preserve"> </w:t>
            </w:r>
            <w:r w:rsidRPr="00FB7D84">
              <w:rPr>
                <w:lang w:val="ru-RU"/>
              </w:rPr>
              <w:t>Организации</w:t>
            </w:r>
            <w:r w:rsidR="005943EA" w:rsidRPr="00C01AD8">
              <w:rPr>
                <w:lang w:val="ru-RU"/>
              </w:rPr>
              <w:t>.</w:t>
            </w:r>
          </w:p>
          <w:p w:rsidR="00641C81" w:rsidRPr="00C01AD8" w:rsidRDefault="00641C81">
            <w:pPr>
              <w:rPr>
                <w:lang w:val="ru-RU"/>
              </w:rPr>
            </w:pPr>
          </w:p>
          <w:p w:rsidR="00641C81" w:rsidRPr="00FB7D84" w:rsidRDefault="00641C81">
            <w:pPr>
              <w:rPr>
                <w:lang w:val="ru-RU"/>
              </w:rPr>
            </w:pPr>
            <w:r w:rsidRPr="00FB7D84">
              <w:rPr>
                <w:lang w:val="ru-RU"/>
              </w:rPr>
              <w:t xml:space="preserve">Большое число государств-членов воспользовались помощью ВОИС при проведении национальной оценки/ревизии сферы ИС и/или разработке национальных стратегий в области ИС.  </w:t>
            </w:r>
          </w:p>
          <w:p w:rsidR="00641C81" w:rsidRPr="00FB7D84" w:rsidRDefault="00641C81">
            <w:pPr>
              <w:rPr>
                <w:lang w:val="ru-RU"/>
              </w:rPr>
            </w:pPr>
          </w:p>
          <w:p w:rsidR="00641C81" w:rsidRPr="005943EA" w:rsidRDefault="00641C81" w:rsidP="005943EA">
            <w:pPr>
              <w:rPr>
                <w:lang w:val="ru-RU"/>
              </w:rPr>
            </w:pPr>
            <w:r w:rsidRPr="00FB7D84">
              <w:rPr>
                <w:lang w:val="ru-RU"/>
              </w:rPr>
              <w:t xml:space="preserve">Помимо базы данных </w:t>
            </w:r>
            <w:r w:rsidRPr="00FB7D84">
              <w:t>IP</w:t>
            </w:r>
            <w:r w:rsidRPr="00FB7D84">
              <w:rPr>
                <w:lang w:val="ru-RU"/>
              </w:rPr>
              <w:t>-</w:t>
            </w:r>
            <w:r w:rsidRPr="00FB7D84">
              <w:t>TAD</w:t>
            </w:r>
            <w:r w:rsidRPr="00FB7D84">
              <w:rPr>
                <w:lang w:val="ru-RU"/>
              </w:rPr>
              <w:t>, подробная информация о достижениях в связи с выполнением этой рекомендации изложена в Отчете о реализации Программы за 2012</w:t>
            </w:r>
            <w:r w:rsidRPr="00FB7D84">
              <w:t> </w:t>
            </w:r>
            <w:r w:rsidRPr="00FB7D84">
              <w:rPr>
                <w:lang w:val="ru-RU"/>
              </w:rPr>
              <w:t xml:space="preserve">-2013 гг. </w:t>
            </w:r>
            <w:r w:rsidRPr="00FB7D84">
              <w:t>(</w:t>
            </w:r>
            <w:r w:rsidRPr="00FB7D84">
              <w:rPr>
                <w:lang w:val="ru-RU"/>
              </w:rPr>
              <w:t>документ</w:t>
            </w:r>
            <w:r w:rsidRPr="00FB7D84">
              <w:t xml:space="preserve"> WO/PBC/22/8), </w:t>
            </w:r>
            <w:r w:rsidRPr="00FB7D84">
              <w:rPr>
                <w:lang w:val="ru-RU"/>
              </w:rPr>
              <w:t>в</w:t>
            </w:r>
            <w:r w:rsidRPr="00FB7D84">
              <w:t xml:space="preserve"> </w:t>
            </w:r>
            <w:r w:rsidRPr="00FB7D84">
              <w:rPr>
                <w:lang w:val="ru-RU"/>
              </w:rPr>
              <w:t>пункте</w:t>
            </w:r>
            <w:r w:rsidRPr="00FB7D84">
              <w:t xml:space="preserve">, </w:t>
            </w:r>
            <w:r w:rsidRPr="00FB7D84">
              <w:rPr>
                <w:lang w:val="ru-RU"/>
              </w:rPr>
              <w:t>касающемся</w:t>
            </w:r>
            <w:r w:rsidRPr="00FB7D84">
              <w:t xml:space="preserve"> </w:t>
            </w:r>
            <w:r w:rsidRPr="00FB7D84">
              <w:rPr>
                <w:lang w:val="ru-RU"/>
              </w:rPr>
              <w:t>Программ</w:t>
            </w:r>
            <w:r w:rsidRPr="00FB7D84">
              <w:t xml:space="preserve"> 9 </w:t>
            </w:r>
            <w:r w:rsidRPr="00FB7D84">
              <w:rPr>
                <w:lang w:val="ru-RU"/>
              </w:rPr>
              <w:t>и</w:t>
            </w:r>
            <w:r w:rsidR="005943EA">
              <w:t xml:space="preserve"> 10.</w:t>
            </w:r>
          </w:p>
        </w:tc>
      </w:tr>
      <w:tr w:rsidR="00641C81" w:rsidRPr="00135FA4">
        <w:trPr>
          <w:trHeight w:val="1410"/>
        </w:trPr>
        <w:tc>
          <w:tcPr>
            <w:tcW w:w="6379" w:type="dxa"/>
            <w:tcBorders>
              <w:left w:val="single" w:sz="4" w:space="0" w:color="000000"/>
              <w:bottom w:val="single" w:sz="4" w:space="0" w:color="000000"/>
            </w:tcBorders>
            <w:tcMar>
              <w:top w:w="108" w:type="dxa"/>
              <w:bottom w:w="108" w:type="dxa"/>
            </w:tcMar>
          </w:tcPr>
          <w:p w:rsidR="00641C81" w:rsidRPr="00C01AD8" w:rsidRDefault="00641C81">
            <w:pPr>
              <w:snapToGrid w:val="0"/>
              <w:rPr>
                <w:lang w:val="ru-RU"/>
              </w:rPr>
            </w:pPr>
          </w:p>
          <w:p w:rsidR="00641C81" w:rsidRPr="00FB7D84" w:rsidRDefault="00641C81">
            <w:pPr>
              <w:rPr>
                <w:lang w:val="ru-RU"/>
              </w:rPr>
            </w:pPr>
            <w:r w:rsidRPr="00FB7D84">
              <w:rPr>
                <w:lang w:val="ru-RU"/>
              </w:rPr>
              <w:t>Разработка тематического проекта в области интеллектуальной собственности и брендинга продуктов для целей развития бизнеса в развивающихся и наименее развитых странах (НРС) (CDIP/5/5) содействует реализации Рекомендации 4.</w:t>
            </w:r>
          </w:p>
        </w:tc>
        <w:tc>
          <w:tcPr>
            <w:tcW w:w="7523" w:type="dxa"/>
            <w:tcBorders>
              <w:left w:val="single" w:sz="4" w:space="0" w:color="000000"/>
              <w:bottom w:val="single" w:sz="4" w:space="0" w:color="000000"/>
              <w:right w:val="single" w:sz="4" w:space="0" w:color="000000"/>
            </w:tcBorders>
            <w:tcMar>
              <w:top w:w="108" w:type="dxa"/>
              <w:bottom w:w="108" w:type="dxa"/>
            </w:tcMar>
          </w:tcPr>
          <w:p w:rsidR="00641C81" w:rsidRPr="00FB7D84" w:rsidRDefault="00641C81">
            <w:pPr>
              <w:snapToGrid w:val="0"/>
              <w:rPr>
                <w:lang w:val="ru-RU"/>
              </w:rPr>
            </w:pPr>
          </w:p>
          <w:p w:rsidR="00641C81" w:rsidRPr="005943EA" w:rsidRDefault="00641C81">
            <w:pPr>
              <w:rPr>
                <w:shd w:val="clear" w:color="auto" w:fill="FFFF00"/>
                <w:lang w:val="ru-RU"/>
              </w:rPr>
            </w:pPr>
            <w:r w:rsidRPr="00FB7D84">
              <w:rPr>
                <w:lang w:val="ru-RU"/>
              </w:rPr>
              <w:t>Осуществление проекта в трех странах эксперимента: Панаме, Таиланде и Уганде</w:t>
            </w:r>
            <w:r w:rsidRPr="00FB7D84">
              <w:rPr>
                <w:rStyle w:val="a"/>
              </w:rPr>
              <w:footnoteReference w:id="2"/>
            </w:r>
            <w:r w:rsidR="005943EA">
              <w:rPr>
                <w:lang w:val="ru-RU"/>
              </w:rPr>
              <w:t>.</w:t>
            </w:r>
          </w:p>
          <w:p w:rsidR="00641C81" w:rsidRPr="005943EA" w:rsidRDefault="00641C81">
            <w:pPr>
              <w:rPr>
                <w:lang w:val="ru-RU"/>
              </w:rPr>
            </w:pPr>
          </w:p>
          <w:p w:rsidR="00641C81" w:rsidRPr="005943EA" w:rsidRDefault="00641C81">
            <w:pPr>
              <w:rPr>
                <w:lang w:val="ru-RU"/>
              </w:rPr>
            </w:pPr>
            <w:r w:rsidRPr="00FB7D84">
              <w:rPr>
                <w:lang w:val="ru-RU"/>
              </w:rPr>
              <w:t xml:space="preserve">Разработка стратегии в области ИС и брендинга конкретных продуктов с целью улучшения уникальных свойств продуктов и </w:t>
            </w:r>
            <w:r w:rsidRPr="00FB7D84">
              <w:rPr>
                <w:lang w:val="ru-RU"/>
              </w:rPr>
              <w:lastRenderedPageBreak/>
              <w:t xml:space="preserve">повышения их </w:t>
            </w:r>
            <w:r w:rsidR="005943EA">
              <w:rPr>
                <w:lang w:val="ru-RU"/>
              </w:rPr>
              <w:t>потенциала в области брендинга.</w:t>
            </w:r>
          </w:p>
          <w:p w:rsidR="00641C81" w:rsidRPr="005943EA" w:rsidRDefault="00641C81">
            <w:pPr>
              <w:rPr>
                <w:lang w:val="ru-RU"/>
              </w:rPr>
            </w:pPr>
          </w:p>
          <w:p w:rsidR="00641C81" w:rsidRPr="00FB7D84" w:rsidRDefault="00641C81">
            <w:pPr>
              <w:rPr>
                <w:rStyle w:val="Hyperlink"/>
                <w:color w:val="auto"/>
                <w:lang w:val="ru-RU"/>
              </w:rPr>
            </w:pPr>
            <w:r w:rsidRPr="00FB7D84">
              <w:rPr>
                <w:lang w:val="ru-RU"/>
              </w:rPr>
              <w:t xml:space="preserve">См. отчеты о ходе осуществления проекта и отчеты об оценке в документах </w:t>
            </w:r>
            <w:hyperlink r:id="rId56" w:anchor="_blank" w:history="1">
              <w:r w:rsidRPr="004531C2">
                <w:rPr>
                  <w:rStyle w:val="Hyperlink"/>
                  <w:color w:val="auto"/>
                  <w:u w:val="none"/>
                </w:rPr>
                <w:t>CDIP</w:t>
              </w:r>
              <w:r w:rsidRPr="004531C2">
                <w:rPr>
                  <w:rStyle w:val="Hyperlink"/>
                  <w:color w:val="auto"/>
                  <w:u w:val="none"/>
                  <w:lang w:val="ru-RU"/>
                </w:rPr>
                <w:t>/8/2</w:t>
              </w:r>
            </w:hyperlink>
            <w:r w:rsidRPr="004531C2">
              <w:rPr>
                <w:lang w:val="ru-RU"/>
              </w:rPr>
              <w:t xml:space="preserve">, </w:t>
            </w:r>
            <w:hyperlink r:id="rId57" w:anchor="_blank" w:history="1">
              <w:r w:rsidRPr="004531C2">
                <w:rPr>
                  <w:rStyle w:val="Hyperlink"/>
                  <w:color w:val="auto"/>
                  <w:u w:val="none"/>
                </w:rPr>
                <w:t>CDIP</w:t>
              </w:r>
              <w:r w:rsidRPr="004531C2">
                <w:rPr>
                  <w:rStyle w:val="Hyperlink"/>
                  <w:color w:val="auto"/>
                  <w:u w:val="none"/>
                  <w:lang w:val="ru-RU"/>
                </w:rPr>
                <w:t>/10/2</w:t>
              </w:r>
            </w:hyperlink>
            <w:r w:rsidRPr="004531C2">
              <w:rPr>
                <w:lang w:val="ru-RU"/>
              </w:rPr>
              <w:t xml:space="preserve"> и </w:t>
            </w:r>
            <w:hyperlink r:id="rId58" w:anchor="_blank" w:history="1">
              <w:r w:rsidRPr="004531C2">
                <w:rPr>
                  <w:rStyle w:val="Hyperlink"/>
                  <w:color w:val="auto"/>
                  <w:u w:val="none"/>
                </w:rPr>
                <w:t>CDIP</w:t>
              </w:r>
              <w:r w:rsidRPr="004531C2">
                <w:rPr>
                  <w:rStyle w:val="Hyperlink"/>
                  <w:color w:val="auto"/>
                  <w:u w:val="none"/>
                  <w:lang w:val="ru-RU"/>
                </w:rPr>
                <w:t>/12/2</w:t>
              </w:r>
            </w:hyperlink>
            <w:r w:rsidRPr="004531C2">
              <w:rPr>
                <w:lang w:val="ru-RU"/>
              </w:rPr>
              <w:t xml:space="preserve"> и отчете об оценке </w:t>
            </w:r>
            <w:hyperlink r:id="rId59" w:anchor="_blank" w:history="1">
              <w:r w:rsidRPr="004531C2">
                <w:rPr>
                  <w:rStyle w:val="Hyperlink"/>
                  <w:color w:val="auto"/>
                  <w:u w:val="none"/>
                </w:rPr>
                <w:t>CDIP</w:t>
              </w:r>
              <w:r w:rsidRPr="004531C2">
                <w:rPr>
                  <w:rStyle w:val="Hyperlink"/>
                  <w:color w:val="auto"/>
                  <w:u w:val="none"/>
                  <w:lang w:val="ru-RU"/>
                </w:rPr>
                <w:t>/13/3</w:t>
              </w:r>
            </w:hyperlink>
            <w:r w:rsidRPr="004531C2">
              <w:rPr>
                <w:rStyle w:val="Hyperlink"/>
                <w:color w:val="auto"/>
                <w:u w:val="none"/>
                <w:lang w:val="ru-RU"/>
              </w:rPr>
              <w:t>.</w:t>
            </w:r>
          </w:p>
        </w:tc>
      </w:tr>
    </w:tbl>
    <w:p w:rsidR="00641C81" w:rsidRPr="00FB7D84" w:rsidRDefault="00641C81">
      <w:pPr>
        <w:rPr>
          <w:bCs/>
          <w:i/>
          <w:szCs w:val="22"/>
          <w:lang w:val="ru-RU"/>
        </w:rPr>
      </w:pPr>
    </w:p>
    <w:p w:rsidR="00641C81" w:rsidRPr="00FB7D84" w:rsidRDefault="00641C81">
      <w:pPr>
        <w:rPr>
          <w:bCs/>
          <w:i/>
          <w:szCs w:val="22"/>
          <w:lang w:val="ru-RU"/>
        </w:rPr>
      </w:pPr>
    </w:p>
    <w:p w:rsidR="00641C81" w:rsidRPr="00FB7D84" w:rsidRDefault="00641C81">
      <w:pPr>
        <w:spacing w:after="200" w:line="276" w:lineRule="auto"/>
        <w:rPr>
          <w:lang w:val="ru-RU"/>
        </w:rPr>
      </w:pPr>
      <w:r w:rsidRPr="00FB7D84">
        <w:rPr>
          <w:i/>
          <w:lang w:val="ru-RU"/>
        </w:rPr>
        <w:t>Рекомендация 6:</w:t>
      </w:r>
      <w:r w:rsidRPr="00FB7D84">
        <w:rPr>
          <w:lang w:val="ru-RU"/>
        </w:rPr>
        <w:t xml:space="preserve">  Сотрудники и консультанты ВОИС, участвующие в работе по оказанию технической помощи, должны и далее сохранять нейтральный статус и отчитываться в своей деятельности, уделяя особое внимание нормам существующего Этического кодекса и избегая потенциальных конфликтов интересов.   ВОИС должна составлять и без ограничений предоставлять в распоряжение государств-членов перечень консультантов, которые могут привлекаться ВОИС для оказания технической помощи.</w:t>
      </w:r>
    </w:p>
    <w:p w:rsidR="00641C81" w:rsidRPr="00FB7D84" w:rsidRDefault="00641C81">
      <w:pPr>
        <w:rPr>
          <w:b/>
          <w:lang w:val="ru-RU"/>
        </w:rPr>
      </w:pPr>
    </w:p>
    <w:tbl>
      <w:tblPr>
        <w:tblW w:w="0" w:type="auto"/>
        <w:tblInd w:w="108" w:type="dxa"/>
        <w:tblLayout w:type="fixed"/>
        <w:tblLook w:val="0000" w:firstRow="0" w:lastRow="0" w:firstColumn="0" w:lastColumn="0" w:noHBand="0" w:noVBand="0"/>
      </w:tblPr>
      <w:tblGrid>
        <w:gridCol w:w="5705"/>
        <w:gridCol w:w="9155"/>
      </w:tblGrid>
      <w:tr w:rsidR="00641C81" w:rsidRPr="00FB7D84">
        <w:trPr>
          <w:trHeight w:val="392"/>
          <w:tblHeader/>
        </w:trPr>
        <w:tc>
          <w:tcPr>
            <w:tcW w:w="5705" w:type="dxa"/>
            <w:tcBorders>
              <w:top w:val="single" w:sz="4" w:space="0" w:color="000000"/>
              <w:left w:val="single" w:sz="4" w:space="0" w:color="000000"/>
              <w:bottom w:val="single" w:sz="4" w:space="0" w:color="000000"/>
            </w:tcBorders>
          </w:tcPr>
          <w:p w:rsidR="00641C81" w:rsidRPr="00FB7D84" w:rsidRDefault="00641C81">
            <w:pPr>
              <w:keepNext/>
              <w:autoSpaceDE w:val="0"/>
              <w:snapToGrid w:val="0"/>
              <w:spacing w:before="240" w:after="60"/>
              <w:rPr>
                <w:bCs/>
                <w:u w:val="single"/>
                <w:lang w:val="ru-RU"/>
              </w:rPr>
            </w:pPr>
            <w:r w:rsidRPr="00FB7D84">
              <w:rPr>
                <w:bCs/>
                <w:u w:val="single"/>
                <w:lang w:val="ru-RU"/>
              </w:rPr>
              <w:t>Стратегии реализации</w:t>
            </w:r>
          </w:p>
        </w:tc>
        <w:tc>
          <w:tcPr>
            <w:tcW w:w="9155" w:type="dxa"/>
            <w:tcBorders>
              <w:top w:val="single" w:sz="4" w:space="0" w:color="000000"/>
              <w:left w:val="single" w:sz="4" w:space="0" w:color="000000"/>
              <w:bottom w:val="single" w:sz="4" w:space="0" w:color="000000"/>
              <w:right w:val="single" w:sz="4" w:space="0" w:color="000000"/>
            </w:tcBorders>
            <w:vAlign w:val="center"/>
          </w:tcPr>
          <w:p w:rsidR="00641C81" w:rsidRPr="00FB7D84" w:rsidRDefault="00641C81">
            <w:pPr>
              <w:keepNext/>
              <w:autoSpaceDE w:val="0"/>
              <w:snapToGrid w:val="0"/>
              <w:spacing w:before="240" w:after="60"/>
              <w:rPr>
                <w:bCs/>
                <w:szCs w:val="26"/>
                <w:u w:val="single"/>
                <w:lang w:val="ru-RU"/>
              </w:rPr>
            </w:pPr>
            <w:r w:rsidRPr="00FB7D84">
              <w:rPr>
                <w:bCs/>
                <w:szCs w:val="26"/>
                <w:u w:val="single"/>
                <w:lang w:val="ru-RU"/>
              </w:rPr>
              <w:t>Достижения</w:t>
            </w:r>
          </w:p>
          <w:p w:rsidR="00641C81" w:rsidRPr="00FB7D84" w:rsidRDefault="00641C81"/>
        </w:tc>
      </w:tr>
      <w:tr w:rsidR="00641C81" w:rsidRPr="00135FA4">
        <w:tc>
          <w:tcPr>
            <w:tcW w:w="5705" w:type="dxa"/>
            <w:tcBorders>
              <w:left w:val="single" w:sz="4" w:space="0" w:color="000000"/>
              <w:bottom w:val="single" w:sz="4" w:space="0" w:color="000000"/>
            </w:tcBorders>
            <w:tcMar>
              <w:top w:w="108" w:type="dxa"/>
              <w:bottom w:w="108" w:type="dxa"/>
            </w:tcMar>
          </w:tcPr>
          <w:p w:rsidR="00641C81" w:rsidRPr="00FB7D84" w:rsidRDefault="00641C81">
            <w:pPr>
              <w:snapToGrid w:val="0"/>
              <w:rPr>
                <w:lang w:val="ru-RU"/>
              </w:rPr>
            </w:pPr>
            <w:r w:rsidRPr="00FB7D84">
              <w:rPr>
                <w:lang w:val="ru-RU"/>
              </w:rPr>
              <w:t>Включение норм поведения международных гражданских служащих ООН в трудовые договоры со всеми сотрудниками ВОИС, в том числе с нанимаемыми ею консультантами.</w:t>
            </w:r>
          </w:p>
          <w:p w:rsidR="00641C81" w:rsidRPr="00FB7D84" w:rsidRDefault="00641C81">
            <w:pPr>
              <w:rPr>
                <w:lang w:val="ru-RU"/>
              </w:rPr>
            </w:pPr>
          </w:p>
        </w:tc>
        <w:tc>
          <w:tcPr>
            <w:tcW w:w="9155" w:type="dxa"/>
            <w:tcBorders>
              <w:left w:val="single" w:sz="4" w:space="0" w:color="000000"/>
              <w:bottom w:val="single" w:sz="4" w:space="0" w:color="000000"/>
              <w:right w:val="single" w:sz="4" w:space="0" w:color="000000"/>
            </w:tcBorders>
            <w:tcMar>
              <w:top w:w="108" w:type="dxa"/>
              <w:bottom w:w="108" w:type="dxa"/>
            </w:tcMar>
          </w:tcPr>
          <w:p w:rsidR="00641C81" w:rsidRPr="00FB7D84" w:rsidRDefault="00641C81">
            <w:pPr>
              <w:snapToGrid w:val="0"/>
              <w:rPr>
                <w:lang w:val="ru-RU"/>
              </w:rPr>
            </w:pPr>
            <w:r w:rsidRPr="00FB7D84">
              <w:rPr>
                <w:lang w:val="ru-RU"/>
              </w:rPr>
              <w:t>Нормы поведения международных гражданских служащих были официально включены в новые Положения и правила о персонале Организации, действующие с 1 января 2013 г.</w:t>
            </w:r>
          </w:p>
        </w:tc>
      </w:tr>
      <w:tr w:rsidR="00641C81" w:rsidRPr="00135FA4">
        <w:tc>
          <w:tcPr>
            <w:tcW w:w="5705" w:type="dxa"/>
            <w:tcBorders>
              <w:left w:val="single" w:sz="4" w:space="0" w:color="000000"/>
              <w:bottom w:val="single" w:sz="4" w:space="0" w:color="000000"/>
            </w:tcBorders>
            <w:tcMar>
              <w:top w:w="108" w:type="dxa"/>
              <w:bottom w:w="108" w:type="dxa"/>
            </w:tcMar>
          </w:tcPr>
          <w:p w:rsidR="00641C81" w:rsidRPr="00FB7D84" w:rsidRDefault="00641C81">
            <w:pPr>
              <w:snapToGrid w:val="0"/>
              <w:rPr>
                <w:lang w:val="ru-RU"/>
              </w:rPr>
            </w:pPr>
            <w:r w:rsidRPr="00FB7D84">
              <w:rPr>
                <w:lang w:val="ru-RU"/>
              </w:rPr>
              <w:t>Повышение информированности и улучшение понимания важности систем обеспечения соблюдения этических норм и добросовестности.</w:t>
            </w:r>
          </w:p>
          <w:p w:rsidR="00641C81" w:rsidRPr="00FB7D84" w:rsidRDefault="00641C81">
            <w:pPr>
              <w:rPr>
                <w:lang w:val="ru-RU"/>
              </w:rPr>
            </w:pPr>
          </w:p>
        </w:tc>
        <w:tc>
          <w:tcPr>
            <w:tcW w:w="9155" w:type="dxa"/>
            <w:tcBorders>
              <w:left w:val="single" w:sz="4" w:space="0" w:color="000000"/>
              <w:bottom w:val="single" w:sz="4" w:space="0" w:color="000000"/>
              <w:right w:val="single" w:sz="4" w:space="0" w:color="000000"/>
            </w:tcBorders>
            <w:tcMar>
              <w:top w:w="108" w:type="dxa"/>
              <w:bottom w:w="108" w:type="dxa"/>
            </w:tcMar>
          </w:tcPr>
          <w:p w:rsidR="00641C81" w:rsidRPr="005943EA" w:rsidRDefault="00641C81">
            <w:pPr>
              <w:snapToGrid w:val="0"/>
              <w:rPr>
                <w:lang w:val="ru-RU"/>
              </w:rPr>
            </w:pPr>
            <w:r w:rsidRPr="00FB7D84">
              <w:rPr>
                <w:lang w:val="ru-RU"/>
              </w:rPr>
              <w:t xml:space="preserve">Было учреждено Управление ВОИС по вопросам этики, а по окончании периода сбора и учета замечаний, подготовленных Советом персонала ВОИС и всеми сотрудниками Организации, был утвержден Этический кодекс. Рекомендация была включена в Программу и бюджет ВОИС после завершения Программы </w:t>
            </w:r>
            <w:r w:rsidRPr="00FB7D84">
              <w:rPr>
                <w:lang w:val="ru-RU"/>
              </w:rPr>
              <w:lastRenderedPageBreak/>
              <w:t>стратегической перестройки (ПСП) и по окончании комплексного инструктажа по вопросам соблюдения этических нор</w:t>
            </w:r>
            <w:r w:rsidR="005943EA">
              <w:rPr>
                <w:lang w:val="ru-RU"/>
              </w:rPr>
              <w:t>м и профессиональной честности.</w:t>
            </w:r>
          </w:p>
          <w:p w:rsidR="00641C81" w:rsidRPr="005943EA" w:rsidRDefault="00641C81">
            <w:pPr>
              <w:rPr>
                <w:lang w:val="ru-RU"/>
              </w:rPr>
            </w:pPr>
          </w:p>
        </w:tc>
      </w:tr>
      <w:tr w:rsidR="00641C81" w:rsidRPr="00FB7D84">
        <w:tc>
          <w:tcPr>
            <w:tcW w:w="5705" w:type="dxa"/>
            <w:tcBorders>
              <w:left w:val="single" w:sz="4" w:space="0" w:color="000000"/>
              <w:bottom w:val="single" w:sz="4" w:space="0" w:color="000000"/>
            </w:tcBorders>
            <w:tcMar>
              <w:top w:w="108" w:type="dxa"/>
              <w:bottom w:w="108" w:type="dxa"/>
            </w:tcMar>
          </w:tcPr>
          <w:p w:rsidR="00641C81" w:rsidRPr="00FB7D84" w:rsidRDefault="00641C81">
            <w:pPr>
              <w:snapToGrid w:val="0"/>
              <w:rPr>
                <w:lang w:val="ru-RU"/>
              </w:rPr>
            </w:pPr>
            <w:r w:rsidRPr="00FB7D84">
              <w:rPr>
                <w:lang w:val="ru-RU"/>
              </w:rPr>
              <w:lastRenderedPageBreak/>
              <w:t>Создание в ВОИС потенциала для проведения расследований, касающихся злоупотреблений в Организации.</w:t>
            </w:r>
          </w:p>
          <w:p w:rsidR="00641C81" w:rsidRPr="00FB7D84" w:rsidRDefault="00641C81">
            <w:pPr>
              <w:rPr>
                <w:lang w:val="ru-RU"/>
              </w:rPr>
            </w:pPr>
          </w:p>
        </w:tc>
        <w:tc>
          <w:tcPr>
            <w:tcW w:w="9155" w:type="dxa"/>
            <w:tcBorders>
              <w:left w:val="single" w:sz="4" w:space="0" w:color="000000"/>
              <w:bottom w:val="single" w:sz="4" w:space="0" w:color="000000"/>
              <w:right w:val="single" w:sz="4" w:space="0" w:color="000000"/>
            </w:tcBorders>
            <w:tcMar>
              <w:top w:w="108" w:type="dxa"/>
              <w:bottom w:w="108" w:type="dxa"/>
            </w:tcMar>
          </w:tcPr>
          <w:p w:rsidR="00641C81" w:rsidRPr="005943EA" w:rsidRDefault="00641C81">
            <w:pPr>
              <w:keepNext/>
              <w:autoSpaceDE w:val="0"/>
              <w:snapToGrid w:val="0"/>
              <w:rPr>
                <w:lang w:val="ru-RU"/>
              </w:rPr>
            </w:pPr>
            <w:r w:rsidRPr="00FB7D84">
              <w:rPr>
                <w:lang w:val="ru-RU"/>
              </w:rPr>
              <w:t xml:space="preserve">В августе 2010 г. была опубликована Инструкция по проведению внутренних расследований, содержащая полный свод правил, определяющих процедуру расследований. </w:t>
            </w:r>
            <w:r w:rsidRPr="00FB7D84">
              <w:rPr>
                <w:u w:val="single"/>
                <w:lang w:val="ru-RU"/>
              </w:rPr>
              <w:t>(</w:t>
            </w:r>
            <w:r w:rsidRPr="00FB7D84">
              <w:rPr>
                <w:u w:val="single"/>
                <w:lang w:val="en-AU"/>
              </w:rPr>
              <w:t>http</w:t>
            </w:r>
            <w:r w:rsidRPr="00FB7D84">
              <w:rPr>
                <w:u w:val="single"/>
                <w:lang w:val="ru-RU"/>
              </w:rPr>
              <w:t>://</w:t>
            </w:r>
            <w:r w:rsidRPr="00FB7D84">
              <w:rPr>
                <w:u w:val="single"/>
                <w:lang w:val="en-AU"/>
              </w:rPr>
              <w:t>www</w:t>
            </w:r>
            <w:r w:rsidRPr="00FB7D84">
              <w:rPr>
                <w:u w:val="single"/>
                <w:lang w:val="ru-RU"/>
              </w:rPr>
              <w:t>.</w:t>
            </w:r>
            <w:r w:rsidRPr="00FB7D84">
              <w:rPr>
                <w:u w:val="single"/>
                <w:lang w:val="en-AU"/>
              </w:rPr>
              <w:t>wipo</w:t>
            </w:r>
            <w:r w:rsidRPr="00FB7D84">
              <w:rPr>
                <w:u w:val="single"/>
                <w:lang w:val="ru-RU"/>
              </w:rPr>
              <w:t>.</w:t>
            </w:r>
            <w:r w:rsidRPr="00FB7D84">
              <w:rPr>
                <w:u w:val="single"/>
                <w:lang w:val="en-AU"/>
              </w:rPr>
              <w:t>int</w:t>
            </w:r>
            <w:r w:rsidRPr="00FB7D84">
              <w:rPr>
                <w:u w:val="single"/>
                <w:lang w:val="ru-RU"/>
              </w:rPr>
              <w:t>/</w:t>
            </w:r>
            <w:r w:rsidRPr="00FB7D84">
              <w:rPr>
                <w:u w:val="single"/>
                <w:lang w:val="en-AU"/>
              </w:rPr>
              <w:t>export</w:t>
            </w:r>
            <w:r w:rsidRPr="00FB7D84">
              <w:rPr>
                <w:u w:val="single"/>
                <w:lang w:val="ru-RU"/>
              </w:rPr>
              <w:t>/</w:t>
            </w:r>
            <w:r w:rsidRPr="00FB7D84">
              <w:rPr>
                <w:u w:val="single"/>
                <w:lang w:val="en-AU"/>
              </w:rPr>
              <w:t>sites</w:t>
            </w:r>
            <w:r w:rsidRPr="00FB7D84">
              <w:rPr>
                <w:u w:val="single"/>
                <w:lang w:val="ru-RU"/>
              </w:rPr>
              <w:t>/</w:t>
            </w:r>
            <w:r w:rsidRPr="00FB7D84">
              <w:rPr>
                <w:u w:val="single"/>
                <w:lang w:val="en-AU"/>
              </w:rPr>
              <w:t>www</w:t>
            </w:r>
            <w:r w:rsidRPr="00FB7D84">
              <w:rPr>
                <w:u w:val="single"/>
                <w:lang w:val="ru-RU"/>
              </w:rPr>
              <w:t>/</w:t>
            </w:r>
            <w:r w:rsidRPr="00FB7D84">
              <w:rPr>
                <w:u w:val="single"/>
                <w:lang w:val="en-AU"/>
              </w:rPr>
              <w:t>about</w:t>
            </w:r>
            <w:r w:rsidRPr="00FB7D84">
              <w:rPr>
                <w:u w:val="single"/>
                <w:lang w:val="ru-RU"/>
              </w:rPr>
              <w:t>-</w:t>
            </w:r>
            <w:r w:rsidRPr="00FB7D84">
              <w:rPr>
                <w:u w:val="single"/>
                <w:lang w:val="en-AU"/>
              </w:rPr>
              <w:t>wipo</w:t>
            </w:r>
            <w:r w:rsidRPr="00FB7D84">
              <w:rPr>
                <w:u w:val="single"/>
                <w:lang w:val="ru-RU"/>
              </w:rPr>
              <w:t>/</w:t>
            </w:r>
            <w:r w:rsidRPr="00FB7D84">
              <w:rPr>
                <w:u w:val="single"/>
                <w:lang w:val="en-AU"/>
              </w:rPr>
              <w:t>en</w:t>
            </w:r>
            <w:r w:rsidRPr="00FB7D84">
              <w:rPr>
                <w:u w:val="single"/>
                <w:lang w:val="ru-RU"/>
              </w:rPr>
              <w:t>/</w:t>
            </w:r>
            <w:r w:rsidRPr="00FB7D84">
              <w:rPr>
                <w:u w:val="single"/>
                <w:lang w:val="en-AU"/>
              </w:rPr>
              <w:t>oversight</w:t>
            </w:r>
            <w:r w:rsidRPr="00FB7D84">
              <w:rPr>
                <w:u w:val="single"/>
                <w:lang w:val="ru-RU"/>
              </w:rPr>
              <w:t>/</w:t>
            </w:r>
            <w:r w:rsidRPr="00FB7D84">
              <w:rPr>
                <w:u w:val="single"/>
                <w:lang w:val="en-AU"/>
              </w:rPr>
              <w:t>iaod</w:t>
            </w:r>
            <w:r w:rsidRPr="00FB7D84">
              <w:rPr>
                <w:u w:val="single"/>
                <w:lang w:val="ru-RU"/>
              </w:rPr>
              <w:t>/</w:t>
            </w:r>
            <w:r w:rsidRPr="00FB7D84">
              <w:rPr>
                <w:u w:val="single"/>
                <w:lang w:val="en-AU"/>
              </w:rPr>
              <w:t>investigations</w:t>
            </w:r>
            <w:r w:rsidRPr="00FB7D84">
              <w:rPr>
                <w:u w:val="single"/>
                <w:lang w:val="ru-RU"/>
              </w:rPr>
              <w:t>/</w:t>
            </w:r>
            <w:r w:rsidRPr="00FB7D84">
              <w:rPr>
                <w:u w:val="single"/>
                <w:lang w:val="en-AU"/>
              </w:rPr>
              <w:t>pdf</w:t>
            </w:r>
            <w:r w:rsidRPr="00FB7D84">
              <w:rPr>
                <w:u w:val="single"/>
                <w:lang w:val="ru-RU"/>
              </w:rPr>
              <w:t>/</w:t>
            </w:r>
            <w:r w:rsidRPr="00FB7D84">
              <w:rPr>
                <w:u w:val="single"/>
                <w:lang w:val="en-AU"/>
              </w:rPr>
              <w:t>investigation</w:t>
            </w:r>
            <w:r w:rsidRPr="00FB7D84">
              <w:rPr>
                <w:u w:val="single"/>
                <w:lang w:val="ru-RU"/>
              </w:rPr>
              <w:t>_</w:t>
            </w:r>
            <w:r w:rsidRPr="00FB7D84">
              <w:rPr>
                <w:u w:val="single"/>
                <w:lang w:val="en-AU"/>
              </w:rPr>
              <w:t>procedure</w:t>
            </w:r>
            <w:r w:rsidRPr="00FB7D84">
              <w:rPr>
                <w:u w:val="single"/>
                <w:lang w:val="ru-RU"/>
              </w:rPr>
              <w:t>_</w:t>
            </w:r>
            <w:r w:rsidRPr="00FB7D84">
              <w:rPr>
                <w:u w:val="single"/>
                <w:lang w:val="en-AU"/>
              </w:rPr>
              <w:t>manual</w:t>
            </w:r>
            <w:r w:rsidRPr="00FB7D84">
              <w:rPr>
                <w:u w:val="single"/>
                <w:lang w:val="ru-RU"/>
              </w:rPr>
              <w:t>.</w:t>
            </w:r>
            <w:r w:rsidRPr="00FB7D84">
              <w:rPr>
                <w:u w:val="single"/>
                <w:lang w:val="en-AU"/>
              </w:rPr>
              <w:t>pd</w:t>
            </w:r>
            <w:r w:rsidRPr="00FB7D84">
              <w:rPr>
                <w:lang w:val="en-AU"/>
              </w:rPr>
              <w:t>f</w:t>
            </w:r>
            <w:r w:rsidRPr="00FB7D84">
              <w:rPr>
                <w:lang w:val="ru-RU"/>
              </w:rPr>
              <w:t>)  Позднее, 24 января 2014 г., при консультативном участии государств-членов была подготовлена и опубликована Политика в области расследований  (</w:t>
            </w:r>
            <w:hyperlink r:id="rId60" w:history="1">
              <w:r w:rsidRPr="00FB7D84">
                <w:rPr>
                  <w:rStyle w:val="Hyperlink"/>
                  <w:color w:val="auto"/>
                </w:rPr>
                <w:t>http</w:t>
              </w:r>
              <w:r w:rsidRPr="00FB7D84">
                <w:rPr>
                  <w:rStyle w:val="Hyperlink"/>
                  <w:color w:val="auto"/>
                  <w:lang w:val="ru-RU"/>
                </w:rPr>
                <w:t>://</w:t>
              </w:r>
              <w:r w:rsidRPr="00FB7D84">
                <w:rPr>
                  <w:rStyle w:val="Hyperlink"/>
                  <w:color w:val="auto"/>
                </w:rPr>
                <w:t>www</w:t>
              </w:r>
              <w:r w:rsidRPr="00FB7D84">
                <w:rPr>
                  <w:rStyle w:val="Hyperlink"/>
                  <w:color w:val="auto"/>
                  <w:lang w:val="ru-RU"/>
                </w:rPr>
                <w:t>.</w:t>
              </w:r>
              <w:r w:rsidRPr="00FB7D84">
                <w:rPr>
                  <w:rStyle w:val="Hyperlink"/>
                  <w:color w:val="auto"/>
                </w:rPr>
                <w:t>wipo</w:t>
              </w:r>
              <w:r w:rsidRPr="00FB7D84">
                <w:rPr>
                  <w:rStyle w:val="Hyperlink"/>
                  <w:color w:val="auto"/>
                  <w:lang w:val="ru-RU"/>
                </w:rPr>
                <w:t>.</w:t>
              </w:r>
              <w:r w:rsidRPr="00FB7D84">
                <w:rPr>
                  <w:rStyle w:val="Hyperlink"/>
                  <w:color w:val="auto"/>
                </w:rPr>
                <w:t>int</w:t>
              </w:r>
              <w:r w:rsidRPr="00FB7D84">
                <w:rPr>
                  <w:rStyle w:val="Hyperlink"/>
                  <w:color w:val="auto"/>
                  <w:lang w:val="ru-RU"/>
                </w:rPr>
                <w:t>/</w:t>
              </w:r>
              <w:r w:rsidRPr="00FB7D84">
                <w:rPr>
                  <w:rStyle w:val="Hyperlink"/>
                  <w:color w:val="auto"/>
                </w:rPr>
                <w:t>export</w:t>
              </w:r>
              <w:r w:rsidRPr="00FB7D84">
                <w:rPr>
                  <w:rStyle w:val="Hyperlink"/>
                  <w:color w:val="auto"/>
                  <w:lang w:val="ru-RU"/>
                </w:rPr>
                <w:t>/</w:t>
              </w:r>
              <w:r w:rsidRPr="00FB7D84">
                <w:rPr>
                  <w:rStyle w:val="Hyperlink"/>
                  <w:color w:val="auto"/>
                </w:rPr>
                <w:t>sites</w:t>
              </w:r>
              <w:r w:rsidRPr="00FB7D84">
                <w:rPr>
                  <w:rStyle w:val="Hyperlink"/>
                  <w:color w:val="auto"/>
                  <w:lang w:val="ru-RU"/>
                </w:rPr>
                <w:t>/</w:t>
              </w:r>
              <w:r w:rsidRPr="00FB7D84">
                <w:rPr>
                  <w:rStyle w:val="Hyperlink"/>
                  <w:color w:val="auto"/>
                </w:rPr>
                <w:t>www</w:t>
              </w:r>
              <w:r w:rsidRPr="00FB7D84">
                <w:rPr>
                  <w:rStyle w:val="Hyperlink"/>
                  <w:color w:val="auto"/>
                  <w:lang w:val="ru-RU"/>
                </w:rPr>
                <w:t>/</w:t>
              </w:r>
              <w:r w:rsidRPr="00FB7D84">
                <w:rPr>
                  <w:rStyle w:val="Hyperlink"/>
                  <w:color w:val="auto"/>
                </w:rPr>
                <w:t>about</w:t>
              </w:r>
              <w:r w:rsidRPr="00FB7D84">
                <w:rPr>
                  <w:rStyle w:val="Hyperlink"/>
                  <w:color w:val="auto"/>
                  <w:lang w:val="ru-RU"/>
                </w:rPr>
                <w:t>-</w:t>
              </w:r>
              <w:r w:rsidRPr="00FB7D84">
                <w:rPr>
                  <w:rStyle w:val="Hyperlink"/>
                  <w:color w:val="auto"/>
                </w:rPr>
                <w:t>wipo</w:t>
              </w:r>
              <w:r w:rsidRPr="00FB7D84">
                <w:rPr>
                  <w:rStyle w:val="Hyperlink"/>
                  <w:color w:val="auto"/>
                  <w:lang w:val="ru-RU"/>
                </w:rPr>
                <w:t>/</w:t>
              </w:r>
              <w:r w:rsidRPr="00FB7D84">
                <w:rPr>
                  <w:rStyle w:val="Hyperlink"/>
                  <w:color w:val="auto"/>
                </w:rPr>
                <w:t>en</w:t>
              </w:r>
              <w:r w:rsidRPr="00FB7D84">
                <w:rPr>
                  <w:rStyle w:val="Hyperlink"/>
                  <w:color w:val="auto"/>
                  <w:lang w:val="ru-RU"/>
                </w:rPr>
                <w:t>/</w:t>
              </w:r>
              <w:r w:rsidRPr="00FB7D84">
                <w:rPr>
                  <w:rStyle w:val="Hyperlink"/>
                  <w:color w:val="auto"/>
                </w:rPr>
                <w:t>oversight</w:t>
              </w:r>
              <w:r w:rsidRPr="00FB7D84">
                <w:rPr>
                  <w:rStyle w:val="Hyperlink"/>
                  <w:color w:val="auto"/>
                  <w:lang w:val="ru-RU"/>
                </w:rPr>
                <w:t>/</w:t>
              </w:r>
              <w:r w:rsidRPr="00FB7D84">
                <w:rPr>
                  <w:rStyle w:val="Hyperlink"/>
                  <w:color w:val="auto"/>
                </w:rPr>
                <w:t>iaod</w:t>
              </w:r>
              <w:r w:rsidRPr="00FB7D84">
                <w:rPr>
                  <w:rStyle w:val="Hyperlink"/>
                  <w:color w:val="auto"/>
                  <w:lang w:val="ru-RU"/>
                </w:rPr>
                <w:t>/</w:t>
              </w:r>
              <w:r w:rsidRPr="00FB7D84">
                <w:rPr>
                  <w:rStyle w:val="Hyperlink"/>
                  <w:color w:val="auto"/>
                </w:rPr>
                <w:t>investigations</w:t>
              </w:r>
              <w:r w:rsidRPr="00FB7D84">
                <w:rPr>
                  <w:rStyle w:val="Hyperlink"/>
                  <w:color w:val="auto"/>
                  <w:lang w:val="ru-RU"/>
                </w:rPr>
                <w:t>/</w:t>
              </w:r>
              <w:r w:rsidRPr="00FB7D84">
                <w:rPr>
                  <w:rStyle w:val="Hyperlink"/>
                  <w:color w:val="auto"/>
                </w:rPr>
                <w:t>pdf</w:t>
              </w:r>
              <w:r w:rsidRPr="00FB7D84">
                <w:rPr>
                  <w:rStyle w:val="Hyperlink"/>
                  <w:color w:val="auto"/>
                  <w:lang w:val="ru-RU"/>
                </w:rPr>
                <w:t>/</w:t>
              </w:r>
              <w:r w:rsidRPr="00FB7D84">
                <w:rPr>
                  <w:rStyle w:val="Hyperlink"/>
                  <w:color w:val="auto"/>
                </w:rPr>
                <w:t>investigation</w:t>
              </w:r>
              <w:r w:rsidRPr="00FB7D84">
                <w:rPr>
                  <w:rStyle w:val="Hyperlink"/>
                  <w:color w:val="auto"/>
                  <w:lang w:val="ru-RU"/>
                </w:rPr>
                <w:t>_</w:t>
              </w:r>
              <w:r w:rsidRPr="00FB7D84">
                <w:rPr>
                  <w:rStyle w:val="Hyperlink"/>
                  <w:color w:val="auto"/>
                </w:rPr>
                <w:t>policy</w:t>
              </w:r>
              <w:r w:rsidRPr="00FB7D84">
                <w:rPr>
                  <w:rStyle w:val="Hyperlink"/>
                  <w:color w:val="auto"/>
                  <w:lang w:val="ru-RU"/>
                </w:rPr>
                <w:t>_2014.</w:t>
              </w:r>
              <w:r w:rsidRPr="00FB7D84">
                <w:rPr>
                  <w:rStyle w:val="Hyperlink"/>
                  <w:color w:val="auto"/>
                </w:rPr>
                <w:t>pdf</w:t>
              </w:r>
            </w:hyperlink>
            <w:r w:rsidRPr="00FB7D84">
              <w:rPr>
                <w:lang w:val="ru-RU"/>
              </w:rPr>
              <w:t xml:space="preserve"> ), в которой очерчена структура и определены руководящие принципы</w:t>
            </w:r>
            <w:r w:rsidR="005943EA">
              <w:rPr>
                <w:lang w:val="ru-RU"/>
              </w:rPr>
              <w:t xml:space="preserve"> проведения расследований.</w:t>
            </w:r>
            <w:r w:rsidRPr="005943EA">
              <w:rPr>
                <w:lang w:val="ru-RU"/>
              </w:rPr>
              <w:t xml:space="preserve"> </w:t>
            </w:r>
            <w:r w:rsidRPr="00FB7D84">
              <w:rPr>
                <w:lang w:val="ru-RU"/>
              </w:rPr>
              <w:t>Инструкция</w:t>
            </w:r>
            <w:r w:rsidRPr="005943EA">
              <w:rPr>
                <w:lang w:val="ru-RU"/>
              </w:rPr>
              <w:t xml:space="preserve"> </w:t>
            </w:r>
            <w:r w:rsidRPr="00FB7D84">
              <w:rPr>
                <w:lang w:val="ru-RU"/>
              </w:rPr>
              <w:t>по</w:t>
            </w:r>
            <w:r w:rsidRPr="005943EA">
              <w:rPr>
                <w:lang w:val="ru-RU"/>
              </w:rPr>
              <w:t xml:space="preserve"> </w:t>
            </w:r>
            <w:r w:rsidRPr="00FB7D84">
              <w:rPr>
                <w:lang w:val="ru-RU"/>
              </w:rPr>
              <w:t>проведению</w:t>
            </w:r>
            <w:r w:rsidRPr="005943EA">
              <w:rPr>
                <w:lang w:val="ru-RU"/>
              </w:rPr>
              <w:t xml:space="preserve"> </w:t>
            </w:r>
            <w:r w:rsidRPr="00FB7D84">
              <w:rPr>
                <w:lang w:val="ru-RU"/>
              </w:rPr>
              <w:t>расследований</w:t>
            </w:r>
            <w:r w:rsidRPr="005943EA">
              <w:rPr>
                <w:lang w:val="ru-RU"/>
              </w:rPr>
              <w:t xml:space="preserve"> </w:t>
            </w:r>
            <w:r w:rsidRPr="00FB7D84">
              <w:rPr>
                <w:lang w:val="ru-RU"/>
              </w:rPr>
              <w:t>была</w:t>
            </w:r>
            <w:r w:rsidRPr="005943EA">
              <w:rPr>
                <w:lang w:val="ru-RU"/>
              </w:rPr>
              <w:t xml:space="preserve"> </w:t>
            </w:r>
            <w:r w:rsidRPr="00FB7D84">
              <w:rPr>
                <w:lang w:val="ru-RU"/>
              </w:rPr>
              <w:t>пересмотрена</w:t>
            </w:r>
            <w:r w:rsidRPr="005943EA">
              <w:rPr>
                <w:lang w:val="ru-RU"/>
              </w:rPr>
              <w:t xml:space="preserve"> </w:t>
            </w:r>
            <w:r w:rsidRPr="00FB7D84">
              <w:rPr>
                <w:lang w:val="ru-RU"/>
              </w:rPr>
              <w:t>с</w:t>
            </w:r>
            <w:r w:rsidRPr="005943EA">
              <w:rPr>
                <w:lang w:val="ru-RU"/>
              </w:rPr>
              <w:t xml:space="preserve"> </w:t>
            </w:r>
            <w:r w:rsidRPr="00FB7D84">
              <w:rPr>
                <w:lang w:val="ru-RU"/>
              </w:rPr>
              <w:t>учетом</w:t>
            </w:r>
            <w:r w:rsidRPr="005943EA">
              <w:rPr>
                <w:lang w:val="ru-RU"/>
              </w:rPr>
              <w:t xml:space="preserve"> </w:t>
            </w:r>
            <w:r w:rsidRPr="00FB7D84">
              <w:rPr>
                <w:lang w:val="ru-RU"/>
              </w:rPr>
              <w:t>структуры</w:t>
            </w:r>
            <w:r w:rsidRPr="005943EA">
              <w:rPr>
                <w:lang w:val="ru-RU"/>
              </w:rPr>
              <w:t xml:space="preserve">, </w:t>
            </w:r>
            <w:r w:rsidRPr="00FB7D84">
              <w:rPr>
                <w:lang w:val="ru-RU"/>
              </w:rPr>
              <w:t>определенной</w:t>
            </w:r>
            <w:r w:rsidRPr="005943EA">
              <w:rPr>
                <w:lang w:val="ru-RU"/>
              </w:rPr>
              <w:t xml:space="preserve"> </w:t>
            </w:r>
            <w:r w:rsidRPr="00FB7D84">
              <w:rPr>
                <w:lang w:val="ru-RU"/>
              </w:rPr>
              <w:t>в</w:t>
            </w:r>
            <w:r w:rsidRPr="005943EA">
              <w:rPr>
                <w:lang w:val="ru-RU"/>
              </w:rPr>
              <w:t xml:space="preserve"> </w:t>
            </w:r>
            <w:r w:rsidRPr="00FB7D84">
              <w:rPr>
                <w:lang w:val="ru-RU"/>
              </w:rPr>
              <w:t>политическом</w:t>
            </w:r>
            <w:r w:rsidRPr="005943EA">
              <w:rPr>
                <w:lang w:val="ru-RU"/>
              </w:rPr>
              <w:t xml:space="preserve"> </w:t>
            </w:r>
            <w:r w:rsidRPr="00FB7D84">
              <w:rPr>
                <w:lang w:val="ru-RU"/>
              </w:rPr>
              <w:t>документе</w:t>
            </w:r>
            <w:r w:rsidRPr="005943EA">
              <w:rPr>
                <w:lang w:val="ru-RU"/>
              </w:rPr>
              <w:t xml:space="preserve">, </w:t>
            </w:r>
            <w:r w:rsidRPr="00FB7D84">
              <w:rPr>
                <w:lang w:val="ru-RU"/>
              </w:rPr>
              <w:t>и</w:t>
            </w:r>
            <w:r w:rsidRPr="005943EA">
              <w:rPr>
                <w:lang w:val="ru-RU"/>
              </w:rPr>
              <w:t xml:space="preserve"> </w:t>
            </w:r>
            <w:r w:rsidRPr="00FB7D84">
              <w:rPr>
                <w:lang w:val="ru-RU"/>
              </w:rPr>
              <w:t>повторно</w:t>
            </w:r>
            <w:r w:rsidRPr="005943EA">
              <w:rPr>
                <w:lang w:val="ru-RU"/>
              </w:rPr>
              <w:t xml:space="preserve"> </w:t>
            </w:r>
            <w:r w:rsidRPr="00FB7D84">
              <w:rPr>
                <w:lang w:val="ru-RU"/>
              </w:rPr>
              <w:t>опубликована</w:t>
            </w:r>
            <w:r w:rsidRPr="005943EA">
              <w:rPr>
                <w:lang w:val="ru-RU"/>
              </w:rPr>
              <w:t xml:space="preserve"> 24 </w:t>
            </w:r>
            <w:r w:rsidRPr="00FB7D84">
              <w:rPr>
                <w:lang w:val="ru-RU"/>
              </w:rPr>
              <w:t>января</w:t>
            </w:r>
            <w:r w:rsidRPr="005943EA">
              <w:rPr>
                <w:lang w:val="ru-RU"/>
              </w:rPr>
              <w:t xml:space="preserve"> 2014 </w:t>
            </w:r>
            <w:r w:rsidRPr="00FB7D84">
              <w:rPr>
                <w:lang w:val="ru-RU"/>
              </w:rPr>
              <w:t>г</w:t>
            </w:r>
            <w:r w:rsidRPr="005943EA">
              <w:rPr>
                <w:lang w:val="ru-RU"/>
              </w:rPr>
              <w:t>. (</w:t>
            </w:r>
            <w:hyperlink r:id="rId61" w:history="1">
              <w:r w:rsidRPr="00FB7D84">
                <w:rPr>
                  <w:rStyle w:val="Hyperlink"/>
                  <w:color w:val="auto"/>
                </w:rPr>
                <w:t>http</w:t>
              </w:r>
              <w:r w:rsidRPr="005943EA">
                <w:rPr>
                  <w:rStyle w:val="Hyperlink"/>
                  <w:color w:val="auto"/>
                  <w:lang w:val="ru-RU"/>
                </w:rPr>
                <w:t>://</w:t>
              </w:r>
              <w:r w:rsidRPr="00FB7D84">
                <w:rPr>
                  <w:rStyle w:val="Hyperlink"/>
                  <w:color w:val="auto"/>
                </w:rPr>
                <w:t>www</w:t>
              </w:r>
              <w:r w:rsidRPr="005943EA">
                <w:rPr>
                  <w:rStyle w:val="Hyperlink"/>
                  <w:color w:val="auto"/>
                  <w:lang w:val="ru-RU"/>
                </w:rPr>
                <w:t>.</w:t>
              </w:r>
              <w:r w:rsidRPr="00FB7D84">
                <w:rPr>
                  <w:rStyle w:val="Hyperlink"/>
                  <w:color w:val="auto"/>
                </w:rPr>
                <w:t>wipo</w:t>
              </w:r>
              <w:r w:rsidRPr="005943EA">
                <w:rPr>
                  <w:rStyle w:val="Hyperlink"/>
                  <w:color w:val="auto"/>
                  <w:lang w:val="ru-RU"/>
                </w:rPr>
                <w:t>.</w:t>
              </w:r>
              <w:r w:rsidRPr="00FB7D84">
                <w:rPr>
                  <w:rStyle w:val="Hyperlink"/>
                  <w:color w:val="auto"/>
                </w:rPr>
                <w:t>int</w:t>
              </w:r>
              <w:r w:rsidRPr="005943EA">
                <w:rPr>
                  <w:rStyle w:val="Hyperlink"/>
                  <w:color w:val="auto"/>
                  <w:lang w:val="ru-RU"/>
                </w:rPr>
                <w:t>/</w:t>
              </w:r>
              <w:r w:rsidRPr="00FB7D84">
                <w:rPr>
                  <w:rStyle w:val="Hyperlink"/>
                  <w:color w:val="auto"/>
                </w:rPr>
                <w:t>export</w:t>
              </w:r>
              <w:r w:rsidRPr="005943EA">
                <w:rPr>
                  <w:rStyle w:val="Hyperlink"/>
                  <w:color w:val="auto"/>
                  <w:lang w:val="ru-RU"/>
                </w:rPr>
                <w:t>/</w:t>
              </w:r>
              <w:r w:rsidRPr="00FB7D84">
                <w:rPr>
                  <w:rStyle w:val="Hyperlink"/>
                  <w:color w:val="auto"/>
                </w:rPr>
                <w:t>sites</w:t>
              </w:r>
              <w:r w:rsidRPr="005943EA">
                <w:rPr>
                  <w:rStyle w:val="Hyperlink"/>
                  <w:color w:val="auto"/>
                  <w:lang w:val="ru-RU"/>
                </w:rPr>
                <w:t>/</w:t>
              </w:r>
              <w:r w:rsidRPr="00FB7D84">
                <w:rPr>
                  <w:rStyle w:val="Hyperlink"/>
                  <w:color w:val="auto"/>
                </w:rPr>
                <w:t>www</w:t>
              </w:r>
              <w:r w:rsidRPr="005943EA">
                <w:rPr>
                  <w:rStyle w:val="Hyperlink"/>
                  <w:color w:val="auto"/>
                  <w:lang w:val="ru-RU"/>
                </w:rPr>
                <w:t>/</w:t>
              </w:r>
              <w:r w:rsidRPr="00FB7D84">
                <w:rPr>
                  <w:rStyle w:val="Hyperlink"/>
                  <w:color w:val="auto"/>
                </w:rPr>
                <w:t>about</w:t>
              </w:r>
              <w:r w:rsidRPr="005943EA">
                <w:rPr>
                  <w:rStyle w:val="Hyperlink"/>
                  <w:color w:val="auto"/>
                  <w:lang w:val="ru-RU"/>
                </w:rPr>
                <w:t>-</w:t>
              </w:r>
              <w:r w:rsidRPr="00FB7D84">
                <w:rPr>
                  <w:rStyle w:val="Hyperlink"/>
                  <w:color w:val="auto"/>
                </w:rPr>
                <w:t>wipo</w:t>
              </w:r>
              <w:r w:rsidRPr="005943EA">
                <w:rPr>
                  <w:rStyle w:val="Hyperlink"/>
                  <w:color w:val="auto"/>
                  <w:lang w:val="ru-RU"/>
                </w:rPr>
                <w:t>/</w:t>
              </w:r>
              <w:r w:rsidRPr="00FB7D84">
                <w:rPr>
                  <w:rStyle w:val="Hyperlink"/>
                  <w:color w:val="auto"/>
                </w:rPr>
                <w:t>en</w:t>
              </w:r>
              <w:r w:rsidRPr="005943EA">
                <w:rPr>
                  <w:rStyle w:val="Hyperlink"/>
                  <w:color w:val="auto"/>
                  <w:lang w:val="ru-RU"/>
                </w:rPr>
                <w:t>/</w:t>
              </w:r>
              <w:r w:rsidRPr="00FB7D84">
                <w:rPr>
                  <w:rStyle w:val="Hyperlink"/>
                  <w:color w:val="auto"/>
                </w:rPr>
                <w:t>oversight</w:t>
              </w:r>
              <w:r w:rsidRPr="005943EA">
                <w:rPr>
                  <w:rStyle w:val="Hyperlink"/>
                  <w:color w:val="auto"/>
                  <w:lang w:val="ru-RU"/>
                </w:rPr>
                <w:t>/</w:t>
              </w:r>
              <w:r w:rsidRPr="00FB7D84">
                <w:rPr>
                  <w:rStyle w:val="Hyperlink"/>
                  <w:color w:val="auto"/>
                </w:rPr>
                <w:t>iaod</w:t>
              </w:r>
              <w:r w:rsidRPr="005943EA">
                <w:rPr>
                  <w:rStyle w:val="Hyperlink"/>
                  <w:color w:val="auto"/>
                  <w:lang w:val="ru-RU"/>
                </w:rPr>
                <w:t>/</w:t>
              </w:r>
              <w:r w:rsidRPr="00FB7D84">
                <w:rPr>
                  <w:rStyle w:val="Hyperlink"/>
                  <w:color w:val="auto"/>
                </w:rPr>
                <w:t>investigations</w:t>
              </w:r>
              <w:r w:rsidRPr="005943EA">
                <w:rPr>
                  <w:rStyle w:val="Hyperlink"/>
                  <w:color w:val="auto"/>
                  <w:lang w:val="ru-RU"/>
                </w:rPr>
                <w:t>/</w:t>
              </w:r>
              <w:r w:rsidRPr="00FB7D84">
                <w:rPr>
                  <w:rStyle w:val="Hyperlink"/>
                  <w:color w:val="auto"/>
                </w:rPr>
                <w:t>pdf</w:t>
              </w:r>
              <w:r w:rsidRPr="005943EA">
                <w:rPr>
                  <w:rStyle w:val="Hyperlink"/>
                  <w:color w:val="auto"/>
                  <w:lang w:val="ru-RU"/>
                </w:rPr>
                <w:t>/</w:t>
              </w:r>
              <w:r w:rsidRPr="00FB7D84">
                <w:rPr>
                  <w:rStyle w:val="Hyperlink"/>
                  <w:color w:val="auto"/>
                </w:rPr>
                <w:t>investigation</w:t>
              </w:r>
              <w:r w:rsidRPr="005943EA">
                <w:rPr>
                  <w:rStyle w:val="Hyperlink"/>
                  <w:color w:val="auto"/>
                  <w:lang w:val="ru-RU"/>
                </w:rPr>
                <w:t>_</w:t>
              </w:r>
              <w:r w:rsidRPr="00FB7D84">
                <w:rPr>
                  <w:rStyle w:val="Hyperlink"/>
                  <w:color w:val="auto"/>
                </w:rPr>
                <w:t>procedures</w:t>
              </w:r>
              <w:r w:rsidRPr="005943EA">
                <w:rPr>
                  <w:rStyle w:val="Hyperlink"/>
                  <w:color w:val="auto"/>
                  <w:lang w:val="ru-RU"/>
                </w:rPr>
                <w:t>_</w:t>
              </w:r>
              <w:r w:rsidRPr="00FB7D84">
                <w:rPr>
                  <w:rStyle w:val="Hyperlink"/>
                  <w:color w:val="auto"/>
                </w:rPr>
                <w:t>manual</w:t>
              </w:r>
              <w:r w:rsidRPr="005943EA">
                <w:rPr>
                  <w:rStyle w:val="Hyperlink"/>
                  <w:color w:val="auto"/>
                  <w:lang w:val="ru-RU"/>
                </w:rPr>
                <w:t>_2</w:t>
              </w:r>
              <w:r w:rsidRPr="00FB7D84">
                <w:rPr>
                  <w:rStyle w:val="Hyperlink"/>
                  <w:color w:val="auto"/>
                </w:rPr>
                <w:t>nd</w:t>
              </w:r>
              <w:r w:rsidRPr="005943EA">
                <w:rPr>
                  <w:rStyle w:val="Hyperlink"/>
                  <w:color w:val="auto"/>
                  <w:lang w:val="ru-RU"/>
                </w:rPr>
                <w:t>_</w:t>
              </w:r>
              <w:r w:rsidRPr="00FB7D84">
                <w:rPr>
                  <w:rStyle w:val="Hyperlink"/>
                  <w:color w:val="auto"/>
                </w:rPr>
                <w:t>edition</w:t>
              </w:r>
              <w:r w:rsidRPr="005943EA">
                <w:rPr>
                  <w:rStyle w:val="Hyperlink"/>
                  <w:color w:val="auto"/>
                  <w:lang w:val="ru-RU"/>
                </w:rPr>
                <w:t>.</w:t>
              </w:r>
              <w:r w:rsidRPr="00FB7D84">
                <w:rPr>
                  <w:rStyle w:val="Hyperlink"/>
                  <w:color w:val="auto"/>
                </w:rPr>
                <w:t>pdf</w:t>
              </w:r>
            </w:hyperlink>
            <w:r w:rsidRPr="005943EA">
              <w:rPr>
                <w:lang w:val="ru-RU"/>
              </w:rPr>
              <w:t>).</w:t>
            </w:r>
          </w:p>
          <w:p w:rsidR="00641C81" w:rsidRPr="005943EA" w:rsidRDefault="00641C81">
            <w:pPr>
              <w:keepNext/>
              <w:rPr>
                <w:lang w:val="ru-RU"/>
              </w:rPr>
            </w:pPr>
          </w:p>
          <w:p w:rsidR="00641C81" w:rsidRPr="00C01AD8" w:rsidRDefault="00641C81">
            <w:pPr>
              <w:keepNext/>
              <w:rPr>
                <w:lang w:val="ru-RU"/>
              </w:rPr>
            </w:pPr>
            <w:r w:rsidRPr="00FB7D84">
              <w:rPr>
                <w:lang w:val="ru-RU"/>
              </w:rPr>
              <w:t>Состоявшийся</w:t>
            </w:r>
            <w:r w:rsidRPr="00C01AD8">
              <w:rPr>
                <w:lang w:val="ru-RU"/>
              </w:rPr>
              <w:t xml:space="preserve"> </w:t>
            </w:r>
            <w:r w:rsidRPr="00FB7D84">
              <w:rPr>
                <w:lang w:val="ru-RU"/>
              </w:rPr>
              <w:t>в</w:t>
            </w:r>
            <w:r w:rsidRPr="00C01AD8">
              <w:rPr>
                <w:lang w:val="ru-RU"/>
              </w:rPr>
              <w:t xml:space="preserve"> 2012 </w:t>
            </w:r>
            <w:r w:rsidRPr="00FB7D84">
              <w:rPr>
                <w:lang w:val="ru-RU"/>
              </w:rPr>
              <w:t>году</w:t>
            </w:r>
            <w:r w:rsidRPr="00C01AD8">
              <w:rPr>
                <w:lang w:val="ru-RU"/>
              </w:rPr>
              <w:t xml:space="preserve"> </w:t>
            </w:r>
            <w:r w:rsidRPr="00FB7D84">
              <w:rPr>
                <w:lang w:val="ru-RU"/>
              </w:rPr>
              <w:t>пересмотр</w:t>
            </w:r>
            <w:r w:rsidRPr="00C01AD8">
              <w:rPr>
                <w:lang w:val="ru-RU"/>
              </w:rPr>
              <w:t xml:space="preserve"> </w:t>
            </w:r>
            <w:r w:rsidRPr="00FB7D84">
              <w:rPr>
                <w:lang w:val="ru-RU"/>
              </w:rPr>
              <w:t>Положений</w:t>
            </w:r>
            <w:r w:rsidRPr="00C01AD8">
              <w:rPr>
                <w:lang w:val="ru-RU"/>
              </w:rPr>
              <w:t xml:space="preserve"> </w:t>
            </w:r>
            <w:r w:rsidRPr="00FB7D84">
              <w:rPr>
                <w:lang w:val="ru-RU"/>
              </w:rPr>
              <w:t>и</w:t>
            </w:r>
            <w:r w:rsidRPr="00C01AD8">
              <w:rPr>
                <w:lang w:val="ru-RU"/>
              </w:rPr>
              <w:t xml:space="preserve"> </w:t>
            </w:r>
            <w:r w:rsidRPr="00FB7D84">
              <w:rPr>
                <w:lang w:val="ru-RU"/>
              </w:rPr>
              <w:t>правил</w:t>
            </w:r>
            <w:r w:rsidRPr="00C01AD8">
              <w:rPr>
                <w:lang w:val="ru-RU"/>
              </w:rPr>
              <w:t xml:space="preserve"> </w:t>
            </w:r>
            <w:r w:rsidRPr="00FB7D84">
              <w:rPr>
                <w:lang w:val="ru-RU"/>
              </w:rPr>
              <w:t>о</w:t>
            </w:r>
            <w:r w:rsidRPr="00C01AD8">
              <w:rPr>
                <w:lang w:val="ru-RU"/>
              </w:rPr>
              <w:t xml:space="preserve"> </w:t>
            </w:r>
            <w:r w:rsidRPr="00FB7D84">
              <w:rPr>
                <w:lang w:val="ru-RU"/>
              </w:rPr>
              <w:t>персонале</w:t>
            </w:r>
            <w:r w:rsidRPr="00C01AD8">
              <w:rPr>
                <w:lang w:val="ru-RU"/>
              </w:rPr>
              <w:t xml:space="preserve"> </w:t>
            </w:r>
            <w:r w:rsidRPr="00FB7D84">
              <w:rPr>
                <w:lang w:val="ru-RU"/>
              </w:rPr>
              <w:t>вновь</w:t>
            </w:r>
            <w:r w:rsidRPr="00C01AD8">
              <w:rPr>
                <w:lang w:val="ru-RU"/>
              </w:rPr>
              <w:t xml:space="preserve"> </w:t>
            </w:r>
            <w:r w:rsidRPr="00FB7D84">
              <w:rPr>
                <w:lang w:val="ru-RU"/>
              </w:rPr>
              <w:t>подтвердил</w:t>
            </w:r>
            <w:r w:rsidRPr="00C01AD8">
              <w:rPr>
                <w:lang w:val="ru-RU"/>
              </w:rPr>
              <w:t xml:space="preserve"> </w:t>
            </w:r>
            <w:r w:rsidRPr="00FB7D84">
              <w:rPr>
                <w:lang w:val="ru-RU"/>
              </w:rPr>
              <w:t>обязанность</w:t>
            </w:r>
            <w:r w:rsidRPr="00C01AD8">
              <w:rPr>
                <w:lang w:val="ru-RU"/>
              </w:rPr>
              <w:t xml:space="preserve"> </w:t>
            </w:r>
            <w:r w:rsidRPr="00FB7D84">
              <w:rPr>
                <w:lang w:val="ru-RU"/>
              </w:rPr>
              <w:t>всех</w:t>
            </w:r>
            <w:r w:rsidRPr="00C01AD8">
              <w:rPr>
                <w:lang w:val="ru-RU"/>
              </w:rPr>
              <w:t xml:space="preserve"> </w:t>
            </w:r>
            <w:r w:rsidRPr="00FB7D84">
              <w:rPr>
                <w:lang w:val="ru-RU"/>
              </w:rPr>
              <w:t>сотрудников</w:t>
            </w:r>
            <w:r w:rsidRPr="00C01AD8">
              <w:rPr>
                <w:lang w:val="ru-RU"/>
              </w:rPr>
              <w:t xml:space="preserve"> </w:t>
            </w:r>
            <w:r w:rsidRPr="00FB7D84">
              <w:rPr>
                <w:lang w:val="ru-RU"/>
              </w:rPr>
              <w:t>сообщать</w:t>
            </w:r>
            <w:r w:rsidRPr="00C01AD8">
              <w:rPr>
                <w:lang w:val="ru-RU"/>
              </w:rPr>
              <w:t xml:space="preserve"> </w:t>
            </w:r>
            <w:r w:rsidRPr="00FB7D84">
              <w:rPr>
                <w:lang w:val="ru-RU"/>
              </w:rPr>
              <w:t>о</w:t>
            </w:r>
            <w:r w:rsidRPr="00C01AD8">
              <w:rPr>
                <w:lang w:val="ru-RU"/>
              </w:rPr>
              <w:t xml:space="preserve"> </w:t>
            </w:r>
            <w:r w:rsidRPr="00FB7D84">
              <w:rPr>
                <w:lang w:val="ru-RU"/>
              </w:rPr>
              <w:t>нарушениях</w:t>
            </w:r>
            <w:r w:rsidRPr="00C01AD8">
              <w:rPr>
                <w:lang w:val="ru-RU"/>
              </w:rPr>
              <w:t xml:space="preserve"> </w:t>
            </w:r>
          </w:p>
          <w:p w:rsidR="00641C81" w:rsidRPr="00C01AD8" w:rsidRDefault="00641C81">
            <w:pPr>
              <w:keepNext/>
              <w:rPr>
                <w:lang w:val="ru-RU"/>
              </w:rPr>
            </w:pPr>
            <w:r w:rsidRPr="00C01AD8">
              <w:rPr>
                <w:lang w:val="ru-RU"/>
              </w:rPr>
              <w:t>(</w:t>
            </w:r>
            <w:r w:rsidRPr="00FB7D84">
              <w:rPr>
                <w:lang w:val="ru-RU"/>
              </w:rPr>
              <w:t xml:space="preserve">статья </w:t>
            </w:r>
            <w:r w:rsidRPr="00C01AD8">
              <w:rPr>
                <w:lang w:val="ru-RU"/>
              </w:rPr>
              <w:t xml:space="preserve">1.7 </w:t>
            </w:r>
            <w:hyperlink r:id="rId62" w:history="1">
              <w:r w:rsidRPr="00FB7D84">
                <w:rPr>
                  <w:rStyle w:val="Hyperlink"/>
                  <w:color w:val="auto"/>
                  <w:lang w:val="fr-CH"/>
                </w:rPr>
                <w:t>http</w:t>
              </w:r>
              <w:r w:rsidRPr="00C01AD8">
                <w:rPr>
                  <w:rStyle w:val="Hyperlink"/>
                  <w:color w:val="auto"/>
                  <w:lang w:val="ru-RU"/>
                </w:rPr>
                <w:t>://</w:t>
              </w:r>
              <w:r w:rsidRPr="00FB7D84">
                <w:rPr>
                  <w:rStyle w:val="Hyperlink"/>
                  <w:color w:val="auto"/>
                  <w:lang w:val="fr-CH"/>
                </w:rPr>
                <w:t>www</w:t>
              </w:r>
              <w:r w:rsidRPr="00C01AD8">
                <w:rPr>
                  <w:rStyle w:val="Hyperlink"/>
                  <w:color w:val="auto"/>
                  <w:lang w:val="ru-RU"/>
                </w:rPr>
                <w:t>.</w:t>
              </w:r>
              <w:r w:rsidRPr="00FB7D84">
                <w:rPr>
                  <w:rStyle w:val="Hyperlink"/>
                  <w:color w:val="auto"/>
                  <w:lang w:val="fr-CH"/>
                </w:rPr>
                <w:t>wipo</w:t>
              </w:r>
              <w:r w:rsidRPr="00C01AD8">
                <w:rPr>
                  <w:rStyle w:val="Hyperlink"/>
                  <w:color w:val="auto"/>
                  <w:lang w:val="ru-RU"/>
                </w:rPr>
                <w:t>.</w:t>
              </w:r>
              <w:r w:rsidRPr="00FB7D84">
                <w:rPr>
                  <w:rStyle w:val="Hyperlink"/>
                  <w:color w:val="auto"/>
                  <w:lang w:val="fr-CH"/>
                </w:rPr>
                <w:t>int</w:t>
              </w:r>
              <w:r w:rsidRPr="00C01AD8">
                <w:rPr>
                  <w:rStyle w:val="Hyperlink"/>
                  <w:color w:val="auto"/>
                  <w:lang w:val="ru-RU"/>
                </w:rPr>
                <w:t>/</w:t>
              </w:r>
              <w:r w:rsidRPr="00FB7D84">
                <w:rPr>
                  <w:rStyle w:val="Hyperlink"/>
                  <w:color w:val="auto"/>
                  <w:lang w:val="fr-CH"/>
                </w:rPr>
                <w:t>export</w:t>
              </w:r>
              <w:r w:rsidRPr="00C01AD8">
                <w:rPr>
                  <w:rStyle w:val="Hyperlink"/>
                  <w:color w:val="auto"/>
                  <w:lang w:val="ru-RU"/>
                </w:rPr>
                <w:t>/</w:t>
              </w:r>
              <w:r w:rsidRPr="00FB7D84">
                <w:rPr>
                  <w:rStyle w:val="Hyperlink"/>
                  <w:color w:val="auto"/>
                  <w:lang w:val="fr-CH"/>
                </w:rPr>
                <w:t>sites</w:t>
              </w:r>
              <w:r w:rsidRPr="00C01AD8">
                <w:rPr>
                  <w:rStyle w:val="Hyperlink"/>
                  <w:color w:val="auto"/>
                  <w:lang w:val="ru-RU"/>
                </w:rPr>
                <w:t>/</w:t>
              </w:r>
              <w:r w:rsidRPr="00FB7D84">
                <w:rPr>
                  <w:rStyle w:val="Hyperlink"/>
                  <w:color w:val="auto"/>
                  <w:lang w:val="fr-CH"/>
                </w:rPr>
                <w:t>www</w:t>
              </w:r>
              <w:r w:rsidRPr="00C01AD8">
                <w:rPr>
                  <w:rStyle w:val="Hyperlink"/>
                  <w:color w:val="auto"/>
                  <w:lang w:val="ru-RU"/>
                </w:rPr>
                <w:t>/</w:t>
              </w:r>
              <w:r w:rsidRPr="00FB7D84">
                <w:rPr>
                  <w:rStyle w:val="Hyperlink"/>
                  <w:color w:val="auto"/>
                  <w:lang w:val="fr-CH"/>
                </w:rPr>
                <w:t>erecruitment</w:t>
              </w:r>
              <w:r w:rsidRPr="00C01AD8">
                <w:rPr>
                  <w:rStyle w:val="Hyperlink"/>
                  <w:color w:val="auto"/>
                  <w:lang w:val="ru-RU"/>
                </w:rPr>
                <w:t>/</w:t>
              </w:r>
              <w:r w:rsidRPr="00FB7D84">
                <w:rPr>
                  <w:rStyle w:val="Hyperlink"/>
                  <w:color w:val="auto"/>
                  <w:lang w:val="fr-CH"/>
                </w:rPr>
                <w:t>en</w:t>
              </w:r>
              <w:r w:rsidRPr="00C01AD8">
                <w:rPr>
                  <w:rStyle w:val="Hyperlink"/>
                  <w:color w:val="auto"/>
                  <w:lang w:val="ru-RU"/>
                </w:rPr>
                <w:t>/</w:t>
              </w:r>
              <w:r w:rsidRPr="00FB7D84">
                <w:rPr>
                  <w:rStyle w:val="Hyperlink"/>
                  <w:color w:val="auto"/>
                  <w:lang w:val="fr-CH"/>
                </w:rPr>
                <w:t>pdf</w:t>
              </w:r>
              <w:r w:rsidRPr="00C01AD8">
                <w:rPr>
                  <w:rStyle w:val="Hyperlink"/>
                  <w:color w:val="auto"/>
                  <w:lang w:val="ru-RU"/>
                </w:rPr>
                <w:t>/</w:t>
              </w:r>
              <w:r w:rsidRPr="00FB7D84">
                <w:rPr>
                  <w:rStyle w:val="Hyperlink"/>
                  <w:color w:val="auto"/>
                  <w:lang w:val="fr-CH"/>
                </w:rPr>
                <w:t>staff</w:t>
              </w:r>
              <w:r w:rsidRPr="00C01AD8">
                <w:rPr>
                  <w:rStyle w:val="Hyperlink"/>
                  <w:color w:val="auto"/>
                  <w:lang w:val="ru-RU"/>
                </w:rPr>
                <w:t>_</w:t>
              </w:r>
              <w:r w:rsidRPr="00FB7D84">
                <w:rPr>
                  <w:rStyle w:val="Hyperlink"/>
                  <w:color w:val="auto"/>
                  <w:lang w:val="fr-CH"/>
                </w:rPr>
                <w:t>rules</w:t>
              </w:r>
              <w:r w:rsidRPr="00C01AD8">
                <w:rPr>
                  <w:rStyle w:val="Hyperlink"/>
                  <w:color w:val="auto"/>
                  <w:lang w:val="ru-RU"/>
                </w:rPr>
                <w:t>_</w:t>
              </w:r>
              <w:r w:rsidRPr="00FB7D84">
                <w:rPr>
                  <w:rStyle w:val="Hyperlink"/>
                  <w:color w:val="auto"/>
                  <w:lang w:val="fr-CH"/>
                </w:rPr>
                <w:t>part</w:t>
              </w:r>
              <w:r w:rsidRPr="00C01AD8">
                <w:rPr>
                  <w:rStyle w:val="Hyperlink"/>
                  <w:color w:val="auto"/>
                  <w:lang w:val="ru-RU"/>
                </w:rPr>
                <w:t>_</w:t>
              </w:r>
              <w:r w:rsidRPr="00FB7D84">
                <w:rPr>
                  <w:rStyle w:val="Hyperlink"/>
                  <w:color w:val="auto"/>
                  <w:lang w:val="fr-CH"/>
                </w:rPr>
                <w:t>a</w:t>
              </w:r>
              <w:r w:rsidRPr="00C01AD8">
                <w:rPr>
                  <w:rStyle w:val="Hyperlink"/>
                  <w:color w:val="auto"/>
                  <w:lang w:val="ru-RU"/>
                </w:rPr>
                <w:t>.</w:t>
              </w:r>
              <w:r w:rsidRPr="00FB7D84">
                <w:rPr>
                  <w:rStyle w:val="Hyperlink"/>
                  <w:color w:val="auto"/>
                  <w:lang w:val="fr-CH"/>
                </w:rPr>
                <w:t>pdf</w:t>
              </w:r>
            </w:hyperlink>
            <w:r w:rsidRPr="00C01AD8">
              <w:rPr>
                <w:lang w:val="ru-RU"/>
              </w:rPr>
              <w:t xml:space="preserve"> ). </w:t>
            </w:r>
          </w:p>
          <w:p w:rsidR="00641C81" w:rsidRPr="00FB7D84" w:rsidRDefault="00641C81" w:rsidP="005943EA">
            <w:pPr>
              <w:keepNext/>
            </w:pPr>
            <w:r w:rsidRPr="00FB7D84">
              <w:rPr>
                <w:lang w:val="ru-RU"/>
              </w:rPr>
              <w:t>В</w:t>
            </w:r>
            <w:r w:rsidRPr="00C01AD8">
              <w:rPr>
                <w:lang w:val="ru-RU"/>
              </w:rPr>
              <w:t xml:space="preserve"> </w:t>
            </w:r>
            <w:r w:rsidRPr="00FB7D84">
              <w:rPr>
                <w:lang w:val="ru-RU"/>
              </w:rPr>
              <w:t>этой</w:t>
            </w:r>
            <w:r w:rsidRPr="00C01AD8">
              <w:rPr>
                <w:lang w:val="ru-RU"/>
              </w:rPr>
              <w:t xml:space="preserve"> </w:t>
            </w:r>
            <w:r w:rsidRPr="00FB7D84">
              <w:rPr>
                <w:lang w:val="ru-RU"/>
              </w:rPr>
              <w:t>же</w:t>
            </w:r>
            <w:r w:rsidRPr="00C01AD8">
              <w:rPr>
                <w:lang w:val="ru-RU"/>
              </w:rPr>
              <w:t xml:space="preserve"> </w:t>
            </w:r>
            <w:r w:rsidRPr="00FB7D84">
              <w:rPr>
                <w:lang w:val="ru-RU"/>
              </w:rPr>
              <w:t>редакции</w:t>
            </w:r>
            <w:r w:rsidRPr="00C01AD8">
              <w:rPr>
                <w:lang w:val="ru-RU"/>
              </w:rPr>
              <w:t xml:space="preserve"> </w:t>
            </w:r>
            <w:r w:rsidRPr="00FB7D84">
              <w:rPr>
                <w:lang w:val="ru-RU"/>
              </w:rPr>
              <w:t>Положений</w:t>
            </w:r>
            <w:r w:rsidRPr="00C01AD8">
              <w:rPr>
                <w:lang w:val="ru-RU"/>
              </w:rPr>
              <w:t xml:space="preserve"> </w:t>
            </w:r>
            <w:r w:rsidRPr="00FB7D84">
              <w:rPr>
                <w:lang w:val="ru-RU"/>
              </w:rPr>
              <w:t>и</w:t>
            </w:r>
            <w:r w:rsidRPr="00C01AD8">
              <w:rPr>
                <w:lang w:val="ru-RU"/>
              </w:rPr>
              <w:t xml:space="preserve"> </w:t>
            </w:r>
            <w:r w:rsidRPr="00FB7D84">
              <w:rPr>
                <w:lang w:val="ru-RU"/>
              </w:rPr>
              <w:t>правил</w:t>
            </w:r>
            <w:r w:rsidRPr="00C01AD8">
              <w:rPr>
                <w:lang w:val="ru-RU"/>
              </w:rPr>
              <w:t xml:space="preserve"> </w:t>
            </w:r>
            <w:r w:rsidRPr="00FB7D84">
              <w:rPr>
                <w:lang w:val="ru-RU"/>
              </w:rPr>
              <w:t>о</w:t>
            </w:r>
            <w:r w:rsidRPr="00C01AD8">
              <w:rPr>
                <w:lang w:val="ru-RU"/>
              </w:rPr>
              <w:t xml:space="preserve"> </w:t>
            </w:r>
            <w:r w:rsidRPr="00FB7D84">
              <w:rPr>
                <w:lang w:val="ru-RU"/>
              </w:rPr>
              <w:t>персонале</w:t>
            </w:r>
            <w:r w:rsidRPr="00C01AD8">
              <w:rPr>
                <w:lang w:val="ru-RU"/>
              </w:rPr>
              <w:t xml:space="preserve"> </w:t>
            </w:r>
            <w:r w:rsidRPr="00FB7D84">
              <w:rPr>
                <w:lang w:val="ru-RU"/>
              </w:rPr>
              <w:t>определены</w:t>
            </w:r>
            <w:r w:rsidRPr="00C01AD8">
              <w:rPr>
                <w:lang w:val="ru-RU"/>
              </w:rPr>
              <w:t xml:space="preserve"> </w:t>
            </w:r>
            <w:r w:rsidRPr="00FB7D84">
              <w:rPr>
                <w:lang w:val="ru-RU"/>
              </w:rPr>
              <w:t>меры</w:t>
            </w:r>
            <w:r w:rsidRPr="00C01AD8">
              <w:rPr>
                <w:lang w:val="ru-RU"/>
              </w:rPr>
              <w:t xml:space="preserve"> </w:t>
            </w:r>
            <w:r w:rsidRPr="00FB7D84">
              <w:rPr>
                <w:lang w:val="ru-RU"/>
              </w:rPr>
              <w:t>по</w:t>
            </w:r>
            <w:r w:rsidRPr="00C01AD8">
              <w:rPr>
                <w:lang w:val="ru-RU"/>
              </w:rPr>
              <w:t xml:space="preserve"> </w:t>
            </w:r>
            <w:r w:rsidRPr="00FB7D84">
              <w:rPr>
                <w:lang w:val="ru-RU"/>
              </w:rPr>
              <w:t>защите</w:t>
            </w:r>
            <w:r w:rsidRPr="00C01AD8">
              <w:rPr>
                <w:lang w:val="ru-RU"/>
              </w:rPr>
              <w:t xml:space="preserve"> </w:t>
            </w:r>
            <w:r w:rsidRPr="00FB7D84">
              <w:rPr>
                <w:lang w:val="ru-RU"/>
              </w:rPr>
              <w:t>сотрудников, сообщивших о нарушениях. Принципы защиты были позднее определены в служебной инструкции, посвященной политике в области защиты сотрудников, сообщивших о нарушениях. С</w:t>
            </w:r>
            <w:r w:rsidRPr="00FB7D84">
              <w:t xml:space="preserve"> </w:t>
            </w:r>
            <w:r w:rsidRPr="00FB7D84">
              <w:rPr>
                <w:lang w:val="ru-RU"/>
              </w:rPr>
              <w:t>этой</w:t>
            </w:r>
            <w:r w:rsidRPr="00FB7D84">
              <w:t xml:space="preserve"> </w:t>
            </w:r>
            <w:r w:rsidRPr="00FB7D84">
              <w:rPr>
                <w:lang w:val="ru-RU"/>
              </w:rPr>
              <w:t>политикой</w:t>
            </w:r>
            <w:r w:rsidRPr="00FB7D84">
              <w:t xml:space="preserve"> </w:t>
            </w:r>
            <w:r w:rsidRPr="00FB7D84">
              <w:rPr>
                <w:lang w:val="ru-RU"/>
              </w:rPr>
              <w:t>могут</w:t>
            </w:r>
            <w:r w:rsidRPr="00FB7D84">
              <w:t xml:space="preserve"> </w:t>
            </w:r>
            <w:r w:rsidRPr="00FB7D84">
              <w:rPr>
                <w:lang w:val="ru-RU"/>
              </w:rPr>
              <w:t>ознакомиться</w:t>
            </w:r>
            <w:r w:rsidRPr="00FB7D84">
              <w:t xml:space="preserve">  </w:t>
            </w:r>
            <w:r w:rsidRPr="00FB7D84">
              <w:rPr>
                <w:lang w:val="ru-RU"/>
              </w:rPr>
              <w:t>все</w:t>
            </w:r>
            <w:r w:rsidRPr="00FB7D84">
              <w:t xml:space="preserve"> </w:t>
            </w:r>
            <w:r w:rsidRPr="00FB7D84">
              <w:rPr>
                <w:lang w:val="ru-RU"/>
              </w:rPr>
              <w:t>сотрудники</w:t>
            </w:r>
            <w:r w:rsidRPr="00FB7D84">
              <w:t>.</w:t>
            </w:r>
          </w:p>
        </w:tc>
      </w:tr>
      <w:tr w:rsidR="00641C81" w:rsidRPr="00135FA4">
        <w:tc>
          <w:tcPr>
            <w:tcW w:w="5705" w:type="dxa"/>
            <w:tcBorders>
              <w:left w:val="single" w:sz="4" w:space="0" w:color="000000"/>
              <w:bottom w:val="single" w:sz="4" w:space="0" w:color="000000"/>
            </w:tcBorders>
            <w:tcMar>
              <w:top w:w="108" w:type="dxa"/>
              <w:bottom w:w="108" w:type="dxa"/>
            </w:tcMar>
          </w:tcPr>
          <w:p w:rsidR="00641C81" w:rsidRPr="00FB7D84" w:rsidRDefault="00641C81">
            <w:pPr>
              <w:snapToGrid w:val="0"/>
              <w:rPr>
                <w:lang w:val="ru-RU"/>
              </w:rPr>
            </w:pPr>
            <w:r w:rsidRPr="00FB7D84">
              <w:rPr>
                <w:lang w:val="ru-RU"/>
              </w:rPr>
              <w:lastRenderedPageBreak/>
              <w:t>Составление и распространение реестра консультантов ВОИС для целей оказания технической помощи.</w:t>
            </w:r>
          </w:p>
        </w:tc>
        <w:tc>
          <w:tcPr>
            <w:tcW w:w="9155" w:type="dxa"/>
            <w:tcBorders>
              <w:left w:val="single" w:sz="4" w:space="0" w:color="000000"/>
              <w:bottom w:val="single" w:sz="4" w:space="0" w:color="000000"/>
              <w:right w:val="single" w:sz="4" w:space="0" w:color="000000"/>
            </w:tcBorders>
            <w:tcMar>
              <w:top w:w="108" w:type="dxa"/>
              <w:bottom w:w="108" w:type="dxa"/>
            </w:tcMar>
          </w:tcPr>
          <w:p w:rsidR="00641C81" w:rsidRPr="00FB7D84" w:rsidRDefault="00641C81">
            <w:pPr>
              <w:autoSpaceDE w:val="0"/>
              <w:snapToGrid w:val="0"/>
              <w:rPr>
                <w:u w:val="single"/>
                <w:lang w:val="ru-RU"/>
              </w:rPr>
            </w:pPr>
            <w:r w:rsidRPr="00FB7D84">
              <w:rPr>
                <w:lang w:val="ru-RU"/>
              </w:rPr>
              <w:t>Перечень консультантов был доработан и включен в проект по интеллектуальной собственности и базе данных по технической помощи, оказываемой в сфере интеллектуальной собственности (IP-TAD).   База данных находится по адресу:  H</w:t>
            </w:r>
            <w:r w:rsidRPr="00FB7D84">
              <w:rPr>
                <w:u w:val="single"/>
                <w:lang w:val="ru-RU"/>
              </w:rPr>
              <w:t>http://www.wipo.int/roc/en/index.jsp</w:t>
            </w:r>
          </w:p>
          <w:p w:rsidR="00641C81" w:rsidRPr="00FB7D84" w:rsidRDefault="00641C81">
            <w:pPr>
              <w:rPr>
                <w:lang w:val="ru-RU"/>
              </w:rPr>
            </w:pPr>
          </w:p>
          <w:p w:rsidR="00641C81" w:rsidRPr="00FB7D84" w:rsidRDefault="00641C81">
            <w:pPr>
              <w:rPr>
                <w:lang w:val="ru-RU"/>
              </w:rPr>
            </w:pPr>
          </w:p>
        </w:tc>
      </w:tr>
    </w:tbl>
    <w:p w:rsidR="004531C2" w:rsidRDefault="004531C2">
      <w:pPr>
        <w:rPr>
          <w:lang w:val="ru-RU"/>
        </w:rPr>
      </w:pPr>
    </w:p>
    <w:p w:rsidR="00641C81" w:rsidRPr="00FB7D84" w:rsidRDefault="00641C81">
      <w:pPr>
        <w:rPr>
          <w:lang w:val="ru-RU"/>
        </w:rPr>
      </w:pPr>
      <w:r w:rsidRPr="00FB7D84">
        <w:rPr>
          <w:lang w:val="ru-RU"/>
        </w:rPr>
        <w:t>Рекомендация 7:  Разрабатывать меры, которые смогут помочь странам решать вопросы в связи с антиконкурентной практикой в области ИС путем предоставления технического сотрудничества развивающимся странам, и в особенности НРС, по их просьбе, в целях обеспечения лучшего понимания взаимосвязи между правами интеллектуальной собственности и конкурентной политикой.</w:t>
      </w:r>
    </w:p>
    <w:p w:rsidR="00641C81" w:rsidRPr="00FB7D84" w:rsidRDefault="00641C81">
      <w:pPr>
        <w:rPr>
          <w:b/>
          <w:lang w:val="ru-RU"/>
        </w:rPr>
      </w:pPr>
    </w:p>
    <w:p w:rsidR="00641C81" w:rsidRPr="00FB7D84" w:rsidRDefault="00641C81">
      <w:pPr>
        <w:rPr>
          <w:b/>
          <w:lang w:val="ru-RU"/>
        </w:rPr>
      </w:pPr>
    </w:p>
    <w:tbl>
      <w:tblPr>
        <w:tblW w:w="0" w:type="auto"/>
        <w:tblInd w:w="108" w:type="dxa"/>
        <w:tblLayout w:type="fixed"/>
        <w:tblLook w:val="0000" w:firstRow="0" w:lastRow="0" w:firstColumn="0" w:lastColumn="0" w:noHBand="0" w:noVBand="0"/>
      </w:tblPr>
      <w:tblGrid>
        <w:gridCol w:w="6379"/>
        <w:gridCol w:w="8481"/>
      </w:tblGrid>
      <w:tr w:rsidR="00641C81" w:rsidRPr="00FB7D84">
        <w:trPr>
          <w:trHeight w:val="392"/>
          <w:tblHeader/>
        </w:trPr>
        <w:tc>
          <w:tcPr>
            <w:tcW w:w="6379" w:type="dxa"/>
            <w:tcBorders>
              <w:top w:val="single" w:sz="4" w:space="0" w:color="000000"/>
              <w:left w:val="single" w:sz="4" w:space="0" w:color="000000"/>
              <w:bottom w:val="single" w:sz="4" w:space="0" w:color="000000"/>
            </w:tcBorders>
          </w:tcPr>
          <w:p w:rsidR="00641C81" w:rsidRPr="00FB7D84" w:rsidRDefault="00641C81">
            <w:pPr>
              <w:keepNext/>
              <w:autoSpaceDE w:val="0"/>
              <w:snapToGrid w:val="0"/>
              <w:spacing w:before="240" w:after="60"/>
              <w:rPr>
                <w:bCs/>
                <w:u w:val="single"/>
                <w:lang w:val="ru-RU"/>
              </w:rPr>
            </w:pPr>
            <w:r w:rsidRPr="00FB7D84">
              <w:rPr>
                <w:bCs/>
                <w:u w:val="single"/>
                <w:lang w:val="ru-RU"/>
              </w:rPr>
              <w:t>Стратегии реализации</w:t>
            </w:r>
          </w:p>
        </w:tc>
        <w:tc>
          <w:tcPr>
            <w:tcW w:w="8481" w:type="dxa"/>
            <w:tcBorders>
              <w:top w:val="single" w:sz="4" w:space="0" w:color="000000"/>
              <w:left w:val="single" w:sz="4" w:space="0" w:color="000000"/>
              <w:bottom w:val="single" w:sz="4" w:space="0" w:color="000000"/>
              <w:right w:val="single" w:sz="4" w:space="0" w:color="000000"/>
            </w:tcBorders>
            <w:vAlign w:val="center"/>
          </w:tcPr>
          <w:p w:rsidR="00641C81" w:rsidRPr="00FB7D84" w:rsidRDefault="00641C81">
            <w:pPr>
              <w:keepNext/>
              <w:autoSpaceDE w:val="0"/>
              <w:snapToGrid w:val="0"/>
              <w:spacing w:before="240" w:after="60"/>
              <w:rPr>
                <w:bCs/>
                <w:szCs w:val="26"/>
                <w:u w:val="single"/>
                <w:lang w:val="ru-RU"/>
              </w:rPr>
            </w:pPr>
            <w:r w:rsidRPr="00FB7D84">
              <w:rPr>
                <w:bCs/>
                <w:szCs w:val="26"/>
                <w:u w:val="single"/>
                <w:lang w:val="ru-RU"/>
              </w:rPr>
              <w:t>Достижения</w:t>
            </w:r>
          </w:p>
          <w:p w:rsidR="00641C81" w:rsidRPr="00FB7D84" w:rsidRDefault="00641C81"/>
        </w:tc>
      </w:tr>
      <w:tr w:rsidR="00641C81" w:rsidRPr="00FB7D84">
        <w:trPr>
          <w:trHeight w:val="935"/>
        </w:trPr>
        <w:tc>
          <w:tcPr>
            <w:tcW w:w="6379" w:type="dxa"/>
            <w:tcBorders>
              <w:left w:val="single" w:sz="4" w:space="0" w:color="000000"/>
              <w:bottom w:val="single" w:sz="4" w:space="0" w:color="000000"/>
            </w:tcBorders>
            <w:tcMar>
              <w:top w:w="108" w:type="dxa"/>
              <w:bottom w:w="108" w:type="dxa"/>
            </w:tcMar>
          </w:tcPr>
          <w:p w:rsidR="00641C81" w:rsidRPr="00FB7D84" w:rsidRDefault="00641C81">
            <w:pPr>
              <w:snapToGrid w:val="0"/>
              <w:rPr>
                <w:lang w:val="ru-RU"/>
              </w:rPr>
            </w:pPr>
            <w:r w:rsidRPr="00FB7D84">
              <w:rPr>
                <w:lang w:val="ru-RU"/>
              </w:rPr>
              <w:t xml:space="preserve">ВОИС, в ответ на соответствующие просьбы, предоставляет помощь и консультационные услуги в области законодательства в целях предупреждения и/или решения проблем, связанных с антиконкурентной практикой в области ИС.  Это охватывает рассмотрение вопросов установления надлежащей сферы действия исключительных прав ИС, в том числе соответствующих исключений и ограничений в отношении этих прав, а также использования таких правовых механизмов, как принудительные лицензии и другие меры, допускаемые международными нормами.   Консультационные услуги предоставляются, также в ответ на просьбы, по вопросам, </w:t>
            </w:r>
            <w:r w:rsidRPr="00FB7D84">
              <w:rPr>
                <w:lang w:val="ru-RU"/>
              </w:rPr>
              <w:lastRenderedPageBreak/>
              <w:t>касающимся положений об ограничении предпринимательской деятельности и других условий контрактов о лицензировании ИС, которые могут иметь негативные последствия для конкуренции.</w:t>
            </w:r>
          </w:p>
          <w:p w:rsidR="00641C81" w:rsidRPr="00FB7D84" w:rsidRDefault="00641C81">
            <w:pPr>
              <w:rPr>
                <w:lang w:val="ru-RU"/>
              </w:rPr>
            </w:pPr>
          </w:p>
          <w:p w:rsidR="00641C81" w:rsidRPr="00FB7D84" w:rsidRDefault="00641C81">
            <w:pPr>
              <w:rPr>
                <w:lang w:val="pt-BR"/>
              </w:rPr>
            </w:pPr>
            <w:r w:rsidRPr="00FB7D84">
              <w:rPr>
                <w:lang w:val="ru-RU"/>
              </w:rPr>
              <w:t>Кроме того, в соответствии с данной рекомендацией был подготовлен и реализован тематический проект в области ИС и конкурентной политики (CDIP/4/4 Rev).</w:t>
            </w:r>
            <w:r w:rsidRPr="00FB7D84">
              <w:rPr>
                <w:lang w:val="pt-BR"/>
              </w:rPr>
              <w:t xml:space="preserve"> </w:t>
            </w:r>
          </w:p>
          <w:p w:rsidR="00641C81" w:rsidRPr="00FB7D84" w:rsidRDefault="00641C81">
            <w:pPr>
              <w:rPr>
                <w:lang w:val="pt-BR"/>
              </w:rPr>
            </w:pPr>
          </w:p>
        </w:tc>
        <w:tc>
          <w:tcPr>
            <w:tcW w:w="8481" w:type="dxa"/>
            <w:tcBorders>
              <w:left w:val="single" w:sz="4" w:space="0" w:color="000000"/>
              <w:bottom w:val="single" w:sz="4" w:space="0" w:color="000000"/>
              <w:right w:val="single" w:sz="4" w:space="0" w:color="000000"/>
            </w:tcBorders>
            <w:tcMar>
              <w:top w:w="108" w:type="dxa"/>
              <w:bottom w:w="108" w:type="dxa"/>
            </w:tcMar>
          </w:tcPr>
          <w:p w:rsidR="00641C81" w:rsidRPr="00FB7D84" w:rsidRDefault="00641C81">
            <w:pPr>
              <w:snapToGrid w:val="0"/>
              <w:rPr>
                <w:rFonts w:eastAsia="Times New Roman"/>
                <w:szCs w:val="22"/>
                <w:lang w:val="ru-RU"/>
              </w:rPr>
            </w:pPr>
            <w:r w:rsidRPr="00FB7D84">
              <w:rPr>
                <w:rFonts w:eastAsia="Times New Roman"/>
                <w:szCs w:val="22"/>
                <w:lang w:val="ru-RU"/>
              </w:rPr>
              <w:lastRenderedPageBreak/>
              <w:t>Содействие официальным и неофициальным формам сотрудничества между национальными ведомствами ИС и антимонопольными органами с целью регулярного обмена информацией.</w:t>
            </w:r>
          </w:p>
          <w:p w:rsidR="00641C81" w:rsidRPr="00FB7D84" w:rsidRDefault="00641C81">
            <w:pPr>
              <w:rPr>
                <w:rFonts w:eastAsia="Times New Roman"/>
                <w:szCs w:val="22"/>
                <w:lang w:val="ru-RU"/>
              </w:rPr>
            </w:pPr>
          </w:p>
          <w:p w:rsidR="00641C81" w:rsidRPr="00FB7D84" w:rsidRDefault="00641C81">
            <w:pPr>
              <w:rPr>
                <w:rFonts w:eastAsia="Times New Roman"/>
                <w:szCs w:val="22"/>
                <w:lang w:val="ru-RU"/>
              </w:rPr>
            </w:pPr>
            <w:r w:rsidRPr="00FB7D84">
              <w:rPr>
                <w:rFonts w:eastAsia="Times New Roman"/>
                <w:szCs w:val="22"/>
                <w:lang w:val="ru-RU"/>
              </w:rPr>
              <w:t>Более глубокое понимание взаимосвязи между  ИС и конкуренцией применительно к ряду сложных областей, в частности, отказа в лицензировании, создания патентных пулов, лицензирования, приобретения и  обеспечения защиты прав на патенты в сфере производства смартфонов.</w:t>
            </w:r>
          </w:p>
          <w:p w:rsidR="00641C81" w:rsidRPr="00FB7D84" w:rsidRDefault="00641C81">
            <w:pPr>
              <w:rPr>
                <w:rFonts w:eastAsia="Times New Roman"/>
                <w:szCs w:val="22"/>
                <w:lang w:val="ru-RU"/>
              </w:rPr>
            </w:pPr>
          </w:p>
          <w:p w:rsidR="00641C81" w:rsidRPr="005943EA" w:rsidRDefault="00641C81">
            <w:pPr>
              <w:rPr>
                <w:lang w:val="ru-RU"/>
              </w:rPr>
            </w:pPr>
            <w:r w:rsidRPr="00FB7D84">
              <w:rPr>
                <w:lang w:val="ru-RU"/>
              </w:rPr>
              <w:t>Расширение сотрудничества и координация усилий с секретар</w:t>
            </w:r>
            <w:r w:rsidR="005943EA">
              <w:rPr>
                <w:lang w:val="ru-RU"/>
              </w:rPr>
              <w:t>иатами ОЭСР, ЮНКТАД, ВОИС и ВТО</w:t>
            </w:r>
            <w:r w:rsidRPr="005943EA">
              <w:rPr>
                <w:lang w:val="ru-RU"/>
              </w:rPr>
              <w:t>.</w:t>
            </w:r>
          </w:p>
          <w:p w:rsidR="00641C81" w:rsidRPr="005943EA" w:rsidRDefault="00641C81">
            <w:pPr>
              <w:rPr>
                <w:lang w:val="ru-RU"/>
              </w:rPr>
            </w:pPr>
          </w:p>
          <w:p w:rsidR="00641C81" w:rsidRPr="00FB7D84" w:rsidRDefault="00641C81">
            <w:pPr>
              <w:rPr>
                <w:rFonts w:eastAsia="Times New Roman"/>
                <w:szCs w:val="22"/>
                <w:lang w:val="ru-RU"/>
              </w:rPr>
            </w:pPr>
            <w:r w:rsidRPr="00FB7D84">
              <w:rPr>
                <w:rFonts w:eastAsia="Times New Roman"/>
                <w:szCs w:val="22"/>
                <w:lang w:val="ru-RU"/>
              </w:rPr>
              <w:lastRenderedPageBreak/>
              <w:t xml:space="preserve">Проект в области ИС и конкурентной политики (CDIP/4/4 Rev) был успешно реализован.   Отчет об оценке этого проекта был представлен девятой сессии КРИС (CDIP/9/8).  В настоящее время ведется работа по интеграции в деятельность рекомендаций, вынесенных экспертом по оценке.  </w:t>
            </w:r>
          </w:p>
          <w:p w:rsidR="00641C81" w:rsidRPr="00FB7D84" w:rsidRDefault="00641C81">
            <w:pPr>
              <w:rPr>
                <w:lang w:val="ru-RU"/>
              </w:rPr>
            </w:pPr>
          </w:p>
          <w:p w:rsidR="00641C81" w:rsidRPr="00FB7D84" w:rsidRDefault="00641C81" w:rsidP="005943EA">
            <w:pPr>
              <w:rPr>
                <w:shd w:val="clear" w:color="auto" w:fill="FFFF00"/>
              </w:rPr>
            </w:pPr>
            <w:r w:rsidRPr="00FB7D84">
              <w:rPr>
                <w:lang w:val="ru-RU"/>
              </w:rPr>
              <w:t xml:space="preserve">Помимо базы данных </w:t>
            </w:r>
            <w:r w:rsidRPr="00FB7D84">
              <w:t>IP</w:t>
            </w:r>
            <w:r w:rsidRPr="00FB7D84">
              <w:rPr>
                <w:lang w:val="ru-RU"/>
              </w:rPr>
              <w:t>-</w:t>
            </w:r>
            <w:r w:rsidRPr="00FB7D84">
              <w:t>TAD</w:t>
            </w:r>
            <w:r w:rsidRPr="00FB7D84">
              <w:rPr>
                <w:lang w:val="ru-RU"/>
              </w:rPr>
              <w:t>, подробная информация о достижениях в связи с выполнением этой рекомендации изложена в Отчете о реализации Программы за 2012</w:t>
            </w:r>
            <w:r w:rsidRPr="00FB7D84">
              <w:t> </w:t>
            </w:r>
            <w:r w:rsidRPr="00FB7D84">
              <w:rPr>
                <w:lang w:val="ru-RU"/>
              </w:rPr>
              <w:t xml:space="preserve">-2013 гг. </w:t>
            </w:r>
            <w:r w:rsidRPr="00FB7D84">
              <w:t>(</w:t>
            </w:r>
            <w:r w:rsidRPr="00FB7D84">
              <w:rPr>
                <w:lang w:val="ru-RU"/>
              </w:rPr>
              <w:t>документ</w:t>
            </w:r>
            <w:r w:rsidRPr="00FB7D84">
              <w:t xml:space="preserve"> WO/PBC/22/8), </w:t>
            </w:r>
            <w:r w:rsidRPr="00FB7D84">
              <w:rPr>
                <w:lang w:val="ru-RU"/>
              </w:rPr>
              <w:t>в</w:t>
            </w:r>
            <w:r w:rsidRPr="00FB7D84">
              <w:t xml:space="preserve"> </w:t>
            </w:r>
            <w:r w:rsidRPr="00FB7D84">
              <w:rPr>
                <w:lang w:val="ru-RU"/>
              </w:rPr>
              <w:t>пункте</w:t>
            </w:r>
            <w:r w:rsidRPr="00FB7D84">
              <w:t xml:space="preserve">, </w:t>
            </w:r>
            <w:r w:rsidRPr="00FB7D84">
              <w:rPr>
                <w:lang w:val="ru-RU"/>
              </w:rPr>
              <w:t>касающемся</w:t>
            </w:r>
            <w:r w:rsidRPr="00FB7D84">
              <w:t xml:space="preserve"> </w:t>
            </w:r>
            <w:r w:rsidRPr="00FB7D84">
              <w:rPr>
                <w:lang w:val="ru-RU"/>
              </w:rPr>
              <w:t>Программы</w:t>
            </w:r>
            <w:r w:rsidR="004531C2">
              <w:rPr>
                <w:lang w:val="ru-RU"/>
              </w:rPr>
              <w:t> </w:t>
            </w:r>
            <w:r w:rsidR="005943EA">
              <w:t>18.</w:t>
            </w:r>
          </w:p>
        </w:tc>
      </w:tr>
    </w:tbl>
    <w:p w:rsidR="004531C2" w:rsidRDefault="004531C2">
      <w:pPr>
        <w:rPr>
          <w:i/>
          <w:lang w:val="ru-RU"/>
        </w:rPr>
      </w:pPr>
    </w:p>
    <w:p w:rsidR="00641C81" w:rsidRPr="00FB7D84" w:rsidRDefault="00641C81">
      <w:pPr>
        <w:rPr>
          <w:i/>
          <w:lang w:val="ru-RU"/>
        </w:rPr>
      </w:pPr>
      <w:r w:rsidRPr="00FB7D84">
        <w:rPr>
          <w:i/>
          <w:lang w:val="ru-RU"/>
        </w:rPr>
        <w:t xml:space="preserve">Рекомендация 11: </w:t>
      </w:r>
      <w:r w:rsidRPr="00FB7D84">
        <w:rPr>
          <w:lang w:val="ru-RU"/>
        </w:rPr>
        <w:t>Оказывать помощь государствам-членам в укреплении национального потенциала в области охраны национальных произведений, инноваций и изобретений и оказывать поддержку развитию национальной научно-технической инфраструктуры, где это применимо, в соответствии с мандатом ВОИС.</w:t>
      </w:r>
    </w:p>
    <w:p w:rsidR="00641C81" w:rsidRPr="00FB7D84" w:rsidRDefault="00641C81">
      <w:pPr>
        <w:rPr>
          <w:bCs/>
          <w:lang w:val="ru-RU"/>
        </w:rPr>
      </w:pPr>
    </w:p>
    <w:p w:rsidR="00641C81" w:rsidRPr="00FB7D84" w:rsidRDefault="00641C81">
      <w:pPr>
        <w:rPr>
          <w:bCs/>
          <w:lang w:val="ru-RU"/>
        </w:rPr>
      </w:pPr>
    </w:p>
    <w:tbl>
      <w:tblPr>
        <w:tblW w:w="0" w:type="auto"/>
        <w:tblInd w:w="108" w:type="dxa"/>
        <w:tblLayout w:type="fixed"/>
        <w:tblLook w:val="0000" w:firstRow="0" w:lastRow="0" w:firstColumn="0" w:lastColumn="0" w:noHBand="0" w:noVBand="0"/>
      </w:tblPr>
      <w:tblGrid>
        <w:gridCol w:w="8584"/>
        <w:gridCol w:w="6389"/>
      </w:tblGrid>
      <w:tr w:rsidR="00641C81" w:rsidRPr="00FB7D84">
        <w:trPr>
          <w:trHeight w:val="392"/>
          <w:tblHeader/>
        </w:trPr>
        <w:tc>
          <w:tcPr>
            <w:tcW w:w="8584" w:type="dxa"/>
            <w:tcBorders>
              <w:top w:val="single" w:sz="4" w:space="0" w:color="000000"/>
              <w:left w:val="single" w:sz="4" w:space="0" w:color="000000"/>
              <w:bottom w:val="single" w:sz="4" w:space="0" w:color="000000"/>
            </w:tcBorders>
          </w:tcPr>
          <w:p w:rsidR="00641C81" w:rsidRPr="00FB7D84" w:rsidRDefault="00641C81">
            <w:pPr>
              <w:keepNext/>
              <w:autoSpaceDE w:val="0"/>
              <w:snapToGrid w:val="0"/>
              <w:spacing w:before="240" w:after="60"/>
              <w:rPr>
                <w:bCs/>
                <w:u w:val="single"/>
                <w:lang w:val="ru-RU"/>
              </w:rPr>
            </w:pPr>
            <w:r w:rsidRPr="00FB7D84">
              <w:rPr>
                <w:bCs/>
                <w:u w:val="single"/>
                <w:lang w:val="ru-RU"/>
              </w:rPr>
              <w:t>Стратегии реализации</w:t>
            </w:r>
          </w:p>
        </w:tc>
        <w:tc>
          <w:tcPr>
            <w:tcW w:w="6389" w:type="dxa"/>
            <w:tcBorders>
              <w:top w:val="single" w:sz="4" w:space="0" w:color="000000"/>
              <w:left w:val="single" w:sz="4" w:space="0" w:color="000000"/>
              <w:bottom w:val="single" w:sz="4" w:space="0" w:color="000000"/>
              <w:right w:val="single" w:sz="4" w:space="0" w:color="000000"/>
            </w:tcBorders>
            <w:vAlign w:val="center"/>
          </w:tcPr>
          <w:p w:rsidR="00641C81" w:rsidRPr="00FB7D84" w:rsidRDefault="00641C81">
            <w:pPr>
              <w:keepNext/>
              <w:autoSpaceDE w:val="0"/>
              <w:snapToGrid w:val="0"/>
              <w:spacing w:before="240" w:after="60"/>
              <w:rPr>
                <w:bCs/>
                <w:szCs w:val="26"/>
                <w:u w:val="single"/>
                <w:lang w:val="ru-RU"/>
              </w:rPr>
            </w:pPr>
            <w:r w:rsidRPr="00FB7D84">
              <w:rPr>
                <w:bCs/>
                <w:szCs w:val="26"/>
                <w:u w:val="single"/>
                <w:lang w:val="ru-RU"/>
              </w:rPr>
              <w:t>Достижения</w:t>
            </w:r>
          </w:p>
          <w:p w:rsidR="00641C81" w:rsidRPr="00FB7D84" w:rsidRDefault="00641C81"/>
        </w:tc>
      </w:tr>
      <w:tr w:rsidR="00641C81" w:rsidRPr="00B66675">
        <w:tc>
          <w:tcPr>
            <w:tcW w:w="8584" w:type="dxa"/>
            <w:tcBorders>
              <w:left w:val="single" w:sz="4" w:space="0" w:color="000000"/>
              <w:bottom w:val="single" w:sz="4" w:space="0" w:color="000000"/>
            </w:tcBorders>
            <w:tcMar>
              <w:top w:w="108" w:type="dxa"/>
              <w:bottom w:w="108" w:type="dxa"/>
            </w:tcMar>
          </w:tcPr>
          <w:p w:rsidR="00641C81" w:rsidRPr="005943EA" w:rsidRDefault="00641C81">
            <w:pPr>
              <w:snapToGrid w:val="0"/>
              <w:rPr>
                <w:lang w:val="ru-RU"/>
              </w:rPr>
            </w:pPr>
            <w:r w:rsidRPr="00FB7D84">
              <w:rPr>
                <w:szCs w:val="22"/>
                <w:lang w:val="ru-RU"/>
              </w:rPr>
              <w:t>Организация курсов по вопросам охраны ИС и составления патентных заявок для ученых, исследователей, руководителей технологических подразделений, изобретателей и юристов в целях углубления знаний об ИС и патентной системе, укрепления способности национальных производителей ИС, университетов и учреждений НИОКР в использовании патентной системы, применении различных стратегий в сфере патентования и доступных средств для эффективного использования своих произведений в целях устойчивого развити</w:t>
            </w:r>
            <w:r w:rsidR="005943EA">
              <w:rPr>
                <w:szCs w:val="22"/>
                <w:lang w:val="ru-RU"/>
              </w:rPr>
              <w:t>я в развивающихся странах и НРС</w:t>
            </w:r>
            <w:r w:rsidRPr="005943EA">
              <w:rPr>
                <w:lang w:val="ru-RU"/>
              </w:rPr>
              <w:t>.</w:t>
            </w:r>
            <w:r w:rsidRPr="005943EA">
              <w:rPr>
                <w:lang w:val="ru-RU"/>
              </w:rPr>
              <w:br/>
            </w:r>
          </w:p>
          <w:p w:rsidR="00641C81" w:rsidRPr="00FB7D84" w:rsidRDefault="00641C81">
            <w:pPr>
              <w:rPr>
                <w:lang w:val="ru-RU"/>
              </w:rPr>
            </w:pPr>
            <w:r w:rsidRPr="00FB7D84">
              <w:rPr>
                <w:lang w:val="ru-RU"/>
              </w:rPr>
              <w:lastRenderedPageBreak/>
              <w:t>Разработка практического инструментария для оказания помощи государствам-членам и их НИИ в создании и обеспечении эффективного функционирования систем передачи технологии.</w:t>
            </w:r>
          </w:p>
          <w:p w:rsidR="00641C81" w:rsidRPr="005943EA" w:rsidRDefault="00641C81" w:rsidP="005943EA">
            <w:pPr>
              <w:rPr>
                <w:shd w:val="clear" w:color="auto" w:fill="FFFF00"/>
                <w:lang w:val="ru-RU"/>
              </w:rPr>
            </w:pPr>
            <w:r w:rsidRPr="00FB7D84">
              <w:rPr>
                <w:lang w:val="ru-RU"/>
              </w:rPr>
              <w:t>Расширение путей использования патентной информации и доступа к н</w:t>
            </w:r>
            <w:r w:rsidR="005943EA">
              <w:rPr>
                <w:lang w:val="ru-RU"/>
              </w:rPr>
              <w:t>ей.</w:t>
            </w:r>
          </w:p>
        </w:tc>
        <w:tc>
          <w:tcPr>
            <w:tcW w:w="6389" w:type="dxa"/>
            <w:tcBorders>
              <w:left w:val="single" w:sz="4" w:space="0" w:color="000000"/>
              <w:bottom w:val="single" w:sz="4" w:space="0" w:color="000000"/>
              <w:right w:val="single" w:sz="4" w:space="0" w:color="000000"/>
            </w:tcBorders>
            <w:tcMar>
              <w:top w:w="108" w:type="dxa"/>
              <w:bottom w:w="108" w:type="dxa"/>
            </w:tcMar>
          </w:tcPr>
          <w:p w:rsidR="00641C81" w:rsidRPr="005943EA" w:rsidRDefault="00641C81">
            <w:pPr>
              <w:snapToGrid w:val="0"/>
              <w:rPr>
                <w:shd w:val="clear" w:color="auto" w:fill="FFFF00"/>
                <w:lang w:val="ru-RU"/>
              </w:rPr>
            </w:pPr>
            <w:r w:rsidRPr="00FB7D84">
              <w:rPr>
                <w:lang w:val="ru-RU"/>
              </w:rPr>
              <w:lastRenderedPageBreak/>
              <w:t>Проведение</w:t>
            </w:r>
            <w:r w:rsidRPr="005943EA">
              <w:rPr>
                <w:lang w:val="ru-RU"/>
              </w:rPr>
              <w:t xml:space="preserve"> </w:t>
            </w:r>
            <w:r w:rsidRPr="00FB7D84">
              <w:rPr>
                <w:lang w:val="ru-RU"/>
              </w:rPr>
              <w:t>девяти</w:t>
            </w:r>
            <w:r w:rsidRPr="005943EA">
              <w:rPr>
                <w:lang w:val="ru-RU"/>
              </w:rPr>
              <w:t xml:space="preserve"> </w:t>
            </w:r>
            <w:r w:rsidRPr="00FB7D84">
              <w:rPr>
                <w:lang w:val="ru-RU"/>
              </w:rPr>
              <w:t>практикумов</w:t>
            </w:r>
            <w:r w:rsidRPr="005943EA">
              <w:rPr>
                <w:lang w:val="ru-RU"/>
              </w:rPr>
              <w:t xml:space="preserve"> </w:t>
            </w:r>
            <w:r w:rsidRPr="00FB7D84">
              <w:rPr>
                <w:lang w:val="ru-RU"/>
              </w:rPr>
              <w:t>по</w:t>
            </w:r>
            <w:r w:rsidRPr="005943EA">
              <w:rPr>
                <w:lang w:val="ru-RU"/>
              </w:rPr>
              <w:t xml:space="preserve"> </w:t>
            </w:r>
            <w:r w:rsidRPr="00FB7D84">
              <w:rPr>
                <w:lang w:val="ru-RU"/>
              </w:rPr>
              <w:t>теме</w:t>
            </w:r>
            <w:r w:rsidRPr="005943EA">
              <w:rPr>
                <w:lang w:val="ru-RU"/>
              </w:rPr>
              <w:t xml:space="preserve"> «</w:t>
            </w:r>
            <w:r w:rsidRPr="00FB7D84">
              <w:rPr>
                <w:lang w:val="ru-RU"/>
              </w:rPr>
              <w:t>составление</w:t>
            </w:r>
            <w:r w:rsidRPr="005943EA">
              <w:rPr>
                <w:lang w:val="ru-RU"/>
              </w:rPr>
              <w:t xml:space="preserve"> </w:t>
            </w:r>
            <w:r w:rsidRPr="00FB7D84">
              <w:rPr>
                <w:lang w:val="ru-RU"/>
              </w:rPr>
              <w:t>патентной</w:t>
            </w:r>
            <w:r w:rsidRPr="005943EA">
              <w:rPr>
                <w:lang w:val="ru-RU"/>
              </w:rPr>
              <w:t xml:space="preserve"> </w:t>
            </w:r>
            <w:r w:rsidRPr="00FB7D84">
              <w:rPr>
                <w:lang w:val="ru-RU"/>
              </w:rPr>
              <w:t>заявки</w:t>
            </w:r>
            <w:r w:rsidRPr="005943EA">
              <w:rPr>
                <w:lang w:val="ru-RU"/>
              </w:rPr>
              <w:t xml:space="preserve">» </w:t>
            </w:r>
            <w:r w:rsidRPr="00FB7D84">
              <w:rPr>
                <w:lang w:val="ru-RU"/>
              </w:rPr>
              <w:t>и</w:t>
            </w:r>
            <w:r w:rsidRPr="005943EA">
              <w:rPr>
                <w:lang w:val="ru-RU"/>
              </w:rPr>
              <w:t xml:space="preserve"> </w:t>
            </w:r>
            <w:r w:rsidRPr="00FB7D84">
              <w:rPr>
                <w:lang w:val="ru-RU"/>
              </w:rPr>
              <w:t>последующих</w:t>
            </w:r>
            <w:r w:rsidRPr="005943EA">
              <w:rPr>
                <w:lang w:val="ru-RU"/>
              </w:rPr>
              <w:t xml:space="preserve"> </w:t>
            </w:r>
            <w:r w:rsidRPr="00FB7D84">
              <w:rPr>
                <w:lang w:val="ru-RU"/>
              </w:rPr>
              <w:t>семи</w:t>
            </w:r>
            <w:r w:rsidRPr="005943EA">
              <w:rPr>
                <w:lang w:val="ru-RU"/>
              </w:rPr>
              <w:t xml:space="preserve"> </w:t>
            </w:r>
            <w:r w:rsidRPr="00FB7D84">
              <w:rPr>
                <w:lang w:val="ru-RU"/>
              </w:rPr>
              <w:t>курсов</w:t>
            </w:r>
            <w:r w:rsidRPr="005943EA">
              <w:rPr>
                <w:lang w:val="ru-RU"/>
              </w:rPr>
              <w:t xml:space="preserve"> </w:t>
            </w:r>
            <w:r w:rsidRPr="00FB7D84">
              <w:rPr>
                <w:lang w:val="ru-RU"/>
              </w:rPr>
              <w:t>дистанционного</w:t>
            </w:r>
            <w:r w:rsidRPr="005943EA">
              <w:rPr>
                <w:lang w:val="ru-RU"/>
              </w:rPr>
              <w:t xml:space="preserve"> </w:t>
            </w:r>
            <w:r w:rsidRPr="00FB7D84">
              <w:rPr>
                <w:lang w:val="ru-RU"/>
              </w:rPr>
              <w:t>обучения</w:t>
            </w:r>
            <w:r w:rsidRPr="005943EA">
              <w:rPr>
                <w:lang w:val="ru-RU"/>
              </w:rPr>
              <w:t xml:space="preserve"> </w:t>
            </w:r>
            <w:r w:rsidRPr="00FB7D84">
              <w:rPr>
                <w:lang w:val="ru-RU"/>
              </w:rPr>
              <w:t>по</w:t>
            </w:r>
            <w:r w:rsidRPr="005943EA">
              <w:rPr>
                <w:lang w:val="ru-RU"/>
              </w:rPr>
              <w:t xml:space="preserve"> </w:t>
            </w:r>
            <w:r w:rsidRPr="00FB7D84">
              <w:rPr>
                <w:lang w:val="ru-RU"/>
              </w:rPr>
              <w:t>теме</w:t>
            </w:r>
            <w:r w:rsidRPr="005943EA">
              <w:rPr>
                <w:lang w:val="ru-RU"/>
              </w:rPr>
              <w:t xml:space="preserve"> «</w:t>
            </w:r>
            <w:r w:rsidRPr="00FB7D84">
              <w:rPr>
                <w:lang w:val="ru-RU"/>
              </w:rPr>
              <w:t>составление</w:t>
            </w:r>
            <w:r w:rsidRPr="005943EA">
              <w:rPr>
                <w:lang w:val="ru-RU"/>
              </w:rPr>
              <w:t xml:space="preserve"> </w:t>
            </w:r>
            <w:r w:rsidRPr="00FB7D84">
              <w:rPr>
                <w:lang w:val="ru-RU"/>
              </w:rPr>
              <w:t>патентной</w:t>
            </w:r>
            <w:r w:rsidRPr="005943EA">
              <w:rPr>
                <w:lang w:val="ru-RU"/>
              </w:rPr>
              <w:t xml:space="preserve"> </w:t>
            </w:r>
            <w:r w:rsidRPr="00FB7D84">
              <w:rPr>
                <w:lang w:val="ru-RU"/>
              </w:rPr>
              <w:t>формы</w:t>
            </w:r>
            <w:r w:rsidRPr="005943EA">
              <w:rPr>
                <w:lang w:val="ru-RU"/>
              </w:rPr>
              <w:t xml:space="preserve">» </w:t>
            </w:r>
            <w:r w:rsidRPr="00FB7D84">
              <w:rPr>
                <w:lang w:val="ru-RU"/>
              </w:rPr>
              <w:t>для</w:t>
            </w:r>
            <w:r w:rsidRPr="005943EA">
              <w:rPr>
                <w:lang w:val="ru-RU"/>
              </w:rPr>
              <w:t xml:space="preserve"> </w:t>
            </w:r>
            <w:r w:rsidRPr="00FB7D84">
              <w:rPr>
                <w:szCs w:val="22"/>
                <w:lang w:val="ru-RU"/>
              </w:rPr>
              <w:t>ученых</w:t>
            </w:r>
            <w:r w:rsidRPr="005943EA">
              <w:rPr>
                <w:szCs w:val="22"/>
                <w:lang w:val="ru-RU"/>
              </w:rPr>
              <w:t xml:space="preserve">, </w:t>
            </w:r>
            <w:r w:rsidRPr="00FB7D84">
              <w:rPr>
                <w:szCs w:val="22"/>
                <w:lang w:val="ru-RU"/>
              </w:rPr>
              <w:t>исследователей</w:t>
            </w:r>
            <w:r w:rsidRPr="005943EA">
              <w:rPr>
                <w:szCs w:val="22"/>
                <w:lang w:val="ru-RU"/>
              </w:rPr>
              <w:t xml:space="preserve">, </w:t>
            </w:r>
            <w:r w:rsidRPr="00FB7D84">
              <w:rPr>
                <w:szCs w:val="22"/>
                <w:lang w:val="ru-RU"/>
              </w:rPr>
              <w:t>руководителей</w:t>
            </w:r>
            <w:r w:rsidRPr="005943EA">
              <w:rPr>
                <w:szCs w:val="22"/>
                <w:lang w:val="ru-RU"/>
              </w:rPr>
              <w:t xml:space="preserve"> </w:t>
            </w:r>
            <w:r w:rsidRPr="00FB7D84">
              <w:rPr>
                <w:szCs w:val="22"/>
                <w:lang w:val="ru-RU"/>
              </w:rPr>
              <w:t>технологических</w:t>
            </w:r>
            <w:r w:rsidRPr="005943EA">
              <w:rPr>
                <w:szCs w:val="22"/>
                <w:lang w:val="ru-RU"/>
              </w:rPr>
              <w:t xml:space="preserve"> </w:t>
            </w:r>
            <w:r w:rsidRPr="00FB7D84">
              <w:rPr>
                <w:szCs w:val="22"/>
                <w:lang w:val="ru-RU"/>
              </w:rPr>
              <w:t>подразделений</w:t>
            </w:r>
            <w:r w:rsidRPr="005943EA">
              <w:rPr>
                <w:szCs w:val="22"/>
                <w:lang w:val="ru-RU"/>
              </w:rPr>
              <w:t xml:space="preserve"> </w:t>
            </w:r>
            <w:r w:rsidRPr="00FB7D84">
              <w:rPr>
                <w:szCs w:val="22"/>
                <w:lang w:val="ru-RU"/>
              </w:rPr>
              <w:t>и</w:t>
            </w:r>
            <w:r w:rsidRPr="005943EA">
              <w:rPr>
                <w:szCs w:val="22"/>
                <w:lang w:val="ru-RU"/>
              </w:rPr>
              <w:t xml:space="preserve"> </w:t>
            </w:r>
            <w:r w:rsidRPr="00FB7D84">
              <w:rPr>
                <w:szCs w:val="22"/>
                <w:lang w:val="ru-RU"/>
              </w:rPr>
              <w:t>юристов</w:t>
            </w:r>
            <w:r w:rsidRPr="005943EA">
              <w:rPr>
                <w:lang w:val="ru-RU"/>
              </w:rPr>
              <w:t xml:space="preserve"> </w:t>
            </w:r>
            <w:r w:rsidRPr="00FB7D84">
              <w:rPr>
                <w:lang w:val="ru-RU"/>
              </w:rPr>
              <w:t>в</w:t>
            </w:r>
            <w:r w:rsidRPr="005943EA">
              <w:rPr>
                <w:lang w:val="ru-RU"/>
              </w:rPr>
              <w:t xml:space="preserve"> </w:t>
            </w:r>
            <w:r w:rsidRPr="00FB7D84">
              <w:rPr>
                <w:szCs w:val="22"/>
                <w:lang w:val="ru-RU"/>
              </w:rPr>
              <w:t>развивающихся</w:t>
            </w:r>
            <w:r w:rsidRPr="005943EA">
              <w:rPr>
                <w:szCs w:val="22"/>
                <w:lang w:val="ru-RU"/>
              </w:rPr>
              <w:t xml:space="preserve"> </w:t>
            </w:r>
            <w:r w:rsidRPr="00FB7D84">
              <w:rPr>
                <w:szCs w:val="22"/>
                <w:lang w:val="ru-RU"/>
              </w:rPr>
              <w:t>странах</w:t>
            </w:r>
            <w:r w:rsidRPr="005943EA">
              <w:rPr>
                <w:szCs w:val="22"/>
                <w:lang w:val="ru-RU"/>
              </w:rPr>
              <w:t xml:space="preserve"> </w:t>
            </w:r>
            <w:r w:rsidRPr="00FB7D84">
              <w:rPr>
                <w:szCs w:val="22"/>
                <w:lang w:val="ru-RU"/>
              </w:rPr>
              <w:t>и</w:t>
            </w:r>
            <w:r w:rsidRPr="005943EA">
              <w:rPr>
                <w:szCs w:val="22"/>
                <w:lang w:val="ru-RU"/>
              </w:rPr>
              <w:t xml:space="preserve"> </w:t>
            </w:r>
            <w:r w:rsidRPr="00FB7D84">
              <w:rPr>
                <w:szCs w:val="22"/>
                <w:lang w:val="ru-RU"/>
              </w:rPr>
              <w:t>НРС</w:t>
            </w:r>
            <w:r w:rsidRPr="005943EA">
              <w:rPr>
                <w:lang w:val="ru-RU"/>
              </w:rPr>
              <w:t xml:space="preserve"> </w:t>
            </w:r>
            <w:r w:rsidRPr="00FB7D84">
              <w:rPr>
                <w:lang w:val="ru-RU"/>
              </w:rPr>
              <w:t>с</w:t>
            </w:r>
            <w:r w:rsidRPr="005943EA">
              <w:rPr>
                <w:lang w:val="ru-RU"/>
              </w:rPr>
              <w:t xml:space="preserve"> </w:t>
            </w:r>
            <w:r w:rsidRPr="00FB7D84">
              <w:rPr>
                <w:lang w:val="ru-RU"/>
              </w:rPr>
              <w:t>целью</w:t>
            </w:r>
            <w:r w:rsidRPr="005943EA">
              <w:rPr>
                <w:lang w:val="ru-RU"/>
              </w:rPr>
              <w:t xml:space="preserve"> </w:t>
            </w:r>
            <w:r w:rsidRPr="00FB7D84">
              <w:rPr>
                <w:lang w:val="ru-RU"/>
              </w:rPr>
              <w:t>совершенствования</w:t>
            </w:r>
            <w:r w:rsidRPr="005943EA">
              <w:rPr>
                <w:lang w:val="ru-RU"/>
              </w:rPr>
              <w:t xml:space="preserve"> </w:t>
            </w:r>
            <w:r w:rsidRPr="00FB7D84">
              <w:rPr>
                <w:lang w:val="ru-RU"/>
              </w:rPr>
              <w:t>навыков</w:t>
            </w:r>
            <w:r w:rsidRPr="005943EA">
              <w:rPr>
                <w:lang w:val="ru-RU"/>
              </w:rPr>
              <w:t xml:space="preserve"> </w:t>
            </w:r>
            <w:r w:rsidRPr="00FB7D84">
              <w:rPr>
                <w:lang w:val="ru-RU"/>
              </w:rPr>
              <w:t>охраны</w:t>
            </w:r>
            <w:r w:rsidRPr="005943EA">
              <w:rPr>
                <w:lang w:val="ru-RU"/>
              </w:rPr>
              <w:t xml:space="preserve"> </w:t>
            </w:r>
            <w:r w:rsidRPr="00FB7D84">
              <w:rPr>
                <w:lang w:val="ru-RU"/>
              </w:rPr>
              <w:t>изобретений</w:t>
            </w:r>
            <w:r w:rsidRPr="005943EA">
              <w:rPr>
                <w:lang w:val="ru-RU"/>
              </w:rPr>
              <w:t xml:space="preserve">, </w:t>
            </w:r>
            <w:r w:rsidRPr="00FB7D84">
              <w:rPr>
                <w:lang w:val="ru-RU"/>
              </w:rPr>
              <w:t>составления</w:t>
            </w:r>
            <w:r w:rsidRPr="005943EA">
              <w:rPr>
                <w:lang w:val="ru-RU"/>
              </w:rPr>
              <w:t xml:space="preserve"> </w:t>
            </w:r>
            <w:r w:rsidRPr="00FB7D84">
              <w:rPr>
                <w:lang w:val="ru-RU"/>
              </w:rPr>
              <w:t>патентной</w:t>
            </w:r>
            <w:r w:rsidRPr="005943EA">
              <w:rPr>
                <w:lang w:val="ru-RU"/>
              </w:rPr>
              <w:t xml:space="preserve"> </w:t>
            </w:r>
            <w:r w:rsidRPr="00FB7D84">
              <w:rPr>
                <w:lang w:val="ru-RU"/>
              </w:rPr>
              <w:t>заявки</w:t>
            </w:r>
            <w:r w:rsidRPr="005943EA">
              <w:rPr>
                <w:lang w:val="ru-RU"/>
              </w:rPr>
              <w:t xml:space="preserve"> </w:t>
            </w:r>
            <w:r w:rsidRPr="00FB7D84">
              <w:rPr>
                <w:lang w:val="ru-RU"/>
              </w:rPr>
              <w:t>и</w:t>
            </w:r>
            <w:r w:rsidRPr="005943EA">
              <w:rPr>
                <w:lang w:val="ru-RU"/>
              </w:rPr>
              <w:t xml:space="preserve"> </w:t>
            </w:r>
            <w:r w:rsidRPr="00FB7D84">
              <w:rPr>
                <w:lang w:val="ru-RU"/>
              </w:rPr>
              <w:t>разработки</w:t>
            </w:r>
            <w:r w:rsidRPr="005943EA">
              <w:rPr>
                <w:lang w:val="ru-RU"/>
              </w:rPr>
              <w:t xml:space="preserve"> </w:t>
            </w:r>
            <w:r w:rsidRPr="00FB7D84">
              <w:rPr>
                <w:lang w:val="ru-RU"/>
              </w:rPr>
              <w:t>собственной</w:t>
            </w:r>
            <w:r w:rsidRPr="005943EA">
              <w:rPr>
                <w:lang w:val="ru-RU"/>
              </w:rPr>
              <w:t xml:space="preserve"> </w:t>
            </w:r>
            <w:r w:rsidRPr="00FB7D84">
              <w:rPr>
                <w:lang w:val="ru-RU"/>
              </w:rPr>
              <w:t>стратегии</w:t>
            </w:r>
            <w:r w:rsidRPr="005943EA">
              <w:rPr>
                <w:lang w:val="ru-RU"/>
              </w:rPr>
              <w:t xml:space="preserve"> </w:t>
            </w:r>
            <w:r w:rsidRPr="00FB7D84">
              <w:rPr>
                <w:lang w:val="ru-RU"/>
              </w:rPr>
              <w:t>в</w:t>
            </w:r>
            <w:r w:rsidRPr="005943EA">
              <w:rPr>
                <w:lang w:val="ru-RU"/>
              </w:rPr>
              <w:t xml:space="preserve"> </w:t>
            </w:r>
            <w:r w:rsidRPr="00FB7D84">
              <w:rPr>
                <w:lang w:val="ru-RU"/>
              </w:rPr>
              <w:t>области</w:t>
            </w:r>
            <w:r w:rsidRPr="005943EA">
              <w:rPr>
                <w:lang w:val="ru-RU"/>
              </w:rPr>
              <w:t xml:space="preserve"> </w:t>
            </w:r>
            <w:r w:rsidRPr="00FB7D84">
              <w:rPr>
                <w:lang w:val="ru-RU"/>
              </w:rPr>
              <w:t>патентов</w:t>
            </w:r>
            <w:r w:rsidRPr="005943EA">
              <w:rPr>
                <w:lang w:val="ru-RU"/>
              </w:rPr>
              <w:t xml:space="preserve"> </w:t>
            </w:r>
            <w:r w:rsidRPr="00FB7D84">
              <w:rPr>
                <w:lang w:val="ru-RU"/>
              </w:rPr>
              <w:t>и</w:t>
            </w:r>
            <w:r w:rsidRPr="005943EA">
              <w:rPr>
                <w:lang w:val="ru-RU"/>
              </w:rPr>
              <w:t xml:space="preserve"> </w:t>
            </w:r>
            <w:r w:rsidRPr="00FB7D84">
              <w:rPr>
                <w:lang w:val="ru-RU"/>
              </w:rPr>
              <w:t>бизнеса</w:t>
            </w:r>
            <w:r w:rsidRPr="005943EA">
              <w:rPr>
                <w:lang w:val="ru-RU"/>
              </w:rPr>
              <w:t xml:space="preserve"> </w:t>
            </w:r>
            <w:r w:rsidRPr="00FB7D84">
              <w:rPr>
                <w:lang w:val="ru-RU"/>
              </w:rPr>
              <w:t>с</w:t>
            </w:r>
            <w:r w:rsidRPr="005943EA">
              <w:rPr>
                <w:lang w:val="ru-RU"/>
              </w:rPr>
              <w:t xml:space="preserve"> </w:t>
            </w:r>
            <w:r w:rsidRPr="00FB7D84">
              <w:rPr>
                <w:lang w:val="ru-RU"/>
              </w:rPr>
              <w:t>помощью</w:t>
            </w:r>
            <w:r w:rsidRPr="005943EA">
              <w:rPr>
                <w:lang w:val="ru-RU"/>
              </w:rPr>
              <w:t xml:space="preserve"> </w:t>
            </w:r>
            <w:r w:rsidRPr="00FB7D84">
              <w:rPr>
                <w:lang w:val="ru-RU"/>
              </w:rPr>
              <w:lastRenderedPageBreak/>
              <w:t>патентной</w:t>
            </w:r>
            <w:r w:rsidRPr="005943EA">
              <w:rPr>
                <w:lang w:val="ru-RU"/>
              </w:rPr>
              <w:t xml:space="preserve"> </w:t>
            </w:r>
            <w:r w:rsidRPr="00FB7D84">
              <w:rPr>
                <w:lang w:val="ru-RU"/>
              </w:rPr>
              <w:t>информации</w:t>
            </w:r>
            <w:r w:rsidRPr="005943EA">
              <w:rPr>
                <w:lang w:val="ru-RU"/>
              </w:rPr>
              <w:t xml:space="preserve"> </w:t>
            </w:r>
            <w:r w:rsidRPr="00FB7D84">
              <w:rPr>
                <w:lang w:val="ru-RU"/>
              </w:rPr>
              <w:t>и</w:t>
            </w:r>
            <w:r w:rsidRPr="005943EA">
              <w:rPr>
                <w:lang w:val="ru-RU"/>
              </w:rPr>
              <w:t xml:space="preserve"> </w:t>
            </w:r>
            <w:r w:rsidRPr="00FB7D84">
              <w:rPr>
                <w:lang w:val="ru-RU"/>
              </w:rPr>
              <w:t>преимуществ</w:t>
            </w:r>
            <w:r w:rsidRPr="005943EA">
              <w:rPr>
                <w:lang w:val="ru-RU"/>
              </w:rPr>
              <w:t xml:space="preserve"> </w:t>
            </w:r>
            <w:r w:rsidRPr="00FB7D84">
              <w:rPr>
                <w:lang w:val="ru-RU"/>
              </w:rPr>
              <w:t>системы</w:t>
            </w:r>
            <w:r w:rsidRPr="005943EA">
              <w:rPr>
                <w:lang w:val="ru-RU"/>
              </w:rPr>
              <w:t xml:space="preserve"> </w:t>
            </w:r>
            <w:r w:rsidRPr="00FB7D84">
              <w:rPr>
                <w:lang w:val="ru-RU"/>
              </w:rPr>
              <w:t>ИС</w:t>
            </w:r>
            <w:r w:rsidRPr="005943EA">
              <w:rPr>
                <w:lang w:val="ru-RU"/>
              </w:rPr>
              <w:t xml:space="preserve"> </w:t>
            </w:r>
            <w:r w:rsidRPr="00FB7D84">
              <w:rPr>
                <w:lang w:val="ru-RU"/>
              </w:rPr>
              <w:t>и</w:t>
            </w:r>
            <w:r w:rsidRPr="005943EA">
              <w:rPr>
                <w:lang w:val="ru-RU"/>
              </w:rPr>
              <w:t xml:space="preserve"> </w:t>
            </w:r>
            <w:r w:rsidRPr="00FB7D84">
              <w:rPr>
                <w:lang w:val="ru-RU"/>
              </w:rPr>
              <w:t>механизмов</w:t>
            </w:r>
            <w:r w:rsidRPr="005943EA">
              <w:rPr>
                <w:lang w:val="ru-RU"/>
              </w:rPr>
              <w:t xml:space="preserve"> </w:t>
            </w:r>
            <w:r w:rsidRPr="00FB7D84">
              <w:rPr>
                <w:lang w:val="ru-RU"/>
              </w:rPr>
              <w:t>регистрации</w:t>
            </w:r>
            <w:r w:rsidRPr="005943EA">
              <w:rPr>
                <w:lang w:val="ru-RU"/>
              </w:rPr>
              <w:t xml:space="preserve">, </w:t>
            </w:r>
            <w:r w:rsidRPr="00FB7D84">
              <w:rPr>
                <w:lang w:val="ru-RU"/>
              </w:rPr>
              <w:t>включая</w:t>
            </w:r>
            <w:r w:rsidRPr="005943EA">
              <w:rPr>
                <w:lang w:val="ru-RU"/>
              </w:rPr>
              <w:t xml:space="preserve"> </w:t>
            </w:r>
            <w:r w:rsidRPr="00FB7D84">
              <w:rPr>
                <w:lang w:val="ru-RU"/>
              </w:rPr>
              <w:t>РСТ</w:t>
            </w:r>
            <w:r w:rsidR="005943EA">
              <w:rPr>
                <w:lang w:val="ru-RU"/>
              </w:rPr>
              <w:t>.</w:t>
            </w:r>
          </w:p>
          <w:p w:rsidR="00641C81" w:rsidRPr="005943EA" w:rsidRDefault="00641C81">
            <w:pPr>
              <w:rPr>
                <w:lang w:val="ru-RU"/>
              </w:rPr>
            </w:pPr>
          </w:p>
          <w:p w:rsidR="00641C81" w:rsidRPr="005943EA" w:rsidRDefault="00641C81">
            <w:pPr>
              <w:rPr>
                <w:lang w:val="ru-RU"/>
              </w:rPr>
            </w:pPr>
            <w:r w:rsidRPr="00FB7D84">
              <w:rPr>
                <w:lang w:val="ru-RU"/>
              </w:rPr>
              <w:t xml:space="preserve">Улучшенный потенциал </w:t>
            </w:r>
            <w:r w:rsidRPr="00FB7D84">
              <w:rPr>
                <w:szCs w:val="22"/>
                <w:lang w:val="ru-RU"/>
              </w:rPr>
              <w:t>университетов и учреждений НИОКР по передаче знаний в сферу промышленности за счет поддержки программ подготовки квалифицированных специалистов и сотрудников, способных осуществлять  руководство технологическими подразделениями, произведениями, процессом создания и коммерциализации нематериальных активов в рамках НИОКР путем проведения в развивающихся странах и странах с переходной экономикой 15 курсов по вопросам коммерциализации ИС, управления П</w:t>
            </w:r>
            <w:r w:rsidR="005943EA">
              <w:rPr>
                <w:szCs w:val="22"/>
                <w:lang w:val="ru-RU"/>
              </w:rPr>
              <w:t>ИС, оценки ИС и лицензирования.</w:t>
            </w:r>
          </w:p>
          <w:p w:rsidR="00641C81" w:rsidRPr="005943EA" w:rsidRDefault="00641C81">
            <w:pPr>
              <w:rPr>
                <w:lang w:val="ru-RU"/>
              </w:rPr>
            </w:pPr>
          </w:p>
          <w:p w:rsidR="00641C81" w:rsidRPr="00FB7D84" w:rsidRDefault="00641C81">
            <w:pPr>
              <w:rPr>
                <w:lang w:val="ru-RU"/>
              </w:rPr>
            </w:pPr>
            <w:r w:rsidRPr="00FB7D84">
              <w:rPr>
                <w:lang w:val="ru-RU"/>
              </w:rPr>
              <w:t xml:space="preserve">Лучшее понимание деловых возможностей и рисков в лицензионных соглашениях в целях защиты коммерческих интересов. </w:t>
            </w:r>
          </w:p>
          <w:p w:rsidR="00641C81" w:rsidRPr="00FB7D84" w:rsidRDefault="00641C81">
            <w:pPr>
              <w:rPr>
                <w:lang w:val="ru-RU"/>
              </w:rPr>
            </w:pPr>
          </w:p>
          <w:p w:rsidR="00641C81" w:rsidRPr="005943EA" w:rsidRDefault="00641C81">
            <w:pPr>
              <w:rPr>
                <w:shd w:val="clear" w:color="auto" w:fill="FFFF00"/>
                <w:lang w:val="ru-RU"/>
              </w:rPr>
            </w:pPr>
            <w:r w:rsidRPr="00FB7D84">
              <w:rPr>
                <w:lang w:val="ru-RU"/>
              </w:rPr>
              <w:t xml:space="preserve">Повышение способности </w:t>
            </w:r>
            <w:r w:rsidRPr="00FB7D84">
              <w:rPr>
                <w:szCs w:val="22"/>
                <w:lang w:val="ru-RU"/>
              </w:rPr>
              <w:t>руководителей технологических подразделений</w:t>
            </w:r>
            <w:r w:rsidRPr="00FB7D84">
              <w:rPr>
                <w:lang w:val="ru-RU"/>
              </w:rPr>
              <w:t xml:space="preserve"> вносить ценные предложения в ходе переговоров по соглашениям о перед</w:t>
            </w:r>
            <w:r w:rsidR="005943EA">
              <w:rPr>
                <w:lang w:val="ru-RU"/>
              </w:rPr>
              <w:t>аче технологии и их содержанию.</w:t>
            </w:r>
          </w:p>
          <w:p w:rsidR="00641C81" w:rsidRPr="005943EA" w:rsidRDefault="00641C81">
            <w:pPr>
              <w:rPr>
                <w:lang w:val="ru-RU"/>
              </w:rPr>
            </w:pPr>
          </w:p>
          <w:p w:rsidR="00641C81" w:rsidRPr="005943EA" w:rsidRDefault="00641C81">
            <w:pPr>
              <w:rPr>
                <w:lang w:val="ru-RU"/>
              </w:rPr>
            </w:pPr>
            <w:r w:rsidRPr="00FB7D84">
              <w:rPr>
                <w:lang w:val="ru-RU"/>
              </w:rPr>
              <w:t xml:space="preserve">Разработка нового механизма получения обратной связи для обеспечения индивидуального подхода при оказании государствам-членам и их учреждениям поддержки в сфере ИС и коммерциализации; перевод на национальные </w:t>
            </w:r>
            <w:r w:rsidRPr="00FB7D84">
              <w:rPr>
                <w:lang w:val="ru-RU"/>
              </w:rPr>
              <w:lastRenderedPageBreak/>
              <w:t>языки практических инструментов передачи технологии с целью содействия распространению з</w:t>
            </w:r>
            <w:r w:rsidR="005943EA">
              <w:rPr>
                <w:lang w:val="ru-RU"/>
              </w:rPr>
              <w:t>наний в развивающихся странах.</w:t>
            </w:r>
          </w:p>
          <w:p w:rsidR="00641C81" w:rsidRPr="005943EA" w:rsidRDefault="00641C81">
            <w:pPr>
              <w:rPr>
                <w:lang w:val="ru-RU"/>
              </w:rPr>
            </w:pPr>
            <w:r w:rsidRPr="00FB7D84">
              <w:rPr>
                <w:lang w:val="ru-RU"/>
              </w:rPr>
              <w:t>Повышение навыков поиска по патентным базам данных, понимание и умение правильно толковат</w:t>
            </w:r>
            <w:r w:rsidR="005943EA">
              <w:rPr>
                <w:lang w:val="ru-RU"/>
              </w:rPr>
              <w:t>ь патентные документы.</w:t>
            </w:r>
            <w:r w:rsidRPr="005943EA">
              <w:rPr>
                <w:lang w:val="ru-RU"/>
              </w:rPr>
              <w:br/>
            </w:r>
          </w:p>
          <w:p w:rsidR="00641C81" w:rsidRPr="00FB7D84" w:rsidRDefault="00641C81">
            <w:pPr>
              <w:rPr>
                <w:rStyle w:val="Hyperlink"/>
                <w:color w:val="auto"/>
                <w:lang w:val="ru-RU"/>
              </w:rPr>
            </w:pPr>
            <w:r w:rsidRPr="00FB7D84">
              <w:rPr>
                <w:rStyle w:val="Hyperlink"/>
                <w:color w:val="auto"/>
                <w:u w:val="none"/>
                <w:lang w:val="ru-RU"/>
              </w:rPr>
              <w:t xml:space="preserve">Расширение доступа к ИС и знаниям посредством базы данных ВОИС «Re:Search», размещенной по адресу:  </w:t>
            </w:r>
            <w:r w:rsidRPr="00FB7D84">
              <w:rPr>
                <w:rStyle w:val="Hyperlink"/>
                <w:color w:val="auto"/>
                <w:lang w:val="ru-RU"/>
              </w:rPr>
              <w:t>http://www.wipo.int/research/en/</w:t>
            </w:r>
          </w:p>
          <w:p w:rsidR="00641C81" w:rsidRPr="00FB7D84" w:rsidRDefault="00641C81">
            <w:pPr>
              <w:rPr>
                <w:lang w:val="ru-RU"/>
              </w:rPr>
            </w:pPr>
          </w:p>
          <w:p w:rsidR="00641C81" w:rsidRPr="00FB7D84" w:rsidRDefault="00641C81">
            <w:pPr>
              <w:rPr>
                <w:lang w:val="ru-RU"/>
              </w:rPr>
            </w:pPr>
            <w:r w:rsidRPr="00FB7D84">
              <w:rPr>
                <w:lang w:val="ru-RU"/>
              </w:rPr>
              <w:t>Обслуживание учреждений ИС и малых и средних предприятий (МСП) осуществляется Службой патентной информации ВОИС для развивающихся стран (WPIS).</w:t>
            </w:r>
          </w:p>
          <w:p w:rsidR="00641C81" w:rsidRPr="00FB7D84" w:rsidRDefault="00641C81">
            <w:pPr>
              <w:rPr>
                <w:lang w:val="ru-RU"/>
              </w:rPr>
            </w:pPr>
          </w:p>
          <w:p w:rsidR="00641C81" w:rsidRPr="005943EA" w:rsidRDefault="00641C81">
            <w:pPr>
              <w:rPr>
                <w:shd w:val="clear" w:color="auto" w:fill="FFFF00"/>
                <w:lang w:val="ru-RU"/>
              </w:rPr>
            </w:pPr>
            <w:r w:rsidRPr="00FB7D84">
              <w:rPr>
                <w:lang w:val="ru-RU"/>
              </w:rPr>
              <w:t xml:space="preserve">Кроме того, завершен второй этап проекта ПДР «Доступ к специализированным базам данных и их поддержка» (документ </w:t>
            </w:r>
            <w:r w:rsidRPr="00FB7D84">
              <w:t>CDIP</w:t>
            </w:r>
            <w:r w:rsidRPr="00FB7D84">
              <w:rPr>
                <w:lang w:val="ru-RU"/>
              </w:rPr>
              <w:t xml:space="preserve">/9/9) и проект «Разработка инструментов доступа к патентной информации» (документ </w:t>
            </w:r>
            <w:r w:rsidRPr="00FB7D84">
              <w:t>CDIP</w:t>
            </w:r>
            <w:r w:rsidRPr="00FB7D84">
              <w:rPr>
                <w:lang w:val="ru-RU"/>
              </w:rPr>
              <w:t xml:space="preserve">/10/13). Текущей сессии КРИС будут представлены отчеты об оценке этих проектов. На тринадцатой сессии Комитета было принято решение о начале второго этапа проекта по созданию потенциала в области использования надлежащей и конкретной для данной технологии научно-технической информации в качестве решения идентифицированных проблем развития </w:t>
            </w:r>
            <w:r w:rsidRPr="005943EA">
              <w:rPr>
                <w:lang w:val="ru-RU"/>
              </w:rPr>
              <w:t>(</w:t>
            </w:r>
            <w:r w:rsidRPr="005943EA">
              <w:t>CDIP</w:t>
            </w:r>
            <w:r w:rsidRPr="005943EA">
              <w:rPr>
                <w:lang w:val="ru-RU"/>
              </w:rPr>
              <w:t>/13/9),</w:t>
            </w:r>
            <w:r w:rsidRPr="00FB7D84">
              <w:rPr>
                <w:lang w:val="ru-RU"/>
              </w:rPr>
              <w:t xml:space="preserve"> который в настоящее время наход</w:t>
            </w:r>
            <w:r w:rsidR="005943EA">
              <w:rPr>
                <w:lang w:val="ru-RU"/>
              </w:rPr>
              <w:t xml:space="preserve">ится в процессе осуществления. </w:t>
            </w:r>
          </w:p>
          <w:p w:rsidR="00641C81" w:rsidRPr="005943EA" w:rsidRDefault="00641C81">
            <w:pPr>
              <w:rPr>
                <w:lang w:val="ru-RU"/>
              </w:rPr>
            </w:pPr>
          </w:p>
          <w:p w:rsidR="00641C81" w:rsidRPr="005943EA" w:rsidRDefault="00641C81" w:rsidP="005943EA">
            <w:pPr>
              <w:rPr>
                <w:lang w:val="ru-RU"/>
              </w:rPr>
            </w:pPr>
            <w:r w:rsidRPr="00FB7D84">
              <w:rPr>
                <w:lang w:val="ru-RU"/>
              </w:rPr>
              <w:t>Помимо</w:t>
            </w:r>
            <w:r w:rsidRPr="005943EA">
              <w:rPr>
                <w:lang w:val="ru-RU"/>
              </w:rPr>
              <w:t xml:space="preserve"> </w:t>
            </w:r>
            <w:r w:rsidRPr="00FB7D84">
              <w:rPr>
                <w:lang w:val="ru-RU"/>
              </w:rPr>
              <w:t>базы</w:t>
            </w:r>
            <w:r w:rsidRPr="005943EA">
              <w:rPr>
                <w:lang w:val="ru-RU"/>
              </w:rPr>
              <w:t xml:space="preserve"> </w:t>
            </w:r>
            <w:r w:rsidRPr="00FB7D84">
              <w:rPr>
                <w:lang w:val="ru-RU"/>
              </w:rPr>
              <w:t>данных</w:t>
            </w:r>
            <w:r w:rsidRPr="005943EA">
              <w:rPr>
                <w:lang w:val="ru-RU"/>
              </w:rPr>
              <w:t xml:space="preserve"> </w:t>
            </w:r>
            <w:r w:rsidRPr="00FB7D84">
              <w:t>IP</w:t>
            </w:r>
            <w:r w:rsidRPr="005943EA">
              <w:rPr>
                <w:lang w:val="ru-RU"/>
              </w:rPr>
              <w:t>-</w:t>
            </w:r>
            <w:r w:rsidRPr="00FB7D84">
              <w:t>TAD</w:t>
            </w:r>
            <w:r w:rsidRPr="005943EA">
              <w:rPr>
                <w:lang w:val="ru-RU"/>
              </w:rPr>
              <w:t xml:space="preserve">, </w:t>
            </w:r>
            <w:r w:rsidRPr="00FB7D84">
              <w:rPr>
                <w:lang w:val="ru-RU"/>
              </w:rPr>
              <w:t>подробная</w:t>
            </w:r>
            <w:r w:rsidRPr="005943EA">
              <w:rPr>
                <w:lang w:val="ru-RU"/>
              </w:rPr>
              <w:t xml:space="preserve"> </w:t>
            </w:r>
            <w:r w:rsidRPr="00FB7D84">
              <w:rPr>
                <w:lang w:val="ru-RU"/>
              </w:rPr>
              <w:t>информация</w:t>
            </w:r>
            <w:r w:rsidRPr="005943EA">
              <w:rPr>
                <w:lang w:val="ru-RU"/>
              </w:rPr>
              <w:t xml:space="preserve"> </w:t>
            </w:r>
            <w:r w:rsidRPr="00FB7D84">
              <w:rPr>
                <w:lang w:val="ru-RU"/>
              </w:rPr>
              <w:t>о</w:t>
            </w:r>
            <w:r w:rsidRPr="005943EA">
              <w:rPr>
                <w:lang w:val="ru-RU"/>
              </w:rPr>
              <w:t xml:space="preserve"> </w:t>
            </w:r>
            <w:r w:rsidRPr="00FB7D84">
              <w:rPr>
                <w:lang w:val="ru-RU"/>
              </w:rPr>
              <w:t>достижениях</w:t>
            </w:r>
            <w:r w:rsidRPr="005943EA">
              <w:rPr>
                <w:lang w:val="ru-RU"/>
              </w:rPr>
              <w:t xml:space="preserve"> </w:t>
            </w:r>
            <w:r w:rsidRPr="00FB7D84">
              <w:rPr>
                <w:lang w:val="ru-RU"/>
              </w:rPr>
              <w:t>в</w:t>
            </w:r>
            <w:r w:rsidRPr="005943EA">
              <w:rPr>
                <w:lang w:val="ru-RU"/>
              </w:rPr>
              <w:t xml:space="preserve"> </w:t>
            </w:r>
            <w:r w:rsidRPr="00FB7D84">
              <w:rPr>
                <w:lang w:val="ru-RU"/>
              </w:rPr>
              <w:t>связи</w:t>
            </w:r>
            <w:r w:rsidRPr="005943EA">
              <w:rPr>
                <w:lang w:val="ru-RU"/>
              </w:rPr>
              <w:t xml:space="preserve"> </w:t>
            </w:r>
            <w:r w:rsidRPr="00FB7D84">
              <w:rPr>
                <w:lang w:val="ru-RU"/>
              </w:rPr>
              <w:t>с</w:t>
            </w:r>
            <w:r w:rsidRPr="005943EA">
              <w:rPr>
                <w:lang w:val="ru-RU"/>
              </w:rPr>
              <w:t xml:space="preserve"> </w:t>
            </w:r>
            <w:r w:rsidRPr="00FB7D84">
              <w:rPr>
                <w:lang w:val="ru-RU"/>
              </w:rPr>
              <w:t>выполнением</w:t>
            </w:r>
            <w:r w:rsidRPr="005943EA">
              <w:rPr>
                <w:lang w:val="ru-RU"/>
              </w:rPr>
              <w:t xml:space="preserve"> </w:t>
            </w:r>
            <w:r w:rsidRPr="00FB7D84">
              <w:rPr>
                <w:lang w:val="ru-RU"/>
              </w:rPr>
              <w:t>этой</w:t>
            </w:r>
            <w:r w:rsidRPr="005943EA">
              <w:rPr>
                <w:lang w:val="ru-RU"/>
              </w:rPr>
              <w:t xml:space="preserve"> </w:t>
            </w:r>
            <w:r w:rsidRPr="00FB7D84">
              <w:rPr>
                <w:lang w:val="ru-RU"/>
              </w:rPr>
              <w:t>рекомендации</w:t>
            </w:r>
            <w:r w:rsidRPr="005943EA">
              <w:rPr>
                <w:lang w:val="ru-RU"/>
              </w:rPr>
              <w:t xml:space="preserve"> </w:t>
            </w:r>
            <w:r w:rsidRPr="00FB7D84">
              <w:rPr>
                <w:lang w:val="ru-RU"/>
              </w:rPr>
              <w:t>изложена</w:t>
            </w:r>
            <w:r w:rsidRPr="005943EA">
              <w:rPr>
                <w:lang w:val="ru-RU"/>
              </w:rPr>
              <w:t xml:space="preserve"> </w:t>
            </w:r>
            <w:r w:rsidRPr="00FB7D84">
              <w:rPr>
                <w:lang w:val="ru-RU"/>
              </w:rPr>
              <w:t>в</w:t>
            </w:r>
            <w:r w:rsidRPr="005943EA">
              <w:rPr>
                <w:lang w:val="ru-RU"/>
              </w:rPr>
              <w:t xml:space="preserve"> </w:t>
            </w:r>
            <w:r w:rsidRPr="00FB7D84">
              <w:rPr>
                <w:lang w:val="ru-RU"/>
              </w:rPr>
              <w:t>а</w:t>
            </w:r>
            <w:r w:rsidRPr="005943EA">
              <w:rPr>
                <w:lang w:val="ru-RU"/>
              </w:rPr>
              <w:t xml:space="preserve">) </w:t>
            </w:r>
            <w:r w:rsidRPr="00FB7D84">
              <w:rPr>
                <w:lang w:val="ru-RU"/>
              </w:rPr>
              <w:t>отчете</w:t>
            </w:r>
            <w:r w:rsidRPr="005943EA">
              <w:rPr>
                <w:lang w:val="ru-RU"/>
              </w:rPr>
              <w:t xml:space="preserve"> </w:t>
            </w:r>
            <w:r w:rsidRPr="00FB7D84">
              <w:rPr>
                <w:lang w:val="ru-RU"/>
              </w:rPr>
              <w:t>о</w:t>
            </w:r>
            <w:r w:rsidRPr="005943EA">
              <w:rPr>
                <w:lang w:val="ru-RU"/>
              </w:rPr>
              <w:t xml:space="preserve"> </w:t>
            </w:r>
            <w:r w:rsidRPr="00FB7D84">
              <w:rPr>
                <w:lang w:val="ru-RU"/>
              </w:rPr>
              <w:t>реализации</w:t>
            </w:r>
            <w:r w:rsidRPr="005943EA">
              <w:rPr>
                <w:lang w:val="ru-RU"/>
              </w:rPr>
              <w:t xml:space="preserve"> </w:t>
            </w:r>
            <w:r w:rsidRPr="00FB7D84">
              <w:rPr>
                <w:lang w:val="ru-RU"/>
              </w:rPr>
              <w:t>Программы</w:t>
            </w:r>
            <w:r w:rsidRPr="005943EA">
              <w:rPr>
                <w:lang w:val="ru-RU"/>
              </w:rPr>
              <w:t xml:space="preserve"> </w:t>
            </w:r>
            <w:r w:rsidRPr="00FB7D84">
              <w:rPr>
                <w:lang w:val="ru-RU"/>
              </w:rPr>
              <w:t>за</w:t>
            </w:r>
            <w:r w:rsidRPr="005943EA">
              <w:rPr>
                <w:lang w:val="ru-RU"/>
              </w:rPr>
              <w:t xml:space="preserve"> 2012</w:t>
            </w:r>
            <w:r w:rsidRPr="00FB7D84">
              <w:t> </w:t>
            </w:r>
            <w:r w:rsidRPr="005943EA">
              <w:rPr>
                <w:lang w:val="ru-RU"/>
              </w:rPr>
              <w:t xml:space="preserve">-2013 </w:t>
            </w:r>
            <w:r w:rsidRPr="00FB7D84">
              <w:rPr>
                <w:lang w:val="ru-RU"/>
              </w:rPr>
              <w:t>гг</w:t>
            </w:r>
            <w:r w:rsidRPr="005943EA">
              <w:rPr>
                <w:lang w:val="ru-RU"/>
              </w:rPr>
              <w:t xml:space="preserve">. </w:t>
            </w:r>
            <w:r w:rsidRPr="00FB7D84">
              <w:rPr>
                <w:lang w:val="ru-RU"/>
              </w:rPr>
              <w:t xml:space="preserve">(документ </w:t>
            </w:r>
            <w:r w:rsidRPr="00FB7D84">
              <w:t>WO</w:t>
            </w:r>
            <w:r w:rsidRPr="00FB7D84">
              <w:rPr>
                <w:lang w:val="ru-RU"/>
              </w:rPr>
              <w:t>/</w:t>
            </w:r>
            <w:r w:rsidRPr="00FB7D84">
              <w:t>PBC</w:t>
            </w:r>
            <w:r w:rsidRPr="00FB7D84">
              <w:rPr>
                <w:lang w:val="ru-RU"/>
              </w:rPr>
              <w:t xml:space="preserve">/22/8), в пункте, касающемся Программ 1, 14, 30 и </w:t>
            </w:r>
            <w:r w:rsidRPr="00FB7D84">
              <w:t>b</w:t>
            </w:r>
            <w:r w:rsidRPr="00FB7D84">
              <w:rPr>
                <w:lang w:val="ru-RU"/>
              </w:rPr>
              <w:t xml:space="preserve">) отчете об осуществлении проекта по созданию потенциала в области использования надлежащей и конкретной для данной технологии научно-технической информации в качестве решения идентифицированных проблем развития  – этап </w:t>
            </w:r>
            <w:r w:rsidRPr="00FB7D84">
              <w:t>II</w:t>
            </w:r>
            <w:r w:rsidRPr="00FB7D84">
              <w:rPr>
                <w:lang w:val="ru-RU"/>
              </w:rPr>
              <w:t xml:space="preserve"> в Приложении </w:t>
            </w:r>
            <w:r w:rsidRPr="00FB7D84">
              <w:t>VII</w:t>
            </w:r>
            <w:r w:rsidR="005943EA">
              <w:rPr>
                <w:lang w:val="ru-RU"/>
              </w:rPr>
              <w:t xml:space="preserve"> к настоящему документу.</w:t>
            </w:r>
          </w:p>
        </w:tc>
      </w:tr>
      <w:tr w:rsidR="00641C81" w:rsidRPr="00FB7D84">
        <w:trPr>
          <w:trHeight w:val="900"/>
        </w:trPr>
        <w:tc>
          <w:tcPr>
            <w:tcW w:w="8584" w:type="dxa"/>
            <w:tcBorders>
              <w:left w:val="single" w:sz="4" w:space="0" w:color="000000"/>
              <w:bottom w:val="single" w:sz="4" w:space="0" w:color="000000"/>
            </w:tcBorders>
            <w:tcMar>
              <w:top w:w="108" w:type="dxa"/>
              <w:bottom w:w="108" w:type="dxa"/>
            </w:tcMar>
          </w:tcPr>
          <w:p w:rsidR="00641C81" w:rsidRPr="00FB7D84" w:rsidRDefault="00641C81" w:rsidP="005943EA">
            <w:pPr>
              <w:snapToGrid w:val="0"/>
              <w:rPr>
                <w:lang w:val="ru-RU"/>
              </w:rPr>
            </w:pPr>
            <w:r w:rsidRPr="00FB7D84">
              <w:rPr>
                <w:lang w:val="ru-RU"/>
              </w:rPr>
              <w:lastRenderedPageBreak/>
              <w:t>Повышение информированности о практических и теоретических аспектах коллективного управления различными категориями произведений, охраняемых авторским правом, и ПИС исполнителей.</w:t>
            </w:r>
          </w:p>
        </w:tc>
        <w:tc>
          <w:tcPr>
            <w:tcW w:w="6389" w:type="dxa"/>
            <w:tcBorders>
              <w:left w:val="single" w:sz="4" w:space="0" w:color="000000"/>
              <w:bottom w:val="single" w:sz="4" w:space="0" w:color="000000"/>
              <w:right w:val="single" w:sz="4" w:space="0" w:color="000000"/>
            </w:tcBorders>
            <w:tcMar>
              <w:top w:w="108" w:type="dxa"/>
              <w:bottom w:w="108" w:type="dxa"/>
            </w:tcMar>
          </w:tcPr>
          <w:p w:rsidR="00641C81" w:rsidRPr="005943EA" w:rsidRDefault="00641C81">
            <w:pPr>
              <w:snapToGrid w:val="0"/>
              <w:rPr>
                <w:lang w:val="ru-RU"/>
              </w:rPr>
            </w:pPr>
            <w:r w:rsidRPr="00FB7D84">
              <w:rPr>
                <w:bCs/>
                <w:lang w:val="ru-RU"/>
              </w:rPr>
              <w:t>Повышение осведомленности и укрепление потенциала государств-членов в области новых вопросов, возникающих в связи с коллективным управлением авторским правом. В этой связи на текущей сессии КРИС будет представлено исследование по теме «</w:t>
            </w:r>
            <w:r w:rsidRPr="00FB7D84">
              <w:rPr>
                <w:szCs w:val="22"/>
                <w:lang w:val="ru-RU"/>
              </w:rPr>
              <w:t>Коллективные переговоры о правах и коллективное управление правами в аудиовизуальном секторе</w:t>
            </w:r>
            <w:r w:rsidRPr="00FB7D84">
              <w:rPr>
                <w:bCs/>
                <w:lang w:val="ru-RU"/>
              </w:rPr>
              <w:t>», проведенное в контексте проекта «</w:t>
            </w:r>
            <w:r w:rsidRPr="00FB7D84">
              <w:rPr>
                <w:lang w:val="ru-RU"/>
              </w:rPr>
              <w:t>Укрепление и развитие аудиовизуального сектора в Буркина-Фасо и некоторых странах Африки» (</w:t>
            </w:r>
            <w:r w:rsidRPr="00FB7D84">
              <w:t>CDIP</w:t>
            </w:r>
            <w:r w:rsidRPr="00FB7D84">
              <w:rPr>
                <w:lang w:val="ru-RU"/>
              </w:rPr>
              <w:t>/9/13).</w:t>
            </w:r>
          </w:p>
          <w:p w:rsidR="00641C81" w:rsidRPr="005943EA" w:rsidRDefault="00641C81">
            <w:pPr>
              <w:rPr>
                <w:bCs/>
                <w:lang w:val="ru-RU"/>
              </w:rPr>
            </w:pPr>
          </w:p>
          <w:p w:rsidR="00641C81" w:rsidRPr="005943EA" w:rsidRDefault="00641C81" w:rsidP="005943EA">
            <w:pPr>
              <w:rPr>
                <w:lang w:val="ru-RU"/>
              </w:rPr>
            </w:pPr>
            <w:r w:rsidRPr="00FB7D84">
              <w:rPr>
                <w:lang w:val="ru-RU"/>
              </w:rPr>
              <w:t xml:space="preserve">Помимо базы данных </w:t>
            </w:r>
            <w:r w:rsidRPr="00FB7D84">
              <w:t>IP</w:t>
            </w:r>
            <w:r w:rsidRPr="00FB7D84">
              <w:rPr>
                <w:lang w:val="ru-RU"/>
              </w:rPr>
              <w:t>-</w:t>
            </w:r>
            <w:r w:rsidRPr="00FB7D84">
              <w:t>TAD</w:t>
            </w:r>
            <w:r w:rsidRPr="00FB7D84">
              <w:rPr>
                <w:lang w:val="ru-RU"/>
              </w:rPr>
              <w:t>, подробная информация о достижениях в связи с выполнением этой рекомендации изложена в Отчете о реализации Программы за 2012</w:t>
            </w:r>
            <w:r w:rsidRPr="00FB7D84">
              <w:t> </w:t>
            </w:r>
            <w:r w:rsidRPr="00FB7D84">
              <w:rPr>
                <w:lang w:val="ru-RU"/>
              </w:rPr>
              <w:t xml:space="preserve">-2013 гг. </w:t>
            </w:r>
            <w:r w:rsidRPr="00FB7D84">
              <w:t>(</w:t>
            </w:r>
            <w:r w:rsidRPr="00FB7D84">
              <w:rPr>
                <w:lang w:val="ru-RU"/>
              </w:rPr>
              <w:t>документ</w:t>
            </w:r>
            <w:r w:rsidRPr="00FB7D84">
              <w:t xml:space="preserve"> WO/PBC/22/8), </w:t>
            </w:r>
            <w:r w:rsidRPr="00FB7D84">
              <w:rPr>
                <w:lang w:val="ru-RU"/>
              </w:rPr>
              <w:t>в</w:t>
            </w:r>
            <w:r w:rsidRPr="00FB7D84">
              <w:t xml:space="preserve"> </w:t>
            </w:r>
            <w:r w:rsidRPr="00FB7D84">
              <w:rPr>
                <w:lang w:val="ru-RU"/>
              </w:rPr>
              <w:t>пункте</w:t>
            </w:r>
            <w:r w:rsidRPr="00FB7D84">
              <w:t xml:space="preserve">, </w:t>
            </w:r>
            <w:r w:rsidRPr="00FB7D84">
              <w:rPr>
                <w:lang w:val="ru-RU"/>
              </w:rPr>
              <w:t>касающемся</w:t>
            </w:r>
            <w:r w:rsidRPr="00FB7D84">
              <w:t xml:space="preserve"> </w:t>
            </w:r>
            <w:r w:rsidRPr="00FB7D84">
              <w:rPr>
                <w:lang w:val="ru-RU"/>
              </w:rPr>
              <w:t>Программы</w:t>
            </w:r>
            <w:r w:rsidR="005943EA">
              <w:t xml:space="preserve"> 3.</w:t>
            </w:r>
          </w:p>
        </w:tc>
      </w:tr>
    </w:tbl>
    <w:p w:rsidR="00641C81" w:rsidRPr="00C01AD8" w:rsidRDefault="00641C81">
      <w:pPr>
        <w:rPr>
          <w:lang w:val="ru-RU"/>
        </w:rPr>
      </w:pPr>
      <w:r w:rsidRPr="00C01AD8">
        <w:rPr>
          <w:lang w:val="ru-RU"/>
        </w:rPr>
        <w:br w:type="page"/>
      </w:r>
      <w:r w:rsidRPr="00FB7D84">
        <w:rPr>
          <w:bCs/>
          <w:i/>
          <w:szCs w:val="22"/>
          <w:lang w:val="ru-RU"/>
        </w:rPr>
        <w:lastRenderedPageBreak/>
        <w:t>Рекомендация 12:</w:t>
      </w:r>
      <w:r w:rsidRPr="00FB7D84">
        <w:rPr>
          <w:b/>
          <w:bCs/>
          <w:szCs w:val="22"/>
          <w:lang w:val="ru-RU"/>
        </w:rPr>
        <w:t xml:space="preserve"> </w:t>
      </w:r>
      <w:r w:rsidRPr="00FB7D84">
        <w:rPr>
          <w:bCs/>
          <w:szCs w:val="22"/>
          <w:lang w:val="ru-RU"/>
        </w:rPr>
        <w:t xml:space="preserve"> </w:t>
      </w:r>
      <w:r w:rsidRPr="00FB7D84">
        <w:rPr>
          <w:szCs w:val="22"/>
          <w:lang w:val="ru-RU"/>
        </w:rPr>
        <w:t>Активней включать соображения развития в основную деятельность и обсуждения в рамках ВОИС и в контексте оказания технической помощи в соответствии с ее мандатом.</w:t>
      </w:r>
    </w:p>
    <w:p w:rsidR="00641C81" w:rsidRPr="005943EA" w:rsidRDefault="00641C81">
      <w:pPr>
        <w:rPr>
          <w:b/>
          <w:lang w:val="ru-RU"/>
        </w:rPr>
      </w:pPr>
    </w:p>
    <w:tbl>
      <w:tblPr>
        <w:tblW w:w="0" w:type="auto"/>
        <w:tblInd w:w="108" w:type="dxa"/>
        <w:tblLayout w:type="fixed"/>
        <w:tblLook w:val="0000" w:firstRow="0" w:lastRow="0" w:firstColumn="0" w:lastColumn="0" w:noHBand="0" w:noVBand="0"/>
      </w:tblPr>
      <w:tblGrid>
        <w:gridCol w:w="6379"/>
        <w:gridCol w:w="7796"/>
      </w:tblGrid>
      <w:tr w:rsidR="00641C81" w:rsidRPr="00FB7D84" w:rsidTr="004531C2">
        <w:trPr>
          <w:trHeight w:val="392"/>
        </w:trPr>
        <w:tc>
          <w:tcPr>
            <w:tcW w:w="6379" w:type="dxa"/>
            <w:tcBorders>
              <w:top w:val="single" w:sz="4" w:space="0" w:color="000000"/>
              <w:left w:val="single" w:sz="4" w:space="0" w:color="000000"/>
              <w:bottom w:val="single" w:sz="4" w:space="0" w:color="000000"/>
            </w:tcBorders>
          </w:tcPr>
          <w:p w:rsidR="00641C81" w:rsidRPr="00FB7D84" w:rsidRDefault="00641C81">
            <w:pPr>
              <w:keepNext/>
              <w:autoSpaceDE w:val="0"/>
              <w:snapToGrid w:val="0"/>
              <w:spacing w:before="240" w:after="60"/>
              <w:rPr>
                <w:bCs/>
                <w:u w:val="single"/>
                <w:lang w:val="ru-RU"/>
              </w:rPr>
            </w:pPr>
            <w:r w:rsidRPr="00FB7D84">
              <w:rPr>
                <w:bCs/>
                <w:u w:val="single"/>
                <w:lang w:val="ru-RU"/>
              </w:rPr>
              <w:t>Стратегии реализации</w:t>
            </w:r>
          </w:p>
        </w:tc>
        <w:tc>
          <w:tcPr>
            <w:tcW w:w="7796" w:type="dxa"/>
            <w:tcBorders>
              <w:top w:val="single" w:sz="4" w:space="0" w:color="000000"/>
              <w:left w:val="single" w:sz="4" w:space="0" w:color="000000"/>
              <w:bottom w:val="single" w:sz="4" w:space="0" w:color="000000"/>
              <w:right w:val="single" w:sz="4" w:space="0" w:color="000000"/>
            </w:tcBorders>
            <w:vAlign w:val="center"/>
          </w:tcPr>
          <w:p w:rsidR="00641C81" w:rsidRPr="00FB7D84" w:rsidRDefault="00641C81">
            <w:pPr>
              <w:keepNext/>
              <w:autoSpaceDE w:val="0"/>
              <w:snapToGrid w:val="0"/>
              <w:spacing w:before="240" w:after="60"/>
              <w:rPr>
                <w:bCs/>
                <w:szCs w:val="26"/>
                <w:u w:val="single"/>
                <w:lang w:val="ru-RU"/>
              </w:rPr>
            </w:pPr>
            <w:r w:rsidRPr="00FB7D84">
              <w:rPr>
                <w:bCs/>
                <w:szCs w:val="26"/>
                <w:u w:val="single"/>
                <w:lang w:val="ru-RU"/>
              </w:rPr>
              <w:t>Достижения</w:t>
            </w:r>
          </w:p>
          <w:p w:rsidR="00641C81" w:rsidRPr="00FB7D84" w:rsidRDefault="00641C81"/>
        </w:tc>
      </w:tr>
      <w:tr w:rsidR="00641C81" w:rsidRPr="007219C1" w:rsidTr="004531C2">
        <w:trPr>
          <w:trHeight w:val="2715"/>
        </w:trPr>
        <w:tc>
          <w:tcPr>
            <w:tcW w:w="6379" w:type="dxa"/>
            <w:tcBorders>
              <w:left w:val="single" w:sz="4" w:space="0" w:color="000000"/>
              <w:bottom w:val="single" w:sz="4" w:space="0" w:color="000000"/>
            </w:tcBorders>
            <w:tcMar>
              <w:top w:w="108" w:type="dxa"/>
              <w:bottom w:w="108" w:type="dxa"/>
            </w:tcMar>
          </w:tcPr>
          <w:p w:rsidR="00641C81" w:rsidRPr="00FB7D84" w:rsidRDefault="00641C81">
            <w:pPr>
              <w:snapToGrid w:val="0"/>
              <w:rPr>
                <w:lang w:val="ru-RU"/>
              </w:rPr>
            </w:pPr>
            <w:r w:rsidRPr="00FB7D84">
              <w:rPr>
                <w:lang w:val="ru-RU"/>
              </w:rPr>
              <w:t>В целях дальнейшей интеграции аспектов развития во все направления деятельности ВОИС, и в частности в ее основную деятельность и деятельность по оказанию технической помощи, были приняты меры по обеспечению надлежащего учета принятых рекомендаций Повестки дня ВОИС в области развития во всех соответствующих программах.</w:t>
            </w:r>
          </w:p>
          <w:p w:rsidR="00641C81" w:rsidRPr="00FB7D84" w:rsidRDefault="00641C81">
            <w:pPr>
              <w:rPr>
                <w:lang w:val="ru-RU"/>
              </w:rPr>
            </w:pPr>
          </w:p>
          <w:p w:rsidR="00641C81" w:rsidRPr="00FB7D84" w:rsidRDefault="00641C81">
            <w:pPr>
              <w:rPr>
                <w:lang w:val="ru-RU"/>
              </w:rPr>
            </w:pPr>
            <w:r w:rsidRPr="00FB7D84">
              <w:rPr>
                <w:lang w:val="ru-RU"/>
              </w:rPr>
              <w:t>В частности, в описание каждой программы были включены ссылки на конкретные рекомендации Повестки дня в области развития и во всех программах был добавлен новый раздел «Связи с Повесткой дня в области развития».   Это позволило эффективно интегрировать Повестку дня в области развития в обычный процесс составления программ во всей Организации для обеспечения эффективного выполнения соответствующих рекомендаций (более подробно о включении Повестки дня в области развития в основную деятельность ВОИС см. в Программе и бюджете на 2010-2011 гг.).</w:t>
            </w:r>
          </w:p>
        </w:tc>
        <w:tc>
          <w:tcPr>
            <w:tcW w:w="7796" w:type="dxa"/>
            <w:tcBorders>
              <w:left w:val="single" w:sz="4" w:space="0" w:color="000000"/>
              <w:bottom w:val="single" w:sz="4" w:space="0" w:color="000000"/>
              <w:right w:val="single" w:sz="4" w:space="0" w:color="000000"/>
            </w:tcBorders>
            <w:tcMar>
              <w:top w:w="108" w:type="dxa"/>
              <w:bottom w:w="108" w:type="dxa"/>
            </w:tcMar>
          </w:tcPr>
          <w:p w:rsidR="00641C81" w:rsidRPr="00FB7D84" w:rsidRDefault="00641C81">
            <w:pPr>
              <w:snapToGrid w:val="0"/>
              <w:rPr>
                <w:lang w:val="ru-RU"/>
              </w:rPr>
            </w:pPr>
            <w:r w:rsidRPr="00FB7D84">
              <w:rPr>
                <w:lang w:val="ru-RU"/>
              </w:rPr>
              <w:t>Аспект развития, включая проекты и рекомендации Повестки дня в облатси развития, был включен в Программу и бюджет на 2014-2015 гг. посредст</w:t>
            </w:r>
            <w:r w:rsidR="00DD0C4E">
              <w:rPr>
                <w:lang w:val="ru-RU"/>
              </w:rPr>
              <w:t>вом девяти стратегических целей</w:t>
            </w:r>
            <w:r w:rsidRPr="00DD0C4E">
              <w:rPr>
                <w:lang w:val="ru-RU"/>
              </w:rPr>
              <w:t xml:space="preserve">.  </w:t>
            </w:r>
            <w:r w:rsidRPr="00FB7D84">
              <w:rPr>
                <w:lang w:val="ru-RU"/>
              </w:rPr>
              <w:t>Об этом свидетельствует доля, которая отводится вопросам развития в ожидаемых результатах, поскольку 29 из 38 ожидаемых результатов двухлетнего периода включают в себя развитие.</w:t>
            </w:r>
          </w:p>
          <w:p w:rsidR="00641C81" w:rsidRPr="00FB7D84" w:rsidRDefault="00641C81">
            <w:pPr>
              <w:rPr>
                <w:lang w:val="ru-RU"/>
              </w:rPr>
            </w:pPr>
          </w:p>
          <w:p w:rsidR="00641C81" w:rsidRPr="00DD0C4E" w:rsidRDefault="00641C81">
            <w:pPr>
              <w:rPr>
                <w:shd w:val="clear" w:color="auto" w:fill="FFFF00"/>
                <w:lang w:val="ru-RU"/>
              </w:rPr>
            </w:pPr>
            <w:r w:rsidRPr="00FB7D84">
              <w:rPr>
                <w:lang w:val="ru-RU"/>
              </w:rPr>
              <w:t xml:space="preserve">Интеграция проектов Повестки дня в области развития в структуру планирования и представления отчетности в Организации на двухлетние периоды 2012-2013 гг. И 2014-2015 гг. Осуществлялась в соответствии с Обзором бюджетного процесса, применяемого к проектом, предложенным Комитетом  по развитию и интеллектуальной собственн (КРИС) в целях реализации рекомендаций Повестки дня в области развития, документ </w:t>
            </w:r>
            <w:r w:rsidRPr="00FB7D84">
              <w:t>A</w:t>
            </w:r>
            <w:r w:rsidRPr="00FB7D84">
              <w:rPr>
                <w:lang w:val="ru-RU"/>
              </w:rPr>
              <w:t xml:space="preserve">/51/7 </w:t>
            </w:r>
            <w:r w:rsidRPr="00FB7D84">
              <w:t>Rev</w:t>
            </w:r>
            <w:r w:rsidRPr="00FB7D84">
              <w:rPr>
                <w:lang w:val="ru-RU"/>
              </w:rPr>
              <w:t>. , одобренный А</w:t>
            </w:r>
            <w:r w:rsidR="00DD0C4E">
              <w:rPr>
                <w:lang w:val="ru-RU"/>
              </w:rPr>
              <w:t>ссамблеями ВОИС в 2013 г.</w:t>
            </w:r>
          </w:p>
          <w:p w:rsidR="00641C81" w:rsidRPr="00DD0C4E" w:rsidRDefault="00641C81">
            <w:pPr>
              <w:rPr>
                <w:lang w:val="ru-RU"/>
              </w:rPr>
            </w:pPr>
          </w:p>
          <w:p w:rsidR="00641C81" w:rsidRPr="00FB7D84" w:rsidRDefault="00641C81">
            <w:pPr>
              <w:pStyle w:val="ListParagraph1"/>
              <w:ind w:left="0"/>
              <w:rPr>
                <w:lang w:val="ru-RU"/>
              </w:rPr>
            </w:pPr>
            <w:r w:rsidRPr="00FB7D84">
              <w:rPr>
                <w:lang w:val="ru-RU"/>
              </w:rPr>
              <w:t xml:space="preserve">Более подробная информация о достижениях в связи с данной рекомендацией приведена в следующих документах: </w:t>
            </w:r>
          </w:p>
          <w:p w:rsidR="00641C81" w:rsidRPr="00FB7D84" w:rsidRDefault="00641C81">
            <w:pPr>
              <w:pStyle w:val="ListParagraph1"/>
              <w:ind w:left="0"/>
              <w:rPr>
                <w:lang w:val="ru-RU"/>
              </w:rPr>
            </w:pPr>
          </w:p>
          <w:p w:rsidR="00641C81" w:rsidRPr="00FB7D84" w:rsidRDefault="00641C81">
            <w:pPr>
              <w:pStyle w:val="ListParagraph1"/>
              <w:numPr>
                <w:ilvl w:val="1"/>
                <w:numId w:val="10"/>
              </w:numPr>
              <w:tabs>
                <w:tab w:val="left" w:pos="0"/>
              </w:tabs>
              <w:rPr>
                <w:shd w:val="clear" w:color="auto" w:fill="FFFF00"/>
              </w:rPr>
            </w:pPr>
            <w:r w:rsidRPr="00FB7D84">
              <w:rPr>
                <w:lang w:val="ru-RU"/>
              </w:rPr>
              <w:t xml:space="preserve"> Отчет о реализации Программы за 2012-2013 гг. </w:t>
            </w:r>
            <w:r w:rsidRPr="00FB7D84">
              <w:t xml:space="preserve">(документ WO/PBC/22/8); </w:t>
            </w:r>
            <w:r w:rsidRPr="00FB7D84">
              <w:rPr>
                <w:lang w:val="ru-RU"/>
              </w:rPr>
              <w:t>и</w:t>
            </w:r>
          </w:p>
          <w:p w:rsidR="00641C81" w:rsidRPr="00FB7D84" w:rsidRDefault="00641C81">
            <w:pPr>
              <w:pStyle w:val="ListParagraph1"/>
              <w:ind w:left="0"/>
            </w:pPr>
          </w:p>
          <w:p w:rsidR="00641C81" w:rsidRPr="00FB7D84" w:rsidRDefault="00641C81">
            <w:pPr>
              <w:pStyle w:val="ListParagraph1"/>
              <w:numPr>
                <w:ilvl w:val="1"/>
                <w:numId w:val="10"/>
              </w:numPr>
              <w:tabs>
                <w:tab w:val="left" w:pos="0"/>
              </w:tabs>
              <w:rPr>
                <w:lang w:val="ru-RU"/>
              </w:rPr>
            </w:pPr>
            <w:r w:rsidRPr="00C01AD8">
              <w:rPr>
                <w:lang w:val="ru-RU"/>
              </w:rPr>
              <w:t xml:space="preserve"> </w:t>
            </w:r>
            <w:r w:rsidRPr="00FB7D84">
              <w:rPr>
                <w:lang w:val="ru-RU"/>
              </w:rPr>
              <w:t xml:space="preserve">Отчет об оценке проекта по совершенствованию структуры управления ВОИС, ориентированного на конечный результат (УКР), в поддержку контроля и оценки воздействия деятельности (CDIP/12/4).  </w:t>
            </w:r>
          </w:p>
        </w:tc>
      </w:tr>
    </w:tbl>
    <w:p w:rsidR="00641C81" w:rsidRPr="00FB7D84" w:rsidRDefault="00641C81">
      <w:pPr>
        <w:rPr>
          <w:b/>
          <w:lang w:val="ru-RU"/>
        </w:rPr>
      </w:pPr>
      <w:r w:rsidRPr="00C01AD8">
        <w:rPr>
          <w:lang w:val="ru-RU"/>
        </w:rPr>
        <w:br w:type="page"/>
      </w:r>
      <w:r w:rsidRPr="00FB7D84">
        <w:rPr>
          <w:i/>
          <w:lang w:val="ru-RU"/>
        </w:rPr>
        <w:lastRenderedPageBreak/>
        <w:t>Рекомендация 13:</w:t>
      </w:r>
      <w:r w:rsidRPr="00FB7D84">
        <w:rPr>
          <w:lang w:val="ru-RU"/>
        </w:rPr>
        <w:t>Помощь, оказываемая ВОИС в нормотворческой сфере, должна быть, в частности, ориентирована на развитие и обусловлена потребностями и учитывать конкретные запросы, приоритеты и особые нужды развивающихся стран, особенно НРС, а также различия в уровнях развития государств-членов, и по всем таким мероприятиям должны предусматриваться сроки их исполнения.</w:t>
      </w:r>
    </w:p>
    <w:p w:rsidR="00641C81" w:rsidRPr="00FB7D84" w:rsidRDefault="00641C81">
      <w:pPr>
        <w:rPr>
          <w:bCs/>
          <w:szCs w:val="22"/>
          <w:lang w:val="ru-RU"/>
        </w:rPr>
      </w:pPr>
    </w:p>
    <w:p w:rsidR="00641C81" w:rsidRPr="00FB7D84" w:rsidRDefault="00641C81">
      <w:pPr>
        <w:rPr>
          <w:bCs/>
          <w:szCs w:val="22"/>
          <w:lang w:val="ru-RU"/>
        </w:rPr>
      </w:pPr>
      <w:r w:rsidRPr="00FB7D84">
        <w:rPr>
          <w:bCs/>
          <w:i/>
          <w:szCs w:val="22"/>
          <w:lang w:val="ru-RU"/>
        </w:rPr>
        <w:t>Рекомендация 14:</w:t>
      </w:r>
      <w:r w:rsidRPr="00FB7D84">
        <w:rPr>
          <w:bCs/>
          <w:szCs w:val="22"/>
          <w:lang w:val="ru-RU"/>
        </w:rPr>
        <w:t xml:space="preserve">  В рамках соглашения между ВОИС и ВТО ВОИС должна предоставлять развивающимся странам и НРС консультации по вопросам применения положений Соглашения ТРИПС, предусмотренных им прав и обязательств, обеспечивая понимание и использование заложенных в нем гибких возможностей.</w:t>
      </w:r>
    </w:p>
    <w:p w:rsidR="00641C81" w:rsidRPr="00FB7D84" w:rsidRDefault="00641C81">
      <w:pPr>
        <w:rPr>
          <w:bCs/>
          <w:szCs w:val="22"/>
          <w:lang w:val="ru-RU"/>
        </w:rPr>
      </w:pPr>
    </w:p>
    <w:p w:rsidR="00641C81" w:rsidRPr="00FB7D84" w:rsidRDefault="00641C81">
      <w:pPr>
        <w:rPr>
          <w:bCs/>
          <w:szCs w:val="22"/>
          <w:lang w:val="ru-RU"/>
        </w:rPr>
      </w:pPr>
      <w:r w:rsidRPr="00FB7D84">
        <w:rPr>
          <w:bCs/>
          <w:i/>
          <w:szCs w:val="22"/>
          <w:lang w:val="ru-RU"/>
        </w:rPr>
        <w:t>Рекомендация 17</w:t>
      </w:r>
      <w:r w:rsidRPr="00FB7D84">
        <w:rPr>
          <w:bCs/>
          <w:szCs w:val="22"/>
          <w:lang w:val="ru-RU"/>
        </w:rPr>
        <w:t>:  В своей деятельности, включая нормотворческую деятельность, ВОИС должна учитывать гибкие возможности, предусмотренные международными соглашениями по вопросам ИС, в частности, возможности, соответствующие интересам развивающихся стран и НРС.</w:t>
      </w:r>
    </w:p>
    <w:tbl>
      <w:tblPr>
        <w:tblW w:w="0" w:type="auto"/>
        <w:tblInd w:w="108" w:type="dxa"/>
        <w:tblLayout w:type="fixed"/>
        <w:tblLook w:val="0000" w:firstRow="0" w:lastRow="0" w:firstColumn="0" w:lastColumn="0" w:noHBand="0" w:noVBand="0"/>
      </w:tblPr>
      <w:tblGrid>
        <w:gridCol w:w="6379"/>
        <w:gridCol w:w="7381"/>
      </w:tblGrid>
      <w:tr w:rsidR="00641C81" w:rsidRPr="00FB7D84">
        <w:trPr>
          <w:trHeight w:val="392"/>
          <w:tblHeader/>
        </w:trPr>
        <w:tc>
          <w:tcPr>
            <w:tcW w:w="6379" w:type="dxa"/>
            <w:tcBorders>
              <w:top w:val="single" w:sz="4" w:space="0" w:color="000000"/>
              <w:left w:val="single" w:sz="4" w:space="0" w:color="000000"/>
              <w:bottom w:val="single" w:sz="4" w:space="0" w:color="000000"/>
            </w:tcBorders>
          </w:tcPr>
          <w:p w:rsidR="00641C81" w:rsidRPr="00FB7D84" w:rsidRDefault="00641C81">
            <w:pPr>
              <w:keepNext/>
              <w:autoSpaceDE w:val="0"/>
              <w:snapToGrid w:val="0"/>
              <w:spacing w:before="240" w:after="60"/>
              <w:rPr>
                <w:bCs/>
                <w:u w:val="single"/>
                <w:lang w:val="ru-RU"/>
              </w:rPr>
            </w:pPr>
            <w:r w:rsidRPr="00FB7D84">
              <w:rPr>
                <w:bCs/>
                <w:u w:val="single"/>
                <w:lang w:val="ru-RU"/>
              </w:rPr>
              <w:t>Стратегии реализации</w:t>
            </w:r>
          </w:p>
        </w:tc>
        <w:tc>
          <w:tcPr>
            <w:tcW w:w="7381" w:type="dxa"/>
            <w:tcBorders>
              <w:top w:val="single" w:sz="4" w:space="0" w:color="000000"/>
              <w:left w:val="single" w:sz="4" w:space="0" w:color="000000"/>
              <w:bottom w:val="single" w:sz="4" w:space="0" w:color="000000"/>
              <w:right w:val="single" w:sz="4" w:space="0" w:color="000000"/>
            </w:tcBorders>
            <w:vAlign w:val="center"/>
          </w:tcPr>
          <w:p w:rsidR="00641C81" w:rsidRPr="00FB7D84" w:rsidRDefault="00641C81">
            <w:pPr>
              <w:keepNext/>
              <w:autoSpaceDE w:val="0"/>
              <w:snapToGrid w:val="0"/>
              <w:spacing w:before="240" w:after="60"/>
              <w:rPr>
                <w:bCs/>
                <w:szCs w:val="26"/>
                <w:u w:val="single"/>
                <w:lang w:val="ru-RU"/>
              </w:rPr>
            </w:pPr>
            <w:r w:rsidRPr="00FB7D84">
              <w:rPr>
                <w:bCs/>
                <w:szCs w:val="26"/>
                <w:u w:val="single"/>
                <w:lang w:val="ru-RU"/>
              </w:rPr>
              <w:t>Достижения</w:t>
            </w:r>
          </w:p>
          <w:p w:rsidR="00641C81" w:rsidRPr="00FB7D84" w:rsidRDefault="00641C81"/>
        </w:tc>
      </w:tr>
      <w:tr w:rsidR="00641C81" w:rsidRPr="00B66675">
        <w:trPr>
          <w:trHeight w:val="3165"/>
        </w:trPr>
        <w:tc>
          <w:tcPr>
            <w:tcW w:w="6379" w:type="dxa"/>
            <w:tcBorders>
              <w:left w:val="single" w:sz="4" w:space="0" w:color="000000"/>
              <w:bottom w:val="single" w:sz="4" w:space="0" w:color="000000"/>
            </w:tcBorders>
            <w:tcMar>
              <w:top w:w="108" w:type="dxa"/>
              <w:bottom w:w="108" w:type="dxa"/>
            </w:tcMar>
          </w:tcPr>
          <w:p w:rsidR="00641C81" w:rsidRPr="00FB7D84" w:rsidRDefault="00641C81">
            <w:pPr>
              <w:snapToGrid w:val="0"/>
              <w:rPr>
                <w:lang w:val="ru-RU"/>
              </w:rPr>
            </w:pPr>
            <w:r w:rsidRPr="00FB7D84">
              <w:rPr>
                <w:lang w:val="ru-RU"/>
              </w:rPr>
              <w:t>Техническая помощь ВОИС в области гибких возможностей сосредоточена на помощи в вопросах нормотворчества, информационно-просветительской деятельности и укрепления потенциала.  Оказание такого рода помощи осуществляется различным образом, в том числе посредством:</w:t>
            </w:r>
          </w:p>
          <w:p w:rsidR="00641C81" w:rsidRPr="00FB7D84" w:rsidRDefault="00641C81">
            <w:pPr>
              <w:rPr>
                <w:lang w:val="ru-RU"/>
              </w:rPr>
            </w:pPr>
          </w:p>
          <w:p w:rsidR="00641C81" w:rsidRPr="00FB7D84" w:rsidRDefault="00641C81">
            <w:pPr>
              <w:numPr>
                <w:ilvl w:val="0"/>
                <w:numId w:val="11"/>
              </w:numPr>
              <w:tabs>
                <w:tab w:val="left" w:pos="720"/>
              </w:tabs>
              <w:autoSpaceDE w:val="0"/>
              <w:rPr>
                <w:lang w:val="ru-RU"/>
              </w:rPr>
            </w:pPr>
            <w:r w:rsidRPr="00FB7D84">
              <w:rPr>
                <w:lang w:val="ru-RU"/>
              </w:rPr>
              <w:t>проведения консультаций на высшем уровне;</w:t>
            </w:r>
          </w:p>
          <w:p w:rsidR="00641C81" w:rsidRPr="00FB7D84" w:rsidRDefault="00641C81">
            <w:pPr>
              <w:numPr>
                <w:ilvl w:val="0"/>
                <w:numId w:val="11"/>
              </w:numPr>
              <w:tabs>
                <w:tab w:val="left" w:pos="720"/>
              </w:tabs>
              <w:autoSpaceDE w:val="0"/>
              <w:rPr>
                <w:lang w:val="ru-RU"/>
              </w:rPr>
            </w:pPr>
            <w:r w:rsidRPr="00FB7D84">
              <w:rPr>
                <w:lang w:val="ru-RU"/>
              </w:rPr>
              <w:t>обсуждений и подготовки законопроектов;</w:t>
            </w:r>
          </w:p>
          <w:p w:rsidR="00641C81" w:rsidRPr="00FB7D84" w:rsidRDefault="00641C81">
            <w:pPr>
              <w:numPr>
                <w:ilvl w:val="0"/>
                <w:numId w:val="11"/>
              </w:numPr>
              <w:tabs>
                <w:tab w:val="left" w:pos="720"/>
              </w:tabs>
              <w:autoSpaceDE w:val="0"/>
              <w:rPr>
                <w:lang w:val="ru-RU"/>
              </w:rPr>
            </w:pPr>
            <w:r w:rsidRPr="00FB7D84">
              <w:rPr>
                <w:lang w:val="ru-RU"/>
              </w:rPr>
              <w:t>анализ проектов законов и положений и предоставления консультаций;</w:t>
            </w:r>
          </w:p>
          <w:p w:rsidR="00641C81" w:rsidRPr="00FB7D84" w:rsidRDefault="00641C81">
            <w:pPr>
              <w:numPr>
                <w:ilvl w:val="0"/>
                <w:numId w:val="11"/>
              </w:numPr>
              <w:tabs>
                <w:tab w:val="left" w:pos="720"/>
              </w:tabs>
              <w:autoSpaceDE w:val="0"/>
              <w:rPr>
                <w:lang w:val="ru-RU"/>
              </w:rPr>
            </w:pPr>
            <w:r w:rsidRPr="00FB7D84">
              <w:rPr>
                <w:lang w:val="ru-RU"/>
              </w:rPr>
              <w:t>организации совещаний и участия в их работе;</w:t>
            </w:r>
          </w:p>
          <w:p w:rsidR="00641C81" w:rsidRPr="00FB7D84" w:rsidRDefault="00641C81">
            <w:pPr>
              <w:numPr>
                <w:ilvl w:val="0"/>
                <w:numId w:val="11"/>
              </w:numPr>
              <w:tabs>
                <w:tab w:val="left" w:pos="720"/>
              </w:tabs>
              <w:autoSpaceDE w:val="0"/>
              <w:rPr>
                <w:lang w:val="ru-RU"/>
              </w:rPr>
            </w:pPr>
            <w:r w:rsidRPr="00FB7D84">
              <w:rPr>
                <w:lang w:val="ru-RU"/>
              </w:rPr>
              <w:t xml:space="preserve">осуществления технических и исследовательских поездок экспертов; </w:t>
            </w:r>
          </w:p>
          <w:p w:rsidR="00641C81" w:rsidRPr="00FB7D84" w:rsidRDefault="00641C81">
            <w:pPr>
              <w:numPr>
                <w:ilvl w:val="0"/>
                <w:numId w:val="11"/>
              </w:numPr>
              <w:tabs>
                <w:tab w:val="left" w:pos="720"/>
              </w:tabs>
              <w:autoSpaceDE w:val="0"/>
              <w:rPr>
                <w:lang w:val="ru-RU"/>
              </w:rPr>
            </w:pPr>
            <w:r w:rsidRPr="00FB7D84">
              <w:rPr>
                <w:lang w:val="ru-RU"/>
              </w:rPr>
              <w:t xml:space="preserve">технических поездок должностных лиц из столиц государств; и </w:t>
            </w:r>
          </w:p>
          <w:p w:rsidR="00641C81" w:rsidRPr="00FB7D84" w:rsidRDefault="00641C81">
            <w:pPr>
              <w:numPr>
                <w:ilvl w:val="0"/>
                <w:numId w:val="11"/>
              </w:numPr>
              <w:tabs>
                <w:tab w:val="left" w:pos="720"/>
              </w:tabs>
              <w:autoSpaceDE w:val="0"/>
              <w:rPr>
                <w:lang w:val="ru-RU"/>
              </w:rPr>
            </w:pPr>
            <w:r w:rsidRPr="00FB7D84">
              <w:rPr>
                <w:lang w:val="ru-RU"/>
              </w:rPr>
              <w:t xml:space="preserve">подготовки сотрудников местных директивных </w:t>
            </w:r>
            <w:r w:rsidRPr="00FB7D84">
              <w:rPr>
                <w:lang w:val="ru-RU"/>
              </w:rPr>
              <w:lastRenderedPageBreak/>
              <w:t xml:space="preserve">органов и укрепления их потенциала. </w:t>
            </w:r>
          </w:p>
          <w:p w:rsidR="00641C81" w:rsidRPr="00FB7D84" w:rsidRDefault="00641C81">
            <w:pPr>
              <w:rPr>
                <w:lang w:val="ru-RU"/>
              </w:rPr>
            </w:pPr>
          </w:p>
          <w:p w:rsidR="00641C81" w:rsidRPr="00FB7D84" w:rsidRDefault="00641C81">
            <w:pPr>
              <w:rPr>
                <w:lang w:val="ru-RU"/>
              </w:rPr>
            </w:pPr>
            <w:r w:rsidRPr="00FB7D84">
              <w:rPr>
                <w:lang w:val="ru-RU"/>
              </w:rPr>
              <w:t xml:space="preserve">Нормотворческая помощь в части использования гибких возможностей обусловлена потребностями и оказывается на двусторонней конфиденциальной основе настолько оперативно, насколько позволяют имеющиеся в наличии ресурсы.   Такая помощь дает возможность политикам и юрисконсультам из развивающихся и наименее развитых стран принимать обоснованные решения относительно использования правовых механизмов и гибкостей, предусматриваемых международными договорами, включая Соглашение ТРИПС, в рамках законодательства их соответствующих стран.  </w:t>
            </w:r>
          </w:p>
          <w:p w:rsidR="00641C81" w:rsidRPr="00FB7D84" w:rsidRDefault="00641C81">
            <w:pPr>
              <w:rPr>
                <w:lang w:val="ru-RU"/>
              </w:rPr>
            </w:pPr>
            <w:r w:rsidRPr="00FB7D84">
              <w:rPr>
                <w:lang w:val="ru-RU"/>
              </w:rPr>
              <w:t>В рамках Соглашения между ВОИС и ВТО ВОИС – на конфиденциальной и нейтральной основе – осуществляет техническое сотрудничество с развивающимися странами и НРС и предоставляет им консультационные услуги в правовой области и области законодательства для обеспечения выполнения Соглашения ТРИПС исходя из имеющихся законодательных возможностей.   В этой связи в целях укрепления взаимного сотрудничества ВОИС проводит с ВТО совместные совещания и консультации.</w:t>
            </w:r>
          </w:p>
          <w:p w:rsidR="00641C81" w:rsidRPr="00FB7D84" w:rsidRDefault="00641C81">
            <w:pPr>
              <w:rPr>
                <w:lang w:val="ru-RU"/>
              </w:rPr>
            </w:pPr>
          </w:p>
          <w:p w:rsidR="00641C81" w:rsidRPr="00FB7D84" w:rsidRDefault="00641C81">
            <w:pPr>
              <w:rPr>
                <w:lang w:val="ru-RU"/>
              </w:rPr>
            </w:pPr>
            <w:r w:rsidRPr="00FB7D84">
              <w:rPr>
                <w:lang w:val="ru-RU"/>
              </w:rPr>
              <w:t xml:space="preserve">По запросу странам также предоставляются консультационные услуги по вопросам присоединения к международным договорам, включая региональные соглашения, и их выполнения с учетом приоритетов и целей этих стран в области развития.   Повышенное </w:t>
            </w:r>
            <w:r w:rsidRPr="00FB7D84">
              <w:rPr>
                <w:lang w:val="ru-RU"/>
              </w:rPr>
              <w:lastRenderedPageBreak/>
              <w:t>внимание уделяется конкретным положениям, касающимся НРС и их особых потребностей.</w:t>
            </w:r>
          </w:p>
          <w:p w:rsidR="00641C81" w:rsidRPr="00FB7D84" w:rsidRDefault="00641C81">
            <w:pPr>
              <w:rPr>
                <w:lang w:val="ru-RU"/>
              </w:rPr>
            </w:pPr>
          </w:p>
          <w:p w:rsidR="00641C81" w:rsidRPr="00FB7D84" w:rsidRDefault="00641C81">
            <w:pPr>
              <w:rPr>
                <w:lang w:val="ru-RU"/>
              </w:rPr>
            </w:pPr>
            <w:r w:rsidRPr="00FB7D84">
              <w:rPr>
                <w:lang w:val="ru-RU"/>
              </w:rPr>
              <w:t xml:space="preserve">По просьбам стран и с учетом приоритетов и потребностей каждой конкретной страны ВОИС оказывает помощь в нормотворческой сфере в отношении деятельности по повышению осведомленности о гибких возможностях, заложенных в системе интеллектуальной собственности, и их реализации. </w:t>
            </w:r>
          </w:p>
          <w:p w:rsidR="00641C81" w:rsidRPr="00FB7D84" w:rsidRDefault="00641C81">
            <w:pPr>
              <w:rPr>
                <w:lang w:val="ru-RU"/>
              </w:rPr>
            </w:pPr>
          </w:p>
          <w:p w:rsidR="00641C81" w:rsidRPr="00FB7D84" w:rsidRDefault="00641C81">
            <w:pPr>
              <w:rPr>
                <w:lang w:val="ru-RU"/>
              </w:rPr>
            </w:pPr>
            <w:r w:rsidRPr="00FB7D84">
              <w:rPr>
                <w:lang w:val="ru-RU"/>
              </w:rPr>
              <w:t>В своей нормотворческой деятельности Организация принимает меры по обеспечению того, чтобы деятельность в рамках ПКПП, ПКТЗ, ПКАП и МКГР велась с надлежащим учетом гибких возможностей, заложенных в международные соглашения в области интеллектуальной собственности.</w:t>
            </w:r>
          </w:p>
          <w:p w:rsidR="00641C81" w:rsidRPr="00FB7D84" w:rsidRDefault="00641C81">
            <w:pPr>
              <w:rPr>
                <w:lang w:val="ru-RU"/>
              </w:rPr>
            </w:pPr>
          </w:p>
          <w:p w:rsidR="00641C81" w:rsidRPr="00FB7D84" w:rsidRDefault="00641C81">
            <w:pPr>
              <w:rPr>
                <w:lang w:val="ru-RU"/>
              </w:rPr>
            </w:pPr>
            <w:r w:rsidRPr="00FB7D84">
              <w:rPr>
                <w:lang w:val="ru-RU"/>
              </w:rPr>
              <w:t>Консультации ВОИС в области законодательства предоставляются с учетом норм, которые могут применяться на гибкой основе, а также социальных и экономических потребностей каждой страны.</w:t>
            </w:r>
          </w:p>
        </w:tc>
        <w:tc>
          <w:tcPr>
            <w:tcW w:w="7381" w:type="dxa"/>
            <w:tcBorders>
              <w:left w:val="single" w:sz="4" w:space="0" w:color="000000"/>
              <w:bottom w:val="single" w:sz="4" w:space="0" w:color="000000"/>
              <w:right w:val="single" w:sz="4" w:space="0" w:color="000000"/>
            </w:tcBorders>
            <w:tcMar>
              <w:top w:w="108" w:type="dxa"/>
              <w:bottom w:w="108" w:type="dxa"/>
            </w:tcMar>
          </w:tcPr>
          <w:p w:rsidR="00641C81" w:rsidRPr="00FB7D84" w:rsidRDefault="00641C81">
            <w:pPr>
              <w:snapToGrid w:val="0"/>
              <w:rPr>
                <w:lang w:val="ru-RU"/>
              </w:rPr>
            </w:pPr>
            <w:r w:rsidRPr="00FB7D84">
              <w:rPr>
                <w:lang w:val="ru-RU"/>
              </w:rPr>
              <w:lastRenderedPageBreak/>
              <w:t>Повышение осведомленности и укрепление потенциала государств-членов в области использования информации о реализации возможностей, заложенных в системе ИС.</w:t>
            </w:r>
          </w:p>
          <w:p w:rsidR="00641C81" w:rsidRPr="00FB7D84" w:rsidRDefault="00641C81">
            <w:pPr>
              <w:rPr>
                <w:lang w:val="ru-RU"/>
              </w:rPr>
            </w:pPr>
          </w:p>
          <w:p w:rsidR="00641C81" w:rsidRPr="00FB7D84" w:rsidRDefault="00641C81">
            <w:pPr>
              <w:rPr>
                <w:lang w:val="ru-RU"/>
              </w:rPr>
            </w:pPr>
            <w:r w:rsidRPr="00FB7D84">
              <w:rPr>
                <w:lang w:val="ru-RU"/>
              </w:rPr>
              <w:t xml:space="preserve">В случаях, когда государства-члены нуждаются в консультации по вопросам действующего или разрабатываемого законодательства, им предоставляется информация по всем вариантам политического и законодательного характера, которые максимально соответствуют национальным приоритетам и возможностям, с целью реализации гибких возможностей, заложенных в системе ИС. </w:t>
            </w:r>
          </w:p>
          <w:p w:rsidR="00641C81" w:rsidRPr="00FB7D84" w:rsidRDefault="00641C81">
            <w:pPr>
              <w:rPr>
                <w:lang w:val="ru-RU"/>
              </w:rPr>
            </w:pPr>
          </w:p>
          <w:p w:rsidR="00641C81" w:rsidRPr="00FB7D84" w:rsidRDefault="00641C81">
            <w:pPr>
              <w:rPr>
                <w:lang w:val="ru-RU"/>
              </w:rPr>
            </w:pPr>
            <w:r w:rsidRPr="00FB7D84">
              <w:rPr>
                <w:lang w:val="ru-RU"/>
              </w:rPr>
              <w:t xml:space="preserve">Координация различных видов деятельности ВОИС, направленной на оказание государствам-членам помощи в разработке национальных стратегий в области ИС и инноваций, осуществляется в масштабе всей Организации. Эта деятельность включает элементы, призванные обеспечить учет гибких возможностей при разработке национальных стратегий в области ИС в интересах </w:t>
            </w:r>
            <w:r w:rsidRPr="00FB7D84">
              <w:rPr>
                <w:lang w:val="ru-RU"/>
              </w:rPr>
              <w:lastRenderedPageBreak/>
              <w:t xml:space="preserve">развития. </w:t>
            </w:r>
          </w:p>
          <w:p w:rsidR="00641C81" w:rsidRPr="00FB7D84" w:rsidRDefault="00641C81">
            <w:pPr>
              <w:rPr>
                <w:lang w:val="ru-RU"/>
              </w:rPr>
            </w:pPr>
          </w:p>
          <w:p w:rsidR="00641C81" w:rsidRPr="00FB7D84" w:rsidRDefault="00641C81">
            <w:pPr>
              <w:rPr>
                <w:lang w:val="ru-RU"/>
              </w:rPr>
            </w:pPr>
            <w:r w:rsidRPr="00FB7D84">
              <w:rPr>
                <w:lang w:val="ru-RU"/>
              </w:rPr>
              <w:t xml:space="preserve">Обновленный вебсайт, содержащий информацию о деятельности в рамках ВОИС по учету гибких возможностей, а также связанные с ней материалы из других международных межправительственных организаций. </w:t>
            </w:r>
          </w:p>
          <w:p w:rsidR="00641C81" w:rsidRPr="00FB7D84" w:rsidRDefault="00641C81">
            <w:pPr>
              <w:rPr>
                <w:lang w:val="ru-RU"/>
              </w:rPr>
            </w:pPr>
          </w:p>
          <w:p w:rsidR="00641C81" w:rsidRPr="00DD0C4E" w:rsidRDefault="00641C81">
            <w:pPr>
              <w:rPr>
                <w:shd w:val="clear" w:color="auto" w:fill="FFFF00"/>
                <w:lang w:val="ru-RU"/>
              </w:rPr>
            </w:pPr>
            <w:r w:rsidRPr="00FB7D84">
              <w:rPr>
                <w:lang w:val="ru-RU"/>
              </w:rPr>
              <w:t>На седьмой сессии Комитета по развитию и интеллектуальной собственности (КРИС) была обсуждена вторая часть документа, посвященного связанным с патентами гибким возможностям и их законодательного применения на национальном и региональном уровнях. Представленные</w:t>
            </w:r>
            <w:r w:rsidRPr="00DD0C4E">
              <w:rPr>
                <w:lang w:val="ru-RU"/>
              </w:rPr>
              <w:t xml:space="preserve"> </w:t>
            </w:r>
            <w:r w:rsidRPr="00FB7D84">
              <w:rPr>
                <w:lang w:val="ru-RU"/>
              </w:rPr>
              <w:t>делегациями</w:t>
            </w:r>
            <w:r w:rsidRPr="00DD0C4E">
              <w:rPr>
                <w:lang w:val="ru-RU"/>
              </w:rPr>
              <w:t xml:space="preserve"> </w:t>
            </w:r>
            <w:r w:rsidRPr="00FB7D84">
              <w:rPr>
                <w:lang w:val="ru-RU"/>
              </w:rPr>
              <w:t>комментарии</w:t>
            </w:r>
            <w:r w:rsidRPr="00DD0C4E">
              <w:rPr>
                <w:lang w:val="ru-RU"/>
              </w:rPr>
              <w:t xml:space="preserve"> </w:t>
            </w:r>
            <w:r w:rsidRPr="00FB7D84">
              <w:rPr>
                <w:lang w:val="ru-RU"/>
              </w:rPr>
              <w:t>отражены</w:t>
            </w:r>
            <w:r w:rsidRPr="00DD0C4E">
              <w:rPr>
                <w:lang w:val="ru-RU"/>
              </w:rPr>
              <w:t xml:space="preserve"> </w:t>
            </w:r>
            <w:r w:rsidRPr="00FB7D84">
              <w:rPr>
                <w:lang w:val="ru-RU"/>
              </w:rPr>
              <w:t>в</w:t>
            </w:r>
            <w:r w:rsidRPr="00DD0C4E">
              <w:rPr>
                <w:lang w:val="ru-RU"/>
              </w:rPr>
              <w:t xml:space="preserve"> </w:t>
            </w:r>
            <w:r w:rsidRPr="00FB7D84">
              <w:rPr>
                <w:lang w:val="ru-RU"/>
              </w:rPr>
              <w:t>отдельном</w:t>
            </w:r>
            <w:r w:rsidRPr="00DD0C4E">
              <w:rPr>
                <w:lang w:val="ru-RU"/>
              </w:rPr>
              <w:t xml:space="preserve"> </w:t>
            </w:r>
            <w:r w:rsidRPr="00FB7D84">
              <w:rPr>
                <w:lang w:val="ru-RU"/>
              </w:rPr>
              <w:t>документе</w:t>
            </w:r>
            <w:r w:rsidRPr="00DD0C4E">
              <w:rPr>
                <w:lang w:val="ru-RU"/>
              </w:rPr>
              <w:t xml:space="preserve"> (</w:t>
            </w:r>
            <w:r w:rsidRPr="00FB7D84">
              <w:t>CDIP</w:t>
            </w:r>
            <w:r w:rsidRPr="00DD0C4E">
              <w:rPr>
                <w:lang w:val="ru-RU"/>
              </w:rPr>
              <w:t xml:space="preserve">/7/3 </w:t>
            </w:r>
            <w:r w:rsidRPr="00FB7D84">
              <w:t>Add</w:t>
            </w:r>
            <w:r w:rsidR="00DD0C4E" w:rsidRPr="00DD0C4E">
              <w:rPr>
                <w:lang w:val="ru-RU"/>
              </w:rPr>
              <w:t>).</w:t>
            </w:r>
          </w:p>
          <w:p w:rsidR="00641C81" w:rsidRPr="00DD0C4E" w:rsidRDefault="00641C81">
            <w:pPr>
              <w:rPr>
                <w:lang w:val="ru-RU"/>
              </w:rPr>
            </w:pPr>
          </w:p>
          <w:p w:rsidR="00641C81" w:rsidRPr="00FB7D84" w:rsidRDefault="00641C81">
            <w:pPr>
              <w:rPr>
                <w:lang w:val="ru-RU"/>
              </w:rPr>
            </w:pPr>
            <w:r w:rsidRPr="00FB7D84">
              <w:rPr>
                <w:lang w:val="ru-RU"/>
              </w:rPr>
              <w:t>В этой связи государствам-членам было предложено представить комментарии по четырем новым темам (циркулярное письмо № 3345 от 18 июля 2012 г.). Эти комментарии вместе с дополнительной информацией Секретариат поместил в один документ, который будет заложен в основу для обсуждений по вопросам будущей работы на десятой сессии.</w:t>
            </w:r>
          </w:p>
          <w:p w:rsidR="00641C81" w:rsidRPr="00FB7D84" w:rsidRDefault="00641C81">
            <w:pPr>
              <w:rPr>
                <w:lang w:val="ru-RU"/>
              </w:rPr>
            </w:pPr>
          </w:p>
          <w:p w:rsidR="00641C81" w:rsidRPr="00FB7D84" w:rsidRDefault="00641C81">
            <w:pPr>
              <w:rPr>
                <w:lang w:val="ru-RU"/>
              </w:rPr>
            </w:pPr>
            <w:r w:rsidRPr="00FB7D84">
              <w:rPr>
                <w:lang w:val="ru-RU"/>
              </w:rPr>
              <w:t xml:space="preserve">На одиннадцатой сессии КРИС Комитет продолжил обсуждение по вопросам дальнейшей работы над связанными с патентами гибкими возможностями многосторонней нормативной базы (документы CDIP/10/11 и CDIP/10/11 Add.). </w:t>
            </w:r>
          </w:p>
          <w:p w:rsidR="00641C81" w:rsidRPr="00FB7D84" w:rsidRDefault="00641C81">
            <w:pPr>
              <w:rPr>
                <w:lang w:val="ru-RU"/>
              </w:rPr>
            </w:pPr>
          </w:p>
          <w:p w:rsidR="00641C81" w:rsidRPr="00FB7D84" w:rsidRDefault="00641C81">
            <w:pPr>
              <w:rPr>
                <w:lang w:val="ru-RU"/>
              </w:rPr>
            </w:pPr>
            <w:r w:rsidRPr="00FB7D84">
              <w:rPr>
                <w:lang w:val="ru-RU"/>
              </w:rPr>
              <w:t>На тринадцатой сессии Комитет обсудил документ (</w:t>
            </w:r>
            <w:r w:rsidRPr="00FB7D84">
              <w:t>CDIP</w:t>
            </w:r>
            <w:r w:rsidRPr="00FB7D84">
              <w:rPr>
                <w:lang w:val="ru-RU"/>
              </w:rPr>
              <w:t>/13/10), посвященный следующим гибким возможностям:</w:t>
            </w:r>
          </w:p>
          <w:p w:rsidR="00641C81" w:rsidRPr="00FB7D84" w:rsidRDefault="00641C81">
            <w:pPr>
              <w:rPr>
                <w:lang w:val="ru-RU"/>
              </w:rPr>
            </w:pPr>
          </w:p>
          <w:p w:rsidR="00641C81" w:rsidRPr="00FB7D84" w:rsidRDefault="00641C81">
            <w:pPr>
              <w:rPr>
                <w:lang w:val="ru-RU"/>
              </w:rPr>
            </w:pPr>
            <w:r w:rsidRPr="00FB7D84">
              <w:rPr>
                <w:lang w:val="ru-RU"/>
              </w:rPr>
              <w:t>(i)</w:t>
            </w:r>
            <w:r w:rsidRPr="00FB7D84">
              <w:rPr>
                <w:lang w:val="ru-RU"/>
              </w:rPr>
              <w:tab/>
              <w:t>объем исключений из патентования растений (статья 27 Соглашения ТРИПС); и</w:t>
            </w:r>
          </w:p>
          <w:p w:rsidR="00641C81" w:rsidRPr="00FB7D84" w:rsidRDefault="00641C81">
            <w:pPr>
              <w:rPr>
                <w:lang w:val="ru-RU"/>
              </w:rPr>
            </w:pPr>
          </w:p>
          <w:p w:rsidR="00641C81" w:rsidRPr="00FB7D84" w:rsidRDefault="00641C81">
            <w:pPr>
              <w:rPr>
                <w:lang w:val="ru-RU"/>
              </w:rPr>
            </w:pPr>
            <w:r w:rsidRPr="00FB7D84">
              <w:rPr>
                <w:lang w:val="ru-RU"/>
              </w:rPr>
              <w:t>(ii)</w:t>
            </w:r>
            <w:r w:rsidRPr="00FB7D84">
              <w:rPr>
                <w:lang w:val="ru-RU"/>
              </w:rPr>
              <w:tab/>
              <w:t>гибкие возможности патентоспособности или исключения из патентоспособности изобретений, связанных с компьютерными программами (статья 27 Соглашения ТРИПС).</w:t>
            </w:r>
          </w:p>
          <w:p w:rsidR="00641C81" w:rsidRPr="00FB7D84" w:rsidRDefault="00641C81">
            <w:pPr>
              <w:rPr>
                <w:lang w:val="ru-RU"/>
              </w:rPr>
            </w:pPr>
          </w:p>
          <w:p w:rsidR="00641C81" w:rsidRPr="00FB7D84" w:rsidRDefault="00641C81">
            <w:pPr>
              <w:autoSpaceDE w:val="0"/>
              <w:rPr>
                <w:lang w:val="ru-RU"/>
              </w:rPr>
            </w:pPr>
            <w:r w:rsidRPr="00FB7D84">
              <w:rPr>
                <w:lang w:val="ru-RU"/>
              </w:rPr>
              <w:t xml:space="preserve">Помимо базы данных </w:t>
            </w:r>
            <w:r w:rsidRPr="00FB7D84">
              <w:t>IP</w:t>
            </w:r>
            <w:r w:rsidRPr="00FB7D84">
              <w:rPr>
                <w:lang w:val="ru-RU"/>
              </w:rPr>
              <w:t>-</w:t>
            </w:r>
            <w:r w:rsidRPr="00FB7D84">
              <w:t>TAD</w:t>
            </w:r>
            <w:r w:rsidRPr="00FB7D84">
              <w:rPr>
                <w:lang w:val="ru-RU"/>
              </w:rPr>
              <w:t>, подробная информация о деятельности ВОИС в отношении гибких возможностей в области технической помощи ВОИС и нормотворческой деятельности приведена в разделе вебсайта ВОИС, посвященном гибким возможностям в системе интеллектуальной собственности (ИС) (</w:t>
            </w:r>
            <w:r w:rsidRPr="00FB7D84">
              <w:rPr>
                <w:rFonts w:ascii="ZWAdobeF" w:hAnsi="ZWAdobeF" w:cs="ZWAdobeF"/>
                <w:sz w:val="2"/>
                <w:szCs w:val="2"/>
              </w:rPr>
              <w:t>H</w:t>
            </w:r>
            <w:hyperlink r:id="rId63" w:history="1">
              <w:r w:rsidRPr="00FB7D84">
                <w:rPr>
                  <w:rStyle w:val="Hyperlink"/>
                  <w:color w:val="auto"/>
                </w:rPr>
                <w:t>http</w:t>
              </w:r>
              <w:r w:rsidRPr="00FB7D84">
                <w:rPr>
                  <w:rStyle w:val="Hyperlink"/>
                  <w:color w:val="auto"/>
                  <w:lang w:val="ru-RU"/>
                </w:rPr>
                <w:t>://</w:t>
              </w:r>
              <w:r w:rsidRPr="00FB7D84">
                <w:rPr>
                  <w:rStyle w:val="Hyperlink"/>
                  <w:color w:val="auto"/>
                </w:rPr>
                <w:t>www</w:t>
              </w:r>
              <w:r w:rsidRPr="00FB7D84">
                <w:rPr>
                  <w:rStyle w:val="Hyperlink"/>
                  <w:color w:val="auto"/>
                  <w:lang w:val="ru-RU"/>
                </w:rPr>
                <w:t>.</w:t>
              </w:r>
              <w:r w:rsidRPr="00FB7D84">
                <w:rPr>
                  <w:rStyle w:val="Hyperlink"/>
                  <w:color w:val="auto"/>
                </w:rPr>
                <w:t>wipo</w:t>
              </w:r>
              <w:r w:rsidRPr="00FB7D84">
                <w:rPr>
                  <w:rStyle w:val="Hyperlink"/>
                  <w:color w:val="auto"/>
                  <w:lang w:val="ru-RU"/>
                </w:rPr>
                <w:t>.</w:t>
              </w:r>
              <w:r w:rsidRPr="00FB7D84">
                <w:rPr>
                  <w:rStyle w:val="Hyperlink"/>
                  <w:color w:val="auto"/>
                </w:rPr>
                <w:t>int</w:t>
              </w:r>
              <w:r w:rsidRPr="00FB7D84">
                <w:rPr>
                  <w:rStyle w:val="Hyperlink"/>
                  <w:color w:val="auto"/>
                  <w:lang w:val="ru-RU"/>
                </w:rPr>
                <w:t>/</w:t>
              </w:r>
              <w:r w:rsidRPr="00FB7D84">
                <w:rPr>
                  <w:rStyle w:val="Hyperlink"/>
                  <w:color w:val="auto"/>
                </w:rPr>
                <w:t>ip</w:t>
              </w:r>
              <w:r w:rsidRPr="00FB7D84">
                <w:rPr>
                  <w:rStyle w:val="Hyperlink"/>
                  <w:color w:val="auto"/>
                  <w:lang w:val="ru-RU"/>
                </w:rPr>
                <w:t>-</w:t>
              </w:r>
              <w:r w:rsidRPr="00FB7D84">
                <w:rPr>
                  <w:rStyle w:val="Hyperlink"/>
                  <w:color w:val="auto"/>
                </w:rPr>
                <w:t>development</w:t>
              </w:r>
              <w:r w:rsidRPr="00FB7D84">
                <w:rPr>
                  <w:rStyle w:val="Hyperlink"/>
                  <w:color w:val="auto"/>
                  <w:lang w:val="ru-RU"/>
                </w:rPr>
                <w:t>/</w:t>
              </w:r>
              <w:r w:rsidRPr="00FB7D84">
                <w:rPr>
                  <w:rStyle w:val="Hyperlink"/>
                  <w:color w:val="auto"/>
                </w:rPr>
                <w:t>en</w:t>
              </w:r>
              <w:r w:rsidRPr="00FB7D84">
                <w:rPr>
                  <w:rStyle w:val="Hyperlink"/>
                  <w:color w:val="auto"/>
                  <w:lang w:val="ru-RU"/>
                </w:rPr>
                <w:t>/</w:t>
              </w:r>
              <w:r w:rsidRPr="00FB7D84">
                <w:rPr>
                  <w:rStyle w:val="Hyperlink"/>
                  <w:color w:val="auto"/>
                </w:rPr>
                <w:t>agenda</w:t>
              </w:r>
              <w:r w:rsidRPr="00FB7D84">
                <w:rPr>
                  <w:rStyle w:val="Hyperlink"/>
                  <w:color w:val="auto"/>
                  <w:lang w:val="ru-RU"/>
                </w:rPr>
                <w:t>/</w:t>
              </w:r>
              <w:r w:rsidRPr="00FB7D84">
                <w:rPr>
                  <w:rStyle w:val="Hyperlink"/>
                  <w:color w:val="auto"/>
                </w:rPr>
                <w:t>flexibilities</w:t>
              </w:r>
              <w:r w:rsidRPr="00FB7D84">
                <w:rPr>
                  <w:rStyle w:val="Hyperlink"/>
                  <w:color w:val="auto"/>
                  <w:lang w:val="ru-RU"/>
                </w:rPr>
                <w:t>/</w:t>
              </w:r>
            </w:hyperlink>
            <w:r w:rsidRPr="00FB7D84">
              <w:rPr>
                <w:rFonts w:ascii="ZWAdobeF" w:hAnsi="ZWAdobeF" w:cs="ZWAdobeF"/>
                <w:sz w:val="2"/>
                <w:szCs w:val="2"/>
              </w:rPr>
              <w:t>H</w:t>
            </w:r>
            <w:r w:rsidRPr="00FB7D84">
              <w:rPr>
                <w:lang w:val="ru-RU"/>
              </w:rPr>
              <w:t xml:space="preserve">), а также в документе </w:t>
            </w:r>
            <w:r w:rsidRPr="00FB7D84">
              <w:t>CDIP</w:t>
            </w:r>
            <w:r w:rsidRPr="00FB7D84">
              <w:rPr>
                <w:lang w:val="ru-RU"/>
              </w:rPr>
              <w:t xml:space="preserve">/9/11 и Отчете о реализации Программы за 2012-2013 гг. (документ </w:t>
            </w:r>
            <w:r w:rsidRPr="00FB7D84">
              <w:t>Document</w:t>
            </w:r>
            <w:r w:rsidRPr="00FB7D84">
              <w:rPr>
                <w:lang w:val="ru-RU"/>
              </w:rPr>
              <w:t xml:space="preserve"> </w:t>
            </w:r>
            <w:r w:rsidRPr="00FB7D84">
              <w:t>WO</w:t>
            </w:r>
            <w:r w:rsidRPr="00FB7D84">
              <w:rPr>
                <w:lang w:val="ru-RU"/>
              </w:rPr>
              <w:t>/</w:t>
            </w:r>
            <w:r w:rsidRPr="00FB7D84">
              <w:t>PBC</w:t>
            </w:r>
            <w:r w:rsidRPr="00FB7D84">
              <w:rPr>
                <w:lang w:val="ru-RU"/>
              </w:rPr>
              <w:t xml:space="preserve">/22/8), в частности, в рамках Программ 1, 2, 3, 4, 8, 9 и 10. </w:t>
            </w:r>
          </w:p>
        </w:tc>
      </w:tr>
    </w:tbl>
    <w:p w:rsidR="00641C81" w:rsidRPr="00FB7D84" w:rsidRDefault="00641C81">
      <w:pPr>
        <w:rPr>
          <w:b/>
          <w:lang w:val="ru-RU"/>
        </w:rPr>
      </w:pPr>
    </w:p>
    <w:p w:rsidR="00641C81" w:rsidRPr="00FB7D84" w:rsidRDefault="00641C81">
      <w:pPr>
        <w:rPr>
          <w:lang w:val="ru-RU"/>
        </w:rPr>
      </w:pPr>
    </w:p>
    <w:p w:rsidR="00641C81" w:rsidRPr="00FB7D84" w:rsidRDefault="00641C81">
      <w:pPr>
        <w:rPr>
          <w:bCs/>
          <w:lang w:val="ru-RU"/>
        </w:rPr>
      </w:pPr>
      <w:r w:rsidRPr="00FB7D84">
        <w:rPr>
          <w:bCs/>
          <w:i/>
          <w:lang w:val="ru-RU"/>
        </w:rPr>
        <w:t>Рекомендация 15:</w:t>
      </w:r>
      <w:r w:rsidRPr="00FB7D84">
        <w:rPr>
          <w:bCs/>
          <w:lang w:val="ru-RU"/>
        </w:rPr>
        <w:t xml:space="preserve"> Нормотворческая деятельность должна:</w:t>
      </w:r>
    </w:p>
    <w:p w:rsidR="00641C81" w:rsidRPr="00FB7D84" w:rsidRDefault="00641C81">
      <w:pPr>
        <w:rPr>
          <w:bCs/>
        </w:rPr>
      </w:pPr>
    </w:p>
    <w:p w:rsidR="00641C81" w:rsidRPr="00FB7D84" w:rsidRDefault="00641C81">
      <w:pPr>
        <w:numPr>
          <w:ilvl w:val="0"/>
          <w:numId w:val="34"/>
        </w:numPr>
        <w:tabs>
          <w:tab w:val="left" w:pos="567"/>
        </w:tabs>
        <w:spacing w:after="220"/>
        <w:rPr>
          <w:lang w:val="ru-RU"/>
        </w:rPr>
      </w:pPr>
      <w:r w:rsidRPr="00FB7D84">
        <w:rPr>
          <w:lang w:val="ru-RU"/>
        </w:rPr>
        <w:t xml:space="preserve">иметь всеохватный характер и осуществляться по инициативе государств-членов; </w:t>
      </w:r>
    </w:p>
    <w:p w:rsidR="00641C81" w:rsidRPr="00FB7D84" w:rsidRDefault="00641C81">
      <w:pPr>
        <w:numPr>
          <w:ilvl w:val="0"/>
          <w:numId w:val="34"/>
        </w:numPr>
        <w:tabs>
          <w:tab w:val="left" w:pos="567"/>
        </w:tabs>
        <w:spacing w:after="220"/>
        <w:rPr>
          <w:lang w:val="ru-RU"/>
        </w:rPr>
      </w:pPr>
      <w:r w:rsidRPr="00FB7D84">
        <w:rPr>
          <w:lang w:val="ru-RU"/>
        </w:rPr>
        <w:t xml:space="preserve">учитывать различные уровни развития стран; </w:t>
      </w:r>
    </w:p>
    <w:p w:rsidR="00641C81" w:rsidRPr="00FB7D84" w:rsidRDefault="00641C81">
      <w:pPr>
        <w:numPr>
          <w:ilvl w:val="0"/>
          <w:numId w:val="34"/>
        </w:numPr>
        <w:tabs>
          <w:tab w:val="left" w:pos="567"/>
        </w:tabs>
        <w:spacing w:after="220"/>
        <w:rPr>
          <w:lang w:val="ru-RU"/>
        </w:rPr>
      </w:pPr>
      <w:r w:rsidRPr="00FB7D84">
        <w:rPr>
          <w:lang w:val="ru-RU"/>
        </w:rPr>
        <w:lastRenderedPageBreak/>
        <w:t>принимать во внимание необходимость обеспечения баланса затрат и результатов; и</w:t>
      </w:r>
    </w:p>
    <w:p w:rsidR="00641C81" w:rsidRPr="00FB7D84" w:rsidRDefault="00641C81">
      <w:pPr>
        <w:numPr>
          <w:ilvl w:val="0"/>
          <w:numId w:val="34"/>
        </w:numPr>
        <w:tabs>
          <w:tab w:val="left" w:pos="567"/>
        </w:tabs>
        <w:spacing w:after="220"/>
        <w:rPr>
          <w:lang w:val="ru-RU"/>
        </w:rPr>
      </w:pPr>
      <w:r w:rsidRPr="00FB7D84">
        <w:rPr>
          <w:lang w:val="ru-RU"/>
        </w:rPr>
        <w:t>обеспечивать всесторонний охват участников процесса, в котором учитываются интересы и приоритеты всех государств – членов ВОИС, а также мнения других заинтересованных сторон, в том числе аккредитованных межправительственных организаций (МПО) и неправительственных организаций (НПО); и соответствовать принципу нейтральности Секретариата ВОИС.</w:t>
      </w:r>
    </w:p>
    <w:p w:rsidR="00641C81" w:rsidRPr="00FB7D84" w:rsidRDefault="00641C81">
      <w:pPr>
        <w:rPr>
          <w:bCs/>
          <w:lang w:val="ru-RU"/>
        </w:rPr>
      </w:pPr>
      <w:r w:rsidRPr="00FB7D84">
        <w:rPr>
          <w:bCs/>
          <w:i/>
          <w:lang w:val="ru-RU"/>
        </w:rPr>
        <w:t>Рекомендация 21:</w:t>
      </w:r>
      <w:r w:rsidRPr="00FB7D84">
        <w:rPr>
          <w:bCs/>
          <w:lang w:val="ru-RU"/>
        </w:rPr>
        <w:t xml:space="preserve"> ВОИС должна проводить, при необходимости, неформальные, открытые и сбалансированные консультации, до принятия любых новых нормотворческих инициатив, применяя процедуры, которые строятся по инициативе государств-членов и открывают возможности для участия в них экспертов государств-членов, особенно из развивающихся стран и НРС.</w:t>
      </w:r>
    </w:p>
    <w:p w:rsidR="00641C81" w:rsidRPr="00FB7D84" w:rsidRDefault="00641C81">
      <w:pPr>
        <w:rPr>
          <w:bCs/>
          <w:lang w:val="ru-RU"/>
        </w:rPr>
      </w:pPr>
    </w:p>
    <w:p w:rsidR="00641C81" w:rsidRPr="00FB7D84" w:rsidRDefault="00641C81">
      <w:pPr>
        <w:rPr>
          <w:bCs/>
          <w:lang w:val="ru-RU"/>
        </w:rPr>
      </w:pPr>
      <w:r w:rsidRPr="00FB7D84">
        <w:rPr>
          <w:bCs/>
          <w:i/>
          <w:lang w:val="ru-RU"/>
        </w:rPr>
        <w:t>Рекомендация 44:</w:t>
      </w:r>
      <w:r w:rsidRPr="00FB7D84">
        <w:rPr>
          <w:bCs/>
          <w:lang w:val="ru-RU"/>
        </w:rPr>
        <w:t xml:space="preserve">  В соответствии с особенностями ВОИС как специализированного учреждения Организации Объединенных Наций, направления деятельности которого определяются государствами-членами, Организации следует проводить формальные и неформальные совещания или консультации по вопросам ее нормотворческой деятельности, проводимой ее Секретариатом по запросам государств-членов, прежде всего в Женеве, в открытой форме, доступной для участия всех государств-членов.   В тех случаях, когда такие совещания проводятся за пределами Женевы, государства-члены должны заблаговременно информироваться об этом по официальным каналам; при этом должно запрашиваться их мнение по проекту повестки дня и программе таких совещаний или консультаций.</w:t>
      </w:r>
    </w:p>
    <w:p w:rsidR="00641C81" w:rsidRPr="00FB7D84" w:rsidRDefault="00641C81">
      <w:pPr>
        <w:rPr>
          <w:bCs/>
          <w:lang w:val="ru-RU"/>
        </w:rPr>
      </w:pPr>
    </w:p>
    <w:p w:rsidR="00641C81" w:rsidRPr="00FB7D84" w:rsidRDefault="00641C81">
      <w:pPr>
        <w:rPr>
          <w:bCs/>
          <w:lang w:val="ru-RU"/>
        </w:rPr>
      </w:pPr>
    </w:p>
    <w:tbl>
      <w:tblPr>
        <w:tblW w:w="0" w:type="auto"/>
        <w:tblInd w:w="108" w:type="dxa"/>
        <w:tblLayout w:type="fixed"/>
        <w:tblLook w:val="0000" w:firstRow="0" w:lastRow="0" w:firstColumn="0" w:lastColumn="0" w:noHBand="0" w:noVBand="0"/>
      </w:tblPr>
      <w:tblGrid>
        <w:gridCol w:w="6379"/>
        <w:gridCol w:w="7381"/>
      </w:tblGrid>
      <w:tr w:rsidR="00641C81" w:rsidRPr="00FB7D84">
        <w:trPr>
          <w:trHeight w:val="392"/>
          <w:tblHeader/>
        </w:trPr>
        <w:tc>
          <w:tcPr>
            <w:tcW w:w="6379" w:type="dxa"/>
            <w:tcBorders>
              <w:top w:val="single" w:sz="4" w:space="0" w:color="000000"/>
              <w:left w:val="single" w:sz="4" w:space="0" w:color="000000"/>
              <w:bottom w:val="single" w:sz="4" w:space="0" w:color="000000"/>
            </w:tcBorders>
          </w:tcPr>
          <w:p w:rsidR="00641C81" w:rsidRPr="00FB7D84" w:rsidRDefault="00641C81">
            <w:pPr>
              <w:keepNext/>
              <w:autoSpaceDE w:val="0"/>
              <w:snapToGrid w:val="0"/>
              <w:spacing w:before="240" w:after="60"/>
              <w:rPr>
                <w:bCs/>
                <w:u w:val="single"/>
                <w:lang w:val="ru-RU"/>
              </w:rPr>
            </w:pPr>
            <w:r w:rsidRPr="00FB7D84">
              <w:rPr>
                <w:bCs/>
                <w:u w:val="single"/>
                <w:lang w:val="ru-RU"/>
              </w:rPr>
              <w:t>Стратегии реализации</w:t>
            </w:r>
          </w:p>
        </w:tc>
        <w:tc>
          <w:tcPr>
            <w:tcW w:w="7381" w:type="dxa"/>
            <w:tcBorders>
              <w:top w:val="single" w:sz="4" w:space="0" w:color="000000"/>
              <w:left w:val="single" w:sz="4" w:space="0" w:color="000000"/>
              <w:bottom w:val="single" w:sz="4" w:space="0" w:color="000000"/>
              <w:right w:val="single" w:sz="4" w:space="0" w:color="000000"/>
            </w:tcBorders>
            <w:vAlign w:val="center"/>
          </w:tcPr>
          <w:p w:rsidR="00641C81" w:rsidRPr="00FB7D84" w:rsidRDefault="00641C81">
            <w:pPr>
              <w:keepNext/>
              <w:autoSpaceDE w:val="0"/>
              <w:snapToGrid w:val="0"/>
              <w:spacing w:before="240" w:after="60"/>
              <w:rPr>
                <w:bCs/>
                <w:szCs w:val="26"/>
                <w:u w:val="single"/>
                <w:lang w:val="ru-RU"/>
              </w:rPr>
            </w:pPr>
            <w:r w:rsidRPr="00FB7D84">
              <w:rPr>
                <w:bCs/>
                <w:szCs w:val="26"/>
                <w:u w:val="single"/>
                <w:lang w:val="ru-RU"/>
              </w:rPr>
              <w:t>Достижения</w:t>
            </w:r>
          </w:p>
          <w:p w:rsidR="00641C81" w:rsidRPr="00FB7D84" w:rsidRDefault="00641C81"/>
        </w:tc>
      </w:tr>
      <w:tr w:rsidR="00641C81" w:rsidRPr="00135FA4">
        <w:trPr>
          <w:trHeight w:val="2037"/>
        </w:trPr>
        <w:tc>
          <w:tcPr>
            <w:tcW w:w="6379" w:type="dxa"/>
            <w:tcBorders>
              <w:left w:val="single" w:sz="4" w:space="0" w:color="000000"/>
              <w:bottom w:val="single" w:sz="4" w:space="0" w:color="000000"/>
            </w:tcBorders>
            <w:tcMar>
              <w:top w:w="108" w:type="dxa"/>
              <w:bottom w:w="108" w:type="dxa"/>
            </w:tcMar>
          </w:tcPr>
          <w:p w:rsidR="00641C81" w:rsidRPr="00FB7D84" w:rsidRDefault="00641C81">
            <w:pPr>
              <w:snapToGrid w:val="0"/>
              <w:rPr>
                <w:lang w:val="ru-RU"/>
              </w:rPr>
            </w:pPr>
            <w:r w:rsidRPr="00FB7D84">
              <w:rPr>
                <w:lang w:val="ru-RU"/>
              </w:rPr>
              <w:t xml:space="preserve">Рекомендации были реализованы в контексте Постоянного комитета по патентному праву (ППКП), Постоянного комитета по авторскому праву и смежным правам (ПКАП), Межправительственного комитета по интеллектуальной собственности, генетическим ресурсам, традиционным знаниям и фольклору (МКГР) и Постоянного комитета по законодательству в области товарных знаков, промышленных образцов и географических указаний (ПКТЗ). </w:t>
            </w:r>
          </w:p>
          <w:p w:rsidR="00641C81" w:rsidRPr="00FB7D84" w:rsidRDefault="00641C81">
            <w:pPr>
              <w:rPr>
                <w:lang w:val="ru-RU"/>
              </w:rPr>
            </w:pPr>
          </w:p>
          <w:p w:rsidR="00641C81" w:rsidRPr="00FB7D84" w:rsidRDefault="00641C81">
            <w:pPr>
              <w:rPr>
                <w:lang w:val="ru-RU"/>
              </w:rPr>
            </w:pPr>
            <w:r w:rsidRPr="00FB7D84">
              <w:rPr>
                <w:lang w:val="ru-RU"/>
              </w:rPr>
              <w:lastRenderedPageBreak/>
              <w:t>ВОИС финансирует участие предлагаемых представителей из развивающихся стран в ее нормотворческой деятельности.</w:t>
            </w:r>
          </w:p>
          <w:p w:rsidR="00641C81" w:rsidRPr="00FB7D84" w:rsidRDefault="00641C81">
            <w:pPr>
              <w:rPr>
                <w:lang w:val="ru-RU"/>
              </w:rPr>
            </w:pPr>
          </w:p>
          <w:p w:rsidR="00641C81" w:rsidRPr="00FB7D84" w:rsidRDefault="00641C81">
            <w:pPr>
              <w:rPr>
                <w:lang w:val="ru-RU"/>
              </w:rPr>
            </w:pPr>
          </w:p>
          <w:p w:rsidR="00641C81" w:rsidRPr="00FB7D84" w:rsidRDefault="00641C81">
            <w:pPr>
              <w:rPr>
                <w:lang w:val="ru-RU"/>
              </w:rPr>
            </w:pPr>
            <w:r w:rsidRPr="00FB7D84">
              <w:rPr>
                <w:lang w:val="ru-RU"/>
              </w:rPr>
              <w:t>Эта деятельность осуществляется по инициативе государств-членов, все процессы носят всеохватный и общий характер и осуществляются с соблюдением баланса затрат и результатов.</w:t>
            </w:r>
          </w:p>
        </w:tc>
        <w:tc>
          <w:tcPr>
            <w:tcW w:w="7381" w:type="dxa"/>
            <w:tcBorders>
              <w:left w:val="single" w:sz="4" w:space="0" w:color="000000"/>
              <w:bottom w:val="single" w:sz="4" w:space="0" w:color="000000"/>
              <w:right w:val="single" w:sz="4" w:space="0" w:color="000000"/>
            </w:tcBorders>
            <w:tcMar>
              <w:top w:w="108" w:type="dxa"/>
              <w:bottom w:w="108" w:type="dxa"/>
            </w:tcMar>
          </w:tcPr>
          <w:p w:rsidR="00641C81" w:rsidRPr="00FB7D84" w:rsidRDefault="00641C81">
            <w:pPr>
              <w:snapToGrid w:val="0"/>
              <w:rPr>
                <w:lang w:val="ru-RU"/>
              </w:rPr>
            </w:pPr>
            <w:r w:rsidRPr="00FB7D84">
              <w:rPr>
                <w:lang w:val="ru-RU"/>
              </w:rPr>
              <w:lastRenderedPageBreak/>
              <w:t>На своей девятнадцатой и двадцатой сессии в феврале 2013</w:t>
            </w:r>
            <w:r w:rsidRPr="00FB7D84">
              <w:t> </w:t>
            </w:r>
            <w:r w:rsidRPr="00FB7D84">
              <w:rPr>
                <w:lang w:val="ru-RU"/>
              </w:rPr>
              <w:t>г. и январе 2014 г. ПКПП продолжил изучение следующих вопросов:  (</w:t>
            </w:r>
            <w:r w:rsidRPr="00FB7D84">
              <w:t>i</w:t>
            </w:r>
            <w:r w:rsidRPr="00FB7D84">
              <w:rPr>
                <w:lang w:val="ru-RU"/>
              </w:rPr>
              <w:t>) исключения и ограничения в отношении патентных прав;  (</w:t>
            </w:r>
            <w:r w:rsidRPr="00FB7D84">
              <w:t>ii</w:t>
            </w:r>
            <w:r w:rsidRPr="00FB7D84">
              <w:rPr>
                <w:lang w:val="ru-RU"/>
              </w:rPr>
              <w:t>) качество патентов, включая системы возражения;  (</w:t>
            </w:r>
            <w:r w:rsidRPr="00FB7D84">
              <w:t>iii</w:t>
            </w:r>
            <w:r w:rsidRPr="00FB7D84">
              <w:rPr>
                <w:lang w:val="ru-RU"/>
              </w:rPr>
              <w:t>) патенты и здравоохранение;  (</w:t>
            </w:r>
            <w:r w:rsidRPr="00FB7D84">
              <w:t>iv</w:t>
            </w:r>
            <w:r w:rsidRPr="00FB7D84">
              <w:rPr>
                <w:lang w:val="ru-RU"/>
              </w:rPr>
              <w:t>) конфиденциальность в отношениях между клиентом и патентным поверенным и (</w:t>
            </w:r>
            <w:r w:rsidRPr="00FB7D84">
              <w:t>v</w:t>
            </w:r>
            <w:r w:rsidRPr="00FB7D84">
              <w:rPr>
                <w:lang w:val="ru-RU"/>
              </w:rPr>
              <w:t xml:space="preserve">) передача технологии.  </w:t>
            </w:r>
          </w:p>
          <w:p w:rsidR="00641C81" w:rsidRPr="00FB7D84" w:rsidRDefault="00641C81">
            <w:pPr>
              <w:rPr>
                <w:lang w:val="ru-RU"/>
              </w:rPr>
            </w:pPr>
          </w:p>
          <w:p w:rsidR="00641C81" w:rsidRPr="00FB7D84" w:rsidRDefault="00641C81">
            <w:pPr>
              <w:rPr>
                <w:lang w:val="ru-RU"/>
              </w:rPr>
            </w:pPr>
            <w:r w:rsidRPr="00FB7D84">
              <w:rPr>
                <w:lang w:val="ru-RU"/>
              </w:rPr>
              <w:t xml:space="preserve">При рассмотрении указанных вопросов ПКПП основывался на ряде исследований, подготовленных Секретариатом или научными экспертами, а также на предложениях, которые были представлены </w:t>
            </w:r>
            <w:r w:rsidRPr="00FB7D84">
              <w:rPr>
                <w:lang w:val="ru-RU"/>
              </w:rPr>
              <w:lastRenderedPageBreak/>
              <w:t>некоторыми государствами-членами.</w:t>
            </w:r>
          </w:p>
          <w:p w:rsidR="00641C81" w:rsidRPr="00FB7D84" w:rsidRDefault="00641C81">
            <w:pPr>
              <w:rPr>
                <w:shd w:val="clear" w:color="auto" w:fill="FFFF00"/>
                <w:lang w:val="ru-RU"/>
              </w:rPr>
            </w:pPr>
          </w:p>
          <w:p w:rsidR="00641C81" w:rsidRPr="00FB7D84" w:rsidRDefault="00641C81">
            <w:pPr>
              <w:rPr>
                <w:shd w:val="clear" w:color="auto" w:fill="FFFF00"/>
                <w:lang w:val="ru-RU"/>
              </w:rPr>
            </w:pPr>
          </w:p>
          <w:p w:rsidR="00641C81" w:rsidRPr="00FB7D84" w:rsidRDefault="00641C81">
            <w:pPr>
              <w:spacing w:after="120" w:line="260" w:lineRule="atLeast"/>
              <w:rPr>
                <w:szCs w:val="22"/>
                <w:lang w:val="ru-RU"/>
              </w:rPr>
            </w:pPr>
          </w:p>
          <w:p w:rsidR="00641C81" w:rsidRPr="00FB7D84" w:rsidRDefault="00641C81">
            <w:pPr>
              <w:spacing w:after="120" w:line="260" w:lineRule="atLeast"/>
              <w:rPr>
                <w:lang w:val="ru-RU"/>
              </w:rPr>
            </w:pPr>
            <w:r w:rsidRPr="00FB7D84">
              <w:rPr>
                <w:lang w:val="ru-RU"/>
              </w:rPr>
              <w:t>Постоянный комитет по авторскому праву и смежным правам (ПКАП) провел свою девятнадцатую и двадцатую сессии в феврале 2013</w:t>
            </w:r>
            <w:r w:rsidRPr="00FB7D84">
              <w:t> </w:t>
            </w:r>
            <w:r w:rsidRPr="00FB7D84">
              <w:rPr>
                <w:lang w:val="ru-RU"/>
              </w:rPr>
              <w:t xml:space="preserve">г. и январе 2014 г. Обсуждаемые темы включали ограничения и исключения для образовательных, учебных и научно-исследовательских учреждений, библиотек и архивов, а также охрану прав организаций эфирного вещания. Отчет о деятельности Комитета был представлен Генеральной Ассамблее ВОИС (см. документ </w:t>
            </w:r>
            <w:r w:rsidRPr="00FB7D84">
              <w:t>WO</w:t>
            </w:r>
            <w:r w:rsidRPr="00FB7D84">
              <w:rPr>
                <w:lang w:val="ru-RU"/>
              </w:rPr>
              <w:t>/</w:t>
            </w:r>
            <w:r w:rsidRPr="00FB7D84">
              <w:t>GA</w:t>
            </w:r>
            <w:r w:rsidRPr="00FB7D84">
              <w:rPr>
                <w:lang w:val="ru-RU"/>
              </w:rPr>
              <w:t>/46/5).</w:t>
            </w:r>
          </w:p>
          <w:p w:rsidR="00641C81" w:rsidRPr="00FB7D84" w:rsidRDefault="00641C81">
            <w:pPr>
              <w:spacing w:after="120" w:line="260" w:lineRule="atLeast"/>
              <w:rPr>
                <w:szCs w:val="22"/>
                <w:lang w:val="ru-RU"/>
              </w:rPr>
            </w:pPr>
          </w:p>
          <w:p w:rsidR="00641C81" w:rsidRPr="00DD0C4E" w:rsidRDefault="00641C81">
            <w:pPr>
              <w:spacing w:after="120" w:line="260" w:lineRule="atLeast"/>
              <w:rPr>
                <w:shd w:val="clear" w:color="auto" w:fill="FFFF00"/>
                <w:lang w:val="ru-RU"/>
              </w:rPr>
            </w:pPr>
            <w:r w:rsidRPr="00FB7D84">
              <w:rPr>
                <w:szCs w:val="22"/>
                <w:lang w:val="ru-RU"/>
              </w:rPr>
              <w:t xml:space="preserve">На своей сорок третьей (21-й очередной) сессии, состоявшейся в сентябре-октябре 2013 г., Генеральная Ассамблея ВОИС одобрила мандат Межправительственного комитета по интеллектуальной собственности, генетическим ресурсам, традиционным знаниям и фольклору (МКГР) на двухлетний период 2014-2015 гг. В соответствии со своим новым мандатом и программой работы </w:t>
            </w:r>
            <w:r w:rsidRPr="00FB7D84">
              <w:rPr>
                <w:lang w:val="ru-RU"/>
              </w:rPr>
              <w:t>МКГР провел три сессии в 2014</w:t>
            </w:r>
            <w:r w:rsidRPr="00FB7D84">
              <w:t> </w:t>
            </w:r>
            <w:r w:rsidRPr="00FB7D84">
              <w:rPr>
                <w:lang w:val="ru-RU"/>
              </w:rPr>
              <w:t xml:space="preserve">г., посвященные обсуждению, консолидации и оптимизации проектов текстов по генетическим рерсурсам, традиционным знаниям и традиционным выражениям культуры. Кроме того, МКГР рассмотрел сопутствующие вопросы и подвел итоги проделанной работы. Отчет (документ </w:t>
            </w:r>
            <w:r w:rsidRPr="00FB7D84">
              <w:t>WO</w:t>
            </w:r>
            <w:r w:rsidRPr="00FB7D84">
              <w:rPr>
                <w:lang w:val="ru-RU"/>
              </w:rPr>
              <w:t>/</w:t>
            </w:r>
            <w:r w:rsidRPr="00FB7D84">
              <w:t>GA</w:t>
            </w:r>
            <w:r w:rsidRPr="00FB7D84">
              <w:rPr>
                <w:lang w:val="ru-RU"/>
              </w:rPr>
              <w:t xml:space="preserve">/46/6, озаглавленный  «Вопросы, касающиеся Межправительственного комитета по интеллектуальной собственности, генетическим </w:t>
            </w:r>
            <w:r w:rsidRPr="00FB7D84">
              <w:rPr>
                <w:lang w:val="ru-RU"/>
              </w:rPr>
              <w:lastRenderedPageBreak/>
              <w:t>ресурсам, традиционным знаниям и фольклору (МКГР)») был представлен Генеральной Ассамблее ВОИС в сентябре 2014 г.</w:t>
            </w:r>
          </w:p>
          <w:p w:rsidR="00641C81" w:rsidRPr="00DD0C4E" w:rsidRDefault="00641C81">
            <w:pPr>
              <w:rPr>
                <w:shd w:val="clear" w:color="auto" w:fill="FFFF00"/>
                <w:lang w:val="ru-RU"/>
              </w:rPr>
            </w:pPr>
          </w:p>
          <w:p w:rsidR="00641C81" w:rsidRPr="00FB7D84" w:rsidRDefault="00641C81">
            <w:pPr>
              <w:rPr>
                <w:lang w:val="ru-RU"/>
              </w:rPr>
            </w:pPr>
            <w:r w:rsidRPr="00FB7D84">
              <w:rPr>
                <w:lang w:val="ru-RU"/>
              </w:rPr>
              <w:t>Постоянный комитет по законодательству в области товарных знаков, промышленных образцов и географических указаний (ПКТЗ) на своей тринадцатой и тридцать первой сессиях в ноябре 2013 г. и марте 2014 г. продолжил работу над международным соглашением по законодательству в области промышленных образцов. Государства-члены распространили предложения, которые активизировали конкретные предложения по статьям, которые будут включены в текст возможного договора о законах по образцам (</w:t>
            </w:r>
            <w:r w:rsidRPr="00FB7D84">
              <w:t>DLT</w:t>
            </w:r>
            <w:r w:rsidRPr="00FB7D84">
              <w:rPr>
                <w:lang w:val="ru-RU"/>
              </w:rPr>
              <w:t>), в соответствии с рекомендациями ПДР 1, 2, 9, 10, 11 и 12.</w:t>
            </w:r>
          </w:p>
          <w:p w:rsidR="00641C81" w:rsidRPr="00FB7D84" w:rsidRDefault="00641C81">
            <w:pPr>
              <w:rPr>
                <w:lang w:val="ru-RU"/>
              </w:rPr>
            </w:pPr>
          </w:p>
          <w:p w:rsidR="00641C81" w:rsidRPr="00FB7D84" w:rsidRDefault="00641C81">
            <w:pPr>
              <w:rPr>
                <w:lang w:val="ru-RU"/>
              </w:rPr>
            </w:pPr>
            <w:r w:rsidRPr="00FB7D84">
              <w:rPr>
                <w:lang w:val="ru-RU"/>
              </w:rPr>
              <w:t xml:space="preserve">Для получения более подробной информации о достижениях в связи с выполнением этой рекомендации см.:  </w:t>
            </w:r>
          </w:p>
          <w:p w:rsidR="00641C81" w:rsidRPr="00FB7D84" w:rsidRDefault="00641C81">
            <w:pPr>
              <w:rPr>
                <w:lang w:val="ru-RU"/>
              </w:rPr>
            </w:pPr>
          </w:p>
          <w:p w:rsidR="00641C81" w:rsidRPr="00FB7D84" w:rsidRDefault="00641C81">
            <w:pPr>
              <w:rPr>
                <w:lang w:val="ru-RU"/>
              </w:rPr>
            </w:pPr>
            <w:r w:rsidRPr="00FB7D84">
              <w:rPr>
                <w:lang w:val="ru-RU"/>
              </w:rPr>
              <w:t>(</w:t>
            </w:r>
            <w:r w:rsidRPr="00FB7D84">
              <w:t>a</w:t>
            </w:r>
            <w:r w:rsidRPr="00FB7D84">
              <w:rPr>
                <w:lang w:val="ru-RU"/>
              </w:rPr>
              <w:t>)</w:t>
            </w:r>
            <w:r w:rsidRPr="00FB7D84">
              <w:rPr>
                <w:lang w:val="ru-RU"/>
              </w:rPr>
              <w:tab/>
              <w:t xml:space="preserve">Отчет о реализации Программы за 2012-2013 гг. (документ </w:t>
            </w:r>
            <w:r w:rsidRPr="00FB7D84">
              <w:t>Document</w:t>
            </w:r>
            <w:r w:rsidRPr="00FB7D84">
              <w:rPr>
                <w:lang w:val="ru-RU"/>
              </w:rPr>
              <w:t xml:space="preserve"> </w:t>
            </w:r>
            <w:r w:rsidRPr="00FB7D84">
              <w:t>WO</w:t>
            </w:r>
            <w:r w:rsidRPr="00FB7D84">
              <w:rPr>
                <w:lang w:val="ru-RU"/>
              </w:rPr>
              <w:t>/</w:t>
            </w:r>
            <w:r w:rsidRPr="00FB7D84">
              <w:t>PBC</w:t>
            </w:r>
            <w:r w:rsidRPr="00FB7D84">
              <w:rPr>
                <w:lang w:val="ru-RU"/>
              </w:rPr>
              <w:t>/22/8), в частности, Программы 1, 2, 3 и 4; и</w:t>
            </w:r>
            <w:r w:rsidRPr="00FB7D84">
              <w:rPr>
                <w:lang w:val="ru-RU"/>
              </w:rPr>
              <w:br/>
            </w:r>
          </w:p>
          <w:p w:rsidR="00641C81" w:rsidRPr="00FB7D84" w:rsidRDefault="00641C81" w:rsidP="00DD0C4E">
            <w:pPr>
              <w:rPr>
                <w:shd w:val="clear" w:color="auto" w:fill="FFFF00"/>
                <w:lang w:val="ru-RU"/>
              </w:rPr>
            </w:pPr>
            <w:r w:rsidRPr="00FB7D84">
              <w:rPr>
                <w:lang w:val="ru-RU"/>
              </w:rPr>
              <w:t>(</w:t>
            </w:r>
            <w:r w:rsidRPr="00FB7D84">
              <w:t>b</w:t>
            </w:r>
            <w:r w:rsidRPr="00FB7D84">
              <w:rPr>
                <w:lang w:val="ru-RU"/>
              </w:rPr>
              <w:t xml:space="preserve">)     следующие документы, которые были представлены сорок шестой (25-й внеочередной) сессии Генеральной Ассамблеи  (документ </w:t>
            </w:r>
            <w:r w:rsidRPr="00FB7D84">
              <w:rPr>
                <w:lang w:val="en"/>
              </w:rPr>
              <w:t>WO</w:t>
            </w:r>
            <w:r w:rsidRPr="00FB7D84">
              <w:rPr>
                <w:lang w:val="ru-RU"/>
              </w:rPr>
              <w:t>/</w:t>
            </w:r>
            <w:r w:rsidRPr="00FB7D84">
              <w:rPr>
                <w:lang w:val="en"/>
              </w:rPr>
              <w:t>GA</w:t>
            </w:r>
            <w:r w:rsidRPr="00FB7D84">
              <w:rPr>
                <w:lang w:val="ru-RU"/>
              </w:rPr>
              <w:t xml:space="preserve">/46/7): Отчеты </w:t>
            </w:r>
            <w:r w:rsidR="00DD0C4E">
              <w:rPr>
                <w:lang w:val="ru-RU"/>
              </w:rPr>
              <w:t>о работе других комитетов ВОИС.</w:t>
            </w:r>
          </w:p>
        </w:tc>
      </w:tr>
    </w:tbl>
    <w:p w:rsidR="00641C81" w:rsidRPr="00FB7D84" w:rsidRDefault="00641C81">
      <w:pPr>
        <w:rPr>
          <w:b/>
          <w:lang w:val="ru-RU"/>
        </w:rPr>
      </w:pPr>
      <w:r w:rsidRPr="00C01AD8">
        <w:rPr>
          <w:lang w:val="ru-RU"/>
        </w:rPr>
        <w:lastRenderedPageBreak/>
        <w:br w:type="page"/>
      </w:r>
    </w:p>
    <w:p w:rsidR="00641C81" w:rsidRPr="00FB7D84" w:rsidRDefault="00641C81">
      <w:pPr>
        <w:rPr>
          <w:bCs/>
          <w:lang w:val="ru-RU"/>
        </w:rPr>
      </w:pPr>
      <w:r w:rsidRPr="00FB7D84">
        <w:rPr>
          <w:bCs/>
          <w:lang w:val="ru-RU"/>
        </w:rPr>
        <w:lastRenderedPageBreak/>
        <w:t>Рекомендация 16: Рассмотреть вопрос о сохранении общественного достояния в контексте нормотворческого процесса ВОИС и углубить анализ последствий и преимуществ разнообразной и доступной сферы общественного достояния.</w:t>
      </w:r>
    </w:p>
    <w:p w:rsidR="00641C81" w:rsidRPr="00FB7D84" w:rsidRDefault="00641C81">
      <w:pPr>
        <w:rPr>
          <w:bCs/>
          <w:lang w:val="ru-RU"/>
        </w:rPr>
      </w:pPr>
    </w:p>
    <w:p w:rsidR="00641C81" w:rsidRPr="00FB7D84" w:rsidRDefault="00641C81">
      <w:pPr>
        <w:rPr>
          <w:bCs/>
          <w:lang w:val="ru-RU"/>
        </w:rPr>
      </w:pPr>
    </w:p>
    <w:tbl>
      <w:tblPr>
        <w:tblW w:w="0" w:type="auto"/>
        <w:tblInd w:w="108" w:type="dxa"/>
        <w:tblLayout w:type="fixed"/>
        <w:tblLook w:val="0000" w:firstRow="0" w:lastRow="0" w:firstColumn="0" w:lastColumn="0" w:noHBand="0" w:noVBand="0"/>
      </w:tblPr>
      <w:tblGrid>
        <w:gridCol w:w="5812"/>
        <w:gridCol w:w="7948"/>
      </w:tblGrid>
      <w:tr w:rsidR="00641C81" w:rsidRPr="00FB7D84" w:rsidTr="004531C2">
        <w:trPr>
          <w:trHeight w:val="392"/>
        </w:trPr>
        <w:tc>
          <w:tcPr>
            <w:tcW w:w="5812" w:type="dxa"/>
            <w:tcBorders>
              <w:top w:val="single" w:sz="4" w:space="0" w:color="000000"/>
              <w:left w:val="single" w:sz="4" w:space="0" w:color="000000"/>
              <w:bottom w:val="single" w:sz="4" w:space="0" w:color="000000"/>
            </w:tcBorders>
            <w:vAlign w:val="center"/>
          </w:tcPr>
          <w:p w:rsidR="00641C81" w:rsidRPr="00FB7D84" w:rsidRDefault="00641C81">
            <w:pPr>
              <w:snapToGrid w:val="0"/>
              <w:rPr>
                <w:u w:val="single"/>
                <w:lang w:val="ru-RU"/>
              </w:rPr>
            </w:pPr>
          </w:p>
          <w:p w:rsidR="00641C81" w:rsidRPr="00FB7D84" w:rsidRDefault="00641C81">
            <w:pPr>
              <w:rPr>
                <w:u w:val="single"/>
                <w:lang w:val="ru-RU"/>
              </w:rPr>
            </w:pPr>
            <w:r w:rsidRPr="00FB7D84">
              <w:rPr>
                <w:u w:val="single"/>
                <w:lang w:val="ru-RU"/>
              </w:rPr>
              <w:t>Стратегии реализации</w:t>
            </w:r>
          </w:p>
          <w:p w:rsidR="00641C81" w:rsidRPr="00FB7D84" w:rsidRDefault="00641C81">
            <w:pPr>
              <w:rPr>
                <w:u w:val="single"/>
              </w:rPr>
            </w:pPr>
          </w:p>
        </w:tc>
        <w:tc>
          <w:tcPr>
            <w:tcW w:w="7948" w:type="dxa"/>
            <w:tcBorders>
              <w:top w:val="single" w:sz="4" w:space="0" w:color="000000"/>
              <w:left w:val="single" w:sz="4" w:space="0" w:color="000000"/>
              <w:bottom w:val="single" w:sz="4" w:space="0" w:color="000000"/>
              <w:right w:val="single" w:sz="4" w:space="0" w:color="000000"/>
            </w:tcBorders>
            <w:vAlign w:val="center"/>
          </w:tcPr>
          <w:p w:rsidR="00641C81" w:rsidRPr="00FB7D84" w:rsidRDefault="00641C81">
            <w:pPr>
              <w:snapToGrid w:val="0"/>
              <w:rPr>
                <w:u w:val="single"/>
              </w:rPr>
            </w:pPr>
          </w:p>
          <w:p w:rsidR="00641C81" w:rsidRPr="00FB7D84" w:rsidRDefault="00641C81">
            <w:pPr>
              <w:rPr>
                <w:u w:val="single"/>
                <w:lang w:val="ru-RU"/>
              </w:rPr>
            </w:pPr>
            <w:r w:rsidRPr="00FB7D84">
              <w:rPr>
                <w:u w:val="single"/>
                <w:lang w:val="ru-RU"/>
              </w:rPr>
              <w:t>Достижения</w:t>
            </w:r>
          </w:p>
          <w:p w:rsidR="00641C81" w:rsidRPr="00FB7D84" w:rsidRDefault="00641C81">
            <w:pPr>
              <w:rPr>
                <w:u w:val="single"/>
              </w:rPr>
            </w:pPr>
          </w:p>
        </w:tc>
      </w:tr>
      <w:tr w:rsidR="00641C81" w:rsidRPr="00FB7D84" w:rsidTr="004531C2">
        <w:tc>
          <w:tcPr>
            <w:tcW w:w="5812" w:type="dxa"/>
            <w:tcBorders>
              <w:left w:val="single" w:sz="4" w:space="0" w:color="000000"/>
              <w:bottom w:val="single" w:sz="4" w:space="0" w:color="000000"/>
            </w:tcBorders>
            <w:tcMar>
              <w:top w:w="108" w:type="dxa"/>
              <w:bottom w:w="108" w:type="dxa"/>
            </w:tcMar>
          </w:tcPr>
          <w:p w:rsidR="00641C81" w:rsidRPr="00FB7D84" w:rsidRDefault="00641C81">
            <w:pPr>
              <w:snapToGrid w:val="0"/>
              <w:rPr>
                <w:lang w:val="ru-RU"/>
              </w:rPr>
            </w:pPr>
            <w:r w:rsidRPr="00FB7D84">
              <w:rPr>
                <w:lang w:val="ru-RU"/>
              </w:rPr>
              <w:t>Эта Рекомендация являлась частью тематического проекта по ИС и общественному достоянию (</w:t>
            </w:r>
            <w:r w:rsidRPr="00FB7D84">
              <w:t>CDIP</w:t>
            </w:r>
            <w:r w:rsidRPr="00FB7D84">
              <w:rPr>
                <w:lang w:val="ru-RU"/>
              </w:rPr>
              <w:t>/4/3) и проекта по патентам и общественному достоянию (</w:t>
            </w:r>
            <w:r w:rsidRPr="00FB7D84">
              <w:t>CDIP</w:t>
            </w:r>
            <w:r w:rsidRPr="00FB7D84">
              <w:rPr>
                <w:lang w:val="ru-RU"/>
              </w:rPr>
              <w:t>/7/5/</w:t>
            </w:r>
            <w:r w:rsidRPr="00FB7D84">
              <w:t>Rev</w:t>
            </w:r>
            <w:r w:rsidRPr="00FB7D84">
              <w:rPr>
                <w:lang w:val="ru-RU"/>
              </w:rPr>
              <w:t xml:space="preserve">).  </w:t>
            </w:r>
          </w:p>
          <w:p w:rsidR="00641C81" w:rsidRPr="00FB7D84" w:rsidRDefault="00641C81">
            <w:pPr>
              <w:rPr>
                <w:lang w:val="ru-RU"/>
              </w:rPr>
            </w:pPr>
          </w:p>
          <w:p w:rsidR="00641C81" w:rsidRPr="00FB7D84" w:rsidRDefault="00641C81">
            <w:pPr>
              <w:rPr>
                <w:lang w:val="ru-RU"/>
              </w:rPr>
            </w:pPr>
            <w:r w:rsidRPr="00FB7D84">
              <w:rPr>
                <w:lang w:val="ru-RU"/>
              </w:rPr>
              <w:t>Рекомендация также была реализована в области традиционных знаний посредством объединения практических и правовых мер для обеспечения такого положения, чтобы традиционные знания, которые, безусловно, являются частью общественного достояния, не могли быть предметом неправомерно выданных патентов.</w:t>
            </w:r>
          </w:p>
          <w:p w:rsidR="00641C81" w:rsidRPr="00FB7D84" w:rsidRDefault="00641C81">
            <w:pPr>
              <w:rPr>
                <w:lang w:val="ru-RU"/>
              </w:rPr>
            </w:pPr>
          </w:p>
        </w:tc>
        <w:tc>
          <w:tcPr>
            <w:tcW w:w="7948" w:type="dxa"/>
            <w:tcBorders>
              <w:left w:val="single" w:sz="4" w:space="0" w:color="000000"/>
              <w:bottom w:val="single" w:sz="4" w:space="0" w:color="000000"/>
              <w:right w:val="single" w:sz="4" w:space="0" w:color="000000"/>
            </w:tcBorders>
            <w:tcMar>
              <w:top w:w="108" w:type="dxa"/>
              <w:bottom w:w="108" w:type="dxa"/>
            </w:tcMar>
          </w:tcPr>
          <w:p w:rsidR="00641C81" w:rsidRPr="00FB7D84" w:rsidRDefault="00641C81">
            <w:pPr>
              <w:snapToGrid w:val="0"/>
              <w:rPr>
                <w:rFonts w:eastAsia="Times New Roman"/>
                <w:szCs w:val="22"/>
                <w:lang w:val="ru-RU"/>
              </w:rPr>
            </w:pPr>
            <w:r w:rsidRPr="00FB7D84">
              <w:rPr>
                <w:rFonts w:eastAsia="Times New Roman"/>
                <w:szCs w:val="22"/>
                <w:lang w:val="ru-RU"/>
              </w:rPr>
              <w:t xml:space="preserve">Проект по ИС и общественному достоянию (CDIP/4/3 Rev) был успешно завершен.   Отчет об оценке проекта был представлен девятой сессии КРИС (CDIP/9/7).   Проект был интегрирован в соответствующие постоянные программы. </w:t>
            </w:r>
          </w:p>
          <w:p w:rsidR="00641C81" w:rsidRPr="00FB7D84" w:rsidRDefault="00641C81">
            <w:pPr>
              <w:rPr>
                <w:rFonts w:eastAsia="Times New Roman"/>
                <w:szCs w:val="22"/>
                <w:lang w:val="ru-RU"/>
              </w:rPr>
            </w:pPr>
          </w:p>
          <w:p w:rsidR="00641C81" w:rsidRPr="00DD0C4E" w:rsidRDefault="00641C81">
            <w:pPr>
              <w:rPr>
                <w:lang w:val="ru-RU"/>
              </w:rPr>
            </w:pPr>
            <w:r w:rsidRPr="00FB7D84">
              <w:rPr>
                <w:rFonts w:eastAsia="Times New Roman"/>
                <w:szCs w:val="22"/>
                <w:lang w:val="ru-RU"/>
              </w:rPr>
              <w:t>Проект по</w:t>
            </w:r>
            <w:r w:rsidRPr="00FB7D84">
              <w:rPr>
                <w:lang w:val="ru-RU"/>
              </w:rPr>
              <w:t xml:space="preserve"> патентам и общественному достоянию </w:t>
            </w:r>
            <w:r w:rsidRPr="00FB7D84">
              <w:rPr>
                <w:rFonts w:eastAsia="Times New Roman"/>
                <w:szCs w:val="22"/>
                <w:lang w:val="ru-RU"/>
              </w:rPr>
              <w:t>был успешно завершен. Отчет о самооценке проекта был представлен тринадцатой сессии КРИС (</w:t>
            </w:r>
            <w:r w:rsidRPr="00FB7D84">
              <w:rPr>
                <w:rFonts w:eastAsia="Times New Roman"/>
                <w:szCs w:val="22"/>
                <w:lang w:val="en-AU"/>
              </w:rPr>
              <w:t>CDIP</w:t>
            </w:r>
            <w:r w:rsidRPr="00FB7D84">
              <w:rPr>
                <w:rFonts w:eastAsia="Times New Roman"/>
                <w:szCs w:val="22"/>
                <w:lang w:val="ru-RU"/>
              </w:rPr>
              <w:t xml:space="preserve">/13/7). Вторая часть исследования на тему «Патенты и </w:t>
            </w:r>
            <w:r w:rsidRPr="00FB7D84">
              <w:rPr>
                <w:lang w:val="ru-RU"/>
              </w:rPr>
              <w:t>общественное достояние» (</w:t>
            </w:r>
            <w:r w:rsidRPr="00FB7D84">
              <w:t>CDIP</w:t>
            </w:r>
            <w:r w:rsidRPr="00FB7D84">
              <w:rPr>
                <w:lang w:val="ru-RU"/>
              </w:rPr>
              <w:t>/12/</w:t>
            </w:r>
            <w:r w:rsidRPr="00FB7D84">
              <w:t>INF</w:t>
            </w:r>
            <w:r w:rsidRPr="00FB7D84">
              <w:rPr>
                <w:lang w:val="ru-RU"/>
              </w:rPr>
              <w:t xml:space="preserve">/2 </w:t>
            </w:r>
            <w:r w:rsidRPr="00FB7D84">
              <w:t>Rev</w:t>
            </w:r>
            <w:r w:rsidRPr="00FB7D84">
              <w:rPr>
                <w:lang w:val="ru-RU"/>
              </w:rPr>
              <w:t>.) была представлена двенадцатой сессии К</w:t>
            </w:r>
            <w:r w:rsidR="00DD0C4E">
              <w:rPr>
                <w:lang w:val="ru-RU"/>
              </w:rPr>
              <w:t>омитета в рамках этого проекта.</w:t>
            </w:r>
          </w:p>
          <w:p w:rsidR="00641C81" w:rsidRPr="00DD0C4E" w:rsidRDefault="00641C81">
            <w:pPr>
              <w:rPr>
                <w:lang w:val="ru-RU"/>
              </w:rPr>
            </w:pPr>
          </w:p>
          <w:p w:rsidR="00641C81" w:rsidRPr="00DD0C4E" w:rsidRDefault="00641C81">
            <w:pPr>
              <w:rPr>
                <w:lang w:val="ru-RU"/>
              </w:rPr>
            </w:pPr>
            <w:r w:rsidRPr="00FB7D84">
              <w:rPr>
                <w:lang w:val="ru-RU"/>
              </w:rPr>
              <w:t>Нормотворческий процесс в рамках МКГР по-прежнему осуществляется с учетом границ, роли и специфики сферы общественного достояния и ее взаимосвя</w:t>
            </w:r>
            <w:r w:rsidR="00DD0C4E">
              <w:rPr>
                <w:lang w:val="ru-RU"/>
              </w:rPr>
              <w:t>зи с вопросом охраны ТЗ и ТВК.</w:t>
            </w:r>
          </w:p>
          <w:p w:rsidR="00641C81" w:rsidRPr="00DD0C4E" w:rsidRDefault="00641C81">
            <w:pPr>
              <w:rPr>
                <w:lang w:val="ru-RU"/>
              </w:rPr>
            </w:pPr>
          </w:p>
          <w:p w:rsidR="00641C81" w:rsidRPr="00FB7D84" w:rsidRDefault="00641C81">
            <w:pPr>
              <w:rPr>
                <w:lang w:val="ru-RU"/>
              </w:rPr>
            </w:pPr>
            <w:r w:rsidRPr="00FB7D84">
              <w:rPr>
                <w:lang w:val="ru-RU"/>
              </w:rPr>
              <w:t>Руководящие принципы, информационные ресурсы и другие подобные средства оказывают помощь в практических усилиях по лучшему определению раскрытых ТЗ в целях избегания неправомерного патентования.</w:t>
            </w:r>
          </w:p>
          <w:p w:rsidR="00641C81" w:rsidRPr="00FB7D84" w:rsidRDefault="00641C81">
            <w:pPr>
              <w:rPr>
                <w:lang w:val="ru-RU"/>
              </w:rPr>
            </w:pPr>
          </w:p>
          <w:p w:rsidR="00641C81" w:rsidRPr="00FB7D84" w:rsidRDefault="00641C81" w:rsidP="00DD0C4E">
            <w:r w:rsidRPr="00FB7D84">
              <w:rPr>
                <w:lang w:val="ru-RU"/>
              </w:rPr>
              <w:t xml:space="preserve">Помимо базы данных </w:t>
            </w:r>
            <w:r w:rsidRPr="00FB7D84">
              <w:t>IP</w:t>
            </w:r>
            <w:r w:rsidRPr="00FB7D84">
              <w:rPr>
                <w:lang w:val="ru-RU"/>
              </w:rPr>
              <w:t>-</w:t>
            </w:r>
            <w:r w:rsidRPr="00FB7D84">
              <w:t>TAD</w:t>
            </w:r>
            <w:r w:rsidRPr="00FB7D84">
              <w:rPr>
                <w:lang w:val="ru-RU"/>
              </w:rPr>
              <w:t xml:space="preserve">, подробная информация о достижениях в связи с выполнением этих рекомендаций изложена в Отчете о реализации Программы за 2012-2013 гг. </w:t>
            </w:r>
            <w:r w:rsidRPr="00FB7D84">
              <w:t>(</w:t>
            </w:r>
            <w:r w:rsidRPr="00FB7D84">
              <w:rPr>
                <w:lang w:val="ru-RU"/>
              </w:rPr>
              <w:t>документ</w:t>
            </w:r>
            <w:r w:rsidRPr="00FB7D84">
              <w:t xml:space="preserve"> WO/PBC/22/8), </w:t>
            </w:r>
            <w:r w:rsidRPr="00FB7D84">
              <w:rPr>
                <w:lang w:val="ru-RU"/>
              </w:rPr>
              <w:t>в</w:t>
            </w:r>
            <w:r w:rsidRPr="00FB7D84">
              <w:t xml:space="preserve"> </w:t>
            </w:r>
            <w:r w:rsidRPr="00FB7D84">
              <w:rPr>
                <w:lang w:val="ru-RU"/>
              </w:rPr>
              <w:t>пунктах</w:t>
            </w:r>
            <w:r w:rsidRPr="00FB7D84">
              <w:t xml:space="preserve">, </w:t>
            </w:r>
            <w:r w:rsidRPr="00FB7D84">
              <w:rPr>
                <w:lang w:val="ru-RU"/>
              </w:rPr>
              <w:t>касающихся</w:t>
            </w:r>
            <w:r w:rsidRPr="00FB7D84">
              <w:t xml:space="preserve"> </w:t>
            </w:r>
            <w:r w:rsidRPr="00FB7D84">
              <w:rPr>
                <w:lang w:val="ru-RU"/>
              </w:rPr>
              <w:t>Программ</w:t>
            </w:r>
            <w:r w:rsidRPr="00FB7D84">
              <w:t xml:space="preserve"> 1, 2, 3 </w:t>
            </w:r>
            <w:r w:rsidRPr="00FB7D84">
              <w:rPr>
                <w:lang w:val="ru-RU"/>
              </w:rPr>
              <w:t>и</w:t>
            </w:r>
            <w:r w:rsidRPr="00FB7D84">
              <w:t xml:space="preserve"> 4. </w:t>
            </w:r>
          </w:p>
        </w:tc>
      </w:tr>
    </w:tbl>
    <w:p w:rsidR="00641C81" w:rsidRPr="00FB7D84" w:rsidRDefault="00641C81">
      <w:pPr>
        <w:rPr>
          <w:bCs/>
          <w:lang w:val="ru-RU"/>
        </w:rPr>
      </w:pPr>
      <w:r w:rsidRPr="00FB7D84">
        <w:rPr>
          <w:bCs/>
          <w:i/>
          <w:lang w:val="ru-RU"/>
        </w:rPr>
        <w:lastRenderedPageBreak/>
        <w:t>Рекомендация 18:</w:t>
      </w:r>
      <w:r w:rsidRPr="00FB7D84">
        <w:rPr>
          <w:bCs/>
          <w:lang w:val="ru-RU"/>
        </w:rPr>
        <w:t xml:space="preserve">  Настоятельно призвать МКГР ускорить процесс установления охраны генетических ресурсов, традиционных знаний и фольклора, без ущерба для любых результатов, включая возможную разработку международного договора или договоров.</w:t>
      </w:r>
    </w:p>
    <w:p w:rsidR="00641C81" w:rsidRPr="00FB7D84" w:rsidRDefault="00641C81">
      <w:pPr>
        <w:rPr>
          <w:bCs/>
          <w:lang w:val="ru-RU"/>
        </w:rPr>
      </w:pPr>
    </w:p>
    <w:p w:rsidR="00641C81" w:rsidRPr="00FB7D84" w:rsidRDefault="00641C81">
      <w:pPr>
        <w:rPr>
          <w:bCs/>
          <w:lang w:val="ru-RU"/>
        </w:rPr>
      </w:pPr>
    </w:p>
    <w:tbl>
      <w:tblPr>
        <w:tblW w:w="0" w:type="auto"/>
        <w:tblInd w:w="108" w:type="dxa"/>
        <w:tblLayout w:type="fixed"/>
        <w:tblLook w:val="0000" w:firstRow="0" w:lastRow="0" w:firstColumn="0" w:lastColumn="0" w:noHBand="0" w:noVBand="0"/>
      </w:tblPr>
      <w:tblGrid>
        <w:gridCol w:w="6379"/>
        <w:gridCol w:w="7381"/>
      </w:tblGrid>
      <w:tr w:rsidR="00641C81" w:rsidRPr="00FB7D84">
        <w:trPr>
          <w:trHeight w:val="392"/>
        </w:trPr>
        <w:tc>
          <w:tcPr>
            <w:tcW w:w="6379" w:type="dxa"/>
            <w:tcBorders>
              <w:top w:val="single" w:sz="4" w:space="0" w:color="000000"/>
              <w:left w:val="single" w:sz="4" w:space="0" w:color="000000"/>
              <w:bottom w:val="single" w:sz="4" w:space="0" w:color="000000"/>
            </w:tcBorders>
          </w:tcPr>
          <w:p w:rsidR="00641C81" w:rsidRPr="00FB7D84" w:rsidRDefault="00641C81">
            <w:pPr>
              <w:keepNext/>
              <w:autoSpaceDE w:val="0"/>
              <w:snapToGrid w:val="0"/>
              <w:spacing w:before="240" w:after="60"/>
              <w:rPr>
                <w:bCs/>
                <w:u w:val="single"/>
                <w:lang w:val="ru-RU"/>
              </w:rPr>
            </w:pPr>
            <w:r w:rsidRPr="00FB7D84">
              <w:rPr>
                <w:bCs/>
                <w:u w:val="single"/>
                <w:lang w:val="ru-RU"/>
              </w:rPr>
              <w:t>Стратегии реализации</w:t>
            </w:r>
          </w:p>
        </w:tc>
        <w:tc>
          <w:tcPr>
            <w:tcW w:w="7381" w:type="dxa"/>
            <w:tcBorders>
              <w:top w:val="single" w:sz="4" w:space="0" w:color="000000"/>
              <w:left w:val="single" w:sz="4" w:space="0" w:color="000000"/>
              <w:bottom w:val="single" w:sz="4" w:space="0" w:color="000000"/>
              <w:right w:val="single" w:sz="4" w:space="0" w:color="000000"/>
            </w:tcBorders>
            <w:vAlign w:val="center"/>
          </w:tcPr>
          <w:p w:rsidR="00641C81" w:rsidRPr="00FB7D84" w:rsidRDefault="00641C81">
            <w:pPr>
              <w:keepNext/>
              <w:autoSpaceDE w:val="0"/>
              <w:snapToGrid w:val="0"/>
              <w:spacing w:before="240" w:after="60"/>
              <w:rPr>
                <w:bCs/>
                <w:szCs w:val="26"/>
                <w:u w:val="single"/>
                <w:lang w:val="ru-RU"/>
              </w:rPr>
            </w:pPr>
            <w:r w:rsidRPr="00FB7D84">
              <w:rPr>
                <w:bCs/>
                <w:szCs w:val="26"/>
                <w:u w:val="single"/>
                <w:lang w:val="ru-RU"/>
              </w:rPr>
              <w:t>Достижения</w:t>
            </w:r>
          </w:p>
          <w:p w:rsidR="00641C81" w:rsidRPr="00FB7D84" w:rsidRDefault="00641C81"/>
        </w:tc>
      </w:tr>
      <w:tr w:rsidR="00641C81" w:rsidRPr="00B66675">
        <w:tc>
          <w:tcPr>
            <w:tcW w:w="6379" w:type="dxa"/>
            <w:tcBorders>
              <w:left w:val="single" w:sz="4" w:space="0" w:color="000000"/>
              <w:bottom w:val="single" w:sz="4" w:space="0" w:color="000000"/>
            </w:tcBorders>
            <w:tcMar>
              <w:top w:w="108" w:type="dxa"/>
              <w:bottom w:w="108" w:type="dxa"/>
            </w:tcMar>
          </w:tcPr>
          <w:p w:rsidR="00641C81" w:rsidRPr="00C01AD8" w:rsidRDefault="00641C81" w:rsidP="00DD0C4E">
            <w:pPr>
              <w:snapToGrid w:val="0"/>
              <w:rPr>
                <w:szCs w:val="22"/>
                <w:shd w:val="clear" w:color="auto" w:fill="FFFF00"/>
                <w:lang w:val="ru-RU"/>
              </w:rPr>
            </w:pPr>
            <w:r w:rsidRPr="00FB7D84">
              <w:rPr>
                <w:szCs w:val="22"/>
                <w:lang w:val="ru-RU"/>
              </w:rPr>
              <w:t>Деятельность МКГР определяется обсуждениями  государств-членов в рамках мандата и программы работы, утвержденных Генеральной Ассамблеей. По просьбе государств-членов с целью о</w:t>
            </w:r>
            <w:r w:rsidR="00886E1A">
              <w:rPr>
                <w:szCs w:val="22"/>
                <w:lang w:val="ru-RU"/>
              </w:rPr>
              <w:t>беспечения благоприятных услови</w:t>
            </w:r>
            <w:r w:rsidRPr="00FB7D84">
              <w:rPr>
                <w:szCs w:val="22"/>
                <w:lang w:val="ru-RU"/>
              </w:rPr>
              <w:t>й для переговоров в рамках МКГР и</w:t>
            </w:r>
            <w:r w:rsidR="00886E1A">
              <w:rPr>
                <w:szCs w:val="22"/>
                <w:lang w:val="ru-RU"/>
              </w:rPr>
              <w:t xml:space="preserve"> </w:t>
            </w:r>
            <w:r w:rsidRPr="00FB7D84">
              <w:rPr>
                <w:szCs w:val="22"/>
                <w:lang w:val="ru-RU"/>
              </w:rPr>
              <w:t xml:space="preserve">Секретариат выделяет значительные ресурсы и предоставляет экспертные услуги. </w:t>
            </w:r>
          </w:p>
        </w:tc>
        <w:tc>
          <w:tcPr>
            <w:tcW w:w="7381" w:type="dxa"/>
            <w:tcBorders>
              <w:left w:val="single" w:sz="4" w:space="0" w:color="000000"/>
              <w:bottom w:val="single" w:sz="4" w:space="0" w:color="000000"/>
              <w:right w:val="single" w:sz="4" w:space="0" w:color="000000"/>
            </w:tcBorders>
            <w:tcMar>
              <w:top w:w="108" w:type="dxa"/>
              <w:bottom w:w="108" w:type="dxa"/>
            </w:tcMar>
          </w:tcPr>
          <w:p w:rsidR="00641C81" w:rsidRPr="00DD0C4E" w:rsidRDefault="00641C81">
            <w:pPr>
              <w:snapToGrid w:val="0"/>
              <w:rPr>
                <w:bCs/>
                <w:lang w:val="ru-RU"/>
              </w:rPr>
            </w:pPr>
            <w:r w:rsidRPr="00FB7D84">
              <w:rPr>
                <w:bCs/>
                <w:lang w:val="ru-RU"/>
              </w:rPr>
              <w:t>Генеральная Ассамблея ВОИС 2013</w:t>
            </w:r>
            <w:r w:rsidRPr="00FB7D84">
              <w:rPr>
                <w:bCs/>
                <w:lang w:val="en-CA"/>
              </w:rPr>
              <w:t> </w:t>
            </w:r>
            <w:r w:rsidRPr="00FB7D84">
              <w:rPr>
                <w:bCs/>
                <w:lang w:val="ru-RU"/>
              </w:rPr>
              <w:t>г. продлила мандат МКГР на двухлетний период 2014-2015 гг. и согласовала про</w:t>
            </w:r>
            <w:r w:rsidR="00DD0C4E">
              <w:rPr>
                <w:bCs/>
                <w:lang w:val="ru-RU"/>
              </w:rPr>
              <w:t>грамму работы  МКГР на 2015 г.</w:t>
            </w:r>
            <w:r w:rsidRPr="00DD0C4E">
              <w:rPr>
                <w:bCs/>
                <w:lang w:val="ru-RU"/>
              </w:rPr>
              <w:t xml:space="preserve">  </w:t>
            </w:r>
          </w:p>
          <w:p w:rsidR="00641C81" w:rsidRPr="00DD0C4E" w:rsidRDefault="00641C81">
            <w:pPr>
              <w:rPr>
                <w:bCs/>
                <w:lang w:val="ru-RU"/>
              </w:rPr>
            </w:pPr>
          </w:p>
          <w:p w:rsidR="00641C81" w:rsidRPr="00FB7D84" w:rsidRDefault="00641C81">
            <w:pPr>
              <w:autoSpaceDE w:val="0"/>
              <w:rPr>
                <w:lang w:val="ru-RU"/>
              </w:rPr>
            </w:pPr>
            <w:r w:rsidRPr="00FB7D84">
              <w:rPr>
                <w:lang w:val="ru-RU"/>
              </w:rPr>
              <w:t xml:space="preserve">МКГР провел три сессии в 2014 г. Более подробная информация о достижениях в связи с данной рекомендацией приведена в следующих документах:  </w:t>
            </w:r>
          </w:p>
          <w:p w:rsidR="00641C81" w:rsidRPr="00FB7D84" w:rsidRDefault="00641C81">
            <w:pPr>
              <w:autoSpaceDE w:val="0"/>
              <w:rPr>
                <w:lang w:val="ru-RU"/>
              </w:rPr>
            </w:pPr>
          </w:p>
          <w:p w:rsidR="00641C81" w:rsidRPr="00DD0C4E" w:rsidRDefault="00641C81">
            <w:pPr>
              <w:autoSpaceDE w:val="0"/>
              <w:rPr>
                <w:lang w:val="ru-RU"/>
              </w:rPr>
            </w:pPr>
            <w:r w:rsidRPr="00FB7D84">
              <w:rPr>
                <w:lang w:val="ru-RU"/>
              </w:rPr>
              <w:t>(</w:t>
            </w:r>
            <w:r w:rsidRPr="00FB7D84">
              <w:t>a</w:t>
            </w:r>
            <w:r w:rsidRPr="00FB7D84">
              <w:rPr>
                <w:lang w:val="ru-RU"/>
              </w:rPr>
              <w:t>)</w:t>
            </w:r>
            <w:r w:rsidRPr="00FB7D84">
              <w:rPr>
                <w:lang w:val="ru-RU"/>
              </w:rPr>
              <w:tab/>
              <w:t xml:space="preserve">Отчете о реализации Программы за 2012-2013 гг. </w:t>
            </w:r>
            <w:r w:rsidRPr="00DD0C4E">
              <w:rPr>
                <w:lang w:val="ru-RU"/>
              </w:rPr>
              <w:t>(</w:t>
            </w:r>
            <w:r w:rsidRPr="00FB7D84">
              <w:rPr>
                <w:lang w:val="ru-RU"/>
              </w:rPr>
              <w:t>документ</w:t>
            </w:r>
            <w:r w:rsidRPr="00DD0C4E">
              <w:rPr>
                <w:lang w:val="ru-RU"/>
              </w:rPr>
              <w:t xml:space="preserve"> </w:t>
            </w:r>
            <w:r w:rsidRPr="00FB7D84">
              <w:t>WO</w:t>
            </w:r>
            <w:r w:rsidRPr="00DD0C4E">
              <w:rPr>
                <w:lang w:val="ru-RU"/>
              </w:rPr>
              <w:t>/</w:t>
            </w:r>
            <w:r w:rsidRPr="00FB7D84">
              <w:t>PBC</w:t>
            </w:r>
            <w:r w:rsidRPr="00DD0C4E">
              <w:rPr>
                <w:lang w:val="ru-RU"/>
              </w:rPr>
              <w:t xml:space="preserve">/22/8), </w:t>
            </w:r>
            <w:r w:rsidRPr="00FB7D84">
              <w:rPr>
                <w:lang w:val="ru-RU"/>
              </w:rPr>
              <w:t>в</w:t>
            </w:r>
            <w:r w:rsidRPr="00DD0C4E">
              <w:rPr>
                <w:lang w:val="ru-RU"/>
              </w:rPr>
              <w:t xml:space="preserve"> </w:t>
            </w:r>
            <w:r w:rsidRPr="00FB7D84">
              <w:rPr>
                <w:lang w:val="ru-RU"/>
              </w:rPr>
              <w:t>частности</w:t>
            </w:r>
            <w:r w:rsidRPr="00DD0C4E">
              <w:rPr>
                <w:lang w:val="ru-RU"/>
              </w:rPr>
              <w:t xml:space="preserve">, </w:t>
            </w:r>
            <w:r w:rsidRPr="00FB7D84">
              <w:rPr>
                <w:lang w:val="ru-RU"/>
              </w:rPr>
              <w:t>пункте</w:t>
            </w:r>
            <w:r w:rsidRPr="00DD0C4E">
              <w:rPr>
                <w:lang w:val="ru-RU"/>
              </w:rPr>
              <w:t xml:space="preserve">, </w:t>
            </w:r>
            <w:r w:rsidRPr="00FB7D84">
              <w:rPr>
                <w:lang w:val="ru-RU"/>
              </w:rPr>
              <w:t>касающемся</w:t>
            </w:r>
            <w:r w:rsidRPr="00DD0C4E">
              <w:rPr>
                <w:lang w:val="ru-RU"/>
              </w:rPr>
              <w:t xml:space="preserve"> </w:t>
            </w:r>
            <w:r w:rsidRPr="00FB7D84">
              <w:rPr>
                <w:lang w:val="ru-RU"/>
              </w:rPr>
              <w:t>программы</w:t>
            </w:r>
            <w:r w:rsidRPr="00DD0C4E">
              <w:rPr>
                <w:lang w:val="ru-RU"/>
              </w:rPr>
              <w:t xml:space="preserve"> 4; </w:t>
            </w:r>
            <w:r w:rsidRPr="00FB7D84">
              <w:rPr>
                <w:lang w:val="ru-RU"/>
              </w:rPr>
              <w:t>и</w:t>
            </w:r>
          </w:p>
          <w:p w:rsidR="00641C81" w:rsidRPr="00DD0C4E" w:rsidRDefault="00641C81">
            <w:pPr>
              <w:autoSpaceDE w:val="0"/>
              <w:rPr>
                <w:lang w:val="ru-RU"/>
              </w:rPr>
            </w:pPr>
          </w:p>
          <w:p w:rsidR="00641C81" w:rsidRPr="00C01AD8" w:rsidRDefault="00641C81" w:rsidP="00DD0C4E">
            <w:pPr>
              <w:autoSpaceDE w:val="0"/>
              <w:rPr>
                <w:lang w:val="ru-RU"/>
              </w:rPr>
            </w:pPr>
            <w:r w:rsidRPr="00FB7D84">
              <w:rPr>
                <w:lang w:val="ru-RU"/>
              </w:rPr>
              <w:t>(</w:t>
            </w:r>
            <w:r w:rsidRPr="00FB7D84">
              <w:t>b</w:t>
            </w:r>
            <w:r w:rsidRPr="00FB7D84">
              <w:rPr>
                <w:lang w:val="ru-RU"/>
              </w:rPr>
              <w:t>)</w:t>
            </w:r>
            <w:r w:rsidRPr="00FB7D84">
              <w:rPr>
                <w:lang w:val="ru-RU"/>
              </w:rPr>
              <w:tab/>
              <w:t>документе (</w:t>
            </w:r>
            <w:r w:rsidRPr="00FB7D84">
              <w:t>WO</w:t>
            </w:r>
            <w:r w:rsidRPr="00FB7D84">
              <w:rPr>
                <w:lang w:val="ru-RU"/>
              </w:rPr>
              <w:t>/</w:t>
            </w:r>
            <w:r w:rsidRPr="00FB7D84">
              <w:t>GA</w:t>
            </w:r>
            <w:r w:rsidRPr="00FB7D84">
              <w:rPr>
                <w:lang w:val="ru-RU"/>
              </w:rPr>
              <w:t xml:space="preserve">/46/6), озаглавленном «Вопросы, касающиеся Межправительственного комитета по интеллектуальной собственности, генетическим ресурсам, традиционным знаниям и фольклору (МКГР). </w:t>
            </w:r>
          </w:p>
        </w:tc>
      </w:tr>
    </w:tbl>
    <w:p w:rsidR="00641C81" w:rsidRPr="00C01AD8" w:rsidRDefault="00641C81">
      <w:pPr>
        <w:rPr>
          <w:b/>
          <w:lang w:val="ru-RU"/>
        </w:rPr>
      </w:pPr>
      <w:r w:rsidRPr="00C01AD8">
        <w:rPr>
          <w:lang w:val="ru-RU"/>
        </w:rPr>
        <w:br w:type="page"/>
      </w:r>
      <w:r w:rsidRPr="00FB7D84">
        <w:rPr>
          <w:i/>
          <w:lang w:val="ru-RU"/>
        </w:rPr>
        <w:lastRenderedPageBreak/>
        <w:t xml:space="preserve">Рекомендация 19:  </w:t>
      </w:r>
      <w:r w:rsidRPr="00FB7D84">
        <w:rPr>
          <w:lang w:val="ru-RU"/>
        </w:rPr>
        <w:t>Инициировать обсуждения по вопросу о том, каким образом в рамках мандата ВОИС можно в еще большей степени облегчить доступ к знаниям и технологиям для развивающихся стран и НРС в целях содействия творческой деятельности и инновациям, а также укрепить существующие виды такой деятельности в рамках ВОИС.</w:t>
      </w:r>
    </w:p>
    <w:p w:rsidR="00641C81" w:rsidRPr="00FB7D84" w:rsidRDefault="00641C81">
      <w:pPr>
        <w:rPr>
          <w:bCs/>
          <w:lang w:val="ru-RU"/>
        </w:rPr>
      </w:pPr>
    </w:p>
    <w:p w:rsidR="00641C81" w:rsidRPr="00FB7D84" w:rsidRDefault="00641C81">
      <w:pPr>
        <w:rPr>
          <w:bCs/>
          <w:lang w:val="ru-RU"/>
        </w:rPr>
      </w:pPr>
    </w:p>
    <w:tbl>
      <w:tblPr>
        <w:tblW w:w="0" w:type="auto"/>
        <w:tblInd w:w="108" w:type="dxa"/>
        <w:tblLayout w:type="fixed"/>
        <w:tblLook w:val="0000" w:firstRow="0" w:lastRow="0" w:firstColumn="0" w:lastColumn="0" w:noHBand="0" w:noVBand="0"/>
      </w:tblPr>
      <w:tblGrid>
        <w:gridCol w:w="6379"/>
        <w:gridCol w:w="7381"/>
      </w:tblGrid>
      <w:tr w:rsidR="00641C81" w:rsidRPr="00FB7D84">
        <w:trPr>
          <w:trHeight w:val="392"/>
          <w:tblHeader/>
        </w:trPr>
        <w:tc>
          <w:tcPr>
            <w:tcW w:w="6379" w:type="dxa"/>
            <w:tcBorders>
              <w:top w:val="single" w:sz="4" w:space="0" w:color="000000"/>
              <w:left w:val="single" w:sz="4" w:space="0" w:color="000000"/>
              <w:bottom w:val="single" w:sz="4" w:space="0" w:color="000000"/>
            </w:tcBorders>
          </w:tcPr>
          <w:p w:rsidR="00641C81" w:rsidRPr="00FB7D84" w:rsidRDefault="00641C81">
            <w:pPr>
              <w:keepNext/>
              <w:autoSpaceDE w:val="0"/>
              <w:snapToGrid w:val="0"/>
              <w:spacing w:before="240" w:after="60"/>
              <w:rPr>
                <w:bCs/>
                <w:u w:val="single"/>
                <w:lang w:val="ru-RU"/>
              </w:rPr>
            </w:pPr>
            <w:r w:rsidRPr="00FB7D84">
              <w:rPr>
                <w:bCs/>
                <w:u w:val="single"/>
                <w:lang w:val="ru-RU"/>
              </w:rPr>
              <w:t>Стратегии реализации</w:t>
            </w:r>
          </w:p>
        </w:tc>
        <w:tc>
          <w:tcPr>
            <w:tcW w:w="7381" w:type="dxa"/>
            <w:tcBorders>
              <w:top w:val="single" w:sz="4" w:space="0" w:color="000000"/>
              <w:left w:val="single" w:sz="4" w:space="0" w:color="000000"/>
              <w:bottom w:val="single" w:sz="4" w:space="0" w:color="000000"/>
              <w:right w:val="single" w:sz="4" w:space="0" w:color="000000"/>
            </w:tcBorders>
            <w:vAlign w:val="center"/>
          </w:tcPr>
          <w:p w:rsidR="00641C81" w:rsidRPr="00FB7D84" w:rsidRDefault="00641C81">
            <w:pPr>
              <w:keepNext/>
              <w:autoSpaceDE w:val="0"/>
              <w:snapToGrid w:val="0"/>
              <w:spacing w:before="240" w:after="60"/>
              <w:rPr>
                <w:bCs/>
                <w:szCs w:val="26"/>
                <w:u w:val="single"/>
                <w:lang w:val="ru-RU"/>
              </w:rPr>
            </w:pPr>
            <w:r w:rsidRPr="00FB7D84">
              <w:rPr>
                <w:bCs/>
                <w:szCs w:val="26"/>
                <w:u w:val="single"/>
                <w:lang w:val="ru-RU"/>
              </w:rPr>
              <w:t>Достижения</w:t>
            </w:r>
          </w:p>
          <w:p w:rsidR="00641C81" w:rsidRPr="00FB7D84" w:rsidRDefault="00641C81"/>
        </w:tc>
      </w:tr>
      <w:tr w:rsidR="00641C81" w:rsidRPr="00135FA4">
        <w:tc>
          <w:tcPr>
            <w:tcW w:w="6379" w:type="dxa"/>
            <w:tcBorders>
              <w:left w:val="single" w:sz="4" w:space="0" w:color="000000"/>
              <w:bottom w:val="single" w:sz="4" w:space="0" w:color="000000"/>
            </w:tcBorders>
            <w:tcMar>
              <w:top w:w="108" w:type="dxa"/>
              <w:bottom w:w="108" w:type="dxa"/>
            </w:tcMar>
          </w:tcPr>
          <w:p w:rsidR="00641C81" w:rsidRPr="00FB7D84" w:rsidRDefault="00641C81">
            <w:pPr>
              <w:snapToGrid w:val="0"/>
              <w:rPr>
                <w:lang w:val="ru-RU"/>
              </w:rPr>
            </w:pPr>
          </w:p>
          <w:p w:rsidR="00641C81" w:rsidRPr="00FB7D84" w:rsidRDefault="00641C81">
            <w:pPr>
              <w:rPr>
                <w:lang w:val="ru-RU"/>
              </w:rPr>
            </w:pPr>
            <w:r w:rsidRPr="00FB7D84">
              <w:rPr>
                <w:lang w:val="ru-RU"/>
              </w:rPr>
              <w:t>Помимо того, что данная рекомендация реализуется в рамках программ 1, 3, 14, 15 и 18, как указано в Отчете о ходе реализации программ за 2012 г., она также получила рассмотрение в рамках следующих проектов, одобренных Комитетом по развитию и интеллектуальной собственности (КРИС):</w:t>
            </w:r>
          </w:p>
          <w:p w:rsidR="00641C81" w:rsidRPr="00FB7D84" w:rsidRDefault="00641C81">
            <w:pPr>
              <w:rPr>
                <w:lang w:val="ru-RU"/>
              </w:rPr>
            </w:pPr>
          </w:p>
          <w:p w:rsidR="00641C81" w:rsidRPr="00FB7D84" w:rsidRDefault="00641C81">
            <w:pPr>
              <w:numPr>
                <w:ilvl w:val="0"/>
                <w:numId w:val="5"/>
              </w:numPr>
              <w:tabs>
                <w:tab w:val="left" w:pos="567"/>
              </w:tabs>
              <w:autoSpaceDE w:val="0"/>
              <w:rPr>
                <w:lang w:val="ru-RU"/>
              </w:rPr>
            </w:pPr>
            <w:r w:rsidRPr="00FB7D84">
              <w:rPr>
                <w:lang w:val="ru-RU"/>
              </w:rPr>
              <w:t xml:space="preserve">проекта по интеллектуальной собственности, информационным и коммуникационным технологиям (ИКТ), «цифровому разрыву» и доступу к знаниям (CDIP/4/5 Rev); </w:t>
            </w:r>
          </w:p>
          <w:p w:rsidR="00641C81" w:rsidRPr="00FB7D84" w:rsidRDefault="00641C81">
            <w:pPr>
              <w:autoSpaceDE w:val="0"/>
              <w:ind w:left="567"/>
              <w:rPr>
                <w:lang w:val="ru-RU"/>
              </w:rPr>
            </w:pPr>
          </w:p>
          <w:p w:rsidR="00641C81" w:rsidRPr="00DD0C4E" w:rsidRDefault="00641C81">
            <w:pPr>
              <w:numPr>
                <w:ilvl w:val="0"/>
                <w:numId w:val="5"/>
              </w:numPr>
              <w:tabs>
                <w:tab w:val="left" w:pos="567"/>
              </w:tabs>
              <w:autoSpaceDE w:val="0"/>
              <w:rPr>
                <w:lang w:val="ru-RU"/>
              </w:rPr>
            </w:pPr>
            <w:r w:rsidRPr="00FB7D84">
              <w:rPr>
                <w:lang w:val="ru-RU"/>
              </w:rPr>
              <w:t>проекта по разработке инструментов для доступа к патентной информации</w:t>
            </w:r>
            <w:r w:rsidR="0045066F" w:rsidRPr="00DD0C4E">
              <w:rPr>
                <w:lang w:val="ru-RU"/>
              </w:rPr>
              <w:t xml:space="preserve"> (</w:t>
            </w:r>
            <w:r w:rsidR="0045066F" w:rsidRPr="00FB7D84">
              <w:t>CDIP</w:t>
            </w:r>
            <w:r w:rsidR="0045066F" w:rsidRPr="00DD0C4E">
              <w:rPr>
                <w:lang w:val="ru-RU"/>
              </w:rPr>
              <w:t>/4/6)</w:t>
            </w:r>
            <w:r w:rsidRPr="00FB7D84">
              <w:rPr>
                <w:lang w:val="ru-RU"/>
              </w:rPr>
              <w:t xml:space="preserve"> – </w:t>
            </w:r>
            <w:r w:rsidR="00DD0C4E" w:rsidRPr="00FB7D84">
              <w:rPr>
                <w:lang w:val="ru-RU"/>
              </w:rPr>
              <w:t xml:space="preserve">Этап </w:t>
            </w:r>
            <w:r w:rsidR="00DD0C4E" w:rsidRPr="00FB7D84">
              <w:t>I</w:t>
            </w:r>
            <w:r w:rsidRPr="00DD0C4E">
              <w:rPr>
                <w:lang w:val="ru-RU"/>
              </w:rPr>
              <w:t>;</w:t>
            </w:r>
          </w:p>
          <w:p w:rsidR="00641C81" w:rsidRPr="00DD0C4E" w:rsidRDefault="00641C81">
            <w:pPr>
              <w:autoSpaceDE w:val="0"/>
              <w:ind w:left="567"/>
              <w:rPr>
                <w:lang w:val="ru-RU"/>
              </w:rPr>
            </w:pPr>
          </w:p>
          <w:p w:rsidR="00641C81" w:rsidRPr="00FB7D84" w:rsidRDefault="00641C81">
            <w:pPr>
              <w:numPr>
                <w:ilvl w:val="0"/>
                <w:numId w:val="5"/>
              </w:numPr>
              <w:tabs>
                <w:tab w:val="left" w:pos="567"/>
              </w:tabs>
              <w:autoSpaceDE w:val="0"/>
              <w:rPr>
                <w:lang w:val="ru-RU"/>
              </w:rPr>
            </w:pPr>
            <w:r w:rsidRPr="00FB7D84">
              <w:rPr>
                <w:lang w:val="ru-RU"/>
              </w:rPr>
              <w:t>проекта по созданию потенциала в области использования надлежащей и конкретной для данной технологии научно-технической информации в качестве решения идентифицированных проблем развития (CDIP/5/6 Rev).</w:t>
            </w:r>
          </w:p>
          <w:p w:rsidR="00641C81" w:rsidRPr="00FB7D84" w:rsidRDefault="00641C81">
            <w:pPr>
              <w:pStyle w:val="ListParagraph1"/>
              <w:rPr>
                <w:lang w:val="ru-RU"/>
              </w:rPr>
            </w:pPr>
          </w:p>
          <w:p w:rsidR="00641C81" w:rsidRPr="00FB7D84" w:rsidRDefault="00641C81">
            <w:pPr>
              <w:numPr>
                <w:ilvl w:val="0"/>
                <w:numId w:val="5"/>
              </w:numPr>
              <w:tabs>
                <w:tab w:val="left" w:pos="567"/>
              </w:tabs>
              <w:autoSpaceDE w:val="0"/>
              <w:rPr>
                <w:lang w:val="ru-RU"/>
              </w:rPr>
            </w:pPr>
            <w:r w:rsidRPr="00FB7D84">
              <w:rPr>
                <w:lang w:val="ru-RU"/>
              </w:rPr>
              <w:t xml:space="preserve">проекта по разработке инструментов для </w:t>
            </w:r>
            <w:r w:rsidRPr="00FB7D84">
              <w:rPr>
                <w:lang w:val="ru-RU"/>
              </w:rPr>
              <w:lastRenderedPageBreak/>
              <w:t xml:space="preserve">доступа к патентной информации – Этап </w:t>
            </w:r>
            <w:r w:rsidRPr="00FB7D84">
              <w:t>II</w:t>
            </w:r>
            <w:r w:rsidR="00DD0C4E">
              <w:rPr>
                <w:lang w:val="ru-RU"/>
              </w:rPr>
              <w:t xml:space="preserve"> </w:t>
            </w:r>
            <w:r w:rsidR="00886E1A">
              <w:rPr>
                <w:lang w:val="ru-RU"/>
              </w:rPr>
              <w:t>(</w:t>
            </w:r>
            <w:r w:rsidRPr="00DD0C4E">
              <w:t>CDIP</w:t>
            </w:r>
            <w:r w:rsidRPr="00DD0C4E">
              <w:rPr>
                <w:lang w:val="ru-RU"/>
              </w:rPr>
              <w:t>/10/13);</w:t>
            </w:r>
            <w:r w:rsidRPr="00FB7D84">
              <w:rPr>
                <w:lang w:val="ru-RU"/>
              </w:rPr>
              <w:t xml:space="preserve"> </w:t>
            </w:r>
            <w:r w:rsidR="00DD0C4E">
              <w:rPr>
                <w:lang w:val="ru-RU"/>
              </w:rPr>
              <w:t>и</w:t>
            </w:r>
          </w:p>
          <w:p w:rsidR="00641C81" w:rsidRPr="00FB7D84" w:rsidRDefault="00641C81">
            <w:pPr>
              <w:autoSpaceDE w:val="0"/>
              <w:ind w:left="567"/>
              <w:rPr>
                <w:lang w:val="ru-RU"/>
              </w:rPr>
            </w:pPr>
          </w:p>
          <w:p w:rsidR="00641C81" w:rsidRPr="00DD0C4E" w:rsidRDefault="00171D9C">
            <w:pPr>
              <w:numPr>
                <w:ilvl w:val="0"/>
                <w:numId w:val="5"/>
              </w:numPr>
              <w:tabs>
                <w:tab w:val="left" w:pos="567"/>
              </w:tabs>
              <w:autoSpaceDE w:val="0"/>
              <w:rPr>
                <w:lang w:val="ru-RU"/>
              </w:rPr>
            </w:pPr>
            <w:r w:rsidRPr="00FB7D84">
              <w:rPr>
                <w:lang w:val="ru-RU"/>
              </w:rPr>
              <w:t xml:space="preserve">проекта по расширению сотрудничества Юг-Юг по вопросам интеллектуальной собственности и развития между развивающимися и наименее развитыми странами </w:t>
            </w:r>
            <w:r w:rsidR="00641C81" w:rsidRPr="00FB7D84">
              <w:rPr>
                <w:lang w:val="ru-RU"/>
              </w:rPr>
              <w:t>(</w:t>
            </w:r>
            <w:r w:rsidR="00641C81" w:rsidRPr="00FB7D84">
              <w:t>CDIP</w:t>
            </w:r>
            <w:r w:rsidR="00641C81" w:rsidRPr="00FB7D84">
              <w:rPr>
                <w:lang w:val="ru-RU"/>
              </w:rPr>
              <w:t>/7/6).</w:t>
            </w:r>
          </w:p>
          <w:p w:rsidR="00641C81" w:rsidRPr="00DD0C4E" w:rsidRDefault="00641C81">
            <w:pPr>
              <w:ind w:left="720"/>
              <w:rPr>
                <w:lang w:val="ru-RU"/>
              </w:rPr>
            </w:pPr>
          </w:p>
          <w:p w:rsidR="00641C81" w:rsidRPr="00DD0C4E" w:rsidRDefault="00641C81">
            <w:pPr>
              <w:ind w:left="720"/>
              <w:rPr>
                <w:lang w:val="ru-RU"/>
              </w:rPr>
            </w:pPr>
          </w:p>
          <w:p w:rsidR="00641C81" w:rsidRPr="00DD0C4E" w:rsidRDefault="00641C81">
            <w:pPr>
              <w:ind w:left="720"/>
              <w:rPr>
                <w:lang w:val="ru-RU"/>
              </w:rPr>
            </w:pPr>
          </w:p>
          <w:p w:rsidR="00641C81" w:rsidRPr="00DD0C4E" w:rsidRDefault="00171D9C">
            <w:pPr>
              <w:autoSpaceDE w:val="0"/>
              <w:rPr>
                <w:lang w:val="ru-RU"/>
              </w:rPr>
            </w:pPr>
            <w:r w:rsidRPr="00FB7D84">
              <w:rPr>
                <w:lang w:val="ru-RU"/>
              </w:rPr>
              <w:t>Эта рекомендация также рассматривает</w:t>
            </w:r>
            <w:r w:rsidR="00DD0C4E">
              <w:rPr>
                <w:lang w:val="ru-RU"/>
              </w:rPr>
              <w:t>ся в рамках следующих проектов:</w:t>
            </w:r>
          </w:p>
          <w:p w:rsidR="00641C81" w:rsidRPr="00FB7D84" w:rsidRDefault="00641C81">
            <w:pPr>
              <w:autoSpaceDE w:val="0"/>
              <w:ind w:left="567"/>
              <w:rPr>
                <w:lang w:val="ru-RU"/>
              </w:rPr>
            </w:pPr>
          </w:p>
          <w:p w:rsidR="00641C81" w:rsidRPr="00FB7D84" w:rsidRDefault="00641C81">
            <w:pPr>
              <w:pStyle w:val="ListParagraph1"/>
              <w:numPr>
                <w:ilvl w:val="0"/>
                <w:numId w:val="17"/>
              </w:numPr>
              <w:tabs>
                <w:tab w:val="left" w:pos="972"/>
              </w:tabs>
              <w:autoSpaceDE w:val="0"/>
              <w:ind w:left="972"/>
              <w:rPr>
                <w:lang w:val="ru-RU"/>
              </w:rPr>
            </w:pPr>
            <w:r w:rsidRPr="00FB7D84">
              <w:rPr>
                <w:lang w:val="ru-RU"/>
              </w:rPr>
              <w:t>проекта «интеллектуальная собственность и передача технологии: общие проблемы – нахождение решений» (CDIP/6/4 Rev), который осуществляется с января 2011 г.; и</w:t>
            </w:r>
          </w:p>
          <w:p w:rsidR="00641C81" w:rsidRPr="00FB7D84" w:rsidRDefault="00641C81">
            <w:pPr>
              <w:pStyle w:val="ListParagraph1"/>
              <w:autoSpaceDE w:val="0"/>
              <w:ind w:left="612"/>
              <w:rPr>
                <w:lang w:val="ru-RU"/>
              </w:rPr>
            </w:pPr>
          </w:p>
          <w:p w:rsidR="00641C81" w:rsidRPr="00FB7D84" w:rsidRDefault="00641C81">
            <w:pPr>
              <w:pStyle w:val="ListParagraph1"/>
              <w:numPr>
                <w:ilvl w:val="0"/>
                <w:numId w:val="17"/>
              </w:numPr>
              <w:tabs>
                <w:tab w:val="left" w:pos="972"/>
              </w:tabs>
              <w:autoSpaceDE w:val="0"/>
              <w:ind w:left="972"/>
              <w:rPr>
                <w:shd w:val="clear" w:color="auto" w:fill="FFFF00"/>
                <w:lang w:val="ru-RU"/>
              </w:rPr>
            </w:pPr>
            <w:r w:rsidRPr="00FB7D84">
              <w:rPr>
                <w:lang w:val="ru-RU"/>
              </w:rPr>
              <w:t xml:space="preserve">проекта по созданию потенциала в области использования надлежащей и конкретной для данной технологии научно-технической информации в качестве решения идентифицированных проблем развития  – этап </w:t>
            </w:r>
            <w:r w:rsidRPr="00FB7D84">
              <w:t>II</w:t>
            </w:r>
            <w:r w:rsidRPr="00FB7D84">
              <w:rPr>
                <w:lang w:val="ru-RU"/>
              </w:rPr>
              <w:t xml:space="preserve"> (</w:t>
            </w:r>
            <w:r w:rsidRPr="00FB7D84">
              <w:t>CDIP</w:t>
            </w:r>
            <w:r w:rsidRPr="00FB7D84">
              <w:rPr>
                <w:lang w:val="ru-RU"/>
              </w:rPr>
              <w:t>/13/9), в процессе осуществления с июня 2014 г.</w:t>
            </w:r>
          </w:p>
          <w:p w:rsidR="00641C81" w:rsidRPr="00FB7D84" w:rsidRDefault="00641C81">
            <w:pPr>
              <w:autoSpaceDE w:val="0"/>
              <w:ind w:left="567"/>
              <w:rPr>
                <w:lang w:val="ru-RU"/>
              </w:rPr>
            </w:pPr>
          </w:p>
          <w:p w:rsidR="00641C81" w:rsidRPr="00FB7D84" w:rsidRDefault="00641C81" w:rsidP="00886E1A">
            <w:pPr>
              <w:pStyle w:val="ListParagraph1"/>
              <w:ind w:left="0"/>
              <w:rPr>
                <w:lang w:val="ru-RU"/>
              </w:rPr>
            </w:pPr>
          </w:p>
          <w:p w:rsidR="00641C81" w:rsidRPr="00FB7D84" w:rsidRDefault="00641C81">
            <w:pPr>
              <w:autoSpaceDE w:val="0"/>
              <w:ind w:left="567"/>
              <w:rPr>
                <w:lang w:val="ru-RU"/>
              </w:rPr>
            </w:pPr>
          </w:p>
        </w:tc>
        <w:tc>
          <w:tcPr>
            <w:tcW w:w="7381" w:type="dxa"/>
            <w:tcBorders>
              <w:left w:val="single" w:sz="4" w:space="0" w:color="000000"/>
              <w:bottom w:val="single" w:sz="4" w:space="0" w:color="000000"/>
              <w:right w:val="single" w:sz="4" w:space="0" w:color="000000"/>
            </w:tcBorders>
            <w:tcMar>
              <w:top w:w="108" w:type="dxa"/>
              <w:bottom w:w="108" w:type="dxa"/>
            </w:tcMar>
          </w:tcPr>
          <w:p w:rsidR="00641C81" w:rsidRPr="00FB7D84" w:rsidRDefault="00641C81">
            <w:pPr>
              <w:snapToGrid w:val="0"/>
              <w:rPr>
                <w:lang w:val="ru-RU"/>
              </w:rPr>
            </w:pPr>
          </w:p>
          <w:p w:rsidR="00641C81" w:rsidRPr="00DD0C4E" w:rsidRDefault="00641C81">
            <w:pPr>
              <w:rPr>
                <w:lang w:val="ru-RU"/>
              </w:rPr>
            </w:pPr>
            <w:r w:rsidRPr="00FB7D84">
              <w:rPr>
                <w:lang w:val="ru-RU"/>
              </w:rPr>
              <w:t xml:space="preserve"> Помимо базы данных </w:t>
            </w:r>
            <w:r w:rsidRPr="00FB7D84">
              <w:t>IP</w:t>
            </w:r>
            <w:r w:rsidRPr="00FB7D84">
              <w:rPr>
                <w:lang w:val="ru-RU"/>
              </w:rPr>
              <w:t>-</w:t>
            </w:r>
            <w:r w:rsidRPr="00FB7D84">
              <w:t>TAD</w:t>
            </w:r>
            <w:r w:rsidRPr="00FB7D84">
              <w:rPr>
                <w:lang w:val="ru-RU"/>
              </w:rPr>
              <w:t>, подробная информация о достижениях в связи с выполнением этой рекомендации изложена в Отчете о реализации Программы за 2012</w:t>
            </w:r>
            <w:r w:rsidRPr="00FB7D84">
              <w:t> </w:t>
            </w:r>
            <w:r w:rsidRPr="00FB7D84">
              <w:rPr>
                <w:lang w:val="ru-RU"/>
              </w:rPr>
              <w:t xml:space="preserve">-2013 гг. </w:t>
            </w:r>
            <w:r w:rsidRPr="00DD0C4E">
              <w:rPr>
                <w:lang w:val="ru-RU"/>
              </w:rPr>
              <w:t>(</w:t>
            </w:r>
            <w:r w:rsidRPr="00FB7D84">
              <w:rPr>
                <w:lang w:val="ru-RU"/>
              </w:rPr>
              <w:t>документ</w:t>
            </w:r>
            <w:r w:rsidRPr="00DD0C4E">
              <w:rPr>
                <w:lang w:val="ru-RU"/>
              </w:rPr>
              <w:t xml:space="preserve"> </w:t>
            </w:r>
            <w:r w:rsidRPr="00FB7D84">
              <w:t>WO</w:t>
            </w:r>
            <w:r w:rsidRPr="00DD0C4E">
              <w:rPr>
                <w:lang w:val="ru-RU"/>
              </w:rPr>
              <w:t>/</w:t>
            </w:r>
            <w:r w:rsidRPr="00FB7D84">
              <w:t>PBC</w:t>
            </w:r>
            <w:r w:rsidRPr="00DD0C4E">
              <w:rPr>
                <w:lang w:val="ru-RU"/>
              </w:rPr>
              <w:t xml:space="preserve">/22/8), </w:t>
            </w:r>
            <w:r w:rsidRPr="00FB7D84">
              <w:rPr>
                <w:lang w:val="ru-RU"/>
              </w:rPr>
              <w:t>в</w:t>
            </w:r>
            <w:r w:rsidRPr="00DD0C4E">
              <w:rPr>
                <w:lang w:val="ru-RU"/>
              </w:rPr>
              <w:t xml:space="preserve"> </w:t>
            </w:r>
            <w:r w:rsidRPr="00FB7D84">
              <w:rPr>
                <w:lang w:val="ru-RU"/>
              </w:rPr>
              <w:t>пункте</w:t>
            </w:r>
            <w:r w:rsidRPr="00DD0C4E">
              <w:rPr>
                <w:lang w:val="ru-RU"/>
              </w:rPr>
              <w:t xml:space="preserve">, </w:t>
            </w:r>
            <w:r w:rsidRPr="00FB7D84">
              <w:rPr>
                <w:lang w:val="ru-RU"/>
              </w:rPr>
              <w:t>касающемся</w:t>
            </w:r>
            <w:r w:rsidRPr="00DD0C4E">
              <w:rPr>
                <w:lang w:val="ru-RU"/>
              </w:rPr>
              <w:t xml:space="preserve"> </w:t>
            </w:r>
            <w:r w:rsidRPr="00FB7D84">
              <w:rPr>
                <w:lang w:val="ru-RU"/>
              </w:rPr>
              <w:t>Программ</w:t>
            </w:r>
            <w:r w:rsidRPr="00DD0C4E">
              <w:rPr>
                <w:lang w:val="ru-RU"/>
              </w:rPr>
              <w:t xml:space="preserve"> 1, 3, 9, 14 </w:t>
            </w:r>
            <w:r w:rsidRPr="00FB7D84">
              <w:rPr>
                <w:lang w:val="ru-RU"/>
              </w:rPr>
              <w:t>и</w:t>
            </w:r>
            <w:r w:rsidR="00DD0C4E" w:rsidRPr="00DD0C4E">
              <w:rPr>
                <w:lang w:val="ru-RU"/>
              </w:rPr>
              <w:t xml:space="preserve"> 15.</w:t>
            </w:r>
          </w:p>
          <w:p w:rsidR="00641C81" w:rsidRPr="00DD0C4E" w:rsidRDefault="00641C81">
            <w:pPr>
              <w:rPr>
                <w:lang w:val="ru-RU"/>
              </w:rPr>
            </w:pPr>
          </w:p>
          <w:p w:rsidR="00641C81" w:rsidRPr="00DD0C4E" w:rsidRDefault="00641C81">
            <w:pPr>
              <w:rPr>
                <w:lang w:val="ru-RU"/>
              </w:rPr>
            </w:pPr>
            <w:r w:rsidRPr="00FB7D84">
              <w:rPr>
                <w:lang w:val="ru-RU"/>
              </w:rPr>
              <w:t>Более</w:t>
            </w:r>
            <w:r w:rsidRPr="00DD0C4E">
              <w:rPr>
                <w:lang w:val="ru-RU"/>
              </w:rPr>
              <w:t xml:space="preserve"> </w:t>
            </w:r>
            <w:r w:rsidRPr="00FB7D84">
              <w:rPr>
                <w:lang w:val="ru-RU"/>
              </w:rPr>
              <w:t>подробная</w:t>
            </w:r>
            <w:r w:rsidRPr="00DD0C4E">
              <w:rPr>
                <w:lang w:val="ru-RU"/>
              </w:rPr>
              <w:t xml:space="preserve"> </w:t>
            </w:r>
            <w:r w:rsidRPr="00FB7D84">
              <w:rPr>
                <w:lang w:val="ru-RU"/>
              </w:rPr>
              <w:t>информация</w:t>
            </w:r>
            <w:r w:rsidRPr="00DD0C4E">
              <w:rPr>
                <w:lang w:val="ru-RU"/>
              </w:rPr>
              <w:t xml:space="preserve"> </w:t>
            </w:r>
            <w:r w:rsidRPr="00FB7D84">
              <w:rPr>
                <w:lang w:val="ru-RU"/>
              </w:rPr>
              <w:t>приведена</w:t>
            </w:r>
            <w:r w:rsidRPr="00DD0C4E">
              <w:rPr>
                <w:lang w:val="ru-RU"/>
              </w:rPr>
              <w:t xml:space="preserve"> </w:t>
            </w:r>
            <w:r w:rsidRPr="00FB7D84">
              <w:rPr>
                <w:lang w:val="ru-RU"/>
              </w:rPr>
              <w:t>в</w:t>
            </w:r>
            <w:r w:rsidRPr="00DD0C4E">
              <w:rPr>
                <w:lang w:val="ru-RU"/>
              </w:rPr>
              <w:t xml:space="preserve"> </w:t>
            </w:r>
            <w:r w:rsidRPr="00FB7D84">
              <w:rPr>
                <w:lang w:val="ru-RU"/>
              </w:rPr>
              <w:t>отчетах</w:t>
            </w:r>
            <w:r w:rsidRPr="00DD0C4E">
              <w:rPr>
                <w:lang w:val="ru-RU"/>
              </w:rPr>
              <w:t xml:space="preserve"> </w:t>
            </w:r>
            <w:r w:rsidRPr="00FB7D84">
              <w:rPr>
                <w:lang w:val="ru-RU"/>
              </w:rPr>
              <w:t>об</w:t>
            </w:r>
            <w:r w:rsidRPr="00DD0C4E">
              <w:rPr>
                <w:lang w:val="ru-RU"/>
              </w:rPr>
              <w:t xml:space="preserve"> </w:t>
            </w:r>
            <w:r w:rsidRPr="00FB7D84">
              <w:rPr>
                <w:lang w:val="ru-RU"/>
              </w:rPr>
              <w:t>оценке</w:t>
            </w:r>
            <w:r w:rsidRPr="00DD0C4E">
              <w:rPr>
                <w:lang w:val="ru-RU"/>
              </w:rPr>
              <w:t xml:space="preserve"> </w:t>
            </w:r>
            <w:r w:rsidRPr="00FB7D84">
              <w:rPr>
                <w:lang w:val="ru-RU"/>
              </w:rPr>
              <w:t>проекта</w:t>
            </w:r>
            <w:r w:rsidRPr="00DD0C4E">
              <w:rPr>
                <w:lang w:val="ru-RU"/>
              </w:rPr>
              <w:t xml:space="preserve"> </w:t>
            </w:r>
            <w:r w:rsidRPr="00FB7D84">
              <w:rPr>
                <w:lang w:val="ru-RU"/>
              </w:rPr>
              <w:t>по</w:t>
            </w:r>
            <w:r w:rsidRPr="00DD0C4E">
              <w:rPr>
                <w:lang w:val="ru-RU"/>
              </w:rPr>
              <w:t xml:space="preserve"> </w:t>
            </w:r>
            <w:r w:rsidR="0045066F" w:rsidRPr="00FB7D84">
              <w:rPr>
                <w:lang w:val="ru-RU"/>
              </w:rPr>
              <w:t>интеллектуальной</w:t>
            </w:r>
            <w:r w:rsidR="0045066F" w:rsidRPr="00DD0C4E">
              <w:rPr>
                <w:lang w:val="ru-RU"/>
              </w:rPr>
              <w:t xml:space="preserve"> </w:t>
            </w:r>
            <w:r w:rsidR="0045066F" w:rsidRPr="00FB7D84">
              <w:rPr>
                <w:lang w:val="ru-RU"/>
              </w:rPr>
              <w:t>собственности</w:t>
            </w:r>
            <w:r w:rsidR="0045066F" w:rsidRPr="00DD0C4E">
              <w:rPr>
                <w:lang w:val="ru-RU"/>
              </w:rPr>
              <w:t xml:space="preserve">, </w:t>
            </w:r>
            <w:r w:rsidR="0045066F" w:rsidRPr="00FB7D84">
              <w:rPr>
                <w:lang w:val="ru-RU"/>
              </w:rPr>
              <w:t>информационным</w:t>
            </w:r>
            <w:r w:rsidR="0045066F" w:rsidRPr="00DD0C4E">
              <w:rPr>
                <w:lang w:val="ru-RU"/>
              </w:rPr>
              <w:t xml:space="preserve"> </w:t>
            </w:r>
            <w:r w:rsidR="0045066F" w:rsidRPr="00FB7D84">
              <w:rPr>
                <w:lang w:val="ru-RU"/>
              </w:rPr>
              <w:t>и</w:t>
            </w:r>
            <w:r w:rsidR="0045066F" w:rsidRPr="00DD0C4E">
              <w:rPr>
                <w:lang w:val="ru-RU"/>
              </w:rPr>
              <w:t xml:space="preserve"> </w:t>
            </w:r>
            <w:r w:rsidR="0045066F" w:rsidRPr="00FB7D84">
              <w:rPr>
                <w:lang w:val="ru-RU"/>
              </w:rPr>
              <w:t>коммуникационным</w:t>
            </w:r>
            <w:r w:rsidR="0045066F" w:rsidRPr="00DD0C4E">
              <w:rPr>
                <w:lang w:val="ru-RU"/>
              </w:rPr>
              <w:t xml:space="preserve"> </w:t>
            </w:r>
            <w:r w:rsidR="0045066F" w:rsidRPr="00FB7D84">
              <w:rPr>
                <w:lang w:val="ru-RU"/>
              </w:rPr>
              <w:t>технологиям</w:t>
            </w:r>
            <w:r w:rsidR="0045066F" w:rsidRPr="00DD0C4E">
              <w:rPr>
                <w:lang w:val="ru-RU"/>
              </w:rPr>
              <w:t xml:space="preserve"> (</w:t>
            </w:r>
            <w:r w:rsidR="0045066F" w:rsidRPr="00FB7D84">
              <w:rPr>
                <w:lang w:val="ru-RU"/>
              </w:rPr>
              <w:t>ИКТ</w:t>
            </w:r>
            <w:r w:rsidR="0045066F" w:rsidRPr="00DD0C4E">
              <w:rPr>
                <w:lang w:val="ru-RU"/>
              </w:rPr>
              <w:t>), «</w:t>
            </w:r>
            <w:r w:rsidR="0045066F" w:rsidRPr="00FB7D84">
              <w:rPr>
                <w:lang w:val="ru-RU"/>
              </w:rPr>
              <w:t>цифровому</w:t>
            </w:r>
            <w:r w:rsidR="0045066F" w:rsidRPr="00DD0C4E">
              <w:rPr>
                <w:lang w:val="ru-RU"/>
              </w:rPr>
              <w:t xml:space="preserve"> </w:t>
            </w:r>
            <w:r w:rsidR="0045066F" w:rsidRPr="00FB7D84">
              <w:rPr>
                <w:lang w:val="ru-RU"/>
              </w:rPr>
              <w:t>разрыву</w:t>
            </w:r>
            <w:r w:rsidR="0045066F" w:rsidRPr="00DD0C4E">
              <w:rPr>
                <w:lang w:val="ru-RU"/>
              </w:rPr>
              <w:t xml:space="preserve">» </w:t>
            </w:r>
            <w:r w:rsidR="0045066F" w:rsidRPr="00FB7D84">
              <w:rPr>
                <w:lang w:val="ru-RU"/>
              </w:rPr>
              <w:t>и</w:t>
            </w:r>
            <w:r w:rsidR="0045066F" w:rsidRPr="00DD0C4E">
              <w:rPr>
                <w:lang w:val="ru-RU"/>
              </w:rPr>
              <w:t xml:space="preserve"> </w:t>
            </w:r>
            <w:r w:rsidR="0045066F" w:rsidRPr="00FB7D84">
              <w:rPr>
                <w:lang w:val="ru-RU"/>
              </w:rPr>
              <w:t>доступу</w:t>
            </w:r>
            <w:r w:rsidR="0045066F" w:rsidRPr="00DD0C4E">
              <w:rPr>
                <w:lang w:val="ru-RU"/>
              </w:rPr>
              <w:t xml:space="preserve"> </w:t>
            </w:r>
            <w:r w:rsidR="0045066F" w:rsidRPr="00FB7D84">
              <w:rPr>
                <w:lang w:val="ru-RU"/>
              </w:rPr>
              <w:t>к</w:t>
            </w:r>
            <w:r w:rsidR="0045066F" w:rsidRPr="00DD0C4E">
              <w:rPr>
                <w:lang w:val="ru-RU"/>
              </w:rPr>
              <w:t xml:space="preserve"> </w:t>
            </w:r>
            <w:r w:rsidR="0045066F" w:rsidRPr="00FB7D84">
              <w:rPr>
                <w:lang w:val="ru-RU"/>
              </w:rPr>
              <w:t>знаниям</w:t>
            </w:r>
            <w:r w:rsidR="0045066F" w:rsidRPr="00DD0C4E">
              <w:rPr>
                <w:lang w:val="ru-RU"/>
              </w:rPr>
              <w:t xml:space="preserve"> (</w:t>
            </w:r>
            <w:r w:rsidR="0045066F" w:rsidRPr="00FB7D84">
              <w:t>CDIP</w:t>
            </w:r>
            <w:r w:rsidR="0045066F" w:rsidRPr="00DD0C4E">
              <w:rPr>
                <w:lang w:val="ru-RU"/>
              </w:rPr>
              <w:t xml:space="preserve">/10/5), </w:t>
            </w:r>
            <w:r w:rsidRPr="00FB7D84">
              <w:rPr>
                <w:lang w:val="ru-RU"/>
              </w:rPr>
              <w:t>проект</w:t>
            </w:r>
            <w:r w:rsidR="0045066F" w:rsidRPr="00FB7D84">
              <w:rPr>
                <w:lang w:val="ru-RU"/>
              </w:rPr>
              <w:t>а</w:t>
            </w:r>
            <w:r w:rsidRPr="00DD0C4E">
              <w:rPr>
                <w:lang w:val="ru-RU"/>
              </w:rPr>
              <w:t xml:space="preserve"> </w:t>
            </w:r>
            <w:r w:rsidRPr="00FB7D84">
              <w:rPr>
                <w:lang w:val="ru-RU"/>
              </w:rPr>
              <w:t>по</w:t>
            </w:r>
            <w:r w:rsidRPr="00DD0C4E">
              <w:rPr>
                <w:lang w:val="ru-RU"/>
              </w:rPr>
              <w:t xml:space="preserve"> </w:t>
            </w:r>
            <w:r w:rsidRPr="00FB7D84">
              <w:rPr>
                <w:lang w:val="ru-RU"/>
              </w:rPr>
              <w:t>разработке</w:t>
            </w:r>
            <w:r w:rsidRPr="00DD0C4E">
              <w:rPr>
                <w:lang w:val="ru-RU"/>
              </w:rPr>
              <w:t xml:space="preserve"> </w:t>
            </w:r>
            <w:r w:rsidRPr="00FB7D84">
              <w:rPr>
                <w:lang w:val="ru-RU"/>
              </w:rPr>
              <w:t>инструментов</w:t>
            </w:r>
            <w:r w:rsidRPr="00DD0C4E">
              <w:rPr>
                <w:lang w:val="ru-RU"/>
              </w:rPr>
              <w:t xml:space="preserve"> </w:t>
            </w:r>
            <w:r w:rsidRPr="00FB7D84">
              <w:rPr>
                <w:lang w:val="ru-RU"/>
              </w:rPr>
              <w:t>для</w:t>
            </w:r>
            <w:r w:rsidRPr="00DD0C4E">
              <w:rPr>
                <w:lang w:val="ru-RU"/>
              </w:rPr>
              <w:t xml:space="preserve"> </w:t>
            </w:r>
            <w:r w:rsidRPr="00FB7D84">
              <w:rPr>
                <w:lang w:val="ru-RU"/>
              </w:rPr>
              <w:t>доступа</w:t>
            </w:r>
            <w:r w:rsidRPr="00DD0C4E">
              <w:rPr>
                <w:lang w:val="ru-RU"/>
              </w:rPr>
              <w:t xml:space="preserve"> </w:t>
            </w:r>
            <w:r w:rsidRPr="00FB7D84">
              <w:rPr>
                <w:lang w:val="ru-RU"/>
              </w:rPr>
              <w:t>к</w:t>
            </w:r>
            <w:r w:rsidRPr="00DD0C4E">
              <w:rPr>
                <w:lang w:val="ru-RU"/>
              </w:rPr>
              <w:t xml:space="preserve"> </w:t>
            </w:r>
            <w:r w:rsidRPr="00FB7D84">
              <w:rPr>
                <w:lang w:val="ru-RU"/>
              </w:rPr>
              <w:t>патентной</w:t>
            </w:r>
            <w:r w:rsidRPr="00DD0C4E">
              <w:rPr>
                <w:lang w:val="ru-RU"/>
              </w:rPr>
              <w:t xml:space="preserve"> </w:t>
            </w:r>
            <w:r w:rsidRPr="00FB7D84">
              <w:rPr>
                <w:lang w:val="ru-RU"/>
              </w:rPr>
              <w:t>информации</w:t>
            </w:r>
            <w:r w:rsidRPr="00DD0C4E">
              <w:rPr>
                <w:lang w:val="ru-RU"/>
              </w:rPr>
              <w:t xml:space="preserve"> </w:t>
            </w:r>
            <w:r w:rsidR="0045066F" w:rsidRPr="00DD0C4E">
              <w:rPr>
                <w:lang w:val="ru-RU"/>
              </w:rPr>
              <w:t xml:space="preserve">– </w:t>
            </w:r>
            <w:r w:rsidR="0045066F" w:rsidRPr="00FB7D84">
              <w:rPr>
                <w:lang w:val="ru-RU"/>
              </w:rPr>
              <w:t>второй</w:t>
            </w:r>
            <w:r w:rsidR="0045066F" w:rsidRPr="00DD0C4E">
              <w:rPr>
                <w:lang w:val="ru-RU"/>
              </w:rPr>
              <w:t xml:space="preserve"> </w:t>
            </w:r>
            <w:r w:rsidR="0045066F" w:rsidRPr="00FB7D84">
              <w:rPr>
                <w:lang w:val="ru-RU"/>
              </w:rPr>
              <w:t>этап</w:t>
            </w:r>
            <w:r w:rsidR="0045066F" w:rsidRPr="00DD0C4E">
              <w:rPr>
                <w:lang w:val="ru-RU"/>
              </w:rPr>
              <w:t xml:space="preserve"> </w:t>
            </w:r>
            <w:r w:rsidRPr="00DD0C4E">
              <w:rPr>
                <w:lang w:val="ru-RU"/>
              </w:rPr>
              <w:t>(</w:t>
            </w:r>
            <w:r w:rsidR="0045066F" w:rsidRPr="00FB7D84">
              <w:rPr>
                <w:lang w:val="ru-RU"/>
              </w:rPr>
              <w:t>будет</w:t>
            </w:r>
            <w:r w:rsidR="0045066F" w:rsidRPr="00DD0C4E">
              <w:rPr>
                <w:lang w:val="ru-RU"/>
              </w:rPr>
              <w:t xml:space="preserve"> </w:t>
            </w:r>
            <w:r w:rsidR="0045066F" w:rsidRPr="00FB7D84">
              <w:rPr>
                <w:lang w:val="ru-RU"/>
              </w:rPr>
              <w:t>представлен</w:t>
            </w:r>
            <w:r w:rsidR="0045066F" w:rsidRPr="00DD0C4E">
              <w:rPr>
                <w:lang w:val="ru-RU"/>
              </w:rPr>
              <w:t xml:space="preserve"> </w:t>
            </w:r>
            <w:r w:rsidR="0045066F" w:rsidRPr="00FB7D84">
              <w:rPr>
                <w:lang w:val="ru-RU"/>
              </w:rPr>
              <w:t>текущей</w:t>
            </w:r>
            <w:r w:rsidR="0045066F" w:rsidRPr="00DD0C4E">
              <w:rPr>
                <w:lang w:val="ru-RU"/>
              </w:rPr>
              <w:t xml:space="preserve"> </w:t>
            </w:r>
            <w:r w:rsidR="0045066F" w:rsidRPr="00FB7D84">
              <w:rPr>
                <w:lang w:val="ru-RU"/>
              </w:rPr>
              <w:t>сессии</w:t>
            </w:r>
            <w:r w:rsidR="0045066F" w:rsidRPr="00DD0C4E">
              <w:rPr>
                <w:lang w:val="ru-RU"/>
              </w:rPr>
              <w:t xml:space="preserve"> </w:t>
            </w:r>
            <w:r w:rsidR="0045066F" w:rsidRPr="00FB7D84">
              <w:rPr>
                <w:lang w:val="ru-RU"/>
              </w:rPr>
              <w:t>Комитета</w:t>
            </w:r>
            <w:r w:rsidRPr="00DD0C4E">
              <w:rPr>
                <w:lang w:val="ru-RU"/>
              </w:rPr>
              <w:t xml:space="preserve">), </w:t>
            </w:r>
            <w:r w:rsidRPr="00FB7D84">
              <w:rPr>
                <w:lang w:val="ru-RU"/>
              </w:rPr>
              <w:t>проекта</w:t>
            </w:r>
            <w:r w:rsidRPr="00DD0C4E">
              <w:rPr>
                <w:lang w:val="ru-RU"/>
              </w:rPr>
              <w:t xml:space="preserve"> </w:t>
            </w:r>
            <w:r w:rsidRPr="00FB7D84">
              <w:rPr>
                <w:lang w:val="ru-RU"/>
              </w:rPr>
              <w:t>по</w:t>
            </w:r>
            <w:r w:rsidRPr="00DD0C4E">
              <w:rPr>
                <w:lang w:val="ru-RU"/>
              </w:rPr>
              <w:t xml:space="preserve"> </w:t>
            </w:r>
            <w:r w:rsidRPr="00FB7D84">
              <w:rPr>
                <w:lang w:val="ru-RU"/>
              </w:rPr>
              <w:t>созданию</w:t>
            </w:r>
            <w:r w:rsidRPr="00DD0C4E">
              <w:rPr>
                <w:lang w:val="ru-RU"/>
              </w:rPr>
              <w:t xml:space="preserve"> </w:t>
            </w:r>
            <w:r w:rsidRPr="00FB7D84">
              <w:rPr>
                <w:lang w:val="ru-RU"/>
              </w:rPr>
              <w:t>потенциала</w:t>
            </w:r>
            <w:r w:rsidRPr="00DD0C4E">
              <w:rPr>
                <w:lang w:val="ru-RU"/>
              </w:rPr>
              <w:t xml:space="preserve"> </w:t>
            </w:r>
            <w:r w:rsidRPr="00FB7D84">
              <w:rPr>
                <w:lang w:val="ru-RU"/>
              </w:rPr>
              <w:t>в</w:t>
            </w:r>
            <w:r w:rsidRPr="00DD0C4E">
              <w:rPr>
                <w:lang w:val="ru-RU"/>
              </w:rPr>
              <w:t xml:space="preserve"> </w:t>
            </w:r>
            <w:r w:rsidRPr="00FB7D84">
              <w:rPr>
                <w:lang w:val="ru-RU"/>
              </w:rPr>
              <w:t>области</w:t>
            </w:r>
            <w:r w:rsidRPr="00DD0C4E">
              <w:rPr>
                <w:lang w:val="ru-RU"/>
              </w:rPr>
              <w:t xml:space="preserve"> </w:t>
            </w:r>
            <w:r w:rsidRPr="00FB7D84">
              <w:rPr>
                <w:lang w:val="ru-RU"/>
              </w:rPr>
              <w:t>использования</w:t>
            </w:r>
            <w:r w:rsidRPr="00DD0C4E">
              <w:rPr>
                <w:lang w:val="ru-RU"/>
              </w:rPr>
              <w:t xml:space="preserve"> </w:t>
            </w:r>
            <w:r w:rsidRPr="00FB7D84">
              <w:rPr>
                <w:lang w:val="ru-RU"/>
              </w:rPr>
              <w:t>надлежащей</w:t>
            </w:r>
            <w:r w:rsidRPr="00DD0C4E">
              <w:rPr>
                <w:lang w:val="ru-RU"/>
              </w:rPr>
              <w:t xml:space="preserve"> </w:t>
            </w:r>
            <w:r w:rsidRPr="00FB7D84">
              <w:rPr>
                <w:lang w:val="ru-RU"/>
              </w:rPr>
              <w:t>и</w:t>
            </w:r>
            <w:r w:rsidRPr="00DD0C4E">
              <w:rPr>
                <w:lang w:val="ru-RU"/>
              </w:rPr>
              <w:t xml:space="preserve"> </w:t>
            </w:r>
            <w:r w:rsidRPr="00FB7D84">
              <w:rPr>
                <w:lang w:val="ru-RU"/>
              </w:rPr>
              <w:t>конкретной</w:t>
            </w:r>
            <w:r w:rsidRPr="00DD0C4E">
              <w:rPr>
                <w:lang w:val="ru-RU"/>
              </w:rPr>
              <w:t xml:space="preserve"> </w:t>
            </w:r>
            <w:r w:rsidRPr="00FB7D84">
              <w:rPr>
                <w:lang w:val="ru-RU"/>
              </w:rPr>
              <w:t>для</w:t>
            </w:r>
            <w:r w:rsidRPr="00DD0C4E">
              <w:rPr>
                <w:lang w:val="ru-RU"/>
              </w:rPr>
              <w:t xml:space="preserve"> </w:t>
            </w:r>
            <w:r w:rsidRPr="00FB7D84">
              <w:rPr>
                <w:lang w:val="ru-RU"/>
              </w:rPr>
              <w:t>данной</w:t>
            </w:r>
            <w:r w:rsidRPr="00DD0C4E">
              <w:rPr>
                <w:lang w:val="ru-RU"/>
              </w:rPr>
              <w:t xml:space="preserve"> </w:t>
            </w:r>
            <w:r w:rsidRPr="00FB7D84">
              <w:rPr>
                <w:lang w:val="ru-RU"/>
              </w:rPr>
              <w:t>технологии</w:t>
            </w:r>
            <w:r w:rsidRPr="00DD0C4E">
              <w:rPr>
                <w:lang w:val="ru-RU"/>
              </w:rPr>
              <w:t xml:space="preserve"> </w:t>
            </w:r>
            <w:r w:rsidRPr="00FB7D84">
              <w:rPr>
                <w:lang w:val="ru-RU"/>
              </w:rPr>
              <w:t>научно</w:t>
            </w:r>
            <w:r w:rsidRPr="00DD0C4E">
              <w:rPr>
                <w:lang w:val="ru-RU"/>
              </w:rPr>
              <w:t>-</w:t>
            </w:r>
            <w:r w:rsidRPr="00FB7D84">
              <w:rPr>
                <w:lang w:val="ru-RU"/>
              </w:rPr>
              <w:t>технической</w:t>
            </w:r>
            <w:r w:rsidRPr="00DD0C4E">
              <w:rPr>
                <w:lang w:val="ru-RU"/>
              </w:rPr>
              <w:t xml:space="preserve"> </w:t>
            </w:r>
            <w:r w:rsidRPr="00FB7D84">
              <w:rPr>
                <w:lang w:val="ru-RU"/>
              </w:rPr>
              <w:t>информации</w:t>
            </w:r>
            <w:r w:rsidRPr="00DD0C4E">
              <w:rPr>
                <w:lang w:val="ru-RU"/>
              </w:rPr>
              <w:t xml:space="preserve"> </w:t>
            </w:r>
            <w:r w:rsidRPr="00FB7D84">
              <w:rPr>
                <w:lang w:val="ru-RU"/>
              </w:rPr>
              <w:t>в</w:t>
            </w:r>
            <w:r w:rsidRPr="00DD0C4E">
              <w:rPr>
                <w:lang w:val="ru-RU"/>
              </w:rPr>
              <w:t xml:space="preserve"> </w:t>
            </w:r>
            <w:r w:rsidRPr="00FB7D84">
              <w:rPr>
                <w:lang w:val="ru-RU"/>
              </w:rPr>
              <w:t>качестве</w:t>
            </w:r>
            <w:r w:rsidRPr="00DD0C4E">
              <w:rPr>
                <w:lang w:val="ru-RU"/>
              </w:rPr>
              <w:t xml:space="preserve"> </w:t>
            </w:r>
            <w:r w:rsidRPr="00FB7D84">
              <w:rPr>
                <w:lang w:val="ru-RU"/>
              </w:rPr>
              <w:t>решения</w:t>
            </w:r>
            <w:r w:rsidRPr="00DD0C4E">
              <w:rPr>
                <w:lang w:val="ru-RU"/>
              </w:rPr>
              <w:t xml:space="preserve"> </w:t>
            </w:r>
            <w:r w:rsidRPr="00FB7D84">
              <w:rPr>
                <w:lang w:val="ru-RU"/>
              </w:rPr>
              <w:t>идентифицированных</w:t>
            </w:r>
            <w:r w:rsidRPr="00DD0C4E">
              <w:rPr>
                <w:lang w:val="ru-RU"/>
              </w:rPr>
              <w:t xml:space="preserve"> </w:t>
            </w:r>
            <w:r w:rsidRPr="00FB7D84">
              <w:rPr>
                <w:lang w:val="ru-RU"/>
              </w:rPr>
              <w:t>проблем</w:t>
            </w:r>
            <w:r w:rsidRPr="00DD0C4E">
              <w:rPr>
                <w:lang w:val="ru-RU"/>
              </w:rPr>
              <w:t xml:space="preserve"> </w:t>
            </w:r>
            <w:r w:rsidRPr="00FB7D84">
              <w:rPr>
                <w:lang w:val="ru-RU"/>
              </w:rPr>
              <w:t>развития</w:t>
            </w:r>
            <w:r w:rsidRPr="00DD0C4E">
              <w:rPr>
                <w:lang w:val="ru-RU"/>
              </w:rPr>
              <w:t xml:space="preserve"> </w:t>
            </w:r>
            <w:r w:rsidR="0045066F" w:rsidRPr="00DD0C4E">
              <w:rPr>
                <w:lang w:val="ru-RU"/>
              </w:rPr>
              <w:t>(</w:t>
            </w:r>
            <w:r w:rsidR="0045066F" w:rsidRPr="00FB7D84">
              <w:t>CDIP</w:t>
            </w:r>
            <w:r w:rsidR="0045066F" w:rsidRPr="00DD0C4E">
              <w:rPr>
                <w:lang w:val="ru-RU"/>
              </w:rPr>
              <w:t xml:space="preserve">/12/3), </w:t>
            </w:r>
            <w:r w:rsidR="0045066F" w:rsidRPr="00FB7D84">
              <w:rPr>
                <w:lang w:val="ru-RU"/>
              </w:rPr>
              <w:t>проект</w:t>
            </w:r>
            <w:r w:rsidR="0045066F" w:rsidRPr="00DD0C4E">
              <w:rPr>
                <w:lang w:val="ru-RU"/>
              </w:rPr>
              <w:t xml:space="preserve"> </w:t>
            </w:r>
            <w:r w:rsidR="0045066F" w:rsidRPr="00FB7D84">
              <w:rPr>
                <w:lang w:val="ru-RU"/>
              </w:rPr>
              <w:t>по</w:t>
            </w:r>
            <w:r w:rsidR="0045066F" w:rsidRPr="00DD0C4E">
              <w:rPr>
                <w:lang w:val="ru-RU"/>
              </w:rPr>
              <w:t xml:space="preserve"> </w:t>
            </w:r>
            <w:r w:rsidR="0045066F" w:rsidRPr="00FB7D84">
              <w:rPr>
                <w:lang w:val="ru-RU"/>
              </w:rPr>
              <w:t>расширению</w:t>
            </w:r>
            <w:r w:rsidR="0045066F" w:rsidRPr="00DD0C4E">
              <w:rPr>
                <w:lang w:val="ru-RU"/>
              </w:rPr>
              <w:t xml:space="preserve"> </w:t>
            </w:r>
            <w:r w:rsidR="0045066F" w:rsidRPr="00FB7D84">
              <w:rPr>
                <w:lang w:val="ru-RU"/>
              </w:rPr>
              <w:t>сотрудничества</w:t>
            </w:r>
            <w:r w:rsidR="0045066F" w:rsidRPr="00DD0C4E">
              <w:rPr>
                <w:lang w:val="ru-RU"/>
              </w:rPr>
              <w:t xml:space="preserve"> </w:t>
            </w:r>
            <w:r w:rsidR="0045066F" w:rsidRPr="00FB7D84">
              <w:rPr>
                <w:lang w:val="ru-RU"/>
              </w:rPr>
              <w:t>Юг</w:t>
            </w:r>
            <w:r w:rsidR="0045066F" w:rsidRPr="00DD0C4E">
              <w:rPr>
                <w:lang w:val="ru-RU"/>
              </w:rPr>
              <w:t>-</w:t>
            </w:r>
            <w:r w:rsidR="0045066F" w:rsidRPr="00FB7D84">
              <w:rPr>
                <w:lang w:val="ru-RU"/>
              </w:rPr>
              <w:t>Юг</w:t>
            </w:r>
            <w:r w:rsidR="0045066F" w:rsidRPr="00DD0C4E">
              <w:rPr>
                <w:lang w:val="ru-RU"/>
              </w:rPr>
              <w:t xml:space="preserve"> </w:t>
            </w:r>
            <w:r w:rsidR="0045066F" w:rsidRPr="00FB7D84">
              <w:rPr>
                <w:lang w:val="ru-RU"/>
              </w:rPr>
              <w:t>по</w:t>
            </w:r>
            <w:r w:rsidR="0045066F" w:rsidRPr="00DD0C4E">
              <w:rPr>
                <w:lang w:val="ru-RU"/>
              </w:rPr>
              <w:t xml:space="preserve"> </w:t>
            </w:r>
            <w:r w:rsidR="0045066F" w:rsidRPr="00FB7D84">
              <w:rPr>
                <w:lang w:val="ru-RU"/>
              </w:rPr>
              <w:t>вопросам</w:t>
            </w:r>
            <w:r w:rsidR="0045066F" w:rsidRPr="00DD0C4E">
              <w:rPr>
                <w:lang w:val="ru-RU"/>
              </w:rPr>
              <w:t xml:space="preserve"> </w:t>
            </w:r>
            <w:r w:rsidR="0045066F" w:rsidRPr="00FB7D84">
              <w:rPr>
                <w:lang w:val="ru-RU"/>
              </w:rPr>
              <w:t>интеллектуальной</w:t>
            </w:r>
            <w:r w:rsidR="0045066F" w:rsidRPr="00DD0C4E">
              <w:rPr>
                <w:lang w:val="ru-RU"/>
              </w:rPr>
              <w:t xml:space="preserve"> </w:t>
            </w:r>
            <w:r w:rsidR="0045066F" w:rsidRPr="00FB7D84">
              <w:rPr>
                <w:lang w:val="ru-RU"/>
              </w:rPr>
              <w:t>собственности</w:t>
            </w:r>
            <w:r w:rsidR="0045066F" w:rsidRPr="00DD0C4E">
              <w:rPr>
                <w:lang w:val="ru-RU"/>
              </w:rPr>
              <w:t xml:space="preserve"> </w:t>
            </w:r>
            <w:r w:rsidR="0045066F" w:rsidRPr="00FB7D84">
              <w:rPr>
                <w:lang w:val="ru-RU"/>
              </w:rPr>
              <w:t>и</w:t>
            </w:r>
            <w:r w:rsidR="0045066F" w:rsidRPr="00DD0C4E">
              <w:rPr>
                <w:lang w:val="ru-RU"/>
              </w:rPr>
              <w:t xml:space="preserve"> </w:t>
            </w:r>
            <w:r w:rsidR="0045066F" w:rsidRPr="00FB7D84">
              <w:rPr>
                <w:lang w:val="ru-RU"/>
              </w:rPr>
              <w:t>развития</w:t>
            </w:r>
            <w:r w:rsidR="0045066F" w:rsidRPr="00DD0C4E">
              <w:rPr>
                <w:lang w:val="ru-RU"/>
              </w:rPr>
              <w:t xml:space="preserve"> </w:t>
            </w:r>
            <w:r w:rsidR="0045066F" w:rsidRPr="00FB7D84">
              <w:rPr>
                <w:lang w:val="ru-RU"/>
              </w:rPr>
              <w:t>между</w:t>
            </w:r>
            <w:r w:rsidR="0045066F" w:rsidRPr="00DD0C4E">
              <w:rPr>
                <w:lang w:val="ru-RU"/>
              </w:rPr>
              <w:t xml:space="preserve"> </w:t>
            </w:r>
            <w:r w:rsidR="0045066F" w:rsidRPr="00FB7D84">
              <w:rPr>
                <w:lang w:val="ru-RU"/>
              </w:rPr>
              <w:t>развивающимися</w:t>
            </w:r>
            <w:r w:rsidR="0045066F" w:rsidRPr="00DD0C4E">
              <w:rPr>
                <w:lang w:val="ru-RU"/>
              </w:rPr>
              <w:t xml:space="preserve"> </w:t>
            </w:r>
            <w:r w:rsidR="0045066F" w:rsidRPr="00FB7D84">
              <w:rPr>
                <w:lang w:val="ru-RU"/>
              </w:rPr>
              <w:t>и</w:t>
            </w:r>
            <w:r w:rsidR="0045066F" w:rsidRPr="00DD0C4E">
              <w:rPr>
                <w:lang w:val="ru-RU"/>
              </w:rPr>
              <w:t xml:space="preserve"> </w:t>
            </w:r>
            <w:r w:rsidR="0045066F" w:rsidRPr="00FB7D84">
              <w:rPr>
                <w:lang w:val="ru-RU"/>
              </w:rPr>
              <w:t>наименее</w:t>
            </w:r>
            <w:r w:rsidR="0045066F" w:rsidRPr="00DD0C4E">
              <w:rPr>
                <w:lang w:val="ru-RU"/>
              </w:rPr>
              <w:t xml:space="preserve"> </w:t>
            </w:r>
            <w:r w:rsidR="0045066F" w:rsidRPr="00FB7D84">
              <w:rPr>
                <w:lang w:val="ru-RU"/>
              </w:rPr>
              <w:t>развитыми</w:t>
            </w:r>
            <w:r w:rsidR="0045066F" w:rsidRPr="00DD0C4E">
              <w:rPr>
                <w:lang w:val="ru-RU"/>
              </w:rPr>
              <w:t xml:space="preserve"> </w:t>
            </w:r>
            <w:r w:rsidR="0045066F" w:rsidRPr="00FB7D84">
              <w:rPr>
                <w:lang w:val="ru-RU"/>
              </w:rPr>
              <w:t>странами</w:t>
            </w:r>
            <w:r w:rsidR="0045066F" w:rsidRPr="00DD0C4E">
              <w:rPr>
                <w:lang w:val="ru-RU"/>
              </w:rPr>
              <w:t xml:space="preserve"> (</w:t>
            </w:r>
            <w:r w:rsidR="0045066F" w:rsidRPr="00FB7D84">
              <w:t>CDIP</w:t>
            </w:r>
            <w:r w:rsidR="0045066F" w:rsidRPr="00DD0C4E">
              <w:rPr>
                <w:lang w:val="ru-RU"/>
              </w:rPr>
              <w:t>/13/4).</w:t>
            </w:r>
          </w:p>
          <w:p w:rsidR="00641C81" w:rsidRPr="00DD0C4E" w:rsidRDefault="00641C81">
            <w:pPr>
              <w:rPr>
                <w:lang w:val="ru-RU"/>
              </w:rPr>
            </w:pPr>
            <w:r w:rsidRPr="00FB7D84">
              <w:rPr>
                <w:lang w:val="ru-RU"/>
              </w:rPr>
              <w:br/>
            </w:r>
            <w:r w:rsidR="00171D9C" w:rsidRPr="00FB7D84">
              <w:rPr>
                <w:lang w:val="ru-RU"/>
              </w:rPr>
              <w:t xml:space="preserve">Отчеты о ходе осуществления остальных двух проектов приведены соответственно в Приложении </w:t>
            </w:r>
            <w:r w:rsidR="00171D9C" w:rsidRPr="00FB7D84">
              <w:t>II</w:t>
            </w:r>
            <w:r w:rsidR="00171D9C" w:rsidRPr="00FB7D84">
              <w:rPr>
                <w:lang w:val="ru-RU"/>
              </w:rPr>
              <w:t xml:space="preserve"> и Приложении </w:t>
            </w:r>
            <w:r w:rsidR="00171D9C" w:rsidRPr="00FB7D84">
              <w:t>Annex</w:t>
            </w:r>
            <w:r w:rsidR="00171D9C" w:rsidRPr="00FB7D84">
              <w:rPr>
                <w:lang w:val="ru-RU"/>
              </w:rPr>
              <w:t xml:space="preserve"> </w:t>
            </w:r>
            <w:r w:rsidR="00171D9C" w:rsidRPr="00FB7D84">
              <w:t>VII</w:t>
            </w:r>
            <w:r w:rsidR="00DD0C4E">
              <w:rPr>
                <w:lang w:val="ru-RU"/>
              </w:rPr>
              <w:t xml:space="preserve"> к настоящему документу.</w:t>
            </w:r>
          </w:p>
          <w:p w:rsidR="00641C81" w:rsidRPr="00DD0C4E" w:rsidRDefault="00641C81">
            <w:pPr>
              <w:rPr>
                <w:b/>
                <w:lang w:val="ru-RU"/>
              </w:rPr>
            </w:pPr>
          </w:p>
        </w:tc>
      </w:tr>
    </w:tbl>
    <w:p w:rsidR="00641C81" w:rsidRPr="00DD0C4E" w:rsidRDefault="00641C81">
      <w:pPr>
        <w:rPr>
          <w:b/>
          <w:lang w:val="ru-RU"/>
        </w:rPr>
      </w:pPr>
      <w:r w:rsidRPr="00C01AD8">
        <w:rPr>
          <w:lang w:val="ru-RU"/>
        </w:rPr>
        <w:lastRenderedPageBreak/>
        <w:br w:type="page"/>
      </w:r>
      <w:r w:rsidRPr="00FB7D84">
        <w:rPr>
          <w:i/>
          <w:lang w:val="ru-RU"/>
        </w:rPr>
        <w:lastRenderedPageBreak/>
        <w:t>Рекомендация 35:</w:t>
      </w:r>
      <w:r w:rsidRPr="00FB7D84">
        <w:rPr>
          <w:lang w:val="ru-RU"/>
        </w:rPr>
        <w:t xml:space="preserve">  Обратиться к ВОИС с просьбой провести по предложению государств-членов новые исследования в целях оценки экономического, социального и культурного влияния использования системы интеллектуальной собственности в этих странах</w:t>
      </w:r>
      <w:r w:rsidRPr="00FB7D84">
        <w:rPr>
          <w:i/>
          <w:lang w:val="ru-RU"/>
        </w:rPr>
        <w:t>.</w:t>
      </w:r>
    </w:p>
    <w:p w:rsidR="00641C81" w:rsidRPr="00FB7D84" w:rsidRDefault="00641C81">
      <w:pPr>
        <w:rPr>
          <w:bCs/>
          <w:lang w:val="ru-RU"/>
        </w:rPr>
      </w:pPr>
    </w:p>
    <w:p w:rsidR="00641C81" w:rsidRPr="00FB7D84" w:rsidRDefault="00641C81">
      <w:pPr>
        <w:rPr>
          <w:bCs/>
          <w:lang w:val="ru-RU"/>
        </w:rPr>
      </w:pPr>
      <w:r w:rsidRPr="00FB7D84">
        <w:rPr>
          <w:bCs/>
          <w:i/>
          <w:lang w:val="ru-RU"/>
        </w:rPr>
        <w:t>Рекомендация 37:</w:t>
      </w:r>
      <w:r w:rsidRPr="00FB7D84">
        <w:rPr>
          <w:bCs/>
          <w:lang w:val="ru-RU"/>
        </w:rPr>
        <w:t xml:space="preserve">  По просьбе и по указанию государств-членов ВОИС может проводить исследования по вопросам охраны интеллектуальной собственности в целях выявления возможных связей между ИС и развитием и их взаимного влияния.</w:t>
      </w:r>
    </w:p>
    <w:p w:rsidR="00641C81" w:rsidRPr="00FB7D84" w:rsidRDefault="00641C81">
      <w:pPr>
        <w:rPr>
          <w:bCs/>
          <w:lang w:val="ru-RU"/>
        </w:rPr>
      </w:pPr>
    </w:p>
    <w:p w:rsidR="00641C81" w:rsidRPr="00FB7D84" w:rsidRDefault="00641C81">
      <w:pPr>
        <w:rPr>
          <w:bCs/>
          <w:lang w:val="ru-RU"/>
        </w:rPr>
      </w:pPr>
    </w:p>
    <w:tbl>
      <w:tblPr>
        <w:tblW w:w="0" w:type="auto"/>
        <w:tblInd w:w="108" w:type="dxa"/>
        <w:tblLayout w:type="fixed"/>
        <w:tblLook w:val="0000" w:firstRow="0" w:lastRow="0" w:firstColumn="0" w:lastColumn="0" w:noHBand="0" w:noVBand="0"/>
      </w:tblPr>
      <w:tblGrid>
        <w:gridCol w:w="5954"/>
        <w:gridCol w:w="7806"/>
      </w:tblGrid>
      <w:tr w:rsidR="00641C81" w:rsidRPr="00FB7D84" w:rsidTr="00886E1A">
        <w:trPr>
          <w:trHeight w:val="392"/>
        </w:trPr>
        <w:tc>
          <w:tcPr>
            <w:tcW w:w="5954" w:type="dxa"/>
            <w:tcBorders>
              <w:top w:val="single" w:sz="4" w:space="0" w:color="000000"/>
              <w:left w:val="single" w:sz="4" w:space="0" w:color="000000"/>
              <w:bottom w:val="single" w:sz="4" w:space="0" w:color="000000"/>
            </w:tcBorders>
            <w:vAlign w:val="center"/>
          </w:tcPr>
          <w:p w:rsidR="00641C81" w:rsidRPr="00FB7D84" w:rsidRDefault="00641C81">
            <w:pPr>
              <w:pStyle w:val="Heading3"/>
              <w:tabs>
                <w:tab w:val="left" w:pos="0"/>
              </w:tabs>
              <w:snapToGrid w:val="0"/>
              <w:rPr>
                <w:rFonts w:cs="Arial"/>
                <w:lang w:val="ru-RU"/>
              </w:rPr>
            </w:pPr>
            <w:r w:rsidRPr="00FB7D84">
              <w:rPr>
                <w:rFonts w:cs="Arial"/>
                <w:lang w:val="ru-RU"/>
              </w:rPr>
              <w:t>Стратегии реализации</w:t>
            </w:r>
          </w:p>
          <w:p w:rsidR="00641C81" w:rsidRPr="00FB7D84" w:rsidRDefault="00641C81"/>
        </w:tc>
        <w:tc>
          <w:tcPr>
            <w:tcW w:w="7806" w:type="dxa"/>
            <w:tcBorders>
              <w:top w:val="single" w:sz="4" w:space="0" w:color="000000"/>
              <w:left w:val="single" w:sz="4" w:space="0" w:color="000000"/>
              <w:bottom w:val="single" w:sz="4" w:space="0" w:color="000000"/>
              <w:right w:val="single" w:sz="4" w:space="0" w:color="000000"/>
            </w:tcBorders>
            <w:vAlign w:val="center"/>
          </w:tcPr>
          <w:p w:rsidR="00641C81" w:rsidRPr="00FB7D84" w:rsidRDefault="00641C81">
            <w:pPr>
              <w:pStyle w:val="Heading3"/>
              <w:tabs>
                <w:tab w:val="left" w:pos="0"/>
              </w:tabs>
              <w:snapToGrid w:val="0"/>
              <w:rPr>
                <w:rFonts w:cs="Arial"/>
                <w:lang w:val="ru-RU"/>
              </w:rPr>
            </w:pPr>
            <w:r w:rsidRPr="00FB7D84">
              <w:rPr>
                <w:rFonts w:cs="Arial"/>
                <w:lang w:val="ru-RU"/>
              </w:rPr>
              <w:t>Достижения</w:t>
            </w:r>
          </w:p>
          <w:p w:rsidR="00641C81" w:rsidRPr="00FB7D84" w:rsidRDefault="00641C81"/>
        </w:tc>
      </w:tr>
      <w:tr w:rsidR="00641C81" w:rsidRPr="00135FA4" w:rsidTr="00886E1A">
        <w:trPr>
          <w:trHeight w:val="990"/>
        </w:trPr>
        <w:tc>
          <w:tcPr>
            <w:tcW w:w="5954" w:type="dxa"/>
            <w:tcBorders>
              <w:left w:val="single" w:sz="4" w:space="0" w:color="000000"/>
              <w:bottom w:val="single" w:sz="4" w:space="0" w:color="000000"/>
            </w:tcBorders>
            <w:tcMar>
              <w:top w:w="108" w:type="dxa"/>
              <w:bottom w:w="108" w:type="dxa"/>
            </w:tcMar>
          </w:tcPr>
          <w:p w:rsidR="00641C81" w:rsidRPr="00FB7D84" w:rsidRDefault="00641C81">
            <w:pPr>
              <w:snapToGrid w:val="0"/>
              <w:rPr>
                <w:lang w:val="ru-RU"/>
              </w:rPr>
            </w:pPr>
            <w:r w:rsidRPr="00FB7D84">
              <w:rPr>
                <w:lang w:val="ru-RU"/>
              </w:rPr>
              <w:t>Расширение возможностей экономистов, в первую очередь в развивающихся странах и странах с переходной экономикой, по проведению эмпирических экономических исследований в области интеллектуальной собственности.</w:t>
            </w:r>
          </w:p>
          <w:p w:rsidR="00641C81" w:rsidRPr="00FB7D84" w:rsidRDefault="00641C81">
            <w:pPr>
              <w:rPr>
                <w:lang w:val="ru-RU"/>
              </w:rPr>
            </w:pPr>
          </w:p>
        </w:tc>
        <w:tc>
          <w:tcPr>
            <w:tcW w:w="7806" w:type="dxa"/>
            <w:tcBorders>
              <w:left w:val="single" w:sz="4" w:space="0" w:color="000000"/>
              <w:bottom w:val="single" w:sz="4" w:space="0" w:color="000000"/>
              <w:right w:val="single" w:sz="4" w:space="0" w:color="000000"/>
            </w:tcBorders>
            <w:tcMar>
              <w:top w:w="108" w:type="dxa"/>
              <w:bottom w:w="108" w:type="dxa"/>
            </w:tcMar>
          </w:tcPr>
          <w:p w:rsidR="00641C81" w:rsidRPr="00C01AD8" w:rsidRDefault="00171D9C">
            <w:pPr>
              <w:snapToGrid w:val="0"/>
              <w:rPr>
                <w:lang w:val="ru-RU"/>
              </w:rPr>
            </w:pPr>
            <w:r w:rsidRPr="00FB7D84">
              <w:rPr>
                <w:lang w:val="ru-RU"/>
              </w:rPr>
              <w:t>Публикация аналитического отчета, посвященного вопросам экономики –</w:t>
            </w:r>
            <w:r w:rsidR="00DD0C4E">
              <w:rPr>
                <w:lang w:val="ru-RU"/>
              </w:rPr>
              <w:t xml:space="preserve"> </w:t>
            </w:r>
            <w:r w:rsidRPr="00FB7D84">
              <w:rPr>
                <w:lang w:val="ru-RU"/>
              </w:rPr>
              <w:t>«Всемирный отчет по ИС 2013</w:t>
            </w:r>
            <w:r w:rsidRPr="00FB7D84">
              <w:t> </w:t>
            </w:r>
            <w:r w:rsidRPr="00FB7D84">
              <w:rPr>
                <w:lang w:val="ru-RU"/>
              </w:rPr>
              <w:t>г.. Бренды: репутация и имидж в условиях глобального рынка». В</w:t>
            </w:r>
            <w:r w:rsidRPr="00C01AD8">
              <w:rPr>
                <w:lang w:val="ru-RU"/>
              </w:rPr>
              <w:t xml:space="preserve"> 2013</w:t>
            </w:r>
            <w:r w:rsidRPr="00FB7D84">
              <w:t> </w:t>
            </w:r>
            <w:r w:rsidRPr="00FB7D84">
              <w:rPr>
                <w:lang w:val="ru-RU"/>
              </w:rPr>
              <w:t>г</w:t>
            </w:r>
            <w:r w:rsidRPr="00C01AD8">
              <w:rPr>
                <w:lang w:val="ru-RU"/>
              </w:rPr>
              <w:t xml:space="preserve">. </w:t>
            </w:r>
            <w:r w:rsidRPr="00FB7D84">
              <w:rPr>
                <w:lang w:val="ru-RU"/>
              </w:rPr>
              <w:t>ожидается</w:t>
            </w:r>
            <w:r w:rsidRPr="00C01AD8">
              <w:rPr>
                <w:lang w:val="ru-RU"/>
              </w:rPr>
              <w:t xml:space="preserve"> </w:t>
            </w:r>
            <w:r w:rsidRPr="00FB7D84">
              <w:rPr>
                <w:lang w:val="ru-RU"/>
              </w:rPr>
              <w:t>публикация</w:t>
            </w:r>
            <w:r w:rsidRPr="00C01AD8">
              <w:rPr>
                <w:lang w:val="ru-RU"/>
              </w:rPr>
              <w:t xml:space="preserve"> </w:t>
            </w:r>
            <w:r w:rsidRPr="00FB7D84">
              <w:rPr>
                <w:lang w:val="ru-RU"/>
              </w:rPr>
              <w:t>нового</w:t>
            </w:r>
            <w:r w:rsidRPr="00C01AD8">
              <w:rPr>
                <w:lang w:val="ru-RU"/>
              </w:rPr>
              <w:t xml:space="preserve"> </w:t>
            </w:r>
            <w:r w:rsidRPr="00FB7D84">
              <w:rPr>
                <w:lang w:val="ru-RU"/>
              </w:rPr>
              <w:t>Всемирного</w:t>
            </w:r>
            <w:r w:rsidRPr="00C01AD8">
              <w:rPr>
                <w:lang w:val="ru-RU"/>
              </w:rPr>
              <w:t xml:space="preserve"> </w:t>
            </w:r>
            <w:r w:rsidRPr="00FB7D84">
              <w:rPr>
                <w:lang w:val="ru-RU"/>
              </w:rPr>
              <w:t>отчета</w:t>
            </w:r>
            <w:r w:rsidRPr="00C01AD8">
              <w:rPr>
                <w:lang w:val="ru-RU"/>
              </w:rPr>
              <w:t xml:space="preserve"> </w:t>
            </w:r>
            <w:r w:rsidRPr="00FB7D84">
              <w:rPr>
                <w:lang w:val="ru-RU"/>
              </w:rPr>
              <w:t>по</w:t>
            </w:r>
            <w:r w:rsidRPr="00C01AD8">
              <w:rPr>
                <w:lang w:val="ru-RU"/>
              </w:rPr>
              <w:t xml:space="preserve"> </w:t>
            </w:r>
            <w:r w:rsidRPr="00FB7D84">
              <w:rPr>
                <w:lang w:val="ru-RU"/>
              </w:rPr>
              <w:t>ИС</w:t>
            </w:r>
            <w:r w:rsidR="00641C81" w:rsidRPr="00C01AD8">
              <w:rPr>
                <w:lang w:val="ru-RU"/>
              </w:rPr>
              <w:t>.</w:t>
            </w:r>
          </w:p>
          <w:p w:rsidR="00641C81" w:rsidRPr="00C01AD8" w:rsidRDefault="00641C81">
            <w:pPr>
              <w:rPr>
                <w:lang w:val="ru-RU"/>
              </w:rPr>
            </w:pPr>
          </w:p>
          <w:p w:rsidR="00641C81" w:rsidRPr="00DD0C4E" w:rsidRDefault="00171D9C">
            <w:pPr>
              <w:rPr>
                <w:lang w:val="ru-RU"/>
              </w:rPr>
            </w:pPr>
            <w:r w:rsidRPr="00FB7D84">
              <w:rPr>
                <w:lang w:val="ru-RU"/>
              </w:rPr>
              <w:t xml:space="preserve">Публикация семи рабочих документов по различным аспектам </w:t>
            </w:r>
            <w:r w:rsidR="00DD0C4E">
              <w:rPr>
                <w:lang w:val="ru-RU"/>
              </w:rPr>
              <w:t>ИС и функционирования экономики</w:t>
            </w:r>
            <w:r w:rsidR="00641C81" w:rsidRPr="00DD0C4E">
              <w:rPr>
                <w:lang w:val="ru-RU"/>
              </w:rPr>
              <w:t>.</w:t>
            </w:r>
          </w:p>
          <w:p w:rsidR="00641C81" w:rsidRPr="00DD0C4E" w:rsidRDefault="00641C81">
            <w:pPr>
              <w:rPr>
                <w:lang w:val="ru-RU"/>
              </w:rPr>
            </w:pPr>
          </w:p>
        </w:tc>
      </w:tr>
      <w:tr w:rsidR="00641C81" w:rsidRPr="00135FA4" w:rsidTr="00886E1A">
        <w:tc>
          <w:tcPr>
            <w:tcW w:w="5954" w:type="dxa"/>
            <w:tcBorders>
              <w:left w:val="single" w:sz="4" w:space="0" w:color="000000"/>
              <w:bottom w:val="single" w:sz="4" w:space="0" w:color="auto"/>
            </w:tcBorders>
            <w:tcMar>
              <w:top w:w="108" w:type="dxa"/>
              <w:bottom w:w="108" w:type="dxa"/>
            </w:tcMar>
          </w:tcPr>
          <w:p w:rsidR="00641C81" w:rsidRPr="00FB7D84" w:rsidRDefault="00641C81">
            <w:pPr>
              <w:snapToGrid w:val="0"/>
              <w:rPr>
                <w:lang w:val="ru-RU"/>
              </w:rPr>
            </w:pPr>
            <w:r w:rsidRPr="00FB7D84">
              <w:rPr>
                <w:lang w:val="ru-RU"/>
              </w:rPr>
              <w:t>Подготовка информационно-справочных материалов, содержащих обзор имеющихся эмпирических экономических исследований в области прав интеллектуальной собственности, выявляющих пробелы в области исследований и определяющих возможные направления будущих исследований.</w:t>
            </w:r>
          </w:p>
          <w:p w:rsidR="00641C81" w:rsidRDefault="00641C81">
            <w:pPr>
              <w:rPr>
                <w:lang w:val="ru-RU"/>
              </w:rPr>
            </w:pPr>
          </w:p>
          <w:p w:rsidR="00886E1A" w:rsidRDefault="00886E1A">
            <w:pPr>
              <w:rPr>
                <w:lang w:val="ru-RU"/>
              </w:rPr>
            </w:pPr>
          </w:p>
          <w:p w:rsidR="00886E1A" w:rsidRDefault="00886E1A">
            <w:pPr>
              <w:rPr>
                <w:lang w:val="ru-RU"/>
              </w:rPr>
            </w:pPr>
          </w:p>
          <w:p w:rsidR="00886E1A" w:rsidRDefault="00886E1A">
            <w:pPr>
              <w:rPr>
                <w:lang w:val="ru-RU"/>
              </w:rPr>
            </w:pPr>
          </w:p>
          <w:p w:rsidR="00886E1A" w:rsidRDefault="00886E1A">
            <w:pPr>
              <w:rPr>
                <w:lang w:val="ru-RU"/>
              </w:rPr>
            </w:pPr>
          </w:p>
          <w:p w:rsidR="00886E1A" w:rsidRPr="00FB7D84" w:rsidRDefault="00886E1A">
            <w:pPr>
              <w:rPr>
                <w:lang w:val="ru-RU"/>
              </w:rPr>
            </w:pPr>
          </w:p>
        </w:tc>
        <w:tc>
          <w:tcPr>
            <w:tcW w:w="7806" w:type="dxa"/>
            <w:tcBorders>
              <w:left w:val="single" w:sz="4" w:space="0" w:color="000000"/>
              <w:bottom w:val="single" w:sz="4" w:space="0" w:color="auto"/>
              <w:right w:val="single" w:sz="4" w:space="0" w:color="000000"/>
            </w:tcBorders>
            <w:tcMar>
              <w:top w:w="108" w:type="dxa"/>
              <w:bottom w:w="108" w:type="dxa"/>
            </w:tcMar>
          </w:tcPr>
          <w:p w:rsidR="00641C81" w:rsidRPr="00DD0C4E" w:rsidRDefault="00171D9C" w:rsidP="00DD0C4E">
            <w:pPr>
              <w:snapToGrid w:val="0"/>
              <w:rPr>
                <w:lang w:val="ru-RU"/>
              </w:rPr>
            </w:pPr>
            <w:r w:rsidRPr="00FB7D84">
              <w:rPr>
                <w:lang w:val="ru-RU"/>
              </w:rPr>
              <w:t xml:space="preserve">На вебсайте ВОИС размещена новая база данных по литературе в сфере экономики, в которой приводится обзор ведущих научных публикаций, оказавших влияние на развитие идей в экономическом аспекте интеллектуальной собственности (ИС). База данных содержит подборку базовой информации для исследователей, лиц, занятых выработкой политики и широкого круга лиц, интересующихся </w:t>
            </w:r>
            <w:r w:rsidR="00DD0C4E">
              <w:rPr>
                <w:lang w:val="ru-RU"/>
              </w:rPr>
              <w:t>экономическими аспектами ИС.</w:t>
            </w:r>
          </w:p>
        </w:tc>
      </w:tr>
      <w:tr w:rsidR="00641C81" w:rsidRPr="00FB7D84" w:rsidTr="00886E1A">
        <w:tc>
          <w:tcPr>
            <w:tcW w:w="5954" w:type="dxa"/>
            <w:tcBorders>
              <w:top w:val="single" w:sz="4" w:space="0" w:color="auto"/>
              <w:left w:val="single" w:sz="4" w:space="0" w:color="000000"/>
              <w:bottom w:val="single" w:sz="4" w:space="0" w:color="000000"/>
            </w:tcBorders>
            <w:tcMar>
              <w:top w:w="108" w:type="dxa"/>
              <w:bottom w:w="108" w:type="dxa"/>
            </w:tcMar>
          </w:tcPr>
          <w:p w:rsidR="00641C81" w:rsidRPr="00C01AD8" w:rsidRDefault="00641C81" w:rsidP="00DD0C4E">
            <w:pPr>
              <w:pStyle w:val="NoSpacing"/>
              <w:rPr>
                <w:lang w:val="ru-RU"/>
              </w:rPr>
            </w:pPr>
            <w:r w:rsidRPr="00FB7D84">
              <w:rPr>
                <w:lang w:val="ru-RU"/>
              </w:rPr>
              <w:lastRenderedPageBreak/>
              <w:t>Эти</w:t>
            </w:r>
            <w:r w:rsidRPr="00C01AD8">
              <w:rPr>
                <w:lang w:val="ru-RU"/>
              </w:rPr>
              <w:t xml:space="preserve"> </w:t>
            </w:r>
            <w:r w:rsidRPr="00FB7D84">
              <w:rPr>
                <w:lang w:val="ru-RU"/>
              </w:rPr>
              <w:t>рекомендации</w:t>
            </w:r>
            <w:r w:rsidRPr="00C01AD8">
              <w:rPr>
                <w:lang w:val="ru-RU"/>
              </w:rPr>
              <w:t xml:space="preserve"> </w:t>
            </w:r>
            <w:r w:rsidRPr="00FB7D84">
              <w:rPr>
                <w:lang w:val="ru-RU"/>
              </w:rPr>
              <w:t>непосредственно</w:t>
            </w:r>
            <w:r w:rsidRPr="00C01AD8">
              <w:rPr>
                <w:lang w:val="ru-RU"/>
              </w:rPr>
              <w:t xml:space="preserve"> </w:t>
            </w:r>
            <w:r w:rsidRPr="00FB7D84">
              <w:rPr>
                <w:lang w:val="ru-RU"/>
              </w:rPr>
              <w:t>рассматриваются</w:t>
            </w:r>
            <w:r w:rsidRPr="00C01AD8">
              <w:rPr>
                <w:lang w:val="ru-RU"/>
              </w:rPr>
              <w:t xml:space="preserve"> </w:t>
            </w:r>
            <w:r w:rsidRPr="00FB7D84">
              <w:rPr>
                <w:lang w:val="ru-RU"/>
              </w:rPr>
              <w:t>в</w:t>
            </w:r>
            <w:r w:rsidRPr="00C01AD8">
              <w:rPr>
                <w:lang w:val="ru-RU"/>
              </w:rPr>
              <w:t xml:space="preserve"> </w:t>
            </w:r>
            <w:r w:rsidRPr="00FB7D84">
              <w:rPr>
                <w:lang w:val="ru-RU"/>
              </w:rPr>
              <w:t>рамках</w:t>
            </w:r>
            <w:r w:rsidRPr="00C01AD8">
              <w:rPr>
                <w:lang w:val="ru-RU"/>
              </w:rPr>
              <w:t xml:space="preserve"> </w:t>
            </w:r>
            <w:r w:rsidRPr="00FB7D84">
              <w:rPr>
                <w:lang w:val="ru-RU"/>
              </w:rPr>
              <w:t>проекта</w:t>
            </w:r>
            <w:r w:rsidRPr="00C01AD8">
              <w:rPr>
                <w:lang w:val="ru-RU"/>
              </w:rPr>
              <w:t xml:space="preserve"> «Интеллектуальная собственность и социально-экономическое развитие» (</w:t>
            </w:r>
            <w:r w:rsidRPr="00FB7D84">
              <w:rPr>
                <w:lang w:val="ru-RU"/>
              </w:rPr>
              <w:t>проект</w:t>
            </w:r>
            <w:r w:rsidRPr="00C01AD8">
              <w:rPr>
                <w:lang w:val="ru-RU"/>
              </w:rPr>
              <w:t xml:space="preserve"> </w:t>
            </w:r>
            <w:r w:rsidRPr="00FB7D84">
              <w:rPr>
                <w:lang w:val="en-CA"/>
              </w:rPr>
              <w:t>DA</w:t>
            </w:r>
            <w:r w:rsidRPr="00C01AD8">
              <w:rPr>
                <w:lang w:val="ru-RU"/>
              </w:rPr>
              <w:t xml:space="preserve">_35_37_01, </w:t>
            </w:r>
            <w:r w:rsidRPr="00FB7D84">
              <w:rPr>
                <w:lang w:val="ru-RU"/>
              </w:rPr>
              <w:t>изложенный</w:t>
            </w:r>
            <w:r w:rsidRPr="00C01AD8">
              <w:rPr>
                <w:lang w:val="ru-RU"/>
              </w:rPr>
              <w:t xml:space="preserve"> </w:t>
            </w:r>
            <w:r w:rsidRPr="00FB7D84">
              <w:rPr>
                <w:lang w:val="ru-RU"/>
              </w:rPr>
              <w:t>в</w:t>
            </w:r>
            <w:r w:rsidRPr="00C01AD8">
              <w:rPr>
                <w:lang w:val="ru-RU"/>
              </w:rPr>
              <w:t xml:space="preserve"> </w:t>
            </w:r>
            <w:r w:rsidRPr="00FB7D84">
              <w:rPr>
                <w:lang w:val="ru-RU"/>
              </w:rPr>
              <w:t>документе</w:t>
            </w:r>
            <w:r w:rsidRPr="00C01AD8">
              <w:rPr>
                <w:lang w:val="ru-RU"/>
              </w:rPr>
              <w:t xml:space="preserve"> </w:t>
            </w:r>
            <w:r w:rsidRPr="00FB7D84">
              <w:rPr>
                <w:lang w:val="en-CA"/>
              </w:rPr>
              <w:t>CDIP</w:t>
            </w:r>
            <w:r w:rsidRPr="00C01AD8">
              <w:rPr>
                <w:lang w:val="ru-RU"/>
              </w:rPr>
              <w:t xml:space="preserve">/5/7 </w:t>
            </w:r>
            <w:r w:rsidRPr="00FB7D84">
              <w:rPr>
                <w:lang w:val="en-CA"/>
              </w:rPr>
              <w:t>Rev</w:t>
            </w:r>
            <w:r w:rsidRPr="00C01AD8">
              <w:rPr>
                <w:lang w:val="ru-RU"/>
              </w:rPr>
              <w:t xml:space="preserve">.) </w:t>
            </w:r>
          </w:p>
        </w:tc>
        <w:tc>
          <w:tcPr>
            <w:tcW w:w="7806" w:type="dxa"/>
            <w:tcBorders>
              <w:top w:val="single" w:sz="4" w:space="0" w:color="auto"/>
              <w:left w:val="single" w:sz="4" w:space="0" w:color="000000"/>
              <w:bottom w:val="single" w:sz="4" w:space="0" w:color="000000"/>
              <w:right w:val="single" w:sz="4" w:space="0" w:color="000000"/>
            </w:tcBorders>
            <w:tcMar>
              <w:top w:w="108" w:type="dxa"/>
              <w:bottom w:w="108" w:type="dxa"/>
            </w:tcMar>
          </w:tcPr>
          <w:p w:rsidR="00641C81" w:rsidRPr="00DD0C4E" w:rsidRDefault="00641C81">
            <w:pPr>
              <w:snapToGrid w:val="0"/>
              <w:rPr>
                <w:lang w:val="ru-RU"/>
              </w:rPr>
            </w:pPr>
            <w:r w:rsidRPr="00FB7D84">
              <w:rPr>
                <w:lang w:val="ru-RU"/>
              </w:rPr>
              <w:t>Проект</w:t>
            </w:r>
            <w:r w:rsidRPr="00C01AD8">
              <w:rPr>
                <w:lang w:val="ru-RU"/>
              </w:rPr>
              <w:t xml:space="preserve"> </w:t>
            </w:r>
            <w:r w:rsidRPr="00FB7D84">
              <w:rPr>
                <w:lang w:val="ru-RU"/>
              </w:rPr>
              <w:t>завершен</w:t>
            </w:r>
            <w:r w:rsidRPr="00C01AD8">
              <w:rPr>
                <w:lang w:val="ru-RU"/>
              </w:rPr>
              <w:t xml:space="preserve">. </w:t>
            </w:r>
            <w:r w:rsidRPr="00FB7D84">
              <w:rPr>
                <w:lang w:val="ru-RU"/>
              </w:rPr>
              <w:t>Отчет</w:t>
            </w:r>
            <w:r w:rsidRPr="00DD0C4E">
              <w:rPr>
                <w:lang w:val="ru-RU"/>
              </w:rPr>
              <w:t xml:space="preserve"> </w:t>
            </w:r>
            <w:r w:rsidRPr="00FB7D84">
              <w:rPr>
                <w:lang w:val="ru-RU"/>
              </w:rPr>
              <w:t>об</w:t>
            </w:r>
            <w:r w:rsidRPr="00DD0C4E">
              <w:rPr>
                <w:lang w:val="ru-RU"/>
              </w:rPr>
              <w:t xml:space="preserve"> </w:t>
            </w:r>
            <w:r w:rsidRPr="00FB7D84">
              <w:rPr>
                <w:lang w:val="ru-RU"/>
              </w:rPr>
              <w:t>оценке</w:t>
            </w:r>
            <w:r w:rsidRPr="00DD0C4E">
              <w:rPr>
                <w:lang w:val="ru-RU"/>
              </w:rPr>
              <w:t xml:space="preserve"> </w:t>
            </w:r>
            <w:r w:rsidRPr="00FB7D84">
              <w:rPr>
                <w:lang w:val="ru-RU"/>
              </w:rPr>
              <w:t>проекта</w:t>
            </w:r>
            <w:r w:rsidRPr="00DD0C4E">
              <w:rPr>
                <w:lang w:val="ru-RU"/>
              </w:rPr>
              <w:t xml:space="preserve"> </w:t>
            </w:r>
            <w:r w:rsidRPr="00FB7D84">
              <w:rPr>
                <w:lang w:val="ru-RU"/>
              </w:rPr>
              <w:t>будет</w:t>
            </w:r>
            <w:r w:rsidRPr="00DD0C4E">
              <w:rPr>
                <w:lang w:val="ru-RU"/>
              </w:rPr>
              <w:t xml:space="preserve"> </w:t>
            </w:r>
            <w:r w:rsidRPr="00FB7D84">
              <w:rPr>
                <w:lang w:val="ru-RU"/>
              </w:rPr>
              <w:t>представлен</w:t>
            </w:r>
            <w:r w:rsidRPr="00DD0C4E">
              <w:rPr>
                <w:lang w:val="ru-RU"/>
              </w:rPr>
              <w:t xml:space="preserve"> </w:t>
            </w:r>
            <w:r w:rsidRPr="00FB7D84">
              <w:rPr>
                <w:lang w:val="ru-RU"/>
              </w:rPr>
              <w:t>текущей</w:t>
            </w:r>
            <w:r w:rsidRPr="00DD0C4E">
              <w:rPr>
                <w:lang w:val="ru-RU"/>
              </w:rPr>
              <w:t xml:space="preserve"> </w:t>
            </w:r>
            <w:r w:rsidRPr="00FB7D84">
              <w:rPr>
                <w:lang w:val="ru-RU"/>
              </w:rPr>
              <w:t>сессии</w:t>
            </w:r>
            <w:r w:rsidRPr="00DD0C4E">
              <w:rPr>
                <w:lang w:val="ru-RU"/>
              </w:rPr>
              <w:t xml:space="preserve"> </w:t>
            </w:r>
            <w:r w:rsidRPr="00FB7D84">
              <w:rPr>
                <w:lang w:val="ru-RU"/>
              </w:rPr>
              <w:t>КРИС</w:t>
            </w:r>
            <w:r w:rsidR="00DD0C4E" w:rsidRPr="00DD0C4E">
              <w:rPr>
                <w:lang w:val="ru-RU"/>
              </w:rPr>
              <w:t>.</w:t>
            </w:r>
          </w:p>
          <w:p w:rsidR="00641C81" w:rsidRPr="00DD0C4E" w:rsidRDefault="00641C81">
            <w:pPr>
              <w:rPr>
                <w:lang w:val="ru-RU"/>
              </w:rPr>
            </w:pPr>
          </w:p>
          <w:p w:rsidR="00641C81" w:rsidRPr="00FB7D84" w:rsidRDefault="00641C81" w:rsidP="00DD0C4E">
            <w:r w:rsidRPr="00FB7D84">
              <w:rPr>
                <w:lang w:val="ru-RU"/>
              </w:rPr>
              <w:t xml:space="preserve">Помимо базы данных </w:t>
            </w:r>
            <w:r w:rsidRPr="00FB7D84">
              <w:t>IP</w:t>
            </w:r>
            <w:r w:rsidRPr="00FB7D84">
              <w:rPr>
                <w:lang w:val="ru-RU"/>
              </w:rPr>
              <w:t>-</w:t>
            </w:r>
            <w:r w:rsidRPr="00FB7D84">
              <w:t>TAD</w:t>
            </w:r>
            <w:r w:rsidRPr="00FB7D84">
              <w:rPr>
                <w:lang w:val="ru-RU"/>
              </w:rPr>
              <w:t xml:space="preserve">, подробная информация о достижениях в связи с выполнением этих рекомендаций изложена в Отчете о реализации Программы за 2012-2013 гг. </w:t>
            </w:r>
            <w:r w:rsidRPr="00FB7D84">
              <w:t>(</w:t>
            </w:r>
            <w:r w:rsidRPr="00FB7D84">
              <w:rPr>
                <w:lang w:val="ru-RU"/>
              </w:rPr>
              <w:t>документ</w:t>
            </w:r>
            <w:r w:rsidRPr="00FB7D84">
              <w:t xml:space="preserve"> WO/PBC/22/8), </w:t>
            </w:r>
            <w:r w:rsidRPr="00FB7D84">
              <w:rPr>
                <w:lang w:val="ru-RU"/>
              </w:rPr>
              <w:t>в</w:t>
            </w:r>
            <w:r w:rsidRPr="00FB7D84">
              <w:t xml:space="preserve"> </w:t>
            </w:r>
            <w:r w:rsidRPr="00FB7D84">
              <w:rPr>
                <w:lang w:val="ru-RU"/>
              </w:rPr>
              <w:t>пунктах</w:t>
            </w:r>
            <w:r w:rsidRPr="00FB7D84">
              <w:t xml:space="preserve">, </w:t>
            </w:r>
            <w:r w:rsidRPr="00FB7D84">
              <w:rPr>
                <w:lang w:val="ru-RU"/>
              </w:rPr>
              <w:t>касающихся</w:t>
            </w:r>
            <w:r w:rsidRPr="00FB7D84">
              <w:t xml:space="preserve"> </w:t>
            </w:r>
            <w:r w:rsidRPr="00FB7D84">
              <w:rPr>
                <w:lang w:val="ru-RU"/>
              </w:rPr>
              <w:t>Программы</w:t>
            </w:r>
            <w:r w:rsidR="00DD0C4E">
              <w:t xml:space="preserve"> 16</w:t>
            </w:r>
            <w:r w:rsidRPr="00FB7D84">
              <w:t xml:space="preserve">. </w:t>
            </w:r>
          </w:p>
        </w:tc>
      </w:tr>
    </w:tbl>
    <w:p w:rsidR="00886E1A" w:rsidRDefault="00886E1A">
      <w:pPr>
        <w:rPr>
          <w:i/>
          <w:lang w:val="ru-RU"/>
        </w:rPr>
      </w:pPr>
    </w:p>
    <w:p w:rsidR="00641C81" w:rsidRPr="00C01AD8" w:rsidRDefault="00641C81">
      <w:pPr>
        <w:rPr>
          <w:i/>
          <w:lang w:val="ru-RU"/>
        </w:rPr>
      </w:pPr>
      <w:r w:rsidRPr="00FB7D84">
        <w:rPr>
          <w:i/>
          <w:lang w:val="ru-RU"/>
        </w:rPr>
        <w:t xml:space="preserve">Рекомендация 42:  </w:t>
      </w:r>
      <w:r w:rsidRPr="00FB7D84">
        <w:rPr>
          <w:lang w:val="ru-RU"/>
        </w:rPr>
        <w:t>Активизировать меры, обеспечивающие более широкое участие всего гражданского общества в деятельности ВОИС в соответствии с ее критериями в отношении допуска и аккредитации НПО, при постоянном контроле за этим вопросом.</w:t>
      </w:r>
    </w:p>
    <w:p w:rsidR="00641C81" w:rsidRPr="00FB7D84" w:rsidRDefault="00641C81">
      <w:pPr>
        <w:rPr>
          <w:b/>
          <w:lang w:val="ru-RU"/>
        </w:rPr>
      </w:pPr>
    </w:p>
    <w:p w:rsidR="00641C81" w:rsidRPr="00FB7D84" w:rsidRDefault="00641C81">
      <w:pPr>
        <w:rPr>
          <w:b/>
          <w:lang w:val="ru-RU"/>
        </w:rPr>
      </w:pPr>
    </w:p>
    <w:tbl>
      <w:tblPr>
        <w:tblW w:w="0" w:type="auto"/>
        <w:tblInd w:w="108" w:type="dxa"/>
        <w:tblLayout w:type="fixed"/>
        <w:tblLook w:val="0000" w:firstRow="0" w:lastRow="0" w:firstColumn="0" w:lastColumn="0" w:noHBand="0" w:noVBand="0"/>
      </w:tblPr>
      <w:tblGrid>
        <w:gridCol w:w="6379"/>
        <w:gridCol w:w="7381"/>
      </w:tblGrid>
      <w:tr w:rsidR="00641C81" w:rsidRPr="00FB7D84" w:rsidTr="00886E1A">
        <w:trPr>
          <w:trHeight w:val="392"/>
        </w:trPr>
        <w:tc>
          <w:tcPr>
            <w:tcW w:w="6379" w:type="dxa"/>
            <w:tcBorders>
              <w:top w:val="single" w:sz="4" w:space="0" w:color="000000"/>
              <w:left w:val="single" w:sz="4" w:space="0" w:color="000000"/>
              <w:bottom w:val="single" w:sz="4" w:space="0" w:color="auto"/>
            </w:tcBorders>
            <w:vAlign w:val="center"/>
          </w:tcPr>
          <w:p w:rsidR="00641C81" w:rsidRPr="00FB7D84" w:rsidRDefault="00641C81">
            <w:pPr>
              <w:pStyle w:val="Heading3"/>
              <w:tabs>
                <w:tab w:val="left" w:pos="0"/>
              </w:tabs>
              <w:snapToGrid w:val="0"/>
              <w:rPr>
                <w:rFonts w:cs="Arial"/>
                <w:lang w:val="ru-RU"/>
              </w:rPr>
            </w:pPr>
            <w:r w:rsidRPr="00FB7D84">
              <w:rPr>
                <w:rFonts w:cs="Arial"/>
                <w:lang w:val="ru-RU"/>
              </w:rPr>
              <w:t>Стратегии реализации</w:t>
            </w:r>
          </w:p>
          <w:p w:rsidR="00641C81" w:rsidRPr="00FB7D84" w:rsidRDefault="00641C81"/>
        </w:tc>
        <w:tc>
          <w:tcPr>
            <w:tcW w:w="7381" w:type="dxa"/>
            <w:tcBorders>
              <w:top w:val="single" w:sz="4" w:space="0" w:color="000000"/>
              <w:left w:val="single" w:sz="4" w:space="0" w:color="000000"/>
              <w:bottom w:val="single" w:sz="4" w:space="0" w:color="auto"/>
              <w:right w:val="single" w:sz="4" w:space="0" w:color="000000"/>
            </w:tcBorders>
            <w:vAlign w:val="center"/>
          </w:tcPr>
          <w:p w:rsidR="00641C81" w:rsidRPr="00FB7D84" w:rsidRDefault="00641C81">
            <w:pPr>
              <w:pStyle w:val="Heading3"/>
              <w:tabs>
                <w:tab w:val="left" w:pos="0"/>
              </w:tabs>
              <w:snapToGrid w:val="0"/>
              <w:rPr>
                <w:rFonts w:cs="Arial"/>
                <w:lang w:val="ru-RU"/>
              </w:rPr>
            </w:pPr>
            <w:r w:rsidRPr="00FB7D84">
              <w:rPr>
                <w:rFonts w:cs="Arial"/>
                <w:lang w:val="ru-RU"/>
              </w:rPr>
              <w:t>Достижения</w:t>
            </w:r>
          </w:p>
          <w:p w:rsidR="00641C81" w:rsidRPr="00FB7D84" w:rsidRDefault="00641C81"/>
        </w:tc>
      </w:tr>
      <w:tr w:rsidR="00641C81" w:rsidRPr="00135FA4" w:rsidTr="00886E1A">
        <w:tc>
          <w:tcPr>
            <w:tcW w:w="6379" w:type="dxa"/>
            <w:tcBorders>
              <w:top w:val="single" w:sz="4" w:space="0" w:color="auto"/>
              <w:left w:val="single" w:sz="4" w:space="0" w:color="000000"/>
              <w:bottom w:val="single" w:sz="4" w:space="0" w:color="000000"/>
            </w:tcBorders>
            <w:tcMar>
              <w:top w:w="108" w:type="dxa"/>
              <w:bottom w:w="108" w:type="dxa"/>
            </w:tcMar>
          </w:tcPr>
          <w:p w:rsidR="00641C81" w:rsidRPr="00DD0C4E" w:rsidRDefault="00641C81">
            <w:pPr>
              <w:snapToGrid w:val="0"/>
              <w:rPr>
                <w:lang w:val="ru-RU"/>
              </w:rPr>
            </w:pPr>
            <w:r w:rsidRPr="00FB7D84">
              <w:rPr>
                <w:szCs w:val="22"/>
                <w:lang w:val="ru-RU"/>
              </w:rPr>
              <w:t>Действующие процедуры и требования в отношении предоставления статуса наблюдателя при ВОИС заинтересованным НПО и МПО соответствуют данной рекомендации.</w:t>
            </w:r>
            <w:r w:rsidRPr="00DD0C4E">
              <w:rPr>
                <w:lang w:val="ru-RU"/>
              </w:rPr>
              <w:t xml:space="preserve"> </w:t>
            </w:r>
            <w:r w:rsidRPr="00FB7D84">
              <w:rPr>
                <w:lang w:val="ru-RU"/>
              </w:rPr>
              <w:t>Процесс</w:t>
            </w:r>
            <w:r w:rsidRPr="00DD0C4E">
              <w:rPr>
                <w:lang w:val="ru-RU"/>
              </w:rPr>
              <w:t xml:space="preserve"> </w:t>
            </w:r>
            <w:r w:rsidRPr="00FB7D84">
              <w:rPr>
                <w:lang w:val="ru-RU"/>
              </w:rPr>
              <w:t>рассмотрения</w:t>
            </w:r>
            <w:r w:rsidRPr="00DD0C4E">
              <w:rPr>
                <w:lang w:val="ru-RU"/>
              </w:rPr>
              <w:t xml:space="preserve"> </w:t>
            </w:r>
            <w:r w:rsidRPr="00FB7D84">
              <w:rPr>
                <w:lang w:val="ru-RU"/>
              </w:rPr>
              <w:t>вопроса</w:t>
            </w:r>
            <w:r w:rsidRPr="00DD0C4E">
              <w:rPr>
                <w:lang w:val="ru-RU"/>
              </w:rPr>
              <w:t xml:space="preserve"> </w:t>
            </w:r>
            <w:r w:rsidRPr="00FB7D84">
              <w:rPr>
                <w:lang w:val="ru-RU"/>
              </w:rPr>
              <w:t>о</w:t>
            </w:r>
            <w:r w:rsidRPr="00DD0C4E">
              <w:rPr>
                <w:lang w:val="ru-RU"/>
              </w:rPr>
              <w:t xml:space="preserve"> </w:t>
            </w:r>
            <w:r w:rsidRPr="00FB7D84">
              <w:rPr>
                <w:lang w:val="ru-RU"/>
              </w:rPr>
              <w:t xml:space="preserve">предоставлении статуса наблюдателя той или иной организации осуществляется таким образом, чтобы гарантировать серьезность и надежность кандидата, а также актуальность его деятельности в области ИС, и такой подход следует сохранить и в будущем. </w:t>
            </w:r>
            <w:r w:rsidRPr="00FB7D84">
              <w:rPr>
                <w:szCs w:val="22"/>
                <w:lang w:val="ru-RU"/>
              </w:rPr>
              <w:t xml:space="preserve">Кроме того, применительно к заявкам национальных НПО весьма важной и полезной практикой является проведение консультаций с соответствующим государством и ее следует продолжить для обеспечения участия организаций, деятельность которых актуальна с точки зрения деятельности ВОИС,  также рекомендаций </w:t>
            </w:r>
            <w:r w:rsidRPr="00FB7D84">
              <w:rPr>
                <w:szCs w:val="22"/>
                <w:lang w:val="ru-RU"/>
              </w:rPr>
              <w:lastRenderedPageBreak/>
              <w:t xml:space="preserve">Повестки дня в области развития. </w:t>
            </w:r>
            <w:r w:rsidR="000A745B" w:rsidRPr="00FB7D84">
              <w:rPr>
                <w:szCs w:val="22"/>
                <w:lang w:val="ru-RU"/>
              </w:rPr>
              <w:t>Помимо механизма аккредитации ВОИС продолжает изыскивать и применять на практике инициативы по содействию активному участию в своей деятельности различных наблюдателей и широки</w:t>
            </w:r>
            <w:r w:rsidR="00DD0C4E">
              <w:rPr>
                <w:szCs w:val="22"/>
                <w:lang w:val="ru-RU"/>
              </w:rPr>
              <w:t>х слоев гражданского общества.</w:t>
            </w:r>
          </w:p>
          <w:p w:rsidR="00641C81" w:rsidRPr="00DD0C4E" w:rsidRDefault="00641C81">
            <w:pPr>
              <w:rPr>
                <w:lang w:val="ru-RU"/>
              </w:rPr>
            </w:pPr>
          </w:p>
        </w:tc>
        <w:tc>
          <w:tcPr>
            <w:tcW w:w="7381" w:type="dxa"/>
            <w:tcBorders>
              <w:top w:val="single" w:sz="4" w:space="0" w:color="auto"/>
              <w:left w:val="single" w:sz="4" w:space="0" w:color="000000"/>
              <w:bottom w:val="single" w:sz="4" w:space="0" w:color="000000"/>
              <w:right w:val="single" w:sz="4" w:space="0" w:color="000000"/>
            </w:tcBorders>
            <w:tcMar>
              <w:top w:w="108" w:type="dxa"/>
              <w:bottom w:w="108" w:type="dxa"/>
            </w:tcMar>
          </w:tcPr>
          <w:p w:rsidR="00641C81" w:rsidRPr="00DD0C4E" w:rsidRDefault="00641C81">
            <w:pPr>
              <w:snapToGrid w:val="0"/>
              <w:rPr>
                <w:lang w:val="ru-RU"/>
              </w:rPr>
            </w:pPr>
            <w:r w:rsidRPr="00FB7D84">
              <w:rPr>
                <w:lang w:val="ru-RU"/>
              </w:rPr>
              <w:lastRenderedPageBreak/>
              <w:t>Данная рекомендация реализуется в отношении участия в сессиях Ассамблей ВОИС и соответствующих вспомогательных органов, а также различных совещаниях, организуемых ВОИС, таких, как сессии</w:t>
            </w:r>
            <w:r w:rsidR="00DD0C4E">
              <w:rPr>
                <w:lang w:val="ru-RU"/>
              </w:rPr>
              <w:t xml:space="preserve"> ПКПП, ПКАП, ПКТЗ, МКГР и КРИС.</w:t>
            </w:r>
          </w:p>
          <w:p w:rsidR="00641C81" w:rsidRPr="00DD0C4E" w:rsidRDefault="00641C81">
            <w:pPr>
              <w:rPr>
                <w:lang w:val="ru-RU"/>
              </w:rPr>
            </w:pPr>
          </w:p>
          <w:p w:rsidR="00641C81" w:rsidRPr="00DD0C4E" w:rsidRDefault="00641C81">
            <w:pPr>
              <w:rPr>
                <w:shd w:val="clear" w:color="auto" w:fill="FFFF00"/>
                <w:lang w:val="ru-RU"/>
              </w:rPr>
            </w:pPr>
            <w:r w:rsidRPr="00FB7D84">
              <w:rPr>
                <w:lang w:val="ru-RU"/>
              </w:rPr>
              <w:t>ВОИС также активизировала меры по более широкому привлечению к своей деятельности представителей гражданского общества. Организация продолжала тесное сотрудничество со своими неправительственными партнерами: посредством проведения параллельных мероприятий, информационных совещаний и других форумов, на которых происходит ценный обмен мнениями и информацией с неправительственными уча</w:t>
            </w:r>
            <w:r w:rsidR="00DD0C4E">
              <w:rPr>
                <w:lang w:val="ru-RU"/>
              </w:rPr>
              <w:t xml:space="preserve">стниками. </w:t>
            </w:r>
          </w:p>
          <w:p w:rsidR="00641C81" w:rsidRPr="00DD0C4E" w:rsidRDefault="00641C81">
            <w:pPr>
              <w:rPr>
                <w:lang w:val="ru-RU"/>
              </w:rPr>
            </w:pPr>
          </w:p>
          <w:p w:rsidR="00641C81" w:rsidRPr="00DD0C4E" w:rsidRDefault="00641C81">
            <w:pPr>
              <w:rPr>
                <w:shd w:val="clear" w:color="auto" w:fill="FFFF00"/>
                <w:lang w:val="ru-RU"/>
              </w:rPr>
            </w:pPr>
            <w:r w:rsidRPr="00FB7D84">
              <w:rPr>
                <w:lang w:val="ru-RU"/>
              </w:rPr>
              <w:t>Вторая</w:t>
            </w:r>
            <w:r w:rsidRPr="00DD0C4E">
              <w:rPr>
                <w:lang w:val="ru-RU"/>
              </w:rPr>
              <w:t xml:space="preserve"> </w:t>
            </w:r>
            <w:r w:rsidRPr="00FB7D84">
              <w:rPr>
                <w:lang w:val="ru-RU"/>
              </w:rPr>
              <w:t>ежегодная</w:t>
            </w:r>
            <w:r w:rsidRPr="00DD0C4E">
              <w:rPr>
                <w:lang w:val="ru-RU"/>
              </w:rPr>
              <w:t xml:space="preserve"> </w:t>
            </w:r>
            <w:r w:rsidRPr="00FB7D84">
              <w:rPr>
                <w:lang w:val="ru-RU"/>
              </w:rPr>
              <w:t>встреча</w:t>
            </w:r>
            <w:r w:rsidRPr="00DD0C4E">
              <w:rPr>
                <w:lang w:val="ru-RU"/>
              </w:rPr>
              <w:t xml:space="preserve"> </w:t>
            </w:r>
            <w:r w:rsidRPr="00FB7D84">
              <w:rPr>
                <w:lang w:val="ru-RU"/>
              </w:rPr>
              <w:t>Генерального</w:t>
            </w:r>
            <w:r w:rsidRPr="00DD0C4E">
              <w:rPr>
                <w:lang w:val="ru-RU"/>
              </w:rPr>
              <w:t xml:space="preserve"> </w:t>
            </w:r>
            <w:r w:rsidRPr="00FB7D84">
              <w:rPr>
                <w:lang w:val="ru-RU"/>
              </w:rPr>
              <w:t>директора</w:t>
            </w:r>
            <w:r w:rsidRPr="00DD0C4E">
              <w:rPr>
                <w:lang w:val="ru-RU"/>
              </w:rPr>
              <w:t xml:space="preserve"> </w:t>
            </w:r>
            <w:r w:rsidRPr="00FB7D84">
              <w:rPr>
                <w:lang w:val="ru-RU"/>
              </w:rPr>
              <w:t>с</w:t>
            </w:r>
            <w:r w:rsidRPr="00DD0C4E">
              <w:rPr>
                <w:lang w:val="ru-RU"/>
              </w:rPr>
              <w:t xml:space="preserve"> </w:t>
            </w:r>
            <w:r w:rsidRPr="00FB7D84">
              <w:rPr>
                <w:lang w:val="ru-RU"/>
              </w:rPr>
              <w:t>аккредитованными</w:t>
            </w:r>
            <w:r w:rsidRPr="00DD0C4E">
              <w:rPr>
                <w:lang w:val="ru-RU"/>
              </w:rPr>
              <w:t xml:space="preserve"> </w:t>
            </w:r>
            <w:r w:rsidRPr="00FB7D84">
              <w:rPr>
                <w:lang w:val="ru-RU"/>
              </w:rPr>
              <w:t>НПО</w:t>
            </w:r>
            <w:r w:rsidRPr="00DD0C4E">
              <w:rPr>
                <w:lang w:val="ru-RU"/>
              </w:rPr>
              <w:t xml:space="preserve"> </w:t>
            </w:r>
            <w:r w:rsidRPr="00FB7D84">
              <w:rPr>
                <w:lang w:val="ru-RU"/>
              </w:rPr>
              <w:t>состоялась</w:t>
            </w:r>
            <w:r w:rsidRPr="00DD0C4E">
              <w:rPr>
                <w:lang w:val="ru-RU"/>
              </w:rPr>
              <w:t xml:space="preserve"> </w:t>
            </w:r>
            <w:r w:rsidRPr="00FB7D84">
              <w:rPr>
                <w:lang w:val="ru-RU"/>
              </w:rPr>
              <w:t>в</w:t>
            </w:r>
            <w:r w:rsidRPr="00DD0C4E">
              <w:rPr>
                <w:lang w:val="ru-RU"/>
              </w:rPr>
              <w:t xml:space="preserve"> </w:t>
            </w:r>
            <w:r w:rsidRPr="00FB7D84">
              <w:rPr>
                <w:lang w:val="ru-RU"/>
              </w:rPr>
              <w:t>феврале</w:t>
            </w:r>
            <w:r w:rsidRPr="00DD0C4E">
              <w:rPr>
                <w:lang w:val="ru-RU"/>
              </w:rPr>
              <w:t xml:space="preserve"> 2013 </w:t>
            </w:r>
            <w:r w:rsidRPr="00FB7D84">
              <w:rPr>
                <w:lang w:val="ru-RU"/>
              </w:rPr>
              <w:t>г</w:t>
            </w:r>
            <w:r w:rsidR="00DD0C4E" w:rsidRPr="00DD0C4E">
              <w:rPr>
                <w:lang w:val="ru-RU"/>
              </w:rPr>
              <w:t>.</w:t>
            </w:r>
          </w:p>
          <w:p w:rsidR="00641C81" w:rsidRPr="00DD0C4E" w:rsidRDefault="00641C81">
            <w:pPr>
              <w:rPr>
                <w:lang w:val="ru-RU"/>
              </w:rPr>
            </w:pPr>
          </w:p>
          <w:p w:rsidR="00641C81" w:rsidRPr="00DD0C4E" w:rsidRDefault="00641C81">
            <w:pPr>
              <w:rPr>
                <w:shd w:val="clear" w:color="auto" w:fill="FFFF00"/>
                <w:lang w:val="ru-RU"/>
              </w:rPr>
            </w:pPr>
            <w:r w:rsidRPr="00FB7D84">
              <w:rPr>
                <w:lang w:val="ru-RU"/>
              </w:rPr>
              <w:t>Форум ВОИС 2013 г., организованный в рамках 51-й серии заседаний Ассамблей государств-членов ВОИС, предоставил еще одну платформу для диалога с выдающимися и дальновидными новаторами о том, какой потенциал для улучшения жизни имеют их идеи.</w:t>
            </w:r>
          </w:p>
          <w:p w:rsidR="00641C81" w:rsidRPr="00DD0C4E" w:rsidRDefault="00641C81">
            <w:pPr>
              <w:rPr>
                <w:lang w:val="ru-RU"/>
              </w:rPr>
            </w:pPr>
          </w:p>
          <w:p w:rsidR="00641C81" w:rsidRPr="00FB7D84" w:rsidRDefault="00641C81">
            <w:pPr>
              <w:rPr>
                <w:lang w:val="ru-RU"/>
              </w:rPr>
            </w:pPr>
            <w:r w:rsidRPr="00FB7D84">
              <w:rPr>
                <w:lang w:val="ru-RU"/>
              </w:rPr>
              <w:t>Шесть международных неправительственных организаций (НПО) и шесть национальных НПО получили статус наблюдателей при ВОИС в 2013 г.</w:t>
            </w:r>
          </w:p>
        </w:tc>
      </w:tr>
    </w:tbl>
    <w:p w:rsidR="00641C81" w:rsidRPr="00FB7D84" w:rsidRDefault="00641C81">
      <w:pPr>
        <w:rPr>
          <w:lang w:val="ru-RU"/>
        </w:rPr>
      </w:pPr>
    </w:p>
    <w:p w:rsidR="00641C81" w:rsidRPr="00FB7D84" w:rsidRDefault="00641C81" w:rsidP="00DD0C4E">
      <w:pPr>
        <w:ind w:left="4536"/>
        <w:jc w:val="center"/>
        <w:rPr>
          <w:lang w:val="ru-RU"/>
        </w:rPr>
      </w:pPr>
      <w:r w:rsidRPr="00FB7D84">
        <w:rPr>
          <w:rFonts w:eastAsia="Times New Roman"/>
          <w:szCs w:val="22"/>
          <w:lang w:val="ru-RU"/>
        </w:rPr>
        <w:t xml:space="preserve">[Конец Приложения </w:t>
      </w:r>
      <w:r w:rsidR="00886E1A">
        <w:rPr>
          <w:rFonts w:eastAsia="Times New Roman"/>
          <w:szCs w:val="22"/>
        </w:rPr>
        <w:t>XII</w:t>
      </w:r>
      <w:r w:rsidRPr="00FB7D84">
        <w:rPr>
          <w:rFonts w:eastAsia="Times New Roman"/>
          <w:szCs w:val="22"/>
          <w:lang w:val="ru-RU"/>
        </w:rPr>
        <w:t xml:space="preserve"> и документа]</w:t>
      </w:r>
      <w:r w:rsidR="00DD0C4E" w:rsidRPr="00FB7D84">
        <w:rPr>
          <w:bCs/>
          <w:lang w:val="ru-RU"/>
        </w:rPr>
        <w:t xml:space="preserve"> </w:t>
      </w:r>
    </w:p>
    <w:p w:rsidR="00641C81" w:rsidRPr="00FB7D84" w:rsidRDefault="00641C81">
      <w:pPr>
        <w:rPr>
          <w:lang w:val="ru-RU"/>
        </w:rPr>
      </w:pPr>
    </w:p>
    <w:sectPr w:rsidR="00641C81" w:rsidRPr="00FB7D84" w:rsidSect="004531C2">
      <w:headerReference w:type="default" r:id="rId64"/>
      <w:headerReference w:type="first" r:id="rId65"/>
      <w:pgSz w:w="16837" w:h="11905" w:orient="landscape"/>
      <w:pgMar w:top="1418" w:right="567" w:bottom="2269" w:left="1418" w:header="51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2EA" w:rsidRDefault="00EB22EA">
      <w:r>
        <w:separator/>
      </w:r>
    </w:p>
  </w:endnote>
  <w:endnote w:type="continuationSeparator" w:id="0">
    <w:p w:rsidR="00EB22EA" w:rsidRDefault="00EB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ZWAdobeF">
    <w:altName w:val="Times New Roman"/>
    <w:charset w:val="00"/>
    <w:family w:val="auto"/>
    <w:pitch w:val="variable"/>
    <w:sig w:usb0="00000000"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2EA" w:rsidRDefault="00EB22EA">
      <w:r>
        <w:separator/>
      </w:r>
    </w:p>
  </w:footnote>
  <w:footnote w:type="continuationSeparator" w:id="0">
    <w:p w:rsidR="00EB22EA" w:rsidRDefault="00EB22EA">
      <w:r>
        <w:continuationSeparator/>
      </w:r>
    </w:p>
  </w:footnote>
  <w:footnote w:id="1">
    <w:p w:rsidR="00EB22EA" w:rsidRDefault="00EB22EA">
      <w:pPr>
        <w:pStyle w:val="FootnoteText"/>
      </w:pPr>
      <w:r>
        <w:rPr>
          <w:rStyle w:val="a"/>
        </w:rPr>
        <w:footnoteRef/>
      </w:r>
      <w:r>
        <w:rPr>
          <w:szCs w:val="18"/>
        </w:rPr>
        <w:tab/>
        <w:t xml:space="preserve"> </w:t>
      </w:r>
      <w:hyperlink r:id="rId1" w:history="1">
        <w:r>
          <w:rPr>
            <w:rStyle w:val="Hyperlink"/>
          </w:rPr>
          <w:t>http://www.wipo.int/patentscope/en/programs/patent_landscapes/</w:t>
        </w:r>
      </w:hyperlink>
      <w:r>
        <w:t xml:space="preserve"> </w:t>
      </w:r>
    </w:p>
  </w:footnote>
  <w:footnote w:id="2">
    <w:p w:rsidR="00EB22EA" w:rsidRDefault="00EB22EA">
      <w:pPr>
        <w:pStyle w:val="FootnoteText"/>
        <w:rPr>
          <w:lang w:val="ru-RU"/>
        </w:rPr>
      </w:pPr>
      <w:r>
        <w:rPr>
          <w:rStyle w:val="a"/>
        </w:rPr>
        <w:footnoteRef/>
      </w:r>
      <w:r>
        <w:rPr>
          <w:lang w:val="ru-RU"/>
        </w:rPr>
        <w:tab/>
        <w:t xml:space="preserve"> Отчет об оценке (</w:t>
      </w:r>
      <w:r>
        <w:t>CDIP</w:t>
      </w:r>
      <w:r>
        <w:rPr>
          <w:lang w:val="ru-RU"/>
        </w:rPr>
        <w:t xml:space="preserve">/13/3) опубликован по адресу:  </w:t>
      </w:r>
      <w:hyperlink r:id="rId2" w:history="1">
        <w:r>
          <w:rPr>
            <w:rStyle w:val="Hyperlink"/>
          </w:rPr>
          <w:t>http</w:t>
        </w:r>
        <w:r w:rsidRPr="0045066F">
          <w:rPr>
            <w:rStyle w:val="Hyperlink"/>
            <w:lang w:val="ru-RU"/>
          </w:rPr>
          <w:t>://</w:t>
        </w:r>
        <w:r>
          <w:rPr>
            <w:rStyle w:val="Hyperlink"/>
          </w:rPr>
          <w:t>www</w:t>
        </w:r>
        <w:r w:rsidRPr="0045066F">
          <w:rPr>
            <w:rStyle w:val="Hyperlink"/>
            <w:lang w:val="ru-RU"/>
          </w:rPr>
          <w:t>.</w:t>
        </w:r>
        <w:r>
          <w:rPr>
            <w:rStyle w:val="Hyperlink"/>
          </w:rPr>
          <w:t>wipo</w:t>
        </w:r>
        <w:r w:rsidRPr="0045066F">
          <w:rPr>
            <w:rStyle w:val="Hyperlink"/>
            <w:lang w:val="ru-RU"/>
          </w:rPr>
          <w:t>.</w:t>
        </w:r>
        <w:r>
          <w:rPr>
            <w:rStyle w:val="Hyperlink"/>
          </w:rPr>
          <w:t>int</w:t>
        </w:r>
        <w:r w:rsidRPr="0045066F">
          <w:rPr>
            <w:rStyle w:val="Hyperlink"/>
            <w:lang w:val="ru-RU"/>
          </w:rPr>
          <w:t>/</w:t>
        </w:r>
        <w:r>
          <w:rPr>
            <w:rStyle w:val="Hyperlink"/>
          </w:rPr>
          <w:t>meetings</w:t>
        </w:r>
        <w:r w:rsidRPr="0045066F">
          <w:rPr>
            <w:rStyle w:val="Hyperlink"/>
            <w:lang w:val="ru-RU"/>
          </w:rPr>
          <w:t>/</w:t>
        </w:r>
        <w:r>
          <w:rPr>
            <w:rStyle w:val="Hyperlink"/>
          </w:rPr>
          <w:t>en</w:t>
        </w:r>
        <w:r w:rsidRPr="0045066F">
          <w:rPr>
            <w:rStyle w:val="Hyperlink"/>
            <w:lang w:val="ru-RU"/>
          </w:rPr>
          <w:t>/</w:t>
        </w:r>
        <w:r>
          <w:rPr>
            <w:rStyle w:val="Hyperlink"/>
          </w:rPr>
          <w:t>doc</w:t>
        </w:r>
        <w:r w:rsidRPr="0045066F">
          <w:rPr>
            <w:rStyle w:val="Hyperlink"/>
            <w:lang w:val="ru-RU"/>
          </w:rPr>
          <w:t>_</w:t>
        </w:r>
        <w:r>
          <w:rPr>
            <w:rStyle w:val="Hyperlink"/>
          </w:rPr>
          <w:t>details</w:t>
        </w:r>
        <w:r w:rsidRPr="0045066F">
          <w:rPr>
            <w:rStyle w:val="Hyperlink"/>
            <w:lang w:val="ru-RU"/>
          </w:rPr>
          <w:t>.</w:t>
        </w:r>
        <w:r>
          <w:rPr>
            <w:rStyle w:val="Hyperlink"/>
          </w:rPr>
          <w:t>jsp</w:t>
        </w:r>
        <w:r w:rsidRPr="0045066F">
          <w:rPr>
            <w:rStyle w:val="Hyperlink"/>
            <w:lang w:val="ru-RU"/>
          </w:rPr>
          <w:t>?</w:t>
        </w:r>
        <w:r>
          <w:rPr>
            <w:rStyle w:val="Hyperlink"/>
          </w:rPr>
          <w:t>doc</w:t>
        </w:r>
        <w:r w:rsidRPr="0045066F">
          <w:rPr>
            <w:rStyle w:val="Hyperlink"/>
            <w:lang w:val="ru-RU"/>
          </w:rPr>
          <w:t>_</w:t>
        </w:r>
        <w:r>
          <w:rPr>
            <w:rStyle w:val="Hyperlink"/>
          </w:rPr>
          <w:t>id</w:t>
        </w:r>
        <w:r w:rsidRPr="0045066F">
          <w:rPr>
            <w:rStyle w:val="Hyperlink"/>
            <w:lang w:val="ru-RU"/>
          </w:rPr>
          <w:t>=268876</w:t>
        </w:r>
      </w:hyperlink>
      <w:r>
        <w:rPr>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EA" w:rsidRDefault="00EB22EA">
    <w:pPr>
      <w:jc w:val="right"/>
      <w:rPr>
        <w:lang w:val="ru-RU"/>
      </w:rPr>
    </w:pPr>
    <w:r>
      <w:rPr>
        <w:lang w:val="ru-RU"/>
      </w:rPr>
      <w:t>CDIP/14/2</w:t>
    </w:r>
  </w:p>
  <w:p w:rsidR="00EB22EA" w:rsidRDefault="00EB22EA">
    <w:pPr>
      <w:jc w:val="right"/>
    </w:pPr>
    <w:r>
      <w:rPr>
        <w:lang w:val="ru-RU"/>
      </w:rPr>
      <w:t>стр.</w:t>
    </w:r>
    <w:r>
      <w:t xml:space="preserve"> </w:t>
    </w:r>
    <w:r>
      <w:fldChar w:fldCharType="begin"/>
    </w:r>
    <w:r>
      <w:instrText xml:space="preserve"> PAGE </w:instrText>
    </w:r>
    <w:r>
      <w:fldChar w:fldCharType="separate"/>
    </w:r>
    <w:r w:rsidR="00135FA4">
      <w:rPr>
        <w:noProof/>
      </w:rPr>
      <w:t>2</w:t>
    </w:r>
    <w:r>
      <w:fldChar w:fldCharType="end"/>
    </w:r>
  </w:p>
  <w:p w:rsidR="00EB22EA" w:rsidRDefault="00EB22EA">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EA" w:rsidRDefault="00EB22EA">
    <w:pPr>
      <w:jc w:val="right"/>
      <w:rPr>
        <w:lang w:val="ru-RU"/>
      </w:rPr>
    </w:pPr>
    <w:r>
      <w:rPr>
        <w:lang w:val="ru-RU"/>
      </w:rPr>
      <w:t>CDIP/14/2</w:t>
    </w:r>
  </w:p>
  <w:p w:rsidR="00EB22EA" w:rsidRDefault="00EB22EA">
    <w:pPr>
      <w:pStyle w:val="Header"/>
      <w:jc w:val="right"/>
    </w:pPr>
    <w:r>
      <w:rPr>
        <w:lang w:val="ru-RU"/>
      </w:rPr>
      <w:t>Приложение</w:t>
    </w:r>
    <w:r>
      <w:t xml:space="preserve"> VI, </w:t>
    </w:r>
    <w:r>
      <w:rPr>
        <w:lang w:val="ru-RU"/>
      </w:rPr>
      <w:t>стр.</w:t>
    </w:r>
    <w:r>
      <w:t xml:space="preserve"> </w:t>
    </w:r>
    <w:r>
      <w:fldChar w:fldCharType="begin"/>
    </w:r>
    <w:r>
      <w:instrText xml:space="preserve"> PAGE </w:instrText>
    </w:r>
    <w:r>
      <w:fldChar w:fldCharType="separate"/>
    </w:r>
    <w:r w:rsidR="00135FA4">
      <w:rPr>
        <w:noProof/>
      </w:rPr>
      <w:t>9</w:t>
    </w:r>
    <w:r>
      <w:fldChar w:fldCharType="end"/>
    </w:r>
  </w:p>
  <w:p w:rsidR="00EB22EA" w:rsidRDefault="00EB22EA">
    <w:pP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EA" w:rsidRDefault="00EB22EA">
    <w:pPr>
      <w:jc w:val="right"/>
    </w:pPr>
    <w:r>
      <w:t>CDIP/14/2</w:t>
    </w:r>
  </w:p>
  <w:p w:rsidR="00EB22EA" w:rsidRDefault="00EB22EA">
    <w:pPr>
      <w:pStyle w:val="Header"/>
      <w:jc w:val="right"/>
    </w:pPr>
    <w:r>
      <w:rPr>
        <w:lang w:val="ru-RU"/>
      </w:rPr>
      <w:t>ПРИЛОЖЕНИЕ</w:t>
    </w:r>
    <w:r>
      <w:t xml:space="preserve"> VI</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EA" w:rsidRDefault="00EB22EA">
    <w:pPr>
      <w:jc w:val="right"/>
      <w:rPr>
        <w:lang w:val="ru-RU"/>
      </w:rPr>
    </w:pPr>
    <w:r>
      <w:rPr>
        <w:lang w:val="ru-RU"/>
      </w:rPr>
      <w:t>CDIP/14/2</w:t>
    </w:r>
  </w:p>
  <w:p w:rsidR="00EB22EA" w:rsidRDefault="00EB22EA">
    <w:pPr>
      <w:pStyle w:val="Header"/>
      <w:jc w:val="right"/>
    </w:pPr>
    <w:r>
      <w:rPr>
        <w:lang w:val="ru-RU"/>
      </w:rPr>
      <w:t>Приложение</w:t>
    </w:r>
    <w:r>
      <w:t xml:space="preserve"> VII, </w:t>
    </w:r>
    <w:r>
      <w:rPr>
        <w:lang w:val="ru-RU"/>
      </w:rPr>
      <w:t>стр.</w:t>
    </w:r>
    <w:r>
      <w:t xml:space="preserve"> </w:t>
    </w:r>
    <w:r>
      <w:fldChar w:fldCharType="begin"/>
    </w:r>
    <w:r>
      <w:instrText xml:space="preserve"> PAGE </w:instrText>
    </w:r>
    <w:r>
      <w:fldChar w:fldCharType="separate"/>
    </w:r>
    <w:r w:rsidR="00135FA4">
      <w:rPr>
        <w:noProof/>
      </w:rPr>
      <w:t>9</w:t>
    </w:r>
    <w:r>
      <w:fldChar w:fldCharType="end"/>
    </w:r>
  </w:p>
  <w:p w:rsidR="00EB22EA" w:rsidRDefault="00EB22EA">
    <w:pP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EA" w:rsidRDefault="00EB22EA">
    <w:pPr>
      <w:jc w:val="right"/>
    </w:pPr>
    <w:r>
      <w:t>CDIP/14/2</w:t>
    </w:r>
  </w:p>
  <w:p w:rsidR="00EB22EA" w:rsidRDefault="00EB22EA">
    <w:pPr>
      <w:pStyle w:val="Header"/>
      <w:jc w:val="right"/>
    </w:pPr>
    <w:r>
      <w:rPr>
        <w:lang w:val="ru-RU"/>
      </w:rPr>
      <w:t>ПРИЛОЖЕНИЕ</w:t>
    </w:r>
    <w:r>
      <w:t xml:space="preserve"> VII</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EA" w:rsidRDefault="00EB22EA">
    <w:pPr>
      <w:jc w:val="right"/>
      <w:rPr>
        <w:lang w:val="ru-RU"/>
      </w:rPr>
    </w:pPr>
    <w:r>
      <w:rPr>
        <w:lang w:val="ru-RU"/>
      </w:rPr>
      <w:t>CDIP/14/2</w:t>
    </w:r>
  </w:p>
  <w:p w:rsidR="00EB22EA" w:rsidRDefault="00EB22EA">
    <w:pPr>
      <w:pStyle w:val="Header"/>
      <w:jc w:val="right"/>
    </w:pPr>
    <w:r>
      <w:rPr>
        <w:lang w:val="ru-RU"/>
      </w:rPr>
      <w:t>Приложение</w:t>
    </w:r>
    <w:r>
      <w:t xml:space="preserve"> VIII, </w:t>
    </w:r>
    <w:r>
      <w:rPr>
        <w:lang w:val="ru-RU"/>
      </w:rPr>
      <w:t>стр.</w:t>
    </w:r>
    <w:r>
      <w:t xml:space="preserve"> </w:t>
    </w:r>
    <w:r>
      <w:fldChar w:fldCharType="begin"/>
    </w:r>
    <w:r>
      <w:instrText xml:space="preserve"> PAGE </w:instrText>
    </w:r>
    <w:r>
      <w:fldChar w:fldCharType="separate"/>
    </w:r>
    <w:r w:rsidR="00135FA4">
      <w:rPr>
        <w:noProof/>
      </w:rPr>
      <w:t>11</w:t>
    </w:r>
    <w:r>
      <w:fldChar w:fldCharType="end"/>
    </w:r>
  </w:p>
  <w:p w:rsidR="00EB22EA" w:rsidRDefault="00EB22EA">
    <w:pP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EA" w:rsidRDefault="00EB22EA">
    <w:pPr>
      <w:jc w:val="right"/>
    </w:pPr>
    <w:r>
      <w:t>CDIP/14/2</w:t>
    </w:r>
  </w:p>
  <w:p w:rsidR="00EB22EA" w:rsidRDefault="00EB22EA">
    <w:pPr>
      <w:pStyle w:val="Header"/>
      <w:jc w:val="right"/>
    </w:pPr>
    <w:r>
      <w:rPr>
        <w:lang w:val="ru-RU"/>
      </w:rPr>
      <w:t>ПРИЛОЖЕНИЕ</w:t>
    </w:r>
    <w:r>
      <w:t xml:space="preserve"> VIII</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EA" w:rsidRDefault="00EB22EA">
    <w:pPr>
      <w:jc w:val="right"/>
      <w:rPr>
        <w:lang w:val="ru-RU"/>
      </w:rPr>
    </w:pPr>
    <w:r>
      <w:rPr>
        <w:lang w:val="ru-RU"/>
      </w:rPr>
      <w:t>CDIP/14/2</w:t>
    </w:r>
  </w:p>
  <w:p w:rsidR="00EB22EA" w:rsidRDefault="00EB22EA">
    <w:pPr>
      <w:pStyle w:val="Header"/>
      <w:jc w:val="right"/>
    </w:pPr>
    <w:r>
      <w:rPr>
        <w:lang w:val="ru-RU"/>
      </w:rPr>
      <w:t>Приложение</w:t>
    </w:r>
    <w:r>
      <w:t xml:space="preserve"> IX, </w:t>
    </w:r>
    <w:r>
      <w:rPr>
        <w:lang w:val="ru-RU"/>
      </w:rPr>
      <w:t>стр.</w:t>
    </w:r>
    <w:r>
      <w:t xml:space="preserve"> </w:t>
    </w:r>
    <w:r>
      <w:fldChar w:fldCharType="begin"/>
    </w:r>
    <w:r>
      <w:instrText xml:space="preserve"> PAGE </w:instrText>
    </w:r>
    <w:r>
      <w:fldChar w:fldCharType="separate"/>
    </w:r>
    <w:r w:rsidR="00135FA4">
      <w:rPr>
        <w:noProof/>
      </w:rPr>
      <w:t>19</w:t>
    </w:r>
    <w:r>
      <w:fldChar w:fldCharType="end"/>
    </w:r>
  </w:p>
  <w:p w:rsidR="00EB22EA" w:rsidRDefault="00EB22EA">
    <w:pPr>
      <w:jc w:val="righ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EA" w:rsidRDefault="00EB22EA">
    <w:pPr>
      <w:jc w:val="right"/>
    </w:pPr>
    <w:r>
      <w:t>CDIP/14/2</w:t>
    </w:r>
  </w:p>
  <w:p w:rsidR="00EB22EA" w:rsidRDefault="00EB22EA">
    <w:pPr>
      <w:pStyle w:val="Header"/>
      <w:jc w:val="right"/>
    </w:pPr>
    <w:r>
      <w:rPr>
        <w:lang w:val="ru-RU"/>
      </w:rPr>
      <w:t>ПРИЛОЖЕНИЕ</w:t>
    </w:r>
    <w:r>
      <w:t xml:space="preserve"> IX</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EA" w:rsidRDefault="00EB22EA">
    <w:pPr>
      <w:jc w:val="right"/>
      <w:rPr>
        <w:lang w:val="ru-RU"/>
      </w:rPr>
    </w:pPr>
    <w:r>
      <w:rPr>
        <w:lang w:val="ru-RU"/>
      </w:rPr>
      <w:t>CDIP/14/2</w:t>
    </w:r>
  </w:p>
  <w:p w:rsidR="00EB22EA" w:rsidRDefault="00EB22EA">
    <w:pPr>
      <w:pStyle w:val="Header"/>
      <w:jc w:val="right"/>
    </w:pPr>
    <w:r>
      <w:rPr>
        <w:lang w:val="ru-RU"/>
      </w:rPr>
      <w:t>Приложение</w:t>
    </w:r>
    <w:r>
      <w:t xml:space="preserve"> IX, </w:t>
    </w:r>
    <w:r>
      <w:rPr>
        <w:lang w:val="ru-RU"/>
      </w:rPr>
      <w:t>стр.</w:t>
    </w:r>
    <w:r>
      <w:t xml:space="preserve"> </w:t>
    </w:r>
    <w:r>
      <w:fldChar w:fldCharType="begin"/>
    </w:r>
    <w:r>
      <w:instrText xml:space="preserve"> PAGE </w:instrText>
    </w:r>
    <w:r>
      <w:fldChar w:fldCharType="separate"/>
    </w:r>
    <w:r>
      <w:rPr>
        <w:noProof/>
      </w:rPr>
      <w:t>21</w:t>
    </w:r>
    <w:r>
      <w:fldChar w:fldCharType="end"/>
    </w:r>
  </w:p>
  <w:p w:rsidR="00EB22EA" w:rsidRDefault="00EB22EA">
    <w:pPr>
      <w:jc w:val="righ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EA" w:rsidRDefault="00EB22EA">
    <w:pPr>
      <w:jc w:val="right"/>
    </w:pPr>
    <w:r>
      <w:t>CDIP/14/2</w:t>
    </w:r>
  </w:p>
  <w:p w:rsidR="00EB22EA" w:rsidRDefault="00EB22EA">
    <w:pPr>
      <w:pStyle w:val="Header"/>
      <w:jc w:val="right"/>
    </w:pPr>
    <w:r>
      <w:rPr>
        <w:lang w:val="ru-RU"/>
      </w:rPr>
      <w:t>ПРИЛОЖЕНИЕ</w:t>
    </w:r>
    <w:r>
      <w:t xml:space="preserve"> X</w:t>
    </w:r>
  </w:p>
  <w:p w:rsidR="00EB22EA" w:rsidRDefault="00EB22EA">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EA" w:rsidRDefault="00EB22EA">
    <w:pPr>
      <w:jc w:val="right"/>
      <w:rPr>
        <w:lang w:val="ru-RU"/>
      </w:rPr>
    </w:pPr>
    <w:r>
      <w:rPr>
        <w:lang w:val="ru-RU"/>
      </w:rPr>
      <w:t>CDIP/14/2</w:t>
    </w:r>
  </w:p>
  <w:p w:rsidR="00EB22EA" w:rsidRDefault="00EB22EA">
    <w:pPr>
      <w:pStyle w:val="Header"/>
      <w:jc w:val="right"/>
    </w:pPr>
    <w:r>
      <w:rPr>
        <w:lang w:val="ru-RU"/>
      </w:rPr>
      <w:t>Приложение</w:t>
    </w:r>
    <w:r>
      <w:t xml:space="preserve"> I, </w:t>
    </w:r>
    <w:r>
      <w:rPr>
        <w:lang w:val="ru-RU"/>
      </w:rPr>
      <w:t>стр.</w:t>
    </w:r>
    <w:r>
      <w:t xml:space="preserve"> </w:t>
    </w:r>
    <w:r>
      <w:fldChar w:fldCharType="begin"/>
    </w:r>
    <w:r>
      <w:instrText xml:space="preserve"> PAGE </w:instrText>
    </w:r>
    <w:r>
      <w:fldChar w:fldCharType="separate"/>
    </w:r>
    <w:r w:rsidR="00135FA4">
      <w:rPr>
        <w:noProof/>
      </w:rPr>
      <w:t>7</w:t>
    </w:r>
    <w:r>
      <w:fldChar w:fldCharType="end"/>
    </w:r>
  </w:p>
  <w:p w:rsidR="00EB22EA" w:rsidRDefault="00EB22EA">
    <w:pPr>
      <w:jc w:val="righ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EA" w:rsidRPr="00EB22EA" w:rsidRDefault="00EB22EA">
    <w:pPr>
      <w:jc w:val="right"/>
      <w:rPr>
        <w:lang w:val="ru-RU"/>
      </w:rPr>
    </w:pPr>
    <w:r w:rsidRPr="00EB22EA">
      <w:rPr>
        <w:lang w:val="ru-RU"/>
      </w:rPr>
      <w:t>CDIP/14/2</w:t>
    </w:r>
  </w:p>
  <w:p w:rsidR="00EB22EA" w:rsidRPr="00EB22EA" w:rsidRDefault="00EB22EA">
    <w:pPr>
      <w:pStyle w:val="Header"/>
      <w:jc w:val="right"/>
      <w:rPr>
        <w:lang w:val="ru-RU"/>
      </w:rPr>
    </w:pPr>
    <w:r w:rsidRPr="00EB22EA">
      <w:rPr>
        <w:lang w:val="ru-RU"/>
      </w:rPr>
      <w:t xml:space="preserve">Приложение </w:t>
    </w:r>
    <w:r w:rsidRPr="00EB22EA">
      <w:t>X</w:t>
    </w:r>
    <w:r w:rsidRPr="00EB22EA">
      <w:rPr>
        <w:lang w:val="ru-RU"/>
      </w:rPr>
      <w:t xml:space="preserve">, стр. </w:t>
    </w:r>
    <w:r w:rsidRPr="00EB22EA">
      <w:rPr>
        <w:lang w:val="ru-RU"/>
      </w:rPr>
      <w:fldChar w:fldCharType="begin"/>
    </w:r>
    <w:r w:rsidRPr="00EB22EA">
      <w:rPr>
        <w:lang w:val="ru-RU"/>
      </w:rPr>
      <w:instrText xml:space="preserve"> PAGE </w:instrText>
    </w:r>
    <w:r w:rsidRPr="00EB22EA">
      <w:rPr>
        <w:lang w:val="ru-RU"/>
      </w:rPr>
      <w:fldChar w:fldCharType="separate"/>
    </w:r>
    <w:r w:rsidR="00135FA4">
      <w:rPr>
        <w:noProof/>
        <w:lang w:val="ru-RU"/>
      </w:rPr>
      <w:t>5</w:t>
    </w:r>
    <w:r w:rsidRPr="00EB22EA">
      <w:rPr>
        <w:lang w:val="ru-RU"/>
      </w:rPr>
      <w:fldChar w:fldCharType="end"/>
    </w:r>
  </w:p>
  <w:p w:rsidR="00EB22EA" w:rsidRDefault="00EB22EA">
    <w:pPr>
      <w:jc w:val="right"/>
      <w:rPr>
        <w:lang w:val="ru-RU"/>
      </w:rPr>
    </w:pPr>
  </w:p>
  <w:p w:rsidR="00EB22EA" w:rsidRDefault="00EB22EA">
    <w:pPr>
      <w:rPr>
        <w:lang w:val="ru-RU"/>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EA" w:rsidRDefault="00EB22EA">
    <w:pPr>
      <w:pStyle w:val="Header"/>
      <w:jc w:val="right"/>
    </w:pPr>
    <w:r>
      <w:t>CDIP/14/2</w:t>
    </w:r>
  </w:p>
  <w:p w:rsidR="00EB22EA" w:rsidRDefault="00EB22EA">
    <w:pPr>
      <w:pStyle w:val="Header"/>
      <w:jc w:val="right"/>
    </w:pPr>
    <w:r>
      <w:rPr>
        <w:lang w:val="ru-RU"/>
      </w:rPr>
      <w:t>Приложение</w:t>
    </w:r>
    <w:r>
      <w:t xml:space="preserve"> X, </w:t>
    </w:r>
    <w:r>
      <w:rPr>
        <w:lang w:val="ru-RU"/>
      </w:rPr>
      <w:t>стр.</w:t>
    </w:r>
    <w:r>
      <w:t xml:space="preserve"> </w:t>
    </w:r>
    <w:r>
      <w:fldChar w:fldCharType="begin"/>
    </w:r>
    <w:r>
      <w:instrText xml:space="preserve"> PAGE </w:instrText>
    </w:r>
    <w:r>
      <w:fldChar w:fldCharType="separate"/>
    </w:r>
    <w:r w:rsidR="00135FA4">
      <w:rPr>
        <w:noProof/>
      </w:rPr>
      <w:t>2</w:t>
    </w:r>
    <w:r>
      <w:fldChar w:fldCharType="end"/>
    </w:r>
  </w:p>
  <w:p w:rsidR="00EB22EA" w:rsidRDefault="00EB22EA"/>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EA" w:rsidRPr="00EB22EA" w:rsidRDefault="00EB22EA">
    <w:pPr>
      <w:jc w:val="right"/>
      <w:rPr>
        <w:lang w:val="ru-RU"/>
      </w:rPr>
    </w:pPr>
    <w:r w:rsidRPr="00EB22EA">
      <w:rPr>
        <w:lang w:val="ru-RU"/>
      </w:rPr>
      <w:t>CDIP/14/2</w:t>
    </w:r>
  </w:p>
  <w:p w:rsidR="00EB22EA" w:rsidRPr="00EB22EA" w:rsidRDefault="00EB22EA">
    <w:pPr>
      <w:pStyle w:val="Header"/>
      <w:jc w:val="right"/>
    </w:pPr>
    <w:r w:rsidRPr="00EB22EA">
      <w:rPr>
        <w:lang w:val="ru-RU"/>
      </w:rPr>
      <w:t>Приложение</w:t>
    </w:r>
    <w:r w:rsidRPr="00EB22EA">
      <w:t xml:space="preserve"> XI, </w:t>
    </w:r>
    <w:r w:rsidRPr="00EB22EA">
      <w:rPr>
        <w:lang w:val="ru-RU"/>
      </w:rPr>
      <w:t>стр.</w:t>
    </w:r>
    <w:r w:rsidRPr="00EB22EA">
      <w:t xml:space="preserve"> </w:t>
    </w:r>
    <w:r w:rsidRPr="00EB22EA">
      <w:fldChar w:fldCharType="begin"/>
    </w:r>
    <w:r w:rsidRPr="00EB22EA">
      <w:instrText xml:space="preserve"> PAGE </w:instrText>
    </w:r>
    <w:r w:rsidRPr="00EB22EA">
      <w:fldChar w:fldCharType="separate"/>
    </w:r>
    <w:r w:rsidR="00135FA4">
      <w:rPr>
        <w:noProof/>
      </w:rPr>
      <w:t>13</w:t>
    </w:r>
    <w:r w:rsidRPr="00EB22EA">
      <w:fldChar w:fldCharType="end"/>
    </w:r>
  </w:p>
  <w:p w:rsidR="00EB22EA" w:rsidRDefault="00EB22EA">
    <w:pPr>
      <w:jc w:val="righ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EA" w:rsidRDefault="00EB22EA">
    <w:pPr>
      <w:jc w:val="right"/>
    </w:pPr>
    <w:r>
      <w:t>CDIP/14/2</w:t>
    </w:r>
  </w:p>
  <w:p w:rsidR="00EB22EA" w:rsidRDefault="00EB22EA">
    <w:pPr>
      <w:pStyle w:val="Header"/>
      <w:jc w:val="right"/>
    </w:pPr>
    <w:r>
      <w:rPr>
        <w:lang w:val="ru-RU"/>
      </w:rPr>
      <w:t>ПРИЛОЖЕНИЕ</w:t>
    </w:r>
    <w:r>
      <w:t xml:space="preserve"> XI</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EA" w:rsidRPr="004531C2" w:rsidRDefault="00EB22EA">
    <w:pPr>
      <w:jc w:val="right"/>
      <w:rPr>
        <w:lang w:val="ru-RU"/>
      </w:rPr>
    </w:pPr>
    <w:r w:rsidRPr="004531C2">
      <w:rPr>
        <w:lang w:val="ru-RU"/>
      </w:rPr>
      <w:t>CDIP/14/2</w:t>
    </w:r>
  </w:p>
  <w:p w:rsidR="00EB22EA" w:rsidRDefault="00EB22EA">
    <w:pPr>
      <w:pStyle w:val="Header"/>
      <w:jc w:val="right"/>
      <w:rPr>
        <w:lang w:val="ru-RU"/>
      </w:rPr>
    </w:pPr>
    <w:r>
      <w:rPr>
        <w:lang w:val="ru-RU"/>
      </w:rPr>
      <w:t xml:space="preserve">Приложение </w:t>
    </w:r>
    <w:r>
      <w:t>XII</w:t>
    </w:r>
    <w:r>
      <w:rPr>
        <w:lang w:val="ru-RU"/>
      </w:rPr>
      <w:t xml:space="preserve">, стр. </w:t>
    </w:r>
    <w:r>
      <w:rPr>
        <w:lang w:val="ru-RU"/>
      </w:rPr>
      <w:fldChar w:fldCharType="begin"/>
    </w:r>
    <w:r>
      <w:rPr>
        <w:lang w:val="ru-RU"/>
      </w:rPr>
      <w:instrText xml:space="preserve"> PAGE </w:instrText>
    </w:r>
    <w:r>
      <w:rPr>
        <w:lang w:val="ru-RU"/>
      </w:rPr>
      <w:fldChar w:fldCharType="separate"/>
    </w:r>
    <w:r w:rsidR="00135FA4">
      <w:rPr>
        <w:noProof/>
        <w:lang w:val="ru-RU"/>
      </w:rPr>
      <w:t>30</w:t>
    </w:r>
    <w:r>
      <w:rPr>
        <w:lang w:val="ru-RU"/>
      </w:rPr>
      <w:fldChar w:fldCharType="end"/>
    </w:r>
  </w:p>
  <w:p w:rsidR="00EB22EA" w:rsidRDefault="00EB22EA">
    <w:pPr>
      <w:jc w:val="right"/>
      <w:rPr>
        <w:lang w:val="ru-RU"/>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EA" w:rsidRDefault="00EB22EA">
    <w:pPr>
      <w:jc w:val="right"/>
    </w:pPr>
    <w:r>
      <w:t>CDIP/14/2</w:t>
    </w:r>
  </w:p>
  <w:p w:rsidR="00EB22EA" w:rsidRDefault="00EB22EA">
    <w:pPr>
      <w:pStyle w:val="Header"/>
      <w:jc w:val="right"/>
    </w:pPr>
    <w:r>
      <w:rPr>
        <w:lang w:val="ru-RU"/>
      </w:rPr>
      <w:t>ПРИЛОЖЕНИЕ</w:t>
    </w:r>
    <w:r>
      <w:t xml:space="preserve"> XII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EA" w:rsidRDefault="00EB22EA">
    <w:pPr>
      <w:jc w:val="right"/>
    </w:pPr>
    <w:r>
      <w:t>CDIP/14/2</w:t>
    </w:r>
  </w:p>
  <w:p w:rsidR="00EB22EA" w:rsidRDefault="00EB22EA">
    <w:pPr>
      <w:pStyle w:val="Header"/>
      <w:jc w:val="right"/>
    </w:pPr>
    <w:r>
      <w:rPr>
        <w:lang w:val="ru-RU"/>
      </w:rPr>
      <w:t>ПРИЛОЖЕНИЕ</w:t>
    </w:r>
    <w:r>
      <w:t xml:space="preserve">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EA" w:rsidRDefault="00EB22EA">
    <w:pPr>
      <w:jc w:val="right"/>
      <w:rPr>
        <w:lang w:val="ru-RU"/>
      </w:rPr>
    </w:pPr>
    <w:r>
      <w:rPr>
        <w:lang w:val="ru-RU"/>
      </w:rPr>
      <w:t>CDIP/14/2</w:t>
    </w:r>
  </w:p>
  <w:p w:rsidR="00EB22EA" w:rsidRDefault="00EB22EA">
    <w:pPr>
      <w:pStyle w:val="Header"/>
      <w:jc w:val="right"/>
    </w:pPr>
    <w:r>
      <w:rPr>
        <w:lang w:val="ru-RU"/>
      </w:rPr>
      <w:t>Приложение</w:t>
    </w:r>
    <w:r>
      <w:t xml:space="preserve"> II, </w:t>
    </w:r>
    <w:r>
      <w:rPr>
        <w:lang w:val="ru-RU"/>
      </w:rPr>
      <w:t>стр.</w:t>
    </w:r>
    <w:r>
      <w:t xml:space="preserve"> </w:t>
    </w:r>
    <w:r>
      <w:fldChar w:fldCharType="begin"/>
    </w:r>
    <w:r>
      <w:instrText xml:space="preserve"> PAGE </w:instrText>
    </w:r>
    <w:r>
      <w:fldChar w:fldCharType="separate"/>
    </w:r>
    <w:r w:rsidR="00135FA4">
      <w:rPr>
        <w:noProof/>
      </w:rPr>
      <w:t>10</w:t>
    </w:r>
    <w:r>
      <w:fldChar w:fldCharType="end"/>
    </w:r>
  </w:p>
  <w:p w:rsidR="00EB22EA" w:rsidRDefault="00EB22EA">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EA" w:rsidRDefault="00EB22EA">
    <w:pPr>
      <w:jc w:val="right"/>
    </w:pPr>
    <w:r>
      <w:t>CDIP/14/2</w:t>
    </w:r>
  </w:p>
  <w:p w:rsidR="00EB22EA" w:rsidRDefault="00EB22EA">
    <w:pPr>
      <w:pStyle w:val="Header"/>
      <w:jc w:val="right"/>
    </w:pPr>
    <w:r>
      <w:rPr>
        <w:lang w:val="ru-RU"/>
      </w:rPr>
      <w:t>ПРИЛОЖЕНИЕ</w:t>
    </w:r>
    <w:r>
      <w:t xml:space="preserve"> II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EA" w:rsidRDefault="00EB22EA">
    <w:pPr>
      <w:jc w:val="right"/>
      <w:rPr>
        <w:lang w:val="ru-RU"/>
      </w:rPr>
    </w:pPr>
    <w:r>
      <w:rPr>
        <w:lang w:val="ru-RU"/>
      </w:rPr>
      <w:t>CDIP/14/2</w:t>
    </w:r>
  </w:p>
  <w:p w:rsidR="00EB22EA" w:rsidRDefault="00EB22EA">
    <w:pPr>
      <w:pStyle w:val="Header"/>
      <w:jc w:val="right"/>
    </w:pPr>
    <w:r>
      <w:rPr>
        <w:lang w:val="ru-RU"/>
      </w:rPr>
      <w:t>Приложение</w:t>
    </w:r>
    <w:r>
      <w:t xml:space="preserve"> III, </w:t>
    </w:r>
    <w:r>
      <w:rPr>
        <w:lang w:val="ru-RU"/>
      </w:rPr>
      <w:t>стр.</w:t>
    </w:r>
    <w:r>
      <w:t xml:space="preserve"> </w:t>
    </w:r>
    <w:r>
      <w:fldChar w:fldCharType="begin"/>
    </w:r>
    <w:r>
      <w:instrText xml:space="preserve"> PAGE </w:instrText>
    </w:r>
    <w:r>
      <w:fldChar w:fldCharType="separate"/>
    </w:r>
    <w:r w:rsidR="00135FA4">
      <w:rPr>
        <w:noProof/>
      </w:rPr>
      <w:t>11</w:t>
    </w:r>
    <w:r>
      <w:fldChar w:fldCharType="end"/>
    </w:r>
  </w:p>
  <w:p w:rsidR="00EB22EA" w:rsidRDefault="00EB22EA">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EA" w:rsidRDefault="00EB22EA">
    <w:pPr>
      <w:jc w:val="right"/>
    </w:pPr>
    <w:r>
      <w:t>CDIP/14/2</w:t>
    </w:r>
  </w:p>
  <w:p w:rsidR="00EB22EA" w:rsidRDefault="00EB22EA">
    <w:pPr>
      <w:pStyle w:val="Header"/>
      <w:jc w:val="right"/>
    </w:pPr>
    <w:r>
      <w:rPr>
        <w:lang w:val="ru-RU"/>
      </w:rPr>
      <w:t>ПРИЛОЖЕНИЕ</w:t>
    </w:r>
    <w:r>
      <w:t xml:space="preserve"> III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EA" w:rsidRDefault="00EB22EA">
    <w:pPr>
      <w:jc w:val="right"/>
      <w:rPr>
        <w:lang w:val="ru-RU"/>
      </w:rPr>
    </w:pPr>
    <w:r>
      <w:rPr>
        <w:lang w:val="ru-RU"/>
      </w:rPr>
      <w:t>CDIP/14/2</w:t>
    </w:r>
  </w:p>
  <w:p w:rsidR="00EB22EA" w:rsidRDefault="00EB22EA">
    <w:pPr>
      <w:pStyle w:val="Header"/>
      <w:jc w:val="right"/>
    </w:pPr>
    <w:r>
      <w:rPr>
        <w:lang w:val="ru-RU"/>
      </w:rPr>
      <w:t>Приложение</w:t>
    </w:r>
    <w:r>
      <w:t xml:space="preserve"> V, </w:t>
    </w:r>
    <w:r>
      <w:rPr>
        <w:lang w:val="ru-RU"/>
      </w:rPr>
      <w:t>стр.</w:t>
    </w:r>
    <w:r>
      <w:t xml:space="preserve"> </w:t>
    </w:r>
    <w:r>
      <w:fldChar w:fldCharType="begin"/>
    </w:r>
    <w:r>
      <w:instrText xml:space="preserve"> PAGE </w:instrText>
    </w:r>
    <w:r>
      <w:fldChar w:fldCharType="separate"/>
    </w:r>
    <w:r w:rsidR="00135FA4">
      <w:rPr>
        <w:noProof/>
      </w:rPr>
      <w:t>12</w:t>
    </w:r>
    <w:r>
      <w:fldChar w:fldCharType="end"/>
    </w:r>
  </w:p>
  <w:p w:rsidR="00EB22EA" w:rsidRDefault="00EB22EA">
    <w:pP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EA" w:rsidRDefault="00EB22EA">
    <w:pPr>
      <w:jc w:val="right"/>
    </w:pPr>
    <w:r>
      <w:t>CDIP/14/2</w:t>
    </w:r>
  </w:p>
  <w:p w:rsidR="00EB22EA" w:rsidRDefault="00EB22EA">
    <w:pPr>
      <w:pStyle w:val="Header"/>
      <w:jc w:val="right"/>
      <w:rPr>
        <w:lang w:val="ru-RU"/>
      </w:rPr>
    </w:pPr>
    <w:r>
      <w:rPr>
        <w:lang w:val="ru-RU"/>
      </w:rPr>
      <w:t>ПРИЛОЖЕНИЕ</w:t>
    </w:r>
    <w:r>
      <w:t xml:space="preserve"> V</w:t>
    </w:r>
  </w:p>
  <w:p w:rsidR="00EB22EA" w:rsidRPr="00DC6614" w:rsidRDefault="00EB22EA">
    <w:pPr>
      <w:pStyle w:val="Header"/>
      <w:jc w:val="right"/>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0"/>
        </w:tabs>
        <w:ind w:left="0" w:firstLine="0"/>
      </w:pPr>
      <w:rPr>
        <w:rFonts w:cs="Times New Roman"/>
      </w:rPr>
    </w:lvl>
    <w:lvl w:ilvl="1">
      <w:start w:val="1"/>
      <w:numFmt w:val="lowerLetter"/>
      <w:lvlText w:val="(%2)"/>
      <w:lvlJc w:val="left"/>
      <w:pPr>
        <w:tabs>
          <w:tab w:val="num" w:pos="567"/>
        </w:tabs>
        <w:ind w:left="567" w:firstLine="0"/>
      </w:pPr>
      <w:rPr>
        <w:rFonts w:cs="Times New Roman"/>
        <w:i w:val="0"/>
      </w:rPr>
    </w:lvl>
    <w:lvl w:ilvl="2">
      <w:start w:val="1"/>
      <w:numFmt w:val="lowerRoman"/>
      <w:lvlText w:val="(%3)"/>
      <w:lvlJc w:val="left"/>
      <w:pPr>
        <w:tabs>
          <w:tab w:val="num" w:pos="1134"/>
        </w:tabs>
        <w:ind w:left="1134" w:firstLine="0"/>
      </w:pPr>
      <w:rPr>
        <w:rFonts w:cs="Times New Roman"/>
      </w:rPr>
    </w:lvl>
    <w:lvl w:ilvl="3">
      <w:start w:val="1"/>
      <w:numFmt w:val="bullet"/>
      <w:lvlText w:val="l"/>
      <w:lvlJc w:val="left"/>
      <w:pPr>
        <w:tabs>
          <w:tab w:val="num" w:pos="1701"/>
        </w:tabs>
        <w:ind w:left="1701" w:firstLine="0"/>
      </w:pPr>
      <w:rPr>
        <w:rFonts w:ascii="Wingdings" w:hAnsi="Wingdings"/>
      </w:rPr>
    </w:lvl>
    <w:lvl w:ilvl="4">
      <w:start w:val="1"/>
      <w:numFmt w:val="bullet"/>
      <w:lvlText w:val="l"/>
      <w:lvlJc w:val="left"/>
      <w:pPr>
        <w:tabs>
          <w:tab w:val="num" w:pos="2268"/>
        </w:tabs>
        <w:ind w:left="2268" w:firstLine="0"/>
      </w:pPr>
      <w:rPr>
        <w:rFonts w:ascii="Wingdings" w:hAnsi="Wingdings"/>
      </w:rPr>
    </w:lvl>
    <w:lvl w:ilvl="5">
      <w:start w:val="1"/>
      <w:numFmt w:val="bullet"/>
      <w:lvlText w:val="l"/>
      <w:lvlJc w:val="left"/>
      <w:pPr>
        <w:tabs>
          <w:tab w:val="num" w:pos="2835"/>
        </w:tabs>
        <w:ind w:left="2835" w:firstLine="0"/>
      </w:pPr>
      <w:rPr>
        <w:rFonts w:ascii="Wingdings" w:hAnsi="Wingdings"/>
      </w:rPr>
    </w:lvl>
    <w:lvl w:ilvl="6">
      <w:start w:val="1"/>
      <w:numFmt w:val="bullet"/>
      <w:lvlText w:val="l"/>
      <w:lvlJc w:val="left"/>
      <w:pPr>
        <w:tabs>
          <w:tab w:val="num" w:pos="3402"/>
        </w:tabs>
        <w:ind w:left="3402" w:firstLine="0"/>
      </w:pPr>
      <w:rPr>
        <w:rFonts w:ascii="Wingdings" w:hAnsi="Wingdings"/>
      </w:rPr>
    </w:lvl>
    <w:lvl w:ilvl="7">
      <w:start w:val="1"/>
      <w:numFmt w:val="bullet"/>
      <w:lvlText w:val="l"/>
      <w:lvlJc w:val="left"/>
      <w:pPr>
        <w:tabs>
          <w:tab w:val="num" w:pos="3969"/>
        </w:tabs>
        <w:ind w:left="3969" w:firstLine="0"/>
      </w:pPr>
      <w:rPr>
        <w:rFonts w:ascii="Wingdings" w:hAnsi="Wingdings"/>
      </w:rPr>
    </w:lvl>
    <w:lvl w:ilvl="8">
      <w:start w:val="1"/>
      <w:numFmt w:val="bullet"/>
      <w:lvlText w:val="l"/>
      <w:lvlJc w:val="left"/>
      <w:pPr>
        <w:tabs>
          <w:tab w:val="num" w:pos="4535"/>
        </w:tabs>
        <w:ind w:left="4535" w:firstLine="0"/>
      </w:pPr>
      <w:rPr>
        <w:rFonts w:ascii="Wingdings" w:hAnsi="Wingdings"/>
      </w:rPr>
    </w:lvl>
  </w:abstractNum>
  <w:abstractNum w:abstractNumId="3">
    <w:nsid w:val="00000004"/>
    <w:multiLevelType w:val="multilevel"/>
    <w:tmpl w:val="00000004"/>
    <w:name w:val="WW8Num4"/>
    <w:lvl w:ilvl="0">
      <w:start w:val="1"/>
      <w:numFmt w:val="lowerLetter"/>
      <w:lvlText w:val="(%1)"/>
      <w:lvlJc w:val="left"/>
      <w:pPr>
        <w:tabs>
          <w:tab w:val="num" w:pos="0"/>
        </w:tabs>
        <w:ind w:left="0" w:firstLine="0"/>
      </w:pPr>
      <w:rPr>
        <w:rFonts w:ascii="Arial" w:eastAsia="Times New Roman" w:hAnsi="Arial" w:cs="Arial"/>
      </w:rPr>
    </w:lvl>
    <w:lvl w:ilvl="1">
      <w:start w:val="1"/>
      <w:numFmt w:val="lowerLetter"/>
      <w:lvlText w:val="(%2)"/>
      <w:lvlJc w:val="left"/>
      <w:pPr>
        <w:tabs>
          <w:tab w:val="num" w:pos="567"/>
        </w:tabs>
        <w:ind w:left="567" w:firstLine="0"/>
      </w:pPr>
      <w:rPr>
        <w:rFonts w:cs="Times New Roman"/>
      </w:rPr>
    </w:lvl>
    <w:lvl w:ilvl="2">
      <w:start w:val="1"/>
      <w:numFmt w:val="lowerRoman"/>
      <w:lvlText w:val="(%3)"/>
      <w:lvlJc w:val="left"/>
      <w:pPr>
        <w:tabs>
          <w:tab w:val="num" w:pos="1134"/>
        </w:tabs>
        <w:ind w:left="1134" w:firstLine="0"/>
      </w:pPr>
      <w:rPr>
        <w:rFonts w:cs="Times New Roman"/>
      </w:rPr>
    </w:lvl>
    <w:lvl w:ilvl="3">
      <w:start w:val="1"/>
      <w:numFmt w:val="bullet"/>
      <w:lvlText w:val="l"/>
      <w:lvlJc w:val="left"/>
      <w:pPr>
        <w:tabs>
          <w:tab w:val="num" w:pos="1701"/>
        </w:tabs>
        <w:ind w:left="1701" w:firstLine="0"/>
      </w:pPr>
      <w:rPr>
        <w:rFonts w:ascii="Wingdings" w:hAnsi="Wingdings"/>
      </w:rPr>
    </w:lvl>
    <w:lvl w:ilvl="4">
      <w:start w:val="1"/>
      <w:numFmt w:val="bullet"/>
      <w:lvlText w:val="l"/>
      <w:lvlJc w:val="left"/>
      <w:pPr>
        <w:tabs>
          <w:tab w:val="num" w:pos="2268"/>
        </w:tabs>
        <w:ind w:left="2268" w:firstLine="0"/>
      </w:pPr>
      <w:rPr>
        <w:rFonts w:ascii="Wingdings" w:hAnsi="Wingdings"/>
      </w:rPr>
    </w:lvl>
    <w:lvl w:ilvl="5">
      <w:start w:val="1"/>
      <w:numFmt w:val="bullet"/>
      <w:lvlText w:val="l"/>
      <w:lvlJc w:val="left"/>
      <w:pPr>
        <w:tabs>
          <w:tab w:val="num" w:pos="2835"/>
        </w:tabs>
        <w:ind w:left="2835" w:firstLine="0"/>
      </w:pPr>
      <w:rPr>
        <w:rFonts w:ascii="Wingdings" w:hAnsi="Wingdings"/>
      </w:rPr>
    </w:lvl>
    <w:lvl w:ilvl="6">
      <w:start w:val="1"/>
      <w:numFmt w:val="bullet"/>
      <w:lvlText w:val="l"/>
      <w:lvlJc w:val="left"/>
      <w:pPr>
        <w:tabs>
          <w:tab w:val="num" w:pos="3402"/>
        </w:tabs>
        <w:ind w:left="3402" w:firstLine="0"/>
      </w:pPr>
      <w:rPr>
        <w:rFonts w:ascii="Wingdings" w:hAnsi="Wingdings"/>
      </w:rPr>
    </w:lvl>
    <w:lvl w:ilvl="7">
      <w:start w:val="1"/>
      <w:numFmt w:val="bullet"/>
      <w:lvlText w:val="l"/>
      <w:lvlJc w:val="left"/>
      <w:pPr>
        <w:tabs>
          <w:tab w:val="num" w:pos="3969"/>
        </w:tabs>
        <w:ind w:left="3969" w:firstLine="0"/>
      </w:pPr>
      <w:rPr>
        <w:rFonts w:ascii="Wingdings" w:hAnsi="Wingdings"/>
      </w:rPr>
    </w:lvl>
    <w:lvl w:ilvl="8">
      <w:start w:val="1"/>
      <w:numFmt w:val="bullet"/>
      <w:lvlText w:val="l"/>
      <w:lvlJc w:val="left"/>
      <w:pPr>
        <w:tabs>
          <w:tab w:val="num" w:pos="4535"/>
        </w:tabs>
        <w:ind w:left="4535" w:firstLine="0"/>
      </w:pPr>
      <w:rPr>
        <w:rFonts w:ascii="Wingdings" w:hAnsi="Wingdings"/>
      </w:rPr>
    </w:lvl>
  </w:abstractNum>
  <w:abstractNum w:abstractNumId="4">
    <w:nsid w:val="00000005"/>
    <w:multiLevelType w:val="multilevel"/>
    <w:tmpl w:val="00000005"/>
    <w:name w:val="WW8Num5"/>
    <w:lvl w:ilvl="0">
      <w:start w:val="1"/>
      <w:numFmt w:val="lowerRoman"/>
      <w:lvlText w:val="(%1)"/>
      <w:lvlJc w:val="left"/>
      <w:pPr>
        <w:tabs>
          <w:tab w:val="num" w:pos="567"/>
        </w:tabs>
        <w:ind w:left="567" w:firstLine="0"/>
      </w:pPr>
      <w:rPr>
        <w:rFonts w:ascii="Arial" w:eastAsia="SimSun" w:hAnsi="Arial" w:cs="Arial"/>
      </w:rPr>
    </w:lvl>
    <w:lvl w:ilvl="1">
      <w:start w:val="1"/>
      <w:numFmt w:val="lowerRoman"/>
      <w:lvlText w:val="(%2)"/>
      <w:lvlJc w:val="left"/>
      <w:pPr>
        <w:tabs>
          <w:tab w:val="num" w:pos="1134"/>
        </w:tabs>
        <w:ind w:left="1134" w:firstLine="0"/>
      </w:pPr>
      <w:rPr>
        <w:rFonts w:cs="Times New Roman"/>
      </w:rPr>
    </w:lvl>
    <w:lvl w:ilvl="2">
      <w:start w:val="1"/>
      <w:numFmt w:val="lowerRoman"/>
      <w:lvlText w:val="(%3)"/>
      <w:lvlJc w:val="left"/>
      <w:pPr>
        <w:tabs>
          <w:tab w:val="num" w:pos="1701"/>
        </w:tabs>
        <w:ind w:left="1701" w:firstLine="0"/>
      </w:pPr>
      <w:rPr>
        <w:rFonts w:cs="Times New Roman"/>
      </w:rPr>
    </w:lvl>
    <w:lvl w:ilvl="3">
      <w:start w:val="1"/>
      <w:numFmt w:val="bullet"/>
      <w:lvlText w:val="l"/>
      <w:lvlJc w:val="left"/>
      <w:pPr>
        <w:tabs>
          <w:tab w:val="num" w:pos="2268"/>
        </w:tabs>
        <w:ind w:left="2268" w:firstLine="0"/>
      </w:pPr>
      <w:rPr>
        <w:rFonts w:ascii="Wingdings" w:hAnsi="Wingdings"/>
      </w:rPr>
    </w:lvl>
    <w:lvl w:ilvl="4">
      <w:start w:val="1"/>
      <w:numFmt w:val="bullet"/>
      <w:lvlText w:val="l"/>
      <w:lvlJc w:val="left"/>
      <w:pPr>
        <w:tabs>
          <w:tab w:val="num" w:pos="2835"/>
        </w:tabs>
        <w:ind w:left="2835" w:firstLine="0"/>
      </w:pPr>
      <w:rPr>
        <w:rFonts w:ascii="Wingdings" w:hAnsi="Wingdings"/>
      </w:rPr>
    </w:lvl>
    <w:lvl w:ilvl="5">
      <w:start w:val="1"/>
      <w:numFmt w:val="bullet"/>
      <w:lvlText w:val="l"/>
      <w:lvlJc w:val="left"/>
      <w:pPr>
        <w:tabs>
          <w:tab w:val="num" w:pos="3402"/>
        </w:tabs>
        <w:ind w:left="3402" w:firstLine="0"/>
      </w:pPr>
      <w:rPr>
        <w:rFonts w:ascii="Wingdings" w:hAnsi="Wingdings"/>
      </w:rPr>
    </w:lvl>
    <w:lvl w:ilvl="6">
      <w:start w:val="1"/>
      <w:numFmt w:val="bullet"/>
      <w:lvlText w:val="l"/>
      <w:lvlJc w:val="left"/>
      <w:pPr>
        <w:tabs>
          <w:tab w:val="num" w:pos="3969"/>
        </w:tabs>
        <w:ind w:left="3969" w:firstLine="0"/>
      </w:pPr>
      <w:rPr>
        <w:rFonts w:ascii="Wingdings" w:hAnsi="Wingdings"/>
      </w:rPr>
    </w:lvl>
    <w:lvl w:ilvl="7">
      <w:start w:val="1"/>
      <w:numFmt w:val="bullet"/>
      <w:lvlText w:val="l"/>
      <w:lvlJc w:val="left"/>
      <w:pPr>
        <w:tabs>
          <w:tab w:val="num" w:pos="4536"/>
        </w:tabs>
        <w:ind w:left="4536" w:firstLine="0"/>
      </w:pPr>
      <w:rPr>
        <w:rFonts w:ascii="Wingdings" w:hAnsi="Wingdings"/>
      </w:rPr>
    </w:lvl>
    <w:lvl w:ilvl="8">
      <w:start w:val="1"/>
      <w:numFmt w:val="bullet"/>
      <w:lvlText w:val="l"/>
      <w:lvlJc w:val="left"/>
      <w:pPr>
        <w:tabs>
          <w:tab w:val="num" w:pos="5102"/>
        </w:tabs>
        <w:ind w:left="5102" w:firstLine="0"/>
      </w:pPr>
      <w:rPr>
        <w:rFonts w:ascii="Wingdings" w:hAnsi="Wingdings"/>
      </w:rPr>
    </w:lvl>
  </w:abstractNum>
  <w:abstractNum w:abstractNumId="5">
    <w:nsid w:val="00000006"/>
    <w:multiLevelType w:val="singleLevel"/>
    <w:tmpl w:val="00000006"/>
    <w:name w:val="WW8Num6"/>
    <w:lvl w:ilvl="0">
      <w:start w:val="1"/>
      <w:numFmt w:val="lowerRoman"/>
      <w:lvlText w:val="(%1)"/>
      <w:lvlJc w:val="left"/>
      <w:pPr>
        <w:tabs>
          <w:tab w:val="num" w:pos="1890"/>
        </w:tabs>
        <w:ind w:left="1890" w:hanging="360"/>
      </w:pPr>
      <w:rPr>
        <w:rFonts w:cs="Times New Roman"/>
      </w:rPr>
    </w:lvl>
  </w:abstractNum>
  <w:abstractNum w:abstractNumId="6">
    <w:nsid w:val="00000007"/>
    <w:multiLevelType w:val="singleLevel"/>
    <w:tmpl w:val="00000007"/>
    <w:name w:val="WW8Num8"/>
    <w:lvl w:ilvl="0">
      <w:start w:val="1"/>
      <w:numFmt w:val="bullet"/>
      <w:lvlText w:val=""/>
      <w:lvlJc w:val="left"/>
      <w:pPr>
        <w:tabs>
          <w:tab w:val="num" w:pos="720"/>
        </w:tabs>
        <w:ind w:left="720" w:hanging="360"/>
      </w:pPr>
      <w:rPr>
        <w:rFonts w:ascii="Symbol" w:hAnsi="Symbol"/>
      </w:rPr>
    </w:lvl>
  </w:abstractNum>
  <w:abstractNum w:abstractNumId="7">
    <w:nsid w:val="00000008"/>
    <w:multiLevelType w:val="multilevel"/>
    <w:tmpl w:val="00000008"/>
    <w:name w:val="WW8Num9"/>
    <w:lvl w:ilvl="0">
      <w:start w:val="1"/>
      <w:numFmt w:val="lowerLetter"/>
      <w:lvlText w:val="(%1)"/>
      <w:lvlJc w:val="left"/>
      <w:pPr>
        <w:tabs>
          <w:tab w:val="num" w:pos="0"/>
        </w:tabs>
        <w:ind w:left="0" w:firstLine="0"/>
      </w:pPr>
      <w:rPr>
        <w:rFonts w:ascii="Arial" w:eastAsia="Times New Roman" w:hAnsi="Arial" w:cs="Arial"/>
      </w:rPr>
    </w:lvl>
    <w:lvl w:ilvl="1">
      <w:start w:val="1"/>
      <w:numFmt w:val="lowerLetter"/>
      <w:lvlText w:val="(%2)"/>
      <w:lvlJc w:val="left"/>
      <w:pPr>
        <w:tabs>
          <w:tab w:val="num" w:pos="567"/>
        </w:tabs>
        <w:ind w:left="567" w:firstLine="0"/>
      </w:pPr>
      <w:rPr>
        <w:rFonts w:cs="Times New Roman"/>
      </w:rPr>
    </w:lvl>
    <w:lvl w:ilvl="2">
      <w:start w:val="1"/>
      <w:numFmt w:val="lowerRoman"/>
      <w:lvlText w:val="(%3)"/>
      <w:lvlJc w:val="left"/>
      <w:pPr>
        <w:tabs>
          <w:tab w:val="num" w:pos="1134"/>
        </w:tabs>
        <w:ind w:left="1134" w:firstLine="0"/>
      </w:pPr>
      <w:rPr>
        <w:rFonts w:cs="Times New Roman"/>
      </w:rPr>
    </w:lvl>
    <w:lvl w:ilvl="3">
      <w:start w:val="1"/>
      <w:numFmt w:val="bullet"/>
      <w:lvlText w:val="l"/>
      <w:lvlJc w:val="left"/>
      <w:pPr>
        <w:tabs>
          <w:tab w:val="num" w:pos="1701"/>
        </w:tabs>
        <w:ind w:left="1701" w:firstLine="0"/>
      </w:pPr>
      <w:rPr>
        <w:rFonts w:ascii="Wingdings" w:hAnsi="Wingdings"/>
      </w:rPr>
    </w:lvl>
    <w:lvl w:ilvl="4">
      <w:start w:val="1"/>
      <w:numFmt w:val="bullet"/>
      <w:lvlText w:val="l"/>
      <w:lvlJc w:val="left"/>
      <w:pPr>
        <w:tabs>
          <w:tab w:val="num" w:pos="2268"/>
        </w:tabs>
        <w:ind w:left="2268" w:firstLine="0"/>
      </w:pPr>
      <w:rPr>
        <w:rFonts w:ascii="Wingdings" w:hAnsi="Wingdings"/>
      </w:rPr>
    </w:lvl>
    <w:lvl w:ilvl="5">
      <w:start w:val="1"/>
      <w:numFmt w:val="bullet"/>
      <w:lvlText w:val="l"/>
      <w:lvlJc w:val="left"/>
      <w:pPr>
        <w:tabs>
          <w:tab w:val="num" w:pos="2835"/>
        </w:tabs>
        <w:ind w:left="2835" w:firstLine="0"/>
      </w:pPr>
      <w:rPr>
        <w:rFonts w:ascii="Wingdings" w:hAnsi="Wingdings"/>
      </w:rPr>
    </w:lvl>
    <w:lvl w:ilvl="6">
      <w:start w:val="1"/>
      <w:numFmt w:val="bullet"/>
      <w:lvlText w:val="l"/>
      <w:lvlJc w:val="left"/>
      <w:pPr>
        <w:tabs>
          <w:tab w:val="num" w:pos="3402"/>
        </w:tabs>
        <w:ind w:left="3402" w:firstLine="0"/>
      </w:pPr>
      <w:rPr>
        <w:rFonts w:ascii="Wingdings" w:hAnsi="Wingdings"/>
      </w:rPr>
    </w:lvl>
    <w:lvl w:ilvl="7">
      <w:start w:val="1"/>
      <w:numFmt w:val="bullet"/>
      <w:lvlText w:val="l"/>
      <w:lvlJc w:val="left"/>
      <w:pPr>
        <w:tabs>
          <w:tab w:val="num" w:pos="3969"/>
        </w:tabs>
        <w:ind w:left="3969" w:firstLine="0"/>
      </w:pPr>
      <w:rPr>
        <w:rFonts w:ascii="Wingdings" w:hAnsi="Wingdings"/>
      </w:rPr>
    </w:lvl>
    <w:lvl w:ilvl="8">
      <w:start w:val="1"/>
      <w:numFmt w:val="bullet"/>
      <w:lvlText w:val="l"/>
      <w:lvlJc w:val="left"/>
      <w:pPr>
        <w:tabs>
          <w:tab w:val="num" w:pos="4535"/>
        </w:tabs>
        <w:ind w:left="4535" w:firstLine="0"/>
      </w:pPr>
      <w:rPr>
        <w:rFonts w:ascii="Wingdings" w:hAnsi="Wingdings"/>
      </w:rPr>
    </w:lvl>
  </w:abstractNum>
  <w:abstractNum w:abstractNumId="8">
    <w:nsid w:val="00000009"/>
    <w:multiLevelType w:val="singleLevel"/>
    <w:tmpl w:val="00000009"/>
    <w:name w:val="WW8Num10"/>
    <w:lvl w:ilvl="0">
      <w:start w:val="9933"/>
      <w:numFmt w:val="bullet"/>
      <w:lvlText w:val="-"/>
      <w:lvlJc w:val="left"/>
      <w:pPr>
        <w:tabs>
          <w:tab w:val="num" w:pos="720"/>
        </w:tabs>
        <w:ind w:left="720" w:hanging="360"/>
      </w:pPr>
      <w:rPr>
        <w:rFonts w:ascii="Arial" w:hAnsi="Arial"/>
      </w:rPr>
    </w:lvl>
  </w:abstractNum>
  <w:abstractNum w:abstractNumId="9">
    <w:nsid w:val="0000000A"/>
    <w:multiLevelType w:val="multilevel"/>
    <w:tmpl w:val="0000000A"/>
    <w:name w:val="WW8Num12"/>
    <w:lvl w:ilvl="0">
      <w:start w:val="1"/>
      <w:numFmt w:val="decimal"/>
      <w:lvlText w:val="%1."/>
      <w:lvlJc w:val="left"/>
      <w:pPr>
        <w:tabs>
          <w:tab w:val="num" w:pos="0"/>
        </w:tabs>
        <w:ind w:left="0" w:firstLine="0"/>
      </w:pPr>
      <w:rPr>
        <w:rFonts w:cs="Times New Roman"/>
      </w:rPr>
    </w:lvl>
    <w:lvl w:ilvl="1">
      <w:start w:val="1"/>
      <w:numFmt w:val="lowerLetter"/>
      <w:lvlText w:val="(%2)"/>
      <w:lvlJc w:val="left"/>
      <w:pPr>
        <w:tabs>
          <w:tab w:val="num" w:pos="0"/>
        </w:tabs>
        <w:ind w:left="0" w:firstLine="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0000000B"/>
    <w:multiLevelType w:val="singleLevel"/>
    <w:tmpl w:val="0000000B"/>
    <w:name w:val="WW8Num13"/>
    <w:lvl w:ilvl="0">
      <w:numFmt w:val="bullet"/>
      <w:lvlText w:val="-"/>
      <w:lvlJc w:val="left"/>
      <w:pPr>
        <w:tabs>
          <w:tab w:val="num" w:pos="720"/>
        </w:tabs>
        <w:ind w:left="720" w:hanging="360"/>
      </w:pPr>
      <w:rPr>
        <w:rFonts w:ascii="Arial" w:hAnsi="Arial"/>
      </w:rPr>
    </w:lvl>
  </w:abstractNum>
  <w:abstractNum w:abstractNumId="11">
    <w:nsid w:val="0000000C"/>
    <w:multiLevelType w:val="multilevel"/>
    <w:tmpl w:val="0000000C"/>
    <w:name w:val="WW8Num14"/>
    <w:lvl w:ilvl="0">
      <w:start w:val="1"/>
      <w:numFmt w:val="decimal"/>
      <w:lvlText w:val="%1."/>
      <w:lvlJc w:val="left"/>
      <w:pPr>
        <w:tabs>
          <w:tab w:val="num" w:pos="550"/>
        </w:tabs>
        <w:ind w:left="550" w:hanging="34"/>
      </w:pPr>
      <w:rPr>
        <w:rFonts w:ascii="Arial" w:eastAsia="SimSun" w:hAnsi="Arial" w:cs="Arial"/>
      </w:rPr>
    </w:lvl>
    <w:lvl w:ilvl="1">
      <w:start w:val="1"/>
      <w:numFmt w:val="lowerLetter"/>
      <w:lvlText w:val="(%2)"/>
      <w:lvlJc w:val="left"/>
      <w:pPr>
        <w:tabs>
          <w:tab w:val="num" w:pos="17"/>
        </w:tabs>
        <w:ind w:left="17" w:hanging="567"/>
      </w:pPr>
      <w:rPr>
        <w:rFonts w:cs="Times New Roman"/>
      </w:rPr>
    </w:lvl>
    <w:lvl w:ilvl="2">
      <w:start w:val="1"/>
      <w:numFmt w:val="lowerRoman"/>
      <w:lvlText w:val="(%3)"/>
      <w:lvlJc w:val="left"/>
      <w:pPr>
        <w:tabs>
          <w:tab w:val="num" w:pos="550"/>
        </w:tabs>
        <w:ind w:left="550" w:firstLine="0"/>
      </w:pPr>
      <w:rPr>
        <w:rFonts w:cs="Times New Roman"/>
      </w:rPr>
    </w:lvl>
    <w:lvl w:ilvl="3">
      <w:start w:val="1"/>
      <w:numFmt w:val="bullet"/>
      <w:lvlText w:val="l"/>
      <w:lvlJc w:val="left"/>
      <w:pPr>
        <w:tabs>
          <w:tab w:val="num" w:pos="2251"/>
        </w:tabs>
        <w:ind w:left="2251" w:firstLine="0"/>
      </w:pPr>
      <w:rPr>
        <w:rFonts w:ascii="Wingdings" w:hAnsi="Wingdings"/>
      </w:rPr>
    </w:lvl>
    <w:lvl w:ilvl="4">
      <w:start w:val="1"/>
      <w:numFmt w:val="bullet"/>
      <w:lvlText w:val="l"/>
      <w:lvlJc w:val="left"/>
      <w:pPr>
        <w:tabs>
          <w:tab w:val="num" w:pos="2818"/>
        </w:tabs>
        <w:ind w:left="2818" w:firstLine="0"/>
      </w:pPr>
      <w:rPr>
        <w:rFonts w:ascii="Wingdings" w:hAnsi="Wingdings"/>
      </w:rPr>
    </w:lvl>
    <w:lvl w:ilvl="5">
      <w:start w:val="1"/>
      <w:numFmt w:val="bullet"/>
      <w:lvlText w:val="l"/>
      <w:lvlJc w:val="left"/>
      <w:pPr>
        <w:tabs>
          <w:tab w:val="num" w:pos="3385"/>
        </w:tabs>
        <w:ind w:left="3385" w:firstLine="0"/>
      </w:pPr>
      <w:rPr>
        <w:rFonts w:ascii="Wingdings" w:hAnsi="Wingdings"/>
      </w:rPr>
    </w:lvl>
    <w:lvl w:ilvl="6">
      <w:start w:val="1"/>
      <w:numFmt w:val="bullet"/>
      <w:lvlText w:val="l"/>
      <w:lvlJc w:val="left"/>
      <w:pPr>
        <w:tabs>
          <w:tab w:val="num" w:pos="3952"/>
        </w:tabs>
        <w:ind w:left="3952" w:firstLine="0"/>
      </w:pPr>
      <w:rPr>
        <w:rFonts w:ascii="Wingdings" w:hAnsi="Wingdings"/>
      </w:rPr>
    </w:lvl>
    <w:lvl w:ilvl="7">
      <w:start w:val="1"/>
      <w:numFmt w:val="bullet"/>
      <w:lvlText w:val="l"/>
      <w:lvlJc w:val="left"/>
      <w:pPr>
        <w:tabs>
          <w:tab w:val="num" w:pos="4519"/>
        </w:tabs>
        <w:ind w:left="4519" w:firstLine="0"/>
      </w:pPr>
      <w:rPr>
        <w:rFonts w:ascii="Wingdings" w:hAnsi="Wingdings"/>
      </w:rPr>
    </w:lvl>
    <w:lvl w:ilvl="8">
      <w:start w:val="1"/>
      <w:numFmt w:val="bullet"/>
      <w:lvlText w:val="l"/>
      <w:lvlJc w:val="left"/>
      <w:pPr>
        <w:tabs>
          <w:tab w:val="num" w:pos="5085"/>
        </w:tabs>
        <w:ind w:left="5085" w:firstLine="0"/>
      </w:pPr>
      <w:rPr>
        <w:rFonts w:ascii="Wingdings" w:hAnsi="Wingdings"/>
      </w:rPr>
    </w:lvl>
  </w:abstractNum>
  <w:abstractNum w:abstractNumId="12">
    <w:nsid w:val="0000000D"/>
    <w:multiLevelType w:val="multilevel"/>
    <w:tmpl w:val="0000000D"/>
    <w:name w:val="WW8Num1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0000000E"/>
    <w:multiLevelType w:val="multilevel"/>
    <w:tmpl w:val="0000000E"/>
    <w:name w:val="WW8Num16"/>
    <w:lvl w:ilvl="0">
      <w:start w:val="1"/>
      <w:numFmt w:val="lowerLetter"/>
      <w:lvlText w:val="(%1)"/>
      <w:lvlJc w:val="left"/>
      <w:pPr>
        <w:tabs>
          <w:tab w:val="num" w:pos="567"/>
        </w:tabs>
        <w:ind w:left="567" w:firstLine="0"/>
      </w:pPr>
      <w:rPr>
        <w:rFonts w:ascii="Arial" w:eastAsia="SimSun" w:hAnsi="Arial" w:cs="Arial"/>
      </w:rPr>
    </w:lvl>
    <w:lvl w:ilvl="1">
      <w:start w:val="1"/>
      <w:numFmt w:val="lowerRoman"/>
      <w:lvlText w:val="(%2)"/>
      <w:lvlJc w:val="left"/>
      <w:pPr>
        <w:tabs>
          <w:tab w:val="num" w:pos="1134"/>
        </w:tabs>
        <w:ind w:left="1134" w:firstLine="0"/>
      </w:pPr>
      <w:rPr>
        <w:rFonts w:ascii="Arial" w:eastAsia="SimSun" w:hAnsi="Arial" w:cs="Arial"/>
      </w:rPr>
    </w:lvl>
    <w:lvl w:ilvl="2">
      <w:start w:val="1"/>
      <w:numFmt w:val="lowerRoman"/>
      <w:lvlText w:val="(%3)"/>
      <w:lvlJc w:val="left"/>
      <w:pPr>
        <w:tabs>
          <w:tab w:val="num" w:pos="1701"/>
        </w:tabs>
        <w:ind w:left="1701" w:firstLine="0"/>
      </w:pPr>
      <w:rPr>
        <w:rFonts w:cs="Times New Roman"/>
      </w:rPr>
    </w:lvl>
    <w:lvl w:ilvl="3">
      <w:start w:val="1"/>
      <w:numFmt w:val="bullet"/>
      <w:lvlText w:val="l"/>
      <w:lvlJc w:val="left"/>
      <w:pPr>
        <w:tabs>
          <w:tab w:val="num" w:pos="2268"/>
        </w:tabs>
        <w:ind w:left="2268" w:firstLine="0"/>
      </w:pPr>
      <w:rPr>
        <w:rFonts w:ascii="Wingdings" w:hAnsi="Wingdings"/>
      </w:rPr>
    </w:lvl>
    <w:lvl w:ilvl="4">
      <w:start w:val="1"/>
      <w:numFmt w:val="bullet"/>
      <w:lvlText w:val="l"/>
      <w:lvlJc w:val="left"/>
      <w:pPr>
        <w:tabs>
          <w:tab w:val="num" w:pos="2835"/>
        </w:tabs>
        <w:ind w:left="2835" w:firstLine="0"/>
      </w:pPr>
      <w:rPr>
        <w:rFonts w:ascii="Wingdings" w:hAnsi="Wingdings"/>
      </w:rPr>
    </w:lvl>
    <w:lvl w:ilvl="5">
      <w:start w:val="1"/>
      <w:numFmt w:val="bullet"/>
      <w:lvlText w:val="l"/>
      <w:lvlJc w:val="left"/>
      <w:pPr>
        <w:tabs>
          <w:tab w:val="num" w:pos="3402"/>
        </w:tabs>
        <w:ind w:left="3402" w:firstLine="0"/>
      </w:pPr>
      <w:rPr>
        <w:rFonts w:ascii="Wingdings" w:hAnsi="Wingdings"/>
      </w:rPr>
    </w:lvl>
    <w:lvl w:ilvl="6">
      <w:start w:val="1"/>
      <w:numFmt w:val="bullet"/>
      <w:lvlText w:val="l"/>
      <w:lvlJc w:val="left"/>
      <w:pPr>
        <w:tabs>
          <w:tab w:val="num" w:pos="3969"/>
        </w:tabs>
        <w:ind w:left="3969" w:firstLine="0"/>
      </w:pPr>
      <w:rPr>
        <w:rFonts w:ascii="Wingdings" w:hAnsi="Wingdings"/>
      </w:rPr>
    </w:lvl>
    <w:lvl w:ilvl="7">
      <w:start w:val="1"/>
      <w:numFmt w:val="bullet"/>
      <w:lvlText w:val="l"/>
      <w:lvlJc w:val="left"/>
      <w:pPr>
        <w:tabs>
          <w:tab w:val="num" w:pos="4536"/>
        </w:tabs>
        <w:ind w:left="4536" w:firstLine="0"/>
      </w:pPr>
      <w:rPr>
        <w:rFonts w:ascii="Wingdings" w:hAnsi="Wingdings"/>
      </w:rPr>
    </w:lvl>
    <w:lvl w:ilvl="8">
      <w:start w:val="1"/>
      <w:numFmt w:val="bullet"/>
      <w:lvlText w:val="l"/>
      <w:lvlJc w:val="left"/>
      <w:pPr>
        <w:tabs>
          <w:tab w:val="num" w:pos="5102"/>
        </w:tabs>
        <w:ind w:left="5102" w:firstLine="0"/>
      </w:pPr>
      <w:rPr>
        <w:rFonts w:ascii="Wingdings" w:hAnsi="Wingdings"/>
      </w:rPr>
    </w:lvl>
  </w:abstractNum>
  <w:abstractNum w:abstractNumId="14">
    <w:nsid w:val="0000000F"/>
    <w:multiLevelType w:val="multilevel"/>
    <w:tmpl w:val="0000000F"/>
    <w:name w:val="WW8Num19"/>
    <w:lvl w:ilvl="0">
      <w:start w:val="1"/>
      <w:numFmt w:val="lowerLetter"/>
      <w:lvlText w:val="(%1)"/>
      <w:lvlJc w:val="left"/>
      <w:pPr>
        <w:tabs>
          <w:tab w:val="num" w:pos="0"/>
        </w:tabs>
        <w:ind w:left="0" w:firstLine="0"/>
      </w:pPr>
      <w:rPr>
        <w:rFonts w:ascii="Arial" w:eastAsia="Times New Roman" w:hAnsi="Arial" w:cs="Arial"/>
      </w:rPr>
    </w:lvl>
    <w:lvl w:ilvl="1">
      <w:start w:val="1"/>
      <w:numFmt w:val="lowerLetter"/>
      <w:lvlText w:val="(%2)"/>
      <w:lvlJc w:val="left"/>
      <w:pPr>
        <w:tabs>
          <w:tab w:val="num" w:pos="567"/>
        </w:tabs>
        <w:ind w:left="567" w:firstLine="0"/>
      </w:pPr>
      <w:rPr>
        <w:rFonts w:cs="Times New Roman"/>
      </w:rPr>
    </w:lvl>
    <w:lvl w:ilvl="2">
      <w:start w:val="1"/>
      <w:numFmt w:val="lowerRoman"/>
      <w:lvlText w:val="(%3)"/>
      <w:lvlJc w:val="left"/>
      <w:pPr>
        <w:tabs>
          <w:tab w:val="num" w:pos="1134"/>
        </w:tabs>
        <w:ind w:left="1134" w:firstLine="0"/>
      </w:pPr>
      <w:rPr>
        <w:rFonts w:cs="Times New Roman"/>
      </w:rPr>
    </w:lvl>
    <w:lvl w:ilvl="3">
      <w:start w:val="1"/>
      <w:numFmt w:val="bullet"/>
      <w:lvlText w:val="l"/>
      <w:lvlJc w:val="left"/>
      <w:pPr>
        <w:tabs>
          <w:tab w:val="num" w:pos="1701"/>
        </w:tabs>
        <w:ind w:left="1701" w:firstLine="0"/>
      </w:pPr>
      <w:rPr>
        <w:rFonts w:ascii="Wingdings" w:hAnsi="Wingdings"/>
      </w:rPr>
    </w:lvl>
    <w:lvl w:ilvl="4">
      <w:start w:val="1"/>
      <w:numFmt w:val="bullet"/>
      <w:lvlText w:val="l"/>
      <w:lvlJc w:val="left"/>
      <w:pPr>
        <w:tabs>
          <w:tab w:val="num" w:pos="2268"/>
        </w:tabs>
        <w:ind w:left="2268" w:firstLine="0"/>
      </w:pPr>
      <w:rPr>
        <w:rFonts w:ascii="Wingdings" w:hAnsi="Wingdings"/>
      </w:rPr>
    </w:lvl>
    <w:lvl w:ilvl="5">
      <w:start w:val="1"/>
      <w:numFmt w:val="bullet"/>
      <w:lvlText w:val="l"/>
      <w:lvlJc w:val="left"/>
      <w:pPr>
        <w:tabs>
          <w:tab w:val="num" w:pos="2835"/>
        </w:tabs>
        <w:ind w:left="2835" w:firstLine="0"/>
      </w:pPr>
      <w:rPr>
        <w:rFonts w:ascii="Wingdings" w:hAnsi="Wingdings"/>
      </w:rPr>
    </w:lvl>
    <w:lvl w:ilvl="6">
      <w:start w:val="1"/>
      <w:numFmt w:val="bullet"/>
      <w:lvlText w:val="l"/>
      <w:lvlJc w:val="left"/>
      <w:pPr>
        <w:tabs>
          <w:tab w:val="num" w:pos="3402"/>
        </w:tabs>
        <w:ind w:left="3402" w:firstLine="0"/>
      </w:pPr>
      <w:rPr>
        <w:rFonts w:ascii="Wingdings" w:hAnsi="Wingdings"/>
      </w:rPr>
    </w:lvl>
    <w:lvl w:ilvl="7">
      <w:start w:val="1"/>
      <w:numFmt w:val="bullet"/>
      <w:lvlText w:val="l"/>
      <w:lvlJc w:val="left"/>
      <w:pPr>
        <w:tabs>
          <w:tab w:val="num" w:pos="3969"/>
        </w:tabs>
        <w:ind w:left="3969" w:firstLine="0"/>
      </w:pPr>
      <w:rPr>
        <w:rFonts w:ascii="Wingdings" w:hAnsi="Wingdings"/>
      </w:rPr>
    </w:lvl>
    <w:lvl w:ilvl="8">
      <w:start w:val="1"/>
      <w:numFmt w:val="bullet"/>
      <w:lvlText w:val="l"/>
      <w:lvlJc w:val="left"/>
      <w:pPr>
        <w:tabs>
          <w:tab w:val="num" w:pos="4535"/>
        </w:tabs>
        <w:ind w:left="4535" w:firstLine="0"/>
      </w:pPr>
      <w:rPr>
        <w:rFonts w:ascii="Wingdings" w:hAnsi="Wingdings"/>
      </w:rPr>
    </w:lvl>
  </w:abstractNum>
  <w:abstractNum w:abstractNumId="15">
    <w:nsid w:val="00000010"/>
    <w:multiLevelType w:val="singleLevel"/>
    <w:tmpl w:val="00000010"/>
    <w:name w:val="WW8Num21"/>
    <w:lvl w:ilvl="0">
      <w:start w:val="1"/>
      <w:numFmt w:val="bullet"/>
      <w:lvlText w:val=""/>
      <w:lvlJc w:val="left"/>
      <w:pPr>
        <w:tabs>
          <w:tab w:val="num" w:pos="360"/>
        </w:tabs>
        <w:ind w:left="360" w:hanging="360"/>
      </w:pPr>
      <w:rPr>
        <w:rFonts w:ascii="Symbol" w:hAnsi="Symbol"/>
      </w:rPr>
    </w:lvl>
  </w:abstractNum>
  <w:abstractNum w:abstractNumId="16">
    <w:nsid w:val="00000011"/>
    <w:multiLevelType w:val="singleLevel"/>
    <w:tmpl w:val="00000011"/>
    <w:name w:val="WW8Num22"/>
    <w:lvl w:ilvl="0">
      <w:start w:val="1"/>
      <w:numFmt w:val="lowerRoman"/>
      <w:lvlText w:val="(%1)"/>
      <w:lvlJc w:val="left"/>
      <w:pPr>
        <w:tabs>
          <w:tab w:val="num" w:pos="1287"/>
        </w:tabs>
        <w:ind w:left="1287" w:hanging="360"/>
      </w:pPr>
      <w:rPr>
        <w:rFonts w:cs="Times New Roman"/>
      </w:rPr>
    </w:lvl>
  </w:abstractNum>
  <w:abstractNum w:abstractNumId="17">
    <w:nsid w:val="00000012"/>
    <w:multiLevelType w:val="multilevel"/>
    <w:tmpl w:val="00000012"/>
    <w:name w:val="WW8Num25"/>
    <w:lvl w:ilvl="0">
      <w:start w:val="1"/>
      <w:numFmt w:val="lowerLetter"/>
      <w:lvlText w:val="(%1)"/>
      <w:lvlJc w:val="left"/>
      <w:pPr>
        <w:tabs>
          <w:tab w:val="num" w:pos="567"/>
        </w:tabs>
        <w:ind w:left="567" w:firstLine="0"/>
      </w:pPr>
      <w:rPr>
        <w:rFonts w:ascii="Arial" w:eastAsia="Times New Roman" w:hAnsi="Arial" w:cs="Arial"/>
      </w:rPr>
    </w:lvl>
    <w:lvl w:ilvl="1">
      <w:start w:val="1"/>
      <w:numFmt w:val="lowerLetter"/>
      <w:lvlText w:val="(%2)"/>
      <w:lvlJc w:val="left"/>
      <w:pPr>
        <w:tabs>
          <w:tab w:val="num" w:pos="1134"/>
        </w:tabs>
        <w:ind w:left="1134" w:firstLine="0"/>
      </w:pPr>
      <w:rPr>
        <w:rFonts w:cs="Times New Roman"/>
      </w:rPr>
    </w:lvl>
    <w:lvl w:ilvl="2">
      <w:start w:val="1"/>
      <w:numFmt w:val="lowerRoman"/>
      <w:lvlText w:val="(%3)"/>
      <w:lvlJc w:val="left"/>
      <w:pPr>
        <w:tabs>
          <w:tab w:val="num" w:pos="1701"/>
        </w:tabs>
        <w:ind w:left="1701" w:firstLine="0"/>
      </w:pPr>
      <w:rPr>
        <w:rFonts w:cs="Times New Roman"/>
      </w:rPr>
    </w:lvl>
    <w:lvl w:ilvl="3">
      <w:start w:val="1"/>
      <w:numFmt w:val="bullet"/>
      <w:lvlText w:val="l"/>
      <w:lvlJc w:val="left"/>
      <w:pPr>
        <w:tabs>
          <w:tab w:val="num" w:pos="2268"/>
        </w:tabs>
        <w:ind w:left="2268" w:firstLine="0"/>
      </w:pPr>
      <w:rPr>
        <w:rFonts w:ascii="Wingdings" w:hAnsi="Wingdings"/>
      </w:rPr>
    </w:lvl>
    <w:lvl w:ilvl="4">
      <w:start w:val="1"/>
      <w:numFmt w:val="bullet"/>
      <w:lvlText w:val="l"/>
      <w:lvlJc w:val="left"/>
      <w:pPr>
        <w:tabs>
          <w:tab w:val="num" w:pos="2835"/>
        </w:tabs>
        <w:ind w:left="2835" w:firstLine="0"/>
      </w:pPr>
      <w:rPr>
        <w:rFonts w:ascii="Wingdings" w:hAnsi="Wingdings"/>
      </w:rPr>
    </w:lvl>
    <w:lvl w:ilvl="5">
      <w:start w:val="1"/>
      <w:numFmt w:val="bullet"/>
      <w:lvlText w:val="l"/>
      <w:lvlJc w:val="left"/>
      <w:pPr>
        <w:tabs>
          <w:tab w:val="num" w:pos="3402"/>
        </w:tabs>
        <w:ind w:left="3402" w:firstLine="0"/>
      </w:pPr>
      <w:rPr>
        <w:rFonts w:ascii="Wingdings" w:hAnsi="Wingdings"/>
      </w:rPr>
    </w:lvl>
    <w:lvl w:ilvl="6">
      <w:start w:val="1"/>
      <w:numFmt w:val="bullet"/>
      <w:lvlText w:val="l"/>
      <w:lvlJc w:val="left"/>
      <w:pPr>
        <w:tabs>
          <w:tab w:val="num" w:pos="3969"/>
        </w:tabs>
        <w:ind w:left="3969" w:firstLine="0"/>
      </w:pPr>
      <w:rPr>
        <w:rFonts w:ascii="Wingdings" w:hAnsi="Wingdings"/>
      </w:rPr>
    </w:lvl>
    <w:lvl w:ilvl="7">
      <w:start w:val="1"/>
      <w:numFmt w:val="bullet"/>
      <w:lvlText w:val="l"/>
      <w:lvlJc w:val="left"/>
      <w:pPr>
        <w:tabs>
          <w:tab w:val="num" w:pos="4536"/>
        </w:tabs>
        <w:ind w:left="4536" w:firstLine="0"/>
      </w:pPr>
      <w:rPr>
        <w:rFonts w:ascii="Wingdings" w:hAnsi="Wingdings"/>
      </w:rPr>
    </w:lvl>
    <w:lvl w:ilvl="8">
      <w:start w:val="1"/>
      <w:numFmt w:val="bullet"/>
      <w:lvlText w:val="l"/>
      <w:lvlJc w:val="left"/>
      <w:pPr>
        <w:tabs>
          <w:tab w:val="num" w:pos="5102"/>
        </w:tabs>
        <w:ind w:left="5102" w:firstLine="0"/>
      </w:pPr>
      <w:rPr>
        <w:rFonts w:ascii="Wingdings" w:hAnsi="Wingdings"/>
      </w:rPr>
    </w:lvl>
  </w:abstractNum>
  <w:abstractNum w:abstractNumId="18">
    <w:nsid w:val="00000013"/>
    <w:multiLevelType w:val="multilevel"/>
    <w:tmpl w:val="00000013"/>
    <w:name w:val="WW8Num26"/>
    <w:lvl w:ilvl="0">
      <w:start w:val="1"/>
      <w:numFmt w:val="lowerLetter"/>
      <w:lvlText w:val="(%1)"/>
      <w:lvlJc w:val="left"/>
      <w:pPr>
        <w:tabs>
          <w:tab w:val="num" w:pos="0"/>
        </w:tabs>
        <w:ind w:left="0" w:firstLine="0"/>
      </w:pPr>
      <w:rPr>
        <w:rFonts w:ascii="Arial" w:eastAsia="Times New Roman" w:hAnsi="Arial" w:cs="Arial"/>
      </w:rPr>
    </w:lvl>
    <w:lvl w:ilvl="1">
      <w:start w:val="1"/>
      <w:numFmt w:val="lowerLetter"/>
      <w:lvlText w:val="(%2)"/>
      <w:lvlJc w:val="left"/>
      <w:pPr>
        <w:tabs>
          <w:tab w:val="num" w:pos="567"/>
        </w:tabs>
        <w:ind w:left="567" w:firstLine="0"/>
      </w:pPr>
      <w:rPr>
        <w:rFonts w:cs="Times New Roman"/>
      </w:rPr>
    </w:lvl>
    <w:lvl w:ilvl="2">
      <w:start w:val="1"/>
      <w:numFmt w:val="lowerRoman"/>
      <w:lvlText w:val="(%3)"/>
      <w:lvlJc w:val="left"/>
      <w:pPr>
        <w:tabs>
          <w:tab w:val="num" w:pos="1134"/>
        </w:tabs>
        <w:ind w:left="1134" w:firstLine="0"/>
      </w:pPr>
      <w:rPr>
        <w:rFonts w:cs="Times New Roman"/>
      </w:rPr>
    </w:lvl>
    <w:lvl w:ilvl="3">
      <w:start w:val="1"/>
      <w:numFmt w:val="bullet"/>
      <w:lvlText w:val="l"/>
      <w:lvlJc w:val="left"/>
      <w:pPr>
        <w:tabs>
          <w:tab w:val="num" w:pos="1701"/>
        </w:tabs>
        <w:ind w:left="1701" w:firstLine="0"/>
      </w:pPr>
      <w:rPr>
        <w:rFonts w:ascii="Wingdings" w:hAnsi="Wingdings"/>
      </w:rPr>
    </w:lvl>
    <w:lvl w:ilvl="4">
      <w:start w:val="1"/>
      <w:numFmt w:val="bullet"/>
      <w:lvlText w:val="l"/>
      <w:lvlJc w:val="left"/>
      <w:pPr>
        <w:tabs>
          <w:tab w:val="num" w:pos="2268"/>
        </w:tabs>
        <w:ind w:left="2268" w:firstLine="0"/>
      </w:pPr>
      <w:rPr>
        <w:rFonts w:ascii="Wingdings" w:hAnsi="Wingdings"/>
      </w:rPr>
    </w:lvl>
    <w:lvl w:ilvl="5">
      <w:start w:val="1"/>
      <w:numFmt w:val="bullet"/>
      <w:lvlText w:val="l"/>
      <w:lvlJc w:val="left"/>
      <w:pPr>
        <w:tabs>
          <w:tab w:val="num" w:pos="2835"/>
        </w:tabs>
        <w:ind w:left="2835" w:firstLine="0"/>
      </w:pPr>
      <w:rPr>
        <w:rFonts w:ascii="Wingdings" w:hAnsi="Wingdings"/>
      </w:rPr>
    </w:lvl>
    <w:lvl w:ilvl="6">
      <w:start w:val="1"/>
      <w:numFmt w:val="bullet"/>
      <w:lvlText w:val="l"/>
      <w:lvlJc w:val="left"/>
      <w:pPr>
        <w:tabs>
          <w:tab w:val="num" w:pos="3402"/>
        </w:tabs>
        <w:ind w:left="3402" w:firstLine="0"/>
      </w:pPr>
      <w:rPr>
        <w:rFonts w:ascii="Wingdings" w:hAnsi="Wingdings"/>
      </w:rPr>
    </w:lvl>
    <w:lvl w:ilvl="7">
      <w:start w:val="1"/>
      <w:numFmt w:val="bullet"/>
      <w:lvlText w:val="l"/>
      <w:lvlJc w:val="left"/>
      <w:pPr>
        <w:tabs>
          <w:tab w:val="num" w:pos="3969"/>
        </w:tabs>
        <w:ind w:left="3969" w:firstLine="0"/>
      </w:pPr>
      <w:rPr>
        <w:rFonts w:ascii="Wingdings" w:hAnsi="Wingdings"/>
      </w:rPr>
    </w:lvl>
    <w:lvl w:ilvl="8">
      <w:start w:val="1"/>
      <w:numFmt w:val="bullet"/>
      <w:lvlText w:val="l"/>
      <w:lvlJc w:val="left"/>
      <w:pPr>
        <w:tabs>
          <w:tab w:val="num" w:pos="4535"/>
        </w:tabs>
        <w:ind w:left="4535" w:firstLine="0"/>
      </w:pPr>
      <w:rPr>
        <w:rFonts w:ascii="Wingdings" w:hAnsi="Wingdings"/>
      </w:rPr>
    </w:lvl>
  </w:abstractNum>
  <w:abstractNum w:abstractNumId="19">
    <w:nsid w:val="00000014"/>
    <w:multiLevelType w:val="multilevel"/>
    <w:tmpl w:val="00000014"/>
    <w:name w:val="WW8Num28"/>
    <w:lvl w:ilvl="0">
      <w:start w:val="1"/>
      <w:numFmt w:val="lowerLetter"/>
      <w:lvlText w:val="(%1)"/>
      <w:lvlJc w:val="left"/>
      <w:pPr>
        <w:tabs>
          <w:tab w:val="num" w:pos="0"/>
        </w:tabs>
        <w:ind w:left="0" w:firstLine="0"/>
      </w:pPr>
      <w:rPr>
        <w:rFonts w:ascii="Arial" w:eastAsia="SimSun" w:hAnsi="Arial" w:cs="Arial"/>
      </w:rPr>
    </w:lvl>
    <w:lvl w:ilvl="1">
      <w:start w:val="1"/>
      <w:numFmt w:val="lowerRoman"/>
      <w:lvlText w:val="(%2)"/>
      <w:lvlJc w:val="left"/>
      <w:pPr>
        <w:tabs>
          <w:tab w:val="num" w:pos="567"/>
        </w:tabs>
        <w:ind w:left="567" w:firstLine="0"/>
      </w:pPr>
      <w:rPr>
        <w:rFonts w:ascii="Arial" w:eastAsia="SimSun" w:hAnsi="Arial" w:cs="Arial"/>
      </w:rPr>
    </w:lvl>
    <w:lvl w:ilvl="2">
      <w:start w:val="1"/>
      <w:numFmt w:val="lowerRoman"/>
      <w:lvlText w:val="(%3)"/>
      <w:lvlJc w:val="left"/>
      <w:pPr>
        <w:tabs>
          <w:tab w:val="num" w:pos="1134"/>
        </w:tabs>
        <w:ind w:left="1134" w:firstLine="0"/>
      </w:pPr>
      <w:rPr>
        <w:rFonts w:cs="Times New Roman"/>
      </w:rPr>
    </w:lvl>
    <w:lvl w:ilvl="3">
      <w:start w:val="1"/>
      <w:numFmt w:val="bullet"/>
      <w:lvlText w:val="l"/>
      <w:lvlJc w:val="left"/>
      <w:pPr>
        <w:tabs>
          <w:tab w:val="num" w:pos="1701"/>
        </w:tabs>
        <w:ind w:left="1701" w:firstLine="0"/>
      </w:pPr>
      <w:rPr>
        <w:rFonts w:ascii="Wingdings" w:hAnsi="Wingdings"/>
      </w:rPr>
    </w:lvl>
    <w:lvl w:ilvl="4">
      <w:start w:val="1"/>
      <w:numFmt w:val="bullet"/>
      <w:lvlText w:val="l"/>
      <w:lvlJc w:val="left"/>
      <w:pPr>
        <w:tabs>
          <w:tab w:val="num" w:pos="2268"/>
        </w:tabs>
        <w:ind w:left="2268" w:firstLine="0"/>
      </w:pPr>
      <w:rPr>
        <w:rFonts w:ascii="Wingdings" w:hAnsi="Wingdings"/>
      </w:rPr>
    </w:lvl>
    <w:lvl w:ilvl="5">
      <w:start w:val="1"/>
      <w:numFmt w:val="bullet"/>
      <w:lvlText w:val="l"/>
      <w:lvlJc w:val="left"/>
      <w:pPr>
        <w:tabs>
          <w:tab w:val="num" w:pos="2835"/>
        </w:tabs>
        <w:ind w:left="2835" w:firstLine="0"/>
      </w:pPr>
      <w:rPr>
        <w:rFonts w:ascii="Wingdings" w:hAnsi="Wingdings"/>
      </w:rPr>
    </w:lvl>
    <w:lvl w:ilvl="6">
      <w:start w:val="1"/>
      <w:numFmt w:val="bullet"/>
      <w:lvlText w:val="l"/>
      <w:lvlJc w:val="left"/>
      <w:pPr>
        <w:tabs>
          <w:tab w:val="num" w:pos="3402"/>
        </w:tabs>
        <w:ind w:left="3402" w:firstLine="0"/>
      </w:pPr>
      <w:rPr>
        <w:rFonts w:ascii="Wingdings" w:hAnsi="Wingdings"/>
      </w:rPr>
    </w:lvl>
    <w:lvl w:ilvl="7">
      <w:start w:val="1"/>
      <w:numFmt w:val="bullet"/>
      <w:lvlText w:val="l"/>
      <w:lvlJc w:val="left"/>
      <w:pPr>
        <w:tabs>
          <w:tab w:val="num" w:pos="3969"/>
        </w:tabs>
        <w:ind w:left="3969" w:firstLine="0"/>
      </w:pPr>
      <w:rPr>
        <w:rFonts w:ascii="Wingdings" w:hAnsi="Wingdings"/>
      </w:rPr>
    </w:lvl>
    <w:lvl w:ilvl="8">
      <w:start w:val="1"/>
      <w:numFmt w:val="bullet"/>
      <w:lvlText w:val="l"/>
      <w:lvlJc w:val="left"/>
      <w:pPr>
        <w:tabs>
          <w:tab w:val="num" w:pos="4535"/>
        </w:tabs>
        <w:ind w:left="4535" w:firstLine="0"/>
      </w:pPr>
      <w:rPr>
        <w:rFonts w:ascii="Wingdings" w:hAnsi="Wingdings"/>
      </w:rPr>
    </w:lvl>
  </w:abstractNum>
  <w:abstractNum w:abstractNumId="20">
    <w:nsid w:val="00000015"/>
    <w:multiLevelType w:val="singleLevel"/>
    <w:tmpl w:val="00000015"/>
    <w:name w:val="WW8Num29"/>
    <w:lvl w:ilvl="0">
      <w:start w:val="1"/>
      <w:numFmt w:val="bullet"/>
      <w:lvlText w:val=""/>
      <w:lvlJc w:val="left"/>
      <w:pPr>
        <w:tabs>
          <w:tab w:val="num" w:pos="360"/>
        </w:tabs>
        <w:ind w:left="360" w:hanging="360"/>
      </w:pPr>
      <w:rPr>
        <w:rFonts w:ascii="Wingdings" w:hAnsi="Wingdings"/>
      </w:rPr>
    </w:lvl>
  </w:abstractNum>
  <w:abstractNum w:abstractNumId="21">
    <w:nsid w:val="00000016"/>
    <w:multiLevelType w:val="multilevel"/>
    <w:tmpl w:val="00000016"/>
    <w:name w:val="WW8Num30"/>
    <w:lvl w:ilvl="0">
      <w:start w:val="1"/>
      <w:numFmt w:val="lowerLetter"/>
      <w:lvlText w:val="(%1)"/>
      <w:lvlJc w:val="left"/>
      <w:pPr>
        <w:tabs>
          <w:tab w:val="num" w:pos="567"/>
        </w:tabs>
        <w:ind w:left="567" w:firstLine="0"/>
      </w:pPr>
      <w:rPr>
        <w:rFonts w:ascii="Arial" w:eastAsia="SimSun" w:hAnsi="Arial" w:cs="Arial"/>
      </w:rPr>
    </w:lvl>
    <w:lvl w:ilvl="1">
      <w:start w:val="1"/>
      <w:numFmt w:val="lowerRoman"/>
      <w:lvlText w:val="(%2)"/>
      <w:lvlJc w:val="left"/>
      <w:pPr>
        <w:tabs>
          <w:tab w:val="num" w:pos="1134"/>
        </w:tabs>
        <w:ind w:left="1134" w:firstLine="0"/>
      </w:pPr>
      <w:rPr>
        <w:rFonts w:ascii="Arial" w:eastAsia="SimSun" w:hAnsi="Arial" w:cs="Arial"/>
      </w:rPr>
    </w:lvl>
    <w:lvl w:ilvl="2">
      <w:start w:val="1"/>
      <w:numFmt w:val="lowerRoman"/>
      <w:lvlText w:val="(%3)"/>
      <w:lvlJc w:val="left"/>
      <w:pPr>
        <w:tabs>
          <w:tab w:val="num" w:pos="1701"/>
        </w:tabs>
        <w:ind w:left="1701" w:firstLine="0"/>
      </w:pPr>
      <w:rPr>
        <w:rFonts w:cs="Times New Roman"/>
      </w:rPr>
    </w:lvl>
    <w:lvl w:ilvl="3">
      <w:start w:val="1"/>
      <w:numFmt w:val="bullet"/>
      <w:lvlText w:val="l"/>
      <w:lvlJc w:val="left"/>
      <w:pPr>
        <w:tabs>
          <w:tab w:val="num" w:pos="2268"/>
        </w:tabs>
        <w:ind w:left="2268" w:firstLine="0"/>
      </w:pPr>
      <w:rPr>
        <w:rFonts w:ascii="Wingdings" w:hAnsi="Wingdings"/>
      </w:rPr>
    </w:lvl>
    <w:lvl w:ilvl="4">
      <w:start w:val="1"/>
      <w:numFmt w:val="bullet"/>
      <w:lvlText w:val="l"/>
      <w:lvlJc w:val="left"/>
      <w:pPr>
        <w:tabs>
          <w:tab w:val="num" w:pos="2835"/>
        </w:tabs>
        <w:ind w:left="2835" w:firstLine="0"/>
      </w:pPr>
      <w:rPr>
        <w:rFonts w:ascii="Wingdings" w:hAnsi="Wingdings"/>
      </w:rPr>
    </w:lvl>
    <w:lvl w:ilvl="5">
      <w:start w:val="1"/>
      <w:numFmt w:val="bullet"/>
      <w:lvlText w:val="l"/>
      <w:lvlJc w:val="left"/>
      <w:pPr>
        <w:tabs>
          <w:tab w:val="num" w:pos="3402"/>
        </w:tabs>
        <w:ind w:left="3402" w:firstLine="0"/>
      </w:pPr>
      <w:rPr>
        <w:rFonts w:ascii="Wingdings" w:hAnsi="Wingdings"/>
      </w:rPr>
    </w:lvl>
    <w:lvl w:ilvl="6">
      <w:start w:val="1"/>
      <w:numFmt w:val="bullet"/>
      <w:lvlText w:val="l"/>
      <w:lvlJc w:val="left"/>
      <w:pPr>
        <w:tabs>
          <w:tab w:val="num" w:pos="3969"/>
        </w:tabs>
        <w:ind w:left="3969" w:firstLine="0"/>
      </w:pPr>
      <w:rPr>
        <w:rFonts w:ascii="Wingdings" w:hAnsi="Wingdings"/>
      </w:rPr>
    </w:lvl>
    <w:lvl w:ilvl="7">
      <w:start w:val="1"/>
      <w:numFmt w:val="bullet"/>
      <w:lvlText w:val="l"/>
      <w:lvlJc w:val="left"/>
      <w:pPr>
        <w:tabs>
          <w:tab w:val="num" w:pos="4536"/>
        </w:tabs>
        <w:ind w:left="4536" w:firstLine="0"/>
      </w:pPr>
      <w:rPr>
        <w:rFonts w:ascii="Wingdings" w:hAnsi="Wingdings"/>
      </w:rPr>
    </w:lvl>
    <w:lvl w:ilvl="8">
      <w:start w:val="1"/>
      <w:numFmt w:val="bullet"/>
      <w:lvlText w:val="l"/>
      <w:lvlJc w:val="left"/>
      <w:pPr>
        <w:tabs>
          <w:tab w:val="num" w:pos="5102"/>
        </w:tabs>
        <w:ind w:left="5102" w:firstLine="0"/>
      </w:pPr>
      <w:rPr>
        <w:rFonts w:ascii="Wingdings" w:hAnsi="Wingdings"/>
      </w:rPr>
    </w:lvl>
  </w:abstractNum>
  <w:abstractNum w:abstractNumId="22">
    <w:nsid w:val="00000017"/>
    <w:multiLevelType w:val="multilevel"/>
    <w:tmpl w:val="00000017"/>
    <w:name w:val="WW8Num31"/>
    <w:lvl w:ilvl="0">
      <w:start w:val="1"/>
      <w:numFmt w:val="lowerLetter"/>
      <w:lvlText w:val="(%1)"/>
      <w:lvlJc w:val="left"/>
      <w:pPr>
        <w:tabs>
          <w:tab w:val="num" w:pos="567"/>
        </w:tabs>
        <w:ind w:left="567" w:firstLine="0"/>
      </w:pPr>
      <w:rPr>
        <w:rFonts w:ascii="Arial" w:eastAsia="Times New Roman" w:hAnsi="Arial" w:cs="Arial"/>
      </w:rPr>
    </w:lvl>
    <w:lvl w:ilvl="1">
      <w:start w:val="1"/>
      <w:numFmt w:val="lowerLetter"/>
      <w:lvlText w:val="(%2)"/>
      <w:lvlJc w:val="left"/>
      <w:pPr>
        <w:tabs>
          <w:tab w:val="num" w:pos="1134"/>
        </w:tabs>
        <w:ind w:left="1134" w:firstLine="0"/>
      </w:pPr>
      <w:rPr>
        <w:rFonts w:cs="Times New Roman"/>
      </w:rPr>
    </w:lvl>
    <w:lvl w:ilvl="2">
      <w:start w:val="1"/>
      <w:numFmt w:val="lowerRoman"/>
      <w:lvlText w:val="(%3)"/>
      <w:lvlJc w:val="left"/>
      <w:pPr>
        <w:tabs>
          <w:tab w:val="num" w:pos="1701"/>
        </w:tabs>
        <w:ind w:left="1701" w:firstLine="0"/>
      </w:pPr>
      <w:rPr>
        <w:rFonts w:cs="Times New Roman"/>
      </w:rPr>
    </w:lvl>
    <w:lvl w:ilvl="3">
      <w:start w:val="1"/>
      <w:numFmt w:val="bullet"/>
      <w:lvlText w:val="l"/>
      <w:lvlJc w:val="left"/>
      <w:pPr>
        <w:tabs>
          <w:tab w:val="num" w:pos="2268"/>
        </w:tabs>
        <w:ind w:left="2268" w:firstLine="0"/>
      </w:pPr>
      <w:rPr>
        <w:rFonts w:ascii="Wingdings" w:hAnsi="Wingdings"/>
      </w:rPr>
    </w:lvl>
    <w:lvl w:ilvl="4">
      <w:start w:val="1"/>
      <w:numFmt w:val="bullet"/>
      <w:lvlText w:val="l"/>
      <w:lvlJc w:val="left"/>
      <w:pPr>
        <w:tabs>
          <w:tab w:val="num" w:pos="2835"/>
        </w:tabs>
        <w:ind w:left="2835" w:firstLine="0"/>
      </w:pPr>
      <w:rPr>
        <w:rFonts w:ascii="Wingdings" w:hAnsi="Wingdings"/>
      </w:rPr>
    </w:lvl>
    <w:lvl w:ilvl="5">
      <w:start w:val="1"/>
      <w:numFmt w:val="bullet"/>
      <w:lvlText w:val="l"/>
      <w:lvlJc w:val="left"/>
      <w:pPr>
        <w:tabs>
          <w:tab w:val="num" w:pos="3402"/>
        </w:tabs>
        <w:ind w:left="3402" w:firstLine="0"/>
      </w:pPr>
      <w:rPr>
        <w:rFonts w:ascii="Wingdings" w:hAnsi="Wingdings"/>
      </w:rPr>
    </w:lvl>
    <w:lvl w:ilvl="6">
      <w:start w:val="1"/>
      <w:numFmt w:val="bullet"/>
      <w:lvlText w:val="l"/>
      <w:lvlJc w:val="left"/>
      <w:pPr>
        <w:tabs>
          <w:tab w:val="num" w:pos="3969"/>
        </w:tabs>
        <w:ind w:left="3969" w:firstLine="0"/>
      </w:pPr>
      <w:rPr>
        <w:rFonts w:ascii="Wingdings" w:hAnsi="Wingdings"/>
      </w:rPr>
    </w:lvl>
    <w:lvl w:ilvl="7">
      <w:start w:val="1"/>
      <w:numFmt w:val="bullet"/>
      <w:lvlText w:val="l"/>
      <w:lvlJc w:val="left"/>
      <w:pPr>
        <w:tabs>
          <w:tab w:val="num" w:pos="4536"/>
        </w:tabs>
        <w:ind w:left="4536" w:firstLine="0"/>
      </w:pPr>
      <w:rPr>
        <w:rFonts w:ascii="Wingdings" w:hAnsi="Wingdings"/>
      </w:rPr>
    </w:lvl>
    <w:lvl w:ilvl="8">
      <w:start w:val="1"/>
      <w:numFmt w:val="bullet"/>
      <w:lvlText w:val="l"/>
      <w:lvlJc w:val="left"/>
      <w:pPr>
        <w:tabs>
          <w:tab w:val="num" w:pos="5102"/>
        </w:tabs>
        <w:ind w:left="5102" w:firstLine="0"/>
      </w:pPr>
      <w:rPr>
        <w:rFonts w:ascii="Wingdings" w:hAnsi="Wingdings"/>
      </w:rPr>
    </w:lvl>
  </w:abstractNum>
  <w:abstractNum w:abstractNumId="23">
    <w:nsid w:val="00000018"/>
    <w:multiLevelType w:val="singleLevel"/>
    <w:tmpl w:val="00000018"/>
    <w:name w:val="WW8Num32"/>
    <w:lvl w:ilvl="0">
      <w:numFmt w:val="bullet"/>
      <w:lvlText w:val="-"/>
      <w:lvlJc w:val="left"/>
      <w:pPr>
        <w:tabs>
          <w:tab w:val="num" w:pos="720"/>
        </w:tabs>
        <w:ind w:left="720" w:hanging="360"/>
      </w:pPr>
      <w:rPr>
        <w:rFonts w:ascii="Arial" w:hAnsi="Arial"/>
      </w:rPr>
    </w:lvl>
  </w:abstractNum>
  <w:abstractNum w:abstractNumId="24">
    <w:nsid w:val="00000019"/>
    <w:multiLevelType w:val="singleLevel"/>
    <w:tmpl w:val="00000019"/>
    <w:name w:val="WW8Num33"/>
    <w:lvl w:ilvl="0">
      <w:start w:val="1"/>
      <w:numFmt w:val="lowerLetter"/>
      <w:lvlText w:val="(%1)"/>
      <w:lvlJc w:val="left"/>
      <w:pPr>
        <w:tabs>
          <w:tab w:val="num" w:pos="1260"/>
        </w:tabs>
        <w:ind w:left="1260" w:hanging="360"/>
      </w:pPr>
      <w:rPr>
        <w:rFonts w:ascii="Arial" w:eastAsia="SimSun" w:hAnsi="Arial" w:cs="Arial"/>
      </w:rPr>
    </w:lvl>
  </w:abstractNum>
  <w:abstractNum w:abstractNumId="25">
    <w:nsid w:val="0000001A"/>
    <w:multiLevelType w:val="multilevel"/>
    <w:tmpl w:val="0000001A"/>
    <w:name w:val="WW8Num34"/>
    <w:lvl w:ilvl="0">
      <w:start w:val="1"/>
      <w:numFmt w:val="lowerLetter"/>
      <w:lvlText w:val="(%1)"/>
      <w:lvlJc w:val="left"/>
      <w:pPr>
        <w:tabs>
          <w:tab w:val="num" w:pos="567"/>
        </w:tabs>
        <w:ind w:left="567" w:firstLine="0"/>
      </w:pPr>
      <w:rPr>
        <w:rFonts w:ascii="Arial" w:eastAsia="Times New Roman" w:hAnsi="Arial" w:cs="Arial"/>
      </w:rPr>
    </w:lvl>
    <w:lvl w:ilvl="1">
      <w:start w:val="1"/>
      <w:numFmt w:val="lowerLetter"/>
      <w:lvlText w:val="(%2)"/>
      <w:lvlJc w:val="left"/>
      <w:pPr>
        <w:tabs>
          <w:tab w:val="num" w:pos="1134"/>
        </w:tabs>
        <w:ind w:left="1134" w:firstLine="0"/>
      </w:pPr>
      <w:rPr>
        <w:rFonts w:cs="Times New Roman"/>
      </w:rPr>
    </w:lvl>
    <w:lvl w:ilvl="2">
      <w:start w:val="1"/>
      <w:numFmt w:val="lowerRoman"/>
      <w:lvlText w:val="(%3)"/>
      <w:lvlJc w:val="left"/>
      <w:pPr>
        <w:tabs>
          <w:tab w:val="num" w:pos="1701"/>
        </w:tabs>
        <w:ind w:left="1701" w:firstLine="0"/>
      </w:pPr>
      <w:rPr>
        <w:rFonts w:cs="Times New Roman"/>
      </w:rPr>
    </w:lvl>
    <w:lvl w:ilvl="3">
      <w:start w:val="1"/>
      <w:numFmt w:val="bullet"/>
      <w:lvlText w:val="l"/>
      <w:lvlJc w:val="left"/>
      <w:pPr>
        <w:tabs>
          <w:tab w:val="num" w:pos="2268"/>
        </w:tabs>
        <w:ind w:left="2268" w:firstLine="0"/>
      </w:pPr>
      <w:rPr>
        <w:rFonts w:ascii="Wingdings" w:hAnsi="Wingdings"/>
      </w:rPr>
    </w:lvl>
    <w:lvl w:ilvl="4">
      <w:start w:val="1"/>
      <w:numFmt w:val="bullet"/>
      <w:lvlText w:val="l"/>
      <w:lvlJc w:val="left"/>
      <w:pPr>
        <w:tabs>
          <w:tab w:val="num" w:pos="2835"/>
        </w:tabs>
        <w:ind w:left="2835" w:firstLine="0"/>
      </w:pPr>
      <w:rPr>
        <w:rFonts w:ascii="Wingdings" w:hAnsi="Wingdings"/>
      </w:rPr>
    </w:lvl>
    <w:lvl w:ilvl="5">
      <w:start w:val="1"/>
      <w:numFmt w:val="bullet"/>
      <w:lvlText w:val="l"/>
      <w:lvlJc w:val="left"/>
      <w:pPr>
        <w:tabs>
          <w:tab w:val="num" w:pos="3402"/>
        </w:tabs>
        <w:ind w:left="3402" w:firstLine="0"/>
      </w:pPr>
      <w:rPr>
        <w:rFonts w:ascii="Wingdings" w:hAnsi="Wingdings"/>
      </w:rPr>
    </w:lvl>
    <w:lvl w:ilvl="6">
      <w:start w:val="1"/>
      <w:numFmt w:val="bullet"/>
      <w:lvlText w:val="l"/>
      <w:lvlJc w:val="left"/>
      <w:pPr>
        <w:tabs>
          <w:tab w:val="num" w:pos="3969"/>
        </w:tabs>
        <w:ind w:left="3969" w:firstLine="0"/>
      </w:pPr>
      <w:rPr>
        <w:rFonts w:ascii="Wingdings" w:hAnsi="Wingdings"/>
      </w:rPr>
    </w:lvl>
    <w:lvl w:ilvl="7">
      <w:start w:val="1"/>
      <w:numFmt w:val="bullet"/>
      <w:lvlText w:val="l"/>
      <w:lvlJc w:val="left"/>
      <w:pPr>
        <w:tabs>
          <w:tab w:val="num" w:pos="4536"/>
        </w:tabs>
        <w:ind w:left="4536" w:firstLine="0"/>
      </w:pPr>
      <w:rPr>
        <w:rFonts w:ascii="Wingdings" w:hAnsi="Wingdings"/>
      </w:rPr>
    </w:lvl>
    <w:lvl w:ilvl="8">
      <w:start w:val="1"/>
      <w:numFmt w:val="bullet"/>
      <w:lvlText w:val="l"/>
      <w:lvlJc w:val="left"/>
      <w:pPr>
        <w:tabs>
          <w:tab w:val="num" w:pos="5102"/>
        </w:tabs>
        <w:ind w:left="5102" w:firstLine="0"/>
      </w:pPr>
      <w:rPr>
        <w:rFonts w:ascii="Wingdings" w:hAnsi="Wingdings"/>
      </w:rPr>
    </w:lvl>
  </w:abstractNum>
  <w:abstractNum w:abstractNumId="26">
    <w:nsid w:val="0000001B"/>
    <w:multiLevelType w:val="singleLevel"/>
    <w:tmpl w:val="0000001B"/>
    <w:name w:val="WW8Num37"/>
    <w:lvl w:ilvl="0">
      <w:start w:val="1"/>
      <w:numFmt w:val="decimal"/>
      <w:lvlText w:val="%1."/>
      <w:lvlJc w:val="left"/>
      <w:pPr>
        <w:tabs>
          <w:tab w:val="num" w:pos="720"/>
        </w:tabs>
        <w:ind w:left="720" w:hanging="360"/>
      </w:pPr>
      <w:rPr>
        <w:rFonts w:eastAsia="Times New Roman" w:cs="Arial"/>
      </w:rPr>
    </w:lvl>
  </w:abstractNum>
  <w:abstractNum w:abstractNumId="27">
    <w:nsid w:val="0000001C"/>
    <w:multiLevelType w:val="singleLevel"/>
    <w:tmpl w:val="0000001C"/>
    <w:name w:val="WW8Num38"/>
    <w:lvl w:ilvl="0">
      <w:numFmt w:val="bullet"/>
      <w:lvlText w:val="-"/>
      <w:lvlJc w:val="left"/>
      <w:pPr>
        <w:tabs>
          <w:tab w:val="num" w:pos="720"/>
        </w:tabs>
        <w:ind w:left="720" w:hanging="360"/>
      </w:pPr>
      <w:rPr>
        <w:rFonts w:ascii="Arial" w:hAnsi="Arial"/>
      </w:rPr>
    </w:lvl>
  </w:abstractNum>
  <w:abstractNum w:abstractNumId="28">
    <w:nsid w:val="0000001D"/>
    <w:multiLevelType w:val="multilevel"/>
    <w:tmpl w:val="0000001D"/>
    <w:name w:val="WW8Num39"/>
    <w:lvl w:ilvl="0">
      <w:start w:val="1"/>
      <w:numFmt w:val="lowerRoman"/>
      <w:lvlText w:val="(%1)"/>
      <w:lvlJc w:val="left"/>
      <w:pPr>
        <w:tabs>
          <w:tab w:val="num" w:pos="0"/>
        </w:tabs>
        <w:ind w:left="0" w:firstLine="0"/>
      </w:pPr>
      <w:rPr>
        <w:rFonts w:ascii="Arial" w:eastAsia="Times New Roman" w:hAnsi="Arial" w:cs="Arial"/>
      </w:rPr>
    </w:lvl>
    <w:lvl w:ilvl="1">
      <w:start w:val="1"/>
      <w:numFmt w:val="lowerRoman"/>
      <w:lvlText w:val="(%2)"/>
      <w:lvlJc w:val="left"/>
      <w:pPr>
        <w:tabs>
          <w:tab w:val="num" w:pos="567"/>
        </w:tabs>
        <w:ind w:left="567" w:firstLine="0"/>
      </w:pPr>
      <w:rPr>
        <w:rFonts w:ascii="Arial" w:eastAsia="SimSun" w:hAnsi="Arial" w:cs="Arial"/>
      </w:rPr>
    </w:lvl>
    <w:lvl w:ilvl="2">
      <w:start w:val="1"/>
      <w:numFmt w:val="lowerRoman"/>
      <w:lvlText w:val="(%3)"/>
      <w:lvlJc w:val="left"/>
      <w:pPr>
        <w:tabs>
          <w:tab w:val="num" w:pos="1134"/>
        </w:tabs>
        <w:ind w:left="1134" w:firstLine="0"/>
      </w:pPr>
      <w:rPr>
        <w:rFonts w:cs="Times New Roman"/>
      </w:rPr>
    </w:lvl>
    <w:lvl w:ilvl="3">
      <w:start w:val="1"/>
      <w:numFmt w:val="bullet"/>
      <w:lvlText w:val="l"/>
      <w:lvlJc w:val="left"/>
      <w:pPr>
        <w:tabs>
          <w:tab w:val="num" w:pos="1701"/>
        </w:tabs>
        <w:ind w:left="1701" w:firstLine="0"/>
      </w:pPr>
      <w:rPr>
        <w:rFonts w:ascii="Wingdings" w:hAnsi="Wingdings"/>
      </w:rPr>
    </w:lvl>
    <w:lvl w:ilvl="4">
      <w:start w:val="1"/>
      <w:numFmt w:val="bullet"/>
      <w:lvlText w:val="l"/>
      <w:lvlJc w:val="left"/>
      <w:pPr>
        <w:tabs>
          <w:tab w:val="num" w:pos="2268"/>
        </w:tabs>
        <w:ind w:left="2268" w:firstLine="0"/>
      </w:pPr>
      <w:rPr>
        <w:rFonts w:ascii="Wingdings" w:hAnsi="Wingdings"/>
      </w:rPr>
    </w:lvl>
    <w:lvl w:ilvl="5">
      <w:start w:val="1"/>
      <w:numFmt w:val="bullet"/>
      <w:lvlText w:val="l"/>
      <w:lvlJc w:val="left"/>
      <w:pPr>
        <w:tabs>
          <w:tab w:val="num" w:pos="2835"/>
        </w:tabs>
        <w:ind w:left="2835" w:firstLine="0"/>
      </w:pPr>
      <w:rPr>
        <w:rFonts w:ascii="Wingdings" w:hAnsi="Wingdings"/>
      </w:rPr>
    </w:lvl>
    <w:lvl w:ilvl="6">
      <w:start w:val="1"/>
      <w:numFmt w:val="bullet"/>
      <w:lvlText w:val="l"/>
      <w:lvlJc w:val="left"/>
      <w:pPr>
        <w:tabs>
          <w:tab w:val="num" w:pos="3402"/>
        </w:tabs>
        <w:ind w:left="3402" w:firstLine="0"/>
      </w:pPr>
      <w:rPr>
        <w:rFonts w:ascii="Wingdings" w:hAnsi="Wingdings"/>
      </w:rPr>
    </w:lvl>
    <w:lvl w:ilvl="7">
      <w:start w:val="1"/>
      <w:numFmt w:val="bullet"/>
      <w:lvlText w:val="l"/>
      <w:lvlJc w:val="left"/>
      <w:pPr>
        <w:tabs>
          <w:tab w:val="num" w:pos="3969"/>
        </w:tabs>
        <w:ind w:left="3969" w:firstLine="0"/>
      </w:pPr>
      <w:rPr>
        <w:rFonts w:ascii="Wingdings" w:hAnsi="Wingdings"/>
      </w:rPr>
    </w:lvl>
    <w:lvl w:ilvl="8">
      <w:start w:val="1"/>
      <w:numFmt w:val="bullet"/>
      <w:lvlText w:val="l"/>
      <w:lvlJc w:val="left"/>
      <w:pPr>
        <w:tabs>
          <w:tab w:val="num" w:pos="4535"/>
        </w:tabs>
        <w:ind w:left="4535" w:firstLine="0"/>
      </w:pPr>
      <w:rPr>
        <w:rFonts w:ascii="Wingdings" w:hAnsi="Wingdings"/>
      </w:rPr>
    </w:lvl>
  </w:abstractNum>
  <w:abstractNum w:abstractNumId="29">
    <w:nsid w:val="0000001E"/>
    <w:multiLevelType w:val="singleLevel"/>
    <w:tmpl w:val="0000001E"/>
    <w:name w:val="WW8Num40"/>
    <w:lvl w:ilvl="0">
      <w:start w:val="1"/>
      <w:numFmt w:val="lowerRoman"/>
      <w:lvlText w:val="(%1)"/>
      <w:lvlJc w:val="left"/>
      <w:pPr>
        <w:tabs>
          <w:tab w:val="num" w:pos="1890"/>
        </w:tabs>
        <w:ind w:left="1890" w:hanging="360"/>
      </w:pPr>
      <w:rPr>
        <w:rFonts w:cs="Times New Roman"/>
      </w:rPr>
    </w:lvl>
  </w:abstractNum>
  <w:abstractNum w:abstractNumId="30">
    <w:nsid w:val="0000001F"/>
    <w:multiLevelType w:val="singleLevel"/>
    <w:tmpl w:val="0000001F"/>
    <w:name w:val="WW8Num41"/>
    <w:lvl w:ilvl="0">
      <w:start w:val="1"/>
      <w:numFmt w:val="decimal"/>
      <w:lvlText w:val="%1."/>
      <w:lvlJc w:val="left"/>
      <w:pPr>
        <w:tabs>
          <w:tab w:val="num" w:pos="720"/>
        </w:tabs>
        <w:ind w:left="720" w:hanging="360"/>
      </w:pPr>
      <w:rPr>
        <w:rFonts w:cs="Times New Roman"/>
      </w:rPr>
    </w:lvl>
  </w:abstractNum>
  <w:abstractNum w:abstractNumId="31">
    <w:nsid w:val="00000020"/>
    <w:multiLevelType w:val="multilevel"/>
    <w:tmpl w:val="00000020"/>
    <w:lvl w:ilvl="0">
      <w:start w:val="1"/>
      <w:numFmt w:val="decimal"/>
      <w:pStyle w:val="ONUME"/>
      <w:lvlText w:val="%1."/>
      <w:lvlJc w:val="left"/>
      <w:pPr>
        <w:tabs>
          <w:tab w:val="num" w:pos="0"/>
        </w:tabs>
        <w:ind w:left="0" w:firstLine="0"/>
      </w:pPr>
      <w:rPr>
        <w:rFonts w:cs="Times New Roman"/>
      </w:rPr>
    </w:lvl>
    <w:lvl w:ilvl="1">
      <w:start w:val="1"/>
      <w:numFmt w:val="lowerLetter"/>
      <w:lvlText w:val="(%2)"/>
      <w:lvlJc w:val="left"/>
      <w:pPr>
        <w:tabs>
          <w:tab w:val="num" w:pos="567"/>
        </w:tabs>
        <w:ind w:left="567" w:firstLine="0"/>
      </w:pPr>
      <w:rPr>
        <w:rFonts w:cs="Times New Roman"/>
        <w:i w:val="0"/>
      </w:rPr>
    </w:lvl>
    <w:lvl w:ilvl="2">
      <w:start w:val="1"/>
      <w:numFmt w:val="lowerRoman"/>
      <w:lvlText w:val="(%3)"/>
      <w:lvlJc w:val="left"/>
      <w:pPr>
        <w:tabs>
          <w:tab w:val="num" w:pos="1134"/>
        </w:tabs>
        <w:ind w:left="1134" w:firstLine="0"/>
      </w:pPr>
      <w:rPr>
        <w:rFonts w:cs="Times New Roman"/>
      </w:rPr>
    </w:lvl>
    <w:lvl w:ilvl="3">
      <w:start w:val="1"/>
      <w:numFmt w:val="bullet"/>
      <w:lvlText w:val="l"/>
      <w:lvlJc w:val="left"/>
      <w:pPr>
        <w:tabs>
          <w:tab w:val="num" w:pos="1701"/>
        </w:tabs>
        <w:ind w:left="1701" w:firstLine="0"/>
      </w:pPr>
      <w:rPr>
        <w:rFonts w:ascii="Wingdings" w:hAnsi="Wingdings"/>
      </w:rPr>
    </w:lvl>
    <w:lvl w:ilvl="4">
      <w:start w:val="1"/>
      <w:numFmt w:val="bullet"/>
      <w:lvlText w:val="l"/>
      <w:lvlJc w:val="left"/>
      <w:pPr>
        <w:tabs>
          <w:tab w:val="num" w:pos="2268"/>
        </w:tabs>
        <w:ind w:left="2268" w:firstLine="0"/>
      </w:pPr>
      <w:rPr>
        <w:rFonts w:ascii="Wingdings" w:hAnsi="Wingdings"/>
      </w:rPr>
    </w:lvl>
    <w:lvl w:ilvl="5">
      <w:start w:val="1"/>
      <w:numFmt w:val="bullet"/>
      <w:lvlText w:val="l"/>
      <w:lvlJc w:val="left"/>
      <w:pPr>
        <w:tabs>
          <w:tab w:val="num" w:pos="2835"/>
        </w:tabs>
        <w:ind w:left="2835" w:firstLine="0"/>
      </w:pPr>
      <w:rPr>
        <w:rFonts w:ascii="Wingdings" w:hAnsi="Wingdings"/>
      </w:rPr>
    </w:lvl>
    <w:lvl w:ilvl="6">
      <w:start w:val="1"/>
      <w:numFmt w:val="bullet"/>
      <w:lvlText w:val="l"/>
      <w:lvlJc w:val="left"/>
      <w:pPr>
        <w:tabs>
          <w:tab w:val="num" w:pos="3402"/>
        </w:tabs>
        <w:ind w:left="3402" w:firstLine="0"/>
      </w:pPr>
      <w:rPr>
        <w:rFonts w:ascii="Wingdings" w:hAnsi="Wingdings"/>
      </w:rPr>
    </w:lvl>
    <w:lvl w:ilvl="7">
      <w:start w:val="1"/>
      <w:numFmt w:val="bullet"/>
      <w:lvlText w:val="l"/>
      <w:lvlJc w:val="left"/>
      <w:pPr>
        <w:tabs>
          <w:tab w:val="num" w:pos="3969"/>
        </w:tabs>
        <w:ind w:left="3969" w:firstLine="0"/>
      </w:pPr>
      <w:rPr>
        <w:rFonts w:ascii="Wingdings" w:hAnsi="Wingdings"/>
      </w:rPr>
    </w:lvl>
    <w:lvl w:ilvl="8">
      <w:start w:val="1"/>
      <w:numFmt w:val="bullet"/>
      <w:lvlText w:val="l"/>
      <w:lvlJc w:val="left"/>
      <w:pPr>
        <w:tabs>
          <w:tab w:val="num" w:pos="4535"/>
        </w:tabs>
        <w:ind w:left="4535" w:firstLine="0"/>
      </w:pPr>
      <w:rPr>
        <w:rFonts w:ascii="Wingdings" w:hAnsi="Wingdings"/>
      </w:rPr>
    </w:lvl>
  </w:abstractNum>
  <w:abstractNum w:abstractNumId="32">
    <w:nsid w:val="00000021"/>
    <w:multiLevelType w:val="multilevel"/>
    <w:tmpl w:val="00000021"/>
    <w:lvl w:ilvl="0">
      <w:start w:val="1"/>
      <w:numFmt w:val="decimal"/>
      <w:lvlText w:val="%1."/>
      <w:lvlJc w:val="left"/>
      <w:pPr>
        <w:tabs>
          <w:tab w:val="num" w:pos="0"/>
        </w:tabs>
        <w:ind w:left="0" w:firstLine="0"/>
      </w:pPr>
      <w:rPr>
        <w:rFonts w:cs="Times New Roman"/>
      </w:rPr>
    </w:lvl>
    <w:lvl w:ilvl="1">
      <w:start w:val="1"/>
      <w:numFmt w:val="lowerLetter"/>
      <w:lvlText w:val="(%2)"/>
      <w:lvlJc w:val="left"/>
      <w:pPr>
        <w:tabs>
          <w:tab w:val="num" w:pos="567"/>
        </w:tabs>
        <w:ind w:left="567" w:firstLine="0"/>
      </w:pPr>
      <w:rPr>
        <w:rFonts w:cs="Times New Roman"/>
        <w:i w:val="0"/>
      </w:rPr>
    </w:lvl>
    <w:lvl w:ilvl="2">
      <w:start w:val="1"/>
      <w:numFmt w:val="lowerRoman"/>
      <w:lvlText w:val="(%3)"/>
      <w:lvlJc w:val="left"/>
      <w:pPr>
        <w:tabs>
          <w:tab w:val="num" w:pos="1134"/>
        </w:tabs>
        <w:ind w:left="1134" w:firstLine="0"/>
      </w:pPr>
      <w:rPr>
        <w:rFonts w:cs="Times New Roman"/>
      </w:rPr>
    </w:lvl>
    <w:lvl w:ilvl="3">
      <w:start w:val="1"/>
      <w:numFmt w:val="bullet"/>
      <w:lvlText w:val="l"/>
      <w:lvlJc w:val="left"/>
      <w:pPr>
        <w:tabs>
          <w:tab w:val="num" w:pos="1701"/>
        </w:tabs>
        <w:ind w:left="1701" w:firstLine="0"/>
      </w:pPr>
      <w:rPr>
        <w:rFonts w:ascii="Wingdings" w:hAnsi="Wingdings"/>
      </w:rPr>
    </w:lvl>
    <w:lvl w:ilvl="4">
      <w:start w:val="1"/>
      <w:numFmt w:val="bullet"/>
      <w:lvlText w:val="l"/>
      <w:lvlJc w:val="left"/>
      <w:pPr>
        <w:tabs>
          <w:tab w:val="num" w:pos="2268"/>
        </w:tabs>
        <w:ind w:left="2268" w:firstLine="0"/>
      </w:pPr>
      <w:rPr>
        <w:rFonts w:ascii="Wingdings" w:hAnsi="Wingdings"/>
      </w:rPr>
    </w:lvl>
    <w:lvl w:ilvl="5">
      <w:start w:val="1"/>
      <w:numFmt w:val="bullet"/>
      <w:lvlText w:val="l"/>
      <w:lvlJc w:val="left"/>
      <w:pPr>
        <w:tabs>
          <w:tab w:val="num" w:pos="2835"/>
        </w:tabs>
        <w:ind w:left="2835" w:firstLine="0"/>
      </w:pPr>
      <w:rPr>
        <w:rFonts w:ascii="Wingdings" w:hAnsi="Wingdings"/>
      </w:rPr>
    </w:lvl>
    <w:lvl w:ilvl="6">
      <w:start w:val="1"/>
      <w:numFmt w:val="bullet"/>
      <w:lvlText w:val="l"/>
      <w:lvlJc w:val="left"/>
      <w:pPr>
        <w:tabs>
          <w:tab w:val="num" w:pos="3402"/>
        </w:tabs>
        <w:ind w:left="3402" w:firstLine="0"/>
      </w:pPr>
      <w:rPr>
        <w:rFonts w:ascii="Wingdings" w:hAnsi="Wingdings"/>
      </w:rPr>
    </w:lvl>
    <w:lvl w:ilvl="7">
      <w:start w:val="1"/>
      <w:numFmt w:val="bullet"/>
      <w:lvlText w:val="l"/>
      <w:lvlJc w:val="left"/>
      <w:pPr>
        <w:tabs>
          <w:tab w:val="num" w:pos="3969"/>
        </w:tabs>
        <w:ind w:left="3969" w:firstLine="0"/>
      </w:pPr>
      <w:rPr>
        <w:rFonts w:ascii="Wingdings" w:hAnsi="Wingdings"/>
      </w:rPr>
    </w:lvl>
    <w:lvl w:ilvl="8">
      <w:start w:val="1"/>
      <w:numFmt w:val="bullet"/>
      <w:lvlText w:val="l"/>
      <w:lvlJc w:val="left"/>
      <w:pPr>
        <w:tabs>
          <w:tab w:val="num" w:pos="4535"/>
        </w:tabs>
        <w:ind w:left="4535" w:firstLine="0"/>
      </w:pPr>
      <w:rPr>
        <w:rFonts w:ascii="Wingdings" w:hAnsi="Wingdings"/>
      </w:rPr>
    </w:lvl>
  </w:abstractNum>
  <w:abstractNum w:abstractNumId="33">
    <w:nsid w:val="00000022"/>
    <w:multiLevelType w:val="multilevel"/>
    <w:tmpl w:val="00000022"/>
    <w:lvl w:ilvl="0">
      <w:start w:val="1"/>
      <w:numFmt w:val="lowerLetter"/>
      <w:lvlText w:val="(%1)"/>
      <w:lvlJc w:val="left"/>
      <w:pPr>
        <w:tabs>
          <w:tab w:val="num" w:pos="567"/>
        </w:tabs>
        <w:ind w:left="567" w:firstLine="0"/>
      </w:pPr>
      <w:rPr>
        <w:rFonts w:ascii="Arial" w:eastAsia="SimSun" w:hAnsi="Arial" w:cs="Arial"/>
      </w:rPr>
    </w:lvl>
    <w:lvl w:ilvl="1">
      <w:start w:val="1"/>
      <w:numFmt w:val="lowerRoman"/>
      <w:lvlText w:val="(%2)"/>
      <w:lvlJc w:val="left"/>
      <w:pPr>
        <w:tabs>
          <w:tab w:val="num" w:pos="1134"/>
        </w:tabs>
        <w:ind w:left="1134" w:firstLine="0"/>
      </w:pPr>
      <w:rPr>
        <w:rFonts w:ascii="Arial" w:eastAsia="SimSun" w:hAnsi="Arial" w:cs="Arial"/>
      </w:rPr>
    </w:lvl>
    <w:lvl w:ilvl="2">
      <w:start w:val="1"/>
      <w:numFmt w:val="lowerRoman"/>
      <w:lvlText w:val="(%3)"/>
      <w:lvlJc w:val="left"/>
      <w:pPr>
        <w:tabs>
          <w:tab w:val="num" w:pos="1701"/>
        </w:tabs>
        <w:ind w:left="1701" w:firstLine="0"/>
      </w:pPr>
      <w:rPr>
        <w:rFonts w:cs="Times New Roman"/>
      </w:rPr>
    </w:lvl>
    <w:lvl w:ilvl="3">
      <w:start w:val="1"/>
      <w:numFmt w:val="bullet"/>
      <w:lvlText w:val="l"/>
      <w:lvlJc w:val="left"/>
      <w:pPr>
        <w:tabs>
          <w:tab w:val="num" w:pos="2268"/>
        </w:tabs>
        <w:ind w:left="2268" w:firstLine="0"/>
      </w:pPr>
      <w:rPr>
        <w:rFonts w:ascii="Wingdings" w:hAnsi="Wingdings"/>
      </w:rPr>
    </w:lvl>
    <w:lvl w:ilvl="4">
      <w:start w:val="1"/>
      <w:numFmt w:val="bullet"/>
      <w:lvlText w:val="l"/>
      <w:lvlJc w:val="left"/>
      <w:pPr>
        <w:tabs>
          <w:tab w:val="num" w:pos="2835"/>
        </w:tabs>
        <w:ind w:left="2835" w:firstLine="0"/>
      </w:pPr>
      <w:rPr>
        <w:rFonts w:ascii="Wingdings" w:hAnsi="Wingdings"/>
      </w:rPr>
    </w:lvl>
    <w:lvl w:ilvl="5">
      <w:start w:val="1"/>
      <w:numFmt w:val="bullet"/>
      <w:lvlText w:val="l"/>
      <w:lvlJc w:val="left"/>
      <w:pPr>
        <w:tabs>
          <w:tab w:val="num" w:pos="3402"/>
        </w:tabs>
        <w:ind w:left="3402" w:firstLine="0"/>
      </w:pPr>
      <w:rPr>
        <w:rFonts w:ascii="Wingdings" w:hAnsi="Wingdings"/>
      </w:rPr>
    </w:lvl>
    <w:lvl w:ilvl="6">
      <w:start w:val="1"/>
      <w:numFmt w:val="bullet"/>
      <w:lvlText w:val="l"/>
      <w:lvlJc w:val="left"/>
      <w:pPr>
        <w:tabs>
          <w:tab w:val="num" w:pos="3969"/>
        </w:tabs>
        <w:ind w:left="3969" w:firstLine="0"/>
      </w:pPr>
      <w:rPr>
        <w:rFonts w:ascii="Wingdings" w:hAnsi="Wingdings"/>
      </w:rPr>
    </w:lvl>
    <w:lvl w:ilvl="7">
      <w:start w:val="1"/>
      <w:numFmt w:val="bullet"/>
      <w:lvlText w:val="l"/>
      <w:lvlJc w:val="left"/>
      <w:pPr>
        <w:tabs>
          <w:tab w:val="num" w:pos="4536"/>
        </w:tabs>
        <w:ind w:left="4536" w:firstLine="0"/>
      </w:pPr>
      <w:rPr>
        <w:rFonts w:ascii="Wingdings" w:hAnsi="Wingdings"/>
      </w:rPr>
    </w:lvl>
    <w:lvl w:ilvl="8">
      <w:start w:val="1"/>
      <w:numFmt w:val="bullet"/>
      <w:lvlText w:val="l"/>
      <w:lvlJc w:val="left"/>
      <w:pPr>
        <w:tabs>
          <w:tab w:val="num" w:pos="5102"/>
        </w:tabs>
        <w:ind w:left="5102" w:firstLine="0"/>
      </w:pPr>
      <w:rPr>
        <w:rFonts w:ascii="Wingdings" w:hAnsi="Wingdings"/>
      </w:rPr>
    </w:lvl>
  </w:abstractNum>
  <w:abstractNum w:abstractNumId="34">
    <w:nsid w:val="06CD29E3"/>
    <w:multiLevelType w:val="multilevel"/>
    <w:tmpl w:val="5614AF6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i w:val="0"/>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5">
    <w:nsid w:val="177D5000"/>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56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6F"/>
    <w:rsid w:val="000A745B"/>
    <w:rsid w:val="00116F42"/>
    <w:rsid w:val="00135FA4"/>
    <w:rsid w:val="00160B74"/>
    <w:rsid w:val="00171D9C"/>
    <w:rsid w:val="002A73B3"/>
    <w:rsid w:val="003857C1"/>
    <w:rsid w:val="0045066F"/>
    <w:rsid w:val="004531C2"/>
    <w:rsid w:val="0049221E"/>
    <w:rsid w:val="00526A4C"/>
    <w:rsid w:val="005943EA"/>
    <w:rsid w:val="00606C22"/>
    <w:rsid w:val="00641C81"/>
    <w:rsid w:val="007219C1"/>
    <w:rsid w:val="007712F0"/>
    <w:rsid w:val="007C2AA8"/>
    <w:rsid w:val="007F2544"/>
    <w:rsid w:val="00886E1A"/>
    <w:rsid w:val="00A01708"/>
    <w:rsid w:val="00A96001"/>
    <w:rsid w:val="00AF3CE5"/>
    <w:rsid w:val="00B66675"/>
    <w:rsid w:val="00BB72D4"/>
    <w:rsid w:val="00BC2736"/>
    <w:rsid w:val="00C01AD8"/>
    <w:rsid w:val="00C53AE4"/>
    <w:rsid w:val="00CC35E2"/>
    <w:rsid w:val="00D25162"/>
    <w:rsid w:val="00DC6614"/>
    <w:rsid w:val="00DD0C4E"/>
    <w:rsid w:val="00EB22EA"/>
    <w:rsid w:val="00F57806"/>
    <w:rsid w:val="00F57970"/>
    <w:rsid w:val="00F75B7D"/>
    <w:rsid w:val="00FB7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eastAsia="SimSun" w:hAnsi="Arial" w:cs="Arial"/>
      <w:sz w:val="22"/>
      <w:lang w:val="en-US" w:eastAsia="ar-SA"/>
    </w:rPr>
  </w:style>
  <w:style w:type="paragraph" w:styleId="Heading1">
    <w:name w:val="heading 1"/>
    <w:basedOn w:val="Normal"/>
    <w:next w:val="Normal"/>
    <w:qFormat/>
    <w:pPr>
      <w:keepNext/>
      <w:numPr>
        <w:numId w:val="1"/>
      </w:numPr>
      <w:spacing w:before="240" w:after="60"/>
      <w:outlineLvl w:val="0"/>
    </w:pPr>
    <w:rPr>
      <w:rFonts w:cs="Times New Roman"/>
      <w:b/>
      <w:bCs/>
      <w:caps/>
      <w:kern w:val="1"/>
      <w:szCs w:val="32"/>
    </w:rPr>
  </w:style>
  <w:style w:type="paragraph" w:styleId="Heading2">
    <w:name w:val="heading 2"/>
    <w:basedOn w:val="Normal"/>
    <w:next w:val="Normal"/>
    <w:qFormat/>
    <w:pPr>
      <w:keepNext/>
      <w:numPr>
        <w:ilvl w:val="1"/>
        <w:numId w:val="1"/>
      </w:numPr>
      <w:spacing w:before="240" w:after="60"/>
      <w:outlineLvl w:val="1"/>
    </w:pPr>
    <w:rPr>
      <w:rFonts w:cs="Times New Roman"/>
      <w:bCs/>
      <w:iCs/>
      <w:caps/>
      <w:szCs w:val="28"/>
    </w:rPr>
  </w:style>
  <w:style w:type="paragraph" w:styleId="Heading3">
    <w:name w:val="heading 3"/>
    <w:basedOn w:val="Normal"/>
    <w:next w:val="Normal"/>
    <w:qFormat/>
    <w:pPr>
      <w:keepNext/>
      <w:numPr>
        <w:ilvl w:val="2"/>
        <w:numId w:val="1"/>
      </w:numPr>
      <w:spacing w:before="240" w:after="60"/>
      <w:outlineLvl w:val="2"/>
    </w:pPr>
    <w:rPr>
      <w:rFonts w:cs="Times New Roman"/>
      <w:bCs/>
      <w:szCs w:val="26"/>
      <w:u w:val="single"/>
    </w:rPr>
  </w:style>
  <w:style w:type="paragraph" w:styleId="Heading4">
    <w:name w:val="heading 4"/>
    <w:basedOn w:val="Normal"/>
    <w:next w:val="Normal"/>
    <w:qFormat/>
    <w:pPr>
      <w:keepNext/>
      <w:numPr>
        <w:ilvl w:val="3"/>
        <w:numId w:val="1"/>
      </w:numPr>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WW8Num3z1">
    <w:name w:val="WW8Num3z1"/>
    <w:rPr>
      <w:rFonts w:cs="Times New Roman"/>
      <w:i w:val="0"/>
    </w:rPr>
  </w:style>
  <w:style w:type="character" w:customStyle="1" w:styleId="WW8Num4z0">
    <w:name w:val="WW8Num4z0"/>
    <w:rPr>
      <w:rFonts w:ascii="Arial" w:eastAsia="Times New Roman" w:hAnsi="Arial" w:cs="Arial"/>
    </w:rPr>
  </w:style>
  <w:style w:type="character" w:customStyle="1" w:styleId="WW8Num4z1">
    <w:name w:val="WW8Num4z1"/>
    <w:rPr>
      <w:rFonts w:cs="Times New Roman"/>
    </w:rPr>
  </w:style>
  <w:style w:type="character" w:customStyle="1" w:styleId="WW8Num5z0">
    <w:name w:val="WW8Num5z0"/>
    <w:rPr>
      <w:rFonts w:ascii="Arial" w:eastAsia="SimSun" w:hAnsi="Arial" w:cs="Arial"/>
    </w:rPr>
  </w:style>
  <w:style w:type="character" w:customStyle="1" w:styleId="WW8Num5z1">
    <w:name w:val="WW8Num5z1"/>
    <w:rPr>
      <w:rFonts w:cs="Times New Roman"/>
    </w:rPr>
  </w:style>
  <w:style w:type="character" w:customStyle="1" w:styleId="WW8Num6z0">
    <w:name w:val="WW8Num6z0"/>
    <w:rPr>
      <w:rFonts w:cs="Times New Roman"/>
    </w:rPr>
  </w:style>
  <w:style w:type="character" w:customStyle="1" w:styleId="WW8Num7z0">
    <w:name w:val="WW8Num7z0"/>
    <w:rPr>
      <w:rFonts w:cs="Times New Roman"/>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Arial" w:eastAsia="Times New Roman" w:hAnsi="Arial" w:cs="Arial"/>
    </w:rPr>
  </w:style>
  <w:style w:type="character" w:customStyle="1" w:styleId="WW8Num9z1">
    <w:name w:val="WW8Num9z1"/>
    <w:rPr>
      <w:rFonts w:cs="Times New Roman"/>
    </w:rPr>
  </w:style>
  <w:style w:type="character" w:customStyle="1" w:styleId="WW8Num10z0">
    <w:name w:val="WW8Num10z0"/>
    <w:rPr>
      <w:rFonts w:ascii="Arial" w:eastAsia="Times New Roman" w:hAnsi="Aria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cs="Times New Roman"/>
    </w:rPr>
  </w:style>
  <w:style w:type="character" w:customStyle="1" w:styleId="WW8Num12z0">
    <w:name w:val="WW8Num12z0"/>
    <w:rPr>
      <w:rFonts w:cs="Times New Roman"/>
    </w:rPr>
  </w:style>
  <w:style w:type="character" w:customStyle="1" w:styleId="WW8Num13z0">
    <w:name w:val="WW8Num13z0"/>
    <w:rPr>
      <w:rFonts w:ascii="Arial" w:eastAsia="Times New Roman" w:hAnsi="Aria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Arial" w:eastAsia="SimSun" w:hAnsi="Arial" w:cs="Arial"/>
    </w:rPr>
  </w:style>
  <w:style w:type="character" w:customStyle="1" w:styleId="WW8Num14z1">
    <w:name w:val="WW8Num14z1"/>
    <w:rPr>
      <w:rFonts w:cs="Times New Roman"/>
    </w:rPr>
  </w:style>
  <w:style w:type="character" w:customStyle="1" w:styleId="WW8Num15z0">
    <w:name w:val="WW8Num15z0"/>
    <w:rPr>
      <w:rFonts w:cs="Times New Roman"/>
    </w:rPr>
  </w:style>
  <w:style w:type="character" w:customStyle="1" w:styleId="WW8Num16z0">
    <w:name w:val="WW8Num16z0"/>
    <w:rPr>
      <w:rFonts w:ascii="Arial" w:eastAsia="SimSun" w:hAnsi="Arial" w:cs="Arial"/>
    </w:rPr>
  </w:style>
  <w:style w:type="character" w:customStyle="1" w:styleId="WW8Num16z2">
    <w:name w:val="WW8Num16z2"/>
    <w:rPr>
      <w:rFonts w:cs="Times New Roman"/>
    </w:rPr>
  </w:style>
  <w:style w:type="character" w:customStyle="1" w:styleId="WW8Num17z0">
    <w:name w:val="WW8Num17z0"/>
    <w:rPr>
      <w:rFonts w:ascii="Arial" w:eastAsia="SimSun" w:hAnsi="Arial" w:cs="Arial"/>
    </w:rPr>
  </w:style>
  <w:style w:type="character" w:customStyle="1" w:styleId="WW8Num17z1">
    <w:name w:val="WW8Num17z1"/>
    <w:rPr>
      <w:rFonts w:cs="Times New Roman"/>
    </w:rPr>
  </w:style>
  <w:style w:type="character" w:customStyle="1" w:styleId="WW8Num18z0">
    <w:name w:val="WW8Num18z0"/>
    <w:rPr>
      <w:rFonts w:ascii="Symbol" w:hAnsi="Symbol"/>
    </w:rPr>
  </w:style>
  <w:style w:type="character" w:customStyle="1" w:styleId="WW8Num19z0">
    <w:name w:val="WW8Num19z0"/>
    <w:rPr>
      <w:rFonts w:ascii="Arial" w:eastAsia="Times New Roman" w:hAnsi="Arial" w:cs="Arial"/>
    </w:rPr>
  </w:style>
  <w:style w:type="character" w:customStyle="1" w:styleId="WW8Num19z1">
    <w:name w:val="WW8Num19z1"/>
    <w:rPr>
      <w:rFonts w:cs="Times New Roman"/>
    </w:rPr>
  </w:style>
  <w:style w:type="character" w:customStyle="1" w:styleId="WW8Num20z0">
    <w:name w:val="WW8Num20z0"/>
    <w:rPr>
      <w:rFonts w:cs="Times New Roman"/>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cs="Times New Roman"/>
    </w:rPr>
  </w:style>
  <w:style w:type="character" w:customStyle="1" w:styleId="WW8Num23z0">
    <w:name w:val="WW8Num23z0"/>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cs="Times New Roman"/>
    </w:rPr>
  </w:style>
  <w:style w:type="character" w:customStyle="1" w:styleId="WW8Num25z0">
    <w:name w:val="WW8Num25z0"/>
    <w:rPr>
      <w:rFonts w:ascii="Arial" w:eastAsia="Times New Roman" w:hAnsi="Arial" w:cs="Arial"/>
    </w:rPr>
  </w:style>
  <w:style w:type="character" w:customStyle="1" w:styleId="WW8Num25z1">
    <w:name w:val="WW8Num25z1"/>
    <w:rPr>
      <w:rFonts w:cs="Times New Roman"/>
    </w:rPr>
  </w:style>
  <w:style w:type="character" w:customStyle="1" w:styleId="WW8Num26z0">
    <w:name w:val="WW8Num26z0"/>
    <w:rPr>
      <w:rFonts w:ascii="Arial" w:eastAsia="Times New Roman" w:hAnsi="Arial" w:cs="Arial"/>
    </w:rPr>
  </w:style>
  <w:style w:type="character" w:customStyle="1" w:styleId="WW8Num26z1">
    <w:name w:val="WW8Num26z1"/>
    <w:rPr>
      <w:rFonts w:cs="Times New Roman"/>
    </w:rPr>
  </w:style>
  <w:style w:type="character" w:customStyle="1" w:styleId="WW8Num27z0">
    <w:name w:val="WW8Num27z0"/>
    <w:rPr>
      <w:rFonts w:eastAsia="Times New Roman" w:cs="Arial"/>
      <w:i w:val="0"/>
      <w:iCs w:val="0"/>
    </w:rPr>
  </w:style>
  <w:style w:type="character" w:customStyle="1" w:styleId="WW8Num27z1">
    <w:name w:val="WW8Num27z1"/>
    <w:rPr>
      <w:rFonts w:cs="Times New Roman"/>
    </w:rPr>
  </w:style>
  <w:style w:type="character" w:customStyle="1" w:styleId="WW8Num28z0">
    <w:name w:val="WW8Num28z0"/>
    <w:rPr>
      <w:rFonts w:ascii="Arial" w:eastAsia="SimSun" w:hAnsi="Arial" w:cs="Arial"/>
    </w:rPr>
  </w:style>
  <w:style w:type="character" w:customStyle="1" w:styleId="WW8Num28z2">
    <w:name w:val="WW8Num28z2"/>
    <w:rPr>
      <w:rFonts w:cs="Times New Roman"/>
    </w:rPr>
  </w:style>
  <w:style w:type="character" w:customStyle="1" w:styleId="WW8Num29z0">
    <w:name w:val="WW8Num29z0"/>
    <w:rPr>
      <w:rFonts w:ascii="Wingdings" w:hAnsi="Wingdings"/>
    </w:rPr>
  </w:style>
  <w:style w:type="character" w:customStyle="1" w:styleId="WW8Num29z1">
    <w:name w:val="WW8Num29z1"/>
    <w:rPr>
      <w:rFonts w:ascii="Courier New" w:hAnsi="Courier New"/>
    </w:rPr>
  </w:style>
  <w:style w:type="character" w:customStyle="1" w:styleId="WW8Num29z3">
    <w:name w:val="WW8Num29z3"/>
    <w:rPr>
      <w:rFonts w:ascii="Symbol" w:hAnsi="Symbol"/>
    </w:rPr>
  </w:style>
  <w:style w:type="character" w:customStyle="1" w:styleId="WW8Num30z0">
    <w:name w:val="WW8Num30z0"/>
    <w:rPr>
      <w:rFonts w:ascii="Arial" w:eastAsia="SimSun" w:hAnsi="Arial" w:cs="Arial"/>
    </w:rPr>
  </w:style>
  <w:style w:type="character" w:customStyle="1" w:styleId="WW8Num30z2">
    <w:name w:val="WW8Num30z2"/>
    <w:rPr>
      <w:rFonts w:cs="Times New Roman"/>
    </w:rPr>
  </w:style>
  <w:style w:type="character" w:customStyle="1" w:styleId="WW8Num31z0">
    <w:name w:val="WW8Num31z0"/>
    <w:rPr>
      <w:rFonts w:ascii="Arial" w:eastAsia="Times New Roman" w:hAnsi="Arial" w:cs="Arial"/>
    </w:rPr>
  </w:style>
  <w:style w:type="character" w:customStyle="1" w:styleId="WW8Num31z1">
    <w:name w:val="WW8Num31z1"/>
    <w:rPr>
      <w:rFonts w:cs="Times New Roman"/>
    </w:rPr>
  </w:style>
  <w:style w:type="character" w:customStyle="1" w:styleId="WW8Num32z0">
    <w:name w:val="WW8Num32z0"/>
    <w:rPr>
      <w:rFonts w:ascii="Arial" w:eastAsia="Times New Roman" w:hAnsi="Arial"/>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3z0">
    <w:name w:val="WW8Num33z0"/>
    <w:rPr>
      <w:rFonts w:ascii="Arial" w:eastAsia="SimSun" w:hAnsi="Arial" w:cs="Arial"/>
    </w:rPr>
  </w:style>
  <w:style w:type="character" w:customStyle="1" w:styleId="WW8Num33z1">
    <w:name w:val="WW8Num33z1"/>
    <w:rPr>
      <w:rFonts w:cs="Times New Roman"/>
    </w:rPr>
  </w:style>
  <w:style w:type="character" w:customStyle="1" w:styleId="WW8Num34z0">
    <w:name w:val="WW8Num34z0"/>
    <w:rPr>
      <w:rFonts w:ascii="Arial" w:eastAsia="Times New Roman" w:hAnsi="Arial" w:cs="Arial"/>
    </w:rPr>
  </w:style>
  <w:style w:type="character" w:customStyle="1" w:styleId="WW8Num34z1">
    <w:name w:val="WW8Num34z1"/>
    <w:rPr>
      <w:rFonts w:cs="Times New Roman"/>
    </w:rPr>
  </w:style>
  <w:style w:type="character" w:customStyle="1" w:styleId="WW8Num35z0">
    <w:name w:val="WW8Num35z0"/>
    <w:rPr>
      <w:rFonts w:cs="Times New Roman"/>
    </w:rPr>
  </w:style>
  <w:style w:type="character" w:customStyle="1" w:styleId="WW8Num36z0">
    <w:name w:val="WW8Num36z0"/>
    <w:rPr>
      <w:rFonts w:cs="Times New Roman"/>
    </w:rPr>
  </w:style>
  <w:style w:type="character" w:customStyle="1" w:styleId="WW8Num37z0">
    <w:name w:val="WW8Num37z0"/>
    <w:rPr>
      <w:rFonts w:eastAsia="Times New Roman" w:cs="Arial"/>
    </w:rPr>
  </w:style>
  <w:style w:type="character" w:customStyle="1" w:styleId="WW8Num37z1">
    <w:name w:val="WW8Num37z1"/>
    <w:rPr>
      <w:rFonts w:cs="Times New Roman"/>
    </w:rPr>
  </w:style>
  <w:style w:type="character" w:customStyle="1" w:styleId="WW8Num38z0">
    <w:name w:val="WW8Num38z0"/>
    <w:rPr>
      <w:rFonts w:ascii="Arial" w:eastAsia="Times New Roman" w:hAnsi="Aria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Arial" w:eastAsia="Times New Roman" w:hAnsi="Arial" w:cs="Arial"/>
    </w:rPr>
  </w:style>
  <w:style w:type="character" w:customStyle="1" w:styleId="WW8Num39z1">
    <w:name w:val="WW8Num39z1"/>
    <w:rPr>
      <w:rFonts w:ascii="Arial" w:eastAsia="SimSun" w:hAnsi="Arial" w:cs="Arial"/>
    </w:rPr>
  </w:style>
  <w:style w:type="character" w:customStyle="1" w:styleId="WW8Num39z2">
    <w:name w:val="WW8Num39z2"/>
    <w:rPr>
      <w:rFonts w:cs="Times New Roman"/>
    </w:rPr>
  </w:style>
  <w:style w:type="character" w:customStyle="1" w:styleId="WW8Num40z0">
    <w:name w:val="WW8Num40z0"/>
    <w:rPr>
      <w:rFonts w:cs="Times New Roman"/>
    </w:rPr>
  </w:style>
  <w:style w:type="character" w:customStyle="1" w:styleId="WW8Num41z0">
    <w:name w:val="WW8Num41z0"/>
    <w:rPr>
      <w:rFonts w:cs="Times New Roman"/>
    </w:rPr>
  </w:style>
  <w:style w:type="character" w:customStyle="1" w:styleId="1">
    <w:name w:val="Основной шрифт абзаца1"/>
  </w:style>
  <w:style w:type="character" w:customStyle="1" w:styleId="BalloonTextChar">
    <w:name w:val="Balloon Text Char"/>
    <w:rPr>
      <w:rFonts w:ascii="Tahoma" w:eastAsia="SimSun" w:hAnsi="Tahoma" w:cs="Tahoma"/>
      <w:sz w:val="16"/>
      <w:szCs w:val="16"/>
      <w:lang w:val="x-none"/>
    </w:rPr>
  </w:style>
  <w:style w:type="character" w:styleId="Hyperlink">
    <w:name w:val="Hyperlink"/>
    <w:semiHidden/>
    <w:rPr>
      <w:color w:val="0000FF"/>
      <w:u w:val="single"/>
    </w:rPr>
  </w:style>
  <w:style w:type="character" w:customStyle="1" w:styleId="a">
    <w:name w:val="Символ сноски"/>
    <w:rPr>
      <w:vertAlign w:val="superscript"/>
    </w:rPr>
  </w:style>
  <w:style w:type="character" w:customStyle="1" w:styleId="Heading3Char">
    <w:name w:val="Heading 3 Char"/>
    <w:rPr>
      <w:rFonts w:ascii="Arial" w:eastAsia="SimSun" w:hAnsi="Arial"/>
      <w:sz w:val="26"/>
      <w:u w:val="single"/>
      <w:lang w:val="x-none"/>
    </w:rPr>
  </w:style>
  <w:style w:type="character" w:customStyle="1" w:styleId="10">
    <w:name w:val="Знак примечания1"/>
    <w:rPr>
      <w:sz w:val="16"/>
    </w:rPr>
  </w:style>
  <w:style w:type="character" w:customStyle="1" w:styleId="CommentTextChar">
    <w:name w:val="Comment Text Char"/>
    <w:rPr>
      <w:rFonts w:ascii="Arial" w:eastAsia="SimSun" w:hAnsi="Arial"/>
      <w:sz w:val="18"/>
      <w:lang w:val="x-none"/>
    </w:rPr>
  </w:style>
  <w:style w:type="character" w:customStyle="1" w:styleId="HeaderChar">
    <w:name w:val="Header Char"/>
    <w:rPr>
      <w:rFonts w:ascii="Arial" w:eastAsia="SimSun" w:hAnsi="Arial" w:cs="Arial"/>
      <w:sz w:val="22"/>
      <w:lang w:val="x-none"/>
    </w:rPr>
  </w:style>
  <w:style w:type="character" w:customStyle="1" w:styleId="FootnoteTextChar">
    <w:name w:val="Footnote Text Char"/>
    <w:rPr>
      <w:rFonts w:ascii="Arial" w:eastAsia="SimSun" w:hAnsi="Arial" w:cs="Arial"/>
      <w:sz w:val="18"/>
      <w:lang w:val="x-none"/>
    </w:rPr>
  </w:style>
  <w:style w:type="character" w:customStyle="1" w:styleId="EndofdocumentChar">
    <w:name w:val="End of document Char"/>
    <w:rPr>
      <w:sz w:val="24"/>
    </w:rPr>
  </w:style>
  <w:style w:type="character" w:customStyle="1" w:styleId="FooterChar">
    <w:name w:val="Footer Char"/>
    <w:rPr>
      <w:rFonts w:ascii="Arial" w:eastAsia="SimSun" w:hAnsi="Arial" w:cs="Arial"/>
      <w:sz w:val="22"/>
      <w:lang w:val="x-none"/>
    </w:rPr>
  </w:style>
  <w:style w:type="character" w:customStyle="1" w:styleId="Heading1Char">
    <w:name w:val="Heading 1 Char"/>
    <w:rPr>
      <w:rFonts w:ascii="Arial" w:eastAsia="SimSun" w:hAnsi="Arial"/>
      <w:b/>
      <w:caps/>
      <w:kern w:val="1"/>
      <w:sz w:val="32"/>
      <w:lang w:val="x-none"/>
    </w:rPr>
  </w:style>
  <w:style w:type="character" w:customStyle="1" w:styleId="Heading2Char">
    <w:name w:val="Heading 2 Char"/>
    <w:rPr>
      <w:rFonts w:ascii="Arial" w:eastAsia="SimSun" w:hAnsi="Arial"/>
      <w:caps/>
      <w:sz w:val="28"/>
      <w:lang w:val="x-none"/>
    </w:rPr>
  </w:style>
  <w:style w:type="character" w:customStyle="1" w:styleId="Heading4Char">
    <w:name w:val="Heading 4 Char"/>
    <w:rPr>
      <w:rFonts w:ascii="Arial" w:eastAsia="SimSun" w:hAnsi="Arial" w:cs="Arial"/>
      <w:bCs/>
      <w:i/>
      <w:sz w:val="28"/>
      <w:szCs w:val="28"/>
      <w:lang w:val="x-none"/>
    </w:rPr>
  </w:style>
  <w:style w:type="character" w:customStyle="1" w:styleId="BodyTextChar">
    <w:name w:val="Body Text Char"/>
    <w:rPr>
      <w:rFonts w:ascii="Arial" w:eastAsia="SimSun" w:hAnsi="Arial" w:cs="Arial"/>
      <w:sz w:val="22"/>
      <w:lang w:val="x-none"/>
    </w:rPr>
  </w:style>
  <w:style w:type="character" w:customStyle="1" w:styleId="Endofdocument-AnnexChar">
    <w:name w:val="[End of document - Annex] Char"/>
    <w:rPr>
      <w:rFonts w:ascii="Arial" w:eastAsia="SimSun" w:hAnsi="Arial"/>
      <w:sz w:val="22"/>
      <w:lang w:val="x-none"/>
    </w:rPr>
  </w:style>
  <w:style w:type="character" w:customStyle="1" w:styleId="apple-converted-space">
    <w:name w:val="apple-converted-space"/>
    <w:rPr>
      <w:rFonts w:cs="Times New Roman"/>
    </w:rPr>
  </w:style>
  <w:style w:type="character" w:styleId="FootnoteReference">
    <w:name w:val="footnote reference"/>
    <w:semiHidden/>
    <w:rPr>
      <w:vertAlign w:val="superscript"/>
    </w:rPr>
  </w:style>
  <w:style w:type="character" w:styleId="EndnoteReference">
    <w:name w:val="endnote reference"/>
    <w:semiHidden/>
    <w:rPr>
      <w:vertAlign w:val="superscript"/>
    </w:rPr>
  </w:style>
  <w:style w:type="character" w:customStyle="1" w:styleId="a0">
    <w:name w:val="Символы концевой сноски"/>
  </w:style>
  <w:style w:type="paragraph" w:customStyle="1" w:styleId="a1">
    <w:name w:val="Заголовок"/>
    <w:basedOn w:val="Normal"/>
    <w:next w:val="BodyText"/>
    <w:pPr>
      <w:keepNext/>
      <w:spacing w:before="240" w:after="120"/>
    </w:pPr>
    <w:rPr>
      <w:rFonts w:eastAsia="Lucida Sans Unicode" w:cs="Tahoma"/>
      <w:sz w:val="28"/>
      <w:szCs w:val="28"/>
    </w:rPr>
  </w:style>
  <w:style w:type="paragraph" w:styleId="BodyText">
    <w:name w:val="Body Text"/>
    <w:basedOn w:val="Normal"/>
    <w:semiHidden/>
    <w:pPr>
      <w:spacing w:after="220"/>
    </w:pPr>
  </w:style>
  <w:style w:type="paragraph" w:styleId="List">
    <w:name w:val="List"/>
    <w:basedOn w:val="BodyText"/>
    <w:semiHidden/>
    <w:rPr>
      <w:rFonts w:cs="Tahoma"/>
    </w:rPr>
  </w:style>
  <w:style w:type="paragraph" w:customStyle="1" w:styleId="11">
    <w:name w:val="Название1"/>
    <w:basedOn w:val="Normal"/>
    <w:pPr>
      <w:suppressLineNumbers/>
      <w:spacing w:before="120" w:after="120"/>
    </w:pPr>
    <w:rPr>
      <w:rFonts w:cs="Tahoma"/>
      <w:i/>
      <w:iCs/>
      <w:sz w:val="24"/>
      <w:szCs w:val="24"/>
    </w:rPr>
  </w:style>
  <w:style w:type="paragraph" w:customStyle="1" w:styleId="12">
    <w:name w:val="Указатель1"/>
    <w:basedOn w:val="Normal"/>
    <w:pPr>
      <w:suppressLineNumbers/>
    </w:pPr>
    <w:rPr>
      <w:rFonts w:cs="Tahoma"/>
    </w:rPr>
  </w:style>
  <w:style w:type="paragraph" w:customStyle="1" w:styleId="Endofdocument-Annex">
    <w:name w:val="[End of document - Annex]"/>
    <w:basedOn w:val="Normal"/>
    <w:pPr>
      <w:ind w:left="5534"/>
    </w:pPr>
    <w:rPr>
      <w:rFonts w:cs="Times New Roman"/>
    </w:rPr>
  </w:style>
  <w:style w:type="paragraph" w:customStyle="1" w:styleId="13">
    <w:name w:val="Название объекта1"/>
    <w:basedOn w:val="Normal"/>
    <w:next w:val="Normal"/>
    <w:rPr>
      <w:b/>
      <w:bCs/>
      <w:sz w:val="18"/>
    </w:rPr>
  </w:style>
  <w:style w:type="paragraph" w:customStyle="1" w:styleId="14">
    <w:name w:val="Текст примечания1"/>
    <w:basedOn w:val="Normal"/>
    <w:rPr>
      <w:rFonts w:cs="Times New Roman"/>
      <w:sz w:val="18"/>
    </w:rPr>
  </w:style>
  <w:style w:type="paragraph" w:styleId="EndnoteText">
    <w:name w:val="endnote text"/>
    <w:basedOn w:val="Normal"/>
    <w:semiHidden/>
    <w:rPr>
      <w:sz w:val="18"/>
    </w:rPr>
  </w:style>
  <w:style w:type="paragraph" w:styleId="Footer">
    <w:name w:val="footer"/>
    <w:basedOn w:val="Normal"/>
    <w:semiHidden/>
    <w:pPr>
      <w:tabs>
        <w:tab w:val="center" w:pos="4320"/>
        <w:tab w:val="right" w:pos="8640"/>
      </w:tabs>
    </w:pPr>
  </w:style>
  <w:style w:type="paragraph" w:styleId="FootnoteText">
    <w:name w:val="footnote text"/>
    <w:basedOn w:val="Normal"/>
    <w:semiHidden/>
    <w:rPr>
      <w:sz w:val="18"/>
    </w:rPr>
  </w:style>
  <w:style w:type="paragraph" w:styleId="Header">
    <w:name w:val="header"/>
    <w:basedOn w:val="Normal"/>
    <w:semiHidden/>
    <w:pPr>
      <w:tabs>
        <w:tab w:val="center" w:pos="4536"/>
        <w:tab w:val="right" w:pos="9072"/>
      </w:tabs>
    </w:pPr>
  </w:style>
  <w:style w:type="paragraph" w:customStyle="1" w:styleId="15">
    <w:name w:val="Нумерованный список1"/>
    <w:basedOn w:val="Normal"/>
  </w:style>
  <w:style w:type="paragraph" w:customStyle="1" w:styleId="ONUME">
    <w:name w:val="ONUM E"/>
    <w:basedOn w:val="BodyText"/>
    <w:pPr>
      <w:numPr>
        <w:numId w:val="32"/>
      </w:numPr>
    </w:pPr>
  </w:style>
  <w:style w:type="paragraph" w:customStyle="1" w:styleId="ONUMFS">
    <w:name w:val="ONUM FS"/>
    <w:basedOn w:val="BodyText"/>
  </w:style>
  <w:style w:type="paragraph" w:customStyle="1" w:styleId="16">
    <w:name w:val="Приветствие1"/>
    <w:basedOn w:val="Normal"/>
    <w:next w:val="Normal"/>
  </w:style>
  <w:style w:type="paragraph" w:styleId="Signature">
    <w:name w:val="Signature"/>
    <w:basedOn w:val="Normal"/>
    <w:semiHidden/>
    <w:pPr>
      <w:ind w:left="5250"/>
    </w:pPr>
  </w:style>
  <w:style w:type="paragraph" w:styleId="BalloonText">
    <w:name w:val="Balloon Text"/>
    <w:basedOn w:val="Normal"/>
    <w:rPr>
      <w:rFonts w:ascii="Tahoma" w:hAnsi="Tahoma" w:cs="Tahoma"/>
      <w:sz w:val="16"/>
      <w:szCs w:val="16"/>
    </w:rPr>
  </w:style>
  <w:style w:type="paragraph" w:customStyle="1" w:styleId="ListParagraph1">
    <w:name w:val="List Paragraph1"/>
    <w:basedOn w:val="Normal"/>
    <w:pPr>
      <w:ind w:left="720"/>
    </w:pPr>
  </w:style>
  <w:style w:type="paragraph" w:customStyle="1" w:styleId="Endofdocument">
    <w:name w:val="End of document"/>
    <w:basedOn w:val="Normal"/>
    <w:pPr>
      <w:ind w:left="4536"/>
      <w:jc w:val="center"/>
    </w:pPr>
    <w:rPr>
      <w:rFonts w:ascii="Times New Roman" w:eastAsia="Times New Roman" w:hAnsi="Times New Roman" w:cs="Times New Roman"/>
      <w:sz w:val="24"/>
    </w:rPr>
  </w:style>
  <w:style w:type="paragraph" w:customStyle="1" w:styleId="Default">
    <w:name w:val="Default"/>
    <w:pPr>
      <w:suppressAutoHyphens/>
      <w:autoSpaceDE w:val="0"/>
    </w:pPr>
    <w:rPr>
      <w:rFonts w:ascii="Arial" w:hAnsi="Arial" w:cs="Arial"/>
      <w:color w:val="000000"/>
      <w:sz w:val="24"/>
      <w:szCs w:val="24"/>
      <w:lang w:val="en-US" w:eastAsia="ar-SA"/>
    </w:rPr>
  </w:style>
  <w:style w:type="paragraph" w:customStyle="1" w:styleId="Revision1">
    <w:name w:val="Revision1"/>
    <w:pPr>
      <w:suppressAutoHyphens/>
    </w:pPr>
    <w:rPr>
      <w:rFonts w:ascii="Arial" w:eastAsia="SimSun" w:hAnsi="Arial" w:cs="Arial"/>
      <w:sz w:val="22"/>
      <w:lang w:val="en-US" w:eastAsia="ar-SA"/>
    </w:rPr>
  </w:style>
  <w:style w:type="paragraph" w:customStyle="1" w:styleId="CarCar">
    <w:name w:val="Car Car"/>
    <w:basedOn w:val="Normal"/>
    <w:pPr>
      <w:spacing w:after="160" w:line="240" w:lineRule="exact"/>
    </w:pPr>
    <w:rPr>
      <w:rFonts w:ascii="Verdana" w:eastAsia="Times New Roman" w:hAnsi="Verdana" w:cs="Times New Roman"/>
      <w:sz w:val="20"/>
      <w:lang w:val="en-GB"/>
    </w:rPr>
  </w:style>
  <w:style w:type="paragraph" w:customStyle="1" w:styleId="a2">
    <w:name w:val="Содержимое таблицы"/>
    <w:basedOn w:val="Normal"/>
    <w:pPr>
      <w:suppressLineNumbers/>
    </w:pPr>
  </w:style>
  <w:style w:type="paragraph" w:customStyle="1" w:styleId="a3">
    <w:name w:val="Заголовок таблицы"/>
    <w:basedOn w:val="a2"/>
    <w:pPr>
      <w:jc w:val="center"/>
    </w:pPr>
    <w:rPr>
      <w:b/>
      <w:bCs/>
      <w:i/>
      <w:iCs/>
    </w:rPr>
  </w:style>
  <w:style w:type="paragraph" w:customStyle="1" w:styleId="a4">
    <w:name w:val="Содержимое врезки"/>
    <w:basedOn w:val="BodyText"/>
  </w:style>
  <w:style w:type="paragraph" w:styleId="NoSpacing">
    <w:name w:val="No Spacing"/>
    <w:uiPriority w:val="1"/>
    <w:qFormat/>
    <w:rsid w:val="00641C81"/>
    <w:pPr>
      <w:suppressAutoHyphens/>
    </w:pPr>
    <w:rPr>
      <w:rFonts w:ascii="Arial" w:eastAsia="SimSun" w:hAnsi="Arial" w:cs="Arial"/>
      <w:sz w:val="22"/>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eastAsia="SimSun" w:hAnsi="Arial" w:cs="Arial"/>
      <w:sz w:val="22"/>
      <w:lang w:val="en-US" w:eastAsia="ar-SA"/>
    </w:rPr>
  </w:style>
  <w:style w:type="paragraph" w:styleId="Heading1">
    <w:name w:val="heading 1"/>
    <w:basedOn w:val="Normal"/>
    <w:next w:val="Normal"/>
    <w:qFormat/>
    <w:pPr>
      <w:keepNext/>
      <w:numPr>
        <w:numId w:val="1"/>
      </w:numPr>
      <w:spacing w:before="240" w:after="60"/>
      <w:outlineLvl w:val="0"/>
    </w:pPr>
    <w:rPr>
      <w:rFonts w:cs="Times New Roman"/>
      <w:b/>
      <w:bCs/>
      <w:caps/>
      <w:kern w:val="1"/>
      <w:szCs w:val="32"/>
    </w:rPr>
  </w:style>
  <w:style w:type="paragraph" w:styleId="Heading2">
    <w:name w:val="heading 2"/>
    <w:basedOn w:val="Normal"/>
    <w:next w:val="Normal"/>
    <w:qFormat/>
    <w:pPr>
      <w:keepNext/>
      <w:numPr>
        <w:ilvl w:val="1"/>
        <w:numId w:val="1"/>
      </w:numPr>
      <w:spacing w:before="240" w:after="60"/>
      <w:outlineLvl w:val="1"/>
    </w:pPr>
    <w:rPr>
      <w:rFonts w:cs="Times New Roman"/>
      <w:bCs/>
      <w:iCs/>
      <w:caps/>
      <w:szCs w:val="28"/>
    </w:rPr>
  </w:style>
  <w:style w:type="paragraph" w:styleId="Heading3">
    <w:name w:val="heading 3"/>
    <w:basedOn w:val="Normal"/>
    <w:next w:val="Normal"/>
    <w:qFormat/>
    <w:pPr>
      <w:keepNext/>
      <w:numPr>
        <w:ilvl w:val="2"/>
        <w:numId w:val="1"/>
      </w:numPr>
      <w:spacing w:before="240" w:after="60"/>
      <w:outlineLvl w:val="2"/>
    </w:pPr>
    <w:rPr>
      <w:rFonts w:cs="Times New Roman"/>
      <w:bCs/>
      <w:szCs w:val="26"/>
      <w:u w:val="single"/>
    </w:rPr>
  </w:style>
  <w:style w:type="paragraph" w:styleId="Heading4">
    <w:name w:val="heading 4"/>
    <w:basedOn w:val="Normal"/>
    <w:next w:val="Normal"/>
    <w:qFormat/>
    <w:pPr>
      <w:keepNext/>
      <w:numPr>
        <w:ilvl w:val="3"/>
        <w:numId w:val="1"/>
      </w:numPr>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WW8Num3z1">
    <w:name w:val="WW8Num3z1"/>
    <w:rPr>
      <w:rFonts w:cs="Times New Roman"/>
      <w:i w:val="0"/>
    </w:rPr>
  </w:style>
  <w:style w:type="character" w:customStyle="1" w:styleId="WW8Num4z0">
    <w:name w:val="WW8Num4z0"/>
    <w:rPr>
      <w:rFonts w:ascii="Arial" w:eastAsia="Times New Roman" w:hAnsi="Arial" w:cs="Arial"/>
    </w:rPr>
  </w:style>
  <w:style w:type="character" w:customStyle="1" w:styleId="WW8Num4z1">
    <w:name w:val="WW8Num4z1"/>
    <w:rPr>
      <w:rFonts w:cs="Times New Roman"/>
    </w:rPr>
  </w:style>
  <w:style w:type="character" w:customStyle="1" w:styleId="WW8Num5z0">
    <w:name w:val="WW8Num5z0"/>
    <w:rPr>
      <w:rFonts w:ascii="Arial" w:eastAsia="SimSun" w:hAnsi="Arial" w:cs="Arial"/>
    </w:rPr>
  </w:style>
  <w:style w:type="character" w:customStyle="1" w:styleId="WW8Num5z1">
    <w:name w:val="WW8Num5z1"/>
    <w:rPr>
      <w:rFonts w:cs="Times New Roman"/>
    </w:rPr>
  </w:style>
  <w:style w:type="character" w:customStyle="1" w:styleId="WW8Num6z0">
    <w:name w:val="WW8Num6z0"/>
    <w:rPr>
      <w:rFonts w:cs="Times New Roman"/>
    </w:rPr>
  </w:style>
  <w:style w:type="character" w:customStyle="1" w:styleId="WW8Num7z0">
    <w:name w:val="WW8Num7z0"/>
    <w:rPr>
      <w:rFonts w:cs="Times New Roman"/>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Arial" w:eastAsia="Times New Roman" w:hAnsi="Arial" w:cs="Arial"/>
    </w:rPr>
  </w:style>
  <w:style w:type="character" w:customStyle="1" w:styleId="WW8Num9z1">
    <w:name w:val="WW8Num9z1"/>
    <w:rPr>
      <w:rFonts w:cs="Times New Roman"/>
    </w:rPr>
  </w:style>
  <w:style w:type="character" w:customStyle="1" w:styleId="WW8Num10z0">
    <w:name w:val="WW8Num10z0"/>
    <w:rPr>
      <w:rFonts w:ascii="Arial" w:eastAsia="Times New Roman" w:hAnsi="Aria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cs="Times New Roman"/>
    </w:rPr>
  </w:style>
  <w:style w:type="character" w:customStyle="1" w:styleId="WW8Num12z0">
    <w:name w:val="WW8Num12z0"/>
    <w:rPr>
      <w:rFonts w:cs="Times New Roman"/>
    </w:rPr>
  </w:style>
  <w:style w:type="character" w:customStyle="1" w:styleId="WW8Num13z0">
    <w:name w:val="WW8Num13z0"/>
    <w:rPr>
      <w:rFonts w:ascii="Arial" w:eastAsia="Times New Roman" w:hAnsi="Aria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Arial" w:eastAsia="SimSun" w:hAnsi="Arial" w:cs="Arial"/>
    </w:rPr>
  </w:style>
  <w:style w:type="character" w:customStyle="1" w:styleId="WW8Num14z1">
    <w:name w:val="WW8Num14z1"/>
    <w:rPr>
      <w:rFonts w:cs="Times New Roman"/>
    </w:rPr>
  </w:style>
  <w:style w:type="character" w:customStyle="1" w:styleId="WW8Num15z0">
    <w:name w:val="WW8Num15z0"/>
    <w:rPr>
      <w:rFonts w:cs="Times New Roman"/>
    </w:rPr>
  </w:style>
  <w:style w:type="character" w:customStyle="1" w:styleId="WW8Num16z0">
    <w:name w:val="WW8Num16z0"/>
    <w:rPr>
      <w:rFonts w:ascii="Arial" w:eastAsia="SimSun" w:hAnsi="Arial" w:cs="Arial"/>
    </w:rPr>
  </w:style>
  <w:style w:type="character" w:customStyle="1" w:styleId="WW8Num16z2">
    <w:name w:val="WW8Num16z2"/>
    <w:rPr>
      <w:rFonts w:cs="Times New Roman"/>
    </w:rPr>
  </w:style>
  <w:style w:type="character" w:customStyle="1" w:styleId="WW8Num17z0">
    <w:name w:val="WW8Num17z0"/>
    <w:rPr>
      <w:rFonts w:ascii="Arial" w:eastAsia="SimSun" w:hAnsi="Arial" w:cs="Arial"/>
    </w:rPr>
  </w:style>
  <w:style w:type="character" w:customStyle="1" w:styleId="WW8Num17z1">
    <w:name w:val="WW8Num17z1"/>
    <w:rPr>
      <w:rFonts w:cs="Times New Roman"/>
    </w:rPr>
  </w:style>
  <w:style w:type="character" w:customStyle="1" w:styleId="WW8Num18z0">
    <w:name w:val="WW8Num18z0"/>
    <w:rPr>
      <w:rFonts w:ascii="Symbol" w:hAnsi="Symbol"/>
    </w:rPr>
  </w:style>
  <w:style w:type="character" w:customStyle="1" w:styleId="WW8Num19z0">
    <w:name w:val="WW8Num19z0"/>
    <w:rPr>
      <w:rFonts w:ascii="Arial" w:eastAsia="Times New Roman" w:hAnsi="Arial" w:cs="Arial"/>
    </w:rPr>
  </w:style>
  <w:style w:type="character" w:customStyle="1" w:styleId="WW8Num19z1">
    <w:name w:val="WW8Num19z1"/>
    <w:rPr>
      <w:rFonts w:cs="Times New Roman"/>
    </w:rPr>
  </w:style>
  <w:style w:type="character" w:customStyle="1" w:styleId="WW8Num20z0">
    <w:name w:val="WW8Num20z0"/>
    <w:rPr>
      <w:rFonts w:cs="Times New Roman"/>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cs="Times New Roman"/>
    </w:rPr>
  </w:style>
  <w:style w:type="character" w:customStyle="1" w:styleId="WW8Num23z0">
    <w:name w:val="WW8Num23z0"/>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cs="Times New Roman"/>
    </w:rPr>
  </w:style>
  <w:style w:type="character" w:customStyle="1" w:styleId="WW8Num25z0">
    <w:name w:val="WW8Num25z0"/>
    <w:rPr>
      <w:rFonts w:ascii="Arial" w:eastAsia="Times New Roman" w:hAnsi="Arial" w:cs="Arial"/>
    </w:rPr>
  </w:style>
  <w:style w:type="character" w:customStyle="1" w:styleId="WW8Num25z1">
    <w:name w:val="WW8Num25z1"/>
    <w:rPr>
      <w:rFonts w:cs="Times New Roman"/>
    </w:rPr>
  </w:style>
  <w:style w:type="character" w:customStyle="1" w:styleId="WW8Num26z0">
    <w:name w:val="WW8Num26z0"/>
    <w:rPr>
      <w:rFonts w:ascii="Arial" w:eastAsia="Times New Roman" w:hAnsi="Arial" w:cs="Arial"/>
    </w:rPr>
  </w:style>
  <w:style w:type="character" w:customStyle="1" w:styleId="WW8Num26z1">
    <w:name w:val="WW8Num26z1"/>
    <w:rPr>
      <w:rFonts w:cs="Times New Roman"/>
    </w:rPr>
  </w:style>
  <w:style w:type="character" w:customStyle="1" w:styleId="WW8Num27z0">
    <w:name w:val="WW8Num27z0"/>
    <w:rPr>
      <w:rFonts w:eastAsia="Times New Roman" w:cs="Arial"/>
      <w:i w:val="0"/>
      <w:iCs w:val="0"/>
    </w:rPr>
  </w:style>
  <w:style w:type="character" w:customStyle="1" w:styleId="WW8Num27z1">
    <w:name w:val="WW8Num27z1"/>
    <w:rPr>
      <w:rFonts w:cs="Times New Roman"/>
    </w:rPr>
  </w:style>
  <w:style w:type="character" w:customStyle="1" w:styleId="WW8Num28z0">
    <w:name w:val="WW8Num28z0"/>
    <w:rPr>
      <w:rFonts w:ascii="Arial" w:eastAsia="SimSun" w:hAnsi="Arial" w:cs="Arial"/>
    </w:rPr>
  </w:style>
  <w:style w:type="character" w:customStyle="1" w:styleId="WW8Num28z2">
    <w:name w:val="WW8Num28z2"/>
    <w:rPr>
      <w:rFonts w:cs="Times New Roman"/>
    </w:rPr>
  </w:style>
  <w:style w:type="character" w:customStyle="1" w:styleId="WW8Num29z0">
    <w:name w:val="WW8Num29z0"/>
    <w:rPr>
      <w:rFonts w:ascii="Wingdings" w:hAnsi="Wingdings"/>
    </w:rPr>
  </w:style>
  <w:style w:type="character" w:customStyle="1" w:styleId="WW8Num29z1">
    <w:name w:val="WW8Num29z1"/>
    <w:rPr>
      <w:rFonts w:ascii="Courier New" w:hAnsi="Courier New"/>
    </w:rPr>
  </w:style>
  <w:style w:type="character" w:customStyle="1" w:styleId="WW8Num29z3">
    <w:name w:val="WW8Num29z3"/>
    <w:rPr>
      <w:rFonts w:ascii="Symbol" w:hAnsi="Symbol"/>
    </w:rPr>
  </w:style>
  <w:style w:type="character" w:customStyle="1" w:styleId="WW8Num30z0">
    <w:name w:val="WW8Num30z0"/>
    <w:rPr>
      <w:rFonts w:ascii="Arial" w:eastAsia="SimSun" w:hAnsi="Arial" w:cs="Arial"/>
    </w:rPr>
  </w:style>
  <w:style w:type="character" w:customStyle="1" w:styleId="WW8Num30z2">
    <w:name w:val="WW8Num30z2"/>
    <w:rPr>
      <w:rFonts w:cs="Times New Roman"/>
    </w:rPr>
  </w:style>
  <w:style w:type="character" w:customStyle="1" w:styleId="WW8Num31z0">
    <w:name w:val="WW8Num31z0"/>
    <w:rPr>
      <w:rFonts w:ascii="Arial" w:eastAsia="Times New Roman" w:hAnsi="Arial" w:cs="Arial"/>
    </w:rPr>
  </w:style>
  <w:style w:type="character" w:customStyle="1" w:styleId="WW8Num31z1">
    <w:name w:val="WW8Num31z1"/>
    <w:rPr>
      <w:rFonts w:cs="Times New Roman"/>
    </w:rPr>
  </w:style>
  <w:style w:type="character" w:customStyle="1" w:styleId="WW8Num32z0">
    <w:name w:val="WW8Num32z0"/>
    <w:rPr>
      <w:rFonts w:ascii="Arial" w:eastAsia="Times New Roman" w:hAnsi="Arial"/>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3z0">
    <w:name w:val="WW8Num33z0"/>
    <w:rPr>
      <w:rFonts w:ascii="Arial" w:eastAsia="SimSun" w:hAnsi="Arial" w:cs="Arial"/>
    </w:rPr>
  </w:style>
  <w:style w:type="character" w:customStyle="1" w:styleId="WW8Num33z1">
    <w:name w:val="WW8Num33z1"/>
    <w:rPr>
      <w:rFonts w:cs="Times New Roman"/>
    </w:rPr>
  </w:style>
  <w:style w:type="character" w:customStyle="1" w:styleId="WW8Num34z0">
    <w:name w:val="WW8Num34z0"/>
    <w:rPr>
      <w:rFonts w:ascii="Arial" w:eastAsia="Times New Roman" w:hAnsi="Arial" w:cs="Arial"/>
    </w:rPr>
  </w:style>
  <w:style w:type="character" w:customStyle="1" w:styleId="WW8Num34z1">
    <w:name w:val="WW8Num34z1"/>
    <w:rPr>
      <w:rFonts w:cs="Times New Roman"/>
    </w:rPr>
  </w:style>
  <w:style w:type="character" w:customStyle="1" w:styleId="WW8Num35z0">
    <w:name w:val="WW8Num35z0"/>
    <w:rPr>
      <w:rFonts w:cs="Times New Roman"/>
    </w:rPr>
  </w:style>
  <w:style w:type="character" w:customStyle="1" w:styleId="WW8Num36z0">
    <w:name w:val="WW8Num36z0"/>
    <w:rPr>
      <w:rFonts w:cs="Times New Roman"/>
    </w:rPr>
  </w:style>
  <w:style w:type="character" w:customStyle="1" w:styleId="WW8Num37z0">
    <w:name w:val="WW8Num37z0"/>
    <w:rPr>
      <w:rFonts w:eastAsia="Times New Roman" w:cs="Arial"/>
    </w:rPr>
  </w:style>
  <w:style w:type="character" w:customStyle="1" w:styleId="WW8Num37z1">
    <w:name w:val="WW8Num37z1"/>
    <w:rPr>
      <w:rFonts w:cs="Times New Roman"/>
    </w:rPr>
  </w:style>
  <w:style w:type="character" w:customStyle="1" w:styleId="WW8Num38z0">
    <w:name w:val="WW8Num38z0"/>
    <w:rPr>
      <w:rFonts w:ascii="Arial" w:eastAsia="Times New Roman" w:hAnsi="Aria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Arial" w:eastAsia="Times New Roman" w:hAnsi="Arial" w:cs="Arial"/>
    </w:rPr>
  </w:style>
  <w:style w:type="character" w:customStyle="1" w:styleId="WW8Num39z1">
    <w:name w:val="WW8Num39z1"/>
    <w:rPr>
      <w:rFonts w:ascii="Arial" w:eastAsia="SimSun" w:hAnsi="Arial" w:cs="Arial"/>
    </w:rPr>
  </w:style>
  <w:style w:type="character" w:customStyle="1" w:styleId="WW8Num39z2">
    <w:name w:val="WW8Num39z2"/>
    <w:rPr>
      <w:rFonts w:cs="Times New Roman"/>
    </w:rPr>
  </w:style>
  <w:style w:type="character" w:customStyle="1" w:styleId="WW8Num40z0">
    <w:name w:val="WW8Num40z0"/>
    <w:rPr>
      <w:rFonts w:cs="Times New Roman"/>
    </w:rPr>
  </w:style>
  <w:style w:type="character" w:customStyle="1" w:styleId="WW8Num41z0">
    <w:name w:val="WW8Num41z0"/>
    <w:rPr>
      <w:rFonts w:cs="Times New Roman"/>
    </w:rPr>
  </w:style>
  <w:style w:type="character" w:customStyle="1" w:styleId="1">
    <w:name w:val="Основной шрифт абзаца1"/>
  </w:style>
  <w:style w:type="character" w:customStyle="1" w:styleId="BalloonTextChar">
    <w:name w:val="Balloon Text Char"/>
    <w:rPr>
      <w:rFonts w:ascii="Tahoma" w:eastAsia="SimSun" w:hAnsi="Tahoma" w:cs="Tahoma"/>
      <w:sz w:val="16"/>
      <w:szCs w:val="16"/>
      <w:lang w:val="x-none"/>
    </w:rPr>
  </w:style>
  <w:style w:type="character" w:styleId="Hyperlink">
    <w:name w:val="Hyperlink"/>
    <w:semiHidden/>
    <w:rPr>
      <w:color w:val="0000FF"/>
      <w:u w:val="single"/>
    </w:rPr>
  </w:style>
  <w:style w:type="character" w:customStyle="1" w:styleId="a">
    <w:name w:val="Символ сноски"/>
    <w:rPr>
      <w:vertAlign w:val="superscript"/>
    </w:rPr>
  </w:style>
  <w:style w:type="character" w:customStyle="1" w:styleId="Heading3Char">
    <w:name w:val="Heading 3 Char"/>
    <w:rPr>
      <w:rFonts w:ascii="Arial" w:eastAsia="SimSun" w:hAnsi="Arial"/>
      <w:sz w:val="26"/>
      <w:u w:val="single"/>
      <w:lang w:val="x-none"/>
    </w:rPr>
  </w:style>
  <w:style w:type="character" w:customStyle="1" w:styleId="10">
    <w:name w:val="Знак примечания1"/>
    <w:rPr>
      <w:sz w:val="16"/>
    </w:rPr>
  </w:style>
  <w:style w:type="character" w:customStyle="1" w:styleId="CommentTextChar">
    <w:name w:val="Comment Text Char"/>
    <w:rPr>
      <w:rFonts w:ascii="Arial" w:eastAsia="SimSun" w:hAnsi="Arial"/>
      <w:sz w:val="18"/>
      <w:lang w:val="x-none"/>
    </w:rPr>
  </w:style>
  <w:style w:type="character" w:customStyle="1" w:styleId="HeaderChar">
    <w:name w:val="Header Char"/>
    <w:rPr>
      <w:rFonts w:ascii="Arial" w:eastAsia="SimSun" w:hAnsi="Arial" w:cs="Arial"/>
      <w:sz w:val="22"/>
      <w:lang w:val="x-none"/>
    </w:rPr>
  </w:style>
  <w:style w:type="character" w:customStyle="1" w:styleId="FootnoteTextChar">
    <w:name w:val="Footnote Text Char"/>
    <w:rPr>
      <w:rFonts w:ascii="Arial" w:eastAsia="SimSun" w:hAnsi="Arial" w:cs="Arial"/>
      <w:sz w:val="18"/>
      <w:lang w:val="x-none"/>
    </w:rPr>
  </w:style>
  <w:style w:type="character" w:customStyle="1" w:styleId="EndofdocumentChar">
    <w:name w:val="End of document Char"/>
    <w:rPr>
      <w:sz w:val="24"/>
    </w:rPr>
  </w:style>
  <w:style w:type="character" w:customStyle="1" w:styleId="FooterChar">
    <w:name w:val="Footer Char"/>
    <w:rPr>
      <w:rFonts w:ascii="Arial" w:eastAsia="SimSun" w:hAnsi="Arial" w:cs="Arial"/>
      <w:sz w:val="22"/>
      <w:lang w:val="x-none"/>
    </w:rPr>
  </w:style>
  <w:style w:type="character" w:customStyle="1" w:styleId="Heading1Char">
    <w:name w:val="Heading 1 Char"/>
    <w:rPr>
      <w:rFonts w:ascii="Arial" w:eastAsia="SimSun" w:hAnsi="Arial"/>
      <w:b/>
      <w:caps/>
      <w:kern w:val="1"/>
      <w:sz w:val="32"/>
      <w:lang w:val="x-none"/>
    </w:rPr>
  </w:style>
  <w:style w:type="character" w:customStyle="1" w:styleId="Heading2Char">
    <w:name w:val="Heading 2 Char"/>
    <w:rPr>
      <w:rFonts w:ascii="Arial" w:eastAsia="SimSun" w:hAnsi="Arial"/>
      <w:caps/>
      <w:sz w:val="28"/>
      <w:lang w:val="x-none"/>
    </w:rPr>
  </w:style>
  <w:style w:type="character" w:customStyle="1" w:styleId="Heading4Char">
    <w:name w:val="Heading 4 Char"/>
    <w:rPr>
      <w:rFonts w:ascii="Arial" w:eastAsia="SimSun" w:hAnsi="Arial" w:cs="Arial"/>
      <w:bCs/>
      <w:i/>
      <w:sz w:val="28"/>
      <w:szCs w:val="28"/>
      <w:lang w:val="x-none"/>
    </w:rPr>
  </w:style>
  <w:style w:type="character" w:customStyle="1" w:styleId="BodyTextChar">
    <w:name w:val="Body Text Char"/>
    <w:rPr>
      <w:rFonts w:ascii="Arial" w:eastAsia="SimSun" w:hAnsi="Arial" w:cs="Arial"/>
      <w:sz w:val="22"/>
      <w:lang w:val="x-none"/>
    </w:rPr>
  </w:style>
  <w:style w:type="character" w:customStyle="1" w:styleId="Endofdocument-AnnexChar">
    <w:name w:val="[End of document - Annex] Char"/>
    <w:rPr>
      <w:rFonts w:ascii="Arial" w:eastAsia="SimSun" w:hAnsi="Arial"/>
      <w:sz w:val="22"/>
      <w:lang w:val="x-none"/>
    </w:rPr>
  </w:style>
  <w:style w:type="character" w:customStyle="1" w:styleId="apple-converted-space">
    <w:name w:val="apple-converted-space"/>
    <w:rPr>
      <w:rFonts w:cs="Times New Roman"/>
    </w:rPr>
  </w:style>
  <w:style w:type="character" w:styleId="FootnoteReference">
    <w:name w:val="footnote reference"/>
    <w:semiHidden/>
    <w:rPr>
      <w:vertAlign w:val="superscript"/>
    </w:rPr>
  </w:style>
  <w:style w:type="character" w:styleId="EndnoteReference">
    <w:name w:val="endnote reference"/>
    <w:semiHidden/>
    <w:rPr>
      <w:vertAlign w:val="superscript"/>
    </w:rPr>
  </w:style>
  <w:style w:type="character" w:customStyle="1" w:styleId="a0">
    <w:name w:val="Символы концевой сноски"/>
  </w:style>
  <w:style w:type="paragraph" w:customStyle="1" w:styleId="a1">
    <w:name w:val="Заголовок"/>
    <w:basedOn w:val="Normal"/>
    <w:next w:val="BodyText"/>
    <w:pPr>
      <w:keepNext/>
      <w:spacing w:before="240" w:after="120"/>
    </w:pPr>
    <w:rPr>
      <w:rFonts w:eastAsia="Lucida Sans Unicode" w:cs="Tahoma"/>
      <w:sz w:val="28"/>
      <w:szCs w:val="28"/>
    </w:rPr>
  </w:style>
  <w:style w:type="paragraph" w:styleId="BodyText">
    <w:name w:val="Body Text"/>
    <w:basedOn w:val="Normal"/>
    <w:semiHidden/>
    <w:pPr>
      <w:spacing w:after="220"/>
    </w:pPr>
  </w:style>
  <w:style w:type="paragraph" w:styleId="List">
    <w:name w:val="List"/>
    <w:basedOn w:val="BodyText"/>
    <w:semiHidden/>
    <w:rPr>
      <w:rFonts w:cs="Tahoma"/>
    </w:rPr>
  </w:style>
  <w:style w:type="paragraph" w:customStyle="1" w:styleId="11">
    <w:name w:val="Название1"/>
    <w:basedOn w:val="Normal"/>
    <w:pPr>
      <w:suppressLineNumbers/>
      <w:spacing w:before="120" w:after="120"/>
    </w:pPr>
    <w:rPr>
      <w:rFonts w:cs="Tahoma"/>
      <w:i/>
      <w:iCs/>
      <w:sz w:val="24"/>
      <w:szCs w:val="24"/>
    </w:rPr>
  </w:style>
  <w:style w:type="paragraph" w:customStyle="1" w:styleId="12">
    <w:name w:val="Указатель1"/>
    <w:basedOn w:val="Normal"/>
    <w:pPr>
      <w:suppressLineNumbers/>
    </w:pPr>
    <w:rPr>
      <w:rFonts w:cs="Tahoma"/>
    </w:rPr>
  </w:style>
  <w:style w:type="paragraph" w:customStyle="1" w:styleId="Endofdocument-Annex">
    <w:name w:val="[End of document - Annex]"/>
    <w:basedOn w:val="Normal"/>
    <w:pPr>
      <w:ind w:left="5534"/>
    </w:pPr>
    <w:rPr>
      <w:rFonts w:cs="Times New Roman"/>
    </w:rPr>
  </w:style>
  <w:style w:type="paragraph" w:customStyle="1" w:styleId="13">
    <w:name w:val="Название объекта1"/>
    <w:basedOn w:val="Normal"/>
    <w:next w:val="Normal"/>
    <w:rPr>
      <w:b/>
      <w:bCs/>
      <w:sz w:val="18"/>
    </w:rPr>
  </w:style>
  <w:style w:type="paragraph" w:customStyle="1" w:styleId="14">
    <w:name w:val="Текст примечания1"/>
    <w:basedOn w:val="Normal"/>
    <w:rPr>
      <w:rFonts w:cs="Times New Roman"/>
      <w:sz w:val="18"/>
    </w:rPr>
  </w:style>
  <w:style w:type="paragraph" w:styleId="EndnoteText">
    <w:name w:val="endnote text"/>
    <w:basedOn w:val="Normal"/>
    <w:semiHidden/>
    <w:rPr>
      <w:sz w:val="18"/>
    </w:rPr>
  </w:style>
  <w:style w:type="paragraph" w:styleId="Footer">
    <w:name w:val="footer"/>
    <w:basedOn w:val="Normal"/>
    <w:semiHidden/>
    <w:pPr>
      <w:tabs>
        <w:tab w:val="center" w:pos="4320"/>
        <w:tab w:val="right" w:pos="8640"/>
      </w:tabs>
    </w:pPr>
  </w:style>
  <w:style w:type="paragraph" w:styleId="FootnoteText">
    <w:name w:val="footnote text"/>
    <w:basedOn w:val="Normal"/>
    <w:semiHidden/>
    <w:rPr>
      <w:sz w:val="18"/>
    </w:rPr>
  </w:style>
  <w:style w:type="paragraph" w:styleId="Header">
    <w:name w:val="header"/>
    <w:basedOn w:val="Normal"/>
    <w:semiHidden/>
    <w:pPr>
      <w:tabs>
        <w:tab w:val="center" w:pos="4536"/>
        <w:tab w:val="right" w:pos="9072"/>
      </w:tabs>
    </w:pPr>
  </w:style>
  <w:style w:type="paragraph" w:customStyle="1" w:styleId="15">
    <w:name w:val="Нумерованный список1"/>
    <w:basedOn w:val="Normal"/>
  </w:style>
  <w:style w:type="paragraph" w:customStyle="1" w:styleId="ONUME">
    <w:name w:val="ONUM E"/>
    <w:basedOn w:val="BodyText"/>
    <w:pPr>
      <w:numPr>
        <w:numId w:val="32"/>
      </w:numPr>
    </w:pPr>
  </w:style>
  <w:style w:type="paragraph" w:customStyle="1" w:styleId="ONUMFS">
    <w:name w:val="ONUM FS"/>
    <w:basedOn w:val="BodyText"/>
  </w:style>
  <w:style w:type="paragraph" w:customStyle="1" w:styleId="16">
    <w:name w:val="Приветствие1"/>
    <w:basedOn w:val="Normal"/>
    <w:next w:val="Normal"/>
  </w:style>
  <w:style w:type="paragraph" w:styleId="Signature">
    <w:name w:val="Signature"/>
    <w:basedOn w:val="Normal"/>
    <w:semiHidden/>
    <w:pPr>
      <w:ind w:left="5250"/>
    </w:pPr>
  </w:style>
  <w:style w:type="paragraph" w:styleId="BalloonText">
    <w:name w:val="Balloon Text"/>
    <w:basedOn w:val="Normal"/>
    <w:rPr>
      <w:rFonts w:ascii="Tahoma" w:hAnsi="Tahoma" w:cs="Tahoma"/>
      <w:sz w:val="16"/>
      <w:szCs w:val="16"/>
    </w:rPr>
  </w:style>
  <w:style w:type="paragraph" w:customStyle="1" w:styleId="ListParagraph1">
    <w:name w:val="List Paragraph1"/>
    <w:basedOn w:val="Normal"/>
    <w:pPr>
      <w:ind w:left="720"/>
    </w:pPr>
  </w:style>
  <w:style w:type="paragraph" w:customStyle="1" w:styleId="Endofdocument">
    <w:name w:val="End of document"/>
    <w:basedOn w:val="Normal"/>
    <w:pPr>
      <w:ind w:left="4536"/>
      <w:jc w:val="center"/>
    </w:pPr>
    <w:rPr>
      <w:rFonts w:ascii="Times New Roman" w:eastAsia="Times New Roman" w:hAnsi="Times New Roman" w:cs="Times New Roman"/>
      <w:sz w:val="24"/>
    </w:rPr>
  </w:style>
  <w:style w:type="paragraph" w:customStyle="1" w:styleId="Default">
    <w:name w:val="Default"/>
    <w:pPr>
      <w:suppressAutoHyphens/>
      <w:autoSpaceDE w:val="0"/>
    </w:pPr>
    <w:rPr>
      <w:rFonts w:ascii="Arial" w:hAnsi="Arial" w:cs="Arial"/>
      <w:color w:val="000000"/>
      <w:sz w:val="24"/>
      <w:szCs w:val="24"/>
      <w:lang w:val="en-US" w:eastAsia="ar-SA"/>
    </w:rPr>
  </w:style>
  <w:style w:type="paragraph" w:customStyle="1" w:styleId="Revision1">
    <w:name w:val="Revision1"/>
    <w:pPr>
      <w:suppressAutoHyphens/>
    </w:pPr>
    <w:rPr>
      <w:rFonts w:ascii="Arial" w:eastAsia="SimSun" w:hAnsi="Arial" w:cs="Arial"/>
      <w:sz w:val="22"/>
      <w:lang w:val="en-US" w:eastAsia="ar-SA"/>
    </w:rPr>
  </w:style>
  <w:style w:type="paragraph" w:customStyle="1" w:styleId="CarCar">
    <w:name w:val="Car Car"/>
    <w:basedOn w:val="Normal"/>
    <w:pPr>
      <w:spacing w:after="160" w:line="240" w:lineRule="exact"/>
    </w:pPr>
    <w:rPr>
      <w:rFonts w:ascii="Verdana" w:eastAsia="Times New Roman" w:hAnsi="Verdana" w:cs="Times New Roman"/>
      <w:sz w:val="20"/>
      <w:lang w:val="en-GB"/>
    </w:rPr>
  </w:style>
  <w:style w:type="paragraph" w:customStyle="1" w:styleId="a2">
    <w:name w:val="Содержимое таблицы"/>
    <w:basedOn w:val="Normal"/>
    <w:pPr>
      <w:suppressLineNumbers/>
    </w:pPr>
  </w:style>
  <w:style w:type="paragraph" w:customStyle="1" w:styleId="a3">
    <w:name w:val="Заголовок таблицы"/>
    <w:basedOn w:val="a2"/>
    <w:pPr>
      <w:jc w:val="center"/>
    </w:pPr>
    <w:rPr>
      <w:b/>
      <w:bCs/>
      <w:i/>
      <w:iCs/>
    </w:rPr>
  </w:style>
  <w:style w:type="paragraph" w:customStyle="1" w:styleId="a4">
    <w:name w:val="Содержимое врезки"/>
    <w:basedOn w:val="BodyText"/>
  </w:style>
  <w:style w:type="paragraph" w:styleId="NoSpacing">
    <w:name w:val="No Spacing"/>
    <w:uiPriority w:val="1"/>
    <w:qFormat/>
    <w:rsid w:val="00641C81"/>
    <w:pPr>
      <w:suppressAutoHyphens/>
    </w:pPr>
    <w:rPr>
      <w:rFonts w:ascii="Arial" w:eastAsia="SimSun" w:hAnsi="Arial" w:cs="Arial"/>
      <w:sz w:val="22"/>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ipo.int/edocs/mdocs/mdocs/en/cdip_9/cdip_9_inf_4.pdf" TargetMode="External"/><Relationship Id="rId18" Type="http://schemas.openxmlformats.org/officeDocument/2006/relationships/header" Target="header4.xml"/><Relationship Id="rId26" Type="http://schemas.openxmlformats.org/officeDocument/2006/relationships/header" Target="header6.xml"/><Relationship Id="rId39" Type="http://schemas.openxmlformats.org/officeDocument/2006/relationships/header" Target="header11.xml"/><Relationship Id="rId21" Type="http://schemas.openxmlformats.org/officeDocument/2006/relationships/hyperlink" Target="http://www.wipo.int/meetings/en/details.jsp?meeting_id=31762" TargetMode="External"/><Relationship Id="rId34" Type="http://schemas.openxmlformats.org/officeDocument/2006/relationships/hyperlink" Target="http://www.wipo.int/meetings/en/doc_details.jsp?doc_id=268822" TargetMode="External"/><Relationship Id="rId42" Type="http://schemas.openxmlformats.org/officeDocument/2006/relationships/hyperlink" Target="http://www.wipo.int/export/sites/www/tisc/en/doc/tisc_survey_2013.pdf" TargetMode="External"/><Relationship Id="rId47" Type="http://schemas.openxmlformats.org/officeDocument/2006/relationships/header" Target="header16.xml"/><Relationship Id="rId50" Type="http://schemas.openxmlformats.org/officeDocument/2006/relationships/header" Target="header19.xml"/><Relationship Id="rId55" Type="http://schemas.openxmlformats.org/officeDocument/2006/relationships/hyperlink" Target="http://www.wipo.int/export/sites/www/freepublications/en/training/467/wipo_pub_467_2014.pdf" TargetMode="External"/><Relationship Id="rId63" Type="http://schemas.openxmlformats.org/officeDocument/2006/relationships/hyperlink" Target="http://www.wipo.int/ip-development/en/agenda/flexibilities/"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wipo.int/edocs/mdocs/mdocs/en/cdip_9/cdip_9_inf_4.pdf" TargetMode="External"/><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wipo.int/meetings/en/details.jsp?meeting_id=31762" TargetMode="External"/><Relationship Id="rId32" Type="http://schemas.openxmlformats.org/officeDocument/2006/relationships/hyperlink" Target="http://www.wipo.int/meetings/en/details.jsp?meeting_id=30462" TargetMode="External"/><Relationship Id="rId37" Type="http://schemas.openxmlformats.org/officeDocument/2006/relationships/hyperlink" Target="http://www.wipo.int/meetings/en/doc_details.jsp?doc_id=268822" TargetMode="External"/><Relationship Id="rId40" Type="http://schemas.openxmlformats.org/officeDocument/2006/relationships/header" Target="header12.xml"/><Relationship Id="rId45" Type="http://schemas.openxmlformats.org/officeDocument/2006/relationships/hyperlink" Target="http://api.sic.gov.co/" TargetMode="External"/><Relationship Id="rId53" Type="http://schemas.openxmlformats.org/officeDocument/2006/relationships/header" Target="header22.xml"/><Relationship Id="rId58" Type="http://schemas.openxmlformats.org/officeDocument/2006/relationships/hyperlink" Target="http://www.wipo.int/meetings/en/doc_details.jsp?doc_id=249743"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wipo.int/meetings/en/doc_details.jsp?doc_id=249743" TargetMode="External"/><Relationship Id="rId23" Type="http://schemas.openxmlformats.org/officeDocument/2006/relationships/hyperlink" Target="http://www.wipo.int/meetings/en/doc_details.jsp?doc_id=249743" TargetMode="External"/><Relationship Id="rId28" Type="http://schemas.openxmlformats.org/officeDocument/2006/relationships/hyperlink" Target="http://www.wipo.int/meetings/en/doc_details.jsp?doc_id=283200" TargetMode="External"/><Relationship Id="rId36" Type="http://schemas.openxmlformats.org/officeDocument/2006/relationships/hyperlink" Target="http://www.wipo.int/cooperation/en/south_south/" TargetMode="External"/><Relationship Id="rId49" Type="http://schemas.openxmlformats.org/officeDocument/2006/relationships/header" Target="header18.xml"/><Relationship Id="rId57" Type="http://schemas.openxmlformats.org/officeDocument/2006/relationships/hyperlink" Target="http://www.wipo.int/meetings/en/doc_details.jsp?doc_id=217828" TargetMode="External"/><Relationship Id="rId61" Type="http://schemas.openxmlformats.org/officeDocument/2006/relationships/hyperlink" Target="http://www.wipo.int/export/sites/www/about-wipo/en/oversight/iaod/investigations/pdf/investigation_procedures_manual_2nd_edition.pdf" TargetMode="Externa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www.wipo.int/edocs/mdocs/mdocs/en/cdip_13/cdip_13_summary.pdf" TargetMode="External"/><Relationship Id="rId44" Type="http://schemas.openxmlformats.org/officeDocument/2006/relationships/header" Target="header15.xml"/><Relationship Id="rId52" Type="http://schemas.openxmlformats.org/officeDocument/2006/relationships/header" Target="header21.xml"/><Relationship Id="rId60" Type="http://schemas.openxmlformats.org/officeDocument/2006/relationships/hyperlink" Target="http://www.wipo.int/export/sites/www/about-wipo/en/oversight/iaod/investigations/pdf/investigation_policy_2014.pdf" TargetMode="External"/><Relationship Id="rId65" Type="http://schemas.openxmlformats.org/officeDocument/2006/relationships/header" Target="header2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wipo.int/edocs/mdocs/mdocs/en/cdip_9/cdip_9_inf_4.pdf" TargetMode="External"/><Relationship Id="rId22" Type="http://schemas.openxmlformats.org/officeDocument/2006/relationships/hyperlink" Target="http://www.wipo.int/pressroom/en/stories/collaborative_innovation.html" TargetMode="Externa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hyperlink" Target="http://www.wipo.int/cooperation/en/south_south/" TargetMode="External"/><Relationship Id="rId43" Type="http://schemas.openxmlformats.org/officeDocument/2006/relationships/header" Target="header14.xml"/><Relationship Id="rId48" Type="http://schemas.openxmlformats.org/officeDocument/2006/relationships/header" Target="header17.xml"/><Relationship Id="rId56" Type="http://schemas.openxmlformats.org/officeDocument/2006/relationships/hyperlink" Target="http://www.wipo.int/meetings/en/doc_details.jsp?doc_id=186340" TargetMode="External"/><Relationship Id="rId64" Type="http://schemas.openxmlformats.org/officeDocument/2006/relationships/header" Target="header24.xml"/><Relationship Id="rId8" Type="http://schemas.openxmlformats.org/officeDocument/2006/relationships/image" Target="media/image1.jpeg"/><Relationship Id="rId51" Type="http://schemas.openxmlformats.org/officeDocument/2006/relationships/header" Target="header20.xml"/><Relationship Id="rId3" Type="http://schemas.microsoft.com/office/2007/relationships/stylesWithEffects" Target="stylesWithEffects.xml"/><Relationship Id="rId12" Type="http://schemas.openxmlformats.org/officeDocument/2006/relationships/hyperlink" Target="http://www.wipo.int/meetings/en/doc_details.jsp?doc_id=249743" TargetMode="External"/><Relationship Id="rId17" Type="http://schemas.openxmlformats.org/officeDocument/2006/relationships/hyperlink" Target="http://www.wipo.int/edocs/mdocs/mdocs/en/cdip_9/cdip_9_inf_4.pdf" TargetMode="External"/><Relationship Id="rId25" Type="http://schemas.openxmlformats.org/officeDocument/2006/relationships/hyperlink" Target="http://www.wipo.int/pressroom/en/stories/collaborative_innovation.html" TargetMode="External"/><Relationship Id="rId33" Type="http://schemas.openxmlformats.org/officeDocument/2006/relationships/hyperlink" Target="http://www.wipo.int/cooperation/en/south_south/" TargetMode="External"/><Relationship Id="rId38" Type="http://schemas.openxmlformats.org/officeDocument/2006/relationships/header" Target="header10.xml"/><Relationship Id="rId46" Type="http://schemas.openxmlformats.org/officeDocument/2006/relationships/hyperlink" Target="https://www3.wipo.int/confluence/display/ppenipa/Start-Up+National+IP+Academies" TargetMode="External"/><Relationship Id="rId59" Type="http://schemas.openxmlformats.org/officeDocument/2006/relationships/hyperlink" Target="http://www.wipo.int/meetings/en/doc_details.jsp?doc_id=268876" TargetMode="External"/><Relationship Id="rId67" Type="http://schemas.openxmlformats.org/officeDocument/2006/relationships/theme" Target="theme/theme1.xml"/><Relationship Id="rId20" Type="http://schemas.openxmlformats.org/officeDocument/2006/relationships/hyperlink" Target="http://www.wipo.int/meetings/en/doc_details.jsp?doc_id=249743" TargetMode="External"/><Relationship Id="rId41" Type="http://schemas.openxmlformats.org/officeDocument/2006/relationships/header" Target="header13.xml"/><Relationship Id="rId54" Type="http://schemas.openxmlformats.org/officeDocument/2006/relationships/header" Target="header23.xml"/><Relationship Id="rId62" Type="http://schemas.openxmlformats.org/officeDocument/2006/relationships/hyperlink" Target="http://www.wipo.int/export/sites/www/erecruitment/en/pdf/staff_rules_part_a.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wipo.int/meetings/en/doc_details.jsp?doc_id=268876" TargetMode="External"/><Relationship Id="rId1" Type="http://schemas.openxmlformats.org/officeDocument/2006/relationships/hyperlink" Target="http://www.wipo.int/patentscope/en/programs/patent_landscap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149</Pages>
  <Words>37276</Words>
  <Characters>212478</Characters>
  <Application>Microsoft Office Word</Application>
  <DocSecurity>0</DocSecurity>
  <Lines>1770</Lines>
  <Paragraphs>498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CDIP/14/</vt:lpstr>
      <vt:lpstr>CDIP/14/</vt:lpstr>
    </vt:vector>
  </TitlesOfParts>
  <Company>World Intellectual Property Organization</Company>
  <LinksUpToDate>false</LinksUpToDate>
  <CharactersWithSpaces>249256</CharactersWithSpaces>
  <SharedDoc>false</SharedDoc>
  <HLinks>
    <vt:vector size="318" baseType="variant">
      <vt:variant>
        <vt:i4>8257638</vt:i4>
      </vt:variant>
      <vt:variant>
        <vt:i4>150</vt:i4>
      </vt:variant>
      <vt:variant>
        <vt:i4>0</vt:i4>
      </vt:variant>
      <vt:variant>
        <vt:i4>5</vt:i4>
      </vt:variant>
      <vt:variant>
        <vt:lpwstr>http://www.wipo.int/ip-development/en/agenda/flexibilities/</vt:lpwstr>
      </vt:variant>
      <vt:variant>
        <vt:lpwstr/>
      </vt:variant>
      <vt:variant>
        <vt:i4>1376382</vt:i4>
      </vt:variant>
      <vt:variant>
        <vt:i4>147</vt:i4>
      </vt:variant>
      <vt:variant>
        <vt:i4>0</vt:i4>
      </vt:variant>
      <vt:variant>
        <vt:i4>5</vt:i4>
      </vt:variant>
      <vt:variant>
        <vt:lpwstr>http://www.wipo.int/export/sites/www/erecruitment/en/pdf/staff_rules_part_a.pdf</vt:lpwstr>
      </vt:variant>
      <vt:variant>
        <vt:lpwstr/>
      </vt:variant>
      <vt:variant>
        <vt:i4>2621495</vt:i4>
      </vt:variant>
      <vt:variant>
        <vt:i4>144</vt:i4>
      </vt:variant>
      <vt:variant>
        <vt:i4>0</vt:i4>
      </vt:variant>
      <vt:variant>
        <vt:i4>5</vt:i4>
      </vt:variant>
      <vt:variant>
        <vt:lpwstr>http://www.wipo.int/export/sites/www/about-wipo/en/oversight/iaod/investigations/pdf/investigation_procedures_manual_2nd_edition.pdf</vt:lpwstr>
      </vt:variant>
      <vt:variant>
        <vt:lpwstr/>
      </vt:variant>
      <vt:variant>
        <vt:i4>1835084</vt:i4>
      </vt:variant>
      <vt:variant>
        <vt:i4>141</vt:i4>
      </vt:variant>
      <vt:variant>
        <vt:i4>0</vt:i4>
      </vt:variant>
      <vt:variant>
        <vt:i4>5</vt:i4>
      </vt:variant>
      <vt:variant>
        <vt:lpwstr>http://www.wipo.int/export/sites/www/about-wipo/en/oversight/iaod/investigations/pdf/investigation_policy_2014.pdf</vt:lpwstr>
      </vt:variant>
      <vt:variant>
        <vt:lpwstr/>
      </vt:variant>
      <vt:variant>
        <vt:i4>5636166</vt:i4>
      </vt:variant>
      <vt:variant>
        <vt:i4>138</vt:i4>
      </vt:variant>
      <vt:variant>
        <vt:i4>0</vt:i4>
      </vt:variant>
      <vt:variant>
        <vt:i4>5</vt:i4>
      </vt:variant>
      <vt:variant>
        <vt:lpwstr>http://www.wipo.int/meetings/en/doc_details.jsp?doc_id=268876</vt:lpwstr>
      </vt:variant>
      <vt:variant>
        <vt:lpwstr/>
      </vt:variant>
      <vt:variant>
        <vt:i4>5505099</vt:i4>
      </vt:variant>
      <vt:variant>
        <vt:i4>135</vt:i4>
      </vt:variant>
      <vt:variant>
        <vt:i4>0</vt:i4>
      </vt:variant>
      <vt:variant>
        <vt:i4>5</vt:i4>
      </vt:variant>
      <vt:variant>
        <vt:lpwstr>http://www.wipo.int/meetings/en/doc_details.jsp?doc_id=249743</vt:lpwstr>
      </vt:variant>
      <vt:variant>
        <vt:lpwstr/>
      </vt:variant>
      <vt:variant>
        <vt:i4>6029377</vt:i4>
      </vt:variant>
      <vt:variant>
        <vt:i4>132</vt:i4>
      </vt:variant>
      <vt:variant>
        <vt:i4>0</vt:i4>
      </vt:variant>
      <vt:variant>
        <vt:i4>5</vt:i4>
      </vt:variant>
      <vt:variant>
        <vt:lpwstr>http://www.wipo.int/meetings/en/doc_details.jsp?doc_id=217828</vt:lpwstr>
      </vt:variant>
      <vt:variant>
        <vt:lpwstr/>
      </vt:variant>
      <vt:variant>
        <vt:i4>5767235</vt:i4>
      </vt:variant>
      <vt:variant>
        <vt:i4>129</vt:i4>
      </vt:variant>
      <vt:variant>
        <vt:i4>0</vt:i4>
      </vt:variant>
      <vt:variant>
        <vt:i4>5</vt:i4>
      </vt:variant>
      <vt:variant>
        <vt:lpwstr>http://www.wipo.int/meetings/en/doc_details.jsp?doc_id=186340</vt:lpwstr>
      </vt:variant>
      <vt:variant>
        <vt:lpwstr/>
      </vt:variant>
      <vt:variant>
        <vt:i4>7733326</vt:i4>
      </vt:variant>
      <vt:variant>
        <vt:i4>126</vt:i4>
      </vt:variant>
      <vt:variant>
        <vt:i4>0</vt:i4>
      </vt:variant>
      <vt:variant>
        <vt:i4>5</vt:i4>
      </vt:variant>
      <vt:variant>
        <vt:lpwstr>http://www.wipo.int/export/sites/www/freepublications/en/training/467/wipo_pub_467_2014.pdf</vt:lpwstr>
      </vt:variant>
      <vt:variant>
        <vt:lpwstr/>
      </vt:variant>
      <vt:variant>
        <vt:i4>2752563</vt:i4>
      </vt:variant>
      <vt:variant>
        <vt:i4>123</vt:i4>
      </vt:variant>
      <vt:variant>
        <vt:i4>0</vt:i4>
      </vt:variant>
      <vt:variant>
        <vt:i4>5</vt:i4>
      </vt:variant>
      <vt:variant>
        <vt:lpwstr>https://www3.wipo.int/confluence/display/ppenipa/Start-Up+National+IP+Academies</vt:lpwstr>
      </vt:variant>
      <vt:variant>
        <vt:lpwstr/>
      </vt:variant>
      <vt:variant>
        <vt:i4>7209022</vt:i4>
      </vt:variant>
      <vt:variant>
        <vt:i4>120</vt:i4>
      </vt:variant>
      <vt:variant>
        <vt:i4>0</vt:i4>
      </vt:variant>
      <vt:variant>
        <vt:i4>5</vt:i4>
      </vt:variant>
      <vt:variant>
        <vt:lpwstr>http://api.sic.gov.co/</vt:lpwstr>
      </vt:variant>
      <vt:variant>
        <vt:lpwstr/>
      </vt:variant>
      <vt:variant>
        <vt:i4>7209022</vt:i4>
      </vt:variant>
      <vt:variant>
        <vt:i4>117</vt:i4>
      </vt:variant>
      <vt:variant>
        <vt:i4>0</vt:i4>
      </vt:variant>
      <vt:variant>
        <vt:i4>5</vt:i4>
      </vt:variant>
      <vt:variant>
        <vt:lpwstr>http://api.sic.gov.co/</vt:lpwstr>
      </vt:variant>
      <vt:variant>
        <vt:lpwstr/>
      </vt:variant>
      <vt:variant>
        <vt:i4>8257594</vt:i4>
      </vt:variant>
      <vt:variant>
        <vt:i4>114</vt:i4>
      </vt:variant>
      <vt:variant>
        <vt:i4>0</vt:i4>
      </vt:variant>
      <vt:variant>
        <vt:i4>5</vt:i4>
      </vt:variant>
      <vt:variant>
        <vt:lpwstr>http://www.wipo.int/export/sites/www/tisc/en/doc/tisc_survey_2013.pdf</vt:lpwstr>
      </vt:variant>
      <vt:variant>
        <vt:lpwstr/>
      </vt:variant>
      <vt:variant>
        <vt:i4>5439558</vt:i4>
      </vt:variant>
      <vt:variant>
        <vt:i4>111</vt:i4>
      </vt:variant>
      <vt:variant>
        <vt:i4>0</vt:i4>
      </vt:variant>
      <vt:variant>
        <vt:i4>5</vt:i4>
      </vt:variant>
      <vt:variant>
        <vt:lpwstr>http://www.wipo.int/meetings/en/doc_details.jsp?doc_id=268822</vt:lpwstr>
      </vt:variant>
      <vt:variant>
        <vt:lpwstr/>
      </vt:variant>
      <vt:variant>
        <vt:i4>7602257</vt:i4>
      </vt:variant>
      <vt:variant>
        <vt:i4>108</vt:i4>
      </vt:variant>
      <vt:variant>
        <vt:i4>0</vt:i4>
      </vt:variant>
      <vt:variant>
        <vt:i4>5</vt:i4>
      </vt:variant>
      <vt:variant>
        <vt:lpwstr>http://www.wipo.int/cooperation/en/south_south/</vt:lpwstr>
      </vt:variant>
      <vt:variant>
        <vt:lpwstr/>
      </vt:variant>
      <vt:variant>
        <vt:i4>7602257</vt:i4>
      </vt:variant>
      <vt:variant>
        <vt:i4>105</vt:i4>
      </vt:variant>
      <vt:variant>
        <vt:i4>0</vt:i4>
      </vt:variant>
      <vt:variant>
        <vt:i4>5</vt:i4>
      </vt:variant>
      <vt:variant>
        <vt:lpwstr>http://www.wipo.int/cooperation/en/south_south/</vt:lpwstr>
      </vt:variant>
      <vt:variant>
        <vt:lpwstr/>
      </vt:variant>
      <vt:variant>
        <vt:i4>5439558</vt:i4>
      </vt:variant>
      <vt:variant>
        <vt:i4>102</vt:i4>
      </vt:variant>
      <vt:variant>
        <vt:i4>0</vt:i4>
      </vt:variant>
      <vt:variant>
        <vt:i4>5</vt:i4>
      </vt:variant>
      <vt:variant>
        <vt:lpwstr>http://www.wipo.int/meetings/en/doc_details.jsp?doc_id=268822</vt:lpwstr>
      </vt:variant>
      <vt:variant>
        <vt:lpwstr/>
      </vt:variant>
      <vt:variant>
        <vt:i4>7602257</vt:i4>
      </vt:variant>
      <vt:variant>
        <vt:i4>99</vt:i4>
      </vt:variant>
      <vt:variant>
        <vt:i4>0</vt:i4>
      </vt:variant>
      <vt:variant>
        <vt:i4>5</vt:i4>
      </vt:variant>
      <vt:variant>
        <vt:lpwstr>http://www.wipo.int/cooperation/en/south_south/</vt:lpwstr>
      </vt:variant>
      <vt:variant>
        <vt:lpwstr/>
      </vt:variant>
      <vt:variant>
        <vt:i4>7602257</vt:i4>
      </vt:variant>
      <vt:variant>
        <vt:i4>96</vt:i4>
      </vt:variant>
      <vt:variant>
        <vt:i4>0</vt:i4>
      </vt:variant>
      <vt:variant>
        <vt:i4>5</vt:i4>
      </vt:variant>
      <vt:variant>
        <vt:lpwstr>http://www.wipo.int/cooperation/en/south_south/</vt:lpwstr>
      </vt:variant>
      <vt:variant>
        <vt:lpwstr/>
      </vt:variant>
      <vt:variant>
        <vt:i4>8257608</vt:i4>
      </vt:variant>
      <vt:variant>
        <vt:i4>93</vt:i4>
      </vt:variant>
      <vt:variant>
        <vt:i4>0</vt:i4>
      </vt:variant>
      <vt:variant>
        <vt:i4>5</vt:i4>
      </vt:variant>
      <vt:variant>
        <vt:lpwstr>http://www.wipo.int/meetings/en/details.jsp?meeting_id=30462</vt:lpwstr>
      </vt:variant>
      <vt:variant>
        <vt:lpwstr/>
      </vt:variant>
      <vt:variant>
        <vt:i4>5898306</vt:i4>
      </vt:variant>
      <vt:variant>
        <vt:i4>90</vt:i4>
      </vt:variant>
      <vt:variant>
        <vt:i4>0</vt:i4>
      </vt:variant>
      <vt:variant>
        <vt:i4>5</vt:i4>
      </vt:variant>
      <vt:variant>
        <vt:lpwstr>http://www.wipo.int/meetings/en/doc_details.jsp?doc_id=283200</vt:lpwstr>
      </vt:variant>
      <vt:variant>
        <vt:lpwstr/>
      </vt:variant>
      <vt:variant>
        <vt:i4>2621445</vt:i4>
      </vt:variant>
      <vt:variant>
        <vt:i4>87</vt:i4>
      </vt:variant>
      <vt:variant>
        <vt:i4>0</vt:i4>
      </vt:variant>
      <vt:variant>
        <vt:i4>5</vt:i4>
      </vt:variant>
      <vt:variant>
        <vt:lpwstr>http://www.wipo.int/pressroom/en/stories/collaborative_innovation.html</vt:lpwstr>
      </vt:variant>
      <vt:variant>
        <vt:lpwstr/>
      </vt:variant>
      <vt:variant>
        <vt:i4>8192073</vt:i4>
      </vt:variant>
      <vt:variant>
        <vt:i4>84</vt:i4>
      </vt:variant>
      <vt:variant>
        <vt:i4>0</vt:i4>
      </vt:variant>
      <vt:variant>
        <vt:i4>5</vt:i4>
      </vt:variant>
      <vt:variant>
        <vt:lpwstr>http://www.wipo.int/meetings/en/details.jsp?meeting_id=31762</vt:lpwstr>
      </vt:variant>
      <vt:variant>
        <vt:lpwstr/>
      </vt:variant>
      <vt:variant>
        <vt:i4>5505099</vt:i4>
      </vt:variant>
      <vt:variant>
        <vt:i4>81</vt:i4>
      </vt:variant>
      <vt:variant>
        <vt:i4>0</vt:i4>
      </vt:variant>
      <vt:variant>
        <vt:i4>5</vt:i4>
      </vt:variant>
      <vt:variant>
        <vt:lpwstr>http://www.wipo.int/meetings/en/doc_details.jsp?doc_id=249743</vt:lpwstr>
      </vt:variant>
      <vt:variant>
        <vt:lpwstr/>
      </vt:variant>
      <vt:variant>
        <vt:i4>6029377</vt:i4>
      </vt:variant>
      <vt:variant>
        <vt:i4>78</vt:i4>
      </vt:variant>
      <vt:variant>
        <vt:i4>0</vt:i4>
      </vt:variant>
      <vt:variant>
        <vt:i4>5</vt:i4>
      </vt:variant>
      <vt:variant>
        <vt:lpwstr>http://www.wipo.int/meetings/en/doc_details.jsp?doc_id=217828</vt:lpwstr>
      </vt:variant>
      <vt:variant>
        <vt:lpwstr/>
      </vt:variant>
      <vt:variant>
        <vt:i4>5767235</vt:i4>
      </vt:variant>
      <vt:variant>
        <vt:i4>75</vt:i4>
      </vt:variant>
      <vt:variant>
        <vt:i4>0</vt:i4>
      </vt:variant>
      <vt:variant>
        <vt:i4>5</vt:i4>
      </vt:variant>
      <vt:variant>
        <vt:lpwstr>http://www.wipo.int/meetings/en/doc_details.jsp?doc_id=186340</vt:lpwstr>
      </vt:variant>
      <vt:variant>
        <vt:lpwstr/>
      </vt:variant>
      <vt:variant>
        <vt:i4>5505099</vt:i4>
      </vt:variant>
      <vt:variant>
        <vt:i4>72</vt:i4>
      </vt:variant>
      <vt:variant>
        <vt:i4>0</vt:i4>
      </vt:variant>
      <vt:variant>
        <vt:i4>5</vt:i4>
      </vt:variant>
      <vt:variant>
        <vt:lpwstr>http://www.wipo.int/meetings/en/doc_details.jsp?doc_id=249743</vt:lpwstr>
      </vt:variant>
      <vt:variant>
        <vt:lpwstr/>
      </vt:variant>
      <vt:variant>
        <vt:i4>5505099</vt:i4>
      </vt:variant>
      <vt:variant>
        <vt:i4>69</vt:i4>
      </vt:variant>
      <vt:variant>
        <vt:i4>0</vt:i4>
      </vt:variant>
      <vt:variant>
        <vt:i4>5</vt:i4>
      </vt:variant>
      <vt:variant>
        <vt:lpwstr>http://www.wipo.int/meetings/en/doc_details.jsp?doc_id=249743</vt:lpwstr>
      </vt:variant>
      <vt:variant>
        <vt:lpwstr/>
      </vt:variant>
      <vt:variant>
        <vt:i4>2621445</vt:i4>
      </vt:variant>
      <vt:variant>
        <vt:i4>66</vt:i4>
      </vt:variant>
      <vt:variant>
        <vt:i4>0</vt:i4>
      </vt:variant>
      <vt:variant>
        <vt:i4>5</vt:i4>
      </vt:variant>
      <vt:variant>
        <vt:lpwstr>http://www.wipo.int/pressroom/en/stories/collaborative_innovation.html</vt:lpwstr>
      </vt:variant>
      <vt:variant>
        <vt:lpwstr/>
      </vt:variant>
      <vt:variant>
        <vt:i4>8192073</vt:i4>
      </vt:variant>
      <vt:variant>
        <vt:i4>63</vt:i4>
      </vt:variant>
      <vt:variant>
        <vt:i4>0</vt:i4>
      </vt:variant>
      <vt:variant>
        <vt:i4>5</vt:i4>
      </vt:variant>
      <vt:variant>
        <vt:lpwstr>http://www.wipo.int/meetings/en/details.jsp?meeting_id=31762</vt:lpwstr>
      </vt:variant>
      <vt:variant>
        <vt:lpwstr/>
      </vt:variant>
      <vt:variant>
        <vt:i4>5505099</vt:i4>
      </vt:variant>
      <vt:variant>
        <vt:i4>60</vt:i4>
      </vt:variant>
      <vt:variant>
        <vt:i4>0</vt:i4>
      </vt:variant>
      <vt:variant>
        <vt:i4>5</vt:i4>
      </vt:variant>
      <vt:variant>
        <vt:lpwstr>http://www.wipo.int/meetings/en/doc_details.jsp?doc_id=249743</vt:lpwstr>
      </vt:variant>
      <vt:variant>
        <vt:lpwstr/>
      </vt:variant>
      <vt:variant>
        <vt:i4>5505099</vt:i4>
      </vt:variant>
      <vt:variant>
        <vt:i4>57</vt:i4>
      </vt:variant>
      <vt:variant>
        <vt:i4>0</vt:i4>
      </vt:variant>
      <vt:variant>
        <vt:i4>5</vt:i4>
      </vt:variant>
      <vt:variant>
        <vt:lpwstr>http://www.wipo.int/meetings/en/doc_details.jsp?doc_id=249743</vt:lpwstr>
      </vt:variant>
      <vt:variant>
        <vt:lpwstr/>
      </vt:variant>
      <vt:variant>
        <vt:i4>5505099</vt:i4>
      </vt:variant>
      <vt:variant>
        <vt:i4>45</vt:i4>
      </vt:variant>
      <vt:variant>
        <vt:i4>0</vt:i4>
      </vt:variant>
      <vt:variant>
        <vt:i4>5</vt:i4>
      </vt:variant>
      <vt:variant>
        <vt:lpwstr>http://www.wipo.int/meetings/en/doc_details.jsp?doc_id=249743</vt:lpwstr>
      </vt:variant>
      <vt:variant>
        <vt:lpwstr/>
      </vt:variant>
      <vt:variant>
        <vt:i4>6029377</vt:i4>
      </vt:variant>
      <vt:variant>
        <vt:i4>42</vt:i4>
      </vt:variant>
      <vt:variant>
        <vt:i4>0</vt:i4>
      </vt:variant>
      <vt:variant>
        <vt:i4>5</vt:i4>
      </vt:variant>
      <vt:variant>
        <vt:lpwstr>http://www.wipo.int/meetings/en/doc_details.jsp?doc_id=217828</vt:lpwstr>
      </vt:variant>
      <vt:variant>
        <vt:lpwstr/>
      </vt:variant>
      <vt:variant>
        <vt:i4>5767235</vt:i4>
      </vt:variant>
      <vt:variant>
        <vt:i4>39</vt:i4>
      </vt:variant>
      <vt:variant>
        <vt:i4>0</vt:i4>
      </vt:variant>
      <vt:variant>
        <vt:i4>5</vt:i4>
      </vt:variant>
      <vt:variant>
        <vt:lpwstr>http://www.wipo.int/meetings/en/doc_details.jsp?doc_id=186340</vt:lpwstr>
      </vt:variant>
      <vt:variant>
        <vt:lpwstr/>
      </vt:variant>
      <vt:variant>
        <vt:i4>5505099</vt:i4>
      </vt:variant>
      <vt:variant>
        <vt:i4>36</vt:i4>
      </vt:variant>
      <vt:variant>
        <vt:i4>0</vt:i4>
      </vt:variant>
      <vt:variant>
        <vt:i4>5</vt:i4>
      </vt:variant>
      <vt:variant>
        <vt:lpwstr>http://www.wipo.int/meetings/en/doc_details.jsp?doc_id=249743</vt:lpwstr>
      </vt:variant>
      <vt:variant>
        <vt:lpwstr/>
      </vt:variant>
      <vt:variant>
        <vt:i4>5505099</vt:i4>
      </vt:variant>
      <vt:variant>
        <vt:i4>33</vt:i4>
      </vt:variant>
      <vt:variant>
        <vt:i4>0</vt:i4>
      </vt:variant>
      <vt:variant>
        <vt:i4>5</vt:i4>
      </vt:variant>
      <vt:variant>
        <vt:lpwstr>http://www.wipo.int/meetings/en/doc_details.jsp?doc_id=249743</vt:lpwstr>
      </vt:variant>
      <vt:variant>
        <vt:lpwstr/>
      </vt:variant>
      <vt:variant>
        <vt:i4>8323108</vt:i4>
      </vt:variant>
      <vt:variant>
        <vt:i4>30</vt:i4>
      </vt:variant>
      <vt:variant>
        <vt:i4>0</vt:i4>
      </vt:variant>
      <vt:variant>
        <vt:i4>5</vt:i4>
      </vt:variant>
      <vt:variant>
        <vt:lpwstr>http://www.wipo.int/edocs/mdocs/mdocs/en/cdip_9/cdip_9_inf_4.pdf</vt:lpwstr>
      </vt:variant>
      <vt:variant>
        <vt:lpwstr/>
      </vt:variant>
      <vt:variant>
        <vt:i4>8323108</vt:i4>
      </vt:variant>
      <vt:variant>
        <vt:i4>27</vt:i4>
      </vt:variant>
      <vt:variant>
        <vt:i4>0</vt:i4>
      </vt:variant>
      <vt:variant>
        <vt:i4>5</vt:i4>
      </vt:variant>
      <vt:variant>
        <vt:lpwstr>http://www.wipo.int/edocs/mdocs/mdocs/en/cdip_9/cdip_9_inf_4.pdf</vt:lpwstr>
      </vt:variant>
      <vt:variant>
        <vt:lpwstr/>
      </vt:variant>
      <vt:variant>
        <vt:i4>8323108</vt:i4>
      </vt:variant>
      <vt:variant>
        <vt:i4>24</vt:i4>
      </vt:variant>
      <vt:variant>
        <vt:i4>0</vt:i4>
      </vt:variant>
      <vt:variant>
        <vt:i4>5</vt:i4>
      </vt:variant>
      <vt:variant>
        <vt:lpwstr>http://www.wipo.int/edocs/mdocs/mdocs/en/cdip_9/cdip_9_inf_4.pdf</vt:lpwstr>
      </vt:variant>
      <vt:variant>
        <vt:lpwstr/>
      </vt:variant>
      <vt:variant>
        <vt:i4>8323108</vt:i4>
      </vt:variant>
      <vt:variant>
        <vt:i4>21</vt:i4>
      </vt:variant>
      <vt:variant>
        <vt:i4>0</vt:i4>
      </vt:variant>
      <vt:variant>
        <vt:i4>5</vt:i4>
      </vt:variant>
      <vt:variant>
        <vt:lpwstr>http://www.wipo.int/edocs/mdocs/mdocs/en/cdip_9/cdip_9_inf_4.pdf</vt:lpwstr>
      </vt:variant>
      <vt:variant>
        <vt:lpwstr/>
      </vt:variant>
      <vt:variant>
        <vt:i4>7929931</vt:i4>
      </vt:variant>
      <vt:variant>
        <vt:i4>18</vt:i4>
      </vt:variant>
      <vt:variant>
        <vt:i4>0</vt:i4>
      </vt:variant>
      <vt:variant>
        <vt:i4>5</vt:i4>
      </vt:variant>
      <vt:variant>
        <vt:lpwstr>http://www.wipo.int/meetings/en/details.jsp?meeting_id=31243</vt:lpwstr>
      </vt:variant>
      <vt:variant>
        <vt:lpwstr/>
      </vt:variant>
      <vt:variant>
        <vt:i4>7864395</vt:i4>
      </vt:variant>
      <vt:variant>
        <vt:i4>15</vt:i4>
      </vt:variant>
      <vt:variant>
        <vt:i4>0</vt:i4>
      </vt:variant>
      <vt:variant>
        <vt:i4>5</vt:i4>
      </vt:variant>
      <vt:variant>
        <vt:lpwstr>http://www.wipo.int/meetings/en/details.jsp?meeting_id=31242</vt:lpwstr>
      </vt:variant>
      <vt:variant>
        <vt:lpwstr/>
      </vt:variant>
      <vt:variant>
        <vt:i4>8126542</vt:i4>
      </vt:variant>
      <vt:variant>
        <vt:i4>12</vt:i4>
      </vt:variant>
      <vt:variant>
        <vt:i4>0</vt:i4>
      </vt:variant>
      <vt:variant>
        <vt:i4>5</vt:i4>
      </vt:variant>
      <vt:variant>
        <vt:lpwstr>http://www.wipo.int/meetings/en/details.jsp?meeting_id=30703</vt:lpwstr>
      </vt:variant>
      <vt:variant>
        <vt:lpwstr/>
      </vt:variant>
      <vt:variant>
        <vt:i4>7929929</vt:i4>
      </vt:variant>
      <vt:variant>
        <vt:i4>9</vt:i4>
      </vt:variant>
      <vt:variant>
        <vt:i4>0</vt:i4>
      </vt:variant>
      <vt:variant>
        <vt:i4>5</vt:i4>
      </vt:variant>
      <vt:variant>
        <vt:lpwstr>http://www.wipo.int/meetings/en/details.jsp?meeting_id=31263</vt:lpwstr>
      </vt:variant>
      <vt:variant>
        <vt:lpwstr/>
      </vt:variant>
      <vt:variant>
        <vt:i4>8126530</vt:i4>
      </vt:variant>
      <vt:variant>
        <vt:i4>6</vt:i4>
      </vt:variant>
      <vt:variant>
        <vt:i4>0</vt:i4>
      </vt:variant>
      <vt:variant>
        <vt:i4>5</vt:i4>
      </vt:variant>
      <vt:variant>
        <vt:lpwstr>http://www.wipo.int/meetings/en/details.jsp?meeting_id=28643</vt:lpwstr>
      </vt:variant>
      <vt:variant>
        <vt:lpwstr/>
      </vt:variant>
      <vt:variant>
        <vt:i4>5505099</vt:i4>
      </vt:variant>
      <vt:variant>
        <vt:i4>3</vt:i4>
      </vt:variant>
      <vt:variant>
        <vt:i4>0</vt:i4>
      </vt:variant>
      <vt:variant>
        <vt:i4>5</vt:i4>
      </vt:variant>
      <vt:variant>
        <vt:lpwstr>http://www.wipo.int/meetings/en/doc_details.jsp?doc_id=249743</vt:lpwstr>
      </vt:variant>
      <vt:variant>
        <vt:lpwstr/>
      </vt:variant>
      <vt:variant>
        <vt:i4>5505099</vt:i4>
      </vt:variant>
      <vt:variant>
        <vt:i4>0</vt:i4>
      </vt:variant>
      <vt:variant>
        <vt:i4>0</vt:i4>
      </vt:variant>
      <vt:variant>
        <vt:i4>5</vt:i4>
      </vt:variant>
      <vt:variant>
        <vt:lpwstr>http://www.wipo.int/meetings/en/doc_details.jsp?doc_id=249743</vt:lpwstr>
      </vt:variant>
      <vt:variant>
        <vt:lpwstr/>
      </vt:variant>
      <vt:variant>
        <vt:i4>5636166</vt:i4>
      </vt:variant>
      <vt:variant>
        <vt:i4>3</vt:i4>
      </vt:variant>
      <vt:variant>
        <vt:i4>0</vt:i4>
      </vt:variant>
      <vt:variant>
        <vt:i4>5</vt:i4>
      </vt:variant>
      <vt:variant>
        <vt:lpwstr>http://www.wipo.int/meetings/en/doc_details.jsp?doc_id=268876</vt:lpwstr>
      </vt:variant>
      <vt:variant>
        <vt:lpwstr/>
      </vt:variant>
      <vt:variant>
        <vt:i4>6553669</vt:i4>
      </vt:variant>
      <vt:variant>
        <vt:i4>0</vt:i4>
      </vt:variant>
      <vt:variant>
        <vt:i4>0</vt:i4>
      </vt:variant>
      <vt:variant>
        <vt:i4>5</vt:i4>
      </vt:variant>
      <vt:variant>
        <vt:lpwstr>http://www.wipo.int/patentscope/en/programs/patent_landscapes/</vt:lpwstr>
      </vt:variant>
      <vt:variant>
        <vt:lpwstr/>
      </vt:variant>
      <vt:variant>
        <vt:i4>1376296</vt:i4>
      </vt:variant>
      <vt:variant>
        <vt:i4>6</vt:i4>
      </vt:variant>
      <vt:variant>
        <vt:i4>0</vt:i4>
      </vt:variant>
      <vt:variant>
        <vt:i4>5</vt:i4>
      </vt:variant>
      <vt:variant>
        <vt:lpwstr>http://www.wipo.int/edocs/mdocs/mdocs/en/cdip_13/cdip_13_summary.pdf</vt:lpwstr>
      </vt:variant>
      <vt:variant>
        <vt:lpwstr/>
      </vt:variant>
      <vt:variant>
        <vt:i4>8323108</vt:i4>
      </vt:variant>
      <vt:variant>
        <vt:i4>3</vt:i4>
      </vt:variant>
      <vt:variant>
        <vt:i4>0</vt:i4>
      </vt:variant>
      <vt:variant>
        <vt:i4>5</vt:i4>
      </vt:variant>
      <vt:variant>
        <vt:lpwstr>http://www.wipo.int/edocs/mdocs/mdocs/en/cdip_9/cdip_9_inf_4.pdf</vt:lpwstr>
      </vt:variant>
      <vt:variant>
        <vt:lpwstr/>
      </vt:variant>
      <vt:variant>
        <vt:i4>8323108</vt:i4>
      </vt:variant>
      <vt:variant>
        <vt:i4>0</vt:i4>
      </vt:variant>
      <vt:variant>
        <vt:i4>0</vt:i4>
      </vt:variant>
      <vt:variant>
        <vt:i4>5</vt:i4>
      </vt:variant>
      <vt:variant>
        <vt:lpwstr>http://www.wipo.int/edocs/mdocs/mdocs/en/cdip_9/cdip_9_inf_4.pdf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CDIP/14/</dc:title>
  <dc:creator>IBRAHIM Ammar</dc:creator>
  <cp:lastModifiedBy>SHOUSHA Sally</cp:lastModifiedBy>
  <cp:revision>3</cp:revision>
  <cp:lastPrinted>2014-10-07T13:27:00Z</cp:lastPrinted>
  <dcterms:created xsi:type="dcterms:W3CDTF">2014-10-07T13:26:00Z</dcterms:created>
  <dcterms:modified xsi:type="dcterms:W3CDTF">2014-10-07T13:27:00Z</dcterms:modified>
</cp:coreProperties>
</file>