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F94CFA" w:rsidRPr="000F136D" w:rsidTr="00D9596D">
        <w:tc>
          <w:tcPr>
            <w:tcW w:w="4513" w:type="dxa"/>
            <w:tcBorders>
              <w:bottom w:val="single" w:sz="4" w:space="0" w:color="auto"/>
            </w:tcBorders>
            <w:tcMar>
              <w:bottom w:w="170" w:type="dxa"/>
            </w:tcMar>
          </w:tcPr>
          <w:p w:rsidR="00F94CFA" w:rsidRPr="000F136D" w:rsidRDefault="00F94CFA" w:rsidP="00D9596D">
            <w:pPr>
              <w:rPr>
                <w:rFonts w:eastAsia="Malgun Gothic"/>
                <w:lang w:val="fr-FR" w:eastAsia="ko-KR"/>
              </w:rPr>
            </w:pPr>
          </w:p>
        </w:tc>
        <w:tc>
          <w:tcPr>
            <w:tcW w:w="4337" w:type="dxa"/>
            <w:tcBorders>
              <w:bottom w:val="single" w:sz="4" w:space="0" w:color="auto"/>
            </w:tcBorders>
            <w:tcMar>
              <w:left w:w="0" w:type="dxa"/>
              <w:right w:w="0" w:type="dxa"/>
            </w:tcMar>
          </w:tcPr>
          <w:p w:rsidR="00F94CFA" w:rsidRPr="000F136D" w:rsidRDefault="00F94CFA" w:rsidP="00D9596D">
            <w:pPr>
              <w:rPr>
                <w:lang w:val="fr-FR"/>
              </w:rPr>
            </w:pPr>
            <w:r w:rsidRPr="000F136D">
              <w:rPr>
                <w:noProof/>
                <w:lang w:eastAsia="en-US"/>
              </w:rPr>
              <w:drawing>
                <wp:inline distT="0" distB="0" distL="0" distR="0" wp14:anchorId="5C4A94FC" wp14:editId="34425D91">
                  <wp:extent cx="1858645" cy="1323975"/>
                  <wp:effectExtent l="0" t="0" r="8255" b="9525"/>
                  <wp:docPr id="3" name="Picture 3"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864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F94CFA" w:rsidRPr="000F136D" w:rsidRDefault="00F94CFA" w:rsidP="00D9596D">
            <w:pPr>
              <w:jc w:val="right"/>
              <w:rPr>
                <w:lang w:val="fr-FR"/>
              </w:rPr>
            </w:pPr>
            <w:r w:rsidRPr="000F136D">
              <w:rPr>
                <w:b/>
                <w:sz w:val="40"/>
                <w:szCs w:val="40"/>
                <w:lang w:val="fr-FR"/>
              </w:rPr>
              <w:t>F</w:t>
            </w:r>
          </w:p>
        </w:tc>
      </w:tr>
      <w:tr w:rsidR="00F94CFA" w:rsidRPr="000F136D" w:rsidTr="00250B47">
        <w:trPr>
          <w:trHeight w:val="212"/>
        </w:trPr>
        <w:tc>
          <w:tcPr>
            <w:tcW w:w="9356" w:type="dxa"/>
            <w:gridSpan w:val="3"/>
            <w:tcBorders>
              <w:top w:val="single" w:sz="4" w:space="0" w:color="auto"/>
            </w:tcBorders>
            <w:tcMar>
              <w:top w:w="170" w:type="dxa"/>
              <w:left w:w="0" w:type="dxa"/>
              <w:right w:w="0" w:type="dxa"/>
            </w:tcMar>
            <w:vAlign w:val="bottom"/>
          </w:tcPr>
          <w:p w:rsidR="00F94CFA" w:rsidRPr="000F136D" w:rsidRDefault="00F94CFA" w:rsidP="00F94CFA">
            <w:pPr>
              <w:jc w:val="right"/>
              <w:rPr>
                <w:rFonts w:ascii="Arial Black" w:hAnsi="Arial Black"/>
                <w:caps/>
                <w:sz w:val="15"/>
                <w:lang w:val="fr-FR"/>
              </w:rPr>
            </w:pPr>
            <w:r w:rsidRPr="000F136D">
              <w:rPr>
                <w:rFonts w:ascii="Arial Black" w:hAnsi="Arial Black"/>
                <w:caps/>
                <w:sz w:val="15"/>
                <w:lang w:val="fr-FR"/>
              </w:rPr>
              <w:t>WIPO/ACE/9</w:t>
            </w:r>
            <w:r w:rsidRPr="000F136D">
              <w:rPr>
                <w:rFonts w:ascii="Arial Black" w:eastAsia="Malgun Gothic" w:hAnsi="Arial Black"/>
                <w:caps/>
                <w:sz w:val="15"/>
                <w:lang w:val="fr-FR" w:eastAsia="ko-KR"/>
              </w:rPr>
              <w:t xml:space="preserve">/7 </w:t>
            </w:r>
          </w:p>
        </w:tc>
      </w:tr>
      <w:tr w:rsidR="00F94CFA" w:rsidRPr="000F136D" w:rsidTr="00250B47">
        <w:trPr>
          <w:trHeight w:val="212"/>
        </w:trPr>
        <w:tc>
          <w:tcPr>
            <w:tcW w:w="9356" w:type="dxa"/>
            <w:gridSpan w:val="3"/>
            <w:noWrap/>
            <w:tcMar>
              <w:left w:w="0" w:type="dxa"/>
              <w:right w:w="0" w:type="dxa"/>
            </w:tcMar>
            <w:vAlign w:val="bottom"/>
          </w:tcPr>
          <w:p w:rsidR="00F94CFA" w:rsidRPr="000F136D" w:rsidRDefault="00F94CFA" w:rsidP="00D9596D">
            <w:pPr>
              <w:jc w:val="right"/>
              <w:rPr>
                <w:rFonts w:ascii="Arial Black" w:hAnsi="Arial Black"/>
                <w:caps/>
                <w:sz w:val="15"/>
                <w:lang w:val="fr-FR"/>
              </w:rPr>
            </w:pPr>
            <w:r w:rsidRPr="000F136D">
              <w:rPr>
                <w:rFonts w:ascii="Arial Black" w:hAnsi="Arial Black"/>
                <w:caps/>
                <w:sz w:val="15"/>
                <w:lang w:val="fr-FR"/>
              </w:rPr>
              <w:t>ORIGINAL : anglais</w:t>
            </w:r>
          </w:p>
        </w:tc>
      </w:tr>
      <w:tr w:rsidR="00F94CFA" w:rsidRPr="000F136D" w:rsidTr="00250B47">
        <w:trPr>
          <w:trHeight w:val="212"/>
        </w:trPr>
        <w:tc>
          <w:tcPr>
            <w:tcW w:w="9356" w:type="dxa"/>
            <w:gridSpan w:val="3"/>
            <w:tcMar>
              <w:left w:w="0" w:type="dxa"/>
              <w:right w:w="0" w:type="dxa"/>
            </w:tcMar>
            <w:vAlign w:val="bottom"/>
          </w:tcPr>
          <w:p w:rsidR="00F94CFA" w:rsidRPr="000F136D" w:rsidRDefault="00F94CFA" w:rsidP="00F94CFA">
            <w:pPr>
              <w:jc w:val="right"/>
              <w:rPr>
                <w:rFonts w:ascii="Arial Black" w:hAnsi="Arial Black"/>
                <w:caps/>
                <w:sz w:val="15"/>
                <w:lang w:val="fr-FR"/>
              </w:rPr>
            </w:pPr>
            <w:r w:rsidRPr="000F136D">
              <w:rPr>
                <w:rFonts w:ascii="Arial Black" w:hAnsi="Arial Black"/>
                <w:caps/>
                <w:sz w:val="15"/>
                <w:lang w:val="fr-FR"/>
              </w:rPr>
              <w:t xml:space="preserve">DATE : 28 janvier 2014 </w:t>
            </w:r>
          </w:p>
        </w:tc>
      </w:tr>
    </w:tbl>
    <w:p w:rsidR="00F94CFA" w:rsidRPr="000F136D" w:rsidRDefault="00F94CFA" w:rsidP="00FE5F6D">
      <w:pPr>
        <w:rPr>
          <w:lang w:val="fr-FR"/>
        </w:rPr>
      </w:pPr>
    </w:p>
    <w:p w:rsidR="00F94CFA" w:rsidRPr="000F136D" w:rsidRDefault="00F94CFA" w:rsidP="00FE5F6D">
      <w:pPr>
        <w:rPr>
          <w:lang w:val="fr-FR"/>
        </w:rPr>
      </w:pPr>
    </w:p>
    <w:p w:rsidR="00F94CFA" w:rsidRPr="000F136D" w:rsidRDefault="00F94CFA" w:rsidP="00FE5F6D">
      <w:pPr>
        <w:rPr>
          <w:lang w:val="fr-FR"/>
        </w:rPr>
      </w:pPr>
    </w:p>
    <w:p w:rsidR="00F94CFA" w:rsidRPr="000F136D" w:rsidRDefault="00F94CFA" w:rsidP="00FE5F6D">
      <w:pPr>
        <w:rPr>
          <w:lang w:val="fr-FR"/>
        </w:rPr>
      </w:pPr>
    </w:p>
    <w:p w:rsidR="00F94CFA" w:rsidRPr="000F136D" w:rsidRDefault="00F94CFA" w:rsidP="00FE5F6D">
      <w:pPr>
        <w:rPr>
          <w:lang w:val="fr-FR"/>
        </w:rPr>
      </w:pPr>
    </w:p>
    <w:p w:rsidR="00F94CFA" w:rsidRPr="000F136D" w:rsidRDefault="00F94CFA" w:rsidP="00FE5F6D">
      <w:pPr>
        <w:pStyle w:val="Meetingtitle"/>
        <w:spacing w:line="240" w:lineRule="auto"/>
        <w:ind w:left="0"/>
        <w:rPr>
          <w:lang w:val="fr-FR"/>
        </w:rPr>
      </w:pPr>
      <w:r w:rsidRPr="000F136D">
        <w:rPr>
          <w:lang w:val="fr-FR"/>
        </w:rPr>
        <w:t>Comité consultatif sur l’application des droits</w:t>
      </w:r>
    </w:p>
    <w:p w:rsidR="00F94CFA" w:rsidRPr="000F136D" w:rsidRDefault="00F94CFA" w:rsidP="00FE5F6D">
      <w:pPr>
        <w:rPr>
          <w:lang w:val="fr-FR"/>
        </w:rPr>
      </w:pPr>
    </w:p>
    <w:p w:rsidR="00F94CFA" w:rsidRPr="000F136D" w:rsidRDefault="00F94CFA" w:rsidP="00FE5F6D">
      <w:pPr>
        <w:rPr>
          <w:lang w:val="fr-FR"/>
        </w:rPr>
      </w:pPr>
    </w:p>
    <w:p w:rsidR="00F94CFA" w:rsidRPr="000F136D" w:rsidRDefault="00F94CFA" w:rsidP="00FE5F6D">
      <w:pPr>
        <w:pStyle w:val="Sessiontitle"/>
        <w:spacing w:before="0" w:line="240" w:lineRule="auto"/>
        <w:ind w:left="0"/>
        <w:rPr>
          <w:lang w:val="fr-FR"/>
        </w:rPr>
      </w:pPr>
      <w:r w:rsidRPr="000F136D">
        <w:rPr>
          <w:lang w:val="fr-FR" w:eastAsia="ko-KR"/>
        </w:rPr>
        <w:t>Neuvième session</w:t>
      </w:r>
    </w:p>
    <w:p w:rsidR="00F94CFA" w:rsidRPr="000F136D" w:rsidRDefault="00F94CFA" w:rsidP="00FE5F6D">
      <w:pPr>
        <w:pStyle w:val="Meetingplacedate"/>
        <w:spacing w:line="240" w:lineRule="auto"/>
        <w:ind w:left="0"/>
        <w:rPr>
          <w:lang w:val="fr-FR"/>
        </w:rPr>
      </w:pPr>
      <w:r w:rsidRPr="000F136D">
        <w:rPr>
          <w:lang w:val="fr-FR"/>
        </w:rPr>
        <w:t>Genève, 3 – 5 mars 201</w:t>
      </w:r>
      <w:r w:rsidRPr="000F136D">
        <w:rPr>
          <w:lang w:val="fr-FR" w:eastAsia="ko-KR"/>
        </w:rPr>
        <w:t>4</w:t>
      </w:r>
    </w:p>
    <w:p w:rsidR="00F94CFA" w:rsidRPr="000F136D" w:rsidRDefault="00F94CFA" w:rsidP="00FE5F6D">
      <w:pPr>
        <w:rPr>
          <w:lang w:val="fr-FR"/>
        </w:rPr>
      </w:pPr>
    </w:p>
    <w:p w:rsidR="00F94CFA" w:rsidRPr="000F136D" w:rsidRDefault="00F94CFA" w:rsidP="00FE5F6D">
      <w:pPr>
        <w:rPr>
          <w:lang w:val="fr-FR"/>
        </w:rPr>
      </w:pPr>
    </w:p>
    <w:p w:rsidR="00F94CFA" w:rsidRPr="000F136D" w:rsidRDefault="00F94CFA" w:rsidP="00FE5F6D">
      <w:pPr>
        <w:rPr>
          <w:lang w:val="fr-FR"/>
        </w:rPr>
      </w:pPr>
    </w:p>
    <w:p w:rsidR="0003710B" w:rsidRPr="00102D30" w:rsidRDefault="00102D30" w:rsidP="00FE5F6D">
      <w:pPr>
        <w:rPr>
          <w:caps/>
          <w:sz w:val="24"/>
          <w:lang w:val="fr-FR"/>
        </w:rPr>
      </w:pPr>
      <w:r w:rsidRPr="00102D30">
        <w:rPr>
          <w:caps/>
          <w:sz w:val="24"/>
          <w:lang w:val="fr-FR"/>
        </w:rPr>
        <w:t>Les modes extrajudiciaires de règlement des litiges relatifs aux droits de propriété intellectuelle en République de Corée</w:t>
      </w:r>
    </w:p>
    <w:p w:rsidR="008B2CC1" w:rsidRPr="000F136D" w:rsidRDefault="008B2CC1" w:rsidP="00FE5F6D">
      <w:pPr>
        <w:rPr>
          <w:lang w:val="fr-FR"/>
        </w:rPr>
      </w:pPr>
    </w:p>
    <w:p w:rsidR="00DA1A17" w:rsidRPr="000F136D" w:rsidRDefault="00DA1A17" w:rsidP="00FE5F6D">
      <w:pPr>
        <w:rPr>
          <w:i/>
          <w:lang w:val="fr-FR"/>
        </w:rPr>
      </w:pPr>
      <w:bookmarkStart w:id="0" w:name="Prepared"/>
      <w:bookmarkEnd w:id="0"/>
    </w:p>
    <w:p w:rsidR="00DA1A17" w:rsidRPr="000F136D" w:rsidRDefault="00DA1A17" w:rsidP="00FE5F6D">
      <w:pPr>
        <w:rPr>
          <w:i/>
          <w:lang w:val="fr-FR"/>
        </w:rPr>
      </w:pPr>
      <w:r w:rsidRPr="000F136D">
        <w:rPr>
          <w:i/>
          <w:lang w:val="fr-FR"/>
        </w:rPr>
        <w:t xml:space="preserve">Document </w:t>
      </w:r>
      <w:r w:rsidR="00102D30">
        <w:rPr>
          <w:i/>
          <w:lang w:val="fr-FR"/>
        </w:rPr>
        <w:t>établi</w:t>
      </w:r>
      <w:r w:rsidRPr="000F136D">
        <w:rPr>
          <w:i/>
          <w:lang w:val="fr-FR"/>
        </w:rPr>
        <w:t xml:space="preserve"> par </w:t>
      </w:r>
      <w:r w:rsidR="00FE70AD" w:rsidRPr="00FE70AD">
        <w:rPr>
          <w:i/>
          <w:lang w:val="fr-FR"/>
        </w:rPr>
        <w:t>M</w:t>
      </w:r>
      <w:r w:rsidR="00FE70AD">
        <w:rPr>
          <w:i/>
          <w:lang w:val="fr-FR"/>
        </w:rPr>
        <w:t>me</w:t>
      </w:r>
      <w:r w:rsidR="00FE70AD" w:rsidRPr="00FE70AD">
        <w:rPr>
          <w:i/>
          <w:lang w:val="fr-FR"/>
        </w:rPr>
        <w:t xml:space="preserve"> Yang </w:t>
      </w:r>
      <w:proofErr w:type="spellStart"/>
      <w:r w:rsidR="00FE70AD" w:rsidRPr="00FE70AD">
        <w:rPr>
          <w:i/>
          <w:lang w:val="fr-FR"/>
        </w:rPr>
        <w:t>Jeonghwa</w:t>
      </w:r>
      <w:proofErr w:type="spellEnd"/>
      <w:r w:rsidRPr="000F136D">
        <w:rPr>
          <w:i/>
          <w:lang w:val="fr-FR"/>
        </w:rPr>
        <w:t xml:space="preserve">, </w:t>
      </w:r>
      <w:r w:rsidR="000F136D">
        <w:rPr>
          <w:i/>
          <w:lang w:val="fr-FR"/>
        </w:rPr>
        <w:t>v</w:t>
      </w:r>
      <w:r w:rsidRPr="000F136D">
        <w:rPr>
          <w:i/>
          <w:lang w:val="fr-FR"/>
        </w:rPr>
        <w:t>ice</w:t>
      </w:r>
      <w:r w:rsidR="000F136D" w:rsidRPr="000F136D">
        <w:rPr>
          <w:i/>
          <w:lang w:val="fr-FR"/>
        </w:rPr>
        <w:noBreakHyphen/>
      </w:r>
      <w:r w:rsidRPr="000F136D">
        <w:rPr>
          <w:i/>
          <w:lang w:val="fr-FR"/>
        </w:rPr>
        <w:t>direct</w:t>
      </w:r>
      <w:r w:rsidR="00FE70AD">
        <w:rPr>
          <w:i/>
          <w:lang w:val="fr-FR"/>
        </w:rPr>
        <w:t>rice</w:t>
      </w:r>
      <w:r w:rsidRPr="000F136D">
        <w:rPr>
          <w:i/>
          <w:lang w:val="fr-FR"/>
        </w:rPr>
        <w:t xml:space="preserve">, Division </w:t>
      </w:r>
      <w:r w:rsidR="000F136D">
        <w:rPr>
          <w:i/>
          <w:lang w:val="fr-FR"/>
        </w:rPr>
        <w:t xml:space="preserve">des </w:t>
      </w:r>
      <w:r w:rsidRPr="000F136D">
        <w:rPr>
          <w:i/>
          <w:lang w:val="fr-FR"/>
        </w:rPr>
        <w:t>affaires multilatérales, Office</w:t>
      </w:r>
      <w:r w:rsidR="00FE5F6D">
        <w:rPr>
          <w:i/>
          <w:lang w:val="fr-FR"/>
        </w:rPr>
        <w:t> </w:t>
      </w:r>
      <w:r w:rsidR="00865936" w:rsidRPr="000F136D">
        <w:rPr>
          <w:i/>
          <w:lang w:val="fr-FR"/>
        </w:rPr>
        <w:t>coréen</w:t>
      </w:r>
      <w:r w:rsidRPr="000F136D">
        <w:rPr>
          <w:i/>
          <w:lang w:val="fr-FR"/>
        </w:rPr>
        <w:t xml:space="preserve"> de la propriété intellectuelle (KIPO)</w:t>
      </w:r>
      <w:r w:rsidR="000F136D">
        <w:rPr>
          <w:i/>
          <w:lang w:val="fr-FR"/>
        </w:rPr>
        <w:t xml:space="preserve"> (</w:t>
      </w:r>
      <w:r w:rsidRPr="000F136D">
        <w:rPr>
          <w:i/>
          <w:lang w:val="fr-FR"/>
        </w:rPr>
        <w:t>République de Corée</w:t>
      </w:r>
      <w:r w:rsidR="000F136D">
        <w:rPr>
          <w:i/>
          <w:lang w:val="fr-FR"/>
        </w:rPr>
        <w:t>)</w:t>
      </w:r>
      <w:r w:rsidR="00FA6364">
        <w:rPr>
          <w:rStyle w:val="FootnoteReference"/>
          <w:i/>
          <w:lang w:val="fr-FR"/>
        </w:rPr>
        <w:footnoteReference w:customMarkFollows="1" w:id="2"/>
        <w:t>*</w:t>
      </w:r>
    </w:p>
    <w:p w:rsidR="00AC205C" w:rsidRPr="000F136D" w:rsidRDefault="00AC205C" w:rsidP="00FE5F6D">
      <w:pPr>
        <w:rPr>
          <w:lang w:val="fr-FR"/>
        </w:rPr>
      </w:pPr>
    </w:p>
    <w:p w:rsidR="000F5E56" w:rsidRPr="000F136D" w:rsidRDefault="000F5E56" w:rsidP="00FE5F6D">
      <w:pPr>
        <w:rPr>
          <w:lang w:val="fr-FR"/>
        </w:rPr>
      </w:pPr>
    </w:p>
    <w:p w:rsidR="002928D3" w:rsidRPr="000F136D" w:rsidRDefault="002928D3" w:rsidP="00FE5F6D">
      <w:pPr>
        <w:rPr>
          <w:lang w:val="fr-FR"/>
        </w:rPr>
      </w:pPr>
    </w:p>
    <w:p w:rsidR="00F94CFA" w:rsidRPr="000F136D" w:rsidRDefault="00F94CFA" w:rsidP="00FE5F6D">
      <w:pPr>
        <w:rPr>
          <w:lang w:val="fr-FR"/>
        </w:rPr>
      </w:pPr>
    </w:p>
    <w:p w:rsidR="000F1490" w:rsidRPr="000F136D" w:rsidRDefault="001130CC" w:rsidP="001130CC">
      <w:pPr>
        <w:pStyle w:val="Heading1"/>
        <w:rPr>
          <w:lang w:val="fr-FR"/>
        </w:rPr>
      </w:pPr>
      <w:r>
        <w:rPr>
          <w:lang w:val="fr-FR"/>
        </w:rPr>
        <w:t>I.</w:t>
      </w:r>
      <w:r>
        <w:rPr>
          <w:lang w:val="fr-FR"/>
        </w:rPr>
        <w:tab/>
      </w:r>
      <w:r w:rsidRPr="000F136D">
        <w:rPr>
          <w:lang w:val="fr-FR"/>
        </w:rPr>
        <w:t>Présentation générale des modes extrajudiciaires de règlement des litiges en République de Corée</w:t>
      </w:r>
    </w:p>
    <w:p w:rsidR="000F1490" w:rsidRPr="000F136D" w:rsidRDefault="000F1490" w:rsidP="000F1490">
      <w:pPr>
        <w:rPr>
          <w:lang w:val="fr-FR"/>
        </w:rPr>
      </w:pPr>
    </w:p>
    <w:p w:rsidR="000F1490" w:rsidRPr="000F136D" w:rsidRDefault="00495A8F" w:rsidP="001130CC">
      <w:pPr>
        <w:pStyle w:val="ONUMFS"/>
        <w:rPr>
          <w:lang w:val="fr-FR"/>
        </w:rPr>
      </w:pPr>
      <w:r w:rsidRPr="000F136D">
        <w:rPr>
          <w:lang w:val="fr-FR"/>
        </w:rPr>
        <w:t>L</w:t>
      </w:r>
      <w:r w:rsidR="00F94CFA" w:rsidRPr="000F136D">
        <w:rPr>
          <w:lang w:val="fr-FR"/>
        </w:rPr>
        <w:t>’</w:t>
      </w:r>
      <w:r w:rsidRPr="000F136D">
        <w:rPr>
          <w:lang w:val="fr-FR"/>
        </w:rPr>
        <w:t xml:space="preserve">expression </w:t>
      </w:r>
      <w:r w:rsidR="000141D0" w:rsidRPr="000F136D">
        <w:rPr>
          <w:lang w:val="fr-FR"/>
        </w:rPr>
        <w:t>“</w:t>
      </w:r>
      <w:r w:rsidRPr="000F136D">
        <w:rPr>
          <w:lang w:val="fr-FR"/>
        </w:rPr>
        <w:t>modes extrajudiciaires de règlement des litiges</w:t>
      </w:r>
      <w:r w:rsidR="000141D0" w:rsidRPr="000F136D">
        <w:rPr>
          <w:lang w:val="fr-FR"/>
        </w:rPr>
        <w:t>”</w:t>
      </w:r>
      <w:r w:rsidRPr="000F136D">
        <w:rPr>
          <w:lang w:val="fr-FR"/>
        </w:rPr>
        <w:t xml:space="preserve"> est un terme générique </w:t>
      </w:r>
      <w:r w:rsidR="005735E3" w:rsidRPr="000F136D">
        <w:rPr>
          <w:lang w:val="fr-FR"/>
        </w:rPr>
        <w:t xml:space="preserve">qui </w:t>
      </w:r>
      <w:r w:rsidR="00865936" w:rsidRPr="000F136D">
        <w:rPr>
          <w:lang w:val="fr-FR"/>
        </w:rPr>
        <w:t>dé</w:t>
      </w:r>
      <w:r w:rsidR="005735E3" w:rsidRPr="000F136D">
        <w:rPr>
          <w:lang w:val="fr-FR"/>
        </w:rPr>
        <w:t>signe</w:t>
      </w:r>
      <w:r w:rsidRPr="000F136D">
        <w:rPr>
          <w:lang w:val="fr-FR"/>
        </w:rPr>
        <w:t xml:space="preserve"> des procédures non judiciaires au cours desquelles une personne </w:t>
      </w:r>
      <w:r w:rsidR="005735E3" w:rsidRPr="000F136D">
        <w:rPr>
          <w:lang w:val="fr-FR"/>
        </w:rPr>
        <w:t>impartiale (spécialiste de ce type de</w:t>
      </w:r>
      <w:r w:rsidRPr="000F136D">
        <w:rPr>
          <w:lang w:val="fr-FR"/>
        </w:rPr>
        <w:t xml:space="preserve"> modes d</w:t>
      </w:r>
      <w:r w:rsidR="005735E3" w:rsidRPr="000F136D">
        <w:rPr>
          <w:lang w:val="fr-FR"/>
        </w:rPr>
        <w:t>e règlement des litiges) aide</w:t>
      </w:r>
      <w:r w:rsidRPr="000F136D">
        <w:rPr>
          <w:lang w:val="fr-FR"/>
        </w:rPr>
        <w:t xml:space="preserve"> les parties en litige </w:t>
      </w:r>
      <w:r w:rsidR="005735E3" w:rsidRPr="000F136D">
        <w:rPr>
          <w:lang w:val="fr-FR"/>
        </w:rPr>
        <w:t>à</w:t>
      </w:r>
      <w:r w:rsidRPr="000F136D">
        <w:rPr>
          <w:lang w:val="fr-FR"/>
        </w:rPr>
        <w:t xml:space="preserve"> </w:t>
      </w:r>
      <w:r w:rsidR="00952EDB">
        <w:rPr>
          <w:lang w:val="fr-FR"/>
        </w:rPr>
        <w:t>résoudre</w:t>
      </w:r>
      <w:r w:rsidRPr="000F136D">
        <w:rPr>
          <w:lang w:val="fr-FR"/>
        </w:rPr>
        <w:t xml:space="preserve"> leur différend.  Les principaux modes extrajudiciaires de règlement des litiges sont la médiation, l</w:t>
      </w:r>
      <w:r w:rsidR="00F94CFA" w:rsidRPr="000F136D">
        <w:rPr>
          <w:lang w:val="fr-FR"/>
        </w:rPr>
        <w:t>’</w:t>
      </w:r>
      <w:r w:rsidRPr="000F136D">
        <w:rPr>
          <w:lang w:val="fr-FR"/>
        </w:rPr>
        <w:t>arbitrage et la conciliation.</w:t>
      </w:r>
    </w:p>
    <w:p w:rsidR="000F1490" w:rsidRPr="000F136D" w:rsidRDefault="001130CC" w:rsidP="001130CC">
      <w:pPr>
        <w:pStyle w:val="Heading2"/>
        <w:rPr>
          <w:lang w:val="fr-FR"/>
        </w:rPr>
      </w:pPr>
      <w:r w:rsidRPr="000F136D">
        <w:rPr>
          <w:lang w:val="fr-FR"/>
        </w:rPr>
        <w:t>La médiation</w:t>
      </w:r>
    </w:p>
    <w:p w:rsidR="00831329" w:rsidRPr="000F136D" w:rsidRDefault="00831329" w:rsidP="001130CC">
      <w:pPr>
        <w:rPr>
          <w:lang w:val="fr-FR"/>
        </w:rPr>
      </w:pPr>
    </w:p>
    <w:p w:rsidR="008067C9" w:rsidRPr="000F136D" w:rsidRDefault="008067C9" w:rsidP="001130CC">
      <w:pPr>
        <w:pStyle w:val="ONUMFS"/>
        <w:rPr>
          <w:lang w:val="fr-FR"/>
        </w:rPr>
      </w:pPr>
      <w:r w:rsidRPr="000F136D">
        <w:rPr>
          <w:lang w:val="fr-FR"/>
        </w:rPr>
        <w:t>Dans la médiation, une ou plusieurs des parties concernées demande(nt) à un médiateur de faire preuve d</w:t>
      </w:r>
      <w:r w:rsidR="00F94CFA" w:rsidRPr="000F136D">
        <w:rPr>
          <w:lang w:val="fr-FR"/>
        </w:rPr>
        <w:t>’</w:t>
      </w:r>
      <w:r w:rsidRPr="000F136D">
        <w:rPr>
          <w:lang w:val="fr-FR"/>
        </w:rPr>
        <w:t>équité et d</w:t>
      </w:r>
      <w:r w:rsidR="00F94CFA" w:rsidRPr="000F136D">
        <w:rPr>
          <w:lang w:val="fr-FR"/>
        </w:rPr>
        <w:t>’</w:t>
      </w:r>
      <w:r w:rsidRPr="000F136D">
        <w:rPr>
          <w:lang w:val="fr-FR"/>
        </w:rPr>
        <w:t>indépendance vis</w:t>
      </w:r>
      <w:r w:rsidR="000F136D" w:rsidRPr="000F136D">
        <w:rPr>
          <w:lang w:val="fr-FR"/>
        </w:rPr>
        <w:noBreakHyphen/>
      </w:r>
      <w:r w:rsidRPr="000F136D">
        <w:rPr>
          <w:lang w:val="fr-FR"/>
        </w:rPr>
        <w:t>à</w:t>
      </w:r>
      <w:r w:rsidR="000F136D" w:rsidRPr="000F136D">
        <w:rPr>
          <w:lang w:val="fr-FR"/>
        </w:rPr>
        <w:noBreakHyphen/>
      </w:r>
      <w:r w:rsidRPr="000F136D">
        <w:rPr>
          <w:lang w:val="fr-FR"/>
        </w:rPr>
        <w:t>vis des parties qu</w:t>
      </w:r>
      <w:r w:rsidR="00F94CFA" w:rsidRPr="000F136D">
        <w:rPr>
          <w:lang w:val="fr-FR"/>
        </w:rPr>
        <w:t>’</w:t>
      </w:r>
      <w:r w:rsidRPr="000F136D">
        <w:rPr>
          <w:lang w:val="fr-FR"/>
        </w:rPr>
        <w:t>il assiste pour résoudre leur différend.  Le litige est réglé lorsque la médiation aboutit à une solution de règlement à laquelle les parties acceptent d</w:t>
      </w:r>
      <w:r w:rsidR="00F94CFA" w:rsidRPr="000F136D">
        <w:rPr>
          <w:lang w:val="fr-FR"/>
        </w:rPr>
        <w:t>’</w:t>
      </w:r>
      <w:r w:rsidRPr="000F136D">
        <w:rPr>
          <w:lang w:val="fr-FR"/>
        </w:rPr>
        <w:t>adhérer.  La médiation ne présente pas de caractère cont</w:t>
      </w:r>
      <w:r w:rsidR="00865936" w:rsidRPr="000F136D">
        <w:rPr>
          <w:lang w:val="fr-FR"/>
        </w:rPr>
        <w:t>raignant pour les parti</w:t>
      </w:r>
      <w:r w:rsidR="005735E3" w:rsidRPr="000F136D">
        <w:rPr>
          <w:lang w:val="fr-FR"/>
        </w:rPr>
        <w:t>es</w:t>
      </w:r>
      <w:r w:rsidR="00865936" w:rsidRPr="000F136D">
        <w:rPr>
          <w:lang w:val="fr-FR"/>
        </w:rPr>
        <w:t xml:space="preserve"> et p</w:t>
      </w:r>
      <w:r w:rsidRPr="000F136D">
        <w:rPr>
          <w:lang w:val="fr-FR"/>
        </w:rPr>
        <w:t xml:space="preserve">ar conséquent, </w:t>
      </w:r>
      <w:r w:rsidR="00865936" w:rsidRPr="000F136D">
        <w:rPr>
          <w:lang w:val="fr-FR"/>
        </w:rPr>
        <w:t>lorsque</w:t>
      </w:r>
      <w:r w:rsidRPr="000F136D">
        <w:rPr>
          <w:lang w:val="fr-FR"/>
        </w:rPr>
        <w:t xml:space="preserve"> les parties refusent d</w:t>
      </w:r>
      <w:r w:rsidR="00F94CFA" w:rsidRPr="000F136D">
        <w:rPr>
          <w:lang w:val="fr-FR"/>
        </w:rPr>
        <w:t>’</w:t>
      </w:r>
      <w:r w:rsidRPr="000F136D">
        <w:rPr>
          <w:lang w:val="fr-FR"/>
        </w:rPr>
        <w:t xml:space="preserve">adhérer à la solution proposée, la procédure prend fin. </w:t>
      </w:r>
      <w:r w:rsidR="00865936" w:rsidRPr="000F136D">
        <w:rPr>
          <w:lang w:val="fr-FR"/>
        </w:rPr>
        <w:t xml:space="preserve"> Fait intéressant, l</w:t>
      </w:r>
      <w:r w:rsidRPr="000F136D">
        <w:rPr>
          <w:lang w:val="fr-FR"/>
        </w:rPr>
        <w:t xml:space="preserve">a législation coréenne prévoit </w:t>
      </w:r>
      <w:r w:rsidR="005735E3" w:rsidRPr="000F136D">
        <w:rPr>
          <w:lang w:val="fr-FR"/>
        </w:rPr>
        <w:t>l</w:t>
      </w:r>
      <w:r w:rsidR="00F94CFA" w:rsidRPr="000F136D">
        <w:rPr>
          <w:lang w:val="fr-FR"/>
        </w:rPr>
        <w:t>’</w:t>
      </w:r>
      <w:r w:rsidR="005735E3" w:rsidRPr="000F136D">
        <w:rPr>
          <w:lang w:val="fr-FR"/>
        </w:rPr>
        <w:t>établissement d</w:t>
      </w:r>
      <w:r w:rsidR="00F94CFA" w:rsidRPr="000F136D">
        <w:rPr>
          <w:lang w:val="fr-FR"/>
        </w:rPr>
        <w:t>’</w:t>
      </w:r>
      <w:r w:rsidRPr="000F136D">
        <w:rPr>
          <w:lang w:val="fr-FR"/>
        </w:rPr>
        <w:t xml:space="preserve">un </w:t>
      </w:r>
      <w:r w:rsidRPr="000F136D">
        <w:rPr>
          <w:lang w:val="fr-FR"/>
        </w:rPr>
        <w:lastRenderedPageBreak/>
        <w:t xml:space="preserve">Comité de règlement des litiges dans pratiquement chaque </w:t>
      </w:r>
      <w:r w:rsidR="005735E3" w:rsidRPr="000F136D">
        <w:rPr>
          <w:lang w:val="fr-FR"/>
        </w:rPr>
        <w:t>organisme public</w:t>
      </w:r>
      <w:r w:rsidR="00865936" w:rsidRPr="000F136D">
        <w:rPr>
          <w:lang w:val="fr-FR"/>
        </w:rPr>
        <w:t>.  Par exemple,</w:t>
      </w:r>
      <w:r w:rsidR="002E742D" w:rsidRPr="000F136D">
        <w:rPr>
          <w:lang w:val="fr-FR"/>
        </w:rPr>
        <w:t xml:space="preserve"> en vertu de la loi sur la promotion des inventions, l</w:t>
      </w:r>
      <w:r w:rsidR="00F94CFA" w:rsidRPr="000F136D">
        <w:rPr>
          <w:lang w:val="fr-FR"/>
        </w:rPr>
        <w:t>’</w:t>
      </w:r>
      <w:r w:rsidR="002E742D" w:rsidRPr="000F136D">
        <w:rPr>
          <w:lang w:val="fr-FR"/>
        </w:rPr>
        <w:t>Office coréen de la propriété intellectuelle a été doté d</w:t>
      </w:r>
      <w:r w:rsidR="00F94CFA" w:rsidRPr="000F136D">
        <w:rPr>
          <w:lang w:val="fr-FR"/>
        </w:rPr>
        <w:t>’</w:t>
      </w:r>
      <w:r w:rsidR="002E742D" w:rsidRPr="000F136D">
        <w:rPr>
          <w:lang w:val="fr-FR"/>
        </w:rPr>
        <w:t>un</w:t>
      </w:r>
      <w:r w:rsidR="00865936" w:rsidRPr="000F136D">
        <w:rPr>
          <w:lang w:val="fr-FR"/>
        </w:rPr>
        <w:t xml:space="preserve"> Comité de </w:t>
      </w:r>
      <w:r w:rsidR="003F2B30">
        <w:rPr>
          <w:lang w:val="fr-FR"/>
        </w:rPr>
        <w:t>médiation</w:t>
      </w:r>
      <w:r w:rsidR="00865936" w:rsidRPr="000F136D">
        <w:rPr>
          <w:lang w:val="fr-FR"/>
        </w:rPr>
        <w:t xml:space="preserve"> des litiges relatifs à la propriété i</w:t>
      </w:r>
      <w:r w:rsidR="002E742D" w:rsidRPr="000F136D">
        <w:rPr>
          <w:lang w:val="fr-FR"/>
        </w:rPr>
        <w:t xml:space="preserve">ndustrielle.  De la même manière, en vertu de la loi sur le secteur de la construction, un Comité de règlement des litiges relatifs à la construction a été établi au sein du </w:t>
      </w:r>
      <w:r w:rsidR="001130CC" w:rsidRPr="000F136D">
        <w:rPr>
          <w:lang w:val="fr-FR"/>
        </w:rPr>
        <w:t xml:space="preserve">Ministère </w:t>
      </w:r>
      <w:r w:rsidR="002E742D" w:rsidRPr="000F136D">
        <w:rPr>
          <w:lang w:val="fr-FR"/>
        </w:rPr>
        <w:t>de l</w:t>
      </w:r>
      <w:r w:rsidR="00F94CFA" w:rsidRPr="000F136D">
        <w:rPr>
          <w:lang w:val="fr-FR"/>
        </w:rPr>
        <w:t>’</w:t>
      </w:r>
      <w:r w:rsidR="001130CC" w:rsidRPr="000F136D">
        <w:rPr>
          <w:lang w:val="fr-FR"/>
        </w:rPr>
        <w:t>a</w:t>
      </w:r>
      <w:r w:rsidR="002E742D" w:rsidRPr="000F136D">
        <w:rPr>
          <w:lang w:val="fr-FR"/>
        </w:rPr>
        <w:t>mén</w:t>
      </w:r>
      <w:r w:rsidR="00E42FE9" w:rsidRPr="000F136D">
        <w:rPr>
          <w:lang w:val="fr-FR"/>
        </w:rPr>
        <w:t xml:space="preserve">agement du territoire, des </w:t>
      </w:r>
      <w:r w:rsidR="001130CC" w:rsidRPr="000F136D">
        <w:rPr>
          <w:lang w:val="fr-FR"/>
        </w:rPr>
        <w:t xml:space="preserve">transports </w:t>
      </w:r>
      <w:r w:rsidR="00E42FE9" w:rsidRPr="000F136D">
        <w:rPr>
          <w:lang w:val="fr-FR"/>
        </w:rPr>
        <w:t xml:space="preserve">et des </w:t>
      </w:r>
      <w:r w:rsidR="001130CC" w:rsidRPr="000F136D">
        <w:rPr>
          <w:lang w:val="fr-FR"/>
        </w:rPr>
        <w:t xml:space="preserve">affaires </w:t>
      </w:r>
      <w:r w:rsidR="002E742D" w:rsidRPr="000F136D">
        <w:rPr>
          <w:lang w:val="fr-FR"/>
        </w:rPr>
        <w:t xml:space="preserve">maritimes.  Un grand nombre de comités de règlement des litiges de ce type existent au sein </w:t>
      </w:r>
      <w:r w:rsidR="005735E3" w:rsidRPr="000F136D">
        <w:rPr>
          <w:lang w:val="fr-FR"/>
        </w:rPr>
        <w:t>des pouvoirs publics</w:t>
      </w:r>
      <w:r w:rsidR="002E742D" w:rsidRPr="000F136D">
        <w:rPr>
          <w:lang w:val="fr-FR"/>
        </w:rPr>
        <w:t xml:space="preserve"> coréen</w:t>
      </w:r>
      <w:r w:rsidR="005735E3" w:rsidRPr="000F136D">
        <w:rPr>
          <w:lang w:val="fr-FR"/>
        </w:rPr>
        <w:t>s</w:t>
      </w:r>
      <w:r w:rsidR="002E742D" w:rsidRPr="000F136D">
        <w:rPr>
          <w:lang w:val="fr-FR"/>
        </w:rPr>
        <w:t>.</w:t>
      </w:r>
    </w:p>
    <w:p w:rsidR="000F1490" w:rsidRPr="000F136D" w:rsidRDefault="001130CC" w:rsidP="001130CC">
      <w:pPr>
        <w:pStyle w:val="Heading2"/>
        <w:rPr>
          <w:lang w:val="fr-FR"/>
        </w:rPr>
      </w:pPr>
      <w:r w:rsidRPr="000F136D">
        <w:rPr>
          <w:lang w:val="fr-FR"/>
        </w:rPr>
        <w:t>L’arbitrage</w:t>
      </w:r>
    </w:p>
    <w:p w:rsidR="00831329" w:rsidRDefault="00831329" w:rsidP="001130CC">
      <w:pPr>
        <w:rPr>
          <w:lang w:val="fr-FR"/>
        </w:rPr>
      </w:pPr>
    </w:p>
    <w:p w:rsidR="00512BA9" w:rsidRPr="000F136D" w:rsidRDefault="00512BA9" w:rsidP="001130CC">
      <w:pPr>
        <w:rPr>
          <w:lang w:val="fr-FR"/>
        </w:rPr>
      </w:pPr>
    </w:p>
    <w:p w:rsidR="000F1490" w:rsidRPr="009D3325" w:rsidRDefault="00261ABC" w:rsidP="001130CC">
      <w:pPr>
        <w:pStyle w:val="ONUMFS"/>
        <w:rPr>
          <w:lang w:val="fr-CH"/>
        </w:rPr>
      </w:pPr>
      <w:r w:rsidRPr="000F136D">
        <w:rPr>
          <w:lang w:val="fr-FR"/>
        </w:rPr>
        <w:t>L</w:t>
      </w:r>
      <w:r w:rsidR="00F94CFA" w:rsidRPr="000F136D">
        <w:rPr>
          <w:lang w:val="fr-FR"/>
        </w:rPr>
        <w:t>’</w:t>
      </w:r>
      <w:r w:rsidRPr="000F136D">
        <w:rPr>
          <w:lang w:val="fr-FR"/>
        </w:rPr>
        <w:t>arbitrage est une procédure au cours de laquelle un arbitre</w:t>
      </w:r>
      <w:r w:rsidR="00255852">
        <w:rPr>
          <w:lang w:val="fr-FR"/>
        </w:rPr>
        <w:t>, et non un juge,</w:t>
      </w:r>
      <w:r w:rsidRPr="000F136D">
        <w:rPr>
          <w:lang w:val="fr-FR"/>
        </w:rPr>
        <w:t xml:space="preserve">  tranche le litige visé.  La </w:t>
      </w:r>
      <w:r w:rsidR="00872F4F">
        <w:rPr>
          <w:lang w:val="fr-FR"/>
        </w:rPr>
        <w:t>R</w:t>
      </w:r>
      <w:r w:rsidRPr="000F136D">
        <w:rPr>
          <w:lang w:val="fr-FR"/>
        </w:rPr>
        <w:t>épublique de Corée dispose d</w:t>
      </w:r>
      <w:r w:rsidR="00F94CFA" w:rsidRPr="000F136D">
        <w:rPr>
          <w:lang w:val="fr-FR"/>
        </w:rPr>
        <w:t>’</w:t>
      </w:r>
      <w:r w:rsidRPr="000F136D">
        <w:rPr>
          <w:lang w:val="fr-FR"/>
        </w:rPr>
        <w:t xml:space="preserve">une </w:t>
      </w:r>
      <w:r w:rsidR="000141D0" w:rsidRPr="000F136D">
        <w:rPr>
          <w:lang w:val="fr-FR"/>
        </w:rPr>
        <w:t>“</w:t>
      </w:r>
      <w:r w:rsidRPr="000F136D">
        <w:rPr>
          <w:lang w:val="fr-FR"/>
        </w:rPr>
        <w:t>Loi sur l</w:t>
      </w:r>
      <w:r w:rsidR="00F94CFA" w:rsidRPr="000F136D">
        <w:rPr>
          <w:lang w:val="fr-FR"/>
        </w:rPr>
        <w:t>’</w:t>
      </w:r>
      <w:r w:rsidRPr="000F136D">
        <w:rPr>
          <w:lang w:val="fr-FR"/>
        </w:rPr>
        <w:t>arbitrage</w:t>
      </w:r>
      <w:r w:rsidR="000141D0" w:rsidRPr="000F136D">
        <w:rPr>
          <w:lang w:val="fr-FR"/>
        </w:rPr>
        <w:t>”</w:t>
      </w:r>
      <w:r w:rsidRPr="000F136D">
        <w:rPr>
          <w:lang w:val="fr-FR"/>
        </w:rPr>
        <w:t xml:space="preserve"> qui relève de la</w:t>
      </w:r>
      <w:r w:rsidR="00E42FE9" w:rsidRPr="000F136D">
        <w:rPr>
          <w:lang w:val="fr-FR"/>
        </w:rPr>
        <w:t xml:space="preserve"> compétence du </w:t>
      </w:r>
      <w:r w:rsidR="001130CC" w:rsidRPr="000F136D">
        <w:rPr>
          <w:lang w:val="fr-FR"/>
        </w:rPr>
        <w:t>Ministère</w:t>
      </w:r>
      <w:r w:rsidR="00E42FE9" w:rsidRPr="000F136D">
        <w:rPr>
          <w:lang w:val="fr-FR"/>
        </w:rPr>
        <w:t xml:space="preserve"> de la </w:t>
      </w:r>
      <w:r w:rsidR="001130CC" w:rsidRPr="000F136D">
        <w:rPr>
          <w:lang w:val="fr-FR"/>
        </w:rPr>
        <w:t>justice</w:t>
      </w:r>
      <w:r w:rsidRPr="000F136D">
        <w:rPr>
          <w:lang w:val="fr-FR"/>
        </w:rPr>
        <w:t>.</w:t>
      </w:r>
      <w:r w:rsidR="007B712F" w:rsidRPr="000F136D">
        <w:rPr>
          <w:lang w:val="fr-FR"/>
        </w:rPr>
        <w:t xml:space="preserve">  La plupart des cas d</w:t>
      </w:r>
      <w:r w:rsidR="00F94CFA" w:rsidRPr="000F136D">
        <w:rPr>
          <w:lang w:val="fr-FR"/>
        </w:rPr>
        <w:t>’</w:t>
      </w:r>
      <w:r w:rsidR="007B712F" w:rsidRPr="000F136D">
        <w:rPr>
          <w:lang w:val="fr-FR"/>
        </w:rPr>
        <w:t>arbitrage, notamment les litiges survenant entre parties privées, sont soumis au Conseil d</w:t>
      </w:r>
      <w:r w:rsidR="00F94CFA" w:rsidRPr="000F136D">
        <w:rPr>
          <w:lang w:val="fr-FR"/>
        </w:rPr>
        <w:t>’</w:t>
      </w:r>
      <w:r w:rsidR="007B712F" w:rsidRPr="000F136D">
        <w:rPr>
          <w:lang w:val="fr-FR"/>
        </w:rPr>
        <w:t>arbitrage commercial de Corée.  Ce Conseil applique la loi sur l</w:t>
      </w:r>
      <w:r w:rsidR="00F94CFA" w:rsidRPr="000F136D">
        <w:rPr>
          <w:lang w:val="fr-FR"/>
        </w:rPr>
        <w:t>’</w:t>
      </w:r>
      <w:r w:rsidR="007B712F" w:rsidRPr="000F136D">
        <w:rPr>
          <w:lang w:val="fr-FR"/>
        </w:rPr>
        <w:t>arbitrage.  Il offre égalem</w:t>
      </w:r>
      <w:r w:rsidR="005735E3" w:rsidRPr="000F136D">
        <w:rPr>
          <w:lang w:val="fr-FR"/>
        </w:rPr>
        <w:t>ent des services de médiation</w:t>
      </w:r>
      <w:r w:rsidR="007B712F" w:rsidRPr="000F136D">
        <w:rPr>
          <w:lang w:val="fr-FR"/>
        </w:rPr>
        <w:t xml:space="preserve"> entre parties privées.  Pour certains litiges relevant de lois spécifiques, les arbitrages peuvent être effectués par des commissions d</w:t>
      </w:r>
      <w:r w:rsidR="00F94CFA" w:rsidRPr="000F136D">
        <w:rPr>
          <w:lang w:val="fr-FR"/>
        </w:rPr>
        <w:t>’</w:t>
      </w:r>
      <w:r w:rsidR="007B712F" w:rsidRPr="000F136D">
        <w:rPr>
          <w:lang w:val="fr-FR"/>
        </w:rPr>
        <w:t>arbitrage spécifique</w:t>
      </w:r>
      <w:r w:rsidR="005735E3" w:rsidRPr="000F136D">
        <w:rPr>
          <w:lang w:val="fr-FR"/>
        </w:rPr>
        <w:t>s</w:t>
      </w:r>
      <w:r w:rsidR="007B712F" w:rsidRPr="000F136D">
        <w:rPr>
          <w:lang w:val="fr-FR"/>
        </w:rPr>
        <w:t xml:space="preserve"> (par exemple, la Commission d</w:t>
      </w:r>
      <w:r w:rsidR="00F94CFA" w:rsidRPr="000F136D">
        <w:rPr>
          <w:lang w:val="fr-FR"/>
        </w:rPr>
        <w:t>’</w:t>
      </w:r>
      <w:r w:rsidR="007B712F" w:rsidRPr="000F136D">
        <w:rPr>
          <w:lang w:val="fr-FR"/>
        </w:rPr>
        <w:t>arbitrage du secteur de la presse, l</w:t>
      </w:r>
      <w:r w:rsidR="00F94CFA" w:rsidRPr="000F136D">
        <w:rPr>
          <w:lang w:val="fr-FR"/>
        </w:rPr>
        <w:t>’</w:t>
      </w:r>
      <w:r w:rsidR="007B712F" w:rsidRPr="000F136D">
        <w:rPr>
          <w:lang w:val="fr-FR"/>
        </w:rPr>
        <w:t>Institut d</w:t>
      </w:r>
      <w:r w:rsidR="00F94CFA" w:rsidRPr="000F136D">
        <w:rPr>
          <w:lang w:val="fr-FR"/>
        </w:rPr>
        <w:t>’</w:t>
      </w:r>
      <w:r w:rsidR="007B712F" w:rsidRPr="000F136D">
        <w:rPr>
          <w:lang w:val="fr-FR"/>
        </w:rPr>
        <w:t>arbitrage et de médiation des litiges médicaux de Corée)</w:t>
      </w:r>
      <w:r w:rsidR="005735E3" w:rsidRPr="000F136D">
        <w:rPr>
          <w:lang w:val="fr-FR"/>
        </w:rPr>
        <w:t xml:space="preserve">.  </w:t>
      </w:r>
      <w:r w:rsidR="001A47B0" w:rsidRPr="000F136D">
        <w:rPr>
          <w:lang w:val="fr-FR"/>
        </w:rPr>
        <w:t>Le Conseil d</w:t>
      </w:r>
      <w:r w:rsidR="00F94CFA" w:rsidRPr="000F136D">
        <w:rPr>
          <w:lang w:val="fr-FR"/>
        </w:rPr>
        <w:t>’</w:t>
      </w:r>
      <w:r w:rsidR="001A47B0" w:rsidRPr="000F136D">
        <w:rPr>
          <w:lang w:val="fr-FR"/>
        </w:rPr>
        <w:t>arbitrage commercial de Corée possède son propre site</w:t>
      </w:r>
      <w:r w:rsidR="000141D0" w:rsidRPr="000F136D">
        <w:rPr>
          <w:lang w:val="fr-FR"/>
        </w:rPr>
        <w:t> </w:t>
      </w:r>
      <w:r w:rsidR="001A47B0" w:rsidRPr="000F136D">
        <w:rPr>
          <w:lang w:val="fr-FR"/>
        </w:rPr>
        <w:t>Web qui présente davantage d</w:t>
      </w:r>
      <w:r w:rsidR="00F94CFA" w:rsidRPr="000F136D">
        <w:rPr>
          <w:lang w:val="fr-FR"/>
        </w:rPr>
        <w:t>’</w:t>
      </w:r>
      <w:r w:rsidR="001A47B0" w:rsidRPr="000F136D">
        <w:rPr>
          <w:lang w:val="fr-FR"/>
        </w:rPr>
        <w:t>informations, à l</w:t>
      </w:r>
      <w:r w:rsidR="00F94CFA" w:rsidRPr="000F136D">
        <w:rPr>
          <w:lang w:val="fr-FR"/>
        </w:rPr>
        <w:t>’</w:t>
      </w:r>
      <w:r w:rsidR="001A47B0" w:rsidRPr="000F136D">
        <w:rPr>
          <w:lang w:val="fr-FR"/>
        </w:rPr>
        <w:t>adresse suivante :</w:t>
      </w:r>
      <w:r w:rsidR="000F1490" w:rsidRPr="000F136D">
        <w:rPr>
          <w:lang w:val="fr-FR"/>
        </w:rPr>
        <w:t xml:space="preserve"> </w:t>
      </w:r>
      <w:hyperlink r:id="rId11" w:history="1">
        <w:r w:rsidR="000F1490" w:rsidRPr="000F136D">
          <w:rPr>
            <w:rStyle w:val="Hyperlink"/>
            <w:i/>
            <w:lang w:val="fr-FR"/>
          </w:rPr>
          <w:t>http://www.kcab.or.kr/jsp/kcab_eng/index.jsp</w:t>
        </w:r>
      </w:hyperlink>
      <w:r w:rsidR="00922427" w:rsidRPr="000F136D">
        <w:rPr>
          <w:rStyle w:val="Hyperlink"/>
          <w:i/>
          <w:lang w:val="fr-FR"/>
        </w:rPr>
        <w:t>.</w:t>
      </w:r>
    </w:p>
    <w:p w:rsidR="000F1490" w:rsidRPr="000F136D" w:rsidRDefault="001130CC" w:rsidP="001130CC">
      <w:pPr>
        <w:pStyle w:val="Heading2"/>
        <w:rPr>
          <w:lang w:val="fr-FR"/>
        </w:rPr>
      </w:pPr>
      <w:r w:rsidRPr="000F136D">
        <w:rPr>
          <w:lang w:val="fr-FR"/>
        </w:rPr>
        <w:t>La conciliation</w:t>
      </w:r>
    </w:p>
    <w:p w:rsidR="00831329" w:rsidRPr="000F136D" w:rsidRDefault="00831329" w:rsidP="001130CC">
      <w:pPr>
        <w:rPr>
          <w:lang w:val="fr-FR"/>
        </w:rPr>
      </w:pPr>
    </w:p>
    <w:p w:rsidR="008E44CC" w:rsidRDefault="008E44CC" w:rsidP="001130CC">
      <w:pPr>
        <w:pStyle w:val="ONUMFS"/>
        <w:rPr>
          <w:lang w:val="fr-FR"/>
        </w:rPr>
      </w:pPr>
      <w:r w:rsidRPr="000F136D">
        <w:rPr>
          <w:lang w:val="fr-FR"/>
        </w:rPr>
        <w:t xml:space="preserve">La conciliation est un mode de règlement au cours duquel les parties </w:t>
      </w:r>
      <w:r w:rsidR="00A869AC" w:rsidRPr="000F136D">
        <w:rPr>
          <w:lang w:val="fr-FR"/>
        </w:rPr>
        <w:t>à un différend</w:t>
      </w:r>
      <w:r w:rsidRPr="000F136D">
        <w:rPr>
          <w:lang w:val="fr-FR"/>
        </w:rPr>
        <w:t xml:space="preserve"> se rencontrent </w:t>
      </w:r>
      <w:r w:rsidR="00A6746D" w:rsidRPr="000F136D">
        <w:rPr>
          <w:lang w:val="fr-FR"/>
        </w:rPr>
        <w:t xml:space="preserve">pour </w:t>
      </w:r>
      <w:r w:rsidR="00A869AC" w:rsidRPr="000F136D">
        <w:rPr>
          <w:lang w:val="fr-FR"/>
        </w:rPr>
        <w:t xml:space="preserve">tenter de le résoudre et </w:t>
      </w:r>
      <w:r w:rsidR="00A6746D" w:rsidRPr="000F136D">
        <w:rPr>
          <w:lang w:val="fr-FR"/>
        </w:rPr>
        <w:t>chercher ensemble un accord</w:t>
      </w:r>
      <w:r w:rsidRPr="000F136D">
        <w:rPr>
          <w:lang w:val="fr-FR"/>
        </w:rPr>
        <w:t xml:space="preserve">.  </w:t>
      </w:r>
      <w:r w:rsidR="00A6746D" w:rsidRPr="000F136D">
        <w:rPr>
          <w:lang w:val="fr-FR"/>
        </w:rPr>
        <w:t>Il existe trois</w:t>
      </w:r>
      <w:r w:rsidR="000141D0" w:rsidRPr="000F136D">
        <w:rPr>
          <w:lang w:val="fr-FR"/>
        </w:rPr>
        <w:t> </w:t>
      </w:r>
      <w:r w:rsidR="00A6746D" w:rsidRPr="000F136D">
        <w:rPr>
          <w:lang w:val="fr-FR"/>
        </w:rPr>
        <w:t>manières de mettre en œuvre une conciliation : i)</w:t>
      </w:r>
      <w:r w:rsidR="000141D0" w:rsidRPr="000F136D">
        <w:rPr>
          <w:lang w:val="fr-FR"/>
        </w:rPr>
        <w:t> </w:t>
      </w:r>
      <w:r w:rsidR="00A6746D" w:rsidRPr="000F136D">
        <w:rPr>
          <w:lang w:val="fr-FR"/>
        </w:rPr>
        <w:t>les parties en litige peuvent tenter de résoudre leur litige par voie de conciliation conformément à l</w:t>
      </w:r>
      <w:r w:rsidR="00F94CFA" w:rsidRPr="000F136D">
        <w:rPr>
          <w:lang w:val="fr-FR"/>
        </w:rPr>
        <w:t>’</w:t>
      </w:r>
      <w:r w:rsidR="00A6746D" w:rsidRPr="000F136D">
        <w:rPr>
          <w:lang w:val="fr-FR"/>
        </w:rPr>
        <w:t xml:space="preserve">article 731 du Code de procédure civile, ii) une des parties peut demander une conciliation </w:t>
      </w:r>
      <w:r w:rsidR="00A869AC" w:rsidRPr="000F136D">
        <w:rPr>
          <w:lang w:val="fr-FR"/>
        </w:rPr>
        <w:t>par saisine d</w:t>
      </w:r>
      <w:r w:rsidR="00F94CFA" w:rsidRPr="000F136D">
        <w:rPr>
          <w:lang w:val="fr-FR"/>
        </w:rPr>
        <w:t>’</w:t>
      </w:r>
      <w:r w:rsidR="00A869AC" w:rsidRPr="000F136D">
        <w:rPr>
          <w:lang w:val="fr-FR"/>
        </w:rPr>
        <w:t>une juridiction civile avant la tenue du procès, en vertu de l</w:t>
      </w:r>
      <w:r w:rsidR="00F94CFA" w:rsidRPr="000F136D">
        <w:rPr>
          <w:lang w:val="fr-FR"/>
        </w:rPr>
        <w:t>’</w:t>
      </w:r>
      <w:r w:rsidR="00A869AC" w:rsidRPr="000F136D">
        <w:rPr>
          <w:lang w:val="fr-FR"/>
        </w:rPr>
        <w:t>article 385 du code de procédure civile, iii)</w:t>
      </w:r>
      <w:r w:rsidR="000141D0" w:rsidRPr="000F136D">
        <w:rPr>
          <w:lang w:val="fr-FR"/>
        </w:rPr>
        <w:t> </w:t>
      </w:r>
      <w:r w:rsidR="00D86792" w:rsidRPr="000F136D">
        <w:rPr>
          <w:lang w:val="fr-FR"/>
        </w:rPr>
        <w:t>même lors de la tenue du</w:t>
      </w:r>
      <w:r w:rsidR="00803E3F" w:rsidRPr="000F136D">
        <w:rPr>
          <w:lang w:val="fr-FR"/>
        </w:rPr>
        <w:t xml:space="preserve"> procès</w:t>
      </w:r>
      <w:r w:rsidR="001428EC">
        <w:rPr>
          <w:lang w:val="fr-FR"/>
        </w:rPr>
        <w:t>,</w:t>
      </w:r>
      <w:r w:rsidR="00803E3F" w:rsidRPr="000F136D">
        <w:rPr>
          <w:lang w:val="fr-FR"/>
        </w:rPr>
        <w:t xml:space="preserve"> le juge peut ordonner une conciliation en vertu de l</w:t>
      </w:r>
      <w:r w:rsidR="00F94CFA" w:rsidRPr="000F136D">
        <w:rPr>
          <w:lang w:val="fr-FR"/>
        </w:rPr>
        <w:t>’</w:t>
      </w:r>
      <w:r w:rsidR="00803E3F" w:rsidRPr="000F136D">
        <w:rPr>
          <w:lang w:val="fr-FR"/>
        </w:rPr>
        <w:t>article 225 du Code de procédure civile.</w:t>
      </w:r>
    </w:p>
    <w:p w:rsidR="00FA6364" w:rsidRPr="000F136D" w:rsidRDefault="00FA6364" w:rsidP="00FA6364">
      <w:pPr>
        <w:pStyle w:val="ONUMFS"/>
        <w:numPr>
          <w:ilvl w:val="0"/>
          <w:numId w:val="0"/>
        </w:numPr>
        <w:rPr>
          <w:lang w:val="fr-FR"/>
        </w:rPr>
      </w:pPr>
    </w:p>
    <w:p w:rsidR="000F1490" w:rsidRPr="000F136D" w:rsidRDefault="001130CC" w:rsidP="001130CC">
      <w:pPr>
        <w:pStyle w:val="Heading1"/>
        <w:rPr>
          <w:lang w:val="fr-FR"/>
        </w:rPr>
      </w:pPr>
      <w:r>
        <w:rPr>
          <w:lang w:val="fr-FR"/>
        </w:rPr>
        <w:t>II.</w:t>
      </w:r>
      <w:r>
        <w:rPr>
          <w:lang w:val="fr-FR"/>
        </w:rPr>
        <w:tab/>
      </w:r>
      <w:r w:rsidRPr="000F136D">
        <w:rPr>
          <w:lang w:val="fr-FR"/>
        </w:rPr>
        <w:t xml:space="preserve">Présentation générale du comité de </w:t>
      </w:r>
      <w:r w:rsidR="001428EC">
        <w:rPr>
          <w:lang w:val="fr-FR"/>
        </w:rPr>
        <w:t>mediation</w:t>
      </w:r>
      <w:r w:rsidR="001428EC" w:rsidRPr="000F136D">
        <w:rPr>
          <w:lang w:val="fr-FR"/>
        </w:rPr>
        <w:t xml:space="preserve"> </w:t>
      </w:r>
      <w:r w:rsidRPr="000F136D">
        <w:rPr>
          <w:lang w:val="fr-FR"/>
        </w:rPr>
        <w:t>des litiges relatifs à la propriété industrielle</w:t>
      </w:r>
    </w:p>
    <w:p w:rsidR="000F1490" w:rsidRPr="000F136D" w:rsidRDefault="000F1490" w:rsidP="001130CC">
      <w:pPr>
        <w:rPr>
          <w:lang w:val="fr-FR"/>
        </w:rPr>
      </w:pPr>
    </w:p>
    <w:p w:rsidR="00E90467" w:rsidRPr="000F136D" w:rsidRDefault="00E90467" w:rsidP="001130CC">
      <w:pPr>
        <w:pStyle w:val="ONUMFS"/>
        <w:rPr>
          <w:lang w:val="fr-FR"/>
        </w:rPr>
      </w:pPr>
      <w:r w:rsidRPr="000F136D">
        <w:rPr>
          <w:lang w:val="fr-FR"/>
        </w:rPr>
        <w:t xml:space="preserve">Dans le secteur industriel, les évolutions actuelles nécessitent de mettre en place des modes de règlement de litiges différents.  En effet, les tribunaux traditionnels peuvent ne pas être à même de trancher des différends concernant des sujets de plus en plus complexes.  </w:t>
      </w:r>
      <w:r w:rsidR="00E4555F" w:rsidRPr="000F136D">
        <w:rPr>
          <w:lang w:val="fr-FR"/>
        </w:rPr>
        <w:t>C</w:t>
      </w:r>
      <w:r w:rsidR="00F94CFA" w:rsidRPr="000F136D">
        <w:rPr>
          <w:lang w:val="fr-FR"/>
        </w:rPr>
        <w:t>’</w:t>
      </w:r>
      <w:r w:rsidR="00E4555F" w:rsidRPr="000F136D">
        <w:rPr>
          <w:lang w:val="fr-FR"/>
        </w:rPr>
        <w:t>est p</w:t>
      </w:r>
      <w:r w:rsidRPr="000F136D">
        <w:rPr>
          <w:lang w:val="fr-FR"/>
        </w:rPr>
        <w:t xml:space="preserve">our cette </w:t>
      </w:r>
      <w:r w:rsidR="001130CC">
        <w:rPr>
          <w:lang w:val="fr-FR"/>
        </w:rPr>
        <w:t>raison</w:t>
      </w:r>
      <w:r w:rsidRPr="000F136D">
        <w:rPr>
          <w:lang w:val="fr-FR"/>
        </w:rPr>
        <w:t xml:space="preserve"> </w:t>
      </w:r>
      <w:r w:rsidR="00E4555F" w:rsidRPr="000F136D">
        <w:rPr>
          <w:lang w:val="fr-FR"/>
        </w:rPr>
        <w:t>qu</w:t>
      </w:r>
      <w:r w:rsidR="00F94CFA" w:rsidRPr="000F136D">
        <w:rPr>
          <w:lang w:val="fr-FR"/>
        </w:rPr>
        <w:t>’</w:t>
      </w:r>
      <w:r w:rsidRPr="000F136D">
        <w:rPr>
          <w:lang w:val="fr-FR"/>
        </w:rPr>
        <w:t>en</w:t>
      </w:r>
      <w:r w:rsidR="000141D0" w:rsidRPr="000F136D">
        <w:rPr>
          <w:lang w:val="fr-FR"/>
        </w:rPr>
        <w:t> </w:t>
      </w:r>
      <w:r w:rsidRPr="000F136D">
        <w:rPr>
          <w:lang w:val="fr-FR"/>
        </w:rPr>
        <w:t>1995</w:t>
      </w:r>
      <w:r w:rsidR="00F94CFA" w:rsidRPr="000F136D">
        <w:rPr>
          <w:lang w:val="fr-FR"/>
        </w:rPr>
        <w:t xml:space="preserve"> le KIP</w:t>
      </w:r>
      <w:r w:rsidR="002479F9" w:rsidRPr="000F136D">
        <w:rPr>
          <w:lang w:val="fr-FR"/>
        </w:rPr>
        <w:t xml:space="preserve">O a créé </w:t>
      </w:r>
      <w:r w:rsidR="00F77073">
        <w:rPr>
          <w:lang w:val="fr-FR"/>
        </w:rPr>
        <w:t>le Comité</w:t>
      </w:r>
      <w:r w:rsidR="00E4555F" w:rsidRPr="000F136D">
        <w:rPr>
          <w:lang w:val="fr-FR"/>
        </w:rPr>
        <w:t xml:space="preserve"> de médiation des litiges relatifs à la propriété industrielle, dont le président est le vice</w:t>
      </w:r>
      <w:r w:rsidR="000F136D" w:rsidRPr="000F136D">
        <w:rPr>
          <w:lang w:val="fr-FR"/>
        </w:rPr>
        <w:noBreakHyphen/>
      </w:r>
      <w:r w:rsidR="00E4555F" w:rsidRPr="000F136D">
        <w:rPr>
          <w:lang w:val="fr-FR"/>
        </w:rPr>
        <w:t>commissaire</w:t>
      </w:r>
      <w:r w:rsidR="00F94CFA" w:rsidRPr="000F136D">
        <w:rPr>
          <w:lang w:val="fr-FR"/>
        </w:rPr>
        <w:t xml:space="preserve"> du KIP</w:t>
      </w:r>
      <w:r w:rsidR="00E4555F" w:rsidRPr="000F136D">
        <w:rPr>
          <w:lang w:val="fr-FR"/>
        </w:rPr>
        <w:t xml:space="preserve">O.  Ce Comité se compose de </w:t>
      </w:r>
      <w:r w:rsidR="001130CC">
        <w:rPr>
          <w:lang w:val="fr-FR"/>
        </w:rPr>
        <w:t>20</w:t>
      </w:r>
      <w:r w:rsidR="00E4555F" w:rsidRPr="000F136D">
        <w:rPr>
          <w:lang w:val="fr-FR"/>
        </w:rPr>
        <w:t> </w:t>
      </w:r>
      <w:r w:rsidR="001130CC">
        <w:rPr>
          <w:lang w:val="fr-FR"/>
        </w:rPr>
        <w:t>membres,</w:t>
      </w:r>
      <w:r w:rsidR="00E4555F" w:rsidRPr="000F136D">
        <w:rPr>
          <w:lang w:val="fr-FR"/>
        </w:rPr>
        <w:t xml:space="preserve"> dont le président.  Ses membres sont </w:t>
      </w:r>
      <w:r w:rsidR="00A73A86">
        <w:rPr>
          <w:lang w:val="fr-FR"/>
        </w:rPr>
        <w:t>des</w:t>
      </w:r>
      <w:r w:rsidR="00E4555F" w:rsidRPr="000F136D">
        <w:rPr>
          <w:lang w:val="fr-FR"/>
        </w:rPr>
        <w:t xml:space="preserve"> conseils en brevets dans des domaines spécifiques (par exemple, les marques, les dessins et modèles, la mécanique, la chimique, la biologie, l</w:t>
      </w:r>
      <w:r w:rsidR="00F94CFA" w:rsidRPr="000F136D">
        <w:rPr>
          <w:lang w:val="fr-FR"/>
        </w:rPr>
        <w:t>’</w:t>
      </w:r>
      <w:r w:rsidR="00E4555F" w:rsidRPr="000F136D">
        <w:rPr>
          <w:lang w:val="fr-FR"/>
        </w:rPr>
        <w:t xml:space="preserve">électronique, etc.), des avocats </w:t>
      </w:r>
      <w:r w:rsidR="00A6427F" w:rsidRPr="000F136D">
        <w:rPr>
          <w:lang w:val="fr-FR"/>
        </w:rPr>
        <w:t>spécialistes en droit de la</w:t>
      </w:r>
      <w:r w:rsidR="00E4555F" w:rsidRPr="000F136D">
        <w:rPr>
          <w:lang w:val="fr-FR"/>
        </w:rPr>
        <w:t xml:space="preserve"> propriété intellectuelle, des professeurs et des examinateurs</w:t>
      </w:r>
      <w:r w:rsidR="00F94CFA" w:rsidRPr="000F136D">
        <w:rPr>
          <w:lang w:val="fr-FR"/>
        </w:rPr>
        <w:t xml:space="preserve"> du KIP</w:t>
      </w:r>
      <w:r w:rsidR="00E4555F" w:rsidRPr="000F136D">
        <w:rPr>
          <w:lang w:val="fr-FR"/>
        </w:rPr>
        <w:t>O.  Ils sont nommés pour un mandat de trois ans.</w:t>
      </w:r>
    </w:p>
    <w:p w:rsidR="00270441" w:rsidRPr="000F136D" w:rsidRDefault="00270441" w:rsidP="001130CC">
      <w:pPr>
        <w:pStyle w:val="ONUMFS"/>
        <w:rPr>
          <w:lang w:val="fr-FR"/>
        </w:rPr>
      </w:pPr>
      <w:r w:rsidRPr="000F136D">
        <w:rPr>
          <w:lang w:val="fr-FR"/>
        </w:rPr>
        <w:t>Ce</w:t>
      </w:r>
      <w:r w:rsidR="002479F9" w:rsidRPr="000F136D">
        <w:rPr>
          <w:lang w:val="fr-FR"/>
        </w:rPr>
        <w:t xml:space="preserve"> Com</w:t>
      </w:r>
      <w:r w:rsidR="005735E3" w:rsidRPr="000F136D">
        <w:rPr>
          <w:lang w:val="fr-FR"/>
        </w:rPr>
        <w:t>ité</w:t>
      </w:r>
      <w:r w:rsidRPr="000F136D">
        <w:rPr>
          <w:lang w:val="fr-FR"/>
        </w:rPr>
        <w:t xml:space="preserve"> de médiation se voit confier des </w:t>
      </w:r>
      <w:r w:rsidR="005735E3" w:rsidRPr="000F136D">
        <w:rPr>
          <w:lang w:val="fr-FR"/>
        </w:rPr>
        <w:t>différends concernant des droits de</w:t>
      </w:r>
      <w:r w:rsidRPr="000F136D">
        <w:rPr>
          <w:lang w:val="fr-FR"/>
        </w:rPr>
        <w:t xml:space="preserve"> propriété industrielle (</w:t>
      </w:r>
      <w:proofErr w:type="spellStart"/>
      <w:r w:rsidR="00C0218D">
        <w:rPr>
          <w:lang w:val="fr-FR"/>
        </w:rPr>
        <w:t>comprenant</w:t>
      </w:r>
      <w:r w:rsidRPr="000F136D">
        <w:rPr>
          <w:lang w:val="fr-FR"/>
        </w:rPr>
        <w:t>des</w:t>
      </w:r>
      <w:proofErr w:type="spellEnd"/>
      <w:r w:rsidRPr="000F136D">
        <w:rPr>
          <w:lang w:val="fr-FR"/>
        </w:rPr>
        <w:t xml:space="preserve"> brev</w:t>
      </w:r>
      <w:r w:rsidR="005735E3" w:rsidRPr="000F136D">
        <w:rPr>
          <w:lang w:val="fr-FR"/>
        </w:rPr>
        <w:t>ets, des modèles d</w:t>
      </w:r>
      <w:r w:rsidR="00F94CFA" w:rsidRPr="000F136D">
        <w:rPr>
          <w:lang w:val="fr-FR"/>
        </w:rPr>
        <w:t>’</w:t>
      </w:r>
      <w:r w:rsidR="005735E3" w:rsidRPr="000F136D">
        <w:rPr>
          <w:lang w:val="fr-FR"/>
        </w:rPr>
        <w:t>utilité, d</w:t>
      </w:r>
      <w:r w:rsidRPr="000F136D">
        <w:rPr>
          <w:lang w:val="fr-FR"/>
        </w:rPr>
        <w:t xml:space="preserve">es dessins et modèles industriels et des </w:t>
      </w:r>
      <w:r w:rsidR="005735E3" w:rsidRPr="000F136D">
        <w:rPr>
          <w:lang w:val="fr-FR"/>
        </w:rPr>
        <w:t>marques) ainsi que d</w:t>
      </w:r>
      <w:r w:rsidR="00D74A5D" w:rsidRPr="000F136D">
        <w:rPr>
          <w:lang w:val="fr-FR"/>
        </w:rPr>
        <w:t>es inventions d</w:t>
      </w:r>
      <w:r w:rsidR="00C0218D">
        <w:rPr>
          <w:lang w:val="fr-FR"/>
        </w:rPr>
        <w:t>’</w:t>
      </w:r>
      <w:r w:rsidR="00531423" w:rsidRPr="000F136D">
        <w:rPr>
          <w:lang w:val="fr-FR"/>
        </w:rPr>
        <w:t>employé</w:t>
      </w:r>
      <w:r w:rsidR="00D74A5D" w:rsidRPr="000F136D">
        <w:rPr>
          <w:lang w:val="fr-FR"/>
        </w:rPr>
        <w:t xml:space="preserve">s. </w:t>
      </w:r>
      <w:r w:rsidR="0095508D" w:rsidRPr="000F136D">
        <w:rPr>
          <w:lang w:val="fr-FR"/>
        </w:rPr>
        <w:t xml:space="preserve"> </w:t>
      </w:r>
      <w:r w:rsidR="00C0218D">
        <w:rPr>
          <w:lang w:val="fr-FR"/>
        </w:rPr>
        <w:t xml:space="preserve">Dans la mesure où </w:t>
      </w:r>
      <w:r w:rsidR="00CE13C1">
        <w:rPr>
          <w:lang w:val="fr-FR"/>
        </w:rPr>
        <w:t>les jugements déclaratoires</w:t>
      </w:r>
      <w:r w:rsidR="0095508D" w:rsidRPr="000F136D">
        <w:rPr>
          <w:lang w:val="fr-FR"/>
        </w:rPr>
        <w:t xml:space="preserve"> d</w:t>
      </w:r>
      <w:r w:rsidR="002D72DD" w:rsidRPr="000F136D">
        <w:rPr>
          <w:lang w:val="fr-FR"/>
        </w:rPr>
        <w:t>e nullité</w:t>
      </w:r>
      <w:proofErr w:type="gramStart"/>
      <w:r w:rsidR="0095508D" w:rsidRPr="000F136D">
        <w:rPr>
          <w:lang w:val="fr-FR"/>
        </w:rPr>
        <w:t xml:space="preserve">, </w:t>
      </w:r>
      <w:r w:rsidR="00CE13C1">
        <w:rPr>
          <w:lang w:val="fr-FR"/>
        </w:rPr>
        <w:t>,</w:t>
      </w:r>
      <w:proofErr w:type="gramEnd"/>
      <w:r w:rsidR="0095508D" w:rsidRPr="000F136D">
        <w:rPr>
          <w:lang w:val="fr-FR"/>
        </w:rPr>
        <w:t xml:space="preserve"> </w:t>
      </w:r>
      <w:r w:rsidR="0095750D" w:rsidRPr="000F136D">
        <w:rPr>
          <w:lang w:val="fr-FR"/>
        </w:rPr>
        <w:t>d</w:t>
      </w:r>
      <w:r w:rsidR="0095750D">
        <w:rPr>
          <w:lang w:val="fr-FR"/>
        </w:rPr>
        <w:t>u</w:t>
      </w:r>
      <w:r w:rsidR="0095750D" w:rsidRPr="000F136D">
        <w:rPr>
          <w:lang w:val="fr-FR"/>
        </w:rPr>
        <w:t xml:space="preserve"> </w:t>
      </w:r>
      <w:r w:rsidR="0095508D" w:rsidRPr="000F136D">
        <w:rPr>
          <w:lang w:val="fr-FR"/>
        </w:rPr>
        <w:t>caractère non exécutoire des brevets</w:t>
      </w:r>
      <w:r w:rsidR="00073DC6">
        <w:rPr>
          <w:lang w:val="fr-FR"/>
        </w:rPr>
        <w:t xml:space="preserve">, </w:t>
      </w:r>
      <w:proofErr w:type="spellStart"/>
      <w:r w:rsidR="00073DC6">
        <w:rPr>
          <w:lang w:val="fr-FR"/>
        </w:rPr>
        <w:t>etd’absence</w:t>
      </w:r>
      <w:proofErr w:type="spellEnd"/>
      <w:r w:rsidR="00073DC6">
        <w:rPr>
          <w:lang w:val="fr-FR"/>
        </w:rPr>
        <w:t xml:space="preserve"> d’atteinte</w:t>
      </w:r>
      <w:r w:rsidR="00073DC6" w:rsidRPr="000F136D">
        <w:rPr>
          <w:lang w:val="fr-FR"/>
        </w:rPr>
        <w:t xml:space="preserve"> </w:t>
      </w:r>
      <w:r w:rsidR="00073DC6">
        <w:rPr>
          <w:lang w:val="fr-FR"/>
        </w:rPr>
        <w:t xml:space="preserve">aux brevets, </w:t>
      </w:r>
      <w:r w:rsidR="0095508D" w:rsidRPr="000F136D">
        <w:rPr>
          <w:lang w:val="fr-FR"/>
        </w:rPr>
        <w:t>sont des sujets soumis au tribunal en charge des litiges relatifs aux brevets, ce type d</w:t>
      </w:r>
      <w:r w:rsidR="00F94CFA" w:rsidRPr="000F136D">
        <w:rPr>
          <w:lang w:val="fr-FR"/>
        </w:rPr>
        <w:t>’</w:t>
      </w:r>
      <w:r w:rsidR="0095508D" w:rsidRPr="000F136D">
        <w:rPr>
          <w:lang w:val="fr-FR"/>
        </w:rPr>
        <w:t>actions ne peut faire l</w:t>
      </w:r>
      <w:r w:rsidR="00F94CFA" w:rsidRPr="000F136D">
        <w:rPr>
          <w:lang w:val="fr-FR"/>
        </w:rPr>
        <w:t>’</w:t>
      </w:r>
      <w:r w:rsidR="0095508D" w:rsidRPr="000F136D">
        <w:rPr>
          <w:lang w:val="fr-FR"/>
        </w:rPr>
        <w:t xml:space="preserve">objet de médiation.  </w:t>
      </w:r>
      <w:r w:rsidR="00706645" w:rsidRPr="000F136D">
        <w:rPr>
          <w:lang w:val="fr-FR"/>
        </w:rPr>
        <w:t>Les litiges relatif</w:t>
      </w:r>
      <w:r w:rsidR="0095508D" w:rsidRPr="000F136D">
        <w:rPr>
          <w:lang w:val="fr-FR"/>
        </w:rPr>
        <w:t>s aux droits d</w:t>
      </w:r>
      <w:r w:rsidR="00F94CFA" w:rsidRPr="000F136D">
        <w:rPr>
          <w:lang w:val="fr-FR"/>
        </w:rPr>
        <w:t>’</w:t>
      </w:r>
      <w:r w:rsidR="0095508D" w:rsidRPr="000F136D">
        <w:rPr>
          <w:lang w:val="fr-FR"/>
        </w:rPr>
        <w:t xml:space="preserve">auteur, autre </w:t>
      </w:r>
      <w:r w:rsidR="0095508D" w:rsidRPr="000F136D">
        <w:rPr>
          <w:lang w:val="fr-FR"/>
        </w:rPr>
        <w:lastRenderedPageBreak/>
        <w:t xml:space="preserve">domaine de la propriété intellectuelle, sont </w:t>
      </w:r>
      <w:r w:rsidR="00706645" w:rsidRPr="000F136D">
        <w:rPr>
          <w:lang w:val="fr-FR"/>
        </w:rPr>
        <w:t>réglés</w:t>
      </w:r>
      <w:r w:rsidR="0095508D" w:rsidRPr="000F136D">
        <w:rPr>
          <w:lang w:val="fr-FR"/>
        </w:rPr>
        <w:t xml:space="preserve"> par la Commission coréenne</w:t>
      </w:r>
      <w:r w:rsidR="00706645" w:rsidRPr="000F136D">
        <w:rPr>
          <w:lang w:val="fr-FR"/>
        </w:rPr>
        <w:t xml:space="preserve"> </w:t>
      </w:r>
      <w:r w:rsidR="0095508D" w:rsidRPr="000F136D">
        <w:rPr>
          <w:lang w:val="fr-FR"/>
        </w:rPr>
        <w:t>des droits d</w:t>
      </w:r>
      <w:r w:rsidR="00F94CFA" w:rsidRPr="000F136D">
        <w:rPr>
          <w:lang w:val="fr-FR"/>
        </w:rPr>
        <w:t>’</w:t>
      </w:r>
      <w:r w:rsidR="0095508D" w:rsidRPr="000F136D">
        <w:rPr>
          <w:lang w:val="fr-FR"/>
        </w:rPr>
        <w:t xml:space="preserve">auteur </w:t>
      </w:r>
      <w:r w:rsidR="00706645" w:rsidRPr="000F136D">
        <w:rPr>
          <w:lang w:val="fr-FR"/>
        </w:rPr>
        <w:t xml:space="preserve">au sein du </w:t>
      </w:r>
      <w:r w:rsidR="001130CC" w:rsidRPr="000F136D">
        <w:rPr>
          <w:lang w:val="fr-FR"/>
        </w:rPr>
        <w:t xml:space="preserve">Ministère </w:t>
      </w:r>
      <w:r w:rsidR="00706645" w:rsidRPr="000F136D">
        <w:rPr>
          <w:lang w:val="fr-FR"/>
        </w:rPr>
        <w:t xml:space="preserve">de la </w:t>
      </w:r>
      <w:r w:rsidR="001130CC" w:rsidRPr="000F136D">
        <w:rPr>
          <w:lang w:val="fr-FR"/>
        </w:rPr>
        <w:t>culture</w:t>
      </w:r>
      <w:r w:rsidR="00706645" w:rsidRPr="000F136D">
        <w:rPr>
          <w:lang w:val="fr-FR"/>
        </w:rPr>
        <w:t>, d</w:t>
      </w:r>
      <w:r w:rsidR="003B2FE9">
        <w:rPr>
          <w:lang w:val="fr-FR"/>
        </w:rPr>
        <w:t>es</w:t>
      </w:r>
      <w:r w:rsidR="00706645" w:rsidRPr="000F136D">
        <w:rPr>
          <w:lang w:val="fr-FR"/>
        </w:rPr>
        <w:t xml:space="preserve"> </w:t>
      </w:r>
      <w:r w:rsidR="001130CC" w:rsidRPr="000F136D">
        <w:rPr>
          <w:lang w:val="fr-FR"/>
        </w:rPr>
        <w:t>sport</w:t>
      </w:r>
      <w:r w:rsidR="003B2FE9">
        <w:rPr>
          <w:lang w:val="fr-FR"/>
        </w:rPr>
        <w:t>s</w:t>
      </w:r>
      <w:r w:rsidR="001130CC" w:rsidRPr="000F136D">
        <w:rPr>
          <w:lang w:val="fr-FR"/>
        </w:rPr>
        <w:t xml:space="preserve"> </w:t>
      </w:r>
      <w:r w:rsidR="00706645" w:rsidRPr="000F136D">
        <w:rPr>
          <w:lang w:val="fr-FR"/>
        </w:rPr>
        <w:t xml:space="preserve">et du </w:t>
      </w:r>
      <w:r w:rsidR="001130CC" w:rsidRPr="000F136D">
        <w:rPr>
          <w:lang w:val="fr-FR"/>
        </w:rPr>
        <w:t>tourisme</w:t>
      </w:r>
      <w:r w:rsidR="00706645" w:rsidRPr="000F136D">
        <w:rPr>
          <w:lang w:val="fr-FR"/>
        </w:rPr>
        <w:t>.</w:t>
      </w:r>
    </w:p>
    <w:p w:rsidR="000F1490" w:rsidRPr="000F136D" w:rsidRDefault="00706645" w:rsidP="001130CC">
      <w:pPr>
        <w:pStyle w:val="ONUMFS"/>
        <w:keepNext/>
        <w:rPr>
          <w:lang w:val="fr-FR"/>
        </w:rPr>
      </w:pPr>
      <w:r w:rsidRPr="000F136D">
        <w:rPr>
          <w:lang w:val="fr-FR"/>
        </w:rPr>
        <w:t>L</w:t>
      </w:r>
      <w:r w:rsidR="005735E3" w:rsidRPr="000F136D">
        <w:rPr>
          <w:lang w:val="fr-FR"/>
        </w:rPr>
        <w:t>e</w:t>
      </w:r>
      <w:r w:rsidRPr="000F136D">
        <w:rPr>
          <w:lang w:val="fr-FR"/>
        </w:rPr>
        <w:t xml:space="preserve"> Com</w:t>
      </w:r>
      <w:r w:rsidR="005735E3" w:rsidRPr="000F136D">
        <w:rPr>
          <w:lang w:val="fr-FR"/>
        </w:rPr>
        <w:t>ité</w:t>
      </w:r>
      <w:r w:rsidRPr="000F136D">
        <w:rPr>
          <w:lang w:val="fr-FR"/>
        </w:rPr>
        <w:t xml:space="preserve"> de médiation des litiges relatifs à la propriété industrielle met en œuvre la procédure suivante :</w:t>
      </w:r>
    </w:p>
    <w:p w:rsidR="000F1490" w:rsidRPr="000F136D" w:rsidRDefault="00225CE1" w:rsidP="001130CC">
      <w:pPr>
        <w:ind w:left="1701" w:hanging="1134"/>
        <w:rPr>
          <w:lang w:val="fr-FR"/>
        </w:rPr>
      </w:pPr>
      <w:r w:rsidRPr="000F136D">
        <w:rPr>
          <w:lang w:val="fr-FR"/>
        </w:rPr>
        <w:t>Étape 1</w:t>
      </w:r>
      <w:r w:rsidR="00013FBC">
        <w:rPr>
          <w:lang w:val="fr-FR"/>
        </w:rPr>
        <w:t> :</w:t>
      </w:r>
      <w:r w:rsidR="001130CC">
        <w:rPr>
          <w:lang w:val="fr-FR"/>
        </w:rPr>
        <w:tab/>
      </w:r>
      <w:r w:rsidRPr="000F136D">
        <w:rPr>
          <w:lang w:val="fr-FR"/>
        </w:rPr>
        <w:t xml:space="preserve">Une partie à un litige </w:t>
      </w:r>
      <w:r w:rsidR="00AD1BE2" w:rsidRPr="000F136D">
        <w:rPr>
          <w:lang w:val="fr-FR"/>
        </w:rPr>
        <w:t>dé</w:t>
      </w:r>
      <w:r w:rsidRPr="000F136D">
        <w:rPr>
          <w:lang w:val="fr-FR"/>
        </w:rPr>
        <w:t>pose une demande de médiation</w:t>
      </w:r>
      <w:r w:rsidR="000F1490" w:rsidRPr="000F136D">
        <w:rPr>
          <w:lang w:val="fr-FR"/>
        </w:rPr>
        <w:t>,</w:t>
      </w:r>
    </w:p>
    <w:p w:rsidR="000F1490" w:rsidRPr="000F136D" w:rsidRDefault="00225CE1" w:rsidP="001130CC">
      <w:pPr>
        <w:ind w:left="1701" w:hanging="1134"/>
        <w:rPr>
          <w:lang w:val="fr-FR"/>
        </w:rPr>
      </w:pPr>
      <w:r w:rsidRPr="000F136D">
        <w:rPr>
          <w:lang w:val="fr-FR"/>
        </w:rPr>
        <w:t>Étape 2</w:t>
      </w:r>
      <w:r w:rsidR="00013FBC">
        <w:rPr>
          <w:lang w:val="fr-FR"/>
        </w:rPr>
        <w:t> :</w:t>
      </w:r>
      <w:r w:rsidR="001130CC">
        <w:rPr>
          <w:lang w:val="fr-FR"/>
        </w:rPr>
        <w:tab/>
      </w:r>
      <w:r w:rsidRPr="000F136D">
        <w:rPr>
          <w:lang w:val="fr-FR"/>
        </w:rPr>
        <w:t>L</w:t>
      </w:r>
      <w:r w:rsidR="005735E3" w:rsidRPr="000F136D">
        <w:rPr>
          <w:lang w:val="fr-FR"/>
        </w:rPr>
        <w:t>e</w:t>
      </w:r>
      <w:r w:rsidRPr="000F136D">
        <w:rPr>
          <w:lang w:val="fr-FR"/>
        </w:rPr>
        <w:t xml:space="preserve"> Com</w:t>
      </w:r>
      <w:r w:rsidR="005735E3" w:rsidRPr="000F136D">
        <w:rPr>
          <w:lang w:val="fr-FR"/>
        </w:rPr>
        <w:t>ité</w:t>
      </w:r>
      <w:r w:rsidRPr="000F136D">
        <w:rPr>
          <w:lang w:val="fr-FR"/>
        </w:rPr>
        <w:t xml:space="preserve"> de médiation des litiges relatifs à la propriété industrielle </w:t>
      </w:r>
      <w:r w:rsidR="002E62E8" w:rsidRPr="000F136D">
        <w:rPr>
          <w:lang w:val="fr-FR"/>
        </w:rPr>
        <w:t>nomme</w:t>
      </w:r>
      <w:r w:rsidRPr="000F136D">
        <w:rPr>
          <w:lang w:val="fr-FR"/>
        </w:rPr>
        <w:t xml:space="preserve"> trois</w:t>
      </w:r>
      <w:r w:rsidR="000141D0" w:rsidRPr="000F136D">
        <w:rPr>
          <w:lang w:val="fr-FR"/>
        </w:rPr>
        <w:t> </w:t>
      </w:r>
      <w:r w:rsidRPr="000F136D">
        <w:rPr>
          <w:lang w:val="fr-FR"/>
        </w:rPr>
        <w:t>médiateurs,</w:t>
      </w:r>
    </w:p>
    <w:p w:rsidR="000F1490" w:rsidRPr="000F136D" w:rsidRDefault="00AD1BE2" w:rsidP="001130CC">
      <w:pPr>
        <w:ind w:left="1701" w:hanging="1134"/>
        <w:rPr>
          <w:lang w:val="fr-FR"/>
        </w:rPr>
      </w:pPr>
      <w:r w:rsidRPr="000F136D">
        <w:rPr>
          <w:lang w:val="fr-FR"/>
        </w:rPr>
        <w:t>Étape </w:t>
      </w:r>
      <w:r w:rsidR="003516E7" w:rsidRPr="000F136D">
        <w:rPr>
          <w:lang w:val="fr-FR"/>
        </w:rPr>
        <w:t>3</w:t>
      </w:r>
      <w:r w:rsidR="00013FBC">
        <w:rPr>
          <w:lang w:val="fr-FR"/>
        </w:rPr>
        <w:t> :</w:t>
      </w:r>
      <w:r w:rsidR="001130CC">
        <w:rPr>
          <w:lang w:val="fr-FR"/>
        </w:rPr>
        <w:tab/>
      </w:r>
      <w:r w:rsidR="005735E3" w:rsidRPr="000F136D">
        <w:rPr>
          <w:lang w:val="fr-FR"/>
        </w:rPr>
        <w:t>Ce</w:t>
      </w:r>
      <w:r w:rsidRPr="000F136D">
        <w:rPr>
          <w:lang w:val="fr-FR"/>
        </w:rPr>
        <w:t xml:space="preserve"> Com</w:t>
      </w:r>
      <w:r w:rsidR="005735E3" w:rsidRPr="000F136D">
        <w:rPr>
          <w:lang w:val="fr-FR"/>
        </w:rPr>
        <w:t>ité</w:t>
      </w:r>
      <w:r w:rsidRPr="000F136D">
        <w:rPr>
          <w:lang w:val="fr-FR"/>
        </w:rPr>
        <w:t xml:space="preserve"> </w:t>
      </w:r>
      <w:r w:rsidR="005C7152" w:rsidRPr="000F136D">
        <w:rPr>
          <w:lang w:val="fr-FR"/>
        </w:rPr>
        <w:t>notifie la</w:t>
      </w:r>
      <w:r w:rsidRPr="000F136D">
        <w:rPr>
          <w:lang w:val="fr-FR"/>
        </w:rPr>
        <w:t>dite demande de médiation</w:t>
      </w:r>
      <w:r w:rsidR="005C7152" w:rsidRPr="000F136D">
        <w:rPr>
          <w:lang w:val="fr-FR"/>
        </w:rPr>
        <w:t xml:space="preserve"> à l</w:t>
      </w:r>
      <w:r w:rsidR="00F94CFA" w:rsidRPr="000F136D">
        <w:rPr>
          <w:lang w:val="fr-FR"/>
        </w:rPr>
        <w:t>’</w:t>
      </w:r>
      <w:r w:rsidR="005C7152" w:rsidRPr="000F136D">
        <w:rPr>
          <w:lang w:val="fr-FR"/>
        </w:rPr>
        <w:t>autre partie</w:t>
      </w:r>
      <w:r w:rsidR="00FD07D5" w:rsidRPr="000F136D">
        <w:rPr>
          <w:lang w:val="fr-FR"/>
        </w:rPr>
        <w:t xml:space="preserve"> </w:t>
      </w:r>
      <w:r w:rsidR="00F85459" w:rsidRPr="000F136D">
        <w:rPr>
          <w:lang w:val="fr-FR"/>
        </w:rPr>
        <w:t>(le défendeur peut</w:t>
      </w:r>
      <w:r w:rsidR="00947A0D" w:rsidRPr="000F136D">
        <w:rPr>
          <w:lang w:val="fr-FR"/>
        </w:rPr>
        <w:t xml:space="preserve"> accepter ou non de </w:t>
      </w:r>
      <w:r w:rsidR="00432E15" w:rsidRPr="000F136D">
        <w:rPr>
          <w:lang w:val="fr-FR"/>
        </w:rPr>
        <w:t xml:space="preserve">soumettre son différend à </w:t>
      </w:r>
      <w:r w:rsidR="005735E3" w:rsidRPr="000F136D">
        <w:rPr>
          <w:lang w:val="fr-FR"/>
        </w:rPr>
        <w:t>la</w:t>
      </w:r>
      <w:r w:rsidR="00947A0D" w:rsidRPr="000F136D">
        <w:rPr>
          <w:lang w:val="fr-FR"/>
        </w:rPr>
        <w:t xml:space="preserve"> médiation</w:t>
      </w:r>
      <w:r w:rsidR="001968AB" w:rsidRPr="000F136D">
        <w:rPr>
          <w:lang w:val="fr-FR"/>
        </w:rPr>
        <w:t>,</w:t>
      </w:r>
    </w:p>
    <w:p w:rsidR="000F1490" w:rsidRPr="000F136D" w:rsidRDefault="00F85459" w:rsidP="001130CC">
      <w:pPr>
        <w:ind w:left="1701" w:hanging="1134"/>
        <w:rPr>
          <w:lang w:val="fr-FR"/>
        </w:rPr>
      </w:pPr>
      <w:r w:rsidRPr="000F136D">
        <w:rPr>
          <w:lang w:val="fr-FR"/>
        </w:rPr>
        <w:t>Étape 4</w:t>
      </w:r>
      <w:r w:rsidR="00013FBC">
        <w:rPr>
          <w:lang w:val="fr-FR"/>
        </w:rPr>
        <w:t> :</w:t>
      </w:r>
      <w:r w:rsidR="001130CC">
        <w:rPr>
          <w:lang w:val="fr-FR"/>
        </w:rPr>
        <w:tab/>
      </w:r>
      <w:r w:rsidRPr="000F136D">
        <w:rPr>
          <w:lang w:val="fr-FR"/>
        </w:rPr>
        <w:t xml:space="preserve">Lorsque le défendeur accepte </w:t>
      </w:r>
      <w:r w:rsidR="00410674" w:rsidRPr="000F136D">
        <w:rPr>
          <w:lang w:val="fr-FR"/>
        </w:rPr>
        <w:t>la voie de la médiation</w:t>
      </w:r>
      <w:r w:rsidR="005735E3" w:rsidRPr="000F136D">
        <w:rPr>
          <w:lang w:val="fr-FR"/>
        </w:rPr>
        <w:t xml:space="preserve">, </w:t>
      </w:r>
      <w:r w:rsidR="00582AF1">
        <w:rPr>
          <w:lang w:val="fr-FR"/>
        </w:rPr>
        <w:t>l</w:t>
      </w:r>
      <w:r w:rsidRPr="000F136D">
        <w:rPr>
          <w:lang w:val="fr-FR"/>
        </w:rPr>
        <w:t>e Comité étudie le litige et prépare une proposition,</w:t>
      </w:r>
    </w:p>
    <w:p w:rsidR="000F1490" w:rsidRPr="000F136D" w:rsidRDefault="00410674" w:rsidP="001130CC">
      <w:pPr>
        <w:ind w:left="1701" w:hanging="1134"/>
        <w:rPr>
          <w:lang w:val="fr-FR"/>
        </w:rPr>
      </w:pPr>
      <w:r w:rsidRPr="000F136D">
        <w:rPr>
          <w:lang w:val="fr-FR"/>
        </w:rPr>
        <w:t>Étape </w:t>
      </w:r>
      <w:r w:rsidR="000F1490" w:rsidRPr="000F136D">
        <w:rPr>
          <w:lang w:val="fr-FR"/>
        </w:rPr>
        <w:t>5</w:t>
      </w:r>
      <w:r w:rsidR="00013FBC">
        <w:rPr>
          <w:lang w:val="fr-FR"/>
        </w:rPr>
        <w:t> :</w:t>
      </w:r>
      <w:r w:rsidR="001130CC">
        <w:rPr>
          <w:lang w:val="fr-FR"/>
        </w:rPr>
        <w:tab/>
      </w:r>
      <w:r w:rsidR="00582AF1">
        <w:rPr>
          <w:lang w:val="fr-FR"/>
        </w:rPr>
        <w:t>Le</w:t>
      </w:r>
      <w:r w:rsidRPr="000F136D">
        <w:rPr>
          <w:lang w:val="fr-FR"/>
        </w:rPr>
        <w:t xml:space="preserve"> Com</w:t>
      </w:r>
      <w:r w:rsidR="005735E3" w:rsidRPr="000F136D">
        <w:rPr>
          <w:lang w:val="fr-FR"/>
        </w:rPr>
        <w:t>ité</w:t>
      </w:r>
      <w:r w:rsidRPr="000F136D">
        <w:rPr>
          <w:lang w:val="fr-FR"/>
        </w:rPr>
        <w:t xml:space="preserve">  communique sa proposition aux deux</w:t>
      </w:r>
      <w:r w:rsidR="000141D0" w:rsidRPr="000F136D">
        <w:rPr>
          <w:lang w:val="fr-FR"/>
        </w:rPr>
        <w:t> </w:t>
      </w:r>
      <w:r w:rsidRPr="000F136D">
        <w:rPr>
          <w:lang w:val="fr-FR"/>
        </w:rPr>
        <w:t>parties au litige</w:t>
      </w:r>
      <w:r w:rsidR="000F1490" w:rsidRPr="000F136D">
        <w:rPr>
          <w:lang w:val="fr-FR"/>
        </w:rPr>
        <w:t>,</w:t>
      </w:r>
    </w:p>
    <w:p w:rsidR="00F94CFA" w:rsidRPr="000F136D" w:rsidRDefault="002411AB" w:rsidP="001130CC">
      <w:pPr>
        <w:ind w:left="1701" w:hanging="1134"/>
        <w:rPr>
          <w:lang w:val="fr-FR"/>
        </w:rPr>
      </w:pPr>
      <w:r w:rsidRPr="000F136D">
        <w:rPr>
          <w:lang w:val="fr-FR"/>
        </w:rPr>
        <w:t>Étape </w:t>
      </w:r>
      <w:r w:rsidR="000F1490" w:rsidRPr="000F136D">
        <w:rPr>
          <w:lang w:val="fr-FR"/>
        </w:rPr>
        <w:t>6</w:t>
      </w:r>
      <w:r w:rsidR="00013FBC">
        <w:rPr>
          <w:lang w:val="fr-FR"/>
        </w:rPr>
        <w:t> :</w:t>
      </w:r>
      <w:r w:rsidR="001130CC">
        <w:rPr>
          <w:lang w:val="fr-FR"/>
        </w:rPr>
        <w:tab/>
      </w:r>
      <w:r w:rsidRPr="000F136D">
        <w:rPr>
          <w:lang w:val="fr-FR"/>
        </w:rPr>
        <w:t xml:space="preserve">Si les parties </w:t>
      </w:r>
      <w:r w:rsidR="00947A0D" w:rsidRPr="000F136D">
        <w:rPr>
          <w:lang w:val="fr-FR"/>
        </w:rPr>
        <w:t>accepte</w:t>
      </w:r>
      <w:r w:rsidRPr="000F136D">
        <w:rPr>
          <w:lang w:val="fr-FR"/>
        </w:rPr>
        <w:t xml:space="preserve">nt ladite proposition, </w:t>
      </w:r>
      <w:r w:rsidR="00582AF1">
        <w:rPr>
          <w:lang w:val="fr-FR"/>
        </w:rPr>
        <w:t>le</w:t>
      </w:r>
      <w:r w:rsidR="000F1490" w:rsidRPr="000F136D">
        <w:rPr>
          <w:lang w:val="fr-FR"/>
        </w:rPr>
        <w:t xml:space="preserve"> </w:t>
      </w:r>
      <w:r w:rsidRPr="000F136D">
        <w:rPr>
          <w:lang w:val="fr-FR"/>
        </w:rPr>
        <w:t>Com</w:t>
      </w:r>
      <w:r w:rsidR="005735E3" w:rsidRPr="000F136D">
        <w:rPr>
          <w:lang w:val="fr-FR"/>
        </w:rPr>
        <w:t>ité</w:t>
      </w:r>
      <w:r w:rsidRPr="000F136D">
        <w:rPr>
          <w:lang w:val="fr-FR"/>
        </w:rPr>
        <w:t xml:space="preserve"> rédige un protocole de conciliation, et</w:t>
      </w:r>
    </w:p>
    <w:p w:rsidR="000F1490" w:rsidRPr="000F136D" w:rsidRDefault="00D06C2D" w:rsidP="001130CC">
      <w:pPr>
        <w:ind w:left="1701" w:hanging="1134"/>
        <w:rPr>
          <w:lang w:val="fr-FR"/>
        </w:rPr>
      </w:pPr>
      <w:r w:rsidRPr="000F136D">
        <w:rPr>
          <w:lang w:val="fr-FR"/>
        </w:rPr>
        <w:t>Étape 7</w:t>
      </w:r>
      <w:r w:rsidR="00013FBC">
        <w:rPr>
          <w:lang w:val="fr-FR"/>
        </w:rPr>
        <w:t> :</w:t>
      </w:r>
      <w:r w:rsidR="001130CC">
        <w:rPr>
          <w:lang w:val="fr-FR"/>
        </w:rPr>
        <w:tab/>
      </w:r>
      <w:r w:rsidR="00947A0D" w:rsidRPr="000F136D">
        <w:rPr>
          <w:lang w:val="fr-FR"/>
        </w:rPr>
        <w:t>Si l</w:t>
      </w:r>
      <w:r w:rsidR="00F94CFA" w:rsidRPr="000F136D">
        <w:rPr>
          <w:lang w:val="fr-FR"/>
        </w:rPr>
        <w:t>’</w:t>
      </w:r>
      <w:r w:rsidR="00947A0D" w:rsidRPr="000F136D">
        <w:rPr>
          <w:lang w:val="fr-FR"/>
        </w:rPr>
        <w:t xml:space="preserve">une des parties refuse la solution ainsi proposée ou refuse de soumettre </w:t>
      </w:r>
      <w:r w:rsidR="00432E15" w:rsidRPr="000F136D">
        <w:rPr>
          <w:lang w:val="fr-FR"/>
        </w:rPr>
        <w:t xml:space="preserve">le règlement de </w:t>
      </w:r>
      <w:r w:rsidR="00947A0D" w:rsidRPr="000F136D">
        <w:rPr>
          <w:lang w:val="fr-FR"/>
        </w:rPr>
        <w:t>son litige à la médiation (</w:t>
      </w:r>
      <w:r w:rsidR="00013FBC" w:rsidRPr="000F136D">
        <w:rPr>
          <w:lang w:val="fr-FR"/>
        </w:rPr>
        <w:t>étape </w:t>
      </w:r>
      <w:r w:rsidR="00947A0D" w:rsidRPr="000F136D">
        <w:rPr>
          <w:lang w:val="fr-FR"/>
        </w:rPr>
        <w:t>3), la procédure prend fin.</w:t>
      </w:r>
    </w:p>
    <w:p w:rsidR="00F94CFA" w:rsidRPr="000F136D" w:rsidRDefault="00F94CFA" w:rsidP="000F1490">
      <w:pPr>
        <w:rPr>
          <w:lang w:val="fr-FR"/>
        </w:rPr>
      </w:pPr>
    </w:p>
    <w:p w:rsidR="002E638B" w:rsidRDefault="002E638B" w:rsidP="002E638B">
      <w:pPr>
        <w:jc w:val="center"/>
      </w:pPr>
      <w:r w:rsidRPr="002E638B">
        <w:rPr>
          <w:noProof/>
          <w:lang w:eastAsia="en-US"/>
        </w:rPr>
        <w:drawing>
          <wp:inline distT="0" distB="0" distL="0" distR="0" wp14:anchorId="3DE55EDC" wp14:editId="2375021A">
            <wp:extent cx="5404368" cy="5827594"/>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2456" cy="5836315"/>
                    </a:xfrm>
                    <a:prstGeom prst="rect">
                      <a:avLst/>
                    </a:prstGeom>
                    <a:noFill/>
                    <a:ln>
                      <a:noFill/>
                    </a:ln>
                  </pic:spPr>
                </pic:pic>
              </a:graphicData>
            </a:graphic>
          </wp:inline>
        </w:drawing>
      </w:r>
    </w:p>
    <w:p w:rsidR="000F1490" w:rsidRPr="000F136D" w:rsidRDefault="008F32B3" w:rsidP="00FE5F6D">
      <w:pPr>
        <w:pStyle w:val="ONUMFS"/>
        <w:rPr>
          <w:lang w:val="fr-FR"/>
        </w:rPr>
      </w:pPr>
      <w:r w:rsidRPr="000F136D">
        <w:rPr>
          <w:lang w:val="fr-FR"/>
        </w:rPr>
        <w:lastRenderedPageBreak/>
        <w:t xml:space="preserve">Lorsque la </w:t>
      </w:r>
      <w:r w:rsidR="00392129" w:rsidRPr="000F136D">
        <w:rPr>
          <w:lang w:val="fr-FR"/>
        </w:rPr>
        <w:t>mé</w:t>
      </w:r>
      <w:r w:rsidRPr="000F136D">
        <w:rPr>
          <w:lang w:val="fr-FR"/>
        </w:rPr>
        <w:t xml:space="preserve">diation </w:t>
      </w:r>
      <w:r w:rsidR="00D3136B">
        <w:rPr>
          <w:lang w:val="fr-FR"/>
        </w:rPr>
        <w:t>réussit</w:t>
      </w:r>
      <w:r w:rsidRPr="000F136D">
        <w:rPr>
          <w:lang w:val="fr-FR"/>
        </w:rPr>
        <w:t>, elle est alors contraignante pour les parties en vertu de l</w:t>
      </w:r>
      <w:r w:rsidR="00F94CFA" w:rsidRPr="000F136D">
        <w:rPr>
          <w:lang w:val="fr-FR"/>
        </w:rPr>
        <w:t>’</w:t>
      </w:r>
      <w:r w:rsidRPr="000F136D">
        <w:rPr>
          <w:lang w:val="fr-FR"/>
        </w:rPr>
        <w:t xml:space="preserve">article 46 de la Loi sur la promotion des inventions.  </w:t>
      </w:r>
      <w:r w:rsidR="00860839" w:rsidRPr="000F136D">
        <w:rPr>
          <w:lang w:val="fr-FR"/>
        </w:rPr>
        <w:t>Elle a, en effet, la même force exécutoire qu</w:t>
      </w:r>
      <w:r w:rsidR="00F94CFA" w:rsidRPr="000F136D">
        <w:rPr>
          <w:lang w:val="fr-FR"/>
        </w:rPr>
        <w:t>’</w:t>
      </w:r>
      <w:r w:rsidR="00860839" w:rsidRPr="000F136D">
        <w:rPr>
          <w:lang w:val="fr-FR"/>
        </w:rPr>
        <w:t xml:space="preserve">une ordonnance de conciliation prononcée par </w:t>
      </w:r>
      <w:r w:rsidR="00D3136B">
        <w:rPr>
          <w:lang w:val="fr-FR"/>
        </w:rPr>
        <w:t>un</w:t>
      </w:r>
      <w:r w:rsidR="00F01FF7" w:rsidRPr="000F136D">
        <w:rPr>
          <w:lang w:val="fr-FR"/>
        </w:rPr>
        <w:t xml:space="preserve"> </w:t>
      </w:r>
      <w:r w:rsidR="00860839" w:rsidRPr="000F136D">
        <w:rPr>
          <w:lang w:val="fr-FR"/>
        </w:rPr>
        <w:t>tribunal.</w:t>
      </w:r>
    </w:p>
    <w:p w:rsidR="008179E1" w:rsidRPr="000F136D" w:rsidRDefault="008179E1" w:rsidP="00FE5F6D">
      <w:pPr>
        <w:pStyle w:val="ONUMFS"/>
        <w:rPr>
          <w:lang w:val="fr-FR"/>
        </w:rPr>
      </w:pPr>
      <w:r w:rsidRPr="000F136D">
        <w:rPr>
          <w:lang w:val="fr-FR"/>
        </w:rPr>
        <w:t xml:space="preserve">En ce qui concerne les litiges relatifs aux droits de propriété industrielle, la procédure de demande de médiation est simple et gratuite.  Ainsi, si la médiation est fructueuse, le litige peut être réglé en trois mois.  Compte tenu du caractère confidentiel de la médiation, les risques de divulgation de </w:t>
      </w:r>
      <w:r w:rsidR="001130CC" w:rsidRPr="001130CC">
        <w:rPr>
          <w:lang w:val="fr-FR"/>
        </w:rPr>
        <w:t>secrets d’affaires</w:t>
      </w:r>
      <w:r w:rsidR="00D3136B">
        <w:rPr>
          <w:lang w:val="fr-FR"/>
        </w:rPr>
        <w:t>,</w:t>
      </w:r>
      <w:r w:rsidRPr="000F136D">
        <w:rPr>
          <w:lang w:val="fr-FR"/>
        </w:rPr>
        <w:t xml:space="preserve"> </w:t>
      </w:r>
      <w:r w:rsidR="001A739D">
        <w:rPr>
          <w:lang w:val="fr-FR"/>
        </w:rPr>
        <w:t>en ce compris la</w:t>
      </w:r>
      <w:r w:rsidR="00FA6364">
        <w:rPr>
          <w:lang w:val="fr-FR"/>
        </w:rPr>
        <w:t xml:space="preserve"> </w:t>
      </w:r>
      <w:r w:rsidRPr="000F136D">
        <w:rPr>
          <w:lang w:val="fr-FR"/>
        </w:rPr>
        <w:t>technologie</w:t>
      </w:r>
      <w:r w:rsidR="001A739D">
        <w:rPr>
          <w:lang w:val="fr-FR"/>
        </w:rPr>
        <w:t>,</w:t>
      </w:r>
      <w:r w:rsidRPr="000F136D">
        <w:rPr>
          <w:lang w:val="fr-FR"/>
        </w:rPr>
        <w:t xml:space="preserve"> sont moindres.  La médiation présente également un intérêt particulier dans le sens où</w:t>
      </w:r>
      <w:r w:rsidR="005A5F47" w:rsidRPr="000F136D">
        <w:rPr>
          <w:lang w:val="fr-FR"/>
        </w:rPr>
        <w:t>, au cours même de la médiation,</w:t>
      </w:r>
      <w:r w:rsidRPr="000F136D">
        <w:rPr>
          <w:lang w:val="fr-FR"/>
        </w:rPr>
        <w:t xml:space="preserve"> elle peut permettre aux parties de signer des accords de coopération stratégique, comme </w:t>
      </w:r>
      <w:r w:rsidR="005A5F47" w:rsidRPr="000F136D">
        <w:rPr>
          <w:lang w:val="fr-FR"/>
        </w:rPr>
        <w:t>l</w:t>
      </w:r>
      <w:r w:rsidR="00C94246" w:rsidRPr="000F136D">
        <w:rPr>
          <w:lang w:val="fr-FR"/>
        </w:rPr>
        <w:t xml:space="preserve">a concession </w:t>
      </w:r>
      <w:r w:rsidR="005A5F47" w:rsidRPr="000F136D">
        <w:rPr>
          <w:lang w:val="fr-FR"/>
        </w:rPr>
        <w:t>de licences réciproques ou des accords en matière de technologie.</w:t>
      </w:r>
    </w:p>
    <w:p w:rsidR="000F1490" w:rsidRPr="000F136D" w:rsidRDefault="003A3E53" w:rsidP="00FE5F6D">
      <w:pPr>
        <w:pStyle w:val="ONUMFS"/>
        <w:rPr>
          <w:lang w:val="fr-FR"/>
        </w:rPr>
      </w:pPr>
      <w:r w:rsidRPr="000F136D">
        <w:rPr>
          <w:lang w:val="fr-FR"/>
        </w:rPr>
        <w:t>Le tableau suivant illustre</w:t>
      </w:r>
      <w:r w:rsidR="00F01FF7" w:rsidRPr="000F136D">
        <w:rPr>
          <w:lang w:val="fr-FR"/>
        </w:rPr>
        <w:t xml:space="preserve"> le nombre de cas traités par le</w:t>
      </w:r>
      <w:r w:rsidRPr="000F136D">
        <w:rPr>
          <w:lang w:val="fr-FR"/>
        </w:rPr>
        <w:t xml:space="preserve"> Com</w:t>
      </w:r>
      <w:r w:rsidR="00F01FF7" w:rsidRPr="000F136D">
        <w:rPr>
          <w:lang w:val="fr-FR"/>
        </w:rPr>
        <w:t>ité</w:t>
      </w:r>
      <w:r w:rsidRPr="000F136D">
        <w:rPr>
          <w:lang w:val="fr-FR"/>
        </w:rPr>
        <w:t xml:space="preserve"> de médiation des litiges relatifs à la propriété industrielle.</w:t>
      </w:r>
    </w:p>
    <w:p w:rsidR="000F1490" w:rsidRPr="000F136D" w:rsidRDefault="000F1490" w:rsidP="00FE5F6D">
      <w:pPr>
        <w:jc w:val="center"/>
        <w:rPr>
          <w:lang w:val="fr-FR"/>
        </w:rPr>
      </w:pPr>
      <w:r w:rsidRPr="000F136D">
        <w:rPr>
          <w:lang w:val="fr-FR"/>
        </w:rPr>
        <w:t>(</w:t>
      </w:r>
      <w:r w:rsidR="003A3E53" w:rsidRPr="000F136D">
        <w:rPr>
          <w:lang w:val="fr-FR"/>
        </w:rPr>
        <w:t>Nombre de cas traités et résultats obtenus</w:t>
      </w:r>
      <w:r w:rsidRPr="000F136D">
        <w:rPr>
          <w:lang w:val="fr-FR"/>
        </w:rPr>
        <w:t>)</w:t>
      </w:r>
    </w:p>
    <w:p w:rsidR="00831329" w:rsidRPr="000F136D" w:rsidRDefault="00831329" w:rsidP="00FE5F6D">
      <w:pPr>
        <w:rPr>
          <w:lang w:val="fr-FR"/>
        </w:rPr>
      </w:pPr>
    </w:p>
    <w:tbl>
      <w:tblPr>
        <w:tblW w:w="0" w:type="auto"/>
        <w:jc w:val="center"/>
        <w:tblBorders>
          <w:top w:val="single" w:sz="8" w:space="0" w:color="4BACC6"/>
          <w:bottom w:val="single" w:sz="8" w:space="0" w:color="4BACC6"/>
        </w:tblBorders>
        <w:tblLook w:val="04A0" w:firstRow="1" w:lastRow="0" w:firstColumn="1" w:lastColumn="0" w:noHBand="0" w:noVBand="1"/>
      </w:tblPr>
      <w:tblGrid>
        <w:gridCol w:w="1871"/>
        <w:gridCol w:w="1984"/>
        <w:gridCol w:w="1984"/>
        <w:gridCol w:w="1984"/>
      </w:tblGrid>
      <w:tr w:rsidR="000F1490" w:rsidRPr="000F136D" w:rsidTr="00662030">
        <w:trPr>
          <w:trHeight w:val="283"/>
          <w:jc w:val="center"/>
        </w:trPr>
        <w:tc>
          <w:tcPr>
            <w:tcW w:w="1871" w:type="dxa"/>
            <w:tcBorders>
              <w:top w:val="single" w:sz="8" w:space="0" w:color="4BACC6"/>
              <w:left w:val="nil"/>
              <w:bottom w:val="single" w:sz="8" w:space="0" w:color="4BACC6"/>
              <w:right w:val="nil"/>
            </w:tcBorders>
            <w:hideMark/>
          </w:tcPr>
          <w:p w:rsidR="000F1490" w:rsidRPr="000F136D" w:rsidRDefault="0075447D" w:rsidP="005B055F">
            <w:pPr>
              <w:jc w:val="center"/>
              <w:rPr>
                <w:lang w:val="fr-FR"/>
              </w:rPr>
            </w:pPr>
            <w:r w:rsidRPr="000F136D">
              <w:rPr>
                <w:lang w:val="fr-FR"/>
              </w:rPr>
              <w:t>Année</w:t>
            </w:r>
          </w:p>
        </w:tc>
        <w:tc>
          <w:tcPr>
            <w:tcW w:w="1984" w:type="dxa"/>
            <w:tcBorders>
              <w:top w:val="single" w:sz="8" w:space="0" w:color="4BACC6"/>
              <w:left w:val="nil"/>
              <w:bottom w:val="single" w:sz="8" w:space="0" w:color="4BACC6"/>
              <w:right w:val="nil"/>
            </w:tcBorders>
            <w:hideMark/>
          </w:tcPr>
          <w:p w:rsidR="000F1490" w:rsidRPr="000F136D" w:rsidRDefault="0075447D" w:rsidP="005B055F">
            <w:pPr>
              <w:tabs>
                <w:tab w:val="right" w:pos="1768"/>
              </w:tabs>
              <w:jc w:val="center"/>
              <w:rPr>
                <w:lang w:val="fr-FR"/>
              </w:rPr>
            </w:pPr>
            <w:r w:rsidRPr="000F136D">
              <w:rPr>
                <w:lang w:val="fr-FR"/>
              </w:rPr>
              <w:t>Demandes</w:t>
            </w:r>
          </w:p>
        </w:tc>
        <w:tc>
          <w:tcPr>
            <w:tcW w:w="1984" w:type="dxa"/>
            <w:tcBorders>
              <w:top w:val="single" w:sz="8" w:space="0" w:color="4BACC6"/>
              <w:left w:val="nil"/>
              <w:bottom w:val="single" w:sz="8" w:space="0" w:color="4BACC6"/>
              <w:right w:val="nil"/>
            </w:tcBorders>
            <w:hideMark/>
          </w:tcPr>
          <w:p w:rsidR="000F1490" w:rsidRPr="000F136D" w:rsidRDefault="0075447D" w:rsidP="005B055F">
            <w:pPr>
              <w:jc w:val="center"/>
              <w:rPr>
                <w:lang w:val="fr-FR"/>
              </w:rPr>
            </w:pPr>
            <w:r w:rsidRPr="000F136D">
              <w:rPr>
                <w:lang w:val="fr-FR"/>
              </w:rPr>
              <w:t>Médiation fructueuse</w:t>
            </w:r>
          </w:p>
        </w:tc>
        <w:tc>
          <w:tcPr>
            <w:tcW w:w="1984" w:type="dxa"/>
            <w:tcBorders>
              <w:top w:val="single" w:sz="8" w:space="0" w:color="4BACC6"/>
              <w:left w:val="nil"/>
              <w:bottom w:val="single" w:sz="8" w:space="0" w:color="4BACC6"/>
              <w:right w:val="nil"/>
            </w:tcBorders>
            <w:hideMark/>
          </w:tcPr>
          <w:p w:rsidR="000F1490" w:rsidRPr="000F136D" w:rsidRDefault="0075447D" w:rsidP="005B055F">
            <w:pPr>
              <w:jc w:val="center"/>
              <w:rPr>
                <w:lang w:val="fr-FR"/>
              </w:rPr>
            </w:pPr>
            <w:r w:rsidRPr="000F136D">
              <w:rPr>
                <w:lang w:val="fr-FR"/>
              </w:rPr>
              <w:t>Échec de la médiation</w:t>
            </w:r>
          </w:p>
        </w:tc>
      </w:tr>
      <w:tr w:rsidR="000F1490" w:rsidRPr="000F136D" w:rsidTr="00662030">
        <w:trPr>
          <w:trHeight w:val="20"/>
          <w:jc w:val="center"/>
        </w:trPr>
        <w:tc>
          <w:tcPr>
            <w:tcW w:w="1871" w:type="dxa"/>
            <w:tcBorders>
              <w:left w:val="nil"/>
              <w:right w:val="nil"/>
            </w:tcBorders>
            <w:shd w:val="clear" w:color="auto" w:fill="D2EAF1"/>
            <w:hideMark/>
          </w:tcPr>
          <w:p w:rsidR="000F1490" w:rsidRPr="000F136D" w:rsidRDefault="00FE5F6D" w:rsidP="005B055F">
            <w:pPr>
              <w:jc w:val="center"/>
              <w:rPr>
                <w:lang w:val="fr-FR"/>
              </w:rPr>
            </w:pPr>
            <w:r>
              <w:rPr>
                <w:lang w:val="fr-FR"/>
              </w:rPr>
              <w:t>1995</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4</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2</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2</w:t>
            </w:r>
          </w:p>
        </w:tc>
      </w:tr>
      <w:tr w:rsidR="000F1490" w:rsidRPr="000F136D" w:rsidTr="00662030">
        <w:trPr>
          <w:trHeight w:val="57"/>
          <w:jc w:val="center"/>
        </w:trPr>
        <w:tc>
          <w:tcPr>
            <w:tcW w:w="1871" w:type="dxa"/>
            <w:hideMark/>
          </w:tcPr>
          <w:p w:rsidR="000F1490" w:rsidRPr="000F136D" w:rsidRDefault="00FE5F6D" w:rsidP="005B055F">
            <w:pPr>
              <w:jc w:val="center"/>
              <w:rPr>
                <w:lang w:val="fr-FR"/>
              </w:rPr>
            </w:pPr>
            <w:r>
              <w:rPr>
                <w:lang w:val="fr-FR"/>
              </w:rPr>
              <w:t>1996</w:t>
            </w:r>
          </w:p>
        </w:tc>
        <w:tc>
          <w:tcPr>
            <w:tcW w:w="1984" w:type="dxa"/>
            <w:hideMark/>
          </w:tcPr>
          <w:p w:rsidR="000F1490" w:rsidRPr="000F136D" w:rsidRDefault="000F1490" w:rsidP="005B055F">
            <w:pPr>
              <w:jc w:val="center"/>
              <w:rPr>
                <w:lang w:val="fr-FR"/>
              </w:rPr>
            </w:pPr>
            <w:r w:rsidRPr="000F136D">
              <w:rPr>
                <w:lang w:val="fr-FR"/>
              </w:rPr>
              <w:t>2</w:t>
            </w:r>
          </w:p>
        </w:tc>
        <w:tc>
          <w:tcPr>
            <w:tcW w:w="1984" w:type="dxa"/>
            <w:hideMark/>
          </w:tcPr>
          <w:p w:rsidR="000F1490" w:rsidRPr="000F136D" w:rsidRDefault="000F1490" w:rsidP="005B055F">
            <w:pPr>
              <w:jc w:val="center"/>
              <w:rPr>
                <w:lang w:val="fr-FR"/>
              </w:rPr>
            </w:pPr>
            <w:r w:rsidRPr="000F136D">
              <w:rPr>
                <w:lang w:val="fr-FR"/>
              </w:rPr>
              <w:t>0</w:t>
            </w:r>
          </w:p>
        </w:tc>
        <w:tc>
          <w:tcPr>
            <w:tcW w:w="1984" w:type="dxa"/>
            <w:hideMark/>
          </w:tcPr>
          <w:p w:rsidR="000F1490" w:rsidRPr="000F136D" w:rsidRDefault="000F1490" w:rsidP="005B055F">
            <w:pPr>
              <w:jc w:val="center"/>
              <w:rPr>
                <w:lang w:val="fr-FR"/>
              </w:rPr>
            </w:pPr>
            <w:r w:rsidRPr="000F136D">
              <w:rPr>
                <w:lang w:val="fr-FR"/>
              </w:rPr>
              <w:t>2</w:t>
            </w:r>
          </w:p>
        </w:tc>
      </w:tr>
      <w:tr w:rsidR="000F1490" w:rsidRPr="000F136D" w:rsidTr="00662030">
        <w:trPr>
          <w:trHeight w:val="57"/>
          <w:jc w:val="center"/>
        </w:trPr>
        <w:tc>
          <w:tcPr>
            <w:tcW w:w="1871" w:type="dxa"/>
            <w:tcBorders>
              <w:left w:val="nil"/>
              <w:right w:val="nil"/>
            </w:tcBorders>
            <w:shd w:val="clear" w:color="auto" w:fill="D2EAF1"/>
            <w:hideMark/>
          </w:tcPr>
          <w:p w:rsidR="000F1490" w:rsidRPr="000F136D" w:rsidRDefault="00FE5F6D" w:rsidP="005B055F">
            <w:pPr>
              <w:jc w:val="center"/>
              <w:rPr>
                <w:lang w:val="fr-FR"/>
              </w:rPr>
            </w:pPr>
            <w:r>
              <w:rPr>
                <w:lang w:val="fr-FR"/>
              </w:rPr>
              <w:t>1997</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13</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7</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6</w:t>
            </w:r>
          </w:p>
        </w:tc>
      </w:tr>
      <w:tr w:rsidR="000F1490" w:rsidRPr="000F136D" w:rsidTr="00662030">
        <w:trPr>
          <w:trHeight w:val="57"/>
          <w:jc w:val="center"/>
        </w:trPr>
        <w:tc>
          <w:tcPr>
            <w:tcW w:w="1871" w:type="dxa"/>
            <w:hideMark/>
          </w:tcPr>
          <w:p w:rsidR="000F1490" w:rsidRPr="000F136D" w:rsidRDefault="00FE5F6D" w:rsidP="005B055F">
            <w:pPr>
              <w:jc w:val="center"/>
              <w:rPr>
                <w:lang w:val="fr-FR"/>
              </w:rPr>
            </w:pPr>
            <w:r>
              <w:rPr>
                <w:lang w:val="fr-FR"/>
              </w:rPr>
              <w:t>1998</w:t>
            </w:r>
          </w:p>
        </w:tc>
        <w:tc>
          <w:tcPr>
            <w:tcW w:w="1984" w:type="dxa"/>
            <w:hideMark/>
          </w:tcPr>
          <w:p w:rsidR="000F1490" w:rsidRPr="000F136D" w:rsidRDefault="000F1490" w:rsidP="005B055F">
            <w:pPr>
              <w:jc w:val="center"/>
              <w:rPr>
                <w:lang w:val="fr-FR"/>
              </w:rPr>
            </w:pPr>
            <w:r w:rsidRPr="000F136D">
              <w:rPr>
                <w:lang w:val="fr-FR"/>
              </w:rPr>
              <w:t>15</w:t>
            </w:r>
          </w:p>
        </w:tc>
        <w:tc>
          <w:tcPr>
            <w:tcW w:w="1984" w:type="dxa"/>
            <w:hideMark/>
          </w:tcPr>
          <w:p w:rsidR="000F1490" w:rsidRPr="000F136D" w:rsidRDefault="000F1490" w:rsidP="005B055F">
            <w:pPr>
              <w:jc w:val="center"/>
              <w:rPr>
                <w:lang w:val="fr-FR"/>
              </w:rPr>
            </w:pPr>
            <w:r w:rsidRPr="000F136D">
              <w:rPr>
                <w:lang w:val="fr-FR"/>
              </w:rPr>
              <w:t>4</w:t>
            </w:r>
          </w:p>
        </w:tc>
        <w:tc>
          <w:tcPr>
            <w:tcW w:w="1984" w:type="dxa"/>
            <w:hideMark/>
          </w:tcPr>
          <w:p w:rsidR="000F1490" w:rsidRPr="000F136D" w:rsidRDefault="000F1490" w:rsidP="005B055F">
            <w:pPr>
              <w:jc w:val="center"/>
              <w:rPr>
                <w:lang w:val="fr-FR"/>
              </w:rPr>
            </w:pPr>
            <w:r w:rsidRPr="000F136D">
              <w:rPr>
                <w:lang w:val="fr-FR"/>
              </w:rPr>
              <w:t>11</w:t>
            </w:r>
          </w:p>
        </w:tc>
      </w:tr>
      <w:tr w:rsidR="000F1490" w:rsidRPr="000F136D" w:rsidTr="00662030">
        <w:trPr>
          <w:trHeight w:val="57"/>
          <w:jc w:val="center"/>
        </w:trPr>
        <w:tc>
          <w:tcPr>
            <w:tcW w:w="1871" w:type="dxa"/>
            <w:tcBorders>
              <w:left w:val="nil"/>
              <w:right w:val="nil"/>
            </w:tcBorders>
            <w:shd w:val="clear" w:color="auto" w:fill="D2EAF1"/>
            <w:hideMark/>
          </w:tcPr>
          <w:p w:rsidR="000F1490" w:rsidRPr="000F136D" w:rsidRDefault="00FE5F6D" w:rsidP="005B055F">
            <w:pPr>
              <w:jc w:val="center"/>
              <w:rPr>
                <w:lang w:val="fr-FR"/>
              </w:rPr>
            </w:pPr>
            <w:r>
              <w:rPr>
                <w:lang w:val="fr-FR"/>
              </w:rPr>
              <w:t>1999</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7</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3</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4</w:t>
            </w:r>
          </w:p>
        </w:tc>
      </w:tr>
      <w:tr w:rsidR="000F1490" w:rsidRPr="000F136D" w:rsidTr="00662030">
        <w:trPr>
          <w:trHeight w:val="57"/>
          <w:jc w:val="center"/>
        </w:trPr>
        <w:tc>
          <w:tcPr>
            <w:tcW w:w="1871" w:type="dxa"/>
            <w:hideMark/>
          </w:tcPr>
          <w:p w:rsidR="000F1490" w:rsidRPr="000F136D" w:rsidRDefault="00FE5F6D" w:rsidP="005B055F">
            <w:pPr>
              <w:jc w:val="center"/>
              <w:rPr>
                <w:lang w:val="fr-FR"/>
              </w:rPr>
            </w:pPr>
            <w:r>
              <w:rPr>
                <w:lang w:val="fr-FR"/>
              </w:rPr>
              <w:t>2000</w:t>
            </w:r>
          </w:p>
        </w:tc>
        <w:tc>
          <w:tcPr>
            <w:tcW w:w="1984" w:type="dxa"/>
            <w:hideMark/>
          </w:tcPr>
          <w:p w:rsidR="000F1490" w:rsidRPr="000F136D" w:rsidRDefault="000F1490" w:rsidP="005B055F">
            <w:pPr>
              <w:jc w:val="center"/>
              <w:rPr>
                <w:lang w:val="fr-FR"/>
              </w:rPr>
            </w:pPr>
            <w:r w:rsidRPr="000F136D">
              <w:rPr>
                <w:lang w:val="fr-FR"/>
              </w:rPr>
              <w:t>5</w:t>
            </w:r>
          </w:p>
        </w:tc>
        <w:tc>
          <w:tcPr>
            <w:tcW w:w="1984" w:type="dxa"/>
            <w:hideMark/>
          </w:tcPr>
          <w:p w:rsidR="000F1490" w:rsidRPr="000F136D" w:rsidRDefault="000F1490" w:rsidP="005B055F">
            <w:pPr>
              <w:jc w:val="center"/>
              <w:rPr>
                <w:lang w:val="fr-FR"/>
              </w:rPr>
            </w:pPr>
            <w:r w:rsidRPr="000F136D">
              <w:rPr>
                <w:lang w:val="fr-FR"/>
              </w:rPr>
              <w:t>0</w:t>
            </w:r>
          </w:p>
        </w:tc>
        <w:tc>
          <w:tcPr>
            <w:tcW w:w="1984" w:type="dxa"/>
            <w:hideMark/>
          </w:tcPr>
          <w:p w:rsidR="000F1490" w:rsidRPr="000F136D" w:rsidRDefault="000F1490" w:rsidP="005B055F">
            <w:pPr>
              <w:jc w:val="center"/>
              <w:rPr>
                <w:lang w:val="fr-FR"/>
              </w:rPr>
            </w:pPr>
            <w:r w:rsidRPr="000F136D">
              <w:rPr>
                <w:lang w:val="fr-FR"/>
              </w:rPr>
              <w:t>5</w:t>
            </w:r>
          </w:p>
        </w:tc>
      </w:tr>
      <w:tr w:rsidR="000F1490" w:rsidRPr="000F136D" w:rsidTr="00662030">
        <w:trPr>
          <w:trHeight w:val="57"/>
          <w:jc w:val="center"/>
        </w:trPr>
        <w:tc>
          <w:tcPr>
            <w:tcW w:w="1871" w:type="dxa"/>
            <w:tcBorders>
              <w:left w:val="nil"/>
              <w:right w:val="nil"/>
            </w:tcBorders>
            <w:shd w:val="clear" w:color="auto" w:fill="D2EAF1"/>
            <w:hideMark/>
          </w:tcPr>
          <w:p w:rsidR="000F1490" w:rsidRPr="000F136D" w:rsidRDefault="00FE5F6D" w:rsidP="005B055F">
            <w:pPr>
              <w:jc w:val="center"/>
              <w:rPr>
                <w:lang w:val="fr-FR"/>
              </w:rPr>
            </w:pPr>
            <w:r>
              <w:rPr>
                <w:lang w:val="fr-FR"/>
              </w:rPr>
              <w:t>2001</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3</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0</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3</w:t>
            </w:r>
          </w:p>
        </w:tc>
      </w:tr>
      <w:tr w:rsidR="000F1490" w:rsidRPr="000F136D" w:rsidTr="00662030">
        <w:trPr>
          <w:trHeight w:val="57"/>
          <w:jc w:val="center"/>
        </w:trPr>
        <w:tc>
          <w:tcPr>
            <w:tcW w:w="1871" w:type="dxa"/>
            <w:hideMark/>
          </w:tcPr>
          <w:p w:rsidR="000F1490" w:rsidRPr="000F136D" w:rsidRDefault="00FE5F6D" w:rsidP="005B055F">
            <w:pPr>
              <w:jc w:val="center"/>
              <w:rPr>
                <w:lang w:val="fr-FR"/>
              </w:rPr>
            </w:pPr>
            <w:r>
              <w:rPr>
                <w:lang w:val="fr-FR"/>
              </w:rPr>
              <w:t>2002</w:t>
            </w:r>
          </w:p>
        </w:tc>
        <w:tc>
          <w:tcPr>
            <w:tcW w:w="1984" w:type="dxa"/>
            <w:hideMark/>
          </w:tcPr>
          <w:p w:rsidR="000F1490" w:rsidRPr="000F136D" w:rsidRDefault="000F1490" w:rsidP="005B055F">
            <w:pPr>
              <w:jc w:val="center"/>
              <w:rPr>
                <w:lang w:val="fr-FR"/>
              </w:rPr>
            </w:pPr>
            <w:r w:rsidRPr="000F136D">
              <w:rPr>
                <w:lang w:val="fr-FR"/>
              </w:rPr>
              <w:t>15</w:t>
            </w:r>
          </w:p>
        </w:tc>
        <w:tc>
          <w:tcPr>
            <w:tcW w:w="1984" w:type="dxa"/>
            <w:hideMark/>
          </w:tcPr>
          <w:p w:rsidR="000F1490" w:rsidRPr="000F136D" w:rsidRDefault="000F1490" w:rsidP="005B055F">
            <w:pPr>
              <w:jc w:val="center"/>
              <w:rPr>
                <w:lang w:val="fr-FR"/>
              </w:rPr>
            </w:pPr>
            <w:r w:rsidRPr="000F136D">
              <w:rPr>
                <w:lang w:val="fr-FR"/>
              </w:rPr>
              <w:t>2</w:t>
            </w:r>
          </w:p>
        </w:tc>
        <w:tc>
          <w:tcPr>
            <w:tcW w:w="1984" w:type="dxa"/>
            <w:hideMark/>
          </w:tcPr>
          <w:p w:rsidR="000F1490" w:rsidRPr="000F136D" w:rsidRDefault="000F1490" w:rsidP="005B055F">
            <w:pPr>
              <w:jc w:val="center"/>
              <w:rPr>
                <w:lang w:val="fr-FR"/>
              </w:rPr>
            </w:pPr>
            <w:r w:rsidRPr="000F136D">
              <w:rPr>
                <w:lang w:val="fr-FR"/>
              </w:rPr>
              <w:t>13</w:t>
            </w:r>
          </w:p>
        </w:tc>
      </w:tr>
      <w:tr w:rsidR="000F1490" w:rsidRPr="000F136D" w:rsidTr="00662030">
        <w:trPr>
          <w:trHeight w:val="57"/>
          <w:jc w:val="center"/>
        </w:trPr>
        <w:tc>
          <w:tcPr>
            <w:tcW w:w="1871" w:type="dxa"/>
            <w:tcBorders>
              <w:left w:val="nil"/>
              <w:right w:val="nil"/>
            </w:tcBorders>
            <w:shd w:val="clear" w:color="auto" w:fill="D2EAF1"/>
            <w:hideMark/>
          </w:tcPr>
          <w:p w:rsidR="000F1490" w:rsidRPr="000F136D" w:rsidRDefault="00FE5F6D" w:rsidP="005B055F">
            <w:pPr>
              <w:jc w:val="center"/>
              <w:rPr>
                <w:lang w:val="fr-FR"/>
              </w:rPr>
            </w:pPr>
            <w:r>
              <w:rPr>
                <w:lang w:val="fr-FR"/>
              </w:rPr>
              <w:t>2003</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5</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1</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4</w:t>
            </w:r>
          </w:p>
        </w:tc>
      </w:tr>
      <w:tr w:rsidR="000F1490" w:rsidRPr="000F136D" w:rsidTr="00662030">
        <w:trPr>
          <w:trHeight w:val="57"/>
          <w:jc w:val="center"/>
        </w:trPr>
        <w:tc>
          <w:tcPr>
            <w:tcW w:w="1871" w:type="dxa"/>
            <w:hideMark/>
          </w:tcPr>
          <w:p w:rsidR="000F1490" w:rsidRPr="000F136D" w:rsidRDefault="00FE5F6D" w:rsidP="005B055F">
            <w:pPr>
              <w:jc w:val="center"/>
              <w:rPr>
                <w:lang w:val="fr-FR"/>
              </w:rPr>
            </w:pPr>
            <w:r>
              <w:rPr>
                <w:lang w:val="fr-FR"/>
              </w:rPr>
              <w:t>2004</w:t>
            </w:r>
          </w:p>
        </w:tc>
        <w:tc>
          <w:tcPr>
            <w:tcW w:w="1984" w:type="dxa"/>
            <w:hideMark/>
          </w:tcPr>
          <w:p w:rsidR="000F1490" w:rsidRPr="000F136D" w:rsidRDefault="000F1490" w:rsidP="005B055F">
            <w:pPr>
              <w:jc w:val="center"/>
              <w:rPr>
                <w:lang w:val="fr-FR"/>
              </w:rPr>
            </w:pPr>
            <w:r w:rsidRPr="000F136D">
              <w:rPr>
                <w:lang w:val="fr-FR"/>
              </w:rPr>
              <w:t>5</w:t>
            </w:r>
          </w:p>
        </w:tc>
        <w:tc>
          <w:tcPr>
            <w:tcW w:w="1984" w:type="dxa"/>
            <w:hideMark/>
          </w:tcPr>
          <w:p w:rsidR="000F1490" w:rsidRPr="000F136D" w:rsidRDefault="000F1490" w:rsidP="005B055F">
            <w:pPr>
              <w:jc w:val="center"/>
              <w:rPr>
                <w:lang w:val="fr-FR"/>
              </w:rPr>
            </w:pPr>
            <w:r w:rsidRPr="000F136D">
              <w:rPr>
                <w:lang w:val="fr-FR"/>
              </w:rPr>
              <w:t>1</w:t>
            </w:r>
          </w:p>
        </w:tc>
        <w:tc>
          <w:tcPr>
            <w:tcW w:w="1984" w:type="dxa"/>
            <w:hideMark/>
          </w:tcPr>
          <w:p w:rsidR="000F1490" w:rsidRPr="000F136D" w:rsidRDefault="000F1490" w:rsidP="005B055F">
            <w:pPr>
              <w:jc w:val="center"/>
              <w:rPr>
                <w:lang w:val="fr-FR"/>
              </w:rPr>
            </w:pPr>
            <w:r w:rsidRPr="000F136D">
              <w:rPr>
                <w:lang w:val="fr-FR"/>
              </w:rPr>
              <w:t>4</w:t>
            </w:r>
          </w:p>
        </w:tc>
      </w:tr>
      <w:tr w:rsidR="000F1490" w:rsidRPr="000F136D" w:rsidTr="00662030">
        <w:trPr>
          <w:trHeight w:val="57"/>
          <w:jc w:val="center"/>
        </w:trPr>
        <w:tc>
          <w:tcPr>
            <w:tcW w:w="1871" w:type="dxa"/>
            <w:tcBorders>
              <w:left w:val="nil"/>
              <w:right w:val="nil"/>
            </w:tcBorders>
            <w:shd w:val="clear" w:color="auto" w:fill="D2EAF1"/>
            <w:hideMark/>
          </w:tcPr>
          <w:p w:rsidR="000F1490" w:rsidRPr="000F136D" w:rsidRDefault="00FE5F6D" w:rsidP="005B055F">
            <w:pPr>
              <w:jc w:val="center"/>
              <w:rPr>
                <w:lang w:val="fr-FR"/>
              </w:rPr>
            </w:pPr>
            <w:r>
              <w:rPr>
                <w:lang w:val="fr-FR"/>
              </w:rPr>
              <w:t>2005</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5</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0</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5</w:t>
            </w:r>
          </w:p>
        </w:tc>
      </w:tr>
      <w:tr w:rsidR="000F1490" w:rsidRPr="000F136D" w:rsidTr="00662030">
        <w:trPr>
          <w:trHeight w:val="57"/>
          <w:jc w:val="center"/>
        </w:trPr>
        <w:tc>
          <w:tcPr>
            <w:tcW w:w="1871" w:type="dxa"/>
            <w:hideMark/>
          </w:tcPr>
          <w:p w:rsidR="000F1490" w:rsidRPr="000F136D" w:rsidRDefault="00FE5F6D" w:rsidP="005B055F">
            <w:pPr>
              <w:jc w:val="center"/>
              <w:rPr>
                <w:lang w:val="fr-FR"/>
              </w:rPr>
            </w:pPr>
            <w:r>
              <w:rPr>
                <w:lang w:val="fr-FR"/>
              </w:rPr>
              <w:t>2006</w:t>
            </w:r>
          </w:p>
        </w:tc>
        <w:tc>
          <w:tcPr>
            <w:tcW w:w="1984" w:type="dxa"/>
            <w:hideMark/>
          </w:tcPr>
          <w:p w:rsidR="000F1490" w:rsidRPr="000F136D" w:rsidRDefault="000F1490" w:rsidP="005B055F">
            <w:pPr>
              <w:jc w:val="center"/>
              <w:rPr>
                <w:lang w:val="fr-FR"/>
              </w:rPr>
            </w:pPr>
            <w:r w:rsidRPr="000F136D">
              <w:rPr>
                <w:lang w:val="fr-FR"/>
              </w:rPr>
              <w:t>5</w:t>
            </w:r>
          </w:p>
        </w:tc>
        <w:tc>
          <w:tcPr>
            <w:tcW w:w="1984" w:type="dxa"/>
            <w:hideMark/>
          </w:tcPr>
          <w:p w:rsidR="000F1490" w:rsidRPr="000F136D" w:rsidRDefault="000F1490" w:rsidP="005B055F">
            <w:pPr>
              <w:jc w:val="center"/>
              <w:rPr>
                <w:lang w:val="fr-FR"/>
              </w:rPr>
            </w:pPr>
            <w:r w:rsidRPr="000F136D">
              <w:rPr>
                <w:lang w:val="fr-FR"/>
              </w:rPr>
              <w:t>1</w:t>
            </w:r>
          </w:p>
        </w:tc>
        <w:tc>
          <w:tcPr>
            <w:tcW w:w="1984" w:type="dxa"/>
            <w:hideMark/>
          </w:tcPr>
          <w:p w:rsidR="000F1490" w:rsidRPr="000F136D" w:rsidRDefault="000F1490" w:rsidP="005B055F">
            <w:pPr>
              <w:jc w:val="center"/>
              <w:rPr>
                <w:lang w:val="fr-FR"/>
              </w:rPr>
            </w:pPr>
            <w:r w:rsidRPr="000F136D">
              <w:rPr>
                <w:lang w:val="fr-FR"/>
              </w:rPr>
              <w:t>4</w:t>
            </w:r>
          </w:p>
        </w:tc>
      </w:tr>
      <w:tr w:rsidR="000F1490" w:rsidRPr="000F136D" w:rsidTr="00662030">
        <w:trPr>
          <w:trHeight w:val="57"/>
          <w:jc w:val="center"/>
        </w:trPr>
        <w:tc>
          <w:tcPr>
            <w:tcW w:w="1871" w:type="dxa"/>
            <w:tcBorders>
              <w:left w:val="nil"/>
              <w:right w:val="nil"/>
            </w:tcBorders>
            <w:shd w:val="clear" w:color="auto" w:fill="D2EAF1"/>
            <w:hideMark/>
          </w:tcPr>
          <w:p w:rsidR="000F1490" w:rsidRPr="000F136D" w:rsidRDefault="00FE5F6D" w:rsidP="005B055F">
            <w:pPr>
              <w:jc w:val="center"/>
              <w:rPr>
                <w:lang w:val="fr-FR"/>
              </w:rPr>
            </w:pPr>
            <w:r>
              <w:rPr>
                <w:lang w:val="fr-FR"/>
              </w:rPr>
              <w:t>2007</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5</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1</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4</w:t>
            </w:r>
          </w:p>
        </w:tc>
      </w:tr>
      <w:tr w:rsidR="000F1490" w:rsidRPr="000F136D" w:rsidTr="00662030">
        <w:trPr>
          <w:trHeight w:val="57"/>
          <w:jc w:val="center"/>
        </w:trPr>
        <w:tc>
          <w:tcPr>
            <w:tcW w:w="1871" w:type="dxa"/>
            <w:hideMark/>
          </w:tcPr>
          <w:p w:rsidR="000F1490" w:rsidRPr="000F136D" w:rsidRDefault="00FE5F6D" w:rsidP="005B055F">
            <w:pPr>
              <w:jc w:val="center"/>
              <w:rPr>
                <w:lang w:val="fr-FR"/>
              </w:rPr>
            </w:pPr>
            <w:r>
              <w:rPr>
                <w:lang w:val="fr-FR"/>
              </w:rPr>
              <w:t>2008</w:t>
            </w:r>
          </w:p>
        </w:tc>
        <w:tc>
          <w:tcPr>
            <w:tcW w:w="1984" w:type="dxa"/>
            <w:hideMark/>
          </w:tcPr>
          <w:p w:rsidR="000F1490" w:rsidRPr="000F136D" w:rsidRDefault="000F1490" w:rsidP="005B055F">
            <w:pPr>
              <w:jc w:val="center"/>
              <w:rPr>
                <w:lang w:val="fr-FR"/>
              </w:rPr>
            </w:pPr>
            <w:r w:rsidRPr="000F136D">
              <w:rPr>
                <w:lang w:val="fr-FR"/>
              </w:rPr>
              <w:t>4</w:t>
            </w:r>
          </w:p>
        </w:tc>
        <w:tc>
          <w:tcPr>
            <w:tcW w:w="1984" w:type="dxa"/>
            <w:hideMark/>
          </w:tcPr>
          <w:p w:rsidR="000F1490" w:rsidRPr="000F136D" w:rsidRDefault="000F1490" w:rsidP="005B055F">
            <w:pPr>
              <w:jc w:val="center"/>
              <w:rPr>
                <w:lang w:val="fr-FR"/>
              </w:rPr>
            </w:pPr>
            <w:r w:rsidRPr="000F136D">
              <w:rPr>
                <w:lang w:val="fr-FR"/>
              </w:rPr>
              <w:t>0</w:t>
            </w:r>
          </w:p>
        </w:tc>
        <w:tc>
          <w:tcPr>
            <w:tcW w:w="1984" w:type="dxa"/>
            <w:hideMark/>
          </w:tcPr>
          <w:p w:rsidR="000F1490" w:rsidRPr="000F136D" w:rsidRDefault="000F1490" w:rsidP="005B055F">
            <w:pPr>
              <w:jc w:val="center"/>
              <w:rPr>
                <w:lang w:val="fr-FR"/>
              </w:rPr>
            </w:pPr>
            <w:r w:rsidRPr="000F136D">
              <w:rPr>
                <w:lang w:val="fr-FR"/>
              </w:rPr>
              <w:t>4</w:t>
            </w:r>
          </w:p>
        </w:tc>
      </w:tr>
      <w:tr w:rsidR="000F1490" w:rsidRPr="000F136D" w:rsidTr="00662030">
        <w:trPr>
          <w:trHeight w:val="57"/>
          <w:jc w:val="center"/>
        </w:trPr>
        <w:tc>
          <w:tcPr>
            <w:tcW w:w="1871" w:type="dxa"/>
            <w:tcBorders>
              <w:left w:val="nil"/>
              <w:right w:val="nil"/>
            </w:tcBorders>
            <w:shd w:val="clear" w:color="auto" w:fill="D2EAF1"/>
            <w:hideMark/>
          </w:tcPr>
          <w:p w:rsidR="000F1490" w:rsidRPr="000F136D" w:rsidRDefault="00FE5F6D" w:rsidP="005B055F">
            <w:pPr>
              <w:jc w:val="center"/>
              <w:rPr>
                <w:lang w:val="fr-FR"/>
              </w:rPr>
            </w:pPr>
            <w:r>
              <w:rPr>
                <w:lang w:val="fr-FR"/>
              </w:rPr>
              <w:t>2009</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4</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1</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3</w:t>
            </w:r>
          </w:p>
        </w:tc>
      </w:tr>
      <w:tr w:rsidR="000F1490" w:rsidRPr="000F136D" w:rsidTr="00662030">
        <w:trPr>
          <w:trHeight w:val="57"/>
          <w:jc w:val="center"/>
        </w:trPr>
        <w:tc>
          <w:tcPr>
            <w:tcW w:w="1871" w:type="dxa"/>
            <w:hideMark/>
          </w:tcPr>
          <w:p w:rsidR="000F1490" w:rsidRPr="000F136D" w:rsidRDefault="00FE5F6D" w:rsidP="005B055F">
            <w:pPr>
              <w:jc w:val="center"/>
              <w:rPr>
                <w:lang w:val="fr-FR"/>
              </w:rPr>
            </w:pPr>
            <w:r>
              <w:rPr>
                <w:lang w:val="fr-FR"/>
              </w:rPr>
              <w:t>2010</w:t>
            </w:r>
          </w:p>
        </w:tc>
        <w:tc>
          <w:tcPr>
            <w:tcW w:w="1984" w:type="dxa"/>
            <w:hideMark/>
          </w:tcPr>
          <w:p w:rsidR="000F1490" w:rsidRPr="000F136D" w:rsidRDefault="000F1490" w:rsidP="005B055F">
            <w:pPr>
              <w:jc w:val="center"/>
              <w:rPr>
                <w:lang w:val="fr-FR"/>
              </w:rPr>
            </w:pPr>
            <w:r w:rsidRPr="000F136D">
              <w:rPr>
                <w:lang w:val="fr-FR"/>
              </w:rPr>
              <w:t>3</w:t>
            </w:r>
          </w:p>
        </w:tc>
        <w:tc>
          <w:tcPr>
            <w:tcW w:w="1984" w:type="dxa"/>
            <w:hideMark/>
          </w:tcPr>
          <w:p w:rsidR="000F1490" w:rsidRPr="000F136D" w:rsidRDefault="000F1490" w:rsidP="005B055F">
            <w:pPr>
              <w:jc w:val="center"/>
              <w:rPr>
                <w:lang w:val="fr-FR"/>
              </w:rPr>
            </w:pPr>
            <w:r w:rsidRPr="000F136D">
              <w:rPr>
                <w:lang w:val="fr-FR"/>
              </w:rPr>
              <w:t>0</w:t>
            </w:r>
          </w:p>
        </w:tc>
        <w:tc>
          <w:tcPr>
            <w:tcW w:w="1984" w:type="dxa"/>
            <w:hideMark/>
          </w:tcPr>
          <w:p w:rsidR="000F1490" w:rsidRPr="000F136D" w:rsidRDefault="000F1490" w:rsidP="005B055F">
            <w:pPr>
              <w:jc w:val="center"/>
              <w:rPr>
                <w:lang w:val="fr-FR"/>
              </w:rPr>
            </w:pPr>
            <w:r w:rsidRPr="000F136D">
              <w:rPr>
                <w:lang w:val="fr-FR"/>
              </w:rPr>
              <w:t>3</w:t>
            </w:r>
          </w:p>
        </w:tc>
      </w:tr>
      <w:tr w:rsidR="000F1490" w:rsidRPr="000F136D" w:rsidTr="00662030">
        <w:trPr>
          <w:trHeight w:val="57"/>
          <w:jc w:val="center"/>
        </w:trPr>
        <w:tc>
          <w:tcPr>
            <w:tcW w:w="1871" w:type="dxa"/>
            <w:tcBorders>
              <w:left w:val="nil"/>
              <w:right w:val="nil"/>
            </w:tcBorders>
            <w:shd w:val="clear" w:color="auto" w:fill="D2EAF1"/>
            <w:hideMark/>
          </w:tcPr>
          <w:p w:rsidR="000F1490" w:rsidRPr="000F136D" w:rsidRDefault="00FE5F6D" w:rsidP="005B055F">
            <w:pPr>
              <w:jc w:val="center"/>
              <w:rPr>
                <w:lang w:val="fr-FR"/>
              </w:rPr>
            </w:pPr>
            <w:r>
              <w:rPr>
                <w:lang w:val="fr-FR"/>
              </w:rPr>
              <w:t>2011</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2</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0</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2</w:t>
            </w:r>
          </w:p>
        </w:tc>
      </w:tr>
      <w:tr w:rsidR="000F1490" w:rsidRPr="000F136D" w:rsidTr="00662030">
        <w:trPr>
          <w:trHeight w:val="57"/>
          <w:jc w:val="center"/>
        </w:trPr>
        <w:tc>
          <w:tcPr>
            <w:tcW w:w="1871" w:type="dxa"/>
            <w:hideMark/>
          </w:tcPr>
          <w:p w:rsidR="000F1490" w:rsidRPr="000F136D" w:rsidRDefault="00FE5F6D" w:rsidP="005B055F">
            <w:pPr>
              <w:jc w:val="center"/>
              <w:rPr>
                <w:lang w:val="fr-FR"/>
              </w:rPr>
            </w:pPr>
            <w:r>
              <w:rPr>
                <w:lang w:val="fr-FR"/>
              </w:rPr>
              <w:t>2012</w:t>
            </w:r>
          </w:p>
        </w:tc>
        <w:tc>
          <w:tcPr>
            <w:tcW w:w="1984" w:type="dxa"/>
            <w:hideMark/>
          </w:tcPr>
          <w:p w:rsidR="000F1490" w:rsidRPr="000F136D" w:rsidRDefault="000F1490" w:rsidP="005B055F">
            <w:pPr>
              <w:jc w:val="center"/>
              <w:rPr>
                <w:lang w:val="fr-FR"/>
              </w:rPr>
            </w:pPr>
            <w:r w:rsidRPr="000F136D">
              <w:rPr>
                <w:lang w:val="fr-FR"/>
              </w:rPr>
              <w:t>2</w:t>
            </w:r>
          </w:p>
        </w:tc>
        <w:tc>
          <w:tcPr>
            <w:tcW w:w="1984" w:type="dxa"/>
            <w:hideMark/>
          </w:tcPr>
          <w:p w:rsidR="000F1490" w:rsidRPr="000F136D" w:rsidRDefault="000F1490" w:rsidP="005B055F">
            <w:pPr>
              <w:jc w:val="center"/>
              <w:rPr>
                <w:lang w:val="fr-FR"/>
              </w:rPr>
            </w:pPr>
            <w:r w:rsidRPr="000F136D">
              <w:rPr>
                <w:lang w:val="fr-FR"/>
              </w:rPr>
              <w:t>2</w:t>
            </w:r>
          </w:p>
        </w:tc>
        <w:tc>
          <w:tcPr>
            <w:tcW w:w="1984" w:type="dxa"/>
            <w:hideMark/>
          </w:tcPr>
          <w:p w:rsidR="000F1490" w:rsidRPr="000F136D" w:rsidRDefault="000F1490" w:rsidP="005B055F">
            <w:pPr>
              <w:jc w:val="center"/>
              <w:rPr>
                <w:lang w:val="fr-FR"/>
              </w:rPr>
            </w:pPr>
            <w:r w:rsidRPr="000F136D">
              <w:rPr>
                <w:lang w:val="fr-FR"/>
              </w:rPr>
              <w:t>0</w:t>
            </w:r>
          </w:p>
        </w:tc>
      </w:tr>
      <w:tr w:rsidR="000F1490" w:rsidRPr="000F136D" w:rsidTr="00662030">
        <w:trPr>
          <w:trHeight w:val="57"/>
          <w:jc w:val="center"/>
        </w:trPr>
        <w:tc>
          <w:tcPr>
            <w:tcW w:w="1871" w:type="dxa"/>
          </w:tcPr>
          <w:p w:rsidR="000F1490" w:rsidRPr="000F136D" w:rsidRDefault="00FE5F6D" w:rsidP="005B055F">
            <w:pPr>
              <w:jc w:val="center"/>
              <w:rPr>
                <w:lang w:val="fr-FR"/>
              </w:rPr>
            </w:pPr>
            <w:r>
              <w:rPr>
                <w:lang w:val="fr-FR"/>
              </w:rPr>
              <w:t>2013</w:t>
            </w:r>
          </w:p>
        </w:tc>
        <w:tc>
          <w:tcPr>
            <w:tcW w:w="1984" w:type="dxa"/>
          </w:tcPr>
          <w:p w:rsidR="000F1490" w:rsidRPr="000F136D" w:rsidRDefault="000F1490" w:rsidP="005B055F">
            <w:pPr>
              <w:jc w:val="center"/>
              <w:rPr>
                <w:lang w:val="fr-FR"/>
              </w:rPr>
            </w:pPr>
            <w:r w:rsidRPr="000F136D">
              <w:rPr>
                <w:lang w:val="fr-FR"/>
              </w:rPr>
              <w:t>3</w:t>
            </w:r>
          </w:p>
        </w:tc>
        <w:tc>
          <w:tcPr>
            <w:tcW w:w="1984" w:type="dxa"/>
          </w:tcPr>
          <w:p w:rsidR="000F1490" w:rsidRPr="000F136D" w:rsidRDefault="000F1490" w:rsidP="005B055F">
            <w:pPr>
              <w:jc w:val="center"/>
              <w:rPr>
                <w:lang w:val="fr-FR"/>
              </w:rPr>
            </w:pPr>
            <w:r w:rsidRPr="000F136D">
              <w:rPr>
                <w:lang w:val="fr-FR"/>
              </w:rPr>
              <w:t>2</w:t>
            </w:r>
          </w:p>
        </w:tc>
        <w:tc>
          <w:tcPr>
            <w:tcW w:w="1984" w:type="dxa"/>
          </w:tcPr>
          <w:p w:rsidR="000F1490" w:rsidRPr="000F136D" w:rsidRDefault="000F1490" w:rsidP="005B055F">
            <w:pPr>
              <w:jc w:val="center"/>
              <w:rPr>
                <w:lang w:val="fr-FR"/>
              </w:rPr>
            </w:pPr>
            <w:r w:rsidRPr="000F136D">
              <w:rPr>
                <w:lang w:val="fr-FR"/>
              </w:rPr>
              <w:t>1</w:t>
            </w:r>
          </w:p>
        </w:tc>
      </w:tr>
      <w:tr w:rsidR="000F1490" w:rsidRPr="000F136D" w:rsidTr="00662030">
        <w:trPr>
          <w:trHeight w:val="204"/>
          <w:jc w:val="center"/>
        </w:trPr>
        <w:tc>
          <w:tcPr>
            <w:tcW w:w="1871"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Total</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107</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27</w:t>
            </w:r>
          </w:p>
        </w:tc>
        <w:tc>
          <w:tcPr>
            <w:tcW w:w="1984" w:type="dxa"/>
            <w:tcBorders>
              <w:left w:val="nil"/>
              <w:right w:val="nil"/>
            </w:tcBorders>
            <w:shd w:val="clear" w:color="auto" w:fill="D2EAF1"/>
            <w:hideMark/>
          </w:tcPr>
          <w:p w:rsidR="000F1490" w:rsidRPr="000F136D" w:rsidRDefault="000F1490" w:rsidP="005B055F">
            <w:pPr>
              <w:jc w:val="center"/>
              <w:rPr>
                <w:lang w:val="fr-FR"/>
              </w:rPr>
            </w:pPr>
            <w:r w:rsidRPr="000F136D">
              <w:rPr>
                <w:lang w:val="fr-FR"/>
              </w:rPr>
              <w:t>80</w:t>
            </w:r>
          </w:p>
        </w:tc>
      </w:tr>
    </w:tbl>
    <w:p w:rsidR="000F1490" w:rsidRPr="000F136D" w:rsidRDefault="000F1490" w:rsidP="00FE5F6D">
      <w:pPr>
        <w:rPr>
          <w:lang w:val="fr-FR"/>
        </w:rPr>
      </w:pPr>
    </w:p>
    <w:p w:rsidR="00831329" w:rsidRPr="000F136D" w:rsidRDefault="00831329" w:rsidP="00FE5F6D">
      <w:pPr>
        <w:rPr>
          <w:lang w:val="fr-FR"/>
        </w:rPr>
      </w:pPr>
    </w:p>
    <w:p w:rsidR="00F9273A" w:rsidRPr="000F136D" w:rsidRDefault="001A739D" w:rsidP="00FE5F6D">
      <w:pPr>
        <w:pStyle w:val="ONUMFS"/>
        <w:rPr>
          <w:lang w:val="fr-FR"/>
        </w:rPr>
      </w:pPr>
      <w:r>
        <w:rPr>
          <w:lang w:val="fr-FR"/>
        </w:rPr>
        <w:t>La médiation par le</w:t>
      </w:r>
      <w:r w:rsidR="00F9273A" w:rsidRPr="000F136D">
        <w:rPr>
          <w:lang w:val="fr-FR"/>
        </w:rPr>
        <w:t xml:space="preserve"> Com</w:t>
      </w:r>
      <w:r w:rsidR="00F01FF7" w:rsidRPr="000F136D">
        <w:rPr>
          <w:lang w:val="fr-FR"/>
        </w:rPr>
        <w:t>ité</w:t>
      </w:r>
      <w:r w:rsidR="00F9273A" w:rsidRPr="000F136D">
        <w:rPr>
          <w:lang w:val="fr-FR"/>
        </w:rPr>
        <w:t xml:space="preserve"> de médiation des litiges relat</w:t>
      </w:r>
      <w:r w:rsidR="00EF023A" w:rsidRPr="000F136D">
        <w:rPr>
          <w:lang w:val="fr-FR"/>
        </w:rPr>
        <w:t>ifs à la propriété industrielle manque de dynamisme.  En effet, alors que le nombre de demandes de médiation s</w:t>
      </w:r>
      <w:r w:rsidR="00F94CFA" w:rsidRPr="000F136D">
        <w:rPr>
          <w:lang w:val="fr-FR"/>
        </w:rPr>
        <w:t>’</w:t>
      </w:r>
      <w:r w:rsidR="00EF023A" w:rsidRPr="000F136D">
        <w:rPr>
          <w:lang w:val="fr-FR"/>
        </w:rPr>
        <w:t xml:space="preserve">élevait à 15 en 1998, il a progressivement diminué pour ne plus représenter que deux ou trois affaires par an.  Au </w:t>
      </w:r>
      <w:r w:rsidR="00F01FF7" w:rsidRPr="000F136D">
        <w:rPr>
          <w:lang w:val="fr-FR"/>
        </w:rPr>
        <w:t xml:space="preserve">total, au </w:t>
      </w:r>
      <w:r w:rsidR="00EF023A" w:rsidRPr="000F136D">
        <w:rPr>
          <w:lang w:val="fr-FR"/>
        </w:rPr>
        <w:t xml:space="preserve">cours des 19 dernières années, seuls 27 litiges ont pu être entièrement réglés par une procédure de médiation menée à terme.  </w:t>
      </w:r>
      <w:r w:rsidR="00F01FF7" w:rsidRPr="000F136D">
        <w:rPr>
          <w:lang w:val="fr-FR"/>
        </w:rPr>
        <w:t>Telle est la raison pour laquelle</w:t>
      </w:r>
      <w:r w:rsidR="00F94CFA" w:rsidRPr="000F136D">
        <w:rPr>
          <w:lang w:val="fr-FR"/>
        </w:rPr>
        <w:t xml:space="preserve"> le KIP</w:t>
      </w:r>
      <w:r w:rsidR="00EF023A" w:rsidRPr="000F136D">
        <w:rPr>
          <w:lang w:val="fr-FR"/>
        </w:rPr>
        <w:t xml:space="preserve">O souhaite redynamiser ce mode de règlement des </w:t>
      </w:r>
      <w:r w:rsidR="00855545" w:rsidRPr="000F136D">
        <w:rPr>
          <w:lang w:val="fr-FR"/>
        </w:rPr>
        <w:t>différends</w:t>
      </w:r>
      <w:r w:rsidR="00EF023A" w:rsidRPr="000F136D">
        <w:rPr>
          <w:lang w:val="fr-FR"/>
        </w:rPr>
        <w:t>.</w:t>
      </w:r>
    </w:p>
    <w:p w:rsidR="00855545" w:rsidRPr="000F136D" w:rsidRDefault="002A1604" w:rsidP="00FE5F6D">
      <w:pPr>
        <w:pStyle w:val="ONUMFS"/>
        <w:rPr>
          <w:lang w:val="fr-FR"/>
        </w:rPr>
      </w:pPr>
      <w:r w:rsidRPr="000F136D">
        <w:rPr>
          <w:lang w:val="fr-FR"/>
        </w:rPr>
        <w:t>En premier lieu</w:t>
      </w:r>
      <w:r w:rsidR="00C231A2" w:rsidRPr="000F136D">
        <w:rPr>
          <w:lang w:val="fr-FR"/>
        </w:rPr>
        <w:t>, la médiation est une procédure volontaire.  De ce fait, si une des parties refuse de soumettre son litige à ce mode de règlement, il ne pourra pas y avoir de médiation.  De la même manière, si une des parties n</w:t>
      </w:r>
      <w:r w:rsidR="00F94CFA" w:rsidRPr="000F136D">
        <w:rPr>
          <w:lang w:val="fr-FR"/>
        </w:rPr>
        <w:t>’</w:t>
      </w:r>
      <w:r w:rsidR="00C231A2" w:rsidRPr="000F136D">
        <w:rPr>
          <w:lang w:val="fr-FR"/>
        </w:rPr>
        <w:t xml:space="preserve">accepte pas la solution de </w:t>
      </w:r>
      <w:r w:rsidR="00110343">
        <w:rPr>
          <w:lang w:val="fr-FR"/>
        </w:rPr>
        <w:t>médiation</w:t>
      </w:r>
      <w:r w:rsidR="00C231A2" w:rsidRPr="000F136D">
        <w:rPr>
          <w:lang w:val="fr-FR"/>
        </w:rPr>
        <w:t xml:space="preserve"> proposée, cette dernière ne pourra pas être adoptée.</w:t>
      </w:r>
    </w:p>
    <w:p w:rsidR="00F94CFA" w:rsidRPr="000F136D" w:rsidRDefault="005D717F" w:rsidP="00FE5F6D">
      <w:pPr>
        <w:pStyle w:val="ONUMFS"/>
        <w:rPr>
          <w:lang w:val="fr-FR"/>
        </w:rPr>
      </w:pPr>
      <w:r w:rsidRPr="000F136D">
        <w:rPr>
          <w:lang w:val="fr-FR"/>
        </w:rPr>
        <w:t xml:space="preserve">En deuxième lieu, par rapport </w:t>
      </w:r>
      <w:r w:rsidR="005E0C0E">
        <w:rPr>
          <w:lang w:val="fr-FR"/>
        </w:rPr>
        <w:t>à d’</w:t>
      </w:r>
      <w:r w:rsidRPr="000F136D">
        <w:rPr>
          <w:lang w:val="fr-FR"/>
        </w:rPr>
        <w:t>autres infractions, il est difficile d</w:t>
      </w:r>
      <w:r w:rsidR="00F94CFA" w:rsidRPr="000F136D">
        <w:rPr>
          <w:lang w:val="fr-FR"/>
        </w:rPr>
        <w:t>’</w:t>
      </w:r>
      <w:r w:rsidRPr="000F136D">
        <w:rPr>
          <w:lang w:val="fr-FR"/>
        </w:rPr>
        <w:t>apporter la preuve d</w:t>
      </w:r>
      <w:r w:rsidR="00F94CFA" w:rsidRPr="000F136D">
        <w:rPr>
          <w:lang w:val="fr-FR"/>
        </w:rPr>
        <w:t>’</w:t>
      </w:r>
      <w:r w:rsidRPr="000F136D">
        <w:rPr>
          <w:lang w:val="fr-FR"/>
        </w:rPr>
        <w:t xml:space="preserve">une </w:t>
      </w:r>
      <w:r w:rsidR="00F01FF7" w:rsidRPr="000F136D">
        <w:rPr>
          <w:lang w:val="fr-FR"/>
        </w:rPr>
        <w:t>atteinte aux</w:t>
      </w:r>
      <w:r w:rsidRPr="000F136D">
        <w:rPr>
          <w:lang w:val="fr-FR"/>
        </w:rPr>
        <w:t xml:space="preserve"> droits de propriété industrielle.  Par exemple, </w:t>
      </w:r>
      <w:r w:rsidR="00F01FF7" w:rsidRPr="000F136D">
        <w:rPr>
          <w:lang w:val="fr-FR"/>
        </w:rPr>
        <w:t>l</w:t>
      </w:r>
      <w:r w:rsidR="00F94CFA" w:rsidRPr="000F136D">
        <w:rPr>
          <w:lang w:val="fr-FR"/>
        </w:rPr>
        <w:t>’</w:t>
      </w:r>
      <w:r w:rsidR="00F01FF7" w:rsidRPr="000F136D">
        <w:rPr>
          <w:lang w:val="fr-FR"/>
        </w:rPr>
        <w:t>atteinte aux</w:t>
      </w:r>
      <w:r w:rsidRPr="000F136D">
        <w:rPr>
          <w:lang w:val="fr-FR"/>
        </w:rPr>
        <w:t xml:space="preserve"> droits d</w:t>
      </w:r>
      <w:r w:rsidR="00F94CFA" w:rsidRPr="000F136D">
        <w:rPr>
          <w:lang w:val="fr-FR"/>
        </w:rPr>
        <w:t>’</w:t>
      </w:r>
      <w:r w:rsidRPr="000F136D">
        <w:rPr>
          <w:lang w:val="fr-FR"/>
        </w:rPr>
        <w:t xml:space="preserve">auteur est plus aisée à démontrer car le </w:t>
      </w:r>
      <w:r w:rsidR="007A2C07" w:rsidRPr="000F136D">
        <w:rPr>
          <w:lang w:val="fr-FR"/>
        </w:rPr>
        <w:t xml:space="preserve">téléchargement </w:t>
      </w:r>
      <w:r w:rsidR="005F61BF" w:rsidRPr="000F136D">
        <w:rPr>
          <w:lang w:val="fr-FR"/>
        </w:rPr>
        <w:t>illégal</w:t>
      </w:r>
      <w:r w:rsidR="004E56B1" w:rsidRPr="000F136D">
        <w:rPr>
          <w:lang w:val="fr-FR"/>
        </w:rPr>
        <w:t xml:space="preserve"> constitue en lui</w:t>
      </w:r>
      <w:r w:rsidR="000F136D" w:rsidRPr="000F136D">
        <w:rPr>
          <w:lang w:val="fr-FR"/>
        </w:rPr>
        <w:noBreakHyphen/>
      </w:r>
      <w:r w:rsidR="004E56B1" w:rsidRPr="000F136D">
        <w:rPr>
          <w:lang w:val="fr-FR"/>
        </w:rPr>
        <w:t xml:space="preserve">même une violation du droit </w:t>
      </w:r>
      <w:r w:rsidR="004E56B1" w:rsidRPr="000F136D">
        <w:rPr>
          <w:lang w:val="fr-FR"/>
        </w:rPr>
        <w:lastRenderedPageBreak/>
        <w:t>d</w:t>
      </w:r>
      <w:r w:rsidR="00F94CFA" w:rsidRPr="000F136D">
        <w:rPr>
          <w:lang w:val="fr-FR"/>
        </w:rPr>
        <w:t>’</w:t>
      </w:r>
      <w:r w:rsidR="004E56B1" w:rsidRPr="000F136D">
        <w:rPr>
          <w:lang w:val="fr-FR"/>
        </w:rPr>
        <w:t>auteur.  Il est possible de recourir à la médiation lorsque les deux</w:t>
      </w:r>
      <w:r w:rsidR="000141D0" w:rsidRPr="000F136D">
        <w:rPr>
          <w:lang w:val="fr-FR"/>
        </w:rPr>
        <w:t> </w:t>
      </w:r>
      <w:r w:rsidR="004E56B1" w:rsidRPr="000F136D">
        <w:rPr>
          <w:lang w:val="fr-FR"/>
        </w:rPr>
        <w:t>parties parviennent à un accord concernant les dommages et intérêts.  En revanche, si l</w:t>
      </w:r>
      <w:r w:rsidR="00F94CFA" w:rsidRPr="000F136D">
        <w:rPr>
          <w:lang w:val="fr-FR"/>
        </w:rPr>
        <w:t>’</w:t>
      </w:r>
      <w:r w:rsidR="004E56B1" w:rsidRPr="000F136D">
        <w:rPr>
          <w:lang w:val="fr-FR"/>
        </w:rPr>
        <w:t>une des parties doit apporter la preuve de la violation du droit de propriété industrielle qu</w:t>
      </w:r>
      <w:r w:rsidR="00F94CFA" w:rsidRPr="000F136D">
        <w:rPr>
          <w:lang w:val="fr-FR"/>
        </w:rPr>
        <w:t>’</w:t>
      </w:r>
      <w:r w:rsidR="004E56B1" w:rsidRPr="000F136D">
        <w:rPr>
          <w:lang w:val="fr-FR"/>
        </w:rPr>
        <w:t>elle subit, il est alors difficile de faire admettre à l</w:t>
      </w:r>
      <w:r w:rsidR="00F94CFA" w:rsidRPr="000F136D">
        <w:rPr>
          <w:lang w:val="fr-FR"/>
        </w:rPr>
        <w:t>’</w:t>
      </w:r>
      <w:r w:rsidR="004E56B1" w:rsidRPr="000F136D">
        <w:rPr>
          <w:lang w:val="fr-FR"/>
        </w:rPr>
        <w:t>autre partie qu</w:t>
      </w:r>
      <w:r w:rsidR="00F94CFA" w:rsidRPr="000F136D">
        <w:rPr>
          <w:lang w:val="fr-FR"/>
        </w:rPr>
        <w:t>’</w:t>
      </w:r>
      <w:r w:rsidR="004E56B1" w:rsidRPr="000F136D">
        <w:rPr>
          <w:lang w:val="fr-FR"/>
        </w:rPr>
        <w:t>elle est l</w:t>
      </w:r>
      <w:r w:rsidR="00F94CFA" w:rsidRPr="000F136D">
        <w:rPr>
          <w:lang w:val="fr-FR"/>
        </w:rPr>
        <w:t>’</w:t>
      </w:r>
      <w:r w:rsidR="004E56B1" w:rsidRPr="000F136D">
        <w:rPr>
          <w:lang w:val="fr-FR"/>
        </w:rPr>
        <w:t>auteur d</w:t>
      </w:r>
      <w:r w:rsidR="00F94CFA" w:rsidRPr="000F136D">
        <w:rPr>
          <w:lang w:val="fr-FR"/>
        </w:rPr>
        <w:t>’</w:t>
      </w:r>
      <w:r w:rsidR="004E56B1" w:rsidRPr="000F136D">
        <w:rPr>
          <w:lang w:val="fr-FR"/>
        </w:rPr>
        <w:t>une telle infraction et qu</w:t>
      </w:r>
      <w:r w:rsidR="00F94CFA" w:rsidRPr="000F136D">
        <w:rPr>
          <w:lang w:val="fr-FR"/>
        </w:rPr>
        <w:t>’</w:t>
      </w:r>
      <w:r w:rsidR="004E56B1" w:rsidRPr="000F136D">
        <w:rPr>
          <w:lang w:val="fr-FR"/>
        </w:rPr>
        <w:t xml:space="preserve">il serait bon de poursuivre le processus </w:t>
      </w:r>
      <w:r w:rsidR="005E0C0E">
        <w:rPr>
          <w:lang w:val="fr-FR"/>
        </w:rPr>
        <w:t>de</w:t>
      </w:r>
      <w:r w:rsidR="00FA6364">
        <w:rPr>
          <w:lang w:val="fr-FR"/>
        </w:rPr>
        <w:t xml:space="preserve"> </w:t>
      </w:r>
      <w:r w:rsidR="004E56B1" w:rsidRPr="000F136D">
        <w:rPr>
          <w:lang w:val="fr-FR"/>
        </w:rPr>
        <w:t>médiation.</w:t>
      </w:r>
    </w:p>
    <w:p w:rsidR="00B4115F" w:rsidRPr="000F136D" w:rsidRDefault="00F01FF7" w:rsidP="00FE5F6D">
      <w:pPr>
        <w:pStyle w:val="ONUMFS"/>
        <w:rPr>
          <w:lang w:val="fr-FR"/>
        </w:rPr>
      </w:pPr>
      <w:r w:rsidRPr="000F136D">
        <w:rPr>
          <w:lang w:val="fr-FR"/>
        </w:rPr>
        <w:t>En troisième lieu, le Comité</w:t>
      </w:r>
      <w:r w:rsidR="00B4115F" w:rsidRPr="000F136D">
        <w:rPr>
          <w:lang w:val="fr-FR"/>
        </w:rPr>
        <w:t xml:space="preserve"> de médiation des litiges relatifs à la propriété industrielle</w:t>
      </w:r>
      <w:r w:rsidRPr="000F136D">
        <w:rPr>
          <w:lang w:val="fr-FR"/>
        </w:rPr>
        <w:t xml:space="preserve"> n</w:t>
      </w:r>
      <w:r w:rsidR="00F94CFA" w:rsidRPr="000F136D">
        <w:rPr>
          <w:lang w:val="fr-FR"/>
        </w:rPr>
        <w:t>’</w:t>
      </w:r>
      <w:r w:rsidRPr="000F136D">
        <w:rPr>
          <w:lang w:val="fr-FR"/>
        </w:rPr>
        <w:t>est pas compétent</w:t>
      </w:r>
      <w:r w:rsidR="00B4115F" w:rsidRPr="000F136D">
        <w:rPr>
          <w:lang w:val="fr-FR"/>
        </w:rPr>
        <w:t xml:space="preserve"> pour régler des litiges concernant des actions </w:t>
      </w:r>
      <w:r w:rsidR="001A739D">
        <w:rPr>
          <w:lang w:val="fr-FR"/>
        </w:rPr>
        <w:t>en</w:t>
      </w:r>
      <w:r w:rsidR="00B4115F" w:rsidRPr="000F136D">
        <w:rPr>
          <w:lang w:val="fr-FR"/>
        </w:rPr>
        <w:t xml:space="preserve"> </w:t>
      </w:r>
      <w:r w:rsidR="00B53165" w:rsidRPr="000F136D">
        <w:rPr>
          <w:lang w:val="fr-FR"/>
        </w:rPr>
        <w:t xml:space="preserve">nullité, </w:t>
      </w:r>
      <w:r w:rsidR="001A739D">
        <w:rPr>
          <w:lang w:val="fr-FR"/>
        </w:rPr>
        <w:t xml:space="preserve">en </w:t>
      </w:r>
      <w:r w:rsidR="00B53165" w:rsidRPr="000F136D">
        <w:rPr>
          <w:lang w:val="fr-FR"/>
        </w:rPr>
        <w:t xml:space="preserve">déclaration de </w:t>
      </w:r>
      <w:r w:rsidR="005E0C0E">
        <w:rPr>
          <w:lang w:val="fr-FR"/>
        </w:rPr>
        <w:t>non-</w:t>
      </w:r>
      <w:r w:rsidR="001A739D">
        <w:rPr>
          <w:lang w:val="fr-FR"/>
        </w:rPr>
        <w:t>atteinte</w:t>
      </w:r>
      <w:r w:rsidR="00B53165" w:rsidRPr="000F136D">
        <w:rPr>
          <w:lang w:val="fr-FR"/>
        </w:rPr>
        <w:t xml:space="preserve"> et </w:t>
      </w:r>
      <w:r w:rsidR="001A739D">
        <w:rPr>
          <w:lang w:val="fr-FR"/>
        </w:rPr>
        <w:t>en déclaration de</w:t>
      </w:r>
      <w:r w:rsidR="001A739D" w:rsidRPr="000F136D">
        <w:rPr>
          <w:lang w:val="fr-FR"/>
        </w:rPr>
        <w:t xml:space="preserve"> </w:t>
      </w:r>
      <w:r w:rsidR="00B53165" w:rsidRPr="000F136D">
        <w:rPr>
          <w:lang w:val="fr-FR"/>
        </w:rPr>
        <w:t>force non exécutoire</w:t>
      </w:r>
      <w:r w:rsidR="00B4115F" w:rsidRPr="000F136D">
        <w:rPr>
          <w:lang w:val="fr-FR"/>
        </w:rPr>
        <w:t xml:space="preserve">.  Toutefois, ces prétentions sont souvent </w:t>
      </w:r>
      <w:r w:rsidR="0040709B">
        <w:rPr>
          <w:lang w:val="fr-FR"/>
        </w:rPr>
        <w:t>contestées</w:t>
      </w:r>
      <w:r w:rsidR="0040709B" w:rsidRPr="000F136D">
        <w:rPr>
          <w:lang w:val="fr-FR"/>
        </w:rPr>
        <w:t xml:space="preserve"> </w:t>
      </w:r>
      <w:r w:rsidR="00B4115F" w:rsidRPr="000F136D">
        <w:rPr>
          <w:lang w:val="fr-FR"/>
        </w:rPr>
        <w:t xml:space="preserve">dans le cas </w:t>
      </w:r>
      <w:r w:rsidR="00AC5C1A" w:rsidRPr="000F136D">
        <w:rPr>
          <w:lang w:val="fr-FR"/>
        </w:rPr>
        <w:t>d</w:t>
      </w:r>
      <w:r w:rsidR="00F94CFA" w:rsidRPr="000F136D">
        <w:rPr>
          <w:lang w:val="fr-FR"/>
        </w:rPr>
        <w:t>’</w:t>
      </w:r>
      <w:r w:rsidR="00AC5C1A" w:rsidRPr="000F136D">
        <w:rPr>
          <w:lang w:val="fr-FR"/>
        </w:rPr>
        <w:t xml:space="preserve">une action </w:t>
      </w:r>
      <w:r w:rsidR="0040709B">
        <w:rPr>
          <w:lang w:val="fr-FR"/>
        </w:rPr>
        <w:t>pour atteinte à un droit de propriété intellectuelle</w:t>
      </w:r>
      <w:r w:rsidR="00AC5C1A" w:rsidRPr="000F136D">
        <w:rPr>
          <w:lang w:val="fr-FR"/>
        </w:rPr>
        <w:t>.  En vertu de la Loi sur la promotion des inventions, le tribunal en charge des litiges relatifs aux brevets est compétent pour régler ces différends.  En effet, de tels litiges concernent non seulement les parties au</w:t>
      </w:r>
      <w:r w:rsidR="0040709B">
        <w:rPr>
          <w:lang w:val="fr-FR"/>
        </w:rPr>
        <w:t>dit</w:t>
      </w:r>
      <w:r w:rsidR="00AC5C1A" w:rsidRPr="000F136D">
        <w:rPr>
          <w:lang w:val="fr-FR"/>
        </w:rPr>
        <w:t xml:space="preserve"> litige mais également toute tierce personne qui souhaiterait signer un contrat de licence pour </w:t>
      </w:r>
      <w:r w:rsidR="00931322" w:rsidRPr="000F136D">
        <w:rPr>
          <w:lang w:val="fr-FR"/>
        </w:rPr>
        <w:t xml:space="preserve">les droits </w:t>
      </w:r>
      <w:r w:rsidR="00B53165" w:rsidRPr="000F136D">
        <w:rPr>
          <w:lang w:val="fr-FR"/>
        </w:rPr>
        <w:t>de propriété industrielle</w:t>
      </w:r>
      <w:r w:rsidR="00931322" w:rsidRPr="000F136D">
        <w:rPr>
          <w:lang w:val="fr-FR"/>
        </w:rPr>
        <w:t xml:space="preserve"> visés.  Pour </w:t>
      </w:r>
      <w:r w:rsidR="00B53165" w:rsidRPr="000F136D">
        <w:rPr>
          <w:lang w:val="fr-FR"/>
        </w:rPr>
        <w:t xml:space="preserve">cette raison, la médiation ne permet pas de régler les actions en </w:t>
      </w:r>
      <w:r w:rsidR="0040709B">
        <w:rPr>
          <w:lang w:val="fr-FR"/>
        </w:rPr>
        <w:t>en</w:t>
      </w:r>
      <w:r w:rsidR="00B53165" w:rsidRPr="000F136D">
        <w:rPr>
          <w:lang w:val="fr-FR"/>
        </w:rPr>
        <w:t xml:space="preserve"> nullité, </w:t>
      </w:r>
      <w:r w:rsidR="0040709B">
        <w:rPr>
          <w:lang w:val="fr-FR"/>
        </w:rPr>
        <w:t>en d</w:t>
      </w:r>
      <w:r w:rsidR="00B53165" w:rsidRPr="000F136D">
        <w:rPr>
          <w:lang w:val="fr-FR"/>
        </w:rPr>
        <w:t>éclaration de non</w:t>
      </w:r>
      <w:r w:rsidR="000F136D" w:rsidRPr="000F136D">
        <w:rPr>
          <w:lang w:val="fr-FR"/>
        </w:rPr>
        <w:noBreakHyphen/>
      </w:r>
      <w:r w:rsidR="0040709B">
        <w:rPr>
          <w:lang w:val="fr-FR"/>
        </w:rPr>
        <w:t>atteinte</w:t>
      </w:r>
      <w:r w:rsidR="00B53165" w:rsidRPr="000F136D">
        <w:rPr>
          <w:lang w:val="fr-FR"/>
        </w:rPr>
        <w:t xml:space="preserve"> et </w:t>
      </w:r>
      <w:r w:rsidR="0040709B">
        <w:rPr>
          <w:lang w:val="fr-FR"/>
        </w:rPr>
        <w:t xml:space="preserve">en déclaration </w:t>
      </w:r>
      <w:r w:rsidR="00B53165" w:rsidRPr="000F136D">
        <w:rPr>
          <w:lang w:val="fr-FR"/>
        </w:rPr>
        <w:t>de force non exécutoire.</w:t>
      </w:r>
    </w:p>
    <w:p w:rsidR="00F354D6" w:rsidRDefault="00FE5F6D" w:rsidP="00FE5F6D">
      <w:pPr>
        <w:pStyle w:val="ONUMFS"/>
        <w:rPr>
          <w:lang w:val="fr-FR"/>
        </w:rPr>
      </w:pPr>
      <w:r>
        <w:rPr>
          <w:lang w:val="fr-FR"/>
        </w:rPr>
        <w:t>E</w:t>
      </w:r>
      <w:r w:rsidR="00F354D6" w:rsidRPr="000F136D">
        <w:rPr>
          <w:lang w:val="fr-FR"/>
        </w:rPr>
        <w:t xml:space="preserve">n quatrième lieu, un tribunal peut </w:t>
      </w:r>
      <w:r w:rsidR="00F01FF7" w:rsidRPr="000F136D">
        <w:rPr>
          <w:lang w:val="fr-FR"/>
        </w:rPr>
        <w:t>ordonner le versement</w:t>
      </w:r>
      <w:r w:rsidR="00F354D6" w:rsidRPr="000F136D">
        <w:rPr>
          <w:lang w:val="fr-FR"/>
        </w:rPr>
        <w:t xml:space="preserve"> de dommages</w:t>
      </w:r>
      <w:r w:rsidR="000F136D" w:rsidRPr="000F136D">
        <w:rPr>
          <w:lang w:val="fr-FR"/>
        </w:rPr>
        <w:noBreakHyphen/>
      </w:r>
      <w:r w:rsidR="00F354D6" w:rsidRPr="000F136D">
        <w:rPr>
          <w:lang w:val="fr-FR"/>
        </w:rPr>
        <w:t>intérêts d</w:t>
      </w:r>
      <w:r w:rsidR="00F94CFA" w:rsidRPr="000F136D">
        <w:rPr>
          <w:lang w:val="fr-FR"/>
        </w:rPr>
        <w:t>’</w:t>
      </w:r>
      <w:r w:rsidR="00F354D6" w:rsidRPr="000F136D">
        <w:rPr>
          <w:lang w:val="fr-FR"/>
        </w:rPr>
        <w:t>un montant très élevé.  Lorsque l</w:t>
      </w:r>
      <w:r w:rsidR="00F94CFA" w:rsidRPr="000F136D">
        <w:rPr>
          <w:lang w:val="fr-FR"/>
        </w:rPr>
        <w:t>’</w:t>
      </w:r>
      <w:r w:rsidR="00F354D6" w:rsidRPr="000F136D">
        <w:rPr>
          <w:lang w:val="fr-FR"/>
        </w:rPr>
        <w:t>atteinte aux droits de propriété industrielle est dûment prouvée, ces dommages</w:t>
      </w:r>
      <w:r w:rsidR="000F136D" w:rsidRPr="000F136D">
        <w:rPr>
          <w:lang w:val="fr-FR"/>
        </w:rPr>
        <w:noBreakHyphen/>
      </w:r>
      <w:r w:rsidR="00F354D6" w:rsidRPr="000F136D">
        <w:rPr>
          <w:lang w:val="fr-FR"/>
        </w:rPr>
        <w:t>intérêts peuvent être très élevés.  Dans ce cas, la partie gagnante n</w:t>
      </w:r>
      <w:r w:rsidR="00F94CFA" w:rsidRPr="000F136D">
        <w:rPr>
          <w:lang w:val="fr-FR"/>
        </w:rPr>
        <w:t>’</w:t>
      </w:r>
      <w:r w:rsidR="00F354D6" w:rsidRPr="000F136D">
        <w:rPr>
          <w:lang w:val="fr-FR"/>
        </w:rPr>
        <w:t>accepterait pas aisément de mettre en œuvre la solution proposée par la médiation.  Néanmoins, la violation du droit d</w:t>
      </w:r>
      <w:r w:rsidR="00F94CFA" w:rsidRPr="000F136D">
        <w:rPr>
          <w:lang w:val="fr-FR"/>
        </w:rPr>
        <w:t>’</w:t>
      </w:r>
      <w:r w:rsidR="00F354D6" w:rsidRPr="000F136D">
        <w:rPr>
          <w:lang w:val="fr-FR"/>
        </w:rPr>
        <w:t xml:space="preserve">auteur est </w:t>
      </w:r>
      <w:r w:rsidR="00F01FF7" w:rsidRPr="000F136D">
        <w:rPr>
          <w:lang w:val="fr-FR"/>
        </w:rPr>
        <w:t>sanctionnée</w:t>
      </w:r>
      <w:r w:rsidR="00F354D6" w:rsidRPr="000F136D">
        <w:rPr>
          <w:lang w:val="fr-FR"/>
        </w:rPr>
        <w:t xml:space="preserve"> par des dommages</w:t>
      </w:r>
      <w:r w:rsidR="000F136D" w:rsidRPr="000F136D">
        <w:rPr>
          <w:lang w:val="fr-FR"/>
        </w:rPr>
        <w:noBreakHyphen/>
      </w:r>
      <w:r w:rsidR="00F354D6" w:rsidRPr="000F136D">
        <w:rPr>
          <w:lang w:val="fr-FR"/>
        </w:rPr>
        <w:t>intérêts qui, en comparaison de ceux réclamés pour l</w:t>
      </w:r>
      <w:r w:rsidR="00F94CFA" w:rsidRPr="000F136D">
        <w:rPr>
          <w:lang w:val="fr-FR"/>
        </w:rPr>
        <w:t>’</w:t>
      </w:r>
      <w:r w:rsidR="00F354D6" w:rsidRPr="000F136D">
        <w:rPr>
          <w:lang w:val="fr-FR"/>
        </w:rPr>
        <w:t xml:space="preserve">atteinte à la propriété industrielle, sont relativement faibles.  </w:t>
      </w:r>
      <w:r w:rsidR="00F01FF7" w:rsidRPr="000F136D">
        <w:rPr>
          <w:lang w:val="fr-FR"/>
        </w:rPr>
        <w:t>Pour cette</w:t>
      </w:r>
      <w:r w:rsidR="00F354D6" w:rsidRPr="000F136D">
        <w:rPr>
          <w:lang w:val="fr-FR"/>
        </w:rPr>
        <w:t xml:space="preserve"> raison</w:t>
      </w:r>
      <w:r w:rsidR="00F01FF7" w:rsidRPr="000F136D">
        <w:rPr>
          <w:lang w:val="fr-FR"/>
        </w:rPr>
        <w:t>,</w:t>
      </w:r>
      <w:r w:rsidR="00F354D6" w:rsidRPr="000F136D">
        <w:rPr>
          <w:lang w:val="fr-FR"/>
        </w:rPr>
        <w:t xml:space="preserve"> le nombre de médiations est élevé dans le domaine des droits d</w:t>
      </w:r>
      <w:r w:rsidR="00F94CFA" w:rsidRPr="000F136D">
        <w:rPr>
          <w:lang w:val="fr-FR"/>
        </w:rPr>
        <w:t>’</w:t>
      </w:r>
      <w:r w:rsidR="00F354D6" w:rsidRPr="000F136D">
        <w:rPr>
          <w:lang w:val="fr-FR"/>
        </w:rPr>
        <w:t>auteur.</w:t>
      </w:r>
    </w:p>
    <w:p w:rsidR="00FA6364" w:rsidRPr="000F136D" w:rsidRDefault="00FA6364" w:rsidP="00FE5F6D">
      <w:pPr>
        <w:pStyle w:val="ONUMFS"/>
        <w:rPr>
          <w:lang w:val="fr-FR"/>
        </w:rPr>
      </w:pPr>
    </w:p>
    <w:p w:rsidR="00F94CFA" w:rsidRPr="000F136D" w:rsidRDefault="00FE5F6D" w:rsidP="00FE5F6D">
      <w:pPr>
        <w:pStyle w:val="Heading1"/>
        <w:rPr>
          <w:lang w:val="fr-FR"/>
        </w:rPr>
      </w:pPr>
      <w:r>
        <w:rPr>
          <w:lang w:val="fr-FR"/>
        </w:rPr>
        <w:t>III.</w:t>
      </w:r>
      <w:r>
        <w:rPr>
          <w:lang w:val="fr-FR"/>
        </w:rPr>
        <w:tab/>
      </w:r>
      <w:r w:rsidRPr="000F136D">
        <w:rPr>
          <w:lang w:val="fr-FR"/>
        </w:rPr>
        <w:t>Projet visant à redynamiser la médiation comme mode de règlement des litiges relatifs à la propriété industrielle</w:t>
      </w:r>
    </w:p>
    <w:p w:rsidR="00086137" w:rsidRPr="000F136D" w:rsidRDefault="00086137" w:rsidP="00086137">
      <w:pPr>
        <w:rPr>
          <w:lang w:val="fr-FR"/>
        </w:rPr>
      </w:pPr>
    </w:p>
    <w:p w:rsidR="00FE5F6D" w:rsidRPr="00FE5F6D" w:rsidRDefault="00143D6E" w:rsidP="00FE5F6D">
      <w:pPr>
        <w:pStyle w:val="ONUMFS"/>
        <w:rPr>
          <w:lang w:val="fr-FR"/>
        </w:rPr>
      </w:pPr>
      <w:r w:rsidRPr="00FE5F6D">
        <w:rPr>
          <w:lang w:val="fr-FR"/>
        </w:rPr>
        <w:t>L</w:t>
      </w:r>
      <w:r w:rsidR="00F94CFA" w:rsidRPr="00FE5F6D">
        <w:rPr>
          <w:lang w:val="fr-FR"/>
        </w:rPr>
        <w:t>’</w:t>
      </w:r>
      <w:r w:rsidRPr="00FE5F6D">
        <w:rPr>
          <w:lang w:val="fr-FR"/>
        </w:rPr>
        <w:t xml:space="preserve">Office coréen de la propriété intellectuelle (KIPO) </w:t>
      </w:r>
      <w:r w:rsidR="00FD430B" w:rsidRPr="00FE5F6D">
        <w:rPr>
          <w:lang w:val="fr-FR"/>
        </w:rPr>
        <w:t>souhaite</w:t>
      </w:r>
      <w:r w:rsidRPr="00FE5F6D">
        <w:rPr>
          <w:lang w:val="fr-FR"/>
        </w:rPr>
        <w:t xml:space="preserve"> redynamiser la médiation comme mode de règlement des litiges relatifs à la propriété industrielle.  Ce projet vise à réduire les coûts sociaux, y</w:t>
      </w:r>
      <w:r w:rsidR="000141D0" w:rsidRPr="00FE5F6D">
        <w:rPr>
          <w:lang w:val="fr-FR"/>
        </w:rPr>
        <w:t> </w:t>
      </w:r>
      <w:r w:rsidRPr="00FE5F6D">
        <w:rPr>
          <w:lang w:val="fr-FR"/>
        </w:rPr>
        <w:t xml:space="preserve">compris les frais de justice </w:t>
      </w:r>
      <w:r w:rsidR="00FD430B" w:rsidRPr="00FE5F6D">
        <w:rPr>
          <w:lang w:val="fr-FR"/>
        </w:rPr>
        <w:t xml:space="preserve">excessifs liés aux </w:t>
      </w:r>
      <w:r w:rsidRPr="00FE5F6D">
        <w:rPr>
          <w:lang w:val="fr-FR"/>
        </w:rPr>
        <w:t>procédure</w:t>
      </w:r>
      <w:r w:rsidR="00FD430B" w:rsidRPr="00FE5F6D">
        <w:rPr>
          <w:lang w:val="fr-FR"/>
        </w:rPr>
        <w:t>s</w:t>
      </w:r>
      <w:r w:rsidRPr="00FE5F6D">
        <w:rPr>
          <w:lang w:val="fr-FR"/>
        </w:rPr>
        <w:t xml:space="preserve"> judiciaire</w:t>
      </w:r>
      <w:r w:rsidR="00FD430B" w:rsidRPr="00FE5F6D">
        <w:rPr>
          <w:lang w:val="fr-FR"/>
        </w:rPr>
        <w:t>s</w:t>
      </w:r>
      <w:r w:rsidRPr="00FE5F6D">
        <w:rPr>
          <w:lang w:val="fr-FR"/>
        </w:rPr>
        <w:t>, et à promouvoir un mode de règlement de</w:t>
      </w:r>
      <w:r w:rsidR="00FD430B" w:rsidRPr="00FE5F6D">
        <w:rPr>
          <w:lang w:val="fr-FR"/>
        </w:rPr>
        <w:t>s</w:t>
      </w:r>
      <w:r w:rsidRPr="00FE5F6D">
        <w:rPr>
          <w:lang w:val="fr-FR"/>
        </w:rPr>
        <w:t xml:space="preserve"> litige</w:t>
      </w:r>
      <w:r w:rsidR="00FD430B" w:rsidRPr="00FE5F6D">
        <w:rPr>
          <w:lang w:val="fr-FR"/>
        </w:rPr>
        <w:t>s</w:t>
      </w:r>
      <w:r w:rsidRPr="00FE5F6D">
        <w:rPr>
          <w:lang w:val="fr-FR"/>
        </w:rPr>
        <w:t xml:space="preserve"> </w:t>
      </w:r>
      <w:r w:rsidR="00FD430B" w:rsidRPr="00FE5F6D">
        <w:rPr>
          <w:lang w:val="fr-FR"/>
        </w:rPr>
        <w:t>souple et indépendant.</w:t>
      </w:r>
    </w:p>
    <w:p w:rsidR="00FE5F6D" w:rsidRPr="00FE5F6D" w:rsidRDefault="00626999" w:rsidP="00FE5F6D">
      <w:pPr>
        <w:pStyle w:val="ONUMFS"/>
        <w:rPr>
          <w:lang w:val="fr-FR"/>
        </w:rPr>
      </w:pPr>
      <w:r w:rsidRPr="00FE5F6D">
        <w:rPr>
          <w:lang w:val="fr-FR"/>
        </w:rPr>
        <w:t>Dans ce but,</w:t>
      </w:r>
      <w:r w:rsidR="00F94CFA" w:rsidRPr="00FE5F6D">
        <w:rPr>
          <w:lang w:val="fr-FR"/>
        </w:rPr>
        <w:t xml:space="preserve"> le KIP</w:t>
      </w:r>
      <w:r w:rsidRPr="00FE5F6D">
        <w:rPr>
          <w:lang w:val="fr-FR"/>
        </w:rPr>
        <w:t>O projette de poursuivre la mise en place de mé</w:t>
      </w:r>
      <w:r w:rsidR="00F01FF7" w:rsidRPr="00FE5F6D">
        <w:rPr>
          <w:lang w:val="fr-FR"/>
        </w:rPr>
        <w:t>diations avec le concours du</w:t>
      </w:r>
      <w:r w:rsidRPr="00FE5F6D">
        <w:rPr>
          <w:lang w:val="fr-FR"/>
        </w:rPr>
        <w:t xml:space="preserve"> Com</w:t>
      </w:r>
      <w:r w:rsidR="00F01FF7" w:rsidRPr="00FE5F6D">
        <w:rPr>
          <w:lang w:val="fr-FR"/>
        </w:rPr>
        <w:t>ité</w:t>
      </w:r>
      <w:r w:rsidRPr="00FE5F6D">
        <w:rPr>
          <w:lang w:val="fr-FR"/>
        </w:rPr>
        <w:t xml:space="preserve"> de médiation des litiges relatifs à la propriété industrielle et des tribunaux.  La médiation par voie judiciaire est un système</w:t>
      </w:r>
      <w:r w:rsidR="00640446" w:rsidRPr="00FE5F6D">
        <w:rPr>
          <w:lang w:val="fr-FR"/>
        </w:rPr>
        <w:t xml:space="preserve"> selon lequel</w:t>
      </w:r>
      <w:r w:rsidR="00F01FF7" w:rsidRPr="00FE5F6D">
        <w:rPr>
          <w:lang w:val="fr-FR"/>
        </w:rPr>
        <w:t>,</w:t>
      </w:r>
      <w:r w:rsidRPr="00FE5F6D">
        <w:rPr>
          <w:lang w:val="fr-FR"/>
        </w:rPr>
        <w:t xml:space="preserve"> </w:t>
      </w:r>
      <w:r w:rsidR="00F01FF7" w:rsidRPr="00FE5F6D">
        <w:rPr>
          <w:lang w:val="fr-FR"/>
        </w:rPr>
        <w:t>lorsqu</w:t>
      </w:r>
      <w:r w:rsidR="00F94CFA" w:rsidRPr="00FE5F6D">
        <w:rPr>
          <w:lang w:val="fr-FR"/>
        </w:rPr>
        <w:t>’</w:t>
      </w:r>
      <w:r w:rsidR="00F01FF7" w:rsidRPr="00FE5F6D">
        <w:rPr>
          <w:lang w:val="fr-FR"/>
        </w:rPr>
        <w:t>il est possible de régler les litiges faisant l</w:t>
      </w:r>
      <w:r w:rsidR="00F94CFA" w:rsidRPr="00FE5F6D">
        <w:rPr>
          <w:lang w:val="fr-FR"/>
        </w:rPr>
        <w:t>’</w:t>
      </w:r>
      <w:r w:rsidR="00F01FF7" w:rsidRPr="00FE5F6D">
        <w:rPr>
          <w:lang w:val="fr-FR"/>
        </w:rPr>
        <w:t>objet de la saisine du tribunal par voie de médiation, ledit tribunal transmet l</w:t>
      </w:r>
      <w:r w:rsidR="00F94CFA" w:rsidRPr="00FE5F6D">
        <w:rPr>
          <w:lang w:val="fr-FR"/>
        </w:rPr>
        <w:t>’</w:t>
      </w:r>
      <w:r w:rsidR="00F01FF7" w:rsidRPr="00FE5F6D">
        <w:rPr>
          <w:lang w:val="fr-FR"/>
        </w:rPr>
        <w:t xml:space="preserve">affaire à un organe de médiation externe.  Ce dernier </w:t>
      </w:r>
      <w:r w:rsidRPr="00FE5F6D">
        <w:rPr>
          <w:lang w:val="fr-FR"/>
        </w:rPr>
        <w:t>peut alors procéder à une médiation avant</w:t>
      </w:r>
      <w:r w:rsidR="00640446" w:rsidRPr="00FE5F6D">
        <w:rPr>
          <w:lang w:val="fr-FR"/>
        </w:rPr>
        <w:t xml:space="preserve"> même</w:t>
      </w:r>
      <w:r w:rsidRPr="00FE5F6D">
        <w:rPr>
          <w:lang w:val="fr-FR"/>
        </w:rPr>
        <w:t xml:space="preserve"> </w:t>
      </w:r>
      <w:r w:rsidR="00F33C5A" w:rsidRPr="00FE5F6D">
        <w:rPr>
          <w:lang w:val="fr-FR"/>
        </w:rPr>
        <w:t>le déclenchement</w:t>
      </w:r>
      <w:r w:rsidRPr="00FE5F6D">
        <w:rPr>
          <w:lang w:val="fr-FR"/>
        </w:rPr>
        <w:t xml:space="preserve"> d</w:t>
      </w:r>
      <w:r w:rsidR="00F94CFA" w:rsidRPr="00FE5F6D">
        <w:rPr>
          <w:lang w:val="fr-FR"/>
        </w:rPr>
        <w:t>’</w:t>
      </w:r>
      <w:r w:rsidRPr="00FE5F6D">
        <w:rPr>
          <w:lang w:val="fr-FR"/>
        </w:rPr>
        <w:t>une procédure judiciaire exhaustive.</w:t>
      </w:r>
      <w:r w:rsidR="00640446" w:rsidRPr="00FE5F6D">
        <w:rPr>
          <w:lang w:val="fr-FR"/>
        </w:rPr>
        <w:t xml:space="preserve">  Lorsque la médiation </w:t>
      </w:r>
      <w:r w:rsidR="00AF64CC">
        <w:rPr>
          <w:lang w:val="fr-FR"/>
        </w:rPr>
        <w:t>réussit</w:t>
      </w:r>
      <w:r w:rsidR="00640446" w:rsidRPr="00FE5F6D">
        <w:rPr>
          <w:lang w:val="fr-FR"/>
        </w:rPr>
        <w:t>, le différend est réglé par voie de médiation.  En cas d</w:t>
      </w:r>
      <w:r w:rsidR="00F94CFA" w:rsidRPr="00FE5F6D">
        <w:rPr>
          <w:lang w:val="fr-FR"/>
        </w:rPr>
        <w:t>’</w:t>
      </w:r>
      <w:r w:rsidR="00640446" w:rsidRPr="00FE5F6D">
        <w:rPr>
          <w:lang w:val="fr-FR"/>
        </w:rPr>
        <w:t>échec de la médiation, le litige fait alors l</w:t>
      </w:r>
      <w:r w:rsidR="00F94CFA" w:rsidRPr="00FE5F6D">
        <w:rPr>
          <w:lang w:val="fr-FR"/>
        </w:rPr>
        <w:t>’</w:t>
      </w:r>
      <w:r w:rsidR="00640446" w:rsidRPr="00FE5F6D">
        <w:rPr>
          <w:lang w:val="fr-FR"/>
        </w:rPr>
        <w:t>objet d</w:t>
      </w:r>
      <w:r w:rsidR="00F94CFA" w:rsidRPr="00FE5F6D">
        <w:rPr>
          <w:lang w:val="fr-FR"/>
        </w:rPr>
        <w:t>’</w:t>
      </w:r>
      <w:r w:rsidR="00640446" w:rsidRPr="00FE5F6D">
        <w:rPr>
          <w:lang w:val="fr-FR"/>
        </w:rPr>
        <w:t xml:space="preserve">une procédure judiciaire.  Pour redynamiser la </w:t>
      </w:r>
      <w:proofErr w:type="spellStart"/>
      <w:r w:rsidR="00640446" w:rsidRPr="00FE5F6D">
        <w:rPr>
          <w:lang w:val="fr-FR"/>
        </w:rPr>
        <w:t>médiation</w:t>
      </w:r>
      <w:proofErr w:type="gramStart"/>
      <w:r w:rsidR="008A5E52">
        <w:rPr>
          <w:lang w:val="fr-FR"/>
        </w:rPr>
        <w:t>,</w:t>
      </w:r>
      <w:r w:rsidR="00D36C36" w:rsidRPr="00FE5F6D">
        <w:rPr>
          <w:lang w:val="fr-FR"/>
        </w:rPr>
        <w:t>le</w:t>
      </w:r>
      <w:proofErr w:type="spellEnd"/>
      <w:proofErr w:type="gramEnd"/>
      <w:r w:rsidR="00D36C36" w:rsidRPr="00FE5F6D">
        <w:rPr>
          <w:lang w:val="fr-FR"/>
        </w:rPr>
        <w:t xml:space="preserve"> </w:t>
      </w:r>
      <w:r w:rsidR="009E1776">
        <w:rPr>
          <w:lang w:val="fr-FR"/>
        </w:rPr>
        <w:t>Tribunal central de district de Seoul (</w:t>
      </w:r>
      <w:r w:rsidR="00D36C36" w:rsidRPr="009D3325">
        <w:rPr>
          <w:i/>
          <w:lang w:val="fr-FR"/>
        </w:rPr>
        <w:t>Seoul Central District Court</w:t>
      </w:r>
      <w:r w:rsidR="009E1776">
        <w:rPr>
          <w:lang w:val="fr-FR"/>
        </w:rPr>
        <w:t>)</w:t>
      </w:r>
      <w:r w:rsidR="00D36C36" w:rsidRPr="00FE5F6D">
        <w:rPr>
          <w:lang w:val="fr-FR"/>
        </w:rPr>
        <w:t>, procède à</w:t>
      </w:r>
      <w:r w:rsidR="00CB7E2C" w:rsidRPr="00FE5F6D">
        <w:rPr>
          <w:lang w:val="fr-FR"/>
        </w:rPr>
        <w:t xml:space="preserve"> une médiation en coopération avec plus de </w:t>
      </w:r>
      <w:r w:rsidR="000141D0" w:rsidRPr="00FE5F6D">
        <w:rPr>
          <w:lang w:val="fr-FR"/>
        </w:rPr>
        <w:t>10</w:t>
      </w:r>
      <w:r w:rsidR="00CB7E2C" w:rsidRPr="00FE5F6D">
        <w:rPr>
          <w:lang w:val="fr-FR"/>
        </w:rPr>
        <w:t> organes de médiation externes, dont la Commission coréenne des droits d</w:t>
      </w:r>
      <w:r w:rsidR="00F94CFA" w:rsidRPr="00FE5F6D">
        <w:rPr>
          <w:lang w:val="fr-FR"/>
        </w:rPr>
        <w:t>’</w:t>
      </w:r>
      <w:r w:rsidR="00CB7E2C" w:rsidRPr="00FE5F6D">
        <w:rPr>
          <w:lang w:val="fr-FR"/>
        </w:rPr>
        <w:t xml:space="preserve">auteur et </w:t>
      </w:r>
      <w:r w:rsidR="00F33C5A" w:rsidRPr="00FE5F6D">
        <w:rPr>
          <w:lang w:val="fr-FR"/>
        </w:rPr>
        <w:t xml:space="preserve">le </w:t>
      </w:r>
      <w:r w:rsidR="00CB7E2C" w:rsidRPr="00FE5F6D">
        <w:rPr>
          <w:lang w:val="fr-FR"/>
        </w:rPr>
        <w:t>Conseil d</w:t>
      </w:r>
      <w:r w:rsidR="00F94CFA" w:rsidRPr="00FE5F6D">
        <w:rPr>
          <w:lang w:val="fr-FR"/>
        </w:rPr>
        <w:t>’</w:t>
      </w:r>
      <w:r w:rsidR="00CB7E2C" w:rsidRPr="00FE5F6D">
        <w:rPr>
          <w:lang w:val="fr-FR"/>
        </w:rPr>
        <w:t>arbitrage commercial de Corée.</w:t>
      </w:r>
    </w:p>
    <w:p w:rsidR="00FE5F6D" w:rsidRPr="00FE5F6D" w:rsidRDefault="007E2D4B" w:rsidP="00FE5F6D">
      <w:pPr>
        <w:pStyle w:val="ONUMFS"/>
        <w:rPr>
          <w:lang w:val="fr-FR"/>
        </w:rPr>
      </w:pPr>
      <w:r w:rsidRPr="00FE5F6D">
        <w:rPr>
          <w:lang w:val="fr-FR"/>
        </w:rPr>
        <w:t>Toutefois, comme expliqué plus haut, à la différence des autres secteurs, dans le domaine des droits de la propriété industrielle, la médiation des litiges ne facilite pas la détermination de l</w:t>
      </w:r>
      <w:r w:rsidR="00F94CFA" w:rsidRPr="00FE5F6D">
        <w:rPr>
          <w:lang w:val="fr-FR"/>
        </w:rPr>
        <w:t>’</w:t>
      </w:r>
      <w:r w:rsidRPr="00FE5F6D">
        <w:rPr>
          <w:lang w:val="fr-FR"/>
        </w:rPr>
        <w:t xml:space="preserve">atteinte aux droits et implique des sommes importantes.  En outre, certains différends ne peuvent </w:t>
      </w:r>
      <w:r w:rsidR="009E1776">
        <w:rPr>
          <w:lang w:val="fr-FR"/>
        </w:rPr>
        <w:t xml:space="preserve">tout simplement pas </w:t>
      </w:r>
      <w:r w:rsidRPr="00FE5F6D">
        <w:rPr>
          <w:lang w:val="fr-FR"/>
        </w:rPr>
        <w:t>être tranchés par la voie de la médiation.  Par conséquent, dans ce</w:t>
      </w:r>
      <w:r w:rsidR="009E1776">
        <w:rPr>
          <w:lang w:val="fr-FR"/>
        </w:rPr>
        <w:t>s</w:t>
      </w:r>
      <w:r w:rsidRPr="00FE5F6D">
        <w:rPr>
          <w:lang w:val="fr-FR"/>
        </w:rPr>
        <w:t xml:space="preserve"> cas, les parties préfèrent saisir la justice et régler leur litige par voie judiciaire.  Il est de ce fait nécessaire de faire preuve de prudence lorsque la voie choisie est celle de la médiation par les organes judiciaires.</w:t>
      </w:r>
    </w:p>
    <w:p w:rsidR="00FE5F6D" w:rsidRPr="00FE5F6D" w:rsidRDefault="0041302F" w:rsidP="00FE5F6D">
      <w:pPr>
        <w:pStyle w:val="ONUMFS"/>
        <w:rPr>
          <w:lang w:val="fr-FR"/>
        </w:rPr>
      </w:pPr>
      <w:r w:rsidRPr="00FE5F6D">
        <w:rPr>
          <w:lang w:val="fr-FR"/>
        </w:rPr>
        <w:lastRenderedPageBreak/>
        <w:t>Néanmoins, les parties ont aujourd</w:t>
      </w:r>
      <w:r w:rsidR="00F94CFA" w:rsidRPr="00FE5F6D">
        <w:rPr>
          <w:lang w:val="fr-FR"/>
        </w:rPr>
        <w:t>’</w:t>
      </w:r>
      <w:r w:rsidRPr="00FE5F6D">
        <w:rPr>
          <w:lang w:val="fr-FR"/>
        </w:rPr>
        <w:t>hui davantage de possibilités en matière de choix du mode de règlement de leurs litiges.  En effet</w:t>
      </w:r>
      <w:r w:rsidR="00834598" w:rsidRPr="00FE5F6D">
        <w:rPr>
          <w:lang w:val="fr-FR"/>
        </w:rPr>
        <w:t>, les</w:t>
      </w:r>
      <w:r w:rsidRPr="00FE5F6D">
        <w:rPr>
          <w:lang w:val="fr-FR"/>
        </w:rPr>
        <w:t xml:space="preserve"> litiges susceptibles d</w:t>
      </w:r>
      <w:r w:rsidR="00F94CFA" w:rsidRPr="00FE5F6D">
        <w:rPr>
          <w:lang w:val="fr-FR"/>
        </w:rPr>
        <w:t>’</w:t>
      </w:r>
      <w:r w:rsidRPr="00FE5F6D">
        <w:rPr>
          <w:lang w:val="fr-FR"/>
        </w:rPr>
        <w:t>êtr</w:t>
      </w:r>
      <w:r w:rsidR="00834598" w:rsidRPr="00FE5F6D">
        <w:rPr>
          <w:lang w:val="fr-FR"/>
        </w:rPr>
        <w:t xml:space="preserve">e réglés par voie de médiation </w:t>
      </w:r>
      <w:r w:rsidRPr="00FE5F6D">
        <w:rPr>
          <w:lang w:val="fr-FR"/>
        </w:rPr>
        <w:t>ne se limitent plus aux droits de propriété industrielle déjà enregistrés mais c</w:t>
      </w:r>
      <w:r w:rsidR="00834598" w:rsidRPr="00FE5F6D">
        <w:rPr>
          <w:lang w:val="fr-FR"/>
        </w:rPr>
        <w:t xml:space="preserve">oncernent </w:t>
      </w:r>
      <w:r w:rsidRPr="00FE5F6D">
        <w:rPr>
          <w:lang w:val="fr-FR"/>
        </w:rPr>
        <w:t xml:space="preserve">également les droits </w:t>
      </w:r>
      <w:r w:rsidR="00834598" w:rsidRPr="00FE5F6D">
        <w:rPr>
          <w:lang w:val="fr-FR"/>
        </w:rPr>
        <w:t xml:space="preserve">de propriété industrielle </w:t>
      </w:r>
      <w:r w:rsidR="00366D00">
        <w:rPr>
          <w:lang w:val="fr-FR"/>
        </w:rPr>
        <w:t xml:space="preserve">en cours d’enregistrement </w:t>
      </w:r>
      <w:r w:rsidRPr="00FE5F6D">
        <w:rPr>
          <w:lang w:val="fr-FR"/>
        </w:rPr>
        <w:t>ainsi que les</w:t>
      </w:r>
      <w:r w:rsidR="00366D00">
        <w:rPr>
          <w:lang w:val="fr-FR"/>
        </w:rPr>
        <w:t xml:space="preserve"> secrets d’affaires</w:t>
      </w:r>
      <w:r w:rsidRPr="00FE5F6D">
        <w:rPr>
          <w:lang w:val="fr-FR"/>
        </w:rPr>
        <w:t>.</w:t>
      </w:r>
    </w:p>
    <w:p w:rsidR="00FE5F6D" w:rsidRPr="00FE5F6D" w:rsidRDefault="004E7334" w:rsidP="00FE5F6D">
      <w:pPr>
        <w:pStyle w:val="ONUMFS"/>
        <w:rPr>
          <w:lang w:val="fr-FR"/>
        </w:rPr>
      </w:pPr>
      <w:r w:rsidRPr="00FE5F6D">
        <w:rPr>
          <w:lang w:val="fr-FR"/>
        </w:rPr>
        <w:t>En outre,</w:t>
      </w:r>
      <w:r w:rsidR="00F94CFA" w:rsidRPr="00FE5F6D">
        <w:rPr>
          <w:lang w:val="fr-FR"/>
        </w:rPr>
        <w:t xml:space="preserve"> le KIP</w:t>
      </w:r>
      <w:r w:rsidRPr="00FE5F6D">
        <w:rPr>
          <w:lang w:val="fr-FR"/>
        </w:rPr>
        <w:t>O vise à renforcer le niveau d</w:t>
      </w:r>
      <w:r w:rsidR="00F94CFA" w:rsidRPr="00FE5F6D">
        <w:rPr>
          <w:lang w:val="fr-FR"/>
        </w:rPr>
        <w:t>’</w:t>
      </w:r>
      <w:r w:rsidRPr="00FE5F6D">
        <w:rPr>
          <w:lang w:val="fr-FR"/>
        </w:rPr>
        <w:t>expertise dans le domaine de la médiation</w:t>
      </w:r>
      <w:r w:rsidR="000A68D4">
        <w:rPr>
          <w:lang w:val="fr-FR"/>
        </w:rPr>
        <w:t xml:space="preserve"> </w:t>
      </w:r>
      <w:r w:rsidRPr="00FE5F6D">
        <w:rPr>
          <w:lang w:val="fr-FR"/>
        </w:rPr>
        <w:t xml:space="preserve"> </w:t>
      </w:r>
      <w:r w:rsidR="000A68D4">
        <w:rPr>
          <w:lang w:val="fr-FR"/>
        </w:rPr>
        <w:t xml:space="preserve">en établissant </w:t>
      </w:r>
      <w:r w:rsidR="000A639B">
        <w:rPr>
          <w:lang w:val="fr-FR"/>
        </w:rPr>
        <w:t xml:space="preserve">et faisant fonctionner </w:t>
      </w:r>
      <w:r w:rsidRPr="00FE5F6D">
        <w:rPr>
          <w:lang w:val="fr-FR"/>
        </w:rPr>
        <w:t>un secrétariat qui aura pour mission d</w:t>
      </w:r>
      <w:r w:rsidR="00F94CFA" w:rsidRPr="00FE5F6D">
        <w:rPr>
          <w:lang w:val="fr-FR"/>
        </w:rPr>
        <w:t>’</w:t>
      </w:r>
      <w:r w:rsidRPr="00FE5F6D">
        <w:rPr>
          <w:lang w:val="fr-FR"/>
        </w:rPr>
        <w:t xml:space="preserve">apporter son </w:t>
      </w:r>
      <w:r w:rsidR="00940F6B" w:rsidRPr="00FE5F6D">
        <w:rPr>
          <w:lang w:val="fr-FR"/>
        </w:rPr>
        <w:t xml:space="preserve">aide lors des </w:t>
      </w:r>
      <w:r w:rsidRPr="00FE5F6D">
        <w:rPr>
          <w:lang w:val="fr-FR"/>
        </w:rPr>
        <w:t>procédures de médiation, notamment en offrant des services de consultation, d</w:t>
      </w:r>
      <w:r w:rsidR="00F94CFA" w:rsidRPr="00FE5F6D">
        <w:rPr>
          <w:lang w:val="fr-FR"/>
        </w:rPr>
        <w:t>’</w:t>
      </w:r>
      <w:r w:rsidR="00F966AF" w:rsidRPr="00FE5F6D">
        <w:rPr>
          <w:lang w:val="fr-FR"/>
        </w:rPr>
        <w:t>enquêtes</w:t>
      </w:r>
      <w:r w:rsidRPr="00FE5F6D">
        <w:rPr>
          <w:lang w:val="fr-FR"/>
        </w:rPr>
        <w:t xml:space="preserve"> et d</w:t>
      </w:r>
      <w:r w:rsidR="00F94CFA" w:rsidRPr="00FE5F6D">
        <w:rPr>
          <w:lang w:val="fr-FR"/>
        </w:rPr>
        <w:t>’</w:t>
      </w:r>
      <w:r w:rsidRPr="00FE5F6D">
        <w:rPr>
          <w:lang w:val="fr-FR"/>
        </w:rPr>
        <w:t>aide à la rédaction des solutions de médiation proposées.</w:t>
      </w:r>
    </w:p>
    <w:p w:rsidR="00FE5F6D" w:rsidRDefault="001E3FA2" w:rsidP="00FE5F6D">
      <w:pPr>
        <w:pStyle w:val="ONUMFS"/>
        <w:rPr>
          <w:lang w:val="fr-FR"/>
        </w:rPr>
      </w:pPr>
      <w:r w:rsidRPr="00FE5F6D">
        <w:rPr>
          <w:lang w:val="fr-FR"/>
        </w:rPr>
        <w:t>Enfin, dans le domaine des droits de propriété industrielle,</w:t>
      </w:r>
      <w:r w:rsidR="00F94CFA" w:rsidRPr="00FE5F6D">
        <w:rPr>
          <w:lang w:val="fr-FR"/>
        </w:rPr>
        <w:t xml:space="preserve"> le KIP</w:t>
      </w:r>
      <w:r w:rsidRPr="00FE5F6D">
        <w:rPr>
          <w:lang w:val="fr-FR"/>
        </w:rPr>
        <w:t>O vise à promouvoir le recours à la médiation avant toute action en justice par le biais d</w:t>
      </w:r>
      <w:r w:rsidR="00F94CFA" w:rsidRPr="00FE5F6D">
        <w:rPr>
          <w:lang w:val="fr-FR"/>
        </w:rPr>
        <w:t>’</w:t>
      </w:r>
      <w:r w:rsidRPr="00FE5F6D">
        <w:rPr>
          <w:lang w:val="fr-FR"/>
        </w:rPr>
        <w:t xml:space="preserve">accords de coopération commerciale signés avec des entreprises et des organisations parties à un litige </w:t>
      </w:r>
      <w:r w:rsidR="00483116" w:rsidRPr="00FE5F6D">
        <w:rPr>
          <w:lang w:val="fr-FR"/>
        </w:rPr>
        <w:t>susceptible d</w:t>
      </w:r>
      <w:r w:rsidR="00F94CFA" w:rsidRPr="00FE5F6D">
        <w:rPr>
          <w:lang w:val="fr-FR"/>
        </w:rPr>
        <w:t>’</w:t>
      </w:r>
      <w:r w:rsidR="00483116" w:rsidRPr="00FE5F6D">
        <w:rPr>
          <w:lang w:val="fr-FR"/>
        </w:rPr>
        <w:t>être réglé</w:t>
      </w:r>
      <w:r w:rsidRPr="00FE5F6D">
        <w:rPr>
          <w:lang w:val="fr-FR"/>
        </w:rPr>
        <w:t xml:space="preserve"> par médiation. </w:t>
      </w:r>
      <w:r w:rsidR="00F94CFA" w:rsidRPr="00FE5F6D">
        <w:rPr>
          <w:lang w:val="fr-FR"/>
        </w:rPr>
        <w:t xml:space="preserve"> Le KIP</w:t>
      </w:r>
      <w:r w:rsidRPr="00FE5F6D">
        <w:rPr>
          <w:lang w:val="fr-FR"/>
        </w:rPr>
        <w:t xml:space="preserve">O souhaite ainsi faire mieux </w:t>
      </w:r>
      <w:r w:rsidR="000F136D" w:rsidRPr="00FE5F6D">
        <w:rPr>
          <w:lang w:val="fr-FR"/>
        </w:rPr>
        <w:t>connaître</w:t>
      </w:r>
      <w:r w:rsidRPr="00FE5F6D">
        <w:rPr>
          <w:lang w:val="fr-FR"/>
        </w:rPr>
        <w:t xml:space="preserve"> ce mode de règlement des litiges et le rendre plus accessible au public.</w:t>
      </w:r>
    </w:p>
    <w:p w:rsidR="00FE5F6D" w:rsidRDefault="00FE5F6D" w:rsidP="00FE5F6D">
      <w:pPr>
        <w:rPr>
          <w:lang w:val="fr-FR"/>
        </w:rPr>
      </w:pPr>
    </w:p>
    <w:p w:rsidR="00FA6364" w:rsidRDefault="00FA6364" w:rsidP="00FE5F6D">
      <w:pPr>
        <w:rPr>
          <w:lang w:val="fr-FR"/>
        </w:rPr>
      </w:pPr>
      <w:bookmarkStart w:id="1" w:name="_GoBack"/>
      <w:bookmarkEnd w:id="1"/>
    </w:p>
    <w:p w:rsidR="00FE5F6D" w:rsidRDefault="00FE5F6D" w:rsidP="00FE5F6D">
      <w:pPr>
        <w:rPr>
          <w:lang w:val="fr-FR"/>
        </w:rPr>
      </w:pPr>
    </w:p>
    <w:p w:rsidR="00FE5F6D" w:rsidRDefault="00FE5F6D">
      <w:pPr>
        <w:pStyle w:val="Endofdocument-Annex"/>
      </w:pPr>
      <w:r>
        <w:t>[Fin du document]</w:t>
      </w:r>
    </w:p>
    <w:sectPr w:rsidR="00FE5F6D" w:rsidSect="001130CC">
      <w:headerReference w:type="default" r:id="rId13"/>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B78" w:rsidRDefault="00292B78">
      <w:r>
        <w:separator/>
      </w:r>
    </w:p>
  </w:endnote>
  <w:endnote w:type="continuationSeparator" w:id="0">
    <w:p w:rsidR="00292B78" w:rsidRDefault="00292B78" w:rsidP="003B38C1">
      <w:r>
        <w:separator/>
      </w:r>
    </w:p>
    <w:p w:rsidR="00292B78" w:rsidRPr="003B38C1" w:rsidRDefault="00292B78" w:rsidP="003B38C1">
      <w:pPr>
        <w:spacing w:after="60"/>
        <w:rPr>
          <w:sz w:val="17"/>
        </w:rPr>
      </w:pPr>
      <w:r>
        <w:rPr>
          <w:sz w:val="17"/>
        </w:rPr>
        <w:t>[Endnote continued from previous page]</w:t>
      </w:r>
    </w:p>
  </w:endnote>
  <w:endnote w:type="continuationNotice" w:id="1">
    <w:p w:rsidR="00292B78" w:rsidRPr="003B38C1" w:rsidRDefault="00292B78"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B78" w:rsidRDefault="00292B78">
      <w:r>
        <w:separator/>
      </w:r>
    </w:p>
  </w:footnote>
  <w:footnote w:type="continuationSeparator" w:id="0">
    <w:p w:rsidR="00292B78" w:rsidRDefault="00292B78" w:rsidP="008B60B2">
      <w:r>
        <w:separator/>
      </w:r>
    </w:p>
    <w:p w:rsidR="00292B78" w:rsidRPr="00ED77FB" w:rsidRDefault="00292B78" w:rsidP="008B60B2">
      <w:pPr>
        <w:spacing w:after="60"/>
        <w:rPr>
          <w:sz w:val="17"/>
          <w:szCs w:val="17"/>
        </w:rPr>
      </w:pPr>
      <w:r w:rsidRPr="00ED77FB">
        <w:rPr>
          <w:sz w:val="17"/>
          <w:szCs w:val="17"/>
        </w:rPr>
        <w:t>[Footnote continued from previous page]</w:t>
      </w:r>
    </w:p>
  </w:footnote>
  <w:footnote w:type="continuationNotice" w:id="1">
    <w:p w:rsidR="00292B78" w:rsidRPr="00ED77FB" w:rsidRDefault="00292B78" w:rsidP="008B60B2">
      <w:pPr>
        <w:spacing w:before="60"/>
        <w:jc w:val="right"/>
        <w:rPr>
          <w:sz w:val="17"/>
          <w:szCs w:val="17"/>
        </w:rPr>
      </w:pPr>
      <w:r w:rsidRPr="00ED77FB">
        <w:rPr>
          <w:sz w:val="17"/>
          <w:szCs w:val="17"/>
        </w:rPr>
        <w:t>[Footnote continued on next page]</w:t>
      </w:r>
    </w:p>
  </w:footnote>
  <w:footnote w:id="2">
    <w:p w:rsidR="00FA6364" w:rsidRPr="00250B47" w:rsidRDefault="00FA6364">
      <w:pPr>
        <w:pStyle w:val="FootnoteText"/>
        <w:rPr>
          <w:lang w:val="fr-CH"/>
        </w:rPr>
      </w:pPr>
      <w:r w:rsidRPr="00FA6364">
        <w:rPr>
          <w:rStyle w:val="FootnoteReference"/>
          <w:lang w:val="fr-CH"/>
        </w:rPr>
        <w:t>*</w:t>
      </w:r>
      <w:r w:rsidRPr="00250B47">
        <w:rPr>
          <w:lang w:val="fr-CH"/>
        </w:rPr>
        <w:tab/>
        <w:t>Les opinions exprimées dans le présent document sont celles de l’auteur et ne représentent pas nécessairement celles du Secrétariat ou des États membres de l’OMPI.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E49" w:rsidRDefault="00712E9B" w:rsidP="00477D6B">
    <w:pPr>
      <w:jc w:val="right"/>
    </w:pPr>
    <w:bookmarkStart w:id="2" w:name="Code2"/>
    <w:bookmarkEnd w:id="2"/>
    <w:r>
      <w:t>WIPO/ACE/9/</w:t>
    </w:r>
    <w:r w:rsidR="00831329">
      <w:t>7</w:t>
    </w:r>
  </w:p>
  <w:p w:rsidR="00EC4E49" w:rsidRDefault="00EC4E49" w:rsidP="00477D6B">
    <w:pPr>
      <w:jc w:val="right"/>
    </w:pPr>
    <w:proofErr w:type="gramStart"/>
    <w:r>
      <w:t>page</w:t>
    </w:r>
    <w:proofErr w:type="gramEnd"/>
    <w:r>
      <w:t xml:space="preserve"> </w:t>
    </w:r>
    <w:r>
      <w:fldChar w:fldCharType="begin"/>
    </w:r>
    <w:r>
      <w:instrText xml:space="preserve"> PAGE  \* MERGEFORMAT </w:instrText>
    </w:r>
    <w:r>
      <w:fldChar w:fldCharType="separate"/>
    </w:r>
    <w:r w:rsidR="00FA6364">
      <w:rPr>
        <w:noProof/>
      </w:rPr>
      <w:t>6</w:t>
    </w:r>
    <w:r>
      <w:fldChar w:fldCharType="end"/>
    </w:r>
  </w:p>
  <w:p w:rsidR="00EC4E49" w:rsidRDefault="00EC4E49"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CE7FF5"/>
    <w:multiLevelType w:val="hybridMultilevel"/>
    <w:tmpl w:val="B55639CA"/>
    <w:lvl w:ilvl="0" w:tplc="2A8219B0">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A132B0D"/>
    <w:multiLevelType w:val="hybridMultilevel"/>
    <w:tmpl w:val="18723450"/>
    <w:lvl w:ilvl="0" w:tplc="8D045480">
      <w:start w:val="1"/>
      <w:numFmt w:val="decimal"/>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FFB19A2"/>
    <w:multiLevelType w:val="multilevel"/>
    <w:tmpl w:val="207217B0"/>
    <w:lvl w:ilvl="0">
      <w:start w:val="1"/>
      <w:numFmt w:val="decimal"/>
      <w:lvlRestart w:val="0"/>
      <w:pStyle w:val="ONUMFS"/>
      <w:lvlText w:val="%1."/>
      <w:lvlJc w:val="left"/>
      <w:pPr>
        <w:tabs>
          <w:tab w:val="num" w:pos="567"/>
        </w:tabs>
        <w:ind w:left="0" w:firstLine="0"/>
      </w:pPr>
      <w:rPr>
        <w:rFonts w:hint="default"/>
        <w:i w:val="0"/>
        <w:color w:val="auto"/>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3DE707D6"/>
    <w:multiLevelType w:val="hybridMultilevel"/>
    <w:tmpl w:val="4474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BA6D32"/>
    <w:multiLevelType w:val="hybridMultilevel"/>
    <w:tmpl w:val="4C06DB64"/>
    <w:lvl w:ilvl="0" w:tplc="8B22299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DA4643C"/>
    <w:multiLevelType w:val="hybridMultilevel"/>
    <w:tmpl w:val="595CB8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9502D5A"/>
    <w:multiLevelType w:val="hybridMultilevel"/>
    <w:tmpl w:val="16F03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111078"/>
    <w:multiLevelType w:val="hybridMultilevel"/>
    <w:tmpl w:val="254A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475300"/>
    <w:multiLevelType w:val="hybridMultilevel"/>
    <w:tmpl w:val="FA86A0E0"/>
    <w:lvl w:ilvl="0" w:tplc="6A362A46">
      <w:start w:val="1"/>
      <w:numFmt w:val="bullet"/>
      <w:lvlText w:val="-"/>
      <w:lvlJc w:val="left"/>
      <w:pPr>
        <w:ind w:left="1287" w:hanging="360"/>
      </w:pPr>
      <w:rPr>
        <w:rFonts w:ascii="Arial" w:hAnsi="Aria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4"/>
  </w:num>
  <w:num w:numId="2">
    <w:abstractNumId w:val="8"/>
  </w:num>
  <w:num w:numId="3">
    <w:abstractNumId w:val="0"/>
  </w:num>
  <w:num w:numId="4">
    <w:abstractNumId w:val="9"/>
  </w:num>
  <w:num w:numId="5">
    <w:abstractNumId w:val="2"/>
  </w:num>
  <w:num w:numId="6">
    <w:abstractNumId w:val="5"/>
  </w:num>
  <w:num w:numId="7">
    <w:abstractNumId w:val="7"/>
  </w:num>
  <w:num w:numId="8">
    <w:abstractNumId w:val="13"/>
  </w:num>
  <w:num w:numId="9">
    <w:abstractNumId w:val="11"/>
  </w:num>
  <w:num w:numId="10">
    <w:abstractNumId w:val="12"/>
  </w:num>
  <w:num w:numId="11">
    <w:abstractNumId w:val="6"/>
  </w:num>
  <w:num w:numId="12">
    <w:abstractNumId w:val="1"/>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E9B"/>
    <w:rsid w:val="00013FBC"/>
    <w:rsid w:val="000141D0"/>
    <w:rsid w:val="0003710B"/>
    <w:rsid w:val="00043CAA"/>
    <w:rsid w:val="00045C97"/>
    <w:rsid w:val="00061D47"/>
    <w:rsid w:val="00064558"/>
    <w:rsid w:val="000649EF"/>
    <w:rsid w:val="00073DC6"/>
    <w:rsid w:val="00074F84"/>
    <w:rsid w:val="00075432"/>
    <w:rsid w:val="00086137"/>
    <w:rsid w:val="000968ED"/>
    <w:rsid w:val="000A0A3C"/>
    <w:rsid w:val="000A47FC"/>
    <w:rsid w:val="000A639B"/>
    <w:rsid w:val="000A68D4"/>
    <w:rsid w:val="000D0C18"/>
    <w:rsid w:val="000E2E9F"/>
    <w:rsid w:val="000F136D"/>
    <w:rsid w:val="000F1490"/>
    <w:rsid w:val="000F5E56"/>
    <w:rsid w:val="000F74A8"/>
    <w:rsid w:val="00102D30"/>
    <w:rsid w:val="00110343"/>
    <w:rsid w:val="001130CC"/>
    <w:rsid w:val="00122208"/>
    <w:rsid w:val="001362EE"/>
    <w:rsid w:val="001428EC"/>
    <w:rsid w:val="00143D6E"/>
    <w:rsid w:val="001832A6"/>
    <w:rsid w:val="001968AB"/>
    <w:rsid w:val="001A47B0"/>
    <w:rsid w:val="001A739D"/>
    <w:rsid w:val="001B169F"/>
    <w:rsid w:val="001E3FA2"/>
    <w:rsid w:val="0021042F"/>
    <w:rsid w:val="00225CE1"/>
    <w:rsid w:val="002411AB"/>
    <w:rsid w:val="002479F9"/>
    <w:rsid w:val="00250B47"/>
    <w:rsid w:val="00255852"/>
    <w:rsid w:val="00261ABC"/>
    <w:rsid w:val="002634C4"/>
    <w:rsid w:val="00270441"/>
    <w:rsid w:val="002928D3"/>
    <w:rsid w:val="00292B78"/>
    <w:rsid w:val="002A1604"/>
    <w:rsid w:val="002B3C8F"/>
    <w:rsid w:val="002B78BF"/>
    <w:rsid w:val="002C3B1E"/>
    <w:rsid w:val="002D72DD"/>
    <w:rsid w:val="002E38FF"/>
    <w:rsid w:val="002E4CCE"/>
    <w:rsid w:val="002E62E8"/>
    <w:rsid w:val="002E638B"/>
    <w:rsid w:val="002E742D"/>
    <w:rsid w:val="002F1FE6"/>
    <w:rsid w:val="002F4E68"/>
    <w:rsid w:val="0030541A"/>
    <w:rsid w:val="00312F7F"/>
    <w:rsid w:val="003170F0"/>
    <w:rsid w:val="003516E7"/>
    <w:rsid w:val="003566ED"/>
    <w:rsid w:val="00361450"/>
    <w:rsid w:val="003621C5"/>
    <w:rsid w:val="00366D00"/>
    <w:rsid w:val="003673CF"/>
    <w:rsid w:val="003737D7"/>
    <w:rsid w:val="00381B46"/>
    <w:rsid w:val="003845C1"/>
    <w:rsid w:val="00392129"/>
    <w:rsid w:val="003A3E53"/>
    <w:rsid w:val="003A6F89"/>
    <w:rsid w:val="003B2FE9"/>
    <w:rsid w:val="003B38C1"/>
    <w:rsid w:val="003E6F4A"/>
    <w:rsid w:val="003F2B30"/>
    <w:rsid w:val="004000EA"/>
    <w:rsid w:val="0040709B"/>
    <w:rsid w:val="00410674"/>
    <w:rsid w:val="0041302F"/>
    <w:rsid w:val="00423E3E"/>
    <w:rsid w:val="00427AF4"/>
    <w:rsid w:val="00432E15"/>
    <w:rsid w:val="004409C4"/>
    <w:rsid w:val="0044153C"/>
    <w:rsid w:val="004647DA"/>
    <w:rsid w:val="00466080"/>
    <w:rsid w:val="00474062"/>
    <w:rsid w:val="00477D6B"/>
    <w:rsid w:val="00483116"/>
    <w:rsid w:val="0049176C"/>
    <w:rsid w:val="00495A8F"/>
    <w:rsid w:val="004C328B"/>
    <w:rsid w:val="004E56B1"/>
    <w:rsid w:val="004E7334"/>
    <w:rsid w:val="004F3A4E"/>
    <w:rsid w:val="005019FF"/>
    <w:rsid w:val="005025A2"/>
    <w:rsid w:val="00512BA9"/>
    <w:rsid w:val="0053057A"/>
    <w:rsid w:val="00531423"/>
    <w:rsid w:val="005434A4"/>
    <w:rsid w:val="00556791"/>
    <w:rsid w:val="00560A29"/>
    <w:rsid w:val="005735E3"/>
    <w:rsid w:val="00582AF1"/>
    <w:rsid w:val="005A5F47"/>
    <w:rsid w:val="005B055F"/>
    <w:rsid w:val="005B354A"/>
    <w:rsid w:val="005B4736"/>
    <w:rsid w:val="005C6601"/>
    <w:rsid w:val="005C6649"/>
    <w:rsid w:val="005C7152"/>
    <w:rsid w:val="005D717F"/>
    <w:rsid w:val="005E0C0E"/>
    <w:rsid w:val="005E23D4"/>
    <w:rsid w:val="005F61BF"/>
    <w:rsid w:val="00605827"/>
    <w:rsid w:val="00626999"/>
    <w:rsid w:val="00640446"/>
    <w:rsid w:val="00641596"/>
    <w:rsid w:val="00646050"/>
    <w:rsid w:val="00662D1F"/>
    <w:rsid w:val="006713CA"/>
    <w:rsid w:val="00676C5C"/>
    <w:rsid w:val="00687638"/>
    <w:rsid w:val="00694F79"/>
    <w:rsid w:val="006A0B03"/>
    <w:rsid w:val="006B3C86"/>
    <w:rsid w:val="006F0832"/>
    <w:rsid w:val="00706645"/>
    <w:rsid w:val="00712E9B"/>
    <w:rsid w:val="00720F55"/>
    <w:rsid w:val="0075447D"/>
    <w:rsid w:val="007A2C07"/>
    <w:rsid w:val="007A5E0E"/>
    <w:rsid w:val="007B01FA"/>
    <w:rsid w:val="007B04E1"/>
    <w:rsid w:val="007B712F"/>
    <w:rsid w:val="007C4CC2"/>
    <w:rsid w:val="007D1613"/>
    <w:rsid w:val="007D3132"/>
    <w:rsid w:val="007E2D4B"/>
    <w:rsid w:val="007F6FED"/>
    <w:rsid w:val="00801E1B"/>
    <w:rsid w:val="00803E3F"/>
    <w:rsid w:val="00804E1A"/>
    <w:rsid w:val="00806091"/>
    <w:rsid w:val="008067C9"/>
    <w:rsid w:val="008179E1"/>
    <w:rsid w:val="0082286A"/>
    <w:rsid w:val="008249E6"/>
    <w:rsid w:val="00831329"/>
    <w:rsid w:val="00834598"/>
    <w:rsid w:val="0083571E"/>
    <w:rsid w:val="0084599D"/>
    <w:rsid w:val="00852927"/>
    <w:rsid w:val="00855545"/>
    <w:rsid w:val="00860839"/>
    <w:rsid w:val="00861729"/>
    <w:rsid w:val="00865936"/>
    <w:rsid w:val="00872F4F"/>
    <w:rsid w:val="008A39B9"/>
    <w:rsid w:val="008A5E52"/>
    <w:rsid w:val="008B2CC1"/>
    <w:rsid w:val="008B60B2"/>
    <w:rsid w:val="008E44CC"/>
    <w:rsid w:val="008F2C50"/>
    <w:rsid w:val="008F32B3"/>
    <w:rsid w:val="008F4F80"/>
    <w:rsid w:val="009048A2"/>
    <w:rsid w:val="0090731E"/>
    <w:rsid w:val="00912E83"/>
    <w:rsid w:val="00916EE2"/>
    <w:rsid w:val="00922427"/>
    <w:rsid w:val="00923B24"/>
    <w:rsid w:val="00931322"/>
    <w:rsid w:val="00933270"/>
    <w:rsid w:val="00940F6B"/>
    <w:rsid w:val="00947A0D"/>
    <w:rsid w:val="00952EDB"/>
    <w:rsid w:val="0095508D"/>
    <w:rsid w:val="0095750D"/>
    <w:rsid w:val="00960227"/>
    <w:rsid w:val="00966A22"/>
    <w:rsid w:val="0096722F"/>
    <w:rsid w:val="00980843"/>
    <w:rsid w:val="00980E04"/>
    <w:rsid w:val="009D3325"/>
    <w:rsid w:val="009D5016"/>
    <w:rsid w:val="009E1776"/>
    <w:rsid w:val="009E2791"/>
    <w:rsid w:val="009E3F6F"/>
    <w:rsid w:val="009F499F"/>
    <w:rsid w:val="00A0643A"/>
    <w:rsid w:val="00A42DAF"/>
    <w:rsid w:val="00A45BD8"/>
    <w:rsid w:val="00A6427F"/>
    <w:rsid w:val="00A6746D"/>
    <w:rsid w:val="00A73A86"/>
    <w:rsid w:val="00A869AC"/>
    <w:rsid w:val="00A869B7"/>
    <w:rsid w:val="00AB51C1"/>
    <w:rsid w:val="00AB7D28"/>
    <w:rsid w:val="00AC205C"/>
    <w:rsid w:val="00AC5C1A"/>
    <w:rsid w:val="00AD11FC"/>
    <w:rsid w:val="00AD1BE2"/>
    <w:rsid w:val="00AF0A6B"/>
    <w:rsid w:val="00AF64CC"/>
    <w:rsid w:val="00B05A69"/>
    <w:rsid w:val="00B34AFE"/>
    <w:rsid w:val="00B4115F"/>
    <w:rsid w:val="00B46C35"/>
    <w:rsid w:val="00B53165"/>
    <w:rsid w:val="00B73F07"/>
    <w:rsid w:val="00B91CCC"/>
    <w:rsid w:val="00B948CD"/>
    <w:rsid w:val="00B9734B"/>
    <w:rsid w:val="00BB0950"/>
    <w:rsid w:val="00BB5E9D"/>
    <w:rsid w:val="00BC27F0"/>
    <w:rsid w:val="00BC6490"/>
    <w:rsid w:val="00BE43B7"/>
    <w:rsid w:val="00BE65DF"/>
    <w:rsid w:val="00BF31F5"/>
    <w:rsid w:val="00C0218D"/>
    <w:rsid w:val="00C11BFE"/>
    <w:rsid w:val="00C12A2C"/>
    <w:rsid w:val="00C231A2"/>
    <w:rsid w:val="00C27A20"/>
    <w:rsid w:val="00C410EF"/>
    <w:rsid w:val="00C719EE"/>
    <w:rsid w:val="00C94246"/>
    <w:rsid w:val="00CB7E2C"/>
    <w:rsid w:val="00CE13C1"/>
    <w:rsid w:val="00D06670"/>
    <w:rsid w:val="00D06C2D"/>
    <w:rsid w:val="00D12EEA"/>
    <w:rsid w:val="00D3136B"/>
    <w:rsid w:val="00D36C36"/>
    <w:rsid w:val="00D43D2E"/>
    <w:rsid w:val="00D45252"/>
    <w:rsid w:val="00D4558F"/>
    <w:rsid w:val="00D53C8B"/>
    <w:rsid w:val="00D70A19"/>
    <w:rsid w:val="00D71B4D"/>
    <w:rsid w:val="00D74A5D"/>
    <w:rsid w:val="00D86792"/>
    <w:rsid w:val="00D91CB7"/>
    <w:rsid w:val="00D93D55"/>
    <w:rsid w:val="00DA1A17"/>
    <w:rsid w:val="00DB16D1"/>
    <w:rsid w:val="00DC595A"/>
    <w:rsid w:val="00DC73F4"/>
    <w:rsid w:val="00DD5BB5"/>
    <w:rsid w:val="00DF3D9E"/>
    <w:rsid w:val="00E01824"/>
    <w:rsid w:val="00E157BF"/>
    <w:rsid w:val="00E335FE"/>
    <w:rsid w:val="00E34B54"/>
    <w:rsid w:val="00E42FE9"/>
    <w:rsid w:val="00E4555F"/>
    <w:rsid w:val="00E72CB1"/>
    <w:rsid w:val="00E90467"/>
    <w:rsid w:val="00EC47F0"/>
    <w:rsid w:val="00EC4E49"/>
    <w:rsid w:val="00EC6B5C"/>
    <w:rsid w:val="00ED77FB"/>
    <w:rsid w:val="00EE45FA"/>
    <w:rsid w:val="00EF023A"/>
    <w:rsid w:val="00F01FF7"/>
    <w:rsid w:val="00F2576A"/>
    <w:rsid w:val="00F33C5A"/>
    <w:rsid w:val="00F354D6"/>
    <w:rsid w:val="00F4065A"/>
    <w:rsid w:val="00F56244"/>
    <w:rsid w:val="00F57FBC"/>
    <w:rsid w:val="00F66152"/>
    <w:rsid w:val="00F77073"/>
    <w:rsid w:val="00F85224"/>
    <w:rsid w:val="00F85459"/>
    <w:rsid w:val="00F9273A"/>
    <w:rsid w:val="00F94CFA"/>
    <w:rsid w:val="00F966AF"/>
    <w:rsid w:val="00F97CBC"/>
    <w:rsid w:val="00FA120C"/>
    <w:rsid w:val="00FA6364"/>
    <w:rsid w:val="00FD07D5"/>
    <w:rsid w:val="00FD430B"/>
    <w:rsid w:val="00FD7D2C"/>
    <w:rsid w:val="00FE5F6D"/>
    <w:rsid w:val="00FE70AD"/>
    <w:rsid w:val="00FF415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customStyle="1" w:styleId="Meetingtitle">
    <w:name w:val="Meeting title"/>
    <w:basedOn w:val="Normal"/>
    <w:next w:val="Normal"/>
    <w:rsid w:val="00061D47"/>
    <w:pPr>
      <w:spacing w:line="336" w:lineRule="exact"/>
      <w:ind w:left="1021"/>
    </w:pPr>
    <w:rPr>
      <w:rFonts w:eastAsia="Batang" w:cs="Times New Roman"/>
      <w:b/>
      <w:sz w:val="28"/>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Sessiontitle">
    <w:name w:val="Session title"/>
    <w:basedOn w:val="Meetingtitle"/>
    <w:next w:val="Meetingplacedate"/>
    <w:rsid w:val="00061D47"/>
    <w:pPr>
      <w:spacing w:before="480"/>
      <w:contextualSpacing/>
    </w:pPr>
    <w:rPr>
      <w:sz w:val="24"/>
    </w:rPr>
  </w:style>
  <w:style w:type="paragraph" w:customStyle="1" w:styleId="Meetingplacedate">
    <w:name w:val="Meeting place &amp; date"/>
    <w:basedOn w:val="Sessiontitle"/>
    <w:next w:val="Normal"/>
    <w:rsid w:val="00061D47"/>
    <w:pPr>
      <w:spacing w:before="0"/>
      <w:contextualSpacing w:val="0"/>
    </w:pPr>
  </w:style>
  <w:style w:type="paragraph" w:styleId="BalloonText">
    <w:name w:val="Balloon Text"/>
    <w:basedOn w:val="Normal"/>
    <w:link w:val="BalloonTextChar"/>
    <w:rsid w:val="00AB7D28"/>
    <w:rPr>
      <w:rFonts w:ascii="Tahoma" w:hAnsi="Tahoma" w:cs="Tahoma"/>
      <w:sz w:val="16"/>
      <w:szCs w:val="16"/>
    </w:rPr>
  </w:style>
  <w:style w:type="character" w:customStyle="1" w:styleId="BalloonTextChar">
    <w:name w:val="Balloon Text Char"/>
    <w:basedOn w:val="DefaultParagraphFont"/>
    <w:link w:val="BalloonText"/>
    <w:rsid w:val="00AB7D28"/>
    <w:rPr>
      <w:rFonts w:ascii="Tahoma" w:eastAsia="SimSun" w:hAnsi="Tahoma" w:cs="Tahoma"/>
      <w:sz w:val="16"/>
      <w:szCs w:val="16"/>
      <w:lang w:eastAsia="zh-CN"/>
    </w:rPr>
  </w:style>
  <w:style w:type="character" w:styleId="Hyperlink">
    <w:name w:val="Hyperlink"/>
    <w:basedOn w:val="DefaultParagraphFont"/>
    <w:rsid w:val="000F1490"/>
    <w:rPr>
      <w:color w:val="0000FF" w:themeColor="hyperlink"/>
      <w:u w:val="single"/>
    </w:rPr>
  </w:style>
  <w:style w:type="paragraph" w:styleId="ListParagraph">
    <w:name w:val="List Paragraph"/>
    <w:basedOn w:val="Normal"/>
    <w:uiPriority w:val="34"/>
    <w:qFormat/>
    <w:rsid w:val="00831329"/>
    <w:pPr>
      <w:ind w:left="720"/>
      <w:contextualSpacing/>
    </w:pPr>
  </w:style>
  <w:style w:type="character" w:styleId="FootnoteReference">
    <w:name w:val="footnote reference"/>
    <w:basedOn w:val="DefaultParagraphFont"/>
    <w:rsid w:val="00FD7D2C"/>
    <w:rPr>
      <w:vertAlign w:val="superscript"/>
    </w:rPr>
  </w:style>
  <w:style w:type="character" w:styleId="FollowedHyperlink">
    <w:name w:val="FollowedHyperlink"/>
    <w:basedOn w:val="DefaultParagraphFont"/>
    <w:rsid w:val="008E44CC"/>
    <w:rPr>
      <w:color w:val="800080" w:themeColor="followedHyperlink"/>
      <w:u w:val="single"/>
    </w:rPr>
  </w:style>
  <w:style w:type="table" w:customStyle="1" w:styleId="Grilledutableau1">
    <w:name w:val="Grille du tableau1"/>
    <w:basedOn w:val="TableNormal"/>
    <w:next w:val="TableGrid"/>
    <w:uiPriority w:val="59"/>
    <w:rsid w:val="00B34AFE"/>
    <w:rPr>
      <w:rFonts w:ascii="Calibri" w:eastAsia="Calibri" w:hAnsi="Calibr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B34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72F4F"/>
    <w:rPr>
      <w:sz w:val="16"/>
      <w:szCs w:val="16"/>
    </w:rPr>
  </w:style>
  <w:style w:type="paragraph" w:styleId="CommentSubject">
    <w:name w:val="annotation subject"/>
    <w:basedOn w:val="CommentText"/>
    <w:next w:val="CommentText"/>
    <w:link w:val="CommentSubjectChar"/>
    <w:rsid w:val="00872F4F"/>
    <w:rPr>
      <w:b/>
      <w:bCs/>
      <w:sz w:val="20"/>
    </w:rPr>
  </w:style>
  <w:style w:type="character" w:customStyle="1" w:styleId="CommentTextChar">
    <w:name w:val="Comment Text Char"/>
    <w:basedOn w:val="DefaultParagraphFont"/>
    <w:link w:val="CommentText"/>
    <w:semiHidden/>
    <w:rsid w:val="00872F4F"/>
    <w:rPr>
      <w:rFonts w:ascii="Arial" w:eastAsia="SimSun" w:hAnsi="Arial" w:cs="Arial"/>
      <w:sz w:val="18"/>
      <w:lang w:eastAsia="zh-CN"/>
    </w:rPr>
  </w:style>
  <w:style w:type="character" w:customStyle="1" w:styleId="CommentSubjectChar">
    <w:name w:val="Comment Subject Char"/>
    <w:basedOn w:val="CommentTextChar"/>
    <w:link w:val="CommentSubject"/>
    <w:rsid w:val="00872F4F"/>
    <w:rPr>
      <w:rFonts w:ascii="Arial" w:eastAsia="SimSun" w:hAnsi="Arial" w:cs="Arial"/>
      <w:b/>
      <w:bCs/>
      <w:sz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customStyle="1" w:styleId="Meetingtitle">
    <w:name w:val="Meeting title"/>
    <w:basedOn w:val="Normal"/>
    <w:next w:val="Normal"/>
    <w:rsid w:val="00061D47"/>
    <w:pPr>
      <w:spacing w:line="336" w:lineRule="exact"/>
      <w:ind w:left="1021"/>
    </w:pPr>
    <w:rPr>
      <w:rFonts w:eastAsia="Batang" w:cs="Times New Roman"/>
      <w:b/>
      <w:sz w:val="28"/>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Sessiontitle">
    <w:name w:val="Session title"/>
    <w:basedOn w:val="Meetingtitle"/>
    <w:next w:val="Meetingplacedate"/>
    <w:rsid w:val="00061D47"/>
    <w:pPr>
      <w:spacing w:before="480"/>
      <w:contextualSpacing/>
    </w:pPr>
    <w:rPr>
      <w:sz w:val="24"/>
    </w:rPr>
  </w:style>
  <w:style w:type="paragraph" w:customStyle="1" w:styleId="Meetingplacedate">
    <w:name w:val="Meeting place &amp; date"/>
    <w:basedOn w:val="Sessiontitle"/>
    <w:next w:val="Normal"/>
    <w:rsid w:val="00061D47"/>
    <w:pPr>
      <w:spacing w:before="0"/>
      <w:contextualSpacing w:val="0"/>
    </w:pPr>
  </w:style>
  <w:style w:type="paragraph" w:styleId="BalloonText">
    <w:name w:val="Balloon Text"/>
    <w:basedOn w:val="Normal"/>
    <w:link w:val="BalloonTextChar"/>
    <w:rsid w:val="00AB7D28"/>
    <w:rPr>
      <w:rFonts w:ascii="Tahoma" w:hAnsi="Tahoma" w:cs="Tahoma"/>
      <w:sz w:val="16"/>
      <w:szCs w:val="16"/>
    </w:rPr>
  </w:style>
  <w:style w:type="character" w:customStyle="1" w:styleId="BalloonTextChar">
    <w:name w:val="Balloon Text Char"/>
    <w:basedOn w:val="DefaultParagraphFont"/>
    <w:link w:val="BalloonText"/>
    <w:rsid w:val="00AB7D28"/>
    <w:rPr>
      <w:rFonts w:ascii="Tahoma" w:eastAsia="SimSun" w:hAnsi="Tahoma" w:cs="Tahoma"/>
      <w:sz w:val="16"/>
      <w:szCs w:val="16"/>
      <w:lang w:eastAsia="zh-CN"/>
    </w:rPr>
  </w:style>
  <w:style w:type="character" w:styleId="Hyperlink">
    <w:name w:val="Hyperlink"/>
    <w:basedOn w:val="DefaultParagraphFont"/>
    <w:rsid w:val="000F1490"/>
    <w:rPr>
      <w:color w:val="0000FF" w:themeColor="hyperlink"/>
      <w:u w:val="single"/>
    </w:rPr>
  </w:style>
  <w:style w:type="paragraph" w:styleId="ListParagraph">
    <w:name w:val="List Paragraph"/>
    <w:basedOn w:val="Normal"/>
    <w:uiPriority w:val="34"/>
    <w:qFormat/>
    <w:rsid w:val="00831329"/>
    <w:pPr>
      <w:ind w:left="720"/>
      <w:contextualSpacing/>
    </w:pPr>
  </w:style>
  <w:style w:type="character" w:styleId="FootnoteReference">
    <w:name w:val="footnote reference"/>
    <w:basedOn w:val="DefaultParagraphFont"/>
    <w:rsid w:val="00FD7D2C"/>
    <w:rPr>
      <w:vertAlign w:val="superscript"/>
    </w:rPr>
  </w:style>
  <w:style w:type="character" w:styleId="FollowedHyperlink">
    <w:name w:val="FollowedHyperlink"/>
    <w:basedOn w:val="DefaultParagraphFont"/>
    <w:rsid w:val="008E44CC"/>
    <w:rPr>
      <w:color w:val="800080" w:themeColor="followedHyperlink"/>
      <w:u w:val="single"/>
    </w:rPr>
  </w:style>
  <w:style w:type="table" w:customStyle="1" w:styleId="Grilledutableau1">
    <w:name w:val="Grille du tableau1"/>
    <w:basedOn w:val="TableNormal"/>
    <w:next w:val="TableGrid"/>
    <w:uiPriority w:val="59"/>
    <w:rsid w:val="00B34AFE"/>
    <w:rPr>
      <w:rFonts w:ascii="Calibri" w:eastAsia="Calibri" w:hAnsi="Calibr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B34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72F4F"/>
    <w:rPr>
      <w:sz w:val="16"/>
      <w:szCs w:val="16"/>
    </w:rPr>
  </w:style>
  <w:style w:type="paragraph" w:styleId="CommentSubject">
    <w:name w:val="annotation subject"/>
    <w:basedOn w:val="CommentText"/>
    <w:next w:val="CommentText"/>
    <w:link w:val="CommentSubjectChar"/>
    <w:rsid w:val="00872F4F"/>
    <w:rPr>
      <w:b/>
      <w:bCs/>
      <w:sz w:val="20"/>
    </w:rPr>
  </w:style>
  <w:style w:type="character" w:customStyle="1" w:styleId="CommentTextChar">
    <w:name w:val="Comment Text Char"/>
    <w:basedOn w:val="DefaultParagraphFont"/>
    <w:link w:val="CommentText"/>
    <w:semiHidden/>
    <w:rsid w:val="00872F4F"/>
    <w:rPr>
      <w:rFonts w:ascii="Arial" w:eastAsia="SimSun" w:hAnsi="Arial" w:cs="Arial"/>
      <w:sz w:val="18"/>
      <w:lang w:eastAsia="zh-CN"/>
    </w:rPr>
  </w:style>
  <w:style w:type="character" w:customStyle="1" w:styleId="CommentSubjectChar">
    <w:name w:val="Comment Subject Char"/>
    <w:basedOn w:val="CommentTextChar"/>
    <w:link w:val="CommentSubject"/>
    <w:rsid w:val="00872F4F"/>
    <w:rPr>
      <w:rFonts w:ascii="Arial" w:eastAsia="SimSun" w:hAnsi="Arial" w:cs="Arial"/>
      <w:b/>
      <w:bCs/>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cab.or.kr/jsp/kcab_eng/index.jsp"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7BCCC-55E1-4F5A-8F0E-3FA773EDDD80}">
  <ds:schemaRefs>
    <ds:schemaRef ds:uri="http://schemas.openxmlformats.org/officeDocument/2006/bibliography"/>
  </ds:schemaRefs>
</ds:datastoreItem>
</file>

<file path=customXml/itemProps2.xml><?xml version="1.0" encoding="utf-8"?>
<ds:datastoreItem xmlns:ds="http://schemas.openxmlformats.org/officeDocument/2006/customXml" ds:itemID="{AC2CC57D-1CC4-4008-8A67-E6FF946D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2110</Words>
  <Characters>12031</Characters>
  <Application>Microsoft Office Word</Application>
  <DocSecurity>0</DocSecurity>
  <Lines>100</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WIPO/ACE/9/</vt:lpstr>
      <vt:lpstr>WIPO/ACE/9/</vt:lpstr>
    </vt:vector>
  </TitlesOfParts>
  <Company>WIPO</Company>
  <LinksUpToDate>false</LinksUpToDate>
  <CharactersWithSpaces>14113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WIPO/ACE/9/</dc:title>
  <dc:creator>COLIN Isabelle</dc:creator>
  <cp:keywords>CBP/sc</cp:keywords>
  <cp:lastModifiedBy>COLIN Isabelle</cp:lastModifiedBy>
  <cp:revision>5</cp:revision>
  <cp:lastPrinted>2014-02-14T08:50:00Z</cp:lastPrinted>
  <dcterms:created xsi:type="dcterms:W3CDTF">2014-02-17T14:48:00Z</dcterms:created>
  <dcterms:modified xsi:type="dcterms:W3CDTF">2014-02-17T14:54:00Z</dcterms:modified>
</cp:coreProperties>
</file>