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58AC2" w14:textId="77777777" w:rsidR="006D094C" w:rsidRPr="0040540C" w:rsidRDefault="006D094C" w:rsidP="006D094C">
      <w:pPr>
        <w:pBdr>
          <w:bottom w:val="single" w:sz="4" w:space="11" w:color="auto"/>
        </w:pBdr>
        <w:spacing w:after="120"/>
        <w:jc w:val="right"/>
      </w:pPr>
      <w:bookmarkStart w:id="0" w:name="_Toc336032059"/>
      <w:bookmarkStart w:id="1" w:name="_GoBack"/>
      <w:bookmarkEnd w:id="1"/>
      <w:r>
        <w:rPr>
          <w:noProof/>
          <w:lang w:val="fr-CH" w:eastAsia="fr-CH"/>
        </w:rPr>
        <w:drawing>
          <wp:inline distT="0" distB="0" distL="0" distR="0" wp14:anchorId="6AF286C2" wp14:editId="7528A18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39A0" w14:textId="77777777" w:rsidR="006D094C" w:rsidRPr="006D094C" w:rsidRDefault="006D094C" w:rsidP="006D094C">
      <w:pPr>
        <w:jc w:val="right"/>
        <w:rPr>
          <w:rFonts w:ascii="Arial Black" w:hAnsi="Arial Black"/>
          <w:caps/>
          <w:sz w:val="15"/>
          <w:lang w:val="fr-FR"/>
        </w:rPr>
      </w:pPr>
      <w:r w:rsidRPr="00B31DEE">
        <w:rPr>
          <w:rFonts w:ascii="Arial Black" w:hAnsi="Arial Black"/>
          <w:caps/>
          <w:sz w:val="15"/>
          <w:lang w:val="fr-FR"/>
        </w:rPr>
        <w:t>CDIP/</w:t>
      </w:r>
      <w:r>
        <w:rPr>
          <w:rFonts w:ascii="Arial Black" w:hAnsi="Arial Black"/>
          <w:caps/>
          <w:sz w:val="15"/>
          <w:lang w:val="fr-FR"/>
        </w:rPr>
        <w:t>27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2" w:name="Code"/>
      <w:bookmarkEnd w:id="2"/>
      <w:r>
        <w:rPr>
          <w:rFonts w:ascii="Arial Black" w:hAnsi="Arial Black"/>
          <w:caps/>
          <w:sz w:val="15"/>
          <w:lang w:val="fr-FR"/>
        </w:rPr>
        <w:t>8</w:t>
      </w:r>
    </w:p>
    <w:p w14:paraId="7ED4806B" w14:textId="3631378E" w:rsidR="006D094C" w:rsidRPr="006D094C" w:rsidRDefault="006D094C" w:rsidP="006D094C">
      <w:pPr>
        <w:jc w:val="right"/>
        <w:rPr>
          <w:lang w:val="fr-FR"/>
        </w:rPr>
      </w:pPr>
      <w:r w:rsidRPr="006D094C">
        <w:rPr>
          <w:rFonts w:ascii="Arial Black" w:hAnsi="Arial Black"/>
          <w:caps/>
          <w:sz w:val="15"/>
          <w:lang w:val="fr-FR"/>
        </w:rPr>
        <w:t>ORIGINAL</w:t>
      </w:r>
      <w:r>
        <w:rPr>
          <w:rFonts w:ascii="Arial Black" w:hAnsi="Arial Black"/>
          <w:caps/>
          <w:sz w:val="15"/>
          <w:lang w:val="fr-FR"/>
        </w:rPr>
        <w:t> :</w:t>
      </w:r>
      <w:bookmarkStart w:id="3" w:name="Original"/>
      <w:r w:rsidR="00AA3E7D">
        <w:rPr>
          <w:rFonts w:ascii="Arial Black" w:hAnsi="Arial Black"/>
          <w:caps/>
          <w:sz w:val="15"/>
          <w:lang w:val="fr-FR"/>
        </w:rPr>
        <w:t xml:space="preserve"> </w:t>
      </w:r>
      <w:r w:rsidRPr="006D094C">
        <w:rPr>
          <w:rFonts w:ascii="Arial Black" w:hAnsi="Arial Black"/>
          <w:caps/>
          <w:sz w:val="15"/>
          <w:lang w:val="fr-FR"/>
        </w:rPr>
        <w:t>anglais</w:t>
      </w:r>
    </w:p>
    <w:bookmarkEnd w:id="3"/>
    <w:p w14:paraId="394F8C25" w14:textId="78E7E375" w:rsidR="006D094C" w:rsidRPr="006D094C" w:rsidRDefault="006D094C" w:rsidP="006D094C">
      <w:pPr>
        <w:spacing w:after="1200"/>
        <w:jc w:val="right"/>
        <w:rPr>
          <w:lang w:val="fr-FR"/>
        </w:rPr>
      </w:pPr>
      <w:r w:rsidRPr="006D094C">
        <w:rPr>
          <w:rFonts w:ascii="Arial Black" w:hAnsi="Arial Black"/>
          <w:caps/>
          <w:sz w:val="15"/>
          <w:lang w:val="fr-FR"/>
        </w:rPr>
        <w:t>DATE</w:t>
      </w:r>
      <w:r>
        <w:rPr>
          <w:rFonts w:ascii="Arial Black" w:hAnsi="Arial Black"/>
          <w:caps/>
          <w:sz w:val="15"/>
          <w:lang w:val="fr-FR"/>
        </w:rPr>
        <w:t> :</w:t>
      </w:r>
      <w:bookmarkStart w:id="4" w:name="Date"/>
      <w:r w:rsidR="00AA3E7D">
        <w:rPr>
          <w:rFonts w:ascii="Arial Black" w:hAnsi="Arial Black"/>
          <w:caps/>
          <w:sz w:val="15"/>
          <w:lang w:val="fr-FR"/>
        </w:rPr>
        <w:t xml:space="preserve"> </w:t>
      </w:r>
      <w:r w:rsidRPr="006D094C">
        <w:rPr>
          <w:rFonts w:ascii="Arial Black" w:hAnsi="Arial Black"/>
          <w:caps/>
          <w:sz w:val="15"/>
          <w:lang w:val="fr-FR"/>
        </w:rPr>
        <w:t>4</w:t>
      </w:r>
      <w:r>
        <w:rPr>
          <w:rFonts w:ascii="Arial Black" w:hAnsi="Arial Black"/>
          <w:caps/>
          <w:sz w:val="15"/>
          <w:lang w:val="fr-FR"/>
        </w:rPr>
        <w:t> </w:t>
      </w:r>
      <w:r w:rsidRPr="006D094C">
        <w:rPr>
          <w:rFonts w:ascii="Arial Black" w:hAnsi="Arial Black"/>
          <w:caps/>
          <w:sz w:val="15"/>
          <w:lang w:val="fr-FR"/>
        </w:rPr>
        <w:t>novembre</w:t>
      </w:r>
      <w:r>
        <w:rPr>
          <w:rFonts w:ascii="Arial Black" w:hAnsi="Arial Black"/>
          <w:caps/>
          <w:sz w:val="15"/>
          <w:lang w:val="fr-FR"/>
        </w:rPr>
        <w:t> </w:t>
      </w:r>
      <w:r w:rsidRPr="006D094C">
        <w:rPr>
          <w:rFonts w:ascii="Arial Black" w:hAnsi="Arial Black"/>
          <w:caps/>
          <w:sz w:val="15"/>
          <w:lang w:val="fr-FR"/>
        </w:rPr>
        <w:t>2021</w:t>
      </w:r>
    </w:p>
    <w:bookmarkEnd w:id="4"/>
    <w:p w14:paraId="3BC04A46" w14:textId="77777777" w:rsidR="006D094C" w:rsidRPr="006D094C" w:rsidRDefault="006D094C" w:rsidP="006D094C">
      <w:pPr>
        <w:pStyle w:val="Heading1"/>
        <w:spacing w:before="0" w:after="480"/>
        <w:rPr>
          <w:lang w:val="fr-FR"/>
        </w:rPr>
      </w:pPr>
      <w:r w:rsidRPr="00800ECC">
        <w:rPr>
          <w:bCs w:val="0"/>
          <w:caps w:val="0"/>
          <w:kern w:val="0"/>
          <w:sz w:val="28"/>
          <w:szCs w:val="28"/>
          <w:lang w:val="fr-FR"/>
        </w:rPr>
        <w:t>Comité du développement et de la propriété intellectuelle (CDIP)</w:t>
      </w:r>
    </w:p>
    <w:p w14:paraId="5AEE294F" w14:textId="6738B079" w:rsidR="006D094C" w:rsidRPr="006D094C" w:rsidRDefault="006D094C" w:rsidP="006D094C">
      <w:pPr>
        <w:spacing w:after="720"/>
        <w:outlineLvl w:val="1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Vingt</w:t>
      </w:r>
      <w:r w:rsidR="00107BE8">
        <w:rPr>
          <w:b/>
          <w:sz w:val="24"/>
          <w:szCs w:val="24"/>
          <w:lang w:val="fr-FR"/>
        </w:rPr>
        <w:noBreakHyphen/>
      </w:r>
      <w:r w:rsidRPr="0049657E">
        <w:rPr>
          <w:b/>
          <w:sz w:val="24"/>
          <w:szCs w:val="24"/>
          <w:lang w:val="fr-FR"/>
        </w:rPr>
        <w:t>septième</w:t>
      </w:r>
      <w:r>
        <w:rPr>
          <w:b/>
          <w:sz w:val="24"/>
          <w:szCs w:val="24"/>
          <w:lang w:val="fr-FR"/>
        </w:rPr>
        <w:t xml:space="preserve"> session</w:t>
      </w:r>
      <w:r w:rsidRPr="006D094C">
        <w:rPr>
          <w:b/>
          <w:sz w:val="24"/>
          <w:szCs w:val="24"/>
          <w:lang w:val="fr-FR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Pr="006D094C">
        <w:rPr>
          <w:b/>
          <w:bCs/>
          <w:sz w:val="24"/>
          <w:szCs w:val="24"/>
          <w:lang w:val="fr-FR"/>
        </w:rPr>
        <w:t>22 – 26</w:t>
      </w:r>
      <w:r>
        <w:rPr>
          <w:b/>
          <w:bCs/>
          <w:sz w:val="24"/>
          <w:szCs w:val="24"/>
          <w:lang w:val="fr-FR"/>
        </w:rPr>
        <w:t> </w:t>
      </w:r>
      <w:r w:rsidRPr="006D094C">
        <w:rPr>
          <w:b/>
          <w:bCs/>
          <w:sz w:val="24"/>
          <w:szCs w:val="24"/>
          <w:lang w:val="fr-FR"/>
        </w:rPr>
        <w:t>novembre</w:t>
      </w:r>
      <w:r>
        <w:rPr>
          <w:b/>
          <w:bCs/>
          <w:sz w:val="24"/>
          <w:szCs w:val="24"/>
          <w:lang w:val="fr-FR"/>
        </w:rPr>
        <w:t> </w:t>
      </w:r>
      <w:r w:rsidRPr="006D094C">
        <w:rPr>
          <w:b/>
          <w:bCs/>
          <w:sz w:val="24"/>
          <w:szCs w:val="24"/>
          <w:lang w:val="fr-FR"/>
        </w:rPr>
        <w:t>2021</w:t>
      </w:r>
    </w:p>
    <w:p w14:paraId="7DB39948" w14:textId="1AADF977" w:rsidR="006D094C" w:rsidRPr="006D094C" w:rsidRDefault="006D094C" w:rsidP="006D094C">
      <w:pPr>
        <w:spacing w:after="360"/>
        <w:outlineLvl w:val="1"/>
        <w:rPr>
          <w:caps/>
          <w:sz w:val="24"/>
          <w:lang w:val="fr-FR"/>
        </w:rPr>
      </w:pPr>
      <w:bookmarkStart w:id="5" w:name="TitleOfDoc"/>
      <w:bookmarkEnd w:id="5"/>
      <w:r w:rsidRPr="006D094C">
        <w:rPr>
          <w:caps/>
          <w:sz w:val="24"/>
          <w:lang w:val="fr-FR"/>
        </w:rPr>
        <w:t xml:space="preserve">Proposition de projet </w:t>
      </w:r>
      <w:r w:rsidR="00A17EC8">
        <w:rPr>
          <w:caps/>
          <w:sz w:val="24"/>
          <w:lang w:val="fr-FR"/>
        </w:rPr>
        <w:t xml:space="preserve">de la Tunisie </w:t>
      </w:r>
      <w:r w:rsidRPr="006D094C">
        <w:rPr>
          <w:caps/>
          <w:sz w:val="24"/>
          <w:lang w:val="fr-FR"/>
        </w:rPr>
        <w:t>SUR LA RÉDUCTION DES ACCIDENTS DU TRAVAIL ET DES MALADIES PROFESSIONNELLES AU MOYEN DE L</w:t>
      </w:r>
      <w:r>
        <w:rPr>
          <w:caps/>
          <w:sz w:val="24"/>
          <w:lang w:val="fr-FR"/>
        </w:rPr>
        <w:t>’</w:t>
      </w:r>
      <w:r w:rsidRPr="006D094C">
        <w:rPr>
          <w:caps/>
          <w:sz w:val="24"/>
          <w:lang w:val="fr-FR"/>
        </w:rPr>
        <w:t>INNOVATION ET DE LA PROPRIÉTÉ INTELLECTUELLE</w:t>
      </w:r>
    </w:p>
    <w:p w14:paraId="0F33E08F" w14:textId="61334479" w:rsidR="006D094C" w:rsidRPr="00AA3E7D" w:rsidRDefault="006D094C" w:rsidP="006D094C">
      <w:pPr>
        <w:spacing w:after="1040"/>
        <w:rPr>
          <w:i/>
          <w:lang w:val="fr-FR"/>
        </w:rPr>
      </w:pPr>
      <w:bookmarkStart w:id="6" w:name="Prepared"/>
      <w:bookmarkEnd w:id="6"/>
      <w:r w:rsidRPr="00AA3E7D">
        <w:rPr>
          <w:i/>
          <w:lang w:val="fr-FR"/>
        </w:rPr>
        <w:t>établi</w:t>
      </w:r>
      <w:r w:rsidR="00A17EC8">
        <w:rPr>
          <w:i/>
          <w:lang w:val="fr-FR"/>
        </w:rPr>
        <w:t>e</w:t>
      </w:r>
      <w:r w:rsidRPr="00AA3E7D">
        <w:rPr>
          <w:i/>
          <w:lang w:val="fr-FR"/>
        </w:rPr>
        <w:t xml:space="preserve"> par le Secrétariat</w:t>
      </w:r>
    </w:p>
    <w:p w14:paraId="500213B2" w14:textId="4FA88945" w:rsidR="006D6B13" w:rsidRPr="0052680C" w:rsidRDefault="00E97E4A" w:rsidP="00107BE8">
      <w:pPr>
        <w:pStyle w:val="ONUMFS"/>
        <w:rPr>
          <w:lang w:val="fr-FR"/>
        </w:rPr>
      </w:pPr>
      <w:r w:rsidRPr="0052680C">
        <w:rPr>
          <w:lang w:val="fr-FR"/>
        </w:rPr>
        <w:t xml:space="preserve">Dans une </w:t>
      </w:r>
      <w:r w:rsidR="00B003A9" w:rsidRPr="0052680C">
        <w:rPr>
          <w:lang w:val="fr-FR"/>
        </w:rPr>
        <w:t>lettre datée du 2</w:t>
      </w:r>
      <w:r w:rsidR="006D094C" w:rsidRPr="0052680C">
        <w:rPr>
          <w:lang w:val="fr-FR"/>
        </w:rPr>
        <w:t>1</w:t>
      </w:r>
      <w:r w:rsidR="006D094C">
        <w:rPr>
          <w:lang w:val="fr-FR"/>
        </w:rPr>
        <w:t> </w:t>
      </w:r>
      <w:r w:rsidR="006D094C" w:rsidRPr="0052680C">
        <w:rPr>
          <w:lang w:val="fr-FR"/>
        </w:rPr>
        <w:t>octobre</w:t>
      </w:r>
      <w:r w:rsidR="006D094C">
        <w:rPr>
          <w:lang w:val="fr-FR"/>
        </w:rPr>
        <w:t> </w:t>
      </w:r>
      <w:r w:rsidR="006D094C" w:rsidRPr="0052680C">
        <w:rPr>
          <w:lang w:val="fr-FR"/>
        </w:rPr>
        <w:t>20</w:t>
      </w:r>
      <w:r w:rsidR="00B003A9" w:rsidRPr="0052680C">
        <w:rPr>
          <w:lang w:val="fr-FR"/>
        </w:rPr>
        <w:t>21</w:t>
      </w:r>
      <w:r w:rsidRPr="0052680C">
        <w:rPr>
          <w:lang w:val="fr-FR"/>
        </w:rPr>
        <w:t>, l</w:t>
      </w:r>
      <w:r w:rsidR="006D094C">
        <w:rPr>
          <w:lang w:val="fr-FR"/>
        </w:rPr>
        <w:t>’</w:t>
      </w:r>
      <w:r w:rsidR="00B003A9" w:rsidRPr="0052680C">
        <w:rPr>
          <w:lang w:val="fr-FR"/>
        </w:rPr>
        <w:t xml:space="preserve">Institut national de la </w:t>
      </w:r>
      <w:r w:rsidR="00C424ED">
        <w:rPr>
          <w:lang w:val="fr-FR"/>
        </w:rPr>
        <w:t>n</w:t>
      </w:r>
      <w:r w:rsidR="00B003A9" w:rsidRPr="0052680C">
        <w:rPr>
          <w:lang w:val="fr-FR"/>
        </w:rPr>
        <w:t xml:space="preserve">ormalisation et de la </w:t>
      </w:r>
      <w:r w:rsidR="00C424ED">
        <w:rPr>
          <w:lang w:val="fr-FR"/>
        </w:rPr>
        <w:t>p</w:t>
      </w:r>
      <w:r w:rsidR="00B003A9" w:rsidRPr="0052680C">
        <w:rPr>
          <w:lang w:val="fr-FR"/>
        </w:rPr>
        <w:t xml:space="preserve">ropriété industrielle de </w:t>
      </w:r>
      <w:r w:rsidR="00C424ED">
        <w:rPr>
          <w:lang w:val="fr-FR"/>
        </w:rPr>
        <w:t xml:space="preserve">la </w:t>
      </w:r>
      <w:r w:rsidR="00B003A9" w:rsidRPr="0052680C">
        <w:rPr>
          <w:lang w:val="fr-FR"/>
        </w:rPr>
        <w:t xml:space="preserve">Tunisie a </w:t>
      </w:r>
      <w:r w:rsidR="007547FF">
        <w:rPr>
          <w:lang w:val="fr-FR"/>
        </w:rPr>
        <w:t>présenté,</w:t>
      </w:r>
      <w:r w:rsidR="007547FF" w:rsidRPr="0052680C">
        <w:rPr>
          <w:lang w:val="fr-FR"/>
        </w:rPr>
        <w:t xml:space="preserve"> pour examen à la vingt</w:t>
      </w:r>
      <w:r w:rsidR="00107BE8">
        <w:rPr>
          <w:lang w:val="fr-FR"/>
        </w:rPr>
        <w:noBreakHyphen/>
      </w:r>
      <w:r w:rsidR="007547FF" w:rsidRPr="0052680C">
        <w:rPr>
          <w:lang w:val="fr-FR"/>
        </w:rPr>
        <w:t>sept</w:t>
      </w:r>
      <w:r w:rsidR="006D094C">
        <w:rPr>
          <w:lang w:val="fr-FR"/>
        </w:rPr>
        <w:t>ième session</w:t>
      </w:r>
      <w:r w:rsidR="006D094C" w:rsidRPr="0052680C">
        <w:rPr>
          <w:lang w:val="fr-FR"/>
        </w:rPr>
        <w:t xml:space="preserve"> du</w:t>
      </w:r>
      <w:r w:rsidR="006D094C">
        <w:rPr>
          <w:lang w:val="fr-FR"/>
        </w:rPr>
        <w:t> </w:t>
      </w:r>
      <w:r w:rsidR="006D094C" w:rsidRPr="0052680C">
        <w:rPr>
          <w:lang w:val="fr-FR"/>
        </w:rPr>
        <w:t>CDI</w:t>
      </w:r>
      <w:r w:rsidR="007547FF" w:rsidRPr="0052680C">
        <w:rPr>
          <w:lang w:val="fr-FR"/>
        </w:rPr>
        <w:t>P</w:t>
      </w:r>
      <w:r w:rsidR="007547FF">
        <w:rPr>
          <w:lang w:val="fr-FR"/>
        </w:rPr>
        <w:t>,</w:t>
      </w:r>
      <w:r w:rsidR="00077F87" w:rsidRPr="0052680C">
        <w:rPr>
          <w:lang w:val="fr-FR"/>
        </w:rPr>
        <w:t xml:space="preserve"> une proposition de projet intitulée </w:t>
      </w:r>
      <w:r w:rsidR="006D094C">
        <w:rPr>
          <w:lang w:val="fr-FR"/>
        </w:rPr>
        <w:t>“</w:t>
      </w:r>
      <w:r w:rsidR="006D094C" w:rsidRPr="0052680C">
        <w:rPr>
          <w:i/>
          <w:lang w:val="fr-FR"/>
        </w:rPr>
        <w:t>R</w:t>
      </w:r>
      <w:r w:rsidR="00B003A9" w:rsidRPr="0052680C">
        <w:rPr>
          <w:i/>
          <w:lang w:val="fr-FR"/>
        </w:rPr>
        <w:t xml:space="preserve">éduction des accidents du travail et des maladies professionnelles </w:t>
      </w:r>
      <w:r w:rsidR="007547FF">
        <w:rPr>
          <w:i/>
          <w:lang w:val="fr-FR"/>
        </w:rPr>
        <w:t>au moyen de</w:t>
      </w:r>
      <w:r w:rsidR="00B003A9" w:rsidRPr="0052680C">
        <w:rPr>
          <w:i/>
          <w:lang w:val="fr-FR"/>
        </w:rPr>
        <w:t xml:space="preserve"> l</w:t>
      </w:r>
      <w:r w:rsidR="006D094C">
        <w:rPr>
          <w:i/>
          <w:lang w:val="fr-FR"/>
        </w:rPr>
        <w:t>’</w:t>
      </w:r>
      <w:r w:rsidR="00B003A9" w:rsidRPr="0052680C">
        <w:rPr>
          <w:i/>
          <w:lang w:val="fr-FR"/>
        </w:rPr>
        <w:t xml:space="preserve">innovation et </w:t>
      </w:r>
      <w:r w:rsidR="00164E64">
        <w:rPr>
          <w:i/>
          <w:lang w:val="fr-FR"/>
        </w:rPr>
        <w:t xml:space="preserve">de </w:t>
      </w:r>
      <w:r w:rsidR="00B003A9" w:rsidRPr="0052680C">
        <w:rPr>
          <w:i/>
          <w:lang w:val="fr-FR"/>
        </w:rPr>
        <w:t>la propriété intellectuelle</w:t>
      </w:r>
      <w:r w:rsidR="00107BE8">
        <w:rPr>
          <w:i/>
          <w:lang w:val="fr-FR"/>
        </w:rPr>
        <w:t>”</w:t>
      </w:r>
      <w:r w:rsidRPr="0052680C">
        <w:rPr>
          <w:lang w:val="fr-FR"/>
        </w:rPr>
        <w:t>.</w:t>
      </w:r>
    </w:p>
    <w:p w14:paraId="7ABA70CC" w14:textId="3AD8EF9B" w:rsidR="006D6B13" w:rsidRPr="0052680C" w:rsidRDefault="00E97E4A" w:rsidP="00107BE8">
      <w:pPr>
        <w:pStyle w:val="ONUMFS"/>
        <w:rPr>
          <w:lang w:val="fr-FR"/>
        </w:rPr>
      </w:pPr>
      <w:r w:rsidRPr="0052680C">
        <w:rPr>
          <w:lang w:val="fr-FR"/>
        </w:rPr>
        <w:t xml:space="preserve">La </w:t>
      </w:r>
      <w:r w:rsidR="00A42D9F" w:rsidRPr="0052680C">
        <w:rPr>
          <w:lang w:val="fr-FR"/>
        </w:rPr>
        <w:t xml:space="preserve">lettre </w:t>
      </w:r>
      <w:r w:rsidRPr="0052680C">
        <w:rPr>
          <w:lang w:val="fr-FR"/>
        </w:rPr>
        <w:t>et la proposition de projet figurent dans l</w:t>
      </w:r>
      <w:r w:rsidR="006D094C">
        <w:rPr>
          <w:lang w:val="fr-FR"/>
        </w:rPr>
        <w:t>’</w:t>
      </w:r>
      <w:r w:rsidRPr="0052680C">
        <w:rPr>
          <w:lang w:val="fr-FR"/>
        </w:rPr>
        <w:t xml:space="preserve">annexe </w:t>
      </w:r>
      <w:r w:rsidR="00164E64">
        <w:rPr>
          <w:lang w:val="fr-FR"/>
        </w:rPr>
        <w:t>du présent document</w:t>
      </w:r>
      <w:r w:rsidRPr="0052680C">
        <w:rPr>
          <w:lang w:val="fr-FR"/>
        </w:rPr>
        <w:t>.</w:t>
      </w:r>
    </w:p>
    <w:p w14:paraId="5D8639D8" w14:textId="47F71E0E" w:rsidR="006D6B13" w:rsidRPr="00107BE8" w:rsidRDefault="00621F24" w:rsidP="00107BE8">
      <w:pPr>
        <w:pStyle w:val="ONUMFS"/>
        <w:ind w:left="5533"/>
        <w:rPr>
          <w:rStyle w:val="ONUMFSChar"/>
          <w:i/>
          <w:lang w:val="fr-FR"/>
        </w:rPr>
      </w:pPr>
      <w:r w:rsidRPr="00107BE8">
        <w:rPr>
          <w:rStyle w:val="ONUMFSChar"/>
          <w:i/>
          <w:lang w:val="fr-FR"/>
        </w:rPr>
        <w:t xml:space="preserve">Le CDIP est invité à </w:t>
      </w:r>
      <w:r w:rsidR="00F91653" w:rsidRPr="00107BE8">
        <w:rPr>
          <w:rStyle w:val="ONUMFSChar"/>
          <w:i/>
          <w:lang w:val="fr-FR"/>
        </w:rPr>
        <w:t xml:space="preserve">examiner </w:t>
      </w:r>
      <w:r w:rsidRPr="00107BE8">
        <w:rPr>
          <w:rStyle w:val="ONUMFSChar"/>
          <w:i/>
          <w:lang w:val="fr-FR"/>
        </w:rPr>
        <w:t>les informations contenues dans l</w:t>
      </w:r>
      <w:r w:rsidR="006D094C" w:rsidRPr="00107BE8">
        <w:rPr>
          <w:rStyle w:val="ONUMFSChar"/>
          <w:i/>
          <w:lang w:val="fr-FR"/>
        </w:rPr>
        <w:t>’</w:t>
      </w:r>
      <w:r w:rsidRPr="00107BE8">
        <w:rPr>
          <w:rStyle w:val="ONUMFSChar"/>
          <w:i/>
          <w:lang w:val="fr-FR"/>
        </w:rPr>
        <w:t>annexe du présent document.</w:t>
      </w:r>
    </w:p>
    <w:bookmarkEnd w:id="0"/>
    <w:p w14:paraId="3D553B8F" w14:textId="77777777" w:rsidR="00107BE8" w:rsidRDefault="00107BE8" w:rsidP="00107BE8">
      <w:pPr>
        <w:pStyle w:val="Endofdocument-Annex"/>
        <w:spacing w:before="720"/>
        <w:rPr>
          <w:lang w:val="fr-FR"/>
        </w:rPr>
        <w:sectPr w:rsidR="00107BE8" w:rsidSect="00107B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>
        <w:rPr>
          <w:lang w:val="fr-FR"/>
        </w:rPr>
        <w:t>[L’annexe suit]</w:t>
      </w:r>
    </w:p>
    <w:p w14:paraId="5D687408" w14:textId="77777777" w:rsidR="006D6B13" w:rsidRPr="0052680C" w:rsidRDefault="00621F24" w:rsidP="00107BE8">
      <w:pPr>
        <w:pStyle w:val="BodyText"/>
        <w:spacing w:before="220"/>
        <w:ind w:left="567" w:right="370"/>
        <w:jc w:val="right"/>
        <w:rPr>
          <w:bCs/>
          <w:szCs w:val="22"/>
          <w:lang w:val="fr-FR"/>
        </w:rPr>
      </w:pPr>
      <w:r w:rsidRPr="00115DA7">
        <w:rPr>
          <w:noProof/>
          <w:lang w:val="fr-CH" w:eastAsia="fr-CH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3E3A04" wp14:editId="15447E67">
                <wp:simplePos x="0" y="0"/>
                <wp:positionH relativeFrom="page">
                  <wp:posOffset>7444105</wp:posOffset>
                </wp:positionH>
                <wp:positionV relativeFrom="page">
                  <wp:posOffset>8890</wp:posOffset>
                </wp:positionV>
                <wp:extent cx="39370" cy="10648950"/>
                <wp:effectExtent l="0" t="0" r="0" b="0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10648950"/>
                          <a:chOff x="11723" y="14"/>
                          <a:chExt cx="62" cy="16770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70" y="145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734" y="167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>
              <v:group id="Group 5" style="position:absolute;margin-left:586.15pt;margin-top:.7pt;width:3.1pt;height:838.5pt;z-index:251659264;mso-position-horizontal-relative:page;mso-position-vertical-relative:page" coordsize="62,16770" coordorigin="11723,1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" w14:anchorId="50C8C140">
                <v:line id="Line 7" style="position:absolute;visibility:visible;mso-wrap-style:square" o:spid="_x0000_s1027" strokeweight=".50917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" from="11770,14514" to="11770,14514"/>
                <v:line id="Line 6" style="position:absolute;visibility:visible;mso-wrap-style:square" o:spid="_x0000_s1028" strokeweight=".38186mm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" from="11734,16784" to="11734,16784"/>
                <w10:wrap anchorx="page" anchory="page"/>
              </v:group>
            </w:pict>
          </mc:Fallback>
        </mc:AlternateContent>
      </w:r>
      <w:r w:rsidRPr="0052680C">
        <w:rPr>
          <w:bCs/>
          <w:szCs w:val="22"/>
          <w:lang w:val="fr-FR"/>
        </w:rPr>
        <w:t>République de Tunisie</w:t>
      </w:r>
    </w:p>
    <w:p w14:paraId="07900B98" w14:textId="324FC2E6" w:rsidR="0097202D" w:rsidRDefault="00621F24" w:rsidP="00107BE8">
      <w:pPr>
        <w:pStyle w:val="BodyText"/>
        <w:spacing w:after="480"/>
        <w:ind w:left="567" w:right="370"/>
        <w:jc w:val="right"/>
        <w:rPr>
          <w:bCs/>
          <w:szCs w:val="22"/>
          <w:lang w:val="fr-FR"/>
        </w:rPr>
      </w:pPr>
      <w:r w:rsidRPr="0052680C">
        <w:rPr>
          <w:bCs/>
          <w:szCs w:val="22"/>
          <w:lang w:val="fr-FR"/>
        </w:rPr>
        <w:t>Ministère de l</w:t>
      </w:r>
      <w:r w:rsidR="006D094C">
        <w:rPr>
          <w:bCs/>
          <w:szCs w:val="22"/>
          <w:lang w:val="fr-FR"/>
        </w:rPr>
        <w:t>’</w:t>
      </w:r>
      <w:r w:rsidRPr="0052680C">
        <w:rPr>
          <w:bCs/>
          <w:szCs w:val="22"/>
          <w:lang w:val="fr-FR"/>
        </w:rPr>
        <w:t>industrie, de l</w:t>
      </w:r>
      <w:r w:rsidR="006D094C">
        <w:rPr>
          <w:bCs/>
          <w:szCs w:val="22"/>
          <w:lang w:val="fr-FR"/>
        </w:rPr>
        <w:t>’</w:t>
      </w:r>
      <w:r w:rsidRPr="0052680C">
        <w:rPr>
          <w:bCs/>
          <w:szCs w:val="22"/>
          <w:lang w:val="fr-FR"/>
        </w:rPr>
        <w:t>énergie et des mines</w:t>
      </w:r>
    </w:p>
    <w:p w14:paraId="3C197FB0" w14:textId="0D973782" w:rsidR="006D6B13" w:rsidRPr="0052680C" w:rsidRDefault="00621F24" w:rsidP="00107BE8">
      <w:pPr>
        <w:pStyle w:val="BodyText"/>
        <w:spacing w:after="720"/>
        <w:ind w:left="567" w:right="370"/>
        <w:jc w:val="right"/>
        <w:rPr>
          <w:bCs/>
          <w:szCs w:val="22"/>
          <w:lang w:val="fr-FR"/>
        </w:rPr>
      </w:pPr>
      <w:r w:rsidRPr="0052680C">
        <w:rPr>
          <w:bCs/>
          <w:szCs w:val="22"/>
          <w:lang w:val="fr-FR"/>
        </w:rPr>
        <w:t>2</w:t>
      </w:r>
      <w:r w:rsidR="006D094C" w:rsidRPr="0052680C">
        <w:rPr>
          <w:bCs/>
          <w:szCs w:val="22"/>
          <w:lang w:val="fr-FR"/>
        </w:rPr>
        <w:t>1</w:t>
      </w:r>
      <w:r w:rsidR="006D094C">
        <w:rPr>
          <w:bCs/>
          <w:szCs w:val="22"/>
          <w:lang w:val="fr-FR"/>
        </w:rPr>
        <w:t> </w:t>
      </w:r>
      <w:r w:rsidR="006D094C" w:rsidRPr="0052680C">
        <w:rPr>
          <w:bCs/>
          <w:szCs w:val="22"/>
          <w:lang w:val="fr-FR"/>
        </w:rPr>
        <w:t>octobre</w:t>
      </w:r>
      <w:r w:rsidR="006D094C">
        <w:rPr>
          <w:bCs/>
          <w:szCs w:val="22"/>
          <w:lang w:val="fr-FR"/>
        </w:rPr>
        <w:t> </w:t>
      </w:r>
      <w:r w:rsidR="006D094C" w:rsidRPr="0052680C">
        <w:rPr>
          <w:bCs/>
          <w:szCs w:val="22"/>
          <w:lang w:val="fr-FR"/>
        </w:rPr>
        <w:t>20</w:t>
      </w:r>
      <w:r w:rsidRPr="0052680C">
        <w:rPr>
          <w:bCs/>
          <w:szCs w:val="22"/>
          <w:lang w:val="fr-FR"/>
        </w:rPr>
        <w:t>21</w:t>
      </w:r>
    </w:p>
    <w:p w14:paraId="52E1A326" w14:textId="77777777" w:rsidR="006D094C" w:rsidRDefault="00621F24" w:rsidP="00107BE8">
      <w:pPr>
        <w:pStyle w:val="BodyText"/>
        <w:spacing w:after="480"/>
        <w:ind w:left="567" w:right="370"/>
        <w:rPr>
          <w:bCs/>
          <w:szCs w:val="22"/>
          <w:lang w:val="fr-FR"/>
        </w:rPr>
      </w:pPr>
      <w:r w:rsidRPr="0052680C">
        <w:rPr>
          <w:bCs/>
          <w:szCs w:val="22"/>
          <w:lang w:val="fr-FR"/>
        </w:rPr>
        <w:t>Monsieur</w:t>
      </w:r>
      <w:r w:rsidR="00C424ED">
        <w:rPr>
          <w:bCs/>
          <w:szCs w:val="22"/>
          <w:lang w:val="fr-FR"/>
        </w:rPr>
        <w:t xml:space="preserve"> le Directeur général</w:t>
      </w:r>
      <w:r w:rsidRPr="0052680C">
        <w:rPr>
          <w:bCs/>
          <w:szCs w:val="22"/>
          <w:lang w:val="fr-FR"/>
        </w:rPr>
        <w:t>,</w:t>
      </w:r>
    </w:p>
    <w:p w14:paraId="452696FC" w14:textId="497CDF62" w:rsidR="0097202D" w:rsidRPr="0052680C" w:rsidRDefault="00621F24" w:rsidP="00107BE8">
      <w:pPr>
        <w:pStyle w:val="BodyText"/>
        <w:spacing w:after="480"/>
        <w:ind w:left="567" w:right="370" w:firstLine="567"/>
        <w:jc w:val="both"/>
        <w:rPr>
          <w:bCs/>
          <w:szCs w:val="22"/>
          <w:lang w:val="fr-FR"/>
        </w:rPr>
      </w:pPr>
      <w:r w:rsidRPr="0052680C">
        <w:rPr>
          <w:bCs/>
          <w:color w:val="4B4944"/>
          <w:szCs w:val="22"/>
          <w:lang w:val="fr-FR"/>
        </w:rPr>
        <w:t>L</w:t>
      </w:r>
      <w:r w:rsidR="006D094C">
        <w:rPr>
          <w:bCs/>
          <w:color w:val="4B4944"/>
          <w:szCs w:val="22"/>
          <w:lang w:val="fr-FR"/>
        </w:rPr>
        <w:t>’</w:t>
      </w:r>
      <w:r w:rsidRPr="0052680C">
        <w:rPr>
          <w:bCs/>
          <w:color w:val="464646"/>
          <w:w w:val="110"/>
          <w:szCs w:val="22"/>
          <w:lang w:val="fr-FR"/>
        </w:rPr>
        <w:t xml:space="preserve">Institut national de la </w:t>
      </w:r>
      <w:r w:rsidR="00C424ED">
        <w:rPr>
          <w:bCs/>
          <w:color w:val="464646"/>
          <w:w w:val="110"/>
          <w:szCs w:val="22"/>
          <w:lang w:val="fr-FR"/>
        </w:rPr>
        <w:t>n</w:t>
      </w:r>
      <w:r w:rsidRPr="0052680C">
        <w:rPr>
          <w:bCs/>
          <w:color w:val="464646"/>
          <w:w w:val="110"/>
          <w:szCs w:val="22"/>
          <w:lang w:val="fr-FR"/>
        </w:rPr>
        <w:t xml:space="preserve">ormalisation et de la </w:t>
      </w:r>
      <w:r w:rsidR="00C424ED">
        <w:rPr>
          <w:bCs/>
          <w:color w:val="464646"/>
          <w:w w:val="110"/>
          <w:szCs w:val="22"/>
          <w:lang w:val="fr-FR"/>
        </w:rPr>
        <w:t>p</w:t>
      </w:r>
      <w:r w:rsidRPr="0052680C">
        <w:rPr>
          <w:bCs/>
          <w:color w:val="464646"/>
          <w:w w:val="110"/>
          <w:szCs w:val="22"/>
          <w:lang w:val="fr-FR"/>
        </w:rPr>
        <w:t>ropriété industrielle (</w:t>
      </w:r>
      <w:r w:rsidRPr="0052680C">
        <w:rPr>
          <w:bCs/>
          <w:color w:val="4B4944"/>
          <w:szCs w:val="22"/>
          <w:lang w:val="fr-FR"/>
        </w:rPr>
        <w:t>INNORPI) a le plaisir de présenter officiellement un projet pilote sur l</w:t>
      </w:r>
      <w:r w:rsidR="006D094C">
        <w:rPr>
          <w:bCs/>
          <w:color w:val="4B4944"/>
          <w:szCs w:val="22"/>
          <w:lang w:val="fr-FR"/>
        </w:rPr>
        <w:t>’</w:t>
      </w:r>
      <w:r w:rsidRPr="0052680C">
        <w:rPr>
          <w:bCs/>
          <w:color w:val="4B4944"/>
          <w:szCs w:val="22"/>
          <w:lang w:val="fr-FR"/>
        </w:rPr>
        <w:t>utilisation de l</w:t>
      </w:r>
      <w:r w:rsidR="006D094C">
        <w:rPr>
          <w:bCs/>
          <w:color w:val="4B4944"/>
          <w:szCs w:val="22"/>
          <w:lang w:val="fr-FR"/>
        </w:rPr>
        <w:t>’</w:t>
      </w:r>
      <w:r w:rsidRPr="0052680C">
        <w:rPr>
          <w:bCs/>
          <w:color w:val="4B4944"/>
          <w:szCs w:val="22"/>
          <w:lang w:val="fr-FR"/>
        </w:rPr>
        <w:t xml:space="preserve">innovation et de la propriété intellectuelle pour réduire les accidents </w:t>
      </w:r>
      <w:r w:rsidR="00846196">
        <w:rPr>
          <w:bCs/>
          <w:color w:val="4B4944"/>
          <w:szCs w:val="22"/>
          <w:lang w:val="fr-FR"/>
        </w:rPr>
        <w:t>du</w:t>
      </w:r>
      <w:r w:rsidRPr="0052680C">
        <w:rPr>
          <w:bCs/>
          <w:color w:val="4B4944"/>
          <w:szCs w:val="22"/>
          <w:lang w:val="fr-FR"/>
        </w:rPr>
        <w:t xml:space="preserve"> travail et les maladies professionnelles, dans le cadre des travaux d</w:t>
      </w:r>
      <w:r w:rsidR="00164E64">
        <w:rPr>
          <w:bCs/>
          <w:color w:val="4B4944"/>
          <w:szCs w:val="22"/>
          <w:lang w:val="fr-FR"/>
        </w:rPr>
        <w:t xml:space="preserve">u Comité </w:t>
      </w:r>
      <w:r w:rsidRPr="0052680C">
        <w:rPr>
          <w:bCs/>
          <w:color w:val="4B4944"/>
          <w:szCs w:val="22"/>
          <w:lang w:val="fr-FR"/>
        </w:rPr>
        <w:t>du développement et de la propriété intellectuelle.</w:t>
      </w:r>
    </w:p>
    <w:p w14:paraId="747B20DA" w14:textId="0EBEFEB2" w:rsidR="006D6B13" w:rsidRPr="0052680C" w:rsidRDefault="00621F24" w:rsidP="00107BE8">
      <w:pPr>
        <w:pStyle w:val="BodyText"/>
        <w:spacing w:before="92" w:after="480"/>
        <w:ind w:left="567" w:right="370" w:firstLine="567"/>
        <w:jc w:val="both"/>
        <w:rPr>
          <w:bCs/>
          <w:szCs w:val="22"/>
          <w:lang w:val="fr-FR"/>
        </w:rPr>
      </w:pPr>
      <w:r w:rsidRPr="0052680C">
        <w:rPr>
          <w:bCs/>
          <w:color w:val="4B4944"/>
          <w:szCs w:val="22"/>
          <w:lang w:val="fr-FR"/>
        </w:rPr>
        <w:t>Veuillez trouver ci</w:t>
      </w:r>
      <w:r w:rsidR="00107BE8">
        <w:rPr>
          <w:bCs/>
          <w:color w:val="4B4944"/>
          <w:szCs w:val="22"/>
          <w:lang w:val="fr-FR"/>
        </w:rPr>
        <w:noBreakHyphen/>
      </w:r>
      <w:r w:rsidRPr="0052680C">
        <w:rPr>
          <w:bCs/>
          <w:color w:val="4B4944"/>
          <w:szCs w:val="22"/>
          <w:lang w:val="fr-FR"/>
        </w:rPr>
        <w:t>joint une ébauche du projet.</w:t>
      </w:r>
    </w:p>
    <w:p w14:paraId="76C7A853" w14:textId="15DB2681" w:rsidR="006D094C" w:rsidRDefault="00621F24" w:rsidP="00107BE8">
      <w:pPr>
        <w:pStyle w:val="BodyText"/>
        <w:spacing w:before="241" w:after="480" w:line="223" w:lineRule="auto"/>
        <w:ind w:left="567" w:right="370" w:firstLine="567"/>
        <w:jc w:val="both"/>
        <w:rPr>
          <w:bCs/>
          <w:color w:val="4B4944"/>
          <w:szCs w:val="22"/>
          <w:lang w:val="fr-FR"/>
        </w:rPr>
      </w:pPr>
      <w:r w:rsidRPr="0052680C">
        <w:rPr>
          <w:bCs/>
          <w:color w:val="4B4944"/>
          <w:szCs w:val="22"/>
          <w:lang w:val="fr-FR"/>
        </w:rPr>
        <w:t>Comptant sur votre précieuse collaboration et sur l</w:t>
      </w:r>
      <w:r w:rsidR="006D094C">
        <w:rPr>
          <w:bCs/>
          <w:color w:val="4B4944"/>
          <w:szCs w:val="22"/>
          <w:lang w:val="fr-FR"/>
        </w:rPr>
        <w:t>’</w:t>
      </w:r>
      <w:r w:rsidRPr="0052680C">
        <w:rPr>
          <w:bCs/>
          <w:color w:val="4B4944"/>
          <w:szCs w:val="22"/>
          <w:lang w:val="fr-FR"/>
        </w:rPr>
        <w:t>intérêt constant que vous portez aux travaux de notre institution, nous vous prions d</w:t>
      </w:r>
      <w:r w:rsidR="006D094C">
        <w:rPr>
          <w:bCs/>
          <w:color w:val="4B4944"/>
          <w:szCs w:val="22"/>
          <w:lang w:val="fr-FR"/>
        </w:rPr>
        <w:t>’</w:t>
      </w:r>
      <w:r w:rsidRPr="0052680C">
        <w:rPr>
          <w:bCs/>
          <w:color w:val="4B4944"/>
          <w:szCs w:val="22"/>
          <w:lang w:val="fr-FR"/>
        </w:rPr>
        <w:t>agréer, Monsieur</w:t>
      </w:r>
      <w:r w:rsidR="00C424ED">
        <w:rPr>
          <w:bCs/>
          <w:color w:val="4B4944"/>
          <w:szCs w:val="22"/>
          <w:lang w:val="fr-FR"/>
        </w:rPr>
        <w:t xml:space="preserve"> le Directeur général</w:t>
      </w:r>
      <w:r w:rsidRPr="0052680C">
        <w:rPr>
          <w:bCs/>
          <w:color w:val="4B4944"/>
          <w:szCs w:val="22"/>
          <w:lang w:val="fr-FR"/>
        </w:rPr>
        <w:t>, l</w:t>
      </w:r>
      <w:r w:rsidR="006D094C">
        <w:rPr>
          <w:bCs/>
          <w:color w:val="4B4944"/>
          <w:szCs w:val="22"/>
          <w:lang w:val="fr-FR"/>
        </w:rPr>
        <w:t>’</w:t>
      </w:r>
      <w:r w:rsidRPr="0052680C">
        <w:rPr>
          <w:bCs/>
          <w:color w:val="4B4944"/>
          <w:szCs w:val="22"/>
          <w:lang w:val="fr-FR"/>
        </w:rPr>
        <w:t>assurance de notre haute considération.</w:t>
      </w:r>
    </w:p>
    <w:p w14:paraId="7DA656B2" w14:textId="08F6CC25" w:rsidR="006D6B13" w:rsidRPr="0052680C" w:rsidRDefault="00C65AC9" w:rsidP="00107BE8">
      <w:pPr>
        <w:pStyle w:val="BodyText"/>
        <w:spacing w:before="241" w:after="480" w:line="223" w:lineRule="auto"/>
        <w:ind w:left="567" w:right="370" w:firstLine="567"/>
        <w:rPr>
          <w:bCs/>
          <w:color w:val="4B4944"/>
          <w:szCs w:val="22"/>
          <w:lang w:val="fr-FR"/>
        </w:rPr>
      </w:pPr>
      <w:r>
        <w:rPr>
          <w:bCs/>
          <w:color w:val="4B4944"/>
          <w:szCs w:val="22"/>
          <w:lang w:val="fr-FR"/>
        </w:rPr>
        <w:t>Veuillez a</w:t>
      </w:r>
      <w:r w:rsidR="00621F24" w:rsidRPr="0052680C">
        <w:rPr>
          <w:bCs/>
          <w:color w:val="4B4944"/>
          <w:szCs w:val="22"/>
          <w:lang w:val="fr-FR"/>
        </w:rPr>
        <w:t>gréer, Monsieur</w:t>
      </w:r>
      <w:r>
        <w:rPr>
          <w:bCs/>
          <w:color w:val="4B4944"/>
          <w:szCs w:val="22"/>
          <w:lang w:val="fr-FR"/>
        </w:rPr>
        <w:t xml:space="preserve"> le Directeur général</w:t>
      </w:r>
      <w:r w:rsidR="00621F24" w:rsidRPr="0052680C">
        <w:rPr>
          <w:bCs/>
          <w:color w:val="4B4944"/>
          <w:szCs w:val="22"/>
          <w:lang w:val="fr-FR"/>
        </w:rPr>
        <w:t>, l</w:t>
      </w:r>
      <w:r w:rsidR="006D094C">
        <w:rPr>
          <w:bCs/>
          <w:color w:val="4B4944"/>
          <w:szCs w:val="22"/>
          <w:lang w:val="fr-FR"/>
        </w:rPr>
        <w:t>’</w:t>
      </w:r>
      <w:r w:rsidR="00621F24" w:rsidRPr="0052680C">
        <w:rPr>
          <w:bCs/>
          <w:color w:val="4B4944"/>
          <w:szCs w:val="22"/>
          <w:lang w:val="fr-FR"/>
        </w:rPr>
        <w:t xml:space="preserve">expression de </w:t>
      </w:r>
      <w:r w:rsidR="00BC7AC6">
        <w:rPr>
          <w:bCs/>
          <w:color w:val="4B4944"/>
          <w:szCs w:val="22"/>
          <w:lang w:val="fr-FR"/>
        </w:rPr>
        <w:t>nos</w:t>
      </w:r>
      <w:r w:rsidR="00621F24" w:rsidRPr="0052680C">
        <w:rPr>
          <w:bCs/>
          <w:color w:val="4B4944"/>
          <w:szCs w:val="22"/>
          <w:lang w:val="fr-FR"/>
        </w:rPr>
        <w:t xml:space="preserve"> sentiments distingués</w:t>
      </w:r>
      <w:r w:rsidR="00BC7AC6">
        <w:rPr>
          <w:bCs/>
          <w:color w:val="4B4944"/>
          <w:szCs w:val="22"/>
          <w:lang w:val="fr-FR"/>
        </w:rPr>
        <w:t>.</w:t>
      </w:r>
    </w:p>
    <w:p w14:paraId="043627DA" w14:textId="02F3CD76" w:rsidR="006D6B13" w:rsidRDefault="00C424ED">
      <w:pPr>
        <w:pStyle w:val="BodyText"/>
        <w:ind w:left="567" w:right="370"/>
        <w:jc w:val="right"/>
        <w:rPr>
          <w:bCs/>
          <w:color w:val="4B4944"/>
          <w:szCs w:val="22"/>
          <w:lang w:val="fr-FR"/>
        </w:rPr>
      </w:pPr>
      <w:r>
        <w:rPr>
          <w:bCs/>
          <w:color w:val="4B4944"/>
          <w:szCs w:val="22"/>
          <w:lang w:val="fr-FR"/>
        </w:rPr>
        <w:t>L</w:t>
      </w:r>
      <w:r w:rsidR="00C65AC9">
        <w:rPr>
          <w:bCs/>
          <w:color w:val="4B4944"/>
          <w:szCs w:val="22"/>
          <w:lang w:val="fr-FR"/>
        </w:rPr>
        <w:t xml:space="preserve">e </w:t>
      </w:r>
      <w:r w:rsidR="00621F24" w:rsidRPr="0052680C">
        <w:rPr>
          <w:bCs/>
          <w:color w:val="4B4944"/>
          <w:szCs w:val="22"/>
          <w:lang w:val="fr-FR"/>
        </w:rPr>
        <w:t>Directeur général</w:t>
      </w:r>
    </w:p>
    <w:p w14:paraId="767E0110" w14:textId="26BDE5B1" w:rsidR="00C65AC9" w:rsidRPr="0052680C" w:rsidRDefault="00C65AC9" w:rsidP="00C65AC9">
      <w:pPr>
        <w:pStyle w:val="BodyText"/>
        <w:ind w:left="6237" w:firstLine="567"/>
        <w:jc w:val="center"/>
        <w:rPr>
          <w:bCs/>
          <w:color w:val="4B4944"/>
          <w:szCs w:val="22"/>
          <w:lang w:val="fr-FR"/>
        </w:rPr>
      </w:pPr>
      <w:r w:rsidRPr="00C65AC9">
        <w:rPr>
          <w:bCs/>
          <w:color w:val="4B4944"/>
          <w:szCs w:val="22"/>
          <w:lang w:val="fr-FR"/>
        </w:rPr>
        <w:t>(</w:t>
      </w:r>
      <w:r w:rsidRPr="00C65AC9">
        <w:rPr>
          <w:bCs/>
          <w:i/>
          <w:iCs/>
          <w:color w:val="4B4944"/>
          <w:szCs w:val="22"/>
          <w:lang w:val="fr-FR"/>
        </w:rPr>
        <w:t>Signé</w:t>
      </w:r>
      <w:r w:rsidRPr="00C65AC9">
        <w:rPr>
          <w:bCs/>
          <w:color w:val="4B4944"/>
          <w:szCs w:val="22"/>
          <w:lang w:val="fr-FR"/>
        </w:rPr>
        <w:t xml:space="preserve">) Riadh </w:t>
      </w:r>
      <w:r w:rsidRPr="00C65AC9">
        <w:rPr>
          <w:b/>
          <w:bCs/>
          <w:color w:val="4B4944"/>
          <w:szCs w:val="22"/>
          <w:lang w:val="fr-FR"/>
        </w:rPr>
        <w:t>Soussi</w:t>
      </w:r>
    </w:p>
    <w:p w14:paraId="3D2A5C91" w14:textId="77777777" w:rsidR="006D094C" w:rsidRDefault="00621F24" w:rsidP="00107BE8">
      <w:pPr>
        <w:pStyle w:val="BodyText"/>
        <w:spacing w:after="2000"/>
        <w:ind w:left="567" w:right="370"/>
        <w:jc w:val="right"/>
        <w:rPr>
          <w:bCs/>
          <w:color w:val="464646"/>
          <w:w w:val="110"/>
          <w:szCs w:val="22"/>
          <w:lang w:val="fr-FR"/>
        </w:rPr>
      </w:pPr>
      <w:r w:rsidRPr="0052680C">
        <w:rPr>
          <w:bCs/>
          <w:color w:val="464646"/>
          <w:w w:val="110"/>
          <w:szCs w:val="22"/>
          <w:lang w:val="fr-FR"/>
        </w:rPr>
        <w:t xml:space="preserve">Institut national de </w:t>
      </w:r>
      <w:r w:rsidR="00C424ED">
        <w:rPr>
          <w:bCs/>
          <w:color w:val="464646"/>
          <w:w w:val="110"/>
          <w:szCs w:val="22"/>
          <w:lang w:val="fr-FR"/>
        </w:rPr>
        <w:t>la n</w:t>
      </w:r>
      <w:r w:rsidR="00BC7AC6">
        <w:rPr>
          <w:bCs/>
          <w:color w:val="464646"/>
          <w:w w:val="110"/>
          <w:szCs w:val="22"/>
          <w:lang w:val="fr-FR"/>
        </w:rPr>
        <w:t>ormalisation</w:t>
      </w:r>
      <w:r w:rsidRPr="0052680C">
        <w:rPr>
          <w:bCs/>
          <w:color w:val="464646"/>
          <w:w w:val="110"/>
          <w:szCs w:val="22"/>
          <w:lang w:val="fr-FR"/>
        </w:rPr>
        <w:t xml:space="preserve"> et de </w:t>
      </w:r>
      <w:r w:rsidR="00BC7AC6">
        <w:rPr>
          <w:bCs/>
          <w:color w:val="464646"/>
          <w:w w:val="110"/>
          <w:szCs w:val="22"/>
          <w:lang w:val="fr-FR"/>
        </w:rPr>
        <w:t xml:space="preserve">la </w:t>
      </w:r>
      <w:r w:rsidR="00C424ED">
        <w:rPr>
          <w:bCs/>
          <w:color w:val="464646"/>
          <w:w w:val="110"/>
          <w:szCs w:val="22"/>
          <w:lang w:val="fr-FR"/>
        </w:rPr>
        <w:t>p</w:t>
      </w:r>
      <w:r w:rsidRPr="0052680C">
        <w:rPr>
          <w:bCs/>
          <w:color w:val="464646"/>
          <w:w w:val="110"/>
          <w:szCs w:val="22"/>
          <w:lang w:val="fr-FR"/>
        </w:rPr>
        <w:t>ropriété industrielle</w:t>
      </w:r>
    </w:p>
    <w:p w14:paraId="111A6147" w14:textId="4D38C8A6" w:rsidR="006D6B13" w:rsidRPr="0052680C" w:rsidRDefault="00621F24" w:rsidP="00107BE8">
      <w:pPr>
        <w:pStyle w:val="BodyText"/>
        <w:spacing w:before="720"/>
        <w:ind w:left="567" w:right="370"/>
        <w:rPr>
          <w:bCs/>
          <w:color w:val="4B4944"/>
          <w:szCs w:val="22"/>
          <w:lang w:val="fr-FR"/>
        </w:rPr>
      </w:pPr>
      <w:r w:rsidRPr="0052680C">
        <w:rPr>
          <w:bCs/>
          <w:color w:val="4B4944"/>
          <w:szCs w:val="22"/>
          <w:lang w:val="fr-FR"/>
        </w:rPr>
        <w:t>M.</w:t>
      </w:r>
      <w:r w:rsidR="00FA13EE">
        <w:rPr>
          <w:bCs/>
          <w:color w:val="4B4944"/>
          <w:szCs w:val="22"/>
          <w:lang w:val="fr-FR"/>
        </w:rPr>
        <w:t> </w:t>
      </w:r>
      <w:r w:rsidR="006D094C">
        <w:rPr>
          <w:bCs/>
          <w:color w:val="4B4944"/>
          <w:szCs w:val="22"/>
          <w:lang w:val="fr-FR"/>
        </w:rPr>
        <w:t>Daren Tang</w:t>
      </w:r>
    </w:p>
    <w:p w14:paraId="3C128B34" w14:textId="77777777" w:rsidR="006D6B13" w:rsidRPr="0052680C" w:rsidRDefault="00621F24">
      <w:pPr>
        <w:pStyle w:val="BodyText"/>
        <w:ind w:left="567" w:right="370"/>
        <w:rPr>
          <w:bCs/>
          <w:color w:val="4B4944"/>
          <w:szCs w:val="22"/>
          <w:lang w:val="fr-FR"/>
        </w:rPr>
      </w:pPr>
      <w:r w:rsidRPr="0052680C">
        <w:rPr>
          <w:bCs/>
          <w:color w:val="4B4944"/>
          <w:szCs w:val="22"/>
          <w:lang w:val="fr-FR"/>
        </w:rPr>
        <w:t>Directeur général</w:t>
      </w:r>
    </w:p>
    <w:p w14:paraId="2E731C63" w14:textId="61C1C5E8" w:rsidR="006D6B13" w:rsidRPr="0052680C" w:rsidRDefault="00621F24" w:rsidP="00107BE8">
      <w:pPr>
        <w:pStyle w:val="BodyText"/>
        <w:spacing w:after="1000"/>
        <w:ind w:left="567" w:right="370"/>
        <w:rPr>
          <w:bCs/>
          <w:color w:val="4B4944"/>
          <w:szCs w:val="22"/>
          <w:lang w:val="fr-FR"/>
        </w:rPr>
      </w:pPr>
      <w:r w:rsidRPr="0052680C">
        <w:rPr>
          <w:bCs/>
          <w:color w:val="4B4944"/>
          <w:szCs w:val="22"/>
          <w:lang w:val="fr-FR"/>
        </w:rPr>
        <w:t xml:space="preserve">Organisation </w:t>
      </w:r>
      <w:r w:rsidR="00BC7AC6">
        <w:rPr>
          <w:bCs/>
          <w:color w:val="4B4944"/>
          <w:szCs w:val="22"/>
          <w:lang w:val="fr-FR"/>
        </w:rPr>
        <w:t>M</w:t>
      </w:r>
      <w:r w:rsidRPr="0052680C">
        <w:rPr>
          <w:bCs/>
          <w:color w:val="4B4944"/>
          <w:szCs w:val="22"/>
          <w:lang w:val="fr-FR"/>
        </w:rPr>
        <w:t xml:space="preserve">ondiale de la </w:t>
      </w:r>
      <w:r w:rsidR="00BC7AC6">
        <w:rPr>
          <w:bCs/>
          <w:color w:val="4B4944"/>
          <w:szCs w:val="22"/>
          <w:lang w:val="fr-FR"/>
        </w:rPr>
        <w:t>P</w:t>
      </w:r>
      <w:r w:rsidRPr="0052680C">
        <w:rPr>
          <w:bCs/>
          <w:color w:val="4B4944"/>
          <w:szCs w:val="22"/>
          <w:lang w:val="fr-FR"/>
        </w:rPr>
        <w:t xml:space="preserve">ropriété </w:t>
      </w:r>
      <w:r w:rsidR="00BC7AC6">
        <w:rPr>
          <w:bCs/>
          <w:color w:val="4B4944"/>
          <w:szCs w:val="22"/>
          <w:lang w:val="fr-FR"/>
        </w:rPr>
        <w:t>I</w:t>
      </w:r>
      <w:r w:rsidRPr="0052680C">
        <w:rPr>
          <w:bCs/>
          <w:color w:val="4B4944"/>
          <w:szCs w:val="22"/>
          <w:lang w:val="fr-FR"/>
        </w:rPr>
        <w:t>ntellectuelle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000" w:firstRow="0" w:lastRow="0" w:firstColumn="0" w:lastColumn="0" w:noHBand="0" w:noVBand="0"/>
        <w:tblCaption w:val="Project Description"/>
        <w:tblDescription w:val="Project Proposal Description"/>
      </w:tblPr>
      <w:tblGrid>
        <w:gridCol w:w="2337"/>
        <w:gridCol w:w="7008"/>
      </w:tblGrid>
      <w:tr w:rsidR="00E90F19" w:rsidRPr="00A40BBF" w14:paraId="33024535" w14:textId="77777777" w:rsidTr="00107BE8">
        <w:tc>
          <w:tcPr>
            <w:tcW w:w="9345" w:type="dxa"/>
            <w:gridSpan w:val="2"/>
          </w:tcPr>
          <w:p w14:paraId="26415262" w14:textId="77777777" w:rsidR="006D6B13" w:rsidRDefault="00621F24" w:rsidP="00107BE8">
            <w:pPr>
              <w:pStyle w:val="ListParagraph"/>
              <w:keepNext/>
              <w:numPr>
                <w:ilvl w:val="0"/>
                <w:numId w:val="22"/>
              </w:numPr>
              <w:spacing w:before="240" w:line="360" w:lineRule="auto"/>
              <w:ind w:left="0" w:firstLine="0"/>
              <w:jc w:val="both"/>
            </w:pPr>
            <w:r w:rsidRPr="00A40BBF">
              <w:t>RÉSUMÉ</w:t>
            </w:r>
          </w:p>
        </w:tc>
      </w:tr>
      <w:tr w:rsidR="00E90F19" w:rsidRPr="00A40BBF" w14:paraId="45E89E5B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7925C04B" w14:textId="77777777" w:rsidR="006D6B13" w:rsidRDefault="00621F24">
            <w:pPr>
              <w:spacing w:before="240" w:line="360" w:lineRule="auto"/>
              <w:jc w:val="both"/>
              <w:rPr>
                <w:u w:val="single"/>
              </w:rPr>
            </w:pPr>
            <w:r w:rsidRPr="007526F7">
              <w:rPr>
                <w:rFonts w:eastAsia="Arial"/>
                <w:color w:val="000000"/>
                <w:u w:val="single"/>
              </w:rPr>
              <w:t>Code du projet</w:t>
            </w:r>
          </w:p>
        </w:tc>
        <w:tc>
          <w:tcPr>
            <w:tcW w:w="7008" w:type="dxa"/>
            <w:shd w:val="clear" w:color="auto" w:fill="auto"/>
          </w:tcPr>
          <w:p w14:paraId="384EE65F" w14:textId="77777777" w:rsidR="006D6B13" w:rsidRDefault="00621F24">
            <w:pPr>
              <w:spacing w:before="240" w:after="120"/>
              <w:jc w:val="both"/>
              <w:rPr>
                <w:i/>
                <w:highlight w:val="yellow"/>
              </w:rPr>
            </w:pPr>
            <w:r>
              <w:rPr>
                <w:i/>
              </w:rPr>
              <w:t>DA_1_10_19_30_31</w:t>
            </w:r>
          </w:p>
        </w:tc>
      </w:tr>
      <w:tr w:rsidR="00E90F19" w:rsidRPr="00EA23CD" w14:paraId="1A73B124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080FECB8" w14:textId="77777777" w:rsidR="006D6B13" w:rsidRDefault="00621F24">
            <w:pPr>
              <w:spacing w:before="240" w:line="360" w:lineRule="auto"/>
              <w:jc w:val="both"/>
              <w:rPr>
                <w:u w:val="single"/>
              </w:rPr>
            </w:pPr>
            <w:r w:rsidRPr="00A40BBF">
              <w:rPr>
                <w:u w:val="single"/>
              </w:rPr>
              <w:t>Titre</w:t>
            </w:r>
          </w:p>
        </w:tc>
        <w:tc>
          <w:tcPr>
            <w:tcW w:w="7008" w:type="dxa"/>
            <w:shd w:val="clear" w:color="auto" w:fill="auto"/>
          </w:tcPr>
          <w:p w14:paraId="65F8F248" w14:textId="1B43BA11" w:rsidR="006D6B13" w:rsidRPr="0052680C" w:rsidRDefault="00621F24">
            <w:pPr>
              <w:spacing w:before="240" w:after="120"/>
              <w:jc w:val="both"/>
              <w:rPr>
                <w:rStyle w:val="ONUMFSChar"/>
                <w:i/>
                <w:lang w:val="fr-FR"/>
              </w:rPr>
            </w:pPr>
            <w:r w:rsidRPr="0052680C">
              <w:rPr>
                <w:i/>
                <w:lang w:val="fr-FR"/>
              </w:rPr>
              <w:t xml:space="preserve">Proposition de projet de la Tunisie sur la réduction des accidents </w:t>
            </w:r>
            <w:r w:rsidR="00846196">
              <w:rPr>
                <w:i/>
                <w:lang w:val="fr-FR"/>
              </w:rPr>
              <w:t>du</w:t>
            </w:r>
            <w:r w:rsidRPr="0052680C">
              <w:rPr>
                <w:i/>
                <w:lang w:val="fr-FR"/>
              </w:rPr>
              <w:t xml:space="preserve"> travail et des maladies professionnelles </w:t>
            </w:r>
            <w:r w:rsidR="00BC7AC6">
              <w:rPr>
                <w:i/>
                <w:lang w:val="fr-FR"/>
              </w:rPr>
              <w:t>au moyen de</w:t>
            </w:r>
            <w:r w:rsidRPr="0052680C">
              <w:rPr>
                <w:i/>
                <w:lang w:val="fr-FR"/>
              </w:rPr>
              <w:t xml:space="preserve"> l</w:t>
            </w:r>
            <w:r w:rsidR="006D094C">
              <w:rPr>
                <w:i/>
                <w:lang w:val="fr-FR"/>
              </w:rPr>
              <w:t>’</w:t>
            </w:r>
            <w:r w:rsidRPr="0052680C">
              <w:rPr>
                <w:i/>
                <w:lang w:val="fr-FR"/>
              </w:rPr>
              <w:t xml:space="preserve">innovation et </w:t>
            </w:r>
            <w:r w:rsidR="00BC7AC6">
              <w:rPr>
                <w:i/>
                <w:lang w:val="fr-FR"/>
              </w:rPr>
              <w:t xml:space="preserve">de </w:t>
            </w:r>
            <w:r w:rsidRPr="0052680C">
              <w:rPr>
                <w:i/>
                <w:lang w:val="fr-FR"/>
              </w:rPr>
              <w:t>la propriété intellectuelle</w:t>
            </w:r>
          </w:p>
        </w:tc>
      </w:tr>
      <w:tr w:rsidR="00E90F19" w:rsidRPr="00EA23CD" w14:paraId="16F99608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635F64A7" w14:textId="64F85DC4" w:rsidR="006D6B13" w:rsidRPr="0052680C" w:rsidRDefault="00621F24">
            <w:pPr>
              <w:spacing w:before="240"/>
              <w:rPr>
                <w:u w:val="single"/>
                <w:lang w:val="fr-FR"/>
              </w:rPr>
            </w:pPr>
            <w:r w:rsidRPr="0052680C">
              <w:rPr>
                <w:u w:val="single"/>
                <w:lang w:val="fr-FR"/>
              </w:rPr>
              <w:t>Recommandations d</w:t>
            </w:r>
            <w:r w:rsidR="00BC7AC6">
              <w:rPr>
                <w:u w:val="single"/>
                <w:lang w:val="fr-FR"/>
              </w:rPr>
              <w:t>u Plan d</w:t>
            </w:r>
            <w:r w:rsidR="006D094C">
              <w:rPr>
                <w:u w:val="single"/>
                <w:lang w:val="fr-FR"/>
              </w:rPr>
              <w:t>’</w:t>
            </w:r>
            <w:r w:rsidR="00BC7AC6">
              <w:rPr>
                <w:u w:val="single"/>
                <w:lang w:val="fr-FR"/>
              </w:rPr>
              <w:t>action pour le</w:t>
            </w:r>
            <w:r w:rsidRPr="0052680C">
              <w:rPr>
                <w:u w:val="single"/>
                <w:lang w:val="fr-FR"/>
              </w:rPr>
              <w:t xml:space="preserve"> développement</w:t>
            </w:r>
          </w:p>
        </w:tc>
        <w:tc>
          <w:tcPr>
            <w:tcW w:w="7008" w:type="dxa"/>
          </w:tcPr>
          <w:p w14:paraId="5DA54BCF" w14:textId="2AF842D8" w:rsidR="006D6B13" w:rsidRPr="00E63267" w:rsidRDefault="00621F24" w:rsidP="00636079">
            <w:pPr>
              <w:spacing w:before="240" w:after="240"/>
              <w:rPr>
                <w:lang w:val="fr-FR"/>
              </w:rPr>
            </w:pPr>
            <w:r w:rsidRPr="0052680C">
              <w:rPr>
                <w:i/>
                <w:lang w:val="fr-FR"/>
              </w:rPr>
              <w:t xml:space="preserve">Recommandation </w:t>
            </w:r>
            <w:r w:rsidR="00FA13EE">
              <w:rPr>
                <w:i/>
                <w:lang w:val="fr-FR"/>
              </w:rPr>
              <w:t>n° </w:t>
            </w:r>
            <w:r w:rsidRPr="0052680C">
              <w:rPr>
                <w:i/>
                <w:lang w:val="fr-FR"/>
              </w:rPr>
              <w:t>1</w:t>
            </w:r>
            <w:r w:rsidR="006D094C">
              <w:rPr>
                <w:i/>
                <w:lang w:val="fr-FR"/>
              </w:rPr>
              <w:t> :</w:t>
            </w:r>
            <w:r w:rsidRPr="0052680C">
              <w:rPr>
                <w:lang w:val="fr-FR"/>
              </w:rPr>
              <w:t xml:space="preserve"> </w:t>
            </w:r>
            <w:r w:rsidR="00636079" w:rsidRPr="00636079">
              <w:rPr>
                <w:lang w:val="fr-FR"/>
              </w:rPr>
              <w:t>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assistance technique de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 xml:space="preserve">OMPI doit notamment être axée sur le développement et la demande et elle doit être transparente; </w:t>
            </w:r>
            <w:r w:rsidR="00FA13EE" w:rsidRPr="00636079">
              <w:rPr>
                <w:lang w:val="fr-FR"/>
              </w:rPr>
              <w:t xml:space="preserve"> </w:t>
            </w:r>
            <w:r w:rsidR="00B615C7" w:rsidRPr="00636079">
              <w:rPr>
                <w:lang w:val="fr-FR"/>
              </w:rPr>
              <w:t>elle doit tenir compte des priorités et des besoins particuliers des pays en développement, en particulier</w:t>
            </w:r>
            <w:r w:rsidR="006D094C" w:rsidRPr="00636079">
              <w:rPr>
                <w:lang w:val="fr-FR"/>
              </w:rPr>
              <w:t xml:space="preserve"> des PMA</w:t>
            </w:r>
            <w:r w:rsidR="00B615C7" w:rsidRPr="00636079">
              <w:rPr>
                <w:lang w:val="fr-FR"/>
              </w:rPr>
              <w:t xml:space="preserve">, ainsi que des différents niveaux de développement des États membres et les activités doivent être menées à bien </w:t>
            </w:r>
            <w:r w:rsidR="00B615C7" w:rsidRPr="00E63267">
              <w:rPr>
                <w:lang w:val="fr-FR"/>
              </w:rPr>
              <w:t>dans les déla</w:t>
            </w:r>
            <w:r w:rsidR="00AA3E7D" w:rsidRPr="00E63267">
              <w:rPr>
                <w:lang w:val="fr-FR"/>
              </w:rPr>
              <w:t xml:space="preserve">is.  À </w:t>
            </w:r>
            <w:r w:rsidR="00B615C7" w:rsidRPr="00E63267">
              <w:rPr>
                <w:lang w:val="fr-FR"/>
              </w:rPr>
              <w:t>cet égard, les mécanismes d</w:t>
            </w:r>
            <w:r w:rsidR="006D094C" w:rsidRPr="00E63267">
              <w:rPr>
                <w:lang w:val="fr-FR"/>
              </w:rPr>
              <w:t>’</w:t>
            </w:r>
            <w:r w:rsidR="00B615C7" w:rsidRPr="00E63267">
              <w:rPr>
                <w:lang w:val="fr-FR"/>
              </w:rPr>
              <w:t>établissement et d</w:t>
            </w:r>
            <w:r w:rsidR="006D094C" w:rsidRPr="00E63267">
              <w:rPr>
                <w:lang w:val="fr-FR"/>
              </w:rPr>
              <w:t>’</w:t>
            </w:r>
            <w:r w:rsidR="00B615C7" w:rsidRPr="00E63267">
              <w:rPr>
                <w:lang w:val="fr-FR"/>
              </w:rPr>
              <w:t>exécution et procédures d</w:t>
            </w:r>
            <w:r w:rsidR="006D094C" w:rsidRPr="00E63267">
              <w:rPr>
                <w:lang w:val="fr-FR"/>
              </w:rPr>
              <w:t>’</w:t>
            </w:r>
            <w:r w:rsidR="00B615C7" w:rsidRPr="00E63267">
              <w:rPr>
                <w:lang w:val="fr-FR"/>
              </w:rPr>
              <w:t>évaluation des programmes d</w:t>
            </w:r>
            <w:r w:rsidR="006D094C" w:rsidRPr="00E63267">
              <w:rPr>
                <w:lang w:val="fr-FR"/>
              </w:rPr>
              <w:t>’</w:t>
            </w:r>
            <w:r w:rsidR="00B615C7" w:rsidRPr="00E63267">
              <w:rPr>
                <w:lang w:val="fr-FR"/>
              </w:rPr>
              <w:t>assistance technique doivent être ciblés par pays</w:t>
            </w:r>
            <w:r w:rsidRPr="00E63267">
              <w:rPr>
                <w:lang w:val="fr-FR"/>
              </w:rPr>
              <w:t>.</w:t>
            </w:r>
          </w:p>
          <w:p w14:paraId="02D764F2" w14:textId="2C77409B" w:rsidR="006D6B13" w:rsidRPr="00D24B3E" w:rsidRDefault="00621F24" w:rsidP="00636079">
            <w:pPr>
              <w:spacing w:after="240"/>
              <w:rPr>
                <w:lang w:val="fr-FR"/>
              </w:rPr>
            </w:pPr>
            <w:r w:rsidRPr="00E63267">
              <w:rPr>
                <w:i/>
                <w:lang w:val="fr-FR"/>
              </w:rPr>
              <w:t xml:space="preserve">Recommandation </w:t>
            </w:r>
            <w:r w:rsidR="00FA13EE" w:rsidRPr="00E63267">
              <w:rPr>
                <w:i/>
                <w:lang w:val="fr-FR"/>
              </w:rPr>
              <w:t>n° </w:t>
            </w:r>
            <w:r w:rsidRPr="00E63267">
              <w:rPr>
                <w:i/>
                <w:lang w:val="fr-FR"/>
              </w:rPr>
              <w:t>10</w:t>
            </w:r>
            <w:r w:rsidR="006D094C" w:rsidRPr="00E63267">
              <w:rPr>
                <w:i/>
                <w:lang w:val="fr-FR"/>
              </w:rPr>
              <w:t> :</w:t>
            </w:r>
            <w:r w:rsidRPr="00E63267">
              <w:rPr>
                <w:lang w:val="fr-FR"/>
              </w:rPr>
              <w:t xml:space="preserve"> </w:t>
            </w:r>
            <w:r w:rsidR="00B615C7" w:rsidRPr="00E63267">
              <w:rPr>
                <w:lang w:val="fr-FR"/>
              </w:rPr>
              <w:t>aider les États membres à développer et à améliorer les capacités institutionnelles nationales en propriété intellectuelle par le développement des infrastructures et autres moyens en vue de renforcer l</w:t>
            </w:r>
            <w:r w:rsidR="006D094C" w:rsidRPr="00E63267">
              <w:rPr>
                <w:lang w:val="fr-FR"/>
              </w:rPr>
              <w:t>’</w:t>
            </w:r>
            <w:r w:rsidR="00B615C7" w:rsidRPr="00E63267">
              <w:rPr>
                <w:lang w:val="fr-FR"/>
              </w:rPr>
              <w:t>efficacité des institutions nationales de propriété intellectuelle et de concilier protection de la propriété intellectuelle et préservation de l</w:t>
            </w:r>
            <w:r w:rsidR="006D094C" w:rsidRPr="00E63267">
              <w:rPr>
                <w:lang w:val="fr-FR"/>
              </w:rPr>
              <w:t>’</w:t>
            </w:r>
            <w:r w:rsidR="00B615C7" w:rsidRPr="00E63267">
              <w:rPr>
                <w:lang w:val="fr-FR"/>
              </w:rPr>
              <w:t>intérêt génér</w:t>
            </w:r>
            <w:r w:rsidR="00AA3E7D" w:rsidRPr="00E63267">
              <w:rPr>
                <w:lang w:val="fr-FR"/>
              </w:rPr>
              <w:t>al.  Ce</w:t>
            </w:r>
            <w:r w:rsidR="00B615C7" w:rsidRPr="00E63267">
              <w:rPr>
                <w:lang w:val="fr-FR"/>
              </w:rPr>
              <w:t>tte assistance technique devrait également être étendue aux organisations sous régionales et régionales œuvrant dans le domaine</w:t>
            </w:r>
            <w:r w:rsidR="00B615C7" w:rsidRPr="00D24B3E">
              <w:rPr>
                <w:lang w:val="fr-FR"/>
              </w:rPr>
              <w:t xml:space="preserve"> de la propriété intellectuelle</w:t>
            </w:r>
            <w:r w:rsidRPr="00D24B3E">
              <w:rPr>
                <w:lang w:val="fr-FR"/>
              </w:rPr>
              <w:t>.</w:t>
            </w:r>
          </w:p>
          <w:p w14:paraId="1AFA1E98" w14:textId="42B4968B" w:rsidR="006D6B13" w:rsidRPr="00636079" w:rsidRDefault="00621F24" w:rsidP="00636079">
            <w:pPr>
              <w:spacing w:after="240"/>
              <w:rPr>
                <w:lang w:val="fr-FR"/>
              </w:rPr>
            </w:pPr>
            <w:r w:rsidRPr="0052680C">
              <w:rPr>
                <w:i/>
                <w:lang w:val="fr-FR"/>
              </w:rPr>
              <w:t xml:space="preserve">Recommandation </w:t>
            </w:r>
            <w:r w:rsidR="00FA13EE">
              <w:rPr>
                <w:i/>
                <w:lang w:val="fr-FR"/>
              </w:rPr>
              <w:t>n° </w:t>
            </w:r>
            <w:r w:rsidRPr="0052680C">
              <w:rPr>
                <w:i/>
                <w:lang w:val="fr-FR"/>
              </w:rPr>
              <w:t>19</w:t>
            </w:r>
            <w:r w:rsidR="006D094C">
              <w:rPr>
                <w:i/>
                <w:lang w:val="fr-FR"/>
              </w:rPr>
              <w:t> :</w:t>
            </w:r>
            <w:r w:rsidRPr="0052680C">
              <w:rPr>
                <w:i/>
                <w:lang w:val="fr-FR"/>
              </w:rPr>
              <w:t xml:space="preserve"> </w:t>
            </w:r>
            <w:r w:rsidR="00B615C7" w:rsidRPr="00636079">
              <w:rPr>
                <w:lang w:val="fr-FR"/>
              </w:rPr>
              <w:t>engager les discussions sur les moyens à mettre en œuvre, dans le cadre du mandat de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OMPI, pour faciliter davantage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accès des pays en développement et</w:t>
            </w:r>
            <w:r w:rsidR="006D094C" w:rsidRPr="00636079">
              <w:rPr>
                <w:lang w:val="fr-FR"/>
              </w:rPr>
              <w:t xml:space="preserve"> des PMA</w:t>
            </w:r>
            <w:r w:rsidR="00B615C7" w:rsidRPr="00636079">
              <w:rPr>
                <w:lang w:val="fr-FR"/>
              </w:rPr>
              <w:t xml:space="preserve"> aux savoirs et à la technologie afin de stimuler la créativité et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innovation et renforcer les activités déjà entreprises dans ce domaine au sein de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OMPI</w:t>
            </w:r>
            <w:r w:rsidRPr="00636079">
              <w:rPr>
                <w:lang w:val="fr-FR"/>
              </w:rPr>
              <w:t>.</w:t>
            </w:r>
          </w:p>
          <w:p w14:paraId="74D0B145" w14:textId="4B6BCA87" w:rsidR="006D6B13" w:rsidRPr="00B615C7" w:rsidRDefault="00621F24" w:rsidP="00636079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fr-FR" w:eastAsia="en-US"/>
              </w:rPr>
            </w:pPr>
            <w:r w:rsidRPr="0052680C">
              <w:rPr>
                <w:i/>
                <w:lang w:val="fr-FR"/>
              </w:rPr>
              <w:t xml:space="preserve">Recommandation </w:t>
            </w:r>
            <w:r w:rsidR="00FA13EE">
              <w:rPr>
                <w:i/>
                <w:lang w:val="fr-FR"/>
              </w:rPr>
              <w:t>n° </w:t>
            </w:r>
            <w:r w:rsidRPr="0052680C">
              <w:rPr>
                <w:i/>
                <w:lang w:val="fr-FR"/>
              </w:rPr>
              <w:t>30</w:t>
            </w:r>
            <w:r w:rsidR="006D094C">
              <w:rPr>
                <w:i/>
                <w:lang w:val="fr-FR"/>
              </w:rPr>
              <w:t> :</w:t>
            </w:r>
            <w:r w:rsidRPr="0052680C">
              <w:rPr>
                <w:lang w:val="fr-FR"/>
              </w:rPr>
              <w:t xml:space="preserve"> </w:t>
            </w:r>
            <w:r w:rsidR="00107BE8" w:rsidRPr="00107BE8">
              <w:rPr>
                <w:lang w:val="fr-FR"/>
              </w:rPr>
              <w:t>l</w:t>
            </w:r>
            <w:r w:rsidR="006D094C" w:rsidRPr="00107BE8">
              <w:rPr>
                <w:lang w:val="fr-FR"/>
              </w:rPr>
              <w:t>’</w:t>
            </w:r>
            <w:r w:rsidR="00B615C7" w:rsidRPr="00107BE8">
              <w:rPr>
                <w:lang w:val="fr-FR"/>
              </w:rPr>
              <w:t>OMPI devrait coopérer avec d</w:t>
            </w:r>
            <w:r w:rsidR="006D094C" w:rsidRPr="00107BE8">
              <w:rPr>
                <w:lang w:val="fr-FR"/>
              </w:rPr>
              <w:t>’</w:t>
            </w:r>
            <w:r w:rsidR="00B615C7" w:rsidRPr="00107BE8">
              <w:rPr>
                <w:lang w:val="fr-FR"/>
              </w:rPr>
              <w:t xml:space="preserve">autres organisations intergouvernementales pour fournir aux pays en développement, </w:t>
            </w:r>
            <w:r w:rsidR="006D094C" w:rsidRPr="00107BE8">
              <w:rPr>
                <w:lang w:val="fr-FR"/>
              </w:rPr>
              <w:t>y compris les PMA</w:t>
            </w:r>
            <w:r w:rsidR="00B615C7" w:rsidRPr="00107BE8">
              <w:rPr>
                <w:lang w:val="fr-FR"/>
              </w:rPr>
              <w:t>, sur demande, des conseils sur les moyens d</w:t>
            </w:r>
            <w:r w:rsidR="006D094C" w:rsidRPr="00107BE8">
              <w:rPr>
                <w:lang w:val="fr-FR"/>
              </w:rPr>
              <w:t>’</w:t>
            </w:r>
            <w:r w:rsidR="00B615C7" w:rsidRPr="00107BE8">
              <w:rPr>
                <w:lang w:val="fr-FR"/>
              </w:rPr>
              <w:t>accéder à l</w:t>
            </w:r>
            <w:r w:rsidR="006D094C" w:rsidRPr="00107BE8">
              <w:rPr>
                <w:lang w:val="fr-FR"/>
              </w:rPr>
              <w:t>’</w:t>
            </w:r>
            <w:r w:rsidR="00B615C7" w:rsidRPr="00107BE8">
              <w:rPr>
                <w:lang w:val="fr-FR"/>
              </w:rPr>
              <w:t>information technologique en rapport avec la propriété intellectuelle et d</w:t>
            </w:r>
            <w:r w:rsidR="006D094C" w:rsidRPr="00107BE8">
              <w:rPr>
                <w:lang w:val="fr-FR"/>
              </w:rPr>
              <w:t>’</w:t>
            </w:r>
            <w:r w:rsidR="00B615C7" w:rsidRPr="00107BE8">
              <w:rPr>
                <w:lang w:val="fr-FR"/>
              </w:rPr>
              <w:t>en faire usage, notamment dans les domaines présentant un intérêt particulier pour les demandeurs</w:t>
            </w:r>
            <w:r w:rsidRPr="00107BE8">
              <w:rPr>
                <w:lang w:val="fr-FR"/>
              </w:rPr>
              <w:t>.</w:t>
            </w:r>
          </w:p>
          <w:p w14:paraId="43CFD3B5" w14:textId="3881104B" w:rsidR="006D6B13" w:rsidRPr="00B615C7" w:rsidRDefault="00621F24" w:rsidP="00B615C7">
            <w:pPr>
              <w:rPr>
                <w:rStyle w:val="ONUMFSChar"/>
                <w:rFonts w:ascii="Times New Roman" w:eastAsia="Times New Roman" w:hAnsi="Times New Roman" w:cs="Times New Roman"/>
                <w:sz w:val="24"/>
                <w:lang w:val="fr-FR" w:eastAsia="en-US"/>
              </w:rPr>
            </w:pPr>
            <w:r w:rsidRPr="0052680C">
              <w:rPr>
                <w:i/>
                <w:lang w:val="fr-FR"/>
              </w:rPr>
              <w:t xml:space="preserve">Recommandation </w:t>
            </w:r>
            <w:r w:rsidR="00FA13EE">
              <w:rPr>
                <w:i/>
                <w:lang w:val="fr-FR"/>
              </w:rPr>
              <w:t>n° </w:t>
            </w:r>
            <w:r w:rsidRPr="0052680C">
              <w:rPr>
                <w:i/>
                <w:lang w:val="fr-FR"/>
              </w:rPr>
              <w:t>31</w:t>
            </w:r>
            <w:r w:rsidR="006D094C">
              <w:rPr>
                <w:i/>
                <w:lang w:val="fr-FR"/>
              </w:rPr>
              <w:t> :</w:t>
            </w:r>
            <w:r w:rsidRPr="0052680C">
              <w:rPr>
                <w:lang w:val="fr-FR"/>
              </w:rPr>
              <w:t xml:space="preserve"> </w:t>
            </w:r>
            <w:r w:rsidR="00636079" w:rsidRPr="00636079">
              <w:rPr>
                <w:lang w:val="fr-FR"/>
              </w:rPr>
              <w:t>m</w:t>
            </w:r>
            <w:r w:rsidR="00B615C7" w:rsidRPr="00636079">
              <w:rPr>
                <w:lang w:val="fr-FR"/>
              </w:rPr>
              <w:t>ettre en œuvre des initiatives arrêtées par les États membres qui contribuent au transfert de technologie en faveur des pays en développement, s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agissant par exemple de demander à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OMPI de faciliter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accès à l</w:t>
            </w:r>
            <w:r w:rsidR="006D094C" w:rsidRPr="00636079">
              <w:rPr>
                <w:lang w:val="fr-FR"/>
              </w:rPr>
              <w:t>’</w:t>
            </w:r>
            <w:r w:rsidR="00B615C7" w:rsidRPr="00636079">
              <w:rPr>
                <w:lang w:val="fr-FR"/>
              </w:rPr>
              <w:t>information en matière de brevets accessible au public</w:t>
            </w:r>
            <w:r w:rsidRPr="0052680C">
              <w:rPr>
                <w:lang w:val="fr-FR"/>
              </w:rPr>
              <w:t>.</w:t>
            </w:r>
          </w:p>
        </w:tc>
      </w:tr>
      <w:tr w:rsidR="00E90F19" w:rsidRPr="00EA23CD" w14:paraId="5C7BE2DC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7AC3F1FA" w14:textId="2183246E" w:rsidR="00E90F19" w:rsidRPr="00A40BBF" w:rsidRDefault="00621F24" w:rsidP="00636079">
            <w:pPr>
              <w:spacing w:before="240"/>
            </w:pPr>
            <w:r w:rsidRPr="00A40BBF">
              <w:rPr>
                <w:u w:val="single"/>
              </w:rPr>
              <w:t>Brève description du projet</w:t>
            </w:r>
          </w:p>
        </w:tc>
        <w:tc>
          <w:tcPr>
            <w:tcW w:w="7008" w:type="dxa"/>
          </w:tcPr>
          <w:p w14:paraId="174D4C31" w14:textId="0D012D9F" w:rsidR="006D094C" w:rsidRDefault="00621F24" w:rsidP="00636079">
            <w:pPr>
              <w:keepLines/>
              <w:spacing w:before="240"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Le projet pilote vise à contribuer à la réduction des accidents du travail et des maladies professionnelles en Tunisie et dans trois</w:t>
            </w:r>
            <w:r w:rsidR="00FA13EE">
              <w:rPr>
                <w:lang w:val="fr-FR"/>
              </w:rPr>
              <w:t> </w:t>
            </w:r>
            <w:r w:rsidRPr="0052680C">
              <w:rPr>
                <w:lang w:val="fr-FR"/>
              </w:rPr>
              <w:t xml:space="preserve">autres pays en développement </w:t>
            </w:r>
            <w:r w:rsidR="00B615C7">
              <w:rPr>
                <w:lang w:val="fr-FR"/>
              </w:rPr>
              <w:t>au moyen de</w:t>
            </w:r>
            <w:r w:rsidRPr="0052680C">
              <w:rPr>
                <w:lang w:val="fr-FR"/>
              </w:rPr>
              <w:t xml:space="preserve">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innovation et </w:t>
            </w:r>
            <w:r w:rsidR="00B615C7">
              <w:rPr>
                <w:lang w:val="fr-FR"/>
              </w:rPr>
              <w:t>de</w:t>
            </w:r>
            <w:r w:rsidRPr="0052680C">
              <w:rPr>
                <w:lang w:val="fr-FR"/>
              </w:rPr>
              <w:t xml:space="preserve">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utilisation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outils de propriété intellectuelle.</w:t>
            </w:r>
          </w:p>
          <w:p w14:paraId="0009CFB7" w14:textId="694C370A" w:rsidR="006D094C" w:rsidRDefault="00621F24" w:rsidP="00636079">
            <w:pPr>
              <w:spacing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Comme expliqué ci</w:t>
            </w:r>
            <w:r w:rsidR="00107BE8">
              <w:rPr>
                <w:lang w:val="fr-FR"/>
              </w:rPr>
              <w:noBreakHyphen/>
            </w:r>
            <w:r w:rsidRPr="0052680C">
              <w:rPr>
                <w:lang w:val="fr-FR"/>
              </w:rPr>
              <w:t>dessous, la prévention des risques professionnels et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amélioration des conditions de travail constituent une préoccupation essentielle pour la Tunisie et </w:t>
            </w:r>
            <w:r w:rsidR="00B615C7">
              <w:rPr>
                <w:lang w:val="fr-FR"/>
              </w:rPr>
              <w:t xml:space="preserve">pour </w:t>
            </w:r>
            <w:r w:rsidRPr="0052680C">
              <w:rPr>
                <w:lang w:val="fr-FR"/>
              </w:rPr>
              <w:t>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autres pays en développeme</w:t>
            </w:r>
            <w:r w:rsidR="00AA3E7D" w:rsidRPr="0052680C">
              <w:rPr>
                <w:lang w:val="fr-FR"/>
              </w:rPr>
              <w:t>nt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De</w:t>
            </w:r>
            <w:r w:rsidRPr="0052680C">
              <w:rPr>
                <w:lang w:val="fr-FR"/>
              </w:rPr>
              <w:t>s efforts sont déployés pour améliorer les conditions de sécurité et de santé au travail.</w:t>
            </w:r>
          </w:p>
          <w:p w14:paraId="58CF12EE" w14:textId="0E72CFCD" w:rsidR="006D6B13" w:rsidRPr="0052680C" w:rsidRDefault="00621F24" w:rsidP="00636079">
            <w:pPr>
              <w:spacing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un</w:t>
            </w:r>
            <w:r w:rsidR="00B615C7">
              <w:rPr>
                <w:lang w:val="fr-FR"/>
              </w:rPr>
              <w:t>e</w:t>
            </w:r>
            <w:r w:rsidRPr="0052680C">
              <w:rPr>
                <w:lang w:val="fr-FR"/>
              </w:rPr>
              <w:t xml:space="preserve"> des </w:t>
            </w:r>
            <w:r w:rsidR="00B615C7">
              <w:rPr>
                <w:lang w:val="fr-FR"/>
              </w:rPr>
              <w:t>difficultés</w:t>
            </w:r>
            <w:r w:rsidRPr="0052680C">
              <w:rPr>
                <w:lang w:val="fr-FR"/>
              </w:rPr>
              <w:t xml:space="preserve"> rencontré</w:t>
            </w:r>
            <w:r w:rsidR="00B615C7">
              <w:rPr>
                <w:lang w:val="fr-FR"/>
              </w:rPr>
              <w:t>e</w:t>
            </w:r>
            <w:r w:rsidRPr="0052680C">
              <w:rPr>
                <w:lang w:val="fr-FR"/>
              </w:rPr>
              <w:t xml:space="preserve">s dans ce domaine est le manque de technologies appropriées pouvant contribuer à prévenir les accidents et les maladies dans chaque secteur et </w:t>
            </w:r>
            <w:r w:rsidR="00846196">
              <w:rPr>
                <w:lang w:val="fr-FR"/>
              </w:rPr>
              <w:t xml:space="preserve">dans chaque </w:t>
            </w:r>
            <w:r w:rsidRPr="0052680C">
              <w:rPr>
                <w:lang w:val="fr-FR"/>
              </w:rPr>
              <w:t>industr</w:t>
            </w:r>
            <w:r w:rsidR="00AA3E7D" w:rsidRPr="0052680C">
              <w:rPr>
                <w:lang w:val="fr-FR"/>
              </w:rPr>
              <w:t>ie</w:t>
            </w:r>
            <w:r w:rsidR="00AA3E7D">
              <w:rPr>
                <w:lang w:val="fr-FR"/>
              </w:rPr>
              <w:t>.  Il</w:t>
            </w:r>
            <w:r w:rsidR="00846196">
              <w:rPr>
                <w:lang w:val="fr-FR"/>
              </w:rPr>
              <w:t xml:space="preserve"> faut u</w:t>
            </w:r>
            <w:r w:rsidRPr="0052680C">
              <w:rPr>
                <w:lang w:val="fr-FR"/>
              </w:rPr>
              <w:t>ne technologie appropriée pour garantir la sécurité des outils et des machines utilisés par les travailleurs, ainsi que de leurs équipements de protection individuelle (EPI).  Certaines de ces technologies sont peut</w:t>
            </w:r>
            <w:r w:rsidR="00107BE8">
              <w:rPr>
                <w:lang w:val="fr-FR"/>
              </w:rPr>
              <w:noBreakHyphen/>
            </w:r>
            <w:r w:rsidRPr="0052680C">
              <w:rPr>
                <w:lang w:val="fr-FR"/>
              </w:rPr>
              <w:t>être déjà disponibles, malgré le manque de connaissances des utilisateurs potentiels dans les pays en développement ou les difficultés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acc</w:t>
            </w:r>
            <w:r w:rsidR="00AA3E7D" w:rsidRPr="0052680C">
              <w:rPr>
                <w:lang w:val="fr-FR"/>
              </w:rPr>
              <w:t>ès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En</w:t>
            </w:r>
            <w:r w:rsidRPr="0052680C">
              <w:rPr>
                <w:lang w:val="fr-FR"/>
              </w:rPr>
              <w:t xml:space="preserve"> outre, </w:t>
            </w:r>
            <w:r w:rsidR="00904702">
              <w:rPr>
                <w:lang w:val="fr-FR"/>
              </w:rPr>
              <w:t>trouver</w:t>
            </w:r>
            <w:r w:rsidRPr="0052680C">
              <w:rPr>
                <w:lang w:val="fr-FR"/>
              </w:rPr>
              <w:t xml:space="preserve"> de nouvelles solutions innovantes pour les risques </w:t>
            </w:r>
            <w:r w:rsidR="007569AC">
              <w:rPr>
                <w:lang w:val="fr-FR"/>
              </w:rPr>
              <w:t>auxquels</w:t>
            </w:r>
            <w:r w:rsidRPr="0052680C">
              <w:rPr>
                <w:lang w:val="fr-FR"/>
              </w:rPr>
              <w:t xml:space="preserve"> </w:t>
            </w:r>
            <w:r w:rsidR="007569AC">
              <w:rPr>
                <w:lang w:val="fr-FR"/>
              </w:rPr>
              <w:t xml:space="preserve">sont exposés </w:t>
            </w:r>
            <w:r w:rsidRPr="0052680C">
              <w:rPr>
                <w:lang w:val="fr-FR"/>
              </w:rPr>
              <w:t>les travailleurs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une industrie ou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un secteur </w:t>
            </w:r>
            <w:r w:rsidR="007569AC">
              <w:rPr>
                <w:lang w:val="fr-FR"/>
              </w:rPr>
              <w:t>spécifique</w:t>
            </w:r>
            <w:r w:rsidRPr="0052680C">
              <w:rPr>
                <w:lang w:val="fr-FR"/>
              </w:rPr>
              <w:t xml:space="preserve"> pourrait également s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avérer crucia</w:t>
            </w:r>
            <w:r w:rsidR="00AA3E7D" w:rsidRPr="0052680C">
              <w:rPr>
                <w:lang w:val="fr-FR"/>
              </w:rPr>
              <w:t>l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La</w:t>
            </w:r>
            <w:r w:rsidRPr="0052680C">
              <w:rPr>
                <w:lang w:val="fr-FR"/>
              </w:rPr>
              <w:t xml:space="preserve"> collaboration entre les utilisateurs, les producteurs et les fournisseurs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outils, de machines et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EPI pourrait contribuer à garantir la disponibilité et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accès à un matériel adéqu</w:t>
            </w:r>
            <w:r w:rsidR="00AA3E7D" w:rsidRPr="0052680C">
              <w:rPr>
                <w:lang w:val="fr-FR"/>
              </w:rPr>
              <w:t>at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Ce</w:t>
            </w:r>
            <w:r w:rsidRPr="0052680C">
              <w:rPr>
                <w:lang w:val="fr-FR"/>
              </w:rPr>
              <w:t>la réduirait le risque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accident et, ce faisant, contribuerait à accroître la compétitivité des entreprises.</w:t>
            </w:r>
          </w:p>
          <w:p w14:paraId="39F59D36" w14:textId="7740E86A" w:rsidR="006D6B13" w:rsidRPr="0052680C" w:rsidRDefault="00621F24" w:rsidP="00636079">
            <w:pPr>
              <w:spacing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Un</w:t>
            </w:r>
            <w:r w:rsidR="00904702">
              <w:rPr>
                <w:lang w:val="fr-FR"/>
              </w:rPr>
              <w:t xml:space="preserve">e difficulté </w:t>
            </w:r>
            <w:r w:rsidRPr="0052680C">
              <w:rPr>
                <w:lang w:val="fr-FR"/>
              </w:rPr>
              <w:t>supplémentaire réside dans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utilisation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outils, de machines et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EPI contrefai</w:t>
            </w:r>
            <w:r w:rsidR="00904702">
              <w:rPr>
                <w:lang w:val="fr-FR"/>
              </w:rPr>
              <w:t>san</w:t>
            </w:r>
            <w:r w:rsidRPr="0052680C">
              <w:rPr>
                <w:lang w:val="fr-FR"/>
              </w:rPr>
              <w:t xml:space="preserve">ts qui ne répondent pas aux normes de sécurité et de santé </w:t>
            </w:r>
            <w:r w:rsidR="00520D45">
              <w:rPr>
                <w:lang w:val="fr-FR"/>
              </w:rPr>
              <w:t>fondamental</w:t>
            </w:r>
            <w:r w:rsidR="00AA3E7D">
              <w:rPr>
                <w:lang w:val="fr-FR"/>
              </w:rPr>
              <w:t>es.  Il</w:t>
            </w:r>
            <w:r w:rsidR="00904702">
              <w:rPr>
                <w:lang w:val="fr-FR"/>
              </w:rPr>
              <w:t xml:space="preserve"> faut aussi sensibiliser</w:t>
            </w:r>
            <w:r w:rsidRPr="0052680C">
              <w:rPr>
                <w:lang w:val="fr-FR"/>
              </w:rPr>
              <w:t xml:space="preserve"> aux </w:t>
            </w:r>
            <w:r w:rsidR="00904702">
              <w:rPr>
                <w:lang w:val="fr-FR"/>
              </w:rPr>
              <w:t>dangers</w:t>
            </w:r>
            <w:r w:rsidRPr="0052680C">
              <w:rPr>
                <w:lang w:val="fr-FR"/>
              </w:rPr>
              <w:t xml:space="preserve"> que ce matériel de contrefaçon peut </w:t>
            </w:r>
            <w:r w:rsidR="00904702">
              <w:rPr>
                <w:lang w:val="fr-FR"/>
              </w:rPr>
              <w:t>représenter</w:t>
            </w:r>
            <w:r w:rsidRPr="0052680C">
              <w:rPr>
                <w:lang w:val="fr-FR"/>
              </w:rPr>
              <w:t xml:space="preserve"> pour le bien</w:t>
            </w:r>
            <w:r w:rsidR="00107BE8">
              <w:rPr>
                <w:lang w:val="fr-FR"/>
              </w:rPr>
              <w:noBreakHyphen/>
            </w:r>
            <w:r w:rsidRPr="0052680C">
              <w:rPr>
                <w:lang w:val="fr-FR"/>
              </w:rPr>
              <w:t xml:space="preserve">être des travailleurs </w:t>
            </w:r>
            <w:r w:rsidR="00904702">
              <w:rPr>
                <w:lang w:val="fr-FR"/>
              </w:rPr>
              <w:t>afin de</w:t>
            </w:r>
            <w:r w:rsidRPr="0052680C">
              <w:rPr>
                <w:lang w:val="fr-FR"/>
              </w:rPr>
              <w:t xml:space="preserve"> prévenir les accidents du travail et les maladies professionnelles.</w:t>
            </w:r>
          </w:p>
          <w:p w14:paraId="07582B25" w14:textId="24B1998A" w:rsidR="006D6B13" w:rsidRPr="0052680C" w:rsidRDefault="00621F24">
            <w:pPr>
              <w:spacing w:after="12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 xml:space="preserve">Pour atteindre ces objectifs, </w:t>
            </w:r>
            <w:r w:rsidR="0057389E">
              <w:rPr>
                <w:lang w:val="fr-FR"/>
              </w:rPr>
              <w:t>le présent</w:t>
            </w:r>
            <w:r w:rsidRPr="0052680C">
              <w:rPr>
                <w:lang w:val="fr-FR"/>
              </w:rPr>
              <w:t xml:space="preserve"> projet pilote propose de mettre en œuvre les stratégies et les actions décrites, </w:t>
            </w:r>
            <w:r w:rsidR="007569AC">
              <w:rPr>
                <w:lang w:val="fr-FR"/>
              </w:rPr>
              <w:t xml:space="preserve">en se fondant sur </w:t>
            </w:r>
            <w:r w:rsidRPr="0052680C">
              <w:rPr>
                <w:lang w:val="fr-FR"/>
              </w:rPr>
              <w:t xml:space="preserve">une coopération entre les principales parties prenantes qui peuvent contribuer à améliorer les conditions de travail et la sécurité des travailleurs </w:t>
            </w:r>
            <w:r w:rsidR="0057389E">
              <w:rPr>
                <w:lang w:val="fr-FR"/>
              </w:rPr>
              <w:t>au moyen de</w:t>
            </w:r>
            <w:r w:rsidRPr="0052680C">
              <w:rPr>
                <w:lang w:val="fr-FR"/>
              </w:rPr>
              <w:t xml:space="preserve">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innovation et </w:t>
            </w:r>
            <w:r w:rsidR="0057389E">
              <w:rPr>
                <w:lang w:val="fr-FR"/>
              </w:rPr>
              <w:t xml:space="preserve">de </w:t>
            </w:r>
            <w:r w:rsidRPr="0052680C">
              <w:rPr>
                <w:lang w:val="fr-FR"/>
              </w:rPr>
              <w:t>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utilisation des outils de propriété intellectuelle.  </w:t>
            </w:r>
          </w:p>
        </w:tc>
      </w:tr>
      <w:tr w:rsidR="00E90F19" w:rsidRPr="00EA23CD" w14:paraId="68158F0E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17BB0983" w14:textId="7ACE93D2" w:rsidR="006D6B13" w:rsidRPr="0052680C" w:rsidRDefault="00621F24">
            <w:pPr>
              <w:spacing w:before="240" w:after="120"/>
              <w:rPr>
                <w:u w:val="single"/>
                <w:lang w:val="fr-FR"/>
              </w:rPr>
            </w:pPr>
            <w:r w:rsidRPr="0052680C">
              <w:rPr>
                <w:u w:val="single"/>
                <w:lang w:val="fr-FR"/>
              </w:rPr>
              <w:t xml:space="preserve">Programmes </w:t>
            </w:r>
            <w:r w:rsidR="002E6D01">
              <w:rPr>
                <w:u w:val="single"/>
                <w:lang w:val="fr-FR"/>
              </w:rPr>
              <w:t>dont relève</w:t>
            </w:r>
            <w:r w:rsidR="0057389E">
              <w:rPr>
                <w:u w:val="single"/>
                <w:lang w:val="fr-FR"/>
              </w:rPr>
              <w:t xml:space="preserve"> </w:t>
            </w:r>
            <w:r w:rsidR="0086174F" w:rsidRPr="0052680C">
              <w:rPr>
                <w:u w:val="single"/>
                <w:lang w:val="fr-FR"/>
              </w:rPr>
              <w:t xml:space="preserve">la </w:t>
            </w:r>
            <w:r w:rsidRPr="0052680C">
              <w:rPr>
                <w:u w:val="single"/>
                <w:lang w:val="fr-FR"/>
              </w:rPr>
              <w:t xml:space="preserve">mise en œuvre du projet </w:t>
            </w:r>
          </w:p>
        </w:tc>
        <w:tc>
          <w:tcPr>
            <w:tcW w:w="7008" w:type="dxa"/>
          </w:tcPr>
          <w:p w14:paraId="3055D693" w14:textId="1D2DEFA9" w:rsidR="00E90F19" w:rsidRPr="0052680C" w:rsidRDefault="00E90F19" w:rsidP="005E3FE2">
            <w:pPr>
              <w:spacing w:line="360" w:lineRule="auto"/>
              <w:jc w:val="both"/>
              <w:rPr>
                <w:lang w:val="fr-FR"/>
              </w:rPr>
            </w:pPr>
          </w:p>
        </w:tc>
      </w:tr>
      <w:tr w:rsidR="00E90F19" w:rsidRPr="00EA23CD" w14:paraId="22B81C04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1E1DFB22" w14:textId="15E11069" w:rsidR="006D6B13" w:rsidRPr="0052680C" w:rsidRDefault="00621F24">
            <w:pPr>
              <w:spacing w:before="240"/>
              <w:rPr>
                <w:u w:val="single"/>
                <w:lang w:val="fr-FR"/>
              </w:rPr>
            </w:pPr>
            <w:r w:rsidRPr="0052680C">
              <w:rPr>
                <w:u w:val="single"/>
                <w:lang w:val="fr-FR"/>
              </w:rPr>
              <w:t>Liens avec d</w:t>
            </w:r>
            <w:r w:rsidR="006D094C">
              <w:rPr>
                <w:u w:val="single"/>
                <w:lang w:val="fr-FR"/>
              </w:rPr>
              <w:t>’</w:t>
            </w:r>
            <w:r w:rsidRPr="0052680C">
              <w:rPr>
                <w:u w:val="single"/>
                <w:lang w:val="fr-FR"/>
              </w:rPr>
              <w:t xml:space="preserve">autres programmes et projets </w:t>
            </w:r>
            <w:r w:rsidR="0057389E">
              <w:rPr>
                <w:u w:val="single"/>
                <w:lang w:val="fr-FR"/>
              </w:rPr>
              <w:t>du Plan d</w:t>
            </w:r>
            <w:r w:rsidR="006D094C">
              <w:rPr>
                <w:u w:val="single"/>
                <w:lang w:val="fr-FR"/>
              </w:rPr>
              <w:t>’</w:t>
            </w:r>
            <w:r w:rsidR="0057389E">
              <w:rPr>
                <w:u w:val="single"/>
                <w:lang w:val="fr-FR"/>
              </w:rPr>
              <w:t>action</w:t>
            </w:r>
            <w:r w:rsidRPr="0052680C">
              <w:rPr>
                <w:u w:val="single"/>
                <w:lang w:val="fr-FR"/>
              </w:rPr>
              <w:t xml:space="preserve"> pour le développement</w:t>
            </w:r>
          </w:p>
        </w:tc>
        <w:tc>
          <w:tcPr>
            <w:tcW w:w="7008" w:type="dxa"/>
          </w:tcPr>
          <w:p w14:paraId="7F38022B" w14:textId="578CCA2F" w:rsidR="006D6B13" w:rsidRPr="0052680C" w:rsidRDefault="00621F24" w:rsidP="00636079">
            <w:pPr>
              <w:spacing w:before="240" w:after="12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 xml:space="preserve">Projets </w:t>
            </w:r>
            <w:r w:rsidR="0057389E">
              <w:rPr>
                <w:lang w:val="fr-FR"/>
              </w:rPr>
              <w:t>du Plan d</w:t>
            </w:r>
            <w:r w:rsidR="006D094C">
              <w:rPr>
                <w:lang w:val="fr-FR"/>
              </w:rPr>
              <w:t>’</w:t>
            </w:r>
            <w:r w:rsidR="0057389E">
              <w:rPr>
                <w:lang w:val="fr-FR"/>
              </w:rPr>
              <w:t>action</w:t>
            </w:r>
            <w:r w:rsidR="006D094C">
              <w:rPr>
                <w:lang w:val="fr-FR"/>
              </w:rPr>
              <w:t> :</w:t>
            </w:r>
            <w:r w:rsidRPr="0052680C">
              <w:rPr>
                <w:lang w:val="fr-FR"/>
              </w:rPr>
              <w:t xml:space="preserve"> </w:t>
            </w:r>
            <w:hyperlink r:id="rId15" w:history="1">
              <w:r w:rsidR="0057389E" w:rsidRPr="0057389E">
                <w:rPr>
                  <w:rStyle w:val="Hyperlink"/>
                  <w:rFonts w:cs="Arial"/>
                  <w:lang w:val="fr-FR"/>
                </w:rPr>
                <w:t xml:space="preserve">Élaborer </w:t>
              </w:r>
              <w:r w:rsidRPr="0057389E">
                <w:rPr>
                  <w:rStyle w:val="Hyperlink"/>
                  <w:rFonts w:cs="Arial"/>
                  <w:lang w:val="fr-FR"/>
                </w:rPr>
                <w:t>d</w:t>
              </w:r>
              <w:r w:rsidR="0057389E" w:rsidRPr="0057389E">
                <w:rPr>
                  <w:rStyle w:val="Hyperlink"/>
                  <w:rFonts w:cs="Arial"/>
                  <w:lang w:val="fr-FR"/>
                </w:rPr>
                <w:t>es instruments</w:t>
              </w:r>
              <w:r w:rsidRPr="0057389E">
                <w:rPr>
                  <w:rStyle w:val="Hyperlink"/>
                  <w:rFonts w:cs="Arial"/>
                  <w:lang w:val="fr-FR"/>
                </w:rPr>
                <w:t xml:space="preserve"> </w:t>
              </w:r>
              <w:r w:rsidR="0057389E" w:rsidRPr="0057389E">
                <w:rPr>
                  <w:rStyle w:val="Hyperlink"/>
                  <w:rFonts w:cs="Arial"/>
                  <w:lang w:val="fr-FR"/>
                </w:rPr>
                <w:t>permettant d</w:t>
              </w:r>
              <w:r w:rsidR="006D094C">
                <w:rPr>
                  <w:rStyle w:val="Hyperlink"/>
                  <w:rFonts w:cs="Arial"/>
                  <w:lang w:val="fr-FR"/>
                </w:rPr>
                <w:t>’</w:t>
              </w:r>
              <w:r w:rsidR="0057389E" w:rsidRPr="0057389E">
                <w:rPr>
                  <w:rStyle w:val="Hyperlink"/>
                  <w:rFonts w:cs="Arial"/>
                  <w:lang w:val="fr-FR"/>
                </w:rPr>
                <w:t>accéder</w:t>
              </w:r>
              <w:r w:rsidRPr="0057389E">
                <w:rPr>
                  <w:rStyle w:val="Hyperlink"/>
                  <w:rFonts w:cs="Arial"/>
                  <w:lang w:val="fr-FR"/>
                </w:rPr>
                <w:t xml:space="preserve"> à l</w:t>
              </w:r>
              <w:r w:rsidR="006D094C">
                <w:rPr>
                  <w:rStyle w:val="Hyperlink"/>
                  <w:rFonts w:cs="Arial"/>
                  <w:lang w:val="fr-FR"/>
                </w:rPr>
                <w:t>’</w:t>
              </w:r>
              <w:r w:rsidRPr="0057389E">
                <w:rPr>
                  <w:rStyle w:val="Hyperlink"/>
                  <w:rFonts w:cs="Arial"/>
                  <w:lang w:val="fr-FR"/>
                </w:rPr>
                <w:t xml:space="preserve">information </w:t>
              </w:r>
              <w:r w:rsidR="0057389E" w:rsidRPr="0057389E">
                <w:rPr>
                  <w:rStyle w:val="Hyperlink"/>
                  <w:rFonts w:cs="Arial"/>
                  <w:lang w:val="fr-FR"/>
                </w:rPr>
                <w:t>en matière de</w:t>
              </w:r>
              <w:r w:rsidRPr="0057389E">
                <w:rPr>
                  <w:rStyle w:val="Hyperlink"/>
                  <w:rFonts w:cs="Arial"/>
                  <w:lang w:val="fr-FR"/>
                </w:rPr>
                <w:t xml:space="preserve"> brevets </w:t>
              </w:r>
              <w:r w:rsidR="0057389E" w:rsidRPr="0057389E">
                <w:rPr>
                  <w:rStyle w:val="Hyperlink"/>
                  <w:rFonts w:cs="Arial"/>
                  <w:lang w:val="fr-FR"/>
                </w:rPr>
                <w:t>–</w:t>
              </w:r>
              <w:r w:rsidRPr="0057389E">
                <w:rPr>
                  <w:rStyle w:val="Hyperlink"/>
                  <w:rFonts w:cs="Arial"/>
                  <w:lang w:val="fr-FR"/>
                </w:rPr>
                <w:t xml:space="preserve"> Phases</w:t>
              </w:r>
              <w:r w:rsidR="0057389E" w:rsidRPr="0057389E">
                <w:rPr>
                  <w:rStyle w:val="Hyperlink"/>
                  <w:rFonts w:cs="Arial"/>
                  <w:lang w:val="fr-FR"/>
                </w:rPr>
                <w:t xml:space="preserve"> </w:t>
              </w:r>
              <w:r w:rsidRPr="0057389E">
                <w:rPr>
                  <w:rStyle w:val="Hyperlink"/>
                  <w:rFonts w:cs="Arial"/>
                  <w:lang w:val="fr-FR"/>
                </w:rPr>
                <w:t>I et II</w:t>
              </w:r>
            </w:hyperlink>
            <w:r w:rsidRPr="0052680C">
              <w:rPr>
                <w:lang w:val="fr-FR"/>
              </w:rPr>
              <w:t xml:space="preserve"> (CDIP/4/6 et CDIP/10/13)</w:t>
            </w:r>
            <w:r w:rsidR="00FA13EE">
              <w:rPr>
                <w:lang w:val="fr-FR"/>
              </w:rPr>
              <w:t xml:space="preserve">; </w:t>
            </w:r>
            <w:r w:rsidRPr="0052680C">
              <w:rPr>
                <w:lang w:val="fr-FR"/>
              </w:rPr>
              <w:t xml:space="preserve"> Renforcement des capacités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utilisation de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information technique et scientifique </w:t>
            </w:r>
            <w:r w:rsidR="0057389E">
              <w:rPr>
                <w:lang w:val="fr-FR"/>
              </w:rPr>
              <w:t>axée sur les</w:t>
            </w:r>
            <w:r w:rsidRPr="0052680C">
              <w:rPr>
                <w:lang w:val="fr-FR"/>
              </w:rPr>
              <w:t xml:space="preserve"> technologie</w:t>
            </w:r>
            <w:r w:rsidR="0057389E">
              <w:rPr>
                <w:lang w:val="fr-FR"/>
              </w:rPr>
              <w:t>s</w:t>
            </w:r>
            <w:r w:rsidRPr="0052680C">
              <w:rPr>
                <w:lang w:val="fr-FR"/>
              </w:rPr>
              <w:t xml:space="preserve"> appropriée</w:t>
            </w:r>
            <w:r w:rsidR="0057389E">
              <w:rPr>
                <w:lang w:val="fr-FR"/>
              </w:rPr>
              <w:t>s</w:t>
            </w:r>
            <w:r w:rsidRPr="0052680C">
              <w:rPr>
                <w:lang w:val="fr-FR"/>
              </w:rPr>
              <w:t xml:space="preserve"> </w:t>
            </w:r>
            <w:r w:rsidR="0057389E">
              <w:rPr>
                <w:lang w:val="fr-FR"/>
              </w:rPr>
              <w:t xml:space="preserve">pour </w:t>
            </w:r>
            <w:r w:rsidR="00636079">
              <w:rPr>
                <w:lang w:val="fr-FR"/>
              </w:rPr>
              <w:t>apporter une</w:t>
            </w:r>
            <w:r w:rsidRPr="0052680C">
              <w:rPr>
                <w:lang w:val="fr-FR"/>
              </w:rPr>
              <w:t xml:space="preserve"> solution </w:t>
            </w:r>
            <w:r w:rsidR="0057389E">
              <w:rPr>
                <w:lang w:val="fr-FR"/>
              </w:rPr>
              <w:t>à certains enjeux de</w:t>
            </w:r>
            <w:r w:rsidRPr="0052680C">
              <w:rPr>
                <w:lang w:val="fr-FR"/>
              </w:rPr>
              <w:t xml:space="preserve"> développement </w:t>
            </w:r>
            <w:r w:rsidR="0057389E">
              <w:rPr>
                <w:lang w:val="fr-FR"/>
              </w:rPr>
              <w:t>recensés</w:t>
            </w:r>
            <w:r w:rsidRPr="0052680C">
              <w:rPr>
                <w:lang w:val="fr-FR"/>
              </w:rPr>
              <w:t xml:space="preserve"> (CDIP/5/6</w:t>
            </w:r>
            <w:r w:rsidR="00FA13EE">
              <w:rPr>
                <w:lang w:val="fr-FR"/>
              </w:rPr>
              <w:t> </w:t>
            </w:r>
            <w:r w:rsidRPr="0052680C">
              <w:rPr>
                <w:lang w:val="fr-FR"/>
              </w:rPr>
              <w:t>Rev.)</w:t>
            </w:r>
          </w:p>
        </w:tc>
      </w:tr>
      <w:tr w:rsidR="00E90F19" w:rsidRPr="00EA23CD" w14:paraId="3105D3F0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0C178A9E" w14:textId="6209EA81" w:rsidR="006D6B13" w:rsidRPr="00E63267" w:rsidRDefault="00621F24">
            <w:pPr>
              <w:spacing w:before="240" w:after="120"/>
              <w:rPr>
                <w:u w:val="single"/>
                <w:lang w:val="fr-FR"/>
              </w:rPr>
            </w:pPr>
            <w:r w:rsidRPr="00E63267">
              <w:rPr>
                <w:u w:val="single"/>
                <w:lang w:val="fr-FR"/>
              </w:rPr>
              <w:t>Lien avec les résultats escomptés dans le programme et budget</w:t>
            </w:r>
          </w:p>
        </w:tc>
        <w:tc>
          <w:tcPr>
            <w:tcW w:w="7008" w:type="dxa"/>
          </w:tcPr>
          <w:p w14:paraId="7E2D759C" w14:textId="77777777" w:rsidR="00E90F19" w:rsidRPr="00E63267" w:rsidRDefault="00E90F19" w:rsidP="005E3FE2">
            <w:pPr>
              <w:pStyle w:val="ListParagraph"/>
              <w:spacing w:line="360" w:lineRule="auto"/>
              <w:ind w:left="0"/>
              <w:jc w:val="both"/>
              <w:rPr>
                <w:lang w:val="fr-FR"/>
              </w:rPr>
            </w:pPr>
          </w:p>
        </w:tc>
      </w:tr>
      <w:tr w:rsidR="00E90F19" w:rsidRPr="00A40BBF" w14:paraId="1835C927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47A0782D" w14:textId="77777777" w:rsidR="006D6B13" w:rsidRPr="00E63267" w:rsidRDefault="00621F24">
            <w:pPr>
              <w:spacing w:before="240" w:after="12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Durée du projet</w:t>
            </w:r>
          </w:p>
        </w:tc>
        <w:tc>
          <w:tcPr>
            <w:tcW w:w="7008" w:type="dxa"/>
          </w:tcPr>
          <w:p w14:paraId="722F35F4" w14:textId="4B51C513" w:rsidR="006D6B13" w:rsidRPr="00E63267" w:rsidRDefault="00636079">
            <w:pPr>
              <w:spacing w:before="240" w:after="12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36 </w:t>
            </w:r>
            <w:r w:rsidR="00621F24" w:rsidRPr="00E63267">
              <w:rPr>
                <w:lang w:val="fr-FR"/>
              </w:rPr>
              <w:t>mois</w:t>
            </w:r>
          </w:p>
        </w:tc>
      </w:tr>
      <w:tr w:rsidR="00E90F19" w:rsidRPr="00602411" w14:paraId="5FE52730" w14:textId="77777777" w:rsidTr="00107BE8">
        <w:tblPrEx>
          <w:tblLook w:val="04A0" w:firstRow="1" w:lastRow="0" w:firstColumn="1" w:lastColumn="0" w:noHBand="0" w:noVBand="1"/>
        </w:tblPrEx>
        <w:tc>
          <w:tcPr>
            <w:tcW w:w="2337" w:type="dxa"/>
          </w:tcPr>
          <w:p w14:paraId="6272AC37" w14:textId="77777777" w:rsidR="006D6B13" w:rsidRPr="00E63267" w:rsidRDefault="00621F24">
            <w:pPr>
              <w:spacing w:before="240" w:line="360" w:lineRule="auto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Budget du projet</w:t>
            </w:r>
          </w:p>
        </w:tc>
        <w:tc>
          <w:tcPr>
            <w:tcW w:w="7008" w:type="dxa"/>
          </w:tcPr>
          <w:p w14:paraId="6445AC05" w14:textId="36CC0E0A" w:rsidR="006D6B13" w:rsidRPr="00E63267" w:rsidRDefault="00621F24" w:rsidP="00E27C34">
            <w:pPr>
              <w:spacing w:before="240" w:after="120"/>
              <w:rPr>
                <w:lang w:val="fr-FR"/>
              </w:rPr>
            </w:pPr>
            <w:r w:rsidRPr="00E63267">
              <w:rPr>
                <w:lang w:val="fr-FR"/>
              </w:rPr>
              <w:t>Budget total</w:t>
            </w:r>
            <w:r w:rsidR="006D094C" w:rsidRPr="00E63267">
              <w:rPr>
                <w:lang w:val="fr-FR"/>
              </w:rPr>
              <w:t> :</w:t>
            </w:r>
            <w:r w:rsidRPr="00E63267">
              <w:rPr>
                <w:lang w:val="fr-FR"/>
              </w:rPr>
              <w:t xml:space="preserve"> </w:t>
            </w:r>
            <w:r w:rsidR="00636079" w:rsidRPr="00E63267">
              <w:rPr>
                <w:lang w:val="fr-FR"/>
              </w:rPr>
              <w:t>à</w:t>
            </w:r>
            <w:r w:rsidR="0057389E" w:rsidRPr="00E63267">
              <w:rPr>
                <w:lang w:val="fr-FR"/>
              </w:rPr>
              <w:t xml:space="preserve"> </w:t>
            </w:r>
            <w:r w:rsidR="00E27C34" w:rsidRPr="00E63267">
              <w:rPr>
                <w:lang w:val="fr-FR"/>
              </w:rPr>
              <w:t>déterminer</w:t>
            </w:r>
          </w:p>
        </w:tc>
      </w:tr>
      <w:tr w:rsidR="00E90F19" w:rsidRPr="00A40BBF" w14:paraId="7E646031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751D4170" w14:textId="77777777" w:rsidR="006D6B13" w:rsidRDefault="00621F24" w:rsidP="00E63267">
            <w:pPr>
              <w:tabs>
                <w:tab w:val="left" w:pos="576"/>
              </w:tabs>
              <w:spacing w:before="240" w:after="120"/>
              <w:jc w:val="both"/>
            </w:pPr>
            <w:r w:rsidRPr="007526F7">
              <w:rPr>
                <w:rFonts w:eastAsia="Arial"/>
                <w:color w:val="000000"/>
              </w:rPr>
              <w:t>2.</w:t>
            </w:r>
            <w:r w:rsidRPr="007526F7">
              <w:rPr>
                <w:rFonts w:eastAsia="Arial"/>
                <w:color w:val="000000"/>
              </w:rPr>
              <w:tab/>
              <w:t>DESCRIPTION DU PROJET</w:t>
            </w:r>
          </w:p>
        </w:tc>
      </w:tr>
      <w:tr w:rsidR="00E90F19" w:rsidRPr="00A40BBF" w14:paraId="6E195124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6BCB3767" w14:textId="77777777" w:rsidR="006D6B13" w:rsidRDefault="00E90F19" w:rsidP="00E63267">
            <w:pPr>
              <w:pStyle w:val="ListParagraph"/>
              <w:numPr>
                <w:ilvl w:val="1"/>
                <w:numId w:val="23"/>
              </w:numPr>
              <w:tabs>
                <w:tab w:val="left" w:pos="576"/>
              </w:tabs>
              <w:spacing w:before="240" w:after="120" w:line="240" w:lineRule="auto"/>
              <w:ind w:left="0" w:firstLine="0"/>
              <w:contextualSpacing w:val="0"/>
              <w:jc w:val="both"/>
              <w:rPr>
                <w:u w:val="single"/>
              </w:rPr>
            </w:pPr>
            <w:r w:rsidRPr="00A918A3">
              <w:rPr>
                <w:u w:val="single"/>
              </w:rPr>
              <w:t>Introduction</w:t>
            </w:r>
          </w:p>
        </w:tc>
      </w:tr>
      <w:tr w:rsidR="00E90F19" w:rsidRPr="00EA23CD" w14:paraId="0662AC18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5C4AD37A" w14:textId="54247477" w:rsidR="006D6B13" w:rsidRPr="0052680C" w:rsidRDefault="00621F24" w:rsidP="00636079">
            <w:pPr>
              <w:spacing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Depuis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indépendance </w:t>
            </w:r>
            <w:r w:rsidR="0057389E">
              <w:rPr>
                <w:lang w:val="fr-FR"/>
              </w:rPr>
              <w:t xml:space="preserve">obtenue </w:t>
            </w:r>
            <w:r w:rsidR="006D094C" w:rsidRPr="0052680C">
              <w:rPr>
                <w:lang w:val="fr-FR"/>
              </w:rPr>
              <w:t>en</w:t>
            </w:r>
            <w:r w:rsidR="006D094C">
              <w:rPr>
                <w:lang w:val="fr-FR"/>
              </w:rPr>
              <w:t> </w:t>
            </w:r>
            <w:r w:rsidR="006D094C" w:rsidRPr="0052680C">
              <w:rPr>
                <w:lang w:val="fr-FR"/>
              </w:rPr>
              <w:t>1956</w:t>
            </w:r>
            <w:r w:rsidRPr="0052680C">
              <w:rPr>
                <w:lang w:val="fr-FR"/>
              </w:rPr>
              <w:t>, les autorités tunisiennes consacr</w:t>
            </w:r>
            <w:r w:rsidR="0057389E">
              <w:rPr>
                <w:lang w:val="fr-FR"/>
              </w:rPr>
              <w:t>ent</w:t>
            </w:r>
            <w:r w:rsidRPr="0052680C">
              <w:rPr>
                <w:lang w:val="fr-FR"/>
              </w:rPr>
              <w:t xml:space="preserve"> une part importante du revenu national au développement économique et </w:t>
            </w:r>
            <w:r w:rsidR="002E6D01">
              <w:rPr>
                <w:lang w:val="fr-FR"/>
              </w:rPr>
              <w:t xml:space="preserve">social et </w:t>
            </w:r>
            <w:r w:rsidRPr="0052680C">
              <w:rPr>
                <w:lang w:val="fr-FR"/>
              </w:rPr>
              <w:t>surtout à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amélioration des conditions de vie de la population </w:t>
            </w:r>
            <w:r w:rsidR="002E6D01">
              <w:rPr>
                <w:lang w:val="fr-FR"/>
              </w:rPr>
              <w:t>au moyen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une scolarisation sans précédent, </w:t>
            </w:r>
            <w:r w:rsidR="002E6D01">
              <w:rPr>
                <w:lang w:val="fr-FR"/>
              </w:rPr>
              <w:t>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une politique active </w:t>
            </w:r>
            <w:r w:rsidR="0057389E">
              <w:rPr>
                <w:lang w:val="fr-FR"/>
              </w:rPr>
              <w:t>d</w:t>
            </w:r>
            <w:r w:rsidR="006D094C">
              <w:rPr>
                <w:lang w:val="fr-FR"/>
              </w:rPr>
              <w:t>’</w:t>
            </w:r>
            <w:r w:rsidR="0057389E">
              <w:rPr>
                <w:lang w:val="fr-FR"/>
              </w:rPr>
              <w:t>émancipation</w:t>
            </w:r>
            <w:r w:rsidRPr="0052680C">
              <w:rPr>
                <w:lang w:val="fr-FR"/>
              </w:rPr>
              <w:t xml:space="preserve"> de la femme, </w:t>
            </w:r>
            <w:r w:rsidR="002E6D01">
              <w:rPr>
                <w:lang w:val="fr-FR"/>
              </w:rPr>
              <w:t>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un programme ambitieux et révolutionnaire de </w:t>
            </w:r>
            <w:r w:rsidR="002E6D01">
              <w:rPr>
                <w:lang w:val="fr-FR"/>
              </w:rPr>
              <w:t>planning</w:t>
            </w:r>
            <w:r w:rsidRPr="0052680C">
              <w:rPr>
                <w:lang w:val="fr-FR"/>
              </w:rPr>
              <w:t xml:space="preserve"> familial lancé </w:t>
            </w:r>
            <w:r w:rsidR="006D094C" w:rsidRPr="0052680C">
              <w:rPr>
                <w:lang w:val="fr-FR"/>
              </w:rPr>
              <w:t>en</w:t>
            </w:r>
            <w:r w:rsidR="006D094C">
              <w:rPr>
                <w:lang w:val="fr-FR"/>
              </w:rPr>
              <w:t> </w:t>
            </w:r>
            <w:r w:rsidR="006D094C" w:rsidRPr="0052680C">
              <w:rPr>
                <w:lang w:val="fr-FR"/>
              </w:rPr>
              <w:t>1966</w:t>
            </w:r>
            <w:r w:rsidRPr="0052680C">
              <w:rPr>
                <w:lang w:val="fr-FR"/>
              </w:rPr>
              <w:t xml:space="preserve"> pour limiter les naissances, et </w:t>
            </w:r>
            <w:r w:rsidR="002E6D01">
              <w:rPr>
                <w:lang w:val="fr-FR"/>
              </w:rPr>
              <w:t xml:space="preserve">de </w:t>
            </w:r>
            <w:r w:rsidRPr="0052680C">
              <w:rPr>
                <w:lang w:val="fr-FR"/>
              </w:rPr>
              <w:t>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instauration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un instrument de compensation et de contrôle des prix en faveur des pauvres et des familles à faible reve</w:t>
            </w:r>
            <w:r w:rsidR="00AA3E7D" w:rsidRPr="0052680C">
              <w:rPr>
                <w:lang w:val="fr-FR"/>
              </w:rPr>
              <w:t>nu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Ce</w:t>
            </w:r>
            <w:r w:rsidRPr="0052680C">
              <w:rPr>
                <w:lang w:val="fr-FR"/>
              </w:rPr>
              <w:t xml:space="preserve">tte politique de solidarité nationale </w:t>
            </w:r>
            <w:r w:rsidR="0057389E" w:rsidRPr="0052680C">
              <w:rPr>
                <w:lang w:val="fr-FR"/>
              </w:rPr>
              <w:t xml:space="preserve">en faveur des pauvres </w:t>
            </w:r>
            <w:r w:rsidRPr="0052680C">
              <w:rPr>
                <w:lang w:val="fr-FR"/>
              </w:rPr>
              <w:t>s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est </w:t>
            </w:r>
            <w:r w:rsidR="0057389E">
              <w:rPr>
                <w:lang w:val="fr-FR"/>
              </w:rPr>
              <w:t>davantage</w:t>
            </w:r>
            <w:r w:rsidRPr="0052680C">
              <w:rPr>
                <w:lang w:val="fr-FR"/>
              </w:rPr>
              <w:t xml:space="preserve"> renforcée, surtout à partir des années</w:t>
            </w:r>
            <w:r w:rsidR="00AA3E7D">
              <w:rPr>
                <w:lang w:val="fr-FR"/>
              </w:rPr>
              <w:t> </w:t>
            </w:r>
            <w:r w:rsidRPr="0052680C">
              <w:rPr>
                <w:lang w:val="fr-FR"/>
              </w:rPr>
              <w:t>1980, avec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avènement du </w:t>
            </w:r>
            <w:r w:rsidR="00160DE3">
              <w:rPr>
                <w:lang w:val="fr-FR"/>
              </w:rPr>
              <w:t>p</w:t>
            </w:r>
            <w:r w:rsidRPr="0052680C">
              <w:rPr>
                <w:lang w:val="fr-FR"/>
              </w:rPr>
              <w:t>rogramme d</w:t>
            </w:r>
            <w:r w:rsidR="006D094C">
              <w:rPr>
                <w:lang w:val="fr-FR"/>
              </w:rPr>
              <w:t>’</w:t>
            </w:r>
            <w:r w:rsidR="00160DE3">
              <w:rPr>
                <w:lang w:val="fr-FR"/>
              </w:rPr>
              <w:t>a</w:t>
            </w:r>
            <w:r w:rsidRPr="0052680C">
              <w:rPr>
                <w:lang w:val="fr-FR"/>
              </w:rPr>
              <w:t xml:space="preserve">justement </w:t>
            </w:r>
            <w:r w:rsidR="00160DE3">
              <w:rPr>
                <w:lang w:val="fr-FR"/>
              </w:rPr>
              <w:t>s</w:t>
            </w:r>
            <w:r w:rsidRPr="0052680C">
              <w:rPr>
                <w:lang w:val="fr-FR"/>
              </w:rPr>
              <w:t>tructurel, qui a suivi les changements structurels de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économie mondiale et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avènement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une nouvelle ère de mondialisati</w:t>
            </w:r>
            <w:r w:rsidR="00AA3E7D" w:rsidRPr="0052680C">
              <w:rPr>
                <w:lang w:val="fr-FR"/>
              </w:rPr>
              <w:t>on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Ai</w:t>
            </w:r>
            <w:r w:rsidRPr="0052680C">
              <w:rPr>
                <w:lang w:val="fr-FR"/>
              </w:rPr>
              <w:t xml:space="preserve">nsi, le secteur de la sécurité sociale occupe une place importante dans la politique sociale de la Tunisie </w:t>
            </w:r>
            <w:r w:rsidR="002E6D01">
              <w:rPr>
                <w:lang w:val="fr-FR"/>
              </w:rPr>
              <w:t>puisqu</w:t>
            </w:r>
            <w:r w:rsidR="006D094C">
              <w:rPr>
                <w:lang w:val="fr-FR"/>
              </w:rPr>
              <w:t>’</w:t>
            </w:r>
            <w:r w:rsidR="002E6D01">
              <w:rPr>
                <w:lang w:val="fr-FR"/>
              </w:rPr>
              <w:t>il est un</w:t>
            </w:r>
            <w:r w:rsidRPr="0052680C">
              <w:rPr>
                <w:lang w:val="fr-FR"/>
              </w:rPr>
              <w:t xml:space="preserve"> vecteur de développement économique et social et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un des principaux éléments de préservation de la </w:t>
            </w:r>
            <w:r w:rsidR="002E6D01">
              <w:rPr>
                <w:lang w:val="fr-FR"/>
              </w:rPr>
              <w:t>cohésion</w:t>
            </w:r>
            <w:r w:rsidRPr="0052680C">
              <w:rPr>
                <w:lang w:val="fr-FR"/>
              </w:rPr>
              <w:t xml:space="preserve"> sociale.</w:t>
            </w:r>
          </w:p>
          <w:p w14:paraId="39F44D87" w14:textId="55499E84" w:rsidR="006D6B13" w:rsidRPr="0052680C" w:rsidRDefault="002E6D01" w:rsidP="00636079">
            <w:pPr>
              <w:spacing w:after="240"/>
              <w:jc w:val="both"/>
              <w:rPr>
                <w:lang w:val="fr-FR"/>
              </w:rPr>
            </w:pPr>
            <w:r>
              <w:rPr>
                <w:lang w:val="fr-FR"/>
              </w:rPr>
              <w:t>Toutefois</w:t>
            </w:r>
            <w:r w:rsidR="00621F24" w:rsidRPr="0052680C">
              <w:rPr>
                <w:lang w:val="fr-FR"/>
              </w:rPr>
              <w:t xml:space="preserve">, malgré ces efforts </w:t>
            </w:r>
            <w:r>
              <w:rPr>
                <w:lang w:val="fr-FR"/>
              </w:rPr>
              <w:t>déployés par les</w:t>
            </w:r>
            <w:r w:rsidR="00621F24" w:rsidRPr="0052680C">
              <w:rPr>
                <w:lang w:val="fr-FR"/>
              </w:rPr>
              <w:t xml:space="preserve"> pouvoirs publics pour créer des </w:t>
            </w:r>
            <w:r>
              <w:rPr>
                <w:lang w:val="fr-FR"/>
              </w:rPr>
              <w:t>atmosphères saines et sereines</w:t>
            </w:r>
            <w:r w:rsidR="00621F24" w:rsidRPr="0052680C">
              <w:rPr>
                <w:lang w:val="fr-FR"/>
              </w:rPr>
              <w:t xml:space="preserve"> </w:t>
            </w:r>
            <w:r>
              <w:rPr>
                <w:lang w:val="fr-FR"/>
              </w:rPr>
              <w:t>dans les milieux de travail</w:t>
            </w:r>
            <w:r w:rsidR="00621F24" w:rsidRPr="0052680C">
              <w:rPr>
                <w:lang w:val="fr-FR"/>
              </w:rPr>
              <w:t xml:space="preserve">, le nombre de jours perdus </w:t>
            </w:r>
            <w:r>
              <w:rPr>
                <w:lang w:val="fr-FR"/>
              </w:rPr>
              <w:t>suite à des</w:t>
            </w:r>
            <w:r w:rsidR="00636079">
              <w:rPr>
                <w:lang w:val="fr-FR"/>
              </w:rPr>
              <w:t xml:space="preserve"> </w:t>
            </w:r>
            <w:r w:rsidR="00621F24" w:rsidRPr="0052680C">
              <w:rPr>
                <w:lang w:val="fr-FR"/>
              </w:rPr>
              <w:t xml:space="preserve">accidents </w:t>
            </w:r>
            <w:r>
              <w:rPr>
                <w:lang w:val="fr-FR"/>
              </w:rPr>
              <w:t>de</w:t>
            </w:r>
            <w:r w:rsidR="00621F24" w:rsidRPr="0052680C">
              <w:rPr>
                <w:lang w:val="fr-FR"/>
              </w:rPr>
              <w:t xml:space="preserve"> travail ou </w:t>
            </w:r>
            <w:r>
              <w:rPr>
                <w:lang w:val="fr-FR"/>
              </w:rPr>
              <w:t>à des</w:t>
            </w:r>
            <w:r w:rsidR="00621F24" w:rsidRPr="0052680C">
              <w:rPr>
                <w:lang w:val="fr-FR"/>
              </w:rPr>
              <w:t xml:space="preserve"> maladies professionnelles reste éle</w:t>
            </w:r>
            <w:r w:rsidR="00AA3E7D" w:rsidRPr="0052680C">
              <w:rPr>
                <w:lang w:val="fr-FR"/>
              </w:rPr>
              <w:t>vé</w:t>
            </w:r>
            <w:r w:rsidR="00AA3E7D">
              <w:rPr>
                <w:lang w:val="fr-FR"/>
              </w:rPr>
              <w:t>.  Ce</w:t>
            </w:r>
            <w:r>
              <w:rPr>
                <w:lang w:val="fr-FR"/>
              </w:rPr>
              <w:t xml:space="preserve"> qui est de nature</w:t>
            </w:r>
            <w:r w:rsidR="00621F24" w:rsidRPr="0052680C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à causer des méfaits aussi bien sur le </w:t>
            </w:r>
            <w:r w:rsidR="00621F24" w:rsidRPr="0052680C">
              <w:rPr>
                <w:lang w:val="fr-FR"/>
              </w:rPr>
              <w:t>bien</w:t>
            </w:r>
            <w:r w:rsidR="00107BE8">
              <w:rPr>
                <w:lang w:val="fr-FR"/>
              </w:rPr>
              <w:noBreakHyphen/>
            </w:r>
            <w:r w:rsidR="00621F24" w:rsidRPr="0052680C">
              <w:rPr>
                <w:lang w:val="fr-FR"/>
              </w:rPr>
              <w:t xml:space="preserve">être des employés </w:t>
            </w:r>
            <w:r w:rsidR="009950DE">
              <w:rPr>
                <w:lang w:val="fr-FR"/>
              </w:rPr>
              <w:t>que sur</w:t>
            </w:r>
            <w:r w:rsidR="00621F24" w:rsidRPr="0052680C">
              <w:rPr>
                <w:lang w:val="fr-FR"/>
              </w:rPr>
              <w:t xml:space="preserve"> la croissance et la compétitivité d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>une entrepri</w:t>
            </w:r>
            <w:r w:rsidR="00AA3E7D" w:rsidRPr="0052680C">
              <w:rPr>
                <w:lang w:val="fr-FR"/>
              </w:rPr>
              <w:t>se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En</w:t>
            </w:r>
            <w:r w:rsidR="00621F24" w:rsidRPr="0052680C">
              <w:rPr>
                <w:lang w:val="fr-FR"/>
              </w:rPr>
              <w:t xml:space="preserve"> effet, un total d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>environ 1</w:t>
            </w:r>
            <w:r w:rsidR="00FA13EE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>500</w:t>
            </w:r>
            <w:r w:rsidR="00FA13EE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>000</w:t>
            </w:r>
            <w:r w:rsidR="00AA3E7D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>salariés est concerné, avec une moyenne de 46</w:t>
            </w:r>
            <w:r w:rsidR="00FA13EE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>000</w:t>
            </w:r>
            <w:r w:rsidR="00AA3E7D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>accidents d</w:t>
            </w:r>
            <w:r w:rsidR="009950DE">
              <w:rPr>
                <w:lang w:val="fr-FR"/>
              </w:rPr>
              <w:t>e</w:t>
            </w:r>
            <w:r w:rsidR="00621F24" w:rsidRPr="0052680C">
              <w:rPr>
                <w:lang w:val="fr-FR"/>
              </w:rPr>
              <w:t xml:space="preserve"> travail enregistrés chaque ann</w:t>
            </w:r>
            <w:r w:rsidR="00AA3E7D" w:rsidRPr="0052680C">
              <w:rPr>
                <w:lang w:val="fr-FR"/>
              </w:rPr>
              <w:t>ée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La</w:t>
            </w:r>
            <w:r w:rsidR="00621F24" w:rsidRPr="0052680C">
              <w:rPr>
                <w:lang w:val="fr-FR"/>
              </w:rPr>
              <w:t xml:space="preserve"> grande majorité de ces incidents (94,5%) se produisent sur le lieu de travail, tandis que les 5,5% restants sont des accidents de traj</w:t>
            </w:r>
            <w:r w:rsidR="00AA3E7D" w:rsidRPr="0052680C">
              <w:rPr>
                <w:lang w:val="fr-FR"/>
              </w:rPr>
              <w:t>et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Le</w:t>
            </w:r>
            <w:r w:rsidR="00621F24" w:rsidRPr="0052680C">
              <w:rPr>
                <w:lang w:val="fr-FR"/>
              </w:rPr>
              <w:t xml:space="preserve"> nombre total de jours d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 xml:space="preserve">arrêt de travail est également un paramètre </w:t>
            </w:r>
            <w:r w:rsidR="009950DE">
              <w:rPr>
                <w:lang w:val="fr-FR"/>
              </w:rPr>
              <w:t>d</w:t>
            </w:r>
            <w:r w:rsidR="006D094C">
              <w:rPr>
                <w:lang w:val="fr-FR"/>
              </w:rPr>
              <w:t>’</w:t>
            </w:r>
            <w:r w:rsidR="009950DE">
              <w:rPr>
                <w:lang w:val="fr-FR"/>
              </w:rPr>
              <w:t>évaluation</w:t>
            </w:r>
            <w:r w:rsidR="00621F24" w:rsidRPr="0052680C">
              <w:rPr>
                <w:lang w:val="fr-FR"/>
              </w:rPr>
              <w:t xml:space="preserve"> </w:t>
            </w:r>
            <w:r w:rsidR="009950DE">
              <w:rPr>
                <w:lang w:val="fr-FR"/>
              </w:rPr>
              <w:t>de</w:t>
            </w:r>
            <w:r w:rsidR="00621F24" w:rsidRPr="0052680C">
              <w:rPr>
                <w:lang w:val="fr-FR"/>
              </w:rPr>
              <w:t xml:space="preserve"> la gravité des accidents </w:t>
            </w:r>
            <w:r w:rsidR="009950DE">
              <w:rPr>
                <w:lang w:val="fr-FR"/>
              </w:rPr>
              <w:t>dont les retombées sur la productivité peuvent être néfast</w:t>
            </w:r>
            <w:r w:rsidR="00AA3E7D">
              <w:rPr>
                <w:lang w:val="fr-FR"/>
              </w:rPr>
              <w:t xml:space="preserve">es.  </w:t>
            </w:r>
            <w:r w:rsidR="00AA3E7D" w:rsidRPr="0052680C">
              <w:rPr>
                <w:lang w:val="fr-FR"/>
              </w:rPr>
              <w:t>Ai</w:t>
            </w:r>
            <w:r w:rsidR="00621F24" w:rsidRPr="0052680C">
              <w:rPr>
                <w:lang w:val="fr-FR"/>
              </w:rPr>
              <w:t xml:space="preserve">nsi, environ </w:t>
            </w:r>
            <w:r w:rsidR="00D00421">
              <w:rPr>
                <w:lang w:val="fr-FR"/>
              </w:rPr>
              <w:t>un million</w:t>
            </w:r>
            <w:r w:rsidR="00621F24" w:rsidRPr="0052680C">
              <w:rPr>
                <w:lang w:val="fr-FR"/>
              </w:rPr>
              <w:t xml:space="preserve"> de jours d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>arrêt de travail sont déclarés chaque ann</w:t>
            </w:r>
            <w:r w:rsidR="00AA3E7D" w:rsidRPr="0052680C">
              <w:rPr>
                <w:lang w:val="fr-FR"/>
              </w:rPr>
              <w:t>ée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S</w:t>
            </w:r>
            <w:r w:rsidR="00AA3E7D">
              <w:rPr>
                <w:lang w:val="fr-FR"/>
              </w:rPr>
              <w:t>’</w:t>
            </w:r>
            <w:r w:rsidR="00AA3E7D" w:rsidRPr="0052680C">
              <w:rPr>
                <w:lang w:val="fr-FR"/>
              </w:rPr>
              <w:t>y</w:t>
            </w:r>
            <w:r w:rsidR="00621F24" w:rsidRPr="0052680C">
              <w:rPr>
                <w:lang w:val="fr-FR"/>
              </w:rPr>
              <w:t xml:space="preserve"> ajoutent les cas de maladies professionnelles, qui représentent environ </w:t>
            </w:r>
            <w:r w:rsidR="00FA13EE" w:rsidRPr="0052680C">
              <w:rPr>
                <w:lang w:val="fr-FR"/>
              </w:rPr>
              <w:t>1600</w:t>
            </w:r>
            <w:r w:rsidR="00AA3E7D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>cas où l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 xml:space="preserve">arrêt de travail est soit </w:t>
            </w:r>
            <w:r w:rsidR="009950DE">
              <w:rPr>
                <w:lang w:val="fr-FR"/>
              </w:rPr>
              <w:t>définitif</w:t>
            </w:r>
            <w:r w:rsidR="00621F24" w:rsidRPr="0052680C">
              <w:rPr>
                <w:lang w:val="fr-FR"/>
              </w:rPr>
              <w:t xml:space="preserve"> soit de longue durée selon la gravité de la maladie.</w:t>
            </w:r>
          </w:p>
          <w:p w14:paraId="2E5EB996" w14:textId="7356DE19" w:rsidR="006D6B13" w:rsidRPr="0052680C" w:rsidRDefault="007569AC" w:rsidP="00CF0994">
            <w:pPr>
              <w:spacing w:after="240"/>
              <w:jc w:val="both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6D094C">
              <w:rPr>
                <w:lang w:val="fr-FR"/>
              </w:rPr>
              <w:t>’</w:t>
            </w:r>
            <w:r>
              <w:rPr>
                <w:lang w:val="fr-FR"/>
              </w:rPr>
              <w:t xml:space="preserve">est probablement aussi </w:t>
            </w:r>
            <w:r w:rsidR="00621F24" w:rsidRPr="0052680C">
              <w:rPr>
                <w:lang w:val="fr-FR"/>
              </w:rPr>
              <w:t>le cas pour d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>autres pays en développeme</w:t>
            </w:r>
            <w:r w:rsidR="00AA3E7D" w:rsidRPr="0052680C">
              <w:rPr>
                <w:lang w:val="fr-FR"/>
              </w:rPr>
              <w:t>nt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Se</w:t>
            </w:r>
            <w:r w:rsidR="00621F24" w:rsidRPr="0052680C">
              <w:rPr>
                <w:lang w:val="fr-FR"/>
              </w:rPr>
              <w:t>lon l</w:t>
            </w:r>
            <w:r w:rsidR="006D094C">
              <w:rPr>
                <w:lang w:val="fr-FR"/>
              </w:rPr>
              <w:t>’</w:t>
            </w:r>
            <w:r w:rsidR="00621F24" w:rsidRPr="0052680C">
              <w:rPr>
                <w:lang w:val="fr-FR"/>
              </w:rPr>
              <w:t xml:space="preserve">Organisation internationale du </w:t>
            </w:r>
            <w:r w:rsidR="00160DE3">
              <w:rPr>
                <w:lang w:val="fr-FR"/>
              </w:rPr>
              <w:t>T</w:t>
            </w:r>
            <w:r w:rsidR="00621F24" w:rsidRPr="0052680C">
              <w:rPr>
                <w:lang w:val="fr-FR"/>
              </w:rPr>
              <w:t>ravail</w:t>
            </w:r>
            <w:r w:rsidR="00621F24">
              <w:rPr>
                <w:rStyle w:val="FootnoteReference"/>
              </w:rPr>
              <w:footnoteReference w:id="2"/>
            </w:r>
            <w:r w:rsidR="00160DE3">
              <w:rPr>
                <w:lang w:val="fr-FR"/>
              </w:rPr>
              <w:t>,</w:t>
            </w:r>
            <w:r w:rsidR="00621F24" w:rsidRPr="0052680C">
              <w:rPr>
                <w:lang w:val="fr-FR"/>
              </w:rPr>
              <w:t xml:space="preserve"> plus de 2,7</w:t>
            </w:r>
            <w:r w:rsidR="006D094C" w:rsidRPr="0052680C">
              <w:rPr>
                <w:lang w:val="fr-FR"/>
              </w:rPr>
              <w:t>8</w:t>
            </w:r>
            <w:r w:rsidR="006D094C">
              <w:rPr>
                <w:lang w:val="fr-FR"/>
              </w:rPr>
              <w:t> </w:t>
            </w:r>
            <w:r w:rsidR="006D094C" w:rsidRPr="0052680C">
              <w:rPr>
                <w:lang w:val="fr-FR"/>
              </w:rPr>
              <w:t>million</w:t>
            </w:r>
            <w:r w:rsidR="00621F24" w:rsidRPr="0052680C">
              <w:rPr>
                <w:lang w:val="fr-FR"/>
              </w:rPr>
              <w:t xml:space="preserve">s de personnes meurent chaque année dans le monde </w:t>
            </w:r>
            <w:r w:rsidR="009950DE">
              <w:rPr>
                <w:lang w:val="fr-FR"/>
              </w:rPr>
              <w:t>suite à des accident</w:t>
            </w:r>
            <w:r w:rsidR="00AA3E7D">
              <w:rPr>
                <w:lang w:val="fr-FR"/>
              </w:rPr>
              <w:t>s</w:t>
            </w:r>
            <w:r w:rsidR="00621F24" w:rsidRPr="0052680C">
              <w:rPr>
                <w:lang w:val="fr-FR"/>
              </w:rPr>
              <w:t xml:space="preserve"> </w:t>
            </w:r>
            <w:r w:rsidR="009950DE">
              <w:rPr>
                <w:lang w:val="fr-FR"/>
              </w:rPr>
              <w:t>de</w:t>
            </w:r>
            <w:r w:rsidR="00621F24" w:rsidRPr="0052680C">
              <w:rPr>
                <w:lang w:val="fr-FR"/>
              </w:rPr>
              <w:t xml:space="preserve"> travail ou </w:t>
            </w:r>
            <w:r w:rsidR="009950DE">
              <w:rPr>
                <w:lang w:val="fr-FR"/>
              </w:rPr>
              <w:t xml:space="preserve">à </w:t>
            </w:r>
            <w:r w:rsidR="00621F24" w:rsidRPr="0052680C">
              <w:rPr>
                <w:lang w:val="fr-FR"/>
              </w:rPr>
              <w:t>de</w:t>
            </w:r>
            <w:r w:rsidR="009950DE">
              <w:rPr>
                <w:lang w:val="fr-FR"/>
              </w:rPr>
              <w:t>s</w:t>
            </w:r>
            <w:r w:rsidR="00621F24" w:rsidRPr="0052680C">
              <w:rPr>
                <w:lang w:val="fr-FR"/>
              </w:rPr>
              <w:t xml:space="preserve"> maladies </w:t>
            </w:r>
            <w:r w:rsidR="00160DE3">
              <w:rPr>
                <w:lang w:val="fr-FR"/>
              </w:rPr>
              <w:t>professionnell</w:t>
            </w:r>
            <w:r w:rsidR="00AA3E7D">
              <w:rPr>
                <w:lang w:val="fr-FR"/>
              </w:rPr>
              <w:t>es.  Ch</w:t>
            </w:r>
            <w:r w:rsidR="00160DE3">
              <w:rPr>
                <w:lang w:val="fr-FR"/>
              </w:rPr>
              <w:t>aque année, o</w:t>
            </w:r>
            <w:r w:rsidR="00621F24" w:rsidRPr="0052680C">
              <w:rPr>
                <w:lang w:val="fr-FR"/>
              </w:rPr>
              <w:t>n dénombre également 37</w:t>
            </w:r>
            <w:r w:rsidR="006D094C" w:rsidRPr="0052680C">
              <w:rPr>
                <w:lang w:val="fr-FR"/>
              </w:rPr>
              <w:t>4</w:t>
            </w:r>
            <w:r w:rsidR="006D094C">
              <w:rPr>
                <w:lang w:val="fr-FR"/>
              </w:rPr>
              <w:t> </w:t>
            </w:r>
            <w:r w:rsidR="006D094C" w:rsidRPr="0052680C">
              <w:rPr>
                <w:lang w:val="fr-FR"/>
              </w:rPr>
              <w:t>million</w:t>
            </w:r>
            <w:r w:rsidR="00621F24" w:rsidRPr="0052680C">
              <w:rPr>
                <w:lang w:val="fr-FR"/>
              </w:rPr>
              <w:t>s d</w:t>
            </w:r>
            <w:r w:rsidR="006D094C">
              <w:rPr>
                <w:lang w:val="fr-FR"/>
              </w:rPr>
              <w:t>’</w:t>
            </w:r>
            <w:r w:rsidR="00160DE3">
              <w:rPr>
                <w:lang w:val="fr-FR"/>
              </w:rPr>
              <w:t>accidents</w:t>
            </w:r>
            <w:r w:rsidR="00621F24" w:rsidRPr="0052680C">
              <w:rPr>
                <w:lang w:val="fr-FR"/>
              </w:rPr>
              <w:t xml:space="preserve"> non mortels liés au travail, qui entraînent plus de 4</w:t>
            </w:r>
            <w:r w:rsidR="00AA3E7D">
              <w:rPr>
                <w:lang w:val="fr-FR"/>
              </w:rPr>
              <w:t> </w:t>
            </w:r>
            <w:r w:rsidR="00621F24" w:rsidRPr="0052680C">
              <w:rPr>
                <w:lang w:val="fr-FR"/>
              </w:rPr>
              <w:t xml:space="preserve">jours </w:t>
            </w:r>
            <w:r w:rsidR="00160DE3">
              <w:rPr>
                <w:lang w:val="fr-FR"/>
              </w:rPr>
              <w:t>d</w:t>
            </w:r>
            <w:r w:rsidR="006D094C">
              <w:rPr>
                <w:lang w:val="fr-FR"/>
              </w:rPr>
              <w:t>’</w:t>
            </w:r>
            <w:r w:rsidR="00160DE3">
              <w:rPr>
                <w:lang w:val="fr-FR"/>
              </w:rPr>
              <w:t>arrêt</w:t>
            </w:r>
            <w:r w:rsidR="00621F24" w:rsidRPr="0052680C">
              <w:rPr>
                <w:lang w:val="fr-FR"/>
              </w:rPr>
              <w:t xml:space="preserve"> </w:t>
            </w:r>
            <w:r w:rsidR="00160DE3">
              <w:rPr>
                <w:lang w:val="fr-FR"/>
              </w:rPr>
              <w:t>de</w:t>
            </w:r>
            <w:r w:rsidR="00621F24" w:rsidRPr="0052680C">
              <w:rPr>
                <w:lang w:val="fr-FR"/>
              </w:rPr>
              <w:t xml:space="preserve"> trava</w:t>
            </w:r>
            <w:r w:rsidR="00AA3E7D" w:rsidRPr="0052680C">
              <w:rPr>
                <w:lang w:val="fr-FR"/>
              </w:rPr>
              <w:t>il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No</w:t>
            </w:r>
            <w:r w:rsidR="00621F24" w:rsidRPr="0052680C">
              <w:rPr>
                <w:lang w:val="fr-FR"/>
              </w:rPr>
              <w:t>n seulement le coût humain est incroyablement élevé, mais le poids économique des mauvaises pratiques de sécurité et de santé au travail est estimé à près de 4% du produit intérieur brut mondial annuel.</w:t>
            </w:r>
          </w:p>
          <w:p w14:paraId="20F7146F" w14:textId="5782F1B8" w:rsidR="006D094C" w:rsidRDefault="00621F24" w:rsidP="00CF0994">
            <w:pPr>
              <w:spacing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Dans les pays en développement, les problèmes de sécurité et de santé au travail sont généralement moins visibles, mais les risques sont souvent plus importants que dans les pays industrialis</w:t>
            </w:r>
            <w:r w:rsidR="00AA3E7D" w:rsidRPr="0052680C">
              <w:rPr>
                <w:lang w:val="fr-FR"/>
              </w:rPr>
              <w:t>és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L</w:t>
            </w:r>
            <w:r w:rsidR="00AA3E7D">
              <w:rPr>
                <w:lang w:val="fr-FR"/>
              </w:rPr>
              <w:t>’</w:t>
            </w:r>
            <w:r w:rsidR="00AA3E7D" w:rsidRPr="0052680C">
              <w:rPr>
                <w:lang w:val="fr-FR"/>
              </w:rPr>
              <w:t>e</w:t>
            </w:r>
            <w:r w:rsidRPr="0052680C">
              <w:rPr>
                <w:lang w:val="fr-FR"/>
              </w:rPr>
              <w:t>xpansion de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économie informelle, ainsi que la contrefaçon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outils, de machines et d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équipements de protection individuelle, </w:t>
            </w:r>
            <w:r w:rsidR="00160DE3">
              <w:rPr>
                <w:lang w:val="fr-FR"/>
              </w:rPr>
              <w:t>aggravent ce problème</w:t>
            </w:r>
            <w:r w:rsidRPr="0052680C">
              <w:rPr>
                <w:lang w:val="fr-FR"/>
              </w:rPr>
              <w:t xml:space="preserve"> et les risques encourus.</w:t>
            </w:r>
          </w:p>
          <w:p w14:paraId="3E6BE466" w14:textId="769054D4" w:rsidR="006D6B13" w:rsidRPr="0052680C" w:rsidRDefault="00621F24" w:rsidP="00CF0994">
            <w:pPr>
              <w:spacing w:after="24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 xml:space="preserve">Les politiques visant à </w:t>
            </w:r>
            <w:r w:rsidR="009950DE">
              <w:rPr>
                <w:lang w:val="fr-FR"/>
              </w:rPr>
              <w:t>régler</w:t>
            </w:r>
            <w:r w:rsidRPr="0052680C">
              <w:rPr>
                <w:lang w:val="fr-FR"/>
              </w:rPr>
              <w:t xml:space="preserve"> ce problème sont multiples et </w:t>
            </w:r>
            <w:r w:rsidR="00520D45">
              <w:rPr>
                <w:lang w:val="fr-FR"/>
              </w:rPr>
              <w:t>différents acteurs doivent fournir des effor</w:t>
            </w:r>
            <w:r w:rsidR="00AA3E7D">
              <w:rPr>
                <w:lang w:val="fr-FR"/>
              </w:rPr>
              <w:t xml:space="preserve">ts.  </w:t>
            </w:r>
            <w:r w:rsidR="00AA3E7D" w:rsidRPr="0052680C">
              <w:rPr>
                <w:lang w:val="fr-FR"/>
              </w:rPr>
              <w:t>Da</w:t>
            </w:r>
            <w:r w:rsidRPr="0052680C">
              <w:rPr>
                <w:lang w:val="fr-FR"/>
              </w:rPr>
              <w:t>ns ce contexte,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>OIT met en œuvre des projets visant à améliorer la sécurité et la santé au travail et à prévenir les accidents du travail et les maladies professionnelles dans les pays en développeme</w:t>
            </w:r>
            <w:r w:rsidR="00AA3E7D" w:rsidRPr="0052680C">
              <w:rPr>
                <w:lang w:val="fr-FR"/>
              </w:rPr>
              <w:t>nt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Un</w:t>
            </w:r>
            <w:r w:rsidRPr="0052680C">
              <w:rPr>
                <w:lang w:val="fr-FR"/>
              </w:rPr>
              <w:t xml:space="preserve"> projet intitulé </w:t>
            </w:r>
            <w:r w:rsidR="006D094C">
              <w:rPr>
                <w:lang w:val="fr-FR"/>
              </w:rPr>
              <w:t>“</w:t>
            </w:r>
            <w:r w:rsidR="006D094C" w:rsidRPr="0052680C">
              <w:rPr>
                <w:i/>
                <w:lang w:val="fr-FR"/>
              </w:rPr>
              <w:t>R</w:t>
            </w:r>
            <w:r w:rsidRPr="0052680C">
              <w:rPr>
                <w:i/>
                <w:lang w:val="fr-FR"/>
              </w:rPr>
              <w:t xml:space="preserve">enforcer la gouvernance du travail dans les </w:t>
            </w:r>
            <w:r w:rsidR="009950DE">
              <w:rPr>
                <w:i/>
                <w:lang w:val="fr-FR"/>
              </w:rPr>
              <w:t>m</w:t>
            </w:r>
            <w:r w:rsidR="00520D45">
              <w:rPr>
                <w:i/>
                <w:lang w:val="fr-FR"/>
              </w:rPr>
              <w:t>icro, petites et moyennes entreprises</w:t>
            </w:r>
            <w:r w:rsidRPr="0052680C">
              <w:rPr>
                <w:i/>
                <w:lang w:val="fr-FR"/>
              </w:rPr>
              <w:t xml:space="preserve"> et soutenir la transition d</w:t>
            </w:r>
            <w:r w:rsidR="006D094C">
              <w:rPr>
                <w:i/>
                <w:lang w:val="fr-FR"/>
              </w:rPr>
              <w:t>’</w:t>
            </w:r>
            <w:r w:rsidR="00520D45">
              <w:rPr>
                <w:i/>
                <w:lang w:val="fr-FR"/>
              </w:rPr>
              <w:t>une</w:t>
            </w:r>
            <w:r w:rsidRPr="0052680C">
              <w:rPr>
                <w:i/>
                <w:lang w:val="fr-FR"/>
              </w:rPr>
              <w:t xml:space="preserve"> économie informelle vers </w:t>
            </w:r>
            <w:r w:rsidR="00520D45">
              <w:rPr>
                <w:i/>
                <w:lang w:val="fr-FR"/>
              </w:rPr>
              <w:t xml:space="preserve">une </w:t>
            </w:r>
            <w:r w:rsidRPr="0052680C">
              <w:rPr>
                <w:i/>
                <w:lang w:val="fr-FR"/>
              </w:rPr>
              <w:t>économie formelle en Afriqu</w:t>
            </w:r>
            <w:r w:rsidR="006D094C" w:rsidRPr="0052680C">
              <w:rPr>
                <w:i/>
                <w:lang w:val="fr-FR"/>
              </w:rPr>
              <w:t>e</w:t>
            </w:r>
            <w:r w:rsidR="006D094C">
              <w:rPr>
                <w:i/>
                <w:lang w:val="fr-FR"/>
              </w:rPr>
              <w:t>”</w:t>
            </w:r>
            <w:r w:rsidRPr="0052680C">
              <w:rPr>
                <w:lang w:val="fr-FR"/>
              </w:rPr>
              <w:t xml:space="preserve"> est actuellement mis en œuvre en Tunisie, entre autres pays, avec une double stratégie</w:t>
            </w:r>
            <w:r w:rsidR="006D094C">
              <w:rPr>
                <w:lang w:val="fr-FR"/>
              </w:rPr>
              <w:t> :</w:t>
            </w:r>
            <w:r w:rsidRPr="0052680C">
              <w:rPr>
                <w:lang w:val="fr-FR"/>
              </w:rPr>
              <w:t xml:space="preserve"> i)</w:t>
            </w:r>
            <w:r w:rsidR="00FA13EE">
              <w:rPr>
                <w:lang w:val="fr-FR"/>
              </w:rPr>
              <w:t> </w:t>
            </w:r>
            <w:r w:rsidRPr="0052680C">
              <w:rPr>
                <w:lang w:val="fr-FR"/>
              </w:rPr>
              <w:t xml:space="preserve">soutenir les inspections nationales du travail pour </w:t>
            </w:r>
            <w:r w:rsidR="00520D45">
              <w:rPr>
                <w:lang w:val="fr-FR"/>
              </w:rPr>
              <w:t xml:space="preserve">garantir un meilleur </w:t>
            </w:r>
            <w:r w:rsidRPr="0052680C">
              <w:rPr>
                <w:lang w:val="fr-FR"/>
              </w:rPr>
              <w:t>respect des règles</w:t>
            </w:r>
            <w:r w:rsidR="00FA13EE">
              <w:rPr>
                <w:lang w:val="fr-FR"/>
              </w:rPr>
              <w:t xml:space="preserve">; </w:t>
            </w:r>
            <w:r w:rsidRPr="0052680C">
              <w:rPr>
                <w:lang w:val="fr-FR"/>
              </w:rPr>
              <w:t xml:space="preserve"> et ii)</w:t>
            </w:r>
            <w:r w:rsidR="00FA13EE">
              <w:rPr>
                <w:lang w:val="fr-FR"/>
              </w:rPr>
              <w:t> </w:t>
            </w:r>
            <w:r w:rsidRPr="0052680C">
              <w:rPr>
                <w:lang w:val="fr-FR"/>
              </w:rPr>
              <w:t>renforcer la capacité des gouvernements, des employeurs, des travailleurs et de leurs représentants à promouvoir et à mettre en œuvre les réglementations existantes dans le domaine de la sécurité et de la santé au travail.</w:t>
            </w:r>
          </w:p>
          <w:p w14:paraId="65303B60" w14:textId="5E8513CD" w:rsidR="006D6B13" w:rsidRPr="0052680C" w:rsidRDefault="00621F24">
            <w:pPr>
              <w:spacing w:after="120"/>
              <w:jc w:val="both"/>
              <w:rPr>
                <w:lang w:val="fr-FR"/>
              </w:rPr>
            </w:pPr>
            <w:r w:rsidRPr="0052680C">
              <w:rPr>
                <w:lang w:val="fr-FR"/>
              </w:rPr>
              <w:t>La propriété intellectuelle peut également contribuer à ces efforts, en offrant un environnement plus sûr aux travailleurs grâce à des technologies innovant</w:t>
            </w:r>
            <w:r w:rsidR="00AA3E7D" w:rsidRPr="0052680C">
              <w:rPr>
                <w:lang w:val="fr-FR"/>
              </w:rPr>
              <w:t>es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La</w:t>
            </w:r>
            <w:r w:rsidRPr="0052680C">
              <w:rPr>
                <w:lang w:val="fr-FR"/>
              </w:rPr>
              <w:t xml:space="preserve"> connaissance et l</w:t>
            </w:r>
            <w:r w:rsidR="006D094C">
              <w:rPr>
                <w:lang w:val="fr-FR"/>
              </w:rPr>
              <w:t>’</w:t>
            </w:r>
            <w:r w:rsidRPr="0052680C">
              <w:rPr>
                <w:lang w:val="fr-FR"/>
              </w:rPr>
              <w:t xml:space="preserve">accès aux technologies appropriées sont nécessaires pour garantir la </w:t>
            </w:r>
            <w:r w:rsidR="00520D45">
              <w:rPr>
                <w:lang w:val="fr-FR"/>
              </w:rPr>
              <w:t>sûreté</w:t>
            </w:r>
            <w:r w:rsidRPr="0052680C">
              <w:rPr>
                <w:lang w:val="fr-FR"/>
              </w:rPr>
              <w:t xml:space="preserve"> des outils et des machines utilisés par les travailleurs, </w:t>
            </w:r>
            <w:r w:rsidR="00520D45">
              <w:rPr>
                <w:lang w:val="fr-FR"/>
              </w:rPr>
              <w:t>et</w:t>
            </w:r>
            <w:r w:rsidRPr="0052680C">
              <w:rPr>
                <w:lang w:val="fr-FR"/>
              </w:rPr>
              <w:t xml:space="preserve"> de leurs </w:t>
            </w:r>
            <w:r w:rsidR="00AA3E7D" w:rsidRPr="0052680C">
              <w:rPr>
                <w:lang w:val="fr-FR"/>
              </w:rPr>
              <w:t>EPI</w:t>
            </w:r>
            <w:r w:rsidR="00AA3E7D">
              <w:rPr>
                <w:lang w:val="fr-FR"/>
              </w:rPr>
              <w:t xml:space="preserve">.  </w:t>
            </w:r>
            <w:r w:rsidR="00AA3E7D" w:rsidRPr="0052680C">
              <w:rPr>
                <w:lang w:val="fr-FR"/>
              </w:rPr>
              <w:t>La</w:t>
            </w:r>
            <w:r w:rsidRPr="0052680C">
              <w:rPr>
                <w:lang w:val="fr-FR"/>
              </w:rPr>
              <w:t xml:space="preserve"> sensibilisation aux risques liés </w:t>
            </w:r>
            <w:r w:rsidR="00520D45">
              <w:rPr>
                <w:lang w:val="fr-FR"/>
              </w:rPr>
              <w:t>à l</w:t>
            </w:r>
            <w:r w:rsidR="006D094C">
              <w:rPr>
                <w:lang w:val="fr-FR"/>
              </w:rPr>
              <w:t>’</w:t>
            </w:r>
            <w:r w:rsidR="00520D45">
              <w:rPr>
                <w:lang w:val="fr-FR"/>
              </w:rPr>
              <w:t>utilisation de</w:t>
            </w:r>
            <w:r w:rsidRPr="0052680C">
              <w:rPr>
                <w:lang w:val="fr-FR"/>
              </w:rPr>
              <w:t xml:space="preserve"> produits contrefai</w:t>
            </w:r>
            <w:r w:rsidR="00520D45">
              <w:rPr>
                <w:lang w:val="fr-FR"/>
              </w:rPr>
              <w:t>san</w:t>
            </w:r>
            <w:r w:rsidRPr="0052680C">
              <w:rPr>
                <w:lang w:val="fr-FR"/>
              </w:rPr>
              <w:t xml:space="preserve">ts qui ne respectent pas les normes de sécurité et de santé </w:t>
            </w:r>
            <w:r w:rsidR="00520D45">
              <w:rPr>
                <w:lang w:val="fr-FR"/>
              </w:rPr>
              <w:t>fondamentales</w:t>
            </w:r>
            <w:r w:rsidRPr="0052680C">
              <w:rPr>
                <w:lang w:val="fr-FR"/>
              </w:rPr>
              <w:t xml:space="preserve"> est également essentielle.</w:t>
            </w:r>
          </w:p>
        </w:tc>
      </w:tr>
      <w:tr w:rsidR="00E90F19" w:rsidRPr="00A40BBF" w14:paraId="09FC8C04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1270BC82" w14:textId="77777777" w:rsidR="006D6B13" w:rsidRPr="00CF0994" w:rsidRDefault="00621F24" w:rsidP="00E63267">
            <w:pPr>
              <w:pStyle w:val="ListParagraph"/>
              <w:numPr>
                <w:ilvl w:val="1"/>
                <w:numId w:val="23"/>
              </w:numPr>
              <w:tabs>
                <w:tab w:val="left" w:pos="563"/>
              </w:tabs>
              <w:spacing w:before="240" w:after="120" w:line="240" w:lineRule="auto"/>
              <w:ind w:left="0" w:firstLine="0"/>
              <w:contextualSpacing w:val="0"/>
              <w:jc w:val="both"/>
              <w:rPr>
                <w:u w:val="single"/>
                <w:lang w:val="fr-FR"/>
              </w:rPr>
            </w:pPr>
            <w:r w:rsidRPr="00CF0994">
              <w:rPr>
                <w:u w:val="single"/>
                <w:lang w:val="fr-FR"/>
              </w:rPr>
              <w:t>Objectifs</w:t>
            </w:r>
          </w:p>
        </w:tc>
      </w:tr>
      <w:tr w:rsidR="00E90F19" w:rsidRPr="00EA23CD" w14:paraId="76A05D71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38941F30" w14:textId="7F9F33F5" w:rsidR="006D6B13" w:rsidRPr="00CF0994" w:rsidRDefault="00621F24" w:rsidP="00E63267">
            <w:pPr>
              <w:pStyle w:val="HTMLPreformatted"/>
              <w:spacing w:before="240" w:after="240"/>
              <w:rPr>
                <w:rFonts w:ascii="Arial" w:hAnsi="Arial" w:cs="Arial"/>
                <w:color w:val="222222"/>
                <w:sz w:val="22"/>
                <w:lang w:val="fr-FR"/>
              </w:rPr>
            </w:pPr>
            <w:r w:rsidRPr="00CF0994">
              <w:rPr>
                <w:rFonts w:ascii="Arial" w:hAnsi="Arial" w:cs="Arial"/>
                <w:color w:val="222222"/>
                <w:sz w:val="22"/>
                <w:lang w:val="fr-FR"/>
              </w:rPr>
              <w:t xml:space="preserve">Objectif </w:t>
            </w:r>
            <w:r w:rsidR="00520D45" w:rsidRPr="00CF0994">
              <w:rPr>
                <w:rFonts w:ascii="Arial" w:hAnsi="Arial" w:cs="Arial"/>
                <w:color w:val="222222"/>
                <w:sz w:val="22"/>
                <w:lang w:val="fr-FR"/>
              </w:rPr>
              <w:t>général</w:t>
            </w:r>
            <w:r w:rsidR="00FA13EE" w:rsidRPr="00CF0994">
              <w:rPr>
                <w:rFonts w:ascii="Arial" w:hAnsi="Arial" w:cs="Arial"/>
                <w:color w:val="222222"/>
                <w:sz w:val="22"/>
                <w:lang w:val="fr-FR"/>
              </w:rPr>
              <w:t> </w:t>
            </w:r>
            <w:r w:rsidR="00520D45" w:rsidRPr="00CF0994">
              <w:rPr>
                <w:rFonts w:ascii="Arial" w:hAnsi="Arial" w:cs="Arial"/>
                <w:color w:val="222222"/>
                <w:sz w:val="22"/>
                <w:lang w:val="fr-FR"/>
              </w:rPr>
              <w:t>:</w:t>
            </w:r>
          </w:p>
          <w:p w14:paraId="54309FF4" w14:textId="420EDBA2" w:rsidR="006D6B13" w:rsidRPr="00CF0994" w:rsidRDefault="00520D45" w:rsidP="00E63267">
            <w:pPr>
              <w:spacing w:after="240"/>
              <w:rPr>
                <w:lang w:val="fr-FR"/>
              </w:rPr>
            </w:pPr>
            <w:r w:rsidRPr="00CF0994">
              <w:rPr>
                <w:lang w:val="fr-FR"/>
              </w:rPr>
              <w:t>C</w:t>
            </w:r>
            <w:r w:rsidR="00621F24" w:rsidRPr="00CF0994">
              <w:rPr>
                <w:lang w:val="fr-FR"/>
              </w:rPr>
              <w:t xml:space="preserve">e projet vise à contribuer à la réduction des accidents du travail et des maladies professionnelles </w:t>
            </w:r>
            <w:r w:rsidRPr="00CF0994">
              <w:rPr>
                <w:lang w:val="fr-FR"/>
              </w:rPr>
              <w:t>au moyen de</w:t>
            </w:r>
            <w:r w:rsidR="00621F24" w:rsidRPr="00CF0994">
              <w:rPr>
                <w:lang w:val="fr-FR"/>
              </w:rPr>
              <w:t xml:space="preserve"> l</w:t>
            </w:r>
            <w:r w:rsidR="006D094C" w:rsidRPr="00CF0994">
              <w:rPr>
                <w:lang w:val="fr-FR"/>
              </w:rPr>
              <w:t>’</w:t>
            </w:r>
            <w:r w:rsidR="00621F24" w:rsidRPr="00CF0994">
              <w:rPr>
                <w:lang w:val="fr-FR"/>
              </w:rPr>
              <w:t xml:space="preserve">innovation et </w:t>
            </w:r>
            <w:r w:rsidRPr="00CF0994">
              <w:rPr>
                <w:lang w:val="fr-FR"/>
              </w:rPr>
              <w:t xml:space="preserve">de </w:t>
            </w:r>
            <w:r w:rsidR="00621F24" w:rsidRPr="00CF0994">
              <w:rPr>
                <w:lang w:val="fr-FR"/>
              </w:rPr>
              <w:t>l</w:t>
            </w:r>
            <w:r w:rsidR="006D094C" w:rsidRPr="00CF0994">
              <w:rPr>
                <w:lang w:val="fr-FR"/>
              </w:rPr>
              <w:t>’</w:t>
            </w:r>
            <w:r w:rsidR="00621F24" w:rsidRPr="00CF0994">
              <w:rPr>
                <w:lang w:val="fr-FR"/>
              </w:rPr>
              <w:t>utilisation d</w:t>
            </w:r>
            <w:r w:rsidR="006D094C" w:rsidRPr="00CF0994">
              <w:rPr>
                <w:lang w:val="fr-FR"/>
              </w:rPr>
              <w:t>’</w:t>
            </w:r>
            <w:r w:rsidR="00621F24" w:rsidRPr="00CF0994">
              <w:rPr>
                <w:lang w:val="fr-FR"/>
              </w:rPr>
              <w:t>outils de propriété intellectuelle.</w:t>
            </w:r>
          </w:p>
          <w:p w14:paraId="74D41D08" w14:textId="199938E4" w:rsidR="006D6B13" w:rsidRPr="00CF0994" w:rsidRDefault="00621F24" w:rsidP="00E63267">
            <w:pPr>
              <w:spacing w:after="240"/>
              <w:rPr>
                <w:lang w:val="fr-FR"/>
              </w:rPr>
            </w:pPr>
            <w:r w:rsidRPr="00CF0994">
              <w:rPr>
                <w:lang w:val="fr-FR"/>
              </w:rPr>
              <w:t xml:space="preserve">Objectifs </w:t>
            </w:r>
            <w:r w:rsidR="007569AC" w:rsidRPr="00CF0994">
              <w:rPr>
                <w:lang w:val="fr-FR"/>
              </w:rPr>
              <w:t>spécifiques</w:t>
            </w:r>
            <w:r w:rsidR="00FA13EE" w:rsidRPr="00CF0994">
              <w:rPr>
                <w:lang w:val="fr-FR"/>
              </w:rPr>
              <w:t> </w:t>
            </w:r>
            <w:r w:rsidR="00520D45" w:rsidRPr="00CF0994">
              <w:rPr>
                <w:lang w:val="fr-FR"/>
              </w:rPr>
              <w:t>:</w:t>
            </w:r>
          </w:p>
          <w:p w14:paraId="7EA8D368" w14:textId="6BBC69E7" w:rsidR="006D6B13" w:rsidRPr="00CF0994" w:rsidRDefault="00621F24" w:rsidP="00E63267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ind w:left="1134" w:hanging="567"/>
              <w:contextualSpacing w:val="0"/>
              <w:rPr>
                <w:lang w:val="fr-FR"/>
              </w:rPr>
            </w:pPr>
            <w:r w:rsidRPr="00CF0994">
              <w:rPr>
                <w:lang w:val="fr-FR"/>
              </w:rPr>
              <w:t>Évalu</w:t>
            </w:r>
            <w:r w:rsidR="00A25D83" w:rsidRPr="00CF0994">
              <w:rPr>
                <w:lang w:val="fr-FR"/>
              </w:rPr>
              <w:t>er</w:t>
            </w:r>
            <w:r w:rsidRPr="00CF0994">
              <w:rPr>
                <w:lang w:val="fr-FR"/>
              </w:rPr>
              <w:t xml:space="preserve"> </w:t>
            </w:r>
            <w:r w:rsidR="00A25D83" w:rsidRPr="00CF0994">
              <w:rPr>
                <w:lang w:val="fr-FR"/>
              </w:rPr>
              <w:t>l</w:t>
            </w:r>
            <w:r w:rsidRPr="00CF0994">
              <w:rPr>
                <w:lang w:val="fr-FR"/>
              </w:rPr>
              <w:t>es besoins d</w:t>
            </w:r>
            <w:r w:rsidR="006D094C" w:rsidRPr="00CF0994">
              <w:rPr>
                <w:lang w:val="fr-FR"/>
              </w:rPr>
              <w:t>’</w:t>
            </w:r>
            <w:r w:rsidRPr="00CF0994">
              <w:rPr>
                <w:lang w:val="fr-FR"/>
              </w:rPr>
              <w:t>une industrie ou d</w:t>
            </w:r>
            <w:r w:rsidR="006D094C" w:rsidRPr="00CF0994">
              <w:rPr>
                <w:lang w:val="fr-FR"/>
              </w:rPr>
              <w:t>’</w:t>
            </w:r>
            <w:r w:rsidRPr="00CF0994">
              <w:rPr>
                <w:lang w:val="fr-FR"/>
              </w:rPr>
              <w:t>un secteur spécifique en matière d</w:t>
            </w:r>
            <w:r w:rsidR="006D094C" w:rsidRPr="00CF0994">
              <w:rPr>
                <w:lang w:val="fr-FR"/>
              </w:rPr>
              <w:t>’</w:t>
            </w:r>
            <w:r w:rsidRPr="00CF0994">
              <w:rPr>
                <w:lang w:val="fr-FR"/>
              </w:rPr>
              <w:t>accidents du travail et de maladies professionnelles.</w:t>
            </w:r>
          </w:p>
          <w:p w14:paraId="3352A08A" w14:textId="73694803" w:rsidR="006D6B13" w:rsidRPr="00CF0994" w:rsidRDefault="00A25D83" w:rsidP="00E63267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ind w:left="1134" w:hanging="567"/>
              <w:contextualSpacing w:val="0"/>
              <w:rPr>
                <w:lang w:val="fr-FR"/>
              </w:rPr>
            </w:pPr>
            <w:r w:rsidRPr="00CF0994">
              <w:rPr>
                <w:lang w:val="fr-FR"/>
              </w:rPr>
              <w:t>Déterminer</w:t>
            </w:r>
            <w:r w:rsidR="00621F24" w:rsidRPr="00CF0994">
              <w:rPr>
                <w:lang w:val="fr-FR"/>
              </w:rPr>
              <w:t xml:space="preserve"> la technologie innovante disponible qui pourrait répondre aux besoins de cette industrie ou de ce secteur spécifique pour réduire les accidents du travail et les maladies professionnelles.</w:t>
            </w:r>
          </w:p>
          <w:p w14:paraId="180B9F70" w14:textId="00B2E88B" w:rsidR="006D6B13" w:rsidRPr="00CF0994" w:rsidRDefault="00621F24" w:rsidP="00E63267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ind w:left="1134" w:hanging="567"/>
              <w:contextualSpacing w:val="0"/>
              <w:rPr>
                <w:lang w:val="fr-FR"/>
              </w:rPr>
            </w:pPr>
            <w:r w:rsidRPr="00CF0994">
              <w:rPr>
                <w:lang w:val="fr-FR"/>
              </w:rPr>
              <w:t>Sensibilis</w:t>
            </w:r>
            <w:r w:rsidR="00A25D83" w:rsidRPr="00CF0994">
              <w:rPr>
                <w:lang w:val="fr-FR"/>
              </w:rPr>
              <w:t>er aux questions relatives à</w:t>
            </w:r>
            <w:r w:rsidRPr="00CF0994">
              <w:rPr>
                <w:lang w:val="fr-FR"/>
              </w:rPr>
              <w:t xml:space="preserve"> la propriété intellectuelle et à </w:t>
            </w:r>
            <w:r w:rsidR="00A25D83" w:rsidRPr="00CF0994">
              <w:rPr>
                <w:lang w:val="fr-FR"/>
              </w:rPr>
              <w:t>l</w:t>
            </w:r>
            <w:r w:rsidR="006D094C" w:rsidRPr="00CF0994">
              <w:rPr>
                <w:lang w:val="fr-FR"/>
              </w:rPr>
              <w:t>’</w:t>
            </w:r>
            <w:r w:rsidR="00A25D83" w:rsidRPr="00CF0994">
              <w:rPr>
                <w:lang w:val="fr-FR"/>
              </w:rPr>
              <w:t>incidence de celle</w:t>
            </w:r>
            <w:r w:rsidR="00107BE8" w:rsidRPr="00CF0994">
              <w:rPr>
                <w:lang w:val="fr-FR"/>
              </w:rPr>
              <w:noBreakHyphen/>
            </w:r>
            <w:r w:rsidR="00A25D83" w:rsidRPr="00CF0994">
              <w:rPr>
                <w:lang w:val="fr-FR"/>
              </w:rPr>
              <w:t xml:space="preserve">ci </w:t>
            </w:r>
            <w:r w:rsidRPr="00CF0994">
              <w:rPr>
                <w:lang w:val="fr-FR"/>
              </w:rPr>
              <w:t>sur l</w:t>
            </w:r>
            <w:r w:rsidR="006D094C" w:rsidRPr="00CF0994">
              <w:rPr>
                <w:lang w:val="fr-FR"/>
              </w:rPr>
              <w:t>’</w:t>
            </w:r>
            <w:r w:rsidRPr="00CF0994">
              <w:rPr>
                <w:lang w:val="fr-FR"/>
              </w:rPr>
              <w:t>amélioration des conditions de travail.</w:t>
            </w:r>
          </w:p>
          <w:p w14:paraId="70292C96" w14:textId="45EE1767" w:rsidR="006D6B13" w:rsidRPr="00CF0994" w:rsidRDefault="00621F24" w:rsidP="00E63267">
            <w:pPr>
              <w:pStyle w:val="ListParagraph"/>
              <w:numPr>
                <w:ilvl w:val="0"/>
                <w:numId w:val="25"/>
              </w:numPr>
              <w:spacing w:after="240" w:line="240" w:lineRule="auto"/>
              <w:ind w:left="1134" w:hanging="567"/>
              <w:contextualSpacing w:val="0"/>
              <w:jc w:val="both"/>
              <w:rPr>
                <w:lang w:val="fr-FR"/>
              </w:rPr>
            </w:pPr>
            <w:r w:rsidRPr="00CF0994">
              <w:rPr>
                <w:lang w:val="fr-FR"/>
              </w:rPr>
              <w:t>M</w:t>
            </w:r>
            <w:r w:rsidR="00A25D83" w:rsidRPr="00CF0994">
              <w:rPr>
                <w:lang w:val="fr-FR"/>
              </w:rPr>
              <w:t xml:space="preserve">ettre </w:t>
            </w:r>
            <w:r w:rsidRPr="00CF0994">
              <w:rPr>
                <w:lang w:val="fr-FR"/>
              </w:rPr>
              <w:t>en place de</w:t>
            </w:r>
            <w:r w:rsidR="00A25D83" w:rsidRPr="00CF0994">
              <w:rPr>
                <w:lang w:val="fr-FR"/>
              </w:rPr>
              <w:t>s</w:t>
            </w:r>
            <w:r w:rsidRPr="00CF0994">
              <w:rPr>
                <w:lang w:val="fr-FR"/>
              </w:rPr>
              <w:t xml:space="preserve"> réseaux efficaces et </w:t>
            </w:r>
            <w:r w:rsidR="00A25D83" w:rsidRPr="00CF0994">
              <w:rPr>
                <w:lang w:val="fr-FR"/>
              </w:rPr>
              <w:t>viables</w:t>
            </w:r>
            <w:r w:rsidRPr="00CF0994">
              <w:rPr>
                <w:lang w:val="fr-FR"/>
              </w:rPr>
              <w:t xml:space="preserve"> pour promouvoir une meilleure collaboration entre ceux qui utilisent et ceux qui génèrent l</w:t>
            </w:r>
            <w:r w:rsidR="006D094C" w:rsidRPr="00CF0994">
              <w:rPr>
                <w:lang w:val="fr-FR"/>
              </w:rPr>
              <w:t>’</w:t>
            </w:r>
            <w:r w:rsidRPr="00CF0994">
              <w:rPr>
                <w:lang w:val="fr-FR"/>
              </w:rPr>
              <w:t xml:space="preserve">innovation et le transfert de technologie afin de réduire les accidents </w:t>
            </w:r>
            <w:r w:rsidR="00A25D83" w:rsidRPr="00CF0994">
              <w:rPr>
                <w:lang w:val="fr-FR"/>
              </w:rPr>
              <w:t>du</w:t>
            </w:r>
            <w:r w:rsidRPr="00CF0994">
              <w:rPr>
                <w:lang w:val="fr-FR"/>
              </w:rPr>
              <w:t xml:space="preserve"> travail et les maladies professionnelles.</w:t>
            </w:r>
          </w:p>
        </w:tc>
      </w:tr>
      <w:tr w:rsidR="00E90F19" w:rsidRPr="00A40BBF" w14:paraId="4F95834B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012DA813" w14:textId="77777777" w:rsidR="006D6B13" w:rsidRPr="00E63267" w:rsidRDefault="00621F24">
            <w:pPr>
              <w:pStyle w:val="ListParagraph"/>
              <w:numPr>
                <w:ilvl w:val="1"/>
                <w:numId w:val="23"/>
              </w:numPr>
              <w:spacing w:before="240" w:after="120" w:line="240" w:lineRule="auto"/>
              <w:ind w:left="0" w:firstLine="0"/>
              <w:contextualSpacing w:val="0"/>
              <w:jc w:val="both"/>
              <w:rPr>
                <w:u w:val="single"/>
                <w:lang w:val="fr-FR"/>
              </w:rPr>
            </w:pPr>
            <w:r w:rsidRPr="00E63267">
              <w:rPr>
                <w:u w:val="single"/>
                <w:lang w:val="fr-FR"/>
              </w:rPr>
              <w:t>Stratégie</w:t>
            </w:r>
          </w:p>
        </w:tc>
      </w:tr>
      <w:tr w:rsidR="00E90F19" w:rsidRPr="00EA23CD" w14:paraId="162C9325" w14:textId="77777777" w:rsidTr="00107BE8">
        <w:tblPrEx>
          <w:tblLook w:val="04A0" w:firstRow="1" w:lastRow="0" w:firstColumn="1" w:lastColumn="0" w:noHBand="0" w:noVBand="1"/>
        </w:tblPrEx>
        <w:tc>
          <w:tcPr>
            <w:tcW w:w="9345" w:type="dxa"/>
            <w:gridSpan w:val="2"/>
          </w:tcPr>
          <w:p w14:paraId="35DABC66" w14:textId="4735BAD3" w:rsidR="006D6B13" w:rsidRPr="00E63267" w:rsidRDefault="00621F24" w:rsidP="00E63267">
            <w:pPr>
              <w:tabs>
                <w:tab w:val="left" w:pos="736"/>
              </w:tabs>
              <w:spacing w:before="240" w:after="24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2.3.1.</w:t>
            </w:r>
            <w:r w:rsidRPr="00E63267">
              <w:rPr>
                <w:lang w:val="fr-FR"/>
              </w:rPr>
              <w:tab/>
            </w:r>
            <w:r w:rsidR="009950DE" w:rsidRPr="00E63267">
              <w:rPr>
                <w:lang w:val="fr-FR"/>
              </w:rPr>
              <w:t>Étendue</w:t>
            </w:r>
            <w:r w:rsidRPr="00E63267">
              <w:rPr>
                <w:lang w:val="fr-FR"/>
              </w:rPr>
              <w:t xml:space="preserve"> du projet</w:t>
            </w:r>
          </w:p>
          <w:p w14:paraId="29B8477B" w14:textId="5AA4BB92" w:rsidR="006D6B13" w:rsidRPr="00E63267" w:rsidRDefault="00621F24" w:rsidP="00E63267">
            <w:pPr>
              <w:spacing w:after="24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Le projet sera mis en œuvre en Tunisie et dans trois</w:t>
            </w:r>
            <w:r w:rsidR="00FA13EE" w:rsidRPr="00E63267">
              <w:rPr>
                <w:lang w:val="fr-FR"/>
              </w:rPr>
              <w:t> </w:t>
            </w:r>
            <w:r w:rsidRPr="00E63267">
              <w:rPr>
                <w:lang w:val="fr-FR"/>
              </w:rPr>
              <w:t>autres pays pilotes.</w:t>
            </w:r>
          </w:p>
          <w:p w14:paraId="5C43E729" w14:textId="77777777" w:rsidR="006D6B13" w:rsidRPr="00E63267" w:rsidRDefault="00621F24" w:rsidP="00E63267">
            <w:pPr>
              <w:tabs>
                <w:tab w:val="left" w:pos="705"/>
              </w:tabs>
              <w:spacing w:after="24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2.3.2.</w:t>
            </w:r>
            <w:r w:rsidRPr="00E63267">
              <w:rPr>
                <w:lang w:val="fr-FR"/>
              </w:rPr>
              <w:tab/>
              <w:t>Critères de sélection des pays bénéficiaires</w:t>
            </w:r>
          </w:p>
          <w:p w14:paraId="2EA74295" w14:textId="7A90387C" w:rsidR="006D6B13" w:rsidRPr="00E63267" w:rsidRDefault="00621F24" w:rsidP="00E63267">
            <w:pPr>
              <w:spacing w:after="24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La sélection de trois</w:t>
            </w:r>
            <w:r w:rsidR="00FA13EE" w:rsidRPr="00E63267">
              <w:rPr>
                <w:lang w:val="fr-FR"/>
              </w:rPr>
              <w:t> </w:t>
            </w:r>
            <w:r w:rsidRPr="00E63267">
              <w:rPr>
                <w:lang w:val="fr-FR"/>
              </w:rPr>
              <w:t xml:space="preserve">autres pays pilotes sera </w:t>
            </w:r>
            <w:r w:rsidR="009950DE" w:rsidRPr="00E63267">
              <w:rPr>
                <w:lang w:val="fr-FR"/>
              </w:rPr>
              <w:t>fondée</w:t>
            </w:r>
            <w:r w:rsidRPr="00E63267">
              <w:rPr>
                <w:lang w:val="fr-FR"/>
              </w:rPr>
              <w:t>, entre autres, sur les critères suivants</w:t>
            </w:r>
            <w:r w:rsidR="006D094C" w:rsidRPr="00E63267">
              <w:rPr>
                <w:lang w:val="fr-FR"/>
              </w:rPr>
              <w:t> :</w:t>
            </w:r>
          </w:p>
          <w:p w14:paraId="08C89CE2" w14:textId="7D0B5894" w:rsidR="006D6B13" w:rsidRPr="00E63267" w:rsidRDefault="009950DE" w:rsidP="00E63267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ind w:left="1134" w:hanging="567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E</w:t>
            </w:r>
            <w:r w:rsidR="00621F24" w:rsidRPr="00E63267">
              <w:rPr>
                <w:lang w:val="fr-FR"/>
              </w:rPr>
              <w:t>xistence de politiques nationales institutionnalisées en matière de sécurité sociale et de lutte contre les accidents du travail et les maladies professionnelles;</w:t>
            </w:r>
          </w:p>
          <w:p w14:paraId="13374B4B" w14:textId="1F9AE5BB" w:rsidR="006D6B13" w:rsidRPr="00E63267" w:rsidRDefault="009950DE" w:rsidP="00E63267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1134" w:hanging="567"/>
              <w:contextualSpacing w:val="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V</w:t>
            </w:r>
            <w:r w:rsidR="00621F24" w:rsidRPr="00E63267">
              <w:rPr>
                <w:lang w:val="fr-FR"/>
              </w:rPr>
              <w:t xml:space="preserve">olonté </w:t>
            </w:r>
            <w:r w:rsidRPr="00E63267">
              <w:rPr>
                <w:lang w:val="fr-FR"/>
              </w:rPr>
              <w:t>avérée</w:t>
            </w:r>
            <w:r w:rsidR="00621F24" w:rsidRPr="00E63267">
              <w:rPr>
                <w:lang w:val="fr-FR"/>
              </w:rPr>
              <w:t xml:space="preserve"> des autorités politiques d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 xml:space="preserve">accroître la compétitivité des entreprises </w:t>
            </w:r>
            <w:r w:rsidRPr="00E63267">
              <w:rPr>
                <w:lang w:val="fr-FR"/>
              </w:rPr>
              <w:t>par l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 xml:space="preserve">amélioration de </w:t>
            </w:r>
            <w:r w:rsidR="00621F24" w:rsidRPr="00E63267">
              <w:rPr>
                <w:lang w:val="fr-FR"/>
              </w:rPr>
              <w:t>la chaîne de valeur et la capacité d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innovation</w:t>
            </w:r>
            <w:r w:rsidR="00FA13EE" w:rsidRPr="00E63267">
              <w:rPr>
                <w:lang w:val="fr-FR"/>
              </w:rPr>
              <w:t xml:space="preserve">; </w:t>
            </w:r>
            <w:r w:rsidR="00621F24" w:rsidRPr="00E63267">
              <w:rPr>
                <w:lang w:val="fr-FR"/>
              </w:rPr>
              <w:t xml:space="preserve"> et</w:t>
            </w:r>
          </w:p>
          <w:p w14:paraId="4B5030C5" w14:textId="1F746979" w:rsidR="006D6B13" w:rsidRPr="00E63267" w:rsidRDefault="009950DE" w:rsidP="00E63267">
            <w:pPr>
              <w:pStyle w:val="ListParagraph"/>
              <w:numPr>
                <w:ilvl w:val="0"/>
                <w:numId w:val="24"/>
              </w:numPr>
              <w:spacing w:after="240" w:line="240" w:lineRule="auto"/>
              <w:ind w:left="1134" w:hanging="567"/>
              <w:contextualSpacing w:val="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E</w:t>
            </w:r>
            <w:r w:rsidR="00621F24" w:rsidRPr="00E63267">
              <w:rPr>
                <w:lang w:val="fr-FR"/>
              </w:rPr>
              <w:t xml:space="preserve">ngagement du pays à </w:t>
            </w:r>
            <w:r w:rsidRPr="00E63267">
              <w:rPr>
                <w:lang w:val="fr-FR"/>
              </w:rPr>
              <w:t>consacrer</w:t>
            </w:r>
            <w:r w:rsidR="00621F24" w:rsidRPr="00E63267">
              <w:rPr>
                <w:lang w:val="fr-FR"/>
              </w:rPr>
              <w:t xml:space="preserve"> les ressources nécessaires à la mise en œuvre effective du projet et à sa </w:t>
            </w:r>
            <w:r w:rsidR="00D86C0A" w:rsidRPr="00E63267">
              <w:rPr>
                <w:lang w:val="fr-FR"/>
              </w:rPr>
              <w:t>viabilité</w:t>
            </w:r>
            <w:r w:rsidR="00621F24" w:rsidRPr="00E63267">
              <w:rPr>
                <w:lang w:val="fr-FR"/>
              </w:rPr>
              <w:t>.</w:t>
            </w:r>
          </w:p>
          <w:p w14:paraId="5E6BDC11" w14:textId="03E3517E" w:rsidR="006D6B13" w:rsidRPr="00E63267" w:rsidRDefault="00621F24" w:rsidP="00E63267">
            <w:pPr>
              <w:spacing w:before="240" w:after="24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 xml:space="preserve">Les États membres qui souhaitent participer au projet doivent soumettre une proposition </w:t>
            </w:r>
            <w:r w:rsidR="00D86C0A" w:rsidRPr="00E63267">
              <w:rPr>
                <w:lang w:val="fr-FR"/>
              </w:rPr>
              <w:t>présentant brièvement les</w:t>
            </w:r>
            <w:r w:rsidRPr="00E63267">
              <w:rPr>
                <w:lang w:val="fr-FR"/>
              </w:rPr>
              <w:t xml:space="preserve"> points susmentionn</w:t>
            </w:r>
            <w:r w:rsidR="00AA3E7D" w:rsidRPr="00E63267">
              <w:rPr>
                <w:lang w:val="fr-FR"/>
              </w:rPr>
              <w:t>és.  Il</w:t>
            </w:r>
            <w:r w:rsidRPr="00E63267">
              <w:rPr>
                <w:lang w:val="fr-FR"/>
              </w:rPr>
              <w:t>s doivent également mentionner l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institution chargée de la gestion du projet et désigner une personne responsable du suivi du projet.</w:t>
            </w:r>
          </w:p>
          <w:p w14:paraId="23AE150E" w14:textId="3ACECE86" w:rsidR="006D6B13" w:rsidRPr="00E63267" w:rsidRDefault="00E63267" w:rsidP="00E63267">
            <w:pPr>
              <w:keepNext/>
              <w:keepLines/>
              <w:tabs>
                <w:tab w:val="left" w:pos="705"/>
              </w:tabs>
              <w:spacing w:after="240"/>
              <w:jc w:val="both"/>
              <w:rPr>
                <w:lang w:val="fr-FR"/>
              </w:rPr>
            </w:pPr>
            <w:r>
              <w:rPr>
                <w:lang w:val="fr-FR"/>
              </w:rPr>
              <w:t>2.3.3.</w:t>
            </w:r>
            <w:r>
              <w:rPr>
                <w:lang w:val="fr-FR"/>
              </w:rPr>
              <w:tab/>
            </w:r>
            <w:r w:rsidR="00D86C0A" w:rsidRPr="00E63267">
              <w:rPr>
                <w:lang w:val="fr-FR"/>
              </w:rPr>
              <w:t>S</w:t>
            </w:r>
            <w:r w:rsidR="00621F24" w:rsidRPr="00E63267">
              <w:rPr>
                <w:lang w:val="fr-FR"/>
              </w:rPr>
              <w:t>tratégie de mise en œuvre</w:t>
            </w:r>
          </w:p>
          <w:p w14:paraId="57FF67B4" w14:textId="28BD458E" w:rsidR="006D6B13" w:rsidRPr="00E63267" w:rsidRDefault="00621F24" w:rsidP="00E63267">
            <w:pPr>
              <w:keepNext/>
              <w:keepLines/>
              <w:spacing w:after="24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Les objectifs du projet seront atteints grâce à la stratégie de mise en œuvre détaillée ci</w:t>
            </w:r>
            <w:r w:rsidR="00107BE8" w:rsidRPr="00E63267">
              <w:rPr>
                <w:lang w:val="fr-FR"/>
              </w:rPr>
              <w:noBreakHyphen/>
            </w:r>
            <w:r w:rsidRPr="00E63267">
              <w:rPr>
                <w:lang w:val="fr-FR"/>
              </w:rPr>
              <w:t>desso</w:t>
            </w:r>
            <w:r w:rsidR="00AA3E7D" w:rsidRPr="00E63267">
              <w:rPr>
                <w:lang w:val="fr-FR"/>
              </w:rPr>
              <w:t>us.  Ch</w:t>
            </w:r>
            <w:r w:rsidRPr="00E63267">
              <w:rPr>
                <w:lang w:val="fr-FR"/>
              </w:rPr>
              <w:t>a</w:t>
            </w:r>
            <w:r w:rsidR="00D86C0A" w:rsidRPr="00E63267">
              <w:rPr>
                <w:lang w:val="fr-FR"/>
              </w:rPr>
              <w:t>que</w:t>
            </w:r>
            <w:r w:rsidRPr="00E63267">
              <w:rPr>
                <w:lang w:val="fr-FR"/>
              </w:rPr>
              <w:t xml:space="preserve"> activité sera mise en œuvre dans chacun des pays pilotes.</w:t>
            </w:r>
          </w:p>
          <w:p w14:paraId="653243E9" w14:textId="0B834A8B" w:rsidR="006D6B13" w:rsidRPr="00E63267" w:rsidRDefault="00621F24" w:rsidP="00D24B3E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240" w:line="240" w:lineRule="auto"/>
              <w:ind w:left="714" w:hanging="357"/>
              <w:contextualSpacing w:val="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Étude économique qui analyse l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impact des accidents du travail et des maladies professionnelles sur la productivité d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une industrie ou d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un secteur spécifique du pays pilote, et qui décrit les avantages potentiels de l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utilisation de technologies appropriées.</w:t>
            </w:r>
          </w:p>
          <w:p w14:paraId="20202E7B" w14:textId="02B133D8" w:rsidR="006D6B13" w:rsidRPr="00E63267" w:rsidRDefault="00621F24" w:rsidP="00D24B3E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240" w:line="240" w:lineRule="auto"/>
              <w:ind w:left="714" w:hanging="357"/>
              <w:contextualSpacing w:val="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Cartographie des besoins technologiques de l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industrie ou du secteur spécifique pour lutter contre les accidents du travail et les maladies professionnell</w:t>
            </w:r>
            <w:r w:rsidR="00AA3E7D" w:rsidRPr="00E63267">
              <w:rPr>
                <w:lang w:val="fr-FR"/>
              </w:rPr>
              <w:t>es.  Af</w:t>
            </w:r>
            <w:r w:rsidRPr="00E63267">
              <w:rPr>
                <w:lang w:val="fr-FR"/>
              </w:rPr>
              <w:t>in d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élaborer cette cartographie, des informations ser</w:t>
            </w:r>
            <w:r w:rsidR="00D86C0A" w:rsidRPr="00E63267">
              <w:rPr>
                <w:lang w:val="fr-FR"/>
              </w:rPr>
              <w:t>o</w:t>
            </w:r>
            <w:r w:rsidRPr="00E63267">
              <w:rPr>
                <w:lang w:val="fr-FR"/>
              </w:rPr>
              <w:t>nt recueillies auprès de toutes les parties prenantes concernées, par exemple</w:t>
            </w:r>
            <w:r w:rsidR="006D094C" w:rsidRPr="00E63267">
              <w:rPr>
                <w:lang w:val="fr-FR"/>
              </w:rPr>
              <w:t> :</w:t>
            </w:r>
            <w:r w:rsidR="00E63267">
              <w:rPr>
                <w:lang w:val="fr-FR"/>
              </w:rPr>
              <w:t xml:space="preserve"> </w:t>
            </w:r>
            <w:r w:rsidRPr="00E63267">
              <w:rPr>
                <w:lang w:val="fr-FR"/>
              </w:rPr>
              <w:t>institutions nationales chargées des questions relatives aux accidents du travail et aux maladies professionnelles</w:t>
            </w:r>
            <w:r w:rsidR="00FA13EE" w:rsidRPr="00E63267">
              <w:rPr>
                <w:lang w:val="fr-FR"/>
              </w:rPr>
              <w:t xml:space="preserve">; </w:t>
            </w:r>
            <w:r w:rsidR="00E63267">
              <w:rPr>
                <w:lang w:val="fr-FR"/>
              </w:rPr>
              <w:t xml:space="preserve"> dirigeants et</w:t>
            </w:r>
            <w:r w:rsidRPr="00E63267">
              <w:rPr>
                <w:lang w:val="fr-FR"/>
              </w:rPr>
              <w:t xml:space="preserve"> travailleurs des entreprises de l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industrie ou du secteur</w:t>
            </w:r>
            <w:r w:rsidR="00FA13EE" w:rsidRPr="00E63267">
              <w:rPr>
                <w:lang w:val="fr-FR"/>
              </w:rPr>
              <w:t xml:space="preserve">; </w:t>
            </w:r>
            <w:r w:rsidR="00E63267">
              <w:rPr>
                <w:lang w:val="fr-FR"/>
              </w:rPr>
              <w:t xml:space="preserve"> </w:t>
            </w:r>
            <w:r w:rsidRPr="00E63267">
              <w:rPr>
                <w:lang w:val="fr-FR"/>
              </w:rPr>
              <w:t>fournisseurs</w:t>
            </w:r>
            <w:r w:rsidR="00FA13EE" w:rsidRPr="00E63267">
              <w:rPr>
                <w:lang w:val="fr-FR"/>
              </w:rPr>
              <w:t xml:space="preserve">; </w:t>
            </w:r>
            <w:r w:rsidR="00E63267">
              <w:rPr>
                <w:lang w:val="fr-FR"/>
              </w:rPr>
              <w:t xml:space="preserve"> universités,</w:t>
            </w:r>
            <w:r w:rsidRPr="00E63267">
              <w:rPr>
                <w:lang w:val="fr-FR"/>
              </w:rPr>
              <w:t xml:space="preserve"> centres de recherche, les centres techniques et autres générateurs d</w:t>
            </w:r>
            <w:r w:rsidR="006D094C" w:rsidRPr="00E63267">
              <w:rPr>
                <w:lang w:val="fr-FR"/>
              </w:rPr>
              <w:t>’</w:t>
            </w:r>
            <w:r w:rsidRPr="00E63267">
              <w:rPr>
                <w:lang w:val="fr-FR"/>
              </w:rPr>
              <w:t>innovation.</w:t>
            </w:r>
          </w:p>
          <w:p w14:paraId="61803060" w14:textId="4F6845DE" w:rsidR="006D6B13" w:rsidRPr="00E63267" w:rsidRDefault="00621F24" w:rsidP="00D24B3E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240" w:line="240" w:lineRule="auto"/>
              <w:ind w:left="714" w:hanging="357"/>
              <w:contextualSpacing w:val="0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 xml:space="preserve">Étude de la technologie existante la plus appropriée pour répondre aux besoins de cette industrie ou de ce secteur, </w:t>
            </w:r>
            <w:r w:rsidR="00E63267">
              <w:rPr>
                <w:lang w:val="fr-FR"/>
              </w:rPr>
              <w:t>à l’aide de brevets et de</w:t>
            </w:r>
            <w:r w:rsidRPr="00E63267">
              <w:rPr>
                <w:lang w:val="fr-FR"/>
              </w:rPr>
              <w:t xml:space="preserve"> sources scientifiques et techniques.</w:t>
            </w:r>
          </w:p>
          <w:p w14:paraId="02DF1991" w14:textId="4E9402D0" w:rsidR="006D6B13" w:rsidRPr="00E63267" w:rsidRDefault="00E63267" w:rsidP="00D24B3E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240" w:line="240" w:lineRule="auto"/>
              <w:ind w:left="714" w:hanging="357"/>
              <w:contextualSpacing w:val="0"/>
              <w:jc w:val="both"/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621F24" w:rsidRPr="00E63267">
              <w:rPr>
                <w:lang w:val="fr-FR"/>
              </w:rPr>
              <w:t>éminaires nationaux pour sensibiliser toutes les parties prenantes (entités publiques, générateurs d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innovation et de technologie, fournisseurs, utilisateurs, travailleurs) à l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impact de l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innovation, à l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importance de l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accès et de l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utilisation des technologies appropriées, et aux risques de contrefaçon dans ce domai</w:t>
            </w:r>
            <w:r w:rsidR="00AA3E7D" w:rsidRPr="00E63267">
              <w:rPr>
                <w:lang w:val="fr-FR"/>
              </w:rPr>
              <w:t>ne.  Ce</w:t>
            </w:r>
            <w:r w:rsidR="00621F24" w:rsidRPr="00E63267">
              <w:rPr>
                <w:lang w:val="fr-FR"/>
              </w:rPr>
              <w:t xml:space="preserve">s séminaires permettront également </w:t>
            </w:r>
            <w:r w:rsidR="00D86C0A" w:rsidRPr="00E63267">
              <w:rPr>
                <w:lang w:val="fr-FR"/>
              </w:rPr>
              <w:t>de créer</w:t>
            </w:r>
            <w:r w:rsidR="00621F24" w:rsidRPr="00E63267">
              <w:rPr>
                <w:lang w:val="fr-FR"/>
              </w:rPr>
              <w:t xml:space="preserve"> des réseaux efficaces pour favoriser une meilleure collaboration entre les utilisateurs et les producteurs d</w:t>
            </w:r>
            <w:r w:rsidR="006D094C" w:rsidRPr="00E63267">
              <w:rPr>
                <w:lang w:val="fr-FR"/>
              </w:rPr>
              <w:t>’</w:t>
            </w:r>
            <w:r w:rsidR="00621F24" w:rsidRPr="00E63267">
              <w:rPr>
                <w:lang w:val="fr-FR"/>
              </w:rPr>
              <w:t>innovation dans ce domaine.</w:t>
            </w:r>
          </w:p>
          <w:p w14:paraId="5E9F0917" w14:textId="30A5D025" w:rsidR="00E90F19" w:rsidRPr="00E63267" w:rsidRDefault="00621F24" w:rsidP="00D24B3E">
            <w:pPr>
              <w:pStyle w:val="ListParagraph"/>
              <w:keepNext/>
              <w:keepLines/>
              <w:numPr>
                <w:ilvl w:val="0"/>
                <w:numId w:val="26"/>
              </w:numPr>
              <w:spacing w:after="120" w:line="240" w:lineRule="auto"/>
              <w:ind w:left="714" w:hanging="357"/>
              <w:jc w:val="both"/>
              <w:rPr>
                <w:lang w:val="fr-FR"/>
              </w:rPr>
            </w:pPr>
            <w:r w:rsidRPr="00E63267">
              <w:rPr>
                <w:lang w:val="fr-FR"/>
              </w:rPr>
              <w:t>Production de matériel de sensibilisation.</w:t>
            </w:r>
          </w:p>
        </w:tc>
      </w:tr>
    </w:tbl>
    <w:p w14:paraId="707146D9" w14:textId="0481B3C8" w:rsidR="006D6B13" w:rsidRPr="0052680C" w:rsidRDefault="00621F24" w:rsidP="00E63267">
      <w:pPr>
        <w:pBdr>
          <w:top w:val="nil"/>
          <w:left w:val="nil"/>
          <w:bottom w:val="nil"/>
          <w:right w:val="nil"/>
          <w:between w:val="nil"/>
        </w:pBdr>
        <w:spacing w:before="480"/>
        <w:ind w:left="5533"/>
        <w:jc w:val="both"/>
        <w:rPr>
          <w:color w:val="000000" w:themeColor="text1"/>
          <w:lang w:val="fr-FR"/>
        </w:rPr>
      </w:pPr>
      <w:r w:rsidRPr="0052680C">
        <w:rPr>
          <w:color w:val="000000" w:themeColor="text1"/>
          <w:lang w:val="fr-FR"/>
        </w:rPr>
        <w:t>[</w:t>
      </w:r>
      <w:r w:rsidRPr="00E63267">
        <w:rPr>
          <w:rStyle w:val="Endofdocument-AnnexChar"/>
          <w:lang w:val="fr-FR"/>
        </w:rPr>
        <w:t>Fin de l</w:t>
      </w:r>
      <w:r w:rsidR="006D094C" w:rsidRPr="00E63267">
        <w:rPr>
          <w:rStyle w:val="Endofdocument-AnnexChar"/>
          <w:lang w:val="fr-FR"/>
        </w:rPr>
        <w:t>’</w:t>
      </w:r>
      <w:r w:rsidR="00226E92" w:rsidRPr="00E63267">
        <w:rPr>
          <w:rStyle w:val="Endofdocument-AnnexChar"/>
          <w:lang w:val="fr-FR"/>
        </w:rPr>
        <w:t xml:space="preserve">annexe et du </w:t>
      </w:r>
      <w:r w:rsidRPr="00E63267">
        <w:rPr>
          <w:rStyle w:val="Endofdocument-AnnexChar"/>
          <w:lang w:val="fr-FR"/>
        </w:rPr>
        <w:t>document</w:t>
      </w:r>
      <w:r w:rsidRPr="0052680C">
        <w:rPr>
          <w:color w:val="000000" w:themeColor="text1"/>
          <w:lang w:val="fr-FR"/>
        </w:rPr>
        <w:t>]</w:t>
      </w:r>
    </w:p>
    <w:sectPr w:rsidR="006D6B13" w:rsidRPr="0052680C" w:rsidSect="00107BE8">
      <w:headerReference w:type="first" r:id="rId1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A4CB" w14:textId="77777777" w:rsidR="00621F24" w:rsidRDefault="00621F24">
      <w:r>
        <w:separator/>
      </w:r>
    </w:p>
  </w:endnote>
  <w:endnote w:type="continuationSeparator" w:id="0">
    <w:p w14:paraId="041BDAE4" w14:textId="77777777" w:rsidR="00621F24" w:rsidRDefault="00621F24" w:rsidP="003B38C1">
      <w:r>
        <w:separator/>
      </w:r>
    </w:p>
    <w:p w14:paraId="3BA9061D" w14:textId="77777777" w:rsidR="00621F24" w:rsidRPr="0052680C" w:rsidRDefault="00621F24">
      <w:pPr>
        <w:spacing w:after="60"/>
        <w:rPr>
          <w:sz w:val="17"/>
          <w:lang w:val="fr-FR"/>
        </w:rPr>
      </w:pPr>
      <w:r w:rsidRPr="0052680C">
        <w:rPr>
          <w:sz w:val="17"/>
          <w:lang w:val="fr-FR"/>
        </w:rPr>
        <w:t>[Endnote suite de la page précédente]</w:t>
      </w:r>
    </w:p>
  </w:endnote>
  <w:endnote w:type="continuationNotice" w:id="1">
    <w:p w14:paraId="1965AEFD" w14:textId="77777777" w:rsidR="00621F24" w:rsidRPr="0052680C" w:rsidRDefault="00621F24">
      <w:pPr>
        <w:spacing w:before="60"/>
        <w:jc w:val="right"/>
        <w:rPr>
          <w:sz w:val="17"/>
          <w:szCs w:val="17"/>
          <w:lang w:val="fr-FR"/>
        </w:rPr>
      </w:pPr>
      <w:r w:rsidRPr="0052680C">
        <w:rPr>
          <w:sz w:val="17"/>
          <w:szCs w:val="17"/>
          <w:lang w:val="fr-FR"/>
        </w:rPr>
        <w:t>[Suite de la note à la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B997F" w14:textId="5B5790FF" w:rsidR="006D6B13" w:rsidRDefault="006D6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44EDA" w14:textId="77777777" w:rsidR="00AA3E7D" w:rsidRDefault="00AA3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82B3" w14:textId="77777777" w:rsidR="00AA3E7D" w:rsidRDefault="00AA3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765C" w14:textId="77777777" w:rsidR="00621F24" w:rsidRDefault="00621F24">
      <w:r>
        <w:separator/>
      </w:r>
    </w:p>
  </w:footnote>
  <w:footnote w:type="continuationSeparator" w:id="0">
    <w:p w14:paraId="4AFE77B8" w14:textId="77777777" w:rsidR="00621F24" w:rsidRDefault="00621F24" w:rsidP="008B60B2">
      <w:r>
        <w:separator/>
      </w:r>
    </w:p>
    <w:p w14:paraId="1F43A463" w14:textId="77777777" w:rsidR="00621F24" w:rsidRPr="0052680C" w:rsidRDefault="00621F24">
      <w:pPr>
        <w:spacing w:after="60"/>
        <w:rPr>
          <w:sz w:val="17"/>
          <w:szCs w:val="17"/>
          <w:lang w:val="fr-FR"/>
        </w:rPr>
      </w:pPr>
      <w:r w:rsidRPr="0052680C">
        <w:rPr>
          <w:sz w:val="17"/>
          <w:szCs w:val="17"/>
          <w:lang w:val="fr-FR"/>
        </w:rPr>
        <w:t>[Suite de la note de la page précédente]</w:t>
      </w:r>
    </w:p>
  </w:footnote>
  <w:footnote w:type="continuationNotice" w:id="1">
    <w:p w14:paraId="67363516" w14:textId="77777777" w:rsidR="00621F24" w:rsidRPr="0052680C" w:rsidRDefault="00621F24">
      <w:pPr>
        <w:spacing w:before="60"/>
        <w:jc w:val="right"/>
        <w:rPr>
          <w:sz w:val="17"/>
          <w:szCs w:val="17"/>
          <w:lang w:val="fr-FR"/>
        </w:rPr>
      </w:pPr>
      <w:r w:rsidRPr="0052680C">
        <w:rPr>
          <w:sz w:val="17"/>
          <w:szCs w:val="17"/>
          <w:lang w:val="fr-FR"/>
        </w:rPr>
        <w:t>[Suite de la note à la page suivante]</w:t>
      </w:r>
    </w:p>
  </w:footnote>
  <w:footnote w:id="2">
    <w:p w14:paraId="0DE65B85" w14:textId="26B5F37B" w:rsidR="009841FB" w:rsidRDefault="00621F24" w:rsidP="00636079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="00636079">
        <w:t xml:space="preserve"> </w:t>
      </w:r>
      <w:r w:rsidR="00636079">
        <w:tab/>
      </w:r>
      <w:hyperlink r:id="rId1" w:history="1">
        <w:r w:rsidR="00160DE3" w:rsidRPr="00C06640">
          <w:rPr>
            <w:rStyle w:val="Hyperlink"/>
            <w:rFonts w:cs="Arial"/>
          </w:rPr>
          <w:t>https://www.ilo.org/global/topics/safety</w:t>
        </w:r>
        <w:r w:rsidR="009841FB">
          <w:rPr>
            <w:rStyle w:val="Hyperlink"/>
            <w:rFonts w:cs="Arial"/>
          </w:rPr>
          <w:t>-</w:t>
        </w:r>
        <w:r w:rsidR="00160DE3" w:rsidRPr="00C06640">
          <w:rPr>
            <w:rStyle w:val="Hyperlink"/>
            <w:rFonts w:cs="Arial"/>
          </w:rPr>
          <w:t>and</w:t>
        </w:r>
        <w:r w:rsidR="009841FB">
          <w:rPr>
            <w:rStyle w:val="Hyperlink"/>
            <w:rFonts w:cs="Arial"/>
          </w:rPr>
          <w:t>-</w:t>
        </w:r>
        <w:r w:rsidR="00160DE3" w:rsidRPr="00C06640">
          <w:rPr>
            <w:rStyle w:val="Hyperlink"/>
            <w:rFonts w:cs="Arial"/>
          </w:rPr>
          <w:t>health</w:t>
        </w:r>
        <w:r w:rsidR="009841FB">
          <w:rPr>
            <w:rStyle w:val="Hyperlink"/>
            <w:rFonts w:cs="Arial"/>
          </w:rPr>
          <w:t>-</w:t>
        </w:r>
        <w:r w:rsidR="00160DE3" w:rsidRPr="00C06640">
          <w:rPr>
            <w:rStyle w:val="Hyperlink"/>
            <w:rFonts w:cs="Arial"/>
          </w:rPr>
          <w:t>at</w:t>
        </w:r>
        <w:r w:rsidR="009841FB">
          <w:rPr>
            <w:rStyle w:val="Hyperlink"/>
            <w:rFonts w:cs="Arial"/>
          </w:rPr>
          <w:t>-</w:t>
        </w:r>
        <w:r w:rsidR="00160DE3" w:rsidRPr="00C06640">
          <w:rPr>
            <w:rStyle w:val="Hyperlink"/>
            <w:rFonts w:cs="Arial"/>
          </w:rPr>
          <w:t>work/lang</w:t>
        </w:r>
        <w:r w:rsidR="009841FB">
          <w:rPr>
            <w:rStyle w:val="Hyperlink"/>
            <w:rFonts w:cs="Arial"/>
          </w:rPr>
          <w:t>--</w:t>
        </w:r>
        <w:r w:rsidR="00160DE3" w:rsidRPr="00C06640">
          <w:rPr>
            <w:rStyle w:val="Hyperlink"/>
            <w:rFonts w:cs="Arial"/>
          </w:rPr>
          <w:t>fr/index.htm</w:t>
        </w:r>
      </w:hyperlink>
    </w:p>
    <w:p w14:paraId="304239A6" w14:textId="14AB624A" w:rsidR="006D6B13" w:rsidRDefault="006D6B1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AEA9" w14:textId="77777777" w:rsidR="006D6B13" w:rsidRDefault="00621F24">
    <w:pPr>
      <w:pStyle w:val="Header"/>
      <w:jc w:val="right"/>
    </w:pPr>
    <w:r>
      <w:t>CDIP/26/5</w:t>
    </w:r>
  </w:p>
  <w:p w14:paraId="7BF99189" w14:textId="77777777" w:rsidR="006D6B13" w:rsidRDefault="00621F24">
    <w:pPr>
      <w:pStyle w:val="Header"/>
      <w:jc w:val="right"/>
    </w:pPr>
    <w:r>
      <w:t xml:space="preserve">Annexe I, </w:t>
    </w:r>
    <w:r w:rsidRPr="00F6103C">
      <w:rPr>
        <w:lang w:val="en-GB"/>
      </w:rPr>
      <w:t xml:space="preserve">page </w:t>
    </w:r>
    <w:sdt>
      <w:sdtPr>
        <w:id w:val="1535052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 xml:space="preserve">18 </w:t>
        </w:r>
        <w:r>
          <w:rPr>
            <w:noProof/>
          </w:rPr>
          <w:fldChar w:fldCharType="end"/>
        </w:r>
      </w:sdtContent>
    </w:sdt>
  </w:p>
  <w:p w14:paraId="3051369F" w14:textId="77777777" w:rsidR="004F1284" w:rsidRDefault="004F1284" w:rsidP="007C4850">
    <w:pPr>
      <w:pStyle w:val="Header"/>
      <w:jc w:val="right"/>
    </w:pPr>
  </w:p>
  <w:p w14:paraId="36A9435C" w14:textId="77777777" w:rsidR="004F1284" w:rsidRPr="00B71E80" w:rsidRDefault="004F1284" w:rsidP="007C485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1AD1" w14:textId="77777777" w:rsidR="006D6B13" w:rsidRDefault="00621F24">
    <w:pPr>
      <w:pStyle w:val="Header"/>
      <w:jc w:val="right"/>
    </w:pPr>
    <w:r>
      <w:t>CDIP/27/8</w:t>
    </w:r>
  </w:p>
  <w:p w14:paraId="47AF8F4E" w14:textId="2AC68D3F" w:rsidR="006D6B13" w:rsidRDefault="00621F24" w:rsidP="00107BE8">
    <w:pPr>
      <w:pStyle w:val="Header"/>
      <w:spacing w:after="480"/>
      <w:jc w:val="right"/>
    </w:pPr>
    <w:r>
      <w:t xml:space="preserve">Annexe, </w:t>
    </w:r>
    <w:r w:rsidRPr="00F6103C">
      <w:rPr>
        <w:lang w:val="en-GB"/>
      </w:rPr>
      <w:t>page</w:t>
    </w:r>
    <w:r w:rsidR="00AA3E7D">
      <w:rPr>
        <w:lang w:val="en-GB"/>
      </w:rPr>
      <w:t> 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3CD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EAAF" w14:textId="77777777" w:rsidR="00AA3E7D" w:rsidRDefault="00AA3E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D213" w14:textId="77777777" w:rsidR="00107BE8" w:rsidRDefault="00107BE8" w:rsidP="00107BE8">
    <w:pPr>
      <w:pStyle w:val="Header"/>
      <w:jc w:val="right"/>
    </w:pPr>
    <w:r>
      <w:t>CDIP/27/8</w:t>
    </w:r>
  </w:p>
  <w:p w14:paraId="60570907" w14:textId="77777777" w:rsidR="00107BE8" w:rsidRDefault="00107BE8" w:rsidP="00107BE8">
    <w:pPr>
      <w:pStyle w:val="Header"/>
      <w:spacing w:after="480"/>
      <w:jc w:val="right"/>
    </w:pPr>
    <w:r>
      <w:t>ANNEXE</w:t>
    </w:r>
  </w:p>
  <w:p w14:paraId="0602417D" w14:textId="77777777" w:rsidR="00107BE8" w:rsidRDefault="00107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03B57594"/>
    <w:multiLevelType w:val="hybridMultilevel"/>
    <w:tmpl w:val="1B446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0C096FA8"/>
    <w:multiLevelType w:val="hybridMultilevel"/>
    <w:tmpl w:val="1598D24A"/>
    <w:lvl w:ilvl="0" w:tplc="E40C5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C7D38"/>
    <w:multiLevelType w:val="hybridMultilevel"/>
    <w:tmpl w:val="35984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811D8"/>
    <w:multiLevelType w:val="hybridMultilevel"/>
    <w:tmpl w:val="B060F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22676"/>
    <w:multiLevelType w:val="multilevel"/>
    <w:tmpl w:val="4D588846"/>
    <w:lvl w:ilvl="0">
      <w:start w:val="1"/>
      <w:numFmt w:val="decimal"/>
      <w:lvlText w:val="%1."/>
      <w:lvlJc w:val="left"/>
      <w:pPr>
        <w:ind w:left="567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77" w:firstLine="1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7" w:firstLine="38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7" w:firstLine="4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37" w:firstLine="4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7" w:firstLine="2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7" w:firstLine="35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97" w:hanging="6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7" w:firstLine="166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15B563C6"/>
    <w:multiLevelType w:val="hybridMultilevel"/>
    <w:tmpl w:val="4D5E7BFC"/>
    <w:lvl w:ilvl="0" w:tplc="9AFAEC8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34D20D8A"/>
    <w:multiLevelType w:val="hybridMultilevel"/>
    <w:tmpl w:val="4DC0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15A8B"/>
    <w:multiLevelType w:val="hybridMultilevel"/>
    <w:tmpl w:val="49FA7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6" w15:restartNumberingAfterBreak="0">
    <w:nsid w:val="44122217"/>
    <w:multiLevelType w:val="hybridMultilevel"/>
    <w:tmpl w:val="A1E096F4"/>
    <w:lvl w:ilvl="0" w:tplc="5CA817A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9" w15:restartNumberingAfterBreak="0">
    <w:nsid w:val="59043757"/>
    <w:multiLevelType w:val="hybridMultilevel"/>
    <w:tmpl w:val="7330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027CC"/>
    <w:multiLevelType w:val="hybridMultilevel"/>
    <w:tmpl w:val="4824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95F38"/>
    <w:multiLevelType w:val="hybridMultilevel"/>
    <w:tmpl w:val="7E8C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3455"/>
    <w:multiLevelType w:val="hybridMultilevel"/>
    <w:tmpl w:val="1650485A"/>
    <w:lvl w:ilvl="0" w:tplc="3FB0BCA8">
      <w:start w:val="1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6E3D"/>
    <w:multiLevelType w:val="hybridMultilevel"/>
    <w:tmpl w:val="BF04B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8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24"/>
  </w:num>
  <w:num w:numId="14">
    <w:abstractNumId w:val="10"/>
  </w:num>
  <w:num w:numId="15">
    <w:abstractNumId w:val="16"/>
  </w:num>
  <w:num w:numId="16">
    <w:abstractNumId w:val="13"/>
  </w:num>
  <w:num w:numId="17">
    <w:abstractNumId w:val="20"/>
  </w:num>
  <w:num w:numId="18">
    <w:abstractNumId w:val="19"/>
  </w:num>
  <w:num w:numId="19">
    <w:abstractNumId w:val="22"/>
  </w:num>
  <w:num w:numId="20">
    <w:abstractNumId w:val="6"/>
  </w:num>
  <w:num w:numId="21">
    <w:abstractNumId w:val="23"/>
  </w:num>
  <w:num w:numId="22">
    <w:abstractNumId w:val="15"/>
  </w:num>
  <w:num w:numId="23">
    <w:abstractNumId w:val="14"/>
  </w:num>
  <w:num w:numId="24">
    <w:abstractNumId w:val="21"/>
  </w:num>
  <w:num w:numId="25">
    <w:abstractNumId w:val="12"/>
  </w:num>
  <w:num w:numId="2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A"/>
    <w:rsid w:val="00000C32"/>
    <w:rsid w:val="00004BF0"/>
    <w:rsid w:val="000051E8"/>
    <w:rsid w:val="00006155"/>
    <w:rsid w:val="0001097C"/>
    <w:rsid w:val="000116C9"/>
    <w:rsid w:val="00011BFB"/>
    <w:rsid w:val="00011C2A"/>
    <w:rsid w:val="00011DB1"/>
    <w:rsid w:val="00012B60"/>
    <w:rsid w:val="00013293"/>
    <w:rsid w:val="00013627"/>
    <w:rsid w:val="00013B29"/>
    <w:rsid w:val="0001562C"/>
    <w:rsid w:val="00015D76"/>
    <w:rsid w:val="00016588"/>
    <w:rsid w:val="000200E1"/>
    <w:rsid w:val="000202D0"/>
    <w:rsid w:val="00021F82"/>
    <w:rsid w:val="00022F56"/>
    <w:rsid w:val="00023307"/>
    <w:rsid w:val="00023891"/>
    <w:rsid w:val="00025BC5"/>
    <w:rsid w:val="00026673"/>
    <w:rsid w:val="00026FA2"/>
    <w:rsid w:val="00027189"/>
    <w:rsid w:val="000308C7"/>
    <w:rsid w:val="00030DE2"/>
    <w:rsid w:val="00031360"/>
    <w:rsid w:val="00032744"/>
    <w:rsid w:val="00037D1D"/>
    <w:rsid w:val="00040336"/>
    <w:rsid w:val="000404F5"/>
    <w:rsid w:val="00040983"/>
    <w:rsid w:val="00041820"/>
    <w:rsid w:val="000423AE"/>
    <w:rsid w:val="00043CAA"/>
    <w:rsid w:val="000448F4"/>
    <w:rsid w:val="00044EDA"/>
    <w:rsid w:val="00044F72"/>
    <w:rsid w:val="00044F96"/>
    <w:rsid w:val="00045BFD"/>
    <w:rsid w:val="00046893"/>
    <w:rsid w:val="00046C37"/>
    <w:rsid w:val="00046CAE"/>
    <w:rsid w:val="000473AB"/>
    <w:rsid w:val="00047D96"/>
    <w:rsid w:val="00047E5F"/>
    <w:rsid w:val="00051999"/>
    <w:rsid w:val="0005217D"/>
    <w:rsid w:val="00054C31"/>
    <w:rsid w:val="00055303"/>
    <w:rsid w:val="00056450"/>
    <w:rsid w:val="0006058E"/>
    <w:rsid w:val="000617B6"/>
    <w:rsid w:val="00062ABD"/>
    <w:rsid w:val="0006315A"/>
    <w:rsid w:val="00063D97"/>
    <w:rsid w:val="00065849"/>
    <w:rsid w:val="00066224"/>
    <w:rsid w:val="00066723"/>
    <w:rsid w:val="00066F35"/>
    <w:rsid w:val="00067373"/>
    <w:rsid w:val="00071A3C"/>
    <w:rsid w:val="00071C85"/>
    <w:rsid w:val="000720AD"/>
    <w:rsid w:val="00072137"/>
    <w:rsid w:val="000722D7"/>
    <w:rsid w:val="000750F2"/>
    <w:rsid w:val="00075432"/>
    <w:rsid w:val="000764A7"/>
    <w:rsid w:val="0007652D"/>
    <w:rsid w:val="00077463"/>
    <w:rsid w:val="00077F87"/>
    <w:rsid w:val="00080A2F"/>
    <w:rsid w:val="00081965"/>
    <w:rsid w:val="000835DD"/>
    <w:rsid w:val="00083BB1"/>
    <w:rsid w:val="00086218"/>
    <w:rsid w:val="00090623"/>
    <w:rsid w:val="00092F69"/>
    <w:rsid w:val="00093BB2"/>
    <w:rsid w:val="000940B3"/>
    <w:rsid w:val="000968ED"/>
    <w:rsid w:val="00097083"/>
    <w:rsid w:val="00097361"/>
    <w:rsid w:val="000A00A9"/>
    <w:rsid w:val="000A03D4"/>
    <w:rsid w:val="000A0FE7"/>
    <w:rsid w:val="000A13FC"/>
    <w:rsid w:val="000A1C40"/>
    <w:rsid w:val="000A3435"/>
    <w:rsid w:val="000A3982"/>
    <w:rsid w:val="000A3E2F"/>
    <w:rsid w:val="000A42C8"/>
    <w:rsid w:val="000A4D95"/>
    <w:rsid w:val="000A59AF"/>
    <w:rsid w:val="000A5DD6"/>
    <w:rsid w:val="000A61E1"/>
    <w:rsid w:val="000A62BC"/>
    <w:rsid w:val="000A6F04"/>
    <w:rsid w:val="000A7B32"/>
    <w:rsid w:val="000B00F7"/>
    <w:rsid w:val="000B045C"/>
    <w:rsid w:val="000B13EB"/>
    <w:rsid w:val="000B3F68"/>
    <w:rsid w:val="000B47C2"/>
    <w:rsid w:val="000B4C49"/>
    <w:rsid w:val="000B5836"/>
    <w:rsid w:val="000B6067"/>
    <w:rsid w:val="000B63C6"/>
    <w:rsid w:val="000B6DEE"/>
    <w:rsid w:val="000B7A75"/>
    <w:rsid w:val="000B7EA2"/>
    <w:rsid w:val="000C0995"/>
    <w:rsid w:val="000C13F6"/>
    <w:rsid w:val="000C221E"/>
    <w:rsid w:val="000C2D13"/>
    <w:rsid w:val="000C31EF"/>
    <w:rsid w:val="000C5551"/>
    <w:rsid w:val="000C5649"/>
    <w:rsid w:val="000C5936"/>
    <w:rsid w:val="000C5963"/>
    <w:rsid w:val="000C68C0"/>
    <w:rsid w:val="000C789F"/>
    <w:rsid w:val="000D040F"/>
    <w:rsid w:val="000D230D"/>
    <w:rsid w:val="000D24B6"/>
    <w:rsid w:val="000D2AC1"/>
    <w:rsid w:val="000D335F"/>
    <w:rsid w:val="000D4528"/>
    <w:rsid w:val="000D46AE"/>
    <w:rsid w:val="000D496F"/>
    <w:rsid w:val="000D5A70"/>
    <w:rsid w:val="000D65EE"/>
    <w:rsid w:val="000D6CFF"/>
    <w:rsid w:val="000D7C24"/>
    <w:rsid w:val="000E3450"/>
    <w:rsid w:val="000E357F"/>
    <w:rsid w:val="000E4D5D"/>
    <w:rsid w:val="000E5339"/>
    <w:rsid w:val="000E58E8"/>
    <w:rsid w:val="000E709C"/>
    <w:rsid w:val="000F159B"/>
    <w:rsid w:val="000F1A90"/>
    <w:rsid w:val="000F27DD"/>
    <w:rsid w:val="000F3ECC"/>
    <w:rsid w:val="000F43BE"/>
    <w:rsid w:val="000F4BD3"/>
    <w:rsid w:val="000F594C"/>
    <w:rsid w:val="000F5E56"/>
    <w:rsid w:val="00100808"/>
    <w:rsid w:val="00105172"/>
    <w:rsid w:val="001059FC"/>
    <w:rsid w:val="001060BE"/>
    <w:rsid w:val="00106F6E"/>
    <w:rsid w:val="00107BE8"/>
    <w:rsid w:val="00112653"/>
    <w:rsid w:val="00113824"/>
    <w:rsid w:val="00113BB7"/>
    <w:rsid w:val="001145F7"/>
    <w:rsid w:val="00114AF8"/>
    <w:rsid w:val="00115024"/>
    <w:rsid w:val="001150B8"/>
    <w:rsid w:val="00115763"/>
    <w:rsid w:val="00116311"/>
    <w:rsid w:val="001203F9"/>
    <w:rsid w:val="00120547"/>
    <w:rsid w:val="00120C4B"/>
    <w:rsid w:val="00121CFE"/>
    <w:rsid w:val="00123399"/>
    <w:rsid w:val="00125612"/>
    <w:rsid w:val="001261ED"/>
    <w:rsid w:val="001269EB"/>
    <w:rsid w:val="00126B2D"/>
    <w:rsid w:val="00126D4C"/>
    <w:rsid w:val="001276F1"/>
    <w:rsid w:val="00127FA1"/>
    <w:rsid w:val="00130243"/>
    <w:rsid w:val="00130674"/>
    <w:rsid w:val="00130B53"/>
    <w:rsid w:val="0013121D"/>
    <w:rsid w:val="00132922"/>
    <w:rsid w:val="00132AAA"/>
    <w:rsid w:val="00133F41"/>
    <w:rsid w:val="00135000"/>
    <w:rsid w:val="001362EE"/>
    <w:rsid w:val="0013630A"/>
    <w:rsid w:val="00140787"/>
    <w:rsid w:val="001407CB"/>
    <w:rsid w:val="00140BF1"/>
    <w:rsid w:val="00141564"/>
    <w:rsid w:val="00141D83"/>
    <w:rsid w:val="001423A5"/>
    <w:rsid w:val="00142D70"/>
    <w:rsid w:val="00142EFF"/>
    <w:rsid w:val="00146058"/>
    <w:rsid w:val="00147121"/>
    <w:rsid w:val="0014770B"/>
    <w:rsid w:val="00147E13"/>
    <w:rsid w:val="00147E7B"/>
    <w:rsid w:val="00150441"/>
    <w:rsid w:val="001508C0"/>
    <w:rsid w:val="00150FAF"/>
    <w:rsid w:val="001515F1"/>
    <w:rsid w:val="00151E8B"/>
    <w:rsid w:val="001529CC"/>
    <w:rsid w:val="00152E60"/>
    <w:rsid w:val="00153372"/>
    <w:rsid w:val="00154050"/>
    <w:rsid w:val="00154846"/>
    <w:rsid w:val="00155CBF"/>
    <w:rsid w:val="001561B3"/>
    <w:rsid w:val="00157530"/>
    <w:rsid w:val="001575AF"/>
    <w:rsid w:val="001577F0"/>
    <w:rsid w:val="00160DE3"/>
    <w:rsid w:val="00161085"/>
    <w:rsid w:val="001621D7"/>
    <w:rsid w:val="00162809"/>
    <w:rsid w:val="0016334B"/>
    <w:rsid w:val="0016355D"/>
    <w:rsid w:val="00164C23"/>
    <w:rsid w:val="00164E64"/>
    <w:rsid w:val="00166344"/>
    <w:rsid w:val="0016733D"/>
    <w:rsid w:val="00167731"/>
    <w:rsid w:val="001701F1"/>
    <w:rsid w:val="001705D7"/>
    <w:rsid w:val="00170F17"/>
    <w:rsid w:val="001711E4"/>
    <w:rsid w:val="0017264A"/>
    <w:rsid w:val="00172823"/>
    <w:rsid w:val="00172A14"/>
    <w:rsid w:val="0017331F"/>
    <w:rsid w:val="00176D11"/>
    <w:rsid w:val="00177E17"/>
    <w:rsid w:val="001814A2"/>
    <w:rsid w:val="00181D94"/>
    <w:rsid w:val="00181D9D"/>
    <w:rsid w:val="001821CA"/>
    <w:rsid w:val="001832A6"/>
    <w:rsid w:val="001840F5"/>
    <w:rsid w:val="00185246"/>
    <w:rsid w:val="00185815"/>
    <w:rsid w:val="00185AFA"/>
    <w:rsid w:val="00185C48"/>
    <w:rsid w:val="00186013"/>
    <w:rsid w:val="0018740B"/>
    <w:rsid w:val="00190BBD"/>
    <w:rsid w:val="0019113C"/>
    <w:rsid w:val="0019129A"/>
    <w:rsid w:val="0019134B"/>
    <w:rsid w:val="001913FB"/>
    <w:rsid w:val="00193460"/>
    <w:rsid w:val="001937E8"/>
    <w:rsid w:val="0019404A"/>
    <w:rsid w:val="00195346"/>
    <w:rsid w:val="00195D57"/>
    <w:rsid w:val="00196C30"/>
    <w:rsid w:val="00196F6D"/>
    <w:rsid w:val="00197060"/>
    <w:rsid w:val="00197452"/>
    <w:rsid w:val="001975E5"/>
    <w:rsid w:val="001A1782"/>
    <w:rsid w:val="001A1AEC"/>
    <w:rsid w:val="001A1F86"/>
    <w:rsid w:val="001A24DE"/>
    <w:rsid w:val="001A2FC2"/>
    <w:rsid w:val="001A316C"/>
    <w:rsid w:val="001A600C"/>
    <w:rsid w:val="001A6F13"/>
    <w:rsid w:val="001B0E16"/>
    <w:rsid w:val="001B3C6B"/>
    <w:rsid w:val="001B4680"/>
    <w:rsid w:val="001B475E"/>
    <w:rsid w:val="001B4763"/>
    <w:rsid w:val="001B602C"/>
    <w:rsid w:val="001B6DC5"/>
    <w:rsid w:val="001B7009"/>
    <w:rsid w:val="001C0F82"/>
    <w:rsid w:val="001C1E96"/>
    <w:rsid w:val="001C2B96"/>
    <w:rsid w:val="001C5415"/>
    <w:rsid w:val="001C5556"/>
    <w:rsid w:val="001C6672"/>
    <w:rsid w:val="001C7E86"/>
    <w:rsid w:val="001D0013"/>
    <w:rsid w:val="001D1656"/>
    <w:rsid w:val="001D1CB9"/>
    <w:rsid w:val="001D1E07"/>
    <w:rsid w:val="001D2548"/>
    <w:rsid w:val="001D3D0B"/>
    <w:rsid w:val="001D4EB7"/>
    <w:rsid w:val="001D50BA"/>
    <w:rsid w:val="001D51C6"/>
    <w:rsid w:val="001D698D"/>
    <w:rsid w:val="001D6CD2"/>
    <w:rsid w:val="001E01EB"/>
    <w:rsid w:val="001E056A"/>
    <w:rsid w:val="001E0CC4"/>
    <w:rsid w:val="001E1672"/>
    <w:rsid w:val="001E3537"/>
    <w:rsid w:val="001E3C0A"/>
    <w:rsid w:val="001E3DCE"/>
    <w:rsid w:val="001E45A2"/>
    <w:rsid w:val="001E5A8E"/>
    <w:rsid w:val="001E601B"/>
    <w:rsid w:val="001E6105"/>
    <w:rsid w:val="001E6A73"/>
    <w:rsid w:val="001F0465"/>
    <w:rsid w:val="001F0A36"/>
    <w:rsid w:val="001F0D2D"/>
    <w:rsid w:val="001F1AA0"/>
    <w:rsid w:val="001F1DFC"/>
    <w:rsid w:val="001F2040"/>
    <w:rsid w:val="001F2EAA"/>
    <w:rsid w:val="001F3318"/>
    <w:rsid w:val="001F3563"/>
    <w:rsid w:val="001F4C95"/>
    <w:rsid w:val="001F53E0"/>
    <w:rsid w:val="001F65EB"/>
    <w:rsid w:val="001F7190"/>
    <w:rsid w:val="001F7C38"/>
    <w:rsid w:val="00200EC9"/>
    <w:rsid w:val="0020158E"/>
    <w:rsid w:val="0020222F"/>
    <w:rsid w:val="002029EC"/>
    <w:rsid w:val="0020325C"/>
    <w:rsid w:val="002048C8"/>
    <w:rsid w:val="00205FF0"/>
    <w:rsid w:val="002071A0"/>
    <w:rsid w:val="00211B46"/>
    <w:rsid w:val="00211DA8"/>
    <w:rsid w:val="00211EB2"/>
    <w:rsid w:val="00212775"/>
    <w:rsid w:val="00212A40"/>
    <w:rsid w:val="00213162"/>
    <w:rsid w:val="0021371A"/>
    <w:rsid w:val="002143BD"/>
    <w:rsid w:val="00214A21"/>
    <w:rsid w:val="002154D1"/>
    <w:rsid w:val="002157C4"/>
    <w:rsid w:val="002158DC"/>
    <w:rsid w:val="00217EB0"/>
    <w:rsid w:val="0022067D"/>
    <w:rsid w:val="00222103"/>
    <w:rsid w:val="00222610"/>
    <w:rsid w:val="00225E0F"/>
    <w:rsid w:val="00226115"/>
    <w:rsid w:val="00226DBC"/>
    <w:rsid w:val="00226E92"/>
    <w:rsid w:val="00227261"/>
    <w:rsid w:val="00227B4F"/>
    <w:rsid w:val="00230439"/>
    <w:rsid w:val="00230E8C"/>
    <w:rsid w:val="00233C25"/>
    <w:rsid w:val="00236DA8"/>
    <w:rsid w:val="0023717E"/>
    <w:rsid w:val="00237C31"/>
    <w:rsid w:val="00237E65"/>
    <w:rsid w:val="002403B7"/>
    <w:rsid w:val="002405E1"/>
    <w:rsid w:val="00240CEE"/>
    <w:rsid w:val="002442DE"/>
    <w:rsid w:val="0024480B"/>
    <w:rsid w:val="002455C8"/>
    <w:rsid w:val="002460AB"/>
    <w:rsid w:val="00250F09"/>
    <w:rsid w:val="0025260C"/>
    <w:rsid w:val="00252DCC"/>
    <w:rsid w:val="002537B6"/>
    <w:rsid w:val="00254224"/>
    <w:rsid w:val="002545E7"/>
    <w:rsid w:val="00256179"/>
    <w:rsid w:val="00256A19"/>
    <w:rsid w:val="00256B8A"/>
    <w:rsid w:val="00260BDC"/>
    <w:rsid w:val="0026159E"/>
    <w:rsid w:val="00262098"/>
    <w:rsid w:val="002626BC"/>
    <w:rsid w:val="0026327E"/>
    <w:rsid w:val="0026330C"/>
    <w:rsid w:val="002634C4"/>
    <w:rsid w:val="00264657"/>
    <w:rsid w:val="002649ED"/>
    <w:rsid w:val="0026522C"/>
    <w:rsid w:val="00265236"/>
    <w:rsid w:val="00265555"/>
    <w:rsid w:val="00265F27"/>
    <w:rsid w:val="00266138"/>
    <w:rsid w:val="00266612"/>
    <w:rsid w:val="002705AC"/>
    <w:rsid w:val="00270EAC"/>
    <w:rsid w:val="00272E3B"/>
    <w:rsid w:val="00273239"/>
    <w:rsid w:val="002733F1"/>
    <w:rsid w:val="002738D5"/>
    <w:rsid w:val="00275174"/>
    <w:rsid w:val="00275280"/>
    <w:rsid w:val="0027567C"/>
    <w:rsid w:val="00276AF4"/>
    <w:rsid w:val="002805C1"/>
    <w:rsid w:val="00280E25"/>
    <w:rsid w:val="00281A68"/>
    <w:rsid w:val="00281D8C"/>
    <w:rsid w:val="002821AD"/>
    <w:rsid w:val="00282D1E"/>
    <w:rsid w:val="0028339D"/>
    <w:rsid w:val="002834F0"/>
    <w:rsid w:val="002841F5"/>
    <w:rsid w:val="00284B20"/>
    <w:rsid w:val="002861D3"/>
    <w:rsid w:val="00286DDA"/>
    <w:rsid w:val="00287196"/>
    <w:rsid w:val="00287875"/>
    <w:rsid w:val="00287CBE"/>
    <w:rsid w:val="002907FE"/>
    <w:rsid w:val="00290A7D"/>
    <w:rsid w:val="002928D3"/>
    <w:rsid w:val="0029443A"/>
    <w:rsid w:val="00294D5A"/>
    <w:rsid w:val="00295A05"/>
    <w:rsid w:val="00296407"/>
    <w:rsid w:val="002971A6"/>
    <w:rsid w:val="002A0B05"/>
    <w:rsid w:val="002A0F46"/>
    <w:rsid w:val="002A1902"/>
    <w:rsid w:val="002A22E0"/>
    <w:rsid w:val="002A370A"/>
    <w:rsid w:val="002A3934"/>
    <w:rsid w:val="002A3A3E"/>
    <w:rsid w:val="002A3DBC"/>
    <w:rsid w:val="002A601E"/>
    <w:rsid w:val="002A67EF"/>
    <w:rsid w:val="002A67F6"/>
    <w:rsid w:val="002B0277"/>
    <w:rsid w:val="002B1378"/>
    <w:rsid w:val="002B2EF6"/>
    <w:rsid w:val="002B3DF2"/>
    <w:rsid w:val="002B4B6A"/>
    <w:rsid w:val="002B5233"/>
    <w:rsid w:val="002B5D17"/>
    <w:rsid w:val="002B62BD"/>
    <w:rsid w:val="002B660C"/>
    <w:rsid w:val="002B67F0"/>
    <w:rsid w:val="002C0080"/>
    <w:rsid w:val="002C10C0"/>
    <w:rsid w:val="002C119C"/>
    <w:rsid w:val="002C15EC"/>
    <w:rsid w:val="002C3F16"/>
    <w:rsid w:val="002C468E"/>
    <w:rsid w:val="002C4966"/>
    <w:rsid w:val="002C6349"/>
    <w:rsid w:val="002C6573"/>
    <w:rsid w:val="002C6F7F"/>
    <w:rsid w:val="002D1D1B"/>
    <w:rsid w:val="002D26BB"/>
    <w:rsid w:val="002D2DBD"/>
    <w:rsid w:val="002D30B9"/>
    <w:rsid w:val="002D41F8"/>
    <w:rsid w:val="002D4A91"/>
    <w:rsid w:val="002D5270"/>
    <w:rsid w:val="002D6832"/>
    <w:rsid w:val="002D6FF8"/>
    <w:rsid w:val="002D7C76"/>
    <w:rsid w:val="002E0547"/>
    <w:rsid w:val="002E0A57"/>
    <w:rsid w:val="002E1285"/>
    <w:rsid w:val="002E1717"/>
    <w:rsid w:val="002E3B87"/>
    <w:rsid w:val="002E6D01"/>
    <w:rsid w:val="002E6E6E"/>
    <w:rsid w:val="002E7F5D"/>
    <w:rsid w:val="002F060B"/>
    <w:rsid w:val="002F1464"/>
    <w:rsid w:val="002F1793"/>
    <w:rsid w:val="002F18A6"/>
    <w:rsid w:val="002F1FE6"/>
    <w:rsid w:val="002F28E7"/>
    <w:rsid w:val="002F2AA0"/>
    <w:rsid w:val="002F3077"/>
    <w:rsid w:val="002F4E68"/>
    <w:rsid w:val="002F6B44"/>
    <w:rsid w:val="002F772A"/>
    <w:rsid w:val="002F7C03"/>
    <w:rsid w:val="00302C30"/>
    <w:rsid w:val="00302E18"/>
    <w:rsid w:val="003045FF"/>
    <w:rsid w:val="003066CC"/>
    <w:rsid w:val="0030746C"/>
    <w:rsid w:val="00310D67"/>
    <w:rsid w:val="00310FAF"/>
    <w:rsid w:val="003115CA"/>
    <w:rsid w:val="00312DCE"/>
    <w:rsid w:val="00312F29"/>
    <w:rsid w:val="00312F7F"/>
    <w:rsid w:val="003134D7"/>
    <w:rsid w:val="0031611D"/>
    <w:rsid w:val="00317153"/>
    <w:rsid w:val="00321B50"/>
    <w:rsid w:val="00321BE8"/>
    <w:rsid w:val="00322277"/>
    <w:rsid w:val="0032391E"/>
    <w:rsid w:val="00324083"/>
    <w:rsid w:val="00326696"/>
    <w:rsid w:val="00327736"/>
    <w:rsid w:val="00330761"/>
    <w:rsid w:val="00330B5A"/>
    <w:rsid w:val="00331141"/>
    <w:rsid w:val="0033176B"/>
    <w:rsid w:val="00335FFA"/>
    <w:rsid w:val="0033692F"/>
    <w:rsid w:val="00340979"/>
    <w:rsid w:val="00340A79"/>
    <w:rsid w:val="00343185"/>
    <w:rsid w:val="003435C4"/>
    <w:rsid w:val="003445A8"/>
    <w:rsid w:val="003503B0"/>
    <w:rsid w:val="003517B5"/>
    <w:rsid w:val="00351CA2"/>
    <w:rsid w:val="003528BE"/>
    <w:rsid w:val="00352C00"/>
    <w:rsid w:val="00353FDF"/>
    <w:rsid w:val="00355307"/>
    <w:rsid w:val="00355655"/>
    <w:rsid w:val="00355C3A"/>
    <w:rsid w:val="00355D01"/>
    <w:rsid w:val="0035722E"/>
    <w:rsid w:val="00357361"/>
    <w:rsid w:val="00357DB9"/>
    <w:rsid w:val="00360F38"/>
    <w:rsid w:val="00360F6E"/>
    <w:rsid w:val="00361450"/>
    <w:rsid w:val="00363BAB"/>
    <w:rsid w:val="00364D42"/>
    <w:rsid w:val="003672D8"/>
    <w:rsid w:val="003673CF"/>
    <w:rsid w:val="003674E1"/>
    <w:rsid w:val="00371339"/>
    <w:rsid w:val="0037194E"/>
    <w:rsid w:val="003737FE"/>
    <w:rsid w:val="003741DD"/>
    <w:rsid w:val="00375ABF"/>
    <w:rsid w:val="00375CDD"/>
    <w:rsid w:val="00376DF8"/>
    <w:rsid w:val="00377CF7"/>
    <w:rsid w:val="00377E90"/>
    <w:rsid w:val="003829CF"/>
    <w:rsid w:val="00382A90"/>
    <w:rsid w:val="00382F51"/>
    <w:rsid w:val="00383009"/>
    <w:rsid w:val="00384445"/>
    <w:rsid w:val="003845C1"/>
    <w:rsid w:val="00384B40"/>
    <w:rsid w:val="00386456"/>
    <w:rsid w:val="0038768F"/>
    <w:rsid w:val="00390123"/>
    <w:rsid w:val="00390AA2"/>
    <w:rsid w:val="003923D5"/>
    <w:rsid w:val="00394845"/>
    <w:rsid w:val="00394C6B"/>
    <w:rsid w:val="00394E6B"/>
    <w:rsid w:val="003957A8"/>
    <w:rsid w:val="00395F52"/>
    <w:rsid w:val="00396C63"/>
    <w:rsid w:val="003971BA"/>
    <w:rsid w:val="003A143C"/>
    <w:rsid w:val="003A1A8D"/>
    <w:rsid w:val="003A1AE2"/>
    <w:rsid w:val="003A1F6D"/>
    <w:rsid w:val="003A2273"/>
    <w:rsid w:val="003A23F5"/>
    <w:rsid w:val="003A293E"/>
    <w:rsid w:val="003A2963"/>
    <w:rsid w:val="003A2A70"/>
    <w:rsid w:val="003A2CD5"/>
    <w:rsid w:val="003A3A4A"/>
    <w:rsid w:val="003A3BC2"/>
    <w:rsid w:val="003A44B1"/>
    <w:rsid w:val="003A4F4E"/>
    <w:rsid w:val="003A6F89"/>
    <w:rsid w:val="003A72B4"/>
    <w:rsid w:val="003A74DB"/>
    <w:rsid w:val="003A7D46"/>
    <w:rsid w:val="003A7FD8"/>
    <w:rsid w:val="003B0557"/>
    <w:rsid w:val="003B26A5"/>
    <w:rsid w:val="003B315B"/>
    <w:rsid w:val="003B38C1"/>
    <w:rsid w:val="003B3C9C"/>
    <w:rsid w:val="003B55D8"/>
    <w:rsid w:val="003B5678"/>
    <w:rsid w:val="003B606D"/>
    <w:rsid w:val="003B67E4"/>
    <w:rsid w:val="003B6C3C"/>
    <w:rsid w:val="003C0070"/>
    <w:rsid w:val="003C138D"/>
    <w:rsid w:val="003C20D5"/>
    <w:rsid w:val="003C25D8"/>
    <w:rsid w:val="003C2CC7"/>
    <w:rsid w:val="003C4531"/>
    <w:rsid w:val="003C462F"/>
    <w:rsid w:val="003C4A2A"/>
    <w:rsid w:val="003C6C1A"/>
    <w:rsid w:val="003C7A9E"/>
    <w:rsid w:val="003D1B9C"/>
    <w:rsid w:val="003D2F6E"/>
    <w:rsid w:val="003D31A3"/>
    <w:rsid w:val="003D3293"/>
    <w:rsid w:val="003D429C"/>
    <w:rsid w:val="003D4403"/>
    <w:rsid w:val="003D4AC6"/>
    <w:rsid w:val="003D52FE"/>
    <w:rsid w:val="003D565D"/>
    <w:rsid w:val="003D5872"/>
    <w:rsid w:val="003D58D4"/>
    <w:rsid w:val="003D5EA5"/>
    <w:rsid w:val="003D68F9"/>
    <w:rsid w:val="003D6A6E"/>
    <w:rsid w:val="003D7C48"/>
    <w:rsid w:val="003E16DA"/>
    <w:rsid w:val="003E1DF3"/>
    <w:rsid w:val="003E2DE9"/>
    <w:rsid w:val="003E36A1"/>
    <w:rsid w:val="003E57C0"/>
    <w:rsid w:val="003E5DC6"/>
    <w:rsid w:val="003E6309"/>
    <w:rsid w:val="003E6490"/>
    <w:rsid w:val="003E684E"/>
    <w:rsid w:val="003E7603"/>
    <w:rsid w:val="003F0B02"/>
    <w:rsid w:val="003F572D"/>
    <w:rsid w:val="003F6CB4"/>
    <w:rsid w:val="003F79D9"/>
    <w:rsid w:val="004017F7"/>
    <w:rsid w:val="004024D6"/>
    <w:rsid w:val="00402EB4"/>
    <w:rsid w:val="00403706"/>
    <w:rsid w:val="00403BDE"/>
    <w:rsid w:val="00404317"/>
    <w:rsid w:val="00405D9F"/>
    <w:rsid w:val="0040699A"/>
    <w:rsid w:val="00406E2C"/>
    <w:rsid w:val="004079FC"/>
    <w:rsid w:val="00413EB1"/>
    <w:rsid w:val="0041493E"/>
    <w:rsid w:val="00414AEA"/>
    <w:rsid w:val="00414EC7"/>
    <w:rsid w:val="00414F08"/>
    <w:rsid w:val="004155BB"/>
    <w:rsid w:val="004158F4"/>
    <w:rsid w:val="00415AE1"/>
    <w:rsid w:val="0041720C"/>
    <w:rsid w:val="004205AE"/>
    <w:rsid w:val="00422938"/>
    <w:rsid w:val="00423E3E"/>
    <w:rsid w:val="0042411F"/>
    <w:rsid w:val="00425508"/>
    <w:rsid w:val="00427AF4"/>
    <w:rsid w:val="00427D71"/>
    <w:rsid w:val="004308E8"/>
    <w:rsid w:val="0043099E"/>
    <w:rsid w:val="004310BA"/>
    <w:rsid w:val="00432797"/>
    <w:rsid w:val="004334C4"/>
    <w:rsid w:val="0043487F"/>
    <w:rsid w:val="00435078"/>
    <w:rsid w:val="00440085"/>
    <w:rsid w:val="0044031A"/>
    <w:rsid w:val="00442768"/>
    <w:rsid w:val="004438ED"/>
    <w:rsid w:val="004444E6"/>
    <w:rsid w:val="00444F07"/>
    <w:rsid w:val="0044577B"/>
    <w:rsid w:val="004460C2"/>
    <w:rsid w:val="00446BB1"/>
    <w:rsid w:val="004505D5"/>
    <w:rsid w:val="00450804"/>
    <w:rsid w:val="004517F9"/>
    <w:rsid w:val="00452583"/>
    <w:rsid w:val="00452758"/>
    <w:rsid w:val="00453744"/>
    <w:rsid w:val="0045396C"/>
    <w:rsid w:val="00453CF5"/>
    <w:rsid w:val="004547A0"/>
    <w:rsid w:val="00454E31"/>
    <w:rsid w:val="004563C9"/>
    <w:rsid w:val="00460326"/>
    <w:rsid w:val="00460EF2"/>
    <w:rsid w:val="004611C3"/>
    <w:rsid w:val="004647DA"/>
    <w:rsid w:val="00465820"/>
    <w:rsid w:val="00465ED2"/>
    <w:rsid w:val="00467896"/>
    <w:rsid w:val="00472BF4"/>
    <w:rsid w:val="00473B1D"/>
    <w:rsid w:val="00474062"/>
    <w:rsid w:val="00475589"/>
    <w:rsid w:val="00476727"/>
    <w:rsid w:val="00477616"/>
    <w:rsid w:val="00477D6B"/>
    <w:rsid w:val="004805CD"/>
    <w:rsid w:val="00481524"/>
    <w:rsid w:val="00481874"/>
    <w:rsid w:val="00481F19"/>
    <w:rsid w:val="00484012"/>
    <w:rsid w:val="0048436F"/>
    <w:rsid w:val="00484592"/>
    <w:rsid w:val="00485793"/>
    <w:rsid w:val="0048595C"/>
    <w:rsid w:val="00485A54"/>
    <w:rsid w:val="0048617F"/>
    <w:rsid w:val="00487718"/>
    <w:rsid w:val="004877F1"/>
    <w:rsid w:val="00490324"/>
    <w:rsid w:val="004907DF"/>
    <w:rsid w:val="00491AD9"/>
    <w:rsid w:val="00493421"/>
    <w:rsid w:val="00494EEA"/>
    <w:rsid w:val="00495BDE"/>
    <w:rsid w:val="00495CE4"/>
    <w:rsid w:val="00497F3D"/>
    <w:rsid w:val="004A00F1"/>
    <w:rsid w:val="004A2B43"/>
    <w:rsid w:val="004A431E"/>
    <w:rsid w:val="004A4CFC"/>
    <w:rsid w:val="004A4DCB"/>
    <w:rsid w:val="004A5839"/>
    <w:rsid w:val="004A5A2E"/>
    <w:rsid w:val="004A5B73"/>
    <w:rsid w:val="004A5BA5"/>
    <w:rsid w:val="004A63FE"/>
    <w:rsid w:val="004A7DF3"/>
    <w:rsid w:val="004B095A"/>
    <w:rsid w:val="004B0C1A"/>
    <w:rsid w:val="004B0F53"/>
    <w:rsid w:val="004B1699"/>
    <w:rsid w:val="004B1A66"/>
    <w:rsid w:val="004B20A0"/>
    <w:rsid w:val="004B2B39"/>
    <w:rsid w:val="004B2B62"/>
    <w:rsid w:val="004B4540"/>
    <w:rsid w:val="004B50C4"/>
    <w:rsid w:val="004B51D4"/>
    <w:rsid w:val="004B6183"/>
    <w:rsid w:val="004B6AB9"/>
    <w:rsid w:val="004B6DEB"/>
    <w:rsid w:val="004B6F2D"/>
    <w:rsid w:val="004B7766"/>
    <w:rsid w:val="004C00BB"/>
    <w:rsid w:val="004C111D"/>
    <w:rsid w:val="004C1D33"/>
    <w:rsid w:val="004C3910"/>
    <w:rsid w:val="004C525B"/>
    <w:rsid w:val="004C59B6"/>
    <w:rsid w:val="004C6C8E"/>
    <w:rsid w:val="004D268F"/>
    <w:rsid w:val="004D29FC"/>
    <w:rsid w:val="004D2BD2"/>
    <w:rsid w:val="004D3244"/>
    <w:rsid w:val="004D42A6"/>
    <w:rsid w:val="004D46A1"/>
    <w:rsid w:val="004D6022"/>
    <w:rsid w:val="004D606D"/>
    <w:rsid w:val="004E07D4"/>
    <w:rsid w:val="004E093E"/>
    <w:rsid w:val="004E1F8A"/>
    <w:rsid w:val="004E2CDA"/>
    <w:rsid w:val="004E51E4"/>
    <w:rsid w:val="004E5E86"/>
    <w:rsid w:val="004E7077"/>
    <w:rsid w:val="004F1284"/>
    <w:rsid w:val="004F2A21"/>
    <w:rsid w:val="004F3229"/>
    <w:rsid w:val="004F409A"/>
    <w:rsid w:val="004F526D"/>
    <w:rsid w:val="004F669C"/>
    <w:rsid w:val="005019FF"/>
    <w:rsid w:val="00502652"/>
    <w:rsid w:val="00502C13"/>
    <w:rsid w:val="00502CD3"/>
    <w:rsid w:val="0050396B"/>
    <w:rsid w:val="00504942"/>
    <w:rsid w:val="005074D4"/>
    <w:rsid w:val="0051119D"/>
    <w:rsid w:val="005128A9"/>
    <w:rsid w:val="00514068"/>
    <w:rsid w:val="00514100"/>
    <w:rsid w:val="005171F6"/>
    <w:rsid w:val="00517E0B"/>
    <w:rsid w:val="00520D45"/>
    <w:rsid w:val="00521C4F"/>
    <w:rsid w:val="00522827"/>
    <w:rsid w:val="00522F8A"/>
    <w:rsid w:val="00524E0F"/>
    <w:rsid w:val="0052680C"/>
    <w:rsid w:val="00526B5D"/>
    <w:rsid w:val="00527B05"/>
    <w:rsid w:val="0053020B"/>
    <w:rsid w:val="0053057A"/>
    <w:rsid w:val="00533C75"/>
    <w:rsid w:val="0053530F"/>
    <w:rsid w:val="00536D2C"/>
    <w:rsid w:val="00536F04"/>
    <w:rsid w:val="00537D9D"/>
    <w:rsid w:val="0054016A"/>
    <w:rsid w:val="00540384"/>
    <w:rsid w:val="0054059A"/>
    <w:rsid w:val="00540BD5"/>
    <w:rsid w:val="00540DE7"/>
    <w:rsid w:val="00542599"/>
    <w:rsid w:val="00542F5C"/>
    <w:rsid w:val="00543AFF"/>
    <w:rsid w:val="00544DB2"/>
    <w:rsid w:val="00546788"/>
    <w:rsid w:val="0055058A"/>
    <w:rsid w:val="00550759"/>
    <w:rsid w:val="00550ECC"/>
    <w:rsid w:val="005520FD"/>
    <w:rsid w:val="00552282"/>
    <w:rsid w:val="00553931"/>
    <w:rsid w:val="0055403F"/>
    <w:rsid w:val="00554AEE"/>
    <w:rsid w:val="00555829"/>
    <w:rsid w:val="00560884"/>
    <w:rsid w:val="00560A29"/>
    <w:rsid w:val="00560C4E"/>
    <w:rsid w:val="00561229"/>
    <w:rsid w:val="00561B1F"/>
    <w:rsid w:val="00561C8A"/>
    <w:rsid w:val="00564374"/>
    <w:rsid w:val="00565647"/>
    <w:rsid w:val="00566176"/>
    <w:rsid w:val="00570D2F"/>
    <w:rsid w:val="00570E37"/>
    <w:rsid w:val="00571F87"/>
    <w:rsid w:val="0057258F"/>
    <w:rsid w:val="005728C5"/>
    <w:rsid w:val="00572953"/>
    <w:rsid w:val="0057389E"/>
    <w:rsid w:val="00574291"/>
    <w:rsid w:val="00576B83"/>
    <w:rsid w:val="00576C74"/>
    <w:rsid w:val="005779E2"/>
    <w:rsid w:val="005803E1"/>
    <w:rsid w:val="005809AD"/>
    <w:rsid w:val="00582A3A"/>
    <w:rsid w:val="00584F4C"/>
    <w:rsid w:val="005861A0"/>
    <w:rsid w:val="0059022D"/>
    <w:rsid w:val="0059025E"/>
    <w:rsid w:val="005907AF"/>
    <w:rsid w:val="0059194A"/>
    <w:rsid w:val="00591BF9"/>
    <w:rsid w:val="00594C78"/>
    <w:rsid w:val="0059513A"/>
    <w:rsid w:val="00596366"/>
    <w:rsid w:val="0059693C"/>
    <w:rsid w:val="0059763B"/>
    <w:rsid w:val="005A1E3C"/>
    <w:rsid w:val="005A1FDB"/>
    <w:rsid w:val="005A2F05"/>
    <w:rsid w:val="005A431B"/>
    <w:rsid w:val="005A500D"/>
    <w:rsid w:val="005A5D8A"/>
    <w:rsid w:val="005B1F62"/>
    <w:rsid w:val="005B3FD3"/>
    <w:rsid w:val="005B48E8"/>
    <w:rsid w:val="005B63B5"/>
    <w:rsid w:val="005B650D"/>
    <w:rsid w:val="005C0D29"/>
    <w:rsid w:val="005C0E87"/>
    <w:rsid w:val="005C1597"/>
    <w:rsid w:val="005C1810"/>
    <w:rsid w:val="005C25E7"/>
    <w:rsid w:val="005C2603"/>
    <w:rsid w:val="005C2702"/>
    <w:rsid w:val="005C2C0E"/>
    <w:rsid w:val="005C38E1"/>
    <w:rsid w:val="005C45C8"/>
    <w:rsid w:val="005C4F8C"/>
    <w:rsid w:val="005C58F1"/>
    <w:rsid w:val="005C59C2"/>
    <w:rsid w:val="005C6649"/>
    <w:rsid w:val="005C778E"/>
    <w:rsid w:val="005D0CD4"/>
    <w:rsid w:val="005D180C"/>
    <w:rsid w:val="005D36E4"/>
    <w:rsid w:val="005D3D27"/>
    <w:rsid w:val="005D46B7"/>
    <w:rsid w:val="005D4D66"/>
    <w:rsid w:val="005E0747"/>
    <w:rsid w:val="005E1643"/>
    <w:rsid w:val="005E3813"/>
    <w:rsid w:val="005E5E8E"/>
    <w:rsid w:val="005E6D9D"/>
    <w:rsid w:val="005E6FD8"/>
    <w:rsid w:val="005E7422"/>
    <w:rsid w:val="005E7A48"/>
    <w:rsid w:val="005F1C2B"/>
    <w:rsid w:val="005F23BF"/>
    <w:rsid w:val="005F23C8"/>
    <w:rsid w:val="005F3455"/>
    <w:rsid w:val="005F430E"/>
    <w:rsid w:val="005F59A3"/>
    <w:rsid w:val="005F64FC"/>
    <w:rsid w:val="005F6ECA"/>
    <w:rsid w:val="005F7A0D"/>
    <w:rsid w:val="00600BB8"/>
    <w:rsid w:val="00601EEF"/>
    <w:rsid w:val="0060411C"/>
    <w:rsid w:val="00604973"/>
    <w:rsid w:val="0060566A"/>
    <w:rsid w:val="00605827"/>
    <w:rsid w:val="00606083"/>
    <w:rsid w:val="00606C05"/>
    <w:rsid w:val="00607FFB"/>
    <w:rsid w:val="0061096E"/>
    <w:rsid w:val="00610BA6"/>
    <w:rsid w:val="00611CA9"/>
    <w:rsid w:val="00612597"/>
    <w:rsid w:val="00612945"/>
    <w:rsid w:val="006144BA"/>
    <w:rsid w:val="00615CAD"/>
    <w:rsid w:val="00615DFC"/>
    <w:rsid w:val="006178ED"/>
    <w:rsid w:val="00621448"/>
    <w:rsid w:val="00621D0E"/>
    <w:rsid w:val="00621F24"/>
    <w:rsid w:val="00622747"/>
    <w:rsid w:val="00626651"/>
    <w:rsid w:val="006276D6"/>
    <w:rsid w:val="00627E0F"/>
    <w:rsid w:val="006313C5"/>
    <w:rsid w:val="00632A6D"/>
    <w:rsid w:val="006334E4"/>
    <w:rsid w:val="006338DD"/>
    <w:rsid w:val="00635085"/>
    <w:rsid w:val="00636079"/>
    <w:rsid w:val="006400D5"/>
    <w:rsid w:val="006414FB"/>
    <w:rsid w:val="00641692"/>
    <w:rsid w:val="00644D78"/>
    <w:rsid w:val="00644F69"/>
    <w:rsid w:val="006456DF"/>
    <w:rsid w:val="00646050"/>
    <w:rsid w:val="00646CF3"/>
    <w:rsid w:val="00647CD8"/>
    <w:rsid w:val="00647F2C"/>
    <w:rsid w:val="0065093F"/>
    <w:rsid w:val="00650E36"/>
    <w:rsid w:val="006511D1"/>
    <w:rsid w:val="00651949"/>
    <w:rsid w:val="006548F3"/>
    <w:rsid w:val="006600C3"/>
    <w:rsid w:val="006627B1"/>
    <w:rsid w:val="0066318A"/>
    <w:rsid w:val="006635E6"/>
    <w:rsid w:val="00664367"/>
    <w:rsid w:val="00664488"/>
    <w:rsid w:val="0066514D"/>
    <w:rsid w:val="006704CC"/>
    <w:rsid w:val="00670E98"/>
    <w:rsid w:val="006713CA"/>
    <w:rsid w:val="00672D7D"/>
    <w:rsid w:val="00672E9E"/>
    <w:rsid w:val="00673944"/>
    <w:rsid w:val="00675A0E"/>
    <w:rsid w:val="00676518"/>
    <w:rsid w:val="00676C5C"/>
    <w:rsid w:val="00677B1F"/>
    <w:rsid w:val="006817EF"/>
    <w:rsid w:val="00681A73"/>
    <w:rsid w:val="006825D5"/>
    <w:rsid w:val="006835C7"/>
    <w:rsid w:val="00685222"/>
    <w:rsid w:val="00685580"/>
    <w:rsid w:val="00686AD1"/>
    <w:rsid w:val="00686D2A"/>
    <w:rsid w:val="00692157"/>
    <w:rsid w:val="00692329"/>
    <w:rsid w:val="00692D02"/>
    <w:rsid w:val="0069354D"/>
    <w:rsid w:val="00693D40"/>
    <w:rsid w:val="00694596"/>
    <w:rsid w:val="0069491D"/>
    <w:rsid w:val="0069565E"/>
    <w:rsid w:val="00695E68"/>
    <w:rsid w:val="00696814"/>
    <w:rsid w:val="006973F7"/>
    <w:rsid w:val="00697793"/>
    <w:rsid w:val="0069784B"/>
    <w:rsid w:val="006A13A5"/>
    <w:rsid w:val="006A1454"/>
    <w:rsid w:val="006A310C"/>
    <w:rsid w:val="006A3253"/>
    <w:rsid w:val="006A36A2"/>
    <w:rsid w:val="006A47CA"/>
    <w:rsid w:val="006A5F7F"/>
    <w:rsid w:val="006A6007"/>
    <w:rsid w:val="006A6020"/>
    <w:rsid w:val="006B21E1"/>
    <w:rsid w:val="006B3390"/>
    <w:rsid w:val="006B42CE"/>
    <w:rsid w:val="006B467D"/>
    <w:rsid w:val="006B4B49"/>
    <w:rsid w:val="006B4D6D"/>
    <w:rsid w:val="006B5941"/>
    <w:rsid w:val="006B5BEC"/>
    <w:rsid w:val="006B6D28"/>
    <w:rsid w:val="006B7CC2"/>
    <w:rsid w:val="006C0A48"/>
    <w:rsid w:val="006C1080"/>
    <w:rsid w:val="006C29C7"/>
    <w:rsid w:val="006C66BD"/>
    <w:rsid w:val="006C6E86"/>
    <w:rsid w:val="006D094C"/>
    <w:rsid w:val="006D1256"/>
    <w:rsid w:val="006D18C5"/>
    <w:rsid w:val="006D1965"/>
    <w:rsid w:val="006D2086"/>
    <w:rsid w:val="006D26E1"/>
    <w:rsid w:val="006D2A6F"/>
    <w:rsid w:val="006D2CB2"/>
    <w:rsid w:val="006D2D21"/>
    <w:rsid w:val="006D2FC9"/>
    <w:rsid w:val="006D39E2"/>
    <w:rsid w:val="006D5E9E"/>
    <w:rsid w:val="006D6B13"/>
    <w:rsid w:val="006D7A73"/>
    <w:rsid w:val="006E0F5B"/>
    <w:rsid w:val="006E2002"/>
    <w:rsid w:val="006E4D30"/>
    <w:rsid w:val="006E4EE3"/>
    <w:rsid w:val="006E6A54"/>
    <w:rsid w:val="006F0B6D"/>
    <w:rsid w:val="006F1093"/>
    <w:rsid w:val="006F136D"/>
    <w:rsid w:val="006F235A"/>
    <w:rsid w:val="006F2CFB"/>
    <w:rsid w:val="006F4004"/>
    <w:rsid w:val="006F5089"/>
    <w:rsid w:val="006F50B2"/>
    <w:rsid w:val="006F5A30"/>
    <w:rsid w:val="006F5DC4"/>
    <w:rsid w:val="006F64A2"/>
    <w:rsid w:val="006F732B"/>
    <w:rsid w:val="006F7C11"/>
    <w:rsid w:val="0070125D"/>
    <w:rsid w:val="007018A9"/>
    <w:rsid w:val="00702059"/>
    <w:rsid w:val="00703D4E"/>
    <w:rsid w:val="0070791B"/>
    <w:rsid w:val="00707ECD"/>
    <w:rsid w:val="00710987"/>
    <w:rsid w:val="007110ED"/>
    <w:rsid w:val="00711CEB"/>
    <w:rsid w:val="00712B02"/>
    <w:rsid w:val="00712C30"/>
    <w:rsid w:val="007147EC"/>
    <w:rsid w:val="007148C6"/>
    <w:rsid w:val="007149DD"/>
    <w:rsid w:val="00715AB1"/>
    <w:rsid w:val="00715B23"/>
    <w:rsid w:val="00715E75"/>
    <w:rsid w:val="00716304"/>
    <w:rsid w:val="00716F41"/>
    <w:rsid w:val="00717D09"/>
    <w:rsid w:val="0072060B"/>
    <w:rsid w:val="00720EAE"/>
    <w:rsid w:val="0072184B"/>
    <w:rsid w:val="00722F18"/>
    <w:rsid w:val="00724C60"/>
    <w:rsid w:val="00724CC0"/>
    <w:rsid w:val="00724DDE"/>
    <w:rsid w:val="00725C01"/>
    <w:rsid w:val="00730161"/>
    <w:rsid w:val="0073024C"/>
    <w:rsid w:val="00730B83"/>
    <w:rsid w:val="0073191D"/>
    <w:rsid w:val="00732F49"/>
    <w:rsid w:val="007332A8"/>
    <w:rsid w:val="00733963"/>
    <w:rsid w:val="00734836"/>
    <w:rsid w:val="007354EB"/>
    <w:rsid w:val="0073627C"/>
    <w:rsid w:val="007369DE"/>
    <w:rsid w:val="00736C6F"/>
    <w:rsid w:val="007415B3"/>
    <w:rsid w:val="007448C4"/>
    <w:rsid w:val="00744ECA"/>
    <w:rsid w:val="00746945"/>
    <w:rsid w:val="007476CB"/>
    <w:rsid w:val="00750072"/>
    <w:rsid w:val="00750F92"/>
    <w:rsid w:val="00752A3A"/>
    <w:rsid w:val="0075382C"/>
    <w:rsid w:val="00753A08"/>
    <w:rsid w:val="00753FF6"/>
    <w:rsid w:val="00754197"/>
    <w:rsid w:val="007547FF"/>
    <w:rsid w:val="00755388"/>
    <w:rsid w:val="0075539F"/>
    <w:rsid w:val="00755927"/>
    <w:rsid w:val="00755A90"/>
    <w:rsid w:val="007569AC"/>
    <w:rsid w:val="00757975"/>
    <w:rsid w:val="00757F44"/>
    <w:rsid w:val="00760257"/>
    <w:rsid w:val="00760B7D"/>
    <w:rsid w:val="0076107A"/>
    <w:rsid w:val="007636EA"/>
    <w:rsid w:val="00763F7B"/>
    <w:rsid w:val="00764B02"/>
    <w:rsid w:val="00766FBB"/>
    <w:rsid w:val="0076714F"/>
    <w:rsid w:val="00767891"/>
    <w:rsid w:val="007702A7"/>
    <w:rsid w:val="007714A3"/>
    <w:rsid w:val="00773211"/>
    <w:rsid w:val="00773521"/>
    <w:rsid w:val="00774365"/>
    <w:rsid w:val="00777946"/>
    <w:rsid w:val="007779CB"/>
    <w:rsid w:val="00780522"/>
    <w:rsid w:val="00780960"/>
    <w:rsid w:val="0078099D"/>
    <w:rsid w:val="00781C85"/>
    <w:rsid w:val="00782E2E"/>
    <w:rsid w:val="0078449F"/>
    <w:rsid w:val="00784541"/>
    <w:rsid w:val="0078476F"/>
    <w:rsid w:val="0078563E"/>
    <w:rsid w:val="00785B78"/>
    <w:rsid w:val="00785D4D"/>
    <w:rsid w:val="00786240"/>
    <w:rsid w:val="00787611"/>
    <w:rsid w:val="0079235F"/>
    <w:rsid w:val="00793B12"/>
    <w:rsid w:val="00794622"/>
    <w:rsid w:val="00795295"/>
    <w:rsid w:val="007956B7"/>
    <w:rsid w:val="00795952"/>
    <w:rsid w:val="00795D09"/>
    <w:rsid w:val="00797965"/>
    <w:rsid w:val="00797B97"/>
    <w:rsid w:val="007A0863"/>
    <w:rsid w:val="007A0C89"/>
    <w:rsid w:val="007A1365"/>
    <w:rsid w:val="007A214B"/>
    <w:rsid w:val="007A35B0"/>
    <w:rsid w:val="007A5C67"/>
    <w:rsid w:val="007A6AAA"/>
    <w:rsid w:val="007B036F"/>
    <w:rsid w:val="007B1A99"/>
    <w:rsid w:val="007B2712"/>
    <w:rsid w:val="007B3C43"/>
    <w:rsid w:val="007B51ED"/>
    <w:rsid w:val="007B624E"/>
    <w:rsid w:val="007B7DB7"/>
    <w:rsid w:val="007C3BCF"/>
    <w:rsid w:val="007C4575"/>
    <w:rsid w:val="007C4850"/>
    <w:rsid w:val="007C519F"/>
    <w:rsid w:val="007C55B2"/>
    <w:rsid w:val="007D0640"/>
    <w:rsid w:val="007D1613"/>
    <w:rsid w:val="007D181E"/>
    <w:rsid w:val="007D1D57"/>
    <w:rsid w:val="007D381A"/>
    <w:rsid w:val="007D694D"/>
    <w:rsid w:val="007E0657"/>
    <w:rsid w:val="007E06EF"/>
    <w:rsid w:val="007E47F3"/>
    <w:rsid w:val="007E4D70"/>
    <w:rsid w:val="007E5EF8"/>
    <w:rsid w:val="007E63C3"/>
    <w:rsid w:val="007E6880"/>
    <w:rsid w:val="007E6B43"/>
    <w:rsid w:val="007E7448"/>
    <w:rsid w:val="007E7617"/>
    <w:rsid w:val="007F0D4C"/>
    <w:rsid w:val="007F10AC"/>
    <w:rsid w:val="007F1607"/>
    <w:rsid w:val="007F26CA"/>
    <w:rsid w:val="007F5382"/>
    <w:rsid w:val="007F5A67"/>
    <w:rsid w:val="007F63E2"/>
    <w:rsid w:val="007F66A1"/>
    <w:rsid w:val="007F6EDB"/>
    <w:rsid w:val="008002A0"/>
    <w:rsid w:val="008009F4"/>
    <w:rsid w:val="00801416"/>
    <w:rsid w:val="0080154D"/>
    <w:rsid w:val="008016DB"/>
    <w:rsid w:val="00801C8C"/>
    <w:rsid w:val="00802F20"/>
    <w:rsid w:val="008030E3"/>
    <w:rsid w:val="008031D1"/>
    <w:rsid w:val="008034D1"/>
    <w:rsid w:val="008036A1"/>
    <w:rsid w:val="00805C1D"/>
    <w:rsid w:val="00805E93"/>
    <w:rsid w:val="0080732B"/>
    <w:rsid w:val="008073B6"/>
    <w:rsid w:val="0080793A"/>
    <w:rsid w:val="00810E0E"/>
    <w:rsid w:val="008111A4"/>
    <w:rsid w:val="00812762"/>
    <w:rsid w:val="00813196"/>
    <w:rsid w:val="008134C1"/>
    <w:rsid w:val="00813E06"/>
    <w:rsid w:val="00813F5E"/>
    <w:rsid w:val="00815139"/>
    <w:rsid w:val="00815393"/>
    <w:rsid w:val="0081587F"/>
    <w:rsid w:val="00817CB4"/>
    <w:rsid w:val="00817DFE"/>
    <w:rsid w:val="00821724"/>
    <w:rsid w:val="00822608"/>
    <w:rsid w:val="00822B24"/>
    <w:rsid w:val="00822EEA"/>
    <w:rsid w:val="0082557D"/>
    <w:rsid w:val="00827374"/>
    <w:rsid w:val="0083151F"/>
    <w:rsid w:val="00832761"/>
    <w:rsid w:val="00835224"/>
    <w:rsid w:val="00835C5D"/>
    <w:rsid w:val="00835CBF"/>
    <w:rsid w:val="00836A9E"/>
    <w:rsid w:val="00836FE6"/>
    <w:rsid w:val="008374C5"/>
    <w:rsid w:val="00840889"/>
    <w:rsid w:val="00840A6F"/>
    <w:rsid w:val="00841C97"/>
    <w:rsid w:val="00842F23"/>
    <w:rsid w:val="008430DD"/>
    <w:rsid w:val="008441FF"/>
    <w:rsid w:val="00844907"/>
    <w:rsid w:val="00846196"/>
    <w:rsid w:val="00846E85"/>
    <w:rsid w:val="00847029"/>
    <w:rsid w:val="00850894"/>
    <w:rsid w:val="00850CD2"/>
    <w:rsid w:val="008510C9"/>
    <w:rsid w:val="00851EA1"/>
    <w:rsid w:val="00852B22"/>
    <w:rsid w:val="00853D2B"/>
    <w:rsid w:val="00856325"/>
    <w:rsid w:val="008566A2"/>
    <w:rsid w:val="00856A07"/>
    <w:rsid w:val="00857D6B"/>
    <w:rsid w:val="0086174F"/>
    <w:rsid w:val="008618C7"/>
    <w:rsid w:val="00865336"/>
    <w:rsid w:val="00865583"/>
    <w:rsid w:val="008659FA"/>
    <w:rsid w:val="0086777E"/>
    <w:rsid w:val="00870081"/>
    <w:rsid w:val="00871D4F"/>
    <w:rsid w:val="00872DA8"/>
    <w:rsid w:val="00872DD3"/>
    <w:rsid w:val="008733A6"/>
    <w:rsid w:val="008733A9"/>
    <w:rsid w:val="008737B1"/>
    <w:rsid w:val="00873E88"/>
    <w:rsid w:val="008754BA"/>
    <w:rsid w:val="00875AAD"/>
    <w:rsid w:val="00876F38"/>
    <w:rsid w:val="00877A4A"/>
    <w:rsid w:val="00877CDE"/>
    <w:rsid w:val="008805FF"/>
    <w:rsid w:val="00880D78"/>
    <w:rsid w:val="00881413"/>
    <w:rsid w:val="00881F0C"/>
    <w:rsid w:val="008826DC"/>
    <w:rsid w:val="00882749"/>
    <w:rsid w:val="00885AEB"/>
    <w:rsid w:val="00887C94"/>
    <w:rsid w:val="00890031"/>
    <w:rsid w:val="00890BE0"/>
    <w:rsid w:val="00891068"/>
    <w:rsid w:val="00893E08"/>
    <w:rsid w:val="008945DA"/>
    <w:rsid w:val="00894842"/>
    <w:rsid w:val="00894B77"/>
    <w:rsid w:val="00895532"/>
    <w:rsid w:val="008970B8"/>
    <w:rsid w:val="00897F83"/>
    <w:rsid w:val="008A027C"/>
    <w:rsid w:val="008A08EB"/>
    <w:rsid w:val="008A18A7"/>
    <w:rsid w:val="008A2C6B"/>
    <w:rsid w:val="008A5337"/>
    <w:rsid w:val="008A55D9"/>
    <w:rsid w:val="008A60C4"/>
    <w:rsid w:val="008A64F3"/>
    <w:rsid w:val="008A69CB"/>
    <w:rsid w:val="008A6C46"/>
    <w:rsid w:val="008A7673"/>
    <w:rsid w:val="008B1D22"/>
    <w:rsid w:val="008B2CC1"/>
    <w:rsid w:val="008B39EB"/>
    <w:rsid w:val="008B3CB8"/>
    <w:rsid w:val="008B4AAA"/>
    <w:rsid w:val="008B5440"/>
    <w:rsid w:val="008B605A"/>
    <w:rsid w:val="008B60B2"/>
    <w:rsid w:val="008B747F"/>
    <w:rsid w:val="008C09C8"/>
    <w:rsid w:val="008C21E1"/>
    <w:rsid w:val="008C2CE9"/>
    <w:rsid w:val="008C388B"/>
    <w:rsid w:val="008C642B"/>
    <w:rsid w:val="008C66D9"/>
    <w:rsid w:val="008C6F79"/>
    <w:rsid w:val="008D0CE7"/>
    <w:rsid w:val="008D1085"/>
    <w:rsid w:val="008D10F8"/>
    <w:rsid w:val="008D2013"/>
    <w:rsid w:val="008D2A9C"/>
    <w:rsid w:val="008D2C69"/>
    <w:rsid w:val="008D332C"/>
    <w:rsid w:val="008D63C3"/>
    <w:rsid w:val="008D6793"/>
    <w:rsid w:val="008D6913"/>
    <w:rsid w:val="008E0376"/>
    <w:rsid w:val="008E339C"/>
    <w:rsid w:val="008E388F"/>
    <w:rsid w:val="008E3A39"/>
    <w:rsid w:val="008E41ED"/>
    <w:rsid w:val="008E43E6"/>
    <w:rsid w:val="008E5285"/>
    <w:rsid w:val="008E5537"/>
    <w:rsid w:val="008E5BA9"/>
    <w:rsid w:val="008E76BC"/>
    <w:rsid w:val="008F05D9"/>
    <w:rsid w:val="008F13D6"/>
    <w:rsid w:val="008F2F89"/>
    <w:rsid w:val="008F31E6"/>
    <w:rsid w:val="008F3BE3"/>
    <w:rsid w:val="008F5BC8"/>
    <w:rsid w:val="008F77AE"/>
    <w:rsid w:val="00900B2E"/>
    <w:rsid w:val="00900E52"/>
    <w:rsid w:val="00901342"/>
    <w:rsid w:val="00902091"/>
    <w:rsid w:val="00903F7D"/>
    <w:rsid w:val="00904702"/>
    <w:rsid w:val="00904B72"/>
    <w:rsid w:val="009050CB"/>
    <w:rsid w:val="0090696F"/>
    <w:rsid w:val="0090731E"/>
    <w:rsid w:val="009128CE"/>
    <w:rsid w:val="00912B23"/>
    <w:rsid w:val="0091320C"/>
    <w:rsid w:val="00914628"/>
    <w:rsid w:val="00914CAC"/>
    <w:rsid w:val="00914FF6"/>
    <w:rsid w:val="009151CD"/>
    <w:rsid w:val="00915645"/>
    <w:rsid w:val="00915F20"/>
    <w:rsid w:val="00916CB4"/>
    <w:rsid w:val="00916EE2"/>
    <w:rsid w:val="009171B4"/>
    <w:rsid w:val="00921025"/>
    <w:rsid w:val="00924554"/>
    <w:rsid w:val="0092632F"/>
    <w:rsid w:val="009264D6"/>
    <w:rsid w:val="0093027E"/>
    <w:rsid w:val="00931449"/>
    <w:rsid w:val="0093248E"/>
    <w:rsid w:val="00933046"/>
    <w:rsid w:val="009332E3"/>
    <w:rsid w:val="00934642"/>
    <w:rsid w:val="00934CB2"/>
    <w:rsid w:val="00935EF4"/>
    <w:rsid w:val="00937ACD"/>
    <w:rsid w:val="00937DD9"/>
    <w:rsid w:val="00943514"/>
    <w:rsid w:val="00944736"/>
    <w:rsid w:val="009450B8"/>
    <w:rsid w:val="0094570B"/>
    <w:rsid w:val="009469A5"/>
    <w:rsid w:val="00946B23"/>
    <w:rsid w:val="009470F7"/>
    <w:rsid w:val="00947A0F"/>
    <w:rsid w:val="009501B8"/>
    <w:rsid w:val="00951612"/>
    <w:rsid w:val="00951DAE"/>
    <w:rsid w:val="0095219D"/>
    <w:rsid w:val="00952E4B"/>
    <w:rsid w:val="00953C1B"/>
    <w:rsid w:val="00953EDF"/>
    <w:rsid w:val="0095402E"/>
    <w:rsid w:val="0095420E"/>
    <w:rsid w:val="00955573"/>
    <w:rsid w:val="00955684"/>
    <w:rsid w:val="00955FB0"/>
    <w:rsid w:val="00956684"/>
    <w:rsid w:val="00960AB0"/>
    <w:rsid w:val="00961E5A"/>
    <w:rsid w:val="0096260A"/>
    <w:rsid w:val="009636CB"/>
    <w:rsid w:val="009638A6"/>
    <w:rsid w:val="009647E8"/>
    <w:rsid w:val="00964CD7"/>
    <w:rsid w:val="00965481"/>
    <w:rsid w:val="00966A22"/>
    <w:rsid w:val="0096722F"/>
    <w:rsid w:val="00967A10"/>
    <w:rsid w:val="00970194"/>
    <w:rsid w:val="00971A5E"/>
    <w:rsid w:val="00971F65"/>
    <w:rsid w:val="0097202D"/>
    <w:rsid w:val="00973863"/>
    <w:rsid w:val="009753C7"/>
    <w:rsid w:val="009755F4"/>
    <w:rsid w:val="00975BFE"/>
    <w:rsid w:val="00975CED"/>
    <w:rsid w:val="00976AB4"/>
    <w:rsid w:val="00976CB1"/>
    <w:rsid w:val="00976F54"/>
    <w:rsid w:val="009773E6"/>
    <w:rsid w:val="0098034E"/>
    <w:rsid w:val="00980843"/>
    <w:rsid w:val="00980FB2"/>
    <w:rsid w:val="00983C63"/>
    <w:rsid w:val="00983E5A"/>
    <w:rsid w:val="009841FB"/>
    <w:rsid w:val="0098457C"/>
    <w:rsid w:val="00986249"/>
    <w:rsid w:val="00986DBC"/>
    <w:rsid w:val="00986FCA"/>
    <w:rsid w:val="00987381"/>
    <w:rsid w:val="00990F6C"/>
    <w:rsid w:val="00990F9E"/>
    <w:rsid w:val="00991AA8"/>
    <w:rsid w:val="009941C4"/>
    <w:rsid w:val="0099453E"/>
    <w:rsid w:val="0099473B"/>
    <w:rsid w:val="009950DE"/>
    <w:rsid w:val="00995171"/>
    <w:rsid w:val="00995402"/>
    <w:rsid w:val="00997DD8"/>
    <w:rsid w:val="00997F34"/>
    <w:rsid w:val="009A104E"/>
    <w:rsid w:val="009A36D5"/>
    <w:rsid w:val="009A4AEA"/>
    <w:rsid w:val="009A5715"/>
    <w:rsid w:val="009B0D3A"/>
    <w:rsid w:val="009B0FEA"/>
    <w:rsid w:val="009B18A8"/>
    <w:rsid w:val="009B19C8"/>
    <w:rsid w:val="009B1AD8"/>
    <w:rsid w:val="009B2A70"/>
    <w:rsid w:val="009B3A08"/>
    <w:rsid w:val="009B3BFF"/>
    <w:rsid w:val="009B3C5F"/>
    <w:rsid w:val="009B5A21"/>
    <w:rsid w:val="009B5AE2"/>
    <w:rsid w:val="009B62BB"/>
    <w:rsid w:val="009B7A80"/>
    <w:rsid w:val="009C0476"/>
    <w:rsid w:val="009C0D32"/>
    <w:rsid w:val="009C1BAF"/>
    <w:rsid w:val="009C2468"/>
    <w:rsid w:val="009C32ED"/>
    <w:rsid w:val="009C4BD1"/>
    <w:rsid w:val="009C5D9A"/>
    <w:rsid w:val="009C61EA"/>
    <w:rsid w:val="009C7063"/>
    <w:rsid w:val="009C71AB"/>
    <w:rsid w:val="009D011E"/>
    <w:rsid w:val="009D0518"/>
    <w:rsid w:val="009D1BD3"/>
    <w:rsid w:val="009D2F37"/>
    <w:rsid w:val="009D585D"/>
    <w:rsid w:val="009D6C1E"/>
    <w:rsid w:val="009E0404"/>
    <w:rsid w:val="009E047B"/>
    <w:rsid w:val="009E09F8"/>
    <w:rsid w:val="009E0CA6"/>
    <w:rsid w:val="009E162C"/>
    <w:rsid w:val="009E1C88"/>
    <w:rsid w:val="009E24F0"/>
    <w:rsid w:val="009E2791"/>
    <w:rsid w:val="009E3F6F"/>
    <w:rsid w:val="009E4C0E"/>
    <w:rsid w:val="009E5310"/>
    <w:rsid w:val="009E58B0"/>
    <w:rsid w:val="009E5DD1"/>
    <w:rsid w:val="009E6081"/>
    <w:rsid w:val="009E60F2"/>
    <w:rsid w:val="009E6E74"/>
    <w:rsid w:val="009E6EE7"/>
    <w:rsid w:val="009E78A5"/>
    <w:rsid w:val="009F0C57"/>
    <w:rsid w:val="009F2E65"/>
    <w:rsid w:val="009F319E"/>
    <w:rsid w:val="009F38D3"/>
    <w:rsid w:val="009F3C64"/>
    <w:rsid w:val="009F499F"/>
    <w:rsid w:val="009F4B34"/>
    <w:rsid w:val="00A005EC"/>
    <w:rsid w:val="00A03477"/>
    <w:rsid w:val="00A037C5"/>
    <w:rsid w:val="00A045B7"/>
    <w:rsid w:val="00A04F58"/>
    <w:rsid w:val="00A05997"/>
    <w:rsid w:val="00A1186F"/>
    <w:rsid w:val="00A11896"/>
    <w:rsid w:val="00A11952"/>
    <w:rsid w:val="00A13C57"/>
    <w:rsid w:val="00A1529C"/>
    <w:rsid w:val="00A15AEB"/>
    <w:rsid w:val="00A16412"/>
    <w:rsid w:val="00A17EC8"/>
    <w:rsid w:val="00A21024"/>
    <w:rsid w:val="00A21EE0"/>
    <w:rsid w:val="00A22008"/>
    <w:rsid w:val="00A22359"/>
    <w:rsid w:val="00A22B42"/>
    <w:rsid w:val="00A23784"/>
    <w:rsid w:val="00A23CBD"/>
    <w:rsid w:val="00A23D4C"/>
    <w:rsid w:val="00A23E3D"/>
    <w:rsid w:val="00A25D83"/>
    <w:rsid w:val="00A267FC"/>
    <w:rsid w:val="00A2722E"/>
    <w:rsid w:val="00A30C30"/>
    <w:rsid w:val="00A312EF"/>
    <w:rsid w:val="00A31317"/>
    <w:rsid w:val="00A31822"/>
    <w:rsid w:val="00A32728"/>
    <w:rsid w:val="00A34FF2"/>
    <w:rsid w:val="00A36287"/>
    <w:rsid w:val="00A362BB"/>
    <w:rsid w:val="00A40267"/>
    <w:rsid w:val="00A42AF2"/>
    <w:rsid w:val="00A42D9F"/>
    <w:rsid w:val="00A42DAF"/>
    <w:rsid w:val="00A42DDF"/>
    <w:rsid w:val="00A43AF5"/>
    <w:rsid w:val="00A43F72"/>
    <w:rsid w:val="00A45326"/>
    <w:rsid w:val="00A454DF"/>
    <w:rsid w:val="00A45BD8"/>
    <w:rsid w:val="00A461F6"/>
    <w:rsid w:val="00A479BA"/>
    <w:rsid w:val="00A479BE"/>
    <w:rsid w:val="00A50770"/>
    <w:rsid w:val="00A523B7"/>
    <w:rsid w:val="00A5249C"/>
    <w:rsid w:val="00A52959"/>
    <w:rsid w:val="00A55746"/>
    <w:rsid w:val="00A557C2"/>
    <w:rsid w:val="00A559C7"/>
    <w:rsid w:val="00A56712"/>
    <w:rsid w:val="00A57BB8"/>
    <w:rsid w:val="00A61AFE"/>
    <w:rsid w:val="00A62016"/>
    <w:rsid w:val="00A63425"/>
    <w:rsid w:val="00A6343B"/>
    <w:rsid w:val="00A63C44"/>
    <w:rsid w:val="00A6479A"/>
    <w:rsid w:val="00A64BCB"/>
    <w:rsid w:val="00A66EBB"/>
    <w:rsid w:val="00A676D6"/>
    <w:rsid w:val="00A67ED7"/>
    <w:rsid w:val="00A718B2"/>
    <w:rsid w:val="00A72437"/>
    <w:rsid w:val="00A72E79"/>
    <w:rsid w:val="00A75194"/>
    <w:rsid w:val="00A76A4B"/>
    <w:rsid w:val="00A77245"/>
    <w:rsid w:val="00A80133"/>
    <w:rsid w:val="00A80CF4"/>
    <w:rsid w:val="00A836C0"/>
    <w:rsid w:val="00A840D5"/>
    <w:rsid w:val="00A86067"/>
    <w:rsid w:val="00A862F7"/>
    <w:rsid w:val="00A86735"/>
    <w:rsid w:val="00A869B7"/>
    <w:rsid w:val="00A86C57"/>
    <w:rsid w:val="00A9139A"/>
    <w:rsid w:val="00A91860"/>
    <w:rsid w:val="00A918A3"/>
    <w:rsid w:val="00A93280"/>
    <w:rsid w:val="00A938D3"/>
    <w:rsid w:val="00A94543"/>
    <w:rsid w:val="00A94DD0"/>
    <w:rsid w:val="00A95344"/>
    <w:rsid w:val="00A96760"/>
    <w:rsid w:val="00A96F02"/>
    <w:rsid w:val="00A9735C"/>
    <w:rsid w:val="00AA16DF"/>
    <w:rsid w:val="00AA1752"/>
    <w:rsid w:val="00AA1D78"/>
    <w:rsid w:val="00AA2326"/>
    <w:rsid w:val="00AA256E"/>
    <w:rsid w:val="00AA3E7D"/>
    <w:rsid w:val="00AA69BC"/>
    <w:rsid w:val="00AB0689"/>
    <w:rsid w:val="00AB0812"/>
    <w:rsid w:val="00AB20B8"/>
    <w:rsid w:val="00AB41B4"/>
    <w:rsid w:val="00AB47B3"/>
    <w:rsid w:val="00AB4F67"/>
    <w:rsid w:val="00AB5B9D"/>
    <w:rsid w:val="00AB6244"/>
    <w:rsid w:val="00AB6397"/>
    <w:rsid w:val="00AB6548"/>
    <w:rsid w:val="00AB68DF"/>
    <w:rsid w:val="00AB766F"/>
    <w:rsid w:val="00AC0A33"/>
    <w:rsid w:val="00AC0AFA"/>
    <w:rsid w:val="00AC0E36"/>
    <w:rsid w:val="00AC205C"/>
    <w:rsid w:val="00AC3DBB"/>
    <w:rsid w:val="00AC479F"/>
    <w:rsid w:val="00AC48B0"/>
    <w:rsid w:val="00AC48D7"/>
    <w:rsid w:val="00AC5A6F"/>
    <w:rsid w:val="00AC73CC"/>
    <w:rsid w:val="00AD01CD"/>
    <w:rsid w:val="00AD0830"/>
    <w:rsid w:val="00AD178E"/>
    <w:rsid w:val="00AD21FA"/>
    <w:rsid w:val="00AD233C"/>
    <w:rsid w:val="00AD2FB9"/>
    <w:rsid w:val="00AD32E0"/>
    <w:rsid w:val="00AD43CA"/>
    <w:rsid w:val="00AD4CAA"/>
    <w:rsid w:val="00AD6903"/>
    <w:rsid w:val="00AD6BA6"/>
    <w:rsid w:val="00AD718E"/>
    <w:rsid w:val="00AE04EE"/>
    <w:rsid w:val="00AE10A0"/>
    <w:rsid w:val="00AE126F"/>
    <w:rsid w:val="00AE149E"/>
    <w:rsid w:val="00AE14A8"/>
    <w:rsid w:val="00AE2505"/>
    <w:rsid w:val="00AE2C0A"/>
    <w:rsid w:val="00AE34F3"/>
    <w:rsid w:val="00AE3BDC"/>
    <w:rsid w:val="00AE4A36"/>
    <w:rsid w:val="00AE4C3D"/>
    <w:rsid w:val="00AE54AA"/>
    <w:rsid w:val="00AE7170"/>
    <w:rsid w:val="00AE754C"/>
    <w:rsid w:val="00AE7813"/>
    <w:rsid w:val="00AE7A0A"/>
    <w:rsid w:val="00AF0A6B"/>
    <w:rsid w:val="00AF2296"/>
    <w:rsid w:val="00AF276F"/>
    <w:rsid w:val="00AF29B2"/>
    <w:rsid w:val="00AF3100"/>
    <w:rsid w:val="00AF323C"/>
    <w:rsid w:val="00AF3674"/>
    <w:rsid w:val="00AF411D"/>
    <w:rsid w:val="00AF4973"/>
    <w:rsid w:val="00AF713D"/>
    <w:rsid w:val="00B003A9"/>
    <w:rsid w:val="00B007C0"/>
    <w:rsid w:val="00B0096C"/>
    <w:rsid w:val="00B02B70"/>
    <w:rsid w:val="00B05A69"/>
    <w:rsid w:val="00B05C6B"/>
    <w:rsid w:val="00B05CA4"/>
    <w:rsid w:val="00B0681D"/>
    <w:rsid w:val="00B07512"/>
    <w:rsid w:val="00B07767"/>
    <w:rsid w:val="00B11A10"/>
    <w:rsid w:val="00B11B96"/>
    <w:rsid w:val="00B130E9"/>
    <w:rsid w:val="00B13A52"/>
    <w:rsid w:val="00B13EE6"/>
    <w:rsid w:val="00B14F3F"/>
    <w:rsid w:val="00B15EC7"/>
    <w:rsid w:val="00B160F5"/>
    <w:rsid w:val="00B20737"/>
    <w:rsid w:val="00B21269"/>
    <w:rsid w:val="00B21846"/>
    <w:rsid w:val="00B226DF"/>
    <w:rsid w:val="00B245CE"/>
    <w:rsid w:val="00B26303"/>
    <w:rsid w:val="00B3066D"/>
    <w:rsid w:val="00B336DC"/>
    <w:rsid w:val="00B34094"/>
    <w:rsid w:val="00B34CCC"/>
    <w:rsid w:val="00B37D4E"/>
    <w:rsid w:val="00B40A8C"/>
    <w:rsid w:val="00B40F16"/>
    <w:rsid w:val="00B41781"/>
    <w:rsid w:val="00B41CCF"/>
    <w:rsid w:val="00B4228A"/>
    <w:rsid w:val="00B43F55"/>
    <w:rsid w:val="00B448FC"/>
    <w:rsid w:val="00B44F96"/>
    <w:rsid w:val="00B44FBC"/>
    <w:rsid w:val="00B460DE"/>
    <w:rsid w:val="00B479CF"/>
    <w:rsid w:val="00B47BF3"/>
    <w:rsid w:val="00B507FF"/>
    <w:rsid w:val="00B51D41"/>
    <w:rsid w:val="00B52BE1"/>
    <w:rsid w:val="00B52ECA"/>
    <w:rsid w:val="00B52EFA"/>
    <w:rsid w:val="00B53C4D"/>
    <w:rsid w:val="00B551EA"/>
    <w:rsid w:val="00B5673F"/>
    <w:rsid w:val="00B615C7"/>
    <w:rsid w:val="00B639BF"/>
    <w:rsid w:val="00B63FC9"/>
    <w:rsid w:val="00B64B52"/>
    <w:rsid w:val="00B652BC"/>
    <w:rsid w:val="00B65B90"/>
    <w:rsid w:val="00B66DE0"/>
    <w:rsid w:val="00B6761F"/>
    <w:rsid w:val="00B677A3"/>
    <w:rsid w:val="00B67DC9"/>
    <w:rsid w:val="00B67F20"/>
    <w:rsid w:val="00B708C5"/>
    <w:rsid w:val="00B711DF"/>
    <w:rsid w:val="00B71A63"/>
    <w:rsid w:val="00B72291"/>
    <w:rsid w:val="00B7295E"/>
    <w:rsid w:val="00B75A61"/>
    <w:rsid w:val="00B76D94"/>
    <w:rsid w:val="00B76E5A"/>
    <w:rsid w:val="00B77EE4"/>
    <w:rsid w:val="00B80355"/>
    <w:rsid w:val="00B8164D"/>
    <w:rsid w:val="00B828D9"/>
    <w:rsid w:val="00B8332C"/>
    <w:rsid w:val="00B83433"/>
    <w:rsid w:val="00B83D81"/>
    <w:rsid w:val="00B83EAC"/>
    <w:rsid w:val="00B84EC7"/>
    <w:rsid w:val="00B86214"/>
    <w:rsid w:val="00B866E4"/>
    <w:rsid w:val="00B86F0D"/>
    <w:rsid w:val="00B87FC8"/>
    <w:rsid w:val="00B93028"/>
    <w:rsid w:val="00B93612"/>
    <w:rsid w:val="00B93F81"/>
    <w:rsid w:val="00B950A5"/>
    <w:rsid w:val="00B9557B"/>
    <w:rsid w:val="00B956DA"/>
    <w:rsid w:val="00B95F14"/>
    <w:rsid w:val="00B95F72"/>
    <w:rsid w:val="00B964DC"/>
    <w:rsid w:val="00B969C3"/>
    <w:rsid w:val="00B9734B"/>
    <w:rsid w:val="00B97FD1"/>
    <w:rsid w:val="00BA096E"/>
    <w:rsid w:val="00BA1571"/>
    <w:rsid w:val="00BA2B87"/>
    <w:rsid w:val="00BA2BB2"/>
    <w:rsid w:val="00BA2D69"/>
    <w:rsid w:val="00BA602A"/>
    <w:rsid w:val="00BA7394"/>
    <w:rsid w:val="00BA77BD"/>
    <w:rsid w:val="00BA7D99"/>
    <w:rsid w:val="00BB02D7"/>
    <w:rsid w:val="00BB08D0"/>
    <w:rsid w:val="00BB1059"/>
    <w:rsid w:val="00BB1E04"/>
    <w:rsid w:val="00BB21A9"/>
    <w:rsid w:val="00BB3FFE"/>
    <w:rsid w:val="00BB446F"/>
    <w:rsid w:val="00BB4E85"/>
    <w:rsid w:val="00BB5C56"/>
    <w:rsid w:val="00BB6AD6"/>
    <w:rsid w:val="00BB6D7C"/>
    <w:rsid w:val="00BB7651"/>
    <w:rsid w:val="00BB773F"/>
    <w:rsid w:val="00BC0CC8"/>
    <w:rsid w:val="00BC0FDF"/>
    <w:rsid w:val="00BC3FF5"/>
    <w:rsid w:val="00BC40FB"/>
    <w:rsid w:val="00BC4544"/>
    <w:rsid w:val="00BC5309"/>
    <w:rsid w:val="00BC5914"/>
    <w:rsid w:val="00BC64EB"/>
    <w:rsid w:val="00BC6B9F"/>
    <w:rsid w:val="00BC7751"/>
    <w:rsid w:val="00BC77BC"/>
    <w:rsid w:val="00BC7AC6"/>
    <w:rsid w:val="00BD0B45"/>
    <w:rsid w:val="00BD1AD7"/>
    <w:rsid w:val="00BD1B80"/>
    <w:rsid w:val="00BD3443"/>
    <w:rsid w:val="00BD390F"/>
    <w:rsid w:val="00BD3920"/>
    <w:rsid w:val="00BD58D9"/>
    <w:rsid w:val="00BD62A7"/>
    <w:rsid w:val="00BD6D2A"/>
    <w:rsid w:val="00BD70AA"/>
    <w:rsid w:val="00BD7165"/>
    <w:rsid w:val="00BE0947"/>
    <w:rsid w:val="00BE09D0"/>
    <w:rsid w:val="00BE0E3D"/>
    <w:rsid w:val="00BE141D"/>
    <w:rsid w:val="00BE1DD8"/>
    <w:rsid w:val="00BE1FCE"/>
    <w:rsid w:val="00BE3D72"/>
    <w:rsid w:val="00BE54C8"/>
    <w:rsid w:val="00BE5BD6"/>
    <w:rsid w:val="00BF21F3"/>
    <w:rsid w:val="00BF4E96"/>
    <w:rsid w:val="00BF6146"/>
    <w:rsid w:val="00BF6DC8"/>
    <w:rsid w:val="00BF7A73"/>
    <w:rsid w:val="00BF7BDA"/>
    <w:rsid w:val="00C00743"/>
    <w:rsid w:val="00C01D17"/>
    <w:rsid w:val="00C01E7C"/>
    <w:rsid w:val="00C01EFE"/>
    <w:rsid w:val="00C03A72"/>
    <w:rsid w:val="00C04C31"/>
    <w:rsid w:val="00C04DC4"/>
    <w:rsid w:val="00C0521C"/>
    <w:rsid w:val="00C11BFE"/>
    <w:rsid w:val="00C1294A"/>
    <w:rsid w:val="00C12EEE"/>
    <w:rsid w:val="00C13DDE"/>
    <w:rsid w:val="00C13F54"/>
    <w:rsid w:val="00C14C47"/>
    <w:rsid w:val="00C1548F"/>
    <w:rsid w:val="00C162EF"/>
    <w:rsid w:val="00C16818"/>
    <w:rsid w:val="00C17BD7"/>
    <w:rsid w:val="00C211F6"/>
    <w:rsid w:val="00C21E3D"/>
    <w:rsid w:val="00C221B6"/>
    <w:rsid w:val="00C224B6"/>
    <w:rsid w:val="00C232BE"/>
    <w:rsid w:val="00C23CD7"/>
    <w:rsid w:val="00C240D8"/>
    <w:rsid w:val="00C247FC"/>
    <w:rsid w:val="00C25B7A"/>
    <w:rsid w:val="00C26997"/>
    <w:rsid w:val="00C26A78"/>
    <w:rsid w:val="00C30CD0"/>
    <w:rsid w:val="00C3110B"/>
    <w:rsid w:val="00C35398"/>
    <w:rsid w:val="00C3608E"/>
    <w:rsid w:val="00C3650C"/>
    <w:rsid w:val="00C36703"/>
    <w:rsid w:val="00C3759C"/>
    <w:rsid w:val="00C37AD4"/>
    <w:rsid w:val="00C400DC"/>
    <w:rsid w:val="00C408BC"/>
    <w:rsid w:val="00C41119"/>
    <w:rsid w:val="00C41931"/>
    <w:rsid w:val="00C41ECC"/>
    <w:rsid w:val="00C424ED"/>
    <w:rsid w:val="00C42F04"/>
    <w:rsid w:val="00C4326D"/>
    <w:rsid w:val="00C435E2"/>
    <w:rsid w:val="00C44649"/>
    <w:rsid w:val="00C4484C"/>
    <w:rsid w:val="00C44C27"/>
    <w:rsid w:val="00C44C34"/>
    <w:rsid w:val="00C44D9F"/>
    <w:rsid w:val="00C45860"/>
    <w:rsid w:val="00C466C1"/>
    <w:rsid w:val="00C46BFB"/>
    <w:rsid w:val="00C50C17"/>
    <w:rsid w:val="00C52150"/>
    <w:rsid w:val="00C528D2"/>
    <w:rsid w:val="00C53FF0"/>
    <w:rsid w:val="00C544A7"/>
    <w:rsid w:val="00C55594"/>
    <w:rsid w:val="00C5608F"/>
    <w:rsid w:val="00C56457"/>
    <w:rsid w:val="00C60190"/>
    <w:rsid w:val="00C60625"/>
    <w:rsid w:val="00C61800"/>
    <w:rsid w:val="00C62392"/>
    <w:rsid w:val="00C632DA"/>
    <w:rsid w:val="00C6452A"/>
    <w:rsid w:val="00C65AC9"/>
    <w:rsid w:val="00C65B50"/>
    <w:rsid w:val="00C6604B"/>
    <w:rsid w:val="00C660DD"/>
    <w:rsid w:val="00C6628D"/>
    <w:rsid w:val="00C6745B"/>
    <w:rsid w:val="00C73031"/>
    <w:rsid w:val="00C7492E"/>
    <w:rsid w:val="00C75964"/>
    <w:rsid w:val="00C75CB7"/>
    <w:rsid w:val="00C761D2"/>
    <w:rsid w:val="00C77474"/>
    <w:rsid w:val="00C777FF"/>
    <w:rsid w:val="00C77F48"/>
    <w:rsid w:val="00C8104F"/>
    <w:rsid w:val="00C81CD7"/>
    <w:rsid w:val="00C82053"/>
    <w:rsid w:val="00C8285D"/>
    <w:rsid w:val="00C838B1"/>
    <w:rsid w:val="00C85D15"/>
    <w:rsid w:val="00C8735C"/>
    <w:rsid w:val="00C90083"/>
    <w:rsid w:val="00C901DC"/>
    <w:rsid w:val="00C9056C"/>
    <w:rsid w:val="00C91281"/>
    <w:rsid w:val="00C91405"/>
    <w:rsid w:val="00C923AB"/>
    <w:rsid w:val="00C93B2E"/>
    <w:rsid w:val="00C9402D"/>
    <w:rsid w:val="00CA15DF"/>
    <w:rsid w:val="00CA606E"/>
    <w:rsid w:val="00CA6808"/>
    <w:rsid w:val="00CA7DCC"/>
    <w:rsid w:val="00CB0538"/>
    <w:rsid w:val="00CB19A0"/>
    <w:rsid w:val="00CB1F95"/>
    <w:rsid w:val="00CB2649"/>
    <w:rsid w:val="00CB2CAE"/>
    <w:rsid w:val="00CB3099"/>
    <w:rsid w:val="00CB3504"/>
    <w:rsid w:val="00CB3844"/>
    <w:rsid w:val="00CB3CDE"/>
    <w:rsid w:val="00CB437C"/>
    <w:rsid w:val="00CB4FC2"/>
    <w:rsid w:val="00CB6F3B"/>
    <w:rsid w:val="00CB741B"/>
    <w:rsid w:val="00CB756B"/>
    <w:rsid w:val="00CC0CE4"/>
    <w:rsid w:val="00CC12FC"/>
    <w:rsid w:val="00CC2CBD"/>
    <w:rsid w:val="00CC36A0"/>
    <w:rsid w:val="00CC395D"/>
    <w:rsid w:val="00CC39FA"/>
    <w:rsid w:val="00CC3B99"/>
    <w:rsid w:val="00CC47D2"/>
    <w:rsid w:val="00CC47EB"/>
    <w:rsid w:val="00CC5245"/>
    <w:rsid w:val="00CC54EA"/>
    <w:rsid w:val="00CC5C8B"/>
    <w:rsid w:val="00CC60C9"/>
    <w:rsid w:val="00CC64F1"/>
    <w:rsid w:val="00CC7101"/>
    <w:rsid w:val="00CC7514"/>
    <w:rsid w:val="00CC7A18"/>
    <w:rsid w:val="00CC7D85"/>
    <w:rsid w:val="00CC7E01"/>
    <w:rsid w:val="00CD0D3C"/>
    <w:rsid w:val="00CD1B2F"/>
    <w:rsid w:val="00CD224E"/>
    <w:rsid w:val="00CD3840"/>
    <w:rsid w:val="00CD70C0"/>
    <w:rsid w:val="00CE372F"/>
    <w:rsid w:val="00CE4684"/>
    <w:rsid w:val="00CE4E22"/>
    <w:rsid w:val="00CE5297"/>
    <w:rsid w:val="00CE7108"/>
    <w:rsid w:val="00CF0766"/>
    <w:rsid w:val="00CF0994"/>
    <w:rsid w:val="00CF0A77"/>
    <w:rsid w:val="00CF133E"/>
    <w:rsid w:val="00CF1A22"/>
    <w:rsid w:val="00CF2109"/>
    <w:rsid w:val="00CF46DB"/>
    <w:rsid w:val="00CF4904"/>
    <w:rsid w:val="00CF5833"/>
    <w:rsid w:val="00CF6C5D"/>
    <w:rsid w:val="00CF7079"/>
    <w:rsid w:val="00CF736E"/>
    <w:rsid w:val="00CF75E5"/>
    <w:rsid w:val="00D00421"/>
    <w:rsid w:val="00D01D72"/>
    <w:rsid w:val="00D03844"/>
    <w:rsid w:val="00D04254"/>
    <w:rsid w:val="00D0477B"/>
    <w:rsid w:val="00D068F7"/>
    <w:rsid w:val="00D0730F"/>
    <w:rsid w:val="00D079CF"/>
    <w:rsid w:val="00D10112"/>
    <w:rsid w:val="00D10499"/>
    <w:rsid w:val="00D11231"/>
    <w:rsid w:val="00D1368B"/>
    <w:rsid w:val="00D136E3"/>
    <w:rsid w:val="00D13724"/>
    <w:rsid w:val="00D15F7C"/>
    <w:rsid w:val="00D200A1"/>
    <w:rsid w:val="00D204E2"/>
    <w:rsid w:val="00D20C2C"/>
    <w:rsid w:val="00D2107D"/>
    <w:rsid w:val="00D2238B"/>
    <w:rsid w:val="00D224B8"/>
    <w:rsid w:val="00D22B01"/>
    <w:rsid w:val="00D22D35"/>
    <w:rsid w:val="00D24B3E"/>
    <w:rsid w:val="00D24FC7"/>
    <w:rsid w:val="00D2508F"/>
    <w:rsid w:val="00D25785"/>
    <w:rsid w:val="00D2737D"/>
    <w:rsid w:val="00D274AD"/>
    <w:rsid w:val="00D27AFE"/>
    <w:rsid w:val="00D32499"/>
    <w:rsid w:val="00D33315"/>
    <w:rsid w:val="00D361F1"/>
    <w:rsid w:val="00D3679E"/>
    <w:rsid w:val="00D36CFA"/>
    <w:rsid w:val="00D37A4C"/>
    <w:rsid w:val="00D37D80"/>
    <w:rsid w:val="00D40F0F"/>
    <w:rsid w:val="00D42300"/>
    <w:rsid w:val="00D439FE"/>
    <w:rsid w:val="00D44101"/>
    <w:rsid w:val="00D44AAA"/>
    <w:rsid w:val="00D44D1E"/>
    <w:rsid w:val="00D45252"/>
    <w:rsid w:val="00D45A58"/>
    <w:rsid w:val="00D468FA"/>
    <w:rsid w:val="00D4695F"/>
    <w:rsid w:val="00D46EC2"/>
    <w:rsid w:val="00D4705E"/>
    <w:rsid w:val="00D47E77"/>
    <w:rsid w:val="00D50941"/>
    <w:rsid w:val="00D50A0C"/>
    <w:rsid w:val="00D52472"/>
    <w:rsid w:val="00D52C4D"/>
    <w:rsid w:val="00D53662"/>
    <w:rsid w:val="00D53F34"/>
    <w:rsid w:val="00D5458F"/>
    <w:rsid w:val="00D574CB"/>
    <w:rsid w:val="00D5760A"/>
    <w:rsid w:val="00D577CF"/>
    <w:rsid w:val="00D60A84"/>
    <w:rsid w:val="00D6255C"/>
    <w:rsid w:val="00D64760"/>
    <w:rsid w:val="00D65423"/>
    <w:rsid w:val="00D65972"/>
    <w:rsid w:val="00D65FCC"/>
    <w:rsid w:val="00D661B5"/>
    <w:rsid w:val="00D66684"/>
    <w:rsid w:val="00D67598"/>
    <w:rsid w:val="00D700E8"/>
    <w:rsid w:val="00D704F3"/>
    <w:rsid w:val="00D71A0D"/>
    <w:rsid w:val="00D71AD8"/>
    <w:rsid w:val="00D71B4D"/>
    <w:rsid w:val="00D726E2"/>
    <w:rsid w:val="00D73014"/>
    <w:rsid w:val="00D73AFF"/>
    <w:rsid w:val="00D74526"/>
    <w:rsid w:val="00D754B9"/>
    <w:rsid w:val="00D758F5"/>
    <w:rsid w:val="00D773B6"/>
    <w:rsid w:val="00D77740"/>
    <w:rsid w:val="00D80088"/>
    <w:rsid w:val="00D81319"/>
    <w:rsid w:val="00D835F1"/>
    <w:rsid w:val="00D85334"/>
    <w:rsid w:val="00D853F4"/>
    <w:rsid w:val="00D8548B"/>
    <w:rsid w:val="00D85EF6"/>
    <w:rsid w:val="00D86C0A"/>
    <w:rsid w:val="00D86DAB"/>
    <w:rsid w:val="00D87433"/>
    <w:rsid w:val="00D91C46"/>
    <w:rsid w:val="00D92469"/>
    <w:rsid w:val="00D93D55"/>
    <w:rsid w:val="00D93DCA"/>
    <w:rsid w:val="00D95DFC"/>
    <w:rsid w:val="00D96118"/>
    <w:rsid w:val="00D963DB"/>
    <w:rsid w:val="00D97174"/>
    <w:rsid w:val="00D97633"/>
    <w:rsid w:val="00D97772"/>
    <w:rsid w:val="00D978A1"/>
    <w:rsid w:val="00DA0B05"/>
    <w:rsid w:val="00DA10B4"/>
    <w:rsid w:val="00DA1324"/>
    <w:rsid w:val="00DA1360"/>
    <w:rsid w:val="00DA1B75"/>
    <w:rsid w:val="00DA2074"/>
    <w:rsid w:val="00DA220D"/>
    <w:rsid w:val="00DA2B93"/>
    <w:rsid w:val="00DA5F32"/>
    <w:rsid w:val="00DA62E8"/>
    <w:rsid w:val="00DA63E6"/>
    <w:rsid w:val="00DA67B3"/>
    <w:rsid w:val="00DA6AD5"/>
    <w:rsid w:val="00DA6F65"/>
    <w:rsid w:val="00DA718E"/>
    <w:rsid w:val="00DB0EBC"/>
    <w:rsid w:val="00DB2D73"/>
    <w:rsid w:val="00DB3E7B"/>
    <w:rsid w:val="00DB4B72"/>
    <w:rsid w:val="00DB6564"/>
    <w:rsid w:val="00DB6B0F"/>
    <w:rsid w:val="00DB6C8D"/>
    <w:rsid w:val="00DB703F"/>
    <w:rsid w:val="00DB738C"/>
    <w:rsid w:val="00DC0581"/>
    <w:rsid w:val="00DC0EDC"/>
    <w:rsid w:val="00DC1DA5"/>
    <w:rsid w:val="00DC2787"/>
    <w:rsid w:val="00DC27BB"/>
    <w:rsid w:val="00DC3CA7"/>
    <w:rsid w:val="00DC4906"/>
    <w:rsid w:val="00DC586F"/>
    <w:rsid w:val="00DC72EA"/>
    <w:rsid w:val="00DC7BCD"/>
    <w:rsid w:val="00DD0718"/>
    <w:rsid w:val="00DD275B"/>
    <w:rsid w:val="00DD3050"/>
    <w:rsid w:val="00DD3FF2"/>
    <w:rsid w:val="00DD427E"/>
    <w:rsid w:val="00DD498C"/>
    <w:rsid w:val="00DD5A5A"/>
    <w:rsid w:val="00DD65F9"/>
    <w:rsid w:val="00DD6E08"/>
    <w:rsid w:val="00DE1E2A"/>
    <w:rsid w:val="00DE220F"/>
    <w:rsid w:val="00DE342B"/>
    <w:rsid w:val="00DE395E"/>
    <w:rsid w:val="00DE43A6"/>
    <w:rsid w:val="00DE4A75"/>
    <w:rsid w:val="00DE63F0"/>
    <w:rsid w:val="00DE712A"/>
    <w:rsid w:val="00DE7999"/>
    <w:rsid w:val="00DF0B51"/>
    <w:rsid w:val="00DF2541"/>
    <w:rsid w:val="00DF2FC8"/>
    <w:rsid w:val="00DF3253"/>
    <w:rsid w:val="00DF3B7E"/>
    <w:rsid w:val="00DF3C5A"/>
    <w:rsid w:val="00DF3EFC"/>
    <w:rsid w:val="00DF4838"/>
    <w:rsid w:val="00DF59A7"/>
    <w:rsid w:val="00DF5E39"/>
    <w:rsid w:val="00DF5F9B"/>
    <w:rsid w:val="00DF6859"/>
    <w:rsid w:val="00DF715E"/>
    <w:rsid w:val="00DF7406"/>
    <w:rsid w:val="00DF76AD"/>
    <w:rsid w:val="00E00BBC"/>
    <w:rsid w:val="00E0187A"/>
    <w:rsid w:val="00E02878"/>
    <w:rsid w:val="00E02DEF"/>
    <w:rsid w:val="00E0619F"/>
    <w:rsid w:val="00E0777B"/>
    <w:rsid w:val="00E100C6"/>
    <w:rsid w:val="00E12FA7"/>
    <w:rsid w:val="00E139A0"/>
    <w:rsid w:val="00E139E0"/>
    <w:rsid w:val="00E152F5"/>
    <w:rsid w:val="00E1575F"/>
    <w:rsid w:val="00E157D6"/>
    <w:rsid w:val="00E161CE"/>
    <w:rsid w:val="00E16B8C"/>
    <w:rsid w:val="00E16EB1"/>
    <w:rsid w:val="00E17A06"/>
    <w:rsid w:val="00E207BD"/>
    <w:rsid w:val="00E20B43"/>
    <w:rsid w:val="00E21AE3"/>
    <w:rsid w:val="00E22AE4"/>
    <w:rsid w:val="00E23364"/>
    <w:rsid w:val="00E23720"/>
    <w:rsid w:val="00E239F4"/>
    <w:rsid w:val="00E23A7F"/>
    <w:rsid w:val="00E24BA3"/>
    <w:rsid w:val="00E25817"/>
    <w:rsid w:val="00E26AB2"/>
    <w:rsid w:val="00E26E89"/>
    <w:rsid w:val="00E27426"/>
    <w:rsid w:val="00E27C34"/>
    <w:rsid w:val="00E3231A"/>
    <w:rsid w:val="00E335FE"/>
    <w:rsid w:val="00E33E0F"/>
    <w:rsid w:val="00E343AC"/>
    <w:rsid w:val="00E36074"/>
    <w:rsid w:val="00E36D73"/>
    <w:rsid w:val="00E3727D"/>
    <w:rsid w:val="00E3747A"/>
    <w:rsid w:val="00E3766D"/>
    <w:rsid w:val="00E40595"/>
    <w:rsid w:val="00E41299"/>
    <w:rsid w:val="00E41935"/>
    <w:rsid w:val="00E41DD1"/>
    <w:rsid w:val="00E433BD"/>
    <w:rsid w:val="00E43909"/>
    <w:rsid w:val="00E43A96"/>
    <w:rsid w:val="00E442C9"/>
    <w:rsid w:val="00E44440"/>
    <w:rsid w:val="00E444E1"/>
    <w:rsid w:val="00E459A2"/>
    <w:rsid w:val="00E46032"/>
    <w:rsid w:val="00E50102"/>
    <w:rsid w:val="00E50468"/>
    <w:rsid w:val="00E512D5"/>
    <w:rsid w:val="00E53C34"/>
    <w:rsid w:val="00E53FB1"/>
    <w:rsid w:val="00E55222"/>
    <w:rsid w:val="00E560D3"/>
    <w:rsid w:val="00E57843"/>
    <w:rsid w:val="00E60E20"/>
    <w:rsid w:val="00E6170C"/>
    <w:rsid w:val="00E620DE"/>
    <w:rsid w:val="00E62CC1"/>
    <w:rsid w:val="00E62DAF"/>
    <w:rsid w:val="00E63267"/>
    <w:rsid w:val="00E67320"/>
    <w:rsid w:val="00E67643"/>
    <w:rsid w:val="00E6768F"/>
    <w:rsid w:val="00E67E6D"/>
    <w:rsid w:val="00E70811"/>
    <w:rsid w:val="00E70AFE"/>
    <w:rsid w:val="00E71076"/>
    <w:rsid w:val="00E7168F"/>
    <w:rsid w:val="00E719CE"/>
    <w:rsid w:val="00E725EE"/>
    <w:rsid w:val="00E73A7E"/>
    <w:rsid w:val="00E74F76"/>
    <w:rsid w:val="00E76047"/>
    <w:rsid w:val="00E7641C"/>
    <w:rsid w:val="00E76A02"/>
    <w:rsid w:val="00E76FA0"/>
    <w:rsid w:val="00E80DC7"/>
    <w:rsid w:val="00E818C3"/>
    <w:rsid w:val="00E848F8"/>
    <w:rsid w:val="00E84C16"/>
    <w:rsid w:val="00E85269"/>
    <w:rsid w:val="00E85319"/>
    <w:rsid w:val="00E8658E"/>
    <w:rsid w:val="00E86EA8"/>
    <w:rsid w:val="00E87737"/>
    <w:rsid w:val="00E90047"/>
    <w:rsid w:val="00E902E2"/>
    <w:rsid w:val="00E907EB"/>
    <w:rsid w:val="00E90F19"/>
    <w:rsid w:val="00E9171E"/>
    <w:rsid w:val="00E95629"/>
    <w:rsid w:val="00E971C2"/>
    <w:rsid w:val="00E976BB"/>
    <w:rsid w:val="00E97E4A"/>
    <w:rsid w:val="00EA0374"/>
    <w:rsid w:val="00EA23CD"/>
    <w:rsid w:val="00EA286E"/>
    <w:rsid w:val="00EA2D85"/>
    <w:rsid w:val="00EA3F70"/>
    <w:rsid w:val="00EA4F20"/>
    <w:rsid w:val="00EA52BC"/>
    <w:rsid w:val="00EA6175"/>
    <w:rsid w:val="00EA672C"/>
    <w:rsid w:val="00EA6752"/>
    <w:rsid w:val="00EA7ABD"/>
    <w:rsid w:val="00EB05C3"/>
    <w:rsid w:val="00EB0676"/>
    <w:rsid w:val="00EB1B2B"/>
    <w:rsid w:val="00EB2730"/>
    <w:rsid w:val="00EB29DB"/>
    <w:rsid w:val="00EC0F28"/>
    <w:rsid w:val="00EC187A"/>
    <w:rsid w:val="00EC23B7"/>
    <w:rsid w:val="00EC35F7"/>
    <w:rsid w:val="00EC41CF"/>
    <w:rsid w:val="00EC473C"/>
    <w:rsid w:val="00EC4E49"/>
    <w:rsid w:val="00EC5FFF"/>
    <w:rsid w:val="00EC64D2"/>
    <w:rsid w:val="00ED193D"/>
    <w:rsid w:val="00ED2384"/>
    <w:rsid w:val="00ED24E0"/>
    <w:rsid w:val="00ED3B50"/>
    <w:rsid w:val="00ED426A"/>
    <w:rsid w:val="00ED6B8F"/>
    <w:rsid w:val="00ED766C"/>
    <w:rsid w:val="00ED77FB"/>
    <w:rsid w:val="00ED7917"/>
    <w:rsid w:val="00EE1CCD"/>
    <w:rsid w:val="00EE1DF2"/>
    <w:rsid w:val="00EE1F78"/>
    <w:rsid w:val="00EE2F54"/>
    <w:rsid w:val="00EE45FA"/>
    <w:rsid w:val="00EE476F"/>
    <w:rsid w:val="00EE4B47"/>
    <w:rsid w:val="00EE50F9"/>
    <w:rsid w:val="00EE536F"/>
    <w:rsid w:val="00EE6C47"/>
    <w:rsid w:val="00EE7B9A"/>
    <w:rsid w:val="00EF034C"/>
    <w:rsid w:val="00EF14EB"/>
    <w:rsid w:val="00EF4285"/>
    <w:rsid w:val="00EF47B9"/>
    <w:rsid w:val="00EF493D"/>
    <w:rsid w:val="00EF4CF0"/>
    <w:rsid w:val="00EF54E3"/>
    <w:rsid w:val="00EF585F"/>
    <w:rsid w:val="00EF6C2F"/>
    <w:rsid w:val="00EF728E"/>
    <w:rsid w:val="00F00BBB"/>
    <w:rsid w:val="00F068D0"/>
    <w:rsid w:val="00F077B6"/>
    <w:rsid w:val="00F1186F"/>
    <w:rsid w:val="00F11F84"/>
    <w:rsid w:val="00F1331D"/>
    <w:rsid w:val="00F1368C"/>
    <w:rsid w:val="00F14072"/>
    <w:rsid w:val="00F14F6E"/>
    <w:rsid w:val="00F15275"/>
    <w:rsid w:val="00F15C94"/>
    <w:rsid w:val="00F16FF8"/>
    <w:rsid w:val="00F1712E"/>
    <w:rsid w:val="00F21E49"/>
    <w:rsid w:val="00F22670"/>
    <w:rsid w:val="00F2297F"/>
    <w:rsid w:val="00F239D9"/>
    <w:rsid w:val="00F240D5"/>
    <w:rsid w:val="00F247FB"/>
    <w:rsid w:val="00F24875"/>
    <w:rsid w:val="00F259AD"/>
    <w:rsid w:val="00F269B2"/>
    <w:rsid w:val="00F27C4C"/>
    <w:rsid w:val="00F301F2"/>
    <w:rsid w:val="00F31266"/>
    <w:rsid w:val="00F31A7C"/>
    <w:rsid w:val="00F322E1"/>
    <w:rsid w:val="00F33616"/>
    <w:rsid w:val="00F34432"/>
    <w:rsid w:val="00F3606C"/>
    <w:rsid w:val="00F365D6"/>
    <w:rsid w:val="00F368C5"/>
    <w:rsid w:val="00F37557"/>
    <w:rsid w:val="00F37614"/>
    <w:rsid w:val="00F41324"/>
    <w:rsid w:val="00F41C63"/>
    <w:rsid w:val="00F437AD"/>
    <w:rsid w:val="00F44440"/>
    <w:rsid w:val="00F44784"/>
    <w:rsid w:val="00F44A28"/>
    <w:rsid w:val="00F44B2B"/>
    <w:rsid w:val="00F44E17"/>
    <w:rsid w:val="00F45C30"/>
    <w:rsid w:val="00F46291"/>
    <w:rsid w:val="00F4659E"/>
    <w:rsid w:val="00F4758D"/>
    <w:rsid w:val="00F47DD8"/>
    <w:rsid w:val="00F47F06"/>
    <w:rsid w:val="00F503A2"/>
    <w:rsid w:val="00F5284E"/>
    <w:rsid w:val="00F52ED5"/>
    <w:rsid w:val="00F52F67"/>
    <w:rsid w:val="00F562E2"/>
    <w:rsid w:val="00F569BE"/>
    <w:rsid w:val="00F57C20"/>
    <w:rsid w:val="00F57D5C"/>
    <w:rsid w:val="00F605EB"/>
    <w:rsid w:val="00F61651"/>
    <w:rsid w:val="00F61990"/>
    <w:rsid w:val="00F619BC"/>
    <w:rsid w:val="00F62AA3"/>
    <w:rsid w:val="00F63983"/>
    <w:rsid w:val="00F648F4"/>
    <w:rsid w:val="00F66152"/>
    <w:rsid w:val="00F663E3"/>
    <w:rsid w:val="00F71C4A"/>
    <w:rsid w:val="00F7236E"/>
    <w:rsid w:val="00F72F92"/>
    <w:rsid w:val="00F7436F"/>
    <w:rsid w:val="00F74758"/>
    <w:rsid w:val="00F747D9"/>
    <w:rsid w:val="00F75DB9"/>
    <w:rsid w:val="00F762BC"/>
    <w:rsid w:val="00F812F7"/>
    <w:rsid w:val="00F81B60"/>
    <w:rsid w:val="00F830BC"/>
    <w:rsid w:val="00F8318A"/>
    <w:rsid w:val="00F83C61"/>
    <w:rsid w:val="00F8413A"/>
    <w:rsid w:val="00F844F3"/>
    <w:rsid w:val="00F84B7C"/>
    <w:rsid w:val="00F84FCA"/>
    <w:rsid w:val="00F86141"/>
    <w:rsid w:val="00F87E9A"/>
    <w:rsid w:val="00F9079D"/>
    <w:rsid w:val="00F91653"/>
    <w:rsid w:val="00F9204B"/>
    <w:rsid w:val="00F92D35"/>
    <w:rsid w:val="00F94217"/>
    <w:rsid w:val="00F94EBA"/>
    <w:rsid w:val="00F95442"/>
    <w:rsid w:val="00F9558D"/>
    <w:rsid w:val="00F96656"/>
    <w:rsid w:val="00FA13EE"/>
    <w:rsid w:val="00FA140A"/>
    <w:rsid w:val="00FA39E7"/>
    <w:rsid w:val="00FA48B6"/>
    <w:rsid w:val="00FA4C01"/>
    <w:rsid w:val="00FA574C"/>
    <w:rsid w:val="00FA57FE"/>
    <w:rsid w:val="00FA607D"/>
    <w:rsid w:val="00FA6CD9"/>
    <w:rsid w:val="00FA73A0"/>
    <w:rsid w:val="00FB13AE"/>
    <w:rsid w:val="00FB2A99"/>
    <w:rsid w:val="00FB2D97"/>
    <w:rsid w:val="00FB486A"/>
    <w:rsid w:val="00FB4FBD"/>
    <w:rsid w:val="00FB563D"/>
    <w:rsid w:val="00FB6E4B"/>
    <w:rsid w:val="00FB7DA5"/>
    <w:rsid w:val="00FB7F6D"/>
    <w:rsid w:val="00FC0755"/>
    <w:rsid w:val="00FC098A"/>
    <w:rsid w:val="00FC0F09"/>
    <w:rsid w:val="00FC2FE6"/>
    <w:rsid w:val="00FC4D61"/>
    <w:rsid w:val="00FC4F71"/>
    <w:rsid w:val="00FC629B"/>
    <w:rsid w:val="00FC671B"/>
    <w:rsid w:val="00FD2C42"/>
    <w:rsid w:val="00FD3DB2"/>
    <w:rsid w:val="00FD4A6A"/>
    <w:rsid w:val="00FD4F3B"/>
    <w:rsid w:val="00FD5EAD"/>
    <w:rsid w:val="00FD6783"/>
    <w:rsid w:val="00FD6A83"/>
    <w:rsid w:val="00FE026E"/>
    <w:rsid w:val="00FE0C57"/>
    <w:rsid w:val="00FE0CB4"/>
    <w:rsid w:val="00FE0D6D"/>
    <w:rsid w:val="00FE1136"/>
    <w:rsid w:val="00FE2C03"/>
    <w:rsid w:val="00FE46CA"/>
    <w:rsid w:val="00FF1124"/>
    <w:rsid w:val="00FF1182"/>
    <w:rsid w:val="00FF12CA"/>
    <w:rsid w:val="00FF20DF"/>
    <w:rsid w:val="00FF2132"/>
    <w:rsid w:val="00FF2CA1"/>
    <w:rsid w:val="00FF586F"/>
    <w:rsid w:val="00FF58B3"/>
    <w:rsid w:val="00FF656C"/>
    <w:rsid w:val="00FF6A08"/>
    <w:rsid w:val="00FF72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4F1EA"/>
  <w15:docId w15:val="{6232703A-627E-43F8-ACCC-90F86516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2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3C4531"/>
    <w:pPr>
      <w:tabs>
        <w:tab w:val="right" w:pos="9345"/>
      </w:tabs>
      <w:spacing w:before="120" w:after="120"/>
      <w:ind w:left="202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E84C16"/>
    <w:pPr>
      <w:tabs>
        <w:tab w:val="right" w:pos="9345"/>
      </w:tabs>
      <w:spacing w:before="120" w:after="120"/>
    </w:pPr>
    <w:rPr>
      <w:b/>
    </w:rPr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8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39"/>
    <w:rsid w:val="003572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964CD7"/>
  </w:style>
  <w:style w:type="character" w:customStyle="1" w:styleId="HeaderChar">
    <w:name w:val="Header Char"/>
    <w:basedOn w:val="DefaultParagraphFont"/>
    <w:link w:val="Header"/>
    <w:uiPriority w:val="99"/>
    <w:rsid w:val="00B93028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86C57"/>
    <w:rPr>
      <w:rFonts w:ascii="Arial" w:eastAsia="SimSun" w:hAnsi="Arial" w:cs="Arial"/>
      <w:sz w:val="22"/>
      <w:lang w:eastAsia="zh-CN"/>
    </w:rPr>
  </w:style>
  <w:style w:type="paragraph" w:customStyle="1" w:styleId="CoverPageTitle">
    <w:name w:val="Cover Page Title"/>
    <w:basedOn w:val="Normal"/>
    <w:rsid w:val="00A86C57"/>
    <w:pPr>
      <w:overflowPunct w:val="0"/>
      <w:autoSpaceDE w:val="0"/>
      <w:autoSpaceDN w:val="0"/>
      <w:adjustRightInd w:val="0"/>
      <w:spacing w:before="1680" w:after="240"/>
      <w:ind w:left="360" w:right="4020" w:firstLine="360"/>
      <w:textAlignment w:val="baseline"/>
    </w:pPr>
    <w:rPr>
      <w:rFonts w:ascii="Calibri" w:eastAsia="Times New Roman" w:hAnsi="Calibri" w:cs="Times New Roman"/>
      <w:b/>
      <w:bCs/>
      <w:color w:val="000000"/>
      <w:spacing w:val="60"/>
      <w:kern w:val="28"/>
      <w:sz w:val="48"/>
      <w:szCs w:val="2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A86C57"/>
    <w:pPr>
      <w:spacing w:before="0"/>
      <w:jc w:val="right"/>
    </w:pPr>
    <w:rPr>
      <w:lang w:val="en-US" w:eastAsia="en-US"/>
    </w:rPr>
  </w:style>
  <w:style w:type="paragraph" w:customStyle="1" w:styleId="Covers-Title">
    <w:name w:val="Cover s-Title"/>
    <w:basedOn w:val="Reporttext"/>
    <w:rsid w:val="00A86C57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  <w:lang w:val="en-US" w:eastAsia="en-US"/>
    </w:rPr>
  </w:style>
  <w:style w:type="paragraph" w:customStyle="1" w:styleId="CoverAuthor">
    <w:name w:val="Cover Author"/>
    <w:basedOn w:val="Normal"/>
    <w:rsid w:val="00A86C57"/>
    <w:pPr>
      <w:overflowPunct w:val="0"/>
      <w:autoSpaceDE w:val="0"/>
      <w:autoSpaceDN w:val="0"/>
      <w:adjustRightInd w:val="0"/>
      <w:ind w:left="360" w:right="4018" w:firstLine="360"/>
      <w:textAlignment w:val="baseline"/>
    </w:pPr>
    <w:rPr>
      <w:rFonts w:ascii="Calibri" w:eastAsia="Times New Roman" w:hAnsi="Calibri" w:cs="Times New Roman"/>
      <w:sz w:val="32"/>
      <w:szCs w:val="22"/>
      <w:lang w:eastAsia="en-US" w:bidi="en-US"/>
    </w:rPr>
  </w:style>
  <w:style w:type="paragraph" w:customStyle="1" w:styleId="CoverDate">
    <w:name w:val="Cover Date"/>
    <w:basedOn w:val="CoverAuthor"/>
    <w:rsid w:val="00A86C57"/>
    <w:rPr>
      <w:spacing w:val="60"/>
      <w:sz w:val="28"/>
    </w:rPr>
  </w:style>
  <w:style w:type="paragraph" w:customStyle="1" w:styleId="Heading30">
    <w:name w:val="Heading3"/>
    <w:basedOn w:val="BodyText"/>
    <w:link w:val="Heading3Char0"/>
    <w:qFormat/>
    <w:rsid w:val="00A86C57"/>
    <w:pPr>
      <w:spacing w:after="120"/>
      <w:jc w:val="center"/>
    </w:pPr>
    <w:rPr>
      <w:rFonts w:eastAsia="MS Mincho"/>
      <w:b/>
      <w:i/>
      <w:sz w:val="28"/>
      <w:szCs w:val="28"/>
      <w:lang w:val="en-GB" w:eastAsia="en-US"/>
    </w:rPr>
  </w:style>
  <w:style w:type="character" w:customStyle="1" w:styleId="Heading3Char0">
    <w:name w:val="Heading3 Char"/>
    <w:link w:val="Heading30"/>
    <w:rsid w:val="00A86C57"/>
    <w:rPr>
      <w:rFonts w:ascii="Arial" w:eastAsia="MS Mincho" w:hAnsi="Arial" w:cs="Arial"/>
      <w:b/>
      <w:i/>
      <w:sz w:val="28"/>
      <w:szCs w:val="28"/>
      <w:lang w:val="en-GB"/>
    </w:rPr>
  </w:style>
  <w:style w:type="paragraph" w:styleId="NormalWeb">
    <w:name w:val="Normal (Web)"/>
    <w:basedOn w:val="Normal"/>
    <w:unhideWhenUsed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trt0xe">
    <w:name w:val="trt0xe"/>
    <w:basedOn w:val="Normal"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v1msolistparagraph">
    <w:name w:val="v1msolistparagraph"/>
    <w:basedOn w:val="Normal"/>
    <w:rsid w:val="00C13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fontstyle01">
    <w:name w:val="fontstyle01"/>
    <w:basedOn w:val="DefaultParagraphFont"/>
    <w:rsid w:val="001F3318"/>
    <w:rPr>
      <w:rFonts w:ascii="TimesNewRomanPS-BoldMT" w:hAnsi="TimesNewRomanPS-BoldMT" w:hint="default"/>
      <w:b/>
      <w:bCs/>
      <w:i w:val="0"/>
      <w:iCs w:val="0"/>
      <w:color w:val="000000"/>
      <w:sz w:val="52"/>
      <w:szCs w:val="52"/>
    </w:rPr>
  </w:style>
  <w:style w:type="character" w:customStyle="1" w:styleId="Heading3Char">
    <w:name w:val="Heading 3 Char"/>
    <w:link w:val="Heading3"/>
    <w:rsid w:val="00F47F0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null1">
    <w:name w:val="null1"/>
    <w:rsid w:val="00F47F06"/>
  </w:style>
  <w:style w:type="character" w:customStyle="1" w:styleId="FootnoteTextChar">
    <w:name w:val="Footnote Text Char"/>
    <w:basedOn w:val="DefaultParagraphFont"/>
    <w:link w:val="FootnoteText"/>
    <w:semiHidden/>
    <w:rsid w:val="00F47F06"/>
    <w:rPr>
      <w:rFonts w:ascii="Arial" w:eastAsia="SimSun" w:hAnsi="Arial" w:cs="Arial"/>
      <w:sz w:val="18"/>
      <w:lang w:eastAsia="zh-CN"/>
    </w:rPr>
  </w:style>
  <w:style w:type="character" w:customStyle="1" w:styleId="ONUMFSChar">
    <w:name w:val="ONUM FS Char"/>
    <w:basedOn w:val="DefaultParagraphFont"/>
    <w:link w:val="ONUMFS"/>
    <w:rsid w:val="00E90F19"/>
    <w:rPr>
      <w:rFonts w:ascii="Arial" w:eastAsia="SimSun" w:hAnsi="Arial" w:cs="Arial"/>
      <w:sz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0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0F19"/>
    <w:rPr>
      <w:rFonts w:ascii="Courier New" w:hAnsi="Courier New" w:cs="Courier New"/>
      <w:lang w:val="es-PE" w:eastAsia="es-P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0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E33B00"/>
            <w:bottom w:val="none" w:sz="0" w:space="0" w:color="auto"/>
            <w:right w:val="none" w:sz="0" w:space="0" w:color="auto"/>
          </w:divBdr>
          <w:divsChild>
            <w:div w:id="177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fr/doc_details.jsp?doc_id=13142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lo.org/global/topics/safety-and-health-at-work/lang--fr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7380-20C1-4ADF-A847-DA5D6D31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2321</Words>
  <Characters>13469</Characters>
  <Application>Microsoft Office Word</Application>
  <DocSecurity>4</DocSecurity>
  <Lines>258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Evaluation - public domain</vt:lpstr>
      <vt:lpstr>Evaluation - public domain</vt:lpstr>
    </vt:vector>
  </TitlesOfParts>
  <Company>WIPO</Company>
  <LinksUpToDate>false</LinksUpToDate>
  <CharactersWithSpaces>15749</CharactersWithSpaces>
  <SharedDoc>false</SharedDoc>
  <HLinks>
    <vt:vector size="90" baseType="variant">
      <vt:variant>
        <vt:i4>1376327</vt:i4>
      </vt:variant>
      <vt:variant>
        <vt:i4>76</vt:i4>
      </vt:variant>
      <vt:variant>
        <vt:i4>0</vt:i4>
      </vt:variant>
      <vt:variant>
        <vt:i4>5</vt:i4>
      </vt:variant>
      <vt:variant>
        <vt:lpwstr>https://www.wipo.int/tisc/en/</vt:lpwstr>
      </vt:variant>
      <vt:variant>
        <vt:lpwstr/>
      </vt:variant>
      <vt:variant>
        <vt:i4>2228237</vt:i4>
      </vt:variant>
      <vt:variant>
        <vt:i4>73</vt:i4>
      </vt:variant>
      <vt:variant>
        <vt:i4>0</vt:i4>
      </vt:variant>
      <vt:variant>
        <vt:i4>5</vt:i4>
      </vt:variant>
      <vt:variant>
        <vt:lpwstr>https://www.wipo.int/patentscope/en/programs/legal_status/</vt:lpwstr>
      </vt:variant>
      <vt:variant>
        <vt:lpwstr/>
      </vt:variant>
      <vt:variant>
        <vt:i4>655370</vt:i4>
      </vt:variant>
      <vt:variant>
        <vt:i4>70</vt:i4>
      </vt:variant>
      <vt:variant>
        <vt:i4>0</vt:i4>
      </vt:variant>
      <vt:variant>
        <vt:i4>5</vt:i4>
      </vt:variant>
      <vt:variant>
        <vt:lpwstr>https://www.wipo.int/patentscope/en/</vt:lpwstr>
      </vt:variant>
      <vt:variant>
        <vt:lpwstr/>
      </vt:variant>
      <vt:variant>
        <vt:i4>25</vt:i4>
      </vt:variant>
      <vt:variant>
        <vt:i4>67</vt:i4>
      </vt:variant>
      <vt:variant>
        <vt:i4>0</vt:i4>
      </vt:variant>
      <vt:variant>
        <vt:i4>5</vt:i4>
      </vt:variant>
      <vt:variant>
        <vt:lpwstr>https://www.wipo.int/patents/en/</vt:lpwstr>
      </vt:variant>
      <vt:variant>
        <vt:lpwstr/>
      </vt:variant>
      <vt:variant>
        <vt:i4>1048632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_Toc18392482</vt:lpwstr>
      </vt:variant>
      <vt:variant>
        <vt:i4>1245240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_Toc18392481</vt:lpwstr>
      </vt:variant>
      <vt:variant>
        <vt:i4>1179704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_Toc18392480</vt:lpwstr>
      </vt:variant>
      <vt:variant>
        <vt:i4>1769527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_Toc18392479</vt:lpwstr>
      </vt:variant>
      <vt:variant>
        <vt:i4>1703991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_Toc18392478</vt:lpwstr>
      </vt:variant>
      <vt:variant>
        <vt:i4>1376311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_Toc18392477</vt:lpwstr>
      </vt:variant>
      <vt:variant>
        <vt:i4>1310775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_Toc18392476</vt:lpwstr>
      </vt:variant>
      <vt:variant>
        <vt:i4>1507383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_Toc18392475</vt:lpwstr>
      </vt:variant>
      <vt:variant>
        <vt:i4>1441847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_Toc18392474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_Toc18392473</vt:lpwstr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https://www.wipo.int/patent_register_portal/en/index.html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- public domain</dc:title>
  <dc:creator>oneil</dc:creator>
  <cp:keywords>FOR OFFICIAL USE ONLY</cp:keywords>
  <cp:lastModifiedBy>ESTEVES DOS SANTOS Anabela</cp:lastModifiedBy>
  <cp:revision>2</cp:revision>
  <cp:lastPrinted>2021-06-04T07:19:00Z</cp:lastPrinted>
  <dcterms:created xsi:type="dcterms:W3CDTF">2021-11-11T09:14:00Z</dcterms:created>
  <dcterms:modified xsi:type="dcterms:W3CDTF">2021-11-11T09:14:00Z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1af0df71-13c6-4b83-a4da-e9236b4fb273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