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16" w:rsidRPr="00CB59DA" w:rsidRDefault="00FD5BC3">
      <w:pPr>
        <w:pStyle w:val="BodyText"/>
        <w:ind w:left="4339"/>
        <w:rPr>
          <w:rFonts w:ascii="Cambria"/>
          <w:b/>
          <w:color w:val="006600"/>
          <w:sz w:val="32"/>
          <w:szCs w:val="22"/>
        </w:rPr>
      </w:pPr>
      <w:bookmarkStart w:id="0" w:name="_GoBack"/>
      <w:bookmarkEnd w:id="0"/>
      <w:r w:rsidRPr="00CB59DA">
        <w:rPr>
          <w:rFonts w:ascii="Cambria"/>
          <w:b/>
          <w:noProof/>
          <w:color w:val="006600"/>
          <w:sz w:val="32"/>
          <w:szCs w:val="22"/>
          <w:lang w:val="fr-CH" w:eastAsia="fr-CH" w:bidi="ar-SA"/>
        </w:rPr>
        <w:drawing>
          <wp:inline distT="0" distB="0" distL="0" distR="0">
            <wp:extent cx="660839" cy="6600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39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316" w:rsidRPr="00B05D7C" w:rsidRDefault="00404316" w:rsidP="00CB59DA">
      <w:pPr>
        <w:spacing w:before="16" w:line="374" w:lineRule="exact"/>
        <w:ind w:left="90" w:right="1140"/>
        <w:jc w:val="center"/>
        <w:rPr>
          <w:rFonts w:ascii="Cambria"/>
          <w:b/>
          <w:color w:val="006600"/>
          <w:sz w:val="32"/>
          <w:lang w:val="fr-CH"/>
        </w:rPr>
      </w:pPr>
      <w:r w:rsidRPr="00B05D7C">
        <w:rPr>
          <w:rFonts w:ascii="Cambria"/>
          <w:b/>
          <w:color w:val="006600"/>
          <w:sz w:val="32"/>
          <w:lang w:val="fr-CH"/>
        </w:rPr>
        <w:t>Mission permanente du Pakistan aupr</w:t>
      </w:r>
      <w:r w:rsidRPr="00B05D7C">
        <w:rPr>
          <w:rFonts w:ascii="Cambria"/>
          <w:b/>
          <w:color w:val="006600"/>
          <w:sz w:val="32"/>
          <w:lang w:val="fr-CH"/>
        </w:rPr>
        <w:t>è</w:t>
      </w:r>
      <w:r w:rsidRPr="00B05D7C">
        <w:rPr>
          <w:rFonts w:ascii="Cambria"/>
          <w:b/>
          <w:color w:val="006600"/>
          <w:sz w:val="32"/>
          <w:lang w:val="fr-CH"/>
        </w:rPr>
        <w:t xml:space="preserve">s des </w:t>
      </w:r>
      <w:r w:rsidR="00B05D7C">
        <w:rPr>
          <w:rFonts w:ascii="Cambria"/>
          <w:b/>
          <w:color w:val="006600"/>
          <w:sz w:val="32"/>
          <w:lang w:val="fr-CH"/>
        </w:rPr>
        <w:t>Nations</w:t>
      </w:r>
      <w:r w:rsidR="00B05D7C">
        <w:rPr>
          <w:rFonts w:ascii="Cambria"/>
          <w:b/>
          <w:color w:val="006600"/>
          <w:sz w:val="32"/>
          <w:lang w:val="fr-CH"/>
        </w:rPr>
        <w:t> </w:t>
      </w:r>
      <w:r w:rsidR="00B05D7C">
        <w:rPr>
          <w:rFonts w:ascii="Cambria"/>
          <w:b/>
          <w:color w:val="006600"/>
          <w:sz w:val="32"/>
          <w:lang w:val="fr-CH"/>
        </w:rPr>
        <w:t>Unies</w:t>
      </w:r>
    </w:p>
    <w:p w:rsidR="00404316" w:rsidRPr="00CB59DA" w:rsidRDefault="00FD5BC3" w:rsidP="00404316">
      <w:pPr>
        <w:spacing w:line="257" w:lineRule="exact"/>
        <w:ind w:left="1181" w:right="1321"/>
        <w:jc w:val="center"/>
        <w:rPr>
          <w:rFonts w:ascii="Cambria"/>
          <w:b/>
          <w:color w:val="006600"/>
          <w:lang w:val="fr-CH"/>
        </w:rPr>
      </w:pPr>
      <w:r w:rsidRPr="00CB59DA">
        <w:rPr>
          <w:rFonts w:ascii="Cambria"/>
          <w:b/>
          <w:noProof/>
          <w:color w:val="006600"/>
          <w:lang w:val="fr-CH" w:eastAsia="fr-CH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176530</wp:posOffset>
                </wp:positionV>
                <wp:extent cx="6128385" cy="26098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60985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35" w:rsidRPr="00CB59DA" w:rsidRDefault="00404316" w:rsidP="00CB59DA">
                            <w:pPr>
                              <w:spacing w:before="72"/>
                              <w:ind w:left="3240" w:right="3471"/>
                              <w:jc w:val="center"/>
                              <w:rPr>
                                <w:rFonts w:ascii="Cambria"/>
                                <w:b/>
                                <w:color w:val="FFFFFF" w:themeColor="background1"/>
                                <w:sz w:val="26"/>
                              </w:rPr>
                            </w:pPr>
                            <w:r w:rsidRPr="0096041E">
                              <w:rPr>
                                <w:rFonts w:ascii="Cambria"/>
                                <w:b/>
                                <w:color w:val="FFFFFF" w:themeColor="background1"/>
                                <w:sz w:val="26"/>
                                <w:lang w:val="fr-FR"/>
                              </w:rPr>
                              <w:t>D</w:t>
                            </w:r>
                            <w:r w:rsidRPr="0096041E">
                              <w:rPr>
                                <w:rFonts w:ascii="Cambria"/>
                                <w:b/>
                                <w:color w:val="FFFFFF" w:themeColor="background1"/>
                                <w:sz w:val="26"/>
                                <w:lang w:val="fr-FR"/>
                              </w:rPr>
                              <w:t>é</w:t>
                            </w:r>
                            <w:r w:rsidRPr="0096041E">
                              <w:rPr>
                                <w:rFonts w:ascii="Cambria"/>
                                <w:b/>
                                <w:color w:val="FFFFFF" w:themeColor="background1"/>
                                <w:sz w:val="26"/>
                                <w:lang w:val="fr-FR"/>
                              </w:rPr>
                              <w:t>claration</w:t>
                            </w:r>
                            <w:r w:rsidRPr="00CB59DA">
                              <w:rPr>
                                <w:rFonts w:ascii="Cambria"/>
                                <w:b/>
                                <w:color w:val="FFFFFF" w:themeColor="background1"/>
                                <w:sz w:val="26"/>
                              </w:rPr>
                              <w:t xml:space="preserve"> du Pakistan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45pt;margin-top:13.9pt;width:482.55pt;height:20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" fillcolor="#060" stroked="f">
                <v:fill opacity="39321f"/>
                <v:textbox inset="0,0,0,0">
                  <w:txbxContent>
                    <w:p w:rsidR="007B3E35" w:rsidRPr="00CB59DA" w:rsidRDefault="00404316" w:rsidP="00CB59DA">
                      <w:pPr>
                        <w:spacing w:before="72"/>
                        <w:ind w:left="3240" w:right="3471"/>
                        <w:jc w:val="center"/>
                        <w:rPr>
                          <w:rFonts w:ascii="Cambria"/>
                          <w:b/>
                          <w:color w:val="FFFFFF" w:themeColor="background1"/>
                          <w:sz w:val="26"/>
                        </w:rPr>
                      </w:pPr>
                      <w:r w:rsidRPr="0096041E">
                        <w:rPr>
                          <w:rFonts w:ascii="Cambria"/>
                          <w:b/>
                          <w:color w:val="FFFFFF" w:themeColor="background1"/>
                          <w:sz w:val="26"/>
                          <w:lang w:val="fr-FR"/>
                        </w:rPr>
                        <w:t>D</w:t>
                      </w:r>
                      <w:r w:rsidRPr="0096041E">
                        <w:rPr>
                          <w:rFonts w:ascii="Cambria"/>
                          <w:b/>
                          <w:color w:val="FFFFFF" w:themeColor="background1"/>
                          <w:sz w:val="26"/>
                          <w:lang w:val="fr-FR"/>
                        </w:rPr>
                        <w:t>é</w:t>
                      </w:r>
                      <w:r w:rsidRPr="0096041E">
                        <w:rPr>
                          <w:rFonts w:ascii="Cambria"/>
                          <w:b/>
                          <w:color w:val="FFFFFF" w:themeColor="background1"/>
                          <w:sz w:val="26"/>
                          <w:lang w:val="fr-FR"/>
                        </w:rPr>
                        <w:t>claration</w:t>
                      </w:r>
                      <w:r w:rsidRPr="00CB59DA">
                        <w:rPr>
                          <w:rFonts w:ascii="Cambria"/>
                          <w:b/>
                          <w:color w:val="FFFFFF" w:themeColor="background1"/>
                          <w:sz w:val="26"/>
                        </w:rPr>
                        <w:t xml:space="preserve"> du Pakistan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4316" w:rsidRPr="00CB59DA">
        <w:rPr>
          <w:rFonts w:ascii="Cambria"/>
          <w:b/>
          <w:color w:val="006600"/>
          <w:lang w:val="fr-CH"/>
        </w:rPr>
        <w:t>Gen</w:t>
      </w:r>
      <w:r w:rsidR="00404316" w:rsidRPr="00CB59DA">
        <w:rPr>
          <w:rFonts w:ascii="Cambria"/>
          <w:b/>
          <w:color w:val="006600"/>
          <w:lang w:val="fr-CH"/>
        </w:rPr>
        <w:t>è</w:t>
      </w:r>
      <w:r w:rsidR="00404316" w:rsidRPr="00CB59DA">
        <w:rPr>
          <w:rFonts w:ascii="Cambria"/>
          <w:b/>
          <w:color w:val="006600"/>
          <w:lang w:val="fr-CH"/>
        </w:rPr>
        <w:t>ve</w:t>
      </w:r>
    </w:p>
    <w:p w:rsidR="00404316" w:rsidRPr="00404316" w:rsidRDefault="00404316">
      <w:pPr>
        <w:pStyle w:val="BodyText"/>
        <w:spacing w:before="5"/>
        <w:rPr>
          <w:rFonts w:ascii="Cambria"/>
          <w:b/>
          <w:sz w:val="25"/>
          <w:lang w:val="fr-CH"/>
        </w:rPr>
      </w:pPr>
    </w:p>
    <w:p w:rsidR="00404316" w:rsidRPr="00CB59DA" w:rsidRDefault="00404316" w:rsidP="00CB59DA">
      <w:pPr>
        <w:pStyle w:val="Heading1"/>
        <w:spacing w:line="276" w:lineRule="auto"/>
        <w:ind w:left="720" w:right="1326"/>
        <w:rPr>
          <w:lang w:val="fr-CH"/>
        </w:rPr>
      </w:pPr>
      <w:r w:rsidRPr="00CB59DA">
        <w:rPr>
          <w:lang w:val="fr-CH"/>
        </w:rPr>
        <w:t>Comité du développement et de la propriété intellectuelle (CD</w:t>
      </w:r>
      <w:r w:rsidR="00FF4F7E">
        <w:rPr>
          <w:lang w:val="fr-CH"/>
        </w:rPr>
        <w:t>I</w:t>
      </w:r>
      <w:r w:rsidRPr="00CB59DA">
        <w:rPr>
          <w:lang w:val="fr-CH"/>
        </w:rPr>
        <w:t xml:space="preserve">P) </w:t>
      </w:r>
      <w:r w:rsidR="00CB59DA" w:rsidRPr="00CB59DA">
        <w:rPr>
          <w:lang w:val="fr-CH"/>
        </w:rPr>
        <w:t>Vingt</w:t>
      </w:r>
      <w:r w:rsidR="00B05D7C">
        <w:rPr>
          <w:lang w:val="fr-CH"/>
        </w:rPr>
        <w:t>-</w:t>
      </w:r>
      <w:r w:rsidR="00CB59DA" w:rsidRPr="00CB59DA">
        <w:rPr>
          <w:lang w:val="fr-CH"/>
        </w:rPr>
        <w:t>six</w:t>
      </w:r>
      <w:r w:rsidR="00B05D7C">
        <w:rPr>
          <w:lang w:val="fr-CH"/>
        </w:rPr>
        <w:t>ième session</w:t>
      </w:r>
    </w:p>
    <w:p w:rsidR="00404316" w:rsidRPr="00CB59DA" w:rsidRDefault="0096041E" w:rsidP="00404316">
      <w:pPr>
        <w:spacing w:before="1"/>
        <w:ind w:left="1181" w:right="1321"/>
        <w:jc w:val="center"/>
        <w:rPr>
          <w:b/>
          <w:sz w:val="28"/>
          <w:lang w:val="fr-CH"/>
        </w:rPr>
      </w:pPr>
      <w:r>
        <w:rPr>
          <w:b/>
          <w:sz w:val="28"/>
          <w:lang w:val="fr-CH"/>
        </w:rPr>
        <w:t>Genève, 26 – 30 juillet </w:t>
      </w:r>
      <w:r w:rsidR="00404316" w:rsidRPr="00CB59DA">
        <w:rPr>
          <w:b/>
          <w:sz w:val="28"/>
          <w:lang w:val="fr-CH"/>
        </w:rPr>
        <w:t>2021</w:t>
      </w:r>
    </w:p>
    <w:p w:rsidR="00404316" w:rsidRPr="00404316" w:rsidRDefault="00404316">
      <w:pPr>
        <w:pStyle w:val="BodyText"/>
        <w:spacing w:before="4"/>
        <w:rPr>
          <w:b/>
          <w:sz w:val="36"/>
          <w:lang w:val="fr-CH"/>
        </w:rPr>
      </w:pPr>
    </w:p>
    <w:p w:rsidR="00404316" w:rsidRPr="00404316" w:rsidRDefault="00404316">
      <w:pPr>
        <w:pStyle w:val="BodyText"/>
        <w:spacing w:before="4"/>
        <w:rPr>
          <w:b/>
          <w:sz w:val="22"/>
          <w:szCs w:val="22"/>
          <w:lang w:val="fr-CH"/>
        </w:rPr>
      </w:pPr>
    </w:p>
    <w:p w:rsidR="00404316" w:rsidRPr="00404316" w:rsidRDefault="00404316">
      <w:pPr>
        <w:pStyle w:val="BodyText"/>
        <w:spacing w:before="4"/>
        <w:rPr>
          <w:b/>
          <w:sz w:val="22"/>
          <w:szCs w:val="22"/>
          <w:lang w:val="fr-CH"/>
        </w:rPr>
      </w:pPr>
    </w:p>
    <w:p w:rsidR="00404316" w:rsidRPr="00B05D7C" w:rsidRDefault="00404316">
      <w:pPr>
        <w:pStyle w:val="BodyText"/>
        <w:spacing w:before="4"/>
        <w:rPr>
          <w:b/>
          <w:sz w:val="22"/>
          <w:szCs w:val="22"/>
          <w:lang w:val="fr-CH"/>
        </w:rPr>
      </w:pPr>
    </w:p>
    <w:p w:rsidR="00404316" w:rsidRPr="00B05D7C" w:rsidRDefault="00CB59DA" w:rsidP="00404316">
      <w:pPr>
        <w:pStyle w:val="BodyText"/>
        <w:spacing w:before="4"/>
        <w:rPr>
          <w:b/>
          <w:lang w:val="fr-CH"/>
        </w:rPr>
      </w:pPr>
      <w:r w:rsidRPr="00B05D7C">
        <w:rPr>
          <w:b/>
          <w:lang w:val="fr-CH"/>
        </w:rPr>
        <w:t>Point </w:t>
      </w:r>
      <w:r w:rsidR="00404316" w:rsidRPr="00B05D7C">
        <w:rPr>
          <w:b/>
          <w:lang w:val="fr-CH"/>
        </w:rPr>
        <w:t>4.i) de l</w:t>
      </w:r>
      <w:r w:rsidR="00B05D7C">
        <w:rPr>
          <w:b/>
          <w:lang w:val="fr-CH"/>
        </w:rPr>
        <w:t>’</w:t>
      </w:r>
      <w:r w:rsidR="00404316" w:rsidRPr="00B05D7C">
        <w:rPr>
          <w:b/>
          <w:lang w:val="fr-CH"/>
        </w:rPr>
        <w:t>ordre du jour</w:t>
      </w:r>
    </w:p>
    <w:p w:rsidR="00404316" w:rsidRPr="00B05D7C" w:rsidRDefault="00404316" w:rsidP="00404316">
      <w:pPr>
        <w:pStyle w:val="BodyText"/>
        <w:spacing w:before="4"/>
        <w:rPr>
          <w:b/>
          <w:lang w:val="fr-CH"/>
        </w:rPr>
      </w:pPr>
      <w:r w:rsidRPr="00B05D7C">
        <w:rPr>
          <w:b/>
          <w:lang w:val="fr-CH"/>
        </w:rPr>
        <w:t>Document CDIP/26/6</w:t>
      </w:r>
      <w:r w:rsidR="00CB59DA" w:rsidRPr="00B05D7C">
        <w:rPr>
          <w:b/>
          <w:lang w:val="fr-CH"/>
        </w:rPr>
        <w:t>,</w:t>
      </w:r>
      <w:r w:rsidR="0096041E" w:rsidRPr="00B05D7C">
        <w:rPr>
          <w:b/>
          <w:lang w:val="fr-CH"/>
        </w:rPr>
        <w:t xml:space="preserve"> P</w:t>
      </w:r>
      <w:r w:rsidRPr="00B05D7C">
        <w:rPr>
          <w:b/>
          <w:lang w:val="fr-CH"/>
        </w:rPr>
        <w:t>oursuite des webinaires</w:t>
      </w:r>
    </w:p>
    <w:p w:rsidR="00404316" w:rsidRPr="00B05D7C" w:rsidRDefault="00404316">
      <w:pPr>
        <w:pStyle w:val="BodyText"/>
        <w:spacing w:before="4"/>
        <w:rPr>
          <w:b/>
          <w:sz w:val="36"/>
          <w:lang w:val="fr-CH"/>
        </w:rPr>
      </w:pPr>
    </w:p>
    <w:p w:rsidR="00404316" w:rsidRPr="00B05D7C" w:rsidRDefault="00404316">
      <w:pPr>
        <w:pStyle w:val="BodyText"/>
        <w:spacing w:before="4"/>
        <w:rPr>
          <w:b/>
          <w:sz w:val="36"/>
          <w:lang w:val="fr-CH"/>
        </w:rPr>
      </w:pPr>
    </w:p>
    <w:p w:rsidR="00404316" w:rsidRPr="00B05D7C" w:rsidRDefault="00B05D7C" w:rsidP="00404316">
      <w:pPr>
        <w:pStyle w:val="BodyText"/>
        <w:ind w:left="112"/>
        <w:rPr>
          <w:lang w:val="fr-CH"/>
        </w:rPr>
      </w:pPr>
      <w:r>
        <w:rPr>
          <w:lang w:val="fr-CH"/>
        </w:rPr>
        <w:t>Madame la P</w:t>
      </w:r>
      <w:r w:rsidR="00404316" w:rsidRPr="00B05D7C">
        <w:rPr>
          <w:lang w:val="fr-CH"/>
        </w:rPr>
        <w:t>résidente,</w:t>
      </w:r>
    </w:p>
    <w:p w:rsidR="00404316" w:rsidRPr="00B05D7C" w:rsidRDefault="00404316">
      <w:pPr>
        <w:pStyle w:val="BodyText"/>
        <w:spacing w:before="3"/>
        <w:rPr>
          <w:sz w:val="36"/>
          <w:lang w:val="fr-CH"/>
        </w:rPr>
      </w:pPr>
    </w:p>
    <w:p w:rsidR="00404316" w:rsidRPr="00586CA7" w:rsidRDefault="00586CA7" w:rsidP="00586CA7">
      <w:pPr>
        <w:pStyle w:val="BodyText"/>
        <w:spacing w:before="1" w:line="276" w:lineRule="auto"/>
        <w:ind w:left="112" w:right="248" w:firstLine="720"/>
        <w:jc w:val="both"/>
        <w:rPr>
          <w:lang w:val="fr-CH"/>
        </w:rPr>
      </w:pPr>
      <w:r w:rsidRPr="00B05D7C">
        <w:rPr>
          <w:lang w:val="fr-CH"/>
        </w:rPr>
        <w:t>Le transfert de technologie est une condition préalable nécessaire pour permettre au</w:t>
      </w:r>
      <w:r w:rsidR="00965490">
        <w:rPr>
          <w:lang w:val="fr-CH"/>
        </w:rPr>
        <w:t>x</w:t>
      </w:r>
      <w:r w:rsidRPr="00B05D7C">
        <w:rPr>
          <w:lang w:val="fr-CH"/>
        </w:rPr>
        <w:t xml:space="preserve"> pays en développement </w:t>
      </w:r>
      <w:r w:rsidR="00965490">
        <w:rPr>
          <w:lang w:val="fr-CH"/>
        </w:rPr>
        <w:t>d’acquérir</w:t>
      </w:r>
      <w:r w:rsidRPr="00B05D7C">
        <w:rPr>
          <w:lang w:val="fr-CH"/>
        </w:rPr>
        <w:t xml:space="preserve"> les compétences nécessaires à l</w:t>
      </w:r>
      <w:r w:rsidR="00B05D7C">
        <w:rPr>
          <w:lang w:val="fr-CH"/>
        </w:rPr>
        <w:t>’</w:t>
      </w:r>
      <w:r w:rsidRPr="00B05D7C">
        <w:rPr>
          <w:lang w:val="fr-CH"/>
        </w:rPr>
        <w:t>exécution de leurs obligations</w:t>
      </w:r>
      <w:r w:rsidRPr="00586CA7">
        <w:rPr>
          <w:color w:val="000000"/>
          <w:lang w:val="fr-CH"/>
        </w:rPr>
        <w:t xml:space="preserve">, </w:t>
      </w:r>
      <w:r w:rsidR="00965490">
        <w:rPr>
          <w:color w:val="000000"/>
          <w:lang w:val="fr-CH"/>
        </w:rPr>
        <w:t>qui sont</w:t>
      </w:r>
      <w:r w:rsidRPr="00586CA7">
        <w:rPr>
          <w:color w:val="000000"/>
          <w:lang w:val="fr-CH"/>
        </w:rPr>
        <w:t xml:space="preserve"> à </w:t>
      </w:r>
      <w:r w:rsidR="00965490">
        <w:rPr>
          <w:color w:val="000000"/>
          <w:lang w:val="fr-CH"/>
        </w:rPr>
        <w:t xml:space="preserve">leur </w:t>
      </w:r>
      <w:r w:rsidRPr="00586CA7">
        <w:rPr>
          <w:color w:val="000000"/>
          <w:lang w:val="fr-CH"/>
        </w:rPr>
        <w:t>tour essentiel</w:t>
      </w:r>
      <w:r w:rsidR="00965490">
        <w:rPr>
          <w:color w:val="000000"/>
          <w:lang w:val="fr-CH"/>
        </w:rPr>
        <w:t>les</w:t>
      </w:r>
      <w:r w:rsidRPr="00586CA7">
        <w:rPr>
          <w:color w:val="000000"/>
          <w:lang w:val="fr-CH"/>
        </w:rPr>
        <w:t xml:space="preserve"> </w:t>
      </w:r>
      <w:r w:rsidR="00965490">
        <w:rPr>
          <w:color w:val="000000"/>
          <w:lang w:val="fr-CH"/>
        </w:rPr>
        <w:t>à</w:t>
      </w:r>
      <w:r w:rsidR="00CB59DA">
        <w:rPr>
          <w:color w:val="000000"/>
          <w:lang w:val="fr-CH"/>
        </w:rPr>
        <w:t xml:space="preserve"> </w:t>
      </w:r>
      <w:r w:rsidRPr="00586CA7">
        <w:rPr>
          <w:color w:val="000000"/>
          <w:lang w:val="fr-CH"/>
        </w:rPr>
        <w:t>un développement inclus</w:t>
      </w:r>
      <w:r w:rsidR="00965490" w:rsidRPr="00586CA7">
        <w:rPr>
          <w:color w:val="000000"/>
          <w:lang w:val="fr-CH"/>
        </w:rPr>
        <w:t>if</w:t>
      </w:r>
      <w:r w:rsidR="00965490">
        <w:rPr>
          <w:color w:val="000000"/>
          <w:lang w:val="fr-CH"/>
        </w:rPr>
        <w:t xml:space="preserve">.  </w:t>
      </w:r>
      <w:r w:rsidR="00965490" w:rsidRPr="00586CA7">
        <w:rPr>
          <w:color w:val="000000"/>
          <w:lang w:val="fr-CH"/>
        </w:rPr>
        <w:t>Da</w:t>
      </w:r>
      <w:r w:rsidRPr="00586CA7">
        <w:rPr>
          <w:color w:val="000000"/>
          <w:lang w:val="fr-CH"/>
        </w:rPr>
        <w:t xml:space="preserve">ns </w:t>
      </w:r>
      <w:r w:rsidR="0096041E">
        <w:rPr>
          <w:color w:val="000000"/>
          <w:lang w:val="fr-CH"/>
        </w:rPr>
        <w:t xml:space="preserve">la situation </w:t>
      </w:r>
      <w:r w:rsidRPr="00586CA7">
        <w:rPr>
          <w:color w:val="000000"/>
          <w:lang w:val="fr-CH"/>
        </w:rPr>
        <w:t>actuel</w:t>
      </w:r>
      <w:r w:rsidR="0096041E">
        <w:rPr>
          <w:color w:val="000000"/>
          <w:lang w:val="fr-CH"/>
        </w:rPr>
        <w:t>le</w:t>
      </w:r>
      <w:r w:rsidRPr="00586CA7">
        <w:rPr>
          <w:color w:val="000000"/>
          <w:lang w:val="fr-CH"/>
        </w:rPr>
        <w:t xml:space="preserve">, </w:t>
      </w:r>
      <w:r w:rsidR="009648B4" w:rsidRPr="00586CA7">
        <w:rPr>
          <w:color w:val="000000"/>
          <w:lang w:val="fr-CH"/>
        </w:rPr>
        <w:t>“les exceptions et limitations relatives aux droits de brevet dan</w:t>
      </w:r>
      <w:r w:rsidR="009648B4">
        <w:rPr>
          <w:color w:val="000000"/>
          <w:lang w:val="fr-CH"/>
        </w:rPr>
        <w:t>s le contexte de la pandémie de Covid</w:t>
      </w:r>
      <w:r w:rsidR="00B05D7C">
        <w:rPr>
          <w:color w:val="000000"/>
          <w:lang w:val="fr-CH"/>
        </w:rPr>
        <w:t>-</w:t>
      </w:r>
      <w:r w:rsidR="009648B4">
        <w:rPr>
          <w:color w:val="000000"/>
          <w:lang w:val="fr-CH"/>
        </w:rPr>
        <w:t xml:space="preserve">19” constituent </w:t>
      </w:r>
      <w:r w:rsidRPr="00586CA7">
        <w:rPr>
          <w:color w:val="000000"/>
          <w:lang w:val="fr-CH"/>
        </w:rPr>
        <w:t>l</w:t>
      </w:r>
      <w:r w:rsidR="00B05D7C">
        <w:rPr>
          <w:color w:val="000000"/>
          <w:lang w:val="fr-CH"/>
        </w:rPr>
        <w:t>’</w:t>
      </w:r>
      <w:r w:rsidRPr="00586CA7">
        <w:rPr>
          <w:color w:val="000000"/>
          <w:lang w:val="fr-CH"/>
        </w:rPr>
        <w:t xml:space="preserve">un des thèmes les plus fondamentaux </w:t>
      </w:r>
      <w:r w:rsidR="00C3619B">
        <w:rPr>
          <w:color w:val="000000"/>
          <w:lang w:val="fr-CH"/>
        </w:rPr>
        <w:t xml:space="preserve">de </w:t>
      </w:r>
      <w:r w:rsidRPr="00586CA7">
        <w:rPr>
          <w:color w:val="000000"/>
          <w:lang w:val="fr-CH"/>
        </w:rPr>
        <w:t>l</w:t>
      </w:r>
      <w:r w:rsidR="00B05D7C">
        <w:rPr>
          <w:color w:val="000000"/>
          <w:lang w:val="fr-CH"/>
        </w:rPr>
        <w:t>’</w:t>
      </w:r>
      <w:r w:rsidRPr="00586CA7">
        <w:rPr>
          <w:color w:val="000000"/>
          <w:lang w:val="fr-CH"/>
        </w:rPr>
        <w:t xml:space="preserve">assistance technique aux pays en développement et aux </w:t>
      </w:r>
      <w:r w:rsidR="009648B4">
        <w:rPr>
          <w:color w:val="000000"/>
          <w:lang w:val="fr-CH"/>
        </w:rPr>
        <w:t>pays les moins avancés (PMA).</w:t>
      </w:r>
      <w:r w:rsidR="00CB59DA">
        <w:rPr>
          <w:color w:val="000000"/>
          <w:lang w:val="fr-CH"/>
        </w:rPr>
        <w:t xml:space="preserve"> </w:t>
      </w:r>
      <w:r w:rsidR="00E51711">
        <w:rPr>
          <w:color w:val="000000"/>
          <w:lang w:val="fr-CH"/>
        </w:rPr>
        <w:t xml:space="preserve"> </w:t>
      </w:r>
      <w:r w:rsidRPr="00586CA7">
        <w:rPr>
          <w:color w:val="000000"/>
          <w:lang w:val="fr-CH"/>
        </w:rPr>
        <w:t>Aussi ma délégation réitère</w:t>
      </w:r>
      <w:r w:rsidR="00B05D7C">
        <w:rPr>
          <w:color w:val="000000"/>
          <w:lang w:val="fr-CH"/>
        </w:rPr>
        <w:t>-</w:t>
      </w:r>
      <w:r w:rsidRPr="00586CA7">
        <w:rPr>
          <w:color w:val="000000"/>
          <w:lang w:val="fr-CH"/>
        </w:rPr>
        <w:t>t</w:t>
      </w:r>
      <w:r w:rsidR="00B05D7C">
        <w:rPr>
          <w:color w:val="000000"/>
          <w:lang w:val="fr-CH"/>
        </w:rPr>
        <w:t>-</w:t>
      </w:r>
      <w:r w:rsidRPr="00586CA7">
        <w:rPr>
          <w:color w:val="000000"/>
          <w:lang w:val="fr-CH"/>
        </w:rPr>
        <w:t xml:space="preserve">elle sa </w:t>
      </w:r>
      <w:r w:rsidR="009648B4">
        <w:rPr>
          <w:color w:val="000000"/>
          <w:lang w:val="fr-CH"/>
        </w:rPr>
        <w:t xml:space="preserve">proposition </w:t>
      </w:r>
      <w:r w:rsidRPr="00586CA7">
        <w:rPr>
          <w:color w:val="000000"/>
          <w:lang w:val="fr-CH"/>
        </w:rPr>
        <w:t>d</w:t>
      </w:r>
      <w:r w:rsidR="00B05D7C">
        <w:rPr>
          <w:color w:val="000000"/>
          <w:lang w:val="fr-CH"/>
        </w:rPr>
        <w:t>’</w:t>
      </w:r>
      <w:r w:rsidRPr="00586CA7">
        <w:rPr>
          <w:color w:val="000000"/>
          <w:lang w:val="fr-CH"/>
        </w:rPr>
        <w:t>organiser une série de webinaires axés sur l</w:t>
      </w:r>
      <w:r w:rsidR="00B05D7C">
        <w:rPr>
          <w:color w:val="000000"/>
          <w:lang w:val="fr-CH"/>
        </w:rPr>
        <w:t>’</w:t>
      </w:r>
      <w:r w:rsidRPr="00586CA7">
        <w:rPr>
          <w:color w:val="000000"/>
          <w:lang w:val="fr-CH"/>
        </w:rPr>
        <w:t xml:space="preserve">assistance technique </w:t>
      </w:r>
      <w:r w:rsidR="009648B4">
        <w:rPr>
          <w:color w:val="000000"/>
          <w:lang w:val="fr-CH"/>
        </w:rPr>
        <w:t xml:space="preserve">concernant </w:t>
      </w:r>
      <w:r w:rsidRPr="00586CA7">
        <w:rPr>
          <w:color w:val="000000"/>
          <w:lang w:val="fr-CH"/>
        </w:rPr>
        <w:t>les exceptions et limitations relatives aux droits de brevet dans le contexte de la pandémie de Covid</w:t>
      </w:r>
      <w:r w:rsidR="00B05D7C">
        <w:rPr>
          <w:color w:val="000000"/>
          <w:lang w:val="fr-CH"/>
        </w:rPr>
        <w:t>-</w:t>
      </w:r>
      <w:r w:rsidRPr="00586CA7">
        <w:rPr>
          <w:color w:val="000000"/>
          <w:lang w:val="fr-CH"/>
        </w:rPr>
        <w:t>19 afin d</w:t>
      </w:r>
      <w:r w:rsidR="00B05D7C">
        <w:rPr>
          <w:color w:val="000000"/>
          <w:lang w:val="fr-CH"/>
        </w:rPr>
        <w:t>’</w:t>
      </w:r>
      <w:r w:rsidRPr="00586CA7">
        <w:rPr>
          <w:color w:val="000000"/>
          <w:lang w:val="fr-CH"/>
        </w:rPr>
        <w:t>aider l</w:t>
      </w:r>
      <w:r w:rsidR="009648B4">
        <w:rPr>
          <w:color w:val="000000"/>
          <w:lang w:val="fr-CH"/>
        </w:rPr>
        <w:t>es pays en développement et les </w:t>
      </w:r>
      <w:r w:rsidRPr="00586CA7">
        <w:rPr>
          <w:color w:val="000000"/>
          <w:lang w:val="fr-CH"/>
        </w:rPr>
        <w:t xml:space="preserve">PMA à obtenir un plus large accès aux </w:t>
      </w:r>
      <w:r w:rsidR="009648B4">
        <w:rPr>
          <w:color w:val="000000"/>
          <w:lang w:val="fr-CH"/>
        </w:rPr>
        <w:t xml:space="preserve">futurs </w:t>
      </w:r>
      <w:r w:rsidRPr="00586CA7">
        <w:rPr>
          <w:color w:val="000000"/>
          <w:lang w:val="fr-CH"/>
        </w:rPr>
        <w:t>produits de santé tels que les vaccins.</w:t>
      </w:r>
    </w:p>
    <w:p w:rsidR="00404316" w:rsidRPr="00586CA7" w:rsidRDefault="00404316">
      <w:pPr>
        <w:pStyle w:val="BodyText"/>
        <w:spacing w:before="3"/>
        <w:rPr>
          <w:sz w:val="32"/>
          <w:lang w:val="fr-CH"/>
        </w:rPr>
      </w:pPr>
    </w:p>
    <w:p w:rsidR="00404316" w:rsidRPr="00586CA7" w:rsidRDefault="00586CA7" w:rsidP="00586CA7">
      <w:pPr>
        <w:pStyle w:val="BodyText"/>
        <w:spacing w:line="276" w:lineRule="auto"/>
        <w:ind w:left="112" w:right="249" w:firstLine="720"/>
        <w:jc w:val="both"/>
        <w:rPr>
          <w:lang w:val="fr-CH"/>
        </w:rPr>
      </w:pPr>
      <w:r w:rsidRPr="00586CA7">
        <w:rPr>
          <w:color w:val="000000"/>
          <w:lang w:val="fr-CH"/>
        </w:rPr>
        <w:t xml:space="preserve">Tout en restant souple </w:t>
      </w:r>
      <w:r w:rsidR="009648B4">
        <w:rPr>
          <w:color w:val="000000"/>
          <w:lang w:val="fr-CH"/>
        </w:rPr>
        <w:t xml:space="preserve">quant aux </w:t>
      </w:r>
      <w:r w:rsidRPr="00586CA7">
        <w:rPr>
          <w:color w:val="000000"/>
          <w:lang w:val="fr-CH"/>
        </w:rPr>
        <w:t>modalités des futurs séminaires, nous sommes d</w:t>
      </w:r>
      <w:r w:rsidR="00B05D7C">
        <w:rPr>
          <w:color w:val="000000"/>
          <w:lang w:val="fr-CH"/>
        </w:rPr>
        <w:t>’</w:t>
      </w:r>
      <w:r w:rsidRPr="00586CA7">
        <w:rPr>
          <w:color w:val="000000"/>
          <w:lang w:val="fr-CH"/>
        </w:rPr>
        <w:t xml:space="preserve">avis que </w:t>
      </w:r>
      <w:r w:rsidR="006F311B">
        <w:rPr>
          <w:color w:val="000000"/>
          <w:lang w:val="fr-CH"/>
        </w:rPr>
        <w:t>la mise en œuvre</w:t>
      </w:r>
      <w:r w:rsidRPr="00586CA7">
        <w:rPr>
          <w:color w:val="000000"/>
          <w:lang w:val="fr-CH"/>
        </w:rPr>
        <w:t xml:space="preserve"> de cet aspect important du transfert de technologie </w:t>
      </w:r>
      <w:r w:rsidR="00383B39">
        <w:rPr>
          <w:color w:val="000000"/>
          <w:lang w:val="fr-CH"/>
        </w:rPr>
        <w:t xml:space="preserve">ne devrait pas se </w:t>
      </w:r>
      <w:r w:rsidR="00CF2F51">
        <w:rPr>
          <w:color w:val="000000"/>
          <w:lang w:val="fr-CH"/>
        </w:rPr>
        <w:t xml:space="preserve">limiter </w:t>
      </w:r>
      <w:r w:rsidR="006F311B">
        <w:rPr>
          <w:color w:val="000000"/>
          <w:lang w:val="fr-CH"/>
        </w:rPr>
        <w:t xml:space="preserve">uniquement à des </w:t>
      </w:r>
      <w:r w:rsidR="00965490">
        <w:rPr>
          <w:color w:val="000000"/>
          <w:lang w:val="fr-CH"/>
        </w:rPr>
        <w:t>web</w:t>
      </w:r>
      <w:r w:rsidR="00CF2F51">
        <w:rPr>
          <w:color w:val="000000"/>
          <w:lang w:val="fr-CH"/>
        </w:rPr>
        <w:t>inaires.</w:t>
      </w:r>
    </w:p>
    <w:p w:rsidR="007B3E35" w:rsidRPr="00586CA7" w:rsidRDefault="007B3E35">
      <w:pPr>
        <w:pStyle w:val="BodyText"/>
        <w:spacing w:line="276" w:lineRule="auto"/>
        <w:ind w:left="112" w:right="249" w:firstLine="720"/>
        <w:jc w:val="both"/>
        <w:rPr>
          <w:lang w:val="fr-CH"/>
        </w:rPr>
      </w:pPr>
    </w:p>
    <w:sectPr w:rsidR="007B3E35" w:rsidRPr="00586CA7" w:rsidSect="00FD5BC3">
      <w:pgSz w:w="11910" w:h="16840"/>
      <w:pgMar w:top="300" w:right="102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C3" w:rsidRDefault="00FD5BC3" w:rsidP="00FD5BC3">
      <w:r>
        <w:separator/>
      </w:r>
    </w:p>
  </w:endnote>
  <w:endnote w:type="continuationSeparator" w:id="0">
    <w:p w:rsidR="00FD5BC3" w:rsidRDefault="00FD5BC3" w:rsidP="00FD5BC3">
      <w:r>
        <w:continuationSeparator/>
      </w:r>
    </w:p>
  </w:endnote>
  <w:endnote w:type="continuationNotice" w:id="1">
    <w:p w:rsidR="00965490" w:rsidRDefault="00965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C3" w:rsidRDefault="00FD5BC3" w:rsidP="00FD5BC3">
      <w:r>
        <w:separator/>
      </w:r>
    </w:p>
  </w:footnote>
  <w:footnote w:type="continuationSeparator" w:id="0">
    <w:p w:rsidR="00FD5BC3" w:rsidRDefault="00FD5BC3" w:rsidP="00FD5BC3">
      <w:r>
        <w:continuationSeparator/>
      </w:r>
    </w:p>
  </w:footnote>
  <w:footnote w:type="continuationNotice" w:id="1">
    <w:p w:rsidR="00965490" w:rsidRDefault="009654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Lex|TextBase TMs\WorkspaceFTS\Treaties &amp; Laws\WIPO 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|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7B3E35"/>
    <w:rsid w:val="001400FF"/>
    <w:rsid w:val="00300780"/>
    <w:rsid w:val="00383B39"/>
    <w:rsid w:val="00404316"/>
    <w:rsid w:val="00586CA7"/>
    <w:rsid w:val="00665799"/>
    <w:rsid w:val="0068210E"/>
    <w:rsid w:val="006F311B"/>
    <w:rsid w:val="007B3E35"/>
    <w:rsid w:val="00800C44"/>
    <w:rsid w:val="00807C33"/>
    <w:rsid w:val="008704BA"/>
    <w:rsid w:val="00956183"/>
    <w:rsid w:val="0096041E"/>
    <w:rsid w:val="009648B4"/>
    <w:rsid w:val="00965490"/>
    <w:rsid w:val="00977F7C"/>
    <w:rsid w:val="00B05D7C"/>
    <w:rsid w:val="00C3619B"/>
    <w:rsid w:val="00CB59DA"/>
    <w:rsid w:val="00CF2F51"/>
    <w:rsid w:val="00E51711"/>
    <w:rsid w:val="00FD5BC3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955028E-4516-4A02-AEBE-4724A664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81" w:right="132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D5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C3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965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Kashmir cell</dc:creator>
  <cp:keywords>FOR OFFICIAL USE ONLY</cp:keywords>
  <cp:lastModifiedBy>ESTEVES DOS SANTOS Anabela</cp:lastModifiedBy>
  <cp:revision>2</cp:revision>
  <dcterms:created xsi:type="dcterms:W3CDTF">2021-08-04T10:16:00Z</dcterms:created>
  <dcterms:modified xsi:type="dcterms:W3CDTF">2021-08-04T10:16:00Z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2021-08-02T00:00:00Z</vt:filetime>
  </property>
  <property fmtid="{D5CDD505-2E9C-101B-9397-08002B2CF9AE}" pid="5" name="TitusGUID">
    <vt:lpwstr>7ac57092-49e3-4378-86ab-892bd5fe91ef</vt:lpwstr>
  </property>
  <property fmtid="{D5CDD505-2E9C-101B-9397-08002B2CF9AE}" pid="6" name="Classification">
    <vt:lpwstr>For Official Use Only</vt:lpwstr>
  </property>
  <property fmtid="{D5CDD505-2E9C-101B-9397-08002B2CF9AE}" pid="7" name="VisualMarkings">
    <vt:lpwstr>Footer</vt:lpwstr>
  </property>
  <property fmtid="{D5CDD505-2E9C-101B-9397-08002B2CF9AE}" pid="8" name="Alignment">
    <vt:lpwstr>Centre</vt:lpwstr>
  </property>
  <property fmtid="{D5CDD505-2E9C-101B-9397-08002B2CF9AE}" pid="9" name="Language">
    <vt:lpwstr>English</vt:lpwstr>
  </property>
</Properties>
</file>