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F13DE" w14:textId="77777777" w:rsidR="002E566B" w:rsidRPr="002A6C14" w:rsidRDefault="002E566B">
      <w:pPr>
        <w:pStyle w:val="Textbody"/>
        <w:rPr>
          <w:rFonts w:ascii="Calibri Light" w:hAnsi="Calibri Light"/>
          <w:sz w:val="22"/>
          <w:szCs w:val="22"/>
          <w:lang w:val="fr-CH"/>
        </w:rPr>
      </w:pPr>
      <w:bookmarkStart w:id="0" w:name="_GoBack"/>
      <w:bookmarkEnd w:id="0"/>
    </w:p>
    <w:p w14:paraId="6C09145D" w14:textId="6DED5C62" w:rsidR="00F73243" w:rsidRPr="002A6C14" w:rsidRDefault="002E566B" w:rsidP="002E566B">
      <w:pPr>
        <w:pStyle w:val="Textbody"/>
        <w:spacing w:after="160"/>
        <w:jc w:val="center"/>
        <w:rPr>
          <w:rFonts w:ascii="Arial" w:hAnsi="Arial"/>
          <w:b/>
          <w:sz w:val="22"/>
          <w:szCs w:val="22"/>
          <w:lang w:val="fr-CH"/>
        </w:rPr>
      </w:pPr>
      <w:r w:rsidRPr="002A6C14">
        <w:rPr>
          <w:rFonts w:ascii="Arial" w:hAnsi="Arial"/>
          <w:b/>
          <w:sz w:val="22"/>
          <w:szCs w:val="22"/>
          <w:lang w:val="fr-CH"/>
        </w:rPr>
        <w:t>25</w:t>
      </w:r>
      <w:r w:rsidRPr="002A6C14">
        <w:rPr>
          <w:rFonts w:ascii="Arial" w:hAnsi="Arial"/>
          <w:b/>
          <w:sz w:val="22"/>
          <w:szCs w:val="22"/>
          <w:vertAlign w:val="superscript"/>
          <w:lang w:val="fr-CH"/>
        </w:rPr>
        <w:t>è</w:t>
      </w:r>
      <w:r w:rsidR="00BE24C5" w:rsidRPr="002A6C14">
        <w:rPr>
          <w:rFonts w:ascii="Arial" w:hAnsi="Arial"/>
          <w:b/>
          <w:sz w:val="22"/>
          <w:szCs w:val="22"/>
          <w:lang w:val="fr-CH"/>
        </w:rPr>
        <w:t> </w:t>
      </w:r>
      <w:r w:rsidRPr="002A6C14">
        <w:rPr>
          <w:rFonts w:ascii="Arial" w:hAnsi="Arial"/>
          <w:b/>
          <w:sz w:val="22"/>
          <w:szCs w:val="22"/>
          <w:lang w:val="fr-CH"/>
        </w:rPr>
        <w:t>session du Comité du développement et de la propriété intellectuelle (CDIP)</w:t>
      </w:r>
    </w:p>
    <w:p w14:paraId="11E769E9" w14:textId="2316B803" w:rsidR="002E566B" w:rsidRPr="002A6C14" w:rsidRDefault="002E566B" w:rsidP="002E566B">
      <w:pPr>
        <w:pStyle w:val="Textbody"/>
        <w:spacing w:after="160"/>
        <w:jc w:val="center"/>
        <w:rPr>
          <w:rFonts w:ascii="Arial" w:hAnsi="Arial"/>
          <w:b/>
          <w:sz w:val="22"/>
          <w:szCs w:val="22"/>
          <w:lang w:val="fr-CH"/>
        </w:rPr>
      </w:pPr>
      <w:r w:rsidRPr="002A6C14">
        <w:rPr>
          <w:rFonts w:ascii="Arial" w:hAnsi="Arial"/>
          <w:b/>
          <w:sz w:val="22"/>
          <w:szCs w:val="22"/>
          <w:lang w:val="fr-CH"/>
        </w:rPr>
        <w:t>de l</w:t>
      </w:r>
      <w:r w:rsidR="00F73243" w:rsidRPr="002A6C14">
        <w:rPr>
          <w:rFonts w:ascii="Arial" w:hAnsi="Arial"/>
          <w:b/>
          <w:sz w:val="22"/>
          <w:szCs w:val="22"/>
          <w:lang w:val="fr-CH"/>
        </w:rPr>
        <w:t>’</w:t>
      </w:r>
      <w:r w:rsidRPr="002A6C14">
        <w:rPr>
          <w:rFonts w:ascii="Arial" w:hAnsi="Arial"/>
          <w:b/>
          <w:sz w:val="22"/>
          <w:szCs w:val="22"/>
          <w:lang w:val="fr-CH"/>
        </w:rPr>
        <w:t>Organisation Mondiale de la Propriété Intellectuelle (OMPI)</w:t>
      </w:r>
    </w:p>
    <w:p w14:paraId="75D6CB22" w14:textId="77777777" w:rsidR="002E566B" w:rsidRPr="002A6C14" w:rsidRDefault="002E566B">
      <w:pPr>
        <w:pStyle w:val="Textbody"/>
        <w:spacing w:after="160"/>
        <w:jc w:val="center"/>
        <w:rPr>
          <w:rFonts w:ascii="Arial" w:hAnsi="Arial"/>
          <w:b/>
          <w:sz w:val="22"/>
          <w:szCs w:val="22"/>
          <w:lang w:val="fr-CH"/>
        </w:rPr>
      </w:pPr>
    </w:p>
    <w:p w14:paraId="3010E597" w14:textId="003E2FB1" w:rsidR="002E566B" w:rsidRPr="002A6C14" w:rsidRDefault="00F73243" w:rsidP="002E566B">
      <w:pPr>
        <w:pStyle w:val="Textbody"/>
        <w:spacing w:after="160"/>
        <w:jc w:val="center"/>
        <w:rPr>
          <w:rFonts w:ascii="Arial" w:hAnsi="Arial"/>
          <w:b/>
          <w:sz w:val="22"/>
          <w:szCs w:val="22"/>
          <w:lang w:val="fr-CH"/>
        </w:rPr>
      </w:pPr>
      <w:r w:rsidRPr="002A6C14">
        <w:rPr>
          <w:rFonts w:ascii="Arial" w:hAnsi="Arial"/>
          <w:b/>
          <w:sz w:val="22"/>
          <w:szCs w:val="22"/>
          <w:lang w:val="fr-CH"/>
        </w:rPr>
        <w:t>DÉCLARATION GÉNÉRALE DE LA RÉPUBLIQUE D’ARGENTINE</w:t>
      </w:r>
    </w:p>
    <w:p w14:paraId="335F3051" w14:textId="77777777" w:rsidR="00F73243" w:rsidRPr="002A6C14" w:rsidRDefault="00F73243">
      <w:pPr>
        <w:pStyle w:val="Textbody"/>
        <w:spacing w:after="160" w:line="233" w:lineRule="atLeast"/>
        <w:jc w:val="both"/>
        <w:rPr>
          <w:rFonts w:ascii="Arial" w:hAnsi="Arial"/>
          <w:sz w:val="22"/>
          <w:szCs w:val="22"/>
          <w:lang w:val="fr-CH"/>
        </w:rPr>
      </w:pPr>
    </w:p>
    <w:p w14:paraId="37BD6E2B" w14:textId="0B951149" w:rsidR="002E566B" w:rsidRPr="002A6C14" w:rsidRDefault="002E566B" w:rsidP="002E566B">
      <w:pPr>
        <w:pStyle w:val="Textbody"/>
        <w:spacing w:before="240" w:after="160" w:line="276" w:lineRule="auto"/>
        <w:jc w:val="both"/>
        <w:rPr>
          <w:rFonts w:ascii="Arial" w:hAnsi="Arial"/>
          <w:lang w:val="fr-CH"/>
        </w:rPr>
      </w:pPr>
      <w:r w:rsidRPr="002A6C14">
        <w:rPr>
          <w:rFonts w:ascii="Arial" w:hAnsi="Arial"/>
          <w:lang w:val="fr-CH"/>
        </w:rPr>
        <w:t>Merci beaucoup, Monsieur le président,</w:t>
      </w:r>
    </w:p>
    <w:p w14:paraId="7F704F4F" w14:textId="22329A87" w:rsidR="002E566B" w:rsidRPr="002A6C14" w:rsidRDefault="002E566B" w:rsidP="002E566B">
      <w:pPr>
        <w:pStyle w:val="Textbody"/>
        <w:spacing w:before="240" w:after="160" w:line="276" w:lineRule="auto"/>
        <w:jc w:val="both"/>
        <w:rPr>
          <w:rFonts w:ascii="Arial" w:hAnsi="Arial"/>
          <w:lang w:val="fr-CH"/>
        </w:rPr>
      </w:pPr>
      <w:r w:rsidRPr="002A6C14">
        <w:rPr>
          <w:rFonts w:ascii="Arial" w:hAnsi="Arial"/>
          <w:lang w:val="fr-CH"/>
        </w:rPr>
        <w:t xml:space="preserve">1. Nous sommes heureux </w:t>
      </w:r>
      <w:r w:rsidR="00C2784E">
        <w:rPr>
          <w:rFonts w:ascii="Arial" w:hAnsi="Arial"/>
          <w:lang w:val="fr-CH"/>
        </w:rPr>
        <w:t xml:space="preserve">que vous présidiez </w:t>
      </w:r>
      <w:r w:rsidRPr="002A6C14">
        <w:rPr>
          <w:rFonts w:ascii="Arial" w:hAnsi="Arial"/>
          <w:lang w:val="fr-CH"/>
        </w:rPr>
        <w:t>cette réunion et nous tenons à remercier le Secrétariat pour les efforts qu</w:t>
      </w:r>
      <w:r w:rsidR="00F73243" w:rsidRPr="002A6C14">
        <w:rPr>
          <w:rFonts w:ascii="Arial" w:hAnsi="Arial"/>
          <w:lang w:val="fr-CH"/>
        </w:rPr>
        <w:t>’</w:t>
      </w:r>
      <w:r w:rsidRPr="002A6C14">
        <w:rPr>
          <w:rFonts w:ascii="Arial" w:hAnsi="Arial"/>
          <w:lang w:val="fr-CH"/>
        </w:rPr>
        <w:t>il a déployés pour la préparer.</w:t>
      </w:r>
    </w:p>
    <w:p w14:paraId="0E77294A" w14:textId="55464E25" w:rsidR="002E566B" w:rsidRPr="002A6C14" w:rsidRDefault="002E566B" w:rsidP="002E566B">
      <w:pPr>
        <w:pStyle w:val="Textbody"/>
        <w:spacing w:before="240" w:after="160" w:line="276" w:lineRule="auto"/>
        <w:jc w:val="both"/>
        <w:rPr>
          <w:rFonts w:ascii="Arial" w:hAnsi="Arial"/>
          <w:lang w:val="fr-CH"/>
        </w:rPr>
      </w:pPr>
      <w:r w:rsidRPr="002A6C14">
        <w:rPr>
          <w:rFonts w:ascii="Arial" w:hAnsi="Arial"/>
          <w:lang w:val="fr-CH"/>
        </w:rPr>
        <w:t>2. La République d</w:t>
      </w:r>
      <w:r w:rsidR="00F73243" w:rsidRPr="002A6C14">
        <w:rPr>
          <w:rFonts w:ascii="Arial" w:hAnsi="Arial"/>
          <w:lang w:val="fr-CH"/>
        </w:rPr>
        <w:t>’</w:t>
      </w:r>
      <w:r w:rsidRPr="002A6C14">
        <w:rPr>
          <w:rFonts w:ascii="Arial" w:hAnsi="Arial"/>
          <w:lang w:val="fr-CH"/>
        </w:rPr>
        <w:t>Argentine souscrit à la déclaration faite par le Panama au nom du groupe des pays d</w:t>
      </w:r>
      <w:r w:rsidR="00F73243" w:rsidRPr="002A6C14">
        <w:rPr>
          <w:rFonts w:ascii="Arial" w:hAnsi="Arial"/>
          <w:lang w:val="fr-CH"/>
        </w:rPr>
        <w:t>’</w:t>
      </w:r>
      <w:r w:rsidRPr="002A6C14">
        <w:rPr>
          <w:rFonts w:ascii="Arial" w:hAnsi="Arial"/>
          <w:lang w:val="fr-CH"/>
        </w:rPr>
        <w:t>Amérique latine et des Caraïbes.</w:t>
      </w:r>
    </w:p>
    <w:p w14:paraId="1444A29F" w14:textId="6E110D20" w:rsidR="00F73243" w:rsidRPr="002A6C14" w:rsidRDefault="002E566B" w:rsidP="008805EC">
      <w:pPr>
        <w:pStyle w:val="Textbody"/>
        <w:spacing w:before="240" w:after="160" w:line="276" w:lineRule="auto"/>
        <w:jc w:val="both"/>
        <w:rPr>
          <w:rFonts w:ascii="Arial" w:hAnsi="Arial"/>
          <w:noProof/>
          <w:lang w:val="fr-CH"/>
        </w:rPr>
      </w:pPr>
      <w:r w:rsidRPr="002A6C14">
        <w:rPr>
          <w:rFonts w:ascii="Arial" w:hAnsi="Arial"/>
          <w:noProof/>
          <w:lang w:val="fr-CH"/>
        </w:rPr>
        <w:t>3. Monsieur le Président, cette session se tient dans des circonstances exceptionnell</w:t>
      </w:r>
      <w:r w:rsidR="00BE24C5" w:rsidRPr="002A6C14">
        <w:rPr>
          <w:rFonts w:ascii="Arial" w:hAnsi="Arial"/>
          <w:noProof/>
          <w:lang w:val="fr-CH"/>
        </w:rPr>
        <w:t>es.  Da</w:t>
      </w:r>
      <w:r w:rsidR="00697224" w:rsidRPr="002A6C14">
        <w:rPr>
          <w:rFonts w:ascii="Arial" w:hAnsi="Arial"/>
          <w:noProof/>
          <w:lang w:val="fr-CH"/>
        </w:rPr>
        <w:t>ns le monde entier, les gouvernements et le secteur privé s</w:t>
      </w:r>
      <w:r w:rsidR="00F73243" w:rsidRPr="002A6C14">
        <w:rPr>
          <w:rFonts w:ascii="Arial" w:hAnsi="Arial"/>
          <w:noProof/>
          <w:lang w:val="fr-CH"/>
        </w:rPr>
        <w:t>’</w:t>
      </w:r>
      <w:r w:rsidR="00697224" w:rsidRPr="002A6C14">
        <w:rPr>
          <w:rFonts w:ascii="Arial" w:hAnsi="Arial"/>
          <w:noProof/>
          <w:lang w:val="fr-CH"/>
        </w:rPr>
        <w:t>efforcent de contenir la pandémie de COVID</w:t>
      </w:r>
      <w:r w:rsidR="00F73243" w:rsidRPr="002A6C14">
        <w:rPr>
          <w:rFonts w:ascii="Arial" w:hAnsi="Arial"/>
          <w:noProof/>
          <w:lang w:val="fr-CH"/>
        </w:rPr>
        <w:t>-</w:t>
      </w:r>
      <w:r w:rsidR="00697224" w:rsidRPr="002A6C14">
        <w:rPr>
          <w:rFonts w:ascii="Arial" w:hAnsi="Arial"/>
          <w:noProof/>
          <w:lang w:val="fr-CH"/>
        </w:rPr>
        <w:t>19, d</w:t>
      </w:r>
      <w:r w:rsidR="00F73243" w:rsidRPr="002A6C14">
        <w:rPr>
          <w:rFonts w:ascii="Arial" w:hAnsi="Arial"/>
          <w:noProof/>
          <w:lang w:val="fr-CH"/>
        </w:rPr>
        <w:t>’</w:t>
      </w:r>
      <w:r w:rsidR="00697224" w:rsidRPr="002A6C14">
        <w:rPr>
          <w:rFonts w:ascii="Arial" w:hAnsi="Arial"/>
          <w:noProof/>
          <w:lang w:val="fr-CH"/>
        </w:rPr>
        <w:t>adopter des mesures sanitaires appropriées et de trouver des solutions médicales à la pandém</w:t>
      </w:r>
      <w:r w:rsidR="00BE24C5" w:rsidRPr="002A6C14">
        <w:rPr>
          <w:rFonts w:ascii="Arial" w:hAnsi="Arial"/>
          <w:noProof/>
          <w:lang w:val="fr-CH"/>
        </w:rPr>
        <w:t>ie.  Pa</w:t>
      </w:r>
      <w:r w:rsidR="008805EC" w:rsidRPr="002A6C14">
        <w:rPr>
          <w:rFonts w:ascii="Arial" w:hAnsi="Arial"/>
          <w:noProof/>
          <w:lang w:val="fr-CH"/>
        </w:rPr>
        <w:t>rallèlement, ils s</w:t>
      </w:r>
      <w:r w:rsidR="00F73243" w:rsidRPr="002A6C14">
        <w:rPr>
          <w:rFonts w:ascii="Arial" w:hAnsi="Arial"/>
          <w:noProof/>
          <w:lang w:val="fr-CH"/>
        </w:rPr>
        <w:t>’</w:t>
      </w:r>
      <w:r w:rsidR="008805EC" w:rsidRPr="002A6C14">
        <w:rPr>
          <w:rFonts w:ascii="Arial" w:hAnsi="Arial"/>
          <w:noProof/>
          <w:lang w:val="fr-CH"/>
        </w:rPr>
        <w:t>efforcent de relancer l</w:t>
      </w:r>
      <w:r w:rsidR="00F73243" w:rsidRPr="002A6C14">
        <w:rPr>
          <w:rFonts w:ascii="Arial" w:hAnsi="Arial"/>
          <w:noProof/>
          <w:lang w:val="fr-CH"/>
        </w:rPr>
        <w:t>’</w:t>
      </w:r>
      <w:r w:rsidR="008805EC" w:rsidRPr="002A6C14">
        <w:rPr>
          <w:rFonts w:ascii="Arial" w:hAnsi="Arial"/>
          <w:noProof/>
          <w:lang w:val="fr-CH"/>
        </w:rPr>
        <w:t>économie, qui a été fortement touch</w:t>
      </w:r>
      <w:r w:rsidR="00BE24C5" w:rsidRPr="002A6C14">
        <w:rPr>
          <w:rFonts w:ascii="Arial" w:hAnsi="Arial"/>
          <w:noProof/>
          <w:lang w:val="fr-CH"/>
        </w:rPr>
        <w:t>ée.  Ce</w:t>
      </w:r>
      <w:r w:rsidR="008805EC" w:rsidRPr="002A6C14">
        <w:rPr>
          <w:rFonts w:ascii="Arial" w:hAnsi="Arial"/>
          <w:noProof/>
          <w:lang w:val="fr-CH"/>
        </w:rPr>
        <w:t>s préoccupations sont au cœur des délibérations de nombreuses organisations internationales et l</w:t>
      </w:r>
      <w:r w:rsidR="00F73243" w:rsidRPr="002A6C14">
        <w:rPr>
          <w:rFonts w:ascii="Arial" w:hAnsi="Arial"/>
          <w:noProof/>
          <w:lang w:val="fr-CH"/>
        </w:rPr>
        <w:t>’</w:t>
      </w:r>
      <w:r w:rsidR="008805EC" w:rsidRPr="002A6C14">
        <w:rPr>
          <w:rFonts w:ascii="Arial" w:hAnsi="Arial"/>
          <w:noProof/>
          <w:lang w:val="fr-CH"/>
        </w:rPr>
        <w:t>OMPI a aujourd</w:t>
      </w:r>
      <w:r w:rsidR="00F73243" w:rsidRPr="002A6C14">
        <w:rPr>
          <w:rFonts w:ascii="Arial" w:hAnsi="Arial"/>
          <w:noProof/>
          <w:lang w:val="fr-CH"/>
        </w:rPr>
        <w:t>’</w:t>
      </w:r>
      <w:r w:rsidR="008805EC" w:rsidRPr="002A6C14">
        <w:rPr>
          <w:rFonts w:ascii="Arial" w:hAnsi="Arial"/>
          <w:noProof/>
          <w:lang w:val="fr-CH"/>
        </w:rPr>
        <w:t>hui une occasion historique de contribuer au débat et de jeter les bases d</w:t>
      </w:r>
      <w:r w:rsidR="00F73243" w:rsidRPr="002A6C14">
        <w:rPr>
          <w:rFonts w:ascii="Arial" w:hAnsi="Arial"/>
          <w:noProof/>
          <w:lang w:val="fr-CH"/>
        </w:rPr>
        <w:t>’</w:t>
      </w:r>
      <w:r w:rsidR="008805EC" w:rsidRPr="002A6C14">
        <w:rPr>
          <w:rFonts w:ascii="Arial" w:hAnsi="Arial"/>
          <w:noProof/>
          <w:lang w:val="fr-CH"/>
        </w:rPr>
        <w:t xml:space="preserve">une reprise économique rapide pour le bien </w:t>
      </w:r>
      <w:r w:rsidR="009B2881">
        <w:rPr>
          <w:rFonts w:ascii="Arial" w:hAnsi="Arial"/>
          <w:noProof/>
          <w:lang w:val="fr-CH"/>
        </w:rPr>
        <w:t>de tous</w:t>
      </w:r>
      <w:r w:rsidR="008805EC" w:rsidRPr="002A6C14">
        <w:rPr>
          <w:rFonts w:ascii="Arial" w:hAnsi="Arial"/>
          <w:noProof/>
          <w:lang w:val="fr-CH"/>
        </w:rPr>
        <w:t>.</w:t>
      </w:r>
    </w:p>
    <w:p w14:paraId="56E7F293" w14:textId="3FDF669F" w:rsidR="00F73243" w:rsidRPr="002A6C14" w:rsidRDefault="00920A01" w:rsidP="00920A01">
      <w:pPr>
        <w:pStyle w:val="Textbody"/>
        <w:spacing w:before="240" w:after="160" w:line="276" w:lineRule="auto"/>
        <w:jc w:val="both"/>
        <w:rPr>
          <w:rFonts w:ascii="Arial" w:hAnsi="Arial"/>
          <w:noProof/>
          <w:lang w:val="fr-CH"/>
        </w:rPr>
      </w:pPr>
      <w:r w:rsidRPr="002A6C14">
        <w:rPr>
          <w:rFonts w:ascii="Arial" w:hAnsi="Arial"/>
          <w:noProof/>
          <w:lang w:val="fr-CH"/>
        </w:rPr>
        <w:t>4. En tant qu</w:t>
      </w:r>
      <w:r w:rsidR="00F73243" w:rsidRPr="002A6C14">
        <w:rPr>
          <w:rFonts w:ascii="Arial" w:hAnsi="Arial"/>
          <w:noProof/>
          <w:lang w:val="fr-CH"/>
        </w:rPr>
        <w:t>’</w:t>
      </w:r>
      <w:r w:rsidRPr="002A6C14">
        <w:rPr>
          <w:rFonts w:ascii="Arial" w:hAnsi="Arial"/>
          <w:noProof/>
          <w:lang w:val="fr-CH"/>
        </w:rPr>
        <w:t xml:space="preserve">institution spécialisée du système des </w:t>
      </w:r>
      <w:r w:rsidR="00F73243" w:rsidRPr="002A6C14">
        <w:rPr>
          <w:rFonts w:ascii="Arial" w:hAnsi="Arial"/>
          <w:noProof/>
          <w:lang w:val="fr-CH"/>
        </w:rPr>
        <w:t>Nations Unies</w:t>
      </w:r>
      <w:r w:rsidRPr="002A6C14">
        <w:rPr>
          <w:rFonts w:ascii="Arial" w:hAnsi="Arial"/>
          <w:noProof/>
          <w:lang w:val="fr-CH"/>
        </w:rPr>
        <w:t>, l</w:t>
      </w:r>
      <w:r w:rsidR="00F73243" w:rsidRPr="002A6C14">
        <w:rPr>
          <w:rFonts w:ascii="Arial" w:hAnsi="Arial"/>
          <w:noProof/>
          <w:lang w:val="fr-CH"/>
        </w:rPr>
        <w:t>’</w:t>
      </w:r>
      <w:r w:rsidRPr="002A6C14">
        <w:rPr>
          <w:rFonts w:ascii="Arial" w:hAnsi="Arial"/>
          <w:noProof/>
          <w:lang w:val="fr-CH"/>
        </w:rPr>
        <w:t>OMPI devrait promouvoir une approche équilibrée de la propriété intellectuelle, en intégrant la dimension du développement et en assurant la mise en œuvre transversale des objectifs de développement durable et des 45</w:t>
      </w:r>
      <w:r w:rsidR="00BE24C5" w:rsidRPr="002A6C14">
        <w:rPr>
          <w:rFonts w:ascii="Arial" w:hAnsi="Arial"/>
          <w:noProof/>
          <w:lang w:val="fr-CH"/>
        </w:rPr>
        <w:t> </w:t>
      </w:r>
      <w:r w:rsidRPr="002A6C14">
        <w:rPr>
          <w:rFonts w:ascii="Arial" w:hAnsi="Arial"/>
          <w:noProof/>
          <w:lang w:val="fr-CH"/>
        </w:rPr>
        <w:t>recommandations du Plan d</w:t>
      </w:r>
      <w:r w:rsidR="00F73243" w:rsidRPr="002A6C14">
        <w:rPr>
          <w:rFonts w:ascii="Arial" w:hAnsi="Arial"/>
          <w:noProof/>
          <w:lang w:val="fr-CH"/>
        </w:rPr>
        <w:t>’</w:t>
      </w:r>
      <w:r w:rsidRPr="002A6C14">
        <w:rPr>
          <w:rFonts w:ascii="Arial" w:hAnsi="Arial"/>
          <w:noProof/>
          <w:lang w:val="fr-CH"/>
        </w:rPr>
        <w:t>action de l</w:t>
      </w:r>
      <w:r w:rsidR="00F73243" w:rsidRPr="002A6C14">
        <w:rPr>
          <w:rFonts w:ascii="Arial" w:hAnsi="Arial"/>
          <w:noProof/>
          <w:lang w:val="fr-CH"/>
        </w:rPr>
        <w:t>’</w:t>
      </w:r>
      <w:r w:rsidRPr="002A6C14">
        <w:rPr>
          <w:rFonts w:ascii="Arial" w:hAnsi="Arial"/>
          <w:noProof/>
          <w:lang w:val="fr-CH"/>
        </w:rPr>
        <w:t>OMPI pour le développement.</w:t>
      </w:r>
    </w:p>
    <w:p w14:paraId="578CF7BE" w14:textId="2EE23E7D" w:rsidR="002E566B" w:rsidRPr="002A6C14" w:rsidRDefault="00920A01" w:rsidP="00BB2F98">
      <w:pPr>
        <w:pStyle w:val="Textbody"/>
        <w:spacing w:before="240" w:after="160" w:line="276" w:lineRule="auto"/>
        <w:jc w:val="both"/>
        <w:rPr>
          <w:rFonts w:ascii="Arial" w:hAnsi="Arial"/>
          <w:noProof/>
          <w:lang w:val="fr-CH"/>
        </w:rPr>
      </w:pPr>
      <w:r w:rsidRPr="002A6C14">
        <w:rPr>
          <w:rFonts w:ascii="Arial" w:hAnsi="Arial"/>
          <w:noProof/>
          <w:lang w:val="fr-CH"/>
        </w:rPr>
        <w:t>5. Nous pensons que la propriété intellectuelle favorise l</w:t>
      </w:r>
      <w:r w:rsidR="00F73243" w:rsidRPr="002A6C14">
        <w:rPr>
          <w:rFonts w:ascii="Arial" w:hAnsi="Arial"/>
          <w:noProof/>
          <w:lang w:val="fr-CH"/>
        </w:rPr>
        <w:t>’</w:t>
      </w:r>
      <w:r w:rsidRPr="002A6C14">
        <w:rPr>
          <w:rFonts w:ascii="Arial" w:hAnsi="Arial"/>
          <w:noProof/>
          <w:lang w:val="fr-CH"/>
        </w:rPr>
        <w:t>innovation et contribue au développement économique, social et culturel des pa</w:t>
      </w:r>
      <w:r w:rsidR="00BE24C5" w:rsidRPr="002A6C14">
        <w:rPr>
          <w:rFonts w:ascii="Arial" w:hAnsi="Arial"/>
          <w:noProof/>
          <w:lang w:val="fr-CH"/>
        </w:rPr>
        <w:t>ys.  Ap</w:t>
      </w:r>
      <w:r w:rsidR="00BB2F98" w:rsidRPr="002A6C14">
        <w:rPr>
          <w:rFonts w:ascii="Arial" w:hAnsi="Arial"/>
          <w:noProof/>
          <w:lang w:val="fr-CH"/>
        </w:rPr>
        <w:t>rès la pandémie, le monde aura besoin d</w:t>
      </w:r>
      <w:r w:rsidR="00F73243" w:rsidRPr="002A6C14">
        <w:rPr>
          <w:rFonts w:ascii="Arial" w:hAnsi="Arial"/>
          <w:noProof/>
          <w:lang w:val="fr-CH"/>
        </w:rPr>
        <w:t>’</w:t>
      </w:r>
      <w:r w:rsidR="00BB2F98" w:rsidRPr="002A6C14">
        <w:rPr>
          <w:rFonts w:ascii="Arial" w:hAnsi="Arial"/>
          <w:noProof/>
          <w:lang w:val="fr-CH"/>
        </w:rPr>
        <w:t>un système de propriété intellectuelle résilient et équilibré, garantissant que la protection des droits de propriété intellectuelle s</w:t>
      </w:r>
      <w:r w:rsidR="00F73243" w:rsidRPr="002A6C14">
        <w:rPr>
          <w:rFonts w:ascii="Arial" w:hAnsi="Arial"/>
          <w:noProof/>
          <w:lang w:val="fr-CH"/>
        </w:rPr>
        <w:t>’</w:t>
      </w:r>
      <w:r w:rsidR="00BB2F98" w:rsidRPr="002A6C14">
        <w:rPr>
          <w:rFonts w:ascii="Arial" w:hAnsi="Arial"/>
          <w:noProof/>
          <w:lang w:val="fr-CH"/>
        </w:rPr>
        <w:t>accompagne d</w:t>
      </w:r>
      <w:r w:rsidR="009B2881">
        <w:rPr>
          <w:rFonts w:ascii="Arial" w:hAnsi="Arial"/>
          <w:noProof/>
          <w:lang w:val="fr-CH"/>
        </w:rPr>
        <w:t xml:space="preserve">’un </w:t>
      </w:r>
      <w:r w:rsidR="00BB2F98" w:rsidRPr="002A6C14">
        <w:rPr>
          <w:rFonts w:ascii="Arial" w:hAnsi="Arial"/>
          <w:noProof/>
          <w:lang w:val="fr-CH"/>
        </w:rPr>
        <w:t>accès à la santé et à la nourriture, ainsi que du transfert et de la diffusion du savoir et de la technologie, conformément aux politiques nationales de promotion de l</w:t>
      </w:r>
      <w:r w:rsidR="00F73243" w:rsidRPr="002A6C14">
        <w:rPr>
          <w:rFonts w:ascii="Arial" w:hAnsi="Arial"/>
          <w:noProof/>
          <w:lang w:val="fr-CH"/>
        </w:rPr>
        <w:t>’</w:t>
      </w:r>
      <w:r w:rsidR="00BB2F98" w:rsidRPr="002A6C14">
        <w:rPr>
          <w:rFonts w:ascii="Arial" w:hAnsi="Arial"/>
          <w:noProof/>
          <w:lang w:val="fr-CH"/>
        </w:rPr>
        <w:t>intérêt public dans les secteurs nationaux essentiels.</w:t>
      </w:r>
    </w:p>
    <w:p w14:paraId="3500E1F9" w14:textId="32381B1B" w:rsidR="002E566B" w:rsidRPr="002A6C14" w:rsidRDefault="00BB2F98" w:rsidP="00BB2F98">
      <w:pPr>
        <w:pStyle w:val="Textbody"/>
        <w:spacing w:before="240" w:after="160" w:line="276" w:lineRule="auto"/>
        <w:jc w:val="both"/>
        <w:rPr>
          <w:rFonts w:ascii="Arial" w:hAnsi="Arial"/>
          <w:noProof/>
          <w:lang w:val="fr-CH"/>
        </w:rPr>
      </w:pPr>
      <w:r w:rsidRPr="002A6C14">
        <w:rPr>
          <w:rFonts w:ascii="Arial" w:hAnsi="Arial"/>
          <w:noProof/>
          <w:lang w:val="fr-CH"/>
        </w:rPr>
        <w:t>6. En conclusion, Monsieur le Président, l</w:t>
      </w:r>
      <w:r w:rsidR="00F73243" w:rsidRPr="002A6C14">
        <w:rPr>
          <w:rFonts w:ascii="Arial" w:hAnsi="Arial"/>
          <w:noProof/>
          <w:lang w:val="fr-CH"/>
        </w:rPr>
        <w:t>’</w:t>
      </w:r>
      <w:r w:rsidRPr="002A6C14">
        <w:rPr>
          <w:rFonts w:ascii="Arial" w:hAnsi="Arial"/>
          <w:noProof/>
          <w:lang w:val="fr-CH"/>
        </w:rPr>
        <w:t xml:space="preserve">Argentine vous adresse tous ses </w:t>
      </w:r>
      <w:r w:rsidR="00F73243" w:rsidRPr="002A6C14">
        <w:rPr>
          <w:rFonts w:ascii="Arial" w:hAnsi="Arial"/>
          <w:noProof/>
          <w:lang w:val="fr-CH"/>
        </w:rPr>
        <w:t>vœu</w:t>
      </w:r>
      <w:r w:rsidRPr="002A6C14">
        <w:rPr>
          <w:rFonts w:ascii="Arial" w:hAnsi="Arial"/>
          <w:noProof/>
          <w:lang w:val="fr-CH"/>
        </w:rPr>
        <w:t>x de succès pour la conduite de la session et vous assure de son entier soutien à cet égard.</w:t>
      </w:r>
    </w:p>
    <w:p w14:paraId="7DE9EE7C" w14:textId="6A979CE3" w:rsidR="002E566B" w:rsidRPr="002A6C14" w:rsidRDefault="008751B1" w:rsidP="008751B1">
      <w:pPr>
        <w:pStyle w:val="Textbody"/>
        <w:spacing w:before="240" w:after="160" w:line="276" w:lineRule="auto"/>
        <w:jc w:val="both"/>
        <w:rPr>
          <w:rFonts w:ascii="Arial" w:hAnsi="Arial"/>
          <w:noProof/>
          <w:lang w:val="fr-CH"/>
        </w:rPr>
      </w:pPr>
      <w:r w:rsidRPr="002A6C14">
        <w:rPr>
          <w:rFonts w:ascii="Arial" w:hAnsi="Arial"/>
          <w:noProof/>
          <w:lang w:val="fr-CH"/>
        </w:rPr>
        <w:t>Merci.</w:t>
      </w:r>
    </w:p>
    <w:p w14:paraId="1FD032CE" w14:textId="560911E8" w:rsidR="00496292" w:rsidRPr="002A6C14" w:rsidRDefault="00496292" w:rsidP="009E593C">
      <w:pPr>
        <w:pStyle w:val="Textbody"/>
        <w:spacing w:before="240" w:after="160" w:line="276" w:lineRule="auto"/>
        <w:jc w:val="both"/>
        <w:rPr>
          <w:rFonts w:ascii="Arial" w:hAnsi="Arial"/>
          <w:noProof/>
          <w:lang w:val="fr-CH"/>
        </w:rPr>
      </w:pPr>
    </w:p>
    <w:sectPr w:rsidR="00496292" w:rsidRPr="002A6C1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A7852" w14:textId="77777777" w:rsidR="00EB39E3" w:rsidRDefault="00EB39E3">
      <w:r>
        <w:separator/>
      </w:r>
    </w:p>
  </w:endnote>
  <w:endnote w:type="continuationSeparator" w:id="0">
    <w:p w14:paraId="6EEF219B" w14:textId="77777777" w:rsidR="00EB39E3" w:rsidRDefault="00EB39E3">
      <w:r>
        <w:continuationSeparator/>
      </w:r>
    </w:p>
  </w:endnote>
  <w:endnote w:type="continuationNotice" w:id="1">
    <w:p w14:paraId="2333613A" w14:textId="77777777" w:rsidR="00BE24C5" w:rsidRDefault="00BE2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CA7A2" w14:textId="77777777" w:rsidR="00EB39E3" w:rsidRDefault="00EB39E3">
      <w:r>
        <w:rPr>
          <w:color w:val="000000"/>
        </w:rPr>
        <w:separator/>
      </w:r>
    </w:p>
  </w:footnote>
  <w:footnote w:type="continuationSeparator" w:id="0">
    <w:p w14:paraId="5174593E" w14:textId="77777777" w:rsidR="00EB39E3" w:rsidRDefault="00EB39E3">
      <w:r>
        <w:continuationSeparator/>
      </w:r>
    </w:p>
  </w:footnote>
  <w:footnote w:type="continuationNotice" w:id="1">
    <w:p w14:paraId="20EAD4B3" w14:textId="77777777" w:rsidR="00BE24C5" w:rsidRDefault="00BE24C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revisionView w:inkAnnotations="0"/>
  <w:defaultTabStop w:val="709"/>
  <w:autoHyphenation/>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am Server TMs\French|Team Server TMs\French|TextBase TMs\WorkspaceFTS\Development\Development|TextBase TMs\WorkspaceFTS\xLegacy\Academy|TextBase TMs\WorkspaceFTS\xLegacy\Administrative|TextBase TMs\WorkspaceFTS\xLegacy\Budget and Finance|TextBase TMs\WorkspaceFTS\xLegacy\IP_Press_Other|TextBase TMs\WorkspaceFTS\xLegacy\Trademark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496292"/>
    <w:rsid w:val="00023C38"/>
    <w:rsid w:val="00042402"/>
    <w:rsid w:val="00046648"/>
    <w:rsid w:val="000606B3"/>
    <w:rsid w:val="00067FBF"/>
    <w:rsid w:val="00080938"/>
    <w:rsid w:val="000D47C1"/>
    <w:rsid w:val="0011359A"/>
    <w:rsid w:val="001E00EF"/>
    <w:rsid w:val="00227003"/>
    <w:rsid w:val="0028362C"/>
    <w:rsid w:val="002A6C14"/>
    <w:rsid w:val="002C03AF"/>
    <w:rsid w:val="002D2A90"/>
    <w:rsid w:val="002E566B"/>
    <w:rsid w:val="002F137C"/>
    <w:rsid w:val="00365559"/>
    <w:rsid w:val="003E76FB"/>
    <w:rsid w:val="00404895"/>
    <w:rsid w:val="00496292"/>
    <w:rsid w:val="004A0DBA"/>
    <w:rsid w:val="00520910"/>
    <w:rsid w:val="00546FFD"/>
    <w:rsid w:val="0055590F"/>
    <w:rsid w:val="00561FE8"/>
    <w:rsid w:val="00567CEF"/>
    <w:rsid w:val="005B244A"/>
    <w:rsid w:val="00622804"/>
    <w:rsid w:val="00645DE2"/>
    <w:rsid w:val="00697224"/>
    <w:rsid w:val="006B12CA"/>
    <w:rsid w:val="006F5130"/>
    <w:rsid w:val="00721C5C"/>
    <w:rsid w:val="007A7B8F"/>
    <w:rsid w:val="007D61D6"/>
    <w:rsid w:val="008751B1"/>
    <w:rsid w:val="008805EC"/>
    <w:rsid w:val="00887F16"/>
    <w:rsid w:val="008F13DE"/>
    <w:rsid w:val="00915514"/>
    <w:rsid w:val="00920A01"/>
    <w:rsid w:val="0093677E"/>
    <w:rsid w:val="00964808"/>
    <w:rsid w:val="00973087"/>
    <w:rsid w:val="009969C4"/>
    <w:rsid w:val="009A134B"/>
    <w:rsid w:val="009A65C6"/>
    <w:rsid w:val="009B2881"/>
    <w:rsid w:val="009E593C"/>
    <w:rsid w:val="00A03FB1"/>
    <w:rsid w:val="00A3142A"/>
    <w:rsid w:val="00A47E22"/>
    <w:rsid w:val="00A57EC9"/>
    <w:rsid w:val="00A752FD"/>
    <w:rsid w:val="00B26C0E"/>
    <w:rsid w:val="00B30807"/>
    <w:rsid w:val="00B74337"/>
    <w:rsid w:val="00B76C5D"/>
    <w:rsid w:val="00B843F5"/>
    <w:rsid w:val="00B87DC5"/>
    <w:rsid w:val="00B95FFF"/>
    <w:rsid w:val="00BB2F98"/>
    <w:rsid w:val="00BE24C5"/>
    <w:rsid w:val="00C04355"/>
    <w:rsid w:val="00C118D0"/>
    <w:rsid w:val="00C1724B"/>
    <w:rsid w:val="00C2047B"/>
    <w:rsid w:val="00C2784E"/>
    <w:rsid w:val="00C52A21"/>
    <w:rsid w:val="00C637D1"/>
    <w:rsid w:val="00C971FA"/>
    <w:rsid w:val="00D46668"/>
    <w:rsid w:val="00D55CE1"/>
    <w:rsid w:val="00D66390"/>
    <w:rsid w:val="00DB257E"/>
    <w:rsid w:val="00E038F3"/>
    <w:rsid w:val="00E10D50"/>
    <w:rsid w:val="00E50482"/>
    <w:rsid w:val="00E956BA"/>
    <w:rsid w:val="00EB39E3"/>
    <w:rsid w:val="00EE412F"/>
    <w:rsid w:val="00EE446F"/>
    <w:rsid w:val="00EE5EF3"/>
    <w:rsid w:val="00F0312E"/>
    <w:rsid w:val="00F160E9"/>
    <w:rsid w:val="00F531A0"/>
    <w:rsid w:val="00F73243"/>
    <w:rsid w:val="00F91CC2"/>
    <w:rsid w:val="00FB321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A99B0D"/>
  <w15:docId w15:val="{064BEB96-2815-40B6-913F-E7A7FBDC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paragraph" w:styleId="Header">
    <w:name w:val="header"/>
    <w:basedOn w:val="Normal"/>
    <w:link w:val="HeaderChar"/>
    <w:uiPriority w:val="99"/>
    <w:unhideWhenUsed/>
    <w:rsid w:val="008751B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8751B1"/>
    <w:rPr>
      <w:rFonts w:cs="Mangal"/>
      <w:szCs w:val="21"/>
    </w:rPr>
  </w:style>
  <w:style w:type="paragraph" w:styleId="Footer">
    <w:name w:val="footer"/>
    <w:basedOn w:val="Normal"/>
    <w:link w:val="FooterChar"/>
    <w:uiPriority w:val="99"/>
    <w:unhideWhenUsed/>
    <w:rsid w:val="008751B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8751B1"/>
    <w:rPr>
      <w:rFonts w:cs="Mangal"/>
      <w:szCs w:val="21"/>
    </w:rPr>
  </w:style>
  <w:style w:type="character" w:styleId="Hyperlink">
    <w:name w:val="Hyperlink"/>
    <w:basedOn w:val="DefaultParagraphFont"/>
    <w:uiPriority w:val="99"/>
    <w:semiHidden/>
    <w:unhideWhenUsed/>
    <w:rsid w:val="00BE24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4</DocSecurity>
  <Lines>34</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MREC</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jhghgf gfdgdfgdf</dc:creator>
  <cp:keywords>FOR OFFICIAL USE ONLY</cp:keywords>
  <cp:lastModifiedBy>ESTEVES DOS SANTOS Anabela</cp:lastModifiedBy>
  <cp:revision>2</cp:revision>
  <cp:lastPrinted>2020-11-13T12:10:00Z</cp:lastPrinted>
  <dcterms:created xsi:type="dcterms:W3CDTF">2020-12-01T13:45:00Z</dcterms:created>
  <dcterms:modified xsi:type="dcterms:W3CDTF">2020-12-01T13:45:00Z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5e27a4de-502e-4bf8-a847-671a78e8e0d2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