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16D45" w:rsidRPr="008B2CC1" w:rsidTr="001C04BC">
        <w:tc>
          <w:tcPr>
            <w:tcW w:w="4513" w:type="dxa"/>
            <w:tcBorders>
              <w:bottom w:val="single" w:sz="4" w:space="0" w:color="auto"/>
            </w:tcBorders>
            <w:tcMar>
              <w:bottom w:w="170" w:type="dxa"/>
            </w:tcMar>
          </w:tcPr>
          <w:p w:rsidR="00C16D45" w:rsidRPr="008B2CC1" w:rsidRDefault="00C16D45" w:rsidP="001C04BC">
            <w:bookmarkStart w:id="0" w:name="TitleOfDoc"/>
            <w:bookmarkEnd w:id="0"/>
          </w:p>
        </w:tc>
        <w:tc>
          <w:tcPr>
            <w:tcW w:w="4337" w:type="dxa"/>
            <w:tcBorders>
              <w:bottom w:val="single" w:sz="4" w:space="0" w:color="auto"/>
            </w:tcBorders>
            <w:tcMar>
              <w:left w:w="0" w:type="dxa"/>
              <w:right w:w="0" w:type="dxa"/>
            </w:tcMar>
          </w:tcPr>
          <w:p w:rsidR="00C16D45" w:rsidRPr="008B2CC1" w:rsidRDefault="00C16D45" w:rsidP="001C04BC">
            <w:r>
              <w:rPr>
                <w:noProof/>
                <w:lang w:eastAsia="fr-CH"/>
              </w:rPr>
              <w:drawing>
                <wp:inline distT="0" distB="0" distL="0" distR="0" wp14:anchorId="219E1931" wp14:editId="4939319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16D45" w:rsidRPr="008B2CC1" w:rsidRDefault="00C16D45" w:rsidP="001C04BC">
            <w:pPr>
              <w:jc w:val="right"/>
            </w:pPr>
            <w:r>
              <w:rPr>
                <w:b/>
                <w:sz w:val="40"/>
                <w:szCs w:val="40"/>
              </w:rPr>
              <w:t>F</w:t>
            </w:r>
          </w:p>
        </w:tc>
      </w:tr>
      <w:tr w:rsidR="00C16D45" w:rsidRPr="001832A6" w:rsidTr="001C04BC">
        <w:trPr>
          <w:trHeight w:hRule="exact" w:val="357"/>
        </w:trPr>
        <w:tc>
          <w:tcPr>
            <w:tcW w:w="9356" w:type="dxa"/>
            <w:gridSpan w:val="3"/>
            <w:tcBorders>
              <w:top w:val="single" w:sz="4" w:space="0" w:color="auto"/>
            </w:tcBorders>
            <w:tcMar>
              <w:top w:w="170" w:type="dxa"/>
              <w:left w:w="0" w:type="dxa"/>
              <w:right w:w="0" w:type="dxa"/>
            </w:tcMar>
            <w:vAlign w:val="bottom"/>
          </w:tcPr>
          <w:p w:rsidR="00C16D45" w:rsidRPr="0090731E" w:rsidRDefault="00C16D45" w:rsidP="001C04BC">
            <w:pPr>
              <w:jc w:val="right"/>
              <w:rPr>
                <w:rFonts w:ascii="Arial Black" w:hAnsi="Arial Black"/>
                <w:caps/>
                <w:sz w:val="15"/>
              </w:rPr>
            </w:pPr>
            <w:r>
              <w:rPr>
                <w:rFonts w:ascii="Arial Black" w:hAnsi="Arial Black"/>
                <w:caps/>
                <w:sz w:val="15"/>
              </w:rPr>
              <w:t>CDIP/24/</w:t>
            </w:r>
            <w:bookmarkStart w:id="1" w:name="Code"/>
            <w:bookmarkEnd w:id="1"/>
            <w:r>
              <w:rPr>
                <w:rFonts w:ascii="Arial Black" w:hAnsi="Arial Black"/>
                <w:caps/>
                <w:sz w:val="15"/>
              </w:rPr>
              <w:t>12</w:t>
            </w:r>
          </w:p>
        </w:tc>
      </w:tr>
      <w:tr w:rsidR="00C16D45" w:rsidRPr="001832A6" w:rsidTr="001C04BC">
        <w:trPr>
          <w:trHeight w:hRule="exact" w:val="170"/>
        </w:trPr>
        <w:tc>
          <w:tcPr>
            <w:tcW w:w="9356" w:type="dxa"/>
            <w:gridSpan w:val="3"/>
            <w:noWrap/>
            <w:tcMar>
              <w:left w:w="0" w:type="dxa"/>
              <w:right w:w="0" w:type="dxa"/>
            </w:tcMar>
            <w:vAlign w:val="bottom"/>
          </w:tcPr>
          <w:p w:rsidR="00C16D45" w:rsidRPr="0090731E" w:rsidRDefault="00C16D45" w:rsidP="001C04B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C16D45" w:rsidRPr="001832A6" w:rsidTr="001C04BC">
        <w:trPr>
          <w:trHeight w:hRule="exact" w:val="198"/>
        </w:trPr>
        <w:tc>
          <w:tcPr>
            <w:tcW w:w="9356" w:type="dxa"/>
            <w:gridSpan w:val="3"/>
            <w:tcMar>
              <w:left w:w="0" w:type="dxa"/>
              <w:right w:w="0" w:type="dxa"/>
            </w:tcMar>
            <w:vAlign w:val="bottom"/>
          </w:tcPr>
          <w:p w:rsidR="00C16D45" w:rsidRPr="0090731E" w:rsidRDefault="00C16D45" w:rsidP="001C04B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3 octobre 2019</w:t>
            </w:r>
            <w:r w:rsidRPr="0090731E">
              <w:rPr>
                <w:rFonts w:ascii="Arial Black" w:hAnsi="Arial Black"/>
                <w:caps/>
                <w:sz w:val="15"/>
              </w:rPr>
              <w:t xml:space="preserve"> </w:t>
            </w:r>
          </w:p>
        </w:tc>
      </w:tr>
    </w:tbl>
    <w:p w:rsidR="00C16D45" w:rsidRPr="008B2CC1" w:rsidRDefault="00C16D45" w:rsidP="00C16D45"/>
    <w:p w:rsidR="00C16D45" w:rsidRPr="008B2CC1" w:rsidRDefault="00C16D45" w:rsidP="00C16D45"/>
    <w:p w:rsidR="00C16D45" w:rsidRPr="008B2CC1" w:rsidRDefault="00C16D45" w:rsidP="00C16D45"/>
    <w:p w:rsidR="00C16D45" w:rsidRPr="008B2CC1" w:rsidRDefault="00C16D45" w:rsidP="00C16D45"/>
    <w:p w:rsidR="00C16D45" w:rsidRPr="008B2CC1" w:rsidRDefault="00C16D45" w:rsidP="00C16D45"/>
    <w:p w:rsidR="00C16D45" w:rsidRPr="00C16D45" w:rsidRDefault="00C16D45" w:rsidP="00C16D45">
      <w:pPr>
        <w:rPr>
          <w:b/>
          <w:sz w:val="28"/>
          <w:szCs w:val="28"/>
          <w:lang w:val="fr-CH"/>
        </w:rPr>
      </w:pPr>
      <w:r w:rsidRPr="00B31DEE">
        <w:rPr>
          <w:b/>
          <w:sz w:val="28"/>
          <w:szCs w:val="28"/>
          <w:lang w:val="fr-FR"/>
        </w:rPr>
        <w:t>Comité du développement et de la propriété intellectuelle (CDIP)</w:t>
      </w:r>
    </w:p>
    <w:p w:rsidR="00C16D45" w:rsidRPr="00C16D45" w:rsidRDefault="00C16D45" w:rsidP="00C16D45">
      <w:pPr>
        <w:rPr>
          <w:lang w:val="fr-CH"/>
        </w:rPr>
      </w:pPr>
    </w:p>
    <w:p w:rsidR="00C16D45" w:rsidRPr="00C16D45" w:rsidRDefault="00C16D45" w:rsidP="00C16D45">
      <w:pPr>
        <w:rPr>
          <w:lang w:val="fr-CH"/>
        </w:rPr>
      </w:pPr>
    </w:p>
    <w:p w:rsidR="00C16D45" w:rsidRPr="00B31DEE" w:rsidRDefault="00C16D45" w:rsidP="00C16D45">
      <w:pPr>
        <w:rPr>
          <w:b/>
          <w:sz w:val="24"/>
          <w:szCs w:val="24"/>
          <w:lang w:val="fr-FR"/>
        </w:rPr>
      </w:pPr>
      <w:r>
        <w:rPr>
          <w:b/>
          <w:sz w:val="24"/>
          <w:szCs w:val="24"/>
          <w:lang w:val="fr-FR"/>
        </w:rPr>
        <w:t>Vingt-quatri</w:t>
      </w:r>
      <w:r w:rsidRPr="00B31DEE">
        <w:rPr>
          <w:b/>
          <w:sz w:val="24"/>
          <w:szCs w:val="24"/>
          <w:lang w:val="fr-FR"/>
        </w:rPr>
        <w:t>ème session</w:t>
      </w:r>
    </w:p>
    <w:p w:rsidR="00C16D45" w:rsidRPr="00B31DEE" w:rsidRDefault="00C16D45" w:rsidP="00C16D45">
      <w:pPr>
        <w:rPr>
          <w:b/>
          <w:sz w:val="24"/>
          <w:szCs w:val="24"/>
          <w:lang w:val="fr-FR"/>
        </w:rPr>
      </w:pPr>
      <w:r>
        <w:rPr>
          <w:b/>
          <w:sz w:val="24"/>
          <w:szCs w:val="24"/>
          <w:lang w:val="fr-FR"/>
        </w:rPr>
        <w:t>Genève, 18</w:t>
      </w:r>
      <w:r w:rsidRPr="00B31DEE">
        <w:rPr>
          <w:b/>
          <w:sz w:val="24"/>
          <w:szCs w:val="24"/>
          <w:lang w:val="fr-FR"/>
        </w:rPr>
        <w:t xml:space="preserve"> – </w:t>
      </w:r>
      <w:r>
        <w:rPr>
          <w:b/>
          <w:sz w:val="24"/>
          <w:szCs w:val="24"/>
          <w:lang w:val="fr-FR"/>
        </w:rPr>
        <w:t>22</w:t>
      </w:r>
      <w:r w:rsidRPr="00B31DEE">
        <w:rPr>
          <w:b/>
          <w:sz w:val="24"/>
          <w:szCs w:val="24"/>
          <w:lang w:val="fr-FR"/>
        </w:rPr>
        <w:t> </w:t>
      </w:r>
      <w:r>
        <w:rPr>
          <w:b/>
          <w:sz w:val="24"/>
          <w:szCs w:val="24"/>
          <w:lang w:val="fr-FR"/>
        </w:rPr>
        <w:t>novembre 2019</w:t>
      </w:r>
    </w:p>
    <w:p w:rsidR="00C16D45" w:rsidRPr="004134A1" w:rsidRDefault="00C16D45" w:rsidP="00C16D45">
      <w:pPr>
        <w:rPr>
          <w:lang w:val="fr-FR"/>
        </w:rPr>
      </w:pPr>
    </w:p>
    <w:p w:rsidR="00C16D45" w:rsidRPr="00C16D45" w:rsidRDefault="00C16D45" w:rsidP="00C16D45">
      <w:pPr>
        <w:rPr>
          <w:lang w:val="fr-CH"/>
        </w:rPr>
      </w:pPr>
    </w:p>
    <w:p w:rsidR="00C16D45" w:rsidRPr="00C16D45" w:rsidRDefault="00C16D45" w:rsidP="00C16D45">
      <w:pPr>
        <w:rPr>
          <w:lang w:val="fr-CH"/>
        </w:rPr>
      </w:pPr>
    </w:p>
    <w:p w:rsidR="00C50BD3" w:rsidRPr="006C1BF4" w:rsidRDefault="00A80FCF" w:rsidP="00A80FCF">
      <w:pPr>
        <w:rPr>
          <w:caps/>
          <w:sz w:val="24"/>
          <w:lang w:val="fr-FR"/>
        </w:rPr>
      </w:pPr>
      <w:bookmarkStart w:id="4" w:name="_GoBack"/>
      <w:bookmarkEnd w:id="4"/>
      <w:r w:rsidRPr="006C1BF4">
        <w:rPr>
          <w:caps/>
          <w:sz w:val="24"/>
          <w:lang w:val="fr-FR"/>
        </w:rPr>
        <w:t>Contribution des organes compétents de l</w:t>
      </w:r>
      <w:r w:rsidR="00E035E4">
        <w:rPr>
          <w:caps/>
          <w:sz w:val="24"/>
          <w:lang w:val="fr-FR"/>
        </w:rPr>
        <w:t>’</w:t>
      </w:r>
      <w:r w:rsidRPr="006C1BF4">
        <w:rPr>
          <w:caps/>
          <w:sz w:val="24"/>
          <w:lang w:val="fr-FR"/>
        </w:rPr>
        <w:t>OMPI à la mise en œuvre des recommandations du Plan d</w:t>
      </w:r>
      <w:r w:rsidR="00E035E4">
        <w:rPr>
          <w:caps/>
          <w:sz w:val="24"/>
          <w:lang w:val="fr-FR"/>
        </w:rPr>
        <w:t>’</w:t>
      </w:r>
      <w:r w:rsidRPr="006C1BF4">
        <w:rPr>
          <w:caps/>
          <w:sz w:val="24"/>
          <w:lang w:val="fr-FR"/>
        </w:rPr>
        <w:t>action pour le développement qui les concernent</w:t>
      </w:r>
    </w:p>
    <w:p w:rsidR="00C50BD3" w:rsidRPr="006C1BF4" w:rsidRDefault="00C50BD3" w:rsidP="009355D5">
      <w:pPr>
        <w:keepNext/>
        <w:rPr>
          <w:lang w:val="fr-FR"/>
        </w:rPr>
      </w:pPr>
    </w:p>
    <w:p w:rsidR="00C50BD3" w:rsidRDefault="00A80FCF" w:rsidP="0018305D">
      <w:pPr>
        <w:rPr>
          <w:i/>
          <w:lang w:val="fr-FR"/>
        </w:rPr>
      </w:pPr>
      <w:bookmarkStart w:id="5" w:name="Prepared"/>
      <w:bookmarkEnd w:id="5"/>
      <w:r w:rsidRPr="006C1BF4">
        <w:rPr>
          <w:i/>
          <w:lang w:val="fr-FR"/>
        </w:rPr>
        <w:t>Document établi par le Secrétariat</w:t>
      </w:r>
    </w:p>
    <w:p w:rsidR="0018305D" w:rsidRDefault="0018305D" w:rsidP="0018305D">
      <w:pPr>
        <w:rPr>
          <w:i/>
          <w:lang w:val="fr-FR"/>
        </w:rPr>
      </w:pPr>
    </w:p>
    <w:p w:rsidR="0018305D" w:rsidRDefault="0018305D" w:rsidP="0018305D">
      <w:pPr>
        <w:rPr>
          <w:i/>
          <w:lang w:val="fr-FR"/>
        </w:rPr>
      </w:pPr>
    </w:p>
    <w:p w:rsidR="0018305D" w:rsidRDefault="0018305D" w:rsidP="0018305D">
      <w:pPr>
        <w:rPr>
          <w:i/>
          <w:lang w:val="fr-FR"/>
        </w:rPr>
      </w:pPr>
    </w:p>
    <w:p w:rsidR="0018305D" w:rsidRPr="006C1BF4" w:rsidRDefault="0018305D" w:rsidP="0018305D">
      <w:pPr>
        <w:rPr>
          <w:i/>
          <w:lang w:val="fr-FR"/>
        </w:rPr>
      </w:pPr>
    </w:p>
    <w:p w:rsidR="00E035E4" w:rsidRDefault="00A80FCF" w:rsidP="00FC38D9">
      <w:pPr>
        <w:pStyle w:val="ONUMFS"/>
        <w:rPr>
          <w:lang w:val="fr-FR"/>
        </w:rPr>
      </w:pPr>
      <w:r w:rsidRPr="006C1BF4">
        <w:rPr>
          <w:lang w:val="fr-FR"/>
        </w:rPr>
        <w:t>À sa cinquante</w:t>
      </w:r>
      <w:r w:rsidR="00E035E4">
        <w:rPr>
          <w:lang w:val="fr-FR"/>
        </w:rPr>
        <w:t> et unième session</w:t>
      </w:r>
      <w:r w:rsidRPr="006C1BF4">
        <w:rPr>
          <w:lang w:val="fr-FR"/>
        </w:rPr>
        <w:t xml:space="preserve"> tenue à Genève du 30</w:t>
      </w:r>
      <w:r w:rsidR="000C3658">
        <w:rPr>
          <w:lang w:val="fr-FR"/>
        </w:rPr>
        <w:t> </w:t>
      </w:r>
      <w:r w:rsidRPr="006C1BF4">
        <w:rPr>
          <w:lang w:val="fr-FR"/>
        </w:rPr>
        <w:t>septembre au 9</w:t>
      </w:r>
      <w:r w:rsidR="000C3658">
        <w:rPr>
          <w:lang w:val="fr-FR"/>
        </w:rPr>
        <w:t> </w:t>
      </w:r>
      <w:r w:rsidRPr="006C1BF4">
        <w:rPr>
          <w:lang w:val="fr-FR"/>
        </w:rPr>
        <w:t>octobre</w:t>
      </w:r>
      <w:r w:rsidR="000C3658">
        <w:rPr>
          <w:lang w:val="fr-FR"/>
        </w:rPr>
        <w:t> </w:t>
      </w:r>
      <w:r w:rsidRPr="006C1BF4">
        <w:rPr>
          <w:lang w:val="fr-FR"/>
        </w:rPr>
        <w:t>2019, l</w:t>
      </w:r>
      <w:r w:rsidR="00E035E4">
        <w:rPr>
          <w:lang w:val="fr-FR"/>
        </w:rPr>
        <w:t>’</w:t>
      </w:r>
      <w:r w:rsidRPr="006C1BF4">
        <w:rPr>
          <w:lang w:val="fr-FR"/>
        </w:rPr>
        <w:t>Assemblée générale de l</w:t>
      </w:r>
      <w:r w:rsidR="00E035E4">
        <w:rPr>
          <w:lang w:val="fr-FR"/>
        </w:rPr>
        <w:t>’</w:t>
      </w:r>
      <w:r w:rsidRPr="006C1BF4">
        <w:rPr>
          <w:lang w:val="fr-FR"/>
        </w:rPr>
        <w:t xml:space="preserve">OMPI a examiné le </w:t>
      </w:r>
      <w:r w:rsidR="00E035E4" w:rsidRPr="006C1BF4">
        <w:rPr>
          <w:lang w:val="fr-FR"/>
        </w:rPr>
        <w:t>document</w:t>
      </w:r>
      <w:r w:rsidR="00FC38D9">
        <w:rPr>
          <w:lang w:val="fr-FR"/>
        </w:rPr>
        <w:t> </w:t>
      </w:r>
      <w:r w:rsidR="00E035E4" w:rsidRPr="006C1BF4">
        <w:rPr>
          <w:lang w:val="fr-FR"/>
        </w:rPr>
        <w:t>WO</w:t>
      </w:r>
      <w:r w:rsidRPr="006C1BF4">
        <w:rPr>
          <w:lang w:val="fr-FR"/>
        </w:rPr>
        <w:t>/GA/51/11 sur la “Contribution des organes compétents de l</w:t>
      </w:r>
      <w:r w:rsidR="00E035E4">
        <w:rPr>
          <w:lang w:val="fr-FR"/>
        </w:rPr>
        <w:t>’</w:t>
      </w:r>
      <w:r w:rsidRPr="006C1BF4">
        <w:rPr>
          <w:lang w:val="fr-FR"/>
        </w:rPr>
        <w:t>OMPI à la mise en œuvre des recommandations du Plan d</w:t>
      </w:r>
      <w:r w:rsidR="00E035E4">
        <w:rPr>
          <w:lang w:val="fr-FR"/>
        </w:rPr>
        <w:t>’</w:t>
      </w:r>
      <w:r w:rsidRPr="006C1BF4">
        <w:rPr>
          <w:lang w:val="fr-FR"/>
        </w:rPr>
        <w:t>action pour le développement qui les concernent”.</w:t>
      </w:r>
    </w:p>
    <w:p w:rsidR="00C50BD3" w:rsidRPr="006C1BF4" w:rsidRDefault="00A80FCF" w:rsidP="00FC38D9">
      <w:pPr>
        <w:pStyle w:val="ONUMFS"/>
        <w:rPr>
          <w:lang w:val="fr-FR"/>
        </w:rPr>
      </w:pPr>
      <w:r w:rsidRPr="006C1BF4">
        <w:rPr>
          <w:lang w:val="fr-FR"/>
        </w:rPr>
        <w:t>L</w:t>
      </w:r>
      <w:r w:rsidR="00E035E4">
        <w:rPr>
          <w:lang w:val="fr-FR"/>
        </w:rPr>
        <w:t>’</w:t>
      </w:r>
      <w:r w:rsidRPr="006C1BF4">
        <w:rPr>
          <w:lang w:val="fr-FR"/>
        </w:rPr>
        <w:t>Assemblée générale de l</w:t>
      </w:r>
      <w:r w:rsidR="00E035E4">
        <w:rPr>
          <w:lang w:val="fr-FR"/>
        </w:rPr>
        <w:t>’</w:t>
      </w:r>
      <w:r w:rsidRPr="006C1BF4">
        <w:rPr>
          <w:lang w:val="fr-FR"/>
        </w:rPr>
        <w:t>OMPI a pris note des informations contenues dans le document susmentionné et a décidé de transmettre au Comité du développement et de la propriété intellectuelle (CDIP) les rapports mentionnés dans ce document.</w:t>
      </w:r>
    </w:p>
    <w:p w:rsidR="00C50BD3" w:rsidRPr="006C1BF4" w:rsidRDefault="00A80FCF" w:rsidP="00FC38D9">
      <w:pPr>
        <w:pStyle w:val="ONUMFS"/>
        <w:rPr>
          <w:lang w:val="fr-FR"/>
        </w:rPr>
      </w:pPr>
      <w:r w:rsidRPr="006C1BF4">
        <w:rPr>
          <w:lang w:val="fr-FR"/>
        </w:rPr>
        <w:t xml:space="preserve">En conséquence, les contributions du Comité permanent du droit des brevets (SCP) et du Comité intergouvernemental de la propriété intellectuelle relative aux ressources génétiques, aux savoirs traditionnels et au folklore (IGC) à la mise en </w:t>
      </w:r>
      <w:r w:rsidR="00F24FBA" w:rsidRPr="006C1BF4">
        <w:rPr>
          <w:lang w:val="fr-FR"/>
        </w:rPr>
        <w:t>œuvre</w:t>
      </w:r>
      <w:r w:rsidRPr="006C1BF4">
        <w:rPr>
          <w:lang w:val="fr-FR"/>
        </w:rPr>
        <w:t xml:space="preserve"> des recommandations du Plan d</w:t>
      </w:r>
      <w:r w:rsidR="00E035E4">
        <w:rPr>
          <w:lang w:val="fr-FR"/>
        </w:rPr>
        <w:t>’</w:t>
      </w:r>
      <w:r w:rsidRPr="006C1BF4">
        <w:rPr>
          <w:lang w:val="fr-FR"/>
        </w:rPr>
        <w:t>action pour le développement qui les concernent sont reproduites ci</w:t>
      </w:r>
      <w:r w:rsidR="00E035E4">
        <w:rPr>
          <w:lang w:val="fr-FR"/>
        </w:rPr>
        <w:t>-</w:t>
      </w:r>
      <w:r w:rsidRPr="006C1BF4">
        <w:rPr>
          <w:lang w:val="fr-FR"/>
        </w:rPr>
        <w:t>dessous sur la base du rapport qu</w:t>
      </w:r>
      <w:r w:rsidR="00E035E4">
        <w:rPr>
          <w:lang w:val="fr-FR"/>
        </w:rPr>
        <w:t>’</w:t>
      </w:r>
      <w:r w:rsidRPr="006C1BF4">
        <w:rPr>
          <w:lang w:val="fr-FR"/>
        </w:rPr>
        <w:t>ils ont soumis à</w:t>
      </w:r>
      <w:r w:rsidR="003A68C8" w:rsidRPr="006C1BF4">
        <w:rPr>
          <w:lang w:val="fr-FR"/>
        </w:rPr>
        <w:t xml:space="preserve"> l</w:t>
      </w:r>
      <w:r w:rsidR="00E035E4">
        <w:rPr>
          <w:lang w:val="fr-FR"/>
        </w:rPr>
        <w:t>’</w:t>
      </w:r>
      <w:r w:rsidR="003A68C8" w:rsidRPr="006C1BF4">
        <w:rPr>
          <w:lang w:val="fr-FR"/>
        </w:rPr>
        <w:t>Assemblée générale de l</w:t>
      </w:r>
      <w:r w:rsidR="00E035E4">
        <w:rPr>
          <w:lang w:val="fr-FR"/>
        </w:rPr>
        <w:t>’</w:t>
      </w:r>
      <w:r w:rsidR="003A68C8" w:rsidRPr="006C1BF4">
        <w:rPr>
          <w:lang w:val="fr-FR"/>
        </w:rPr>
        <w:t>OMPI</w:t>
      </w:r>
      <w:r w:rsidR="00E035E4">
        <w:rPr>
          <w:lang w:val="fr-FR"/>
        </w:rPr>
        <w:t> :</w:t>
      </w:r>
    </w:p>
    <w:p w:rsidR="00E035E4" w:rsidRDefault="000B0EAB" w:rsidP="000B0EAB">
      <w:pPr>
        <w:spacing w:after="220"/>
        <w:ind w:firstLine="567"/>
        <w:rPr>
          <w:szCs w:val="22"/>
          <w:lang w:val="fr-FR"/>
        </w:rPr>
      </w:pPr>
      <w:r w:rsidRPr="006C1BF4">
        <w:rPr>
          <w:szCs w:val="22"/>
          <w:lang w:val="fr-FR"/>
        </w:rPr>
        <w:t>Rapport sur</w:t>
      </w:r>
      <w:r w:rsidR="00E035E4" w:rsidRPr="006C1BF4">
        <w:rPr>
          <w:szCs w:val="22"/>
          <w:lang w:val="fr-FR"/>
        </w:rPr>
        <w:t xml:space="preserve"> le</w:t>
      </w:r>
      <w:r w:rsidR="00E035E4">
        <w:rPr>
          <w:szCs w:val="22"/>
          <w:lang w:val="fr-FR"/>
        </w:rPr>
        <w:t> </w:t>
      </w:r>
      <w:r w:rsidR="00E035E4" w:rsidRPr="006C1BF4">
        <w:rPr>
          <w:szCs w:val="22"/>
          <w:lang w:val="fr-FR"/>
        </w:rPr>
        <w:t>SCP</w:t>
      </w:r>
      <w:r w:rsidRPr="006C1BF4">
        <w:rPr>
          <w:szCs w:val="22"/>
          <w:lang w:val="fr-FR"/>
        </w:rPr>
        <w:t xml:space="preserve">, </w:t>
      </w:r>
      <w:r w:rsidR="00E035E4" w:rsidRPr="006C1BF4">
        <w:rPr>
          <w:szCs w:val="22"/>
          <w:lang w:val="fr-FR"/>
        </w:rPr>
        <w:t>document</w:t>
      </w:r>
      <w:r w:rsidR="00FC38D9">
        <w:rPr>
          <w:szCs w:val="22"/>
          <w:lang w:val="fr-FR"/>
        </w:rPr>
        <w:t> </w:t>
      </w:r>
      <w:r w:rsidR="00E035E4" w:rsidRPr="006C1BF4">
        <w:rPr>
          <w:szCs w:val="22"/>
          <w:lang w:val="fr-FR"/>
        </w:rPr>
        <w:t>WO</w:t>
      </w:r>
      <w:r w:rsidRPr="006C1BF4">
        <w:rPr>
          <w:szCs w:val="22"/>
          <w:lang w:val="fr-FR"/>
        </w:rPr>
        <w:t>/GA/51/6, paragraphe</w:t>
      </w:r>
      <w:r w:rsidR="000C3658">
        <w:rPr>
          <w:szCs w:val="22"/>
          <w:lang w:val="fr-FR"/>
        </w:rPr>
        <w:t> </w:t>
      </w:r>
      <w:r w:rsidRPr="006C1BF4">
        <w:rPr>
          <w:szCs w:val="22"/>
          <w:lang w:val="fr-FR"/>
        </w:rPr>
        <w:t>8</w:t>
      </w:r>
      <w:r w:rsidR="00E035E4">
        <w:rPr>
          <w:szCs w:val="22"/>
          <w:lang w:val="fr-FR"/>
        </w:rPr>
        <w:t> :</w:t>
      </w:r>
    </w:p>
    <w:p w:rsidR="00E035E4" w:rsidRDefault="000C3658" w:rsidP="000B0EAB">
      <w:pPr>
        <w:spacing w:after="220"/>
        <w:ind w:left="567"/>
        <w:rPr>
          <w:szCs w:val="22"/>
          <w:lang w:val="fr-FR"/>
        </w:rPr>
      </w:pPr>
      <w:r>
        <w:rPr>
          <w:szCs w:val="22"/>
          <w:lang w:val="fr-FR"/>
        </w:rPr>
        <w:t>“</w:t>
      </w:r>
      <w:r w:rsidR="000B0EAB" w:rsidRPr="006C1BF4">
        <w:rPr>
          <w:szCs w:val="22"/>
          <w:lang w:val="fr-FR"/>
        </w:rPr>
        <w:t xml:space="preserve">8. </w:t>
      </w:r>
      <w:r w:rsidR="00FC38D9">
        <w:rPr>
          <w:szCs w:val="22"/>
          <w:lang w:val="fr-FR"/>
        </w:rPr>
        <w:tab/>
      </w:r>
      <w:r w:rsidR="000B0EAB" w:rsidRPr="006C1BF4">
        <w:rPr>
          <w:szCs w:val="22"/>
          <w:lang w:val="fr-FR"/>
        </w:rPr>
        <w:t>En ce qui concerne les faits nouveaux intervenus au sein</w:t>
      </w:r>
      <w:r w:rsidR="00E035E4" w:rsidRPr="006C1BF4">
        <w:rPr>
          <w:szCs w:val="22"/>
          <w:lang w:val="fr-FR"/>
        </w:rPr>
        <w:t xml:space="preserve"> du</w:t>
      </w:r>
      <w:r w:rsidR="00E035E4">
        <w:rPr>
          <w:szCs w:val="22"/>
          <w:lang w:val="fr-FR"/>
        </w:rPr>
        <w:t> </w:t>
      </w:r>
      <w:r w:rsidR="00E035E4" w:rsidRPr="006C1BF4">
        <w:rPr>
          <w:szCs w:val="22"/>
          <w:lang w:val="fr-FR"/>
        </w:rPr>
        <w:t>SCP</w:t>
      </w:r>
      <w:r w:rsidR="000B0EAB" w:rsidRPr="006C1BF4">
        <w:rPr>
          <w:szCs w:val="22"/>
          <w:lang w:val="fr-FR"/>
        </w:rPr>
        <w:t xml:space="preserve"> </w:t>
      </w:r>
      <w:r w:rsidR="00E035E4" w:rsidRPr="006C1BF4">
        <w:rPr>
          <w:szCs w:val="22"/>
          <w:lang w:val="fr-FR"/>
        </w:rPr>
        <w:t>en</w:t>
      </w:r>
      <w:r w:rsidR="00E035E4">
        <w:rPr>
          <w:szCs w:val="22"/>
          <w:lang w:val="fr-FR"/>
        </w:rPr>
        <w:t> </w:t>
      </w:r>
      <w:r w:rsidR="00E035E4" w:rsidRPr="006C1BF4">
        <w:rPr>
          <w:szCs w:val="22"/>
          <w:lang w:val="fr-FR"/>
        </w:rPr>
        <w:t>2018</w:t>
      </w:r>
      <w:r w:rsidR="000B0EAB" w:rsidRPr="006C1BF4">
        <w:rPr>
          <w:szCs w:val="22"/>
          <w:lang w:val="fr-FR"/>
        </w:rPr>
        <w:t xml:space="preserve"> et la contribution</w:t>
      </w:r>
      <w:r w:rsidR="00E035E4" w:rsidRPr="006C1BF4">
        <w:rPr>
          <w:szCs w:val="22"/>
          <w:lang w:val="fr-FR"/>
        </w:rPr>
        <w:t xml:space="preserve"> du</w:t>
      </w:r>
      <w:r w:rsidR="00E035E4">
        <w:rPr>
          <w:szCs w:val="22"/>
          <w:lang w:val="fr-FR"/>
        </w:rPr>
        <w:t> </w:t>
      </w:r>
      <w:r w:rsidR="00E035E4" w:rsidRPr="006C1BF4">
        <w:rPr>
          <w:szCs w:val="22"/>
          <w:lang w:val="fr-FR"/>
        </w:rPr>
        <w:t>SCP</w:t>
      </w:r>
      <w:r w:rsidR="000B0EAB" w:rsidRPr="006C1BF4">
        <w:rPr>
          <w:szCs w:val="22"/>
          <w:lang w:val="fr-FR"/>
        </w:rPr>
        <w:t xml:space="preserve"> à la mise en œuvre des recommandations du Plan d</w:t>
      </w:r>
      <w:r w:rsidR="00E035E4">
        <w:rPr>
          <w:szCs w:val="22"/>
          <w:lang w:val="fr-FR"/>
        </w:rPr>
        <w:t>’</w:t>
      </w:r>
      <w:r w:rsidR="000B0EAB" w:rsidRPr="006C1BF4">
        <w:rPr>
          <w:szCs w:val="22"/>
          <w:lang w:val="fr-FR"/>
        </w:rPr>
        <w:t>action pour le développement qui le concernent, il est fait référence aux paragraphes</w:t>
      </w:r>
      <w:r>
        <w:rPr>
          <w:szCs w:val="22"/>
          <w:lang w:val="fr-FR"/>
        </w:rPr>
        <w:t> </w:t>
      </w:r>
      <w:r w:rsidR="000B0EAB" w:rsidRPr="006C1BF4">
        <w:rPr>
          <w:szCs w:val="22"/>
          <w:lang w:val="fr-FR"/>
        </w:rPr>
        <w:t>42 à 45 du document</w:t>
      </w:r>
      <w:r w:rsidR="00FC38D9">
        <w:rPr>
          <w:szCs w:val="22"/>
          <w:lang w:val="fr-FR"/>
        </w:rPr>
        <w:t> </w:t>
      </w:r>
      <w:r w:rsidR="000B0EAB" w:rsidRPr="006C1BF4">
        <w:rPr>
          <w:szCs w:val="22"/>
          <w:lang w:val="fr-FR"/>
        </w:rPr>
        <w:t xml:space="preserve">CDIP/23/2.1. </w:t>
      </w:r>
      <w:r>
        <w:rPr>
          <w:szCs w:val="22"/>
          <w:lang w:val="fr-FR"/>
        </w:rPr>
        <w:t xml:space="preserve"> À</w:t>
      </w:r>
      <w:r w:rsidR="000B0EAB" w:rsidRPr="006C1BF4">
        <w:rPr>
          <w:szCs w:val="22"/>
          <w:lang w:val="fr-FR"/>
        </w:rPr>
        <w:t xml:space="preserve"> la trent</w:t>
      </w:r>
      <w:r w:rsidR="00E035E4">
        <w:rPr>
          <w:szCs w:val="22"/>
          <w:lang w:val="fr-FR"/>
        </w:rPr>
        <w:t>ième session</w:t>
      </w:r>
      <w:r w:rsidR="00E035E4" w:rsidRPr="006C1BF4">
        <w:rPr>
          <w:szCs w:val="22"/>
          <w:lang w:val="fr-FR"/>
        </w:rPr>
        <w:t xml:space="preserve"> du</w:t>
      </w:r>
      <w:r w:rsidR="00E035E4">
        <w:rPr>
          <w:szCs w:val="22"/>
          <w:lang w:val="fr-FR"/>
        </w:rPr>
        <w:t> </w:t>
      </w:r>
      <w:r w:rsidR="00E035E4" w:rsidRPr="006C1BF4">
        <w:rPr>
          <w:szCs w:val="22"/>
          <w:lang w:val="fr-FR"/>
        </w:rPr>
        <w:t>SCP</w:t>
      </w:r>
      <w:r w:rsidR="000B0EAB" w:rsidRPr="006C1BF4">
        <w:rPr>
          <w:szCs w:val="22"/>
          <w:lang w:val="fr-FR"/>
        </w:rPr>
        <w:t>, la délégation de l</w:t>
      </w:r>
      <w:r w:rsidR="00E035E4">
        <w:rPr>
          <w:szCs w:val="22"/>
          <w:lang w:val="fr-FR"/>
        </w:rPr>
        <w:t>’</w:t>
      </w:r>
      <w:r w:rsidR="000B0EAB" w:rsidRPr="006C1BF4">
        <w:rPr>
          <w:szCs w:val="22"/>
          <w:lang w:val="fr-FR"/>
        </w:rPr>
        <w:t xml:space="preserve">Ouganda, </w:t>
      </w:r>
      <w:r w:rsidR="003A68C8" w:rsidRPr="006C1BF4">
        <w:rPr>
          <w:szCs w:val="22"/>
          <w:lang w:val="fr-FR"/>
        </w:rPr>
        <w:t>s</w:t>
      </w:r>
      <w:r w:rsidR="00E035E4">
        <w:rPr>
          <w:szCs w:val="22"/>
          <w:lang w:val="fr-FR"/>
        </w:rPr>
        <w:t>’</w:t>
      </w:r>
      <w:r w:rsidR="003A68C8" w:rsidRPr="006C1BF4">
        <w:rPr>
          <w:szCs w:val="22"/>
          <w:lang w:val="fr-FR"/>
        </w:rPr>
        <w:t>exprimant</w:t>
      </w:r>
      <w:r w:rsidR="000B0EAB" w:rsidRPr="006C1BF4">
        <w:rPr>
          <w:szCs w:val="22"/>
          <w:lang w:val="fr-FR"/>
        </w:rPr>
        <w:t xml:space="preserve"> au nom du groupe des pays africains, a rappelé la décision prise par </w:t>
      </w:r>
      <w:r w:rsidR="000B0EAB" w:rsidRPr="006C1BF4">
        <w:rPr>
          <w:szCs w:val="22"/>
          <w:lang w:val="fr-FR"/>
        </w:rPr>
        <w:lastRenderedPageBreak/>
        <w:t>l</w:t>
      </w:r>
      <w:r w:rsidR="00E035E4">
        <w:rPr>
          <w:szCs w:val="22"/>
          <w:lang w:val="fr-FR"/>
        </w:rPr>
        <w:t>’</w:t>
      </w:r>
      <w:r w:rsidR="000B0EAB" w:rsidRPr="006C1BF4">
        <w:rPr>
          <w:szCs w:val="22"/>
          <w:lang w:val="fr-FR"/>
        </w:rPr>
        <w:t>Assemblée générale de l</w:t>
      </w:r>
      <w:r w:rsidR="00E035E4">
        <w:rPr>
          <w:szCs w:val="22"/>
          <w:lang w:val="fr-FR"/>
        </w:rPr>
        <w:t>’</w:t>
      </w:r>
      <w:r w:rsidR="000B0EAB" w:rsidRPr="006C1BF4">
        <w:rPr>
          <w:szCs w:val="22"/>
          <w:lang w:val="fr-FR"/>
        </w:rPr>
        <w:t xml:space="preserve">OMPI </w:t>
      </w:r>
      <w:r w:rsidR="00E035E4" w:rsidRPr="006C1BF4">
        <w:rPr>
          <w:szCs w:val="22"/>
          <w:lang w:val="fr-FR"/>
        </w:rPr>
        <w:t>en</w:t>
      </w:r>
      <w:r w:rsidR="00E035E4">
        <w:rPr>
          <w:szCs w:val="22"/>
          <w:lang w:val="fr-FR"/>
        </w:rPr>
        <w:t> </w:t>
      </w:r>
      <w:r w:rsidR="00E035E4" w:rsidRPr="006C1BF4">
        <w:rPr>
          <w:szCs w:val="22"/>
          <w:lang w:val="fr-FR"/>
        </w:rPr>
        <w:t>2010</w:t>
      </w:r>
      <w:r w:rsidR="000B0EAB" w:rsidRPr="006C1BF4">
        <w:rPr>
          <w:szCs w:val="22"/>
          <w:lang w:val="fr-FR"/>
        </w:rPr>
        <w:t xml:space="preserve"> concernant les “Mécanismes de coordination et modalités de suivi, d</w:t>
      </w:r>
      <w:r w:rsidR="00E035E4">
        <w:rPr>
          <w:szCs w:val="22"/>
          <w:lang w:val="fr-FR"/>
        </w:rPr>
        <w:t>’</w:t>
      </w:r>
      <w:r w:rsidR="000B0EAB" w:rsidRPr="006C1BF4">
        <w:rPr>
          <w:szCs w:val="22"/>
          <w:lang w:val="fr-FR"/>
        </w:rPr>
        <w:t>évaluation et d</w:t>
      </w:r>
      <w:r w:rsidR="00E035E4">
        <w:rPr>
          <w:szCs w:val="22"/>
          <w:lang w:val="fr-FR"/>
        </w:rPr>
        <w:t>’</w:t>
      </w:r>
      <w:r w:rsidR="000B0EAB" w:rsidRPr="006C1BF4">
        <w:rPr>
          <w:szCs w:val="22"/>
          <w:lang w:val="fr-FR"/>
        </w:rPr>
        <w:t>établissement de rapports” et demandé au Secrétariat d</w:t>
      </w:r>
      <w:r w:rsidR="00E035E4">
        <w:rPr>
          <w:szCs w:val="22"/>
          <w:lang w:val="fr-FR"/>
        </w:rPr>
        <w:t>’</w:t>
      </w:r>
      <w:r w:rsidR="000B0EAB" w:rsidRPr="006C1BF4">
        <w:rPr>
          <w:szCs w:val="22"/>
          <w:lang w:val="fr-FR"/>
        </w:rPr>
        <w:t>inclure dans son rapport annuel aux assemblées une description de la contribution du comité à la mise en œuvre des recommandations du Plan d</w:t>
      </w:r>
      <w:r w:rsidR="00E035E4">
        <w:rPr>
          <w:szCs w:val="22"/>
          <w:lang w:val="fr-FR"/>
        </w:rPr>
        <w:t>’</w:t>
      </w:r>
      <w:r w:rsidR="000B0EAB" w:rsidRPr="006C1BF4">
        <w:rPr>
          <w:szCs w:val="22"/>
          <w:lang w:val="fr-FR"/>
        </w:rPr>
        <w:t>action pour le développement qui le concernent.</w:t>
      </w:r>
      <w:r w:rsidR="009355D5" w:rsidRPr="006C1BF4">
        <w:rPr>
          <w:szCs w:val="22"/>
          <w:lang w:val="fr-FR"/>
        </w:rPr>
        <w:t xml:space="preserve">  </w:t>
      </w:r>
      <w:r w:rsidR="000B0EAB" w:rsidRPr="006C1BF4">
        <w:rPr>
          <w:szCs w:val="22"/>
          <w:lang w:val="fr-FR"/>
        </w:rPr>
        <w:t xml:space="preserve">La délégation du Canada, </w:t>
      </w:r>
      <w:r w:rsidR="003A68C8" w:rsidRPr="006C1BF4">
        <w:rPr>
          <w:szCs w:val="22"/>
          <w:lang w:val="fr-FR"/>
        </w:rPr>
        <w:t>s</w:t>
      </w:r>
      <w:r w:rsidR="00E035E4">
        <w:rPr>
          <w:szCs w:val="22"/>
          <w:lang w:val="fr-FR"/>
        </w:rPr>
        <w:t>’</w:t>
      </w:r>
      <w:r w:rsidR="003A68C8" w:rsidRPr="006C1BF4">
        <w:rPr>
          <w:szCs w:val="22"/>
          <w:lang w:val="fr-FR"/>
        </w:rPr>
        <w:t>exprimant</w:t>
      </w:r>
      <w:r w:rsidR="000B0EAB" w:rsidRPr="006C1BF4">
        <w:rPr>
          <w:szCs w:val="22"/>
          <w:lang w:val="fr-FR"/>
        </w:rPr>
        <w:t xml:space="preserve"> au nom du groupe</w:t>
      </w:r>
      <w:r w:rsidR="00862F24">
        <w:rPr>
          <w:szCs w:val="22"/>
          <w:lang w:val="fr-FR"/>
        </w:rPr>
        <w:t> </w:t>
      </w:r>
      <w:r w:rsidR="000B0EAB" w:rsidRPr="006C1BF4">
        <w:rPr>
          <w:szCs w:val="22"/>
          <w:lang w:val="fr-FR"/>
        </w:rPr>
        <w:t>B, a noté que la pratique admise de longue date pour l</w:t>
      </w:r>
      <w:r w:rsidR="00E035E4">
        <w:rPr>
          <w:szCs w:val="22"/>
          <w:lang w:val="fr-FR"/>
        </w:rPr>
        <w:t>’</w:t>
      </w:r>
      <w:r w:rsidR="000B0EAB" w:rsidRPr="006C1BF4">
        <w:rPr>
          <w:szCs w:val="22"/>
          <w:lang w:val="fr-FR"/>
        </w:rPr>
        <w:t>examen de ces questions serait suivie.</w:t>
      </w:r>
      <w:r w:rsidR="00FC38D9">
        <w:rPr>
          <w:szCs w:val="22"/>
          <w:lang w:val="fr-FR"/>
        </w:rPr>
        <w:t>”</w:t>
      </w:r>
    </w:p>
    <w:p w:rsidR="00C50BD3" w:rsidRPr="006C1BF4" w:rsidRDefault="00C50BD3" w:rsidP="009355D5">
      <w:pPr>
        <w:tabs>
          <w:tab w:val="left" w:pos="567"/>
        </w:tabs>
        <w:rPr>
          <w:szCs w:val="22"/>
          <w:lang w:val="fr-FR"/>
        </w:rPr>
      </w:pPr>
    </w:p>
    <w:p w:rsidR="00E035E4" w:rsidRDefault="009355D5" w:rsidP="000B0EAB">
      <w:pPr>
        <w:tabs>
          <w:tab w:val="left" w:pos="567"/>
        </w:tabs>
        <w:rPr>
          <w:szCs w:val="22"/>
          <w:lang w:val="fr-FR"/>
        </w:rPr>
      </w:pPr>
      <w:r w:rsidRPr="006C1BF4">
        <w:rPr>
          <w:szCs w:val="22"/>
          <w:lang w:val="fr-FR"/>
        </w:rPr>
        <w:tab/>
      </w:r>
      <w:r w:rsidR="000B0EAB" w:rsidRPr="006C1BF4">
        <w:rPr>
          <w:szCs w:val="22"/>
          <w:lang w:val="fr-FR"/>
        </w:rPr>
        <w:t>Rapport sur l</w:t>
      </w:r>
      <w:r w:rsidR="00E035E4">
        <w:rPr>
          <w:szCs w:val="22"/>
          <w:lang w:val="fr-FR"/>
        </w:rPr>
        <w:t>’</w:t>
      </w:r>
      <w:r w:rsidR="000B0EAB" w:rsidRPr="006C1BF4">
        <w:rPr>
          <w:szCs w:val="22"/>
          <w:lang w:val="fr-FR"/>
        </w:rPr>
        <w:t xml:space="preserve">IGC, </w:t>
      </w:r>
      <w:r w:rsidR="00E035E4" w:rsidRPr="006C1BF4">
        <w:rPr>
          <w:szCs w:val="22"/>
          <w:lang w:val="fr-FR"/>
        </w:rPr>
        <w:t>document</w:t>
      </w:r>
      <w:r w:rsidR="00FC38D9">
        <w:rPr>
          <w:szCs w:val="22"/>
          <w:lang w:val="fr-FR"/>
        </w:rPr>
        <w:t> </w:t>
      </w:r>
      <w:r w:rsidR="00E035E4" w:rsidRPr="006C1BF4">
        <w:rPr>
          <w:szCs w:val="22"/>
          <w:lang w:val="fr-FR"/>
        </w:rPr>
        <w:t>WO</w:t>
      </w:r>
      <w:r w:rsidR="000B0EAB" w:rsidRPr="006C1BF4">
        <w:rPr>
          <w:szCs w:val="22"/>
          <w:lang w:val="fr-FR"/>
        </w:rPr>
        <w:t>/GA/51/12, paragraphes</w:t>
      </w:r>
      <w:r w:rsidR="000C3658">
        <w:rPr>
          <w:szCs w:val="22"/>
          <w:lang w:val="fr-FR"/>
        </w:rPr>
        <w:t> </w:t>
      </w:r>
      <w:r w:rsidR="000B0EAB" w:rsidRPr="006C1BF4">
        <w:rPr>
          <w:szCs w:val="22"/>
          <w:lang w:val="fr-FR"/>
        </w:rPr>
        <w:t>14 et 15</w:t>
      </w:r>
      <w:r w:rsidR="00E035E4">
        <w:rPr>
          <w:szCs w:val="22"/>
          <w:lang w:val="fr-FR"/>
        </w:rPr>
        <w:t> :</w:t>
      </w:r>
    </w:p>
    <w:p w:rsidR="00C50BD3" w:rsidRPr="006C1BF4" w:rsidRDefault="00C50BD3" w:rsidP="009355D5">
      <w:pPr>
        <w:spacing w:after="220"/>
        <w:ind w:firstLine="567"/>
        <w:rPr>
          <w:szCs w:val="22"/>
          <w:lang w:val="fr-FR"/>
        </w:rPr>
      </w:pPr>
    </w:p>
    <w:p w:rsidR="00E035E4" w:rsidRDefault="000B0EAB" w:rsidP="000B0EAB">
      <w:pPr>
        <w:spacing w:after="220"/>
        <w:ind w:left="567"/>
        <w:rPr>
          <w:szCs w:val="22"/>
          <w:lang w:val="fr-FR"/>
        </w:rPr>
      </w:pPr>
      <w:r w:rsidRPr="006C1BF4">
        <w:rPr>
          <w:szCs w:val="22"/>
          <w:lang w:val="fr-FR"/>
        </w:rPr>
        <w:t>“14.</w:t>
      </w:r>
      <w:r w:rsidR="00FC38D9">
        <w:rPr>
          <w:szCs w:val="22"/>
          <w:lang w:val="fr-FR"/>
        </w:rPr>
        <w:t xml:space="preserve"> </w:t>
      </w:r>
      <w:r w:rsidRPr="006C1BF4">
        <w:rPr>
          <w:szCs w:val="22"/>
          <w:lang w:val="fr-FR"/>
        </w:rPr>
        <w:tab/>
        <w:t>À la suite de la décision de l</w:t>
      </w:r>
      <w:r w:rsidR="00E035E4">
        <w:rPr>
          <w:szCs w:val="22"/>
          <w:lang w:val="fr-FR"/>
        </w:rPr>
        <w:t>’</w:t>
      </w:r>
      <w:r w:rsidRPr="006C1BF4">
        <w:rPr>
          <w:szCs w:val="22"/>
          <w:lang w:val="fr-FR"/>
        </w:rPr>
        <w:t>Assemblée générale de l</w:t>
      </w:r>
      <w:r w:rsidR="00E035E4">
        <w:rPr>
          <w:szCs w:val="22"/>
          <w:lang w:val="fr-FR"/>
        </w:rPr>
        <w:t>’</w:t>
      </w:r>
      <w:r w:rsidRPr="006C1BF4">
        <w:rPr>
          <w:szCs w:val="22"/>
          <w:lang w:val="fr-FR"/>
        </w:rPr>
        <w:t xml:space="preserve">OMPI </w:t>
      </w:r>
      <w:r w:rsidR="00E035E4" w:rsidRPr="006C1BF4">
        <w:rPr>
          <w:szCs w:val="22"/>
          <w:lang w:val="fr-FR"/>
        </w:rPr>
        <w:t>de</w:t>
      </w:r>
      <w:r w:rsidR="00E035E4">
        <w:rPr>
          <w:szCs w:val="22"/>
          <w:lang w:val="fr-FR"/>
        </w:rPr>
        <w:t> </w:t>
      </w:r>
      <w:r w:rsidR="00E035E4" w:rsidRPr="006C1BF4">
        <w:rPr>
          <w:szCs w:val="22"/>
          <w:lang w:val="fr-FR"/>
        </w:rPr>
        <w:t>2010</w:t>
      </w:r>
      <w:r w:rsidRPr="006C1BF4">
        <w:rPr>
          <w:szCs w:val="22"/>
          <w:lang w:val="fr-FR"/>
        </w:rPr>
        <w:t xml:space="preserve"> </w:t>
      </w:r>
      <w:r w:rsidR="00E035E4">
        <w:rPr>
          <w:szCs w:val="22"/>
          <w:lang w:val="fr-FR"/>
        </w:rPr>
        <w:t>‘</w:t>
      </w:r>
      <w:r w:rsidRPr="006C1BF4">
        <w:rPr>
          <w:szCs w:val="22"/>
          <w:lang w:val="fr-FR"/>
        </w:rPr>
        <w:t>de prier les organes compétents de l</w:t>
      </w:r>
      <w:r w:rsidR="00E035E4">
        <w:rPr>
          <w:szCs w:val="22"/>
          <w:lang w:val="fr-FR"/>
        </w:rPr>
        <w:t>’</w:t>
      </w:r>
      <w:r w:rsidRPr="006C1BF4">
        <w:rPr>
          <w:szCs w:val="22"/>
          <w:lang w:val="fr-FR"/>
        </w:rPr>
        <w:t>OMPI d</w:t>
      </w:r>
      <w:r w:rsidR="00E035E4">
        <w:rPr>
          <w:szCs w:val="22"/>
          <w:lang w:val="fr-FR"/>
        </w:rPr>
        <w:t>’</w:t>
      </w:r>
      <w:r w:rsidRPr="006C1BF4">
        <w:rPr>
          <w:szCs w:val="22"/>
          <w:lang w:val="fr-FR"/>
        </w:rPr>
        <w:t>inclure dans leur rapport annuel aux assemblées une description de leur contribution à la mise en œuvre des recommandations du Plan d</w:t>
      </w:r>
      <w:r w:rsidR="00E035E4">
        <w:rPr>
          <w:szCs w:val="22"/>
          <w:lang w:val="fr-FR"/>
        </w:rPr>
        <w:t>’</w:t>
      </w:r>
      <w:r w:rsidRPr="006C1BF4">
        <w:rPr>
          <w:szCs w:val="22"/>
          <w:lang w:val="fr-FR"/>
        </w:rPr>
        <w:t>action pour le développement qui les concernent</w:t>
      </w:r>
      <w:r w:rsidR="00E035E4">
        <w:rPr>
          <w:szCs w:val="22"/>
          <w:lang w:val="fr-FR"/>
        </w:rPr>
        <w:t>’</w:t>
      </w:r>
      <w:r w:rsidRPr="006C1BF4">
        <w:rPr>
          <w:szCs w:val="22"/>
          <w:lang w:val="fr-FR"/>
        </w:rPr>
        <w:t>, l</w:t>
      </w:r>
      <w:r w:rsidR="00E035E4">
        <w:rPr>
          <w:szCs w:val="22"/>
          <w:lang w:val="fr-FR"/>
        </w:rPr>
        <w:t>’</w:t>
      </w:r>
      <w:r w:rsidRPr="006C1BF4">
        <w:rPr>
          <w:szCs w:val="22"/>
          <w:lang w:val="fr-FR"/>
        </w:rPr>
        <w:t>IGC, à sa quarant</w:t>
      </w:r>
      <w:r w:rsidR="00E035E4">
        <w:rPr>
          <w:szCs w:val="22"/>
          <w:lang w:val="fr-FR"/>
        </w:rPr>
        <w:t>ième session</w:t>
      </w:r>
      <w:r w:rsidRPr="006C1BF4">
        <w:rPr>
          <w:szCs w:val="22"/>
          <w:lang w:val="fr-FR"/>
        </w:rPr>
        <w:t>, a également discuté de sa contribution à la mise en œuvre des recommandations du Plan d</w:t>
      </w:r>
      <w:r w:rsidR="00E035E4">
        <w:rPr>
          <w:szCs w:val="22"/>
          <w:lang w:val="fr-FR"/>
        </w:rPr>
        <w:t>’</w:t>
      </w:r>
      <w:r w:rsidRPr="006C1BF4">
        <w:rPr>
          <w:szCs w:val="22"/>
          <w:lang w:val="fr-FR"/>
        </w:rPr>
        <w:t>action pour le développement.</w:t>
      </w:r>
    </w:p>
    <w:p w:rsidR="00E035E4" w:rsidRDefault="000C3658" w:rsidP="000B0EAB">
      <w:pPr>
        <w:spacing w:after="220"/>
        <w:ind w:left="567"/>
        <w:rPr>
          <w:szCs w:val="22"/>
          <w:lang w:val="fr-FR"/>
        </w:rPr>
      </w:pPr>
      <w:r>
        <w:rPr>
          <w:szCs w:val="22"/>
          <w:lang w:val="fr-FR"/>
        </w:rPr>
        <w:t>“</w:t>
      </w:r>
      <w:r w:rsidR="000B0EAB" w:rsidRPr="006C1BF4">
        <w:rPr>
          <w:szCs w:val="22"/>
          <w:lang w:val="fr-FR"/>
        </w:rPr>
        <w:t xml:space="preserve">15. </w:t>
      </w:r>
      <w:r w:rsidR="00FC38D9">
        <w:rPr>
          <w:szCs w:val="22"/>
          <w:lang w:val="fr-FR"/>
        </w:rPr>
        <w:tab/>
      </w:r>
      <w:r w:rsidR="000B0EAB" w:rsidRPr="006C1BF4">
        <w:rPr>
          <w:szCs w:val="22"/>
          <w:lang w:val="fr-FR"/>
        </w:rPr>
        <w:t>À cet égard, les déclarations ci</w:t>
      </w:r>
      <w:r w:rsidR="00E035E4">
        <w:rPr>
          <w:szCs w:val="22"/>
          <w:lang w:val="fr-FR"/>
        </w:rPr>
        <w:t>-</w:t>
      </w:r>
      <w:r w:rsidR="000B0EAB" w:rsidRPr="006C1BF4">
        <w:rPr>
          <w:szCs w:val="22"/>
          <w:lang w:val="fr-FR"/>
        </w:rPr>
        <w:t>après ont été faites à la quarant</w:t>
      </w:r>
      <w:r w:rsidR="00E035E4">
        <w:rPr>
          <w:szCs w:val="22"/>
          <w:lang w:val="fr-FR"/>
        </w:rPr>
        <w:t>ième session</w:t>
      </w:r>
      <w:r w:rsidR="000B0EAB" w:rsidRPr="006C1BF4">
        <w:rPr>
          <w:szCs w:val="22"/>
          <w:lang w:val="fr-FR"/>
        </w:rPr>
        <w:t xml:space="preserve"> de l</w:t>
      </w:r>
      <w:r w:rsidR="00E035E4">
        <w:rPr>
          <w:szCs w:val="22"/>
          <w:lang w:val="fr-FR"/>
        </w:rPr>
        <w:t>’</w:t>
      </w:r>
      <w:r w:rsidR="000B0EAB" w:rsidRPr="006C1BF4">
        <w:rPr>
          <w:szCs w:val="22"/>
          <w:lang w:val="fr-FR"/>
        </w:rPr>
        <w:t xml:space="preserve">IGC. </w:t>
      </w:r>
      <w:r>
        <w:rPr>
          <w:szCs w:val="22"/>
          <w:lang w:val="fr-FR"/>
        </w:rPr>
        <w:t xml:space="preserve"> E</w:t>
      </w:r>
      <w:r w:rsidR="000B0EAB" w:rsidRPr="006C1BF4">
        <w:rPr>
          <w:szCs w:val="22"/>
          <w:lang w:val="fr-FR"/>
        </w:rPr>
        <w:t>lles figureront également dans le projet de rapport initial sur la quarant</w:t>
      </w:r>
      <w:r w:rsidR="00E035E4">
        <w:rPr>
          <w:szCs w:val="22"/>
          <w:lang w:val="fr-FR"/>
        </w:rPr>
        <w:t>ième session</w:t>
      </w:r>
      <w:r w:rsidR="000B0EAB" w:rsidRPr="006C1BF4">
        <w:rPr>
          <w:szCs w:val="22"/>
          <w:lang w:val="fr-FR"/>
        </w:rPr>
        <w:t xml:space="preserve"> de l</w:t>
      </w:r>
      <w:r w:rsidR="00E035E4">
        <w:rPr>
          <w:szCs w:val="22"/>
          <w:lang w:val="fr-FR"/>
        </w:rPr>
        <w:t>’</w:t>
      </w:r>
      <w:r w:rsidR="000B0EAB" w:rsidRPr="006C1BF4">
        <w:rPr>
          <w:szCs w:val="22"/>
          <w:lang w:val="fr-FR"/>
        </w:rPr>
        <w:t>IGC (WIPO/GRTKF/IC/40/20</w:t>
      </w:r>
      <w:r w:rsidR="00862F24">
        <w:rPr>
          <w:szCs w:val="22"/>
          <w:lang w:val="fr-FR"/>
        </w:rPr>
        <w:t> </w:t>
      </w:r>
      <w:proofErr w:type="spellStart"/>
      <w:r w:rsidR="000B0EAB" w:rsidRPr="006C1BF4">
        <w:rPr>
          <w:szCs w:val="22"/>
          <w:lang w:val="fr-FR"/>
        </w:rPr>
        <w:t>Prov</w:t>
      </w:r>
      <w:proofErr w:type="spellEnd"/>
      <w:r w:rsidR="000B0EAB" w:rsidRPr="006C1BF4">
        <w:rPr>
          <w:szCs w:val="22"/>
          <w:lang w:val="fr-FR"/>
        </w:rPr>
        <w:t>.), qui sera diffusé, conformément à la demande de l</w:t>
      </w:r>
      <w:r w:rsidR="00E035E4">
        <w:rPr>
          <w:szCs w:val="22"/>
          <w:lang w:val="fr-FR"/>
        </w:rPr>
        <w:t>’</w:t>
      </w:r>
      <w:r w:rsidR="000B0EAB" w:rsidRPr="006C1BF4">
        <w:rPr>
          <w:szCs w:val="22"/>
          <w:lang w:val="fr-FR"/>
        </w:rPr>
        <w:t>IGC, d</w:t>
      </w:r>
      <w:r w:rsidR="00E035E4">
        <w:rPr>
          <w:szCs w:val="22"/>
          <w:lang w:val="fr-FR"/>
        </w:rPr>
        <w:t>’</w:t>
      </w:r>
      <w:r w:rsidR="000B0EAB" w:rsidRPr="006C1BF4">
        <w:rPr>
          <w:szCs w:val="22"/>
          <w:lang w:val="fr-FR"/>
        </w:rPr>
        <w:t>ici le 9</w:t>
      </w:r>
      <w:r>
        <w:rPr>
          <w:szCs w:val="22"/>
          <w:lang w:val="fr-FR"/>
        </w:rPr>
        <w:t> </w:t>
      </w:r>
      <w:r w:rsidR="000B0EAB" w:rsidRPr="006C1BF4">
        <w:rPr>
          <w:szCs w:val="22"/>
          <w:lang w:val="fr-FR"/>
        </w:rPr>
        <w:t>septembre</w:t>
      </w:r>
      <w:r>
        <w:rPr>
          <w:szCs w:val="22"/>
          <w:lang w:val="fr-FR"/>
        </w:rPr>
        <w:t> </w:t>
      </w:r>
      <w:r w:rsidR="000B0EAB" w:rsidRPr="006C1BF4">
        <w:rPr>
          <w:szCs w:val="22"/>
          <w:lang w:val="fr-FR"/>
        </w:rPr>
        <w:t>2019.</w:t>
      </w:r>
    </w:p>
    <w:p w:rsidR="00C50BD3" w:rsidRPr="006C1BF4" w:rsidRDefault="000C3658" w:rsidP="003634FF">
      <w:pPr>
        <w:spacing w:after="220"/>
        <w:ind w:left="1134"/>
        <w:rPr>
          <w:szCs w:val="22"/>
          <w:lang w:val="fr-FR"/>
        </w:rPr>
      </w:pPr>
      <w:r>
        <w:rPr>
          <w:szCs w:val="22"/>
          <w:lang w:val="fr-FR"/>
        </w:rPr>
        <w:t>“</w:t>
      </w:r>
      <w:r w:rsidR="000B0EAB" w:rsidRPr="006C1BF4">
        <w:rPr>
          <w:szCs w:val="22"/>
          <w:lang w:val="fr-FR"/>
        </w:rPr>
        <w:t xml:space="preserve">La délégation de </w:t>
      </w:r>
      <w:r w:rsidR="000B0EAB" w:rsidRPr="006C1BF4">
        <w:rPr>
          <w:szCs w:val="22"/>
          <w:lang w:val="fr-FR"/>
        </w:rPr>
        <w:t>l</w:t>
      </w:r>
      <w:r w:rsidR="00E035E4">
        <w:rPr>
          <w:szCs w:val="22"/>
          <w:lang w:val="fr-FR"/>
        </w:rPr>
        <w:t>’</w:t>
      </w:r>
      <w:r w:rsidR="000B0EAB" w:rsidRPr="006C1BF4">
        <w:rPr>
          <w:szCs w:val="22"/>
          <w:lang w:val="fr-FR"/>
        </w:rPr>
        <w:t>Iran (</w:t>
      </w:r>
      <w:r w:rsidR="000B0EAB" w:rsidRPr="006C1BF4">
        <w:rPr>
          <w:szCs w:val="22"/>
          <w:lang w:val="fr-FR"/>
        </w:rPr>
        <w:t xml:space="preserve">République islamique </w:t>
      </w:r>
      <w:r w:rsidR="000B0EAB" w:rsidRPr="006C1BF4">
        <w:rPr>
          <w:szCs w:val="22"/>
          <w:lang w:val="fr-FR"/>
        </w:rPr>
        <w:t>d</w:t>
      </w:r>
      <w:r w:rsidR="00E035E4">
        <w:rPr>
          <w:szCs w:val="22"/>
          <w:lang w:val="fr-FR"/>
        </w:rPr>
        <w:t>’</w:t>
      </w:r>
      <w:r w:rsidR="000B0EAB" w:rsidRPr="006C1BF4">
        <w:rPr>
          <w:szCs w:val="22"/>
          <w:lang w:val="fr-FR"/>
        </w:rPr>
        <w:t>)</w:t>
      </w:r>
      <w:r w:rsidR="000B0EAB" w:rsidRPr="006C1BF4">
        <w:rPr>
          <w:szCs w:val="22"/>
          <w:lang w:val="fr-FR"/>
        </w:rPr>
        <w:t xml:space="preserve"> a déclaré que la recommandation n°</w:t>
      </w:r>
      <w:r>
        <w:rPr>
          <w:szCs w:val="22"/>
          <w:lang w:val="fr-FR"/>
        </w:rPr>
        <w:t> </w:t>
      </w:r>
      <w:r w:rsidR="000B0EAB" w:rsidRPr="006C1BF4">
        <w:rPr>
          <w:szCs w:val="22"/>
          <w:lang w:val="fr-FR"/>
        </w:rPr>
        <w:t>18 du Plan d</w:t>
      </w:r>
      <w:r w:rsidR="00E035E4">
        <w:rPr>
          <w:szCs w:val="22"/>
          <w:lang w:val="fr-FR"/>
        </w:rPr>
        <w:t>’</w:t>
      </w:r>
      <w:r w:rsidR="000B0EAB" w:rsidRPr="006C1BF4">
        <w:rPr>
          <w:szCs w:val="22"/>
          <w:lang w:val="fr-FR"/>
        </w:rPr>
        <w:t xml:space="preserve">action pour le développement </w:t>
      </w:r>
      <w:r w:rsidR="003A68C8" w:rsidRPr="006C1BF4">
        <w:rPr>
          <w:szCs w:val="22"/>
          <w:lang w:val="fr-FR"/>
        </w:rPr>
        <w:t>portait sur les</w:t>
      </w:r>
      <w:r w:rsidR="000B0EAB" w:rsidRPr="006C1BF4">
        <w:rPr>
          <w:szCs w:val="22"/>
          <w:lang w:val="fr-FR"/>
        </w:rPr>
        <w:t xml:space="preserve"> travaux de l</w:t>
      </w:r>
      <w:r w:rsidR="00E035E4">
        <w:rPr>
          <w:szCs w:val="22"/>
          <w:lang w:val="fr-FR"/>
        </w:rPr>
        <w:t>’</w:t>
      </w:r>
      <w:r w:rsidR="000B0EAB" w:rsidRPr="006C1BF4">
        <w:rPr>
          <w:szCs w:val="22"/>
          <w:lang w:val="fr-FR"/>
        </w:rPr>
        <w:t>IGC.</w:t>
      </w:r>
      <w:r w:rsidR="009355D5" w:rsidRPr="006C1BF4">
        <w:rPr>
          <w:szCs w:val="22"/>
          <w:lang w:val="fr-FR"/>
        </w:rPr>
        <w:t xml:space="preserve"> </w:t>
      </w:r>
      <w:r>
        <w:rPr>
          <w:szCs w:val="22"/>
          <w:lang w:val="fr-FR"/>
        </w:rPr>
        <w:t xml:space="preserve"> C</w:t>
      </w:r>
      <w:r w:rsidR="003A68C8" w:rsidRPr="006C1BF4">
        <w:rPr>
          <w:szCs w:val="22"/>
          <w:lang w:val="fr-FR"/>
        </w:rPr>
        <w:t xml:space="preserve">ela </w:t>
      </w:r>
      <w:r w:rsidR="00C96FFA" w:rsidRPr="006C1BF4">
        <w:rPr>
          <w:szCs w:val="22"/>
          <w:lang w:val="fr-FR"/>
        </w:rPr>
        <w:t>dé</w:t>
      </w:r>
      <w:r w:rsidR="000B0EAB" w:rsidRPr="006C1BF4">
        <w:rPr>
          <w:szCs w:val="22"/>
          <w:lang w:val="fr-FR"/>
        </w:rPr>
        <w:t>montrait que les travaux et négociations au sein de l</w:t>
      </w:r>
      <w:r w:rsidR="00E035E4">
        <w:rPr>
          <w:szCs w:val="22"/>
          <w:lang w:val="fr-FR"/>
        </w:rPr>
        <w:t>’</w:t>
      </w:r>
      <w:r w:rsidR="000B0EAB" w:rsidRPr="006C1BF4">
        <w:rPr>
          <w:szCs w:val="22"/>
          <w:lang w:val="fr-FR"/>
        </w:rPr>
        <w:t xml:space="preserve">IGC </w:t>
      </w:r>
      <w:r w:rsidR="003A68C8" w:rsidRPr="006C1BF4">
        <w:rPr>
          <w:szCs w:val="22"/>
          <w:lang w:val="fr-FR"/>
        </w:rPr>
        <w:t xml:space="preserve">en vue de </w:t>
      </w:r>
      <w:r w:rsidR="000B0EAB" w:rsidRPr="006C1BF4">
        <w:rPr>
          <w:szCs w:val="22"/>
          <w:lang w:val="fr-FR"/>
        </w:rPr>
        <w:t xml:space="preserve">protéger les savoirs traditionnels, les expressions culturelles traditionnelles et les ressources génétiques pouvaient </w:t>
      </w:r>
      <w:r w:rsidR="003A68C8" w:rsidRPr="006C1BF4">
        <w:rPr>
          <w:szCs w:val="22"/>
          <w:lang w:val="fr-FR"/>
        </w:rPr>
        <w:t>apporter une contribution très positive</w:t>
      </w:r>
      <w:r w:rsidR="000B0EAB" w:rsidRPr="006C1BF4">
        <w:rPr>
          <w:szCs w:val="22"/>
          <w:lang w:val="fr-FR"/>
        </w:rPr>
        <w:t xml:space="preserve"> au développement de la propriété intellectuelle. </w:t>
      </w:r>
      <w:r>
        <w:rPr>
          <w:szCs w:val="22"/>
          <w:lang w:val="fr-FR"/>
        </w:rPr>
        <w:t xml:space="preserve"> E</w:t>
      </w:r>
      <w:r w:rsidR="000B0EAB" w:rsidRPr="006C1BF4">
        <w:rPr>
          <w:szCs w:val="22"/>
          <w:lang w:val="fr-FR"/>
        </w:rPr>
        <w:t xml:space="preserve">lle </w:t>
      </w:r>
      <w:r w:rsidR="003634FF" w:rsidRPr="006C1BF4">
        <w:rPr>
          <w:szCs w:val="22"/>
          <w:lang w:val="fr-FR"/>
        </w:rPr>
        <w:t>a encouragé</w:t>
      </w:r>
      <w:r w:rsidR="000B0EAB" w:rsidRPr="006C1BF4">
        <w:rPr>
          <w:szCs w:val="22"/>
          <w:lang w:val="fr-FR"/>
        </w:rPr>
        <w:t xml:space="preserve"> tous les États membres à participer plus activement aux débats et à accélérer les travaux visant à finaliser et à </w:t>
      </w:r>
      <w:r w:rsidR="00C96FFA" w:rsidRPr="006C1BF4">
        <w:rPr>
          <w:szCs w:val="22"/>
          <w:lang w:val="fr-FR"/>
        </w:rPr>
        <w:t>clôturer</w:t>
      </w:r>
      <w:r w:rsidR="000B0EAB" w:rsidRPr="006C1BF4">
        <w:rPr>
          <w:szCs w:val="22"/>
          <w:lang w:val="fr-FR"/>
        </w:rPr>
        <w:t xml:space="preserve"> les principaux points inscrits à l</w:t>
      </w:r>
      <w:r w:rsidR="00E035E4">
        <w:rPr>
          <w:szCs w:val="22"/>
          <w:lang w:val="fr-FR"/>
        </w:rPr>
        <w:t>’</w:t>
      </w:r>
      <w:r w:rsidR="000B0EAB" w:rsidRPr="006C1BF4">
        <w:rPr>
          <w:szCs w:val="22"/>
          <w:lang w:val="fr-FR"/>
        </w:rPr>
        <w:t>ordre du jour du comité.</w:t>
      </w:r>
      <w:r w:rsidR="009355D5" w:rsidRPr="006C1BF4">
        <w:rPr>
          <w:szCs w:val="22"/>
          <w:lang w:val="fr-FR"/>
        </w:rPr>
        <w:t xml:space="preserve"> </w:t>
      </w:r>
      <w:r>
        <w:rPr>
          <w:szCs w:val="22"/>
          <w:lang w:val="fr-FR"/>
        </w:rPr>
        <w:t xml:space="preserve"> P</w:t>
      </w:r>
      <w:r w:rsidR="003A68C8" w:rsidRPr="006C1BF4">
        <w:rPr>
          <w:szCs w:val="22"/>
          <w:lang w:val="fr-FR"/>
        </w:rPr>
        <w:t>ar ailleurs</w:t>
      </w:r>
      <w:r w:rsidR="003634FF" w:rsidRPr="006C1BF4">
        <w:rPr>
          <w:szCs w:val="22"/>
          <w:lang w:val="fr-FR"/>
        </w:rPr>
        <w:t>, l</w:t>
      </w:r>
      <w:r w:rsidR="00E035E4">
        <w:rPr>
          <w:szCs w:val="22"/>
          <w:lang w:val="fr-FR"/>
        </w:rPr>
        <w:t>’</w:t>
      </w:r>
      <w:r w:rsidR="003634FF" w:rsidRPr="006C1BF4">
        <w:rPr>
          <w:szCs w:val="22"/>
          <w:lang w:val="fr-FR"/>
        </w:rPr>
        <w:t xml:space="preserve">assistance technique fournie aux États membres et les projets de renforcement des capacités de la Division des savoirs traditionnels </w:t>
      </w:r>
      <w:r w:rsidR="003A68C8" w:rsidRPr="006C1BF4">
        <w:rPr>
          <w:szCs w:val="22"/>
          <w:lang w:val="fr-FR"/>
        </w:rPr>
        <w:t>avaient eux aussi</w:t>
      </w:r>
      <w:r w:rsidR="003634FF" w:rsidRPr="006C1BF4">
        <w:rPr>
          <w:szCs w:val="22"/>
          <w:lang w:val="fr-FR"/>
        </w:rPr>
        <w:t xml:space="preserve"> eu une incidence très positive sur </w:t>
      </w:r>
      <w:r w:rsidR="003A68C8" w:rsidRPr="006C1BF4">
        <w:rPr>
          <w:szCs w:val="22"/>
          <w:lang w:val="fr-FR"/>
        </w:rPr>
        <w:t>la mise en œuvre des</w:t>
      </w:r>
      <w:r w:rsidR="003634FF" w:rsidRPr="006C1BF4">
        <w:rPr>
          <w:szCs w:val="22"/>
          <w:lang w:val="fr-FR"/>
        </w:rPr>
        <w:t xml:space="preserve"> recommandations du Plan d</w:t>
      </w:r>
      <w:r w:rsidR="00E035E4">
        <w:rPr>
          <w:szCs w:val="22"/>
          <w:lang w:val="fr-FR"/>
        </w:rPr>
        <w:t>’</w:t>
      </w:r>
      <w:r w:rsidR="003634FF" w:rsidRPr="006C1BF4">
        <w:rPr>
          <w:szCs w:val="22"/>
          <w:lang w:val="fr-FR"/>
        </w:rPr>
        <w:t>action pour le développement.</w:t>
      </w:r>
      <w:r w:rsidR="006A63CA" w:rsidRPr="006C1BF4">
        <w:rPr>
          <w:szCs w:val="22"/>
          <w:lang w:val="fr-FR"/>
        </w:rPr>
        <w:t xml:space="preserve"> </w:t>
      </w:r>
      <w:r>
        <w:rPr>
          <w:szCs w:val="22"/>
          <w:lang w:val="fr-FR"/>
        </w:rPr>
        <w:t xml:space="preserve"> E</w:t>
      </w:r>
      <w:r w:rsidR="003634FF" w:rsidRPr="006C1BF4">
        <w:rPr>
          <w:szCs w:val="22"/>
          <w:lang w:val="fr-FR"/>
        </w:rPr>
        <w:t xml:space="preserve">lle a encouragé et invité la Division des savoirs traditionnels à </w:t>
      </w:r>
      <w:r w:rsidR="00C96FFA" w:rsidRPr="006C1BF4">
        <w:rPr>
          <w:szCs w:val="22"/>
          <w:lang w:val="fr-FR"/>
        </w:rPr>
        <w:t>maintenir son</w:t>
      </w:r>
      <w:r w:rsidR="003634FF" w:rsidRPr="006C1BF4">
        <w:rPr>
          <w:szCs w:val="22"/>
          <w:lang w:val="fr-FR"/>
        </w:rPr>
        <w:t xml:space="preserve"> assistance technique aux États membres.</w:t>
      </w:r>
    </w:p>
    <w:p w:rsidR="00E035E4" w:rsidRDefault="000C3658" w:rsidP="00254996">
      <w:pPr>
        <w:spacing w:after="220"/>
        <w:ind w:left="1134"/>
        <w:rPr>
          <w:szCs w:val="22"/>
          <w:lang w:val="fr-FR"/>
        </w:rPr>
      </w:pPr>
      <w:r>
        <w:rPr>
          <w:szCs w:val="22"/>
          <w:lang w:val="fr-FR"/>
        </w:rPr>
        <w:t>“</w:t>
      </w:r>
      <w:r w:rsidR="003634FF" w:rsidRPr="006C1BF4">
        <w:rPr>
          <w:szCs w:val="22"/>
          <w:lang w:val="fr-FR"/>
        </w:rPr>
        <w:t>La délégation du Brésil a déclaré que le Plan d</w:t>
      </w:r>
      <w:r w:rsidR="00E035E4">
        <w:rPr>
          <w:szCs w:val="22"/>
          <w:lang w:val="fr-FR"/>
        </w:rPr>
        <w:t>’</w:t>
      </w:r>
      <w:r w:rsidR="003634FF" w:rsidRPr="006C1BF4">
        <w:rPr>
          <w:szCs w:val="22"/>
          <w:lang w:val="fr-FR"/>
        </w:rPr>
        <w:t>action pour le développement constituait une étape majeure dans l</w:t>
      </w:r>
      <w:r w:rsidR="00E035E4">
        <w:rPr>
          <w:szCs w:val="22"/>
          <w:lang w:val="fr-FR"/>
        </w:rPr>
        <w:t>’</w:t>
      </w:r>
      <w:r w:rsidR="003634FF" w:rsidRPr="006C1BF4">
        <w:rPr>
          <w:szCs w:val="22"/>
          <w:lang w:val="fr-FR"/>
        </w:rPr>
        <w:t>histoire de l</w:t>
      </w:r>
      <w:r w:rsidR="00E035E4">
        <w:rPr>
          <w:szCs w:val="22"/>
          <w:lang w:val="fr-FR"/>
        </w:rPr>
        <w:t>’</w:t>
      </w:r>
      <w:r w:rsidR="003634FF" w:rsidRPr="006C1BF4">
        <w:rPr>
          <w:szCs w:val="22"/>
          <w:lang w:val="fr-FR"/>
        </w:rPr>
        <w:t xml:space="preserve">OMPI. </w:t>
      </w:r>
      <w:r>
        <w:rPr>
          <w:szCs w:val="22"/>
          <w:lang w:val="fr-FR"/>
        </w:rPr>
        <w:t xml:space="preserve"> E</w:t>
      </w:r>
      <w:r w:rsidR="003634FF" w:rsidRPr="006C1BF4">
        <w:rPr>
          <w:szCs w:val="22"/>
          <w:lang w:val="fr-FR"/>
        </w:rPr>
        <w:t xml:space="preserve">lle </w:t>
      </w:r>
      <w:r w:rsidR="003A68C8" w:rsidRPr="006C1BF4">
        <w:rPr>
          <w:szCs w:val="22"/>
          <w:lang w:val="fr-FR"/>
        </w:rPr>
        <w:t>a rappelé que</w:t>
      </w:r>
      <w:r w:rsidR="003634FF" w:rsidRPr="006C1BF4">
        <w:rPr>
          <w:szCs w:val="22"/>
          <w:lang w:val="fr-FR"/>
        </w:rPr>
        <w:t xml:space="preserve"> la recommandation n°</w:t>
      </w:r>
      <w:r>
        <w:rPr>
          <w:szCs w:val="22"/>
          <w:lang w:val="fr-FR"/>
        </w:rPr>
        <w:t> </w:t>
      </w:r>
      <w:r w:rsidR="003634FF" w:rsidRPr="006C1BF4">
        <w:rPr>
          <w:szCs w:val="22"/>
          <w:lang w:val="fr-FR"/>
        </w:rPr>
        <w:t>18 concernait expressément l</w:t>
      </w:r>
      <w:r w:rsidR="00E035E4">
        <w:rPr>
          <w:szCs w:val="22"/>
          <w:lang w:val="fr-FR"/>
        </w:rPr>
        <w:t>’</w:t>
      </w:r>
      <w:r w:rsidR="003634FF" w:rsidRPr="006C1BF4">
        <w:rPr>
          <w:szCs w:val="22"/>
          <w:lang w:val="fr-FR"/>
        </w:rPr>
        <w:t xml:space="preserve">IGC. </w:t>
      </w:r>
      <w:r>
        <w:rPr>
          <w:szCs w:val="22"/>
          <w:lang w:val="fr-FR"/>
        </w:rPr>
        <w:t xml:space="preserve"> S</w:t>
      </w:r>
      <w:r w:rsidR="00E035E4">
        <w:rPr>
          <w:szCs w:val="22"/>
          <w:lang w:val="fr-FR"/>
        </w:rPr>
        <w:t>’</w:t>
      </w:r>
      <w:r w:rsidR="003634FF" w:rsidRPr="006C1BF4">
        <w:rPr>
          <w:szCs w:val="22"/>
          <w:lang w:val="fr-FR"/>
        </w:rPr>
        <w:t>agissant du renouvellement du mandat de l</w:t>
      </w:r>
      <w:r w:rsidR="00E035E4">
        <w:rPr>
          <w:szCs w:val="22"/>
          <w:lang w:val="fr-FR"/>
        </w:rPr>
        <w:t>’</w:t>
      </w:r>
      <w:r w:rsidR="003634FF" w:rsidRPr="006C1BF4">
        <w:rPr>
          <w:szCs w:val="22"/>
          <w:lang w:val="fr-FR"/>
        </w:rPr>
        <w:t>IGC, la recommandation n°</w:t>
      </w:r>
      <w:r>
        <w:rPr>
          <w:szCs w:val="22"/>
          <w:lang w:val="fr-FR"/>
        </w:rPr>
        <w:t> </w:t>
      </w:r>
      <w:r w:rsidR="003634FF" w:rsidRPr="006C1BF4">
        <w:rPr>
          <w:szCs w:val="22"/>
          <w:lang w:val="fr-FR"/>
        </w:rPr>
        <w:t>18 a</w:t>
      </w:r>
      <w:r w:rsidR="002E3FA3" w:rsidRPr="006C1BF4">
        <w:rPr>
          <w:szCs w:val="22"/>
          <w:lang w:val="fr-FR"/>
        </w:rPr>
        <w:t>vait</w:t>
      </w:r>
      <w:r w:rsidR="003634FF" w:rsidRPr="006C1BF4">
        <w:rPr>
          <w:szCs w:val="22"/>
          <w:lang w:val="fr-FR"/>
        </w:rPr>
        <w:t xml:space="preserve"> aidé l</w:t>
      </w:r>
      <w:r w:rsidR="00E035E4">
        <w:rPr>
          <w:szCs w:val="22"/>
          <w:lang w:val="fr-FR"/>
        </w:rPr>
        <w:t>’</w:t>
      </w:r>
      <w:r w:rsidR="003634FF" w:rsidRPr="006C1BF4">
        <w:rPr>
          <w:szCs w:val="22"/>
          <w:lang w:val="fr-FR"/>
        </w:rPr>
        <w:t xml:space="preserve">IGC dans sa réflexion sur </w:t>
      </w:r>
      <w:r w:rsidR="002E3FA3" w:rsidRPr="006C1BF4">
        <w:rPr>
          <w:szCs w:val="22"/>
          <w:lang w:val="fr-FR"/>
        </w:rPr>
        <w:t>les moyens</w:t>
      </w:r>
      <w:r w:rsidR="003634FF" w:rsidRPr="006C1BF4">
        <w:rPr>
          <w:szCs w:val="22"/>
          <w:lang w:val="fr-FR"/>
        </w:rPr>
        <w:t xml:space="preserve"> d</w:t>
      </w:r>
      <w:r w:rsidR="00E035E4">
        <w:rPr>
          <w:szCs w:val="22"/>
          <w:lang w:val="fr-FR"/>
        </w:rPr>
        <w:t>’</w:t>
      </w:r>
      <w:r w:rsidR="003634FF" w:rsidRPr="006C1BF4">
        <w:rPr>
          <w:szCs w:val="22"/>
          <w:lang w:val="fr-FR"/>
        </w:rPr>
        <w:t>accélérer le processus pour obtenir des résultats concrets.</w:t>
      </w:r>
      <w:r w:rsidR="009355D5" w:rsidRPr="006C1BF4">
        <w:rPr>
          <w:szCs w:val="22"/>
          <w:lang w:val="fr-FR"/>
        </w:rPr>
        <w:t xml:space="preserve"> </w:t>
      </w:r>
      <w:r>
        <w:rPr>
          <w:szCs w:val="22"/>
          <w:lang w:val="fr-FR"/>
        </w:rPr>
        <w:t xml:space="preserve"> C</w:t>
      </w:r>
      <w:r w:rsidR="00254996" w:rsidRPr="006C1BF4">
        <w:rPr>
          <w:szCs w:val="22"/>
          <w:lang w:val="fr-FR"/>
        </w:rPr>
        <w:t xml:space="preserve">oncernant le Groupe A, le Secrétariat avait un rôle très important à jouer en fournissant une assistance aux États membres, notamment une assistance et un renforcement des capacités dans le domaine législatif, </w:t>
      </w:r>
      <w:r w:rsidR="002E3FA3" w:rsidRPr="006C1BF4">
        <w:rPr>
          <w:szCs w:val="22"/>
          <w:lang w:val="fr-FR"/>
        </w:rPr>
        <w:t>pour</w:t>
      </w:r>
      <w:r w:rsidR="00254996" w:rsidRPr="006C1BF4">
        <w:rPr>
          <w:szCs w:val="22"/>
          <w:lang w:val="fr-FR"/>
        </w:rPr>
        <w:t xml:space="preserve"> permettre aux peuples autochtones et aux communautés locales de profiter des avantages du système de la propriété intellectuelle.</w:t>
      </w:r>
      <w:r w:rsidR="009355D5" w:rsidRPr="006C1BF4">
        <w:rPr>
          <w:szCs w:val="22"/>
          <w:lang w:val="fr-FR"/>
        </w:rPr>
        <w:t xml:space="preserve"> </w:t>
      </w:r>
      <w:r>
        <w:rPr>
          <w:szCs w:val="22"/>
          <w:lang w:val="fr-FR"/>
        </w:rPr>
        <w:t xml:space="preserve"> E</w:t>
      </w:r>
      <w:r w:rsidR="00254996" w:rsidRPr="006C1BF4">
        <w:rPr>
          <w:szCs w:val="22"/>
          <w:lang w:val="fr-FR"/>
        </w:rPr>
        <w:t>lle a invité toutes les délégations à se montrer constructives et à contribuer aux débats à la lumière de la recommandation n°</w:t>
      </w:r>
      <w:r>
        <w:rPr>
          <w:szCs w:val="22"/>
          <w:lang w:val="fr-FR"/>
        </w:rPr>
        <w:t> </w:t>
      </w:r>
      <w:r w:rsidR="00254996" w:rsidRPr="006C1BF4">
        <w:rPr>
          <w:szCs w:val="22"/>
          <w:lang w:val="fr-FR"/>
        </w:rPr>
        <w:t>18.</w:t>
      </w:r>
    </w:p>
    <w:p w:rsidR="00E035E4" w:rsidRDefault="000C3658" w:rsidP="002F5E4E">
      <w:pPr>
        <w:spacing w:after="220"/>
        <w:ind w:left="1134"/>
        <w:rPr>
          <w:lang w:val="fr-FR"/>
        </w:rPr>
      </w:pPr>
      <w:r>
        <w:rPr>
          <w:lang w:val="fr-FR"/>
        </w:rPr>
        <w:t>“</w:t>
      </w:r>
      <w:r w:rsidR="008647CD" w:rsidRPr="006C1BF4">
        <w:rPr>
          <w:lang w:val="fr-FR"/>
        </w:rPr>
        <w:t>La délégation de l</w:t>
      </w:r>
      <w:r w:rsidR="00E035E4">
        <w:rPr>
          <w:lang w:val="fr-FR"/>
        </w:rPr>
        <w:t>’</w:t>
      </w:r>
      <w:r w:rsidR="008647CD" w:rsidRPr="006C1BF4">
        <w:rPr>
          <w:lang w:val="fr-FR"/>
        </w:rPr>
        <w:t>Ouganda, s</w:t>
      </w:r>
      <w:r w:rsidR="00E035E4">
        <w:rPr>
          <w:lang w:val="fr-FR"/>
        </w:rPr>
        <w:t>’</w:t>
      </w:r>
      <w:r w:rsidR="008647CD" w:rsidRPr="006C1BF4">
        <w:rPr>
          <w:lang w:val="fr-FR"/>
        </w:rPr>
        <w:t>exprimant au nom du groupe des pays africains, a souligné l</w:t>
      </w:r>
      <w:r w:rsidR="00E035E4">
        <w:rPr>
          <w:lang w:val="fr-FR"/>
        </w:rPr>
        <w:t>’</w:t>
      </w:r>
      <w:r w:rsidR="008647CD" w:rsidRPr="006C1BF4">
        <w:rPr>
          <w:lang w:val="fr-FR"/>
        </w:rPr>
        <w:t>objectif qui sous</w:t>
      </w:r>
      <w:r w:rsidR="00E035E4">
        <w:rPr>
          <w:lang w:val="fr-FR"/>
        </w:rPr>
        <w:t>-</w:t>
      </w:r>
      <w:r w:rsidR="008647CD" w:rsidRPr="006C1BF4">
        <w:rPr>
          <w:lang w:val="fr-FR"/>
        </w:rPr>
        <w:t>tend les recommandations du Plan d</w:t>
      </w:r>
      <w:r w:rsidR="00E035E4">
        <w:rPr>
          <w:lang w:val="fr-FR"/>
        </w:rPr>
        <w:t>’</w:t>
      </w:r>
      <w:r w:rsidR="008647CD" w:rsidRPr="006C1BF4">
        <w:rPr>
          <w:lang w:val="fr-FR"/>
        </w:rPr>
        <w:t xml:space="preserve">action pour le développement, </w:t>
      </w:r>
      <w:r w:rsidR="00E035E4">
        <w:rPr>
          <w:lang w:val="fr-FR"/>
        </w:rPr>
        <w:t>à savoir</w:t>
      </w:r>
      <w:r w:rsidR="008647CD" w:rsidRPr="006C1BF4">
        <w:rPr>
          <w:lang w:val="fr-FR"/>
        </w:rPr>
        <w:t xml:space="preserve"> celui de </w:t>
      </w:r>
      <w:r w:rsidR="002E3FA3" w:rsidRPr="006C1BF4">
        <w:rPr>
          <w:lang w:val="fr-FR"/>
        </w:rPr>
        <w:t>déplacer</w:t>
      </w:r>
      <w:r w:rsidR="008647CD" w:rsidRPr="006C1BF4">
        <w:rPr>
          <w:lang w:val="fr-FR"/>
        </w:rPr>
        <w:t xml:space="preserve"> la focalisation première </w:t>
      </w:r>
      <w:r w:rsidR="002E3FA3" w:rsidRPr="006C1BF4">
        <w:rPr>
          <w:lang w:val="fr-FR"/>
        </w:rPr>
        <w:t xml:space="preserve">de </w:t>
      </w:r>
      <w:r w:rsidR="008647CD" w:rsidRPr="006C1BF4">
        <w:rPr>
          <w:lang w:val="fr-FR"/>
        </w:rPr>
        <w:t>l</w:t>
      </w:r>
      <w:r w:rsidR="00E035E4">
        <w:rPr>
          <w:lang w:val="fr-FR"/>
        </w:rPr>
        <w:t>’</w:t>
      </w:r>
      <w:r w:rsidR="008647CD" w:rsidRPr="006C1BF4">
        <w:rPr>
          <w:lang w:val="fr-FR"/>
        </w:rPr>
        <w:t>action de l</w:t>
      </w:r>
      <w:r w:rsidR="00E035E4">
        <w:rPr>
          <w:lang w:val="fr-FR"/>
        </w:rPr>
        <w:t>’</w:t>
      </w:r>
      <w:r w:rsidR="008647CD" w:rsidRPr="006C1BF4">
        <w:rPr>
          <w:lang w:val="fr-FR"/>
        </w:rPr>
        <w:t xml:space="preserve">OMPI sur la protection de la propriété intellectuelle vers une approche </w:t>
      </w:r>
      <w:r w:rsidR="00C96FFA" w:rsidRPr="006C1BF4">
        <w:rPr>
          <w:lang w:val="fr-FR"/>
        </w:rPr>
        <w:t>plaçant</w:t>
      </w:r>
      <w:r w:rsidR="008647CD" w:rsidRPr="006C1BF4">
        <w:rPr>
          <w:lang w:val="fr-FR"/>
        </w:rPr>
        <w:t xml:space="preserve"> la question du développement </w:t>
      </w:r>
      <w:r w:rsidR="00C96FFA" w:rsidRPr="006C1BF4">
        <w:rPr>
          <w:lang w:val="fr-FR"/>
        </w:rPr>
        <w:t>au cœur des</w:t>
      </w:r>
      <w:r w:rsidR="008647CD" w:rsidRPr="006C1BF4">
        <w:rPr>
          <w:lang w:val="fr-FR"/>
        </w:rPr>
        <w:t xml:space="preserve"> programmes et </w:t>
      </w:r>
      <w:r w:rsidR="00C96FFA" w:rsidRPr="006C1BF4">
        <w:rPr>
          <w:lang w:val="fr-FR"/>
        </w:rPr>
        <w:t>d</w:t>
      </w:r>
      <w:r w:rsidR="008647CD" w:rsidRPr="006C1BF4">
        <w:rPr>
          <w:lang w:val="fr-FR"/>
        </w:rPr>
        <w:t>es activités de l</w:t>
      </w:r>
      <w:r w:rsidR="00E035E4">
        <w:rPr>
          <w:lang w:val="fr-FR"/>
        </w:rPr>
        <w:t>’</w:t>
      </w:r>
      <w:r w:rsidR="008647CD" w:rsidRPr="006C1BF4">
        <w:rPr>
          <w:lang w:val="fr-FR"/>
        </w:rPr>
        <w:t xml:space="preserve">Organisation, conformément aux aspirations plus larges du système des </w:t>
      </w:r>
      <w:r w:rsidR="00E035E4">
        <w:rPr>
          <w:lang w:val="fr-FR"/>
        </w:rPr>
        <w:lastRenderedPageBreak/>
        <w:t>Nations Unies</w:t>
      </w:r>
      <w:r w:rsidR="008647CD" w:rsidRPr="006C1BF4">
        <w:rPr>
          <w:lang w:val="fr-FR"/>
        </w:rPr>
        <w:t>.</w:t>
      </w:r>
      <w:r w:rsidR="009355D5" w:rsidRPr="006C1BF4">
        <w:rPr>
          <w:lang w:val="fr-FR"/>
        </w:rPr>
        <w:t xml:space="preserve"> </w:t>
      </w:r>
      <w:r>
        <w:rPr>
          <w:lang w:val="fr-FR"/>
        </w:rPr>
        <w:t xml:space="preserve"> C</w:t>
      </w:r>
      <w:r w:rsidR="008647CD" w:rsidRPr="006C1BF4">
        <w:rPr>
          <w:lang w:val="fr-FR"/>
        </w:rPr>
        <w:t>e principe refl</w:t>
      </w:r>
      <w:r w:rsidR="00410B84" w:rsidRPr="006C1BF4">
        <w:rPr>
          <w:lang w:val="fr-FR"/>
        </w:rPr>
        <w:t>était</w:t>
      </w:r>
      <w:r w:rsidR="008647CD" w:rsidRPr="006C1BF4">
        <w:rPr>
          <w:lang w:val="fr-FR"/>
        </w:rPr>
        <w:t xml:space="preserve"> la détermination de l</w:t>
      </w:r>
      <w:r w:rsidR="00E035E4">
        <w:rPr>
          <w:lang w:val="fr-FR"/>
        </w:rPr>
        <w:t>’</w:t>
      </w:r>
      <w:r w:rsidR="008647CD" w:rsidRPr="006C1BF4">
        <w:rPr>
          <w:lang w:val="fr-FR"/>
        </w:rPr>
        <w:t>OMPI à faire en sorte que les pays en développement utilisent efficacement la propriété intellectuelle comme un outil pour encourager et promouvoir la créativité et l</w:t>
      </w:r>
      <w:r w:rsidR="00E035E4">
        <w:rPr>
          <w:lang w:val="fr-FR"/>
        </w:rPr>
        <w:t>’</w:t>
      </w:r>
      <w:r w:rsidR="008647CD" w:rsidRPr="006C1BF4">
        <w:rPr>
          <w:lang w:val="fr-FR"/>
        </w:rPr>
        <w:t>innovation au service du développement durable.</w:t>
      </w:r>
      <w:r w:rsidR="009355D5" w:rsidRPr="006C1BF4">
        <w:rPr>
          <w:lang w:val="fr-FR"/>
        </w:rPr>
        <w:t xml:space="preserve"> </w:t>
      </w:r>
      <w:r>
        <w:rPr>
          <w:lang w:val="fr-FR"/>
        </w:rPr>
        <w:t xml:space="preserve"> A</w:t>
      </w:r>
      <w:r w:rsidR="008647CD" w:rsidRPr="006C1BF4">
        <w:rPr>
          <w:lang w:val="fr-FR"/>
        </w:rPr>
        <w:t xml:space="preserve">fin de mesurer les progrès accomplis dans la mise en </w:t>
      </w:r>
      <w:r w:rsidR="00410B84" w:rsidRPr="006C1BF4">
        <w:rPr>
          <w:lang w:val="fr-FR"/>
        </w:rPr>
        <w:t>œuvre</w:t>
      </w:r>
      <w:r w:rsidR="008647CD" w:rsidRPr="006C1BF4">
        <w:rPr>
          <w:lang w:val="fr-FR"/>
        </w:rPr>
        <w:t xml:space="preserve"> des recommandations du Plan d</w:t>
      </w:r>
      <w:r w:rsidR="00E035E4">
        <w:rPr>
          <w:lang w:val="fr-FR"/>
        </w:rPr>
        <w:t>’</w:t>
      </w:r>
      <w:r w:rsidR="008647CD" w:rsidRPr="006C1BF4">
        <w:rPr>
          <w:lang w:val="fr-FR"/>
        </w:rPr>
        <w:t>action pour le développement, l</w:t>
      </w:r>
      <w:r w:rsidR="00E035E4">
        <w:rPr>
          <w:lang w:val="fr-FR"/>
        </w:rPr>
        <w:t>’</w:t>
      </w:r>
      <w:r w:rsidR="008647CD" w:rsidRPr="006C1BF4">
        <w:rPr>
          <w:lang w:val="fr-FR"/>
        </w:rPr>
        <w:t>Assemblée générale de l</w:t>
      </w:r>
      <w:r w:rsidR="00E035E4">
        <w:rPr>
          <w:lang w:val="fr-FR"/>
        </w:rPr>
        <w:t>’</w:t>
      </w:r>
      <w:r w:rsidR="008647CD" w:rsidRPr="006C1BF4">
        <w:rPr>
          <w:lang w:val="fr-FR"/>
        </w:rPr>
        <w:t xml:space="preserve">OMPI avait demandé </w:t>
      </w:r>
      <w:r w:rsidR="00E035E4" w:rsidRPr="006C1BF4">
        <w:rPr>
          <w:lang w:val="fr-FR"/>
        </w:rPr>
        <w:t>en</w:t>
      </w:r>
      <w:r w:rsidR="00E035E4">
        <w:rPr>
          <w:lang w:val="fr-FR"/>
        </w:rPr>
        <w:t> </w:t>
      </w:r>
      <w:r w:rsidR="00E035E4" w:rsidRPr="006C1BF4">
        <w:rPr>
          <w:lang w:val="fr-FR"/>
        </w:rPr>
        <w:t>2010</w:t>
      </w:r>
      <w:r w:rsidR="008647CD" w:rsidRPr="006C1BF4">
        <w:rPr>
          <w:lang w:val="fr-FR"/>
        </w:rPr>
        <w:t xml:space="preserve"> à tous les organes de l</w:t>
      </w:r>
      <w:r w:rsidR="00E035E4">
        <w:rPr>
          <w:lang w:val="fr-FR"/>
        </w:rPr>
        <w:t>’</w:t>
      </w:r>
      <w:r w:rsidR="008647CD" w:rsidRPr="006C1BF4">
        <w:rPr>
          <w:lang w:val="fr-FR"/>
        </w:rPr>
        <w:t xml:space="preserve">OMPI, </w:t>
      </w:r>
      <w:r w:rsidR="00410B84" w:rsidRPr="006C1BF4">
        <w:rPr>
          <w:lang w:val="fr-FR"/>
        </w:rPr>
        <w:t xml:space="preserve">et </w:t>
      </w:r>
      <w:r w:rsidR="008647CD" w:rsidRPr="006C1BF4">
        <w:rPr>
          <w:lang w:val="fr-FR"/>
        </w:rPr>
        <w:t>notamment</w:t>
      </w:r>
      <w:r w:rsidR="00410B84" w:rsidRPr="006C1BF4">
        <w:rPr>
          <w:lang w:val="fr-FR"/>
        </w:rPr>
        <w:t xml:space="preserve"> à</w:t>
      </w:r>
      <w:r w:rsidR="008647CD" w:rsidRPr="006C1BF4">
        <w:rPr>
          <w:lang w:val="fr-FR"/>
        </w:rPr>
        <w:t xml:space="preserve"> l</w:t>
      </w:r>
      <w:r w:rsidR="00E035E4">
        <w:rPr>
          <w:lang w:val="fr-FR"/>
        </w:rPr>
        <w:t>’</w:t>
      </w:r>
      <w:r w:rsidR="008647CD" w:rsidRPr="006C1BF4">
        <w:rPr>
          <w:lang w:val="fr-FR"/>
        </w:rPr>
        <w:t>IGC, d</w:t>
      </w:r>
      <w:r w:rsidR="00E035E4">
        <w:rPr>
          <w:lang w:val="fr-FR"/>
        </w:rPr>
        <w:t>’</w:t>
      </w:r>
      <w:r w:rsidR="008647CD" w:rsidRPr="006C1BF4">
        <w:rPr>
          <w:lang w:val="fr-FR"/>
        </w:rPr>
        <w:t>inclure dans leur rapport annuel à l</w:t>
      </w:r>
      <w:r w:rsidR="00E035E4">
        <w:rPr>
          <w:lang w:val="fr-FR"/>
        </w:rPr>
        <w:t>’</w:t>
      </w:r>
      <w:r w:rsidR="008647CD" w:rsidRPr="006C1BF4">
        <w:rPr>
          <w:lang w:val="fr-FR"/>
        </w:rPr>
        <w:t xml:space="preserve">Assemblée générale une description de leur contribution à la mise en </w:t>
      </w:r>
      <w:r w:rsidR="00410B84" w:rsidRPr="006C1BF4">
        <w:rPr>
          <w:lang w:val="fr-FR"/>
        </w:rPr>
        <w:t>œuvre</w:t>
      </w:r>
      <w:r w:rsidR="008647CD" w:rsidRPr="006C1BF4">
        <w:rPr>
          <w:lang w:val="fr-FR"/>
        </w:rPr>
        <w:t xml:space="preserve"> des recommandations.</w:t>
      </w:r>
      <w:r w:rsidR="009355D5" w:rsidRPr="006C1BF4">
        <w:rPr>
          <w:lang w:val="fr-FR"/>
        </w:rPr>
        <w:t xml:space="preserve"> </w:t>
      </w:r>
      <w:r>
        <w:rPr>
          <w:lang w:val="fr-FR"/>
        </w:rPr>
        <w:t xml:space="preserve"> L</w:t>
      </w:r>
      <w:r w:rsidR="008647CD" w:rsidRPr="006C1BF4">
        <w:rPr>
          <w:lang w:val="fr-FR"/>
        </w:rPr>
        <w:t>e groupe des pays africains a félicité le Secrétariat d</w:t>
      </w:r>
      <w:r w:rsidR="00E035E4">
        <w:rPr>
          <w:lang w:val="fr-FR"/>
        </w:rPr>
        <w:t>’</w:t>
      </w:r>
      <w:r w:rsidR="008647CD" w:rsidRPr="006C1BF4">
        <w:rPr>
          <w:lang w:val="fr-FR"/>
        </w:rPr>
        <w:t>avoir invité les États membres à fournir leur propre évaluation de la contribution de l</w:t>
      </w:r>
      <w:r w:rsidR="00E035E4">
        <w:rPr>
          <w:lang w:val="fr-FR"/>
        </w:rPr>
        <w:t>’</w:t>
      </w:r>
      <w:r w:rsidR="008647CD" w:rsidRPr="006C1BF4">
        <w:rPr>
          <w:lang w:val="fr-FR"/>
        </w:rPr>
        <w:t>IGC.</w:t>
      </w:r>
      <w:r w:rsidR="009355D5" w:rsidRPr="006C1BF4">
        <w:rPr>
          <w:lang w:val="fr-FR"/>
        </w:rPr>
        <w:t xml:space="preserve"> </w:t>
      </w:r>
      <w:r>
        <w:rPr>
          <w:lang w:val="fr-FR"/>
        </w:rPr>
        <w:t xml:space="preserve"> J</w:t>
      </w:r>
      <w:r w:rsidR="008647CD" w:rsidRPr="006C1BF4">
        <w:rPr>
          <w:lang w:val="fr-FR"/>
        </w:rPr>
        <w:t>usqu</w:t>
      </w:r>
      <w:r w:rsidR="00E035E4">
        <w:rPr>
          <w:lang w:val="fr-FR"/>
        </w:rPr>
        <w:t>’</w:t>
      </w:r>
      <w:r w:rsidR="008647CD" w:rsidRPr="006C1BF4">
        <w:rPr>
          <w:lang w:val="fr-FR"/>
        </w:rPr>
        <w:t>à présent, l</w:t>
      </w:r>
      <w:r w:rsidR="00E035E4">
        <w:rPr>
          <w:lang w:val="fr-FR"/>
        </w:rPr>
        <w:t>’</w:t>
      </w:r>
      <w:r w:rsidR="008647CD" w:rsidRPr="006C1BF4">
        <w:rPr>
          <w:lang w:val="fr-FR"/>
        </w:rPr>
        <w:t>IGC a</w:t>
      </w:r>
      <w:r w:rsidR="00410B84" w:rsidRPr="006C1BF4">
        <w:rPr>
          <w:lang w:val="fr-FR"/>
        </w:rPr>
        <w:t>vait</w:t>
      </w:r>
      <w:r w:rsidR="008647CD" w:rsidRPr="006C1BF4">
        <w:rPr>
          <w:lang w:val="fr-FR"/>
        </w:rPr>
        <w:t xml:space="preserve"> enregistré des progrès tangibles dans la mise en </w:t>
      </w:r>
      <w:r w:rsidR="00410B84" w:rsidRPr="006C1BF4">
        <w:rPr>
          <w:lang w:val="fr-FR"/>
        </w:rPr>
        <w:t>œuvre</w:t>
      </w:r>
      <w:r w:rsidR="008647CD" w:rsidRPr="006C1BF4">
        <w:rPr>
          <w:lang w:val="fr-FR"/>
        </w:rPr>
        <w:t xml:space="preserve"> des recommandations du Plan d</w:t>
      </w:r>
      <w:r w:rsidR="00E035E4">
        <w:rPr>
          <w:lang w:val="fr-FR"/>
        </w:rPr>
        <w:t>’</w:t>
      </w:r>
      <w:r w:rsidR="008647CD" w:rsidRPr="006C1BF4">
        <w:rPr>
          <w:lang w:val="fr-FR"/>
        </w:rPr>
        <w:t>action pour le développement par l</w:t>
      </w:r>
      <w:r w:rsidR="00E035E4">
        <w:rPr>
          <w:lang w:val="fr-FR"/>
        </w:rPr>
        <w:t>’</w:t>
      </w:r>
      <w:r w:rsidR="008647CD" w:rsidRPr="006C1BF4">
        <w:rPr>
          <w:lang w:val="fr-FR"/>
        </w:rPr>
        <w:t>intégration du développement dans son programme et ses activités.</w:t>
      </w:r>
      <w:r w:rsidR="009355D5" w:rsidRPr="006C1BF4">
        <w:rPr>
          <w:lang w:val="fr-FR"/>
        </w:rPr>
        <w:t xml:space="preserve"> </w:t>
      </w:r>
      <w:r>
        <w:rPr>
          <w:lang w:val="fr-FR"/>
        </w:rPr>
        <w:t xml:space="preserve"> L</w:t>
      </w:r>
      <w:r w:rsidR="008647CD" w:rsidRPr="006C1BF4">
        <w:rPr>
          <w:lang w:val="fr-FR"/>
        </w:rPr>
        <w:t>es négociations de l</w:t>
      </w:r>
      <w:r w:rsidR="00E035E4">
        <w:rPr>
          <w:lang w:val="fr-FR"/>
        </w:rPr>
        <w:t>’</w:t>
      </w:r>
      <w:r w:rsidR="008647CD" w:rsidRPr="006C1BF4">
        <w:rPr>
          <w:lang w:val="fr-FR"/>
        </w:rPr>
        <w:t xml:space="preserve">IGC </w:t>
      </w:r>
      <w:r w:rsidR="00410B84" w:rsidRPr="006C1BF4">
        <w:rPr>
          <w:lang w:val="fr-FR"/>
        </w:rPr>
        <w:t>avaient été</w:t>
      </w:r>
      <w:r w:rsidR="008647CD" w:rsidRPr="006C1BF4">
        <w:rPr>
          <w:lang w:val="fr-FR"/>
        </w:rPr>
        <w:t xml:space="preserve"> l</w:t>
      </w:r>
      <w:r w:rsidR="00E035E4">
        <w:rPr>
          <w:lang w:val="fr-FR"/>
        </w:rPr>
        <w:t>’</w:t>
      </w:r>
      <w:r w:rsidR="008647CD" w:rsidRPr="006C1BF4">
        <w:rPr>
          <w:lang w:val="fr-FR"/>
        </w:rPr>
        <w:t>objet de la recommandation n°</w:t>
      </w:r>
      <w:r>
        <w:rPr>
          <w:lang w:val="fr-FR"/>
        </w:rPr>
        <w:t> </w:t>
      </w:r>
      <w:r w:rsidR="008647CD" w:rsidRPr="006C1BF4">
        <w:rPr>
          <w:lang w:val="fr-FR"/>
        </w:rPr>
        <w:t>18 du Plan d</w:t>
      </w:r>
      <w:r w:rsidR="00E035E4">
        <w:rPr>
          <w:lang w:val="fr-FR"/>
        </w:rPr>
        <w:t>’</w:t>
      </w:r>
      <w:r w:rsidR="008647CD" w:rsidRPr="006C1BF4">
        <w:rPr>
          <w:lang w:val="fr-FR"/>
        </w:rPr>
        <w:t xml:space="preserve">action pour le développement. </w:t>
      </w:r>
      <w:r>
        <w:rPr>
          <w:lang w:val="fr-FR"/>
        </w:rPr>
        <w:t xml:space="preserve"> L</w:t>
      </w:r>
      <w:r w:rsidR="008647CD" w:rsidRPr="006C1BF4">
        <w:rPr>
          <w:lang w:val="fr-FR"/>
        </w:rPr>
        <w:t>e mandat de l</w:t>
      </w:r>
      <w:r w:rsidR="00E035E4">
        <w:rPr>
          <w:lang w:val="fr-FR"/>
        </w:rPr>
        <w:t>’</w:t>
      </w:r>
      <w:r w:rsidR="008647CD" w:rsidRPr="006C1BF4">
        <w:rPr>
          <w:lang w:val="fr-FR"/>
        </w:rPr>
        <w:t>IGC pour l</w:t>
      </w:r>
      <w:r w:rsidR="00E035E4">
        <w:rPr>
          <w:lang w:val="fr-FR"/>
        </w:rPr>
        <w:t>’</w:t>
      </w:r>
      <w:r w:rsidR="008647CD" w:rsidRPr="006C1BF4">
        <w:rPr>
          <w:lang w:val="fr-FR"/>
        </w:rPr>
        <w:t>exercice biennal</w:t>
      </w:r>
      <w:r>
        <w:rPr>
          <w:lang w:val="fr-FR"/>
        </w:rPr>
        <w:t> </w:t>
      </w:r>
      <w:r w:rsidR="008647CD" w:rsidRPr="006C1BF4">
        <w:rPr>
          <w:lang w:val="fr-FR"/>
        </w:rPr>
        <w:t>2018</w:t>
      </w:r>
      <w:r w:rsidR="00E035E4">
        <w:rPr>
          <w:lang w:val="fr-FR"/>
        </w:rPr>
        <w:t>-</w:t>
      </w:r>
      <w:r w:rsidR="008647CD" w:rsidRPr="006C1BF4">
        <w:rPr>
          <w:lang w:val="fr-FR"/>
        </w:rPr>
        <w:t xml:space="preserve">2019 reflétait la </w:t>
      </w:r>
      <w:r w:rsidR="00C96FFA" w:rsidRPr="006C1BF4">
        <w:rPr>
          <w:lang w:val="fr-FR"/>
        </w:rPr>
        <w:t>détermination</w:t>
      </w:r>
      <w:r w:rsidR="008647CD" w:rsidRPr="006C1BF4">
        <w:rPr>
          <w:lang w:val="fr-FR"/>
        </w:rPr>
        <w:t xml:space="preserve"> de l</w:t>
      </w:r>
      <w:r w:rsidR="00E035E4">
        <w:rPr>
          <w:lang w:val="fr-FR"/>
        </w:rPr>
        <w:t>’</w:t>
      </w:r>
      <w:r w:rsidR="008647CD" w:rsidRPr="006C1BF4">
        <w:rPr>
          <w:lang w:val="fr-FR"/>
        </w:rPr>
        <w:t xml:space="preserve">IGC à </w:t>
      </w:r>
      <w:r w:rsidR="00C96FFA" w:rsidRPr="006C1BF4">
        <w:rPr>
          <w:lang w:val="fr-FR"/>
        </w:rPr>
        <w:t>accélérer</w:t>
      </w:r>
      <w:r w:rsidR="00410B84" w:rsidRPr="006C1BF4">
        <w:rPr>
          <w:lang w:val="fr-FR"/>
        </w:rPr>
        <w:t xml:space="preserve"> encore</w:t>
      </w:r>
      <w:r w:rsidR="008647CD" w:rsidRPr="006C1BF4">
        <w:rPr>
          <w:lang w:val="fr-FR"/>
        </w:rPr>
        <w:t xml:space="preserve"> ses travaux pour parvenir à un accord sur un ou plusieurs instruments juridiques internationaux relatifs à la propriété intellectuelle, qui garantiraient une protection équilibrée et efficace des ressources génétiques, des savoirs traditionnels et des expressions culturelles traditionnelles.</w:t>
      </w:r>
      <w:r w:rsidR="009355D5" w:rsidRPr="006C1BF4">
        <w:rPr>
          <w:lang w:val="fr-FR"/>
        </w:rPr>
        <w:t xml:space="preserve"> </w:t>
      </w:r>
      <w:r>
        <w:rPr>
          <w:lang w:val="fr-FR"/>
        </w:rPr>
        <w:t xml:space="preserve"> N</w:t>
      </w:r>
      <w:r w:rsidR="002516EC" w:rsidRPr="006C1BF4">
        <w:rPr>
          <w:lang w:val="fr-FR"/>
        </w:rPr>
        <w:t>éanmoins, après une vingtaine d</w:t>
      </w:r>
      <w:r w:rsidR="00E035E4">
        <w:rPr>
          <w:lang w:val="fr-FR"/>
        </w:rPr>
        <w:t>’</w:t>
      </w:r>
      <w:r w:rsidR="002516EC" w:rsidRPr="006C1BF4">
        <w:rPr>
          <w:lang w:val="fr-FR"/>
        </w:rPr>
        <w:t>années de négociations</w:t>
      </w:r>
      <w:r w:rsidR="00C96FFA" w:rsidRPr="006C1BF4">
        <w:rPr>
          <w:lang w:val="fr-FR"/>
        </w:rPr>
        <w:t>,</w:t>
      </w:r>
      <w:r w:rsidR="002516EC" w:rsidRPr="006C1BF4">
        <w:rPr>
          <w:lang w:val="fr-FR"/>
        </w:rPr>
        <w:t xml:space="preserve"> et 12</w:t>
      </w:r>
      <w:r>
        <w:rPr>
          <w:lang w:val="fr-FR"/>
        </w:rPr>
        <w:t> </w:t>
      </w:r>
      <w:r w:rsidR="002516EC" w:rsidRPr="006C1BF4">
        <w:rPr>
          <w:lang w:val="fr-FR"/>
        </w:rPr>
        <w:t xml:space="preserve">ans </w:t>
      </w:r>
      <w:r w:rsidR="00410B84" w:rsidRPr="006C1BF4">
        <w:rPr>
          <w:lang w:val="fr-FR"/>
        </w:rPr>
        <w:t>après</w:t>
      </w:r>
      <w:r w:rsidR="002516EC" w:rsidRPr="006C1BF4">
        <w:rPr>
          <w:lang w:val="fr-FR"/>
        </w:rPr>
        <w:t xml:space="preserve"> la formulation de la recommandation du Plan d</w:t>
      </w:r>
      <w:r w:rsidR="00E035E4">
        <w:rPr>
          <w:lang w:val="fr-FR"/>
        </w:rPr>
        <w:t>’</w:t>
      </w:r>
      <w:r w:rsidR="002516EC" w:rsidRPr="006C1BF4">
        <w:rPr>
          <w:lang w:val="fr-FR"/>
        </w:rPr>
        <w:t>action pour le développement, l</w:t>
      </w:r>
      <w:r w:rsidR="00E035E4">
        <w:rPr>
          <w:lang w:val="fr-FR"/>
        </w:rPr>
        <w:t>’</w:t>
      </w:r>
      <w:r w:rsidR="002516EC" w:rsidRPr="006C1BF4">
        <w:rPr>
          <w:lang w:val="fr-FR"/>
        </w:rPr>
        <w:t>IGC n</w:t>
      </w:r>
      <w:r w:rsidR="00E035E4">
        <w:rPr>
          <w:lang w:val="fr-FR"/>
        </w:rPr>
        <w:t>’</w:t>
      </w:r>
      <w:r w:rsidR="002516EC" w:rsidRPr="006C1BF4">
        <w:rPr>
          <w:lang w:val="fr-FR"/>
        </w:rPr>
        <w:t>a</w:t>
      </w:r>
      <w:r w:rsidR="00410B84" w:rsidRPr="006C1BF4">
        <w:rPr>
          <w:lang w:val="fr-FR"/>
        </w:rPr>
        <w:t>vait</w:t>
      </w:r>
      <w:r w:rsidR="002516EC" w:rsidRPr="006C1BF4">
        <w:rPr>
          <w:lang w:val="fr-FR"/>
        </w:rPr>
        <w:t xml:space="preserve"> </w:t>
      </w:r>
      <w:r w:rsidR="00C96FFA" w:rsidRPr="006C1BF4">
        <w:rPr>
          <w:lang w:val="fr-FR"/>
        </w:rPr>
        <w:t>toujours</w:t>
      </w:r>
      <w:r w:rsidR="002516EC" w:rsidRPr="006C1BF4">
        <w:rPr>
          <w:lang w:val="fr-FR"/>
        </w:rPr>
        <w:t xml:space="preserve"> </w:t>
      </w:r>
      <w:r w:rsidR="00C96FFA" w:rsidRPr="006C1BF4">
        <w:rPr>
          <w:lang w:val="fr-FR"/>
        </w:rPr>
        <w:t>pas terminé</w:t>
      </w:r>
      <w:r w:rsidR="002516EC" w:rsidRPr="006C1BF4">
        <w:rPr>
          <w:lang w:val="fr-FR"/>
        </w:rPr>
        <w:t xml:space="preserve"> ses travaux.</w:t>
      </w:r>
      <w:r w:rsidR="009355D5" w:rsidRPr="006C1BF4">
        <w:rPr>
          <w:lang w:val="fr-FR"/>
        </w:rPr>
        <w:t xml:space="preserve"> </w:t>
      </w:r>
      <w:r>
        <w:rPr>
          <w:lang w:val="fr-FR"/>
        </w:rPr>
        <w:t xml:space="preserve"> L</w:t>
      </w:r>
      <w:r w:rsidR="002516EC" w:rsidRPr="006C1BF4">
        <w:rPr>
          <w:lang w:val="fr-FR"/>
        </w:rPr>
        <w:t xml:space="preserve">e sens véritable de la formule </w:t>
      </w:r>
      <w:r>
        <w:rPr>
          <w:lang w:val="fr-FR"/>
        </w:rPr>
        <w:t>“</w:t>
      </w:r>
      <w:r w:rsidR="002516EC" w:rsidRPr="006C1BF4">
        <w:rPr>
          <w:lang w:val="fr-FR"/>
        </w:rPr>
        <w:t>accélérer ses travaux</w:t>
      </w:r>
      <w:r>
        <w:rPr>
          <w:lang w:val="fr-FR"/>
        </w:rPr>
        <w:t>”</w:t>
      </w:r>
      <w:r w:rsidR="003F2FEB" w:rsidRPr="006C1BF4">
        <w:rPr>
          <w:lang w:val="fr-FR"/>
        </w:rPr>
        <w:t xml:space="preserve"> –</w:t>
      </w:r>
      <w:r w:rsidR="002516EC" w:rsidRPr="006C1BF4">
        <w:rPr>
          <w:lang w:val="fr-FR"/>
        </w:rPr>
        <w:t xml:space="preserve"> qui figur</w:t>
      </w:r>
      <w:r w:rsidR="00410B84" w:rsidRPr="006C1BF4">
        <w:rPr>
          <w:lang w:val="fr-FR"/>
        </w:rPr>
        <w:t>ait</w:t>
      </w:r>
      <w:r w:rsidR="002516EC" w:rsidRPr="006C1BF4">
        <w:rPr>
          <w:lang w:val="fr-FR"/>
        </w:rPr>
        <w:t xml:space="preserve"> toujours dans le mandat</w:t>
      </w:r>
      <w:r w:rsidR="003F2FEB" w:rsidRPr="006C1BF4">
        <w:rPr>
          <w:lang w:val="fr-FR"/>
        </w:rPr>
        <w:t xml:space="preserve"> –</w:t>
      </w:r>
      <w:r w:rsidR="002516EC" w:rsidRPr="006C1BF4">
        <w:rPr>
          <w:lang w:val="fr-FR"/>
        </w:rPr>
        <w:t xml:space="preserve"> pos</w:t>
      </w:r>
      <w:r w:rsidR="00410B84" w:rsidRPr="006C1BF4">
        <w:rPr>
          <w:lang w:val="fr-FR"/>
        </w:rPr>
        <w:t>ait</w:t>
      </w:r>
      <w:r w:rsidR="002516EC" w:rsidRPr="006C1BF4">
        <w:rPr>
          <w:lang w:val="fr-FR"/>
        </w:rPr>
        <w:t xml:space="preserve"> question puisque</w:t>
      </w:r>
      <w:r w:rsidR="00410B84" w:rsidRPr="006C1BF4">
        <w:rPr>
          <w:lang w:val="fr-FR"/>
        </w:rPr>
        <w:t>,</w:t>
      </w:r>
      <w:r w:rsidR="002516EC" w:rsidRPr="006C1BF4">
        <w:rPr>
          <w:lang w:val="fr-FR"/>
        </w:rPr>
        <w:t xml:space="preserve"> d</w:t>
      </w:r>
      <w:r w:rsidR="00E035E4">
        <w:rPr>
          <w:lang w:val="fr-FR"/>
        </w:rPr>
        <w:t>’</w:t>
      </w:r>
      <w:r w:rsidR="002516EC" w:rsidRPr="006C1BF4">
        <w:rPr>
          <w:lang w:val="fr-FR"/>
        </w:rPr>
        <w:t>une année à l</w:t>
      </w:r>
      <w:r w:rsidR="00E035E4">
        <w:rPr>
          <w:lang w:val="fr-FR"/>
        </w:rPr>
        <w:t>’</w:t>
      </w:r>
      <w:r w:rsidR="002516EC" w:rsidRPr="006C1BF4">
        <w:rPr>
          <w:lang w:val="fr-FR"/>
        </w:rPr>
        <w:t>autre, les travaux de l</w:t>
      </w:r>
      <w:r w:rsidR="00E035E4">
        <w:rPr>
          <w:lang w:val="fr-FR"/>
        </w:rPr>
        <w:t>’</w:t>
      </w:r>
      <w:r w:rsidR="002516EC" w:rsidRPr="006C1BF4">
        <w:rPr>
          <w:lang w:val="fr-FR"/>
        </w:rPr>
        <w:t xml:space="preserve">IGC </w:t>
      </w:r>
      <w:r w:rsidR="00410B84" w:rsidRPr="006C1BF4">
        <w:rPr>
          <w:lang w:val="fr-FR"/>
        </w:rPr>
        <w:t>n</w:t>
      </w:r>
      <w:r w:rsidR="00E035E4">
        <w:rPr>
          <w:lang w:val="fr-FR"/>
        </w:rPr>
        <w:t>’</w:t>
      </w:r>
      <w:r w:rsidR="00410B84" w:rsidRPr="006C1BF4">
        <w:rPr>
          <w:lang w:val="fr-FR"/>
        </w:rPr>
        <w:t xml:space="preserve">étaient jamais </w:t>
      </w:r>
      <w:r w:rsidR="003F2FEB" w:rsidRPr="006C1BF4">
        <w:rPr>
          <w:lang w:val="fr-FR"/>
        </w:rPr>
        <w:t>clôturés</w:t>
      </w:r>
      <w:r w:rsidR="002516EC" w:rsidRPr="006C1BF4">
        <w:rPr>
          <w:lang w:val="fr-FR"/>
        </w:rPr>
        <w:t>.</w:t>
      </w:r>
      <w:r w:rsidR="009355D5" w:rsidRPr="006C1BF4">
        <w:rPr>
          <w:lang w:val="fr-FR"/>
        </w:rPr>
        <w:t xml:space="preserve"> </w:t>
      </w:r>
      <w:r>
        <w:rPr>
          <w:lang w:val="fr-FR"/>
        </w:rPr>
        <w:t xml:space="preserve"> L</w:t>
      </w:r>
      <w:r w:rsidR="002516EC" w:rsidRPr="006C1BF4">
        <w:rPr>
          <w:lang w:val="fr-FR"/>
        </w:rPr>
        <w:t>es travaux de l</w:t>
      </w:r>
      <w:r w:rsidR="00E035E4">
        <w:rPr>
          <w:lang w:val="fr-FR"/>
        </w:rPr>
        <w:t>’</w:t>
      </w:r>
      <w:r w:rsidR="002516EC" w:rsidRPr="006C1BF4">
        <w:rPr>
          <w:lang w:val="fr-FR"/>
        </w:rPr>
        <w:t xml:space="preserve">IGC </w:t>
      </w:r>
      <w:r w:rsidR="00410B84" w:rsidRPr="006C1BF4">
        <w:rPr>
          <w:lang w:val="fr-FR"/>
        </w:rPr>
        <w:t>avaient</w:t>
      </w:r>
      <w:r w:rsidR="002516EC" w:rsidRPr="006C1BF4">
        <w:rPr>
          <w:lang w:val="fr-FR"/>
        </w:rPr>
        <w:t xml:space="preserve"> encore été </w:t>
      </w:r>
      <w:r w:rsidR="003F2FEB" w:rsidRPr="006C1BF4">
        <w:rPr>
          <w:lang w:val="fr-FR"/>
        </w:rPr>
        <w:t>réalisés</w:t>
      </w:r>
      <w:r w:rsidR="002516EC" w:rsidRPr="006C1BF4">
        <w:rPr>
          <w:lang w:val="fr-FR"/>
        </w:rPr>
        <w:t xml:space="preserve"> sur la base des recommandations </w:t>
      </w:r>
      <w:r w:rsidR="00862F24">
        <w:rPr>
          <w:lang w:val="fr-FR"/>
        </w:rPr>
        <w:t>n</w:t>
      </w:r>
      <w:r w:rsidR="00862F24" w:rsidRPr="00862F24">
        <w:rPr>
          <w:vertAlign w:val="superscript"/>
          <w:lang w:val="fr-FR"/>
        </w:rPr>
        <w:t>os</w:t>
      </w:r>
      <w:r w:rsidR="002516EC" w:rsidRPr="006C1BF4">
        <w:rPr>
          <w:lang w:val="fr-FR"/>
        </w:rPr>
        <w:t> 15, 40 et 42 du Plan d</w:t>
      </w:r>
      <w:r w:rsidR="00E035E4">
        <w:rPr>
          <w:lang w:val="fr-FR"/>
        </w:rPr>
        <w:t>’</w:t>
      </w:r>
      <w:r w:rsidR="002516EC" w:rsidRPr="006C1BF4">
        <w:rPr>
          <w:lang w:val="fr-FR"/>
        </w:rPr>
        <w:t>action pour le développement.</w:t>
      </w:r>
      <w:r w:rsidR="009355D5" w:rsidRPr="006C1BF4">
        <w:rPr>
          <w:lang w:val="fr-FR"/>
        </w:rPr>
        <w:t xml:space="preserve"> </w:t>
      </w:r>
      <w:r>
        <w:rPr>
          <w:lang w:val="fr-FR"/>
        </w:rPr>
        <w:t xml:space="preserve"> S</w:t>
      </w:r>
      <w:r w:rsidR="00E035E4">
        <w:rPr>
          <w:lang w:val="fr-FR"/>
        </w:rPr>
        <w:t>’</w:t>
      </w:r>
      <w:r w:rsidR="002F5E4E" w:rsidRPr="006C1BF4">
        <w:rPr>
          <w:lang w:val="fr-FR"/>
        </w:rPr>
        <w:t>agissant de la préservation du domaine public dans le cadre de l</w:t>
      </w:r>
      <w:r w:rsidR="00E035E4">
        <w:rPr>
          <w:lang w:val="fr-FR"/>
        </w:rPr>
        <w:t>’</w:t>
      </w:r>
      <w:r w:rsidR="002F5E4E" w:rsidRPr="006C1BF4">
        <w:rPr>
          <w:lang w:val="fr-FR"/>
        </w:rPr>
        <w:t>é</w:t>
      </w:r>
      <w:r w:rsidR="00410B84" w:rsidRPr="006C1BF4">
        <w:rPr>
          <w:lang w:val="fr-FR"/>
        </w:rPr>
        <w:t>tablissement</w:t>
      </w:r>
      <w:r w:rsidR="002F5E4E" w:rsidRPr="006C1BF4">
        <w:rPr>
          <w:lang w:val="fr-FR"/>
        </w:rPr>
        <w:t xml:space="preserve"> des normes à l</w:t>
      </w:r>
      <w:r w:rsidR="00E035E4">
        <w:rPr>
          <w:lang w:val="fr-FR"/>
        </w:rPr>
        <w:t>’</w:t>
      </w:r>
      <w:r w:rsidR="002F5E4E" w:rsidRPr="006C1BF4">
        <w:rPr>
          <w:lang w:val="fr-FR"/>
        </w:rPr>
        <w:t>OMPI et de ses implications (recommandation n°</w:t>
      </w:r>
      <w:r>
        <w:rPr>
          <w:lang w:val="fr-FR"/>
        </w:rPr>
        <w:t> </w:t>
      </w:r>
      <w:r w:rsidR="002F5E4E" w:rsidRPr="006C1BF4">
        <w:rPr>
          <w:lang w:val="fr-FR"/>
        </w:rPr>
        <w:t>16 du Plan d</w:t>
      </w:r>
      <w:r w:rsidR="00E035E4">
        <w:rPr>
          <w:lang w:val="fr-FR"/>
        </w:rPr>
        <w:t>’</w:t>
      </w:r>
      <w:r w:rsidR="002F5E4E" w:rsidRPr="006C1BF4">
        <w:rPr>
          <w:lang w:val="fr-FR"/>
        </w:rPr>
        <w:t xml:space="preserve">action pour le développement), il existait un malentendu conceptuel </w:t>
      </w:r>
      <w:r w:rsidR="00410B84" w:rsidRPr="006C1BF4">
        <w:rPr>
          <w:lang w:val="fr-FR"/>
        </w:rPr>
        <w:t>notable</w:t>
      </w:r>
      <w:r w:rsidR="002F5E4E" w:rsidRPr="006C1BF4">
        <w:rPr>
          <w:lang w:val="fr-FR"/>
        </w:rPr>
        <w:t xml:space="preserve"> </w:t>
      </w:r>
      <w:r w:rsidR="003F2FEB" w:rsidRPr="006C1BF4">
        <w:rPr>
          <w:lang w:val="fr-FR"/>
        </w:rPr>
        <w:t>sur</w:t>
      </w:r>
      <w:r w:rsidR="002F5E4E" w:rsidRPr="006C1BF4">
        <w:rPr>
          <w:lang w:val="fr-FR"/>
        </w:rPr>
        <w:t xml:space="preserve"> la notion de </w:t>
      </w:r>
      <w:r>
        <w:rPr>
          <w:lang w:val="fr-FR"/>
        </w:rPr>
        <w:t>“</w:t>
      </w:r>
      <w:r w:rsidR="002F5E4E" w:rsidRPr="006C1BF4">
        <w:rPr>
          <w:lang w:val="fr-FR"/>
        </w:rPr>
        <w:t>domaine public</w:t>
      </w:r>
      <w:r>
        <w:rPr>
          <w:lang w:val="fr-FR"/>
        </w:rPr>
        <w:t>”</w:t>
      </w:r>
      <w:r w:rsidR="002F5E4E" w:rsidRPr="006C1BF4">
        <w:rPr>
          <w:lang w:val="fr-FR"/>
        </w:rPr>
        <w:t xml:space="preserve"> ainsi que</w:t>
      </w:r>
      <w:r w:rsidR="00410B84" w:rsidRPr="006C1BF4">
        <w:rPr>
          <w:lang w:val="fr-FR"/>
        </w:rPr>
        <w:t xml:space="preserve"> sur</w:t>
      </w:r>
      <w:r w:rsidR="002F5E4E" w:rsidRPr="006C1BF4">
        <w:rPr>
          <w:lang w:val="fr-FR"/>
        </w:rPr>
        <w:t xml:space="preserve"> </w:t>
      </w:r>
      <w:r w:rsidR="003F2FEB" w:rsidRPr="006C1BF4">
        <w:rPr>
          <w:lang w:val="fr-FR"/>
        </w:rPr>
        <w:t>s</w:t>
      </w:r>
      <w:r w:rsidR="002F5E4E" w:rsidRPr="006C1BF4">
        <w:rPr>
          <w:lang w:val="fr-FR"/>
        </w:rPr>
        <w:t xml:space="preserve">a relation </w:t>
      </w:r>
      <w:r w:rsidR="003F2FEB" w:rsidRPr="006C1BF4">
        <w:rPr>
          <w:lang w:val="fr-FR"/>
        </w:rPr>
        <w:t>avec les</w:t>
      </w:r>
      <w:r>
        <w:rPr>
          <w:lang w:val="fr-FR"/>
        </w:rPr>
        <w:t xml:space="preserve"> </w:t>
      </w:r>
      <w:r w:rsidR="002F5E4E" w:rsidRPr="006C1BF4">
        <w:rPr>
          <w:lang w:val="fr-FR"/>
        </w:rPr>
        <w:t>savoirs traditionnels et les expressions culturelles traditionnelles</w:t>
      </w:r>
      <w:r w:rsidR="003F2FEB" w:rsidRPr="006C1BF4">
        <w:rPr>
          <w:lang w:val="fr-FR"/>
        </w:rPr>
        <w:t xml:space="preserve"> et sur ses limites</w:t>
      </w:r>
      <w:r w:rsidR="002F5E4E" w:rsidRPr="006C1BF4">
        <w:rPr>
          <w:lang w:val="fr-FR"/>
        </w:rPr>
        <w:t>.</w:t>
      </w:r>
      <w:r w:rsidR="009355D5" w:rsidRPr="006C1BF4">
        <w:rPr>
          <w:lang w:val="fr-FR"/>
        </w:rPr>
        <w:t xml:space="preserve"> </w:t>
      </w:r>
      <w:r>
        <w:rPr>
          <w:lang w:val="fr-FR"/>
        </w:rPr>
        <w:t xml:space="preserve"> L</w:t>
      </w:r>
      <w:r w:rsidR="002F5E4E" w:rsidRPr="006C1BF4">
        <w:rPr>
          <w:lang w:val="fr-FR"/>
        </w:rPr>
        <w:t xml:space="preserve">a notion de domaine public était inhérente au système de la propriété intellectuelle et souvent </w:t>
      </w:r>
      <w:r w:rsidR="00410B84" w:rsidRPr="006C1BF4">
        <w:rPr>
          <w:lang w:val="fr-FR"/>
        </w:rPr>
        <w:t>reflétée</w:t>
      </w:r>
      <w:r w:rsidR="003F2FEB" w:rsidRPr="006C1BF4">
        <w:rPr>
          <w:lang w:val="fr-FR"/>
        </w:rPr>
        <w:t xml:space="preserve"> dans un </w:t>
      </w:r>
      <w:r w:rsidR="002F5E4E" w:rsidRPr="006C1BF4">
        <w:rPr>
          <w:lang w:val="fr-FR"/>
        </w:rPr>
        <w:t>équilibre délicat entre les intérêts des titulaires de droits et ceux des utilisateurs.</w:t>
      </w:r>
      <w:r w:rsidR="009355D5" w:rsidRPr="006C1BF4">
        <w:rPr>
          <w:lang w:val="fr-FR"/>
        </w:rPr>
        <w:t xml:space="preserve"> </w:t>
      </w:r>
      <w:r>
        <w:rPr>
          <w:lang w:val="fr-FR"/>
        </w:rPr>
        <w:t xml:space="preserve"> A</w:t>
      </w:r>
      <w:r w:rsidR="002F5E4E" w:rsidRPr="006C1BF4">
        <w:rPr>
          <w:lang w:val="fr-FR"/>
        </w:rPr>
        <w:t>u sein de l</w:t>
      </w:r>
      <w:r w:rsidR="00E035E4">
        <w:rPr>
          <w:lang w:val="fr-FR"/>
        </w:rPr>
        <w:t>’</w:t>
      </w:r>
      <w:r w:rsidR="002F5E4E" w:rsidRPr="006C1BF4">
        <w:rPr>
          <w:lang w:val="fr-FR"/>
        </w:rPr>
        <w:t xml:space="preserve">IGC, quelques États membres </w:t>
      </w:r>
      <w:r w:rsidR="00410B84" w:rsidRPr="006C1BF4">
        <w:rPr>
          <w:lang w:val="fr-FR"/>
        </w:rPr>
        <w:t>avaient</w:t>
      </w:r>
      <w:r w:rsidR="002F5E4E" w:rsidRPr="006C1BF4">
        <w:rPr>
          <w:lang w:val="fr-FR"/>
        </w:rPr>
        <w:t xml:space="preserve"> affirmé que </w:t>
      </w:r>
      <w:r w:rsidR="00410B84" w:rsidRPr="006C1BF4">
        <w:rPr>
          <w:lang w:val="fr-FR"/>
        </w:rPr>
        <w:t xml:space="preserve">des pans </w:t>
      </w:r>
      <w:r w:rsidR="003F2FEB" w:rsidRPr="006C1BF4">
        <w:rPr>
          <w:lang w:val="fr-FR"/>
        </w:rPr>
        <w:t>entiers</w:t>
      </w:r>
      <w:r w:rsidR="002F5E4E" w:rsidRPr="006C1BF4">
        <w:rPr>
          <w:lang w:val="fr-FR"/>
        </w:rPr>
        <w:t xml:space="preserve"> des savoirs traditionnels et des expressions culturelles traditionnelles relevaient du domaine public.</w:t>
      </w:r>
      <w:r w:rsidR="009355D5" w:rsidRPr="006C1BF4">
        <w:rPr>
          <w:lang w:val="fr-FR"/>
        </w:rPr>
        <w:t xml:space="preserve"> </w:t>
      </w:r>
      <w:r>
        <w:rPr>
          <w:lang w:val="fr-FR"/>
        </w:rPr>
        <w:t xml:space="preserve"> C</w:t>
      </w:r>
      <w:r w:rsidR="00410B84" w:rsidRPr="006C1BF4">
        <w:rPr>
          <w:lang w:val="fr-FR"/>
        </w:rPr>
        <w:t xml:space="preserve">ela démontrait </w:t>
      </w:r>
      <w:r w:rsidR="002F5E4E" w:rsidRPr="006C1BF4">
        <w:rPr>
          <w:lang w:val="fr-FR"/>
        </w:rPr>
        <w:t xml:space="preserve">une méconnaissance de </w:t>
      </w:r>
      <w:r w:rsidR="003F2FEB" w:rsidRPr="006C1BF4">
        <w:rPr>
          <w:lang w:val="fr-FR"/>
        </w:rPr>
        <w:t>la</w:t>
      </w:r>
      <w:r w:rsidR="002F5E4E" w:rsidRPr="006C1BF4">
        <w:rPr>
          <w:lang w:val="fr-FR"/>
        </w:rPr>
        <w:t xml:space="preserve"> notion.</w:t>
      </w:r>
      <w:r w:rsidR="009355D5" w:rsidRPr="006C1BF4">
        <w:rPr>
          <w:lang w:val="fr-FR"/>
        </w:rPr>
        <w:t xml:space="preserve"> </w:t>
      </w:r>
      <w:r>
        <w:rPr>
          <w:lang w:val="fr-FR"/>
        </w:rPr>
        <w:t xml:space="preserve"> P</w:t>
      </w:r>
      <w:r w:rsidR="002F5E4E" w:rsidRPr="006C1BF4">
        <w:rPr>
          <w:lang w:val="fr-FR"/>
        </w:rPr>
        <w:t>ar ailleurs, le Plan d</w:t>
      </w:r>
      <w:r w:rsidR="00E035E4">
        <w:rPr>
          <w:lang w:val="fr-FR"/>
        </w:rPr>
        <w:t>’</w:t>
      </w:r>
      <w:r w:rsidR="002F5E4E" w:rsidRPr="006C1BF4">
        <w:rPr>
          <w:lang w:val="fr-FR"/>
        </w:rPr>
        <w:t>action pour le développement enjoignait l</w:t>
      </w:r>
      <w:r w:rsidR="00E035E4">
        <w:rPr>
          <w:lang w:val="fr-FR"/>
        </w:rPr>
        <w:t>’</w:t>
      </w:r>
      <w:r w:rsidR="002F5E4E" w:rsidRPr="006C1BF4">
        <w:rPr>
          <w:lang w:val="fr-FR"/>
        </w:rPr>
        <w:t>OMPI et ses organes de tenir compte des éléments de flexibilité prévus par les accords internationaux dans le domaine de la propriété intellectuelle conformément aux recommandations nos 12, 14 et 17, ainsi qu</w:t>
      </w:r>
      <w:r w:rsidR="00E035E4">
        <w:rPr>
          <w:lang w:val="fr-FR"/>
        </w:rPr>
        <w:t>’</w:t>
      </w:r>
      <w:r w:rsidR="002F5E4E" w:rsidRPr="006C1BF4">
        <w:rPr>
          <w:lang w:val="fr-FR"/>
        </w:rPr>
        <w:t xml:space="preserve">aux objectifs de développement durable des </w:t>
      </w:r>
      <w:r w:rsidR="00E035E4">
        <w:rPr>
          <w:lang w:val="fr-FR"/>
        </w:rPr>
        <w:t>Nations Unies</w:t>
      </w:r>
      <w:r w:rsidR="002F5E4E" w:rsidRPr="006C1BF4">
        <w:rPr>
          <w:lang w:val="fr-FR"/>
        </w:rPr>
        <w:t>, conformément à la recommandation n°</w:t>
      </w:r>
      <w:r>
        <w:rPr>
          <w:lang w:val="fr-FR"/>
        </w:rPr>
        <w:t> </w:t>
      </w:r>
      <w:r w:rsidR="002F5E4E" w:rsidRPr="006C1BF4">
        <w:rPr>
          <w:lang w:val="fr-FR"/>
        </w:rPr>
        <w:t xml:space="preserve">22. </w:t>
      </w:r>
      <w:r>
        <w:rPr>
          <w:lang w:val="fr-FR"/>
        </w:rPr>
        <w:t xml:space="preserve"> L</w:t>
      </w:r>
      <w:r w:rsidR="00E035E4">
        <w:rPr>
          <w:lang w:val="fr-FR"/>
        </w:rPr>
        <w:t>’</w:t>
      </w:r>
      <w:r w:rsidR="002F5E4E" w:rsidRPr="006C1BF4">
        <w:rPr>
          <w:lang w:val="fr-FR"/>
        </w:rPr>
        <w:t>un des objectifs pertinents de l</w:t>
      </w:r>
      <w:r w:rsidR="00E035E4">
        <w:rPr>
          <w:lang w:val="fr-FR"/>
        </w:rPr>
        <w:t>’</w:t>
      </w:r>
      <w:r w:rsidR="002F5E4E" w:rsidRPr="006C1BF4">
        <w:rPr>
          <w:lang w:val="fr-FR"/>
        </w:rPr>
        <w:t>IGC concernait la conservation de la diversité biologique</w:t>
      </w:r>
      <w:r w:rsidR="00410B84" w:rsidRPr="006C1BF4">
        <w:rPr>
          <w:lang w:val="fr-FR"/>
        </w:rPr>
        <w:t>,</w:t>
      </w:r>
      <w:r w:rsidR="002F5E4E" w:rsidRPr="006C1BF4">
        <w:rPr>
          <w:lang w:val="fr-FR"/>
        </w:rPr>
        <w:t xml:space="preserve"> </w:t>
      </w:r>
      <w:r w:rsidR="00410B84" w:rsidRPr="006C1BF4">
        <w:rPr>
          <w:lang w:val="fr-FR"/>
        </w:rPr>
        <w:t>or</w:t>
      </w:r>
      <w:r w:rsidR="002F5E4E" w:rsidRPr="006C1BF4">
        <w:rPr>
          <w:lang w:val="fr-FR"/>
        </w:rPr>
        <w:t xml:space="preserve"> les travaux de l</w:t>
      </w:r>
      <w:r w:rsidR="00E035E4">
        <w:rPr>
          <w:lang w:val="fr-FR"/>
        </w:rPr>
        <w:t>’</w:t>
      </w:r>
      <w:r w:rsidR="002F5E4E" w:rsidRPr="006C1BF4">
        <w:rPr>
          <w:lang w:val="fr-FR"/>
        </w:rPr>
        <w:t xml:space="preserve">IGC sur la protection internationale des ressources génétiques et des savoirs traditionnels y </w:t>
      </w:r>
      <w:r w:rsidR="00410B84" w:rsidRPr="006C1BF4">
        <w:rPr>
          <w:lang w:val="fr-FR"/>
        </w:rPr>
        <w:t>avaient</w:t>
      </w:r>
      <w:r w:rsidR="002F5E4E" w:rsidRPr="006C1BF4">
        <w:rPr>
          <w:lang w:val="fr-FR"/>
        </w:rPr>
        <w:t xml:space="preserve"> contribué.</w:t>
      </w:r>
    </w:p>
    <w:p w:rsidR="00E035E4" w:rsidRDefault="000C3658" w:rsidP="00A9152C">
      <w:pPr>
        <w:spacing w:after="220"/>
        <w:ind w:left="1134"/>
        <w:rPr>
          <w:lang w:val="fr-FR"/>
        </w:rPr>
      </w:pPr>
      <w:r>
        <w:rPr>
          <w:lang w:val="fr-FR"/>
        </w:rPr>
        <w:t>“</w:t>
      </w:r>
      <w:r w:rsidR="00E62D58" w:rsidRPr="006C1BF4">
        <w:rPr>
          <w:lang w:val="fr-FR"/>
        </w:rPr>
        <w:t>La délégation de l</w:t>
      </w:r>
      <w:r w:rsidR="00E035E4">
        <w:rPr>
          <w:lang w:val="fr-FR"/>
        </w:rPr>
        <w:t>’</w:t>
      </w:r>
      <w:r w:rsidR="00E62D58" w:rsidRPr="006C1BF4">
        <w:rPr>
          <w:lang w:val="fr-FR"/>
        </w:rPr>
        <w:t>Inde a déclaré que le Plan d</w:t>
      </w:r>
      <w:r w:rsidR="00E035E4">
        <w:rPr>
          <w:lang w:val="fr-FR"/>
        </w:rPr>
        <w:t>’</w:t>
      </w:r>
      <w:r w:rsidR="00E62D58" w:rsidRPr="006C1BF4">
        <w:rPr>
          <w:lang w:val="fr-FR"/>
        </w:rPr>
        <w:t>action pour le développement visait à faire en sorte que les questions relatives au développement fassent partie intégrante des travaux de l</w:t>
      </w:r>
      <w:r w:rsidR="00E035E4">
        <w:rPr>
          <w:lang w:val="fr-FR"/>
        </w:rPr>
        <w:t>’</w:t>
      </w:r>
      <w:r w:rsidR="00E62D58" w:rsidRPr="006C1BF4">
        <w:rPr>
          <w:lang w:val="fr-FR"/>
        </w:rPr>
        <w:t>OMPI.</w:t>
      </w:r>
      <w:r w:rsidR="009355D5" w:rsidRPr="006C1BF4">
        <w:rPr>
          <w:lang w:val="fr-FR"/>
        </w:rPr>
        <w:t xml:space="preserve"> </w:t>
      </w:r>
      <w:r>
        <w:rPr>
          <w:lang w:val="fr-FR"/>
        </w:rPr>
        <w:t xml:space="preserve"> L</w:t>
      </w:r>
      <w:r w:rsidR="00E035E4">
        <w:rPr>
          <w:lang w:val="fr-FR"/>
        </w:rPr>
        <w:t>’</w:t>
      </w:r>
      <w:r w:rsidR="00A9152C" w:rsidRPr="006C1BF4">
        <w:rPr>
          <w:lang w:val="fr-FR"/>
        </w:rPr>
        <w:t>Inde, comme des centaines d</w:t>
      </w:r>
      <w:r w:rsidR="00E035E4">
        <w:rPr>
          <w:lang w:val="fr-FR"/>
        </w:rPr>
        <w:t>’</w:t>
      </w:r>
      <w:r w:rsidR="00A9152C" w:rsidRPr="006C1BF4">
        <w:rPr>
          <w:lang w:val="fr-FR"/>
        </w:rPr>
        <w:t>autres pays, était touchée par l</w:t>
      </w:r>
      <w:r w:rsidR="00E035E4">
        <w:rPr>
          <w:lang w:val="fr-FR"/>
        </w:rPr>
        <w:t>’</w:t>
      </w:r>
      <w:r w:rsidR="00A9152C" w:rsidRPr="006C1BF4">
        <w:rPr>
          <w:lang w:val="fr-FR"/>
        </w:rPr>
        <w:t xml:space="preserve">appropriation illicite et le </w:t>
      </w:r>
      <w:proofErr w:type="spellStart"/>
      <w:r w:rsidR="00A9152C" w:rsidRPr="006C1BF4">
        <w:rPr>
          <w:lang w:val="fr-FR"/>
        </w:rPr>
        <w:t>biopiratage</w:t>
      </w:r>
      <w:proofErr w:type="spellEnd"/>
      <w:r w:rsidR="00A9152C" w:rsidRPr="006C1BF4">
        <w:rPr>
          <w:lang w:val="fr-FR"/>
        </w:rPr>
        <w:t>.</w:t>
      </w:r>
      <w:r w:rsidR="009355D5" w:rsidRPr="006C1BF4">
        <w:rPr>
          <w:lang w:val="fr-FR"/>
        </w:rPr>
        <w:t xml:space="preserve"> </w:t>
      </w:r>
      <w:r>
        <w:rPr>
          <w:lang w:val="fr-FR"/>
        </w:rPr>
        <w:t xml:space="preserve"> E</w:t>
      </w:r>
      <w:r w:rsidR="00A9152C" w:rsidRPr="006C1BF4">
        <w:rPr>
          <w:lang w:val="fr-FR"/>
        </w:rPr>
        <w:t>n conséquence, la mise au point rapide d</w:t>
      </w:r>
      <w:r w:rsidR="00E035E4">
        <w:rPr>
          <w:lang w:val="fr-FR"/>
        </w:rPr>
        <w:t>’</w:t>
      </w:r>
      <w:r w:rsidR="00A9152C" w:rsidRPr="006C1BF4">
        <w:rPr>
          <w:lang w:val="fr-FR"/>
        </w:rPr>
        <w:t>un ou de plusieurs instruments juridiques internationaux sur ces trois</w:t>
      </w:r>
      <w:r w:rsidR="00862F24">
        <w:rPr>
          <w:lang w:val="fr-FR"/>
        </w:rPr>
        <w:t> </w:t>
      </w:r>
      <w:r w:rsidR="00A9152C" w:rsidRPr="006C1BF4">
        <w:rPr>
          <w:lang w:val="fr-FR"/>
        </w:rPr>
        <w:t>questions était vivement encouragée.</w:t>
      </w:r>
      <w:r w:rsidR="009355D5" w:rsidRPr="006C1BF4">
        <w:rPr>
          <w:lang w:val="fr-FR"/>
        </w:rPr>
        <w:t xml:space="preserve"> </w:t>
      </w:r>
      <w:r>
        <w:rPr>
          <w:lang w:val="fr-FR"/>
        </w:rPr>
        <w:t xml:space="preserve"> L</w:t>
      </w:r>
      <w:r w:rsidR="00E035E4">
        <w:rPr>
          <w:lang w:val="fr-FR"/>
        </w:rPr>
        <w:t>’</w:t>
      </w:r>
      <w:r w:rsidR="00A9152C" w:rsidRPr="006C1BF4">
        <w:rPr>
          <w:lang w:val="fr-FR"/>
        </w:rPr>
        <w:t>absence d</w:t>
      </w:r>
      <w:r w:rsidR="00E035E4">
        <w:rPr>
          <w:lang w:val="fr-FR"/>
        </w:rPr>
        <w:t>’</w:t>
      </w:r>
      <w:r w:rsidR="00A9152C" w:rsidRPr="006C1BF4">
        <w:rPr>
          <w:lang w:val="fr-FR"/>
        </w:rPr>
        <w:t>un tel instrument juridiquement contraignant permettr</w:t>
      </w:r>
      <w:r w:rsidR="003F2FEB" w:rsidRPr="006C1BF4">
        <w:rPr>
          <w:lang w:val="fr-FR"/>
        </w:rPr>
        <w:t>ait</w:t>
      </w:r>
      <w:r w:rsidR="00A9152C" w:rsidRPr="006C1BF4">
        <w:rPr>
          <w:lang w:val="fr-FR"/>
        </w:rPr>
        <w:t xml:space="preserve"> </w:t>
      </w:r>
      <w:r w:rsidR="003F2FEB" w:rsidRPr="006C1BF4">
        <w:rPr>
          <w:lang w:val="fr-FR"/>
        </w:rPr>
        <w:t xml:space="preserve">une </w:t>
      </w:r>
      <w:r w:rsidR="00A9152C" w:rsidRPr="006C1BF4">
        <w:rPr>
          <w:lang w:val="fr-FR"/>
        </w:rPr>
        <w:t xml:space="preserve">appropriation illicite et </w:t>
      </w:r>
      <w:r w:rsidR="003F2FEB" w:rsidRPr="006C1BF4">
        <w:rPr>
          <w:lang w:val="fr-FR"/>
        </w:rPr>
        <w:t>un</w:t>
      </w:r>
      <w:r w:rsidR="00A9152C" w:rsidRPr="006C1BF4">
        <w:rPr>
          <w:lang w:val="fr-FR"/>
        </w:rPr>
        <w:t xml:space="preserve"> </w:t>
      </w:r>
      <w:proofErr w:type="spellStart"/>
      <w:r w:rsidR="00A9152C" w:rsidRPr="006C1BF4">
        <w:rPr>
          <w:lang w:val="fr-FR"/>
        </w:rPr>
        <w:t>biopiratage</w:t>
      </w:r>
      <w:proofErr w:type="spellEnd"/>
      <w:r w:rsidR="00A9152C" w:rsidRPr="006C1BF4">
        <w:rPr>
          <w:lang w:val="fr-FR"/>
        </w:rPr>
        <w:t xml:space="preserve"> </w:t>
      </w:r>
      <w:r w:rsidR="003F2FEB" w:rsidRPr="006C1BF4">
        <w:rPr>
          <w:lang w:val="fr-FR"/>
        </w:rPr>
        <w:t xml:space="preserve">constants </w:t>
      </w:r>
      <w:r w:rsidR="00A9152C" w:rsidRPr="006C1BF4">
        <w:rPr>
          <w:lang w:val="fr-FR"/>
        </w:rPr>
        <w:t>des ressources génétiques et des savoirs traditionnels, ce qui déséquilibrerait le système mondial de la propriété intellectuelle.</w:t>
      </w:r>
      <w:r w:rsidR="009355D5" w:rsidRPr="006C1BF4">
        <w:rPr>
          <w:lang w:val="fr-FR"/>
        </w:rPr>
        <w:t xml:space="preserve"> </w:t>
      </w:r>
      <w:r>
        <w:rPr>
          <w:lang w:val="fr-FR"/>
        </w:rPr>
        <w:t xml:space="preserve"> L</w:t>
      </w:r>
      <w:r w:rsidR="00E035E4">
        <w:rPr>
          <w:lang w:val="fr-FR"/>
        </w:rPr>
        <w:t>’</w:t>
      </w:r>
      <w:r w:rsidR="00F12A83" w:rsidRPr="006C1BF4">
        <w:rPr>
          <w:lang w:val="fr-FR"/>
        </w:rPr>
        <w:t>Inde</w:t>
      </w:r>
      <w:r w:rsidR="00A9152C" w:rsidRPr="006C1BF4">
        <w:rPr>
          <w:lang w:val="fr-FR"/>
        </w:rPr>
        <w:t xml:space="preserve"> espérait vivement </w:t>
      </w:r>
      <w:r w:rsidR="00F12A83" w:rsidRPr="006C1BF4">
        <w:rPr>
          <w:lang w:val="fr-FR"/>
        </w:rPr>
        <w:t>qu</w:t>
      </w:r>
      <w:r w:rsidR="00E035E4">
        <w:rPr>
          <w:lang w:val="fr-FR"/>
        </w:rPr>
        <w:t>’</w:t>
      </w:r>
      <w:r w:rsidR="00F12A83" w:rsidRPr="006C1BF4">
        <w:rPr>
          <w:lang w:val="fr-FR"/>
        </w:rPr>
        <w:t>un ou p</w:t>
      </w:r>
      <w:r w:rsidR="00A9152C" w:rsidRPr="006C1BF4">
        <w:rPr>
          <w:lang w:val="fr-FR"/>
        </w:rPr>
        <w:t xml:space="preserve">lusieurs cadres juridiques équilibrés sur les ressources </w:t>
      </w:r>
      <w:r w:rsidR="00A9152C" w:rsidRPr="006C1BF4">
        <w:rPr>
          <w:lang w:val="fr-FR"/>
        </w:rPr>
        <w:lastRenderedPageBreak/>
        <w:t xml:space="preserve">génétiques, les savoirs traditionnels et les expressions culturelles traditionnelles </w:t>
      </w:r>
      <w:r w:rsidR="00F12A83" w:rsidRPr="006C1BF4">
        <w:rPr>
          <w:lang w:val="fr-FR"/>
        </w:rPr>
        <w:t xml:space="preserve">allaient être élaborés </w:t>
      </w:r>
      <w:r w:rsidR="00A9152C" w:rsidRPr="006C1BF4">
        <w:rPr>
          <w:lang w:val="fr-FR"/>
        </w:rPr>
        <w:t>par l</w:t>
      </w:r>
      <w:r w:rsidR="00E035E4">
        <w:rPr>
          <w:lang w:val="fr-FR"/>
        </w:rPr>
        <w:t>’</w:t>
      </w:r>
      <w:r w:rsidR="00A9152C" w:rsidRPr="006C1BF4">
        <w:rPr>
          <w:lang w:val="fr-FR"/>
        </w:rPr>
        <w:t>intermédiaire de l</w:t>
      </w:r>
      <w:r w:rsidR="00E035E4">
        <w:rPr>
          <w:lang w:val="fr-FR"/>
        </w:rPr>
        <w:t>’</w:t>
      </w:r>
      <w:r w:rsidR="00A9152C" w:rsidRPr="006C1BF4">
        <w:rPr>
          <w:lang w:val="fr-FR"/>
        </w:rPr>
        <w:t>IGC.</w:t>
      </w:r>
    </w:p>
    <w:p w:rsidR="00E035E4" w:rsidRDefault="000C3658" w:rsidP="00AF2FDE">
      <w:pPr>
        <w:spacing w:after="220"/>
        <w:ind w:left="1134"/>
        <w:rPr>
          <w:lang w:val="fr-FR"/>
        </w:rPr>
      </w:pPr>
      <w:r>
        <w:rPr>
          <w:lang w:val="fr-FR"/>
        </w:rPr>
        <w:t>“</w:t>
      </w:r>
      <w:r w:rsidR="001B64DC" w:rsidRPr="006C1BF4">
        <w:rPr>
          <w:lang w:val="fr-FR"/>
        </w:rPr>
        <w:t>La délégation du Nigéria a repris à son compte la déclaration faite par la délégation de l</w:t>
      </w:r>
      <w:r w:rsidR="00E035E4">
        <w:rPr>
          <w:lang w:val="fr-FR"/>
        </w:rPr>
        <w:t>’</w:t>
      </w:r>
      <w:r w:rsidR="001B64DC" w:rsidRPr="006C1BF4">
        <w:rPr>
          <w:lang w:val="fr-FR"/>
        </w:rPr>
        <w:t>Ouganda au nom du groupe des pays africains.</w:t>
      </w:r>
      <w:r w:rsidR="009355D5" w:rsidRPr="006C1BF4">
        <w:rPr>
          <w:lang w:val="fr-FR"/>
        </w:rPr>
        <w:t xml:space="preserve"> </w:t>
      </w:r>
      <w:r>
        <w:rPr>
          <w:lang w:val="fr-FR"/>
        </w:rPr>
        <w:t xml:space="preserve"> E</w:t>
      </w:r>
      <w:r w:rsidR="001B64DC" w:rsidRPr="006C1BF4">
        <w:rPr>
          <w:lang w:val="fr-FR"/>
        </w:rPr>
        <w:t>lle a pris note de la déclaration faite par la délégation du Brésil concernant la recommandation n°</w:t>
      </w:r>
      <w:r>
        <w:rPr>
          <w:lang w:val="fr-FR"/>
        </w:rPr>
        <w:t> </w:t>
      </w:r>
      <w:r w:rsidR="001B64DC" w:rsidRPr="006C1BF4">
        <w:rPr>
          <w:lang w:val="fr-FR"/>
        </w:rPr>
        <w:t>18 du Plan d</w:t>
      </w:r>
      <w:r w:rsidR="00E035E4">
        <w:rPr>
          <w:lang w:val="fr-FR"/>
        </w:rPr>
        <w:t>’</w:t>
      </w:r>
      <w:r w:rsidR="001B64DC" w:rsidRPr="006C1BF4">
        <w:rPr>
          <w:lang w:val="fr-FR"/>
        </w:rPr>
        <w:t xml:space="preserve">action pour le développement. </w:t>
      </w:r>
      <w:r>
        <w:rPr>
          <w:lang w:val="fr-FR"/>
        </w:rPr>
        <w:t xml:space="preserve"> L</w:t>
      </w:r>
      <w:r w:rsidR="00E035E4">
        <w:rPr>
          <w:lang w:val="fr-FR"/>
        </w:rPr>
        <w:t>’</w:t>
      </w:r>
      <w:r w:rsidR="001B64DC" w:rsidRPr="006C1BF4">
        <w:rPr>
          <w:lang w:val="fr-FR"/>
        </w:rPr>
        <w:t>IGC devait accélérer ses travaux.</w:t>
      </w:r>
      <w:r w:rsidR="009355D5" w:rsidRPr="006C1BF4">
        <w:rPr>
          <w:lang w:val="fr-FR"/>
        </w:rPr>
        <w:t xml:space="preserve"> </w:t>
      </w:r>
      <w:r>
        <w:rPr>
          <w:lang w:val="fr-FR"/>
        </w:rPr>
        <w:t xml:space="preserve"> I</w:t>
      </w:r>
      <w:r w:rsidR="006C1BF4" w:rsidRPr="006C1BF4">
        <w:rPr>
          <w:lang w:val="fr-FR"/>
        </w:rPr>
        <w:t xml:space="preserve">l ralentissait la mise en </w:t>
      </w:r>
      <w:r>
        <w:rPr>
          <w:lang w:val="fr-FR"/>
        </w:rPr>
        <w:t>œ</w:t>
      </w:r>
      <w:r w:rsidR="006C1BF4" w:rsidRPr="006C1BF4">
        <w:rPr>
          <w:lang w:val="fr-FR"/>
        </w:rPr>
        <w:t>uvre du Plan d</w:t>
      </w:r>
      <w:r w:rsidR="00E035E4">
        <w:rPr>
          <w:lang w:val="fr-FR"/>
        </w:rPr>
        <w:t>’</w:t>
      </w:r>
      <w:r w:rsidR="006C1BF4" w:rsidRPr="006C1BF4">
        <w:rPr>
          <w:lang w:val="fr-FR"/>
        </w:rPr>
        <w:t>action pour le développement au sein du comité</w:t>
      </w:r>
      <w:r w:rsidR="009355D5" w:rsidRPr="006C1BF4">
        <w:rPr>
          <w:lang w:val="fr-FR"/>
        </w:rPr>
        <w:t xml:space="preserve">. </w:t>
      </w:r>
      <w:r>
        <w:rPr>
          <w:lang w:val="fr-FR"/>
        </w:rPr>
        <w:t xml:space="preserve"> C</w:t>
      </w:r>
      <w:r w:rsidR="006C1BF4" w:rsidRPr="006C1BF4">
        <w:rPr>
          <w:lang w:val="fr-FR"/>
        </w:rPr>
        <w:t>ette façon de faire était contraire à son mandat</w:t>
      </w:r>
      <w:r w:rsidR="009355D5" w:rsidRPr="006C1BF4">
        <w:rPr>
          <w:lang w:val="fr-FR"/>
        </w:rPr>
        <w:t xml:space="preserve">. </w:t>
      </w:r>
      <w:r>
        <w:rPr>
          <w:lang w:val="fr-FR"/>
        </w:rPr>
        <w:t xml:space="preserve"> L</w:t>
      </w:r>
      <w:r w:rsidR="001B64DC" w:rsidRPr="006C1BF4">
        <w:rPr>
          <w:lang w:val="fr-FR"/>
        </w:rPr>
        <w:t>es négociations sans fin sapaient le Plan d</w:t>
      </w:r>
      <w:r w:rsidR="00E035E4">
        <w:rPr>
          <w:lang w:val="fr-FR"/>
        </w:rPr>
        <w:t>’</w:t>
      </w:r>
      <w:r w:rsidR="001B64DC" w:rsidRPr="006C1BF4">
        <w:rPr>
          <w:lang w:val="fr-FR"/>
        </w:rPr>
        <w:t>action pour le développement et allaient donc à l</w:t>
      </w:r>
      <w:r w:rsidR="00E035E4">
        <w:rPr>
          <w:lang w:val="fr-FR"/>
        </w:rPr>
        <w:t>’</w:t>
      </w:r>
      <w:r w:rsidR="001B64DC" w:rsidRPr="006C1BF4">
        <w:rPr>
          <w:lang w:val="fr-FR"/>
        </w:rPr>
        <w:t>encontre d</w:t>
      </w:r>
      <w:r w:rsidR="00F12A83" w:rsidRPr="006C1BF4">
        <w:rPr>
          <w:lang w:val="fr-FR"/>
        </w:rPr>
        <w:t>e son</w:t>
      </w:r>
      <w:r w:rsidR="001B64DC" w:rsidRPr="006C1BF4">
        <w:rPr>
          <w:lang w:val="fr-FR"/>
        </w:rPr>
        <w:t xml:space="preserve"> mandat.</w:t>
      </w:r>
      <w:r w:rsidR="009355D5" w:rsidRPr="006C1BF4">
        <w:rPr>
          <w:lang w:val="fr-FR"/>
        </w:rPr>
        <w:t xml:space="preserve"> </w:t>
      </w:r>
      <w:r>
        <w:rPr>
          <w:lang w:val="fr-FR"/>
        </w:rPr>
        <w:t xml:space="preserve"> E</w:t>
      </w:r>
      <w:r w:rsidR="005C7BD4" w:rsidRPr="006C1BF4">
        <w:rPr>
          <w:lang w:val="fr-FR"/>
        </w:rPr>
        <w:t>lle a signalé la partialité des études et des évaluations d</w:t>
      </w:r>
      <w:r w:rsidR="00E035E4">
        <w:rPr>
          <w:lang w:val="fr-FR"/>
        </w:rPr>
        <w:t>’</w:t>
      </w:r>
      <w:r w:rsidR="005C7BD4" w:rsidRPr="006C1BF4">
        <w:rPr>
          <w:lang w:val="fr-FR"/>
        </w:rPr>
        <w:t>impact</w:t>
      </w:r>
      <w:r w:rsidR="00F12A83" w:rsidRPr="006C1BF4">
        <w:rPr>
          <w:lang w:val="fr-FR"/>
        </w:rPr>
        <w:t>, dénonçant un</w:t>
      </w:r>
      <w:r w:rsidR="005C7BD4" w:rsidRPr="006C1BF4">
        <w:rPr>
          <w:lang w:val="fr-FR"/>
        </w:rPr>
        <w:t xml:space="preserve"> contexte </w:t>
      </w:r>
      <w:r w:rsidR="00F12A83" w:rsidRPr="006C1BF4">
        <w:rPr>
          <w:lang w:val="fr-FR"/>
        </w:rPr>
        <w:t>dans lequel l</w:t>
      </w:r>
      <w:r w:rsidR="00E035E4">
        <w:rPr>
          <w:lang w:val="fr-FR"/>
        </w:rPr>
        <w:t>’</w:t>
      </w:r>
      <w:r w:rsidR="00F12A83" w:rsidRPr="006C1BF4">
        <w:rPr>
          <w:lang w:val="fr-FR"/>
        </w:rPr>
        <w:t>IGC avait depuis un certain temps été bombardé d</w:t>
      </w:r>
      <w:r w:rsidR="00E035E4">
        <w:rPr>
          <w:lang w:val="fr-FR"/>
        </w:rPr>
        <w:t>’</w:t>
      </w:r>
      <w:r w:rsidR="003F2FEB" w:rsidRPr="006C1BF4">
        <w:rPr>
          <w:lang w:val="fr-FR"/>
        </w:rPr>
        <w:t>innombrables études partiales</w:t>
      </w:r>
      <w:r w:rsidR="005C7BD4" w:rsidRPr="006C1BF4">
        <w:rPr>
          <w:lang w:val="fr-FR"/>
        </w:rPr>
        <w:t xml:space="preserve"> financées par le secteur industriel.</w:t>
      </w:r>
      <w:r w:rsidR="009355D5" w:rsidRPr="006C1BF4">
        <w:rPr>
          <w:lang w:val="fr-FR"/>
        </w:rPr>
        <w:t xml:space="preserve"> </w:t>
      </w:r>
      <w:r>
        <w:rPr>
          <w:lang w:val="fr-FR"/>
        </w:rPr>
        <w:t xml:space="preserve"> S</w:t>
      </w:r>
      <w:r w:rsidR="005C7BD4" w:rsidRPr="006C1BF4">
        <w:rPr>
          <w:lang w:val="fr-FR"/>
        </w:rPr>
        <w:t>i les États membres étaient véritablement sérieux et sensibles aux prescriptions du Plan d</w:t>
      </w:r>
      <w:r w:rsidR="00E035E4">
        <w:rPr>
          <w:lang w:val="fr-FR"/>
        </w:rPr>
        <w:t>’</w:t>
      </w:r>
      <w:r w:rsidR="005C7BD4" w:rsidRPr="006C1BF4">
        <w:rPr>
          <w:lang w:val="fr-FR"/>
        </w:rPr>
        <w:t>action, ils devraient être favorables à des études d</w:t>
      </w:r>
      <w:r w:rsidR="00E035E4">
        <w:rPr>
          <w:lang w:val="fr-FR"/>
        </w:rPr>
        <w:t>’</w:t>
      </w:r>
      <w:r w:rsidR="005C7BD4" w:rsidRPr="006C1BF4">
        <w:rPr>
          <w:lang w:val="fr-FR"/>
        </w:rPr>
        <w:t xml:space="preserve">impact donnant une perspective équilibrée </w:t>
      </w:r>
      <w:r w:rsidR="00F12A83" w:rsidRPr="006C1BF4">
        <w:rPr>
          <w:lang w:val="fr-FR"/>
        </w:rPr>
        <w:t>sur</w:t>
      </w:r>
      <w:r w:rsidR="005C7BD4" w:rsidRPr="006C1BF4">
        <w:rPr>
          <w:lang w:val="fr-FR"/>
        </w:rPr>
        <w:t xml:space="preserve"> l</w:t>
      </w:r>
      <w:r w:rsidR="00E035E4">
        <w:rPr>
          <w:lang w:val="fr-FR"/>
        </w:rPr>
        <w:t>’</w:t>
      </w:r>
      <w:r w:rsidR="005C7BD4" w:rsidRPr="006C1BF4">
        <w:rPr>
          <w:lang w:val="fr-FR"/>
        </w:rPr>
        <w:t xml:space="preserve">incidence </w:t>
      </w:r>
      <w:r w:rsidR="00F12A83" w:rsidRPr="006C1BF4">
        <w:rPr>
          <w:lang w:val="fr-FR"/>
        </w:rPr>
        <w:t>néfaste</w:t>
      </w:r>
      <w:r w:rsidR="005C7BD4" w:rsidRPr="006C1BF4">
        <w:rPr>
          <w:lang w:val="fr-FR"/>
        </w:rPr>
        <w:t xml:space="preserve"> </w:t>
      </w:r>
      <w:r w:rsidR="003F2FEB" w:rsidRPr="006C1BF4">
        <w:rPr>
          <w:lang w:val="fr-FR"/>
        </w:rPr>
        <w:t>de l</w:t>
      </w:r>
      <w:r w:rsidR="00E035E4">
        <w:rPr>
          <w:lang w:val="fr-FR"/>
        </w:rPr>
        <w:t>’</w:t>
      </w:r>
      <w:r w:rsidR="003F2FEB" w:rsidRPr="006C1BF4">
        <w:rPr>
          <w:lang w:val="fr-FR"/>
        </w:rPr>
        <w:t>absence</w:t>
      </w:r>
      <w:r w:rsidR="005C7BD4" w:rsidRPr="006C1BF4">
        <w:rPr>
          <w:lang w:val="fr-FR"/>
        </w:rPr>
        <w:t xml:space="preserve"> de protection des savoirs traditionnels, des expressions culturelles traditionnelles et des ressources génétiques sur les peuples autochtones et les communautés locales.</w:t>
      </w:r>
      <w:r w:rsidR="009355D5" w:rsidRPr="006C1BF4">
        <w:rPr>
          <w:lang w:val="fr-FR"/>
        </w:rPr>
        <w:t xml:space="preserve"> </w:t>
      </w:r>
      <w:r>
        <w:rPr>
          <w:lang w:val="fr-FR"/>
        </w:rPr>
        <w:t xml:space="preserve"> P</w:t>
      </w:r>
      <w:r w:rsidR="00AF2FDE" w:rsidRPr="006C1BF4">
        <w:rPr>
          <w:lang w:val="fr-FR"/>
        </w:rPr>
        <w:t xml:space="preserve">our </w:t>
      </w:r>
      <w:r w:rsidR="00F12A83" w:rsidRPr="006C1BF4">
        <w:rPr>
          <w:lang w:val="fr-FR"/>
        </w:rPr>
        <w:t>demeurer</w:t>
      </w:r>
      <w:r w:rsidR="00AF2FDE" w:rsidRPr="006C1BF4">
        <w:rPr>
          <w:lang w:val="fr-FR"/>
        </w:rPr>
        <w:t xml:space="preserve"> fidèles au Plan d</w:t>
      </w:r>
      <w:r w:rsidR="00E035E4">
        <w:rPr>
          <w:lang w:val="fr-FR"/>
        </w:rPr>
        <w:t>’</w:t>
      </w:r>
      <w:r w:rsidR="00AF2FDE" w:rsidRPr="006C1BF4">
        <w:rPr>
          <w:lang w:val="fr-FR"/>
        </w:rPr>
        <w:t xml:space="preserve">action pour le développement, les États membres </w:t>
      </w:r>
      <w:r w:rsidR="003F2FEB" w:rsidRPr="006C1BF4">
        <w:rPr>
          <w:lang w:val="fr-FR"/>
        </w:rPr>
        <w:t xml:space="preserve">se </w:t>
      </w:r>
      <w:r w:rsidR="00AF2FDE" w:rsidRPr="006C1BF4">
        <w:rPr>
          <w:lang w:val="fr-FR"/>
        </w:rPr>
        <w:t xml:space="preserve">devaient </w:t>
      </w:r>
      <w:r w:rsidR="003F2FEB" w:rsidRPr="006C1BF4">
        <w:rPr>
          <w:lang w:val="fr-FR"/>
        </w:rPr>
        <w:t>d</w:t>
      </w:r>
      <w:r w:rsidR="00E035E4">
        <w:rPr>
          <w:lang w:val="fr-FR"/>
        </w:rPr>
        <w:t>’</w:t>
      </w:r>
      <w:r w:rsidR="00AF2FDE" w:rsidRPr="006C1BF4">
        <w:rPr>
          <w:lang w:val="fr-FR"/>
        </w:rPr>
        <w:t xml:space="preserve">être sérieux </w:t>
      </w:r>
      <w:r w:rsidR="003F2FEB" w:rsidRPr="006C1BF4">
        <w:rPr>
          <w:lang w:val="fr-FR"/>
        </w:rPr>
        <w:t>concernant</w:t>
      </w:r>
      <w:r w:rsidR="00F12A83" w:rsidRPr="006C1BF4">
        <w:rPr>
          <w:lang w:val="fr-FR"/>
        </w:rPr>
        <w:t xml:space="preserve"> le</w:t>
      </w:r>
      <w:r w:rsidR="00AF2FDE" w:rsidRPr="006C1BF4">
        <w:rPr>
          <w:lang w:val="fr-FR"/>
        </w:rPr>
        <w:t xml:space="preserve"> type d</w:t>
      </w:r>
      <w:r w:rsidR="00E035E4">
        <w:rPr>
          <w:lang w:val="fr-FR"/>
        </w:rPr>
        <w:t>’</w:t>
      </w:r>
      <w:r w:rsidR="00AF2FDE" w:rsidRPr="006C1BF4">
        <w:rPr>
          <w:lang w:val="fr-FR"/>
        </w:rPr>
        <w:t xml:space="preserve">études </w:t>
      </w:r>
      <w:r w:rsidR="00F12A83" w:rsidRPr="006C1BF4">
        <w:rPr>
          <w:lang w:val="fr-FR"/>
        </w:rPr>
        <w:t xml:space="preserve">acceptées par </w:t>
      </w:r>
      <w:r w:rsidR="00AF2FDE" w:rsidRPr="006C1BF4">
        <w:rPr>
          <w:lang w:val="fr-FR"/>
        </w:rPr>
        <w:t>l</w:t>
      </w:r>
      <w:r w:rsidR="00E035E4">
        <w:rPr>
          <w:lang w:val="fr-FR"/>
        </w:rPr>
        <w:t>’</w:t>
      </w:r>
      <w:r w:rsidR="00AF2FDE" w:rsidRPr="006C1BF4">
        <w:rPr>
          <w:lang w:val="fr-FR"/>
        </w:rPr>
        <w:t>IGC dans ses délibérations</w:t>
      </w:r>
      <w:r w:rsidR="00F12A83" w:rsidRPr="006C1BF4">
        <w:rPr>
          <w:lang w:val="fr-FR"/>
        </w:rPr>
        <w:t>,</w:t>
      </w:r>
      <w:r w:rsidR="00AF2FDE" w:rsidRPr="006C1BF4">
        <w:rPr>
          <w:lang w:val="fr-FR"/>
        </w:rPr>
        <w:t xml:space="preserve"> et </w:t>
      </w:r>
      <w:r w:rsidR="00F12A83" w:rsidRPr="006C1BF4">
        <w:rPr>
          <w:lang w:val="fr-FR"/>
        </w:rPr>
        <w:t>se préoccuper</w:t>
      </w:r>
      <w:r w:rsidR="00AF2FDE" w:rsidRPr="006C1BF4">
        <w:rPr>
          <w:lang w:val="fr-FR"/>
        </w:rPr>
        <w:t xml:space="preserve"> de savoir si ces études </w:t>
      </w:r>
      <w:r w:rsidR="00F12A83" w:rsidRPr="006C1BF4">
        <w:rPr>
          <w:lang w:val="fr-FR"/>
        </w:rPr>
        <w:t>offraient</w:t>
      </w:r>
      <w:r w:rsidR="00AF2FDE" w:rsidRPr="006C1BF4">
        <w:rPr>
          <w:lang w:val="fr-FR"/>
        </w:rPr>
        <w:t xml:space="preserve"> une perspective suffisamment équilibrée pour faire </w:t>
      </w:r>
      <w:r w:rsidR="00F12A83" w:rsidRPr="006C1BF4">
        <w:rPr>
          <w:lang w:val="fr-FR"/>
        </w:rPr>
        <w:t>progresser</w:t>
      </w:r>
      <w:r w:rsidR="00AF2FDE" w:rsidRPr="006C1BF4">
        <w:rPr>
          <w:lang w:val="fr-FR"/>
        </w:rPr>
        <w:t xml:space="preserve"> le Plan d</w:t>
      </w:r>
      <w:r w:rsidR="00E035E4">
        <w:rPr>
          <w:lang w:val="fr-FR"/>
        </w:rPr>
        <w:t>’</w:t>
      </w:r>
      <w:r w:rsidR="00AF2FDE" w:rsidRPr="006C1BF4">
        <w:rPr>
          <w:lang w:val="fr-FR"/>
        </w:rPr>
        <w:t>action pour le développement.</w:t>
      </w:r>
    </w:p>
    <w:p w:rsidR="00C50BD3" w:rsidRPr="006C1BF4" w:rsidRDefault="00FC38D9" w:rsidP="00F23C01">
      <w:pPr>
        <w:spacing w:after="220"/>
        <w:ind w:left="1134"/>
        <w:rPr>
          <w:szCs w:val="22"/>
          <w:lang w:val="fr-FR"/>
        </w:rPr>
      </w:pPr>
      <w:r>
        <w:rPr>
          <w:lang w:val="fr-FR"/>
        </w:rPr>
        <w:t>“</w:t>
      </w:r>
      <w:r w:rsidR="00F12A83" w:rsidRPr="006C1BF4">
        <w:rPr>
          <w:lang w:val="fr-FR"/>
        </w:rPr>
        <w:t>L</w:t>
      </w:r>
      <w:r w:rsidR="00F23C01" w:rsidRPr="006C1BF4">
        <w:rPr>
          <w:lang w:val="fr-FR"/>
        </w:rPr>
        <w:t>a délégation de l</w:t>
      </w:r>
      <w:r w:rsidR="00E035E4">
        <w:rPr>
          <w:lang w:val="fr-FR"/>
        </w:rPr>
        <w:t>’</w:t>
      </w:r>
      <w:r w:rsidR="00F23C01" w:rsidRPr="006C1BF4">
        <w:rPr>
          <w:lang w:val="fr-FR"/>
        </w:rPr>
        <w:t xml:space="preserve">Égypte </w:t>
      </w:r>
      <w:r w:rsidR="00F12A83" w:rsidRPr="006C1BF4">
        <w:rPr>
          <w:lang w:val="fr-FR"/>
        </w:rPr>
        <w:t>était</w:t>
      </w:r>
      <w:r w:rsidR="00F23C01" w:rsidRPr="006C1BF4">
        <w:rPr>
          <w:lang w:val="fr-FR"/>
        </w:rPr>
        <w:t xml:space="preserve"> d</w:t>
      </w:r>
      <w:r w:rsidR="00E035E4">
        <w:rPr>
          <w:lang w:val="fr-FR"/>
        </w:rPr>
        <w:t>’</w:t>
      </w:r>
      <w:r w:rsidR="00F23C01" w:rsidRPr="006C1BF4">
        <w:rPr>
          <w:lang w:val="fr-FR"/>
        </w:rPr>
        <w:t xml:space="preserve">accord avec toutes les déclarations qui </w:t>
      </w:r>
      <w:r w:rsidR="00F12A83" w:rsidRPr="006C1BF4">
        <w:rPr>
          <w:lang w:val="fr-FR"/>
        </w:rPr>
        <w:t>avaient</w:t>
      </w:r>
      <w:r w:rsidR="00F23C01" w:rsidRPr="006C1BF4">
        <w:rPr>
          <w:lang w:val="fr-FR"/>
        </w:rPr>
        <w:t xml:space="preserve"> été faites au sujet du</w:t>
      </w:r>
      <w:r w:rsidR="00F12A83" w:rsidRPr="006C1BF4">
        <w:rPr>
          <w:lang w:val="fr-FR"/>
        </w:rPr>
        <w:t xml:space="preserve"> </w:t>
      </w:r>
      <w:r w:rsidR="00F23C01" w:rsidRPr="006C1BF4">
        <w:rPr>
          <w:lang w:val="fr-FR"/>
        </w:rPr>
        <w:t>Plan d</w:t>
      </w:r>
      <w:r w:rsidR="00E035E4">
        <w:rPr>
          <w:lang w:val="fr-FR"/>
        </w:rPr>
        <w:t>’</w:t>
      </w:r>
      <w:r w:rsidR="00F23C01" w:rsidRPr="006C1BF4">
        <w:rPr>
          <w:lang w:val="fr-FR"/>
        </w:rPr>
        <w:t>action pour le développement, et en particulier la recommandation n°</w:t>
      </w:r>
      <w:r w:rsidR="000C3658">
        <w:rPr>
          <w:lang w:val="fr-FR"/>
        </w:rPr>
        <w:t> </w:t>
      </w:r>
      <w:r w:rsidR="00F23C01" w:rsidRPr="006C1BF4">
        <w:rPr>
          <w:lang w:val="fr-FR"/>
        </w:rPr>
        <w:t xml:space="preserve">18. </w:t>
      </w:r>
      <w:r w:rsidR="000C3658">
        <w:rPr>
          <w:lang w:val="fr-FR"/>
        </w:rPr>
        <w:t xml:space="preserve"> E</w:t>
      </w:r>
      <w:r w:rsidR="00F23C01" w:rsidRPr="006C1BF4">
        <w:rPr>
          <w:lang w:val="fr-FR"/>
        </w:rPr>
        <w:t>lle se demandait pourquoi après 20</w:t>
      </w:r>
      <w:r w:rsidR="000C3658">
        <w:rPr>
          <w:lang w:val="fr-FR"/>
        </w:rPr>
        <w:t> </w:t>
      </w:r>
      <w:r w:rsidR="00F23C01" w:rsidRPr="006C1BF4">
        <w:rPr>
          <w:lang w:val="fr-FR"/>
        </w:rPr>
        <w:t>ans de travail et de négociation</w:t>
      </w:r>
      <w:r w:rsidR="00F12A83" w:rsidRPr="006C1BF4">
        <w:rPr>
          <w:lang w:val="fr-FR"/>
        </w:rPr>
        <w:t>s</w:t>
      </w:r>
      <w:r w:rsidR="00F23C01" w:rsidRPr="006C1BF4">
        <w:rPr>
          <w:lang w:val="fr-FR"/>
        </w:rPr>
        <w:t>, l</w:t>
      </w:r>
      <w:r w:rsidR="00E035E4">
        <w:rPr>
          <w:lang w:val="fr-FR"/>
        </w:rPr>
        <w:t>’</w:t>
      </w:r>
      <w:r w:rsidR="00F23C01" w:rsidRPr="006C1BF4">
        <w:rPr>
          <w:lang w:val="fr-FR"/>
        </w:rPr>
        <w:t xml:space="preserve">IGC </w:t>
      </w:r>
      <w:r w:rsidR="00F12A83" w:rsidRPr="006C1BF4">
        <w:rPr>
          <w:lang w:val="fr-FR"/>
        </w:rPr>
        <w:t>n</w:t>
      </w:r>
      <w:r w:rsidR="00E035E4">
        <w:rPr>
          <w:lang w:val="fr-FR"/>
        </w:rPr>
        <w:t>’</w:t>
      </w:r>
      <w:r w:rsidR="00F12A83" w:rsidRPr="006C1BF4">
        <w:rPr>
          <w:lang w:val="fr-FR"/>
        </w:rPr>
        <w:t>avait pas encore accompli</w:t>
      </w:r>
      <w:r w:rsidR="00F23C01" w:rsidRPr="006C1BF4">
        <w:rPr>
          <w:lang w:val="fr-FR"/>
        </w:rPr>
        <w:t xml:space="preserve"> son mandat au titre de la recommandation n°</w:t>
      </w:r>
      <w:r w:rsidR="000C3658">
        <w:rPr>
          <w:lang w:val="fr-FR"/>
        </w:rPr>
        <w:t> </w:t>
      </w:r>
      <w:r w:rsidR="00F23C01" w:rsidRPr="006C1BF4">
        <w:rPr>
          <w:lang w:val="fr-FR"/>
        </w:rPr>
        <w:t xml:space="preserve">18. </w:t>
      </w:r>
      <w:r w:rsidR="000C3658">
        <w:rPr>
          <w:lang w:val="fr-FR"/>
        </w:rPr>
        <w:t xml:space="preserve"> A</w:t>
      </w:r>
      <w:r w:rsidR="00F23C01" w:rsidRPr="006C1BF4">
        <w:rPr>
          <w:lang w:val="fr-FR"/>
        </w:rPr>
        <w:t>u cours des deux</w:t>
      </w:r>
      <w:r w:rsidR="00862F24">
        <w:rPr>
          <w:lang w:val="fr-FR"/>
        </w:rPr>
        <w:t> </w:t>
      </w:r>
      <w:r w:rsidR="00F23C01" w:rsidRPr="006C1BF4">
        <w:rPr>
          <w:lang w:val="fr-FR"/>
        </w:rPr>
        <w:t>prochaines années, l</w:t>
      </w:r>
      <w:r w:rsidR="00E035E4">
        <w:rPr>
          <w:lang w:val="fr-FR"/>
        </w:rPr>
        <w:t>’</w:t>
      </w:r>
      <w:r w:rsidR="00F23C01" w:rsidRPr="006C1BF4">
        <w:rPr>
          <w:lang w:val="fr-FR"/>
        </w:rPr>
        <w:t xml:space="preserve">IGC </w:t>
      </w:r>
      <w:r w:rsidR="003F2FEB" w:rsidRPr="006C1BF4">
        <w:rPr>
          <w:lang w:val="fr-FR"/>
        </w:rPr>
        <w:t>allait devoir</w:t>
      </w:r>
      <w:r w:rsidR="00F23C01" w:rsidRPr="006C1BF4">
        <w:rPr>
          <w:lang w:val="fr-FR"/>
        </w:rPr>
        <w:t xml:space="preserve"> </w:t>
      </w:r>
      <w:r w:rsidR="003F2FEB" w:rsidRPr="006C1BF4">
        <w:rPr>
          <w:lang w:val="fr-FR"/>
        </w:rPr>
        <w:t>accélérer</w:t>
      </w:r>
      <w:r w:rsidR="00F23C01" w:rsidRPr="006C1BF4">
        <w:rPr>
          <w:lang w:val="fr-FR"/>
        </w:rPr>
        <w:t xml:space="preserve"> </w:t>
      </w:r>
      <w:r w:rsidR="003F2FEB" w:rsidRPr="006C1BF4">
        <w:rPr>
          <w:lang w:val="fr-FR"/>
        </w:rPr>
        <w:t xml:space="preserve">sensiblement </w:t>
      </w:r>
      <w:r w:rsidR="00F23C01" w:rsidRPr="006C1BF4">
        <w:rPr>
          <w:lang w:val="fr-FR"/>
        </w:rPr>
        <w:t xml:space="preserve">ses travaux et écarter toute tentative de perdre du temps sur des questions secondaires </w:t>
      </w:r>
      <w:r w:rsidR="00F12A83" w:rsidRPr="006C1BF4">
        <w:rPr>
          <w:lang w:val="fr-FR"/>
        </w:rPr>
        <w:t>n</w:t>
      </w:r>
      <w:r w:rsidR="00E035E4">
        <w:rPr>
          <w:lang w:val="fr-FR"/>
        </w:rPr>
        <w:t>’</w:t>
      </w:r>
      <w:r w:rsidR="00F12A83" w:rsidRPr="006C1BF4">
        <w:rPr>
          <w:lang w:val="fr-FR"/>
        </w:rPr>
        <w:t>éta</w:t>
      </w:r>
      <w:r w:rsidR="00F23C01" w:rsidRPr="006C1BF4">
        <w:rPr>
          <w:lang w:val="fr-FR"/>
        </w:rPr>
        <w:t>nt pas directement liées aux questions essentielles.</w:t>
      </w:r>
      <w:r w:rsidR="009355D5" w:rsidRPr="006C1BF4">
        <w:rPr>
          <w:lang w:val="fr-FR"/>
        </w:rPr>
        <w:t xml:space="preserve"> </w:t>
      </w:r>
      <w:r w:rsidR="000C3658">
        <w:rPr>
          <w:lang w:val="fr-FR"/>
        </w:rPr>
        <w:t xml:space="preserve"> E</w:t>
      </w:r>
      <w:r w:rsidR="00F23C01" w:rsidRPr="006C1BF4">
        <w:rPr>
          <w:lang w:val="fr-FR"/>
        </w:rPr>
        <w:t xml:space="preserve">lle espérait un </w:t>
      </w:r>
      <w:r w:rsidR="00097E1F" w:rsidRPr="006C1BF4">
        <w:rPr>
          <w:lang w:val="fr-FR"/>
        </w:rPr>
        <w:t xml:space="preserve">engagement </w:t>
      </w:r>
      <w:r w:rsidR="00F23C01" w:rsidRPr="006C1BF4">
        <w:rPr>
          <w:lang w:val="fr-FR"/>
        </w:rPr>
        <w:t xml:space="preserve">véritable </w:t>
      </w:r>
      <w:r w:rsidR="00097E1F" w:rsidRPr="006C1BF4">
        <w:rPr>
          <w:lang w:val="fr-FR"/>
        </w:rPr>
        <w:t>dans le</w:t>
      </w:r>
      <w:r w:rsidR="00F23C01" w:rsidRPr="006C1BF4">
        <w:rPr>
          <w:lang w:val="fr-FR"/>
        </w:rPr>
        <w:t xml:space="preserve"> Plan d</w:t>
      </w:r>
      <w:r w:rsidR="00E035E4">
        <w:rPr>
          <w:lang w:val="fr-FR"/>
        </w:rPr>
        <w:t>’</w:t>
      </w:r>
      <w:r w:rsidR="00F23C01" w:rsidRPr="006C1BF4">
        <w:rPr>
          <w:lang w:val="fr-FR"/>
        </w:rPr>
        <w:t xml:space="preserve">action pour le développement </w:t>
      </w:r>
      <w:r w:rsidR="00097E1F" w:rsidRPr="006C1BF4">
        <w:rPr>
          <w:lang w:val="fr-FR"/>
        </w:rPr>
        <w:t>pour permettre aux</w:t>
      </w:r>
      <w:r w:rsidR="00F23C01" w:rsidRPr="006C1BF4">
        <w:rPr>
          <w:lang w:val="fr-FR"/>
        </w:rPr>
        <w:t xml:space="preserve"> pays </w:t>
      </w:r>
      <w:r w:rsidR="00097E1F" w:rsidRPr="006C1BF4">
        <w:rPr>
          <w:lang w:val="fr-FR"/>
        </w:rPr>
        <w:t>concernés de</w:t>
      </w:r>
      <w:r w:rsidR="00F23C01" w:rsidRPr="006C1BF4">
        <w:rPr>
          <w:lang w:val="fr-FR"/>
        </w:rPr>
        <w:t xml:space="preserve"> contrôler les ressources génétiques, les savoirs traditionnels et les expressions culturelles traditionnelles </w:t>
      </w:r>
      <w:r w:rsidR="00097E1F" w:rsidRPr="006C1BF4">
        <w:rPr>
          <w:lang w:val="fr-FR"/>
        </w:rPr>
        <w:t>en vue d</w:t>
      </w:r>
      <w:r w:rsidR="00E035E4">
        <w:rPr>
          <w:lang w:val="fr-FR"/>
        </w:rPr>
        <w:t>’</w:t>
      </w:r>
      <w:r w:rsidR="00F23C01" w:rsidRPr="006C1BF4">
        <w:rPr>
          <w:lang w:val="fr-FR"/>
        </w:rPr>
        <w:t>un développement durable dans ces pays.</w:t>
      </w:r>
      <w:r w:rsidR="009355D5" w:rsidRPr="006C1BF4">
        <w:rPr>
          <w:lang w:val="fr-FR"/>
        </w:rPr>
        <w:t xml:space="preserve"> </w:t>
      </w:r>
      <w:r w:rsidR="000C3658">
        <w:rPr>
          <w:lang w:val="fr-FR"/>
        </w:rPr>
        <w:t xml:space="preserve"> L</w:t>
      </w:r>
      <w:r w:rsidR="006C1BF4">
        <w:rPr>
          <w:lang w:val="fr-FR"/>
        </w:rPr>
        <w:t>es pays concernés devaient tout mettre en œuvre pour accélérer les travaux de l</w:t>
      </w:r>
      <w:r w:rsidR="00E035E4">
        <w:rPr>
          <w:lang w:val="fr-FR"/>
        </w:rPr>
        <w:t>’</w:t>
      </w:r>
      <w:r w:rsidR="006C1BF4">
        <w:rPr>
          <w:lang w:val="fr-FR"/>
        </w:rPr>
        <w:t>IGC et parvenir à un ou plusieurs instruments contraignants</w:t>
      </w:r>
      <w:r w:rsidR="00F23C01" w:rsidRPr="006C1BF4">
        <w:rPr>
          <w:lang w:val="fr-FR"/>
        </w:rPr>
        <w:t>.</w:t>
      </w:r>
      <w:r>
        <w:rPr>
          <w:lang w:val="fr-FR"/>
        </w:rPr>
        <w:t>”</w:t>
      </w:r>
    </w:p>
    <w:p w:rsidR="00C50BD3" w:rsidRPr="00FC38D9" w:rsidRDefault="00F23C01" w:rsidP="00FC38D9">
      <w:pPr>
        <w:pStyle w:val="DecisionInvitationPara"/>
        <w:numPr>
          <w:ilvl w:val="0"/>
          <w:numId w:val="7"/>
        </w:numPr>
        <w:ind w:left="5533" w:firstLine="0"/>
        <w:rPr>
          <w:szCs w:val="22"/>
          <w:lang w:val="fr-FR"/>
        </w:rPr>
      </w:pPr>
      <w:r w:rsidRPr="00FC38D9">
        <w:rPr>
          <w:szCs w:val="22"/>
          <w:lang w:val="fr-FR"/>
        </w:rPr>
        <w:t>Le CDIP est invité à prendre note des informations contenues dans le présent document.</w:t>
      </w:r>
    </w:p>
    <w:p w:rsidR="00FF478F" w:rsidRPr="00C51409" w:rsidRDefault="00F23C01" w:rsidP="00E67151">
      <w:pPr>
        <w:pStyle w:val="Endofdocument-Annex"/>
        <w:spacing w:before="660"/>
      </w:pPr>
      <w:r w:rsidRPr="00C51409">
        <w:t>[Fin du document]</w:t>
      </w:r>
    </w:p>
    <w:sectPr w:rsidR="00FF478F" w:rsidRPr="00C51409" w:rsidSect="009355D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D5" w:rsidRDefault="009355D5">
      <w:r>
        <w:separator/>
      </w:r>
    </w:p>
  </w:endnote>
  <w:endnote w:type="continuationSeparator" w:id="0">
    <w:p w:rsidR="009355D5" w:rsidRDefault="009355D5" w:rsidP="003B38C1">
      <w:r>
        <w:separator/>
      </w:r>
    </w:p>
    <w:p w:rsidR="009355D5" w:rsidRPr="003B38C1" w:rsidRDefault="009355D5" w:rsidP="003B38C1">
      <w:pPr>
        <w:spacing w:after="60"/>
        <w:rPr>
          <w:sz w:val="17"/>
        </w:rPr>
      </w:pPr>
      <w:r>
        <w:rPr>
          <w:sz w:val="17"/>
        </w:rPr>
        <w:t>[Endnote continued from previous page]</w:t>
      </w:r>
    </w:p>
  </w:endnote>
  <w:endnote w:type="continuationNotice" w:id="1">
    <w:p w:rsidR="009355D5" w:rsidRPr="003B38C1" w:rsidRDefault="009355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9" w:rsidRDefault="00FC38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9" w:rsidRDefault="00FC38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9" w:rsidRDefault="00FC38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D5" w:rsidRDefault="009355D5">
      <w:r>
        <w:separator/>
      </w:r>
    </w:p>
  </w:footnote>
  <w:footnote w:type="continuationSeparator" w:id="0">
    <w:p w:rsidR="009355D5" w:rsidRDefault="009355D5" w:rsidP="008B60B2">
      <w:r>
        <w:separator/>
      </w:r>
    </w:p>
    <w:p w:rsidR="009355D5" w:rsidRPr="00ED77FB" w:rsidRDefault="009355D5" w:rsidP="008B60B2">
      <w:pPr>
        <w:spacing w:after="60"/>
        <w:rPr>
          <w:sz w:val="17"/>
          <w:szCs w:val="17"/>
        </w:rPr>
      </w:pPr>
      <w:r w:rsidRPr="00ED77FB">
        <w:rPr>
          <w:sz w:val="17"/>
          <w:szCs w:val="17"/>
        </w:rPr>
        <w:t>[Footnote continued from previous page]</w:t>
      </w:r>
    </w:p>
  </w:footnote>
  <w:footnote w:type="continuationNotice" w:id="1">
    <w:p w:rsidR="009355D5" w:rsidRPr="00ED77FB" w:rsidRDefault="009355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9" w:rsidRDefault="00FC38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355D5" w:rsidP="00477D6B">
    <w:pPr>
      <w:jc w:val="right"/>
    </w:pPr>
    <w:bookmarkStart w:id="6" w:name="Code2"/>
    <w:bookmarkEnd w:id="6"/>
    <w:r>
      <w:t>CDIP/24/12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16D45">
      <w:rPr>
        <w:noProof/>
      </w:rPr>
      <w:t>4</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8D9" w:rsidRDefault="00FC38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enum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0D2586"/>
    <w:multiLevelType w:val="hybridMultilevel"/>
    <w:tmpl w:val="00BC8E08"/>
    <w:lvl w:ilvl="0" w:tplc="95380884">
      <w:start w:val="4"/>
      <w:numFmt w:val="decimal"/>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Development\Developmen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355D5"/>
    <w:rsid w:val="00043CAA"/>
    <w:rsid w:val="00075432"/>
    <w:rsid w:val="000968ED"/>
    <w:rsid w:val="00097E1F"/>
    <w:rsid w:val="000B0EAB"/>
    <w:rsid w:val="000C3658"/>
    <w:rsid w:val="000D2959"/>
    <w:rsid w:val="000F5E56"/>
    <w:rsid w:val="001362EE"/>
    <w:rsid w:val="001647D5"/>
    <w:rsid w:val="0018305D"/>
    <w:rsid w:val="001832A6"/>
    <w:rsid w:val="001B64DC"/>
    <w:rsid w:val="0021217E"/>
    <w:rsid w:val="002516EC"/>
    <w:rsid w:val="00254996"/>
    <w:rsid w:val="002634C4"/>
    <w:rsid w:val="002928D3"/>
    <w:rsid w:val="002C07E1"/>
    <w:rsid w:val="002E3FA3"/>
    <w:rsid w:val="002F1FE6"/>
    <w:rsid w:val="002F4E68"/>
    <w:rsid w:val="002F5E4E"/>
    <w:rsid w:val="00312F7F"/>
    <w:rsid w:val="00361450"/>
    <w:rsid w:val="003634FF"/>
    <w:rsid w:val="003673CF"/>
    <w:rsid w:val="003845C1"/>
    <w:rsid w:val="003A68C8"/>
    <w:rsid w:val="003A6F89"/>
    <w:rsid w:val="003B38C1"/>
    <w:rsid w:val="003E5146"/>
    <w:rsid w:val="003F2FEB"/>
    <w:rsid w:val="00410B84"/>
    <w:rsid w:val="00423E3E"/>
    <w:rsid w:val="00427AF4"/>
    <w:rsid w:val="004647DA"/>
    <w:rsid w:val="00474062"/>
    <w:rsid w:val="00477D6B"/>
    <w:rsid w:val="005019FF"/>
    <w:rsid w:val="0053057A"/>
    <w:rsid w:val="00532278"/>
    <w:rsid w:val="00560A29"/>
    <w:rsid w:val="005C6649"/>
    <w:rsid w:val="005C7BD4"/>
    <w:rsid w:val="00605827"/>
    <w:rsid w:val="00646050"/>
    <w:rsid w:val="006713CA"/>
    <w:rsid w:val="00676C5C"/>
    <w:rsid w:val="006A63CA"/>
    <w:rsid w:val="006C1BF4"/>
    <w:rsid w:val="006D1D54"/>
    <w:rsid w:val="0076101E"/>
    <w:rsid w:val="00774E00"/>
    <w:rsid w:val="007D1613"/>
    <w:rsid w:val="007E02CB"/>
    <w:rsid w:val="007E4C0E"/>
    <w:rsid w:val="00862F24"/>
    <w:rsid w:val="008647CD"/>
    <w:rsid w:val="008A134B"/>
    <w:rsid w:val="008A771A"/>
    <w:rsid w:val="008B2CC1"/>
    <w:rsid w:val="008B60B2"/>
    <w:rsid w:val="0090731E"/>
    <w:rsid w:val="00916EE2"/>
    <w:rsid w:val="009355D5"/>
    <w:rsid w:val="00966A22"/>
    <w:rsid w:val="0096722F"/>
    <w:rsid w:val="00980843"/>
    <w:rsid w:val="009E2791"/>
    <w:rsid w:val="009E3F6F"/>
    <w:rsid w:val="009F499F"/>
    <w:rsid w:val="00A37342"/>
    <w:rsid w:val="00A42DAF"/>
    <w:rsid w:val="00A45BD8"/>
    <w:rsid w:val="00A80FCF"/>
    <w:rsid w:val="00A869B7"/>
    <w:rsid w:val="00A9152C"/>
    <w:rsid w:val="00AC205C"/>
    <w:rsid w:val="00AF0A6B"/>
    <w:rsid w:val="00AF2FDE"/>
    <w:rsid w:val="00B05A69"/>
    <w:rsid w:val="00B27789"/>
    <w:rsid w:val="00B64634"/>
    <w:rsid w:val="00B9734B"/>
    <w:rsid w:val="00BA30E2"/>
    <w:rsid w:val="00C11BFE"/>
    <w:rsid w:val="00C16D45"/>
    <w:rsid w:val="00C5068F"/>
    <w:rsid w:val="00C50BD3"/>
    <w:rsid w:val="00C51409"/>
    <w:rsid w:val="00C86D74"/>
    <w:rsid w:val="00C96FFA"/>
    <w:rsid w:val="00CC46F0"/>
    <w:rsid w:val="00CD04F1"/>
    <w:rsid w:val="00CE128D"/>
    <w:rsid w:val="00D0745A"/>
    <w:rsid w:val="00D45252"/>
    <w:rsid w:val="00D71B4D"/>
    <w:rsid w:val="00D93D55"/>
    <w:rsid w:val="00DC7D73"/>
    <w:rsid w:val="00E035E4"/>
    <w:rsid w:val="00E133FD"/>
    <w:rsid w:val="00E15015"/>
    <w:rsid w:val="00E335FE"/>
    <w:rsid w:val="00E62D58"/>
    <w:rsid w:val="00E67151"/>
    <w:rsid w:val="00EA7D6E"/>
    <w:rsid w:val="00EC4E49"/>
    <w:rsid w:val="00ED77FB"/>
    <w:rsid w:val="00EE45FA"/>
    <w:rsid w:val="00F12A83"/>
    <w:rsid w:val="00F23C01"/>
    <w:rsid w:val="00F24FBA"/>
    <w:rsid w:val="00F66152"/>
    <w:rsid w:val="00FC38D9"/>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AEEF39"/>
  <w15:docId w15:val="{A6266ED8-B148-45A8-8290-04FEC14B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Titre1">
    <w:name w:val="heading 1"/>
    <w:basedOn w:val="Normal"/>
    <w:next w:val="Normal"/>
    <w:qFormat/>
    <w:rsid w:val="00676C5C"/>
    <w:pPr>
      <w:keepNext/>
      <w:spacing w:before="240" w:after="60"/>
      <w:outlineLvl w:val="0"/>
    </w:pPr>
    <w:rPr>
      <w:b/>
      <w:bCs/>
      <w:caps/>
      <w:kern w:val="32"/>
      <w:szCs w:val="32"/>
    </w:rPr>
  </w:style>
  <w:style w:type="paragraph" w:styleId="Titre2">
    <w:name w:val="heading 2"/>
    <w:basedOn w:val="Normal"/>
    <w:next w:val="Normal"/>
    <w:qFormat/>
    <w:rsid w:val="00676C5C"/>
    <w:pPr>
      <w:keepNext/>
      <w:spacing w:before="240" w:after="60"/>
      <w:outlineLvl w:val="1"/>
    </w:pPr>
    <w:rPr>
      <w:bCs/>
      <w:iCs/>
      <w:caps/>
      <w:szCs w:val="28"/>
    </w:rPr>
  </w:style>
  <w:style w:type="paragraph" w:styleId="Titre3">
    <w:name w:val="heading 3"/>
    <w:basedOn w:val="Normal"/>
    <w:next w:val="Normal"/>
    <w:qFormat/>
    <w:rsid w:val="00676C5C"/>
    <w:pPr>
      <w:keepNext/>
      <w:spacing w:before="240" w:after="60"/>
      <w:outlineLvl w:val="2"/>
    </w:pPr>
    <w:rPr>
      <w:bCs/>
      <w:szCs w:val="26"/>
      <w:u w:val="single"/>
    </w:rPr>
  </w:style>
  <w:style w:type="paragraph" w:styleId="Titre4">
    <w:name w:val="heading 4"/>
    <w:basedOn w:val="Normal"/>
    <w:next w:val="Normal"/>
    <w:qFormat/>
    <w:rsid w:val="00676C5C"/>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ofdocument-Annex">
    <w:name w:val="[End of document - Annex]"/>
    <w:basedOn w:val="Normal"/>
    <w:rsid w:val="0053057A"/>
    <w:pPr>
      <w:ind w:left="5534"/>
    </w:pPr>
  </w:style>
  <w:style w:type="paragraph" w:styleId="Corpsdetexte">
    <w:name w:val="Body Text"/>
    <w:basedOn w:val="Normal"/>
    <w:rsid w:val="00676C5C"/>
    <w:pPr>
      <w:spacing w:after="220"/>
    </w:pPr>
  </w:style>
  <w:style w:type="paragraph" w:styleId="Lgende">
    <w:name w:val="caption"/>
    <w:basedOn w:val="Normal"/>
    <w:next w:val="Normal"/>
    <w:qFormat/>
    <w:rsid w:val="00676C5C"/>
    <w:rPr>
      <w:b/>
      <w:bCs/>
      <w:sz w:val="18"/>
    </w:rPr>
  </w:style>
  <w:style w:type="paragraph" w:styleId="Commentaire">
    <w:name w:val="annotation text"/>
    <w:basedOn w:val="Normal"/>
    <w:semiHidden/>
    <w:rsid w:val="00676C5C"/>
    <w:rPr>
      <w:sz w:val="18"/>
    </w:rPr>
  </w:style>
  <w:style w:type="paragraph" w:styleId="Notedefin">
    <w:name w:val="endnote text"/>
    <w:basedOn w:val="Normal"/>
    <w:semiHidden/>
    <w:rsid w:val="00676C5C"/>
    <w:rPr>
      <w:sz w:val="18"/>
    </w:rPr>
  </w:style>
  <w:style w:type="paragraph" w:styleId="Pieddepage">
    <w:name w:val="footer"/>
    <w:basedOn w:val="Normal"/>
    <w:semiHidden/>
    <w:rsid w:val="00676C5C"/>
    <w:pPr>
      <w:tabs>
        <w:tab w:val="center" w:pos="4320"/>
        <w:tab w:val="right" w:pos="8640"/>
      </w:tabs>
    </w:pPr>
  </w:style>
  <w:style w:type="paragraph" w:styleId="Notedebasdepage">
    <w:name w:val="footnote text"/>
    <w:basedOn w:val="Normal"/>
    <w:semiHidden/>
    <w:rsid w:val="00676C5C"/>
    <w:rPr>
      <w:sz w:val="18"/>
    </w:rPr>
  </w:style>
  <w:style w:type="paragraph" w:styleId="En-tte">
    <w:name w:val="header"/>
    <w:basedOn w:val="Normal"/>
    <w:semiHidden/>
    <w:rsid w:val="00676C5C"/>
    <w:pPr>
      <w:tabs>
        <w:tab w:val="center" w:pos="4536"/>
        <w:tab w:val="right" w:pos="9072"/>
      </w:tabs>
    </w:pPr>
  </w:style>
  <w:style w:type="paragraph" w:styleId="Listenumros">
    <w:name w:val="List Number"/>
    <w:basedOn w:val="Normal"/>
    <w:semiHidden/>
    <w:rsid w:val="00676C5C"/>
    <w:pPr>
      <w:numPr>
        <w:numId w:val="4"/>
      </w:numPr>
    </w:pPr>
  </w:style>
  <w:style w:type="paragraph" w:customStyle="1" w:styleId="ONUME">
    <w:name w:val="ONUM E"/>
    <w:basedOn w:val="Corpsdetexte"/>
    <w:rsid w:val="00676C5C"/>
    <w:pPr>
      <w:numPr>
        <w:numId w:val="5"/>
      </w:numPr>
    </w:pPr>
  </w:style>
  <w:style w:type="paragraph" w:customStyle="1" w:styleId="ONUMFS">
    <w:name w:val="ONUM FS"/>
    <w:basedOn w:val="Corpsdetexte"/>
    <w:rsid w:val="00676C5C"/>
    <w:pPr>
      <w:numPr>
        <w:numId w:val="6"/>
      </w:numPr>
    </w:pPr>
  </w:style>
  <w:style w:type="paragraph" w:styleId="Salutations">
    <w:name w:val="Salutation"/>
    <w:basedOn w:val="Normal"/>
    <w:next w:val="Normal"/>
    <w:semiHidden/>
    <w:rsid w:val="00676C5C"/>
  </w:style>
  <w:style w:type="paragraph" w:styleId="Signature">
    <w:name w:val="Signature"/>
    <w:basedOn w:val="Normal"/>
    <w:semiHidden/>
    <w:rsid w:val="00676C5C"/>
    <w:pPr>
      <w:ind w:left="5250"/>
    </w:pPr>
  </w:style>
  <w:style w:type="paragraph" w:styleId="Textedebulles">
    <w:name w:val="Balloon Text"/>
    <w:basedOn w:val="Normal"/>
    <w:link w:val="TextedebullesCar"/>
    <w:semiHidden/>
    <w:unhideWhenUsed/>
    <w:rsid w:val="009355D5"/>
    <w:rPr>
      <w:rFonts w:ascii="Segoe UI" w:hAnsi="Segoe UI" w:cs="Segoe UI"/>
      <w:sz w:val="18"/>
      <w:szCs w:val="18"/>
    </w:rPr>
  </w:style>
  <w:style w:type="character" w:customStyle="1" w:styleId="TextedebullesCar">
    <w:name w:val="Texte de bulles Car"/>
    <w:basedOn w:val="Policepardfaut"/>
    <w:link w:val="Textedebulles"/>
    <w:semiHidden/>
    <w:rsid w:val="009355D5"/>
    <w:rPr>
      <w:rFonts w:ascii="Segoe UI" w:eastAsia="SimSun" w:hAnsi="Segoe UI" w:cs="Segoe UI"/>
      <w:sz w:val="18"/>
      <w:szCs w:val="18"/>
      <w:lang w:val="en-US" w:eastAsia="zh-CN"/>
    </w:rPr>
  </w:style>
  <w:style w:type="paragraph" w:styleId="Paragraphedeliste">
    <w:name w:val="List Paragraph"/>
    <w:basedOn w:val="Normal"/>
    <w:uiPriority w:val="34"/>
    <w:qFormat/>
    <w:rsid w:val="009355D5"/>
    <w:pPr>
      <w:ind w:left="720"/>
      <w:contextualSpacing/>
    </w:pPr>
  </w:style>
  <w:style w:type="paragraph" w:customStyle="1" w:styleId="DecisionInvitationPara">
    <w:name w:val="Decision Invitation Para."/>
    <w:basedOn w:val="Normal"/>
    <w:rsid w:val="009355D5"/>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9978-269D-4218-8C7A-B3569352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24 (E).dotm</Template>
  <TotalTime>367</TotalTime>
  <Pages>4</Pages>
  <Words>1888</Words>
  <Characters>10701</Characters>
  <Application>Microsoft Office Word</Application>
  <DocSecurity>0</DocSecurity>
  <Lines>2675</Lines>
  <Paragraphs>699</Paragraphs>
  <ScaleCrop>false</ScaleCrop>
  <HeadingPairs>
    <vt:vector size="2" baseType="variant">
      <vt:variant>
        <vt:lpstr>Title</vt:lpstr>
      </vt:variant>
      <vt:variant>
        <vt:i4>1</vt:i4>
      </vt:variant>
    </vt:vector>
  </HeadingPairs>
  <TitlesOfParts>
    <vt:vector size="1" baseType="lpstr">
      <vt:lpstr>CDIP/24/12</vt:lpstr>
    </vt:vector>
  </TitlesOfParts>
  <Company>WIPO</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CDIP/24/12</dc:title>
  <dc:creator>ESTEVES DOS SANTOS Anabela</dc:creator>
  <cp:keywords>FOR OFFICIAL USE ONLY</cp:keywords>
  <cp:lastModifiedBy>GAUTHIER Paul-Alexis</cp:lastModifiedBy>
  <cp:revision>16</cp:revision>
  <cp:lastPrinted>2019-10-03T15:00:00Z</cp:lastPrinted>
  <dcterms:created xsi:type="dcterms:W3CDTF">2019-10-07T15:19:00Z</dcterms:created>
  <dcterms:modified xsi:type="dcterms:W3CDTF">2019-10-08T14:26:00Z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