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04AE" w:rsidRPr="001604AE" w:rsidTr="00C663DF">
        <w:tc>
          <w:tcPr>
            <w:tcW w:w="4513" w:type="dxa"/>
            <w:tcBorders>
              <w:bottom w:val="single" w:sz="4" w:space="0" w:color="auto"/>
            </w:tcBorders>
            <w:tcMar>
              <w:bottom w:w="170" w:type="dxa"/>
            </w:tcMar>
          </w:tcPr>
          <w:p w:rsidR="00D03FC5" w:rsidRPr="001604AE" w:rsidRDefault="00D03FC5" w:rsidP="00C663DF">
            <w:pPr>
              <w:rPr>
                <w:lang w:val="fr-FR"/>
              </w:rPr>
            </w:pPr>
            <w:bookmarkStart w:id="0" w:name="TitleOfDoc"/>
            <w:bookmarkEnd w:id="0"/>
          </w:p>
        </w:tc>
        <w:tc>
          <w:tcPr>
            <w:tcW w:w="4337" w:type="dxa"/>
            <w:tcBorders>
              <w:bottom w:val="single" w:sz="4" w:space="0" w:color="auto"/>
            </w:tcBorders>
            <w:tcMar>
              <w:left w:w="0" w:type="dxa"/>
              <w:right w:w="0" w:type="dxa"/>
            </w:tcMar>
          </w:tcPr>
          <w:p w:rsidR="00D03FC5" w:rsidRPr="001604AE" w:rsidRDefault="00D03FC5" w:rsidP="00C663DF">
            <w:pPr>
              <w:rPr>
                <w:lang w:val="fr-FR"/>
              </w:rPr>
            </w:pPr>
            <w:r w:rsidRPr="001604AE">
              <w:rPr>
                <w:noProof/>
                <w:lang w:eastAsia="en-US"/>
              </w:rPr>
              <w:drawing>
                <wp:inline distT="0" distB="0" distL="0" distR="0" wp14:anchorId="6CB7B7A3" wp14:editId="5F0CE68B">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03FC5" w:rsidRPr="001604AE" w:rsidRDefault="00D03FC5" w:rsidP="00C663DF">
            <w:pPr>
              <w:jc w:val="right"/>
              <w:rPr>
                <w:lang w:val="fr-FR"/>
              </w:rPr>
            </w:pPr>
            <w:r w:rsidRPr="001604AE">
              <w:rPr>
                <w:b/>
                <w:sz w:val="40"/>
                <w:szCs w:val="40"/>
                <w:lang w:val="fr-FR"/>
              </w:rPr>
              <w:t>F</w:t>
            </w:r>
          </w:p>
        </w:tc>
      </w:tr>
      <w:tr w:rsidR="001604AE" w:rsidRPr="00E866EC" w:rsidTr="00C663DF">
        <w:trPr>
          <w:trHeight w:hRule="exact" w:val="340"/>
        </w:trPr>
        <w:tc>
          <w:tcPr>
            <w:tcW w:w="9356" w:type="dxa"/>
            <w:gridSpan w:val="3"/>
            <w:tcBorders>
              <w:top w:val="single" w:sz="4" w:space="0" w:color="auto"/>
            </w:tcBorders>
            <w:tcMar>
              <w:top w:w="170" w:type="dxa"/>
              <w:left w:w="0" w:type="dxa"/>
              <w:right w:w="0" w:type="dxa"/>
            </w:tcMar>
            <w:vAlign w:val="bottom"/>
          </w:tcPr>
          <w:p w:rsidR="00D03FC5" w:rsidRPr="001604AE" w:rsidRDefault="00D03FC5" w:rsidP="00D03FC5">
            <w:pPr>
              <w:jc w:val="right"/>
              <w:rPr>
                <w:rFonts w:ascii="Arial Black" w:hAnsi="Arial Black"/>
                <w:caps/>
                <w:sz w:val="15"/>
                <w:lang w:val="fr-FR"/>
              </w:rPr>
            </w:pPr>
            <w:r w:rsidRPr="001604AE">
              <w:rPr>
                <w:rFonts w:ascii="Arial Black" w:hAnsi="Arial Black"/>
                <w:caps/>
                <w:sz w:val="15"/>
                <w:lang w:val="fr-FR"/>
              </w:rPr>
              <w:t>CDIP/21/</w:t>
            </w:r>
            <w:bookmarkStart w:id="1" w:name="Code"/>
            <w:bookmarkEnd w:id="1"/>
            <w:r w:rsidRPr="001604AE">
              <w:rPr>
                <w:rFonts w:ascii="Arial Black" w:hAnsi="Arial Black"/>
                <w:caps/>
                <w:sz w:val="15"/>
                <w:lang w:val="fr-FR"/>
              </w:rPr>
              <w:t>8</w:t>
            </w:r>
            <w:r w:rsidR="00E866EC">
              <w:rPr>
                <w:rFonts w:ascii="Arial Black" w:hAnsi="Arial Black"/>
                <w:caps/>
                <w:sz w:val="15"/>
                <w:lang w:val="fr-FR"/>
              </w:rPr>
              <w:t xml:space="preserve"> REV.</w:t>
            </w:r>
            <w:r w:rsidRPr="001604AE">
              <w:rPr>
                <w:rFonts w:ascii="Arial Black" w:hAnsi="Arial Black"/>
                <w:caps/>
                <w:sz w:val="15"/>
                <w:lang w:val="fr-FR"/>
              </w:rPr>
              <w:t xml:space="preserve"> </w:t>
            </w:r>
            <w:r w:rsidR="003D60F2">
              <w:rPr>
                <w:rFonts w:ascii="Arial Black" w:hAnsi="Arial Black"/>
                <w:caps/>
                <w:sz w:val="15"/>
                <w:lang w:val="fr-FR"/>
              </w:rPr>
              <w:t xml:space="preserve"> </w:t>
            </w:r>
          </w:p>
        </w:tc>
      </w:tr>
      <w:tr w:rsidR="001604AE" w:rsidRPr="00E866EC" w:rsidTr="00C663DF">
        <w:trPr>
          <w:trHeight w:hRule="exact" w:val="170"/>
        </w:trPr>
        <w:tc>
          <w:tcPr>
            <w:tcW w:w="9356" w:type="dxa"/>
            <w:gridSpan w:val="3"/>
            <w:noWrap/>
            <w:tcMar>
              <w:left w:w="0" w:type="dxa"/>
              <w:right w:w="0" w:type="dxa"/>
            </w:tcMar>
            <w:vAlign w:val="bottom"/>
          </w:tcPr>
          <w:p w:rsidR="00D03FC5" w:rsidRPr="001604AE" w:rsidRDefault="00D03FC5" w:rsidP="00C663DF">
            <w:pPr>
              <w:jc w:val="right"/>
              <w:rPr>
                <w:rFonts w:ascii="Arial Black" w:hAnsi="Arial Black"/>
                <w:caps/>
                <w:sz w:val="15"/>
                <w:lang w:val="fr-FR"/>
              </w:rPr>
            </w:pPr>
            <w:r w:rsidRPr="001604AE">
              <w:rPr>
                <w:rFonts w:ascii="Arial Black" w:hAnsi="Arial Black"/>
                <w:caps/>
                <w:sz w:val="15"/>
                <w:lang w:val="fr-FR"/>
              </w:rPr>
              <w:t>ORIGINAL</w:t>
            </w:r>
            <w:r w:rsidR="00105EF9">
              <w:rPr>
                <w:rFonts w:ascii="Arial Black" w:hAnsi="Arial Black"/>
                <w:caps/>
                <w:sz w:val="15"/>
                <w:lang w:val="fr-FR"/>
              </w:rPr>
              <w:t> :</w:t>
            </w:r>
            <w:r w:rsidRPr="001604AE">
              <w:rPr>
                <w:rFonts w:ascii="Arial Black" w:hAnsi="Arial Black"/>
                <w:caps/>
                <w:sz w:val="15"/>
                <w:lang w:val="fr-FR"/>
              </w:rPr>
              <w:t xml:space="preserve"> </w:t>
            </w:r>
            <w:bookmarkStart w:id="2" w:name="Original"/>
            <w:bookmarkEnd w:id="2"/>
            <w:r w:rsidRPr="001604AE">
              <w:rPr>
                <w:rFonts w:ascii="Arial Black" w:hAnsi="Arial Black"/>
                <w:caps/>
                <w:sz w:val="15"/>
                <w:lang w:val="fr-FR"/>
              </w:rPr>
              <w:t>anglais</w:t>
            </w:r>
          </w:p>
        </w:tc>
      </w:tr>
      <w:tr w:rsidR="00D03FC5" w:rsidRPr="00E866EC" w:rsidTr="00C663DF">
        <w:trPr>
          <w:trHeight w:hRule="exact" w:val="198"/>
        </w:trPr>
        <w:tc>
          <w:tcPr>
            <w:tcW w:w="9356" w:type="dxa"/>
            <w:gridSpan w:val="3"/>
            <w:tcMar>
              <w:left w:w="0" w:type="dxa"/>
              <w:right w:w="0" w:type="dxa"/>
            </w:tcMar>
            <w:vAlign w:val="bottom"/>
          </w:tcPr>
          <w:p w:rsidR="00D03FC5" w:rsidRPr="001604AE" w:rsidRDefault="00D03FC5" w:rsidP="00F479BC">
            <w:pPr>
              <w:jc w:val="right"/>
              <w:rPr>
                <w:rFonts w:ascii="Arial Black" w:hAnsi="Arial Black"/>
                <w:caps/>
                <w:sz w:val="15"/>
                <w:lang w:val="fr-FR"/>
              </w:rPr>
            </w:pPr>
            <w:r w:rsidRPr="001604AE">
              <w:rPr>
                <w:rFonts w:ascii="Arial Black" w:hAnsi="Arial Black"/>
                <w:caps/>
                <w:sz w:val="15"/>
                <w:lang w:val="fr-FR"/>
              </w:rPr>
              <w:t>DATE</w:t>
            </w:r>
            <w:r w:rsidR="00105EF9">
              <w:rPr>
                <w:rFonts w:ascii="Arial Black" w:hAnsi="Arial Black"/>
                <w:caps/>
                <w:sz w:val="15"/>
                <w:lang w:val="fr-FR"/>
              </w:rPr>
              <w:t> :</w:t>
            </w:r>
            <w:r w:rsidRPr="001604AE">
              <w:rPr>
                <w:rFonts w:ascii="Arial Black" w:hAnsi="Arial Black"/>
                <w:caps/>
                <w:sz w:val="15"/>
                <w:lang w:val="fr-FR"/>
              </w:rPr>
              <w:t xml:space="preserve"> </w:t>
            </w:r>
            <w:bookmarkStart w:id="3" w:name="Date"/>
            <w:bookmarkEnd w:id="3"/>
            <w:r w:rsidR="00E866EC">
              <w:rPr>
                <w:rFonts w:ascii="Arial Black" w:hAnsi="Arial Black"/>
                <w:caps/>
                <w:sz w:val="15"/>
                <w:lang w:val="fr-FR"/>
              </w:rPr>
              <w:t>30</w:t>
            </w:r>
            <w:r w:rsidRPr="001604AE">
              <w:rPr>
                <w:rFonts w:ascii="Arial Black" w:hAnsi="Arial Black"/>
                <w:caps/>
                <w:sz w:val="15"/>
                <w:lang w:val="fr-FR"/>
              </w:rPr>
              <w:t> </w:t>
            </w:r>
            <w:r w:rsidR="00F479BC">
              <w:rPr>
                <w:rFonts w:ascii="Arial Black" w:hAnsi="Arial Black"/>
                <w:caps/>
                <w:sz w:val="15"/>
                <w:lang w:val="fr-FR"/>
              </w:rPr>
              <w:t>avril</w:t>
            </w:r>
            <w:r w:rsidRPr="001604AE">
              <w:rPr>
                <w:rFonts w:ascii="Arial Black" w:hAnsi="Arial Black"/>
                <w:caps/>
                <w:sz w:val="15"/>
                <w:lang w:val="fr-FR"/>
              </w:rPr>
              <w:t> 2018</w:t>
            </w:r>
          </w:p>
        </w:tc>
      </w:tr>
    </w:tbl>
    <w:p w:rsidR="008278C5" w:rsidRDefault="008278C5" w:rsidP="00D03FC5">
      <w:pPr>
        <w:rPr>
          <w:lang w:val="fr-FR"/>
        </w:rPr>
      </w:pPr>
    </w:p>
    <w:p w:rsidR="008278C5" w:rsidRDefault="008278C5" w:rsidP="00D03FC5">
      <w:pPr>
        <w:rPr>
          <w:lang w:val="fr-FR"/>
        </w:rPr>
      </w:pPr>
    </w:p>
    <w:p w:rsidR="008278C5" w:rsidRDefault="008278C5" w:rsidP="00D03FC5">
      <w:pPr>
        <w:rPr>
          <w:lang w:val="fr-FR"/>
        </w:rPr>
      </w:pPr>
      <w:bookmarkStart w:id="4" w:name="_GoBack"/>
      <w:bookmarkEnd w:id="4"/>
    </w:p>
    <w:p w:rsidR="008278C5" w:rsidRDefault="008278C5" w:rsidP="00D03FC5">
      <w:pPr>
        <w:rPr>
          <w:lang w:val="fr-FR"/>
        </w:rPr>
      </w:pPr>
    </w:p>
    <w:p w:rsidR="008278C5" w:rsidRDefault="008278C5" w:rsidP="00D03FC5">
      <w:pPr>
        <w:rPr>
          <w:lang w:val="fr-FR"/>
        </w:rPr>
      </w:pPr>
    </w:p>
    <w:p w:rsidR="008278C5" w:rsidRDefault="00D03FC5" w:rsidP="00D03FC5">
      <w:pPr>
        <w:outlineLvl w:val="0"/>
        <w:rPr>
          <w:b/>
          <w:sz w:val="28"/>
          <w:szCs w:val="28"/>
          <w:lang w:val="fr-FR"/>
        </w:rPr>
      </w:pPr>
      <w:r w:rsidRPr="001604AE">
        <w:rPr>
          <w:b/>
          <w:sz w:val="28"/>
          <w:szCs w:val="28"/>
          <w:lang w:val="fr-FR"/>
        </w:rPr>
        <w:t>Comité du développement et de la propriété intellectuelle (CDIP)</w:t>
      </w:r>
    </w:p>
    <w:p w:rsidR="008278C5" w:rsidRDefault="008278C5" w:rsidP="00D03FC5">
      <w:pPr>
        <w:rPr>
          <w:lang w:val="fr-FR"/>
        </w:rPr>
      </w:pPr>
    </w:p>
    <w:p w:rsidR="008278C5" w:rsidRDefault="008278C5" w:rsidP="00D03FC5">
      <w:pPr>
        <w:rPr>
          <w:lang w:val="fr-FR"/>
        </w:rPr>
      </w:pPr>
    </w:p>
    <w:p w:rsidR="008278C5" w:rsidRDefault="00D03FC5" w:rsidP="00D03FC5">
      <w:pPr>
        <w:rPr>
          <w:b/>
          <w:sz w:val="24"/>
          <w:szCs w:val="24"/>
          <w:lang w:val="fr-FR"/>
        </w:rPr>
      </w:pPr>
      <w:r w:rsidRPr="001604AE">
        <w:rPr>
          <w:b/>
          <w:sz w:val="24"/>
          <w:szCs w:val="24"/>
          <w:lang w:val="fr-FR"/>
        </w:rPr>
        <w:t>Vingt</w:t>
      </w:r>
      <w:r w:rsidR="00105EF9">
        <w:rPr>
          <w:b/>
          <w:sz w:val="24"/>
          <w:szCs w:val="24"/>
          <w:lang w:val="fr-FR"/>
        </w:rPr>
        <w:t> et unième session</w:t>
      </w:r>
    </w:p>
    <w:p w:rsidR="008278C5" w:rsidRDefault="00D03FC5" w:rsidP="00D03FC5">
      <w:pPr>
        <w:rPr>
          <w:b/>
          <w:sz w:val="24"/>
          <w:szCs w:val="24"/>
          <w:lang w:val="fr-FR"/>
        </w:rPr>
      </w:pPr>
      <w:r w:rsidRPr="001604AE">
        <w:rPr>
          <w:b/>
          <w:sz w:val="24"/>
          <w:szCs w:val="24"/>
          <w:lang w:val="fr-FR"/>
        </w:rPr>
        <w:t>Genève, 14 – 18 mai 2018</w:t>
      </w:r>
    </w:p>
    <w:p w:rsidR="008278C5" w:rsidRDefault="008278C5" w:rsidP="00D03FC5">
      <w:pPr>
        <w:rPr>
          <w:lang w:val="fr-FR"/>
        </w:rPr>
      </w:pPr>
    </w:p>
    <w:p w:rsidR="008278C5" w:rsidRDefault="008278C5" w:rsidP="00D03FC5">
      <w:pPr>
        <w:rPr>
          <w:lang w:val="fr-FR"/>
        </w:rPr>
      </w:pPr>
    </w:p>
    <w:p w:rsidR="008278C5" w:rsidRDefault="008278C5" w:rsidP="00D03FC5">
      <w:pPr>
        <w:rPr>
          <w:lang w:val="fr-FR"/>
        </w:rPr>
      </w:pPr>
    </w:p>
    <w:p w:rsidR="008278C5" w:rsidRDefault="0005332F" w:rsidP="004F67E0">
      <w:pPr>
        <w:rPr>
          <w:caps/>
          <w:sz w:val="24"/>
          <w:lang w:val="fr-FR"/>
        </w:rPr>
      </w:pPr>
      <w:r>
        <w:rPr>
          <w:sz w:val="24"/>
          <w:lang w:val="fr-FR"/>
        </w:rPr>
        <w:t>C</w:t>
      </w:r>
      <w:r w:rsidRPr="001604AE">
        <w:rPr>
          <w:sz w:val="24"/>
          <w:lang w:val="fr-FR"/>
        </w:rPr>
        <w:t>OMPILATION DES CONTRIBUTIONS DES ÉTATS MEMBRES SUR LES QUESTIONS À EXAMINER AU TITRE DU POINT DE L</w:t>
      </w:r>
      <w:r w:rsidR="00105EF9">
        <w:rPr>
          <w:sz w:val="24"/>
          <w:lang w:val="fr-FR"/>
        </w:rPr>
        <w:t>’</w:t>
      </w:r>
      <w:r w:rsidRPr="001604AE">
        <w:rPr>
          <w:sz w:val="24"/>
          <w:lang w:val="fr-FR"/>
        </w:rPr>
        <w:t>ORDRE DU JOUR “PROPRIÉTÉ INTELLECTUELLE ET DÉVELOPPEMENT”</w:t>
      </w:r>
    </w:p>
    <w:p w:rsidR="008278C5" w:rsidRDefault="008278C5" w:rsidP="008B2CC1">
      <w:pPr>
        <w:rPr>
          <w:lang w:val="fr-FR"/>
        </w:rPr>
      </w:pPr>
    </w:p>
    <w:p w:rsidR="008278C5" w:rsidRDefault="004F67E0" w:rsidP="004F67E0">
      <w:pPr>
        <w:rPr>
          <w:i/>
          <w:lang w:val="fr-FR"/>
        </w:rPr>
      </w:pPr>
      <w:bookmarkStart w:id="5" w:name="Prepared"/>
      <w:bookmarkEnd w:id="5"/>
      <w:r w:rsidRPr="001604AE">
        <w:rPr>
          <w:i/>
          <w:lang w:val="fr-FR"/>
        </w:rPr>
        <w:t>Document établi par le Secrétariat</w:t>
      </w:r>
    </w:p>
    <w:p w:rsidR="008278C5" w:rsidRDefault="008278C5">
      <w:pPr>
        <w:rPr>
          <w:lang w:val="fr-FR"/>
        </w:rPr>
      </w:pPr>
    </w:p>
    <w:p w:rsidR="008278C5" w:rsidRDefault="008278C5">
      <w:pPr>
        <w:rPr>
          <w:lang w:val="fr-FR"/>
        </w:rPr>
      </w:pPr>
    </w:p>
    <w:p w:rsidR="008278C5" w:rsidRDefault="008278C5">
      <w:pPr>
        <w:rPr>
          <w:lang w:val="fr-FR"/>
        </w:rPr>
      </w:pPr>
    </w:p>
    <w:p w:rsidR="008278C5" w:rsidRDefault="007A465D" w:rsidP="00560499">
      <w:pPr>
        <w:pStyle w:val="ONUMFS"/>
        <w:rPr>
          <w:lang w:val="fr-FR"/>
        </w:rPr>
      </w:pPr>
      <w:r w:rsidRPr="001604AE">
        <w:rPr>
          <w:lang w:val="fr-FR"/>
        </w:rPr>
        <w:t>À sa quarante</w:t>
      </w:r>
      <w:r w:rsidR="00B336F3">
        <w:rPr>
          <w:lang w:val="fr-FR"/>
        </w:rPr>
        <w:noBreakHyphen/>
      </w:r>
      <w:r w:rsidRPr="001604AE">
        <w:rPr>
          <w:lang w:val="fr-FR"/>
        </w:rPr>
        <w:t>neuv</w:t>
      </w:r>
      <w:r w:rsidR="00105EF9">
        <w:rPr>
          <w:lang w:val="fr-FR"/>
        </w:rPr>
        <w:t>ième session</w:t>
      </w:r>
      <w:r w:rsidRPr="001604AE">
        <w:rPr>
          <w:lang w:val="fr-FR"/>
        </w:rPr>
        <w:t xml:space="preserve"> tenue en </w:t>
      </w:r>
      <w:r w:rsidR="000B68C8" w:rsidRPr="001604AE">
        <w:rPr>
          <w:lang w:val="fr-FR"/>
        </w:rPr>
        <w:t>octobre 20</w:t>
      </w:r>
      <w:r w:rsidRPr="001604AE">
        <w:rPr>
          <w:lang w:val="fr-FR"/>
        </w:rPr>
        <w:t>17, l</w:t>
      </w:r>
      <w:r w:rsidR="00105EF9">
        <w:rPr>
          <w:lang w:val="fr-FR"/>
        </w:rPr>
        <w:t>’</w:t>
      </w:r>
      <w:r w:rsidRPr="001604AE">
        <w:rPr>
          <w:lang w:val="fr-FR"/>
        </w:rPr>
        <w:t>Assemblée générale de l</w:t>
      </w:r>
      <w:r w:rsidR="00105EF9">
        <w:rPr>
          <w:lang w:val="fr-FR"/>
        </w:rPr>
        <w:t>’</w:t>
      </w:r>
      <w:r w:rsidRPr="001604AE">
        <w:rPr>
          <w:lang w:val="fr-FR"/>
        </w:rPr>
        <w:t>OMPI a notamment décidé “d</w:t>
      </w:r>
      <w:r w:rsidR="00105EF9">
        <w:rPr>
          <w:lang w:val="fr-FR"/>
        </w:rPr>
        <w:t>’</w:t>
      </w:r>
      <w:r w:rsidRPr="001604AE">
        <w:rPr>
          <w:lang w:val="fr-FR"/>
        </w:rPr>
        <w:t>inscrire à l</w:t>
      </w:r>
      <w:r w:rsidR="00105EF9">
        <w:rPr>
          <w:lang w:val="fr-FR"/>
        </w:rPr>
        <w:t>’</w:t>
      </w:r>
      <w:r w:rsidRPr="001604AE">
        <w:rPr>
          <w:lang w:val="fr-FR"/>
        </w:rPr>
        <w:t>ordre du jour</w:t>
      </w:r>
      <w:r w:rsidR="000B68C8" w:rsidRPr="001604AE">
        <w:rPr>
          <w:lang w:val="fr-FR"/>
        </w:rPr>
        <w:t xml:space="preserve"> du CDI</w:t>
      </w:r>
      <w:r w:rsidRPr="001604AE">
        <w:rPr>
          <w:lang w:val="fr-FR"/>
        </w:rPr>
        <w:t>P un nouveau point de l</w:t>
      </w:r>
      <w:r w:rsidR="00105EF9">
        <w:rPr>
          <w:lang w:val="fr-FR"/>
        </w:rPr>
        <w:t>’</w:t>
      </w:r>
      <w:r w:rsidRPr="001604AE">
        <w:rPr>
          <w:lang w:val="fr-FR"/>
        </w:rPr>
        <w:t>ordre du jour intitulé Propriété intellectuelle et développement en vue d</w:t>
      </w:r>
      <w:r w:rsidR="00105EF9">
        <w:rPr>
          <w:lang w:val="fr-FR"/>
        </w:rPr>
        <w:t>’</w:t>
      </w:r>
      <w:r w:rsidRPr="001604AE">
        <w:rPr>
          <w:lang w:val="fr-FR"/>
        </w:rPr>
        <w:t>examiner les questions relatives à la propriété intellectuelle et au développement approuvées par le comité, ainsi que celles décidées par l</w:t>
      </w:r>
      <w:r w:rsidR="00105EF9">
        <w:rPr>
          <w:lang w:val="fr-FR"/>
        </w:rPr>
        <w:t>’</w:t>
      </w:r>
      <w:r w:rsidRPr="001604AE">
        <w:rPr>
          <w:lang w:val="fr-FR"/>
        </w:rPr>
        <w:t>Assemblée générale”.</w:t>
      </w:r>
    </w:p>
    <w:p w:rsidR="008278C5" w:rsidRDefault="00DE1633" w:rsidP="00560499">
      <w:pPr>
        <w:pStyle w:val="ONUMFS"/>
        <w:rPr>
          <w:bCs/>
          <w:szCs w:val="22"/>
          <w:lang w:val="fr-FR"/>
        </w:rPr>
      </w:pPr>
      <w:r w:rsidRPr="001604AE">
        <w:rPr>
          <w:lang w:val="fr-FR"/>
        </w:rPr>
        <w:t>À sa vingt</w:t>
      </w:r>
      <w:r w:rsidR="00105EF9">
        <w:rPr>
          <w:lang w:val="fr-FR"/>
        </w:rPr>
        <w:t>ième session</w:t>
      </w:r>
      <w:r w:rsidRPr="001604AE">
        <w:rPr>
          <w:lang w:val="fr-FR"/>
        </w:rPr>
        <w:t>, le Comité du développement et de la propriété intellectuelle (CDIP) est convenu, lors de ses délibérations sur les questions à examiner au titre d</w:t>
      </w:r>
      <w:r w:rsidR="002A5EF6" w:rsidRPr="001604AE">
        <w:rPr>
          <w:lang w:val="fr-FR"/>
        </w:rPr>
        <w:t>udit</w:t>
      </w:r>
      <w:r w:rsidRPr="001604AE">
        <w:rPr>
          <w:lang w:val="fr-FR"/>
        </w:rPr>
        <w:t xml:space="preserve"> point de l</w:t>
      </w:r>
      <w:r w:rsidR="00105EF9">
        <w:rPr>
          <w:lang w:val="fr-FR"/>
        </w:rPr>
        <w:t>’</w:t>
      </w:r>
      <w:r w:rsidRPr="001604AE">
        <w:rPr>
          <w:lang w:val="fr-FR"/>
        </w:rPr>
        <w:t xml:space="preserve">ordre du jour, que </w:t>
      </w:r>
      <w:r w:rsidR="000B68C8" w:rsidRPr="001604AE">
        <w:rPr>
          <w:lang w:val="fr-FR"/>
        </w:rPr>
        <w:t>“l</w:t>
      </w:r>
      <w:r w:rsidRPr="001604AE">
        <w:rPr>
          <w:lang w:val="fr-FR"/>
        </w:rPr>
        <w:t>es États</w:t>
      </w:r>
      <w:r w:rsidR="002129E1">
        <w:rPr>
          <w:lang w:val="fr-FR"/>
        </w:rPr>
        <w:t> </w:t>
      </w:r>
      <w:r w:rsidRPr="001604AE">
        <w:rPr>
          <w:lang w:val="fr-FR"/>
        </w:rPr>
        <w:t>membres intéressés pourraient soumettre leurs propositions par écrit au Secrétariat pour examen à la prochaine sessi</w:t>
      </w:r>
      <w:r w:rsidR="002F0067" w:rsidRPr="001604AE">
        <w:rPr>
          <w:lang w:val="fr-FR"/>
        </w:rPr>
        <w:t>on</w:t>
      </w:r>
      <w:r w:rsidR="002F0067">
        <w:rPr>
          <w:lang w:val="fr-FR"/>
        </w:rPr>
        <w:t xml:space="preserve">.  </w:t>
      </w:r>
      <w:r w:rsidR="002F0067" w:rsidRPr="001604AE">
        <w:rPr>
          <w:bCs/>
          <w:lang w:val="fr-FR"/>
        </w:rPr>
        <w:t>Le</w:t>
      </w:r>
      <w:r w:rsidRPr="001604AE">
        <w:rPr>
          <w:bCs/>
          <w:lang w:val="fr-FR"/>
        </w:rPr>
        <w:t>s contributions des</w:t>
      </w:r>
      <w:r w:rsidR="00FD3A01">
        <w:rPr>
          <w:bCs/>
          <w:lang w:val="fr-FR"/>
        </w:rPr>
        <w:t> </w:t>
      </w:r>
      <w:r w:rsidRPr="001604AE">
        <w:rPr>
          <w:bCs/>
          <w:lang w:val="fr-FR"/>
        </w:rPr>
        <w:t>États</w:t>
      </w:r>
      <w:r w:rsidR="002129E1">
        <w:rPr>
          <w:lang w:val="fr-FR"/>
        </w:rPr>
        <w:t> </w:t>
      </w:r>
      <w:r w:rsidRPr="001604AE">
        <w:rPr>
          <w:bCs/>
          <w:lang w:val="fr-FR"/>
        </w:rPr>
        <w:t>membres devraient parvenir au Secrétariat d</w:t>
      </w:r>
      <w:r w:rsidR="00105EF9">
        <w:rPr>
          <w:bCs/>
          <w:lang w:val="fr-FR"/>
        </w:rPr>
        <w:t>’</w:t>
      </w:r>
      <w:r w:rsidRPr="001604AE">
        <w:rPr>
          <w:bCs/>
          <w:lang w:val="fr-FR"/>
        </w:rPr>
        <w:t xml:space="preserve">ici la fin du mois de </w:t>
      </w:r>
      <w:r w:rsidR="000B68C8" w:rsidRPr="001604AE">
        <w:rPr>
          <w:bCs/>
          <w:lang w:val="fr-FR"/>
        </w:rPr>
        <w:t>février 20</w:t>
      </w:r>
      <w:r w:rsidRPr="001604AE">
        <w:rPr>
          <w:bCs/>
          <w:lang w:val="fr-FR"/>
        </w:rPr>
        <w:t>18.  Le</w:t>
      </w:r>
      <w:r w:rsidR="00FD3A01">
        <w:rPr>
          <w:bCs/>
          <w:lang w:val="fr-FR"/>
        </w:rPr>
        <w:t> </w:t>
      </w:r>
      <w:r w:rsidRPr="001604AE">
        <w:rPr>
          <w:bCs/>
          <w:lang w:val="fr-FR"/>
        </w:rPr>
        <w:t>Secrétariat compilera les contributions reçues des États</w:t>
      </w:r>
      <w:r w:rsidR="002129E1">
        <w:rPr>
          <w:lang w:val="fr-FR"/>
        </w:rPr>
        <w:t> </w:t>
      </w:r>
      <w:r w:rsidRPr="001604AE">
        <w:rPr>
          <w:bCs/>
          <w:lang w:val="fr-FR"/>
        </w:rPr>
        <w:t>membres et les présentera à la vingt</w:t>
      </w:r>
      <w:r w:rsidR="00105EF9">
        <w:rPr>
          <w:bCs/>
          <w:lang w:val="fr-FR"/>
        </w:rPr>
        <w:t> et unième session</w:t>
      </w:r>
      <w:r w:rsidRPr="001604AE">
        <w:rPr>
          <w:bCs/>
          <w:lang w:val="fr-FR"/>
        </w:rPr>
        <w:t xml:space="preserve"> du comité</w:t>
      </w:r>
      <w:r w:rsidR="000B68C8" w:rsidRPr="001604AE">
        <w:rPr>
          <w:bCs/>
          <w:lang w:val="fr-FR"/>
        </w:rPr>
        <w:t>”</w:t>
      </w:r>
      <w:r w:rsidRPr="001604AE">
        <w:rPr>
          <w:bCs/>
          <w:lang w:val="fr-FR"/>
        </w:rPr>
        <w:t>.</w:t>
      </w:r>
    </w:p>
    <w:p w:rsidR="008278C5" w:rsidRDefault="00B64CCE" w:rsidP="00560499">
      <w:pPr>
        <w:pStyle w:val="ONUMFS"/>
        <w:rPr>
          <w:lang w:val="fr-FR"/>
        </w:rPr>
      </w:pPr>
      <w:r w:rsidRPr="001604AE">
        <w:rPr>
          <w:lang w:val="fr-FR"/>
        </w:rPr>
        <w:t>Par conséquent, les annexes du présent document contiennent quatre</w:t>
      </w:r>
      <w:r w:rsidR="00872216" w:rsidRPr="001604AE">
        <w:rPr>
          <w:lang w:val="fr-FR"/>
        </w:rPr>
        <w:t> </w:t>
      </w:r>
      <w:r w:rsidRPr="001604AE">
        <w:rPr>
          <w:lang w:val="fr-FR"/>
        </w:rPr>
        <w:t>contributions (du</w:t>
      </w:r>
      <w:r w:rsidR="00FD3A01">
        <w:rPr>
          <w:lang w:val="fr-FR"/>
        </w:rPr>
        <w:t> </w:t>
      </w:r>
      <w:r w:rsidRPr="001604AE">
        <w:rPr>
          <w:lang w:val="fr-FR"/>
        </w:rPr>
        <w:t>groupe</w:t>
      </w:r>
      <w:r w:rsidR="00872216" w:rsidRPr="001604AE">
        <w:rPr>
          <w:lang w:val="fr-FR"/>
        </w:rPr>
        <w:t> </w:t>
      </w:r>
      <w:r w:rsidRPr="001604AE">
        <w:rPr>
          <w:lang w:val="fr-FR"/>
        </w:rPr>
        <w:t>B et des délégations du Mexique, du Brésil et de la Fédération de Russie) reçues par le Secrétariat sur le thème précité.</w:t>
      </w:r>
    </w:p>
    <w:p w:rsidR="008278C5" w:rsidRDefault="00BF14CC" w:rsidP="00560499">
      <w:pPr>
        <w:pStyle w:val="ONUMFS"/>
        <w:ind w:left="5534"/>
        <w:rPr>
          <w:rStyle w:val="ONUMFSChar"/>
          <w:i/>
          <w:lang w:val="fr-FR"/>
        </w:rPr>
      </w:pPr>
      <w:r w:rsidRPr="001604AE">
        <w:rPr>
          <w:i/>
          <w:lang w:val="fr-FR"/>
        </w:rPr>
        <w:t>Le comité est invité à examiner les informations contenues dans les annexes du présent document.</w:t>
      </w:r>
    </w:p>
    <w:p w:rsidR="008278C5" w:rsidRPr="002F0067" w:rsidRDefault="008278C5" w:rsidP="00C5216C">
      <w:pPr>
        <w:rPr>
          <w:sz w:val="20"/>
          <w:lang w:val="fr-FR"/>
        </w:rPr>
      </w:pPr>
    </w:p>
    <w:p w:rsidR="008278C5" w:rsidRPr="002F0067" w:rsidRDefault="008278C5" w:rsidP="00C5216C">
      <w:pPr>
        <w:rPr>
          <w:sz w:val="20"/>
          <w:lang w:val="fr-FR"/>
        </w:rPr>
      </w:pPr>
    </w:p>
    <w:p w:rsidR="007E760A" w:rsidRPr="001604AE" w:rsidRDefault="00BF14CC" w:rsidP="00BF14CC">
      <w:pPr>
        <w:pStyle w:val="Endofdocument-Annex"/>
        <w:rPr>
          <w:lang w:val="fr-FR"/>
        </w:rPr>
        <w:sectPr w:rsidR="007E760A" w:rsidRPr="001604AE" w:rsidSect="00105EF9">
          <w:headerReference w:type="default" r:id="rId10"/>
          <w:endnotePr>
            <w:numFmt w:val="decimal"/>
          </w:endnotePr>
          <w:pgSz w:w="11907" w:h="16840" w:code="9"/>
          <w:pgMar w:top="567" w:right="1134" w:bottom="1417" w:left="1417" w:header="510" w:footer="1020" w:gutter="0"/>
          <w:cols w:space="720"/>
          <w:titlePg/>
          <w:docGrid w:linePitch="299"/>
        </w:sectPr>
      </w:pPr>
      <w:r w:rsidRPr="001604AE">
        <w:rPr>
          <w:lang w:val="fr-FR"/>
        </w:rPr>
        <w:t>[Les annexes suivent]</w:t>
      </w:r>
    </w:p>
    <w:p w:rsidR="008278C5" w:rsidRDefault="00B9148A" w:rsidP="00AB77C9">
      <w:pPr>
        <w:pStyle w:val="Heading2"/>
        <w:rPr>
          <w:b/>
          <w:lang w:val="fr-FR"/>
        </w:rPr>
      </w:pPr>
      <w:r w:rsidRPr="001604AE">
        <w:rPr>
          <w:lang w:val="fr-FR"/>
        </w:rPr>
        <w:lastRenderedPageBreak/>
        <w:t xml:space="preserve">Contribution reçue </w:t>
      </w:r>
      <w:r w:rsidR="00BF14CC" w:rsidRPr="001604AE">
        <w:rPr>
          <w:lang w:val="fr-FR"/>
        </w:rPr>
        <w:t>du groupe</w:t>
      </w:r>
      <w:r w:rsidR="00872216" w:rsidRPr="001604AE">
        <w:rPr>
          <w:lang w:val="fr-FR"/>
        </w:rPr>
        <w:t> </w:t>
      </w:r>
      <w:r w:rsidR="00BF14CC" w:rsidRPr="001604AE">
        <w:rPr>
          <w:lang w:val="fr-FR"/>
        </w:rPr>
        <w:t>B</w:t>
      </w:r>
    </w:p>
    <w:p w:rsidR="008278C5" w:rsidRDefault="008278C5" w:rsidP="00E220F7">
      <w:pPr>
        <w:widowControl w:val="0"/>
        <w:rPr>
          <w:bCs/>
          <w:kern w:val="2"/>
          <w:szCs w:val="22"/>
          <w:lang w:val="fr-FR"/>
        </w:rPr>
      </w:pPr>
    </w:p>
    <w:p w:rsidR="008278C5" w:rsidRDefault="00BF14CC" w:rsidP="00BF14CC">
      <w:pPr>
        <w:rPr>
          <w:b/>
          <w:lang w:val="fr-FR"/>
        </w:rPr>
      </w:pPr>
      <w:r w:rsidRPr="001604AE">
        <w:rPr>
          <w:b/>
          <w:lang w:val="fr-FR"/>
        </w:rPr>
        <w:t>Proposition du groupe</w:t>
      </w:r>
      <w:r w:rsidR="00872216" w:rsidRPr="001604AE">
        <w:rPr>
          <w:b/>
          <w:lang w:val="fr-FR"/>
        </w:rPr>
        <w:t> </w:t>
      </w:r>
      <w:r w:rsidRPr="001604AE">
        <w:rPr>
          <w:b/>
          <w:lang w:val="fr-FR"/>
        </w:rPr>
        <w:t>B concernant les questions à examiner au titre du point de l</w:t>
      </w:r>
      <w:r w:rsidR="00105EF9">
        <w:rPr>
          <w:b/>
          <w:lang w:val="fr-FR"/>
        </w:rPr>
        <w:t>’</w:t>
      </w:r>
      <w:r w:rsidRPr="001604AE">
        <w:rPr>
          <w:b/>
          <w:lang w:val="fr-FR"/>
        </w:rPr>
        <w:t>ordre du jour “Propriété intellectuelle et développement”</w:t>
      </w:r>
    </w:p>
    <w:p w:rsidR="008278C5" w:rsidRDefault="008278C5" w:rsidP="00E220F7">
      <w:pPr>
        <w:rPr>
          <w:b/>
          <w:u w:val="single"/>
          <w:lang w:val="fr-FR"/>
        </w:rPr>
      </w:pPr>
    </w:p>
    <w:p w:rsidR="008278C5" w:rsidRDefault="002A5EF6" w:rsidP="006F2862">
      <w:pPr>
        <w:rPr>
          <w:lang w:val="fr-FR"/>
        </w:rPr>
      </w:pPr>
      <w:r w:rsidRPr="001604AE">
        <w:rPr>
          <w:lang w:val="fr-FR"/>
        </w:rPr>
        <w:t xml:space="preserve">À </w:t>
      </w:r>
      <w:r w:rsidR="006F2862" w:rsidRPr="001604AE">
        <w:rPr>
          <w:lang w:val="fr-FR"/>
        </w:rPr>
        <w:t>la vingt</w:t>
      </w:r>
      <w:r w:rsidR="00105EF9">
        <w:rPr>
          <w:lang w:val="fr-FR"/>
        </w:rPr>
        <w:t>ième session</w:t>
      </w:r>
      <w:r w:rsidR="000B68C8" w:rsidRPr="001604AE">
        <w:rPr>
          <w:lang w:val="fr-FR"/>
        </w:rPr>
        <w:t xml:space="preserve"> du CDI</w:t>
      </w:r>
      <w:r w:rsidR="006F2862" w:rsidRPr="001604AE">
        <w:rPr>
          <w:lang w:val="fr-FR"/>
        </w:rPr>
        <w:t xml:space="preserve">P, certaines délégations ont présenté des propositions relatives aux questions à examiner </w:t>
      </w:r>
      <w:r w:rsidR="00845CDE" w:rsidRPr="001604AE">
        <w:rPr>
          <w:lang w:val="fr-FR"/>
        </w:rPr>
        <w:t>au titre</w:t>
      </w:r>
      <w:r w:rsidR="006F2862" w:rsidRPr="001604AE">
        <w:rPr>
          <w:lang w:val="fr-FR"/>
        </w:rPr>
        <w:t xml:space="preserve"> du </w:t>
      </w:r>
      <w:r w:rsidR="000B68C8" w:rsidRPr="001604AE">
        <w:rPr>
          <w:lang w:val="fr-FR"/>
        </w:rPr>
        <w:t>point 8</w:t>
      </w:r>
      <w:r w:rsidR="00B90C6C" w:rsidRPr="001604AE">
        <w:rPr>
          <w:lang w:val="fr-FR"/>
        </w:rPr>
        <w:t xml:space="preserve"> </w:t>
      </w:r>
      <w:r w:rsidR="006F2862" w:rsidRPr="001604AE">
        <w:rPr>
          <w:lang w:val="fr-FR"/>
        </w:rPr>
        <w:t>de l</w:t>
      </w:r>
      <w:r w:rsidR="00105EF9">
        <w:rPr>
          <w:lang w:val="fr-FR"/>
        </w:rPr>
        <w:t>’</w:t>
      </w:r>
      <w:r w:rsidR="006F2862" w:rsidRPr="001604AE">
        <w:rPr>
          <w:lang w:val="fr-FR"/>
        </w:rPr>
        <w:t>ordre du jour “Propriété intellectuelle et développement”.</w:t>
      </w:r>
      <w:r w:rsidR="00872216" w:rsidRPr="001604AE">
        <w:rPr>
          <w:lang w:val="fr-FR"/>
        </w:rPr>
        <w:t xml:space="preserve"> </w:t>
      </w:r>
      <w:r w:rsidR="009503C3" w:rsidRPr="001604AE">
        <w:rPr>
          <w:lang w:val="fr-FR"/>
        </w:rPr>
        <w:t xml:space="preserve"> </w:t>
      </w:r>
      <w:r w:rsidR="006F2862" w:rsidRPr="001604AE">
        <w:rPr>
          <w:lang w:val="fr-FR"/>
        </w:rPr>
        <w:t>Il a été convenu que les États</w:t>
      </w:r>
      <w:r w:rsidR="002129E1">
        <w:rPr>
          <w:lang w:val="fr-FR"/>
        </w:rPr>
        <w:t> </w:t>
      </w:r>
      <w:r w:rsidR="006F2862" w:rsidRPr="001604AE">
        <w:rPr>
          <w:lang w:val="fr-FR"/>
        </w:rPr>
        <w:t>membres intéressés pourraient soumettre leurs propositions par écrit au Secrétariat pour examen à la prochaine sessi</w:t>
      </w:r>
      <w:r w:rsidR="002F0067" w:rsidRPr="001604AE">
        <w:rPr>
          <w:lang w:val="fr-FR"/>
        </w:rPr>
        <w:t>on</w:t>
      </w:r>
      <w:r w:rsidR="002F0067">
        <w:rPr>
          <w:lang w:val="fr-FR"/>
        </w:rPr>
        <w:t xml:space="preserve">.  </w:t>
      </w:r>
      <w:r w:rsidR="002F0067" w:rsidRPr="001604AE">
        <w:rPr>
          <w:lang w:val="fr-FR"/>
        </w:rPr>
        <w:t>Le</w:t>
      </w:r>
      <w:r w:rsidR="006F2862" w:rsidRPr="001604AE">
        <w:rPr>
          <w:lang w:val="fr-FR"/>
        </w:rPr>
        <w:t>s contributions des États</w:t>
      </w:r>
      <w:r w:rsidR="002129E1">
        <w:rPr>
          <w:lang w:val="fr-FR"/>
        </w:rPr>
        <w:t> </w:t>
      </w:r>
      <w:r w:rsidR="006F2862" w:rsidRPr="001604AE">
        <w:rPr>
          <w:lang w:val="fr-FR"/>
        </w:rPr>
        <w:t>membres dev</w:t>
      </w:r>
      <w:r w:rsidRPr="001604AE">
        <w:rPr>
          <w:lang w:val="fr-FR"/>
        </w:rPr>
        <w:t>r</w:t>
      </w:r>
      <w:r w:rsidR="006F2862" w:rsidRPr="001604AE">
        <w:rPr>
          <w:lang w:val="fr-FR"/>
        </w:rPr>
        <w:t>aient parvenir au Secrétariat d</w:t>
      </w:r>
      <w:r w:rsidR="00105EF9">
        <w:rPr>
          <w:lang w:val="fr-FR"/>
        </w:rPr>
        <w:t>’</w:t>
      </w:r>
      <w:r w:rsidR="006F2862" w:rsidRPr="001604AE">
        <w:rPr>
          <w:lang w:val="fr-FR"/>
        </w:rPr>
        <w:t xml:space="preserve">ici la fin du mois de </w:t>
      </w:r>
      <w:r w:rsidR="000B68C8" w:rsidRPr="001604AE">
        <w:rPr>
          <w:lang w:val="fr-FR"/>
        </w:rPr>
        <w:t>février 20</w:t>
      </w:r>
      <w:r w:rsidR="006F2862" w:rsidRPr="001604AE">
        <w:rPr>
          <w:lang w:val="fr-FR"/>
        </w:rPr>
        <w:t>18.  Le</w:t>
      </w:r>
      <w:r w:rsidR="00FD3A01">
        <w:rPr>
          <w:bCs/>
          <w:lang w:val="fr-FR"/>
        </w:rPr>
        <w:t> </w:t>
      </w:r>
      <w:r w:rsidR="006F2862" w:rsidRPr="001604AE">
        <w:rPr>
          <w:lang w:val="fr-FR"/>
        </w:rPr>
        <w:t>Secrétariat compilera les contributions reçues des États</w:t>
      </w:r>
      <w:r w:rsidR="00D06ED8">
        <w:rPr>
          <w:lang w:val="fr-FR"/>
        </w:rPr>
        <w:t> </w:t>
      </w:r>
      <w:r w:rsidR="006F2862" w:rsidRPr="001604AE">
        <w:rPr>
          <w:lang w:val="fr-FR"/>
        </w:rPr>
        <w:t>membres et les présentera à la vingt</w:t>
      </w:r>
      <w:r w:rsidR="00105EF9">
        <w:rPr>
          <w:lang w:val="fr-FR"/>
        </w:rPr>
        <w:t> et unième session</w:t>
      </w:r>
      <w:r w:rsidR="006F2862" w:rsidRPr="001604AE">
        <w:rPr>
          <w:lang w:val="fr-FR"/>
        </w:rPr>
        <w:t xml:space="preserve"> du comi</w:t>
      </w:r>
      <w:r w:rsidR="002F0067" w:rsidRPr="001604AE">
        <w:rPr>
          <w:lang w:val="fr-FR"/>
        </w:rPr>
        <w:t>té</w:t>
      </w:r>
      <w:r w:rsidR="002F0067">
        <w:rPr>
          <w:lang w:val="fr-FR"/>
        </w:rPr>
        <w:t xml:space="preserve">.  </w:t>
      </w:r>
      <w:r w:rsidR="002F0067" w:rsidRPr="001604AE">
        <w:rPr>
          <w:lang w:val="fr-FR"/>
        </w:rPr>
        <w:t>Vo</w:t>
      </w:r>
      <w:r w:rsidR="006F2862" w:rsidRPr="001604AE">
        <w:rPr>
          <w:lang w:val="fr-FR"/>
        </w:rPr>
        <w:t xml:space="preserve">ir le </w:t>
      </w:r>
      <w:r w:rsidR="000B68C8" w:rsidRPr="001604AE">
        <w:rPr>
          <w:lang w:val="fr-FR"/>
        </w:rPr>
        <w:t>paragraphe 9</w:t>
      </w:r>
      <w:r w:rsidR="006F2862" w:rsidRPr="001604AE">
        <w:rPr>
          <w:lang w:val="fr-FR"/>
        </w:rPr>
        <w:t xml:space="preserve"> du Résumé présenté par le président.</w:t>
      </w:r>
    </w:p>
    <w:p w:rsidR="008278C5" w:rsidRDefault="008278C5" w:rsidP="009503C3">
      <w:pPr>
        <w:rPr>
          <w:lang w:val="fr-FR"/>
        </w:rPr>
      </w:pPr>
    </w:p>
    <w:p w:rsidR="008278C5" w:rsidRDefault="008B7D5D" w:rsidP="008B7D5D">
      <w:pPr>
        <w:rPr>
          <w:lang w:val="fr-FR"/>
        </w:rPr>
      </w:pPr>
      <w:r w:rsidRPr="001604AE">
        <w:rPr>
          <w:lang w:val="fr-FR"/>
        </w:rPr>
        <w:t xml:space="preserve">Il </w:t>
      </w:r>
      <w:r w:rsidR="002A5EF6" w:rsidRPr="001604AE">
        <w:rPr>
          <w:lang w:val="fr-FR"/>
        </w:rPr>
        <w:t xml:space="preserve">est </w:t>
      </w:r>
      <w:r w:rsidRPr="001604AE">
        <w:rPr>
          <w:lang w:val="fr-FR"/>
        </w:rPr>
        <w:t>universellement reconnu que la propriété intellectuelle joue un rôle important dans la promotion de l</w:t>
      </w:r>
      <w:r w:rsidR="00105EF9">
        <w:rPr>
          <w:lang w:val="fr-FR"/>
        </w:rPr>
        <w:t>’</w:t>
      </w:r>
      <w:r w:rsidRPr="001604AE">
        <w:rPr>
          <w:lang w:val="fr-FR"/>
        </w:rPr>
        <w:t xml:space="preserve">innovation, </w:t>
      </w:r>
      <w:r w:rsidR="002A5EF6" w:rsidRPr="001604AE">
        <w:rPr>
          <w:lang w:val="fr-FR"/>
        </w:rPr>
        <w:t>ce qui contribue</w:t>
      </w:r>
      <w:r w:rsidRPr="001604AE">
        <w:rPr>
          <w:lang w:val="fr-FR"/>
        </w:rPr>
        <w:t xml:space="preserve"> </w:t>
      </w:r>
      <w:r w:rsidR="00B90C6C" w:rsidRPr="001604AE">
        <w:rPr>
          <w:lang w:val="fr-FR"/>
        </w:rPr>
        <w:t xml:space="preserve">à la croissance économique </w:t>
      </w:r>
      <w:r w:rsidR="002A5EF6" w:rsidRPr="001604AE">
        <w:rPr>
          <w:lang w:val="fr-FR"/>
        </w:rPr>
        <w:t xml:space="preserve">à long terme </w:t>
      </w:r>
      <w:r w:rsidR="00B90C6C" w:rsidRPr="001604AE">
        <w:rPr>
          <w:lang w:val="fr-FR"/>
        </w:rPr>
        <w:t>et au</w:t>
      </w:r>
      <w:r w:rsidRPr="001604AE">
        <w:rPr>
          <w:lang w:val="fr-FR"/>
        </w:rPr>
        <w:t xml:space="preserve"> développement durable.</w:t>
      </w:r>
    </w:p>
    <w:p w:rsidR="008278C5" w:rsidRDefault="008278C5" w:rsidP="009503C3">
      <w:pPr>
        <w:rPr>
          <w:lang w:val="fr-FR"/>
        </w:rPr>
      </w:pPr>
    </w:p>
    <w:p w:rsidR="008278C5" w:rsidRDefault="008B7D5D" w:rsidP="008B7D5D">
      <w:pPr>
        <w:rPr>
          <w:lang w:val="fr-FR"/>
        </w:rPr>
      </w:pPr>
      <w:r w:rsidRPr="001604AE">
        <w:rPr>
          <w:lang w:val="fr-FR"/>
        </w:rPr>
        <w:t>Afin de mieux comprendre le rôle de la propriété intellectuelle dans la promotion de l</w:t>
      </w:r>
      <w:r w:rsidR="00105EF9">
        <w:rPr>
          <w:lang w:val="fr-FR"/>
        </w:rPr>
        <w:t>’</w:t>
      </w:r>
      <w:r w:rsidRPr="001604AE">
        <w:rPr>
          <w:lang w:val="fr-FR"/>
        </w:rPr>
        <w:t>innovation et la contribution au développement durable, le groupe</w:t>
      </w:r>
      <w:r w:rsidR="00872216" w:rsidRPr="001604AE">
        <w:rPr>
          <w:lang w:val="fr-FR"/>
        </w:rPr>
        <w:t> </w:t>
      </w:r>
      <w:r w:rsidRPr="001604AE">
        <w:rPr>
          <w:lang w:val="fr-FR"/>
        </w:rPr>
        <w:t>B propose d</w:t>
      </w:r>
      <w:r w:rsidR="00105EF9">
        <w:rPr>
          <w:lang w:val="fr-FR"/>
        </w:rPr>
        <w:t>’</w:t>
      </w:r>
      <w:r w:rsidRPr="001604AE">
        <w:rPr>
          <w:lang w:val="fr-FR"/>
        </w:rPr>
        <w:t xml:space="preserve">organiser les débats et événements </w:t>
      </w:r>
      <w:r w:rsidR="00B90C6C" w:rsidRPr="001604AE">
        <w:rPr>
          <w:lang w:val="fr-FR"/>
        </w:rPr>
        <w:t xml:space="preserve">indiqués </w:t>
      </w:r>
      <w:r w:rsidRPr="001604AE">
        <w:rPr>
          <w:lang w:val="fr-FR"/>
        </w:rPr>
        <w:t>ci</w:t>
      </w:r>
      <w:r w:rsidR="00B336F3">
        <w:rPr>
          <w:lang w:val="fr-FR"/>
        </w:rPr>
        <w:noBreakHyphen/>
      </w:r>
      <w:r w:rsidRPr="001604AE">
        <w:rPr>
          <w:lang w:val="fr-FR"/>
        </w:rPr>
        <w:t>après au titre du point de l</w:t>
      </w:r>
      <w:r w:rsidR="00105EF9">
        <w:rPr>
          <w:lang w:val="fr-FR"/>
        </w:rPr>
        <w:t>’</w:t>
      </w:r>
      <w:r w:rsidRPr="001604AE">
        <w:rPr>
          <w:lang w:val="fr-FR"/>
        </w:rPr>
        <w:t>ordre du jour “Propriété intellectuelle et développemen</w:t>
      </w:r>
      <w:r w:rsidR="00845CDE" w:rsidRPr="001604AE">
        <w:rPr>
          <w:lang w:val="fr-FR"/>
        </w:rPr>
        <w:t>t” durant les sessions</w:t>
      </w:r>
      <w:r w:rsidR="000B68C8" w:rsidRPr="001604AE">
        <w:rPr>
          <w:lang w:val="fr-FR"/>
        </w:rPr>
        <w:t xml:space="preserve"> du CDI</w:t>
      </w:r>
      <w:r w:rsidR="00845CDE" w:rsidRPr="001604AE">
        <w:rPr>
          <w:lang w:val="fr-FR"/>
        </w:rPr>
        <w:t>P.</w:t>
      </w:r>
    </w:p>
    <w:p w:rsidR="008278C5" w:rsidRDefault="008278C5" w:rsidP="009503C3">
      <w:pPr>
        <w:rPr>
          <w:lang w:val="fr-FR"/>
        </w:rPr>
      </w:pPr>
    </w:p>
    <w:p w:rsidR="008278C5" w:rsidRDefault="002A5EF6" w:rsidP="00C94164">
      <w:pPr>
        <w:pStyle w:val="ListParagraph"/>
        <w:numPr>
          <w:ilvl w:val="0"/>
          <w:numId w:val="8"/>
        </w:numPr>
        <w:spacing w:after="160" w:line="259" w:lineRule="auto"/>
        <w:ind w:left="0" w:firstLine="0"/>
        <w:rPr>
          <w:lang w:val="fr-FR"/>
        </w:rPr>
      </w:pPr>
      <w:r w:rsidRPr="001604AE">
        <w:rPr>
          <w:lang w:val="fr-FR"/>
        </w:rPr>
        <w:t>Débat</w:t>
      </w:r>
      <w:r w:rsidR="00C94164" w:rsidRPr="001604AE">
        <w:rPr>
          <w:lang w:val="fr-FR"/>
        </w:rPr>
        <w:t xml:space="preserve"> sur la propriété intellectuelle et l</w:t>
      </w:r>
      <w:r w:rsidR="00105EF9">
        <w:rPr>
          <w:lang w:val="fr-FR"/>
        </w:rPr>
        <w:t>’</w:t>
      </w:r>
      <w:r w:rsidR="00C94164" w:rsidRPr="001604AE">
        <w:rPr>
          <w:lang w:val="fr-FR"/>
        </w:rPr>
        <w:t>innovation dura</w:t>
      </w:r>
      <w:r w:rsidRPr="001604AE">
        <w:rPr>
          <w:lang w:val="fr-FR"/>
        </w:rPr>
        <w:t>nt la prochaine session</w:t>
      </w:r>
      <w:r w:rsidR="000B68C8" w:rsidRPr="001604AE">
        <w:rPr>
          <w:lang w:val="fr-FR"/>
        </w:rPr>
        <w:t xml:space="preserve"> du CDI</w:t>
      </w:r>
      <w:r w:rsidRPr="001604AE">
        <w:rPr>
          <w:lang w:val="fr-FR"/>
        </w:rPr>
        <w:t>P</w:t>
      </w:r>
    </w:p>
    <w:p w:rsidR="008278C5" w:rsidRDefault="008278C5" w:rsidP="009503C3">
      <w:pPr>
        <w:pStyle w:val="ListParagraph"/>
        <w:rPr>
          <w:lang w:val="fr-FR"/>
        </w:rPr>
      </w:pPr>
    </w:p>
    <w:p w:rsidR="008278C5" w:rsidRDefault="00C94164" w:rsidP="00C94164">
      <w:pPr>
        <w:pStyle w:val="ListParagraph"/>
        <w:ind w:left="567"/>
        <w:rPr>
          <w:lang w:val="fr-FR"/>
        </w:rPr>
      </w:pPr>
      <w:r w:rsidRPr="001604AE">
        <w:rPr>
          <w:lang w:val="fr-FR"/>
        </w:rPr>
        <w:t>Ce</w:t>
      </w:r>
      <w:r w:rsidR="002A5EF6" w:rsidRPr="001604AE">
        <w:rPr>
          <w:lang w:val="fr-FR"/>
        </w:rPr>
        <w:t xml:space="preserve"> débat</w:t>
      </w:r>
      <w:r w:rsidRPr="001604AE">
        <w:rPr>
          <w:lang w:val="fr-FR"/>
        </w:rPr>
        <w:t xml:space="preserve"> permettra aux États</w:t>
      </w:r>
      <w:r w:rsidR="00D06ED8">
        <w:rPr>
          <w:lang w:val="fr-FR"/>
        </w:rPr>
        <w:t> </w:t>
      </w:r>
      <w:r w:rsidRPr="001604AE">
        <w:rPr>
          <w:lang w:val="fr-FR"/>
        </w:rPr>
        <w:t>membres d</w:t>
      </w:r>
      <w:r w:rsidR="00105EF9">
        <w:rPr>
          <w:lang w:val="fr-FR"/>
        </w:rPr>
        <w:t>’</w:t>
      </w:r>
      <w:r w:rsidRPr="001604AE">
        <w:rPr>
          <w:lang w:val="fr-FR"/>
        </w:rPr>
        <w:t>échanger des informations sur les stratégies nationales d</w:t>
      </w:r>
      <w:r w:rsidR="00105EF9">
        <w:rPr>
          <w:lang w:val="fr-FR"/>
        </w:rPr>
        <w:t>’</w:t>
      </w:r>
      <w:r w:rsidRPr="001604AE">
        <w:rPr>
          <w:lang w:val="fr-FR"/>
        </w:rPr>
        <w:t>innovation et d</w:t>
      </w:r>
      <w:r w:rsidR="00105EF9">
        <w:rPr>
          <w:lang w:val="fr-FR"/>
        </w:rPr>
        <w:t>’</w:t>
      </w:r>
      <w:r w:rsidRPr="001604AE">
        <w:rPr>
          <w:lang w:val="fr-FR"/>
        </w:rPr>
        <w:t>examiner le rôle de la protection de la propriété intellectuelle dans la promotion de l</w:t>
      </w:r>
      <w:r w:rsidR="00105EF9">
        <w:rPr>
          <w:lang w:val="fr-FR"/>
        </w:rPr>
        <w:t>’</w:t>
      </w:r>
      <w:r w:rsidRPr="001604AE">
        <w:rPr>
          <w:lang w:val="fr-FR"/>
        </w:rPr>
        <w:t>innovati</w:t>
      </w:r>
      <w:r w:rsidR="002F0067" w:rsidRPr="001604AE">
        <w:rPr>
          <w:lang w:val="fr-FR"/>
        </w:rPr>
        <w:t>on</w:t>
      </w:r>
      <w:r w:rsidR="002F0067">
        <w:rPr>
          <w:lang w:val="fr-FR"/>
        </w:rPr>
        <w:t xml:space="preserve">.  </w:t>
      </w:r>
      <w:r w:rsidR="002F0067" w:rsidRPr="001604AE">
        <w:rPr>
          <w:lang w:val="fr-FR"/>
        </w:rPr>
        <w:t>Ce</w:t>
      </w:r>
      <w:r w:rsidRPr="001604AE">
        <w:rPr>
          <w:lang w:val="fr-FR"/>
        </w:rPr>
        <w:t xml:space="preserve">tte discussion devrait permettre </w:t>
      </w:r>
      <w:r w:rsidR="00845CDE" w:rsidRPr="001604AE">
        <w:rPr>
          <w:lang w:val="fr-FR"/>
        </w:rPr>
        <w:t>aux États</w:t>
      </w:r>
      <w:r w:rsidR="002129E1">
        <w:rPr>
          <w:lang w:val="fr-FR"/>
        </w:rPr>
        <w:t> </w:t>
      </w:r>
      <w:r w:rsidR="00845CDE" w:rsidRPr="001604AE">
        <w:rPr>
          <w:lang w:val="fr-FR"/>
        </w:rPr>
        <w:t xml:space="preserve">membres </w:t>
      </w:r>
      <w:r w:rsidRPr="001604AE">
        <w:rPr>
          <w:lang w:val="fr-FR"/>
        </w:rPr>
        <w:t>de mieux comprendre le sujet à l</w:t>
      </w:r>
      <w:r w:rsidR="00105EF9">
        <w:rPr>
          <w:lang w:val="fr-FR"/>
        </w:rPr>
        <w:t>’</w:t>
      </w:r>
      <w:r w:rsidRPr="001604AE">
        <w:rPr>
          <w:lang w:val="fr-FR"/>
        </w:rPr>
        <w:t xml:space="preserve">étude et </w:t>
      </w:r>
      <w:r w:rsidR="00845CDE" w:rsidRPr="001604AE">
        <w:rPr>
          <w:lang w:val="fr-FR"/>
        </w:rPr>
        <w:t xml:space="preserve">leur </w:t>
      </w:r>
      <w:r w:rsidRPr="001604AE">
        <w:rPr>
          <w:lang w:val="fr-FR"/>
        </w:rPr>
        <w:t>donner l</w:t>
      </w:r>
      <w:r w:rsidR="00105EF9">
        <w:rPr>
          <w:lang w:val="fr-FR"/>
        </w:rPr>
        <w:t>’</w:t>
      </w:r>
      <w:r w:rsidRPr="001604AE">
        <w:rPr>
          <w:lang w:val="fr-FR"/>
        </w:rPr>
        <w:t xml:space="preserve">occasion </w:t>
      </w:r>
      <w:r w:rsidR="002A5EF6" w:rsidRPr="001604AE">
        <w:rPr>
          <w:lang w:val="fr-FR"/>
        </w:rPr>
        <w:t>de déterminer</w:t>
      </w:r>
      <w:r w:rsidRPr="001604AE">
        <w:rPr>
          <w:lang w:val="fr-FR"/>
        </w:rPr>
        <w:t xml:space="preserve"> les lacunes et les besoins </w:t>
      </w:r>
      <w:r w:rsidR="00B90C6C" w:rsidRPr="001604AE">
        <w:rPr>
          <w:lang w:val="fr-FR"/>
        </w:rPr>
        <w:t xml:space="preserve">concernant les </w:t>
      </w:r>
      <w:r w:rsidRPr="001604AE">
        <w:rPr>
          <w:lang w:val="fr-FR"/>
        </w:rPr>
        <w:t>aspects de l</w:t>
      </w:r>
      <w:r w:rsidR="00105EF9">
        <w:rPr>
          <w:lang w:val="fr-FR"/>
        </w:rPr>
        <w:t>’</w:t>
      </w:r>
      <w:r w:rsidRPr="001604AE">
        <w:rPr>
          <w:lang w:val="fr-FR"/>
        </w:rPr>
        <w:t xml:space="preserve">innovation qui </w:t>
      </w:r>
      <w:r w:rsidR="00B90C6C" w:rsidRPr="001604AE">
        <w:rPr>
          <w:lang w:val="fr-FR"/>
        </w:rPr>
        <w:t xml:space="preserve">touchent </w:t>
      </w:r>
      <w:r w:rsidRPr="001604AE">
        <w:rPr>
          <w:lang w:val="fr-FR"/>
        </w:rPr>
        <w:t>à la propriété intellectuelle.</w:t>
      </w:r>
    </w:p>
    <w:p w:rsidR="008278C5" w:rsidRDefault="008278C5" w:rsidP="000E24DC">
      <w:pPr>
        <w:pStyle w:val="ListParagraph"/>
        <w:ind w:left="567"/>
        <w:rPr>
          <w:lang w:val="fr-FR"/>
        </w:rPr>
      </w:pPr>
    </w:p>
    <w:p w:rsidR="008278C5" w:rsidRDefault="00C94164" w:rsidP="000E24DC">
      <w:pPr>
        <w:pStyle w:val="ListParagraph"/>
        <w:ind w:left="567"/>
        <w:rPr>
          <w:lang w:val="fr-FR"/>
        </w:rPr>
      </w:pPr>
      <w:r w:rsidRPr="001604AE">
        <w:rPr>
          <w:lang w:val="fr-FR"/>
        </w:rPr>
        <w:t>Le Secrétariat de l</w:t>
      </w:r>
      <w:r w:rsidR="00105EF9">
        <w:rPr>
          <w:lang w:val="fr-FR"/>
        </w:rPr>
        <w:t>’</w:t>
      </w:r>
      <w:r w:rsidRPr="001604AE">
        <w:rPr>
          <w:lang w:val="fr-FR"/>
        </w:rPr>
        <w:t>OMPI sera invité à présenter aux États</w:t>
      </w:r>
      <w:r w:rsidR="002129E1">
        <w:rPr>
          <w:lang w:val="fr-FR"/>
        </w:rPr>
        <w:t> </w:t>
      </w:r>
      <w:r w:rsidRPr="001604AE">
        <w:rPr>
          <w:lang w:val="fr-FR"/>
        </w:rPr>
        <w:t>membres les projets qui ont été achevés et évalués</w:t>
      </w:r>
      <w:r w:rsidR="002A5EF6" w:rsidRPr="001604AE">
        <w:rPr>
          <w:lang w:val="fr-FR"/>
        </w:rPr>
        <w:t>, ainsi que</w:t>
      </w:r>
      <w:r w:rsidRPr="001604AE">
        <w:rPr>
          <w:lang w:val="fr-FR"/>
        </w:rPr>
        <w:t xml:space="preserve"> ceux qui sont en cours d</w:t>
      </w:r>
      <w:r w:rsidR="00105EF9">
        <w:rPr>
          <w:lang w:val="fr-FR"/>
        </w:rPr>
        <w:t>’</w:t>
      </w:r>
      <w:r w:rsidRPr="001604AE">
        <w:rPr>
          <w:lang w:val="fr-FR"/>
        </w:rPr>
        <w:t>exécution</w:t>
      </w:r>
      <w:r w:rsidR="00845CDE" w:rsidRPr="001604AE">
        <w:rPr>
          <w:lang w:val="fr-FR"/>
        </w:rPr>
        <w:t>, qui</w:t>
      </w:r>
      <w:r w:rsidRPr="001604AE">
        <w:rPr>
          <w:lang w:val="fr-FR"/>
        </w:rPr>
        <w:t xml:space="preserve"> pourraient être élargis et qui sont pertinents pour </w:t>
      </w:r>
      <w:r w:rsidR="00BA12FD" w:rsidRPr="001604AE">
        <w:rPr>
          <w:lang w:val="fr-FR"/>
        </w:rPr>
        <w:t>la promotion de</w:t>
      </w:r>
      <w:r w:rsidRPr="001604AE">
        <w:rPr>
          <w:lang w:val="fr-FR"/>
        </w:rPr>
        <w:t xml:space="preserve"> l</w:t>
      </w:r>
      <w:r w:rsidR="00105EF9">
        <w:rPr>
          <w:lang w:val="fr-FR"/>
        </w:rPr>
        <w:t>’</w:t>
      </w:r>
      <w:r w:rsidRPr="001604AE">
        <w:rPr>
          <w:lang w:val="fr-FR"/>
        </w:rPr>
        <w:t xml:space="preserve">innovation </w:t>
      </w:r>
      <w:r w:rsidR="00BA12FD" w:rsidRPr="001604AE">
        <w:rPr>
          <w:lang w:val="fr-FR"/>
        </w:rPr>
        <w:t xml:space="preserve">grâce à </w:t>
      </w:r>
      <w:r w:rsidRPr="001604AE">
        <w:rPr>
          <w:lang w:val="fr-FR"/>
        </w:rPr>
        <w:t xml:space="preserve">la protection de la propriété intellectuelle et </w:t>
      </w:r>
      <w:r w:rsidR="00BA12FD" w:rsidRPr="001604AE">
        <w:rPr>
          <w:lang w:val="fr-FR"/>
        </w:rPr>
        <w:t xml:space="preserve">au </w:t>
      </w:r>
      <w:r w:rsidRPr="001604AE">
        <w:rPr>
          <w:lang w:val="fr-FR"/>
        </w:rPr>
        <w:t>renforcement des capacités connexes dans les pays en développement et les pays les moins avanc</w:t>
      </w:r>
      <w:r w:rsidR="002F0067" w:rsidRPr="001604AE">
        <w:rPr>
          <w:lang w:val="fr-FR"/>
        </w:rPr>
        <w:t>és</w:t>
      </w:r>
      <w:r w:rsidR="002F0067">
        <w:rPr>
          <w:lang w:val="fr-FR"/>
        </w:rPr>
        <w:t xml:space="preserve">.  </w:t>
      </w:r>
      <w:r w:rsidR="002F0067" w:rsidRPr="001604AE">
        <w:rPr>
          <w:lang w:val="fr-FR"/>
        </w:rPr>
        <w:t>L</w:t>
      </w:r>
      <w:r w:rsidR="002F0067">
        <w:rPr>
          <w:lang w:val="fr-FR"/>
        </w:rPr>
        <w:t>’</w:t>
      </w:r>
      <w:r w:rsidR="002F0067" w:rsidRPr="001604AE">
        <w:rPr>
          <w:lang w:val="fr-FR"/>
        </w:rPr>
        <w:t>o</w:t>
      </w:r>
      <w:r w:rsidRPr="001604AE">
        <w:rPr>
          <w:lang w:val="fr-FR"/>
        </w:rPr>
        <w:t xml:space="preserve">bjectif </w:t>
      </w:r>
      <w:r w:rsidR="00B90C6C" w:rsidRPr="001604AE">
        <w:rPr>
          <w:lang w:val="fr-FR"/>
        </w:rPr>
        <w:t xml:space="preserve">sera </w:t>
      </w:r>
      <w:r w:rsidRPr="001604AE">
        <w:rPr>
          <w:lang w:val="fr-FR"/>
        </w:rPr>
        <w:t>de donner aux États</w:t>
      </w:r>
      <w:r w:rsidR="002129E1">
        <w:rPr>
          <w:lang w:val="fr-FR"/>
        </w:rPr>
        <w:t> </w:t>
      </w:r>
      <w:r w:rsidRPr="001604AE">
        <w:rPr>
          <w:lang w:val="fr-FR"/>
        </w:rPr>
        <w:t>membres l</w:t>
      </w:r>
      <w:r w:rsidR="00105EF9">
        <w:rPr>
          <w:lang w:val="fr-FR"/>
        </w:rPr>
        <w:t>’</w:t>
      </w:r>
      <w:r w:rsidRPr="001604AE">
        <w:rPr>
          <w:lang w:val="fr-FR"/>
        </w:rPr>
        <w:t xml:space="preserve">occasion </w:t>
      </w:r>
      <w:r w:rsidR="002A5EF6" w:rsidRPr="001604AE">
        <w:rPr>
          <w:lang w:val="fr-FR"/>
        </w:rPr>
        <w:t>de déterminer</w:t>
      </w:r>
      <w:r w:rsidRPr="001604AE">
        <w:rPr>
          <w:lang w:val="fr-FR"/>
        </w:rPr>
        <w:t xml:space="preserve"> s</w:t>
      </w:r>
      <w:r w:rsidR="00105EF9">
        <w:rPr>
          <w:lang w:val="fr-FR"/>
        </w:rPr>
        <w:t>’</w:t>
      </w:r>
      <w:r w:rsidRPr="001604AE">
        <w:rPr>
          <w:lang w:val="fr-FR"/>
        </w:rPr>
        <w:t xml:space="preserve">ils souhaitent </w:t>
      </w:r>
      <w:r w:rsidR="00845CDE" w:rsidRPr="001604AE">
        <w:rPr>
          <w:lang w:val="fr-FR"/>
        </w:rPr>
        <w:t xml:space="preserve">mener </w:t>
      </w:r>
      <w:r w:rsidRPr="001604AE">
        <w:rPr>
          <w:lang w:val="fr-FR"/>
        </w:rPr>
        <w:t>des projets existants avec l</w:t>
      </w:r>
      <w:r w:rsidR="00105EF9">
        <w:rPr>
          <w:lang w:val="fr-FR"/>
        </w:rPr>
        <w:t>’</w:t>
      </w:r>
      <w:r w:rsidRPr="001604AE">
        <w:rPr>
          <w:lang w:val="fr-FR"/>
        </w:rPr>
        <w:t xml:space="preserve">OMPI </w:t>
      </w:r>
      <w:r w:rsidR="00BA12FD" w:rsidRPr="001604AE">
        <w:rPr>
          <w:lang w:val="fr-FR"/>
        </w:rPr>
        <w:t>en leur capacité nationale</w:t>
      </w:r>
      <w:r w:rsidRPr="001604AE">
        <w:rPr>
          <w:lang w:val="fr-FR"/>
        </w:rPr>
        <w:t xml:space="preserve"> ou </w:t>
      </w:r>
      <w:r w:rsidR="00BA12FD" w:rsidRPr="001604AE">
        <w:rPr>
          <w:lang w:val="fr-FR"/>
        </w:rPr>
        <w:t xml:space="preserve">mettre au point </w:t>
      </w:r>
      <w:r w:rsidRPr="001604AE">
        <w:rPr>
          <w:lang w:val="fr-FR"/>
        </w:rPr>
        <w:t xml:space="preserve">de nouveaux projets </w:t>
      </w:r>
      <w:r w:rsidR="00BA12FD" w:rsidRPr="001604AE">
        <w:rPr>
          <w:lang w:val="fr-FR"/>
        </w:rPr>
        <w:t>visant à combler</w:t>
      </w:r>
      <w:r w:rsidRPr="001604AE">
        <w:rPr>
          <w:lang w:val="fr-FR"/>
        </w:rPr>
        <w:t xml:space="preserve"> des lacunes </w:t>
      </w:r>
      <w:r w:rsidR="00BA12FD" w:rsidRPr="001604AE">
        <w:rPr>
          <w:lang w:val="fr-FR"/>
        </w:rPr>
        <w:t>d</w:t>
      </w:r>
      <w:r w:rsidR="00105EF9">
        <w:rPr>
          <w:lang w:val="fr-FR"/>
        </w:rPr>
        <w:t>’</w:t>
      </w:r>
      <w:r w:rsidR="00B90C6C" w:rsidRPr="001604AE">
        <w:rPr>
          <w:lang w:val="fr-FR"/>
        </w:rPr>
        <w:t xml:space="preserve">ordre </w:t>
      </w:r>
      <w:r w:rsidR="00BA12FD" w:rsidRPr="001604AE">
        <w:rPr>
          <w:lang w:val="fr-FR"/>
        </w:rPr>
        <w:t>technique</w:t>
      </w:r>
      <w:r w:rsidRPr="001604AE">
        <w:rPr>
          <w:lang w:val="fr-FR"/>
        </w:rPr>
        <w:t xml:space="preserve"> ou </w:t>
      </w:r>
      <w:r w:rsidR="00845CDE" w:rsidRPr="001604AE">
        <w:rPr>
          <w:lang w:val="fr-FR"/>
        </w:rPr>
        <w:t>ayant trait aux</w:t>
      </w:r>
      <w:r w:rsidRPr="001604AE">
        <w:rPr>
          <w:lang w:val="fr-FR"/>
        </w:rPr>
        <w:t xml:space="preserve"> capacités</w:t>
      </w:r>
      <w:r w:rsidR="00BA12FD" w:rsidRPr="001604AE">
        <w:rPr>
          <w:lang w:val="fr-FR"/>
        </w:rPr>
        <w:t>.</w:t>
      </w:r>
    </w:p>
    <w:p w:rsidR="008278C5" w:rsidRDefault="008278C5" w:rsidP="009503C3">
      <w:pPr>
        <w:pStyle w:val="ListParagraph"/>
        <w:rPr>
          <w:lang w:val="fr-FR"/>
        </w:rPr>
      </w:pPr>
    </w:p>
    <w:p w:rsidR="008278C5" w:rsidRDefault="009675FA" w:rsidP="001A75C1">
      <w:pPr>
        <w:pStyle w:val="ListParagraph"/>
        <w:numPr>
          <w:ilvl w:val="0"/>
          <w:numId w:val="8"/>
        </w:numPr>
        <w:spacing w:after="160" w:line="259" w:lineRule="auto"/>
        <w:ind w:left="567" w:hanging="567"/>
        <w:rPr>
          <w:lang w:val="fr-FR"/>
        </w:rPr>
      </w:pPr>
      <w:r w:rsidRPr="001604AE">
        <w:rPr>
          <w:lang w:val="fr-FR"/>
        </w:rPr>
        <w:t>Examen du rôle joué par la commercialisation de la technologie dans la promotion du dévelop</w:t>
      </w:r>
      <w:r w:rsidR="002A5EF6" w:rsidRPr="001604AE">
        <w:rPr>
          <w:lang w:val="fr-FR"/>
        </w:rPr>
        <w:t>pement</w:t>
      </w:r>
    </w:p>
    <w:p w:rsidR="008278C5" w:rsidRDefault="008278C5" w:rsidP="009503C3">
      <w:pPr>
        <w:pStyle w:val="ListParagraph"/>
        <w:rPr>
          <w:lang w:val="fr-FR"/>
        </w:rPr>
      </w:pPr>
    </w:p>
    <w:p w:rsidR="008278C5" w:rsidRDefault="009242FE" w:rsidP="009242FE">
      <w:pPr>
        <w:pStyle w:val="ListParagraph"/>
        <w:ind w:left="567"/>
        <w:rPr>
          <w:lang w:val="fr-FR"/>
        </w:rPr>
      </w:pPr>
      <w:r w:rsidRPr="001604AE">
        <w:rPr>
          <w:lang w:val="fr-FR"/>
        </w:rPr>
        <w:t>Les États</w:t>
      </w:r>
      <w:r w:rsidR="002129E1">
        <w:rPr>
          <w:rFonts w:eastAsia="Times New Roman"/>
          <w:szCs w:val="22"/>
          <w:lang w:val="fr-FR" w:eastAsia="pt-BR"/>
        </w:rPr>
        <w:t> </w:t>
      </w:r>
      <w:r w:rsidRPr="001604AE">
        <w:rPr>
          <w:lang w:val="fr-FR"/>
        </w:rPr>
        <w:t xml:space="preserve">membres </w:t>
      </w:r>
      <w:r w:rsidR="002A5EF6" w:rsidRPr="001604AE">
        <w:rPr>
          <w:lang w:val="fr-FR"/>
        </w:rPr>
        <w:t>auront ainsi l</w:t>
      </w:r>
      <w:r w:rsidR="00105EF9">
        <w:rPr>
          <w:lang w:val="fr-FR"/>
        </w:rPr>
        <w:t>’</w:t>
      </w:r>
      <w:r w:rsidR="002A5EF6" w:rsidRPr="001604AE">
        <w:rPr>
          <w:lang w:val="fr-FR"/>
        </w:rPr>
        <w:t>occasion d</w:t>
      </w:r>
      <w:r w:rsidR="00105EF9">
        <w:rPr>
          <w:lang w:val="fr-FR"/>
        </w:rPr>
        <w:t>’</w:t>
      </w:r>
      <w:r w:rsidR="002A5EF6" w:rsidRPr="001604AE">
        <w:rPr>
          <w:lang w:val="fr-FR"/>
        </w:rPr>
        <w:t xml:space="preserve">échanger </w:t>
      </w:r>
      <w:r w:rsidRPr="001604AE">
        <w:rPr>
          <w:lang w:val="fr-FR"/>
        </w:rPr>
        <w:t xml:space="preserve">des informations sur les pratiques recommandées et les difficultés </w:t>
      </w:r>
      <w:r w:rsidR="00845CDE" w:rsidRPr="001604AE">
        <w:rPr>
          <w:lang w:val="fr-FR"/>
        </w:rPr>
        <w:t>de</w:t>
      </w:r>
      <w:r w:rsidRPr="001604AE">
        <w:rPr>
          <w:lang w:val="fr-FR"/>
        </w:rPr>
        <w:t xml:space="preserve"> commercialisation des technologies mises au point localement, </w:t>
      </w:r>
      <w:r w:rsidR="00845CDE" w:rsidRPr="001604AE">
        <w:rPr>
          <w:lang w:val="fr-FR"/>
        </w:rPr>
        <w:t>ainsi que</w:t>
      </w:r>
      <w:r w:rsidRPr="001604AE">
        <w:rPr>
          <w:lang w:val="fr-FR"/>
        </w:rPr>
        <w:t xml:space="preserve"> sur la manière dont l</w:t>
      </w:r>
      <w:r w:rsidR="00105EF9">
        <w:rPr>
          <w:lang w:val="fr-FR"/>
        </w:rPr>
        <w:t>’</w:t>
      </w:r>
      <w:r w:rsidRPr="001604AE">
        <w:rPr>
          <w:lang w:val="fr-FR"/>
        </w:rPr>
        <w:t>OMPI et d</w:t>
      </w:r>
      <w:r w:rsidR="00105EF9">
        <w:rPr>
          <w:lang w:val="fr-FR"/>
        </w:rPr>
        <w:t>’</w:t>
      </w:r>
      <w:r w:rsidRPr="001604AE">
        <w:rPr>
          <w:lang w:val="fr-FR"/>
        </w:rPr>
        <w:t>autres États</w:t>
      </w:r>
      <w:r w:rsidR="002129E1">
        <w:rPr>
          <w:lang w:val="fr-FR"/>
        </w:rPr>
        <w:t> </w:t>
      </w:r>
      <w:r w:rsidRPr="001604AE">
        <w:rPr>
          <w:lang w:val="fr-FR"/>
        </w:rPr>
        <w:t>membres peuvent contribuer au renforcement des capacités dans le domaine de la commercialisation des technologies, en particulier pour les universités et</w:t>
      </w:r>
      <w:r w:rsidR="000B68C8" w:rsidRPr="001604AE">
        <w:rPr>
          <w:lang w:val="fr-FR"/>
        </w:rPr>
        <w:t xml:space="preserve"> les PME</w:t>
      </w:r>
      <w:r w:rsidRPr="001604AE">
        <w:rPr>
          <w:lang w:val="fr-FR"/>
        </w:rPr>
        <w:t>, dans les pays en développement et les pays les moins avanc</w:t>
      </w:r>
      <w:r w:rsidR="002F0067" w:rsidRPr="001604AE">
        <w:rPr>
          <w:lang w:val="fr-FR"/>
        </w:rPr>
        <w:t>és</w:t>
      </w:r>
      <w:r w:rsidR="002F0067">
        <w:rPr>
          <w:lang w:val="fr-FR"/>
        </w:rPr>
        <w:t xml:space="preserve">.  </w:t>
      </w:r>
      <w:r w:rsidR="002F0067" w:rsidRPr="001604AE">
        <w:rPr>
          <w:lang w:val="fr-FR"/>
        </w:rPr>
        <w:t>Le</w:t>
      </w:r>
      <w:r w:rsidRPr="001604AE">
        <w:rPr>
          <w:lang w:val="fr-FR"/>
        </w:rPr>
        <w:t xml:space="preserve">s </w:t>
      </w:r>
      <w:r w:rsidR="002A5EF6" w:rsidRPr="001604AE">
        <w:rPr>
          <w:lang w:val="fr-FR"/>
        </w:rPr>
        <w:t>discussions pourront</w:t>
      </w:r>
      <w:r w:rsidRPr="001604AE">
        <w:rPr>
          <w:lang w:val="fr-FR"/>
        </w:rPr>
        <w:t xml:space="preserve"> également porter sur des exemples de coopération Sud</w:t>
      </w:r>
      <w:r w:rsidR="00B336F3">
        <w:rPr>
          <w:lang w:val="fr-FR"/>
        </w:rPr>
        <w:noBreakHyphen/>
      </w:r>
      <w:r w:rsidRPr="001604AE">
        <w:rPr>
          <w:lang w:val="fr-FR"/>
        </w:rPr>
        <w:t xml:space="preserve">Sud </w:t>
      </w:r>
      <w:r w:rsidR="00B90C6C" w:rsidRPr="001604AE">
        <w:rPr>
          <w:lang w:val="fr-FR"/>
        </w:rPr>
        <w:t xml:space="preserve">en matière de </w:t>
      </w:r>
      <w:r w:rsidRPr="001604AE">
        <w:rPr>
          <w:lang w:val="fr-FR"/>
        </w:rPr>
        <w:t>commercialisation de la technologie.</w:t>
      </w:r>
    </w:p>
    <w:p w:rsidR="008278C5" w:rsidRDefault="008278C5" w:rsidP="000E24DC">
      <w:pPr>
        <w:pStyle w:val="ListParagraph"/>
        <w:ind w:left="567"/>
        <w:rPr>
          <w:lang w:val="fr-FR"/>
        </w:rPr>
      </w:pPr>
    </w:p>
    <w:p w:rsidR="008278C5" w:rsidRDefault="00927035" w:rsidP="006C616E">
      <w:pPr>
        <w:pStyle w:val="ListParagraph"/>
        <w:ind w:left="567"/>
        <w:rPr>
          <w:lang w:val="fr-FR"/>
        </w:rPr>
      </w:pPr>
      <w:r w:rsidRPr="001604AE">
        <w:rPr>
          <w:lang w:val="fr-FR"/>
        </w:rPr>
        <w:t>Le Secrétariat de l</w:t>
      </w:r>
      <w:r w:rsidR="00105EF9">
        <w:rPr>
          <w:lang w:val="fr-FR"/>
        </w:rPr>
        <w:t>’</w:t>
      </w:r>
      <w:r w:rsidRPr="001604AE">
        <w:rPr>
          <w:lang w:val="fr-FR"/>
        </w:rPr>
        <w:t>OMPI sera invité à présenter aux États</w:t>
      </w:r>
      <w:r w:rsidR="002129E1">
        <w:rPr>
          <w:lang w:val="fr-FR"/>
        </w:rPr>
        <w:t> </w:t>
      </w:r>
      <w:r w:rsidRPr="001604AE">
        <w:rPr>
          <w:lang w:val="fr-FR"/>
        </w:rPr>
        <w:t xml:space="preserve">membres les projets et les </w:t>
      </w:r>
      <w:r w:rsidR="00872216" w:rsidRPr="001604AE">
        <w:rPr>
          <w:lang w:val="fr-FR"/>
        </w:rPr>
        <w:t>plateformes</w:t>
      </w:r>
      <w:r w:rsidRPr="001604AE">
        <w:rPr>
          <w:lang w:val="fr-FR"/>
        </w:rPr>
        <w:t xml:space="preserve"> d</w:t>
      </w:r>
      <w:r w:rsidR="00105EF9">
        <w:rPr>
          <w:lang w:val="fr-FR"/>
        </w:rPr>
        <w:t>’</w:t>
      </w:r>
      <w:r w:rsidRPr="001604AE">
        <w:rPr>
          <w:lang w:val="fr-FR"/>
        </w:rPr>
        <w:t xml:space="preserve">échange de technologies qui ont été achevés et évalués, ainsi que ceux qui </w:t>
      </w:r>
      <w:r w:rsidRPr="001604AE">
        <w:rPr>
          <w:lang w:val="fr-FR"/>
        </w:rPr>
        <w:lastRenderedPageBreak/>
        <w:t>sont en cours d</w:t>
      </w:r>
      <w:r w:rsidR="00105EF9">
        <w:rPr>
          <w:lang w:val="fr-FR"/>
        </w:rPr>
        <w:t>’</w:t>
      </w:r>
      <w:r w:rsidRPr="001604AE">
        <w:rPr>
          <w:lang w:val="fr-FR"/>
        </w:rPr>
        <w:t>exécution</w:t>
      </w:r>
      <w:r w:rsidR="00845CDE" w:rsidRPr="001604AE">
        <w:rPr>
          <w:lang w:val="fr-FR"/>
        </w:rPr>
        <w:t>, qui</w:t>
      </w:r>
      <w:r w:rsidRPr="001604AE">
        <w:rPr>
          <w:lang w:val="fr-FR"/>
        </w:rPr>
        <w:t xml:space="preserve"> pourraient être élargis et qui sont utiles au regard de la commercialisation des technologies, en mettant l</w:t>
      </w:r>
      <w:r w:rsidR="00105EF9">
        <w:rPr>
          <w:lang w:val="fr-FR"/>
        </w:rPr>
        <w:t>’</w:t>
      </w:r>
      <w:r w:rsidRPr="001604AE">
        <w:rPr>
          <w:lang w:val="fr-FR"/>
        </w:rPr>
        <w:t>accent en particulier sur l</w:t>
      </w:r>
      <w:r w:rsidR="00105EF9">
        <w:rPr>
          <w:lang w:val="fr-FR"/>
        </w:rPr>
        <w:t>’</w:t>
      </w:r>
      <w:r w:rsidRPr="001604AE">
        <w:rPr>
          <w:lang w:val="fr-FR"/>
        </w:rPr>
        <w:t>appui</w:t>
      </w:r>
      <w:r w:rsidR="000B68C8" w:rsidRPr="001604AE">
        <w:rPr>
          <w:lang w:val="fr-FR"/>
        </w:rPr>
        <w:t xml:space="preserve"> aux PME</w:t>
      </w:r>
      <w:r w:rsidRPr="001604AE">
        <w:rPr>
          <w:lang w:val="fr-FR"/>
        </w:rPr>
        <w:t xml:space="preserve"> et aux universités dans les pays en développement et les pays les moins avanc</w:t>
      </w:r>
      <w:r w:rsidR="002F0067" w:rsidRPr="001604AE">
        <w:rPr>
          <w:lang w:val="fr-FR"/>
        </w:rPr>
        <w:t>és</w:t>
      </w:r>
      <w:r w:rsidR="002F0067">
        <w:rPr>
          <w:lang w:val="fr-FR"/>
        </w:rPr>
        <w:t xml:space="preserve">.  </w:t>
      </w:r>
      <w:r w:rsidR="002F0067" w:rsidRPr="001604AE">
        <w:rPr>
          <w:lang w:val="fr-FR"/>
        </w:rPr>
        <w:t>L</w:t>
      </w:r>
      <w:r w:rsidR="002F0067">
        <w:rPr>
          <w:lang w:val="fr-FR"/>
        </w:rPr>
        <w:t>’</w:t>
      </w:r>
      <w:r w:rsidR="002F0067" w:rsidRPr="001604AE">
        <w:rPr>
          <w:lang w:val="fr-FR"/>
        </w:rPr>
        <w:t>o</w:t>
      </w:r>
      <w:r w:rsidR="006C616E" w:rsidRPr="001604AE">
        <w:rPr>
          <w:lang w:val="fr-FR"/>
        </w:rPr>
        <w:t xml:space="preserve">bjectif </w:t>
      </w:r>
      <w:r w:rsidR="00B90C6C" w:rsidRPr="001604AE">
        <w:rPr>
          <w:lang w:val="fr-FR"/>
        </w:rPr>
        <w:t xml:space="preserve">sera </w:t>
      </w:r>
      <w:r w:rsidR="006C616E" w:rsidRPr="001604AE">
        <w:rPr>
          <w:lang w:val="fr-FR"/>
        </w:rPr>
        <w:t>de donner aux États</w:t>
      </w:r>
      <w:r w:rsidR="002129E1">
        <w:rPr>
          <w:lang w:val="fr-FR"/>
        </w:rPr>
        <w:t> </w:t>
      </w:r>
      <w:r w:rsidR="006C616E" w:rsidRPr="001604AE">
        <w:rPr>
          <w:lang w:val="fr-FR"/>
        </w:rPr>
        <w:t>membres l</w:t>
      </w:r>
      <w:r w:rsidR="00105EF9">
        <w:rPr>
          <w:lang w:val="fr-FR"/>
        </w:rPr>
        <w:t>’</w:t>
      </w:r>
      <w:r w:rsidR="006C616E" w:rsidRPr="001604AE">
        <w:rPr>
          <w:lang w:val="fr-FR"/>
        </w:rPr>
        <w:t xml:space="preserve">occasion </w:t>
      </w:r>
      <w:r w:rsidR="002A5EF6" w:rsidRPr="001604AE">
        <w:rPr>
          <w:lang w:val="fr-FR"/>
        </w:rPr>
        <w:t>de déterminer</w:t>
      </w:r>
      <w:r w:rsidR="006C616E" w:rsidRPr="001604AE">
        <w:rPr>
          <w:lang w:val="fr-FR"/>
        </w:rPr>
        <w:t xml:space="preserve"> s</w:t>
      </w:r>
      <w:r w:rsidR="00105EF9">
        <w:rPr>
          <w:lang w:val="fr-FR"/>
        </w:rPr>
        <w:t>’</w:t>
      </w:r>
      <w:r w:rsidR="006C616E" w:rsidRPr="001604AE">
        <w:rPr>
          <w:lang w:val="fr-FR"/>
        </w:rPr>
        <w:t>ils souhaite</w:t>
      </w:r>
      <w:r w:rsidR="0032604D" w:rsidRPr="001604AE">
        <w:rPr>
          <w:lang w:val="fr-FR"/>
        </w:rPr>
        <w:t xml:space="preserve">nt </w:t>
      </w:r>
      <w:r w:rsidR="00845CDE" w:rsidRPr="001604AE">
        <w:rPr>
          <w:lang w:val="fr-FR"/>
        </w:rPr>
        <w:t xml:space="preserve">mener </w:t>
      </w:r>
      <w:r w:rsidR="006C616E" w:rsidRPr="001604AE">
        <w:rPr>
          <w:lang w:val="fr-FR"/>
        </w:rPr>
        <w:t>des projets existants avec l</w:t>
      </w:r>
      <w:r w:rsidR="00105EF9">
        <w:rPr>
          <w:lang w:val="fr-FR"/>
        </w:rPr>
        <w:t>’</w:t>
      </w:r>
      <w:r w:rsidR="006C616E" w:rsidRPr="001604AE">
        <w:rPr>
          <w:lang w:val="fr-FR"/>
        </w:rPr>
        <w:t>OMPI en l</w:t>
      </w:r>
      <w:r w:rsidR="0032604D" w:rsidRPr="001604AE">
        <w:rPr>
          <w:lang w:val="fr-FR"/>
        </w:rPr>
        <w:t>eur capacité nationale ou mettre</w:t>
      </w:r>
      <w:r w:rsidR="006C616E" w:rsidRPr="001604AE">
        <w:rPr>
          <w:lang w:val="fr-FR"/>
        </w:rPr>
        <w:t xml:space="preserve"> au point de nouveaux projets visant à combler les lacunes en termes de connaissances ou de capacités.</w:t>
      </w:r>
    </w:p>
    <w:p w:rsidR="008278C5" w:rsidRDefault="008278C5" w:rsidP="009503C3">
      <w:pPr>
        <w:pStyle w:val="ListParagraph"/>
        <w:rPr>
          <w:lang w:val="fr-FR"/>
        </w:rPr>
      </w:pPr>
    </w:p>
    <w:p w:rsidR="008278C5" w:rsidRDefault="0032604D" w:rsidP="001A75C1">
      <w:pPr>
        <w:pStyle w:val="ListParagraph"/>
        <w:numPr>
          <w:ilvl w:val="0"/>
          <w:numId w:val="8"/>
        </w:numPr>
        <w:spacing w:after="160" w:line="259" w:lineRule="auto"/>
        <w:ind w:left="567" w:hanging="567"/>
        <w:rPr>
          <w:lang w:val="fr-FR"/>
        </w:rPr>
      </w:pPr>
      <w:r w:rsidRPr="001604AE">
        <w:rPr>
          <w:lang w:val="fr-FR"/>
        </w:rPr>
        <w:t xml:space="preserve">Débat sur le rôle </w:t>
      </w:r>
      <w:proofErr w:type="gramStart"/>
      <w:r w:rsidRPr="001604AE">
        <w:rPr>
          <w:lang w:val="fr-FR"/>
        </w:rPr>
        <w:t>des micro, petites</w:t>
      </w:r>
      <w:proofErr w:type="gramEnd"/>
      <w:r w:rsidRPr="001604AE">
        <w:rPr>
          <w:lang w:val="fr-FR"/>
        </w:rPr>
        <w:t xml:space="preserve"> et moyennes entreprises dans la promotion de l</w:t>
      </w:r>
      <w:r w:rsidR="00105EF9">
        <w:rPr>
          <w:lang w:val="fr-FR"/>
        </w:rPr>
        <w:t>’</w:t>
      </w:r>
      <w:r w:rsidRPr="001604AE">
        <w:rPr>
          <w:lang w:val="fr-FR"/>
        </w:rPr>
        <w:t>innovation</w:t>
      </w:r>
    </w:p>
    <w:p w:rsidR="008278C5" w:rsidRDefault="008278C5" w:rsidP="009503C3">
      <w:pPr>
        <w:pStyle w:val="ListParagraph"/>
        <w:rPr>
          <w:lang w:val="fr-FR"/>
        </w:rPr>
      </w:pPr>
    </w:p>
    <w:p w:rsidR="008278C5" w:rsidRDefault="0032604D" w:rsidP="007E2199">
      <w:pPr>
        <w:pStyle w:val="ListParagraph"/>
        <w:ind w:left="567"/>
        <w:rPr>
          <w:lang w:val="fr-FR"/>
        </w:rPr>
      </w:pPr>
      <w:r w:rsidRPr="001604AE">
        <w:rPr>
          <w:lang w:val="fr-FR"/>
        </w:rPr>
        <w:t xml:space="preserve">Les </w:t>
      </w:r>
      <w:proofErr w:type="gramStart"/>
      <w:r w:rsidRPr="001604AE">
        <w:rPr>
          <w:lang w:val="fr-FR"/>
        </w:rPr>
        <w:t>micro</w:t>
      </w:r>
      <w:proofErr w:type="gramEnd"/>
      <w:r w:rsidRPr="001604AE">
        <w:rPr>
          <w:lang w:val="fr-FR"/>
        </w:rPr>
        <w:t>, petites et moyennes entreprises contribuent au développement de l</w:t>
      </w:r>
      <w:r w:rsidR="00105EF9">
        <w:rPr>
          <w:lang w:val="fr-FR"/>
        </w:rPr>
        <w:t>’</w:t>
      </w:r>
      <w:r w:rsidRPr="001604AE">
        <w:rPr>
          <w:lang w:val="fr-FR"/>
        </w:rPr>
        <w:t>économie mondiale de marché, notamment en tant que chefs d</w:t>
      </w:r>
      <w:r w:rsidR="00105EF9">
        <w:rPr>
          <w:lang w:val="fr-FR"/>
        </w:rPr>
        <w:t>’</w:t>
      </w:r>
      <w:r w:rsidRPr="001604AE">
        <w:rPr>
          <w:lang w:val="fr-FR"/>
        </w:rPr>
        <w:t xml:space="preserve">entreprise, </w:t>
      </w:r>
      <w:r w:rsidR="00B90C6C" w:rsidRPr="001604AE">
        <w:rPr>
          <w:lang w:val="fr-FR"/>
        </w:rPr>
        <w:t>jeunes pousses</w:t>
      </w:r>
      <w:r w:rsidRPr="001604AE">
        <w:rPr>
          <w:lang w:val="fr-FR"/>
        </w:rPr>
        <w:t>, entreprises, chercheurs et investisseu</w:t>
      </w:r>
      <w:r w:rsidR="002F0067" w:rsidRPr="001604AE">
        <w:rPr>
          <w:lang w:val="fr-FR"/>
        </w:rPr>
        <w:t>rs</w:t>
      </w:r>
      <w:r w:rsidR="002F0067">
        <w:rPr>
          <w:lang w:val="fr-FR"/>
        </w:rPr>
        <w:t xml:space="preserve">.  </w:t>
      </w:r>
      <w:r w:rsidR="002F0067" w:rsidRPr="001604AE">
        <w:rPr>
          <w:lang w:val="fr-FR"/>
        </w:rPr>
        <w:t>El</w:t>
      </w:r>
      <w:r w:rsidR="002A5EF6" w:rsidRPr="001604AE">
        <w:rPr>
          <w:lang w:val="fr-FR"/>
        </w:rPr>
        <w:t xml:space="preserve">les </w:t>
      </w:r>
      <w:r w:rsidR="003031A4" w:rsidRPr="001604AE">
        <w:rPr>
          <w:lang w:val="fr-FR"/>
        </w:rPr>
        <w:t>s</w:t>
      </w:r>
      <w:r w:rsidR="00105EF9">
        <w:rPr>
          <w:lang w:val="fr-FR"/>
        </w:rPr>
        <w:t>’</w:t>
      </w:r>
      <w:r w:rsidR="003031A4" w:rsidRPr="001604AE">
        <w:rPr>
          <w:lang w:val="fr-FR"/>
        </w:rPr>
        <w:t xml:space="preserve">appuient sur des cadres intellectuels </w:t>
      </w:r>
      <w:r w:rsidR="002A5EF6" w:rsidRPr="001604AE">
        <w:rPr>
          <w:lang w:val="fr-FR"/>
        </w:rPr>
        <w:t xml:space="preserve">qui peuvent </w:t>
      </w:r>
      <w:r w:rsidR="003031A4" w:rsidRPr="001604AE">
        <w:rPr>
          <w:lang w:val="fr-FR"/>
        </w:rPr>
        <w:t>protéger les expressions d</w:t>
      </w:r>
      <w:r w:rsidR="00105EF9">
        <w:rPr>
          <w:lang w:val="fr-FR"/>
        </w:rPr>
        <w:t>’</w:t>
      </w:r>
      <w:r w:rsidR="003031A4" w:rsidRPr="001604AE">
        <w:rPr>
          <w:lang w:val="fr-FR"/>
        </w:rPr>
        <w:t>idées nouvelles</w:t>
      </w:r>
      <w:r w:rsidR="00B90C6C" w:rsidRPr="001604AE">
        <w:rPr>
          <w:lang w:val="fr-FR"/>
        </w:rPr>
        <w:t xml:space="preserve"> et</w:t>
      </w:r>
      <w:r w:rsidR="003031A4" w:rsidRPr="001604AE">
        <w:rPr>
          <w:lang w:val="fr-FR"/>
        </w:rPr>
        <w:t xml:space="preserve"> les inventions, procurer des avantages économiques et promouvoir le suivi de l</w:t>
      </w:r>
      <w:r w:rsidR="00105EF9">
        <w:rPr>
          <w:lang w:val="fr-FR"/>
        </w:rPr>
        <w:t>’</w:t>
      </w:r>
      <w:r w:rsidR="003031A4" w:rsidRPr="001604AE">
        <w:rPr>
          <w:lang w:val="fr-FR"/>
        </w:rPr>
        <w:t>innovati</w:t>
      </w:r>
      <w:r w:rsidR="002F0067" w:rsidRPr="001604AE">
        <w:rPr>
          <w:lang w:val="fr-FR"/>
        </w:rPr>
        <w:t>on</w:t>
      </w:r>
      <w:r w:rsidR="002F0067">
        <w:rPr>
          <w:lang w:val="fr-FR"/>
        </w:rPr>
        <w:t xml:space="preserve">.  </w:t>
      </w:r>
      <w:r w:rsidR="002F0067" w:rsidRPr="001604AE">
        <w:rPr>
          <w:lang w:val="fr-FR"/>
        </w:rPr>
        <w:t>De</w:t>
      </w:r>
      <w:r w:rsidR="007E2199" w:rsidRPr="001604AE">
        <w:rPr>
          <w:lang w:val="fr-FR"/>
        </w:rPr>
        <w:t xml:space="preserve">s normes de propriété intellectuelle transparentes et prévisibles </w:t>
      </w:r>
      <w:r w:rsidR="00B90C6C" w:rsidRPr="001604AE">
        <w:rPr>
          <w:lang w:val="fr-FR"/>
        </w:rPr>
        <w:t>facilitent l</w:t>
      </w:r>
      <w:r w:rsidR="00105EF9">
        <w:rPr>
          <w:lang w:val="fr-FR"/>
        </w:rPr>
        <w:t>’</w:t>
      </w:r>
      <w:r w:rsidR="00B90C6C" w:rsidRPr="001604AE">
        <w:rPr>
          <w:lang w:val="fr-FR"/>
        </w:rPr>
        <w:t xml:space="preserve">engagement </w:t>
      </w:r>
      <w:proofErr w:type="gramStart"/>
      <w:r w:rsidR="00B90C6C" w:rsidRPr="001604AE">
        <w:rPr>
          <w:lang w:val="fr-FR"/>
        </w:rPr>
        <w:t>d</w:t>
      </w:r>
      <w:r w:rsidR="007E2199" w:rsidRPr="001604AE">
        <w:rPr>
          <w:lang w:val="fr-FR"/>
        </w:rPr>
        <w:t>es micro, petites et moyennes</w:t>
      </w:r>
      <w:proofErr w:type="gramEnd"/>
      <w:r w:rsidR="007E2199" w:rsidRPr="001604AE">
        <w:rPr>
          <w:lang w:val="fr-FR"/>
        </w:rPr>
        <w:t xml:space="preserve"> entreprises dans des activités innovantes.</w:t>
      </w:r>
    </w:p>
    <w:p w:rsidR="008278C5" w:rsidRDefault="008278C5" w:rsidP="000E24DC">
      <w:pPr>
        <w:pStyle w:val="ListParagraph"/>
        <w:ind w:left="567"/>
        <w:rPr>
          <w:lang w:val="fr-FR"/>
        </w:rPr>
      </w:pPr>
    </w:p>
    <w:p w:rsidR="008278C5" w:rsidRDefault="007E2199" w:rsidP="007331DD">
      <w:pPr>
        <w:pStyle w:val="ListParagraph"/>
        <w:ind w:left="567"/>
        <w:rPr>
          <w:lang w:val="fr-FR"/>
        </w:rPr>
      </w:pPr>
      <w:r w:rsidRPr="001604AE">
        <w:rPr>
          <w:lang w:val="fr-FR"/>
        </w:rPr>
        <w:t>Ce débat permettra aux membres d</w:t>
      </w:r>
      <w:r w:rsidR="00105EF9">
        <w:rPr>
          <w:lang w:val="fr-FR"/>
        </w:rPr>
        <w:t>’</w:t>
      </w:r>
      <w:r w:rsidRPr="001604AE">
        <w:rPr>
          <w:lang w:val="fr-FR"/>
        </w:rPr>
        <w:t>échanger des données d</w:t>
      </w:r>
      <w:r w:rsidR="00105EF9">
        <w:rPr>
          <w:lang w:val="fr-FR"/>
        </w:rPr>
        <w:t>’</w:t>
      </w:r>
      <w:r w:rsidRPr="001604AE">
        <w:rPr>
          <w:lang w:val="fr-FR"/>
        </w:rPr>
        <w:t xml:space="preserve">expérience nationales et des exemples </w:t>
      </w:r>
      <w:r w:rsidR="00845CDE" w:rsidRPr="001604AE">
        <w:rPr>
          <w:lang w:val="fr-FR"/>
        </w:rPr>
        <w:t>concernant</w:t>
      </w:r>
      <w:r w:rsidRPr="001604AE">
        <w:rPr>
          <w:lang w:val="fr-FR"/>
        </w:rPr>
        <w:t xml:space="preserve"> le rôle joué par les micro, petites et moyennes entreprises dans la promotion de l</w:t>
      </w:r>
      <w:r w:rsidR="00105EF9">
        <w:rPr>
          <w:lang w:val="fr-FR"/>
        </w:rPr>
        <w:t>’</w:t>
      </w:r>
      <w:r w:rsidRPr="001604AE">
        <w:rPr>
          <w:lang w:val="fr-FR"/>
        </w:rPr>
        <w:t>innovation</w:t>
      </w:r>
      <w:r w:rsidR="00B90C6C" w:rsidRPr="001604AE">
        <w:rPr>
          <w:lang w:val="fr-FR"/>
        </w:rPr>
        <w:t>,</w:t>
      </w:r>
      <w:r w:rsidRPr="001604AE">
        <w:rPr>
          <w:lang w:val="fr-FR"/>
        </w:rPr>
        <w:t xml:space="preserve"> et plus précisément la manière dont les cadres de la propriété intellectuelle et les politiques ou programmes d</w:t>
      </w:r>
      <w:r w:rsidR="00105EF9">
        <w:rPr>
          <w:lang w:val="fr-FR"/>
        </w:rPr>
        <w:t>’</w:t>
      </w:r>
      <w:r w:rsidRPr="001604AE">
        <w:rPr>
          <w:lang w:val="fr-FR"/>
        </w:rPr>
        <w:t xml:space="preserve">innovation les </w:t>
      </w:r>
      <w:r w:rsidR="002A5EF6" w:rsidRPr="001604AE">
        <w:rPr>
          <w:lang w:val="fr-FR"/>
        </w:rPr>
        <w:t>aident</w:t>
      </w:r>
      <w:r w:rsidRPr="001604AE">
        <w:rPr>
          <w:lang w:val="fr-FR"/>
        </w:rPr>
        <w:t xml:space="preserve"> à </w:t>
      </w:r>
      <w:r w:rsidR="00B90C6C" w:rsidRPr="001604AE">
        <w:rPr>
          <w:lang w:val="fr-FR"/>
        </w:rPr>
        <w:t xml:space="preserve">contribuer et </w:t>
      </w:r>
      <w:r w:rsidR="002A5EF6" w:rsidRPr="001604AE">
        <w:rPr>
          <w:lang w:val="fr-FR"/>
        </w:rPr>
        <w:t xml:space="preserve">à </w:t>
      </w:r>
      <w:r w:rsidRPr="001604AE">
        <w:rPr>
          <w:lang w:val="fr-FR"/>
        </w:rPr>
        <w:t>participer avec succès à un environnement propice à l</w:t>
      </w:r>
      <w:r w:rsidR="00105EF9">
        <w:rPr>
          <w:lang w:val="fr-FR"/>
        </w:rPr>
        <w:t>’</w:t>
      </w:r>
      <w:r w:rsidRPr="001604AE">
        <w:rPr>
          <w:lang w:val="fr-FR"/>
        </w:rPr>
        <w:t>innovation au niveau nation</w:t>
      </w:r>
      <w:r w:rsidR="002F0067" w:rsidRPr="001604AE">
        <w:rPr>
          <w:lang w:val="fr-FR"/>
        </w:rPr>
        <w:t>al</w:t>
      </w:r>
      <w:r w:rsidR="002F0067">
        <w:rPr>
          <w:lang w:val="fr-FR"/>
        </w:rPr>
        <w:t xml:space="preserve">.  </w:t>
      </w:r>
      <w:r w:rsidR="002F0067" w:rsidRPr="001604AE">
        <w:rPr>
          <w:lang w:val="fr-FR"/>
        </w:rPr>
        <w:t>Ce</w:t>
      </w:r>
      <w:r w:rsidR="007331DD" w:rsidRPr="001604AE">
        <w:rPr>
          <w:lang w:val="fr-FR"/>
        </w:rPr>
        <w:t>t échange d</w:t>
      </w:r>
      <w:r w:rsidR="00105EF9">
        <w:rPr>
          <w:lang w:val="fr-FR"/>
        </w:rPr>
        <w:t>’</w:t>
      </w:r>
      <w:r w:rsidR="007331DD" w:rsidRPr="001604AE">
        <w:rPr>
          <w:lang w:val="fr-FR"/>
        </w:rPr>
        <w:t>informations a pour but de faire mieux comprendre aux participants</w:t>
      </w:r>
      <w:r w:rsidR="002A5EF6" w:rsidRPr="001604AE">
        <w:rPr>
          <w:lang w:val="fr-FR"/>
        </w:rPr>
        <w:t xml:space="preserve"> </w:t>
      </w:r>
      <w:r w:rsidR="00845CDE" w:rsidRPr="001604AE">
        <w:rPr>
          <w:lang w:val="fr-FR"/>
        </w:rPr>
        <w:t xml:space="preserve">ce que recouvrent </w:t>
      </w:r>
      <w:r w:rsidR="002A5EF6" w:rsidRPr="001604AE">
        <w:rPr>
          <w:lang w:val="fr-FR"/>
        </w:rPr>
        <w:t xml:space="preserve">la propriété intellectuelle et les </w:t>
      </w:r>
      <w:r w:rsidR="007331DD" w:rsidRPr="001604AE">
        <w:rPr>
          <w:lang w:val="fr-FR"/>
        </w:rPr>
        <w:t xml:space="preserve">activités </w:t>
      </w:r>
      <w:r w:rsidR="002A5EF6" w:rsidRPr="001604AE">
        <w:rPr>
          <w:lang w:val="fr-FR"/>
        </w:rPr>
        <w:t xml:space="preserve">relatives </w:t>
      </w:r>
      <w:r w:rsidR="007331DD" w:rsidRPr="001604AE">
        <w:rPr>
          <w:lang w:val="fr-FR"/>
        </w:rPr>
        <w:t>à l</w:t>
      </w:r>
      <w:r w:rsidR="00105EF9">
        <w:rPr>
          <w:lang w:val="fr-FR"/>
        </w:rPr>
        <w:t>’</w:t>
      </w:r>
      <w:r w:rsidR="007331DD" w:rsidRPr="001604AE">
        <w:rPr>
          <w:lang w:val="fr-FR"/>
        </w:rPr>
        <w:t>innovati</w:t>
      </w:r>
      <w:r w:rsidR="002F0067" w:rsidRPr="001604AE">
        <w:rPr>
          <w:lang w:val="fr-FR"/>
        </w:rPr>
        <w:t>on</w:t>
      </w:r>
      <w:r w:rsidR="002F0067">
        <w:rPr>
          <w:lang w:val="fr-FR"/>
        </w:rPr>
        <w:t xml:space="preserve">.  </w:t>
      </w:r>
      <w:r w:rsidR="002F0067" w:rsidRPr="001604AE">
        <w:rPr>
          <w:lang w:val="fr-FR"/>
        </w:rPr>
        <w:t>Ce</w:t>
      </w:r>
      <w:r w:rsidR="007331DD" w:rsidRPr="001604AE">
        <w:rPr>
          <w:lang w:val="fr-FR"/>
        </w:rPr>
        <w:t xml:space="preserve">la pourrait </w:t>
      </w:r>
      <w:r w:rsidR="00B90C6C" w:rsidRPr="001604AE">
        <w:rPr>
          <w:lang w:val="fr-FR"/>
        </w:rPr>
        <w:t>inciter</w:t>
      </w:r>
      <w:r w:rsidR="007331DD" w:rsidRPr="001604AE">
        <w:rPr>
          <w:lang w:val="fr-FR"/>
        </w:rPr>
        <w:t xml:space="preserve"> les États</w:t>
      </w:r>
      <w:r w:rsidR="002129E1">
        <w:rPr>
          <w:lang w:val="fr-FR"/>
        </w:rPr>
        <w:t> </w:t>
      </w:r>
      <w:r w:rsidR="007331DD" w:rsidRPr="001604AE">
        <w:rPr>
          <w:lang w:val="fr-FR"/>
        </w:rPr>
        <w:t xml:space="preserve">membres à envisager, appliquer ou </w:t>
      </w:r>
      <w:r w:rsidR="00845CDE" w:rsidRPr="001604AE">
        <w:rPr>
          <w:lang w:val="fr-FR"/>
        </w:rPr>
        <w:t>réviser</w:t>
      </w:r>
      <w:r w:rsidR="007331DD" w:rsidRPr="001604AE">
        <w:rPr>
          <w:lang w:val="fr-FR"/>
        </w:rPr>
        <w:t xml:space="preserve"> des politiques </w:t>
      </w:r>
      <w:r w:rsidR="00B90C6C" w:rsidRPr="001604AE">
        <w:rPr>
          <w:lang w:val="fr-FR"/>
        </w:rPr>
        <w:t>visant à</w:t>
      </w:r>
      <w:r w:rsidR="007331DD" w:rsidRPr="001604AE">
        <w:rPr>
          <w:lang w:val="fr-FR"/>
        </w:rPr>
        <w:t xml:space="preserve"> renforcer le rôle </w:t>
      </w:r>
      <w:r w:rsidR="00845CDE" w:rsidRPr="001604AE">
        <w:rPr>
          <w:lang w:val="fr-FR"/>
        </w:rPr>
        <w:t xml:space="preserve">joué par </w:t>
      </w:r>
      <w:proofErr w:type="gramStart"/>
      <w:r w:rsidR="00845CDE" w:rsidRPr="001604AE">
        <w:rPr>
          <w:lang w:val="fr-FR"/>
        </w:rPr>
        <w:t>l</w:t>
      </w:r>
      <w:r w:rsidR="007331DD" w:rsidRPr="001604AE">
        <w:rPr>
          <w:lang w:val="fr-FR"/>
        </w:rPr>
        <w:t>es micro, petites et moyennes</w:t>
      </w:r>
      <w:proofErr w:type="gramEnd"/>
      <w:r w:rsidR="007331DD" w:rsidRPr="001604AE">
        <w:rPr>
          <w:lang w:val="fr-FR"/>
        </w:rPr>
        <w:t xml:space="preserve"> entreprises dans la promotion de l</w:t>
      </w:r>
      <w:r w:rsidR="00105EF9">
        <w:rPr>
          <w:lang w:val="fr-FR"/>
        </w:rPr>
        <w:t>’</w:t>
      </w:r>
      <w:r w:rsidR="007331DD" w:rsidRPr="001604AE">
        <w:rPr>
          <w:lang w:val="fr-FR"/>
        </w:rPr>
        <w:t>innovation.</w:t>
      </w:r>
    </w:p>
    <w:p w:rsidR="008278C5" w:rsidRDefault="008278C5" w:rsidP="009503C3">
      <w:pPr>
        <w:pStyle w:val="ListParagraph"/>
        <w:rPr>
          <w:lang w:val="fr-FR"/>
        </w:rPr>
      </w:pPr>
    </w:p>
    <w:p w:rsidR="008278C5" w:rsidRDefault="000B4247" w:rsidP="000B4247">
      <w:pPr>
        <w:pStyle w:val="ListParagraph"/>
        <w:numPr>
          <w:ilvl w:val="0"/>
          <w:numId w:val="8"/>
        </w:numPr>
        <w:spacing w:after="160" w:line="259" w:lineRule="auto"/>
        <w:ind w:left="567" w:hanging="567"/>
        <w:rPr>
          <w:lang w:val="fr-FR"/>
        </w:rPr>
      </w:pPr>
      <w:r w:rsidRPr="001604AE">
        <w:rPr>
          <w:lang w:val="fr-FR"/>
        </w:rPr>
        <w:t xml:space="preserve">Compte tenu de la demande du groupe des pays africains </w:t>
      </w:r>
      <w:r w:rsidR="00B90C6C" w:rsidRPr="001604AE">
        <w:rPr>
          <w:lang w:val="fr-FR"/>
        </w:rPr>
        <w:t xml:space="preserve">de tenir </w:t>
      </w:r>
      <w:r w:rsidRPr="001604AE">
        <w:rPr>
          <w:lang w:val="fr-FR"/>
        </w:rPr>
        <w:t>une conférence sur “la</w:t>
      </w:r>
      <w:r w:rsidR="00FD3A01">
        <w:rPr>
          <w:bCs/>
          <w:lang w:val="fr-FR"/>
        </w:rPr>
        <w:t> </w:t>
      </w:r>
      <w:r w:rsidRPr="001604AE">
        <w:rPr>
          <w:lang w:val="fr-FR"/>
        </w:rPr>
        <w:t>manière de tirer parti du système”, examen des éléments essentiels d</w:t>
      </w:r>
      <w:r w:rsidR="00105EF9">
        <w:rPr>
          <w:lang w:val="fr-FR"/>
        </w:rPr>
        <w:t>’</w:t>
      </w:r>
      <w:r w:rsidRPr="001604AE">
        <w:rPr>
          <w:lang w:val="fr-FR"/>
        </w:rPr>
        <w:t xml:space="preserve">un système efficace de propriété intellectuelle qui sont </w:t>
      </w:r>
      <w:r w:rsidR="00B90C6C" w:rsidRPr="001604AE">
        <w:rPr>
          <w:lang w:val="fr-FR"/>
        </w:rPr>
        <w:t>propices au</w:t>
      </w:r>
      <w:r w:rsidRPr="001604AE">
        <w:rPr>
          <w:lang w:val="fr-FR"/>
        </w:rPr>
        <w:t xml:space="preserve"> développement</w:t>
      </w:r>
      <w:r w:rsidR="00B90C6C" w:rsidRPr="001604AE">
        <w:rPr>
          <w:lang w:val="fr-FR"/>
        </w:rPr>
        <w:t xml:space="preserve"> économique, culturel et social</w:t>
      </w:r>
    </w:p>
    <w:p w:rsidR="008278C5" w:rsidRDefault="00B90C6C" w:rsidP="000B4247">
      <w:pPr>
        <w:ind w:left="567"/>
        <w:rPr>
          <w:lang w:val="fr-FR"/>
        </w:rPr>
      </w:pPr>
      <w:r w:rsidRPr="001604AE">
        <w:rPr>
          <w:lang w:val="fr-FR"/>
        </w:rPr>
        <w:t xml:space="preserve">Les </w:t>
      </w:r>
      <w:r w:rsidR="000B4247" w:rsidRPr="001604AE">
        <w:rPr>
          <w:lang w:val="fr-FR"/>
        </w:rPr>
        <w:t>États</w:t>
      </w:r>
      <w:r w:rsidR="002129E1">
        <w:rPr>
          <w:lang w:val="fr-FR"/>
        </w:rPr>
        <w:t> </w:t>
      </w:r>
      <w:r w:rsidR="000B4247" w:rsidRPr="001604AE">
        <w:rPr>
          <w:lang w:val="fr-FR"/>
        </w:rPr>
        <w:t xml:space="preserve">membres </w:t>
      </w:r>
      <w:r w:rsidRPr="001604AE">
        <w:rPr>
          <w:lang w:val="fr-FR"/>
        </w:rPr>
        <w:t>pourront</w:t>
      </w:r>
      <w:r w:rsidR="000B4247" w:rsidRPr="001604AE">
        <w:rPr>
          <w:lang w:val="fr-FR"/>
        </w:rPr>
        <w:t xml:space="preserve"> </w:t>
      </w:r>
      <w:r w:rsidRPr="001604AE">
        <w:rPr>
          <w:lang w:val="fr-FR"/>
        </w:rPr>
        <w:t xml:space="preserve">débattre </w:t>
      </w:r>
      <w:r w:rsidR="000B4247" w:rsidRPr="001604AE">
        <w:rPr>
          <w:lang w:val="fr-FR"/>
        </w:rPr>
        <w:t>du rôle des politiques et stratégies nationales de</w:t>
      </w:r>
      <w:r w:rsidRPr="001604AE">
        <w:rPr>
          <w:lang w:val="fr-FR"/>
        </w:rPr>
        <w:t xml:space="preserve"> propriété intellectuelle et </w:t>
      </w:r>
      <w:r w:rsidR="002A5EF6" w:rsidRPr="001604AE">
        <w:rPr>
          <w:lang w:val="fr-FR"/>
        </w:rPr>
        <w:t>échanger des</w:t>
      </w:r>
      <w:r w:rsidR="000B4247" w:rsidRPr="001604AE">
        <w:rPr>
          <w:lang w:val="fr-FR"/>
        </w:rPr>
        <w:t xml:space="preserve"> données d</w:t>
      </w:r>
      <w:r w:rsidR="00105EF9">
        <w:rPr>
          <w:lang w:val="fr-FR"/>
        </w:rPr>
        <w:t>’</w:t>
      </w:r>
      <w:r w:rsidR="000B4247" w:rsidRPr="001604AE">
        <w:rPr>
          <w:lang w:val="fr-FR"/>
        </w:rPr>
        <w:t>expérience sur les éléments nécessaires au bon fonctionnement des systèmes nationaux ou régionaux de propriété intellectuelle.</w:t>
      </w:r>
    </w:p>
    <w:p w:rsidR="008278C5" w:rsidRDefault="008278C5" w:rsidP="009503C3">
      <w:pPr>
        <w:ind w:left="720"/>
        <w:rPr>
          <w:lang w:val="fr-FR"/>
        </w:rPr>
      </w:pPr>
    </w:p>
    <w:p w:rsidR="008278C5" w:rsidRDefault="000B4247" w:rsidP="000B4247">
      <w:pPr>
        <w:pStyle w:val="ListParagraph"/>
        <w:numPr>
          <w:ilvl w:val="0"/>
          <w:numId w:val="8"/>
        </w:numPr>
        <w:spacing w:after="160" w:line="259" w:lineRule="auto"/>
        <w:ind w:left="567" w:hanging="567"/>
        <w:rPr>
          <w:lang w:val="fr-FR"/>
        </w:rPr>
      </w:pPr>
      <w:r w:rsidRPr="001604AE">
        <w:rPr>
          <w:lang w:val="fr-FR"/>
        </w:rPr>
        <w:t>Débat sur la façon dont les autorités publi</w:t>
      </w:r>
      <w:r w:rsidR="00AF4F2E" w:rsidRPr="001604AE">
        <w:rPr>
          <w:lang w:val="fr-FR"/>
        </w:rPr>
        <w:t>qu</w:t>
      </w:r>
      <w:r w:rsidRPr="001604AE">
        <w:rPr>
          <w:lang w:val="fr-FR"/>
        </w:rPr>
        <w:t>es locales et nationales peuvent encourager et fav</w:t>
      </w:r>
      <w:r w:rsidR="00B90C6C" w:rsidRPr="001604AE">
        <w:rPr>
          <w:lang w:val="fr-FR"/>
        </w:rPr>
        <w:t>oriser les activités innovantes</w:t>
      </w:r>
    </w:p>
    <w:p w:rsidR="008278C5" w:rsidRDefault="00B90C6C" w:rsidP="004D2D97">
      <w:pPr>
        <w:ind w:left="567"/>
        <w:rPr>
          <w:lang w:val="fr-FR"/>
        </w:rPr>
      </w:pPr>
      <w:r w:rsidRPr="001604AE">
        <w:rPr>
          <w:lang w:val="fr-FR"/>
        </w:rPr>
        <w:t xml:space="preserve">Les </w:t>
      </w:r>
      <w:r w:rsidR="004D2D97" w:rsidRPr="001604AE">
        <w:rPr>
          <w:lang w:val="fr-FR"/>
        </w:rPr>
        <w:t>États</w:t>
      </w:r>
      <w:r w:rsidR="002129E1">
        <w:rPr>
          <w:lang w:val="fr-FR"/>
        </w:rPr>
        <w:t> </w:t>
      </w:r>
      <w:r w:rsidR="004D2D97" w:rsidRPr="001604AE">
        <w:rPr>
          <w:lang w:val="fr-FR"/>
        </w:rPr>
        <w:t xml:space="preserve">membres </w:t>
      </w:r>
      <w:r w:rsidRPr="001604AE">
        <w:rPr>
          <w:lang w:val="fr-FR"/>
        </w:rPr>
        <w:t xml:space="preserve">pourront </w:t>
      </w:r>
      <w:r w:rsidR="004D2D97" w:rsidRPr="001604AE">
        <w:rPr>
          <w:lang w:val="fr-FR"/>
        </w:rPr>
        <w:t>échanger des donnée</w:t>
      </w:r>
      <w:r w:rsidRPr="001604AE">
        <w:rPr>
          <w:lang w:val="fr-FR"/>
        </w:rPr>
        <w:t>s d</w:t>
      </w:r>
      <w:r w:rsidR="00105EF9">
        <w:rPr>
          <w:lang w:val="fr-FR"/>
        </w:rPr>
        <w:t>’</w:t>
      </w:r>
      <w:r w:rsidRPr="001604AE">
        <w:rPr>
          <w:lang w:val="fr-FR"/>
        </w:rPr>
        <w:t xml:space="preserve">expérience nationales </w:t>
      </w:r>
      <w:r w:rsidR="00EC12A0" w:rsidRPr="001604AE">
        <w:rPr>
          <w:lang w:val="fr-FR"/>
        </w:rPr>
        <w:t xml:space="preserve">et </w:t>
      </w:r>
      <w:r w:rsidR="004D2D97" w:rsidRPr="001604AE">
        <w:rPr>
          <w:lang w:val="fr-FR"/>
        </w:rPr>
        <w:t xml:space="preserve">des informations sur les difficultés rencontrées au niveau national </w:t>
      </w:r>
      <w:r w:rsidRPr="001604AE">
        <w:rPr>
          <w:lang w:val="fr-FR"/>
        </w:rPr>
        <w:t>concernant</w:t>
      </w:r>
      <w:r w:rsidR="004D2D97" w:rsidRPr="001604AE">
        <w:rPr>
          <w:lang w:val="fr-FR"/>
        </w:rPr>
        <w:t xml:space="preserve"> les programmes, initiatives et autres mécanismes publics destinés à encourager, promouvoir et favoriser les activités innovantes dans </w:t>
      </w:r>
      <w:r w:rsidR="004D2D97" w:rsidRPr="0046695C">
        <w:rPr>
          <w:lang w:val="fr-FR"/>
        </w:rPr>
        <w:t>leur</w:t>
      </w:r>
      <w:r w:rsidR="008F4BCA" w:rsidRPr="0046695C">
        <w:rPr>
          <w:lang w:val="fr-FR"/>
        </w:rPr>
        <w:t>s</w:t>
      </w:r>
      <w:r w:rsidR="004D2D97" w:rsidRPr="0046695C">
        <w:rPr>
          <w:lang w:val="fr-FR"/>
        </w:rPr>
        <w:t xml:space="preserve"> pays ou région</w:t>
      </w:r>
      <w:r w:rsidR="008F4BCA" w:rsidRPr="0046695C">
        <w:rPr>
          <w:lang w:val="fr-FR"/>
        </w:rPr>
        <w:t>s</w:t>
      </w:r>
      <w:r w:rsidR="004D2D97" w:rsidRPr="0046695C">
        <w:rPr>
          <w:lang w:val="fr-FR"/>
        </w:rPr>
        <w:t>.</w:t>
      </w:r>
    </w:p>
    <w:p w:rsidR="008278C5" w:rsidRDefault="008278C5" w:rsidP="00926686">
      <w:pPr>
        <w:ind w:left="567"/>
        <w:rPr>
          <w:lang w:val="fr-FR"/>
        </w:rPr>
      </w:pPr>
    </w:p>
    <w:p w:rsidR="008278C5" w:rsidRDefault="003A1470" w:rsidP="003A1470">
      <w:pPr>
        <w:pStyle w:val="ListParagraph"/>
        <w:ind w:left="567"/>
        <w:contextualSpacing w:val="0"/>
        <w:rPr>
          <w:lang w:val="fr-FR"/>
        </w:rPr>
      </w:pPr>
      <w:r w:rsidRPr="001604AE">
        <w:rPr>
          <w:lang w:val="fr-FR"/>
        </w:rPr>
        <w:t>Le Secrétariat de l</w:t>
      </w:r>
      <w:r w:rsidR="00105EF9">
        <w:rPr>
          <w:lang w:val="fr-FR"/>
        </w:rPr>
        <w:t>’</w:t>
      </w:r>
      <w:r w:rsidRPr="001604AE">
        <w:rPr>
          <w:lang w:val="fr-FR"/>
        </w:rPr>
        <w:t>OMPI sera invité à présenter aux États</w:t>
      </w:r>
      <w:r w:rsidR="002129E1">
        <w:rPr>
          <w:rFonts w:eastAsia="Times New Roman"/>
          <w:szCs w:val="22"/>
          <w:lang w:val="fr-FR" w:eastAsia="pt-BR"/>
        </w:rPr>
        <w:t> </w:t>
      </w:r>
      <w:r w:rsidRPr="001604AE">
        <w:rPr>
          <w:lang w:val="fr-FR"/>
        </w:rPr>
        <w:t>membres les projets qui ont été achevés et évalués, ainsi que ceux qui sont en cours d</w:t>
      </w:r>
      <w:r w:rsidR="00105EF9">
        <w:rPr>
          <w:lang w:val="fr-FR"/>
        </w:rPr>
        <w:t>’</w:t>
      </w:r>
      <w:r w:rsidRPr="001604AE">
        <w:rPr>
          <w:lang w:val="fr-FR"/>
        </w:rPr>
        <w:t>exécution</w:t>
      </w:r>
      <w:r w:rsidR="00EC12A0" w:rsidRPr="001604AE">
        <w:rPr>
          <w:lang w:val="fr-FR"/>
        </w:rPr>
        <w:t>, qui</w:t>
      </w:r>
      <w:r w:rsidRPr="001604AE">
        <w:rPr>
          <w:lang w:val="fr-FR"/>
        </w:rPr>
        <w:t xml:space="preserve"> </w:t>
      </w:r>
      <w:r w:rsidR="002A5EF6" w:rsidRPr="001604AE">
        <w:rPr>
          <w:lang w:val="fr-FR"/>
        </w:rPr>
        <w:t>pourraient être élargis</w:t>
      </w:r>
      <w:r w:rsidRPr="001604AE">
        <w:rPr>
          <w:lang w:val="fr-FR"/>
        </w:rPr>
        <w:t xml:space="preserve"> et qui sont pertinents pour aider les autorités nationales et locales à encourager l</w:t>
      </w:r>
      <w:r w:rsidR="00105EF9">
        <w:rPr>
          <w:lang w:val="fr-FR"/>
        </w:rPr>
        <w:t>’</w:t>
      </w:r>
      <w:r w:rsidRPr="001604AE">
        <w:rPr>
          <w:lang w:val="fr-FR"/>
        </w:rPr>
        <w:t>innovati</w:t>
      </w:r>
      <w:r w:rsidR="002F0067" w:rsidRPr="001604AE">
        <w:rPr>
          <w:lang w:val="fr-FR"/>
        </w:rPr>
        <w:t>on</w:t>
      </w:r>
      <w:r w:rsidR="002F0067">
        <w:rPr>
          <w:lang w:val="fr-FR"/>
        </w:rPr>
        <w:t xml:space="preserve">.  </w:t>
      </w:r>
      <w:r w:rsidR="002F0067" w:rsidRPr="001604AE">
        <w:rPr>
          <w:lang w:val="fr-FR"/>
        </w:rPr>
        <w:t>L</w:t>
      </w:r>
      <w:r w:rsidR="002F0067">
        <w:rPr>
          <w:lang w:val="fr-FR"/>
        </w:rPr>
        <w:t>’</w:t>
      </w:r>
      <w:r w:rsidR="002F0067" w:rsidRPr="001604AE">
        <w:rPr>
          <w:lang w:val="fr-FR"/>
        </w:rPr>
        <w:t>o</w:t>
      </w:r>
      <w:r w:rsidRPr="001604AE">
        <w:rPr>
          <w:lang w:val="fr-FR"/>
        </w:rPr>
        <w:t xml:space="preserve">bjectif </w:t>
      </w:r>
      <w:r w:rsidR="00B90C6C" w:rsidRPr="001604AE">
        <w:rPr>
          <w:lang w:val="fr-FR"/>
        </w:rPr>
        <w:t xml:space="preserve">sera </w:t>
      </w:r>
      <w:r w:rsidRPr="001604AE">
        <w:rPr>
          <w:lang w:val="fr-FR"/>
        </w:rPr>
        <w:t>de donner aux États</w:t>
      </w:r>
      <w:r w:rsidR="002129E1">
        <w:rPr>
          <w:lang w:val="fr-FR"/>
        </w:rPr>
        <w:t> </w:t>
      </w:r>
      <w:r w:rsidRPr="001604AE">
        <w:rPr>
          <w:lang w:val="fr-FR"/>
        </w:rPr>
        <w:t>membres l</w:t>
      </w:r>
      <w:r w:rsidR="00105EF9">
        <w:rPr>
          <w:lang w:val="fr-FR"/>
        </w:rPr>
        <w:t>’</w:t>
      </w:r>
      <w:r w:rsidRPr="001604AE">
        <w:rPr>
          <w:lang w:val="fr-FR"/>
        </w:rPr>
        <w:t xml:space="preserve">occasion </w:t>
      </w:r>
      <w:r w:rsidR="002A5EF6" w:rsidRPr="001604AE">
        <w:rPr>
          <w:lang w:val="fr-FR"/>
        </w:rPr>
        <w:t>de déterminer</w:t>
      </w:r>
      <w:r w:rsidRPr="001604AE">
        <w:rPr>
          <w:lang w:val="fr-FR"/>
        </w:rPr>
        <w:t xml:space="preserve"> s</w:t>
      </w:r>
      <w:r w:rsidR="00105EF9">
        <w:rPr>
          <w:lang w:val="fr-FR"/>
        </w:rPr>
        <w:t>’</w:t>
      </w:r>
      <w:r w:rsidRPr="001604AE">
        <w:rPr>
          <w:lang w:val="fr-FR"/>
        </w:rPr>
        <w:t xml:space="preserve">ils souhaitent </w:t>
      </w:r>
      <w:r w:rsidR="00EC12A0" w:rsidRPr="001604AE">
        <w:rPr>
          <w:lang w:val="fr-FR"/>
        </w:rPr>
        <w:t>mener</w:t>
      </w:r>
      <w:r w:rsidRPr="001604AE">
        <w:rPr>
          <w:lang w:val="fr-FR"/>
        </w:rPr>
        <w:t xml:space="preserve"> des projets existants avec l</w:t>
      </w:r>
      <w:r w:rsidR="00105EF9">
        <w:rPr>
          <w:lang w:val="fr-FR"/>
        </w:rPr>
        <w:t>’</w:t>
      </w:r>
      <w:r w:rsidRPr="001604AE">
        <w:rPr>
          <w:lang w:val="fr-FR"/>
        </w:rPr>
        <w:t>OMPI en leur capacité nationale ou mettre au point de nouveaux projets visant à combler les lacunes en termes de connaissances ou de capacités.</w:t>
      </w:r>
    </w:p>
    <w:p w:rsidR="008278C5" w:rsidRDefault="008278C5" w:rsidP="009503C3">
      <w:pPr>
        <w:pStyle w:val="ListParagraph"/>
        <w:rPr>
          <w:lang w:val="fr-FR"/>
        </w:rPr>
      </w:pPr>
    </w:p>
    <w:p w:rsidR="008278C5" w:rsidRDefault="007A6F91" w:rsidP="007A6F91">
      <w:pPr>
        <w:pStyle w:val="ListParagraph"/>
        <w:numPr>
          <w:ilvl w:val="0"/>
          <w:numId w:val="8"/>
        </w:numPr>
        <w:spacing w:after="160" w:line="259" w:lineRule="auto"/>
        <w:ind w:left="567" w:hanging="567"/>
        <w:rPr>
          <w:lang w:val="fr-FR"/>
        </w:rPr>
      </w:pPr>
      <w:r w:rsidRPr="001604AE">
        <w:rPr>
          <w:lang w:val="fr-FR"/>
        </w:rPr>
        <w:lastRenderedPageBreak/>
        <w:t>Étude sur les femmes et la propriété intellectuelle et sur les moyens d</w:t>
      </w:r>
      <w:r w:rsidR="00105EF9">
        <w:rPr>
          <w:lang w:val="fr-FR"/>
        </w:rPr>
        <w:t>’</w:t>
      </w:r>
      <w:r w:rsidRPr="001604AE">
        <w:rPr>
          <w:lang w:val="fr-FR"/>
        </w:rPr>
        <w:t>encourager et de promouvoir l</w:t>
      </w:r>
      <w:r w:rsidR="00105EF9">
        <w:rPr>
          <w:lang w:val="fr-FR"/>
        </w:rPr>
        <w:t>’</w:t>
      </w:r>
      <w:r w:rsidRPr="001604AE">
        <w:rPr>
          <w:lang w:val="fr-FR"/>
        </w:rPr>
        <w:t>utilisation du système de la propriété intellectuelle par les femmes dans les pays en développement et les pays les moins avancés</w:t>
      </w:r>
      <w:r w:rsidR="007449D2" w:rsidRPr="001604AE">
        <w:rPr>
          <w:lang w:val="fr-FR"/>
        </w:rPr>
        <w:t>.</w:t>
      </w:r>
    </w:p>
    <w:p w:rsidR="008278C5" w:rsidRDefault="000014BC" w:rsidP="00AF4F2E">
      <w:pPr>
        <w:ind w:left="567"/>
        <w:rPr>
          <w:lang w:val="fr-FR"/>
        </w:rPr>
      </w:pPr>
      <w:r w:rsidRPr="001604AE">
        <w:rPr>
          <w:lang w:val="fr-FR"/>
        </w:rPr>
        <w:t>Demander au Bureau de l</w:t>
      </w:r>
      <w:r w:rsidR="00105EF9">
        <w:rPr>
          <w:lang w:val="fr-FR"/>
        </w:rPr>
        <w:t>’</w:t>
      </w:r>
      <w:r w:rsidRPr="001604AE">
        <w:rPr>
          <w:lang w:val="fr-FR"/>
        </w:rPr>
        <w:t>économiste en chef de l</w:t>
      </w:r>
      <w:r w:rsidR="00105EF9">
        <w:rPr>
          <w:lang w:val="fr-FR"/>
        </w:rPr>
        <w:t>’</w:t>
      </w:r>
      <w:r w:rsidRPr="001604AE">
        <w:rPr>
          <w:lang w:val="fr-FR"/>
        </w:rPr>
        <w:t xml:space="preserve">OMPI de réaliser ou de commander une ou </w:t>
      </w:r>
      <w:r w:rsidR="00B90C6C" w:rsidRPr="001604AE">
        <w:rPr>
          <w:lang w:val="fr-FR"/>
        </w:rPr>
        <w:t xml:space="preserve">plusieurs </w:t>
      </w:r>
      <w:r w:rsidRPr="001604AE">
        <w:rPr>
          <w:lang w:val="fr-FR"/>
        </w:rPr>
        <w:t>études sur les femmes et la propriété intellectuelle et sur les moyens d</w:t>
      </w:r>
      <w:r w:rsidR="00105EF9">
        <w:rPr>
          <w:lang w:val="fr-FR"/>
        </w:rPr>
        <w:t>’</w:t>
      </w:r>
      <w:r w:rsidRPr="001604AE">
        <w:rPr>
          <w:lang w:val="fr-FR"/>
        </w:rPr>
        <w:t>encourager et de promouvoir l</w:t>
      </w:r>
      <w:r w:rsidR="00105EF9">
        <w:rPr>
          <w:lang w:val="fr-FR"/>
        </w:rPr>
        <w:t>’</w:t>
      </w:r>
      <w:r w:rsidRPr="001604AE">
        <w:rPr>
          <w:lang w:val="fr-FR"/>
        </w:rPr>
        <w:t>utilisation du système de la propriété intellectuelle par les</w:t>
      </w:r>
      <w:r w:rsidR="00FD3A01">
        <w:rPr>
          <w:bCs/>
          <w:lang w:val="fr-FR"/>
        </w:rPr>
        <w:t> </w:t>
      </w:r>
      <w:r w:rsidRPr="001604AE">
        <w:rPr>
          <w:lang w:val="fr-FR"/>
        </w:rPr>
        <w:t>femmes dans les pays en développement et les pays les moins avanc</w:t>
      </w:r>
      <w:r w:rsidR="002F0067" w:rsidRPr="001604AE">
        <w:rPr>
          <w:lang w:val="fr-FR"/>
        </w:rPr>
        <w:t>és</w:t>
      </w:r>
      <w:r w:rsidR="002F0067">
        <w:rPr>
          <w:lang w:val="fr-FR"/>
        </w:rPr>
        <w:t xml:space="preserve">.  </w:t>
      </w:r>
      <w:r w:rsidR="002F0067" w:rsidRPr="001604AE">
        <w:rPr>
          <w:lang w:val="fr-FR"/>
        </w:rPr>
        <w:t>Le</w:t>
      </w:r>
      <w:r w:rsidRPr="001604AE">
        <w:rPr>
          <w:lang w:val="fr-FR"/>
        </w:rPr>
        <w:t>s études seront examinées par les États</w:t>
      </w:r>
      <w:r w:rsidR="002129E1">
        <w:rPr>
          <w:lang w:val="fr-FR"/>
        </w:rPr>
        <w:t> </w:t>
      </w:r>
      <w:r w:rsidRPr="001604AE">
        <w:rPr>
          <w:lang w:val="fr-FR"/>
        </w:rPr>
        <w:t>membres au titre de ce point de l</w:t>
      </w:r>
      <w:r w:rsidR="00105EF9">
        <w:rPr>
          <w:lang w:val="fr-FR"/>
        </w:rPr>
        <w:t>’</w:t>
      </w:r>
      <w:r w:rsidRPr="001604AE">
        <w:rPr>
          <w:lang w:val="fr-FR"/>
        </w:rPr>
        <w:t>ordre du jo</w:t>
      </w:r>
      <w:r w:rsidR="002F0067" w:rsidRPr="001604AE">
        <w:rPr>
          <w:lang w:val="fr-FR"/>
        </w:rPr>
        <w:t>ur</w:t>
      </w:r>
      <w:r w:rsidR="002F0067">
        <w:rPr>
          <w:lang w:val="fr-FR"/>
        </w:rPr>
        <w:t xml:space="preserve">.  </w:t>
      </w:r>
      <w:r w:rsidR="002F0067" w:rsidRPr="001604AE">
        <w:rPr>
          <w:lang w:val="fr-FR"/>
        </w:rPr>
        <w:t>Le</w:t>
      </w:r>
      <w:r w:rsidR="00B90C6C" w:rsidRPr="001604AE">
        <w:rPr>
          <w:lang w:val="fr-FR"/>
        </w:rPr>
        <w:t xml:space="preserve">s </w:t>
      </w:r>
      <w:r w:rsidR="00AF4F2E" w:rsidRPr="001604AE">
        <w:rPr>
          <w:lang w:val="fr-FR"/>
        </w:rPr>
        <w:t>États</w:t>
      </w:r>
      <w:r w:rsidR="00FD3A01">
        <w:rPr>
          <w:bCs/>
          <w:lang w:val="fr-FR"/>
        </w:rPr>
        <w:t> </w:t>
      </w:r>
      <w:r w:rsidR="00AF4F2E" w:rsidRPr="001604AE">
        <w:rPr>
          <w:lang w:val="fr-FR"/>
        </w:rPr>
        <w:t xml:space="preserve">membres </w:t>
      </w:r>
      <w:r w:rsidR="00B90C6C" w:rsidRPr="001604AE">
        <w:rPr>
          <w:lang w:val="fr-FR"/>
        </w:rPr>
        <w:t>pourront é</w:t>
      </w:r>
      <w:r w:rsidR="00AF4F2E" w:rsidRPr="001604AE">
        <w:rPr>
          <w:lang w:val="fr-FR"/>
        </w:rPr>
        <w:t>changer des données d</w:t>
      </w:r>
      <w:r w:rsidR="00105EF9">
        <w:rPr>
          <w:lang w:val="fr-FR"/>
        </w:rPr>
        <w:t>’</w:t>
      </w:r>
      <w:r w:rsidR="00AF4F2E" w:rsidRPr="001604AE">
        <w:rPr>
          <w:lang w:val="fr-FR"/>
        </w:rPr>
        <w:t>expérience nationales des informations sur les difficultés rencontrées en matière de promotion de l</w:t>
      </w:r>
      <w:r w:rsidR="00105EF9">
        <w:rPr>
          <w:lang w:val="fr-FR"/>
        </w:rPr>
        <w:t>’</w:t>
      </w:r>
      <w:r w:rsidR="00AF4F2E" w:rsidRPr="001604AE">
        <w:rPr>
          <w:lang w:val="fr-FR"/>
        </w:rPr>
        <w:t>utilisation du système de la propriété intellectuelle par les femmes, et définir les moyens de faciliter la participation des femmes aux activités économiques fondées sur la propriété intellectuelle.</w:t>
      </w:r>
    </w:p>
    <w:p w:rsidR="008278C5" w:rsidRDefault="008278C5" w:rsidP="009503C3">
      <w:pPr>
        <w:ind w:left="720"/>
        <w:rPr>
          <w:lang w:val="fr-FR"/>
        </w:rPr>
      </w:pPr>
    </w:p>
    <w:p w:rsidR="008278C5" w:rsidRDefault="008278C5" w:rsidP="009503C3">
      <w:pPr>
        <w:ind w:left="720"/>
        <w:rPr>
          <w:lang w:val="fr-FR"/>
        </w:rPr>
      </w:pPr>
    </w:p>
    <w:p w:rsidR="008278C5" w:rsidRDefault="008278C5" w:rsidP="009503C3">
      <w:pPr>
        <w:ind w:left="720"/>
        <w:rPr>
          <w:lang w:val="fr-FR"/>
        </w:rPr>
      </w:pPr>
    </w:p>
    <w:p w:rsidR="008278C5" w:rsidRDefault="008278C5" w:rsidP="009503C3">
      <w:pPr>
        <w:ind w:left="720"/>
        <w:rPr>
          <w:lang w:val="fr-FR"/>
        </w:rPr>
      </w:pPr>
    </w:p>
    <w:p w:rsidR="008278C5" w:rsidRDefault="002A5EF6" w:rsidP="00D24175">
      <w:pPr>
        <w:keepNext/>
        <w:keepLines/>
        <w:jc w:val="both"/>
        <w:rPr>
          <w:u w:val="single"/>
          <w:lang w:val="fr-FR"/>
        </w:rPr>
      </w:pPr>
      <w:r w:rsidRPr="001604AE">
        <w:rPr>
          <w:u w:val="single"/>
          <w:lang w:val="fr-FR"/>
        </w:rPr>
        <w:t>Modalités</w:t>
      </w:r>
      <w:r w:rsidR="00D24175" w:rsidRPr="001604AE">
        <w:rPr>
          <w:u w:val="single"/>
          <w:lang w:val="fr-FR"/>
        </w:rPr>
        <w:t xml:space="preserve"> des </w:t>
      </w:r>
      <w:r w:rsidR="00B90C6C" w:rsidRPr="001604AE">
        <w:rPr>
          <w:u w:val="single"/>
          <w:lang w:val="fr-FR"/>
        </w:rPr>
        <w:t>débats</w:t>
      </w:r>
    </w:p>
    <w:p w:rsidR="008278C5" w:rsidRDefault="008278C5" w:rsidP="00926686">
      <w:pPr>
        <w:keepNext/>
        <w:keepLines/>
        <w:jc w:val="both"/>
        <w:rPr>
          <w:u w:val="single"/>
          <w:lang w:val="fr-FR"/>
        </w:rPr>
      </w:pPr>
    </w:p>
    <w:p w:rsidR="008278C5" w:rsidRDefault="00D24175" w:rsidP="00850828">
      <w:pPr>
        <w:keepNext/>
        <w:keepLines/>
        <w:rPr>
          <w:lang w:val="fr-FR"/>
        </w:rPr>
      </w:pPr>
      <w:r w:rsidRPr="001604AE">
        <w:rPr>
          <w:lang w:val="fr-FR"/>
        </w:rPr>
        <w:t>En ce qui concerne la manière dont les discussions seront gérées au titre de ce point de l</w:t>
      </w:r>
      <w:r w:rsidR="00105EF9">
        <w:rPr>
          <w:lang w:val="fr-FR"/>
        </w:rPr>
        <w:t>’</w:t>
      </w:r>
      <w:r w:rsidRPr="001604AE">
        <w:rPr>
          <w:lang w:val="fr-FR"/>
        </w:rPr>
        <w:t>ordre du jour, il serait utile que les États</w:t>
      </w:r>
      <w:r w:rsidR="002129E1">
        <w:rPr>
          <w:lang w:val="fr-FR"/>
        </w:rPr>
        <w:t> </w:t>
      </w:r>
      <w:r w:rsidRPr="001604AE">
        <w:rPr>
          <w:lang w:val="fr-FR"/>
        </w:rPr>
        <w:t xml:space="preserve">membres </w:t>
      </w:r>
      <w:r w:rsidR="00EC12A0" w:rsidRPr="001604AE">
        <w:rPr>
          <w:lang w:val="fr-FR"/>
        </w:rPr>
        <w:t>choisissent</w:t>
      </w:r>
      <w:r w:rsidRPr="001604AE">
        <w:rPr>
          <w:lang w:val="fr-FR"/>
        </w:rPr>
        <w:t xml:space="preserve"> un </w:t>
      </w:r>
      <w:r w:rsidR="002A5EF6" w:rsidRPr="001604AE">
        <w:rPr>
          <w:lang w:val="fr-FR"/>
        </w:rPr>
        <w:t xml:space="preserve">seul </w:t>
      </w:r>
      <w:r w:rsidRPr="001604AE">
        <w:rPr>
          <w:lang w:val="fr-FR"/>
        </w:rPr>
        <w:t xml:space="preserve">thème ou sujet de discussion </w:t>
      </w:r>
      <w:r w:rsidR="002A5EF6" w:rsidRPr="001604AE">
        <w:rPr>
          <w:lang w:val="fr-FR"/>
        </w:rPr>
        <w:t xml:space="preserve">par </w:t>
      </w:r>
      <w:r w:rsidR="00B90C6C" w:rsidRPr="001604AE">
        <w:rPr>
          <w:lang w:val="fr-FR"/>
        </w:rPr>
        <w:t>sessi</w:t>
      </w:r>
      <w:r w:rsidR="002F0067" w:rsidRPr="001604AE">
        <w:rPr>
          <w:lang w:val="fr-FR"/>
        </w:rPr>
        <w:t>on</w:t>
      </w:r>
      <w:r w:rsidR="002F0067">
        <w:rPr>
          <w:lang w:val="fr-FR"/>
        </w:rPr>
        <w:t xml:space="preserve">.  </w:t>
      </w:r>
      <w:r w:rsidR="002F0067" w:rsidRPr="001604AE">
        <w:rPr>
          <w:lang w:val="fr-FR"/>
        </w:rPr>
        <w:t>Le</w:t>
      </w:r>
      <w:r w:rsidRPr="001604AE">
        <w:rPr>
          <w:lang w:val="fr-FR"/>
        </w:rPr>
        <w:t xml:space="preserve"> Secrétariat de l</w:t>
      </w:r>
      <w:r w:rsidR="00105EF9">
        <w:rPr>
          <w:lang w:val="fr-FR"/>
        </w:rPr>
        <w:t>’</w:t>
      </w:r>
      <w:r w:rsidRPr="001604AE">
        <w:rPr>
          <w:lang w:val="fr-FR"/>
        </w:rPr>
        <w:t>OMPI sera invité à présenter brièvement les activités pertinentes qu</w:t>
      </w:r>
      <w:r w:rsidR="00105EF9">
        <w:rPr>
          <w:lang w:val="fr-FR"/>
        </w:rPr>
        <w:t>’</w:t>
      </w:r>
      <w:r w:rsidRPr="001604AE">
        <w:rPr>
          <w:lang w:val="fr-FR"/>
        </w:rPr>
        <w:t xml:space="preserve">il a entreprises lorsque ce serait </w:t>
      </w:r>
      <w:r w:rsidR="002A5EF6" w:rsidRPr="001604AE">
        <w:rPr>
          <w:lang w:val="fr-FR"/>
        </w:rPr>
        <w:t xml:space="preserve">utile au regard </w:t>
      </w:r>
      <w:r w:rsidR="00B90C6C" w:rsidRPr="001604AE">
        <w:rPr>
          <w:lang w:val="fr-FR"/>
        </w:rPr>
        <w:t>du</w:t>
      </w:r>
      <w:r w:rsidRPr="001604AE">
        <w:rPr>
          <w:lang w:val="fr-FR"/>
        </w:rPr>
        <w:t xml:space="preserve"> thème ou du sujet </w:t>
      </w:r>
      <w:r w:rsidR="002A5EF6" w:rsidRPr="001604AE">
        <w:rPr>
          <w:lang w:val="fr-FR"/>
        </w:rPr>
        <w:t>considé</w:t>
      </w:r>
      <w:r w:rsidR="002F0067" w:rsidRPr="001604AE">
        <w:rPr>
          <w:lang w:val="fr-FR"/>
        </w:rPr>
        <w:t>ré</w:t>
      </w:r>
      <w:r w:rsidR="002F0067">
        <w:rPr>
          <w:lang w:val="fr-FR"/>
        </w:rPr>
        <w:t xml:space="preserve">.  </w:t>
      </w:r>
      <w:r w:rsidR="002F0067" w:rsidRPr="001604AE">
        <w:rPr>
          <w:lang w:val="fr-FR"/>
        </w:rPr>
        <w:t>Il</w:t>
      </w:r>
      <w:r w:rsidR="002A5EF6" w:rsidRPr="001604AE">
        <w:rPr>
          <w:lang w:val="fr-FR"/>
        </w:rPr>
        <w:t xml:space="preserve"> </w:t>
      </w:r>
      <w:r w:rsidRPr="001604AE">
        <w:rPr>
          <w:lang w:val="fr-FR"/>
        </w:rPr>
        <w:t>devrait également examiner si des projets de développement existants, pertinents au regard du sujet, pourraient être présentés aux États</w:t>
      </w:r>
      <w:r w:rsidR="002129E1">
        <w:rPr>
          <w:lang w:val="fr-FR"/>
        </w:rPr>
        <w:t> </w:t>
      </w:r>
      <w:r w:rsidRPr="001604AE">
        <w:rPr>
          <w:lang w:val="fr-FR"/>
        </w:rPr>
        <w:t>membres, ainsi qu</w:t>
      </w:r>
      <w:r w:rsidR="00105EF9">
        <w:rPr>
          <w:lang w:val="fr-FR"/>
        </w:rPr>
        <w:t>’</w:t>
      </w:r>
      <w:r w:rsidRPr="001604AE">
        <w:rPr>
          <w:lang w:val="fr-FR"/>
        </w:rPr>
        <w:t xml:space="preserve">il a été suggéré dans les </w:t>
      </w:r>
      <w:r w:rsidR="002A5EF6" w:rsidRPr="001604AE">
        <w:rPr>
          <w:lang w:val="fr-FR"/>
        </w:rPr>
        <w:t xml:space="preserve">différents thèmes de </w:t>
      </w:r>
      <w:r w:rsidR="00B90C6C" w:rsidRPr="001604AE">
        <w:rPr>
          <w:lang w:val="fr-FR"/>
        </w:rPr>
        <w:t>d</w:t>
      </w:r>
      <w:r w:rsidR="002A5EF6" w:rsidRPr="001604AE">
        <w:rPr>
          <w:lang w:val="fr-FR"/>
        </w:rPr>
        <w:t>ébat</w:t>
      </w:r>
      <w:r w:rsidRPr="001604AE">
        <w:rPr>
          <w:lang w:val="fr-FR"/>
        </w:rPr>
        <w:t xml:space="preserve"> et </w:t>
      </w:r>
      <w:r w:rsidR="002A5EF6" w:rsidRPr="001604AE">
        <w:rPr>
          <w:lang w:val="fr-FR"/>
        </w:rPr>
        <w:t xml:space="preserve">les </w:t>
      </w:r>
      <w:r w:rsidRPr="001604AE">
        <w:rPr>
          <w:lang w:val="fr-FR"/>
        </w:rPr>
        <w:t>divers événements proposés ci</w:t>
      </w:r>
      <w:r w:rsidR="00B336F3">
        <w:rPr>
          <w:lang w:val="fr-FR"/>
        </w:rPr>
        <w:noBreakHyphen/>
      </w:r>
      <w:r w:rsidRPr="001604AE">
        <w:rPr>
          <w:lang w:val="fr-FR"/>
        </w:rPr>
        <w:t>dess</w:t>
      </w:r>
      <w:r w:rsidR="002F0067" w:rsidRPr="001604AE">
        <w:rPr>
          <w:lang w:val="fr-FR"/>
        </w:rPr>
        <w:t>us</w:t>
      </w:r>
      <w:r w:rsidR="002F0067">
        <w:rPr>
          <w:lang w:val="fr-FR"/>
        </w:rPr>
        <w:t xml:space="preserve">.  </w:t>
      </w:r>
      <w:r w:rsidR="002F0067" w:rsidRPr="001604AE">
        <w:rPr>
          <w:lang w:val="fr-FR"/>
        </w:rPr>
        <w:t>Le</w:t>
      </w:r>
      <w:r w:rsidR="00850828" w:rsidRPr="001604AE">
        <w:rPr>
          <w:lang w:val="fr-FR"/>
        </w:rPr>
        <w:t>s États</w:t>
      </w:r>
      <w:r w:rsidR="002129E1">
        <w:rPr>
          <w:lang w:val="fr-FR"/>
        </w:rPr>
        <w:t> </w:t>
      </w:r>
      <w:r w:rsidR="00850828" w:rsidRPr="001604AE">
        <w:rPr>
          <w:lang w:val="fr-FR"/>
        </w:rPr>
        <w:t>membres de l</w:t>
      </w:r>
      <w:r w:rsidR="00105EF9">
        <w:rPr>
          <w:lang w:val="fr-FR"/>
        </w:rPr>
        <w:t>’</w:t>
      </w:r>
      <w:r w:rsidR="00850828" w:rsidRPr="001604AE">
        <w:rPr>
          <w:lang w:val="fr-FR"/>
        </w:rPr>
        <w:t>OMPI auront l</w:t>
      </w:r>
      <w:r w:rsidR="00105EF9">
        <w:rPr>
          <w:lang w:val="fr-FR"/>
        </w:rPr>
        <w:t>’</w:t>
      </w:r>
      <w:r w:rsidR="00850828" w:rsidRPr="001604AE">
        <w:rPr>
          <w:lang w:val="fr-FR"/>
        </w:rPr>
        <w:t xml:space="preserve">occasion de </w:t>
      </w:r>
      <w:r w:rsidR="002A5EF6" w:rsidRPr="001604AE">
        <w:rPr>
          <w:lang w:val="fr-FR"/>
        </w:rPr>
        <w:t xml:space="preserve">déterminer </w:t>
      </w:r>
      <w:r w:rsidR="00850828" w:rsidRPr="001604AE">
        <w:rPr>
          <w:lang w:val="fr-FR"/>
        </w:rPr>
        <w:t>s</w:t>
      </w:r>
      <w:r w:rsidR="00105EF9">
        <w:rPr>
          <w:lang w:val="fr-FR"/>
        </w:rPr>
        <w:t>’</w:t>
      </w:r>
      <w:r w:rsidR="00850828" w:rsidRPr="001604AE">
        <w:rPr>
          <w:lang w:val="fr-FR"/>
        </w:rPr>
        <w:t xml:space="preserve">ils souhaitent ou non </w:t>
      </w:r>
      <w:r w:rsidR="00EC12A0" w:rsidRPr="001604AE">
        <w:rPr>
          <w:lang w:val="fr-FR"/>
        </w:rPr>
        <w:t>mener</w:t>
      </w:r>
      <w:r w:rsidR="00850828" w:rsidRPr="001604AE">
        <w:rPr>
          <w:lang w:val="fr-FR"/>
        </w:rPr>
        <w:t xml:space="preserve"> des projets existants avec</w:t>
      </w:r>
      <w:r w:rsidR="00EC12A0" w:rsidRPr="001604AE">
        <w:rPr>
          <w:lang w:val="fr-FR"/>
        </w:rPr>
        <w:t xml:space="preserve"> le</w:t>
      </w:r>
      <w:r w:rsidR="00850828" w:rsidRPr="001604AE">
        <w:rPr>
          <w:lang w:val="fr-FR"/>
        </w:rPr>
        <w:t xml:space="preserve"> Secrétariat de l</w:t>
      </w:r>
      <w:r w:rsidR="00105EF9">
        <w:rPr>
          <w:lang w:val="fr-FR"/>
        </w:rPr>
        <w:t>’</w:t>
      </w:r>
      <w:r w:rsidR="00850828" w:rsidRPr="001604AE">
        <w:rPr>
          <w:lang w:val="fr-FR"/>
        </w:rPr>
        <w:t>OMPI en leur capacité nationale et la possibilité d</w:t>
      </w:r>
      <w:r w:rsidR="00105EF9">
        <w:rPr>
          <w:lang w:val="fr-FR"/>
        </w:rPr>
        <w:t>’</w:t>
      </w:r>
      <w:r w:rsidR="00850828" w:rsidRPr="001604AE">
        <w:rPr>
          <w:lang w:val="fr-FR"/>
        </w:rPr>
        <w:t>en discuter durant la session</w:t>
      </w:r>
      <w:r w:rsidR="000B68C8" w:rsidRPr="001604AE">
        <w:rPr>
          <w:lang w:val="fr-FR"/>
        </w:rPr>
        <w:t xml:space="preserve"> du CDI</w:t>
      </w:r>
      <w:r w:rsidR="00850828" w:rsidRPr="001604AE">
        <w:rPr>
          <w:lang w:val="fr-FR"/>
        </w:rPr>
        <w:t>P.</w:t>
      </w:r>
    </w:p>
    <w:p w:rsidR="008278C5" w:rsidRDefault="008278C5" w:rsidP="003769FE">
      <w:pPr>
        <w:rPr>
          <w:lang w:val="fr-FR"/>
        </w:rPr>
      </w:pPr>
    </w:p>
    <w:p w:rsidR="008278C5" w:rsidRDefault="008278C5" w:rsidP="00EB16EE">
      <w:pPr>
        <w:jc w:val="both"/>
        <w:rPr>
          <w:lang w:val="fr-FR"/>
        </w:rPr>
      </w:pPr>
    </w:p>
    <w:p w:rsidR="008278C5" w:rsidRDefault="008278C5" w:rsidP="00EB16EE">
      <w:pPr>
        <w:jc w:val="both"/>
        <w:rPr>
          <w:lang w:val="fr-FR"/>
        </w:rPr>
      </w:pPr>
    </w:p>
    <w:p w:rsidR="00C36BEA" w:rsidRPr="001604AE" w:rsidRDefault="00850828" w:rsidP="00850828">
      <w:pPr>
        <w:pStyle w:val="Endofdocument-Annex"/>
        <w:rPr>
          <w:szCs w:val="22"/>
          <w:lang w:val="fr-FR"/>
        </w:rPr>
        <w:sectPr w:rsidR="00C36BEA" w:rsidRPr="001604AE" w:rsidSect="00105EF9">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r w:rsidRPr="001604AE">
        <w:rPr>
          <w:szCs w:val="22"/>
          <w:lang w:val="fr-FR"/>
        </w:rPr>
        <w:t>[L</w:t>
      </w:r>
      <w:r w:rsidR="00105EF9">
        <w:rPr>
          <w:szCs w:val="22"/>
          <w:lang w:val="fr-FR"/>
        </w:rPr>
        <w:t>’</w:t>
      </w:r>
      <w:r w:rsidR="000B68C8" w:rsidRPr="001604AE">
        <w:rPr>
          <w:szCs w:val="22"/>
          <w:lang w:val="fr-FR"/>
        </w:rPr>
        <w:t>annexe I</w:t>
      </w:r>
      <w:r w:rsidRPr="001604AE">
        <w:rPr>
          <w:szCs w:val="22"/>
          <w:lang w:val="fr-FR"/>
        </w:rPr>
        <w:t>I suit]</w:t>
      </w:r>
    </w:p>
    <w:p w:rsidR="008278C5" w:rsidRDefault="004A6441" w:rsidP="00AB77C9">
      <w:pPr>
        <w:pStyle w:val="Heading2"/>
        <w:rPr>
          <w:b/>
          <w:lang w:val="fr-FR"/>
        </w:rPr>
      </w:pPr>
      <w:r w:rsidRPr="001604AE">
        <w:rPr>
          <w:lang w:val="fr-FR"/>
        </w:rPr>
        <w:t xml:space="preserve">Contribution </w:t>
      </w:r>
      <w:r w:rsidR="00E12B40" w:rsidRPr="001604AE">
        <w:rPr>
          <w:lang w:val="fr-FR"/>
        </w:rPr>
        <w:t>reçue</w:t>
      </w:r>
      <w:r w:rsidR="00850828" w:rsidRPr="001604AE">
        <w:rPr>
          <w:lang w:val="fr-FR"/>
        </w:rPr>
        <w:t xml:space="preserve"> de la délégation du </w:t>
      </w:r>
      <w:r w:rsidRPr="001604AE">
        <w:rPr>
          <w:lang w:val="fr-FR"/>
        </w:rPr>
        <w:t>Mexique</w:t>
      </w:r>
    </w:p>
    <w:p w:rsidR="008278C5" w:rsidRDefault="008278C5" w:rsidP="00A15D36">
      <w:pPr>
        <w:rPr>
          <w:i/>
          <w:szCs w:val="22"/>
          <w:lang w:val="fr-FR"/>
        </w:rPr>
      </w:pPr>
    </w:p>
    <w:p w:rsidR="008278C5" w:rsidRDefault="00577F9D" w:rsidP="00A15D36">
      <w:pPr>
        <w:rPr>
          <w:i/>
          <w:szCs w:val="22"/>
          <w:lang w:val="fr-FR"/>
        </w:rPr>
      </w:pPr>
      <w:r>
        <w:rPr>
          <w:i/>
          <w:szCs w:val="22"/>
          <w:lang w:val="fr-FR"/>
        </w:rPr>
        <w:t>TRADUCTION (Texte original en espagnol)</w:t>
      </w:r>
    </w:p>
    <w:p w:rsidR="008278C5" w:rsidRDefault="008278C5" w:rsidP="00A15D36">
      <w:pPr>
        <w:rPr>
          <w:i/>
          <w:szCs w:val="22"/>
          <w:lang w:val="fr-FR"/>
        </w:rPr>
      </w:pPr>
    </w:p>
    <w:p w:rsidR="008278C5" w:rsidRDefault="008B7748" w:rsidP="008B7748">
      <w:pPr>
        <w:rPr>
          <w:b/>
          <w:szCs w:val="22"/>
          <w:lang w:val="fr-FR"/>
        </w:rPr>
      </w:pPr>
      <w:r w:rsidRPr="001604AE">
        <w:rPr>
          <w:b/>
          <w:szCs w:val="22"/>
          <w:lang w:val="fr-FR"/>
        </w:rPr>
        <w:t>DOCUMENT ÉTABLI PAR LE GOUVERNEMENT DU MEXIQUE SUR LE THÈME “PROPRIÉTÉ INTELLECTUELLE ET DÉVELOPPEMENT”</w:t>
      </w:r>
    </w:p>
    <w:p w:rsidR="008278C5" w:rsidRDefault="008278C5" w:rsidP="00FC08A8">
      <w:pPr>
        <w:rPr>
          <w:b/>
          <w:szCs w:val="22"/>
          <w:lang w:val="fr-FR"/>
        </w:rPr>
      </w:pPr>
    </w:p>
    <w:p w:rsidR="008278C5" w:rsidRDefault="008278C5" w:rsidP="00FC08A8">
      <w:pPr>
        <w:rPr>
          <w:b/>
          <w:szCs w:val="22"/>
          <w:lang w:val="fr-FR"/>
        </w:rPr>
      </w:pPr>
    </w:p>
    <w:p w:rsidR="008278C5" w:rsidRDefault="00F32B86" w:rsidP="00F32B86">
      <w:pPr>
        <w:pStyle w:val="PlainText"/>
        <w:spacing w:after="240"/>
        <w:rPr>
          <w:rFonts w:ascii="Arial" w:hAnsi="Arial" w:cs="Arial"/>
          <w:szCs w:val="22"/>
          <w:lang w:val="fr-FR"/>
        </w:rPr>
      </w:pPr>
      <w:r w:rsidRPr="001604AE">
        <w:rPr>
          <w:rFonts w:ascii="Arial" w:hAnsi="Arial" w:cs="Arial"/>
          <w:szCs w:val="22"/>
          <w:lang w:val="fr-FR"/>
        </w:rPr>
        <w:t xml:space="preserve">Conformément au </w:t>
      </w:r>
      <w:r w:rsidR="000B68C8" w:rsidRPr="001604AE">
        <w:rPr>
          <w:rFonts w:ascii="Arial" w:hAnsi="Arial" w:cs="Arial"/>
          <w:szCs w:val="22"/>
          <w:lang w:val="fr-FR"/>
        </w:rPr>
        <w:t>paragraphe 9</w:t>
      </w:r>
      <w:r w:rsidRPr="001604AE">
        <w:rPr>
          <w:rFonts w:ascii="Arial" w:hAnsi="Arial" w:cs="Arial"/>
          <w:szCs w:val="22"/>
          <w:lang w:val="fr-FR"/>
        </w:rPr>
        <w:t xml:space="preserve"> du Résumé présenté par le président sur la vingt</w:t>
      </w:r>
      <w:r w:rsidR="00105EF9">
        <w:rPr>
          <w:rFonts w:ascii="Arial" w:hAnsi="Arial" w:cs="Arial"/>
          <w:szCs w:val="22"/>
          <w:lang w:val="fr-FR"/>
        </w:rPr>
        <w:t>ième session</w:t>
      </w:r>
      <w:r w:rsidRPr="001604AE">
        <w:rPr>
          <w:rFonts w:ascii="Arial" w:hAnsi="Arial" w:cs="Arial"/>
          <w:szCs w:val="22"/>
          <w:lang w:val="fr-FR"/>
        </w:rPr>
        <w:t xml:space="preserve"> du Comité du développement et de la propriété intellectuelle (CDIP), le Gouvernement mexicain souhaite examiner le lien entre la propriété intellectuelle</w:t>
      </w:r>
      <w:r w:rsidR="00B90C6C" w:rsidRPr="001604AE">
        <w:rPr>
          <w:rFonts w:ascii="Arial" w:hAnsi="Arial" w:cs="Arial"/>
          <w:szCs w:val="22"/>
          <w:lang w:val="fr-FR"/>
        </w:rPr>
        <w:t xml:space="preserve"> et </w:t>
      </w:r>
      <w:r w:rsidRPr="001604AE">
        <w:rPr>
          <w:rFonts w:ascii="Arial" w:hAnsi="Arial" w:cs="Arial"/>
          <w:szCs w:val="22"/>
          <w:lang w:val="fr-FR"/>
        </w:rPr>
        <w:t>l</w:t>
      </w:r>
      <w:r w:rsidR="00B90C6C" w:rsidRPr="001604AE">
        <w:rPr>
          <w:rFonts w:ascii="Arial" w:hAnsi="Arial" w:cs="Arial"/>
          <w:szCs w:val="22"/>
          <w:lang w:val="fr-FR"/>
        </w:rPr>
        <w:t>e</w:t>
      </w:r>
      <w:r w:rsidRPr="001604AE">
        <w:rPr>
          <w:rFonts w:ascii="Arial" w:hAnsi="Arial" w:cs="Arial"/>
          <w:szCs w:val="22"/>
          <w:lang w:val="fr-FR"/>
        </w:rPr>
        <w:t xml:space="preserve"> développement, ainsi que la relation entre les 17</w:t>
      </w:r>
      <w:r w:rsidR="007449D2" w:rsidRPr="001604AE">
        <w:rPr>
          <w:rFonts w:ascii="Arial" w:hAnsi="Arial" w:cs="Arial"/>
          <w:szCs w:val="22"/>
          <w:lang w:val="fr-FR"/>
        </w:rPr>
        <w:t> </w:t>
      </w:r>
      <w:r w:rsidRPr="001604AE">
        <w:rPr>
          <w:rFonts w:ascii="Arial" w:hAnsi="Arial" w:cs="Arial"/>
          <w:szCs w:val="22"/>
          <w:lang w:val="fr-FR"/>
        </w:rPr>
        <w:t>objectifs de développement durable (ODD) approuvés par l</w:t>
      </w:r>
      <w:r w:rsidR="00105EF9">
        <w:rPr>
          <w:rFonts w:ascii="Arial" w:hAnsi="Arial" w:cs="Arial"/>
          <w:szCs w:val="22"/>
          <w:lang w:val="fr-FR"/>
        </w:rPr>
        <w:t>’</w:t>
      </w:r>
      <w:r w:rsidR="00E12B40" w:rsidRPr="001604AE">
        <w:rPr>
          <w:rFonts w:ascii="Arial" w:hAnsi="Arial" w:cs="Arial"/>
          <w:szCs w:val="22"/>
          <w:lang w:val="fr-FR"/>
        </w:rPr>
        <w:t>ensemble d</w:t>
      </w:r>
      <w:r w:rsidRPr="001604AE">
        <w:rPr>
          <w:rFonts w:ascii="Arial" w:hAnsi="Arial" w:cs="Arial"/>
          <w:szCs w:val="22"/>
          <w:lang w:val="fr-FR"/>
        </w:rPr>
        <w:t>es États</w:t>
      </w:r>
      <w:r w:rsidR="00D06ED8">
        <w:rPr>
          <w:rFonts w:ascii="Arial" w:hAnsi="Arial" w:cs="Arial"/>
          <w:szCs w:val="22"/>
          <w:lang w:val="fr-FR"/>
        </w:rPr>
        <w:t> </w:t>
      </w:r>
      <w:r w:rsidRPr="001604AE">
        <w:rPr>
          <w:rFonts w:ascii="Arial" w:hAnsi="Arial" w:cs="Arial"/>
          <w:szCs w:val="22"/>
          <w:lang w:val="fr-FR"/>
        </w:rPr>
        <w:t>membres</w:t>
      </w:r>
      <w:r w:rsidR="00CA16BA" w:rsidRPr="001604AE">
        <w:rPr>
          <w:rFonts w:ascii="Arial" w:hAnsi="Arial" w:cs="Arial"/>
          <w:szCs w:val="22"/>
          <w:lang w:val="fr-FR"/>
        </w:rPr>
        <w:t xml:space="preserve"> de l</w:t>
      </w:r>
      <w:r w:rsidR="00105EF9">
        <w:rPr>
          <w:rFonts w:ascii="Arial" w:hAnsi="Arial" w:cs="Arial"/>
          <w:szCs w:val="22"/>
          <w:lang w:val="fr-FR"/>
        </w:rPr>
        <w:t>’</w:t>
      </w:r>
      <w:r w:rsidR="00CA16BA" w:rsidRPr="001604AE">
        <w:rPr>
          <w:rFonts w:ascii="Arial" w:hAnsi="Arial" w:cs="Arial"/>
          <w:szCs w:val="22"/>
          <w:lang w:val="fr-FR"/>
        </w:rPr>
        <w:t xml:space="preserve">ONU et </w:t>
      </w:r>
      <w:r w:rsidRPr="001604AE">
        <w:rPr>
          <w:rFonts w:ascii="Arial" w:hAnsi="Arial" w:cs="Arial"/>
          <w:szCs w:val="22"/>
          <w:lang w:val="fr-FR"/>
        </w:rPr>
        <w:t>l</w:t>
      </w:r>
      <w:r w:rsidR="00CA16BA" w:rsidRPr="001604AE">
        <w:rPr>
          <w:rFonts w:ascii="Arial" w:hAnsi="Arial" w:cs="Arial"/>
          <w:szCs w:val="22"/>
          <w:lang w:val="fr-FR"/>
        </w:rPr>
        <w:t>es trav</w:t>
      </w:r>
      <w:r w:rsidRPr="001604AE">
        <w:rPr>
          <w:rFonts w:ascii="Arial" w:hAnsi="Arial" w:cs="Arial"/>
          <w:szCs w:val="22"/>
          <w:lang w:val="fr-FR"/>
        </w:rPr>
        <w:t>a</w:t>
      </w:r>
      <w:r w:rsidR="00CA16BA" w:rsidRPr="001604AE">
        <w:rPr>
          <w:rFonts w:ascii="Arial" w:hAnsi="Arial" w:cs="Arial"/>
          <w:szCs w:val="22"/>
          <w:lang w:val="fr-FR"/>
        </w:rPr>
        <w:t>u</w:t>
      </w:r>
      <w:r w:rsidRPr="001604AE">
        <w:rPr>
          <w:rFonts w:ascii="Arial" w:hAnsi="Arial" w:cs="Arial"/>
          <w:szCs w:val="22"/>
          <w:lang w:val="fr-FR"/>
        </w:rPr>
        <w:t xml:space="preserve">x réalisés par les agences spécialisées, </w:t>
      </w:r>
      <w:r w:rsidR="00105EF9">
        <w:rPr>
          <w:rFonts w:ascii="Arial" w:hAnsi="Arial" w:cs="Arial"/>
          <w:szCs w:val="22"/>
          <w:lang w:val="fr-FR"/>
        </w:rPr>
        <w:t>y compris</w:t>
      </w:r>
      <w:r w:rsidRPr="001604AE">
        <w:rPr>
          <w:rFonts w:ascii="Arial" w:hAnsi="Arial" w:cs="Arial"/>
          <w:szCs w:val="22"/>
          <w:lang w:val="fr-FR"/>
        </w:rPr>
        <w:t xml:space="preserve"> l</w:t>
      </w:r>
      <w:r w:rsidR="00105EF9">
        <w:rPr>
          <w:rFonts w:ascii="Arial" w:hAnsi="Arial" w:cs="Arial"/>
          <w:szCs w:val="22"/>
          <w:lang w:val="fr-FR"/>
        </w:rPr>
        <w:t>’</w:t>
      </w:r>
      <w:r w:rsidRPr="001604AE">
        <w:rPr>
          <w:rFonts w:ascii="Arial" w:hAnsi="Arial" w:cs="Arial"/>
          <w:szCs w:val="22"/>
          <w:lang w:val="fr-FR"/>
        </w:rPr>
        <w:t>OMPI.</w:t>
      </w:r>
    </w:p>
    <w:p w:rsidR="008278C5" w:rsidRDefault="00FE12FA" w:rsidP="00FE12FA">
      <w:pPr>
        <w:spacing w:after="240"/>
        <w:rPr>
          <w:szCs w:val="22"/>
          <w:lang w:val="fr-FR"/>
        </w:rPr>
      </w:pPr>
      <w:r w:rsidRPr="001604AE">
        <w:rPr>
          <w:szCs w:val="22"/>
          <w:lang w:val="fr-FR"/>
        </w:rPr>
        <w:t>Le Mexique estime que le Programme de développement durable à l</w:t>
      </w:r>
      <w:r w:rsidR="00105EF9">
        <w:rPr>
          <w:szCs w:val="22"/>
          <w:lang w:val="fr-FR"/>
        </w:rPr>
        <w:t>’</w:t>
      </w:r>
      <w:r w:rsidRPr="001604AE">
        <w:rPr>
          <w:szCs w:val="22"/>
          <w:lang w:val="fr-FR"/>
        </w:rPr>
        <w:t>horizon</w:t>
      </w:r>
      <w:r w:rsidR="007449D2" w:rsidRPr="001604AE">
        <w:rPr>
          <w:szCs w:val="22"/>
          <w:lang w:val="fr-FR"/>
        </w:rPr>
        <w:t> </w:t>
      </w:r>
      <w:r w:rsidRPr="001604AE">
        <w:rPr>
          <w:szCs w:val="22"/>
          <w:lang w:val="fr-FR"/>
        </w:rPr>
        <w:t>2030 aidera à définir les priorités nationales, à les promouvoir et à prendre des mesures efficaces et coordonnées pour mettre en œuvre le program</w:t>
      </w:r>
      <w:r w:rsidR="002F0067" w:rsidRPr="001604AE">
        <w:rPr>
          <w:szCs w:val="22"/>
          <w:lang w:val="fr-FR"/>
        </w:rPr>
        <w:t>me</w:t>
      </w:r>
      <w:r w:rsidR="002F0067">
        <w:rPr>
          <w:szCs w:val="22"/>
          <w:lang w:val="fr-FR"/>
        </w:rPr>
        <w:t xml:space="preserve">.  </w:t>
      </w:r>
      <w:r w:rsidR="002F0067" w:rsidRPr="001604AE">
        <w:rPr>
          <w:szCs w:val="22"/>
          <w:lang w:val="fr-FR"/>
        </w:rPr>
        <w:t>Da</w:t>
      </w:r>
      <w:r w:rsidRPr="001604AE">
        <w:rPr>
          <w:szCs w:val="22"/>
          <w:lang w:val="fr-FR"/>
        </w:rPr>
        <w:t>ns ce processus, il serait très utile, en plus de l</w:t>
      </w:r>
      <w:r w:rsidR="00105EF9">
        <w:rPr>
          <w:szCs w:val="22"/>
          <w:lang w:val="fr-FR"/>
        </w:rPr>
        <w:t>’</w:t>
      </w:r>
      <w:r w:rsidRPr="001604AE">
        <w:rPr>
          <w:szCs w:val="22"/>
          <w:lang w:val="fr-FR"/>
        </w:rPr>
        <w:t>engagement de chaque pays, de recevoir l</w:t>
      </w:r>
      <w:r w:rsidR="00105EF9">
        <w:rPr>
          <w:szCs w:val="22"/>
          <w:lang w:val="fr-FR"/>
        </w:rPr>
        <w:t>’</w:t>
      </w:r>
      <w:r w:rsidRPr="001604AE">
        <w:rPr>
          <w:szCs w:val="22"/>
          <w:lang w:val="fr-FR"/>
        </w:rPr>
        <w:t>appui d</w:t>
      </w:r>
      <w:r w:rsidR="00105EF9">
        <w:rPr>
          <w:szCs w:val="22"/>
          <w:lang w:val="fr-FR"/>
        </w:rPr>
        <w:t>’</w:t>
      </w:r>
      <w:r w:rsidRPr="001604AE">
        <w:rPr>
          <w:szCs w:val="22"/>
          <w:lang w:val="fr-FR"/>
        </w:rPr>
        <w:t>organisations internationales telles que l</w:t>
      </w:r>
      <w:r w:rsidR="00105EF9">
        <w:rPr>
          <w:szCs w:val="22"/>
          <w:lang w:val="fr-FR"/>
        </w:rPr>
        <w:t>’</w:t>
      </w:r>
      <w:r w:rsidRPr="001604AE">
        <w:rPr>
          <w:szCs w:val="22"/>
          <w:lang w:val="fr-FR"/>
        </w:rPr>
        <w:t>OMPI, conformément à son mandat.</w:t>
      </w:r>
    </w:p>
    <w:p w:rsidR="008278C5" w:rsidRDefault="00703EC0" w:rsidP="003836F7">
      <w:pPr>
        <w:spacing w:after="240"/>
        <w:rPr>
          <w:szCs w:val="22"/>
          <w:lang w:val="fr-FR"/>
        </w:rPr>
      </w:pPr>
      <w:r w:rsidRPr="001604AE">
        <w:rPr>
          <w:szCs w:val="22"/>
          <w:lang w:val="fr-FR"/>
        </w:rPr>
        <w:t>L</w:t>
      </w:r>
      <w:r w:rsidR="00105EF9">
        <w:rPr>
          <w:szCs w:val="22"/>
          <w:lang w:val="fr-FR"/>
        </w:rPr>
        <w:t>’</w:t>
      </w:r>
      <w:r w:rsidRPr="001604AE">
        <w:rPr>
          <w:szCs w:val="22"/>
          <w:lang w:val="fr-FR"/>
        </w:rPr>
        <w:t>OMPI a adopté des recommandations spécifiques dans son Plan d</w:t>
      </w:r>
      <w:r w:rsidR="00105EF9">
        <w:rPr>
          <w:szCs w:val="22"/>
          <w:lang w:val="fr-FR"/>
        </w:rPr>
        <w:t>’</w:t>
      </w:r>
      <w:r w:rsidRPr="001604AE">
        <w:rPr>
          <w:szCs w:val="22"/>
          <w:lang w:val="fr-FR"/>
        </w:rPr>
        <w:t>action pour le développement et elle favorise la connaissance et le respect de la propriété intellectuelle parmi les États</w:t>
      </w:r>
      <w:r w:rsidR="00D06ED8">
        <w:rPr>
          <w:szCs w:val="22"/>
          <w:lang w:val="fr-FR"/>
        </w:rPr>
        <w:t> </w:t>
      </w:r>
      <w:r w:rsidRPr="001604AE">
        <w:rPr>
          <w:szCs w:val="22"/>
          <w:lang w:val="fr-FR"/>
        </w:rPr>
        <w:t xml:space="preserve">membres </w:t>
      </w:r>
      <w:r w:rsidR="00E12B40" w:rsidRPr="001604AE">
        <w:rPr>
          <w:szCs w:val="22"/>
          <w:lang w:val="fr-FR"/>
        </w:rPr>
        <w:t xml:space="preserve">comme </w:t>
      </w:r>
      <w:r w:rsidRPr="001604AE">
        <w:rPr>
          <w:szCs w:val="22"/>
          <w:lang w:val="fr-FR"/>
        </w:rPr>
        <w:t xml:space="preserve">outil de </w:t>
      </w:r>
      <w:r w:rsidR="00B90C6C" w:rsidRPr="001604AE">
        <w:rPr>
          <w:szCs w:val="22"/>
          <w:lang w:val="fr-FR"/>
        </w:rPr>
        <w:t>promotion</w:t>
      </w:r>
      <w:r w:rsidRPr="001604AE">
        <w:rPr>
          <w:szCs w:val="22"/>
          <w:lang w:val="fr-FR"/>
        </w:rPr>
        <w:t xml:space="preserve"> du développeme</w:t>
      </w:r>
      <w:r w:rsidR="002F0067" w:rsidRPr="001604AE">
        <w:rPr>
          <w:szCs w:val="22"/>
          <w:lang w:val="fr-FR"/>
        </w:rPr>
        <w:t>nt</w:t>
      </w:r>
      <w:r w:rsidR="002F0067">
        <w:rPr>
          <w:szCs w:val="22"/>
          <w:lang w:val="fr-FR"/>
        </w:rPr>
        <w:t xml:space="preserve">.  </w:t>
      </w:r>
      <w:r w:rsidR="002F0067" w:rsidRPr="001604AE">
        <w:rPr>
          <w:szCs w:val="22"/>
          <w:lang w:val="fr-FR"/>
        </w:rPr>
        <w:t>El</w:t>
      </w:r>
      <w:r w:rsidR="00B90C6C" w:rsidRPr="001604AE">
        <w:rPr>
          <w:szCs w:val="22"/>
          <w:lang w:val="fr-FR"/>
        </w:rPr>
        <w:t xml:space="preserve">le </w:t>
      </w:r>
      <w:r w:rsidR="003836F7" w:rsidRPr="001604AE">
        <w:rPr>
          <w:szCs w:val="22"/>
          <w:lang w:val="fr-FR"/>
        </w:rPr>
        <w:t>dispose de mécanismes pour encourager l</w:t>
      </w:r>
      <w:r w:rsidR="00105EF9">
        <w:rPr>
          <w:szCs w:val="22"/>
          <w:lang w:val="fr-FR"/>
        </w:rPr>
        <w:t>’</w:t>
      </w:r>
      <w:r w:rsidR="003836F7" w:rsidRPr="001604AE">
        <w:rPr>
          <w:szCs w:val="22"/>
          <w:lang w:val="fr-FR"/>
        </w:rPr>
        <w:t>utilisation de</w:t>
      </w:r>
      <w:r w:rsidR="00EC12A0" w:rsidRPr="001604AE">
        <w:rPr>
          <w:szCs w:val="22"/>
          <w:lang w:val="fr-FR"/>
        </w:rPr>
        <w:t>s</w:t>
      </w:r>
      <w:r w:rsidR="003836F7" w:rsidRPr="001604AE">
        <w:rPr>
          <w:szCs w:val="22"/>
          <w:lang w:val="fr-FR"/>
        </w:rPr>
        <w:t xml:space="preserve"> brevets, de</w:t>
      </w:r>
      <w:r w:rsidR="00EC12A0" w:rsidRPr="001604AE">
        <w:rPr>
          <w:szCs w:val="22"/>
          <w:lang w:val="fr-FR"/>
        </w:rPr>
        <w:t>s</w:t>
      </w:r>
      <w:r w:rsidR="003836F7" w:rsidRPr="001604AE">
        <w:rPr>
          <w:szCs w:val="22"/>
          <w:lang w:val="fr-FR"/>
        </w:rPr>
        <w:t xml:space="preserve"> marques et d</w:t>
      </w:r>
      <w:r w:rsidR="00105EF9">
        <w:rPr>
          <w:szCs w:val="22"/>
          <w:lang w:val="fr-FR"/>
        </w:rPr>
        <w:t>’</w:t>
      </w:r>
      <w:r w:rsidR="003836F7" w:rsidRPr="001604AE">
        <w:rPr>
          <w:szCs w:val="22"/>
          <w:lang w:val="fr-FR"/>
        </w:rPr>
        <w:t>autres formes de propriété intellectuelle et a donc un effet positif implicite sur le développement.</w:t>
      </w:r>
    </w:p>
    <w:p w:rsidR="008278C5" w:rsidRDefault="007047DD" w:rsidP="009517FE">
      <w:pPr>
        <w:spacing w:after="240"/>
        <w:rPr>
          <w:szCs w:val="22"/>
          <w:lang w:val="fr-FR"/>
        </w:rPr>
      </w:pPr>
      <w:r w:rsidRPr="001604AE">
        <w:rPr>
          <w:szCs w:val="22"/>
          <w:lang w:val="fr-FR"/>
        </w:rPr>
        <w:t>De l</w:t>
      </w:r>
      <w:r w:rsidR="00105EF9">
        <w:rPr>
          <w:szCs w:val="22"/>
          <w:lang w:val="fr-FR"/>
        </w:rPr>
        <w:t>’</w:t>
      </w:r>
      <w:r w:rsidRPr="001604AE">
        <w:rPr>
          <w:szCs w:val="22"/>
          <w:lang w:val="fr-FR"/>
        </w:rPr>
        <w:t xml:space="preserve">avis du Mexique, le thème de la propriété intellectuelle et du développement devrait être examiné </w:t>
      </w:r>
      <w:r w:rsidR="00B90C6C" w:rsidRPr="001604AE">
        <w:rPr>
          <w:szCs w:val="22"/>
          <w:lang w:val="fr-FR"/>
        </w:rPr>
        <w:t xml:space="preserve">selon </w:t>
      </w:r>
      <w:r w:rsidRPr="001604AE">
        <w:rPr>
          <w:szCs w:val="22"/>
          <w:lang w:val="fr-FR"/>
        </w:rPr>
        <w:t xml:space="preserve">une approche transversale prenant en considération les avantages </w:t>
      </w:r>
      <w:r w:rsidR="00EC12A0" w:rsidRPr="001604AE">
        <w:rPr>
          <w:szCs w:val="22"/>
          <w:lang w:val="fr-FR"/>
        </w:rPr>
        <w:t xml:space="preserve">apportés par </w:t>
      </w:r>
      <w:r w:rsidRPr="001604AE">
        <w:rPr>
          <w:szCs w:val="22"/>
          <w:lang w:val="fr-FR"/>
        </w:rPr>
        <w:t xml:space="preserve">le système de la propriété intellectuelle </w:t>
      </w:r>
      <w:r w:rsidR="00EC12A0" w:rsidRPr="001604AE">
        <w:rPr>
          <w:szCs w:val="22"/>
          <w:lang w:val="fr-FR"/>
        </w:rPr>
        <w:t xml:space="preserve">au regard de </w:t>
      </w:r>
      <w:r w:rsidRPr="001604AE">
        <w:rPr>
          <w:szCs w:val="22"/>
          <w:lang w:val="fr-FR"/>
        </w:rPr>
        <w:t>l</w:t>
      </w:r>
      <w:r w:rsidR="00105EF9">
        <w:rPr>
          <w:szCs w:val="22"/>
          <w:lang w:val="fr-FR"/>
        </w:rPr>
        <w:t>’</w:t>
      </w:r>
      <w:r w:rsidRPr="001604AE">
        <w:rPr>
          <w:szCs w:val="22"/>
          <w:lang w:val="fr-FR"/>
        </w:rPr>
        <w:t xml:space="preserve">innovation, </w:t>
      </w:r>
      <w:r w:rsidR="00EC12A0" w:rsidRPr="001604AE">
        <w:rPr>
          <w:szCs w:val="22"/>
          <w:lang w:val="fr-FR"/>
        </w:rPr>
        <w:t>d</w:t>
      </w:r>
      <w:r w:rsidRPr="001604AE">
        <w:rPr>
          <w:szCs w:val="22"/>
          <w:lang w:val="fr-FR"/>
        </w:rPr>
        <w:t xml:space="preserve">u développement et </w:t>
      </w:r>
      <w:r w:rsidR="00EC12A0" w:rsidRPr="001604AE">
        <w:rPr>
          <w:szCs w:val="22"/>
          <w:lang w:val="fr-FR"/>
        </w:rPr>
        <w:t>de</w:t>
      </w:r>
      <w:r w:rsidRPr="001604AE">
        <w:rPr>
          <w:szCs w:val="22"/>
          <w:lang w:val="fr-FR"/>
        </w:rPr>
        <w:t xml:space="preserve"> la recherc</w:t>
      </w:r>
      <w:r w:rsidR="002F0067" w:rsidRPr="001604AE">
        <w:rPr>
          <w:szCs w:val="22"/>
          <w:lang w:val="fr-FR"/>
        </w:rPr>
        <w:t>he</w:t>
      </w:r>
      <w:r w:rsidR="002F0067">
        <w:rPr>
          <w:szCs w:val="22"/>
          <w:lang w:val="fr-FR"/>
        </w:rPr>
        <w:t xml:space="preserve">.  </w:t>
      </w:r>
      <w:r w:rsidR="002F0067" w:rsidRPr="001604AE">
        <w:rPr>
          <w:szCs w:val="22"/>
          <w:lang w:val="fr-FR"/>
        </w:rPr>
        <w:t>Pa</w:t>
      </w:r>
      <w:r w:rsidR="009517FE" w:rsidRPr="001604AE">
        <w:rPr>
          <w:szCs w:val="22"/>
          <w:lang w:val="fr-FR"/>
        </w:rPr>
        <w:t xml:space="preserve">r conséquent, ce thème devrait être </w:t>
      </w:r>
      <w:r w:rsidR="00B90C6C" w:rsidRPr="001604AE">
        <w:rPr>
          <w:szCs w:val="22"/>
          <w:lang w:val="fr-FR"/>
        </w:rPr>
        <w:t xml:space="preserve">examiné selon </w:t>
      </w:r>
      <w:r w:rsidR="009517FE" w:rsidRPr="001604AE">
        <w:rPr>
          <w:szCs w:val="22"/>
          <w:lang w:val="fr-FR"/>
        </w:rPr>
        <w:t>une approche pragmatique visant à permettre aux membres d</w:t>
      </w:r>
      <w:r w:rsidR="00105EF9">
        <w:rPr>
          <w:szCs w:val="22"/>
          <w:lang w:val="fr-FR"/>
        </w:rPr>
        <w:t>’</w:t>
      </w:r>
      <w:r w:rsidR="00E12B40" w:rsidRPr="001604AE">
        <w:rPr>
          <w:szCs w:val="22"/>
          <w:lang w:val="fr-FR"/>
        </w:rPr>
        <w:t>échanger des données d</w:t>
      </w:r>
      <w:r w:rsidR="00105EF9">
        <w:rPr>
          <w:szCs w:val="22"/>
          <w:lang w:val="fr-FR"/>
        </w:rPr>
        <w:t>’</w:t>
      </w:r>
      <w:r w:rsidR="00E12B40" w:rsidRPr="001604AE">
        <w:rPr>
          <w:szCs w:val="22"/>
          <w:lang w:val="fr-FR"/>
        </w:rPr>
        <w:t>expérience</w:t>
      </w:r>
      <w:r w:rsidR="00F174E5" w:rsidRPr="001604AE">
        <w:rPr>
          <w:szCs w:val="22"/>
          <w:lang w:val="fr-FR"/>
        </w:rPr>
        <w:t xml:space="preserve"> et des</w:t>
      </w:r>
      <w:r w:rsidR="009517FE" w:rsidRPr="001604AE">
        <w:rPr>
          <w:szCs w:val="22"/>
          <w:lang w:val="fr-FR"/>
        </w:rPr>
        <w:t xml:space="preserve"> </w:t>
      </w:r>
      <w:r w:rsidR="00EC12A0" w:rsidRPr="001604AE">
        <w:rPr>
          <w:szCs w:val="22"/>
          <w:lang w:val="fr-FR"/>
        </w:rPr>
        <w:t xml:space="preserve">informations sur les </w:t>
      </w:r>
      <w:r w:rsidR="009517FE" w:rsidRPr="001604AE">
        <w:rPr>
          <w:szCs w:val="22"/>
          <w:lang w:val="fr-FR"/>
        </w:rPr>
        <w:t>pratiques recommandées mises en œuvre par les États</w:t>
      </w:r>
      <w:r w:rsidR="00D06ED8">
        <w:rPr>
          <w:szCs w:val="22"/>
          <w:lang w:val="fr-FR"/>
        </w:rPr>
        <w:t> </w:t>
      </w:r>
      <w:r w:rsidR="009517FE" w:rsidRPr="001604AE">
        <w:rPr>
          <w:szCs w:val="22"/>
          <w:lang w:val="fr-FR"/>
        </w:rPr>
        <w:t>membres et l</w:t>
      </w:r>
      <w:r w:rsidR="00105EF9">
        <w:rPr>
          <w:szCs w:val="22"/>
          <w:lang w:val="fr-FR"/>
        </w:rPr>
        <w:t>’</w:t>
      </w:r>
      <w:r w:rsidR="009517FE" w:rsidRPr="001604AE">
        <w:rPr>
          <w:szCs w:val="22"/>
          <w:lang w:val="fr-FR"/>
        </w:rPr>
        <w:t>OMPI pour promouvoir le respect de l</w:t>
      </w:r>
      <w:r w:rsidR="00105EF9">
        <w:rPr>
          <w:szCs w:val="22"/>
          <w:lang w:val="fr-FR"/>
        </w:rPr>
        <w:t>’</w:t>
      </w:r>
      <w:r w:rsidR="009517FE" w:rsidRPr="001604AE">
        <w:rPr>
          <w:szCs w:val="22"/>
          <w:lang w:val="fr-FR"/>
        </w:rPr>
        <w:t>ODD</w:t>
      </w:r>
      <w:r w:rsidR="007449D2" w:rsidRPr="001604AE">
        <w:rPr>
          <w:szCs w:val="22"/>
          <w:lang w:val="fr-FR"/>
        </w:rPr>
        <w:t> </w:t>
      </w:r>
      <w:r w:rsidR="009517FE" w:rsidRPr="001604AE">
        <w:rPr>
          <w:szCs w:val="22"/>
          <w:lang w:val="fr-FR"/>
        </w:rPr>
        <w:t xml:space="preserve">9 et </w:t>
      </w:r>
      <w:r w:rsidR="00EC12A0" w:rsidRPr="001604AE">
        <w:rPr>
          <w:szCs w:val="22"/>
          <w:lang w:val="fr-FR"/>
        </w:rPr>
        <w:t xml:space="preserve">son </w:t>
      </w:r>
      <w:r w:rsidR="009517FE" w:rsidRPr="001604AE">
        <w:rPr>
          <w:szCs w:val="22"/>
          <w:lang w:val="fr-FR"/>
        </w:rPr>
        <w:t>incidence sur les autres objecti</w:t>
      </w:r>
      <w:r w:rsidR="002F0067" w:rsidRPr="001604AE">
        <w:rPr>
          <w:szCs w:val="22"/>
          <w:lang w:val="fr-FR"/>
        </w:rPr>
        <w:t>fs</w:t>
      </w:r>
      <w:r w:rsidR="002F0067">
        <w:rPr>
          <w:szCs w:val="22"/>
          <w:lang w:val="fr-FR"/>
        </w:rPr>
        <w:t xml:space="preserve">.  </w:t>
      </w:r>
      <w:r w:rsidR="002F0067" w:rsidRPr="001604AE">
        <w:rPr>
          <w:szCs w:val="22"/>
          <w:lang w:val="fr-FR"/>
        </w:rPr>
        <w:t>Le</w:t>
      </w:r>
      <w:r w:rsidR="009517FE" w:rsidRPr="001604AE">
        <w:rPr>
          <w:szCs w:val="22"/>
          <w:lang w:val="fr-FR"/>
        </w:rPr>
        <w:t>s questions thématiques sont conformes à celles</w:t>
      </w:r>
      <w:r w:rsidR="000B68C8" w:rsidRPr="001604AE">
        <w:rPr>
          <w:szCs w:val="22"/>
          <w:lang w:val="fr-FR"/>
        </w:rPr>
        <w:t xml:space="preserve"> des </w:t>
      </w:r>
      <w:r w:rsidR="002F0067" w:rsidRPr="001604AE">
        <w:rPr>
          <w:szCs w:val="22"/>
          <w:lang w:val="fr-FR"/>
        </w:rPr>
        <w:t>ODD</w:t>
      </w:r>
      <w:r w:rsidR="002F0067">
        <w:rPr>
          <w:szCs w:val="22"/>
          <w:lang w:val="fr-FR"/>
        </w:rPr>
        <w:t xml:space="preserve">.  </w:t>
      </w:r>
      <w:r w:rsidR="002F0067" w:rsidRPr="001604AE">
        <w:rPr>
          <w:szCs w:val="22"/>
          <w:lang w:val="fr-FR"/>
        </w:rPr>
        <w:t>To</w:t>
      </w:r>
      <w:r w:rsidR="009517FE" w:rsidRPr="001604AE">
        <w:rPr>
          <w:szCs w:val="22"/>
          <w:lang w:val="fr-FR"/>
        </w:rPr>
        <w:t>utefois, l</w:t>
      </w:r>
      <w:r w:rsidR="00105EF9">
        <w:rPr>
          <w:szCs w:val="22"/>
          <w:lang w:val="fr-FR"/>
        </w:rPr>
        <w:t>’</w:t>
      </w:r>
      <w:r w:rsidR="009517FE" w:rsidRPr="001604AE">
        <w:rPr>
          <w:szCs w:val="22"/>
          <w:lang w:val="fr-FR"/>
        </w:rPr>
        <w:t>OMPI pourrait se concentrer par exemple sur les domaines dans lesquels la propriété intellectuelle a une incidence positive sur la lutte contre la pauvreté</w:t>
      </w:r>
      <w:r w:rsidR="00EC12A0" w:rsidRPr="001604AE">
        <w:rPr>
          <w:szCs w:val="22"/>
          <w:lang w:val="fr-FR"/>
        </w:rPr>
        <w:t xml:space="preserve"> et</w:t>
      </w:r>
      <w:r w:rsidR="00E12B40" w:rsidRPr="001604AE">
        <w:rPr>
          <w:szCs w:val="22"/>
          <w:lang w:val="fr-FR"/>
        </w:rPr>
        <w:t xml:space="preserve"> sur</w:t>
      </w:r>
      <w:r w:rsidR="009517FE" w:rsidRPr="001604AE">
        <w:rPr>
          <w:szCs w:val="22"/>
          <w:lang w:val="fr-FR"/>
        </w:rPr>
        <w:t xml:space="preserve"> le développement économique, la santé, l</w:t>
      </w:r>
      <w:r w:rsidR="00105EF9">
        <w:rPr>
          <w:szCs w:val="22"/>
          <w:lang w:val="fr-FR"/>
        </w:rPr>
        <w:t>’</w:t>
      </w:r>
      <w:r w:rsidR="009517FE" w:rsidRPr="001604AE">
        <w:rPr>
          <w:szCs w:val="22"/>
          <w:lang w:val="fr-FR"/>
        </w:rPr>
        <w:t>éducation, l</w:t>
      </w:r>
      <w:r w:rsidR="00105EF9">
        <w:rPr>
          <w:szCs w:val="22"/>
          <w:lang w:val="fr-FR"/>
        </w:rPr>
        <w:t>’</w:t>
      </w:r>
      <w:r w:rsidR="009517FE" w:rsidRPr="001604AE">
        <w:rPr>
          <w:szCs w:val="22"/>
          <w:lang w:val="fr-FR"/>
        </w:rPr>
        <w:t>égalité des sexes, les travaux universitaires, la recherche et</w:t>
      </w:r>
      <w:r w:rsidR="000B68C8" w:rsidRPr="001604AE">
        <w:rPr>
          <w:szCs w:val="22"/>
          <w:lang w:val="fr-FR"/>
        </w:rPr>
        <w:t xml:space="preserve"> les PME</w:t>
      </w:r>
      <w:r w:rsidR="009517FE" w:rsidRPr="001604AE">
        <w:rPr>
          <w:szCs w:val="22"/>
          <w:lang w:val="fr-FR"/>
        </w:rPr>
        <w:t>.</w:t>
      </w:r>
    </w:p>
    <w:p w:rsidR="008278C5" w:rsidRDefault="00D04B35" w:rsidP="00D04B35">
      <w:pPr>
        <w:spacing w:after="240"/>
        <w:rPr>
          <w:szCs w:val="22"/>
          <w:lang w:val="fr-FR"/>
        </w:rPr>
      </w:pPr>
      <w:r w:rsidRPr="001604AE">
        <w:rPr>
          <w:szCs w:val="22"/>
          <w:lang w:val="fr-FR"/>
        </w:rPr>
        <w:t>Les discussions au sein</w:t>
      </w:r>
      <w:r w:rsidR="000B68C8" w:rsidRPr="001604AE">
        <w:rPr>
          <w:szCs w:val="22"/>
          <w:lang w:val="fr-FR"/>
        </w:rPr>
        <w:t xml:space="preserve"> du CDI</w:t>
      </w:r>
      <w:r w:rsidRPr="001604AE">
        <w:rPr>
          <w:szCs w:val="22"/>
          <w:lang w:val="fr-FR"/>
        </w:rPr>
        <w:t xml:space="preserve">P devraient </w:t>
      </w:r>
      <w:r w:rsidR="00BE5996" w:rsidRPr="001604AE">
        <w:rPr>
          <w:szCs w:val="22"/>
          <w:lang w:val="fr-FR"/>
        </w:rPr>
        <w:t xml:space="preserve">porter principalement </w:t>
      </w:r>
      <w:r w:rsidRPr="001604AE">
        <w:rPr>
          <w:szCs w:val="22"/>
          <w:lang w:val="fr-FR"/>
        </w:rPr>
        <w:t>sur la détermination des outils de propriété intellectuelle qui, dans ces domaines, peuvent donner les moyens d</w:t>
      </w:r>
      <w:r w:rsidR="00105EF9">
        <w:rPr>
          <w:szCs w:val="22"/>
          <w:lang w:val="fr-FR"/>
        </w:rPr>
        <w:t>’</w:t>
      </w:r>
      <w:r w:rsidRPr="001604AE">
        <w:rPr>
          <w:szCs w:val="22"/>
          <w:lang w:val="fr-FR"/>
        </w:rPr>
        <w:t>agir à la société à tous les niveaux et favoriser le développement.</w:t>
      </w:r>
    </w:p>
    <w:p w:rsidR="008278C5" w:rsidRDefault="001934DA" w:rsidP="00FC08A8">
      <w:pPr>
        <w:spacing w:after="240"/>
        <w:rPr>
          <w:szCs w:val="22"/>
          <w:lang w:val="fr-FR"/>
        </w:rPr>
      </w:pPr>
      <w:r w:rsidRPr="001604AE">
        <w:rPr>
          <w:szCs w:val="22"/>
          <w:lang w:val="fr-FR"/>
        </w:rPr>
        <w:t>Un débat au sein</w:t>
      </w:r>
      <w:r w:rsidR="000B68C8" w:rsidRPr="001604AE">
        <w:rPr>
          <w:szCs w:val="22"/>
          <w:lang w:val="fr-FR"/>
        </w:rPr>
        <w:t xml:space="preserve"> du CDI</w:t>
      </w:r>
      <w:r w:rsidR="00D04B35" w:rsidRPr="001604AE">
        <w:rPr>
          <w:szCs w:val="22"/>
          <w:lang w:val="fr-FR"/>
        </w:rPr>
        <w:t xml:space="preserve">P </w:t>
      </w:r>
      <w:r w:rsidRPr="001604AE">
        <w:rPr>
          <w:szCs w:val="22"/>
          <w:lang w:val="fr-FR"/>
        </w:rPr>
        <w:t xml:space="preserve">serait utile </w:t>
      </w:r>
      <w:r w:rsidR="00BE5996" w:rsidRPr="001604AE">
        <w:rPr>
          <w:szCs w:val="22"/>
          <w:lang w:val="fr-FR"/>
        </w:rPr>
        <w:t xml:space="preserve">pour </w:t>
      </w:r>
      <w:r w:rsidRPr="001604AE">
        <w:rPr>
          <w:szCs w:val="22"/>
          <w:lang w:val="fr-FR"/>
        </w:rPr>
        <w:t xml:space="preserve">déterminer les </w:t>
      </w:r>
      <w:r w:rsidR="00D04B35" w:rsidRPr="001604AE">
        <w:rPr>
          <w:szCs w:val="22"/>
          <w:lang w:val="fr-FR"/>
        </w:rPr>
        <w:t xml:space="preserve">pratiques </w:t>
      </w:r>
      <w:r w:rsidR="00E12B40" w:rsidRPr="001604AE">
        <w:rPr>
          <w:szCs w:val="22"/>
          <w:lang w:val="fr-FR"/>
        </w:rPr>
        <w:t xml:space="preserve">recommandées </w:t>
      </w:r>
      <w:r w:rsidR="00D04B35" w:rsidRPr="001604AE">
        <w:rPr>
          <w:szCs w:val="22"/>
          <w:lang w:val="fr-FR"/>
        </w:rPr>
        <w:t>qui permettrai</w:t>
      </w:r>
      <w:r w:rsidR="00BE5996" w:rsidRPr="001604AE">
        <w:rPr>
          <w:szCs w:val="22"/>
          <w:lang w:val="fr-FR"/>
        </w:rPr>
        <w:t xml:space="preserve">ent de mettre en œuvre </w:t>
      </w:r>
      <w:r w:rsidR="00E12B40" w:rsidRPr="001604AE">
        <w:rPr>
          <w:szCs w:val="22"/>
          <w:lang w:val="fr-FR"/>
        </w:rPr>
        <w:t xml:space="preserve">ces outils </w:t>
      </w:r>
      <w:r w:rsidR="00BE5996" w:rsidRPr="001604AE">
        <w:rPr>
          <w:szCs w:val="22"/>
          <w:lang w:val="fr-FR"/>
        </w:rPr>
        <w:t xml:space="preserve">et </w:t>
      </w:r>
      <w:r w:rsidR="00E12B40" w:rsidRPr="001604AE">
        <w:rPr>
          <w:szCs w:val="22"/>
          <w:lang w:val="fr-FR"/>
        </w:rPr>
        <w:t>d</w:t>
      </w:r>
      <w:r w:rsidR="00105EF9">
        <w:rPr>
          <w:szCs w:val="22"/>
          <w:lang w:val="fr-FR"/>
        </w:rPr>
        <w:t>’</w:t>
      </w:r>
      <w:r w:rsidR="00D04B35" w:rsidRPr="001604AE">
        <w:rPr>
          <w:szCs w:val="22"/>
          <w:lang w:val="fr-FR"/>
        </w:rPr>
        <w:t>obtenir un effet multiplicateur grâce à des projets dirigés par l</w:t>
      </w:r>
      <w:r w:rsidR="00105EF9">
        <w:rPr>
          <w:szCs w:val="22"/>
          <w:lang w:val="fr-FR"/>
        </w:rPr>
        <w:t>’</w:t>
      </w:r>
      <w:r w:rsidR="00D04B35" w:rsidRPr="001604AE">
        <w:rPr>
          <w:szCs w:val="22"/>
          <w:lang w:val="fr-FR"/>
        </w:rPr>
        <w:t xml:space="preserve">OMPI et </w:t>
      </w:r>
      <w:r w:rsidR="00EC12A0" w:rsidRPr="001604AE">
        <w:rPr>
          <w:szCs w:val="22"/>
          <w:lang w:val="fr-FR"/>
        </w:rPr>
        <w:t>menés</w:t>
      </w:r>
      <w:r w:rsidR="00D04B35" w:rsidRPr="001604AE">
        <w:rPr>
          <w:szCs w:val="22"/>
          <w:lang w:val="fr-FR"/>
        </w:rPr>
        <w:t xml:space="preserve"> en coordination avec les États</w:t>
      </w:r>
      <w:r w:rsidR="00D06ED8">
        <w:rPr>
          <w:szCs w:val="22"/>
          <w:lang w:val="fr-FR"/>
        </w:rPr>
        <w:t> </w:t>
      </w:r>
      <w:r w:rsidR="00D04B35" w:rsidRPr="001604AE">
        <w:rPr>
          <w:szCs w:val="22"/>
          <w:lang w:val="fr-FR"/>
        </w:rPr>
        <w:t>membres intéress</w:t>
      </w:r>
      <w:r w:rsidR="002F0067" w:rsidRPr="001604AE">
        <w:rPr>
          <w:szCs w:val="22"/>
          <w:lang w:val="fr-FR"/>
        </w:rPr>
        <w:t>és</w:t>
      </w:r>
      <w:r w:rsidR="002F0067">
        <w:rPr>
          <w:szCs w:val="22"/>
          <w:lang w:val="fr-FR"/>
        </w:rPr>
        <w:t xml:space="preserve">.  </w:t>
      </w:r>
      <w:r w:rsidR="002F0067" w:rsidRPr="001604AE">
        <w:rPr>
          <w:szCs w:val="22"/>
          <w:lang w:val="fr-FR"/>
        </w:rPr>
        <w:t>L</w:t>
      </w:r>
      <w:r w:rsidR="002F0067">
        <w:rPr>
          <w:szCs w:val="22"/>
          <w:lang w:val="fr-FR"/>
        </w:rPr>
        <w:t>’</w:t>
      </w:r>
      <w:r w:rsidR="002F0067" w:rsidRPr="001604AE">
        <w:rPr>
          <w:szCs w:val="22"/>
          <w:lang w:val="fr-FR"/>
        </w:rPr>
        <w:t>o</w:t>
      </w:r>
      <w:r w:rsidR="00D04B35" w:rsidRPr="001604AE">
        <w:rPr>
          <w:szCs w:val="22"/>
          <w:lang w:val="fr-FR"/>
        </w:rPr>
        <w:t>bjectif serait de tirer parti du système de propriété intellectuelle pour renforcer l</w:t>
      </w:r>
      <w:r w:rsidR="00105EF9">
        <w:rPr>
          <w:szCs w:val="22"/>
          <w:lang w:val="fr-FR"/>
        </w:rPr>
        <w:t>’</w:t>
      </w:r>
      <w:r w:rsidR="00D04B35" w:rsidRPr="001604AE">
        <w:rPr>
          <w:szCs w:val="22"/>
          <w:lang w:val="fr-FR"/>
        </w:rPr>
        <w:t>incidence positive de l</w:t>
      </w:r>
      <w:r w:rsidR="00105EF9">
        <w:rPr>
          <w:szCs w:val="22"/>
          <w:lang w:val="fr-FR"/>
        </w:rPr>
        <w:t>’</w:t>
      </w:r>
      <w:r w:rsidR="00D04B35" w:rsidRPr="001604AE">
        <w:rPr>
          <w:szCs w:val="22"/>
          <w:lang w:val="fr-FR"/>
        </w:rPr>
        <w:t xml:space="preserve">innovation </w:t>
      </w:r>
      <w:r w:rsidR="00BE5996" w:rsidRPr="001604AE">
        <w:rPr>
          <w:szCs w:val="22"/>
          <w:lang w:val="fr-FR"/>
        </w:rPr>
        <w:t>sur</w:t>
      </w:r>
      <w:r w:rsidR="00D04B35" w:rsidRPr="001604AE">
        <w:rPr>
          <w:szCs w:val="22"/>
          <w:lang w:val="fr-FR"/>
        </w:rPr>
        <w:t xml:space="preserve"> le développement.</w:t>
      </w:r>
    </w:p>
    <w:p w:rsidR="008278C5" w:rsidRDefault="001934DA" w:rsidP="00FC08A8">
      <w:pPr>
        <w:spacing w:after="240"/>
        <w:rPr>
          <w:szCs w:val="22"/>
          <w:lang w:val="fr-FR"/>
        </w:rPr>
      </w:pPr>
      <w:r w:rsidRPr="001604AE">
        <w:rPr>
          <w:szCs w:val="22"/>
          <w:lang w:val="fr-FR"/>
        </w:rPr>
        <w:t>L</w:t>
      </w:r>
      <w:r w:rsidR="00105EF9">
        <w:rPr>
          <w:szCs w:val="22"/>
          <w:lang w:val="fr-FR"/>
        </w:rPr>
        <w:t>’</w:t>
      </w:r>
      <w:r w:rsidRPr="001604AE">
        <w:rPr>
          <w:szCs w:val="22"/>
          <w:lang w:val="fr-FR"/>
        </w:rPr>
        <w:t xml:space="preserve">exposé présenté le </w:t>
      </w:r>
      <w:r w:rsidR="000B68C8" w:rsidRPr="001604AE">
        <w:rPr>
          <w:szCs w:val="22"/>
          <w:lang w:val="fr-FR"/>
        </w:rPr>
        <w:t>9 février 20</w:t>
      </w:r>
      <w:r w:rsidRPr="001604AE">
        <w:rPr>
          <w:szCs w:val="22"/>
          <w:lang w:val="fr-FR"/>
        </w:rPr>
        <w:t>17 par le Directeur général de l</w:t>
      </w:r>
      <w:r w:rsidR="00105EF9">
        <w:rPr>
          <w:szCs w:val="22"/>
          <w:lang w:val="fr-FR"/>
        </w:rPr>
        <w:t>’</w:t>
      </w:r>
      <w:r w:rsidRPr="001604AE">
        <w:rPr>
          <w:szCs w:val="22"/>
          <w:lang w:val="fr-FR"/>
        </w:rPr>
        <w:t>OMPI, M.</w:t>
      </w:r>
      <w:r w:rsidR="00872216" w:rsidRPr="001604AE">
        <w:rPr>
          <w:szCs w:val="22"/>
          <w:lang w:val="fr-FR"/>
        </w:rPr>
        <w:t> </w:t>
      </w:r>
      <w:r w:rsidRPr="001604AE">
        <w:rPr>
          <w:szCs w:val="22"/>
          <w:lang w:val="fr-FR"/>
        </w:rPr>
        <w:t>Francis</w:t>
      </w:r>
      <w:r w:rsidR="007449D2" w:rsidRPr="001604AE">
        <w:rPr>
          <w:szCs w:val="22"/>
          <w:lang w:val="fr-FR"/>
        </w:rPr>
        <w:t> </w:t>
      </w:r>
      <w:r w:rsidRPr="001604AE">
        <w:rPr>
          <w:szCs w:val="22"/>
          <w:lang w:val="fr-FR"/>
        </w:rPr>
        <w:t>Gurry, concernant les travaux de l</w:t>
      </w:r>
      <w:r w:rsidR="00105EF9">
        <w:rPr>
          <w:szCs w:val="22"/>
          <w:lang w:val="fr-FR"/>
        </w:rPr>
        <w:t>’</w:t>
      </w:r>
      <w:r w:rsidRPr="001604AE">
        <w:rPr>
          <w:szCs w:val="22"/>
          <w:lang w:val="fr-FR"/>
        </w:rPr>
        <w:t>Organisation et</w:t>
      </w:r>
      <w:r w:rsidR="000B68C8" w:rsidRPr="001604AE">
        <w:rPr>
          <w:szCs w:val="22"/>
          <w:lang w:val="fr-FR"/>
        </w:rPr>
        <w:t xml:space="preserve"> les ODD</w:t>
      </w:r>
      <w:r w:rsidRPr="001604AE">
        <w:rPr>
          <w:szCs w:val="22"/>
          <w:lang w:val="fr-FR"/>
        </w:rPr>
        <w:t xml:space="preserve"> définit des actions spécifiques de l</w:t>
      </w:r>
      <w:r w:rsidR="00105EF9">
        <w:rPr>
          <w:szCs w:val="22"/>
          <w:lang w:val="fr-FR"/>
        </w:rPr>
        <w:t>’</w:t>
      </w:r>
      <w:r w:rsidRPr="001604AE">
        <w:rPr>
          <w:szCs w:val="22"/>
          <w:lang w:val="fr-FR"/>
        </w:rPr>
        <w:t>OMPI en rapport avec l</w:t>
      </w:r>
      <w:r w:rsidR="00105EF9">
        <w:rPr>
          <w:szCs w:val="22"/>
          <w:lang w:val="fr-FR"/>
        </w:rPr>
        <w:t>’</w:t>
      </w:r>
      <w:r w:rsidRPr="001604AE">
        <w:rPr>
          <w:szCs w:val="22"/>
          <w:lang w:val="fr-FR"/>
        </w:rPr>
        <w:t>incidence que l</w:t>
      </w:r>
      <w:r w:rsidR="00105EF9">
        <w:rPr>
          <w:szCs w:val="22"/>
          <w:lang w:val="fr-FR"/>
        </w:rPr>
        <w:t>’</w:t>
      </w:r>
      <w:r w:rsidR="000B68C8" w:rsidRPr="001604AE">
        <w:rPr>
          <w:szCs w:val="22"/>
          <w:lang w:val="fr-FR"/>
        </w:rPr>
        <w:t>“i</w:t>
      </w:r>
      <w:r w:rsidRPr="001604AE">
        <w:rPr>
          <w:szCs w:val="22"/>
          <w:lang w:val="fr-FR"/>
        </w:rPr>
        <w:t>nnovatio</w:t>
      </w:r>
      <w:r w:rsidR="000B68C8" w:rsidRPr="001604AE">
        <w:rPr>
          <w:szCs w:val="22"/>
          <w:lang w:val="fr-FR"/>
        </w:rPr>
        <w:t>n”</w:t>
      </w:r>
      <w:r w:rsidRPr="001604AE">
        <w:rPr>
          <w:szCs w:val="22"/>
          <w:lang w:val="fr-FR"/>
        </w:rPr>
        <w:t xml:space="preserve"> peut avoir sur</w:t>
      </w:r>
      <w:r w:rsidR="000B68C8" w:rsidRPr="001604AE">
        <w:rPr>
          <w:szCs w:val="22"/>
          <w:lang w:val="fr-FR"/>
        </w:rPr>
        <w:t xml:space="preserve"> les </w:t>
      </w:r>
      <w:r w:rsidR="002F0067" w:rsidRPr="001604AE">
        <w:rPr>
          <w:szCs w:val="22"/>
          <w:lang w:val="fr-FR"/>
        </w:rPr>
        <w:t>ODD</w:t>
      </w:r>
      <w:r w:rsidR="002F0067">
        <w:rPr>
          <w:szCs w:val="22"/>
          <w:lang w:val="fr-FR"/>
        </w:rPr>
        <w:t xml:space="preserve">.  </w:t>
      </w:r>
      <w:r w:rsidR="002F0067" w:rsidRPr="001604AE">
        <w:rPr>
          <w:szCs w:val="22"/>
          <w:lang w:val="fr-FR"/>
        </w:rPr>
        <w:t>La</w:t>
      </w:r>
      <w:r w:rsidRPr="001604AE">
        <w:rPr>
          <w:szCs w:val="22"/>
          <w:lang w:val="fr-FR"/>
        </w:rPr>
        <w:t xml:space="preserve"> contribution du système de</w:t>
      </w:r>
      <w:r w:rsidR="00EC12A0" w:rsidRPr="001604AE">
        <w:rPr>
          <w:szCs w:val="22"/>
          <w:lang w:val="fr-FR"/>
        </w:rPr>
        <w:t xml:space="preserve"> la</w:t>
      </w:r>
      <w:r w:rsidRPr="001604AE">
        <w:rPr>
          <w:szCs w:val="22"/>
          <w:lang w:val="fr-FR"/>
        </w:rPr>
        <w:t xml:space="preserve"> propriété intellectuelle et de l</w:t>
      </w:r>
      <w:r w:rsidR="00105EF9">
        <w:rPr>
          <w:szCs w:val="22"/>
          <w:lang w:val="fr-FR"/>
        </w:rPr>
        <w:t>’</w:t>
      </w:r>
      <w:r w:rsidRPr="001604AE">
        <w:rPr>
          <w:szCs w:val="22"/>
          <w:lang w:val="fr-FR"/>
        </w:rPr>
        <w:t>OMPI doit être complétée par des actions et des politiques mises en œuvre par les États</w:t>
      </w:r>
      <w:r w:rsidR="00D06ED8">
        <w:rPr>
          <w:szCs w:val="22"/>
          <w:lang w:val="fr-FR"/>
        </w:rPr>
        <w:t> </w:t>
      </w:r>
      <w:r w:rsidRPr="001604AE">
        <w:rPr>
          <w:szCs w:val="22"/>
          <w:lang w:val="fr-FR"/>
        </w:rPr>
        <w:t>membres.</w:t>
      </w:r>
    </w:p>
    <w:p w:rsidR="008278C5" w:rsidRDefault="00BE5996" w:rsidP="00183498">
      <w:pPr>
        <w:keepNext/>
        <w:keepLines/>
        <w:spacing w:after="240"/>
        <w:rPr>
          <w:szCs w:val="22"/>
          <w:lang w:val="fr-FR"/>
        </w:rPr>
      </w:pPr>
      <w:r w:rsidRPr="001604AE">
        <w:rPr>
          <w:szCs w:val="22"/>
          <w:lang w:val="fr-FR"/>
        </w:rPr>
        <w:t>Sachant qu</w:t>
      </w:r>
      <w:r w:rsidR="00105EF9">
        <w:rPr>
          <w:szCs w:val="22"/>
          <w:lang w:val="fr-FR"/>
        </w:rPr>
        <w:t>’</w:t>
      </w:r>
      <w:r w:rsidR="000B68C8" w:rsidRPr="001604AE">
        <w:rPr>
          <w:szCs w:val="22"/>
          <w:lang w:val="fr-FR"/>
        </w:rPr>
        <w:t>en 2018</w:t>
      </w:r>
      <w:r w:rsidR="001934DA" w:rsidRPr="001604AE">
        <w:rPr>
          <w:szCs w:val="22"/>
          <w:lang w:val="fr-FR"/>
        </w:rPr>
        <w:t xml:space="preserve"> le thème principal de la Journée mondiale de l</w:t>
      </w:r>
      <w:r w:rsidR="00E12B40" w:rsidRPr="001604AE">
        <w:rPr>
          <w:szCs w:val="22"/>
          <w:lang w:val="fr-FR"/>
        </w:rPr>
        <w:t>a propriété intellectuelle sera</w:t>
      </w:r>
      <w:r w:rsidR="001934DA" w:rsidRPr="001604AE">
        <w:rPr>
          <w:szCs w:val="22"/>
          <w:lang w:val="fr-FR"/>
        </w:rPr>
        <w:t xml:space="preserve"> </w:t>
      </w:r>
      <w:r w:rsidR="000B68C8" w:rsidRPr="001604AE">
        <w:rPr>
          <w:szCs w:val="22"/>
          <w:lang w:val="fr-FR"/>
        </w:rPr>
        <w:t>“</w:t>
      </w:r>
      <w:r w:rsidR="000B68C8" w:rsidRPr="001604AE">
        <w:rPr>
          <w:i/>
          <w:szCs w:val="22"/>
          <w:lang w:val="fr-FR"/>
        </w:rPr>
        <w:t>I</w:t>
      </w:r>
      <w:r w:rsidR="001934DA" w:rsidRPr="001604AE">
        <w:rPr>
          <w:i/>
          <w:szCs w:val="22"/>
          <w:lang w:val="fr-FR"/>
        </w:rPr>
        <w:t>nnovation et créativité</w:t>
      </w:r>
      <w:r w:rsidR="00105EF9">
        <w:rPr>
          <w:i/>
          <w:szCs w:val="22"/>
          <w:lang w:val="fr-FR"/>
        </w:rPr>
        <w:t> :</w:t>
      </w:r>
      <w:r w:rsidR="001934DA" w:rsidRPr="001604AE">
        <w:rPr>
          <w:i/>
          <w:szCs w:val="22"/>
          <w:lang w:val="fr-FR"/>
        </w:rPr>
        <w:t xml:space="preserve"> les femmes, moteur du changemen</w:t>
      </w:r>
      <w:r w:rsidR="000B68C8" w:rsidRPr="001604AE">
        <w:rPr>
          <w:i/>
          <w:szCs w:val="22"/>
          <w:lang w:val="fr-FR"/>
        </w:rPr>
        <w:t>t”</w:t>
      </w:r>
      <w:r w:rsidR="001934DA" w:rsidRPr="001604AE">
        <w:rPr>
          <w:szCs w:val="22"/>
          <w:lang w:val="fr-FR"/>
        </w:rPr>
        <w:t>, nous aimerions proposer que</w:t>
      </w:r>
      <w:r w:rsidR="00EC12A0" w:rsidRPr="001604AE">
        <w:rPr>
          <w:szCs w:val="22"/>
          <w:lang w:val="fr-FR"/>
        </w:rPr>
        <w:t>,</w:t>
      </w:r>
      <w:r w:rsidR="001934DA" w:rsidRPr="001604AE">
        <w:rPr>
          <w:szCs w:val="22"/>
          <w:lang w:val="fr-FR"/>
        </w:rPr>
        <w:t xml:space="preserve"> cette année</w:t>
      </w:r>
      <w:r w:rsidR="00EC12A0" w:rsidRPr="001604AE">
        <w:rPr>
          <w:szCs w:val="22"/>
          <w:lang w:val="fr-FR"/>
        </w:rPr>
        <w:t>,</w:t>
      </w:r>
      <w:r w:rsidR="000B68C8" w:rsidRPr="001604AE">
        <w:rPr>
          <w:szCs w:val="22"/>
          <w:lang w:val="fr-FR"/>
        </w:rPr>
        <w:t xml:space="preserve"> le CDI</w:t>
      </w:r>
      <w:r w:rsidR="001934DA" w:rsidRPr="001604AE">
        <w:rPr>
          <w:szCs w:val="22"/>
          <w:lang w:val="fr-FR"/>
        </w:rPr>
        <w:t>P se concentre sur le rôle des femmes dans la mise en œuvre de la propriété intellectuelle et les États</w:t>
      </w:r>
      <w:r w:rsidR="00D06ED8">
        <w:rPr>
          <w:szCs w:val="22"/>
          <w:lang w:val="fr-FR"/>
        </w:rPr>
        <w:t> </w:t>
      </w:r>
      <w:r w:rsidR="001934DA" w:rsidRPr="001604AE">
        <w:rPr>
          <w:szCs w:val="22"/>
          <w:lang w:val="fr-FR"/>
        </w:rPr>
        <w:t xml:space="preserve">membres </w:t>
      </w:r>
      <w:r w:rsidR="004840A5" w:rsidRPr="001604AE">
        <w:rPr>
          <w:szCs w:val="22"/>
          <w:lang w:val="fr-FR"/>
        </w:rPr>
        <w:t xml:space="preserve">fassent </w:t>
      </w:r>
      <w:r w:rsidR="001934DA" w:rsidRPr="001604AE">
        <w:rPr>
          <w:szCs w:val="22"/>
          <w:lang w:val="fr-FR"/>
        </w:rPr>
        <w:t>part</w:t>
      </w:r>
      <w:r w:rsidR="004840A5" w:rsidRPr="001604AE">
        <w:rPr>
          <w:szCs w:val="22"/>
          <w:lang w:val="fr-FR"/>
        </w:rPr>
        <w:t xml:space="preserve"> de </w:t>
      </w:r>
      <w:r w:rsidR="001934DA" w:rsidRPr="001604AE">
        <w:rPr>
          <w:szCs w:val="22"/>
          <w:lang w:val="fr-FR"/>
        </w:rPr>
        <w:t xml:space="preserve">leurs </w:t>
      </w:r>
      <w:r w:rsidR="004840A5" w:rsidRPr="001604AE">
        <w:rPr>
          <w:szCs w:val="22"/>
          <w:lang w:val="fr-FR"/>
        </w:rPr>
        <w:t>données d</w:t>
      </w:r>
      <w:r w:rsidR="00105EF9">
        <w:rPr>
          <w:szCs w:val="22"/>
          <w:lang w:val="fr-FR"/>
        </w:rPr>
        <w:t>’</w:t>
      </w:r>
      <w:r w:rsidR="004840A5" w:rsidRPr="001604AE">
        <w:rPr>
          <w:szCs w:val="22"/>
          <w:lang w:val="fr-FR"/>
        </w:rPr>
        <w:t>expérience</w:t>
      </w:r>
      <w:r w:rsidR="001934DA" w:rsidRPr="001604AE">
        <w:rPr>
          <w:szCs w:val="22"/>
          <w:lang w:val="fr-FR"/>
        </w:rPr>
        <w:t xml:space="preserve"> et </w:t>
      </w:r>
      <w:r w:rsidR="004840A5" w:rsidRPr="001604AE">
        <w:rPr>
          <w:szCs w:val="22"/>
          <w:lang w:val="fr-FR"/>
        </w:rPr>
        <w:t>des difficultés qu</w:t>
      </w:r>
      <w:r w:rsidR="00105EF9">
        <w:rPr>
          <w:szCs w:val="22"/>
          <w:lang w:val="fr-FR"/>
        </w:rPr>
        <w:t>’</w:t>
      </w:r>
      <w:r w:rsidR="004840A5" w:rsidRPr="001604AE">
        <w:rPr>
          <w:szCs w:val="22"/>
          <w:lang w:val="fr-FR"/>
        </w:rPr>
        <w:t xml:space="preserve">ils ont rencontrées </w:t>
      </w:r>
      <w:r w:rsidR="001934DA" w:rsidRPr="001604AE">
        <w:rPr>
          <w:szCs w:val="22"/>
          <w:lang w:val="fr-FR"/>
        </w:rPr>
        <w:t xml:space="preserve">en </w:t>
      </w:r>
      <w:r w:rsidRPr="001604AE">
        <w:rPr>
          <w:szCs w:val="22"/>
          <w:lang w:val="fr-FR"/>
        </w:rPr>
        <w:t xml:space="preserve">matière </w:t>
      </w:r>
      <w:r w:rsidR="001934DA" w:rsidRPr="001604AE">
        <w:rPr>
          <w:szCs w:val="22"/>
          <w:lang w:val="fr-FR"/>
        </w:rPr>
        <w:t xml:space="preserve">de politiques publiques et de mesures adoptées pour promouvoir la contribution des femmes </w:t>
      </w:r>
      <w:r w:rsidR="004840A5" w:rsidRPr="001604AE">
        <w:rPr>
          <w:szCs w:val="22"/>
          <w:lang w:val="fr-FR"/>
        </w:rPr>
        <w:t>grâce à</w:t>
      </w:r>
      <w:r w:rsidR="001934DA" w:rsidRPr="001604AE">
        <w:rPr>
          <w:szCs w:val="22"/>
          <w:lang w:val="fr-FR"/>
        </w:rPr>
        <w:t xml:space="preserve"> l</w:t>
      </w:r>
      <w:r w:rsidR="00105EF9">
        <w:rPr>
          <w:szCs w:val="22"/>
          <w:lang w:val="fr-FR"/>
        </w:rPr>
        <w:t>’</w:t>
      </w:r>
      <w:r w:rsidR="001934DA" w:rsidRPr="001604AE">
        <w:rPr>
          <w:szCs w:val="22"/>
          <w:lang w:val="fr-FR"/>
        </w:rPr>
        <w:t>utilisation du système de propriété intellectuelle.</w:t>
      </w:r>
    </w:p>
    <w:p w:rsidR="008278C5" w:rsidRDefault="005E727C" w:rsidP="005E727C">
      <w:pPr>
        <w:rPr>
          <w:iCs/>
          <w:szCs w:val="22"/>
          <w:lang w:val="fr-FR"/>
        </w:rPr>
      </w:pPr>
      <w:r w:rsidRPr="001604AE">
        <w:rPr>
          <w:iCs/>
          <w:szCs w:val="22"/>
          <w:lang w:val="fr-FR"/>
        </w:rPr>
        <w:t>Le Mexique est convaincu des avantages du système de propriété intellectuelle mais reconnaît qu</w:t>
      </w:r>
      <w:r w:rsidR="00105EF9">
        <w:rPr>
          <w:iCs/>
          <w:szCs w:val="22"/>
          <w:lang w:val="fr-FR"/>
        </w:rPr>
        <w:t>’</w:t>
      </w:r>
      <w:r w:rsidRPr="001604AE">
        <w:rPr>
          <w:iCs/>
          <w:szCs w:val="22"/>
          <w:lang w:val="fr-FR"/>
        </w:rPr>
        <w:t>un niveau élevé d</w:t>
      </w:r>
      <w:r w:rsidR="00105EF9">
        <w:rPr>
          <w:iCs/>
          <w:szCs w:val="22"/>
          <w:lang w:val="fr-FR"/>
        </w:rPr>
        <w:t>’</w:t>
      </w:r>
      <w:r w:rsidRPr="001604AE">
        <w:rPr>
          <w:iCs/>
          <w:szCs w:val="22"/>
          <w:lang w:val="fr-FR"/>
        </w:rPr>
        <w:t xml:space="preserve">imagination et de créativité est nécessaire pour </w:t>
      </w:r>
      <w:r w:rsidR="000B68C8" w:rsidRPr="001604AE">
        <w:rPr>
          <w:iCs/>
          <w:szCs w:val="22"/>
          <w:lang w:val="fr-FR"/>
        </w:rPr>
        <w:t>“e</w:t>
      </w:r>
      <w:r w:rsidRPr="001604AE">
        <w:rPr>
          <w:iCs/>
          <w:szCs w:val="22"/>
          <w:lang w:val="fr-FR"/>
        </w:rPr>
        <w:t>xploite</w:t>
      </w:r>
      <w:r w:rsidR="000B68C8" w:rsidRPr="001604AE">
        <w:rPr>
          <w:iCs/>
          <w:szCs w:val="22"/>
          <w:lang w:val="fr-FR"/>
        </w:rPr>
        <w:t>r”</w:t>
      </w:r>
      <w:r w:rsidRPr="001604AE">
        <w:rPr>
          <w:iCs/>
          <w:szCs w:val="22"/>
          <w:lang w:val="fr-FR"/>
        </w:rPr>
        <w:t xml:space="preserve"> de </w:t>
      </w:r>
      <w:r w:rsidR="00BE5996" w:rsidRPr="001604AE">
        <w:rPr>
          <w:iCs/>
          <w:szCs w:val="22"/>
          <w:lang w:val="fr-FR"/>
        </w:rPr>
        <w:t>façon</w:t>
      </w:r>
      <w:r w:rsidRPr="001604AE">
        <w:rPr>
          <w:iCs/>
          <w:szCs w:val="22"/>
          <w:lang w:val="fr-FR"/>
        </w:rPr>
        <w:t xml:space="preserve"> positive la propriété intellectuel</w:t>
      </w:r>
      <w:r w:rsidR="002F0067" w:rsidRPr="001604AE">
        <w:rPr>
          <w:iCs/>
          <w:szCs w:val="22"/>
          <w:lang w:val="fr-FR"/>
        </w:rPr>
        <w:t>le</w:t>
      </w:r>
      <w:r w:rsidR="002F0067">
        <w:rPr>
          <w:iCs/>
          <w:szCs w:val="22"/>
          <w:lang w:val="fr-FR"/>
        </w:rPr>
        <w:t xml:space="preserve">.  </w:t>
      </w:r>
      <w:r w:rsidR="002F0067" w:rsidRPr="001604AE">
        <w:rPr>
          <w:iCs/>
          <w:szCs w:val="22"/>
          <w:lang w:val="fr-FR"/>
        </w:rPr>
        <w:t>No</w:t>
      </w:r>
      <w:r w:rsidRPr="001604AE">
        <w:rPr>
          <w:iCs/>
          <w:szCs w:val="22"/>
          <w:lang w:val="fr-FR"/>
        </w:rPr>
        <w:t>us sommes persuadés que l</w:t>
      </w:r>
      <w:r w:rsidR="00105EF9">
        <w:rPr>
          <w:iCs/>
          <w:szCs w:val="22"/>
          <w:lang w:val="fr-FR"/>
        </w:rPr>
        <w:t>’</w:t>
      </w:r>
      <w:r w:rsidRPr="001604AE">
        <w:rPr>
          <w:iCs/>
          <w:szCs w:val="22"/>
          <w:lang w:val="fr-FR"/>
        </w:rPr>
        <w:t>OMPI accomplit un travail technique inestimable qui, s</w:t>
      </w:r>
      <w:r w:rsidR="00105EF9">
        <w:rPr>
          <w:iCs/>
          <w:szCs w:val="22"/>
          <w:lang w:val="fr-FR"/>
        </w:rPr>
        <w:t>’</w:t>
      </w:r>
      <w:r w:rsidRPr="001604AE">
        <w:rPr>
          <w:iCs/>
          <w:szCs w:val="22"/>
          <w:lang w:val="fr-FR"/>
        </w:rPr>
        <w:t>il est bien utilisé, peut multiplier l</w:t>
      </w:r>
      <w:r w:rsidR="00105EF9">
        <w:rPr>
          <w:iCs/>
          <w:szCs w:val="22"/>
          <w:lang w:val="fr-FR"/>
        </w:rPr>
        <w:t>’</w:t>
      </w:r>
      <w:r w:rsidRPr="001604AE">
        <w:rPr>
          <w:iCs/>
          <w:szCs w:val="22"/>
          <w:lang w:val="fr-FR"/>
        </w:rPr>
        <w:t>incidence sur la promotion du développement et la mise en œuvre</w:t>
      </w:r>
      <w:r w:rsidR="000B68C8" w:rsidRPr="001604AE">
        <w:rPr>
          <w:iCs/>
          <w:szCs w:val="22"/>
          <w:lang w:val="fr-FR"/>
        </w:rPr>
        <w:t xml:space="preserve"> des ODD</w:t>
      </w:r>
      <w:r w:rsidRPr="001604AE">
        <w:rPr>
          <w:iCs/>
          <w:szCs w:val="22"/>
          <w:lang w:val="fr-FR"/>
        </w:rPr>
        <w:t>.</w:t>
      </w:r>
    </w:p>
    <w:p w:rsidR="008278C5" w:rsidRDefault="008278C5" w:rsidP="00C85077">
      <w:pPr>
        <w:rPr>
          <w:iCs/>
          <w:szCs w:val="22"/>
          <w:lang w:val="fr-FR"/>
        </w:rPr>
      </w:pPr>
    </w:p>
    <w:p w:rsidR="008278C5" w:rsidRDefault="008278C5" w:rsidP="00FC08A8">
      <w:pPr>
        <w:rPr>
          <w:iCs/>
          <w:szCs w:val="22"/>
          <w:lang w:val="fr-FR"/>
        </w:rPr>
      </w:pPr>
    </w:p>
    <w:p w:rsidR="008278C5" w:rsidRDefault="008278C5" w:rsidP="00A15D36">
      <w:pPr>
        <w:rPr>
          <w:iCs/>
          <w:szCs w:val="22"/>
          <w:lang w:val="fr-FR"/>
        </w:rPr>
      </w:pPr>
    </w:p>
    <w:p w:rsidR="00183498" w:rsidRPr="00AA49B7" w:rsidRDefault="00D55136" w:rsidP="00183498">
      <w:pPr>
        <w:pStyle w:val="Endofdocument-Annex"/>
        <w:rPr>
          <w:szCs w:val="22"/>
          <w:lang w:val="fr-FR" w:eastAsia="en-US"/>
        </w:rPr>
        <w:sectPr w:rsidR="00183498" w:rsidRPr="00AA49B7" w:rsidSect="00105EF9">
          <w:headerReference w:type="default" r:id="rId14"/>
          <w:headerReference w:type="first" r:id="rId15"/>
          <w:endnotePr>
            <w:numFmt w:val="decimal"/>
          </w:endnotePr>
          <w:pgSz w:w="11907" w:h="16840" w:code="9"/>
          <w:pgMar w:top="567" w:right="1134" w:bottom="1417" w:left="1417" w:header="510" w:footer="1020" w:gutter="0"/>
          <w:pgNumType w:start="1"/>
          <w:cols w:space="720"/>
          <w:titlePg/>
          <w:docGrid w:linePitch="299"/>
        </w:sectPr>
      </w:pPr>
      <w:r w:rsidRPr="001604AE">
        <w:rPr>
          <w:szCs w:val="22"/>
          <w:lang w:val="fr-FR"/>
        </w:rPr>
        <w:t>[</w:t>
      </w:r>
      <w:r w:rsidR="005E727C" w:rsidRPr="001604AE">
        <w:rPr>
          <w:szCs w:val="22"/>
          <w:lang w:val="fr-FR"/>
        </w:rPr>
        <w:t>L</w:t>
      </w:r>
      <w:r w:rsidR="00105EF9">
        <w:rPr>
          <w:szCs w:val="22"/>
          <w:lang w:val="fr-FR"/>
        </w:rPr>
        <w:t>’</w:t>
      </w:r>
      <w:r w:rsidR="000B68C8" w:rsidRPr="001604AE">
        <w:rPr>
          <w:szCs w:val="22"/>
          <w:lang w:val="fr-FR"/>
        </w:rPr>
        <w:t>annexe I</w:t>
      </w:r>
      <w:r w:rsidR="005E727C" w:rsidRPr="001604AE">
        <w:rPr>
          <w:szCs w:val="22"/>
          <w:lang w:val="fr-FR"/>
        </w:rPr>
        <w:t>II suit</w:t>
      </w:r>
      <w:r w:rsidRPr="001604AE">
        <w:rPr>
          <w:szCs w:val="22"/>
          <w:lang w:val="fr-FR"/>
        </w:rPr>
        <w:t>]</w:t>
      </w:r>
      <w:r w:rsidR="00183498" w:rsidRPr="00183498">
        <w:rPr>
          <w:szCs w:val="22"/>
          <w:lang w:val="fr-FR" w:eastAsia="en-US"/>
        </w:rPr>
        <w:t xml:space="preserve"> </w:t>
      </w:r>
    </w:p>
    <w:p w:rsidR="008278C5" w:rsidRDefault="004A6441" w:rsidP="00AB77C9">
      <w:pPr>
        <w:pStyle w:val="Heading2"/>
        <w:rPr>
          <w:b/>
          <w:lang w:val="fr-FR"/>
        </w:rPr>
      </w:pPr>
      <w:r w:rsidRPr="00AA49B7">
        <w:rPr>
          <w:lang w:val="fr-FR"/>
        </w:rPr>
        <w:t>Contribution reçue de la délégation du Brésil</w:t>
      </w:r>
    </w:p>
    <w:p w:rsidR="008278C5" w:rsidRDefault="008278C5" w:rsidP="00183498">
      <w:pPr>
        <w:autoSpaceDE w:val="0"/>
        <w:autoSpaceDN w:val="0"/>
        <w:adjustRightInd w:val="0"/>
        <w:spacing w:before="4" w:line="259" w:lineRule="auto"/>
        <w:ind w:right="113"/>
        <w:rPr>
          <w:rFonts w:eastAsia="Times New Roman"/>
          <w:b/>
          <w:spacing w:val="-2"/>
          <w:szCs w:val="22"/>
          <w:lang w:val="fr-FR" w:eastAsia="en-US"/>
        </w:rPr>
      </w:pPr>
    </w:p>
    <w:p w:rsidR="008278C5" w:rsidRDefault="00183498" w:rsidP="00183498">
      <w:pPr>
        <w:rPr>
          <w:rFonts w:eastAsia="Times New Roman"/>
          <w:b/>
          <w:szCs w:val="22"/>
          <w:lang w:val="fr-FR" w:eastAsia="pt-BR"/>
        </w:rPr>
      </w:pPr>
      <w:r w:rsidRPr="00AA49B7">
        <w:rPr>
          <w:rFonts w:eastAsia="Times New Roman"/>
          <w:b/>
          <w:szCs w:val="22"/>
          <w:lang w:val="fr-FR" w:eastAsia="pt-BR"/>
        </w:rPr>
        <w:t>Comité du développement et de la propriété intellectuelle (CDIP)</w:t>
      </w:r>
    </w:p>
    <w:p w:rsidR="008278C5" w:rsidRDefault="008278C5" w:rsidP="00183498">
      <w:pPr>
        <w:rPr>
          <w:rFonts w:eastAsia="Times New Roman"/>
          <w:b/>
          <w:szCs w:val="22"/>
          <w:lang w:val="fr-FR" w:eastAsia="pt-BR"/>
        </w:rPr>
      </w:pPr>
    </w:p>
    <w:p w:rsidR="008278C5" w:rsidRDefault="00183498" w:rsidP="00183498">
      <w:pPr>
        <w:rPr>
          <w:rFonts w:eastAsia="Times New Roman"/>
          <w:b/>
          <w:szCs w:val="22"/>
          <w:lang w:val="fr-FR" w:eastAsia="pt-BR"/>
        </w:rPr>
      </w:pPr>
      <w:r w:rsidRPr="00AA49B7">
        <w:rPr>
          <w:rFonts w:eastAsia="Times New Roman"/>
          <w:b/>
          <w:szCs w:val="22"/>
          <w:lang w:val="fr-FR" w:eastAsia="pt-BR"/>
        </w:rPr>
        <w:t>Nouveau point de l</w:t>
      </w:r>
      <w:r w:rsidR="00105EF9">
        <w:rPr>
          <w:rFonts w:eastAsia="Times New Roman"/>
          <w:b/>
          <w:szCs w:val="22"/>
          <w:lang w:val="fr-FR" w:eastAsia="pt-BR"/>
        </w:rPr>
        <w:t>’</w:t>
      </w:r>
      <w:r w:rsidRPr="00AA49B7">
        <w:rPr>
          <w:rFonts w:eastAsia="Times New Roman"/>
          <w:b/>
          <w:szCs w:val="22"/>
          <w:lang w:val="fr-FR" w:eastAsia="pt-BR"/>
        </w:rPr>
        <w:t>ordre du jour</w:t>
      </w:r>
      <w:r w:rsidR="00105EF9">
        <w:rPr>
          <w:rFonts w:eastAsia="Times New Roman"/>
          <w:b/>
          <w:szCs w:val="22"/>
          <w:lang w:val="fr-FR" w:eastAsia="pt-BR"/>
        </w:rPr>
        <w:t> :</w:t>
      </w:r>
      <w:r w:rsidRPr="00AA49B7">
        <w:rPr>
          <w:rFonts w:eastAsia="Times New Roman"/>
          <w:b/>
          <w:szCs w:val="22"/>
          <w:lang w:val="fr-FR" w:eastAsia="pt-BR"/>
        </w:rPr>
        <w:t xml:space="preserve"> Propriété intellectuelle et développement</w:t>
      </w:r>
    </w:p>
    <w:p w:rsidR="008278C5" w:rsidRDefault="008278C5" w:rsidP="00183498">
      <w:pPr>
        <w:rPr>
          <w:rFonts w:eastAsia="Times New Roman"/>
          <w:b/>
          <w:szCs w:val="22"/>
          <w:lang w:val="fr-FR" w:eastAsia="pt-BR"/>
        </w:rPr>
      </w:pPr>
    </w:p>
    <w:p w:rsidR="008278C5" w:rsidRDefault="00183498" w:rsidP="00183498">
      <w:pPr>
        <w:rPr>
          <w:rFonts w:eastAsia="Times New Roman"/>
          <w:b/>
          <w:szCs w:val="22"/>
          <w:lang w:val="fr-FR" w:eastAsia="pt-BR"/>
        </w:rPr>
      </w:pPr>
      <w:r w:rsidRPr="00AA49B7">
        <w:rPr>
          <w:rFonts w:eastAsia="Times New Roman"/>
          <w:b/>
          <w:szCs w:val="22"/>
          <w:lang w:val="fr-FR" w:eastAsia="pt-BR"/>
        </w:rPr>
        <w:t>Proposition de la délégation du Brésil</w:t>
      </w:r>
    </w:p>
    <w:p w:rsidR="008278C5" w:rsidRDefault="008278C5" w:rsidP="00183498">
      <w:pPr>
        <w:rPr>
          <w:rFonts w:eastAsia="Times New Roman"/>
          <w:szCs w:val="22"/>
          <w:lang w:val="fr-FR" w:eastAsia="pt-BR"/>
        </w:rPr>
      </w:pPr>
    </w:p>
    <w:p w:rsidR="008278C5" w:rsidRDefault="008278C5" w:rsidP="00183498">
      <w:pPr>
        <w:jc w:val="both"/>
        <w:rPr>
          <w:rFonts w:eastAsia="Times New Roman"/>
          <w:szCs w:val="22"/>
          <w:lang w:val="fr-FR" w:eastAsia="pt-BR"/>
        </w:rPr>
      </w:pPr>
    </w:p>
    <w:p w:rsidR="008278C5" w:rsidRDefault="00183498" w:rsidP="00183498">
      <w:pPr>
        <w:jc w:val="both"/>
        <w:rPr>
          <w:rFonts w:eastAsia="Times New Roman"/>
          <w:b/>
          <w:szCs w:val="22"/>
          <w:lang w:val="fr-FR" w:eastAsia="pt-BR"/>
        </w:rPr>
      </w:pPr>
      <w:r w:rsidRPr="00AA49B7">
        <w:rPr>
          <w:rFonts w:eastAsia="Times New Roman"/>
          <w:b/>
          <w:szCs w:val="22"/>
          <w:lang w:val="fr-FR" w:eastAsia="pt-BR"/>
        </w:rPr>
        <w:t>Introduction</w:t>
      </w:r>
    </w:p>
    <w:p w:rsidR="008278C5" w:rsidRDefault="008278C5" w:rsidP="00183498">
      <w:pPr>
        <w:jc w:val="both"/>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À sa dix</w:t>
      </w:r>
      <w:r w:rsidR="00B336F3">
        <w:rPr>
          <w:rFonts w:eastAsia="Times New Roman"/>
          <w:szCs w:val="22"/>
          <w:lang w:val="fr-FR" w:eastAsia="pt-BR"/>
        </w:rPr>
        <w:noBreakHyphen/>
      </w:r>
      <w:r w:rsidRPr="00AA49B7">
        <w:rPr>
          <w:rFonts w:eastAsia="Times New Roman"/>
          <w:szCs w:val="22"/>
          <w:lang w:val="fr-FR" w:eastAsia="pt-BR"/>
        </w:rPr>
        <w:t>neuv</w:t>
      </w:r>
      <w:r w:rsidR="00105EF9">
        <w:rPr>
          <w:rFonts w:eastAsia="Times New Roman"/>
          <w:szCs w:val="22"/>
          <w:lang w:val="fr-FR" w:eastAsia="pt-BR"/>
        </w:rPr>
        <w:t>ième session</w:t>
      </w:r>
      <w:r w:rsidRPr="00AA49B7">
        <w:rPr>
          <w:rFonts w:eastAsia="Times New Roman"/>
          <w:szCs w:val="22"/>
          <w:lang w:val="fr-FR" w:eastAsia="pt-BR"/>
        </w:rPr>
        <w:t xml:space="preserve"> (en mai</w:t>
      </w:r>
      <w:r>
        <w:rPr>
          <w:rFonts w:eastAsia="Times New Roman"/>
          <w:szCs w:val="22"/>
          <w:lang w:val="fr-FR" w:eastAsia="pt-BR"/>
        </w:rPr>
        <w:t> </w:t>
      </w:r>
      <w:r w:rsidRPr="00AA49B7">
        <w:rPr>
          <w:rFonts w:eastAsia="Times New Roman"/>
          <w:szCs w:val="22"/>
          <w:lang w:val="fr-FR" w:eastAsia="pt-BR"/>
        </w:rPr>
        <w:t>2017), le Comité du développement et de la propriété intellectuelle</w:t>
      </w:r>
      <w:r>
        <w:rPr>
          <w:rFonts w:eastAsia="Times New Roman"/>
          <w:szCs w:val="22"/>
          <w:lang w:val="fr-FR" w:eastAsia="pt-BR"/>
        </w:rPr>
        <w:t> </w:t>
      </w:r>
      <w:r w:rsidRPr="00AA49B7">
        <w:rPr>
          <w:rFonts w:eastAsia="Times New Roman"/>
          <w:szCs w:val="22"/>
          <w:lang w:val="fr-FR" w:eastAsia="pt-BR"/>
        </w:rPr>
        <w:t>(CDIP) a décidé d</w:t>
      </w:r>
      <w:r w:rsidR="00105EF9">
        <w:rPr>
          <w:rFonts w:eastAsia="Times New Roman"/>
          <w:szCs w:val="22"/>
          <w:lang w:val="fr-FR" w:eastAsia="pt-BR"/>
        </w:rPr>
        <w:t>’</w:t>
      </w:r>
      <w:r w:rsidRPr="00AA49B7">
        <w:rPr>
          <w:rFonts w:eastAsia="Times New Roman"/>
          <w:szCs w:val="22"/>
          <w:lang w:val="fr-FR" w:eastAsia="pt-BR"/>
        </w:rPr>
        <w:t xml:space="preserve">inscrire à son ordre du jour un nouveau point intitulé </w:t>
      </w:r>
      <w:r w:rsidRPr="00AA49B7">
        <w:rPr>
          <w:rFonts w:eastAsia="Times New Roman"/>
          <w:i/>
          <w:szCs w:val="22"/>
          <w:lang w:val="fr-FR" w:eastAsia="pt-BR"/>
        </w:rPr>
        <w:t>Propriété</w:t>
      </w:r>
      <w:r>
        <w:rPr>
          <w:rFonts w:eastAsia="Times New Roman"/>
          <w:i/>
          <w:szCs w:val="22"/>
          <w:lang w:val="fr-FR" w:eastAsia="pt-BR"/>
        </w:rPr>
        <w:t> </w:t>
      </w:r>
      <w:r w:rsidRPr="00AA49B7">
        <w:rPr>
          <w:rFonts w:eastAsia="Times New Roman"/>
          <w:i/>
          <w:szCs w:val="22"/>
          <w:lang w:val="fr-FR" w:eastAsia="pt-BR"/>
        </w:rPr>
        <w:t>intellectuelle et développement</w:t>
      </w:r>
      <w:r w:rsidRPr="00AA49B7">
        <w:rPr>
          <w:rFonts w:eastAsia="Times New Roman"/>
          <w:szCs w:val="22"/>
          <w:lang w:val="fr-FR" w:eastAsia="pt-BR"/>
        </w:rPr>
        <w:t xml:space="preserve"> afin de faciliter la mise en œuvre du </w:t>
      </w:r>
      <w:r>
        <w:rPr>
          <w:rFonts w:eastAsia="Times New Roman"/>
          <w:szCs w:val="22"/>
          <w:lang w:val="fr-FR" w:eastAsia="pt-BR"/>
        </w:rPr>
        <w:t>“</w:t>
      </w:r>
      <w:r w:rsidRPr="00AA49B7">
        <w:rPr>
          <w:rFonts w:eastAsia="Times New Roman"/>
          <w:szCs w:val="22"/>
          <w:lang w:val="fr-FR" w:eastAsia="pt-BR"/>
        </w:rPr>
        <w:t>troisième</w:t>
      </w:r>
      <w:r>
        <w:rPr>
          <w:rFonts w:eastAsia="Times New Roman"/>
          <w:i/>
          <w:szCs w:val="22"/>
          <w:lang w:val="fr-FR" w:eastAsia="pt-BR"/>
        </w:rPr>
        <w:t> </w:t>
      </w:r>
      <w:r w:rsidRPr="00AA49B7">
        <w:rPr>
          <w:rFonts w:eastAsia="Times New Roman"/>
          <w:szCs w:val="22"/>
          <w:lang w:val="fr-FR" w:eastAsia="pt-BR"/>
        </w:rPr>
        <w:t>pilier</w:t>
      </w:r>
      <w:r>
        <w:rPr>
          <w:rFonts w:eastAsia="Times New Roman"/>
          <w:szCs w:val="22"/>
          <w:lang w:val="fr-FR" w:eastAsia="pt-BR"/>
        </w:rPr>
        <w:t>”</w:t>
      </w:r>
      <w:r w:rsidRPr="00AA49B7">
        <w:rPr>
          <w:rFonts w:eastAsia="Times New Roman"/>
          <w:szCs w:val="22"/>
          <w:lang w:val="fr-FR" w:eastAsia="pt-BR"/>
        </w:rPr>
        <w:t xml:space="preserve"> dans le cadre de son mand</w:t>
      </w:r>
      <w:r w:rsidR="002F0067" w:rsidRPr="00AA49B7">
        <w:rPr>
          <w:rFonts w:eastAsia="Times New Roman"/>
          <w:szCs w:val="22"/>
          <w:lang w:val="fr-FR" w:eastAsia="pt-BR"/>
        </w:rPr>
        <w:t>at</w:t>
      </w:r>
      <w:r w:rsidR="002F0067">
        <w:rPr>
          <w:rFonts w:eastAsia="Times New Roman"/>
          <w:szCs w:val="22"/>
          <w:lang w:val="fr-FR" w:eastAsia="pt-BR"/>
        </w:rPr>
        <w:t xml:space="preserve">.  </w:t>
      </w:r>
      <w:r w:rsidR="002F0067" w:rsidRPr="00AA49B7">
        <w:rPr>
          <w:rFonts w:eastAsia="Times New Roman"/>
          <w:szCs w:val="22"/>
          <w:lang w:val="fr-FR" w:eastAsia="pt-BR"/>
        </w:rPr>
        <w:t>Se</w:t>
      </w:r>
      <w:r w:rsidRPr="00AA49B7">
        <w:rPr>
          <w:rFonts w:eastAsia="Times New Roman"/>
          <w:szCs w:val="22"/>
          <w:lang w:val="fr-FR" w:eastAsia="pt-BR"/>
        </w:rPr>
        <w:t>lon les États</w:t>
      </w:r>
      <w:r w:rsidR="00D06ED8">
        <w:rPr>
          <w:szCs w:val="22"/>
          <w:lang w:val="fr-FR"/>
        </w:rPr>
        <w:t> </w:t>
      </w:r>
      <w:r w:rsidRPr="00AA49B7">
        <w:rPr>
          <w:rFonts w:eastAsia="Times New Roman"/>
          <w:szCs w:val="22"/>
          <w:lang w:val="fr-FR" w:eastAsia="pt-BR"/>
        </w:rPr>
        <w:t>membres, ce nouveau point permanent de l</w:t>
      </w:r>
      <w:r w:rsidR="00105EF9">
        <w:rPr>
          <w:rFonts w:eastAsia="Times New Roman"/>
          <w:szCs w:val="22"/>
          <w:lang w:val="fr-FR" w:eastAsia="pt-BR"/>
        </w:rPr>
        <w:t>’</w:t>
      </w:r>
      <w:r w:rsidRPr="00AA49B7">
        <w:rPr>
          <w:rFonts w:eastAsia="Times New Roman"/>
          <w:szCs w:val="22"/>
          <w:lang w:val="fr-FR" w:eastAsia="pt-BR"/>
        </w:rPr>
        <w:t xml:space="preserve">ordre du jour </w:t>
      </w:r>
      <w:r>
        <w:rPr>
          <w:rFonts w:eastAsia="Times New Roman"/>
          <w:szCs w:val="22"/>
          <w:lang w:val="fr-FR" w:eastAsia="pt-BR"/>
        </w:rPr>
        <w:t>devrait permettre</w:t>
      </w:r>
      <w:r w:rsidRPr="00AA49B7">
        <w:rPr>
          <w:rFonts w:eastAsia="Times New Roman"/>
          <w:szCs w:val="22"/>
          <w:lang w:val="fr-FR" w:eastAsia="pt-BR"/>
        </w:rPr>
        <w:t xml:space="preserve"> non seulement </w:t>
      </w:r>
      <w:r>
        <w:rPr>
          <w:rFonts w:eastAsia="Times New Roman"/>
          <w:szCs w:val="22"/>
          <w:lang w:val="fr-FR" w:eastAsia="pt-BR"/>
        </w:rPr>
        <w:t>de</w:t>
      </w:r>
      <w:r w:rsidRPr="00AA49B7">
        <w:rPr>
          <w:rFonts w:eastAsia="Times New Roman"/>
          <w:szCs w:val="22"/>
          <w:lang w:val="fr-FR" w:eastAsia="pt-BR"/>
        </w:rPr>
        <w:t xml:space="preserve"> rationaliser les actions menées et </w:t>
      </w:r>
      <w:r>
        <w:rPr>
          <w:rFonts w:eastAsia="Times New Roman"/>
          <w:szCs w:val="22"/>
          <w:lang w:val="fr-FR" w:eastAsia="pt-BR"/>
        </w:rPr>
        <w:t>de</w:t>
      </w:r>
      <w:r w:rsidRPr="00AA49B7">
        <w:rPr>
          <w:rFonts w:eastAsia="Times New Roman"/>
          <w:szCs w:val="22"/>
          <w:lang w:val="fr-FR" w:eastAsia="pt-BR"/>
        </w:rPr>
        <w:t xml:space="preserve"> mettre l</w:t>
      </w:r>
      <w:r w:rsidR="00105EF9">
        <w:rPr>
          <w:rFonts w:eastAsia="Times New Roman"/>
          <w:szCs w:val="22"/>
          <w:lang w:val="fr-FR" w:eastAsia="pt-BR"/>
        </w:rPr>
        <w:t>’</w:t>
      </w:r>
      <w:r w:rsidRPr="00AA49B7">
        <w:rPr>
          <w:rFonts w:eastAsia="Times New Roman"/>
          <w:szCs w:val="22"/>
          <w:lang w:val="fr-FR" w:eastAsia="pt-BR"/>
        </w:rPr>
        <w:t xml:space="preserve">accent sur les questions relatives à la propriété intellectuelle et au développement, mais également </w:t>
      </w:r>
      <w:r>
        <w:rPr>
          <w:rFonts w:eastAsia="Times New Roman"/>
          <w:szCs w:val="22"/>
          <w:lang w:val="fr-FR" w:eastAsia="pt-BR"/>
        </w:rPr>
        <w:t>d</w:t>
      </w:r>
      <w:r w:rsidR="00105EF9">
        <w:rPr>
          <w:rFonts w:eastAsia="Times New Roman"/>
          <w:szCs w:val="22"/>
          <w:lang w:val="fr-FR" w:eastAsia="pt-BR"/>
        </w:rPr>
        <w:t>’</w:t>
      </w:r>
      <w:r w:rsidRPr="00AA49B7">
        <w:rPr>
          <w:rFonts w:eastAsia="Times New Roman"/>
          <w:szCs w:val="22"/>
          <w:lang w:val="fr-FR" w:eastAsia="pt-BR"/>
        </w:rPr>
        <w:t>améliorer l</w:t>
      </w:r>
      <w:r w:rsidR="00105EF9">
        <w:rPr>
          <w:rFonts w:eastAsia="Times New Roman"/>
          <w:szCs w:val="22"/>
          <w:lang w:val="fr-FR" w:eastAsia="pt-BR"/>
        </w:rPr>
        <w:t>’</w:t>
      </w:r>
      <w:r w:rsidRPr="00AA49B7">
        <w:rPr>
          <w:rFonts w:eastAsia="Times New Roman"/>
          <w:szCs w:val="22"/>
          <w:lang w:val="fr-FR" w:eastAsia="pt-BR"/>
        </w:rPr>
        <w:t>évaluation, la mise en œuvre, la surveillance et la reddition de comptes en ce qui concerne toutes les initiatives relevant du troisième pilier.</w:t>
      </w:r>
    </w:p>
    <w:p w:rsidR="008278C5" w:rsidRDefault="008278C5" w:rsidP="00183498">
      <w:pPr>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À sa vingt</w:t>
      </w:r>
      <w:r w:rsidR="00105EF9">
        <w:rPr>
          <w:rFonts w:eastAsia="Times New Roman"/>
          <w:szCs w:val="22"/>
          <w:lang w:val="fr-FR" w:eastAsia="pt-BR"/>
        </w:rPr>
        <w:t>ième session</w:t>
      </w:r>
      <w:r w:rsidRPr="00AA49B7">
        <w:rPr>
          <w:rFonts w:eastAsia="Times New Roman"/>
          <w:szCs w:val="22"/>
          <w:lang w:val="fr-FR" w:eastAsia="pt-BR"/>
        </w:rPr>
        <w:t xml:space="preserve"> (en décembre</w:t>
      </w:r>
      <w:r>
        <w:rPr>
          <w:rFonts w:eastAsia="Times New Roman"/>
          <w:szCs w:val="22"/>
          <w:lang w:val="fr-FR" w:eastAsia="pt-BR"/>
        </w:rPr>
        <w:t> </w:t>
      </w:r>
      <w:r w:rsidRPr="00AA49B7">
        <w:rPr>
          <w:rFonts w:eastAsia="Times New Roman"/>
          <w:szCs w:val="22"/>
          <w:lang w:val="fr-FR" w:eastAsia="pt-BR"/>
        </w:rPr>
        <w:t>2017), les membres sont convenus de soumettre des propositions au Secrétariat pour examen à la prochaine sessi</w:t>
      </w:r>
      <w:r w:rsidR="002F0067" w:rsidRPr="00AA49B7">
        <w:rPr>
          <w:rFonts w:eastAsia="Times New Roman"/>
          <w:szCs w:val="22"/>
          <w:lang w:val="fr-FR" w:eastAsia="pt-BR"/>
        </w:rPr>
        <w:t>on</w:t>
      </w:r>
      <w:r w:rsidR="002F0067">
        <w:rPr>
          <w:rFonts w:eastAsia="Times New Roman"/>
          <w:szCs w:val="22"/>
          <w:lang w:val="fr-FR" w:eastAsia="pt-BR"/>
        </w:rPr>
        <w:t xml:space="preserve">.  </w:t>
      </w:r>
      <w:r w:rsidR="002F0067" w:rsidRPr="00AA49B7">
        <w:rPr>
          <w:rFonts w:eastAsia="Times New Roman"/>
          <w:szCs w:val="22"/>
          <w:lang w:val="fr-FR" w:eastAsia="pt-BR"/>
        </w:rPr>
        <w:t>C</w:t>
      </w:r>
      <w:r w:rsidR="002F0067">
        <w:rPr>
          <w:rFonts w:eastAsia="Times New Roman"/>
          <w:szCs w:val="22"/>
          <w:lang w:val="fr-FR" w:eastAsia="pt-BR"/>
        </w:rPr>
        <w:t>’</w:t>
      </w:r>
      <w:r w:rsidR="002F0067" w:rsidRPr="00AA49B7">
        <w:rPr>
          <w:rFonts w:eastAsia="Times New Roman"/>
          <w:szCs w:val="22"/>
          <w:lang w:val="fr-FR" w:eastAsia="pt-BR"/>
        </w:rPr>
        <w:t>e</w:t>
      </w:r>
      <w:r w:rsidRPr="00AA49B7">
        <w:rPr>
          <w:rFonts w:eastAsia="Times New Roman"/>
          <w:szCs w:val="22"/>
          <w:lang w:val="fr-FR" w:eastAsia="pt-BR"/>
        </w:rPr>
        <w:t>st dans ce contexte que la délégation du Brésil soumet une proposition contenant six</w:t>
      </w:r>
      <w:r w:rsidRPr="00E779CB">
        <w:rPr>
          <w:rFonts w:eastAsia="Times New Roman"/>
          <w:szCs w:val="22"/>
          <w:lang w:val="fr-FR" w:eastAsia="pt-BR"/>
        </w:rPr>
        <w:t> </w:t>
      </w:r>
      <w:r w:rsidRPr="00AA49B7">
        <w:rPr>
          <w:rFonts w:eastAsia="Times New Roman"/>
          <w:szCs w:val="22"/>
          <w:lang w:val="fr-FR" w:eastAsia="pt-BR"/>
        </w:rPr>
        <w:t>activités pour examen par les États</w:t>
      </w:r>
      <w:r w:rsidR="00FD3A01">
        <w:rPr>
          <w:bCs/>
          <w:lang w:val="fr-FR"/>
        </w:rPr>
        <w:t> </w:t>
      </w:r>
      <w:r w:rsidRPr="00AA49B7">
        <w:rPr>
          <w:rFonts w:eastAsia="Times New Roman"/>
          <w:szCs w:val="22"/>
          <w:lang w:val="fr-FR" w:eastAsia="pt-BR"/>
        </w:rPr>
        <w:t>membr</w:t>
      </w:r>
      <w:r w:rsidR="002F0067" w:rsidRPr="00AA49B7">
        <w:rPr>
          <w:rFonts w:eastAsia="Times New Roman"/>
          <w:szCs w:val="22"/>
          <w:lang w:val="fr-FR" w:eastAsia="pt-BR"/>
        </w:rPr>
        <w:t>es</w:t>
      </w:r>
      <w:r w:rsidR="002F0067">
        <w:rPr>
          <w:rFonts w:eastAsia="Times New Roman"/>
          <w:szCs w:val="22"/>
          <w:lang w:val="fr-FR" w:eastAsia="pt-BR"/>
        </w:rPr>
        <w:t xml:space="preserve">.  </w:t>
      </w:r>
      <w:r w:rsidR="002F0067" w:rsidRPr="00AA49B7">
        <w:rPr>
          <w:rFonts w:eastAsia="Times New Roman"/>
          <w:szCs w:val="22"/>
          <w:lang w:val="fr-FR" w:eastAsia="pt-BR"/>
        </w:rPr>
        <w:t>No</w:t>
      </w:r>
      <w:r w:rsidRPr="00AA49B7">
        <w:rPr>
          <w:rFonts w:eastAsia="Times New Roman"/>
          <w:szCs w:val="22"/>
          <w:lang w:val="fr-FR" w:eastAsia="pt-BR"/>
        </w:rPr>
        <w:t xml:space="preserve">us </w:t>
      </w:r>
      <w:r>
        <w:rPr>
          <w:rFonts w:eastAsia="Times New Roman"/>
          <w:szCs w:val="22"/>
          <w:lang w:val="fr-FR" w:eastAsia="pt-BR"/>
        </w:rPr>
        <w:t>sommes convaincus</w:t>
      </w:r>
      <w:r w:rsidRPr="00AA49B7">
        <w:rPr>
          <w:rFonts w:eastAsia="Times New Roman"/>
          <w:szCs w:val="22"/>
          <w:lang w:val="fr-FR" w:eastAsia="pt-BR"/>
        </w:rPr>
        <w:t xml:space="preserve"> que les activités proposées permettront de concilier les différents points de vue des membres de l</w:t>
      </w:r>
      <w:r w:rsidR="00105EF9">
        <w:rPr>
          <w:rFonts w:eastAsia="Times New Roman"/>
          <w:szCs w:val="22"/>
          <w:lang w:val="fr-FR" w:eastAsia="pt-BR"/>
        </w:rPr>
        <w:t>’</w:t>
      </w:r>
      <w:r w:rsidRPr="00AA49B7">
        <w:rPr>
          <w:rFonts w:eastAsia="Times New Roman"/>
          <w:szCs w:val="22"/>
          <w:lang w:val="fr-FR" w:eastAsia="pt-BR"/>
        </w:rPr>
        <w:t>OMPI et contribueront à l</w:t>
      </w:r>
      <w:r w:rsidR="00105EF9">
        <w:rPr>
          <w:rFonts w:eastAsia="Times New Roman"/>
          <w:szCs w:val="22"/>
          <w:lang w:val="fr-FR" w:eastAsia="pt-BR"/>
        </w:rPr>
        <w:t>’</w:t>
      </w:r>
      <w:r w:rsidRPr="00AA49B7">
        <w:rPr>
          <w:rFonts w:eastAsia="Times New Roman"/>
          <w:szCs w:val="22"/>
          <w:lang w:val="fr-FR" w:eastAsia="pt-BR"/>
        </w:rPr>
        <w:t>élaboration d</w:t>
      </w:r>
      <w:r w:rsidR="00105EF9">
        <w:rPr>
          <w:rFonts w:eastAsia="Times New Roman"/>
          <w:szCs w:val="22"/>
          <w:lang w:val="fr-FR" w:eastAsia="pt-BR"/>
        </w:rPr>
        <w:t>’</w:t>
      </w:r>
      <w:r w:rsidRPr="00AA49B7">
        <w:rPr>
          <w:rFonts w:eastAsia="Times New Roman"/>
          <w:szCs w:val="22"/>
          <w:lang w:val="fr-FR" w:eastAsia="pt-BR"/>
        </w:rPr>
        <w:t>un système international de propriété intellectuelle équilibré et effica</w:t>
      </w:r>
      <w:r w:rsidR="002F0067" w:rsidRPr="00AA49B7">
        <w:rPr>
          <w:rFonts w:eastAsia="Times New Roman"/>
          <w:szCs w:val="22"/>
          <w:lang w:val="fr-FR" w:eastAsia="pt-BR"/>
        </w:rPr>
        <w:t>ce</w:t>
      </w:r>
      <w:r w:rsidR="002F0067">
        <w:rPr>
          <w:rFonts w:eastAsia="Times New Roman"/>
          <w:szCs w:val="22"/>
          <w:lang w:val="fr-FR" w:eastAsia="pt-BR"/>
        </w:rPr>
        <w:t xml:space="preserve">.  </w:t>
      </w:r>
      <w:r w:rsidR="002F0067" w:rsidRPr="00AA49B7">
        <w:rPr>
          <w:rFonts w:eastAsia="Times New Roman"/>
          <w:szCs w:val="22"/>
          <w:lang w:val="fr-FR" w:eastAsia="pt-BR"/>
        </w:rPr>
        <w:t>Ce</w:t>
      </w:r>
      <w:r w:rsidRPr="00AA49B7">
        <w:rPr>
          <w:rFonts w:eastAsia="Times New Roman"/>
          <w:szCs w:val="22"/>
          <w:lang w:val="fr-FR" w:eastAsia="pt-BR"/>
        </w:rPr>
        <w:t>s propositions sont soumises sans préjudice des suggestions ou des initiatives qui pourraient être formulées ultérieurement.</w:t>
      </w:r>
    </w:p>
    <w:p w:rsidR="008278C5" w:rsidRDefault="008278C5" w:rsidP="00183498">
      <w:pPr>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Différentes activités sont proposées (bases de données, ateliers, études, etc.)</w:t>
      </w:r>
      <w:r>
        <w:rPr>
          <w:rFonts w:eastAsia="Times New Roman"/>
          <w:szCs w:val="22"/>
          <w:lang w:val="fr-FR" w:eastAsia="pt-BR"/>
        </w:rPr>
        <w:t>,</w:t>
      </w:r>
      <w:r w:rsidRPr="00AA49B7">
        <w:rPr>
          <w:rFonts w:eastAsia="Times New Roman"/>
          <w:szCs w:val="22"/>
          <w:lang w:val="fr-FR" w:eastAsia="pt-BR"/>
        </w:rPr>
        <w:t xml:space="preserve"> le mode de mise en œuvre </w:t>
      </w:r>
      <w:r>
        <w:rPr>
          <w:rFonts w:eastAsia="Times New Roman"/>
          <w:szCs w:val="22"/>
          <w:lang w:val="fr-FR" w:eastAsia="pt-BR"/>
        </w:rPr>
        <w:t>pouvant</w:t>
      </w:r>
      <w:r w:rsidRPr="00AA49B7">
        <w:rPr>
          <w:rFonts w:eastAsia="Times New Roman"/>
          <w:szCs w:val="22"/>
          <w:lang w:val="fr-FR" w:eastAsia="pt-BR"/>
        </w:rPr>
        <w:t xml:space="preserve"> varier d</w:t>
      </w:r>
      <w:r w:rsidR="00105EF9">
        <w:rPr>
          <w:rFonts w:eastAsia="Times New Roman"/>
          <w:szCs w:val="22"/>
          <w:lang w:val="fr-FR" w:eastAsia="pt-BR"/>
        </w:rPr>
        <w:t>’</w:t>
      </w:r>
      <w:r w:rsidRPr="00AA49B7">
        <w:rPr>
          <w:rFonts w:eastAsia="Times New Roman"/>
          <w:szCs w:val="22"/>
          <w:lang w:val="fr-FR" w:eastAsia="pt-BR"/>
        </w:rPr>
        <w:t>une activité à l</w:t>
      </w:r>
      <w:r w:rsidR="00105EF9">
        <w:rPr>
          <w:rFonts w:eastAsia="Times New Roman"/>
          <w:szCs w:val="22"/>
          <w:lang w:val="fr-FR" w:eastAsia="pt-BR"/>
        </w:rPr>
        <w:t>’</w:t>
      </w:r>
      <w:r w:rsidRPr="00AA49B7">
        <w:rPr>
          <w:rFonts w:eastAsia="Times New Roman"/>
          <w:szCs w:val="22"/>
          <w:lang w:val="fr-FR" w:eastAsia="pt-BR"/>
        </w:rPr>
        <w:t>aut</w:t>
      </w:r>
      <w:r w:rsidR="002F0067" w:rsidRPr="00AA49B7">
        <w:rPr>
          <w:rFonts w:eastAsia="Times New Roman"/>
          <w:szCs w:val="22"/>
          <w:lang w:val="fr-FR" w:eastAsia="pt-BR"/>
        </w:rPr>
        <w:t>re</w:t>
      </w:r>
      <w:r w:rsidR="002F0067">
        <w:rPr>
          <w:rFonts w:eastAsia="Times New Roman"/>
          <w:szCs w:val="22"/>
          <w:lang w:val="fr-FR" w:eastAsia="pt-BR"/>
        </w:rPr>
        <w:t>.  L</w:t>
      </w:r>
      <w:r w:rsidR="002F0067" w:rsidRPr="00AA49B7">
        <w:rPr>
          <w:rFonts w:eastAsia="Times New Roman"/>
          <w:szCs w:val="22"/>
          <w:lang w:val="fr-FR" w:eastAsia="pt-BR"/>
        </w:rPr>
        <w:t>e</w:t>
      </w:r>
      <w:r w:rsidRPr="00AA49B7">
        <w:rPr>
          <w:rFonts w:eastAsia="Times New Roman"/>
          <w:szCs w:val="22"/>
          <w:lang w:val="fr-FR" w:eastAsia="pt-BR"/>
        </w:rPr>
        <w:t>s États</w:t>
      </w:r>
      <w:r w:rsidR="00D06ED8">
        <w:rPr>
          <w:szCs w:val="22"/>
          <w:lang w:val="fr-FR"/>
        </w:rPr>
        <w:t> </w:t>
      </w:r>
      <w:r w:rsidRPr="00AA49B7">
        <w:rPr>
          <w:rFonts w:eastAsia="Times New Roman"/>
          <w:szCs w:val="22"/>
          <w:lang w:val="fr-FR" w:eastAsia="pt-BR"/>
        </w:rPr>
        <w:t>membres sont encouragés à se mettre d</w:t>
      </w:r>
      <w:r w:rsidR="00105EF9">
        <w:rPr>
          <w:rFonts w:eastAsia="Times New Roman"/>
          <w:szCs w:val="22"/>
          <w:lang w:val="fr-FR" w:eastAsia="pt-BR"/>
        </w:rPr>
        <w:t>’</w:t>
      </w:r>
      <w:r w:rsidRPr="00AA49B7">
        <w:rPr>
          <w:rFonts w:eastAsia="Times New Roman"/>
          <w:szCs w:val="22"/>
          <w:lang w:val="fr-FR" w:eastAsia="pt-BR"/>
        </w:rPr>
        <w:t>accord sur une première série de propositions à présenter à la vingt</w:t>
      </w:r>
      <w:r w:rsidR="00105EF9">
        <w:rPr>
          <w:rFonts w:eastAsia="Times New Roman"/>
          <w:szCs w:val="22"/>
          <w:lang w:val="fr-FR" w:eastAsia="pt-BR"/>
        </w:rPr>
        <w:t> et unième session</w:t>
      </w:r>
      <w:r w:rsidRPr="00AA49B7">
        <w:rPr>
          <w:rFonts w:eastAsia="Times New Roman"/>
          <w:szCs w:val="22"/>
          <w:lang w:val="fr-FR" w:eastAsia="pt-BR"/>
        </w:rPr>
        <w:t>, afin que celles</w:t>
      </w:r>
      <w:r w:rsidR="00B336F3">
        <w:rPr>
          <w:rFonts w:eastAsia="Times New Roman"/>
          <w:szCs w:val="22"/>
          <w:lang w:val="fr-FR" w:eastAsia="pt-BR"/>
        </w:rPr>
        <w:noBreakHyphen/>
      </w:r>
      <w:r w:rsidRPr="00AA49B7">
        <w:rPr>
          <w:rFonts w:eastAsia="Times New Roman"/>
          <w:szCs w:val="22"/>
          <w:lang w:val="fr-FR" w:eastAsia="pt-BR"/>
        </w:rPr>
        <w:t>ci puissent être mises en œuvre à partir de la vingt</w:t>
      </w:r>
      <w:r w:rsidR="00B336F3">
        <w:rPr>
          <w:rFonts w:eastAsia="Times New Roman"/>
          <w:szCs w:val="22"/>
          <w:lang w:val="fr-FR" w:eastAsia="pt-BR"/>
        </w:rPr>
        <w:noBreakHyphen/>
      </w:r>
      <w:r w:rsidRPr="00AA49B7">
        <w:rPr>
          <w:rFonts w:eastAsia="Times New Roman"/>
          <w:szCs w:val="22"/>
          <w:lang w:val="fr-FR" w:eastAsia="pt-BR"/>
        </w:rPr>
        <w:t>deux</w:t>
      </w:r>
      <w:r w:rsidR="00105EF9">
        <w:rPr>
          <w:rFonts w:eastAsia="Times New Roman"/>
          <w:szCs w:val="22"/>
          <w:lang w:val="fr-FR" w:eastAsia="pt-BR"/>
        </w:rPr>
        <w:t>ième session</w:t>
      </w:r>
      <w:r w:rsidRPr="00CD4D2E">
        <w:rPr>
          <w:rFonts w:eastAsia="Times New Roman"/>
          <w:szCs w:val="22"/>
          <w:lang w:val="fr-FR" w:eastAsia="pt-BR"/>
        </w:rPr>
        <w:t xml:space="preserve"> du CDI</w:t>
      </w:r>
      <w:r w:rsidRPr="00AA49B7">
        <w:rPr>
          <w:rFonts w:eastAsia="Times New Roman"/>
          <w:szCs w:val="22"/>
          <w:lang w:val="fr-FR" w:eastAsia="pt-BR"/>
        </w:rPr>
        <w:t>P.</w:t>
      </w:r>
    </w:p>
    <w:p w:rsidR="008278C5" w:rsidRDefault="008278C5" w:rsidP="00183498">
      <w:pPr>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En ce qui concerne les ateliers proposés, il est essentiel que les membres disposent de suffisamment de temps pour les discussio</w:t>
      </w:r>
      <w:r w:rsidR="002F0067" w:rsidRPr="00AA49B7">
        <w:rPr>
          <w:rFonts w:eastAsia="Times New Roman"/>
          <w:szCs w:val="22"/>
          <w:lang w:val="fr-FR" w:eastAsia="pt-BR"/>
        </w:rPr>
        <w:t>ns</w:t>
      </w:r>
      <w:r w:rsidR="002F0067">
        <w:rPr>
          <w:rFonts w:eastAsia="Times New Roman"/>
          <w:szCs w:val="22"/>
          <w:lang w:val="fr-FR" w:eastAsia="pt-BR"/>
        </w:rPr>
        <w:t xml:space="preserve">.  </w:t>
      </w:r>
      <w:r w:rsidR="002F0067" w:rsidRPr="00AA49B7">
        <w:rPr>
          <w:rFonts w:eastAsia="Times New Roman"/>
          <w:szCs w:val="22"/>
          <w:lang w:val="fr-FR" w:eastAsia="pt-BR"/>
        </w:rPr>
        <w:t>Pa</w:t>
      </w:r>
      <w:r w:rsidRPr="00AA49B7">
        <w:rPr>
          <w:rFonts w:eastAsia="Times New Roman"/>
          <w:szCs w:val="22"/>
          <w:lang w:val="fr-FR" w:eastAsia="pt-BR"/>
        </w:rPr>
        <w:t>r conséquent, chaque session devrait porter au maximum sur deux</w:t>
      </w:r>
      <w:r w:rsidRPr="00E779CB">
        <w:rPr>
          <w:rFonts w:eastAsia="Times New Roman"/>
          <w:szCs w:val="22"/>
          <w:lang w:val="fr-FR" w:eastAsia="pt-BR"/>
        </w:rPr>
        <w:t> </w:t>
      </w:r>
      <w:r w:rsidRPr="00AA49B7">
        <w:rPr>
          <w:rFonts w:eastAsia="Times New Roman"/>
          <w:szCs w:val="22"/>
          <w:lang w:val="fr-FR" w:eastAsia="pt-BR"/>
        </w:rPr>
        <w:t>thèmes et deux</w:t>
      </w:r>
      <w:r w:rsidRPr="00E779CB">
        <w:rPr>
          <w:rFonts w:eastAsia="Times New Roman"/>
          <w:szCs w:val="22"/>
          <w:lang w:val="fr-FR" w:eastAsia="pt-BR"/>
        </w:rPr>
        <w:t> </w:t>
      </w:r>
      <w:r w:rsidRPr="00AA49B7">
        <w:rPr>
          <w:rFonts w:eastAsia="Times New Roman"/>
          <w:szCs w:val="22"/>
          <w:lang w:val="fr-FR" w:eastAsia="pt-BR"/>
        </w:rPr>
        <w:t>jours au maximum devraient être consacrés à l</w:t>
      </w:r>
      <w:r w:rsidR="00105EF9">
        <w:rPr>
          <w:rFonts w:eastAsia="Times New Roman"/>
          <w:szCs w:val="22"/>
          <w:lang w:val="fr-FR" w:eastAsia="pt-BR"/>
        </w:rPr>
        <w:t>’</w:t>
      </w:r>
      <w:r w:rsidRPr="00AA49B7">
        <w:rPr>
          <w:rFonts w:eastAsia="Times New Roman"/>
          <w:szCs w:val="22"/>
          <w:lang w:val="fr-FR" w:eastAsia="pt-BR"/>
        </w:rPr>
        <w:t>examen d</w:t>
      </w:r>
      <w:r w:rsidR="00105EF9">
        <w:rPr>
          <w:rFonts w:eastAsia="Times New Roman"/>
          <w:szCs w:val="22"/>
          <w:lang w:val="fr-FR" w:eastAsia="pt-BR"/>
        </w:rPr>
        <w:t>’</w:t>
      </w:r>
      <w:r w:rsidRPr="00AA49B7">
        <w:rPr>
          <w:rFonts w:eastAsia="Times New Roman"/>
          <w:szCs w:val="22"/>
          <w:lang w:val="fr-FR" w:eastAsia="pt-BR"/>
        </w:rPr>
        <w:t>un thè</w:t>
      </w:r>
      <w:r w:rsidR="002F0067" w:rsidRPr="00AA49B7">
        <w:rPr>
          <w:rFonts w:eastAsia="Times New Roman"/>
          <w:szCs w:val="22"/>
          <w:lang w:val="fr-FR" w:eastAsia="pt-BR"/>
        </w:rPr>
        <w:t>me</w:t>
      </w:r>
      <w:r w:rsidR="002F0067">
        <w:rPr>
          <w:rFonts w:eastAsia="Times New Roman"/>
          <w:szCs w:val="22"/>
          <w:lang w:val="fr-FR" w:eastAsia="pt-BR"/>
        </w:rPr>
        <w:t xml:space="preserve">.  </w:t>
      </w:r>
      <w:r w:rsidR="002F0067" w:rsidRPr="00AA49B7">
        <w:rPr>
          <w:rFonts w:eastAsia="Times New Roman"/>
          <w:szCs w:val="22"/>
          <w:lang w:val="fr-FR" w:eastAsia="pt-BR"/>
        </w:rPr>
        <w:t>En</w:t>
      </w:r>
      <w:r w:rsidRPr="00AA49B7">
        <w:rPr>
          <w:rFonts w:eastAsia="Times New Roman"/>
          <w:szCs w:val="22"/>
          <w:lang w:val="fr-FR" w:eastAsia="pt-BR"/>
        </w:rPr>
        <w:t xml:space="preserve"> outre, pour garantir la diversité des points de vue et favoriser le débat, les ateliers devraient être organisés de façon que des praticiens et des experts en propriété intellectuelle puissent y participer et que l</w:t>
      </w:r>
      <w:r w:rsidR="00105EF9">
        <w:rPr>
          <w:rFonts w:eastAsia="Times New Roman"/>
          <w:szCs w:val="22"/>
          <w:lang w:val="fr-FR" w:eastAsia="pt-BR"/>
        </w:rPr>
        <w:t>’</w:t>
      </w:r>
      <w:r w:rsidRPr="00AA49B7">
        <w:rPr>
          <w:rFonts w:eastAsia="Times New Roman"/>
          <w:szCs w:val="22"/>
          <w:lang w:val="fr-FR" w:eastAsia="pt-BR"/>
        </w:rPr>
        <w:t>OMC, l</w:t>
      </w:r>
      <w:r w:rsidR="00105EF9">
        <w:rPr>
          <w:rFonts w:eastAsia="Times New Roman"/>
          <w:szCs w:val="22"/>
          <w:lang w:val="fr-FR" w:eastAsia="pt-BR"/>
        </w:rPr>
        <w:t>’</w:t>
      </w:r>
      <w:r w:rsidRPr="00AA49B7">
        <w:rPr>
          <w:rFonts w:eastAsia="Times New Roman"/>
          <w:szCs w:val="22"/>
          <w:lang w:val="fr-FR" w:eastAsia="pt-BR"/>
        </w:rPr>
        <w:t xml:space="preserve">OMPI </w:t>
      </w:r>
      <w:r>
        <w:rPr>
          <w:rFonts w:eastAsia="Times New Roman"/>
          <w:szCs w:val="22"/>
          <w:lang w:val="fr-FR" w:eastAsia="pt-BR"/>
        </w:rPr>
        <w:t>et</w:t>
      </w:r>
      <w:r w:rsidRPr="00AA49B7">
        <w:rPr>
          <w:rFonts w:eastAsia="Times New Roman"/>
          <w:szCs w:val="22"/>
          <w:lang w:val="fr-FR" w:eastAsia="pt-BR"/>
        </w:rPr>
        <w:t xml:space="preserve"> d</w:t>
      </w:r>
      <w:r w:rsidR="00105EF9">
        <w:rPr>
          <w:rFonts w:eastAsia="Times New Roman"/>
          <w:szCs w:val="22"/>
          <w:lang w:val="fr-FR" w:eastAsia="pt-BR"/>
        </w:rPr>
        <w:t>’</w:t>
      </w:r>
      <w:r w:rsidRPr="00AA49B7">
        <w:rPr>
          <w:rFonts w:eastAsia="Times New Roman"/>
          <w:szCs w:val="22"/>
          <w:lang w:val="fr-FR" w:eastAsia="pt-BR"/>
        </w:rPr>
        <w:t xml:space="preserve">autres institutions compétentes </w:t>
      </w:r>
      <w:r>
        <w:rPr>
          <w:rFonts w:eastAsia="Times New Roman"/>
          <w:szCs w:val="22"/>
          <w:lang w:val="fr-FR" w:eastAsia="pt-BR"/>
        </w:rPr>
        <w:t xml:space="preserve">du système des </w:t>
      </w:r>
      <w:r w:rsidR="00105EF9">
        <w:rPr>
          <w:rFonts w:eastAsia="Times New Roman"/>
          <w:szCs w:val="22"/>
          <w:lang w:val="fr-FR" w:eastAsia="pt-BR"/>
        </w:rPr>
        <w:t>Nations Unies</w:t>
      </w:r>
      <w:r w:rsidRPr="00AA49B7">
        <w:rPr>
          <w:rFonts w:eastAsia="Times New Roman"/>
          <w:szCs w:val="22"/>
          <w:lang w:val="fr-FR" w:eastAsia="pt-BR"/>
        </w:rPr>
        <w:t xml:space="preserve"> puissent présenter des expos</w:t>
      </w:r>
      <w:r w:rsidR="002F0067" w:rsidRPr="00AA49B7">
        <w:rPr>
          <w:rFonts w:eastAsia="Times New Roman"/>
          <w:szCs w:val="22"/>
          <w:lang w:val="fr-FR" w:eastAsia="pt-BR"/>
        </w:rPr>
        <w:t>és</w:t>
      </w:r>
      <w:r w:rsidR="002F0067">
        <w:rPr>
          <w:rFonts w:eastAsia="Times New Roman"/>
          <w:szCs w:val="22"/>
          <w:lang w:val="fr-FR" w:eastAsia="pt-BR"/>
        </w:rPr>
        <w:t xml:space="preserve">.  </w:t>
      </w:r>
      <w:r w:rsidR="002F0067" w:rsidRPr="00AA49B7">
        <w:rPr>
          <w:rFonts w:eastAsia="Times New Roman"/>
          <w:szCs w:val="22"/>
          <w:lang w:val="fr-FR" w:eastAsia="pt-BR"/>
        </w:rPr>
        <w:t>De</w:t>
      </w:r>
      <w:r w:rsidRPr="00AA49B7">
        <w:rPr>
          <w:rFonts w:eastAsia="Times New Roman"/>
          <w:szCs w:val="22"/>
          <w:lang w:val="fr-FR" w:eastAsia="pt-BR"/>
        </w:rPr>
        <w:t xml:space="preserve"> plus, les États</w:t>
      </w:r>
      <w:r w:rsidR="00D06ED8">
        <w:rPr>
          <w:szCs w:val="22"/>
          <w:lang w:val="fr-FR"/>
        </w:rPr>
        <w:t> </w:t>
      </w:r>
      <w:r w:rsidRPr="00AA49B7">
        <w:rPr>
          <w:rFonts w:eastAsia="Times New Roman"/>
          <w:szCs w:val="22"/>
          <w:lang w:val="fr-FR" w:eastAsia="pt-BR"/>
        </w:rPr>
        <w:t>membres seraient encouragés à partager leurs données d</w:t>
      </w:r>
      <w:r w:rsidR="00105EF9">
        <w:rPr>
          <w:rFonts w:eastAsia="Times New Roman"/>
          <w:szCs w:val="22"/>
          <w:lang w:val="fr-FR" w:eastAsia="pt-BR"/>
        </w:rPr>
        <w:t>’</w:t>
      </w:r>
      <w:r w:rsidRPr="00AA49B7">
        <w:rPr>
          <w:rFonts w:eastAsia="Times New Roman"/>
          <w:szCs w:val="22"/>
          <w:lang w:val="fr-FR" w:eastAsia="pt-BR"/>
        </w:rPr>
        <w:t>expérience sur des initiatives ayant donné des résultats encouragean</w:t>
      </w:r>
      <w:r w:rsidR="002F0067" w:rsidRPr="00AA49B7">
        <w:rPr>
          <w:rFonts w:eastAsia="Times New Roman"/>
          <w:szCs w:val="22"/>
          <w:lang w:val="fr-FR" w:eastAsia="pt-BR"/>
        </w:rPr>
        <w:t>ts</w:t>
      </w:r>
      <w:r w:rsidR="002F0067">
        <w:rPr>
          <w:rFonts w:eastAsia="Times New Roman"/>
          <w:szCs w:val="22"/>
          <w:lang w:val="fr-FR" w:eastAsia="pt-BR"/>
        </w:rPr>
        <w:t xml:space="preserve">.  </w:t>
      </w:r>
      <w:r w:rsidR="002F0067" w:rsidRPr="00AA49B7">
        <w:rPr>
          <w:rFonts w:eastAsia="Times New Roman"/>
          <w:szCs w:val="22"/>
          <w:lang w:val="fr-FR" w:eastAsia="pt-BR"/>
        </w:rPr>
        <w:t>Ce</w:t>
      </w:r>
      <w:r w:rsidRPr="00AA49B7">
        <w:rPr>
          <w:rFonts w:eastAsia="Times New Roman"/>
          <w:szCs w:val="22"/>
          <w:lang w:val="fr-FR" w:eastAsia="pt-BR"/>
        </w:rPr>
        <w:t>s exposés et ces activités de partage de données d</w:t>
      </w:r>
      <w:r w:rsidR="00105EF9">
        <w:rPr>
          <w:rFonts w:eastAsia="Times New Roman"/>
          <w:szCs w:val="22"/>
          <w:lang w:val="fr-FR" w:eastAsia="pt-BR"/>
        </w:rPr>
        <w:t>’</w:t>
      </w:r>
      <w:r w:rsidRPr="00AA49B7">
        <w:rPr>
          <w:rFonts w:eastAsia="Times New Roman"/>
          <w:szCs w:val="22"/>
          <w:lang w:val="fr-FR" w:eastAsia="pt-BR"/>
        </w:rPr>
        <w:t>expérience seraient suivis de débats entre les membres</w:t>
      </w:r>
      <w:r w:rsidRPr="00CD4D2E">
        <w:rPr>
          <w:rFonts w:eastAsia="Times New Roman"/>
          <w:szCs w:val="22"/>
          <w:lang w:val="fr-FR" w:eastAsia="pt-BR"/>
        </w:rPr>
        <w:t xml:space="preserve"> du CDI</w:t>
      </w:r>
      <w:r w:rsidRPr="00AA49B7">
        <w:rPr>
          <w:rFonts w:eastAsia="Times New Roman"/>
          <w:szCs w:val="22"/>
          <w:lang w:val="fr-FR" w:eastAsia="pt-BR"/>
        </w:rPr>
        <w:t>P et de séances de questions</w:t>
      </w:r>
      <w:r w:rsidR="00B336F3">
        <w:rPr>
          <w:rFonts w:eastAsia="Times New Roman"/>
          <w:szCs w:val="22"/>
          <w:lang w:val="fr-FR" w:eastAsia="pt-BR"/>
        </w:rPr>
        <w:noBreakHyphen/>
      </w:r>
      <w:r w:rsidRPr="00AA49B7">
        <w:rPr>
          <w:rFonts w:eastAsia="Times New Roman"/>
          <w:szCs w:val="22"/>
          <w:lang w:val="fr-FR" w:eastAsia="pt-BR"/>
        </w:rPr>
        <w:t>réponses.</w:t>
      </w:r>
    </w:p>
    <w:p w:rsidR="008278C5" w:rsidRDefault="008278C5" w:rsidP="00183498">
      <w:pPr>
        <w:rPr>
          <w:rFonts w:eastAsia="Times New Roman"/>
          <w:szCs w:val="22"/>
          <w:lang w:val="fr-FR" w:eastAsia="pt-BR"/>
        </w:rPr>
      </w:pPr>
    </w:p>
    <w:p w:rsidR="008278C5" w:rsidRDefault="00183498" w:rsidP="00183498">
      <w:pPr>
        <w:jc w:val="both"/>
        <w:rPr>
          <w:rFonts w:eastAsia="Times New Roman"/>
          <w:b/>
          <w:szCs w:val="22"/>
          <w:lang w:val="fr-FR" w:eastAsia="pt-BR"/>
        </w:rPr>
      </w:pPr>
      <w:r w:rsidRPr="00AA49B7">
        <w:rPr>
          <w:rFonts w:eastAsia="Times New Roman"/>
          <w:b/>
          <w:szCs w:val="22"/>
          <w:lang w:val="fr-FR" w:eastAsia="pt-BR"/>
        </w:rPr>
        <w:t>Thèmes proposés dans le cadre du programme de travail sur le point de l</w:t>
      </w:r>
      <w:r w:rsidR="00105EF9">
        <w:rPr>
          <w:rFonts w:eastAsia="Times New Roman"/>
          <w:b/>
          <w:szCs w:val="22"/>
          <w:lang w:val="fr-FR" w:eastAsia="pt-BR"/>
        </w:rPr>
        <w:t>’</w:t>
      </w:r>
      <w:r w:rsidRPr="00AA49B7">
        <w:rPr>
          <w:rFonts w:eastAsia="Times New Roman"/>
          <w:b/>
          <w:szCs w:val="22"/>
          <w:lang w:val="fr-FR" w:eastAsia="pt-BR"/>
        </w:rPr>
        <w:t>ordre du jour consacré à la propriété intellectuelle et au développement</w:t>
      </w:r>
    </w:p>
    <w:p w:rsidR="008278C5" w:rsidRDefault="008278C5" w:rsidP="00183498">
      <w:pPr>
        <w:jc w:val="both"/>
        <w:rPr>
          <w:rFonts w:eastAsia="Times New Roman"/>
          <w:b/>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Politiques de propriété intellectuelle et rôle de l</w:t>
      </w:r>
      <w:r w:rsidR="00105EF9">
        <w:rPr>
          <w:rFonts w:eastAsia="Times New Roman"/>
          <w:szCs w:val="22"/>
          <w:lang w:val="fr-FR" w:eastAsia="pt-BR"/>
        </w:rPr>
        <w:t>’</w:t>
      </w:r>
      <w:r w:rsidRPr="00AA49B7">
        <w:rPr>
          <w:rFonts w:eastAsia="Times New Roman"/>
          <w:szCs w:val="22"/>
          <w:lang w:val="fr-FR" w:eastAsia="pt-BR"/>
        </w:rPr>
        <w:t>appareil judiciaire</w:t>
      </w:r>
      <w:r w:rsidR="00105EF9">
        <w:rPr>
          <w:rFonts w:eastAsia="Times New Roman"/>
          <w:szCs w:val="22"/>
          <w:lang w:val="fr-FR" w:eastAsia="pt-BR"/>
        </w:rPr>
        <w:t> :</w:t>
      </w:r>
      <w:r w:rsidRPr="00AA49B7">
        <w:rPr>
          <w:rFonts w:eastAsia="Times New Roman"/>
          <w:szCs w:val="22"/>
          <w:lang w:val="fr-FR" w:eastAsia="pt-BR"/>
        </w:rPr>
        <w:t xml:space="preserve"> L</w:t>
      </w:r>
      <w:r w:rsidR="00105EF9">
        <w:rPr>
          <w:rFonts w:eastAsia="Times New Roman"/>
          <w:szCs w:val="22"/>
          <w:lang w:val="fr-FR" w:eastAsia="pt-BR"/>
        </w:rPr>
        <w:t>’</w:t>
      </w:r>
      <w:r w:rsidRPr="00AA49B7">
        <w:rPr>
          <w:rFonts w:eastAsia="Times New Roman"/>
          <w:szCs w:val="22"/>
          <w:lang w:val="fr-FR" w:eastAsia="pt-BR"/>
        </w:rPr>
        <w:t>appareil judiciaire joue un rôle essentiel en élaborant et en interprétant les lois de propriété intellectuelle, car il garantit la sécurité juridique des titulaires de droits de propriété intellectuelle et des investisseu</w:t>
      </w:r>
      <w:r w:rsidR="002F0067" w:rsidRPr="00AA49B7">
        <w:rPr>
          <w:rFonts w:eastAsia="Times New Roman"/>
          <w:szCs w:val="22"/>
          <w:lang w:val="fr-FR" w:eastAsia="pt-BR"/>
        </w:rPr>
        <w:t>rs</w:t>
      </w:r>
      <w:r w:rsidR="002F0067">
        <w:rPr>
          <w:rFonts w:eastAsia="Times New Roman"/>
          <w:szCs w:val="22"/>
          <w:lang w:val="fr-FR" w:eastAsia="pt-BR"/>
        </w:rPr>
        <w:t xml:space="preserve">.  </w:t>
      </w:r>
      <w:r w:rsidR="002F0067" w:rsidRPr="00AA49B7">
        <w:rPr>
          <w:rFonts w:eastAsia="Times New Roman"/>
          <w:szCs w:val="22"/>
          <w:lang w:val="fr-FR" w:eastAsia="pt-BR"/>
        </w:rPr>
        <w:t>Pa</w:t>
      </w:r>
      <w:r w:rsidRPr="00AA49B7">
        <w:rPr>
          <w:rFonts w:eastAsia="Times New Roman"/>
          <w:szCs w:val="22"/>
          <w:lang w:val="fr-FR" w:eastAsia="pt-BR"/>
        </w:rPr>
        <w:t>r conséquent, pour bien comprendre le fonctionnement du cadre juridique de propriété intellectuelle d</w:t>
      </w:r>
      <w:r w:rsidR="00105EF9">
        <w:rPr>
          <w:rFonts w:eastAsia="Times New Roman"/>
          <w:szCs w:val="22"/>
          <w:lang w:val="fr-FR" w:eastAsia="pt-BR"/>
        </w:rPr>
        <w:t>’</w:t>
      </w:r>
      <w:r w:rsidRPr="00AA49B7">
        <w:rPr>
          <w:rFonts w:eastAsia="Times New Roman"/>
          <w:szCs w:val="22"/>
          <w:lang w:val="fr-FR" w:eastAsia="pt-BR"/>
        </w:rPr>
        <w:t>un pays, il est primordial de connaître la jurisprudence de ce pays</w:t>
      </w:r>
      <w:r>
        <w:rPr>
          <w:rFonts w:eastAsia="Times New Roman"/>
          <w:szCs w:val="22"/>
          <w:lang w:val="fr-FR" w:eastAsia="pt-BR"/>
        </w:rPr>
        <w:t xml:space="preserve">.  </w:t>
      </w:r>
      <w:r w:rsidRPr="00AA49B7">
        <w:rPr>
          <w:rFonts w:eastAsia="Times New Roman"/>
          <w:szCs w:val="22"/>
          <w:lang w:val="fr-FR" w:eastAsia="pt-BR"/>
        </w:rPr>
        <w:t>À</w:t>
      </w:r>
      <w:r>
        <w:rPr>
          <w:rFonts w:eastAsia="Times New Roman"/>
          <w:szCs w:val="22"/>
          <w:lang w:val="fr-FR" w:eastAsia="pt-BR"/>
        </w:rPr>
        <w:t> </w:t>
      </w:r>
      <w:r w:rsidRPr="00AA49B7">
        <w:rPr>
          <w:rFonts w:eastAsia="Times New Roman"/>
          <w:szCs w:val="22"/>
          <w:lang w:val="fr-FR" w:eastAsia="pt-BR"/>
        </w:rPr>
        <w:t>cet égard, l</w:t>
      </w:r>
      <w:r w:rsidR="00105EF9">
        <w:rPr>
          <w:rFonts w:eastAsia="Times New Roman"/>
          <w:szCs w:val="22"/>
          <w:lang w:val="fr-FR" w:eastAsia="pt-BR"/>
        </w:rPr>
        <w:t>’</w:t>
      </w:r>
      <w:r w:rsidRPr="00AA49B7">
        <w:rPr>
          <w:rFonts w:eastAsia="Times New Roman"/>
          <w:szCs w:val="22"/>
          <w:lang w:val="fr-FR" w:eastAsia="pt-BR"/>
        </w:rPr>
        <w:t>OMPI a créé une base de données mondiale très utile (WIPO</w:t>
      </w:r>
      <w:r>
        <w:rPr>
          <w:rFonts w:eastAsia="Times New Roman"/>
          <w:szCs w:val="22"/>
          <w:lang w:val="fr-FR" w:eastAsia="pt-BR"/>
        </w:rPr>
        <w:t> </w:t>
      </w:r>
      <w:r w:rsidRPr="00AA49B7">
        <w:rPr>
          <w:rFonts w:eastAsia="Times New Roman"/>
          <w:szCs w:val="22"/>
          <w:lang w:val="fr-FR" w:eastAsia="pt-BR"/>
        </w:rPr>
        <w:t>Lex) qui permet d</w:t>
      </w:r>
      <w:r w:rsidR="00105EF9">
        <w:rPr>
          <w:rFonts w:eastAsia="Times New Roman"/>
          <w:szCs w:val="22"/>
          <w:lang w:val="fr-FR" w:eastAsia="pt-BR"/>
        </w:rPr>
        <w:t>’</w:t>
      </w:r>
      <w:r w:rsidRPr="00AA49B7">
        <w:rPr>
          <w:rFonts w:eastAsia="Times New Roman"/>
          <w:szCs w:val="22"/>
          <w:lang w:val="fr-FR" w:eastAsia="pt-BR"/>
        </w:rPr>
        <w:t>accéder gratuitement à des ressources juridiques relatives à la propriété intellectuelle, notamment aux traités administrés par l</w:t>
      </w:r>
      <w:r w:rsidR="00105EF9">
        <w:rPr>
          <w:rFonts w:eastAsia="Times New Roman"/>
          <w:szCs w:val="22"/>
          <w:lang w:val="fr-FR" w:eastAsia="pt-BR"/>
        </w:rPr>
        <w:t>’</w:t>
      </w:r>
      <w:r w:rsidRPr="00AA49B7">
        <w:rPr>
          <w:rFonts w:eastAsia="Times New Roman"/>
          <w:szCs w:val="22"/>
          <w:lang w:val="fr-FR" w:eastAsia="pt-BR"/>
        </w:rPr>
        <w:t>OMPI, à d</w:t>
      </w:r>
      <w:r w:rsidR="00105EF9">
        <w:rPr>
          <w:rFonts w:eastAsia="Times New Roman"/>
          <w:szCs w:val="22"/>
          <w:lang w:val="fr-FR" w:eastAsia="pt-BR"/>
        </w:rPr>
        <w:t>’</w:t>
      </w:r>
      <w:r w:rsidRPr="00AA49B7">
        <w:rPr>
          <w:rFonts w:eastAsia="Times New Roman"/>
          <w:szCs w:val="22"/>
          <w:lang w:val="fr-FR" w:eastAsia="pt-BR"/>
        </w:rPr>
        <w:t>autres traités relatifs à la propriété intellectuelle ainsi qu</w:t>
      </w:r>
      <w:r w:rsidR="00105EF9">
        <w:rPr>
          <w:rFonts w:eastAsia="Times New Roman"/>
          <w:szCs w:val="22"/>
          <w:lang w:val="fr-FR" w:eastAsia="pt-BR"/>
        </w:rPr>
        <w:t>’</w:t>
      </w:r>
      <w:r w:rsidRPr="00AA49B7">
        <w:rPr>
          <w:rFonts w:eastAsia="Times New Roman"/>
          <w:szCs w:val="22"/>
          <w:lang w:val="fr-FR" w:eastAsia="pt-BR"/>
        </w:rPr>
        <w:t>aux dispositions législatives et réglementaires de quelque 200</w:t>
      </w:r>
      <w:r>
        <w:rPr>
          <w:rFonts w:eastAsia="Times New Roman"/>
          <w:szCs w:val="22"/>
          <w:lang w:val="fr-FR" w:eastAsia="pt-BR"/>
        </w:rPr>
        <w:t> </w:t>
      </w:r>
      <w:r w:rsidRPr="00AA49B7">
        <w:rPr>
          <w:rFonts w:eastAsia="Times New Roman"/>
          <w:szCs w:val="22"/>
          <w:lang w:val="fr-FR" w:eastAsia="pt-BR"/>
        </w:rPr>
        <w:t>pa</w:t>
      </w:r>
      <w:r w:rsidR="002F0067" w:rsidRPr="00AA49B7">
        <w:rPr>
          <w:rFonts w:eastAsia="Times New Roman"/>
          <w:szCs w:val="22"/>
          <w:lang w:val="fr-FR" w:eastAsia="pt-BR"/>
        </w:rPr>
        <w:t>ys</w:t>
      </w:r>
      <w:r w:rsidR="002F0067">
        <w:rPr>
          <w:rFonts w:eastAsia="Times New Roman"/>
          <w:szCs w:val="22"/>
          <w:lang w:val="fr-FR" w:eastAsia="pt-BR"/>
        </w:rPr>
        <w:t xml:space="preserve">.  </w:t>
      </w:r>
      <w:r w:rsidR="002F0067" w:rsidRPr="00AA49B7">
        <w:rPr>
          <w:rFonts w:eastAsia="Times New Roman"/>
          <w:szCs w:val="22"/>
          <w:lang w:val="fr-FR" w:eastAsia="pt-BR"/>
        </w:rPr>
        <w:t>To</w:t>
      </w:r>
      <w:r w:rsidRPr="00AA49B7">
        <w:rPr>
          <w:rFonts w:eastAsia="Times New Roman"/>
          <w:szCs w:val="22"/>
          <w:lang w:val="fr-FR" w:eastAsia="pt-BR"/>
        </w:rPr>
        <w:t>utefois, WIPO</w:t>
      </w:r>
      <w:r>
        <w:rPr>
          <w:rFonts w:eastAsia="Times New Roman"/>
          <w:szCs w:val="22"/>
          <w:lang w:val="fr-FR" w:eastAsia="pt-BR"/>
        </w:rPr>
        <w:t> </w:t>
      </w:r>
      <w:r w:rsidRPr="00AA49B7">
        <w:rPr>
          <w:rFonts w:eastAsia="Times New Roman"/>
          <w:szCs w:val="22"/>
          <w:lang w:val="fr-FR" w:eastAsia="pt-BR"/>
        </w:rPr>
        <w:t>Lex ne permet pas d</w:t>
      </w:r>
      <w:r w:rsidR="00105EF9">
        <w:rPr>
          <w:rFonts w:eastAsia="Times New Roman"/>
          <w:szCs w:val="22"/>
          <w:lang w:val="fr-FR" w:eastAsia="pt-BR"/>
        </w:rPr>
        <w:t>’</w:t>
      </w:r>
      <w:r w:rsidRPr="00AA49B7">
        <w:rPr>
          <w:rFonts w:eastAsia="Times New Roman"/>
          <w:szCs w:val="22"/>
          <w:lang w:val="fr-FR" w:eastAsia="pt-BR"/>
        </w:rPr>
        <w:t>accéder à la jurisprudence, alors que l</w:t>
      </w:r>
      <w:r w:rsidR="00105EF9">
        <w:rPr>
          <w:rFonts w:eastAsia="Times New Roman"/>
          <w:szCs w:val="22"/>
          <w:lang w:val="fr-FR" w:eastAsia="pt-BR"/>
        </w:rPr>
        <w:t>’</w:t>
      </w:r>
      <w:r w:rsidRPr="00AA49B7">
        <w:rPr>
          <w:rFonts w:eastAsia="Times New Roman"/>
          <w:szCs w:val="22"/>
          <w:lang w:val="fr-FR" w:eastAsia="pt-BR"/>
        </w:rPr>
        <w:t>examen de la jurisprudence représente souvent un investissement important en temps et en argent pour la plupart des parties prenantes de la propriété intellectuelle, notamment</w:t>
      </w:r>
      <w:r w:rsidRPr="00CD4D2E">
        <w:rPr>
          <w:rFonts w:eastAsia="Times New Roman"/>
          <w:szCs w:val="22"/>
          <w:lang w:val="fr-FR" w:eastAsia="pt-BR"/>
        </w:rPr>
        <w:t xml:space="preserve"> les PME</w:t>
      </w:r>
      <w:r w:rsidRPr="00AA49B7">
        <w:rPr>
          <w:rFonts w:eastAsia="Times New Roman"/>
          <w:szCs w:val="22"/>
          <w:lang w:val="fr-FR" w:eastAsia="pt-BR"/>
        </w:rPr>
        <w:t>.</w:t>
      </w:r>
    </w:p>
    <w:p w:rsidR="008278C5" w:rsidRDefault="008278C5" w:rsidP="00183498">
      <w:pPr>
        <w:pStyle w:val="ListParagraph"/>
        <w:tabs>
          <w:tab w:val="left" w:pos="567"/>
        </w:tabs>
        <w:ind w:left="0"/>
        <w:rPr>
          <w:rFonts w:eastAsia="Times New Roman"/>
          <w:szCs w:val="22"/>
          <w:lang w:val="fr-FR" w:eastAsia="pt-BR"/>
        </w:rPr>
      </w:pPr>
    </w:p>
    <w:p w:rsidR="008278C5" w:rsidRDefault="00183498" w:rsidP="00183498">
      <w:pPr>
        <w:pStyle w:val="ListParagraph"/>
        <w:tabs>
          <w:tab w:val="left" w:pos="567"/>
        </w:tabs>
        <w:ind w:left="0"/>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r w:rsidRPr="00AA49B7">
        <w:rPr>
          <w:rFonts w:eastAsia="Times New Roman"/>
          <w:szCs w:val="22"/>
          <w:lang w:val="fr-FR" w:eastAsia="pt-BR"/>
        </w:rPr>
        <w:t xml:space="preserve"> accès gratuit à la jurisprudence (appareil judiciaire) et aux décisions administratives (offices de propriété intellectuelle) dans le cadre de la base de données WIPO</w:t>
      </w:r>
      <w:r>
        <w:rPr>
          <w:rFonts w:eastAsia="Times New Roman"/>
          <w:szCs w:val="22"/>
          <w:lang w:val="fr-FR" w:eastAsia="pt-BR"/>
        </w:rPr>
        <w:t> </w:t>
      </w:r>
      <w:r w:rsidRPr="00AA49B7">
        <w:rPr>
          <w:rFonts w:eastAsia="Times New Roman"/>
          <w:szCs w:val="22"/>
          <w:lang w:val="fr-FR" w:eastAsia="pt-BR"/>
        </w:rPr>
        <w:t>Lex sur la propriété intellectuelle et les États</w:t>
      </w:r>
      <w:r w:rsidR="00D06ED8">
        <w:rPr>
          <w:szCs w:val="22"/>
          <w:lang w:val="fr-FR"/>
        </w:rPr>
        <w:t> </w:t>
      </w:r>
      <w:r w:rsidRPr="00AA49B7">
        <w:rPr>
          <w:rFonts w:eastAsia="Times New Roman"/>
          <w:szCs w:val="22"/>
          <w:lang w:val="fr-FR" w:eastAsia="pt-BR"/>
        </w:rPr>
        <w:t>membres de l</w:t>
      </w:r>
      <w:r w:rsidR="00105EF9">
        <w:rPr>
          <w:rFonts w:eastAsia="Times New Roman"/>
          <w:szCs w:val="22"/>
          <w:lang w:val="fr-FR" w:eastAsia="pt-BR"/>
        </w:rPr>
        <w:t>’</w:t>
      </w:r>
      <w:r w:rsidRPr="00AA49B7">
        <w:rPr>
          <w:rFonts w:eastAsia="Times New Roman"/>
          <w:szCs w:val="22"/>
          <w:lang w:val="fr-FR" w:eastAsia="pt-BR"/>
        </w:rPr>
        <w:t>OMPI.</w:t>
      </w:r>
    </w:p>
    <w:p w:rsidR="008278C5" w:rsidRDefault="008278C5" w:rsidP="00183498">
      <w:pPr>
        <w:rPr>
          <w:rFonts w:eastAsia="Times New Roman"/>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Études de cas sur la propriété intellectuelle dans les pays en développement</w:t>
      </w:r>
      <w:r w:rsidR="00105EF9">
        <w:rPr>
          <w:rFonts w:eastAsia="Times New Roman"/>
          <w:szCs w:val="22"/>
          <w:lang w:val="fr-FR" w:eastAsia="pt-BR"/>
        </w:rPr>
        <w:t> :</w:t>
      </w:r>
      <w:r w:rsidRPr="00AA49B7">
        <w:rPr>
          <w:rFonts w:eastAsia="Times New Roman"/>
          <w:szCs w:val="22"/>
          <w:lang w:val="fr-FR" w:eastAsia="pt-BR"/>
        </w:rPr>
        <w:t xml:space="preserve"> Bien que la littérature sur la propriété intellectuelle souligne souvent les avantages et les bénéfices de la protection de la propriété intellectuelle, il est difficile de trouver des publications présentant des données d</w:t>
      </w:r>
      <w:r w:rsidR="00105EF9">
        <w:rPr>
          <w:rFonts w:eastAsia="Times New Roman"/>
          <w:szCs w:val="22"/>
          <w:lang w:val="fr-FR" w:eastAsia="pt-BR"/>
        </w:rPr>
        <w:t>’</w:t>
      </w:r>
      <w:r w:rsidRPr="00AA49B7">
        <w:rPr>
          <w:rFonts w:eastAsia="Times New Roman"/>
          <w:szCs w:val="22"/>
          <w:lang w:val="fr-FR" w:eastAsia="pt-BR"/>
        </w:rPr>
        <w:t>expérience nationales relatives à l</w:t>
      </w:r>
      <w:r w:rsidR="00105EF9">
        <w:rPr>
          <w:rFonts w:eastAsia="Times New Roman"/>
          <w:szCs w:val="22"/>
          <w:lang w:val="fr-FR" w:eastAsia="pt-BR"/>
        </w:rPr>
        <w:t>’</w:t>
      </w:r>
      <w:r w:rsidRPr="00AA49B7">
        <w:rPr>
          <w:rFonts w:eastAsia="Times New Roman"/>
          <w:szCs w:val="22"/>
          <w:lang w:val="fr-FR" w:eastAsia="pt-BR"/>
        </w:rPr>
        <w:t>élaboration et à la mise en œuvre de politiques de propriété intellectuelle efficaces, notamment dans les pays en développeme</w:t>
      </w:r>
      <w:r w:rsidR="002F0067" w:rsidRPr="00AA49B7">
        <w:rPr>
          <w:rFonts w:eastAsia="Times New Roman"/>
          <w:szCs w:val="22"/>
          <w:lang w:val="fr-FR" w:eastAsia="pt-BR"/>
        </w:rPr>
        <w:t>nt</w:t>
      </w:r>
      <w:r w:rsidR="002F0067">
        <w:rPr>
          <w:rFonts w:eastAsia="Times New Roman"/>
          <w:szCs w:val="22"/>
          <w:lang w:val="fr-FR" w:eastAsia="pt-BR"/>
        </w:rPr>
        <w:t xml:space="preserve">.  </w:t>
      </w:r>
      <w:r w:rsidR="002F0067" w:rsidRPr="00AA49B7">
        <w:rPr>
          <w:rFonts w:eastAsia="Times New Roman"/>
          <w:szCs w:val="22"/>
          <w:lang w:val="fr-FR" w:eastAsia="pt-BR"/>
        </w:rPr>
        <w:t>La</w:t>
      </w:r>
      <w:r w:rsidRPr="00AA49B7">
        <w:rPr>
          <w:rFonts w:eastAsia="Times New Roman"/>
          <w:szCs w:val="22"/>
          <w:lang w:val="fr-FR" w:eastAsia="pt-BR"/>
        </w:rPr>
        <w:t xml:space="preserve"> délégation du Brésil propose que les États</w:t>
      </w:r>
      <w:r w:rsidR="00D06ED8">
        <w:rPr>
          <w:szCs w:val="22"/>
          <w:lang w:val="fr-FR"/>
        </w:rPr>
        <w:t> </w:t>
      </w:r>
      <w:r w:rsidRPr="00AA49B7">
        <w:rPr>
          <w:rFonts w:eastAsia="Times New Roman"/>
          <w:szCs w:val="22"/>
          <w:lang w:val="fr-FR" w:eastAsia="pt-BR"/>
        </w:rPr>
        <w:t>membres partagent leurs données d</w:t>
      </w:r>
      <w:r w:rsidR="00105EF9">
        <w:rPr>
          <w:rFonts w:eastAsia="Times New Roman"/>
          <w:szCs w:val="22"/>
          <w:lang w:val="fr-FR" w:eastAsia="pt-BR"/>
        </w:rPr>
        <w:t>’</w:t>
      </w:r>
      <w:r w:rsidRPr="00AA49B7">
        <w:rPr>
          <w:rFonts w:eastAsia="Times New Roman"/>
          <w:szCs w:val="22"/>
          <w:lang w:val="fr-FR" w:eastAsia="pt-BR"/>
        </w:rPr>
        <w:t>expérience sur la mise en œuvre réussie de politiques de propriété intellectuelle au service du développement.</w:t>
      </w:r>
    </w:p>
    <w:p w:rsidR="008278C5" w:rsidRDefault="008278C5" w:rsidP="00183498">
      <w:pPr>
        <w:jc w:val="both"/>
        <w:rPr>
          <w:rFonts w:eastAsia="Times New Roman"/>
          <w:szCs w:val="22"/>
          <w:lang w:val="fr-FR" w:eastAsia="pt-BR"/>
        </w:rPr>
      </w:pPr>
    </w:p>
    <w:p w:rsidR="008278C5" w:rsidRDefault="00183498" w:rsidP="00183498">
      <w:pPr>
        <w:jc w:val="both"/>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r w:rsidRPr="00AA49B7">
        <w:rPr>
          <w:rFonts w:eastAsia="Times New Roman"/>
          <w:szCs w:val="22"/>
          <w:lang w:val="fr-FR" w:eastAsia="pt-BR"/>
        </w:rPr>
        <w:t xml:space="preserve"> présentation d</w:t>
      </w:r>
      <w:r w:rsidR="00105EF9">
        <w:rPr>
          <w:rFonts w:eastAsia="Times New Roman"/>
          <w:szCs w:val="22"/>
          <w:lang w:val="fr-FR" w:eastAsia="pt-BR"/>
        </w:rPr>
        <w:t>’</w:t>
      </w:r>
      <w:r w:rsidRPr="00AA49B7">
        <w:rPr>
          <w:rFonts w:eastAsia="Times New Roman"/>
          <w:szCs w:val="22"/>
          <w:lang w:val="fr-FR" w:eastAsia="pt-BR"/>
        </w:rPr>
        <w:t>études de cas nationales dans le cadre desquelles les États</w:t>
      </w:r>
      <w:r w:rsidR="002129E1">
        <w:rPr>
          <w:rFonts w:eastAsia="Times New Roman"/>
          <w:szCs w:val="22"/>
          <w:lang w:val="fr-FR" w:eastAsia="pt-BR"/>
        </w:rPr>
        <w:t> </w:t>
      </w:r>
      <w:r w:rsidRPr="00AA49B7">
        <w:rPr>
          <w:rFonts w:eastAsia="Times New Roman"/>
          <w:szCs w:val="22"/>
          <w:lang w:val="fr-FR" w:eastAsia="pt-BR"/>
        </w:rPr>
        <w:t>membres partagent leurs données d</w:t>
      </w:r>
      <w:r w:rsidR="00105EF9">
        <w:rPr>
          <w:rFonts w:eastAsia="Times New Roman"/>
          <w:szCs w:val="22"/>
          <w:lang w:val="fr-FR" w:eastAsia="pt-BR"/>
        </w:rPr>
        <w:t>’</w:t>
      </w:r>
      <w:r w:rsidRPr="00AA49B7">
        <w:rPr>
          <w:rFonts w:eastAsia="Times New Roman"/>
          <w:szCs w:val="22"/>
          <w:lang w:val="fr-FR" w:eastAsia="pt-BR"/>
        </w:rPr>
        <w:t>expérience relatives à l</w:t>
      </w:r>
      <w:r w:rsidR="00105EF9">
        <w:rPr>
          <w:rFonts w:eastAsia="Times New Roman"/>
          <w:szCs w:val="22"/>
          <w:lang w:val="fr-FR" w:eastAsia="pt-BR"/>
        </w:rPr>
        <w:t>’</w:t>
      </w:r>
      <w:r w:rsidRPr="00AA49B7">
        <w:rPr>
          <w:rFonts w:eastAsia="Times New Roman"/>
          <w:szCs w:val="22"/>
          <w:lang w:val="fr-FR" w:eastAsia="pt-BR"/>
        </w:rPr>
        <w:t>élaboration et à la mise en œuvre de politiques de propriété intellectuelle ayant été couronnées de succès.</w:t>
      </w:r>
    </w:p>
    <w:p w:rsidR="008278C5" w:rsidRDefault="008278C5" w:rsidP="00183498">
      <w:pPr>
        <w:jc w:val="both"/>
        <w:rPr>
          <w:rFonts w:eastAsia="Times New Roman"/>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Partage des conclusions et des travaux de l</w:t>
      </w:r>
      <w:r w:rsidR="00105EF9">
        <w:rPr>
          <w:rFonts w:eastAsia="Times New Roman"/>
          <w:szCs w:val="22"/>
          <w:lang w:val="fr-FR" w:eastAsia="pt-BR"/>
        </w:rPr>
        <w:t>’</w:t>
      </w:r>
      <w:r w:rsidRPr="00AA49B7">
        <w:rPr>
          <w:rFonts w:eastAsia="Times New Roman"/>
          <w:szCs w:val="22"/>
          <w:lang w:val="fr-FR" w:eastAsia="pt-BR"/>
        </w:rPr>
        <w:t>OMPI en ce qui concerne la propriété intellectuelle et le développement</w:t>
      </w:r>
      <w:r w:rsidR="00105EF9">
        <w:rPr>
          <w:rFonts w:eastAsia="Times New Roman"/>
          <w:szCs w:val="22"/>
          <w:lang w:val="fr-FR" w:eastAsia="pt-BR"/>
        </w:rPr>
        <w:t> :</w:t>
      </w:r>
      <w:r w:rsidRPr="00AA49B7">
        <w:rPr>
          <w:rFonts w:eastAsia="Times New Roman"/>
          <w:szCs w:val="22"/>
          <w:lang w:val="fr-FR" w:eastAsia="pt-BR"/>
        </w:rPr>
        <w:t xml:space="preserve"> Les travaux sur la propriété intellectuelle et le développement réalisés par les différentes divisions et les différents départements de l</w:t>
      </w:r>
      <w:r w:rsidR="00105EF9">
        <w:rPr>
          <w:rFonts w:eastAsia="Times New Roman"/>
          <w:szCs w:val="22"/>
          <w:lang w:val="fr-FR" w:eastAsia="pt-BR"/>
        </w:rPr>
        <w:t>’</w:t>
      </w:r>
      <w:r w:rsidRPr="00AA49B7">
        <w:rPr>
          <w:rFonts w:eastAsia="Times New Roman"/>
          <w:szCs w:val="22"/>
          <w:lang w:val="fr-FR" w:eastAsia="pt-BR"/>
        </w:rPr>
        <w:t>OMPI devraient être portés à l</w:t>
      </w:r>
      <w:r w:rsidR="00105EF9">
        <w:rPr>
          <w:rFonts w:eastAsia="Times New Roman"/>
          <w:szCs w:val="22"/>
          <w:lang w:val="fr-FR" w:eastAsia="pt-BR"/>
        </w:rPr>
        <w:t>’</w:t>
      </w:r>
      <w:r w:rsidRPr="00AA49B7">
        <w:rPr>
          <w:rFonts w:eastAsia="Times New Roman"/>
          <w:szCs w:val="22"/>
          <w:lang w:val="fr-FR" w:eastAsia="pt-BR"/>
        </w:rPr>
        <w:t>attention</w:t>
      </w:r>
      <w:r w:rsidRPr="00CD4D2E">
        <w:rPr>
          <w:rFonts w:eastAsia="Times New Roman"/>
          <w:szCs w:val="22"/>
          <w:lang w:val="fr-FR" w:eastAsia="pt-BR"/>
        </w:rPr>
        <w:t xml:space="preserve"> du CDI</w:t>
      </w:r>
      <w:r w:rsidRPr="00AA49B7">
        <w:rPr>
          <w:rFonts w:eastAsia="Times New Roman"/>
          <w:szCs w:val="22"/>
          <w:lang w:val="fr-FR" w:eastAsia="pt-BR"/>
        </w:rPr>
        <w:t>P, dont la mission principale consiste précisément à examiner les questions relatives à la propriété intellectuelle et au développeme</w:t>
      </w:r>
      <w:r w:rsidR="002F0067" w:rsidRPr="00AA49B7">
        <w:rPr>
          <w:rFonts w:eastAsia="Times New Roman"/>
          <w:szCs w:val="22"/>
          <w:lang w:val="fr-FR" w:eastAsia="pt-BR"/>
        </w:rPr>
        <w:t>nt</w:t>
      </w:r>
      <w:r w:rsidR="002F0067">
        <w:rPr>
          <w:rFonts w:eastAsia="Times New Roman"/>
          <w:szCs w:val="22"/>
          <w:lang w:val="fr-FR" w:eastAsia="pt-BR"/>
        </w:rPr>
        <w:t xml:space="preserve">.  </w:t>
      </w:r>
      <w:r w:rsidR="002F0067" w:rsidRPr="00AA49B7">
        <w:rPr>
          <w:rFonts w:eastAsia="Times New Roman"/>
          <w:szCs w:val="22"/>
          <w:lang w:val="fr-FR" w:eastAsia="pt-BR"/>
        </w:rPr>
        <w:t>Le</w:t>
      </w:r>
      <w:r w:rsidRPr="00AA49B7">
        <w:rPr>
          <w:rFonts w:eastAsia="Times New Roman"/>
          <w:szCs w:val="22"/>
          <w:lang w:val="fr-FR" w:eastAsia="pt-BR"/>
        </w:rPr>
        <w:t>s études, les activités et les rapports émanant des différents secteurs de l</w:t>
      </w:r>
      <w:r w:rsidR="00105EF9">
        <w:rPr>
          <w:rFonts w:eastAsia="Times New Roman"/>
          <w:szCs w:val="22"/>
          <w:lang w:val="fr-FR" w:eastAsia="pt-BR"/>
        </w:rPr>
        <w:t>’</w:t>
      </w:r>
      <w:r w:rsidRPr="00AA49B7">
        <w:rPr>
          <w:rFonts w:eastAsia="Times New Roman"/>
          <w:szCs w:val="22"/>
          <w:lang w:val="fr-FR" w:eastAsia="pt-BR"/>
        </w:rPr>
        <w:t>OMPI (tels que la Division des défis mondiaux ou la Division de l</w:t>
      </w:r>
      <w:r w:rsidR="00105EF9">
        <w:rPr>
          <w:rFonts w:eastAsia="Times New Roman"/>
          <w:szCs w:val="22"/>
          <w:lang w:val="fr-FR" w:eastAsia="pt-BR"/>
        </w:rPr>
        <w:t>’</w:t>
      </w:r>
      <w:r w:rsidRPr="00AA49B7">
        <w:rPr>
          <w:rFonts w:eastAsia="Times New Roman"/>
          <w:szCs w:val="22"/>
          <w:lang w:val="fr-FR" w:eastAsia="pt-BR"/>
        </w:rPr>
        <w:t>économie et des statistiques) devraient être présentés et examinés par</w:t>
      </w:r>
      <w:r w:rsidRPr="00CD4D2E">
        <w:rPr>
          <w:rFonts w:eastAsia="Times New Roman"/>
          <w:szCs w:val="22"/>
          <w:lang w:val="fr-FR" w:eastAsia="pt-BR"/>
        </w:rPr>
        <w:t xml:space="preserve"> le CDI</w:t>
      </w:r>
      <w:r w:rsidRPr="00AA49B7">
        <w:rPr>
          <w:rFonts w:eastAsia="Times New Roman"/>
          <w:szCs w:val="22"/>
          <w:lang w:val="fr-FR" w:eastAsia="pt-BR"/>
        </w:rPr>
        <w:t>P dans le cadre du nouveau point de l</w:t>
      </w:r>
      <w:r w:rsidR="00105EF9">
        <w:rPr>
          <w:rFonts w:eastAsia="Times New Roman"/>
          <w:szCs w:val="22"/>
          <w:lang w:val="fr-FR" w:eastAsia="pt-BR"/>
        </w:rPr>
        <w:t>’</w:t>
      </w:r>
      <w:r w:rsidRPr="00AA49B7">
        <w:rPr>
          <w:rFonts w:eastAsia="Times New Roman"/>
          <w:szCs w:val="22"/>
          <w:lang w:val="fr-FR" w:eastAsia="pt-BR"/>
        </w:rPr>
        <w:t>ordre du jo</w:t>
      </w:r>
      <w:r w:rsidR="002F0067" w:rsidRPr="00AA49B7">
        <w:rPr>
          <w:rFonts w:eastAsia="Times New Roman"/>
          <w:szCs w:val="22"/>
          <w:lang w:val="fr-FR" w:eastAsia="pt-BR"/>
        </w:rPr>
        <w:t>ur</w:t>
      </w:r>
      <w:r w:rsidR="002F0067">
        <w:rPr>
          <w:rFonts w:eastAsia="Times New Roman"/>
          <w:szCs w:val="22"/>
          <w:lang w:val="fr-FR" w:eastAsia="pt-BR"/>
        </w:rPr>
        <w:t xml:space="preserve">.  </w:t>
      </w:r>
      <w:r w:rsidR="002F0067" w:rsidRPr="00AA49B7">
        <w:rPr>
          <w:rFonts w:eastAsia="Times New Roman"/>
          <w:szCs w:val="22"/>
          <w:lang w:val="fr-FR" w:eastAsia="pt-BR"/>
        </w:rPr>
        <w:t>Ce</w:t>
      </w:r>
      <w:r w:rsidRPr="00AA49B7">
        <w:rPr>
          <w:rFonts w:eastAsia="Times New Roman"/>
          <w:szCs w:val="22"/>
          <w:lang w:val="fr-FR" w:eastAsia="pt-BR"/>
        </w:rPr>
        <w:t>la pourrait également s</w:t>
      </w:r>
      <w:r w:rsidR="00105EF9">
        <w:rPr>
          <w:rFonts w:eastAsia="Times New Roman"/>
          <w:szCs w:val="22"/>
          <w:lang w:val="fr-FR" w:eastAsia="pt-BR"/>
        </w:rPr>
        <w:t>’</w:t>
      </w:r>
      <w:r w:rsidRPr="00AA49B7">
        <w:rPr>
          <w:rFonts w:eastAsia="Times New Roman"/>
          <w:szCs w:val="22"/>
          <w:lang w:val="fr-FR" w:eastAsia="pt-BR"/>
        </w:rPr>
        <w:t>appliquer aux travaux relatifs à la propriété intellectuelle et au développement produits par d</w:t>
      </w:r>
      <w:r w:rsidR="00105EF9">
        <w:rPr>
          <w:rFonts w:eastAsia="Times New Roman"/>
          <w:szCs w:val="22"/>
          <w:lang w:val="fr-FR" w:eastAsia="pt-BR"/>
        </w:rPr>
        <w:t>’</w:t>
      </w:r>
      <w:r w:rsidRPr="00AA49B7">
        <w:rPr>
          <w:rFonts w:eastAsia="Times New Roman"/>
          <w:szCs w:val="22"/>
          <w:lang w:val="fr-FR" w:eastAsia="pt-BR"/>
        </w:rPr>
        <w:t>autres organisations internationales.</w:t>
      </w:r>
    </w:p>
    <w:p w:rsidR="008278C5" w:rsidRDefault="008278C5" w:rsidP="00183498">
      <w:pPr>
        <w:jc w:val="both"/>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r w:rsidRPr="00AA49B7">
        <w:rPr>
          <w:rFonts w:eastAsia="Times New Roman"/>
          <w:szCs w:val="22"/>
          <w:lang w:val="fr-FR" w:eastAsia="pt-BR"/>
        </w:rPr>
        <w:t xml:space="preserve"> adoption par les États</w:t>
      </w:r>
      <w:r w:rsidR="00D06ED8">
        <w:rPr>
          <w:szCs w:val="22"/>
          <w:lang w:val="fr-FR"/>
        </w:rPr>
        <w:t> </w:t>
      </w:r>
      <w:r w:rsidRPr="00AA49B7">
        <w:rPr>
          <w:rFonts w:eastAsia="Times New Roman"/>
          <w:szCs w:val="22"/>
          <w:lang w:val="fr-FR" w:eastAsia="pt-BR"/>
        </w:rPr>
        <w:t>membres d</w:t>
      </w:r>
      <w:r w:rsidR="00105EF9">
        <w:rPr>
          <w:rFonts w:eastAsia="Times New Roman"/>
          <w:szCs w:val="22"/>
          <w:lang w:val="fr-FR" w:eastAsia="pt-BR"/>
        </w:rPr>
        <w:t>’</w:t>
      </w:r>
      <w:r w:rsidRPr="00AA49B7">
        <w:rPr>
          <w:rFonts w:eastAsia="Times New Roman"/>
          <w:szCs w:val="22"/>
          <w:lang w:val="fr-FR" w:eastAsia="pt-BR"/>
        </w:rPr>
        <w:t>une décision, soutenue par l</w:t>
      </w:r>
      <w:r w:rsidR="00105EF9">
        <w:rPr>
          <w:rFonts w:eastAsia="Times New Roman"/>
          <w:szCs w:val="22"/>
          <w:lang w:val="fr-FR" w:eastAsia="pt-BR"/>
        </w:rPr>
        <w:t>’</w:t>
      </w:r>
      <w:r w:rsidRPr="00AA49B7">
        <w:rPr>
          <w:rFonts w:eastAsia="Times New Roman"/>
          <w:szCs w:val="22"/>
          <w:lang w:val="fr-FR" w:eastAsia="pt-BR"/>
        </w:rPr>
        <w:t>Assemblée générale, tendant à demander aux organes compétents de l</w:t>
      </w:r>
      <w:r w:rsidR="00105EF9">
        <w:rPr>
          <w:rFonts w:eastAsia="Times New Roman"/>
          <w:szCs w:val="22"/>
          <w:lang w:val="fr-FR" w:eastAsia="pt-BR"/>
        </w:rPr>
        <w:t>’</w:t>
      </w:r>
      <w:r w:rsidRPr="00AA49B7">
        <w:rPr>
          <w:rFonts w:eastAsia="Times New Roman"/>
          <w:szCs w:val="22"/>
          <w:lang w:val="fr-FR" w:eastAsia="pt-BR"/>
        </w:rPr>
        <w:t>OMPI de présenter et d</w:t>
      </w:r>
      <w:r w:rsidR="00105EF9">
        <w:rPr>
          <w:rFonts w:eastAsia="Times New Roman"/>
          <w:szCs w:val="22"/>
          <w:lang w:val="fr-FR" w:eastAsia="pt-BR"/>
        </w:rPr>
        <w:t>’</w:t>
      </w:r>
      <w:r w:rsidRPr="00AA49B7">
        <w:rPr>
          <w:rFonts w:eastAsia="Times New Roman"/>
          <w:szCs w:val="22"/>
          <w:lang w:val="fr-FR" w:eastAsia="pt-BR"/>
        </w:rPr>
        <w:t>examiner, dans le cadre</w:t>
      </w:r>
      <w:r w:rsidRPr="00CD4D2E">
        <w:rPr>
          <w:rFonts w:eastAsia="Times New Roman"/>
          <w:szCs w:val="22"/>
          <w:lang w:val="fr-FR" w:eastAsia="pt-BR"/>
        </w:rPr>
        <w:t xml:space="preserve"> du CDI</w:t>
      </w:r>
      <w:r w:rsidRPr="00AA49B7">
        <w:rPr>
          <w:rFonts w:eastAsia="Times New Roman"/>
          <w:szCs w:val="22"/>
          <w:lang w:val="fr-FR" w:eastAsia="pt-BR"/>
        </w:rPr>
        <w:t>P, leurs études et leurs conclusions en ce qui concerne la propriété intellectuelle et le développement.</w:t>
      </w:r>
    </w:p>
    <w:p w:rsidR="008278C5" w:rsidRDefault="008278C5" w:rsidP="00183498">
      <w:pPr>
        <w:rPr>
          <w:rFonts w:eastAsia="Times New Roman"/>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Développement économique, innovation et rôle de la propriété intellectuelle</w:t>
      </w:r>
      <w:r w:rsidR="00105EF9">
        <w:rPr>
          <w:rFonts w:eastAsia="Times New Roman"/>
          <w:szCs w:val="22"/>
          <w:lang w:val="fr-FR" w:eastAsia="pt-BR"/>
        </w:rPr>
        <w:t> :</w:t>
      </w:r>
      <w:r w:rsidRPr="00AA49B7">
        <w:rPr>
          <w:rFonts w:eastAsia="Times New Roman"/>
          <w:szCs w:val="22"/>
          <w:lang w:val="fr-FR" w:eastAsia="pt-BR"/>
        </w:rPr>
        <w:t xml:space="preserve"> Le lien entre la propriété intellectuelle et l</w:t>
      </w:r>
      <w:r w:rsidR="00105EF9">
        <w:rPr>
          <w:rFonts w:eastAsia="Times New Roman"/>
          <w:szCs w:val="22"/>
          <w:lang w:val="fr-FR" w:eastAsia="pt-BR"/>
        </w:rPr>
        <w:t>’</w:t>
      </w:r>
      <w:r w:rsidRPr="00AA49B7">
        <w:rPr>
          <w:rFonts w:eastAsia="Times New Roman"/>
          <w:szCs w:val="22"/>
          <w:lang w:val="fr-FR" w:eastAsia="pt-BR"/>
        </w:rPr>
        <w:t>innovation et, par conséquent, le développement économique est extrêmement comple</w:t>
      </w:r>
      <w:r w:rsidR="002F0067" w:rsidRPr="00AA49B7">
        <w:rPr>
          <w:rFonts w:eastAsia="Times New Roman"/>
          <w:szCs w:val="22"/>
          <w:lang w:val="fr-FR" w:eastAsia="pt-BR"/>
        </w:rPr>
        <w:t>xe</w:t>
      </w:r>
      <w:r w:rsidR="002F0067">
        <w:rPr>
          <w:rFonts w:eastAsia="Times New Roman"/>
          <w:szCs w:val="22"/>
          <w:lang w:val="fr-FR" w:eastAsia="pt-BR"/>
        </w:rPr>
        <w:t xml:space="preserve">.  </w:t>
      </w:r>
      <w:r w:rsidR="002F0067" w:rsidRPr="00AA49B7">
        <w:rPr>
          <w:rFonts w:eastAsia="Times New Roman"/>
          <w:szCs w:val="22"/>
          <w:lang w:val="fr-FR" w:eastAsia="pt-BR"/>
        </w:rPr>
        <w:t>La</w:t>
      </w:r>
      <w:r w:rsidRPr="00AA49B7">
        <w:rPr>
          <w:rFonts w:eastAsia="Times New Roman"/>
          <w:szCs w:val="22"/>
          <w:lang w:val="fr-FR" w:eastAsia="pt-BR"/>
        </w:rPr>
        <w:t xml:space="preserve"> littérature sur ce sujet souligne que la corrélation positive observée entre ces éléments dépend d</w:t>
      </w:r>
      <w:r w:rsidR="00105EF9">
        <w:rPr>
          <w:rFonts w:eastAsia="Times New Roman"/>
          <w:szCs w:val="22"/>
          <w:lang w:val="fr-FR" w:eastAsia="pt-BR"/>
        </w:rPr>
        <w:t>’</w:t>
      </w:r>
      <w:r w:rsidRPr="00AA49B7">
        <w:rPr>
          <w:rFonts w:eastAsia="Times New Roman"/>
          <w:szCs w:val="22"/>
          <w:lang w:val="fr-FR" w:eastAsia="pt-BR"/>
        </w:rPr>
        <w:t>un certain nombre de facteurs, tels que le niveau d</w:t>
      </w:r>
      <w:r w:rsidR="00105EF9">
        <w:rPr>
          <w:rFonts w:eastAsia="Times New Roman"/>
          <w:szCs w:val="22"/>
          <w:lang w:val="fr-FR" w:eastAsia="pt-BR"/>
        </w:rPr>
        <w:t>’</w:t>
      </w:r>
      <w:r w:rsidRPr="00AA49B7">
        <w:rPr>
          <w:rFonts w:eastAsia="Times New Roman"/>
          <w:szCs w:val="22"/>
          <w:lang w:val="fr-FR" w:eastAsia="pt-BR"/>
        </w:rPr>
        <w:t>industrialisation, l</w:t>
      </w:r>
      <w:r w:rsidR="00105EF9">
        <w:rPr>
          <w:rFonts w:eastAsia="Times New Roman"/>
          <w:szCs w:val="22"/>
          <w:lang w:val="fr-FR" w:eastAsia="pt-BR"/>
        </w:rPr>
        <w:t>’</w:t>
      </w:r>
      <w:r w:rsidRPr="00AA49B7">
        <w:rPr>
          <w:rFonts w:eastAsia="Times New Roman"/>
          <w:szCs w:val="22"/>
          <w:lang w:val="fr-FR" w:eastAsia="pt-BR"/>
        </w:rPr>
        <w:t>infrastructure technologique ou la main</w:t>
      </w:r>
      <w:r w:rsidR="00B336F3">
        <w:rPr>
          <w:rFonts w:eastAsia="Times New Roman"/>
          <w:szCs w:val="22"/>
          <w:lang w:val="fr-FR" w:eastAsia="pt-BR"/>
        </w:rPr>
        <w:noBreakHyphen/>
      </w:r>
      <w:r w:rsidRPr="00AA49B7">
        <w:rPr>
          <w:rFonts w:eastAsia="Times New Roman"/>
          <w:szCs w:val="22"/>
          <w:lang w:val="fr-FR" w:eastAsia="pt-BR"/>
        </w:rPr>
        <w:t>d</w:t>
      </w:r>
      <w:r w:rsidR="00105EF9">
        <w:rPr>
          <w:rFonts w:eastAsia="Times New Roman"/>
          <w:szCs w:val="22"/>
          <w:lang w:val="fr-FR" w:eastAsia="pt-BR"/>
        </w:rPr>
        <w:t>’</w:t>
      </w:r>
      <w:r w:rsidRPr="00AA49B7">
        <w:rPr>
          <w:rFonts w:eastAsia="Times New Roman"/>
          <w:szCs w:val="22"/>
          <w:lang w:val="fr-FR" w:eastAsia="pt-BR"/>
        </w:rPr>
        <w:t>œuvre qualifi</w:t>
      </w:r>
      <w:r w:rsidR="002F0067" w:rsidRPr="00AA49B7">
        <w:rPr>
          <w:rFonts w:eastAsia="Times New Roman"/>
          <w:szCs w:val="22"/>
          <w:lang w:val="fr-FR" w:eastAsia="pt-BR"/>
        </w:rPr>
        <w:t>ée</w:t>
      </w:r>
      <w:r w:rsidR="002F0067">
        <w:rPr>
          <w:rFonts w:eastAsia="Times New Roman"/>
          <w:szCs w:val="22"/>
          <w:lang w:val="fr-FR" w:eastAsia="pt-BR"/>
        </w:rPr>
        <w:t xml:space="preserve">.  </w:t>
      </w:r>
      <w:r w:rsidR="002F0067" w:rsidRPr="00AA49B7">
        <w:rPr>
          <w:rFonts w:eastAsia="Times New Roman"/>
          <w:szCs w:val="22"/>
          <w:lang w:val="fr-FR" w:eastAsia="pt-BR"/>
        </w:rPr>
        <w:t>Il</w:t>
      </w:r>
      <w:r w:rsidRPr="00AA49B7">
        <w:rPr>
          <w:rFonts w:eastAsia="Times New Roman"/>
          <w:szCs w:val="22"/>
          <w:lang w:val="fr-FR" w:eastAsia="pt-BR"/>
        </w:rPr>
        <w:t xml:space="preserve"> serait utile pour les États</w:t>
      </w:r>
      <w:r w:rsidR="00D06ED8">
        <w:rPr>
          <w:szCs w:val="22"/>
          <w:lang w:val="fr-FR"/>
        </w:rPr>
        <w:t> </w:t>
      </w:r>
      <w:r w:rsidRPr="00AA49B7">
        <w:rPr>
          <w:rFonts w:eastAsia="Times New Roman"/>
          <w:szCs w:val="22"/>
          <w:lang w:val="fr-FR" w:eastAsia="pt-BR"/>
        </w:rPr>
        <w:t>membres de mieux connaître les conditions dans lesquelles un système de propriété intellectuelle bien conçu peut favoriser l</w:t>
      </w:r>
      <w:r w:rsidR="00105EF9">
        <w:rPr>
          <w:rFonts w:eastAsia="Times New Roman"/>
          <w:szCs w:val="22"/>
          <w:lang w:val="fr-FR" w:eastAsia="pt-BR"/>
        </w:rPr>
        <w:t>’</w:t>
      </w:r>
      <w:r w:rsidRPr="00AA49B7">
        <w:rPr>
          <w:rFonts w:eastAsia="Times New Roman"/>
          <w:szCs w:val="22"/>
          <w:lang w:val="fr-FR" w:eastAsia="pt-BR"/>
        </w:rPr>
        <w:t>innovation et la créativité en général.</w:t>
      </w:r>
    </w:p>
    <w:p w:rsidR="008278C5" w:rsidRDefault="008278C5" w:rsidP="00183498">
      <w:pPr>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r w:rsidRPr="00AA49B7">
        <w:rPr>
          <w:rFonts w:eastAsia="Times New Roman"/>
          <w:szCs w:val="22"/>
          <w:lang w:val="fr-FR" w:eastAsia="pt-BR"/>
        </w:rPr>
        <w:t xml:space="preserve"> élaboration d</w:t>
      </w:r>
      <w:r w:rsidR="00105EF9">
        <w:rPr>
          <w:rFonts w:eastAsia="Times New Roman"/>
          <w:szCs w:val="22"/>
          <w:lang w:val="fr-FR" w:eastAsia="pt-BR"/>
        </w:rPr>
        <w:t>’</w:t>
      </w:r>
      <w:r w:rsidRPr="00AA49B7">
        <w:rPr>
          <w:rFonts w:eastAsia="Times New Roman"/>
          <w:szCs w:val="22"/>
          <w:lang w:val="fr-FR" w:eastAsia="pt-BR"/>
        </w:rPr>
        <w:t xml:space="preserve">une étude </w:t>
      </w:r>
      <w:r>
        <w:rPr>
          <w:rFonts w:eastAsia="Times New Roman"/>
          <w:szCs w:val="22"/>
          <w:lang w:val="fr-FR" w:eastAsia="pt-BR"/>
        </w:rPr>
        <w:t>présentant une</w:t>
      </w:r>
      <w:r w:rsidRPr="00AA49B7">
        <w:rPr>
          <w:rFonts w:eastAsia="Times New Roman"/>
          <w:szCs w:val="22"/>
          <w:lang w:val="fr-FR" w:eastAsia="pt-BR"/>
        </w:rPr>
        <w:t xml:space="preserve"> synthèse de la littérature actuelle sur cette question.</w:t>
      </w:r>
    </w:p>
    <w:p w:rsidR="008278C5" w:rsidRDefault="008278C5" w:rsidP="00183498">
      <w:pPr>
        <w:rPr>
          <w:rFonts w:eastAsia="Times New Roman"/>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Évolutions technologiques et incidences sur la propriété intellectuelle</w:t>
      </w:r>
      <w:r w:rsidR="00105EF9">
        <w:rPr>
          <w:rFonts w:eastAsia="Times New Roman"/>
          <w:szCs w:val="22"/>
          <w:lang w:val="fr-FR" w:eastAsia="pt-BR"/>
        </w:rPr>
        <w:t> :</w:t>
      </w:r>
      <w:r w:rsidRPr="00AA49B7">
        <w:rPr>
          <w:rFonts w:eastAsia="Times New Roman"/>
          <w:szCs w:val="22"/>
          <w:lang w:val="fr-FR" w:eastAsia="pt-BR"/>
        </w:rPr>
        <w:t xml:space="preserve"> Au cours des dernières décennies, les nouvelles technologies issues de la </w:t>
      </w:r>
      <w:r>
        <w:rPr>
          <w:rFonts w:eastAsia="Times New Roman"/>
          <w:szCs w:val="22"/>
          <w:lang w:val="fr-FR" w:eastAsia="pt-BR"/>
        </w:rPr>
        <w:t>“</w:t>
      </w:r>
      <w:r w:rsidRPr="00AA49B7">
        <w:rPr>
          <w:rFonts w:eastAsia="Times New Roman"/>
          <w:szCs w:val="22"/>
          <w:lang w:val="fr-FR" w:eastAsia="pt-BR"/>
        </w:rPr>
        <w:t>Quatrième révolution industrielle</w:t>
      </w:r>
      <w:r>
        <w:rPr>
          <w:rFonts w:eastAsia="Times New Roman"/>
          <w:szCs w:val="22"/>
          <w:lang w:val="fr-FR" w:eastAsia="pt-BR"/>
        </w:rPr>
        <w:t>”</w:t>
      </w:r>
      <w:r w:rsidRPr="00AA49B7">
        <w:rPr>
          <w:rFonts w:eastAsia="Times New Roman"/>
          <w:szCs w:val="22"/>
          <w:lang w:val="fr-FR" w:eastAsia="pt-BR"/>
        </w:rPr>
        <w:t xml:space="preserve"> (intelligence artificielle, mégadonnées, chaîne de blocs, etc.) ont eu une incidence directe sur la vitesse et l</w:t>
      </w:r>
      <w:r w:rsidR="00105EF9">
        <w:rPr>
          <w:rFonts w:eastAsia="Times New Roman"/>
          <w:szCs w:val="22"/>
          <w:lang w:val="fr-FR" w:eastAsia="pt-BR"/>
        </w:rPr>
        <w:t>’</w:t>
      </w:r>
      <w:r w:rsidRPr="00AA49B7">
        <w:rPr>
          <w:rFonts w:eastAsia="Times New Roman"/>
          <w:szCs w:val="22"/>
          <w:lang w:val="fr-FR" w:eastAsia="pt-BR"/>
        </w:rPr>
        <w:t>ampleur des changements économiques qui se sont produits dans nos sociétés (certaines technologies devenant obsolètes après quatre</w:t>
      </w:r>
      <w:r w:rsidRPr="00E779CB">
        <w:rPr>
          <w:rFonts w:eastAsia="Times New Roman"/>
          <w:szCs w:val="22"/>
          <w:lang w:val="fr-FR" w:eastAsia="pt-BR"/>
        </w:rPr>
        <w:t> </w:t>
      </w:r>
      <w:r w:rsidRPr="00AA49B7">
        <w:rPr>
          <w:rFonts w:eastAsia="Times New Roman"/>
          <w:szCs w:val="22"/>
          <w:lang w:val="fr-FR" w:eastAsia="pt-BR"/>
        </w:rPr>
        <w:t>ou cinq</w:t>
      </w:r>
      <w:r w:rsidRPr="00E779CB">
        <w:rPr>
          <w:rFonts w:eastAsia="Times New Roman"/>
          <w:szCs w:val="22"/>
          <w:lang w:val="fr-FR" w:eastAsia="pt-BR"/>
        </w:rPr>
        <w:t> </w:t>
      </w:r>
      <w:r w:rsidRPr="00AA49B7">
        <w:rPr>
          <w:rFonts w:eastAsia="Times New Roman"/>
          <w:szCs w:val="22"/>
          <w:lang w:val="fr-FR" w:eastAsia="pt-BR"/>
        </w:rPr>
        <w:t>ans seulement) et qui ont eu des répercussions dans le domaine de la propriété intellectuel</w:t>
      </w:r>
      <w:r w:rsidR="002F0067" w:rsidRPr="00AA49B7">
        <w:rPr>
          <w:rFonts w:eastAsia="Times New Roman"/>
          <w:szCs w:val="22"/>
          <w:lang w:val="fr-FR" w:eastAsia="pt-BR"/>
        </w:rPr>
        <w:t>le</w:t>
      </w:r>
      <w:r w:rsidR="002F0067">
        <w:rPr>
          <w:rFonts w:eastAsia="Times New Roman"/>
          <w:szCs w:val="22"/>
          <w:lang w:val="fr-FR" w:eastAsia="pt-BR"/>
        </w:rPr>
        <w:t xml:space="preserve">.  </w:t>
      </w:r>
      <w:r w:rsidR="002F0067" w:rsidRPr="00AA49B7">
        <w:rPr>
          <w:rFonts w:eastAsia="Times New Roman"/>
          <w:szCs w:val="22"/>
          <w:lang w:val="fr-FR" w:eastAsia="pt-BR"/>
        </w:rPr>
        <w:t>Fa</w:t>
      </w:r>
      <w:r w:rsidRPr="00AA49B7">
        <w:rPr>
          <w:rFonts w:eastAsia="Times New Roman"/>
          <w:szCs w:val="22"/>
          <w:lang w:val="fr-FR" w:eastAsia="pt-BR"/>
        </w:rPr>
        <w:t>ce à ces nouvelles technologies et à ces nouveaux modèles commerciaux (par exemple en ce qui concerne le droit d</w:t>
      </w:r>
      <w:r w:rsidR="00105EF9">
        <w:rPr>
          <w:rFonts w:eastAsia="Times New Roman"/>
          <w:szCs w:val="22"/>
          <w:lang w:val="fr-FR" w:eastAsia="pt-BR"/>
        </w:rPr>
        <w:t>’</w:t>
      </w:r>
      <w:r w:rsidRPr="00AA49B7">
        <w:rPr>
          <w:rFonts w:eastAsia="Times New Roman"/>
          <w:szCs w:val="22"/>
          <w:lang w:val="fr-FR" w:eastAsia="pt-BR"/>
        </w:rPr>
        <w:t>auteur sur les œuvres créées par des machines), il se peut que certains ajustements soient nécessaires au niveau des règles et des mécanismes institutionnels régissant la propriété intellectuel</w:t>
      </w:r>
      <w:r w:rsidR="002F0067" w:rsidRPr="00AA49B7">
        <w:rPr>
          <w:rFonts w:eastAsia="Times New Roman"/>
          <w:szCs w:val="22"/>
          <w:lang w:val="fr-FR" w:eastAsia="pt-BR"/>
        </w:rPr>
        <w:t>le</w:t>
      </w:r>
      <w:r w:rsidR="002F0067">
        <w:rPr>
          <w:rFonts w:eastAsia="Times New Roman"/>
          <w:szCs w:val="22"/>
          <w:lang w:val="fr-FR" w:eastAsia="pt-BR"/>
        </w:rPr>
        <w:t xml:space="preserve">.  </w:t>
      </w:r>
      <w:r w:rsidR="002F0067" w:rsidRPr="00AA49B7">
        <w:rPr>
          <w:rFonts w:eastAsia="Times New Roman"/>
          <w:szCs w:val="22"/>
          <w:lang w:val="fr-FR" w:eastAsia="pt-BR"/>
        </w:rPr>
        <w:t>Le</w:t>
      </w:r>
      <w:r w:rsidRPr="00AA49B7">
        <w:rPr>
          <w:rFonts w:eastAsia="Times New Roman"/>
          <w:szCs w:val="22"/>
          <w:lang w:val="fr-FR" w:eastAsia="pt-BR"/>
        </w:rPr>
        <w:t>s États</w:t>
      </w:r>
      <w:r w:rsidR="00D06ED8">
        <w:rPr>
          <w:szCs w:val="22"/>
          <w:lang w:val="fr-FR"/>
        </w:rPr>
        <w:t> </w:t>
      </w:r>
      <w:r w:rsidRPr="00AA49B7">
        <w:rPr>
          <w:rFonts w:eastAsia="Times New Roman"/>
          <w:szCs w:val="22"/>
          <w:lang w:val="fr-FR" w:eastAsia="pt-BR"/>
        </w:rPr>
        <w:t>membres pourraient échanger leurs points de vue et leurs données d</w:t>
      </w:r>
      <w:r w:rsidR="00105EF9">
        <w:rPr>
          <w:rFonts w:eastAsia="Times New Roman"/>
          <w:szCs w:val="22"/>
          <w:lang w:val="fr-FR" w:eastAsia="pt-BR"/>
        </w:rPr>
        <w:t>’</w:t>
      </w:r>
      <w:r w:rsidRPr="00AA49B7">
        <w:rPr>
          <w:rFonts w:eastAsia="Times New Roman"/>
          <w:szCs w:val="22"/>
          <w:lang w:val="fr-FR" w:eastAsia="pt-BR"/>
        </w:rPr>
        <w:t>expérience sur les initiatives qu</w:t>
      </w:r>
      <w:r w:rsidR="00105EF9">
        <w:rPr>
          <w:rFonts w:eastAsia="Times New Roman"/>
          <w:szCs w:val="22"/>
          <w:lang w:val="fr-FR" w:eastAsia="pt-BR"/>
        </w:rPr>
        <w:t>’</w:t>
      </w:r>
      <w:r w:rsidRPr="00AA49B7">
        <w:rPr>
          <w:rFonts w:eastAsia="Times New Roman"/>
          <w:szCs w:val="22"/>
          <w:lang w:val="fr-FR" w:eastAsia="pt-BR"/>
        </w:rPr>
        <w:t>ils ont mises en œuvre pour limiter l</w:t>
      </w:r>
      <w:r w:rsidR="00105EF9">
        <w:rPr>
          <w:rFonts w:eastAsia="Times New Roman"/>
          <w:szCs w:val="22"/>
          <w:lang w:val="fr-FR" w:eastAsia="pt-BR"/>
        </w:rPr>
        <w:t>’</w:t>
      </w:r>
      <w:r w:rsidRPr="00AA49B7">
        <w:rPr>
          <w:rFonts w:eastAsia="Times New Roman"/>
          <w:szCs w:val="22"/>
          <w:lang w:val="fr-FR" w:eastAsia="pt-BR"/>
        </w:rPr>
        <w:t>impact de ces nouvelles technologies sur la propriété intellectuelle.</w:t>
      </w:r>
    </w:p>
    <w:p w:rsidR="008278C5" w:rsidRDefault="008278C5" w:rsidP="00183498">
      <w:pPr>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r w:rsidRPr="00AA49B7">
        <w:rPr>
          <w:rFonts w:eastAsia="Times New Roman"/>
          <w:szCs w:val="22"/>
          <w:lang w:val="fr-FR" w:eastAsia="pt-BR"/>
        </w:rPr>
        <w:t xml:space="preserve"> organisation d</w:t>
      </w:r>
      <w:r w:rsidR="00105EF9">
        <w:rPr>
          <w:rFonts w:eastAsia="Times New Roman"/>
          <w:szCs w:val="22"/>
          <w:lang w:val="fr-FR" w:eastAsia="pt-BR"/>
        </w:rPr>
        <w:t>’</w:t>
      </w:r>
      <w:r w:rsidRPr="00AA49B7">
        <w:rPr>
          <w:rFonts w:eastAsia="Times New Roman"/>
          <w:szCs w:val="22"/>
          <w:lang w:val="fr-FR" w:eastAsia="pt-BR"/>
        </w:rPr>
        <w:t>ateliers et échange de données d</w:t>
      </w:r>
      <w:r w:rsidR="00105EF9">
        <w:rPr>
          <w:rFonts w:eastAsia="Times New Roman"/>
          <w:szCs w:val="22"/>
          <w:lang w:val="fr-FR" w:eastAsia="pt-BR"/>
        </w:rPr>
        <w:t>’</w:t>
      </w:r>
      <w:r w:rsidRPr="00AA49B7">
        <w:rPr>
          <w:rFonts w:eastAsia="Times New Roman"/>
          <w:szCs w:val="22"/>
          <w:lang w:val="fr-FR" w:eastAsia="pt-BR"/>
        </w:rPr>
        <w:t>expériences entre les États</w:t>
      </w:r>
      <w:r w:rsidR="002129E1">
        <w:rPr>
          <w:rFonts w:eastAsia="Times New Roman"/>
          <w:szCs w:val="22"/>
          <w:lang w:val="fr-FR" w:eastAsia="pt-BR"/>
        </w:rPr>
        <w:t> </w:t>
      </w:r>
      <w:r w:rsidRPr="00AA49B7">
        <w:rPr>
          <w:rFonts w:eastAsia="Times New Roman"/>
          <w:szCs w:val="22"/>
          <w:lang w:val="fr-FR" w:eastAsia="pt-BR"/>
        </w:rPr>
        <w:t>membres sur les incidences des nouvelles technologies sur la propriété intellectuelle, notamment en ce qui concerne les règles et les mécanismes institutionnels pour faire face à cette nouvelle réalité.</w:t>
      </w:r>
    </w:p>
    <w:p w:rsidR="008278C5" w:rsidRDefault="008278C5" w:rsidP="00183498">
      <w:pPr>
        <w:jc w:val="both"/>
        <w:rPr>
          <w:rFonts w:eastAsia="Times New Roman"/>
          <w:szCs w:val="22"/>
          <w:lang w:val="fr-FR" w:eastAsia="pt-BR"/>
        </w:rPr>
      </w:pPr>
    </w:p>
    <w:p w:rsidR="008278C5" w:rsidRDefault="00183498" w:rsidP="00183498">
      <w:pPr>
        <w:pStyle w:val="ListParagraph"/>
        <w:numPr>
          <w:ilvl w:val="0"/>
          <w:numId w:val="9"/>
        </w:numPr>
        <w:tabs>
          <w:tab w:val="left" w:pos="567"/>
        </w:tabs>
        <w:ind w:left="0" w:firstLine="0"/>
        <w:rPr>
          <w:rFonts w:eastAsia="Times New Roman"/>
          <w:szCs w:val="22"/>
          <w:lang w:val="fr-FR" w:eastAsia="pt-BR"/>
        </w:rPr>
      </w:pPr>
      <w:r w:rsidRPr="00AA49B7">
        <w:rPr>
          <w:rFonts w:eastAsia="Times New Roman"/>
          <w:szCs w:val="22"/>
          <w:lang w:val="fr-FR" w:eastAsia="pt-BR"/>
        </w:rPr>
        <w:t>Stratégies visant à rendre les marques plus accessibles et efficaces pour les petites et moyennes entreprises (PME)</w:t>
      </w:r>
      <w:r w:rsidR="00105EF9">
        <w:rPr>
          <w:rFonts w:eastAsia="Times New Roman"/>
          <w:szCs w:val="22"/>
          <w:lang w:val="fr-FR" w:eastAsia="pt-BR"/>
        </w:rPr>
        <w:t> :</w:t>
      </w:r>
      <w:r w:rsidRPr="00AA49B7">
        <w:rPr>
          <w:rFonts w:eastAsia="Times New Roman"/>
          <w:szCs w:val="22"/>
          <w:lang w:val="fr-FR" w:eastAsia="pt-BR"/>
        </w:rPr>
        <w:t xml:space="preserve"> Les marques représentent de bien des façons l</w:t>
      </w:r>
      <w:r w:rsidR="00105EF9">
        <w:rPr>
          <w:rFonts w:eastAsia="Times New Roman"/>
          <w:szCs w:val="22"/>
          <w:lang w:val="fr-FR" w:eastAsia="pt-BR"/>
        </w:rPr>
        <w:t>’</w:t>
      </w:r>
      <w:r w:rsidRPr="00AA49B7">
        <w:rPr>
          <w:rFonts w:eastAsia="Times New Roman"/>
          <w:szCs w:val="22"/>
          <w:lang w:val="fr-FR" w:eastAsia="pt-BR"/>
        </w:rPr>
        <w:t>image d</w:t>
      </w:r>
      <w:r w:rsidR="00105EF9">
        <w:rPr>
          <w:rFonts w:eastAsia="Times New Roman"/>
          <w:szCs w:val="22"/>
          <w:lang w:val="fr-FR" w:eastAsia="pt-BR"/>
        </w:rPr>
        <w:t>’</w:t>
      </w:r>
      <w:r w:rsidRPr="00AA49B7">
        <w:rPr>
          <w:rFonts w:eastAsia="Times New Roman"/>
          <w:szCs w:val="22"/>
          <w:lang w:val="fr-FR" w:eastAsia="pt-BR"/>
        </w:rPr>
        <w:t>une socié</w:t>
      </w:r>
      <w:r w:rsidR="002F0067" w:rsidRPr="00AA49B7">
        <w:rPr>
          <w:rFonts w:eastAsia="Times New Roman"/>
          <w:szCs w:val="22"/>
          <w:lang w:val="fr-FR" w:eastAsia="pt-BR"/>
        </w:rPr>
        <w:t>té</w:t>
      </w:r>
      <w:r w:rsidR="002F0067">
        <w:rPr>
          <w:rFonts w:eastAsia="Times New Roman"/>
          <w:szCs w:val="22"/>
          <w:lang w:val="fr-FR" w:eastAsia="pt-BR"/>
        </w:rPr>
        <w:t xml:space="preserve">.  </w:t>
      </w:r>
      <w:r w:rsidR="002F0067" w:rsidRPr="00AA49B7">
        <w:rPr>
          <w:rFonts w:eastAsia="Times New Roman"/>
          <w:szCs w:val="22"/>
          <w:lang w:val="fr-FR" w:eastAsia="pt-BR"/>
        </w:rPr>
        <w:t>El</w:t>
      </w:r>
      <w:r w:rsidRPr="00AA49B7">
        <w:rPr>
          <w:rFonts w:eastAsia="Times New Roman"/>
          <w:szCs w:val="22"/>
          <w:lang w:val="fr-FR" w:eastAsia="pt-BR"/>
        </w:rPr>
        <w:t>les permettent au consommateur de distinguer les produits et les services des différents concurrents, ce qui facilite le placement des produits sur les marchés nationaux et mondiaux</w:t>
      </w:r>
      <w:r w:rsidRPr="00AA49B7">
        <w:rPr>
          <w:rStyle w:val="FootnoteReference"/>
          <w:rFonts w:eastAsia="Times New Roman"/>
          <w:szCs w:val="22"/>
          <w:lang w:val="fr-FR" w:eastAsia="pt-BR"/>
        </w:rPr>
        <w:footnoteReference w:id="2"/>
      </w:r>
      <w:r w:rsidRPr="00AA49B7">
        <w:rPr>
          <w:rFonts w:eastAsia="Times New Roman"/>
          <w:szCs w:val="22"/>
          <w:lang w:val="fr-FR" w:eastAsia="pt-BR"/>
        </w:rPr>
        <w:t>.  Comme le montrent certaines études, un grand nombre de PME ignorent encore les avantages stratégiques d</w:t>
      </w:r>
      <w:r w:rsidR="00105EF9">
        <w:rPr>
          <w:rFonts w:eastAsia="Times New Roman"/>
          <w:szCs w:val="22"/>
          <w:lang w:val="fr-FR" w:eastAsia="pt-BR"/>
        </w:rPr>
        <w:t>’</w:t>
      </w:r>
      <w:r w:rsidRPr="00AA49B7">
        <w:rPr>
          <w:rFonts w:eastAsia="Times New Roman"/>
          <w:szCs w:val="22"/>
          <w:lang w:val="fr-FR" w:eastAsia="pt-BR"/>
        </w:rPr>
        <w:t>une marque for</w:t>
      </w:r>
      <w:r w:rsidR="002F0067" w:rsidRPr="00AA49B7">
        <w:rPr>
          <w:rFonts w:eastAsia="Times New Roman"/>
          <w:szCs w:val="22"/>
          <w:lang w:val="fr-FR" w:eastAsia="pt-BR"/>
        </w:rPr>
        <w:t>te</w:t>
      </w:r>
      <w:r w:rsidR="002F0067">
        <w:rPr>
          <w:rFonts w:eastAsia="Times New Roman"/>
          <w:szCs w:val="22"/>
          <w:lang w:val="fr-FR" w:eastAsia="pt-BR"/>
        </w:rPr>
        <w:t xml:space="preserve">.  </w:t>
      </w:r>
      <w:r w:rsidR="002F0067" w:rsidRPr="00AA49B7">
        <w:rPr>
          <w:rFonts w:eastAsia="Times New Roman"/>
          <w:szCs w:val="22"/>
          <w:lang w:val="fr-FR" w:eastAsia="pt-BR"/>
        </w:rPr>
        <w:t>Ét</w:t>
      </w:r>
      <w:r w:rsidRPr="00AA49B7">
        <w:rPr>
          <w:rFonts w:eastAsia="Times New Roman"/>
          <w:szCs w:val="22"/>
          <w:lang w:val="fr-FR" w:eastAsia="pt-BR"/>
        </w:rPr>
        <w:t>ant donné que</w:t>
      </w:r>
      <w:r w:rsidRPr="00CD4D2E">
        <w:rPr>
          <w:rFonts w:eastAsia="Times New Roman"/>
          <w:szCs w:val="22"/>
          <w:lang w:val="fr-FR" w:eastAsia="pt-BR"/>
        </w:rPr>
        <w:t xml:space="preserve"> les PME</w:t>
      </w:r>
      <w:r w:rsidRPr="00AA49B7">
        <w:rPr>
          <w:rFonts w:eastAsia="Times New Roman"/>
          <w:szCs w:val="22"/>
          <w:lang w:val="fr-FR" w:eastAsia="pt-BR"/>
        </w:rPr>
        <w:t xml:space="preserve"> représentent 60 à 70% des emplois dans la plupart des </w:t>
      </w:r>
      <w:r>
        <w:rPr>
          <w:rFonts w:eastAsia="Times New Roman"/>
          <w:szCs w:val="22"/>
          <w:lang w:val="fr-FR" w:eastAsia="pt-BR"/>
        </w:rPr>
        <w:t>États</w:t>
      </w:r>
      <w:r w:rsidR="00D06ED8">
        <w:rPr>
          <w:szCs w:val="22"/>
          <w:lang w:val="fr-FR"/>
        </w:rPr>
        <w:t> </w:t>
      </w:r>
      <w:r>
        <w:rPr>
          <w:rFonts w:eastAsia="Times New Roman"/>
          <w:szCs w:val="22"/>
          <w:lang w:val="fr-FR" w:eastAsia="pt-BR"/>
        </w:rPr>
        <w:t>membres de l</w:t>
      </w:r>
      <w:r w:rsidR="00105EF9">
        <w:rPr>
          <w:rFonts w:eastAsia="Times New Roman"/>
          <w:szCs w:val="22"/>
          <w:lang w:val="fr-FR" w:eastAsia="pt-BR"/>
        </w:rPr>
        <w:t>’</w:t>
      </w:r>
      <w:r>
        <w:rPr>
          <w:rFonts w:eastAsia="Times New Roman"/>
          <w:szCs w:val="22"/>
          <w:lang w:val="fr-FR" w:eastAsia="pt-BR"/>
        </w:rPr>
        <w:t>ONU</w:t>
      </w:r>
      <w:r w:rsidRPr="00AA49B7">
        <w:rPr>
          <w:rFonts w:eastAsia="Times New Roman"/>
          <w:szCs w:val="22"/>
          <w:lang w:val="fr-FR" w:eastAsia="pt-BR"/>
        </w:rPr>
        <w:t>, les États</w:t>
      </w:r>
      <w:r w:rsidR="00D06ED8">
        <w:rPr>
          <w:szCs w:val="22"/>
          <w:lang w:val="fr-FR"/>
        </w:rPr>
        <w:t> </w:t>
      </w:r>
      <w:r w:rsidRPr="00AA49B7">
        <w:rPr>
          <w:rFonts w:eastAsia="Times New Roman"/>
          <w:szCs w:val="22"/>
          <w:lang w:val="fr-FR" w:eastAsia="pt-BR"/>
        </w:rPr>
        <w:t>membres de l</w:t>
      </w:r>
      <w:r w:rsidR="00105EF9">
        <w:rPr>
          <w:rFonts w:eastAsia="Times New Roman"/>
          <w:szCs w:val="22"/>
          <w:lang w:val="fr-FR" w:eastAsia="pt-BR"/>
        </w:rPr>
        <w:t>’</w:t>
      </w:r>
      <w:r w:rsidRPr="00AA49B7">
        <w:rPr>
          <w:rFonts w:eastAsia="Times New Roman"/>
          <w:szCs w:val="22"/>
          <w:lang w:val="fr-FR" w:eastAsia="pt-BR"/>
        </w:rPr>
        <w:t>OMPI gagneraient à partager leurs données d</w:t>
      </w:r>
      <w:r w:rsidR="00105EF9">
        <w:rPr>
          <w:rFonts w:eastAsia="Times New Roman"/>
          <w:szCs w:val="22"/>
          <w:lang w:val="fr-FR" w:eastAsia="pt-BR"/>
        </w:rPr>
        <w:t>’</w:t>
      </w:r>
      <w:r w:rsidRPr="00AA49B7">
        <w:rPr>
          <w:rFonts w:eastAsia="Times New Roman"/>
          <w:szCs w:val="22"/>
          <w:lang w:val="fr-FR" w:eastAsia="pt-BR"/>
        </w:rPr>
        <w:t>expérience sur les stratégies mises en œuvre pour rendre les marques plus accessibles</w:t>
      </w:r>
      <w:r w:rsidRPr="00CD4D2E">
        <w:rPr>
          <w:rFonts w:eastAsia="Times New Roman"/>
          <w:szCs w:val="22"/>
          <w:lang w:val="fr-FR" w:eastAsia="pt-BR"/>
        </w:rPr>
        <w:t xml:space="preserve"> aux PME</w:t>
      </w:r>
      <w:r w:rsidRPr="00AA49B7">
        <w:rPr>
          <w:rFonts w:eastAsia="Times New Roman"/>
          <w:szCs w:val="22"/>
          <w:lang w:val="fr-FR" w:eastAsia="pt-BR"/>
        </w:rPr>
        <w:t>.</w:t>
      </w:r>
    </w:p>
    <w:p w:rsidR="008278C5" w:rsidRDefault="008278C5" w:rsidP="00183498">
      <w:pPr>
        <w:jc w:val="both"/>
        <w:rPr>
          <w:rFonts w:eastAsia="Times New Roman"/>
          <w:szCs w:val="22"/>
          <w:lang w:val="fr-FR" w:eastAsia="pt-BR"/>
        </w:rPr>
      </w:pPr>
    </w:p>
    <w:p w:rsidR="008278C5" w:rsidRDefault="00183498" w:rsidP="00183498">
      <w:pPr>
        <w:rPr>
          <w:rFonts w:eastAsia="Times New Roman"/>
          <w:szCs w:val="22"/>
          <w:lang w:val="fr-FR" w:eastAsia="pt-BR"/>
        </w:rPr>
      </w:pPr>
      <w:r w:rsidRPr="00AA49B7">
        <w:rPr>
          <w:rFonts w:eastAsia="Times New Roman"/>
          <w:szCs w:val="22"/>
          <w:lang w:val="fr-FR" w:eastAsia="pt-BR"/>
        </w:rPr>
        <w:t>Résultat</w:t>
      </w:r>
      <w:r w:rsidR="00105EF9">
        <w:rPr>
          <w:rFonts w:eastAsia="Times New Roman"/>
          <w:szCs w:val="22"/>
          <w:lang w:val="fr-FR" w:eastAsia="pt-BR"/>
        </w:rPr>
        <w:t> :</w:t>
      </w:r>
    </w:p>
    <w:p w:rsidR="008278C5" w:rsidRDefault="008278C5" w:rsidP="00183498">
      <w:pPr>
        <w:rPr>
          <w:rFonts w:eastAsia="Times New Roman"/>
          <w:szCs w:val="22"/>
          <w:lang w:val="fr-FR" w:eastAsia="pt-BR"/>
        </w:rPr>
      </w:pPr>
    </w:p>
    <w:p w:rsidR="008278C5" w:rsidRDefault="00183498" w:rsidP="00183498">
      <w:pPr>
        <w:ind w:left="567"/>
        <w:rPr>
          <w:rFonts w:eastAsia="Times New Roman"/>
          <w:szCs w:val="22"/>
          <w:lang w:val="fr-FR" w:eastAsia="pt-BR"/>
        </w:rPr>
      </w:pPr>
      <w:r w:rsidRPr="00AA49B7">
        <w:rPr>
          <w:rFonts w:eastAsia="Times New Roman"/>
          <w:szCs w:val="22"/>
          <w:lang w:val="fr-FR" w:eastAsia="pt-BR"/>
        </w:rPr>
        <w:t>a)</w:t>
      </w:r>
      <w:r w:rsidRPr="00AA49B7">
        <w:rPr>
          <w:rFonts w:eastAsia="Times New Roman"/>
          <w:szCs w:val="22"/>
          <w:lang w:val="fr-FR" w:eastAsia="pt-BR"/>
        </w:rPr>
        <w:tab/>
        <w:t>organisation d</w:t>
      </w:r>
      <w:r w:rsidR="00105EF9">
        <w:rPr>
          <w:rFonts w:eastAsia="Times New Roman"/>
          <w:szCs w:val="22"/>
          <w:lang w:val="fr-FR" w:eastAsia="pt-BR"/>
        </w:rPr>
        <w:t>’</w:t>
      </w:r>
      <w:r w:rsidRPr="00AA49B7">
        <w:rPr>
          <w:rFonts w:eastAsia="Times New Roman"/>
          <w:szCs w:val="22"/>
          <w:lang w:val="fr-FR" w:eastAsia="pt-BR"/>
        </w:rPr>
        <w:t>ateliers pour permettre aux États</w:t>
      </w:r>
      <w:r w:rsidR="00D06ED8">
        <w:rPr>
          <w:szCs w:val="22"/>
          <w:lang w:val="fr-FR"/>
        </w:rPr>
        <w:t> </w:t>
      </w:r>
      <w:r w:rsidRPr="00AA49B7">
        <w:rPr>
          <w:rFonts w:eastAsia="Times New Roman"/>
          <w:szCs w:val="22"/>
          <w:lang w:val="fr-FR" w:eastAsia="pt-BR"/>
        </w:rPr>
        <w:t>membres de partager leurs données d</w:t>
      </w:r>
      <w:r w:rsidR="00105EF9">
        <w:rPr>
          <w:rFonts w:eastAsia="Times New Roman"/>
          <w:szCs w:val="22"/>
          <w:lang w:val="fr-FR" w:eastAsia="pt-BR"/>
        </w:rPr>
        <w:t>’</w:t>
      </w:r>
      <w:r w:rsidRPr="00AA49B7">
        <w:rPr>
          <w:rFonts w:eastAsia="Times New Roman"/>
          <w:szCs w:val="22"/>
          <w:lang w:val="fr-FR" w:eastAsia="pt-BR"/>
        </w:rPr>
        <w:t>expérience sur les moyens mis en œuvre pour mieux faire connaître les marques</w:t>
      </w:r>
      <w:r w:rsidRPr="00CD4D2E">
        <w:rPr>
          <w:rFonts w:eastAsia="Times New Roman"/>
          <w:szCs w:val="22"/>
          <w:lang w:val="fr-FR" w:eastAsia="pt-BR"/>
        </w:rPr>
        <w:t xml:space="preserve"> aux PME</w:t>
      </w:r>
      <w:r w:rsidRPr="00AA49B7">
        <w:rPr>
          <w:rFonts w:eastAsia="Times New Roman"/>
          <w:szCs w:val="22"/>
          <w:lang w:val="fr-FR" w:eastAsia="pt-BR"/>
        </w:rPr>
        <w:t xml:space="preserve"> et en promouvoir l</w:t>
      </w:r>
      <w:r w:rsidR="00105EF9">
        <w:rPr>
          <w:rFonts w:eastAsia="Times New Roman"/>
          <w:szCs w:val="22"/>
          <w:lang w:val="fr-FR" w:eastAsia="pt-BR"/>
        </w:rPr>
        <w:t>’</w:t>
      </w:r>
      <w:r w:rsidRPr="00AA49B7">
        <w:rPr>
          <w:rFonts w:eastAsia="Times New Roman"/>
          <w:szCs w:val="22"/>
          <w:lang w:val="fr-FR" w:eastAsia="pt-BR"/>
        </w:rPr>
        <w:t>utilisation;  et</w:t>
      </w:r>
    </w:p>
    <w:p w:rsidR="008278C5" w:rsidRDefault="008278C5" w:rsidP="00183498">
      <w:pPr>
        <w:ind w:left="567"/>
        <w:rPr>
          <w:rFonts w:eastAsia="Times New Roman"/>
          <w:szCs w:val="22"/>
          <w:lang w:val="fr-FR" w:eastAsia="pt-BR"/>
        </w:rPr>
      </w:pPr>
    </w:p>
    <w:p w:rsidR="008278C5" w:rsidRDefault="00183498" w:rsidP="00183498">
      <w:pPr>
        <w:ind w:left="567"/>
        <w:rPr>
          <w:rFonts w:eastAsia="Times New Roman"/>
          <w:szCs w:val="22"/>
          <w:lang w:val="fr-FR" w:eastAsia="pt-BR"/>
        </w:rPr>
      </w:pPr>
      <w:r w:rsidRPr="00AA49B7">
        <w:rPr>
          <w:rFonts w:eastAsia="Times New Roman"/>
          <w:szCs w:val="22"/>
          <w:lang w:val="fr-FR" w:eastAsia="pt-BR"/>
        </w:rPr>
        <w:t>b)</w:t>
      </w:r>
      <w:r w:rsidRPr="00AA49B7">
        <w:rPr>
          <w:rFonts w:eastAsia="Times New Roman"/>
          <w:szCs w:val="22"/>
          <w:lang w:val="fr-FR" w:eastAsia="pt-BR"/>
        </w:rPr>
        <w:tab/>
        <w:t>réalisation d</w:t>
      </w:r>
      <w:r w:rsidR="00105EF9">
        <w:rPr>
          <w:rFonts w:eastAsia="Times New Roman"/>
          <w:szCs w:val="22"/>
          <w:lang w:val="fr-FR" w:eastAsia="pt-BR"/>
        </w:rPr>
        <w:t>’</w:t>
      </w:r>
      <w:r w:rsidRPr="00AA49B7">
        <w:rPr>
          <w:rFonts w:eastAsia="Times New Roman"/>
          <w:szCs w:val="22"/>
          <w:lang w:val="fr-FR" w:eastAsia="pt-BR"/>
        </w:rPr>
        <w:t>une étude indépendante sur les politiques publiques visant à rendre les marques plus accessibles</w:t>
      </w:r>
      <w:r w:rsidRPr="00CD4D2E">
        <w:rPr>
          <w:rFonts w:eastAsia="Times New Roman"/>
          <w:szCs w:val="22"/>
          <w:lang w:val="fr-FR" w:eastAsia="pt-BR"/>
        </w:rPr>
        <w:t xml:space="preserve"> aux PME</w:t>
      </w:r>
      <w:r>
        <w:rPr>
          <w:rFonts w:eastAsia="Times New Roman"/>
          <w:szCs w:val="22"/>
          <w:lang w:val="fr-FR" w:eastAsia="pt-BR"/>
        </w:rPr>
        <w:t>,</w:t>
      </w:r>
      <w:r w:rsidRPr="00AA49B7">
        <w:rPr>
          <w:rFonts w:eastAsia="Times New Roman"/>
          <w:szCs w:val="22"/>
          <w:lang w:val="fr-FR" w:eastAsia="pt-BR"/>
        </w:rPr>
        <w:t xml:space="preserve"> qui ont été couronnées de succès ou qui se sont soldée</w:t>
      </w:r>
      <w:r>
        <w:rPr>
          <w:rFonts w:eastAsia="Times New Roman"/>
          <w:szCs w:val="22"/>
          <w:lang w:val="fr-FR" w:eastAsia="pt-BR"/>
        </w:rPr>
        <w:t xml:space="preserve">s </w:t>
      </w:r>
      <w:r w:rsidRPr="00AA49B7">
        <w:rPr>
          <w:rFonts w:eastAsia="Times New Roman"/>
          <w:szCs w:val="22"/>
          <w:lang w:val="fr-FR" w:eastAsia="pt-BR"/>
        </w:rPr>
        <w:t>par un échec.</w:t>
      </w:r>
    </w:p>
    <w:p w:rsidR="008278C5" w:rsidRDefault="008278C5" w:rsidP="00183498">
      <w:pPr>
        <w:jc w:val="both"/>
        <w:rPr>
          <w:rFonts w:eastAsia="Times New Roman"/>
          <w:szCs w:val="22"/>
          <w:lang w:val="fr-FR" w:eastAsia="pt-BR"/>
        </w:rPr>
      </w:pPr>
    </w:p>
    <w:p w:rsidR="008278C5" w:rsidRDefault="008278C5" w:rsidP="00183498">
      <w:pPr>
        <w:jc w:val="both"/>
        <w:rPr>
          <w:rFonts w:eastAsia="Times New Roman"/>
          <w:szCs w:val="22"/>
          <w:lang w:val="fr-FR" w:eastAsia="pt-BR"/>
        </w:rPr>
      </w:pPr>
    </w:p>
    <w:p w:rsidR="008278C5" w:rsidRDefault="008278C5" w:rsidP="00183498">
      <w:pPr>
        <w:autoSpaceDE w:val="0"/>
        <w:autoSpaceDN w:val="0"/>
        <w:adjustRightInd w:val="0"/>
        <w:ind w:right="7026"/>
        <w:rPr>
          <w:rFonts w:eastAsia="Times New Roman"/>
          <w:szCs w:val="22"/>
          <w:lang w:val="fr-FR" w:eastAsia="en-US"/>
        </w:rPr>
      </w:pPr>
    </w:p>
    <w:p w:rsidR="00183498" w:rsidRPr="00AA49B7" w:rsidRDefault="00183498" w:rsidP="00183498">
      <w:pPr>
        <w:pStyle w:val="Endofdocument-Annex"/>
        <w:rPr>
          <w:szCs w:val="22"/>
          <w:lang w:val="fr-FR" w:eastAsia="en-US"/>
        </w:rPr>
        <w:sectPr w:rsidR="00183498" w:rsidRPr="00AA49B7" w:rsidSect="00105EF9">
          <w:headerReference w:type="default" r:id="rId16"/>
          <w:headerReference w:type="first" r:id="rId17"/>
          <w:endnotePr>
            <w:numFmt w:val="decimal"/>
          </w:endnotePr>
          <w:pgSz w:w="11907" w:h="16840" w:code="9"/>
          <w:pgMar w:top="567" w:right="1134" w:bottom="1417" w:left="1417" w:header="510" w:footer="1020" w:gutter="0"/>
          <w:pgNumType w:start="1"/>
          <w:cols w:space="720"/>
          <w:titlePg/>
          <w:docGrid w:linePitch="299"/>
        </w:sectPr>
      </w:pPr>
      <w:r w:rsidRPr="00AA49B7">
        <w:rPr>
          <w:szCs w:val="22"/>
          <w:lang w:val="fr-FR" w:eastAsia="en-US"/>
        </w:rPr>
        <w:t>[L</w:t>
      </w:r>
      <w:r w:rsidR="00105EF9">
        <w:rPr>
          <w:szCs w:val="22"/>
          <w:lang w:val="fr-FR" w:eastAsia="en-US"/>
        </w:rPr>
        <w:t>’</w:t>
      </w:r>
      <w:r w:rsidRPr="00AA49B7">
        <w:rPr>
          <w:szCs w:val="22"/>
          <w:lang w:val="fr-FR" w:eastAsia="en-US"/>
        </w:rPr>
        <w:t>annexe</w:t>
      </w:r>
      <w:r>
        <w:rPr>
          <w:szCs w:val="22"/>
          <w:lang w:val="fr-FR" w:eastAsia="en-US"/>
        </w:rPr>
        <w:t> </w:t>
      </w:r>
      <w:r w:rsidRPr="00AA49B7">
        <w:rPr>
          <w:szCs w:val="22"/>
          <w:lang w:val="fr-FR" w:eastAsia="en-US"/>
        </w:rPr>
        <w:t>IV suit]</w:t>
      </w:r>
    </w:p>
    <w:p w:rsidR="008278C5" w:rsidRDefault="00FC73B5" w:rsidP="00AB77C9">
      <w:pPr>
        <w:pStyle w:val="Heading2"/>
        <w:rPr>
          <w:b/>
          <w:lang w:val="fr-FR"/>
        </w:rPr>
      </w:pPr>
      <w:r w:rsidRPr="00AA49B7">
        <w:rPr>
          <w:lang w:val="fr-FR"/>
        </w:rPr>
        <w:t xml:space="preserve">Contribution </w:t>
      </w:r>
      <w:r w:rsidR="00183498" w:rsidRPr="00AA49B7">
        <w:rPr>
          <w:lang w:val="fr-FR"/>
        </w:rPr>
        <w:t xml:space="preserve">reçue de la délégation de la </w:t>
      </w:r>
      <w:r w:rsidRPr="00AA49B7">
        <w:rPr>
          <w:lang w:val="fr-FR"/>
        </w:rPr>
        <w:t xml:space="preserve">Fédération </w:t>
      </w:r>
      <w:r w:rsidR="00183498" w:rsidRPr="00AA49B7">
        <w:rPr>
          <w:lang w:val="fr-FR"/>
        </w:rPr>
        <w:t xml:space="preserve">de </w:t>
      </w:r>
      <w:r w:rsidRPr="00AA49B7">
        <w:rPr>
          <w:lang w:val="fr-FR"/>
        </w:rPr>
        <w:t>Russie</w:t>
      </w:r>
    </w:p>
    <w:p w:rsidR="008278C5" w:rsidRDefault="008278C5" w:rsidP="00183498">
      <w:pPr>
        <w:rPr>
          <w:i/>
          <w:szCs w:val="22"/>
          <w:lang w:val="fr-FR"/>
        </w:rPr>
      </w:pPr>
    </w:p>
    <w:p w:rsidR="008278C5" w:rsidRDefault="00183498" w:rsidP="00183498">
      <w:pPr>
        <w:rPr>
          <w:i/>
          <w:szCs w:val="22"/>
          <w:lang w:val="fr-FR"/>
        </w:rPr>
      </w:pPr>
      <w:r w:rsidRPr="00AA49B7">
        <w:rPr>
          <w:i/>
          <w:szCs w:val="22"/>
          <w:lang w:val="fr-FR"/>
        </w:rPr>
        <w:t>TRADUCTION (Texte original en russe)</w:t>
      </w:r>
    </w:p>
    <w:p w:rsidR="008278C5" w:rsidRDefault="008278C5" w:rsidP="00183498">
      <w:pPr>
        <w:rPr>
          <w:szCs w:val="22"/>
          <w:highlight w:val="yellow"/>
          <w:lang w:val="fr-FR"/>
        </w:rPr>
      </w:pPr>
    </w:p>
    <w:p w:rsidR="008278C5" w:rsidRDefault="00183498" w:rsidP="00183498">
      <w:pPr>
        <w:rPr>
          <w:b/>
          <w:szCs w:val="22"/>
          <w:lang w:val="fr-FR"/>
        </w:rPr>
      </w:pPr>
      <w:r w:rsidRPr="00AA49B7">
        <w:rPr>
          <w:b/>
          <w:szCs w:val="22"/>
          <w:lang w:val="fr-FR"/>
        </w:rPr>
        <w:t>Proposition de la Fédération de Russie</w:t>
      </w:r>
    </w:p>
    <w:p w:rsidR="008278C5" w:rsidRDefault="00183498" w:rsidP="00183498">
      <w:pPr>
        <w:rPr>
          <w:b/>
          <w:szCs w:val="22"/>
          <w:lang w:val="fr-FR"/>
        </w:rPr>
      </w:pPr>
      <w:proofErr w:type="gramStart"/>
      <w:r w:rsidRPr="00AA49B7">
        <w:rPr>
          <w:b/>
          <w:szCs w:val="22"/>
          <w:lang w:val="fr-FR"/>
        </w:rPr>
        <w:t>sur</w:t>
      </w:r>
      <w:proofErr w:type="gramEnd"/>
      <w:r w:rsidRPr="00AA49B7">
        <w:rPr>
          <w:b/>
          <w:szCs w:val="22"/>
          <w:lang w:val="fr-FR"/>
        </w:rPr>
        <w:t xml:space="preserve"> la question à examiner au titre du point intitulé</w:t>
      </w:r>
    </w:p>
    <w:p w:rsidR="008278C5" w:rsidRDefault="00183498" w:rsidP="00183498">
      <w:pPr>
        <w:rPr>
          <w:b/>
          <w:szCs w:val="22"/>
          <w:lang w:val="fr-FR"/>
        </w:rPr>
      </w:pPr>
      <w:r w:rsidRPr="00AA49B7">
        <w:rPr>
          <w:b/>
          <w:szCs w:val="22"/>
          <w:lang w:val="fr-FR"/>
        </w:rPr>
        <w:t>“Propriété intellectuelle et développement”</w:t>
      </w:r>
    </w:p>
    <w:p w:rsidR="008278C5" w:rsidRDefault="00183498" w:rsidP="00183498">
      <w:pPr>
        <w:rPr>
          <w:b/>
          <w:szCs w:val="22"/>
          <w:lang w:val="fr-FR"/>
        </w:rPr>
      </w:pPr>
      <w:proofErr w:type="gramStart"/>
      <w:r>
        <w:rPr>
          <w:b/>
          <w:szCs w:val="22"/>
          <w:lang w:val="fr-FR"/>
        </w:rPr>
        <w:t>inscrit</w:t>
      </w:r>
      <w:proofErr w:type="gramEnd"/>
      <w:r>
        <w:rPr>
          <w:b/>
          <w:szCs w:val="22"/>
          <w:lang w:val="fr-FR"/>
        </w:rPr>
        <w:t xml:space="preserve"> à l</w:t>
      </w:r>
      <w:r w:rsidR="00105EF9">
        <w:rPr>
          <w:b/>
          <w:szCs w:val="22"/>
          <w:lang w:val="fr-FR"/>
        </w:rPr>
        <w:t>’</w:t>
      </w:r>
      <w:r>
        <w:rPr>
          <w:b/>
          <w:szCs w:val="22"/>
          <w:lang w:val="fr-FR"/>
        </w:rPr>
        <w:t xml:space="preserve">ordre du jour </w:t>
      </w:r>
      <w:r w:rsidRPr="00AA49B7">
        <w:rPr>
          <w:b/>
          <w:szCs w:val="22"/>
          <w:lang w:val="fr-FR"/>
        </w:rPr>
        <w:t>du Comité du développement et de la propriété intellectuelle</w:t>
      </w:r>
    </w:p>
    <w:p w:rsidR="008278C5" w:rsidRDefault="00183498" w:rsidP="00183498">
      <w:pPr>
        <w:rPr>
          <w:b/>
          <w:szCs w:val="22"/>
          <w:lang w:val="fr-FR"/>
        </w:rPr>
      </w:pPr>
      <w:proofErr w:type="gramStart"/>
      <w:r w:rsidRPr="00AA49B7">
        <w:rPr>
          <w:b/>
          <w:szCs w:val="22"/>
          <w:lang w:val="fr-FR"/>
        </w:rPr>
        <w:t>de</w:t>
      </w:r>
      <w:proofErr w:type="gramEnd"/>
      <w:r w:rsidRPr="00AA49B7">
        <w:rPr>
          <w:b/>
          <w:szCs w:val="22"/>
          <w:lang w:val="fr-FR"/>
        </w:rPr>
        <w:t xml:space="preserve"> l</w:t>
      </w:r>
      <w:r w:rsidR="00105EF9">
        <w:rPr>
          <w:b/>
          <w:szCs w:val="22"/>
          <w:lang w:val="fr-FR"/>
        </w:rPr>
        <w:t>’</w:t>
      </w:r>
      <w:r w:rsidRPr="00AA49B7">
        <w:rPr>
          <w:b/>
          <w:szCs w:val="22"/>
          <w:lang w:val="fr-FR"/>
        </w:rPr>
        <w:t>Organisation Mondiale de la Propriété Intellectuelle</w:t>
      </w:r>
    </w:p>
    <w:p w:rsidR="008278C5" w:rsidRPr="005812DF" w:rsidRDefault="008278C5" w:rsidP="005812DF">
      <w:pPr>
        <w:rPr>
          <w:sz w:val="20"/>
          <w:szCs w:val="22"/>
          <w:lang w:val="fr-FR"/>
        </w:rPr>
      </w:pPr>
    </w:p>
    <w:p w:rsidR="008278C5" w:rsidRDefault="00183498" w:rsidP="007A6D69">
      <w:pPr>
        <w:rPr>
          <w:szCs w:val="22"/>
          <w:lang w:val="fr-CH"/>
        </w:rPr>
      </w:pPr>
      <w:r w:rsidRPr="0005332F">
        <w:rPr>
          <w:szCs w:val="22"/>
          <w:lang w:val="fr-CH"/>
        </w:rPr>
        <w:t>Conformément à la décision prise par le Comité du développement et de la propriété intellectuelle à sa 20e session (27 novembre –</w:t>
      </w:r>
      <w:r w:rsidR="00105EF9">
        <w:rPr>
          <w:szCs w:val="22"/>
          <w:lang w:val="fr-CH"/>
        </w:rPr>
        <w:t xml:space="preserve"> 1</w:t>
      </w:r>
      <w:r w:rsidR="00105EF9" w:rsidRPr="00105EF9">
        <w:rPr>
          <w:szCs w:val="22"/>
          <w:vertAlign w:val="superscript"/>
          <w:lang w:val="fr-CH"/>
        </w:rPr>
        <w:t>er</w:t>
      </w:r>
      <w:r w:rsidR="00105EF9">
        <w:rPr>
          <w:szCs w:val="22"/>
          <w:lang w:val="fr-CH"/>
        </w:rPr>
        <w:t> </w:t>
      </w:r>
      <w:r w:rsidRPr="0005332F">
        <w:rPr>
          <w:szCs w:val="22"/>
          <w:lang w:val="fr-CH"/>
        </w:rPr>
        <w:t>décembre 2017, Genève), il est proposé d</w:t>
      </w:r>
      <w:r w:rsidR="00105EF9">
        <w:rPr>
          <w:szCs w:val="22"/>
          <w:lang w:val="fr-CH"/>
        </w:rPr>
        <w:t>’</w:t>
      </w:r>
      <w:r w:rsidRPr="0005332F">
        <w:rPr>
          <w:szCs w:val="22"/>
          <w:lang w:val="fr-CH"/>
        </w:rPr>
        <w:t>examiner, au titre du point permanent de l</w:t>
      </w:r>
      <w:r w:rsidR="00105EF9">
        <w:rPr>
          <w:szCs w:val="22"/>
          <w:lang w:val="fr-CH"/>
        </w:rPr>
        <w:t>’</w:t>
      </w:r>
      <w:r w:rsidRPr="0005332F">
        <w:rPr>
          <w:szCs w:val="22"/>
          <w:lang w:val="fr-CH"/>
        </w:rPr>
        <w:t>ordre du jour intitulé “Propriété intellectuelle et développement”, les questions concernant la numérisation de l</w:t>
      </w:r>
      <w:r w:rsidR="00105EF9">
        <w:rPr>
          <w:szCs w:val="22"/>
          <w:lang w:val="fr-CH"/>
        </w:rPr>
        <w:t>’</w:t>
      </w:r>
      <w:r w:rsidRPr="0005332F">
        <w:rPr>
          <w:szCs w:val="22"/>
          <w:lang w:val="fr-CH"/>
        </w:rPr>
        <w:t>économie et l</w:t>
      </w:r>
      <w:r w:rsidR="00105EF9">
        <w:rPr>
          <w:szCs w:val="22"/>
          <w:lang w:val="fr-CH"/>
        </w:rPr>
        <w:t>’</w:t>
      </w:r>
      <w:r w:rsidRPr="0005332F">
        <w:rPr>
          <w:szCs w:val="22"/>
          <w:lang w:val="fr-CH"/>
        </w:rPr>
        <w:t>incidence des nouvelles technologies sur la propriété intellectuelle.</w:t>
      </w:r>
    </w:p>
    <w:p w:rsidR="008278C5" w:rsidRPr="005812DF" w:rsidRDefault="008278C5" w:rsidP="00030F1F">
      <w:pPr>
        <w:rPr>
          <w:sz w:val="20"/>
          <w:szCs w:val="22"/>
          <w:lang w:val="fr-CH"/>
        </w:rPr>
      </w:pPr>
    </w:p>
    <w:p w:rsidR="008278C5" w:rsidRDefault="00183498" w:rsidP="007A6D69">
      <w:pPr>
        <w:rPr>
          <w:szCs w:val="22"/>
          <w:lang w:val="fr-CH"/>
        </w:rPr>
      </w:pPr>
      <w:r w:rsidRPr="002E4975">
        <w:rPr>
          <w:szCs w:val="22"/>
          <w:lang w:val="fr-CH"/>
        </w:rPr>
        <w:t>Le monde est à l</w:t>
      </w:r>
      <w:r w:rsidR="00105EF9">
        <w:rPr>
          <w:szCs w:val="22"/>
          <w:lang w:val="fr-CH"/>
        </w:rPr>
        <w:t>’</w:t>
      </w:r>
      <w:r w:rsidRPr="002E4975">
        <w:rPr>
          <w:szCs w:val="22"/>
          <w:lang w:val="fr-CH"/>
        </w:rPr>
        <w:t>aube de changements majeurs qui résultent de l</w:t>
      </w:r>
      <w:r w:rsidR="00105EF9">
        <w:rPr>
          <w:szCs w:val="22"/>
          <w:lang w:val="fr-CH"/>
        </w:rPr>
        <w:t>’</w:t>
      </w:r>
      <w:r w:rsidRPr="002E4975">
        <w:rPr>
          <w:szCs w:val="22"/>
          <w:lang w:val="fr-CH"/>
        </w:rPr>
        <w:t>adoption de nouvelles technologies qui font naître de nouvelles industri</w:t>
      </w:r>
      <w:r w:rsidR="002F0067" w:rsidRPr="002E4975">
        <w:rPr>
          <w:szCs w:val="22"/>
          <w:lang w:val="fr-CH"/>
        </w:rPr>
        <w:t>es</w:t>
      </w:r>
      <w:r w:rsidR="002F0067">
        <w:rPr>
          <w:szCs w:val="22"/>
          <w:lang w:val="fr-CH"/>
        </w:rPr>
        <w:t xml:space="preserve">.  </w:t>
      </w:r>
      <w:r w:rsidR="002F0067" w:rsidRPr="0005332F">
        <w:rPr>
          <w:szCs w:val="22"/>
          <w:lang w:val="fr-CH"/>
        </w:rPr>
        <w:t>Un</w:t>
      </w:r>
      <w:r w:rsidRPr="0005332F">
        <w:rPr>
          <w:szCs w:val="22"/>
          <w:lang w:val="fr-CH"/>
        </w:rPr>
        <w:t>e nouvelle économie fondée sur l</w:t>
      </w:r>
      <w:r w:rsidR="00105EF9">
        <w:rPr>
          <w:szCs w:val="22"/>
          <w:lang w:val="fr-CH"/>
        </w:rPr>
        <w:t>’</w:t>
      </w:r>
      <w:r w:rsidRPr="0005332F">
        <w:rPr>
          <w:szCs w:val="22"/>
          <w:lang w:val="fr-CH"/>
        </w:rPr>
        <w:t>information, le savoir et l</w:t>
      </w:r>
      <w:r w:rsidR="00105EF9">
        <w:rPr>
          <w:szCs w:val="22"/>
          <w:lang w:val="fr-CH"/>
        </w:rPr>
        <w:t>’</w:t>
      </w:r>
      <w:r w:rsidRPr="0005332F">
        <w:rPr>
          <w:szCs w:val="22"/>
          <w:lang w:val="fr-CH"/>
        </w:rPr>
        <w:t>innovation est en train de voir le jo</w:t>
      </w:r>
      <w:r w:rsidR="002F0067" w:rsidRPr="0005332F">
        <w:rPr>
          <w:szCs w:val="22"/>
          <w:lang w:val="fr-CH"/>
        </w:rPr>
        <w:t>ur</w:t>
      </w:r>
      <w:r w:rsidR="002F0067">
        <w:rPr>
          <w:szCs w:val="22"/>
          <w:lang w:val="fr-CH"/>
        </w:rPr>
        <w:t xml:space="preserve">.  </w:t>
      </w:r>
      <w:r w:rsidR="002F0067" w:rsidRPr="0005332F">
        <w:rPr>
          <w:szCs w:val="22"/>
          <w:lang w:val="fr-CH"/>
        </w:rPr>
        <w:t>Le</w:t>
      </w:r>
      <w:r w:rsidRPr="0005332F">
        <w:rPr>
          <w:szCs w:val="22"/>
          <w:lang w:val="fr-CH"/>
        </w:rPr>
        <w:t>s innovations informatiques transforment le système économique traditionnel et créent de nouvelles possibilités de développement qualitat</w:t>
      </w:r>
      <w:r w:rsidR="002F0067" w:rsidRPr="0005332F">
        <w:rPr>
          <w:szCs w:val="22"/>
          <w:lang w:val="fr-CH"/>
        </w:rPr>
        <w:t>if</w:t>
      </w:r>
      <w:r w:rsidR="002F0067">
        <w:rPr>
          <w:szCs w:val="22"/>
          <w:lang w:val="fr-CH"/>
        </w:rPr>
        <w:t xml:space="preserve">.  </w:t>
      </w:r>
      <w:r w:rsidR="002F0067" w:rsidRPr="0005332F">
        <w:rPr>
          <w:szCs w:val="22"/>
          <w:lang w:val="fr-CH"/>
        </w:rPr>
        <w:t>L</w:t>
      </w:r>
      <w:r w:rsidR="002F0067">
        <w:rPr>
          <w:szCs w:val="22"/>
          <w:lang w:val="fr-CH"/>
        </w:rPr>
        <w:t>’</w:t>
      </w:r>
      <w:r w:rsidR="002F0067" w:rsidRPr="0005332F">
        <w:rPr>
          <w:szCs w:val="22"/>
          <w:lang w:val="fr-CH"/>
        </w:rPr>
        <w:t>é</w:t>
      </w:r>
      <w:r w:rsidRPr="0005332F">
        <w:rPr>
          <w:szCs w:val="22"/>
          <w:lang w:val="fr-CH"/>
        </w:rPr>
        <w:t>conomie numérique vise à promouvoir le bien</w:t>
      </w:r>
      <w:r w:rsidR="00B336F3">
        <w:rPr>
          <w:szCs w:val="22"/>
          <w:lang w:val="fr-CH"/>
        </w:rPr>
        <w:noBreakHyphen/>
      </w:r>
      <w:r w:rsidRPr="0005332F">
        <w:rPr>
          <w:szCs w:val="22"/>
          <w:lang w:val="fr-CH"/>
        </w:rPr>
        <w:t>être et la qualité de vie en rendant les produits et les services, notamment les services de propriété intellectuelle, plus accessibles.</w:t>
      </w:r>
    </w:p>
    <w:p w:rsidR="008278C5" w:rsidRPr="005812DF" w:rsidRDefault="008278C5" w:rsidP="00030F1F">
      <w:pPr>
        <w:rPr>
          <w:sz w:val="20"/>
          <w:szCs w:val="22"/>
          <w:lang w:val="fr-CH"/>
        </w:rPr>
      </w:pPr>
    </w:p>
    <w:p w:rsidR="008278C5" w:rsidRDefault="00183498" w:rsidP="007A6D69">
      <w:pPr>
        <w:rPr>
          <w:szCs w:val="22"/>
          <w:lang w:val="fr-CH"/>
        </w:rPr>
      </w:pPr>
      <w:r w:rsidRPr="002E4975">
        <w:rPr>
          <w:szCs w:val="22"/>
          <w:lang w:val="fr-CH"/>
        </w:rPr>
        <w:t>La propriété intellectuelle est elle aussi touchée par cette numérisation de l</w:t>
      </w:r>
      <w:r w:rsidR="00105EF9">
        <w:rPr>
          <w:szCs w:val="22"/>
          <w:lang w:val="fr-CH"/>
        </w:rPr>
        <w:t>’</w:t>
      </w:r>
      <w:r w:rsidRPr="002E4975">
        <w:rPr>
          <w:szCs w:val="22"/>
          <w:lang w:val="fr-CH"/>
        </w:rPr>
        <w:t>économie.</w:t>
      </w:r>
    </w:p>
    <w:p w:rsidR="008278C5" w:rsidRPr="005812DF" w:rsidRDefault="008278C5" w:rsidP="00030F1F">
      <w:pPr>
        <w:rPr>
          <w:sz w:val="20"/>
          <w:szCs w:val="22"/>
          <w:lang w:val="fr-CH"/>
        </w:rPr>
      </w:pPr>
    </w:p>
    <w:p w:rsidR="008278C5" w:rsidRDefault="00183498" w:rsidP="007A6D69">
      <w:pPr>
        <w:rPr>
          <w:szCs w:val="22"/>
          <w:lang w:val="fr-CH"/>
        </w:rPr>
      </w:pPr>
      <w:r w:rsidRPr="0005332F">
        <w:rPr>
          <w:szCs w:val="22"/>
          <w:lang w:val="fr-CH"/>
        </w:rPr>
        <w:t>Les statistiques mondiales indiquent une augmentation rapide du nombre de demandes d</w:t>
      </w:r>
      <w:r w:rsidR="00105EF9">
        <w:rPr>
          <w:szCs w:val="22"/>
          <w:lang w:val="fr-CH"/>
        </w:rPr>
        <w:t>’</w:t>
      </w:r>
      <w:r w:rsidRPr="0005332F">
        <w:rPr>
          <w:szCs w:val="22"/>
          <w:lang w:val="fr-CH"/>
        </w:rPr>
        <w:t>enregistrement concernant des objets fondés sur des technologies numériques.</w:t>
      </w:r>
    </w:p>
    <w:p w:rsidR="008278C5" w:rsidRPr="005812DF" w:rsidRDefault="008278C5" w:rsidP="00030F1F">
      <w:pPr>
        <w:rPr>
          <w:sz w:val="20"/>
          <w:szCs w:val="22"/>
          <w:lang w:val="fr-CH"/>
        </w:rPr>
      </w:pPr>
    </w:p>
    <w:p w:rsidR="008278C5" w:rsidRDefault="00183498" w:rsidP="007A6D69">
      <w:pPr>
        <w:rPr>
          <w:szCs w:val="22"/>
          <w:lang w:val="fr-CH"/>
        </w:rPr>
      </w:pPr>
      <w:r w:rsidRPr="0005332F">
        <w:rPr>
          <w:szCs w:val="22"/>
          <w:lang w:val="fr-CH"/>
        </w:rPr>
        <w:t>Certaines technologies, comme la chaîne de blocs, offrent de nouvelles possibilités, car elles permettent d</w:t>
      </w:r>
      <w:r w:rsidR="00105EF9">
        <w:rPr>
          <w:szCs w:val="22"/>
          <w:lang w:val="fr-CH"/>
        </w:rPr>
        <w:t>’</w:t>
      </w:r>
      <w:r w:rsidRPr="0005332F">
        <w:rPr>
          <w:szCs w:val="22"/>
          <w:lang w:val="fr-CH"/>
        </w:rPr>
        <w:t>identifier les auteurs, de fixer les priorités et de surveiller la façon dont les contrats de licence et les cessions de droits sur un objet de propriété intellectuelle sont gérés par les titulaires de droits.</w:t>
      </w:r>
    </w:p>
    <w:p w:rsidR="008278C5" w:rsidRPr="005812DF" w:rsidRDefault="008278C5" w:rsidP="00030F1F">
      <w:pPr>
        <w:rPr>
          <w:sz w:val="20"/>
          <w:szCs w:val="22"/>
          <w:lang w:val="fr-CH"/>
        </w:rPr>
      </w:pPr>
    </w:p>
    <w:p w:rsidR="008278C5" w:rsidRDefault="00183498" w:rsidP="007A6D69">
      <w:pPr>
        <w:rPr>
          <w:szCs w:val="22"/>
          <w:lang w:val="fr-CH"/>
        </w:rPr>
      </w:pPr>
      <w:r w:rsidRPr="002E4975">
        <w:rPr>
          <w:szCs w:val="22"/>
          <w:lang w:val="fr-CH"/>
        </w:rPr>
        <w:t>Les technologies relatives aux mégadonnées, destinées au traitement et à l</w:t>
      </w:r>
      <w:r w:rsidR="00105EF9">
        <w:rPr>
          <w:szCs w:val="22"/>
          <w:lang w:val="fr-CH"/>
        </w:rPr>
        <w:t>’</w:t>
      </w:r>
      <w:r w:rsidRPr="002E4975">
        <w:rPr>
          <w:szCs w:val="22"/>
          <w:lang w:val="fr-CH"/>
        </w:rPr>
        <w:t>analyse de gros volumes de données, le développement des systèmes d</w:t>
      </w:r>
      <w:r w:rsidR="00105EF9">
        <w:rPr>
          <w:szCs w:val="22"/>
          <w:lang w:val="fr-CH"/>
        </w:rPr>
        <w:t>’</w:t>
      </w:r>
      <w:r w:rsidRPr="002E4975">
        <w:rPr>
          <w:szCs w:val="22"/>
          <w:lang w:val="fr-CH"/>
        </w:rPr>
        <w:t>intelligence artificielle et des technologies neuronales, etc., jouent un rôle de plus en plus important dans la recherche en matière de brevets.</w:t>
      </w:r>
    </w:p>
    <w:p w:rsidR="008278C5" w:rsidRPr="005812DF" w:rsidRDefault="008278C5" w:rsidP="00030F1F">
      <w:pPr>
        <w:rPr>
          <w:sz w:val="20"/>
          <w:szCs w:val="22"/>
          <w:lang w:val="fr-CH"/>
        </w:rPr>
      </w:pPr>
    </w:p>
    <w:p w:rsidR="008278C5" w:rsidRDefault="00183498" w:rsidP="007A6D69">
      <w:pPr>
        <w:rPr>
          <w:szCs w:val="22"/>
          <w:lang w:val="fr-CH"/>
        </w:rPr>
      </w:pPr>
      <w:r w:rsidRPr="002E4975">
        <w:rPr>
          <w:szCs w:val="22"/>
          <w:lang w:val="fr-CH"/>
        </w:rPr>
        <w:t>Cependant, bien que la numérisation offre de nouvelles solutions en matière d</w:t>
      </w:r>
      <w:r w:rsidR="00105EF9">
        <w:rPr>
          <w:szCs w:val="22"/>
          <w:lang w:val="fr-CH"/>
        </w:rPr>
        <w:t>’</w:t>
      </w:r>
      <w:r w:rsidRPr="002E4975">
        <w:rPr>
          <w:szCs w:val="22"/>
          <w:lang w:val="fr-CH"/>
        </w:rPr>
        <w:t>optimisation des tâches dans les offices des brevets, elle crée également de nouveaux risques juridiques en ce qui concerne l</w:t>
      </w:r>
      <w:r w:rsidR="00105EF9">
        <w:rPr>
          <w:szCs w:val="22"/>
          <w:lang w:val="fr-CH"/>
        </w:rPr>
        <w:t>’</w:t>
      </w:r>
      <w:r w:rsidRPr="002E4975">
        <w:rPr>
          <w:szCs w:val="22"/>
          <w:lang w:val="fr-CH"/>
        </w:rPr>
        <w:t>application des nouvelles technologi</w:t>
      </w:r>
      <w:r w:rsidR="002F0067" w:rsidRPr="002E4975">
        <w:rPr>
          <w:szCs w:val="22"/>
          <w:lang w:val="fr-CH"/>
        </w:rPr>
        <w:t>es</w:t>
      </w:r>
      <w:r w:rsidR="002F0067">
        <w:rPr>
          <w:szCs w:val="22"/>
          <w:lang w:val="fr-CH"/>
        </w:rPr>
        <w:t xml:space="preserve">.  </w:t>
      </w:r>
      <w:r w:rsidR="002F0067" w:rsidRPr="0005332F">
        <w:rPr>
          <w:szCs w:val="22"/>
          <w:lang w:val="fr-CH"/>
        </w:rPr>
        <w:t>Le</w:t>
      </w:r>
      <w:r w:rsidRPr="0005332F">
        <w:rPr>
          <w:szCs w:val="22"/>
          <w:lang w:val="fr-CH"/>
        </w:rPr>
        <w:t>s technologies d</w:t>
      </w:r>
      <w:r w:rsidR="00105EF9">
        <w:rPr>
          <w:szCs w:val="22"/>
          <w:lang w:val="fr-CH"/>
        </w:rPr>
        <w:t>’</w:t>
      </w:r>
      <w:r w:rsidRPr="0005332F">
        <w:rPr>
          <w:szCs w:val="22"/>
          <w:lang w:val="fr-CH"/>
        </w:rPr>
        <w:t>impression 3D créent des conditions qui entraînent une dévalorisation des marques et donnent lieu à des atteintes aux droits, en raison de l</w:t>
      </w:r>
      <w:r w:rsidR="00105EF9">
        <w:rPr>
          <w:szCs w:val="22"/>
          <w:lang w:val="fr-CH"/>
        </w:rPr>
        <w:t>’</w:t>
      </w:r>
      <w:r w:rsidRPr="0005332F">
        <w:rPr>
          <w:szCs w:val="22"/>
          <w:lang w:val="fr-CH"/>
        </w:rPr>
        <w:t>utilisation de copies numériques d</w:t>
      </w:r>
      <w:r w:rsidR="00105EF9">
        <w:rPr>
          <w:szCs w:val="22"/>
          <w:lang w:val="fr-CH"/>
        </w:rPr>
        <w:t>’</w:t>
      </w:r>
      <w:r w:rsidRPr="0005332F">
        <w:rPr>
          <w:szCs w:val="22"/>
          <w:lang w:val="fr-CH"/>
        </w:rPr>
        <w:t>objets protégés par le droit de la propriété intellectuel</w:t>
      </w:r>
      <w:r w:rsidR="002F0067" w:rsidRPr="0005332F">
        <w:rPr>
          <w:szCs w:val="22"/>
          <w:lang w:val="fr-CH"/>
        </w:rPr>
        <w:t>le</w:t>
      </w:r>
      <w:r w:rsidR="002F0067">
        <w:rPr>
          <w:szCs w:val="22"/>
          <w:lang w:val="fr-CH"/>
        </w:rPr>
        <w:t xml:space="preserve">.  </w:t>
      </w:r>
      <w:r w:rsidR="002F0067" w:rsidRPr="0005332F">
        <w:rPr>
          <w:szCs w:val="22"/>
          <w:lang w:val="fr-CH"/>
        </w:rPr>
        <w:t>Qu</w:t>
      </w:r>
      <w:r w:rsidRPr="0005332F">
        <w:rPr>
          <w:szCs w:val="22"/>
          <w:lang w:val="fr-CH"/>
        </w:rPr>
        <w:t>ant à la chaîne de blocs, certaines questions doivent encore être résolues en ce qui concerne par exemple la concession de licences sur des activités d</w:t>
      </w:r>
      <w:r w:rsidR="00105EF9">
        <w:rPr>
          <w:szCs w:val="22"/>
          <w:lang w:val="fr-CH"/>
        </w:rPr>
        <w:t>’</w:t>
      </w:r>
      <w:r w:rsidRPr="0005332F">
        <w:rPr>
          <w:szCs w:val="22"/>
          <w:lang w:val="fr-CH"/>
        </w:rPr>
        <w:t>opérateur de réseau de chaîne de blocs ou la réglementation des obligations des développeurs de contrats intelligents.</w:t>
      </w:r>
    </w:p>
    <w:p w:rsidR="008278C5" w:rsidRPr="005812DF" w:rsidRDefault="008278C5" w:rsidP="00030F1F">
      <w:pPr>
        <w:rPr>
          <w:sz w:val="20"/>
          <w:szCs w:val="22"/>
          <w:lang w:val="fr-CH"/>
        </w:rPr>
      </w:pPr>
    </w:p>
    <w:p w:rsidR="008278C5" w:rsidRDefault="00183498" w:rsidP="007A6D69">
      <w:pPr>
        <w:rPr>
          <w:szCs w:val="22"/>
          <w:lang w:val="fr-FR"/>
        </w:rPr>
      </w:pPr>
      <w:r w:rsidRPr="002E4975">
        <w:rPr>
          <w:szCs w:val="22"/>
          <w:lang w:val="fr-CH"/>
        </w:rPr>
        <w:t>Compte tenu de la vitesse et de l</w:t>
      </w:r>
      <w:r w:rsidR="00105EF9">
        <w:rPr>
          <w:szCs w:val="22"/>
          <w:lang w:val="fr-CH"/>
        </w:rPr>
        <w:t>’</w:t>
      </w:r>
      <w:r w:rsidRPr="002E4975">
        <w:rPr>
          <w:szCs w:val="22"/>
          <w:lang w:val="fr-CH"/>
        </w:rPr>
        <w:t>ampleur de ces changements, il convient de revoir la stratégie de développement, de soutenir les nouveaux acteurs chargés du développement des technologies et des innovations et de valoriser le potentiel huma</w:t>
      </w:r>
      <w:r w:rsidR="002F0067" w:rsidRPr="002E4975">
        <w:rPr>
          <w:szCs w:val="22"/>
          <w:lang w:val="fr-CH"/>
        </w:rPr>
        <w:t>in</w:t>
      </w:r>
      <w:r w:rsidR="002F0067">
        <w:rPr>
          <w:szCs w:val="22"/>
          <w:lang w:val="fr-CH"/>
        </w:rPr>
        <w:t xml:space="preserve">.  </w:t>
      </w:r>
      <w:r w:rsidR="002F0067" w:rsidRPr="0005332F">
        <w:rPr>
          <w:szCs w:val="22"/>
          <w:lang w:val="fr-CH"/>
        </w:rPr>
        <w:t>Le</w:t>
      </w:r>
      <w:r w:rsidRPr="0005332F">
        <w:rPr>
          <w:szCs w:val="22"/>
          <w:lang w:val="fr-CH"/>
        </w:rPr>
        <w:t>s offices de propriété intellectuelle doivent relever des défis de taille, notamment élaborer un nouveau cadre</w:t>
      </w:r>
      <w:r w:rsidRPr="00AA49B7">
        <w:rPr>
          <w:szCs w:val="22"/>
          <w:lang w:val="fr-FR"/>
        </w:rPr>
        <w:t xml:space="preserve"> réglementaire flexible qui couvre tous les aspects juridiques et techniques et mettre en place les infrastructures et la main</w:t>
      </w:r>
      <w:r w:rsidR="00B336F3">
        <w:rPr>
          <w:szCs w:val="22"/>
          <w:lang w:val="fr-FR"/>
        </w:rPr>
        <w:noBreakHyphen/>
      </w:r>
      <w:r w:rsidRPr="00AA49B7">
        <w:rPr>
          <w:szCs w:val="22"/>
          <w:lang w:val="fr-FR"/>
        </w:rPr>
        <w:t>d</w:t>
      </w:r>
      <w:r w:rsidR="00105EF9">
        <w:rPr>
          <w:szCs w:val="22"/>
          <w:lang w:val="fr-FR"/>
        </w:rPr>
        <w:t>’</w:t>
      </w:r>
      <w:r w:rsidRPr="00AA49B7">
        <w:rPr>
          <w:szCs w:val="22"/>
          <w:lang w:val="fr-FR"/>
        </w:rPr>
        <w:t>œuvre nécessaires.</w:t>
      </w:r>
    </w:p>
    <w:p w:rsidR="008278C5" w:rsidRDefault="00183498" w:rsidP="007A6D69">
      <w:pPr>
        <w:rPr>
          <w:szCs w:val="22"/>
          <w:lang w:val="fr-CH"/>
        </w:rPr>
      </w:pPr>
      <w:r w:rsidRPr="0005332F">
        <w:rPr>
          <w:szCs w:val="22"/>
          <w:lang w:val="fr-CH"/>
        </w:rPr>
        <w:t>La Fédération de Russie soutient la proposition faite par M. Francis Gurry, Directeur général de</w:t>
      </w:r>
      <w:r w:rsidR="00FD3A01">
        <w:rPr>
          <w:szCs w:val="22"/>
          <w:lang w:val="fr-CH"/>
        </w:rPr>
        <w:t> </w:t>
      </w:r>
      <w:r w:rsidRPr="0005332F">
        <w:rPr>
          <w:szCs w:val="22"/>
          <w:lang w:val="fr-CH"/>
        </w:rPr>
        <w:t>l</w:t>
      </w:r>
      <w:r w:rsidR="00105EF9">
        <w:rPr>
          <w:szCs w:val="22"/>
          <w:lang w:val="fr-CH"/>
        </w:rPr>
        <w:t>’</w:t>
      </w:r>
      <w:r w:rsidRPr="0005332F">
        <w:rPr>
          <w:szCs w:val="22"/>
          <w:lang w:val="fr-CH"/>
        </w:rPr>
        <w:t>OMPI, durant la cinquante</w:t>
      </w:r>
      <w:r w:rsidR="00B336F3">
        <w:rPr>
          <w:szCs w:val="22"/>
          <w:lang w:val="fr-CH"/>
        </w:rPr>
        <w:noBreakHyphen/>
      </w:r>
      <w:r w:rsidRPr="0005332F">
        <w:rPr>
          <w:szCs w:val="22"/>
          <w:lang w:val="fr-CH"/>
        </w:rPr>
        <w:t>septième série de réunions des assemblées de l</w:t>
      </w:r>
      <w:r w:rsidR="00105EF9">
        <w:rPr>
          <w:szCs w:val="22"/>
          <w:lang w:val="fr-CH"/>
        </w:rPr>
        <w:t>’</w:t>
      </w:r>
      <w:r w:rsidRPr="0005332F">
        <w:rPr>
          <w:szCs w:val="22"/>
          <w:lang w:val="fr-CH"/>
        </w:rPr>
        <w:t>Organisation Mondiale de la Propriété Intellectuelle, concernant la nécessité de mettre à profit les systèmes de mégadonnées, l</w:t>
      </w:r>
      <w:r w:rsidR="00105EF9">
        <w:rPr>
          <w:szCs w:val="22"/>
          <w:lang w:val="fr-CH"/>
        </w:rPr>
        <w:t>’</w:t>
      </w:r>
      <w:r w:rsidRPr="0005332F">
        <w:rPr>
          <w:szCs w:val="22"/>
          <w:lang w:val="fr-CH"/>
        </w:rPr>
        <w:t>Internet des objets et l</w:t>
      </w:r>
      <w:r w:rsidR="00105EF9">
        <w:rPr>
          <w:szCs w:val="22"/>
          <w:lang w:val="fr-CH"/>
        </w:rPr>
        <w:t>’</w:t>
      </w:r>
      <w:r w:rsidRPr="0005332F">
        <w:rPr>
          <w:szCs w:val="22"/>
          <w:lang w:val="fr-CH"/>
        </w:rPr>
        <w:t>intelligence artificielle dans le domaine de la propriété intellectuelle.</w:t>
      </w:r>
    </w:p>
    <w:p w:rsidR="008278C5" w:rsidRDefault="008278C5" w:rsidP="00DC3044">
      <w:pPr>
        <w:rPr>
          <w:szCs w:val="22"/>
          <w:lang w:val="fr-CH"/>
        </w:rPr>
      </w:pPr>
    </w:p>
    <w:p w:rsidR="008278C5" w:rsidRDefault="00183498" w:rsidP="007A6D69">
      <w:pPr>
        <w:rPr>
          <w:szCs w:val="22"/>
          <w:lang w:val="fr-CH"/>
        </w:rPr>
      </w:pPr>
      <w:r w:rsidRPr="0005332F">
        <w:rPr>
          <w:szCs w:val="22"/>
          <w:lang w:val="fr-CH"/>
        </w:rPr>
        <w:t>La proposition de la Fédération de Russie consiste à utiliser le Comité du développement et de la propriété intellectuelle de l</w:t>
      </w:r>
      <w:r w:rsidR="00105EF9">
        <w:rPr>
          <w:szCs w:val="22"/>
          <w:lang w:val="fr-CH"/>
        </w:rPr>
        <w:t>’</w:t>
      </w:r>
      <w:r w:rsidRPr="0005332F">
        <w:rPr>
          <w:szCs w:val="22"/>
          <w:lang w:val="fr-CH"/>
        </w:rPr>
        <w:t>OMPI comme site pour échanger des données d</w:t>
      </w:r>
      <w:r w:rsidR="00105EF9">
        <w:rPr>
          <w:szCs w:val="22"/>
          <w:lang w:val="fr-CH"/>
        </w:rPr>
        <w:t>’</w:t>
      </w:r>
      <w:r w:rsidRPr="0005332F">
        <w:rPr>
          <w:szCs w:val="22"/>
          <w:lang w:val="fr-CH"/>
        </w:rPr>
        <w:t>expérience sur l</w:t>
      </w:r>
      <w:r w:rsidR="00105EF9">
        <w:rPr>
          <w:szCs w:val="22"/>
          <w:lang w:val="fr-CH"/>
        </w:rPr>
        <w:t>’</w:t>
      </w:r>
      <w:r w:rsidRPr="0005332F">
        <w:rPr>
          <w:szCs w:val="22"/>
          <w:lang w:val="fr-CH"/>
        </w:rPr>
        <w:t>application des technologies numériques dans le domaine de la propriété intellectuelle.  L</w:t>
      </w:r>
      <w:r w:rsidR="00105EF9">
        <w:rPr>
          <w:szCs w:val="22"/>
          <w:lang w:val="fr-CH"/>
        </w:rPr>
        <w:t>’</w:t>
      </w:r>
      <w:r w:rsidRPr="0005332F">
        <w:rPr>
          <w:szCs w:val="22"/>
          <w:lang w:val="fr-CH"/>
        </w:rPr>
        <w:t>OMPI a un rôle important à jouer en tant qu</w:t>
      </w:r>
      <w:r w:rsidR="00105EF9">
        <w:rPr>
          <w:szCs w:val="22"/>
          <w:lang w:val="fr-CH"/>
        </w:rPr>
        <w:t>’</w:t>
      </w:r>
      <w:r w:rsidRPr="0005332F">
        <w:rPr>
          <w:szCs w:val="22"/>
          <w:lang w:val="fr-CH"/>
        </w:rPr>
        <w:t>instance de discussion en ce qui concerne la recherche de solutions créatives et de nouvelles formes d</w:t>
      </w:r>
      <w:r w:rsidR="00105EF9">
        <w:rPr>
          <w:szCs w:val="22"/>
          <w:lang w:val="fr-CH"/>
        </w:rPr>
        <w:t>’</w:t>
      </w:r>
      <w:r w:rsidRPr="0005332F">
        <w:rPr>
          <w:szCs w:val="22"/>
          <w:lang w:val="fr-CH"/>
        </w:rPr>
        <w:t>interaction entre les États, les organisations d</w:t>
      </w:r>
      <w:r w:rsidR="00105EF9">
        <w:rPr>
          <w:szCs w:val="22"/>
          <w:lang w:val="fr-CH"/>
        </w:rPr>
        <w:t>’</w:t>
      </w:r>
      <w:r w:rsidRPr="0005332F">
        <w:rPr>
          <w:szCs w:val="22"/>
          <w:lang w:val="fr-CH"/>
        </w:rPr>
        <w:t>intégration régionale, les entreprises et la communauté scientifique.</w:t>
      </w:r>
    </w:p>
    <w:p w:rsidR="008278C5" w:rsidRDefault="008278C5" w:rsidP="008278C5">
      <w:pPr>
        <w:rPr>
          <w:szCs w:val="22"/>
        </w:rPr>
      </w:pPr>
    </w:p>
    <w:p w:rsidR="008278C5" w:rsidRPr="00145E2A" w:rsidRDefault="00145E2A" w:rsidP="00145E2A">
      <w:pPr>
        <w:rPr>
          <w:szCs w:val="22"/>
          <w:lang w:val="fr-CH"/>
        </w:rPr>
      </w:pPr>
      <w:r w:rsidRPr="00145E2A">
        <w:rPr>
          <w:color w:val="000000"/>
          <w:szCs w:val="22"/>
          <w:lang w:val="fr-CH"/>
        </w:rPr>
        <w:t>La conférence internationale</w:t>
      </w:r>
      <w:r w:rsidR="004F42F7">
        <w:rPr>
          <w:color w:val="000000"/>
          <w:szCs w:val="22"/>
          <w:lang w:val="fr-CH"/>
        </w:rPr>
        <w:t>,</w:t>
      </w:r>
      <w:r w:rsidRPr="00145E2A">
        <w:rPr>
          <w:color w:val="000000"/>
          <w:szCs w:val="22"/>
          <w:lang w:val="fr-CH"/>
        </w:rPr>
        <w:t xml:space="preserve"> intitulée “Transformation numérique</w:t>
      </w:r>
      <w:r w:rsidR="00105EF9">
        <w:rPr>
          <w:color w:val="000000"/>
          <w:szCs w:val="22"/>
          <w:lang w:val="fr-CH"/>
        </w:rPr>
        <w:t> :</w:t>
      </w:r>
      <w:r w:rsidRPr="00145E2A">
        <w:rPr>
          <w:color w:val="000000"/>
          <w:szCs w:val="22"/>
          <w:lang w:val="fr-CH"/>
        </w:rPr>
        <w:t xml:space="preserve"> propriété intellectuelle et technologies </w:t>
      </w:r>
      <w:r w:rsidR="007A6D69">
        <w:rPr>
          <w:color w:val="000000"/>
          <w:szCs w:val="22"/>
          <w:lang w:val="fr-CH"/>
        </w:rPr>
        <w:t xml:space="preserve">de chaîne de </w:t>
      </w:r>
      <w:r w:rsidRPr="00145E2A">
        <w:rPr>
          <w:color w:val="000000"/>
          <w:szCs w:val="22"/>
          <w:lang w:val="fr-CH"/>
        </w:rPr>
        <w:t>bloc</w:t>
      </w:r>
      <w:r w:rsidR="007A6D69">
        <w:rPr>
          <w:color w:val="000000"/>
          <w:szCs w:val="22"/>
          <w:lang w:val="fr-CH"/>
        </w:rPr>
        <w:t>s</w:t>
      </w:r>
      <w:r w:rsidRPr="00145E2A">
        <w:rPr>
          <w:color w:val="000000"/>
          <w:szCs w:val="22"/>
          <w:lang w:val="fr-CH"/>
        </w:rPr>
        <w:t>”</w:t>
      </w:r>
      <w:r w:rsidR="004F42F7">
        <w:rPr>
          <w:color w:val="000000"/>
          <w:szCs w:val="22"/>
          <w:lang w:val="fr-CH"/>
        </w:rPr>
        <w:t>,</w:t>
      </w:r>
      <w:r w:rsidRPr="00145E2A">
        <w:rPr>
          <w:color w:val="000000"/>
          <w:szCs w:val="22"/>
          <w:lang w:val="fr-CH"/>
        </w:rPr>
        <w:t xml:space="preserve"> a été organisée à Moscou sous les auspices des pays BRICS</w:t>
      </w:r>
      <w:r w:rsidR="007A6D69">
        <w:rPr>
          <w:color w:val="000000"/>
          <w:szCs w:val="22"/>
          <w:lang w:val="fr-CH"/>
        </w:rPr>
        <w:t>,</w:t>
      </w:r>
      <w:r w:rsidRPr="00145E2A">
        <w:rPr>
          <w:color w:val="000000"/>
          <w:szCs w:val="22"/>
          <w:lang w:val="fr-CH"/>
        </w:rPr>
        <w:t xml:space="preserve"> les 16</w:t>
      </w:r>
      <w:r w:rsidR="007A6D69">
        <w:rPr>
          <w:color w:val="000000"/>
          <w:szCs w:val="22"/>
          <w:lang w:val="fr-CH"/>
        </w:rPr>
        <w:t> </w:t>
      </w:r>
      <w:r w:rsidRPr="00145E2A">
        <w:rPr>
          <w:color w:val="000000"/>
          <w:szCs w:val="22"/>
          <w:lang w:val="fr-CH"/>
        </w:rPr>
        <w:t>et</w:t>
      </w:r>
      <w:r w:rsidR="007A6D69">
        <w:rPr>
          <w:color w:val="000000"/>
          <w:szCs w:val="22"/>
          <w:lang w:val="fr-CH"/>
        </w:rPr>
        <w:t> </w:t>
      </w:r>
      <w:r w:rsidRPr="00145E2A">
        <w:rPr>
          <w:color w:val="000000"/>
          <w:szCs w:val="22"/>
          <w:lang w:val="fr-CH"/>
        </w:rPr>
        <w:t>17</w:t>
      </w:r>
      <w:r w:rsidR="007A6D69">
        <w:rPr>
          <w:color w:val="000000"/>
          <w:szCs w:val="22"/>
          <w:lang w:val="fr-CH"/>
        </w:rPr>
        <w:t> </w:t>
      </w:r>
      <w:r w:rsidRPr="00145E2A">
        <w:rPr>
          <w:color w:val="000000"/>
          <w:szCs w:val="22"/>
          <w:lang w:val="fr-CH"/>
        </w:rPr>
        <w:t>avril</w:t>
      </w:r>
      <w:r w:rsidR="007A6D69">
        <w:rPr>
          <w:color w:val="000000"/>
          <w:szCs w:val="22"/>
          <w:lang w:val="fr-CH"/>
        </w:rPr>
        <w:t> </w:t>
      </w:r>
      <w:r w:rsidRPr="00145E2A">
        <w:rPr>
          <w:color w:val="000000"/>
          <w:szCs w:val="22"/>
          <w:lang w:val="fr-CH"/>
        </w:rPr>
        <w:t>2018.</w:t>
      </w:r>
      <w:r w:rsidR="008278C5" w:rsidRPr="002F0067">
        <w:rPr>
          <w:color w:val="000000"/>
          <w:lang w:val="fr-CH"/>
        </w:rPr>
        <w:t xml:space="preserve"> </w:t>
      </w:r>
      <w:r w:rsidR="007A6D69" w:rsidRPr="002F0067">
        <w:rPr>
          <w:color w:val="000000"/>
          <w:lang w:val="fr-CH"/>
        </w:rPr>
        <w:t xml:space="preserve"> </w:t>
      </w:r>
      <w:r w:rsidRPr="00145E2A">
        <w:rPr>
          <w:color w:val="000000"/>
          <w:szCs w:val="22"/>
          <w:lang w:val="fr-CH"/>
        </w:rPr>
        <w:t>Plus de 80</w:t>
      </w:r>
      <w:r w:rsidR="007A6D69">
        <w:rPr>
          <w:color w:val="000000"/>
          <w:szCs w:val="22"/>
          <w:lang w:val="fr-CH"/>
        </w:rPr>
        <w:t> </w:t>
      </w:r>
      <w:r w:rsidRPr="00145E2A">
        <w:rPr>
          <w:color w:val="000000"/>
          <w:szCs w:val="22"/>
          <w:lang w:val="fr-CH"/>
        </w:rPr>
        <w:t>experts russes et étrangers de renom, des représentants de l</w:t>
      </w:r>
      <w:r w:rsidR="00105EF9">
        <w:rPr>
          <w:color w:val="000000"/>
          <w:szCs w:val="22"/>
          <w:lang w:val="fr-CH"/>
        </w:rPr>
        <w:t>’</w:t>
      </w:r>
      <w:r w:rsidRPr="00145E2A">
        <w:rPr>
          <w:color w:val="000000"/>
          <w:szCs w:val="22"/>
          <w:lang w:val="fr-CH"/>
        </w:rPr>
        <w:t>OMPI et 15</w:t>
      </w:r>
      <w:r w:rsidR="004F42F7">
        <w:rPr>
          <w:color w:val="000000"/>
          <w:szCs w:val="22"/>
          <w:lang w:val="fr-CH"/>
        </w:rPr>
        <w:t> </w:t>
      </w:r>
      <w:r w:rsidRPr="00145E2A">
        <w:rPr>
          <w:color w:val="000000"/>
          <w:szCs w:val="22"/>
          <w:lang w:val="fr-CH"/>
        </w:rPr>
        <w:t>offices de propriété intellectuelle de premier</w:t>
      </w:r>
      <w:r w:rsidR="004F42F7">
        <w:rPr>
          <w:color w:val="000000"/>
          <w:szCs w:val="22"/>
          <w:lang w:val="fr-CH"/>
        </w:rPr>
        <w:t> </w:t>
      </w:r>
      <w:r w:rsidRPr="00145E2A">
        <w:rPr>
          <w:color w:val="000000"/>
          <w:szCs w:val="22"/>
          <w:lang w:val="fr-CH"/>
        </w:rPr>
        <w:t>plan, notamment les offices des pays BRICS, l</w:t>
      </w:r>
      <w:r w:rsidR="00105EF9">
        <w:rPr>
          <w:color w:val="000000"/>
          <w:szCs w:val="22"/>
          <w:lang w:val="fr-CH"/>
        </w:rPr>
        <w:t>’</w:t>
      </w:r>
      <w:r w:rsidRPr="00145E2A">
        <w:rPr>
          <w:color w:val="000000"/>
          <w:szCs w:val="22"/>
          <w:lang w:val="fr-CH"/>
        </w:rPr>
        <w:t>Organisation eurasienne des brevets et l</w:t>
      </w:r>
      <w:r w:rsidR="00105EF9">
        <w:rPr>
          <w:color w:val="000000"/>
          <w:szCs w:val="22"/>
          <w:lang w:val="fr-CH"/>
        </w:rPr>
        <w:t>’</w:t>
      </w:r>
      <w:r w:rsidRPr="00145E2A">
        <w:rPr>
          <w:color w:val="000000"/>
          <w:szCs w:val="22"/>
          <w:lang w:val="fr-CH"/>
        </w:rPr>
        <w:t>Office européen des brevets, ont pris part à la conférence.</w:t>
      </w:r>
    </w:p>
    <w:p w:rsidR="008278C5" w:rsidRPr="00145E2A" w:rsidRDefault="008278C5" w:rsidP="008278C5">
      <w:pPr>
        <w:rPr>
          <w:szCs w:val="22"/>
          <w:lang w:val="fr-CH"/>
        </w:rPr>
      </w:pPr>
    </w:p>
    <w:p w:rsidR="008278C5" w:rsidRPr="005F2B8C" w:rsidRDefault="005F2B8C" w:rsidP="005F2B8C">
      <w:pPr>
        <w:rPr>
          <w:szCs w:val="22"/>
          <w:lang w:val="fr-CH"/>
        </w:rPr>
      </w:pPr>
      <w:r w:rsidRPr="005F2B8C">
        <w:rPr>
          <w:color w:val="000000"/>
          <w:szCs w:val="22"/>
          <w:lang w:val="fr-CH"/>
        </w:rPr>
        <w:t>Les participants ont examiné les perspectives de l</w:t>
      </w:r>
      <w:r w:rsidR="00105EF9">
        <w:rPr>
          <w:color w:val="000000"/>
          <w:szCs w:val="22"/>
          <w:lang w:val="fr-CH"/>
        </w:rPr>
        <w:t>’</w:t>
      </w:r>
      <w:r w:rsidRPr="005F2B8C">
        <w:rPr>
          <w:color w:val="000000"/>
          <w:szCs w:val="22"/>
          <w:lang w:val="fr-CH"/>
        </w:rPr>
        <w:t>évolution de la propriété intellectuelle dans l</w:t>
      </w:r>
      <w:r w:rsidR="00105EF9">
        <w:rPr>
          <w:color w:val="000000"/>
          <w:szCs w:val="22"/>
          <w:lang w:val="fr-CH"/>
        </w:rPr>
        <w:t>’</w:t>
      </w:r>
      <w:r w:rsidRPr="005F2B8C">
        <w:rPr>
          <w:color w:val="000000"/>
          <w:szCs w:val="22"/>
          <w:lang w:val="fr-CH"/>
        </w:rPr>
        <w:t xml:space="preserve">environnement numérique, les possibilités offertes par les technologies </w:t>
      </w:r>
      <w:r w:rsidR="004F42F7">
        <w:rPr>
          <w:color w:val="000000"/>
          <w:szCs w:val="22"/>
          <w:lang w:val="fr-CH"/>
        </w:rPr>
        <w:t xml:space="preserve">de chaîne de </w:t>
      </w:r>
      <w:r w:rsidRPr="005F2B8C">
        <w:rPr>
          <w:color w:val="000000"/>
          <w:szCs w:val="22"/>
          <w:lang w:val="fr-CH"/>
        </w:rPr>
        <w:t>bloc</w:t>
      </w:r>
      <w:r w:rsidR="004F42F7">
        <w:rPr>
          <w:color w:val="000000"/>
          <w:szCs w:val="22"/>
          <w:lang w:val="fr-CH"/>
        </w:rPr>
        <w:t>s</w:t>
      </w:r>
      <w:r w:rsidRPr="005F2B8C">
        <w:rPr>
          <w:color w:val="000000"/>
          <w:szCs w:val="22"/>
          <w:lang w:val="fr-CH"/>
        </w:rPr>
        <w:t xml:space="preserve"> dans le domaine de la propriété industrielle et de l</w:t>
      </w:r>
      <w:r w:rsidR="00105EF9">
        <w:rPr>
          <w:color w:val="000000"/>
          <w:szCs w:val="22"/>
          <w:lang w:val="fr-CH"/>
        </w:rPr>
        <w:t>’</w:t>
      </w:r>
      <w:r w:rsidRPr="005F2B8C">
        <w:rPr>
          <w:color w:val="000000"/>
          <w:szCs w:val="22"/>
          <w:lang w:val="fr-CH"/>
        </w:rPr>
        <w:t>enregistrement d</w:t>
      </w:r>
      <w:r w:rsidR="00105EF9">
        <w:rPr>
          <w:color w:val="000000"/>
          <w:szCs w:val="22"/>
          <w:lang w:val="fr-CH"/>
        </w:rPr>
        <w:t>’</w:t>
      </w:r>
      <w:r w:rsidRPr="005F2B8C">
        <w:rPr>
          <w:color w:val="000000"/>
          <w:szCs w:val="22"/>
          <w:lang w:val="fr-CH"/>
        </w:rPr>
        <w:t>objets protégés par le droit d</w:t>
      </w:r>
      <w:r w:rsidR="00105EF9">
        <w:rPr>
          <w:color w:val="000000"/>
          <w:szCs w:val="22"/>
          <w:lang w:val="fr-CH"/>
        </w:rPr>
        <w:t>’</w:t>
      </w:r>
      <w:r w:rsidRPr="005F2B8C">
        <w:rPr>
          <w:color w:val="000000"/>
          <w:szCs w:val="22"/>
          <w:lang w:val="fr-CH"/>
        </w:rPr>
        <w:t>auteur, l</w:t>
      </w:r>
      <w:r w:rsidR="00105EF9">
        <w:rPr>
          <w:color w:val="000000"/>
          <w:szCs w:val="22"/>
          <w:lang w:val="fr-CH"/>
        </w:rPr>
        <w:t>’</w:t>
      </w:r>
      <w:r w:rsidRPr="005F2B8C">
        <w:rPr>
          <w:color w:val="000000"/>
          <w:szCs w:val="22"/>
          <w:lang w:val="fr-CH"/>
        </w:rPr>
        <w:t xml:space="preserve">application des droits et la concession de licences, ainsi que la création de </w:t>
      </w:r>
      <w:r w:rsidR="003D60F2">
        <w:rPr>
          <w:color w:val="000000"/>
          <w:szCs w:val="22"/>
          <w:lang w:val="fr-CH"/>
        </w:rPr>
        <w:t>plateformes</w:t>
      </w:r>
      <w:r w:rsidRPr="005F2B8C">
        <w:rPr>
          <w:color w:val="000000"/>
          <w:szCs w:val="22"/>
          <w:lang w:val="fr-CH"/>
        </w:rPr>
        <w:t xml:space="preserve"> technologiques pour les mégadonnées, l</w:t>
      </w:r>
      <w:r w:rsidR="00105EF9">
        <w:rPr>
          <w:color w:val="000000"/>
          <w:szCs w:val="22"/>
          <w:lang w:val="fr-CH"/>
        </w:rPr>
        <w:t>’</w:t>
      </w:r>
      <w:r w:rsidRPr="005F2B8C">
        <w:rPr>
          <w:color w:val="000000"/>
          <w:szCs w:val="22"/>
          <w:lang w:val="fr-CH"/>
        </w:rPr>
        <w:t>intelligence artificielle et les perspectives d</w:t>
      </w:r>
      <w:r w:rsidR="00105EF9">
        <w:rPr>
          <w:color w:val="000000"/>
          <w:szCs w:val="22"/>
          <w:lang w:val="fr-CH"/>
        </w:rPr>
        <w:t>’</w:t>
      </w:r>
      <w:r w:rsidRPr="005F2B8C">
        <w:rPr>
          <w:color w:val="000000"/>
          <w:szCs w:val="22"/>
          <w:lang w:val="fr-CH"/>
        </w:rPr>
        <w:t>utilisation de ces technologies aux fins de la recherche en matière de brevets.</w:t>
      </w:r>
    </w:p>
    <w:p w:rsidR="008278C5" w:rsidRPr="00FE62F7" w:rsidRDefault="005F2B8C" w:rsidP="00FE62F7">
      <w:pPr>
        <w:rPr>
          <w:szCs w:val="22"/>
          <w:lang w:val="fr-CH"/>
        </w:rPr>
      </w:pPr>
      <w:r w:rsidRPr="005F2B8C">
        <w:rPr>
          <w:color w:val="000000"/>
          <w:szCs w:val="22"/>
          <w:lang w:val="fr-CH"/>
        </w:rPr>
        <w:t>Les participants à la conférence ont conclu que les définitions dev</w:t>
      </w:r>
      <w:r w:rsidR="007A2C08">
        <w:rPr>
          <w:color w:val="000000"/>
          <w:szCs w:val="22"/>
          <w:lang w:val="fr-CH"/>
        </w:rPr>
        <w:t>r</w:t>
      </w:r>
      <w:r w:rsidRPr="005F2B8C">
        <w:rPr>
          <w:color w:val="000000"/>
          <w:szCs w:val="22"/>
          <w:lang w:val="fr-CH"/>
        </w:rPr>
        <w:t>aient être précisées compte tenu des aspects juridiques et techniqu</w:t>
      </w:r>
      <w:r w:rsidR="002F0067" w:rsidRPr="005F2B8C">
        <w:rPr>
          <w:color w:val="000000"/>
          <w:szCs w:val="22"/>
          <w:lang w:val="fr-CH"/>
        </w:rPr>
        <w:t>es</w:t>
      </w:r>
      <w:r w:rsidR="002F0067">
        <w:rPr>
          <w:color w:val="000000"/>
          <w:szCs w:val="22"/>
          <w:lang w:val="fr-CH"/>
        </w:rPr>
        <w:t xml:space="preserve">.  </w:t>
      </w:r>
      <w:r w:rsidR="002F0067" w:rsidRPr="00FE62F7">
        <w:rPr>
          <w:color w:val="000000"/>
          <w:szCs w:val="22"/>
          <w:lang w:val="fr-CH"/>
        </w:rPr>
        <w:t>De</w:t>
      </w:r>
      <w:r w:rsidR="00FE62F7" w:rsidRPr="00FE62F7">
        <w:rPr>
          <w:color w:val="000000"/>
          <w:szCs w:val="22"/>
          <w:lang w:val="fr-CH"/>
        </w:rPr>
        <w:t xml:space="preserve">s activités </w:t>
      </w:r>
      <w:r w:rsidR="007A2C08">
        <w:rPr>
          <w:color w:val="000000"/>
          <w:szCs w:val="22"/>
          <w:lang w:val="fr-CH"/>
        </w:rPr>
        <w:t xml:space="preserve">de sensibilisation </w:t>
      </w:r>
      <w:r w:rsidR="00FE62F7" w:rsidRPr="00FE62F7">
        <w:rPr>
          <w:color w:val="000000"/>
          <w:szCs w:val="22"/>
          <w:lang w:val="fr-CH"/>
        </w:rPr>
        <w:t xml:space="preserve">devraient être menées </w:t>
      </w:r>
      <w:r w:rsidR="007A2C08">
        <w:rPr>
          <w:color w:val="000000"/>
          <w:szCs w:val="22"/>
          <w:lang w:val="fr-CH"/>
        </w:rPr>
        <w:t>auprès d</w:t>
      </w:r>
      <w:r w:rsidR="00FE62F7" w:rsidRPr="00FE62F7">
        <w:rPr>
          <w:color w:val="000000"/>
          <w:szCs w:val="22"/>
          <w:lang w:val="fr-CH"/>
        </w:rPr>
        <w:t xml:space="preserve">es </w:t>
      </w:r>
      <w:r w:rsidR="007A2C08">
        <w:rPr>
          <w:color w:val="000000"/>
          <w:szCs w:val="22"/>
          <w:lang w:val="fr-CH"/>
        </w:rPr>
        <w:t>spécialistes de la</w:t>
      </w:r>
      <w:r w:rsidR="00FE62F7" w:rsidRPr="00FE62F7">
        <w:rPr>
          <w:color w:val="000000"/>
          <w:szCs w:val="22"/>
          <w:lang w:val="fr-CH"/>
        </w:rPr>
        <w:t xml:space="preserve"> propriété intellectuelle et </w:t>
      </w:r>
      <w:r w:rsidR="007A2C08">
        <w:rPr>
          <w:color w:val="000000"/>
          <w:szCs w:val="22"/>
          <w:lang w:val="fr-CH"/>
        </w:rPr>
        <w:t>d</w:t>
      </w:r>
      <w:r w:rsidR="00FE62F7" w:rsidRPr="00FE62F7">
        <w:rPr>
          <w:color w:val="000000"/>
          <w:szCs w:val="22"/>
          <w:lang w:val="fr-CH"/>
        </w:rPr>
        <w:t xml:space="preserve">es experts informatiques </w:t>
      </w:r>
      <w:r w:rsidR="007A2C08">
        <w:rPr>
          <w:color w:val="000000"/>
          <w:szCs w:val="22"/>
          <w:lang w:val="fr-CH"/>
        </w:rPr>
        <w:t>pour</w:t>
      </w:r>
      <w:r w:rsidR="00FE62F7" w:rsidRPr="00FE62F7">
        <w:rPr>
          <w:color w:val="000000"/>
          <w:szCs w:val="22"/>
          <w:lang w:val="fr-CH"/>
        </w:rPr>
        <w:t xml:space="preserve"> favoriser une communauté de vues </w:t>
      </w:r>
      <w:r w:rsidR="00105EF9">
        <w:rPr>
          <w:color w:val="000000"/>
          <w:szCs w:val="22"/>
          <w:lang w:val="fr-CH"/>
        </w:rPr>
        <w:t>à l’égard</w:t>
      </w:r>
      <w:r w:rsidR="00FE62F7" w:rsidRPr="00FE62F7">
        <w:rPr>
          <w:color w:val="000000"/>
          <w:szCs w:val="22"/>
          <w:lang w:val="fr-CH"/>
        </w:rPr>
        <w:t xml:space="preserve"> des vastes perspectives offertes par les nouvelles technologies en vue de résoudre les problèmes que rencontrent actuellement les offices de propriété intellectuelle.</w:t>
      </w:r>
    </w:p>
    <w:p w:rsidR="008278C5" w:rsidRPr="00FE62F7" w:rsidRDefault="008278C5" w:rsidP="008278C5">
      <w:pPr>
        <w:rPr>
          <w:szCs w:val="22"/>
          <w:lang w:val="fr-CH"/>
        </w:rPr>
      </w:pPr>
    </w:p>
    <w:p w:rsidR="00105EF9" w:rsidRDefault="00FE62F7" w:rsidP="00FE62F7">
      <w:pPr>
        <w:rPr>
          <w:szCs w:val="22"/>
          <w:lang w:val="fr-CH"/>
        </w:rPr>
      </w:pPr>
      <w:r w:rsidRPr="00FE62F7">
        <w:rPr>
          <w:color w:val="000000"/>
          <w:szCs w:val="22"/>
          <w:lang w:val="fr-CH"/>
        </w:rPr>
        <w:t>Compte tenu de la nature transfrontière des technologies Internet, nous avons besoin de décisions internationales et d</w:t>
      </w:r>
      <w:r w:rsidR="00105EF9">
        <w:rPr>
          <w:color w:val="000000"/>
          <w:szCs w:val="22"/>
          <w:lang w:val="fr-CH"/>
        </w:rPr>
        <w:t>’</w:t>
      </w:r>
      <w:r w:rsidRPr="00FE62F7">
        <w:rPr>
          <w:color w:val="000000"/>
          <w:szCs w:val="22"/>
          <w:lang w:val="fr-CH"/>
        </w:rPr>
        <w:t>approches unifiées concernant l</w:t>
      </w:r>
      <w:r w:rsidR="00105EF9">
        <w:rPr>
          <w:color w:val="000000"/>
          <w:szCs w:val="22"/>
          <w:lang w:val="fr-CH"/>
        </w:rPr>
        <w:t>’</w:t>
      </w:r>
      <w:r w:rsidRPr="00FE62F7">
        <w:rPr>
          <w:color w:val="000000"/>
          <w:szCs w:val="22"/>
          <w:lang w:val="fr-CH"/>
        </w:rPr>
        <w:t>utilisation des nouveaux instruments de l</w:t>
      </w:r>
      <w:r w:rsidR="00105EF9">
        <w:rPr>
          <w:color w:val="000000"/>
          <w:szCs w:val="22"/>
          <w:lang w:val="fr-CH"/>
        </w:rPr>
        <w:t>’</w:t>
      </w:r>
      <w:r w:rsidRPr="00FE62F7">
        <w:rPr>
          <w:color w:val="000000"/>
          <w:szCs w:val="22"/>
          <w:lang w:val="fr-CH"/>
        </w:rPr>
        <w:t>économie numérique.</w:t>
      </w:r>
    </w:p>
    <w:p w:rsidR="008278C5" w:rsidRPr="00FE62F7" w:rsidRDefault="008278C5" w:rsidP="008278C5">
      <w:pPr>
        <w:rPr>
          <w:szCs w:val="22"/>
          <w:lang w:val="fr-CH"/>
        </w:rPr>
      </w:pPr>
    </w:p>
    <w:p w:rsidR="00105EF9" w:rsidRPr="0022722E" w:rsidRDefault="00FE62F7" w:rsidP="00FE62F7">
      <w:pPr>
        <w:rPr>
          <w:szCs w:val="22"/>
          <w:lang w:val="fr-CH"/>
        </w:rPr>
      </w:pPr>
      <w:r w:rsidRPr="0022722E">
        <w:rPr>
          <w:szCs w:val="22"/>
          <w:lang w:val="fr-CH"/>
        </w:rPr>
        <w:t>Objectif</w:t>
      </w:r>
    </w:p>
    <w:p w:rsidR="008278C5" w:rsidRPr="00FE62F7" w:rsidRDefault="008278C5" w:rsidP="008278C5">
      <w:pPr>
        <w:rPr>
          <w:szCs w:val="22"/>
          <w:lang w:val="fr-CH"/>
        </w:rPr>
      </w:pPr>
    </w:p>
    <w:p w:rsidR="008278C5" w:rsidRPr="00FE62F7" w:rsidRDefault="007A2C08" w:rsidP="00FE62F7">
      <w:pPr>
        <w:rPr>
          <w:szCs w:val="22"/>
          <w:lang w:val="fr-CH"/>
        </w:rPr>
      </w:pPr>
      <w:r>
        <w:rPr>
          <w:color w:val="000000"/>
          <w:szCs w:val="22"/>
          <w:lang w:val="fr-CH"/>
        </w:rPr>
        <w:t>Suite à ce débat</w:t>
      </w:r>
      <w:r w:rsidR="00FE62F7" w:rsidRPr="00FE62F7">
        <w:rPr>
          <w:color w:val="000000"/>
          <w:szCs w:val="22"/>
          <w:lang w:val="fr-CH"/>
        </w:rPr>
        <w:t>, nous souhaitons communiquer et échanger des points de vue sur l</w:t>
      </w:r>
      <w:r w:rsidR="00105EF9">
        <w:rPr>
          <w:color w:val="000000"/>
          <w:szCs w:val="22"/>
          <w:lang w:val="fr-CH"/>
        </w:rPr>
        <w:t>’</w:t>
      </w:r>
      <w:r w:rsidR="00FE62F7" w:rsidRPr="00FE62F7">
        <w:rPr>
          <w:color w:val="000000"/>
          <w:szCs w:val="22"/>
          <w:lang w:val="fr-CH"/>
        </w:rPr>
        <w:t>évolution de la propriété intellectuelle dans le contexte de l</w:t>
      </w:r>
      <w:r w:rsidR="00105EF9">
        <w:rPr>
          <w:color w:val="000000"/>
          <w:szCs w:val="22"/>
          <w:lang w:val="fr-CH"/>
        </w:rPr>
        <w:t>’</w:t>
      </w:r>
      <w:r w:rsidR="00FE62F7" w:rsidRPr="00FE62F7">
        <w:rPr>
          <w:color w:val="000000"/>
          <w:szCs w:val="22"/>
          <w:lang w:val="fr-CH"/>
        </w:rPr>
        <w:t>économie numérique, notamment les avantages et les risques, ainsi que les approches des offices de propriété intellectuelle en matière d</w:t>
      </w:r>
      <w:r w:rsidR="00105EF9">
        <w:rPr>
          <w:color w:val="000000"/>
          <w:szCs w:val="22"/>
          <w:lang w:val="fr-CH"/>
        </w:rPr>
        <w:t>’</w:t>
      </w:r>
      <w:r w:rsidR="00FE62F7" w:rsidRPr="00FE62F7">
        <w:rPr>
          <w:color w:val="000000"/>
          <w:szCs w:val="22"/>
          <w:lang w:val="fr-CH"/>
        </w:rPr>
        <w:t>utilisation des nouvelles technologies.</w:t>
      </w:r>
    </w:p>
    <w:p w:rsidR="008278C5" w:rsidRPr="00FE62F7" w:rsidRDefault="008278C5" w:rsidP="008278C5">
      <w:pPr>
        <w:rPr>
          <w:szCs w:val="22"/>
          <w:lang w:val="fr-CH"/>
        </w:rPr>
      </w:pPr>
    </w:p>
    <w:p w:rsidR="00105EF9" w:rsidRDefault="00FE62F7" w:rsidP="00FE62F7">
      <w:pPr>
        <w:rPr>
          <w:color w:val="000000"/>
          <w:szCs w:val="22"/>
          <w:lang w:val="fr-CH"/>
        </w:rPr>
      </w:pPr>
      <w:r w:rsidRPr="007A6D69">
        <w:rPr>
          <w:color w:val="000000"/>
          <w:szCs w:val="22"/>
          <w:lang w:val="fr-CH"/>
        </w:rPr>
        <w:t xml:space="preserve">Modalités de mise en </w:t>
      </w:r>
      <w:r w:rsidR="004F42F7">
        <w:rPr>
          <w:color w:val="000000"/>
          <w:szCs w:val="22"/>
          <w:lang w:val="fr-CH"/>
        </w:rPr>
        <w:t>œuvre</w:t>
      </w:r>
    </w:p>
    <w:p w:rsidR="008278C5" w:rsidRPr="007A6D69" w:rsidRDefault="008278C5" w:rsidP="008278C5">
      <w:pPr>
        <w:rPr>
          <w:szCs w:val="22"/>
          <w:lang w:val="fr-CH"/>
        </w:rPr>
      </w:pPr>
    </w:p>
    <w:p w:rsidR="008278C5" w:rsidRPr="007A6D69" w:rsidRDefault="007A6D69" w:rsidP="007A6D69">
      <w:pPr>
        <w:rPr>
          <w:szCs w:val="22"/>
          <w:lang w:val="fr-CH"/>
        </w:rPr>
      </w:pPr>
      <w:r w:rsidRPr="007A6D69">
        <w:rPr>
          <w:color w:val="000000"/>
          <w:szCs w:val="22"/>
          <w:lang w:val="fr-CH"/>
        </w:rPr>
        <w:t>Il est proposé d</w:t>
      </w:r>
      <w:r w:rsidR="00105EF9">
        <w:rPr>
          <w:color w:val="000000"/>
          <w:szCs w:val="22"/>
          <w:lang w:val="fr-CH"/>
        </w:rPr>
        <w:t>’</w:t>
      </w:r>
      <w:r w:rsidRPr="007A6D69">
        <w:rPr>
          <w:color w:val="000000"/>
          <w:szCs w:val="22"/>
          <w:lang w:val="fr-CH"/>
        </w:rPr>
        <w:t>organiser des séances de discussion ou des ateliers avec la participation d</w:t>
      </w:r>
      <w:r w:rsidR="00105EF9">
        <w:rPr>
          <w:color w:val="000000"/>
          <w:szCs w:val="22"/>
          <w:lang w:val="fr-CH"/>
        </w:rPr>
        <w:t>’</w:t>
      </w:r>
      <w:r w:rsidRPr="007A6D69">
        <w:rPr>
          <w:color w:val="000000"/>
          <w:szCs w:val="22"/>
          <w:lang w:val="fr-CH"/>
        </w:rPr>
        <w:t>experts de l</w:t>
      </w:r>
      <w:r w:rsidR="00105EF9">
        <w:rPr>
          <w:color w:val="000000"/>
          <w:szCs w:val="22"/>
          <w:lang w:val="fr-CH"/>
        </w:rPr>
        <w:t>’</w:t>
      </w:r>
      <w:r w:rsidRPr="007A6D69">
        <w:rPr>
          <w:color w:val="000000"/>
          <w:szCs w:val="22"/>
          <w:lang w:val="fr-CH"/>
        </w:rPr>
        <w:t>OMPI et des États</w:t>
      </w:r>
      <w:r w:rsidR="00D06ED8">
        <w:rPr>
          <w:szCs w:val="22"/>
          <w:lang w:val="fr-FR"/>
        </w:rPr>
        <w:t> </w:t>
      </w:r>
      <w:r w:rsidRPr="007A6D69">
        <w:rPr>
          <w:color w:val="000000"/>
          <w:szCs w:val="22"/>
          <w:lang w:val="fr-CH"/>
        </w:rPr>
        <w:t>membres pour échanger des données d</w:t>
      </w:r>
      <w:r w:rsidR="00105EF9">
        <w:rPr>
          <w:color w:val="000000"/>
          <w:szCs w:val="22"/>
          <w:lang w:val="fr-CH"/>
        </w:rPr>
        <w:t>’</w:t>
      </w:r>
      <w:r w:rsidRPr="007A6D69">
        <w:rPr>
          <w:color w:val="000000"/>
          <w:szCs w:val="22"/>
          <w:lang w:val="fr-CH"/>
        </w:rPr>
        <w:t>expérience et des pratiques recommandées concernant l</w:t>
      </w:r>
      <w:r w:rsidR="00105EF9">
        <w:rPr>
          <w:color w:val="000000"/>
          <w:szCs w:val="22"/>
          <w:lang w:val="fr-CH"/>
        </w:rPr>
        <w:t>’</w:t>
      </w:r>
      <w:r w:rsidRPr="007A6D69">
        <w:rPr>
          <w:color w:val="000000"/>
          <w:szCs w:val="22"/>
          <w:lang w:val="fr-CH"/>
        </w:rPr>
        <w:t>utilisation des nouvelles technologies (cha</w:t>
      </w:r>
      <w:r w:rsidR="007A2C08">
        <w:rPr>
          <w:color w:val="000000"/>
          <w:szCs w:val="22"/>
          <w:lang w:val="fr-CH"/>
        </w:rPr>
        <w:t>îne de blocs</w:t>
      </w:r>
      <w:r w:rsidRPr="007A6D69">
        <w:rPr>
          <w:color w:val="000000"/>
          <w:szCs w:val="22"/>
          <w:lang w:val="fr-CH"/>
        </w:rPr>
        <w:t>, mégadonnées, intelligence artificielle, etc.), ainsi que des données d</w:t>
      </w:r>
      <w:r w:rsidR="00105EF9">
        <w:rPr>
          <w:color w:val="000000"/>
          <w:szCs w:val="22"/>
          <w:lang w:val="fr-CH"/>
        </w:rPr>
        <w:t>’</w:t>
      </w:r>
      <w:r w:rsidRPr="007A6D69">
        <w:rPr>
          <w:color w:val="000000"/>
          <w:szCs w:val="22"/>
          <w:lang w:val="fr-CH"/>
        </w:rPr>
        <w:t>expérience concernant la modernisation de la législation relative à l</w:t>
      </w:r>
      <w:r w:rsidR="00105EF9">
        <w:rPr>
          <w:color w:val="000000"/>
          <w:szCs w:val="22"/>
          <w:lang w:val="fr-CH"/>
        </w:rPr>
        <w:t>’</w:t>
      </w:r>
      <w:r w:rsidRPr="007A6D69">
        <w:rPr>
          <w:color w:val="000000"/>
          <w:szCs w:val="22"/>
          <w:lang w:val="fr-CH"/>
        </w:rPr>
        <w:t>utilisation de la propriété intellectuelle dans l</w:t>
      </w:r>
      <w:r w:rsidR="00105EF9">
        <w:rPr>
          <w:color w:val="000000"/>
          <w:szCs w:val="22"/>
          <w:lang w:val="fr-CH"/>
        </w:rPr>
        <w:t>’</w:t>
      </w:r>
      <w:r w:rsidRPr="007A6D69">
        <w:rPr>
          <w:color w:val="000000"/>
          <w:szCs w:val="22"/>
          <w:lang w:val="fr-CH"/>
        </w:rPr>
        <w:t>environnement numérique compte tenu des aspects juridiques et techniques.</w:t>
      </w:r>
    </w:p>
    <w:p w:rsidR="008278C5" w:rsidRPr="00871616" w:rsidRDefault="008278C5" w:rsidP="008278C5">
      <w:pPr>
        <w:rPr>
          <w:sz w:val="20"/>
          <w:szCs w:val="22"/>
          <w:lang w:val="fr-CH"/>
        </w:rPr>
      </w:pPr>
    </w:p>
    <w:p w:rsidR="008278C5" w:rsidRPr="00871616" w:rsidRDefault="008278C5" w:rsidP="00183498">
      <w:pPr>
        <w:rPr>
          <w:sz w:val="20"/>
          <w:szCs w:val="22"/>
          <w:lang w:val="fr-CH"/>
        </w:rPr>
      </w:pPr>
    </w:p>
    <w:p w:rsidR="00871616" w:rsidRPr="00871616" w:rsidRDefault="00871616" w:rsidP="00183498">
      <w:pPr>
        <w:rPr>
          <w:sz w:val="20"/>
          <w:szCs w:val="22"/>
          <w:lang w:val="fr-CH"/>
        </w:rPr>
      </w:pPr>
    </w:p>
    <w:p w:rsidR="008278C5" w:rsidRPr="0022722E" w:rsidRDefault="007A6D69" w:rsidP="007A6D69">
      <w:pPr>
        <w:pStyle w:val="Endofdocument-Annex"/>
        <w:rPr>
          <w:szCs w:val="22"/>
          <w:lang w:val="fr-FR" w:eastAsia="en-US"/>
        </w:rPr>
      </w:pPr>
      <w:r w:rsidRPr="0022722E">
        <w:rPr>
          <w:szCs w:val="22"/>
          <w:lang w:val="fr-FR" w:eastAsia="en-US"/>
        </w:rPr>
        <w:t>[Fin de l</w:t>
      </w:r>
      <w:r w:rsidR="00105EF9" w:rsidRPr="0022722E">
        <w:rPr>
          <w:szCs w:val="22"/>
          <w:lang w:val="fr-FR" w:eastAsia="en-US"/>
        </w:rPr>
        <w:t>’</w:t>
      </w:r>
      <w:r w:rsidRPr="0022722E">
        <w:rPr>
          <w:szCs w:val="22"/>
          <w:lang w:val="fr-FR" w:eastAsia="en-US"/>
        </w:rPr>
        <w:t>annexe</w:t>
      </w:r>
      <w:r w:rsidR="007A2C08" w:rsidRPr="0022722E">
        <w:rPr>
          <w:szCs w:val="22"/>
          <w:lang w:val="fr-FR" w:eastAsia="en-US"/>
        </w:rPr>
        <w:t> </w:t>
      </w:r>
      <w:r w:rsidRPr="0022722E">
        <w:rPr>
          <w:szCs w:val="22"/>
          <w:lang w:val="fr-FR" w:eastAsia="en-US"/>
        </w:rPr>
        <w:t>IV et du document]</w:t>
      </w:r>
    </w:p>
    <w:sectPr w:rsidR="008278C5" w:rsidRPr="0022722E" w:rsidSect="00105EF9">
      <w:headerReference w:type="default" r:id="rId18"/>
      <w:headerReference w:type="first" r:id="rId19"/>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183498" w:rsidRDefault="00183498" w:rsidP="00183498">
      <w:pPr>
        <w:jc w:val="both"/>
        <w:rPr>
          <w:rFonts w:ascii="Times New Roman" w:eastAsia="Times New Roman" w:hAnsi="Times New Roman" w:cs="Times New Roman"/>
          <w:sz w:val="20"/>
          <w:lang w:eastAsia="pt-BR"/>
        </w:rPr>
      </w:pPr>
      <w:r>
        <w:rPr>
          <w:rStyle w:val="FootnoteReference"/>
        </w:rPr>
        <w:footnoteRef/>
      </w:r>
      <w:r>
        <w:tab/>
      </w:r>
      <w:proofErr w:type="spellStart"/>
      <w:proofErr w:type="gramStart"/>
      <w:r w:rsidRPr="005B2914">
        <w:rPr>
          <w:rFonts w:ascii="Times New Roman" w:eastAsia="Times New Roman" w:hAnsi="Times New Roman" w:cs="Times New Roman"/>
          <w:sz w:val="20"/>
          <w:lang w:eastAsia="pt-BR"/>
        </w:rPr>
        <w:t>Greenhalgh</w:t>
      </w:r>
      <w:proofErr w:type="spellEnd"/>
      <w:r w:rsidRPr="005B2914">
        <w:rPr>
          <w:rFonts w:ascii="Times New Roman" w:eastAsia="Times New Roman" w:hAnsi="Times New Roman" w:cs="Times New Roman"/>
          <w:sz w:val="20"/>
          <w:lang w:eastAsia="pt-BR"/>
        </w:rPr>
        <w:t>, Christine and Rogers, Mark.</w:t>
      </w:r>
      <w:proofErr w:type="gramEnd"/>
      <w:r w:rsidRPr="005B2914">
        <w:rPr>
          <w:rFonts w:ascii="Times New Roman" w:eastAsia="Times New Roman" w:hAnsi="Times New Roman" w:cs="Times New Roman"/>
          <w:sz w:val="20"/>
          <w:lang w:eastAsia="pt-BR"/>
        </w:rPr>
        <w:t xml:space="preserve"> </w:t>
      </w:r>
      <w:r>
        <w:rPr>
          <w:rFonts w:ascii="Times New Roman" w:eastAsia="Times New Roman" w:hAnsi="Times New Roman" w:cs="Times New Roman"/>
          <w:sz w:val="20"/>
          <w:lang w:eastAsia="pt-BR"/>
        </w:rPr>
        <w:t xml:space="preserve"> </w:t>
      </w:r>
      <w:proofErr w:type="gramStart"/>
      <w:r w:rsidRPr="005B2914">
        <w:rPr>
          <w:rFonts w:ascii="Times New Roman" w:eastAsia="Times New Roman" w:hAnsi="Times New Roman" w:cs="Times New Roman"/>
          <w:sz w:val="20"/>
          <w:lang w:eastAsia="pt-BR"/>
        </w:rPr>
        <w:t>The value of intellectual property to firms and society.</w:t>
      </w:r>
      <w:proofErr w:type="gramEnd"/>
      <w:r w:rsidRPr="005B2914">
        <w:rPr>
          <w:rFonts w:ascii="Times New Roman" w:eastAsia="Times New Roman" w:hAnsi="Times New Roman" w:cs="Times New Roman"/>
          <w:sz w:val="20"/>
          <w:lang w:eastAsia="pt-BR"/>
        </w:rPr>
        <w:t xml:space="preserve"> </w:t>
      </w:r>
      <w:r>
        <w:rPr>
          <w:rFonts w:ascii="Times New Roman" w:eastAsia="Times New Roman" w:hAnsi="Times New Roman" w:cs="Times New Roman"/>
          <w:sz w:val="20"/>
          <w:lang w:eastAsia="pt-BR"/>
        </w:rPr>
        <w:t xml:space="preserve"> </w:t>
      </w:r>
      <w:proofErr w:type="gramStart"/>
      <w:r w:rsidRPr="005B2914">
        <w:rPr>
          <w:rFonts w:ascii="Times New Roman" w:eastAsia="Times New Roman" w:hAnsi="Times New Roman" w:cs="Times New Roman"/>
          <w:sz w:val="20"/>
          <w:lang w:eastAsia="pt-BR"/>
        </w:rPr>
        <w:t>Oxford Review of Economic Policy, 2007.</w:t>
      </w:r>
      <w:proofErr w:type="gramEnd"/>
      <w:r w:rsidRPr="005B2914">
        <w:rPr>
          <w:rFonts w:ascii="Times New Roman" w:eastAsia="Times New Roman" w:hAnsi="Times New Roman" w:cs="Times New Roman"/>
          <w:sz w:val="20"/>
          <w:lang w:eastAsia="pt-BR"/>
        </w:rPr>
        <w:t xml:space="preserve"> </w:t>
      </w:r>
      <w:r>
        <w:rPr>
          <w:rFonts w:ascii="Times New Roman" w:eastAsia="Times New Roman" w:hAnsi="Times New Roman" w:cs="Times New Roman"/>
          <w:sz w:val="20"/>
          <w:lang w:eastAsia="pt-BR"/>
        </w:rPr>
        <w:t xml:space="preserve"> </w:t>
      </w:r>
      <w:proofErr w:type="spellStart"/>
      <w:proofErr w:type="gramStart"/>
      <w:r w:rsidRPr="005B2914">
        <w:rPr>
          <w:rFonts w:ascii="Times New Roman" w:eastAsia="Times New Roman" w:hAnsi="Times New Roman" w:cs="Times New Roman"/>
          <w:sz w:val="20"/>
          <w:lang w:eastAsia="pt-BR"/>
        </w:rPr>
        <w:t>Greenhalgh</w:t>
      </w:r>
      <w:proofErr w:type="spellEnd"/>
      <w:r w:rsidRPr="005B2914">
        <w:rPr>
          <w:rFonts w:ascii="Times New Roman" w:eastAsia="Times New Roman" w:hAnsi="Times New Roman" w:cs="Times New Roman"/>
          <w:sz w:val="20"/>
          <w:lang w:eastAsia="pt-BR"/>
        </w:rPr>
        <w:t>, Christine and Rogers, Mark.</w:t>
      </w:r>
      <w:proofErr w:type="gramEnd"/>
      <w:r w:rsidRPr="005B2914">
        <w:rPr>
          <w:rFonts w:ascii="Times New Roman" w:eastAsia="Times New Roman" w:hAnsi="Times New Roman" w:cs="Times New Roman"/>
          <w:sz w:val="20"/>
          <w:lang w:eastAsia="pt-BR"/>
        </w:rPr>
        <w:t xml:space="preserve"> </w:t>
      </w:r>
      <w:r>
        <w:rPr>
          <w:rFonts w:ascii="Times New Roman" w:eastAsia="Times New Roman" w:hAnsi="Times New Roman" w:cs="Times New Roman"/>
          <w:sz w:val="20"/>
          <w:lang w:eastAsia="pt-BR"/>
        </w:rPr>
        <w:t xml:space="preserve"> </w:t>
      </w:r>
      <w:r w:rsidRPr="005B2914">
        <w:rPr>
          <w:rFonts w:ascii="Times New Roman" w:eastAsia="Times New Roman" w:hAnsi="Times New Roman" w:cs="Times New Roman"/>
          <w:sz w:val="20"/>
          <w:lang w:eastAsia="pt-BR"/>
        </w:rPr>
        <w:t xml:space="preserve">Trade Marks and Performance in UK </w:t>
      </w:r>
      <w:proofErr w:type="gramStart"/>
      <w:r w:rsidRPr="005B2914">
        <w:rPr>
          <w:rFonts w:ascii="Times New Roman" w:eastAsia="Times New Roman" w:hAnsi="Times New Roman" w:cs="Times New Roman"/>
          <w:sz w:val="20"/>
          <w:lang w:eastAsia="pt-BR"/>
        </w:rPr>
        <w:t>Firms</w:t>
      </w:r>
      <w:r w:rsidR="00AB71CA">
        <w:rPr>
          <w:rFonts w:ascii="Times New Roman" w:eastAsia="Times New Roman" w:hAnsi="Times New Roman" w:cs="Times New Roman"/>
          <w:sz w:val="20"/>
          <w:lang w:eastAsia="pt-BR"/>
        </w:rPr>
        <w:t> :</w:t>
      </w:r>
      <w:proofErr w:type="gramEnd"/>
      <w:r w:rsidRPr="005B2914">
        <w:rPr>
          <w:rFonts w:ascii="Times New Roman" w:eastAsia="Times New Roman" w:hAnsi="Times New Roman" w:cs="Times New Roman"/>
          <w:sz w:val="20"/>
          <w:lang w:eastAsia="pt-BR"/>
        </w:rPr>
        <w:t xml:space="preserve"> Evidence of Schumpeterian</w:t>
      </w:r>
      <w:r>
        <w:rPr>
          <w:rFonts w:ascii="Times New Roman" w:eastAsia="Times New Roman" w:hAnsi="Times New Roman" w:cs="Times New Roman"/>
          <w:sz w:val="20"/>
          <w:lang w:eastAsia="pt-BR"/>
        </w:rPr>
        <w:t xml:space="preserve"> Competition through Innovation</w:t>
      </w:r>
      <w:r w:rsidRPr="005B2914">
        <w:rPr>
          <w:rFonts w:ascii="Times New Roman" w:eastAsia="Times New Roman" w:hAnsi="Times New Roman" w:cs="Times New Roman"/>
          <w:sz w:val="20"/>
          <w:lang w:eastAsia="pt-BR"/>
        </w:rPr>
        <w:t>, 2007.</w:t>
      </w:r>
    </w:p>
    <w:p w:rsidR="00183498" w:rsidRPr="005B2914" w:rsidRDefault="00183498" w:rsidP="00183498">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6" w:name="Code2"/>
    <w:bookmarkEnd w:id="6"/>
    <w:r>
      <w:t>CDIP/18/4</w:t>
    </w:r>
  </w:p>
  <w:p w:rsidR="00EC4E49" w:rsidRDefault="00657EE9" w:rsidP="00477D6B">
    <w:pPr>
      <w:jc w:val="right"/>
    </w:pPr>
    <w:r w:rsidRPr="003600B5">
      <w:rPr>
        <w:lang w:val="fr-FR"/>
      </w:rPr>
      <w:t>Annex</w:t>
    </w:r>
    <w:r w:rsidR="001B22D4" w:rsidRPr="003600B5">
      <w:rPr>
        <w:lang w:val="fr-FR"/>
      </w:rPr>
      <w:t>e</w:t>
    </w:r>
    <w:r>
      <w:t xml:space="preserve"> I, </w:t>
    </w:r>
    <w:r w:rsidR="00EC4E49">
      <w:t>page</w:t>
    </w:r>
    <w:r w:rsidR="007449D2">
      <w:t> </w:t>
    </w:r>
    <w:r w:rsidR="00EC4E49">
      <w:fldChar w:fldCharType="begin"/>
    </w:r>
    <w:r w:rsidR="00EC4E49">
      <w:instrText xml:space="preserve"> PAGE  \* MERGEFORMAT </w:instrText>
    </w:r>
    <w:r w:rsidR="00EC4E49">
      <w:fldChar w:fldCharType="separate"/>
    </w:r>
    <w:r w:rsidR="00112DE7">
      <w:rPr>
        <w:noProof/>
      </w:rPr>
      <w:t>1</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477D6B">
    <w:pPr>
      <w:jc w:val="right"/>
    </w:pPr>
    <w:r>
      <w:t>CDIP/21/8</w:t>
    </w:r>
    <w:r w:rsidR="006E5374">
      <w:t xml:space="preserve"> Rev.</w:t>
    </w:r>
  </w:p>
  <w:p w:rsidR="00657EE9" w:rsidRDefault="00657EE9" w:rsidP="00477D6B">
    <w:pPr>
      <w:jc w:val="right"/>
    </w:pPr>
    <w:r w:rsidRPr="00FB7D5B">
      <w:rPr>
        <w:lang w:val="fr-FR"/>
      </w:rPr>
      <w:t>Annex</w:t>
    </w:r>
    <w:r w:rsidR="001B22D4" w:rsidRPr="00FB7D5B">
      <w:rPr>
        <w:lang w:val="fr-FR"/>
      </w:rPr>
      <w:t>e</w:t>
    </w:r>
    <w:r>
      <w:t xml:space="preserve"> </w:t>
    </w:r>
    <w:r w:rsidR="004C3FF2">
      <w:t>I</w:t>
    </w:r>
    <w:r>
      <w:t xml:space="preserve">, page </w:t>
    </w:r>
    <w:r>
      <w:fldChar w:fldCharType="begin"/>
    </w:r>
    <w:r>
      <w:instrText xml:space="preserve"> PAGE  \* MERGEFORMAT </w:instrText>
    </w:r>
    <w:r>
      <w:fldChar w:fldCharType="separate"/>
    </w:r>
    <w:r w:rsidR="00F479BC">
      <w:rPr>
        <w:noProof/>
      </w:rPr>
      <w:t>2</w:t>
    </w:r>
    <w:r>
      <w:fldChar w:fldCharType="end"/>
    </w:r>
  </w:p>
  <w:p w:rsidR="00657EE9" w:rsidRDefault="00657EE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657EE9">
    <w:pPr>
      <w:pStyle w:val="Header"/>
      <w:jc w:val="right"/>
    </w:pPr>
    <w:r>
      <w:t>CDIP/21</w:t>
    </w:r>
    <w:r w:rsidR="00657EE9">
      <w:t>/</w:t>
    </w:r>
    <w:r>
      <w:t>8</w:t>
    </w:r>
    <w:r w:rsidR="006E5374">
      <w:t xml:space="preserve"> Rev.</w:t>
    </w:r>
  </w:p>
  <w:p w:rsidR="00657EE9" w:rsidRDefault="00657EE9" w:rsidP="006B6E7E">
    <w:pPr>
      <w:pStyle w:val="Header"/>
      <w:jc w:val="right"/>
    </w:pPr>
    <w:r>
      <w:t>ANNEX</w:t>
    </w:r>
    <w:r w:rsidR="001B22D4">
      <w:t>E</w:t>
    </w:r>
    <w:r>
      <w:t xml:space="preserve"> I</w:t>
    </w:r>
  </w:p>
  <w:p w:rsidR="006B6E7E" w:rsidRDefault="006B6E7E" w:rsidP="006B6E7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98" w:rsidRDefault="00183498" w:rsidP="00477D6B">
    <w:pPr>
      <w:jc w:val="right"/>
    </w:pPr>
    <w:r>
      <w:t>CDIP/21/8</w:t>
    </w:r>
    <w:r w:rsidR="006E5374">
      <w:t xml:space="preserve"> Rev.</w:t>
    </w:r>
  </w:p>
  <w:p w:rsidR="00183498" w:rsidRDefault="00183498" w:rsidP="00477D6B">
    <w:pPr>
      <w:jc w:val="right"/>
    </w:pPr>
    <w:r w:rsidRPr="005539A9">
      <w:rPr>
        <w:lang w:val="fr-FR"/>
      </w:rPr>
      <w:t>Annexe</w:t>
    </w:r>
    <w:r>
      <w:t> </w:t>
    </w:r>
    <w:r w:rsidR="001E7B44">
      <w:t>I</w:t>
    </w:r>
    <w:r>
      <w:t>I, page </w:t>
    </w:r>
    <w:r>
      <w:fldChar w:fldCharType="begin"/>
    </w:r>
    <w:r>
      <w:instrText xml:space="preserve"> PAGE  \* MERGEFORMAT </w:instrText>
    </w:r>
    <w:r>
      <w:fldChar w:fldCharType="separate"/>
    </w:r>
    <w:r w:rsidR="00F479BC">
      <w:rPr>
        <w:noProof/>
      </w:rPr>
      <w:t>2</w:t>
    </w:r>
    <w:r>
      <w:fldChar w:fldCharType="end"/>
    </w:r>
  </w:p>
  <w:p w:rsidR="00183498" w:rsidRDefault="0018349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98" w:rsidRDefault="00183498" w:rsidP="00657EE9">
    <w:pPr>
      <w:pStyle w:val="Header"/>
      <w:jc w:val="right"/>
    </w:pPr>
    <w:r>
      <w:t>CDIP/21/8</w:t>
    </w:r>
    <w:r w:rsidR="006E5374">
      <w:t xml:space="preserve"> Rev.</w:t>
    </w:r>
  </w:p>
  <w:p w:rsidR="00183498" w:rsidRDefault="00183498" w:rsidP="00657EE9">
    <w:pPr>
      <w:pStyle w:val="Header"/>
      <w:jc w:val="right"/>
    </w:pPr>
    <w:r>
      <w:t>ANNEXE II</w:t>
    </w:r>
  </w:p>
  <w:p w:rsidR="00183498" w:rsidRDefault="001834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98" w:rsidRDefault="00183498" w:rsidP="00477D6B">
    <w:pPr>
      <w:jc w:val="right"/>
    </w:pPr>
    <w:r>
      <w:t>CDIP/21/8</w:t>
    </w:r>
    <w:r w:rsidR="00395DEA">
      <w:t xml:space="preserve"> Rev.</w:t>
    </w:r>
  </w:p>
  <w:p w:rsidR="00183498" w:rsidRDefault="00183498" w:rsidP="00477D6B">
    <w:pPr>
      <w:jc w:val="right"/>
    </w:pPr>
    <w:r w:rsidRPr="005539A9">
      <w:rPr>
        <w:lang w:val="fr-FR"/>
      </w:rPr>
      <w:t>Annexe</w:t>
    </w:r>
    <w:r>
      <w:t> III, page </w:t>
    </w:r>
    <w:r>
      <w:fldChar w:fldCharType="begin"/>
    </w:r>
    <w:r>
      <w:instrText xml:space="preserve"> PAGE  \* MERGEFORMAT </w:instrText>
    </w:r>
    <w:r>
      <w:fldChar w:fldCharType="separate"/>
    </w:r>
    <w:r w:rsidR="00F479BC">
      <w:rPr>
        <w:noProof/>
      </w:rPr>
      <w:t>3</w:t>
    </w:r>
    <w:r>
      <w:fldChar w:fldCharType="end"/>
    </w:r>
  </w:p>
  <w:p w:rsidR="00183498" w:rsidRDefault="00183498" w:rsidP="00477D6B">
    <w:pPr>
      <w:jc w:val="right"/>
    </w:pPr>
  </w:p>
  <w:p w:rsidR="00183498" w:rsidRDefault="00183498"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498" w:rsidRDefault="00183498" w:rsidP="00657EE9">
    <w:pPr>
      <w:pStyle w:val="Header"/>
      <w:jc w:val="right"/>
    </w:pPr>
    <w:r>
      <w:t>CDIP/21/8</w:t>
    </w:r>
    <w:r w:rsidR="00395DEA">
      <w:t xml:space="preserve"> Rev.</w:t>
    </w:r>
  </w:p>
  <w:p w:rsidR="00183498" w:rsidRDefault="00183498" w:rsidP="00657EE9">
    <w:pPr>
      <w:pStyle w:val="Header"/>
      <w:jc w:val="right"/>
    </w:pPr>
    <w:r>
      <w:t>ANNEXE III</w:t>
    </w:r>
  </w:p>
  <w:p w:rsidR="00183498" w:rsidRDefault="001834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432E03" w:rsidP="00477D6B">
    <w:pPr>
      <w:jc w:val="right"/>
    </w:pPr>
    <w:r>
      <w:t>CDIP/21/8</w:t>
    </w:r>
    <w:r w:rsidR="00395DEA">
      <w:t xml:space="preserve"> Rev.</w:t>
    </w:r>
  </w:p>
  <w:p w:rsidR="005A7EC0" w:rsidRDefault="005A7EC0" w:rsidP="00477D6B">
    <w:pPr>
      <w:jc w:val="right"/>
    </w:pPr>
    <w:r w:rsidRPr="008B0B57">
      <w:rPr>
        <w:lang w:val="fr-FR"/>
      </w:rPr>
      <w:t>Annex</w:t>
    </w:r>
    <w:r w:rsidR="00ED61F3" w:rsidRPr="008B0B57">
      <w:rPr>
        <w:lang w:val="fr-FR"/>
      </w:rPr>
      <w:t>e</w:t>
    </w:r>
    <w:r>
      <w:t xml:space="preserve"> I</w:t>
    </w:r>
    <w:r w:rsidR="00D22FB4">
      <w:t>V</w:t>
    </w:r>
    <w:r>
      <w:t xml:space="preserve">, page </w:t>
    </w:r>
    <w:r w:rsidR="00432E03">
      <w:t>2</w:t>
    </w:r>
  </w:p>
  <w:p w:rsidR="005A7EC0" w:rsidRDefault="005A7EC0"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432E03" w:rsidP="00657EE9">
    <w:pPr>
      <w:pStyle w:val="Header"/>
      <w:jc w:val="right"/>
    </w:pPr>
    <w:r>
      <w:t>CDIP/21/8</w:t>
    </w:r>
    <w:r w:rsidR="00395DEA">
      <w:t xml:space="preserve"> Rev.</w:t>
    </w:r>
  </w:p>
  <w:p w:rsidR="005A7EC0" w:rsidRDefault="00CC1273" w:rsidP="005A7EC0">
    <w:pPr>
      <w:jc w:val="right"/>
    </w:pPr>
    <w:r>
      <w:t>ANNEX</w:t>
    </w:r>
    <w:r w:rsidR="001B22D4">
      <w:t>E</w:t>
    </w:r>
    <w:r>
      <w:t xml:space="preserve"> I</w:t>
    </w:r>
    <w:r w:rsidR="00D22FB4">
      <w:t>V</w:t>
    </w:r>
  </w:p>
  <w:p w:rsidR="005A7EC0" w:rsidRDefault="005A7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B402689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996BC6"/>
    <w:rsid w:val="00000117"/>
    <w:rsid w:val="000014BC"/>
    <w:rsid w:val="00006C42"/>
    <w:rsid w:val="00024128"/>
    <w:rsid w:val="00030F1F"/>
    <w:rsid w:val="0004303C"/>
    <w:rsid w:val="00043CAA"/>
    <w:rsid w:val="00046BCE"/>
    <w:rsid w:val="000515FF"/>
    <w:rsid w:val="0005332F"/>
    <w:rsid w:val="00066E47"/>
    <w:rsid w:val="00071D66"/>
    <w:rsid w:val="00075432"/>
    <w:rsid w:val="000968ED"/>
    <w:rsid w:val="000A1F0A"/>
    <w:rsid w:val="000B4247"/>
    <w:rsid w:val="000B68C8"/>
    <w:rsid w:val="000B69AA"/>
    <w:rsid w:val="000E24DC"/>
    <w:rsid w:val="000F1462"/>
    <w:rsid w:val="000F1A0C"/>
    <w:rsid w:val="000F5E56"/>
    <w:rsid w:val="00105EF9"/>
    <w:rsid w:val="00112A22"/>
    <w:rsid w:val="00112DE7"/>
    <w:rsid w:val="001362EE"/>
    <w:rsid w:val="00141F4F"/>
    <w:rsid w:val="00145E2A"/>
    <w:rsid w:val="001566E1"/>
    <w:rsid w:val="001604AE"/>
    <w:rsid w:val="00165EE7"/>
    <w:rsid w:val="001832A6"/>
    <w:rsid w:val="00183498"/>
    <w:rsid w:val="001845F5"/>
    <w:rsid w:val="0019177B"/>
    <w:rsid w:val="001934DA"/>
    <w:rsid w:val="001A75C1"/>
    <w:rsid w:val="001B22D4"/>
    <w:rsid w:val="001B246C"/>
    <w:rsid w:val="001B7C8B"/>
    <w:rsid w:val="001C3EAF"/>
    <w:rsid w:val="001E7B44"/>
    <w:rsid w:val="001F0F5E"/>
    <w:rsid w:val="00200464"/>
    <w:rsid w:val="002129E1"/>
    <w:rsid w:val="00217259"/>
    <w:rsid w:val="00224A31"/>
    <w:rsid w:val="0022722E"/>
    <w:rsid w:val="002326AD"/>
    <w:rsid w:val="00237642"/>
    <w:rsid w:val="0024389B"/>
    <w:rsid w:val="00252823"/>
    <w:rsid w:val="0025713B"/>
    <w:rsid w:val="00262206"/>
    <w:rsid w:val="002634C4"/>
    <w:rsid w:val="00274336"/>
    <w:rsid w:val="002928D3"/>
    <w:rsid w:val="0029628A"/>
    <w:rsid w:val="002A5EF6"/>
    <w:rsid w:val="002B0BA4"/>
    <w:rsid w:val="002E4975"/>
    <w:rsid w:val="002F0067"/>
    <w:rsid w:val="002F1FE6"/>
    <w:rsid w:val="002F2E3F"/>
    <w:rsid w:val="002F4B03"/>
    <w:rsid w:val="002F4E68"/>
    <w:rsid w:val="003031A4"/>
    <w:rsid w:val="003077F1"/>
    <w:rsid w:val="003079EA"/>
    <w:rsid w:val="00312F7F"/>
    <w:rsid w:val="0032604D"/>
    <w:rsid w:val="00327A34"/>
    <w:rsid w:val="003334E4"/>
    <w:rsid w:val="00337F4F"/>
    <w:rsid w:val="00341012"/>
    <w:rsid w:val="0034268E"/>
    <w:rsid w:val="003600B5"/>
    <w:rsid w:val="00361450"/>
    <w:rsid w:val="003673CF"/>
    <w:rsid w:val="003769FE"/>
    <w:rsid w:val="00382ACD"/>
    <w:rsid w:val="003836F7"/>
    <w:rsid w:val="003845C1"/>
    <w:rsid w:val="0039289F"/>
    <w:rsid w:val="00395DEA"/>
    <w:rsid w:val="003A1470"/>
    <w:rsid w:val="003A6F89"/>
    <w:rsid w:val="003B38C1"/>
    <w:rsid w:val="003B526B"/>
    <w:rsid w:val="003D60F2"/>
    <w:rsid w:val="003D7A6A"/>
    <w:rsid w:val="003F21A8"/>
    <w:rsid w:val="003F5786"/>
    <w:rsid w:val="00423E3E"/>
    <w:rsid w:val="00427AF4"/>
    <w:rsid w:val="00432E03"/>
    <w:rsid w:val="004379CE"/>
    <w:rsid w:val="004647DA"/>
    <w:rsid w:val="0046695C"/>
    <w:rsid w:val="00473EF3"/>
    <w:rsid w:val="00474062"/>
    <w:rsid w:val="004779A0"/>
    <w:rsid w:val="00477D6B"/>
    <w:rsid w:val="004840A5"/>
    <w:rsid w:val="004A6441"/>
    <w:rsid w:val="004B417F"/>
    <w:rsid w:val="004C3FF2"/>
    <w:rsid w:val="004D2D97"/>
    <w:rsid w:val="004E6C7A"/>
    <w:rsid w:val="004F42F7"/>
    <w:rsid w:val="004F67E0"/>
    <w:rsid w:val="005019FF"/>
    <w:rsid w:val="00510520"/>
    <w:rsid w:val="005127AE"/>
    <w:rsid w:val="00526837"/>
    <w:rsid w:val="00527E6F"/>
    <w:rsid w:val="0053057A"/>
    <w:rsid w:val="00550ECB"/>
    <w:rsid w:val="005576F6"/>
    <w:rsid w:val="00560499"/>
    <w:rsid w:val="00560A29"/>
    <w:rsid w:val="00561D96"/>
    <w:rsid w:val="005635AF"/>
    <w:rsid w:val="00572EAF"/>
    <w:rsid w:val="00577F9D"/>
    <w:rsid w:val="005812DF"/>
    <w:rsid w:val="005840E0"/>
    <w:rsid w:val="005A7EC0"/>
    <w:rsid w:val="005C38D0"/>
    <w:rsid w:val="005C55F1"/>
    <w:rsid w:val="005C64B2"/>
    <w:rsid w:val="005C6649"/>
    <w:rsid w:val="005D4EFE"/>
    <w:rsid w:val="005D7281"/>
    <w:rsid w:val="005E727C"/>
    <w:rsid w:val="005E7881"/>
    <w:rsid w:val="005F1057"/>
    <w:rsid w:val="005F2B8C"/>
    <w:rsid w:val="00605827"/>
    <w:rsid w:val="00617232"/>
    <w:rsid w:val="00620212"/>
    <w:rsid w:val="006204EC"/>
    <w:rsid w:val="0064150C"/>
    <w:rsid w:val="00641EF7"/>
    <w:rsid w:val="00646050"/>
    <w:rsid w:val="006503A8"/>
    <w:rsid w:val="00657EE9"/>
    <w:rsid w:val="006610ED"/>
    <w:rsid w:val="006713CA"/>
    <w:rsid w:val="00672B65"/>
    <w:rsid w:val="00676C5C"/>
    <w:rsid w:val="0068499A"/>
    <w:rsid w:val="00687099"/>
    <w:rsid w:val="00693C44"/>
    <w:rsid w:val="006A1147"/>
    <w:rsid w:val="006B175A"/>
    <w:rsid w:val="006B4EED"/>
    <w:rsid w:val="006B6E7E"/>
    <w:rsid w:val="006C616E"/>
    <w:rsid w:val="006D6352"/>
    <w:rsid w:val="006E5374"/>
    <w:rsid w:val="006E76B4"/>
    <w:rsid w:val="006F2862"/>
    <w:rsid w:val="00703EC0"/>
    <w:rsid w:val="007047DD"/>
    <w:rsid w:val="0071058F"/>
    <w:rsid w:val="00714EA1"/>
    <w:rsid w:val="007331DD"/>
    <w:rsid w:val="007449D2"/>
    <w:rsid w:val="00752679"/>
    <w:rsid w:val="00765337"/>
    <w:rsid w:val="007A2C08"/>
    <w:rsid w:val="007A465D"/>
    <w:rsid w:val="007A6D69"/>
    <w:rsid w:val="007A6F91"/>
    <w:rsid w:val="007B0803"/>
    <w:rsid w:val="007C17F4"/>
    <w:rsid w:val="007C4887"/>
    <w:rsid w:val="007D1613"/>
    <w:rsid w:val="007D4FB5"/>
    <w:rsid w:val="007E2199"/>
    <w:rsid w:val="007E760A"/>
    <w:rsid w:val="008278C5"/>
    <w:rsid w:val="00845CDE"/>
    <w:rsid w:val="00850828"/>
    <w:rsid w:val="00852E7E"/>
    <w:rsid w:val="0087131F"/>
    <w:rsid w:val="00871616"/>
    <w:rsid w:val="00872216"/>
    <w:rsid w:val="008B0B57"/>
    <w:rsid w:val="008B2CC1"/>
    <w:rsid w:val="008B60B2"/>
    <w:rsid w:val="008B6B1D"/>
    <w:rsid w:val="008B7748"/>
    <w:rsid w:val="008B7ACB"/>
    <w:rsid w:val="008B7D5D"/>
    <w:rsid w:val="008C1012"/>
    <w:rsid w:val="008C7E64"/>
    <w:rsid w:val="008E2D8C"/>
    <w:rsid w:val="008F19CB"/>
    <w:rsid w:val="008F4BCA"/>
    <w:rsid w:val="0090731E"/>
    <w:rsid w:val="00915D05"/>
    <w:rsid w:val="00916EE2"/>
    <w:rsid w:val="009242FE"/>
    <w:rsid w:val="00926686"/>
    <w:rsid w:val="00927035"/>
    <w:rsid w:val="00942D9A"/>
    <w:rsid w:val="00944FDF"/>
    <w:rsid w:val="00945B3F"/>
    <w:rsid w:val="0094736D"/>
    <w:rsid w:val="009503C3"/>
    <w:rsid w:val="009517FE"/>
    <w:rsid w:val="00966A22"/>
    <w:rsid w:val="0096722F"/>
    <w:rsid w:val="009675FA"/>
    <w:rsid w:val="00970611"/>
    <w:rsid w:val="00970B0A"/>
    <w:rsid w:val="00980843"/>
    <w:rsid w:val="00982C6E"/>
    <w:rsid w:val="00996BC6"/>
    <w:rsid w:val="009C3A80"/>
    <w:rsid w:val="009E2791"/>
    <w:rsid w:val="009E3F6F"/>
    <w:rsid w:val="009F499F"/>
    <w:rsid w:val="00A15D36"/>
    <w:rsid w:val="00A2207C"/>
    <w:rsid w:val="00A42DAF"/>
    <w:rsid w:val="00A45BD8"/>
    <w:rsid w:val="00A52CC3"/>
    <w:rsid w:val="00A869B7"/>
    <w:rsid w:val="00AB71CA"/>
    <w:rsid w:val="00AB77C9"/>
    <w:rsid w:val="00AC205C"/>
    <w:rsid w:val="00AC2FAB"/>
    <w:rsid w:val="00AC338E"/>
    <w:rsid w:val="00AF0A6B"/>
    <w:rsid w:val="00AF39CF"/>
    <w:rsid w:val="00AF4F2E"/>
    <w:rsid w:val="00B05A69"/>
    <w:rsid w:val="00B336F3"/>
    <w:rsid w:val="00B449E3"/>
    <w:rsid w:val="00B551AE"/>
    <w:rsid w:val="00B64CCE"/>
    <w:rsid w:val="00B72187"/>
    <w:rsid w:val="00B90C6C"/>
    <w:rsid w:val="00B9148A"/>
    <w:rsid w:val="00B92C2A"/>
    <w:rsid w:val="00B9734B"/>
    <w:rsid w:val="00BA12FD"/>
    <w:rsid w:val="00BA17B5"/>
    <w:rsid w:val="00BA30E2"/>
    <w:rsid w:val="00BC17DD"/>
    <w:rsid w:val="00BD39DD"/>
    <w:rsid w:val="00BE5996"/>
    <w:rsid w:val="00BF14CC"/>
    <w:rsid w:val="00BF25FC"/>
    <w:rsid w:val="00C11BFE"/>
    <w:rsid w:val="00C12042"/>
    <w:rsid w:val="00C23113"/>
    <w:rsid w:val="00C32CB4"/>
    <w:rsid w:val="00C36BEA"/>
    <w:rsid w:val="00C46E6F"/>
    <w:rsid w:val="00C5216C"/>
    <w:rsid w:val="00C607B3"/>
    <w:rsid w:val="00C72070"/>
    <w:rsid w:val="00C740E2"/>
    <w:rsid w:val="00C85077"/>
    <w:rsid w:val="00C94164"/>
    <w:rsid w:val="00CA16BA"/>
    <w:rsid w:val="00CC1273"/>
    <w:rsid w:val="00CD04F1"/>
    <w:rsid w:val="00D03FC5"/>
    <w:rsid w:val="00D04B35"/>
    <w:rsid w:val="00D06ED8"/>
    <w:rsid w:val="00D22FB4"/>
    <w:rsid w:val="00D24175"/>
    <w:rsid w:val="00D2568F"/>
    <w:rsid w:val="00D45252"/>
    <w:rsid w:val="00D464AA"/>
    <w:rsid w:val="00D55136"/>
    <w:rsid w:val="00D65B67"/>
    <w:rsid w:val="00D71B4D"/>
    <w:rsid w:val="00D83848"/>
    <w:rsid w:val="00D85F69"/>
    <w:rsid w:val="00D93D55"/>
    <w:rsid w:val="00DA4896"/>
    <w:rsid w:val="00DC3044"/>
    <w:rsid w:val="00DC7A9B"/>
    <w:rsid w:val="00DD4741"/>
    <w:rsid w:val="00DE1633"/>
    <w:rsid w:val="00DF56F6"/>
    <w:rsid w:val="00E001F5"/>
    <w:rsid w:val="00E12B40"/>
    <w:rsid w:val="00E16EDC"/>
    <w:rsid w:val="00E21DAD"/>
    <w:rsid w:val="00E220F7"/>
    <w:rsid w:val="00E335FE"/>
    <w:rsid w:val="00E41CDC"/>
    <w:rsid w:val="00E42274"/>
    <w:rsid w:val="00E45FB6"/>
    <w:rsid w:val="00E5090E"/>
    <w:rsid w:val="00E630B0"/>
    <w:rsid w:val="00E719BA"/>
    <w:rsid w:val="00E75E63"/>
    <w:rsid w:val="00E866EC"/>
    <w:rsid w:val="00E87EB9"/>
    <w:rsid w:val="00EA38DA"/>
    <w:rsid w:val="00EB0E8A"/>
    <w:rsid w:val="00EC12A0"/>
    <w:rsid w:val="00EC4E49"/>
    <w:rsid w:val="00ED61F3"/>
    <w:rsid w:val="00ED77FB"/>
    <w:rsid w:val="00EE45FA"/>
    <w:rsid w:val="00EE5FCC"/>
    <w:rsid w:val="00F14FE5"/>
    <w:rsid w:val="00F174E5"/>
    <w:rsid w:val="00F32B86"/>
    <w:rsid w:val="00F360C5"/>
    <w:rsid w:val="00F432F2"/>
    <w:rsid w:val="00F4417F"/>
    <w:rsid w:val="00F46E7F"/>
    <w:rsid w:val="00F479BC"/>
    <w:rsid w:val="00F5047F"/>
    <w:rsid w:val="00F66152"/>
    <w:rsid w:val="00F95F3A"/>
    <w:rsid w:val="00FB315A"/>
    <w:rsid w:val="00FB7D5B"/>
    <w:rsid w:val="00FC08A8"/>
    <w:rsid w:val="00FC73B5"/>
    <w:rsid w:val="00FD3A01"/>
    <w:rsid w:val="00FE12FA"/>
    <w:rsid w:val="00FE4014"/>
    <w:rsid w:val="00FE4FD9"/>
    <w:rsid w:val="00FE5115"/>
    <w:rsid w:val="00FE6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character" w:styleId="Hyperlink">
    <w:name w:val="Hyperlink"/>
    <w:basedOn w:val="DefaultParagraphFont"/>
    <w:rsid w:val="008B0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uiPriority w:val="99"/>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character" w:styleId="Hyperlink">
    <w:name w:val="Hyperlink"/>
    <w:basedOn w:val="DefaultParagraphFont"/>
    <w:rsid w:val="008B0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A7E7-85F4-4239-B01E-4D45216C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(E).dotm</Template>
  <TotalTime>28</TotalTime>
  <Pages>11</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keywords>DB/cr</cp:keywords>
  <cp:lastModifiedBy>ROURE Cécile</cp:lastModifiedBy>
  <cp:revision>23</cp:revision>
  <cp:lastPrinted>2018-03-22T16:41:00Z</cp:lastPrinted>
  <dcterms:created xsi:type="dcterms:W3CDTF">2018-05-02T11:39:00Z</dcterms:created>
  <dcterms:modified xsi:type="dcterms:W3CDTF">2018-05-04T08:50:00Z</dcterms:modified>
</cp:coreProperties>
</file>