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E24F0" w:rsidRPr="001A108B" w:rsidTr="00F944BD">
        <w:tc>
          <w:tcPr>
            <w:tcW w:w="4513" w:type="dxa"/>
            <w:tcBorders>
              <w:bottom w:val="single" w:sz="4" w:space="0" w:color="auto"/>
            </w:tcBorders>
            <w:tcMar>
              <w:bottom w:w="170" w:type="dxa"/>
            </w:tcMar>
          </w:tcPr>
          <w:p w:rsidR="00BE24F0" w:rsidRPr="001A108B" w:rsidRDefault="00BE24F0" w:rsidP="000A68E4">
            <w:pPr>
              <w:rPr>
                <w:lang w:val="fr-FR"/>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BE24F0" w:rsidRPr="001A108B" w:rsidRDefault="00BE24F0" w:rsidP="000A68E4">
            <w:pPr>
              <w:rPr>
                <w:lang w:val="fr-FR"/>
              </w:rPr>
            </w:pPr>
            <w:r w:rsidRPr="001A108B">
              <w:rPr>
                <w:noProof/>
                <w:lang w:eastAsia="en-US"/>
              </w:rPr>
              <w:drawing>
                <wp:inline distT="0" distB="0" distL="0" distR="0" wp14:anchorId="3DA67594" wp14:editId="35F98323">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E24F0" w:rsidRPr="001A108B" w:rsidRDefault="00BE24F0" w:rsidP="000A68E4">
            <w:pPr>
              <w:jc w:val="right"/>
              <w:rPr>
                <w:lang w:val="fr-FR"/>
              </w:rPr>
            </w:pPr>
            <w:r w:rsidRPr="001A108B">
              <w:rPr>
                <w:b/>
                <w:sz w:val="40"/>
                <w:szCs w:val="40"/>
                <w:lang w:val="fr-FR"/>
              </w:rPr>
              <w:t>F</w:t>
            </w:r>
          </w:p>
        </w:tc>
      </w:tr>
      <w:tr w:rsidR="00BE24F0" w:rsidRPr="001A108B" w:rsidTr="00F944BD">
        <w:trPr>
          <w:trHeight w:hRule="exact" w:val="340"/>
        </w:trPr>
        <w:tc>
          <w:tcPr>
            <w:tcW w:w="9356" w:type="dxa"/>
            <w:gridSpan w:val="3"/>
            <w:tcBorders>
              <w:top w:val="single" w:sz="4" w:space="0" w:color="auto"/>
            </w:tcBorders>
            <w:tcMar>
              <w:top w:w="170" w:type="dxa"/>
              <w:left w:w="0" w:type="dxa"/>
              <w:right w:w="0" w:type="dxa"/>
            </w:tcMar>
            <w:vAlign w:val="bottom"/>
          </w:tcPr>
          <w:p w:rsidR="00BE24F0" w:rsidRPr="001A108B" w:rsidRDefault="00BE24F0" w:rsidP="000A68E4">
            <w:pPr>
              <w:jc w:val="right"/>
              <w:rPr>
                <w:rFonts w:ascii="Arial Black" w:hAnsi="Arial Black"/>
                <w:caps/>
                <w:sz w:val="15"/>
                <w:lang w:val="fr-FR"/>
              </w:rPr>
            </w:pPr>
            <w:r w:rsidRPr="001A108B">
              <w:rPr>
                <w:rFonts w:ascii="Arial Black" w:hAnsi="Arial Black"/>
                <w:caps/>
                <w:sz w:val="15"/>
                <w:lang w:val="fr-FR"/>
              </w:rPr>
              <w:t>CDIP/16/</w:t>
            </w:r>
            <w:bookmarkStart w:id="2" w:name="Code"/>
            <w:bookmarkEnd w:id="2"/>
            <w:r w:rsidRPr="001A108B">
              <w:rPr>
                <w:rFonts w:ascii="Arial Black" w:hAnsi="Arial Black"/>
                <w:caps/>
                <w:sz w:val="15"/>
                <w:lang w:val="fr-FR"/>
              </w:rPr>
              <w:t xml:space="preserve">8 </w:t>
            </w:r>
          </w:p>
        </w:tc>
      </w:tr>
      <w:tr w:rsidR="00BE24F0" w:rsidRPr="001A108B" w:rsidTr="00F944BD">
        <w:trPr>
          <w:trHeight w:hRule="exact" w:val="170"/>
        </w:trPr>
        <w:tc>
          <w:tcPr>
            <w:tcW w:w="9356" w:type="dxa"/>
            <w:gridSpan w:val="3"/>
            <w:noWrap/>
            <w:tcMar>
              <w:left w:w="0" w:type="dxa"/>
              <w:right w:w="0" w:type="dxa"/>
            </w:tcMar>
            <w:vAlign w:val="bottom"/>
          </w:tcPr>
          <w:p w:rsidR="00BE24F0" w:rsidRPr="001A108B" w:rsidRDefault="00BE24F0" w:rsidP="000A68E4">
            <w:pPr>
              <w:jc w:val="right"/>
              <w:rPr>
                <w:rFonts w:ascii="Arial Black" w:hAnsi="Arial Black"/>
                <w:caps/>
                <w:sz w:val="15"/>
                <w:lang w:val="fr-FR"/>
              </w:rPr>
            </w:pPr>
            <w:r w:rsidRPr="001A108B">
              <w:rPr>
                <w:rFonts w:ascii="Arial Black" w:hAnsi="Arial Black"/>
                <w:caps/>
                <w:sz w:val="15"/>
                <w:lang w:val="fr-FR"/>
              </w:rPr>
              <w:t>ORIGINAL</w:t>
            </w:r>
            <w:r w:rsidR="00933198" w:rsidRPr="001A108B">
              <w:rPr>
                <w:rFonts w:ascii="Arial Black" w:hAnsi="Arial Black"/>
                <w:caps/>
                <w:sz w:val="15"/>
                <w:lang w:val="fr-FR"/>
              </w:rPr>
              <w:t> </w:t>
            </w:r>
            <w:r w:rsidRPr="001A108B">
              <w:rPr>
                <w:rFonts w:ascii="Arial Black" w:hAnsi="Arial Black"/>
                <w:caps/>
                <w:sz w:val="15"/>
                <w:lang w:val="fr-FR"/>
              </w:rPr>
              <w:t xml:space="preserve">: </w:t>
            </w:r>
            <w:bookmarkStart w:id="3" w:name="Original"/>
            <w:bookmarkEnd w:id="3"/>
            <w:r w:rsidRPr="001A108B">
              <w:rPr>
                <w:rFonts w:ascii="Arial Black" w:hAnsi="Arial Black"/>
                <w:caps/>
                <w:sz w:val="15"/>
                <w:lang w:val="fr-FR"/>
              </w:rPr>
              <w:t>anglais</w:t>
            </w:r>
          </w:p>
        </w:tc>
      </w:tr>
      <w:tr w:rsidR="00BE24F0" w:rsidRPr="001A108B" w:rsidTr="00F944BD">
        <w:trPr>
          <w:trHeight w:hRule="exact" w:val="198"/>
        </w:trPr>
        <w:tc>
          <w:tcPr>
            <w:tcW w:w="9356" w:type="dxa"/>
            <w:gridSpan w:val="3"/>
            <w:tcMar>
              <w:left w:w="0" w:type="dxa"/>
              <w:right w:w="0" w:type="dxa"/>
            </w:tcMar>
            <w:vAlign w:val="bottom"/>
          </w:tcPr>
          <w:p w:rsidR="00BE24F0" w:rsidRPr="001A108B" w:rsidRDefault="00BE24F0" w:rsidP="000A68E4">
            <w:pPr>
              <w:jc w:val="right"/>
              <w:rPr>
                <w:rFonts w:ascii="Arial Black" w:hAnsi="Arial Black"/>
                <w:caps/>
                <w:sz w:val="15"/>
                <w:lang w:val="fr-FR"/>
              </w:rPr>
            </w:pPr>
            <w:r w:rsidRPr="001A108B">
              <w:rPr>
                <w:rFonts w:ascii="Arial Black" w:hAnsi="Arial Black"/>
                <w:caps/>
                <w:sz w:val="15"/>
                <w:lang w:val="fr-FR"/>
              </w:rPr>
              <w:t>DATE</w:t>
            </w:r>
            <w:r w:rsidR="00933198" w:rsidRPr="001A108B">
              <w:rPr>
                <w:rFonts w:ascii="Arial Black" w:hAnsi="Arial Black"/>
                <w:caps/>
                <w:sz w:val="15"/>
                <w:lang w:val="fr-FR"/>
              </w:rPr>
              <w:t> </w:t>
            </w:r>
            <w:r w:rsidRPr="001A108B">
              <w:rPr>
                <w:rFonts w:ascii="Arial Black" w:hAnsi="Arial Black"/>
                <w:caps/>
                <w:sz w:val="15"/>
                <w:lang w:val="fr-FR"/>
              </w:rPr>
              <w:t xml:space="preserve">: </w:t>
            </w:r>
            <w:bookmarkStart w:id="4" w:name="Date"/>
            <w:bookmarkEnd w:id="4"/>
            <w:r w:rsidRPr="001A108B">
              <w:rPr>
                <w:rFonts w:ascii="Arial Black" w:hAnsi="Arial Black"/>
                <w:caps/>
                <w:sz w:val="15"/>
                <w:lang w:val="fr-FR"/>
              </w:rPr>
              <w:t>9 octobre 2015</w:t>
            </w:r>
          </w:p>
        </w:tc>
      </w:tr>
    </w:tbl>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b/>
          <w:sz w:val="28"/>
          <w:szCs w:val="28"/>
          <w:lang w:val="fr-FR"/>
        </w:rPr>
      </w:pPr>
      <w:r w:rsidRPr="001A108B">
        <w:rPr>
          <w:b/>
          <w:sz w:val="28"/>
          <w:szCs w:val="28"/>
          <w:lang w:val="fr-FR"/>
        </w:rPr>
        <w:t>Comité du développement et de la propriété intellectuelle (CDIP)</w:t>
      </w:r>
    </w:p>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b/>
          <w:sz w:val="24"/>
          <w:szCs w:val="24"/>
          <w:lang w:val="fr-FR"/>
        </w:rPr>
      </w:pPr>
      <w:r w:rsidRPr="001A108B">
        <w:rPr>
          <w:b/>
          <w:sz w:val="24"/>
          <w:szCs w:val="24"/>
          <w:lang w:val="fr-FR"/>
        </w:rPr>
        <w:t>Seizième</w:t>
      </w:r>
      <w:r w:rsidR="00933198" w:rsidRPr="001A108B">
        <w:rPr>
          <w:b/>
          <w:sz w:val="24"/>
          <w:szCs w:val="24"/>
          <w:lang w:val="fr-FR"/>
        </w:rPr>
        <w:t> </w:t>
      </w:r>
      <w:r w:rsidRPr="001A108B">
        <w:rPr>
          <w:b/>
          <w:sz w:val="24"/>
          <w:szCs w:val="24"/>
          <w:lang w:val="fr-FR"/>
        </w:rPr>
        <w:t>session</w:t>
      </w:r>
    </w:p>
    <w:p w:rsidR="00BE24F0" w:rsidRPr="001A108B" w:rsidRDefault="00BE24F0" w:rsidP="000A68E4">
      <w:pPr>
        <w:rPr>
          <w:b/>
          <w:sz w:val="24"/>
          <w:szCs w:val="24"/>
          <w:lang w:val="fr-FR"/>
        </w:rPr>
      </w:pPr>
      <w:r w:rsidRPr="001A108B">
        <w:rPr>
          <w:b/>
          <w:sz w:val="24"/>
          <w:szCs w:val="24"/>
          <w:lang w:val="fr-FR"/>
        </w:rPr>
        <w:t>Genève, 9 – 1</w:t>
      </w:r>
      <w:r w:rsidR="00A618CD" w:rsidRPr="001A108B">
        <w:rPr>
          <w:b/>
          <w:sz w:val="24"/>
          <w:szCs w:val="24"/>
          <w:lang w:val="fr-FR"/>
        </w:rPr>
        <w:t>3 novembre 20</w:t>
      </w:r>
      <w:r w:rsidRPr="001A108B">
        <w:rPr>
          <w:b/>
          <w:sz w:val="24"/>
          <w:szCs w:val="24"/>
          <w:lang w:val="fr-FR"/>
        </w:rPr>
        <w:t>15</w:t>
      </w:r>
    </w:p>
    <w:p w:rsidR="00BE24F0" w:rsidRPr="001A108B" w:rsidRDefault="00BE24F0" w:rsidP="000A68E4">
      <w:pPr>
        <w:rPr>
          <w:lang w:val="fr-FR"/>
        </w:rPr>
      </w:pPr>
    </w:p>
    <w:p w:rsidR="00BE24F0" w:rsidRPr="001A108B" w:rsidRDefault="00BE24F0" w:rsidP="000A68E4">
      <w:pPr>
        <w:rPr>
          <w:lang w:val="fr-FR"/>
        </w:rPr>
      </w:pPr>
    </w:p>
    <w:p w:rsidR="00BE24F0" w:rsidRPr="001A108B" w:rsidRDefault="00BE24F0" w:rsidP="000A68E4">
      <w:pPr>
        <w:rPr>
          <w:lang w:val="fr-FR"/>
        </w:rPr>
      </w:pPr>
    </w:p>
    <w:p w:rsidR="00C43D99" w:rsidRPr="001A108B" w:rsidRDefault="00CC17D4" w:rsidP="000A68E4">
      <w:pPr>
        <w:rPr>
          <w:caps/>
          <w:sz w:val="24"/>
          <w:lang w:val="fr-FR"/>
        </w:rPr>
      </w:pPr>
      <w:r w:rsidRPr="001A108B">
        <w:rPr>
          <w:caps/>
          <w:color w:val="000000"/>
          <w:sz w:val="24"/>
          <w:lang w:val="fr-FR"/>
        </w:rPr>
        <w:t>L</w:t>
      </w:r>
      <w:r w:rsidR="00A618CD" w:rsidRPr="001A108B">
        <w:rPr>
          <w:caps/>
          <w:color w:val="000000"/>
          <w:sz w:val="24"/>
          <w:lang w:val="fr-FR"/>
        </w:rPr>
        <w:t>’</w:t>
      </w:r>
      <w:r w:rsidRPr="001A108B">
        <w:rPr>
          <w:caps/>
          <w:color w:val="000000"/>
          <w:sz w:val="24"/>
          <w:lang w:val="fr-FR"/>
        </w:rPr>
        <w:t>ompi et le Programme de développement pour l</w:t>
      </w:r>
      <w:r w:rsidR="00A618CD" w:rsidRPr="001A108B">
        <w:rPr>
          <w:caps/>
          <w:color w:val="000000"/>
          <w:sz w:val="24"/>
          <w:lang w:val="fr-FR"/>
        </w:rPr>
        <w:t>’</w:t>
      </w:r>
      <w:r w:rsidRPr="001A108B">
        <w:rPr>
          <w:caps/>
          <w:color w:val="000000"/>
          <w:sz w:val="24"/>
          <w:lang w:val="fr-FR"/>
        </w:rPr>
        <w:t>après</w:t>
      </w:r>
      <w:r w:rsidR="001A108B" w:rsidRPr="001A108B">
        <w:rPr>
          <w:caps/>
          <w:color w:val="000000"/>
          <w:sz w:val="24"/>
          <w:lang w:val="fr-FR"/>
        </w:rPr>
        <w:noBreakHyphen/>
      </w:r>
      <w:r w:rsidRPr="001A108B">
        <w:rPr>
          <w:caps/>
          <w:color w:val="000000"/>
          <w:sz w:val="24"/>
          <w:lang w:val="fr-FR"/>
        </w:rPr>
        <w:t>2015</w:t>
      </w:r>
    </w:p>
    <w:p w:rsidR="00C43D99" w:rsidRPr="001A108B" w:rsidRDefault="00C43D99" w:rsidP="000A68E4">
      <w:pPr>
        <w:rPr>
          <w:lang w:val="fr-FR"/>
        </w:rPr>
      </w:pPr>
    </w:p>
    <w:p w:rsidR="00C43D99" w:rsidRPr="001A108B" w:rsidRDefault="00CC17D4" w:rsidP="000A68E4">
      <w:pPr>
        <w:rPr>
          <w:i/>
          <w:lang w:val="fr-FR"/>
        </w:rPr>
      </w:pPr>
      <w:bookmarkStart w:id="5" w:name="Prepared"/>
      <w:bookmarkEnd w:id="5"/>
      <w:proofErr w:type="gramStart"/>
      <w:r w:rsidRPr="001A108B">
        <w:rPr>
          <w:i/>
          <w:lang w:val="fr-FR"/>
        </w:rPr>
        <w:t>établi</w:t>
      </w:r>
      <w:proofErr w:type="gramEnd"/>
      <w:r w:rsidRPr="001A108B">
        <w:rPr>
          <w:i/>
          <w:lang w:val="fr-FR"/>
        </w:rPr>
        <w:t xml:space="preserve"> par le Secrétariat</w:t>
      </w:r>
    </w:p>
    <w:p w:rsidR="00C43D99" w:rsidRPr="001A108B" w:rsidRDefault="00C43D99" w:rsidP="000A68E4">
      <w:pPr>
        <w:rPr>
          <w:lang w:val="fr-FR"/>
        </w:rPr>
      </w:pPr>
    </w:p>
    <w:p w:rsidR="00C43D99" w:rsidRPr="001A108B" w:rsidRDefault="00C43D99" w:rsidP="000A68E4">
      <w:pPr>
        <w:rPr>
          <w:lang w:val="fr-FR"/>
        </w:rPr>
      </w:pPr>
    </w:p>
    <w:p w:rsidR="00C43D99" w:rsidRPr="001A108B" w:rsidRDefault="00C43D99" w:rsidP="000A68E4">
      <w:pPr>
        <w:rPr>
          <w:lang w:val="fr-FR"/>
        </w:rPr>
      </w:pPr>
    </w:p>
    <w:p w:rsidR="00C43D99" w:rsidRPr="001A108B" w:rsidRDefault="00C43D99" w:rsidP="000A68E4">
      <w:pPr>
        <w:rPr>
          <w:lang w:val="fr-FR"/>
        </w:rPr>
      </w:pPr>
    </w:p>
    <w:p w:rsidR="00C43D99" w:rsidRPr="001A108B" w:rsidRDefault="00C43D99" w:rsidP="000A68E4">
      <w:pPr>
        <w:rPr>
          <w:lang w:val="fr-FR"/>
        </w:rPr>
      </w:pPr>
    </w:p>
    <w:p w:rsidR="00C43D99" w:rsidRPr="001A108B" w:rsidRDefault="00E50A66" w:rsidP="000A68E4">
      <w:pPr>
        <w:pStyle w:val="ONUMFS"/>
        <w:rPr>
          <w:lang w:val="fr-FR"/>
        </w:rPr>
      </w:pPr>
      <w:r w:rsidRPr="001A108B">
        <w:rPr>
          <w:lang w:val="fr-FR"/>
        </w:rPr>
        <w:t>À</w:t>
      </w:r>
      <w:r w:rsidR="0094744C" w:rsidRPr="001A108B">
        <w:rPr>
          <w:lang w:val="fr-FR"/>
        </w:rPr>
        <w:t xml:space="preserve"> sa quinzième</w:t>
      </w:r>
      <w:r w:rsidR="00933198" w:rsidRPr="001A108B">
        <w:rPr>
          <w:lang w:val="fr-FR"/>
        </w:rPr>
        <w:t> </w:t>
      </w:r>
      <w:r w:rsidR="0094744C" w:rsidRPr="001A108B">
        <w:rPr>
          <w:lang w:val="fr-FR"/>
        </w:rPr>
        <w:t>session, le Comité du développement et de la propriété intellectuelle (CDIP) a demandé au Secrétariat, sur proposition de la délégation du Mexique, de fournir un document d</w:t>
      </w:r>
      <w:r w:rsidR="00A618CD" w:rsidRPr="001A108B">
        <w:rPr>
          <w:lang w:val="fr-FR"/>
        </w:rPr>
        <w:t>’</w:t>
      </w:r>
      <w:r w:rsidR="0094744C" w:rsidRPr="001A108B">
        <w:rPr>
          <w:lang w:val="fr-FR"/>
        </w:rPr>
        <w:t xml:space="preserve">analyse </w:t>
      </w:r>
      <w:r w:rsidR="00D9154C" w:rsidRPr="001A108B">
        <w:rPr>
          <w:lang w:val="fr-FR"/>
        </w:rPr>
        <w:t xml:space="preserve">proposant des </w:t>
      </w:r>
      <w:r w:rsidR="0094744C" w:rsidRPr="001A108B">
        <w:rPr>
          <w:lang w:val="fr-FR"/>
        </w:rPr>
        <w:t>voies d</w:t>
      </w:r>
      <w:r w:rsidR="00A618CD" w:rsidRPr="001A108B">
        <w:rPr>
          <w:lang w:val="fr-FR"/>
        </w:rPr>
        <w:t>’</w:t>
      </w:r>
      <w:r w:rsidR="0094744C" w:rsidRPr="001A108B">
        <w:rPr>
          <w:lang w:val="fr-FR"/>
        </w:rPr>
        <w:t>action possibles quant à la manière dont l</w:t>
      </w:r>
      <w:r w:rsidR="00A618CD" w:rsidRPr="001A108B">
        <w:rPr>
          <w:lang w:val="fr-FR"/>
        </w:rPr>
        <w:t>’</w:t>
      </w:r>
      <w:r w:rsidR="0094744C" w:rsidRPr="001A108B">
        <w:rPr>
          <w:lang w:val="fr-FR"/>
        </w:rPr>
        <w:t xml:space="preserve">OMPI </w:t>
      </w:r>
      <w:r w:rsidR="00D9154C" w:rsidRPr="001A108B">
        <w:rPr>
          <w:lang w:val="fr-FR"/>
        </w:rPr>
        <w:t>devait</w:t>
      </w:r>
      <w:r w:rsidR="0094744C" w:rsidRPr="001A108B">
        <w:rPr>
          <w:lang w:val="fr-FR"/>
        </w:rPr>
        <w:t xml:space="preserve"> s</w:t>
      </w:r>
      <w:r w:rsidR="00A618CD" w:rsidRPr="001A108B">
        <w:rPr>
          <w:lang w:val="fr-FR"/>
        </w:rPr>
        <w:t>’</w:t>
      </w:r>
      <w:r w:rsidR="0094744C" w:rsidRPr="001A108B">
        <w:rPr>
          <w:lang w:val="fr-FR"/>
        </w:rPr>
        <w:t xml:space="preserve">adapter pour aider les États membres </w:t>
      </w:r>
      <w:r w:rsidR="00D9154C" w:rsidRPr="001A108B">
        <w:rPr>
          <w:lang w:val="fr-FR"/>
        </w:rPr>
        <w:t>à remplir</w:t>
      </w:r>
      <w:r w:rsidR="0094744C" w:rsidRPr="001A108B">
        <w:rPr>
          <w:lang w:val="fr-FR"/>
        </w:rPr>
        <w:t xml:space="preserve"> les objectifs du Programme de développement pour l</w:t>
      </w:r>
      <w:r w:rsidR="00A618CD" w:rsidRPr="001A108B">
        <w:rPr>
          <w:lang w:val="fr-FR"/>
        </w:rPr>
        <w:t>’</w:t>
      </w:r>
      <w:r w:rsidR="0094744C" w:rsidRPr="001A108B">
        <w:rPr>
          <w:lang w:val="fr-FR"/>
        </w:rPr>
        <w:t>après</w:t>
      </w:r>
      <w:r w:rsidR="001A108B" w:rsidRPr="001A108B">
        <w:rPr>
          <w:lang w:val="fr-FR"/>
        </w:rPr>
        <w:noBreakHyphen/>
      </w:r>
      <w:r w:rsidR="0094744C" w:rsidRPr="001A108B">
        <w:rPr>
          <w:lang w:val="fr-FR"/>
        </w:rPr>
        <w:t>2015.</w:t>
      </w:r>
    </w:p>
    <w:p w:rsidR="00C43D99" w:rsidRPr="001A108B" w:rsidRDefault="0094744C" w:rsidP="000A68E4">
      <w:pPr>
        <w:pStyle w:val="ONUMFS"/>
        <w:rPr>
          <w:lang w:val="fr-FR"/>
        </w:rPr>
      </w:pPr>
      <w:r w:rsidRPr="001A108B">
        <w:rPr>
          <w:lang w:val="fr-FR"/>
        </w:rPr>
        <w:t>L</w:t>
      </w:r>
      <w:r w:rsidR="00A618CD" w:rsidRPr="001A108B">
        <w:rPr>
          <w:lang w:val="fr-FR"/>
        </w:rPr>
        <w:t>’</w:t>
      </w:r>
      <w:r w:rsidRPr="001A108B">
        <w:rPr>
          <w:lang w:val="fr-FR"/>
        </w:rPr>
        <w:t>annexe du p</w:t>
      </w:r>
      <w:r w:rsidR="00894A6D" w:rsidRPr="001A108B">
        <w:rPr>
          <w:lang w:val="fr-FR"/>
        </w:rPr>
        <w:t>résent document vise à fournir l</w:t>
      </w:r>
      <w:r w:rsidRPr="001A108B">
        <w:rPr>
          <w:lang w:val="fr-FR"/>
        </w:rPr>
        <w:t xml:space="preserve">es </w:t>
      </w:r>
      <w:r w:rsidR="00894A6D" w:rsidRPr="001A108B">
        <w:rPr>
          <w:lang w:val="fr-FR"/>
        </w:rPr>
        <w:t xml:space="preserve">premières </w:t>
      </w:r>
      <w:r w:rsidRPr="001A108B">
        <w:rPr>
          <w:lang w:val="fr-FR"/>
        </w:rPr>
        <w:t xml:space="preserve">informations </w:t>
      </w:r>
      <w:r w:rsidR="00894A6D" w:rsidRPr="001A108B">
        <w:rPr>
          <w:lang w:val="fr-FR"/>
        </w:rPr>
        <w:t>à</w:t>
      </w:r>
      <w:r w:rsidR="00B8484E" w:rsidRPr="001A108B">
        <w:rPr>
          <w:lang w:val="fr-FR"/>
        </w:rPr>
        <w:t xml:space="preserve"> </w:t>
      </w:r>
      <w:r w:rsidR="00894A6D" w:rsidRPr="001A108B">
        <w:rPr>
          <w:lang w:val="fr-FR"/>
        </w:rPr>
        <w:t xml:space="preserve">ce sujet, </w:t>
      </w:r>
      <w:r w:rsidRPr="001A108B">
        <w:rPr>
          <w:lang w:val="fr-FR"/>
        </w:rPr>
        <w:t>conformément à la demande susmentionnée.</w:t>
      </w:r>
    </w:p>
    <w:p w:rsidR="00C43D99" w:rsidRPr="00DD4734" w:rsidRDefault="0094744C" w:rsidP="000A68E4">
      <w:pPr>
        <w:pStyle w:val="ONUMFS"/>
        <w:ind w:left="5533"/>
        <w:rPr>
          <w:i/>
          <w:lang w:val="fr-CH"/>
        </w:rPr>
      </w:pPr>
      <w:r w:rsidRPr="00DD4734">
        <w:rPr>
          <w:i/>
          <w:lang w:val="fr-CH"/>
        </w:rPr>
        <w:t>Le CDIP est invité à examiner les informations contenues dans l</w:t>
      </w:r>
      <w:r w:rsidR="00A618CD" w:rsidRPr="00DD4734">
        <w:rPr>
          <w:i/>
          <w:lang w:val="fr-CH"/>
        </w:rPr>
        <w:t>’</w:t>
      </w:r>
      <w:r w:rsidRPr="00DD4734">
        <w:rPr>
          <w:i/>
          <w:lang w:val="fr-CH"/>
        </w:rPr>
        <w:t>annexe du présent document.</w:t>
      </w:r>
    </w:p>
    <w:p w:rsidR="00C43D99" w:rsidRPr="001A108B" w:rsidRDefault="00C43D99" w:rsidP="000A68E4">
      <w:pPr>
        <w:ind w:left="4903"/>
        <w:rPr>
          <w:lang w:val="fr-FR"/>
        </w:rPr>
      </w:pPr>
    </w:p>
    <w:p w:rsidR="00C43D99" w:rsidRPr="001A108B" w:rsidRDefault="00C43D99" w:rsidP="000A68E4">
      <w:pPr>
        <w:ind w:left="4903"/>
        <w:rPr>
          <w:lang w:val="fr-FR"/>
        </w:rPr>
      </w:pPr>
    </w:p>
    <w:p w:rsidR="00810559" w:rsidRPr="001A108B" w:rsidRDefault="0094744C" w:rsidP="000A68E4">
      <w:pPr>
        <w:ind w:left="4903"/>
        <w:rPr>
          <w:lang w:val="fr-FR"/>
        </w:rPr>
        <w:sectPr w:rsidR="00810559" w:rsidRPr="001A108B" w:rsidSect="00946F2C">
          <w:headerReference w:type="default" r:id="rId10"/>
          <w:endnotePr>
            <w:numFmt w:val="decimal"/>
          </w:endnotePr>
          <w:type w:val="continuous"/>
          <w:pgSz w:w="11907" w:h="16840" w:code="9"/>
          <w:pgMar w:top="567" w:right="1134" w:bottom="1418" w:left="1418" w:header="510" w:footer="1021" w:gutter="0"/>
          <w:cols w:space="720"/>
          <w:titlePg/>
          <w:docGrid w:linePitch="299"/>
        </w:sectPr>
      </w:pPr>
      <w:r w:rsidRPr="001A108B">
        <w:rPr>
          <w:lang w:val="fr-FR"/>
        </w:rPr>
        <w:t>[L</w:t>
      </w:r>
      <w:r w:rsidR="00A618CD" w:rsidRPr="001A108B">
        <w:rPr>
          <w:color w:val="000000"/>
          <w:lang w:val="fr-FR"/>
        </w:rPr>
        <w:t>’</w:t>
      </w:r>
      <w:r w:rsidRPr="001A108B">
        <w:rPr>
          <w:lang w:val="fr-FR"/>
        </w:rPr>
        <w:t>annexe suit]</w:t>
      </w:r>
    </w:p>
    <w:p w:rsidR="00C43D99" w:rsidRPr="001A108B" w:rsidRDefault="0094744C" w:rsidP="000A68E4">
      <w:pPr>
        <w:pStyle w:val="ListParagraph"/>
        <w:numPr>
          <w:ilvl w:val="0"/>
          <w:numId w:val="19"/>
        </w:numPr>
        <w:rPr>
          <w:b/>
          <w:szCs w:val="22"/>
          <w:lang w:val="fr-FR"/>
        </w:rPr>
      </w:pPr>
      <w:r w:rsidRPr="001A108B">
        <w:rPr>
          <w:b/>
          <w:szCs w:val="22"/>
          <w:lang w:val="fr-FR"/>
        </w:rPr>
        <w:lastRenderedPageBreak/>
        <w:t>Introduction</w:t>
      </w:r>
    </w:p>
    <w:p w:rsidR="00C43D99" w:rsidRPr="001A108B" w:rsidRDefault="00C43D99" w:rsidP="000A68E4">
      <w:pPr>
        <w:rPr>
          <w:szCs w:val="22"/>
          <w:lang w:val="fr-FR"/>
        </w:rPr>
      </w:pPr>
    </w:p>
    <w:p w:rsidR="00C43D99" w:rsidRPr="001A108B" w:rsidRDefault="0094744C" w:rsidP="000A68E4">
      <w:pPr>
        <w:rPr>
          <w:szCs w:val="22"/>
          <w:lang w:val="fr-FR"/>
        </w:rPr>
      </w:pPr>
      <w:r w:rsidRPr="001A108B">
        <w:rPr>
          <w:color w:val="000000"/>
          <w:szCs w:val="22"/>
          <w:lang w:val="fr-FR"/>
        </w:rPr>
        <w:t xml:space="preserve">À sa </w:t>
      </w:r>
      <w:r w:rsidR="0049301F" w:rsidRPr="001A108B">
        <w:rPr>
          <w:color w:val="000000"/>
          <w:szCs w:val="22"/>
          <w:lang w:val="fr-FR"/>
        </w:rPr>
        <w:t>quinzième</w:t>
      </w:r>
      <w:r w:rsidR="00933198" w:rsidRPr="001A108B">
        <w:rPr>
          <w:color w:val="000000"/>
          <w:szCs w:val="22"/>
          <w:lang w:val="fr-FR"/>
        </w:rPr>
        <w:t> </w:t>
      </w:r>
      <w:r w:rsidRPr="001A108B">
        <w:rPr>
          <w:color w:val="000000"/>
          <w:szCs w:val="22"/>
          <w:lang w:val="fr-FR"/>
        </w:rPr>
        <w:t>session,</w:t>
      </w:r>
      <w:r w:rsidR="00A618CD" w:rsidRPr="001A108B">
        <w:rPr>
          <w:color w:val="000000"/>
          <w:szCs w:val="22"/>
          <w:lang w:val="fr-FR"/>
        </w:rPr>
        <w:t xml:space="preserve"> le CDI</w:t>
      </w:r>
      <w:r w:rsidRPr="001A108B">
        <w:rPr>
          <w:color w:val="000000"/>
          <w:szCs w:val="22"/>
          <w:lang w:val="fr-FR"/>
        </w:rPr>
        <w:t>P a demandé au</w:t>
      </w:r>
      <w:r w:rsidRPr="001A108B">
        <w:rPr>
          <w:szCs w:val="22"/>
          <w:lang w:val="fr-FR"/>
        </w:rPr>
        <w:t xml:space="preserve"> Secrétariat</w:t>
      </w:r>
      <w:r w:rsidRPr="001A108B">
        <w:rPr>
          <w:color w:val="000000"/>
          <w:szCs w:val="22"/>
          <w:lang w:val="fr-FR"/>
        </w:rPr>
        <w:t xml:space="preserve"> d</w:t>
      </w:r>
      <w:r w:rsidR="00A618CD" w:rsidRPr="001A108B">
        <w:rPr>
          <w:color w:val="000000"/>
          <w:szCs w:val="22"/>
          <w:lang w:val="fr-FR"/>
        </w:rPr>
        <w:t>’</w:t>
      </w:r>
      <w:r w:rsidRPr="001A108B">
        <w:rPr>
          <w:color w:val="000000"/>
          <w:szCs w:val="22"/>
          <w:lang w:val="fr-FR"/>
        </w:rPr>
        <w:t>élaborer un docum</w:t>
      </w:r>
      <w:r w:rsidR="00B8484E" w:rsidRPr="001A108B">
        <w:rPr>
          <w:color w:val="000000"/>
          <w:szCs w:val="22"/>
          <w:lang w:val="fr-FR"/>
        </w:rPr>
        <w:t>ent d</w:t>
      </w:r>
      <w:r w:rsidR="00A618CD" w:rsidRPr="001A108B">
        <w:rPr>
          <w:color w:val="000000"/>
          <w:szCs w:val="22"/>
          <w:lang w:val="fr-FR"/>
        </w:rPr>
        <w:t>’</w:t>
      </w:r>
      <w:r w:rsidR="00B8484E" w:rsidRPr="001A108B">
        <w:rPr>
          <w:color w:val="000000"/>
          <w:szCs w:val="22"/>
          <w:lang w:val="fr-FR"/>
        </w:rPr>
        <w:t>analyse sur les différent</w:t>
      </w:r>
      <w:r w:rsidRPr="001A108B">
        <w:rPr>
          <w:color w:val="000000"/>
          <w:szCs w:val="22"/>
          <w:lang w:val="fr-FR"/>
        </w:rPr>
        <w:t>s</w:t>
      </w:r>
      <w:r w:rsidR="00B8484E" w:rsidRPr="001A108B">
        <w:rPr>
          <w:color w:val="000000"/>
          <w:szCs w:val="22"/>
          <w:lang w:val="fr-FR"/>
        </w:rPr>
        <w:t xml:space="preserve"> moyens d</w:t>
      </w:r>
      <w:r w:rsidR="00A618CD" w:rsidRPr="001A108B">
        <w:rPr>
          <w:color w:val="000000"/>
          <w:szCs w:val="22"/>
          <w:lang w:val="fr-FR"/>
        </w:rPr>
        <w:t>’</w:t>
      </w:r>
      <w:r w:rsidR="00B8484E" w:rsidRPr="001A108B">
        <w:rPr>
          <w:color w:val="000000"/>
          <w:szCs w:val="22"/>
          <w:lang w:val="fr-FR"/>
        </w:rPr>
        <w:t xml:space="preserve">action dont dispose </w:t>
      </w:r>
      <w:r w:rsidRPr="001A108B">
        <w:rPr>
          <w:color w:val="000000"/>
          <w:szCs w:val="22"/>
          <w:lang w:val="fr-FR"/>
        </w:rPr>
        <w:t>l</w:t>
      </w:r>
      <w:r w:rsidR="00A618CD" w:rsidRPr="001A108B">
        <w:rPr>
          <w:color w:val="000000"/>
          <w:szCs w:val="22"/>
          <w:lang w:val="fr-FR"/>
        </w:rPr>
        <w:t>’</w:t>
      </w:r>
      <w:r w:rsidRPr="001A108B">
        <w:rPr>
          <w:color w:val="000000"/>
          <w:szCs w:val="22"/>
          <w:lang w:val="fr-FR"/>
        </w:rPr>
        <w:t xml:space="preserve">OMPI </w:t>
      </w:r>
      <w:r w:rsidR="00B8484E" w:rsidRPr="001A108B">
        <w:rPr>
          <w:color w:val="000000"/>
          <w:szCs w:val="22"/>
          <w:lang w:val="fr-FR"/>
        </w:rPr>
        <w:t xml:space="preserve">pour </w:t>
      </w:r>
      <w:r w:rsidRPr="001A108B">
        <w:rPr>
          <w:color w:val="000000"/>
          <w:szCs w:val="22"/>
          <w:lang w:val="fr-FR"/>
        </w:rPr>
        <w:t>appuyer les efforts déployés par</w:t>
      </w:r>
      <w:r w:rsidRPr="001A108B">
        <w:rPr>
          <w:szCs w:val="22"/>
          <w:lang w:val="fr-FR"/>
        </w:rPr>
        <w:t xml:space="preserve"> </w:t>
      </w:r>
      <w:r w:rsidR="00894A6D" w:rsidRPr="001A108B">
        <w:rPr>
          <w:szCs w:val="22"/>
          <w:lang w:val="fr-FR"/>
        </w:rPr>
        <w:t xml:space="preserve">les </w:t>
      </w:r>
      <w:r w:rsidRPr="001A108B">
        <w:rPr>
          <w:szCs w:val="22"/>
          <w:lang w:val="fr-FR"/>
        </w:rPr>
        <w:t>États membres</w:t>
      </w:r>
      <w:r w:rsidR="00894A6D" w:rsidRPr="001A108B">
        <w:rPr>
          <w:color w:val="000000"/>
          <w:szCs w:val="22"/>
          <w:lang w:val="fr-FR"/>
        </w:rPr>
        <w:t xml:space="preserve"> pour mettre en œuvre le P</w:t>
      </w:r>
      <w:r w:rsidRPr="001A108B">
        <w:rPr>
          <w:color w:val="000000"/>
          <w:szCs w:val="22"/>
          <w:lang w:val="fr-FR"/>
        </w:rPr>
        <w:t xml:space="preserve">rogramme de </w:t>
      </w:r>
      <w:r w:rsidR="00894A6D" w:rsidRPr="001A108B">
        <w:rPr>
          <w:color w:val="000000"/>
          <w:szCs w:val="22"/>
          <w:lang w:val="fr-FR"/>
        </w:rPr>
        <w:t>développement pour l</w:t>
      </w:r>
      <w:r w:rsidR="00A618CD" w:rsidRPr="001A108B">
        <w:rPr>
          <w:color w:val="000000"/>
          <w:szCs w:val="22"/>
          <w:lang w:val="fr-FR"/>
        </w:rPr>
        <w:t>’</w:t>
      </w:r>
      <w:r w:rsidR="00894A6D" w:rsidRPr="001A108B">
        <w:rPr>
          <w:color w:val="000000"/>
          <w:szCs w:val="22"/>
          <w:lang w:val="fr-FR"/>
        </w:rPr>
        <w:t>après</w:t>
      </w:r>
      <w:r w:rsidR="001A108B" w:rsidRPr="001A108B">
        <w:rPr>
          <w:color w:val="000000"/>
          <w:szCs w:val="22"/>
          <w:lang w:val="fr-FR"/>
        </w:rPr>
        <w:noBreakHyphen/>
      </w:r>
      <w:r w:rsidRPr="001A108B">
        <w:rPr>
          <w:color w:val="000000"/>
          <w:szCs w:val="22"/>
          <w:lang w:val="fr-FR"/>
        </w:rPr>
        <w:t>2015</w:t>
      </w:r>
      <w:r w:rsidR="00B8484E" w:rsidRPr="001A108B">
        <w:rPr>
          <w:color w:val="000000"/>
          <w:szCs w:val="22"/>
          <w:lang w:val="fr-FR"/>
        </w:rPr>
        <w:t>,</w:t>
      </w:r>
      <w:r w:rsidRPr="001A108B">
        <w:rPr>
          <w:color w:val="000000"/>
          <w:szCs w:val="22"/>
          <w:lang w:val="fr-FR"/>
        </w:rPr>
        <w:t xml:space="preserve"> et plus précisément les </w:t>
      </w:r>
      <w:r w:rsidRPr="001A108B">
        <w:rPr>
          <w:szCs w:val="22"/>
          <w:lang w:val="fr-FR"/>
        </w:rPr>
        <w:t>objectifs de développement durab</w:t>
      </w:r>
      <w:r w:rsidR="001A108B" w:rsidRPr="001A108B">
        <w:rPr>
          <w:szCs w:val="22"/>
          <w:lang w:val="fr-FR"/>
        </w:rPr>
        <w:t xml:space="preserve">le.  </w:t>
      </w:r>
      <w:r w:rsidR="001A108B" w:rsidRPr="001A108B">
        <w:rPr>
          <w:color w:val="000000"/>
          <w:szCs w:val="22"/>
          <w:lang w:val="fr-FR"/>
        </w:rPr>
        <w:t>Co</w:t>
      </w:r>
      <w:r w:rsidR="0049301F" w:rsidRPr="001A108B">
        <w:rPr>
          <w:color w:val="000000"/>
          <w:szCs w:val="22"/>
          <w:lang w:val="fr-FR"/>
        </w:rPr>
        <w:t>mme les objectifs de développement durable viennent juste d</w:t>
      </w:r>
      <w:r w:rsidR="00A618CD" w:rsidRPr="001A108B">
        <w:rPr>
          <w:color w:val="000000"/>
          <w:szCs w:val="22"/>
          <w:lang w:val="fr-FR"/>
        </w:rPr>
        <w:t>’</w:t>
      </w:r>
      <w:r w:rsidR="0049301F" w:rsidRPr="001A108B">
        <w:rPr>
          <w:color w:val="000000"/>
          <w:szCs w:val="22"/>
          <w:lang w:val="fr-FR"/>
        </w:rPr>
        <w:t xml:space="preserve">être adoptés (en </w:t>
      </w:r>
      <w:r w:rsidR="00A618CD" w:rsidRPr="001A108B">
        <w:rPr>
          <w:color w:val="000000"/>
          <w:szCs w:val="22"/>
          <w:lang w:val="fr-FR"/>
        </w:rPr>
        <w:t>septembre 20</w:t>
      </w:r>
      <w:r w:rsidR="0049301F" w:rsidRPr="001A108B">
        <w:rPr>
          <w:color w:val="000000"/>
          <w:szCs w:val="22"/>
          <w:lang w:val="fr-FR"/>
        </w:rPr>
        <w:t>15) et que le processus de définition et d</w:t>
      </w:r>
      <w:r w:rsidR="00A618CD" w:rsidRPr="001A108B">
        <w:rPr>
          <w:color w:val="000000"/>
          <w:szCs w:val="22"/>
          <w:lang w:val="fr-FR"/>
        </w:rPr>
        <w:t>’</w:t>
      </w:r>
      <w:r w:rsidR="0049301F" w:rsidRPr="001A108B">
        <w:rPr>
          <w:color w:val="000000"/>
          <w:szCs w:val="22"/>
          <w:lang w:val="fr-FR"/>
        </w:rPr>
        <w:t>approbation des indicateurs est en cours au sein du Groupe d</w:t>
      </w:r>
      <w:r w:rsidR="00A618CD" w:rsidRPr="001A108B">
        <w:rPr>
          <w:color w:val="000000"/>
          <w:szCs w:val="22"/>
          <w:lang w:val="fr-FR"/>
        </w:rPr>
        <w:t>’</w:t>
      </w:r>
      <w:r w:rsidR="0049301F" w:rsidRPr="001A108B">
        <w:rPr>
          <w:color w:val="000000"/>
          <w:szCs w:val="22"/>
          <w:lang w:val="fr-FR"/>
        </w:rPr>
        <w:t xml:space="preserve">experts </w:t>
      </w:r>
      <w:proofErr w:type="spellStart"/>
      <w:r w:rsidR="0049301F" w:rsidRPr="001A108B">
        <w:rPr>
          <w:color w:val="000000"/>
          <w:szCs w:val="22"/>
          <w:lang w:val="fr-FR"/>
        </w:rPr>
        <w:t>interinstitution</w:t>
      </w:r>
      <w:r w:rsidR="0019648D" w:rsidRPr="001A108B">
        <w:rPr>
          <w:color w:val="000000"/>
          <w:szCs w:val="22"/>
          <w:lang w:val="fr-FR"/>
        </w:rPr>
        <w:t>s</w:t>
      </w:r>
      <w:proofErr w:type="spellEnd"/>
      <w:r w:rsidR="0049301F" w:rsidRPr="001A108B">
        <w:rPr>
          <w:color w:val="000000"/>
          <w:szCs w:val="22"/>
          <w:lang w:val="fr-FR"/>
        </w:rPr>
        <w:t xml:space="preserve"> sur </w:t>
      </w:r>
      <w:r w:rsidR="00D90D98" w:rsidRPr="001A108B">
        <w:rPr>
          <w:color w:val="000000"/>
          <w:szCs w:val="22"/>
          <w:lang w:val="fr-FR"/>
        </w:rPr>
        <w:t>le</w:t>
      </w:r>
      <w:r w:rsidR="00B8484E" w:rsidRPr="001A108B">
        <w:rPr>
          <w:color w:val="000000"/>
          <w:szCs w:val="22"/>
          <w:lang w:val="fr-FR"/>
        </w:rPr>
        <w:t xml:space="preserve">s </w:t>
      </w:r>
      <w:r w:rsidR="0049301F" w:rsidRPr="001A108B">
        <w:rPr>
          <w:color w:val="000000"/>
          <w:szCs w:val="22"/>
          <w:lang w:val="fr-FR"/>
        </w:rPr>
        <w:t xml:space="preserve">indicateurs </w:t>
      </w:r>
      <w:r w:rsidR="0019648D" w:rsidRPr="001A108B">
        <w:rPr>
          <w:color w:val="000000"/>
          <w:szCs w:val="22"/>
          <w:lang w:val="fr-FR"/>
        </w:rPr>
        <w:t>relatifs aux</w:t>
      </w:r>
      <w:r w:rsidR="0049301F" w:rsidRPr="001A108B">
        <w:rPr>
          <w:color w:val="000000"/>
          <w:szCs w:val="22"/>
          <w:lang w:val="fr-FR"/>
        </w:rPr>
        <w:t xml:space="preserve"> objectifs de développement durable, le présent document contient un bref résumé de la participation de l</w:t>
      </w:r>
      <w:r w:rsidR="00A618CD" w:rsidRPr="001A108B">
        <w:rPr>
          <w:color w:val="000000"/>
          <w:szCs w:val="22"/>
          <w:lang w:val="fr-FR"/>
        </w:rPr>
        <w:t>’</w:t>
      </w:r>
      <w:r w:rsidR="0049301F" w:rsidRPr="001A108B">
        <w:rPr>
          <w:color w:val="000000"/>
          <w:szCs w:val="22"/>
          <w:lang w:val="fr-FR"/>
        </w:rPr>
        <w:t xml:space="preserve">OMPI au processus </w:t>
      </w:r>
      <w:r w:rsidR="000C3AA4" w:rsidRPr="001A108B">
        <w:rPr>
          <w:color w:val="000000"/>
          <w:szCs w:val="22"/>
          <w:lang w:val="fr-FR"/>
        </w:rPr>
        <w:t>d</w:t>
      </w:r>
      <w:r w:rsidR="00A618CD" w:rsidRPr="001A108B">
        <w:rPr>
          <w:color w:val="000000"/>
          <w:szCs w:val="22"/>
          <w:lang w:val="fr-FR"/>
        </w:rPr>
        <w:t>’</w:t>
      </w:r>
      <w:r w:rsidR="000C3AA4" w:rsidRPr="001A108B">
        <w:rPr>
          <w:color w:val="000000"/>
          <w:szCs w:val="22"/>
          <w:lang w:val="fr-FR"/>
        </w:rPr>
        <w:t>exécution du</w:t>
      </w:r>
      <w:r w:rsidR="0049301F" w:rsidRPr="001A108B">
        <w:rPr>
          <w:color w:val="000000"/>
          <w:szCs w:val="22"/>
          <w:lang w:val="fr-FR"/>
        </w:rPr>
        <w:t xml:space="preserve"> Programme de </w:t>
      </w:r>
      <w:r w:rsidR="000C3AA4" w:rsidRPr="001A108B">
        <w:rPr>
          <w:color w:val="000000"/>
          <w:szCs w:val="22"/>
          <w:lang w:val="fr-FR"/>
        </w:rPr>
        <w:t xml:space="preserve">développement </w:t>
      </w:r>
      <w:r w:rsidR="0049301F" w:rsidRPr="001A108B">
        <w:rPr>
          <w:color w:val="000000"/>
          <w:szCs w:val="22"/>
          <w:lang w:val="fr-FR"/>
        </w:rPr>
        <w:t>pour l</w:t>
      </w:r>
      <w:r w:rsidR="00A618CD" w:rsidRPr="001A108B">
        <w:rPr>
          <w:color w:val="000000"/>
          <w:szCs w:val="22"/>
          <w:lang w:val="fr-FR"/>
        </w:rPr>
        <w:t>’</w:t>
      </w:r>
      <w:r w:rsidR="0049301F" w:rsidRPr="001A108B">
        <w:rPr>
          <w:color w:val="000000"/>
          <w:szCs w:val="22"/>
          <w:lang w:val="fr-FR"/>
        </w:rPr>
        <w:t>après</w:t>
      </w:r>
      <w:r w:rsidR="001A108B" w:rsidRPr="001A108B">
        <w:rPr>
          <w:color w:val="000000"/>
          <w:szCs w:val="22"/>
          <w:lang w:val="fr-FR"/>
        </w:rPr>
        <w:noBreakHyphen/>
      </w:r>
      <w:r w:rsidR="0049301F" w:rsidRPr="001A108B">
        <w:rPr>
          <w:color w:val="000000"/>
          <w:szCs w:val="22"/>
          <w:lang w:val="fr-FR"/>
        </w:rPr>
        <w:t>2015 et aux travaux en cours concernant le</w:t>
      </w:r>
      <w:r w:rsidR="000C3AA4" w:rsidRPr="001A108B">
        <w:rPr>
          <w:color w:val="000000"/>
          <w:szCs w:val="22"/>
          <w:lang w:val="fr-FR"/>
        </w:rPr>
        <w:t xml:space="preserve"> cadre d</w:t>
      </w:r>
      <w:r w:rsidR="00A618CD" w:rsidRPr="001A108B">
        <w:rPr>
          <w:color w:val="000000"/>
          <w:szCs w:val="22"/>
          <w:lang w:val="fr-FR"/>
        </w:rPr>
        <w:t>’</w:t>
      </w:r>
      <w:r w:rsidR="0049301F" w:rsidRPr="001A108B">
        <w:rPr>
          <w:color w:val="000000"/>
          <w:szCs w:val="22"/>
          <w:lang w:val="fr-FR"/>
        </w:rPr>
        <w:t>indicateurs des objectifs de dévelop</w:t>
      </w:r>
      <w:r w:rsidR="003D17A0" w:rsidRPr="001A108B">
        <w:rPr>
          <w:color w:val="000000"/>
          <w:szCs w:val="22"/>
          <w:lang w:val="fr-FR"/>
        </w:rPr>
        <w:t>peme</w:t>
      </w:r>
      <w:r w:rsidR="001A108B" w:rsidRPr="001A108B">
        <w:rPr>
          <w:color w:val="000000"/>
          <w:szCs w:val="22"/>
          <w:lang w:val="fr-FR"/>
        </w:rPr>
        <w:t>nt.  D’a</w:t>
      </w:r>
      <w:r w:rsidR="00BB0B56" w:rsidRPr="001A108B">
        <w:rPr>
          <w:color w:val="000000"/>
          <w:szCs w:val="22"/>
          <w:lang w:val="fr-FR"/>
        </w:rPr>
        <w:t>utres informations actualisées seront fournies aux</w:t>
      </w:r>
      <w:r w:rsidR="00BB0B56" w:rsidRPr="001A108B">
        <w:rPr>
          <w:szCs w:val="22"/>
          <w:lang w:val="fr-FR"/>
        </w:rPr>
        <w:t xml:space="preserve"> États membres</w:t>
      </w:r>
      <w:r w:rsidR="00BB0B56" w:rsidRPr="001A108B">
        <w:rPr>
          <w:color w:val="000000"/>
          <w:szCs w:val="22"/>
          <w:lang w:val="fr-FR"/>
        </w:rPr>
        <w:t>.</w:t>
      </w:r>
    </w:p>
    <w:p w:rsidR="00C43D99" w:rsidRPr="001A108B" w:rsidRDefault="00C43D99" w:rsidP="000A68E4">
      <w:pPr>
        <w:rPr>
          <w:szCs w:val="22"/>
          <w:lang w:val="fr-FR"/>
        </w:rPr>
      </w:pPr>
    </w:p>
    <w:p w:rsidR="00C43D99" w:rsidRPr="001A108B" w:rsidRDefault="00C43D99" w:rsidP="000A68E4">
      <w:pPr>
        <w:rPr>
          <w:szCs w:val="22"/>
          <w:lang w:val="fr-FR"/>
        </w:rPr>
      </w:pPr>
    </w:p>
    <w:p w:rsidR="00C43D99" w:rsidRPr="001A108B" w:rsidRDefault="00BB0B56" w:rsidP="000A68E4">
      <w:pPr>
        <w:pStyle w:val="ListParagraph"/>
        <w:numPr>
          <w:ilvl w:val="0"/>
          <w:numId w:val="19"/>
        </w:numPr>
        <w:rPr>
          <w:b/>
          <w:szCs w:val="22"/>
          <w:lang w:val="fr-FR"/>
        </w:rPr>
      </w:pPr>
      <w:r w:rsidRPr="001A108B">
        <w:rPr>
          <w:b/>
          <w:color w:val="000000"/>
          <w:szCs w:val="22"/>
          <w:lang w:val="fr-FR"/>
        </w:rPr>
        <w:t xml:space="preserve">Processus intergouvernemental sur le Programme de </w:t>
      </w:r>
      <w:r w:rsidR="000C3AA4" w:rsidRPr="001A108B">
        <w:rPr>
          <w:b/>
          <w:color w:val="000000"/>
          <w:szCs w:val="22"/>
          <w:lang w:val="fr-FR"/>
        </w:rPr>
        <w:t xml:space="preserve">développement </w:t>
      </w:r>
      <w:r w:rsidRPr="001A108B">
        <w:rPr>
          <w:b/>
          <w:color w:val="000000"/>
          <w:szCs w:val="22"/>
          <w:lang w:val="fr-FR"/>
        </w:rPr>
        <w:t>pour l</w:t>
      </w:r>
      <w:r w:rsidR="00A618CD" w:rsidRPr="001A108B">
        <w:rPr>
          <w:b/>
          <w:color w:val="000000"/>
          <w:szCs w:val="22"/>
          <w:lang w:val="fr-FR"/>
        </w:rPr>
        <w:t>’</w:t>
      </w:r>
      <w:r w:rsidRPr="001A108B">
        <w:rPr>
          <w:b/>
          <w:color w:val="000000"/>
          <w:szCs w:val="22"/>
          <w:lang w:val="fr-FR"/>
        </w:rPr>
        <w:t>après</w:t>
      </w:r>
      <w:r w:rsidR="001A108B" w:rsidRPr="001A108B">
        <w:rPr>
          <w:b/>
          <w:color w:val="000000"/>
          <w:szCs w:val="22"/>
          <w:lang w:val="fr-FR"/>
        </w:rPr>
        <w:noBreakHyphen/>
      </w:r>
      <w:r w:rsidRPr="001A108B">
        <w:rPr>
          <w:b/>
          <w:color w:val="000000"/>
          <w:szCs w:val="22"/>
          <w:lang w:val="fr-FR"/>
        </w:rPr>
        <w:t>2015</w:t>
      </w:r>
    </w:p>
    <w:p w:rsidR="00C43D99" w:rsidRPr="001A108B" w:rsidRDefault="00C43D99" w:rsidP="000A68E4">
      <w:pPr>
        <w:rPr>
          <w:szCs w:val="22"/>
          <w:lang w:val="fr-FR"/>
        </w:rPr>
      </w:pPr>
    </w:p>
    <w:p w:rsidR="00C43D99" w:rsidRPr="001A108B" w:rsidRDefault="00BB0B56" w:rsidP="000A68E4">
      <w:pPr>
        <w:pStyle w:val="ListParagraph"/>
        <w:numPr>
          <w:ilvl w:val="0"/>
          <w:numId w:val="21"/>
        </w:numPr>
        <w:rPr>
          <w:i/>
          <w:szCs w:val="22"/>
          <w:lang w:val="fr-FR"/>
        </w:rPr>
      </w:pPr>
      <w:r w:rsidRPr="001A108B">
        <w:rPr>
          <w:i/>
          <w:color w:val="000000"/>
          <w:szCs w:val="22"/>
          <w:lang w:val="fr-FR"/>
        </w:rPr>
        <w:t xml:space="preserve">Sommet des </w:t>
      </w:r>
      <w:r w:rsidR="00A618CD" w:rsidRPr="001A108B">
        <w:rPr>
          <w:i/>
          <w:color w:val="000000"/>
          <w:szCs w:val="22"/>
          <w:lang w:val="fr-FR"/>
        </w:rPr>
        <w:t>Nations Unies</w:t>
      </w:r>
      <w:r w:rsidRPr="001A108B">
        <w:rPr>
          <w:i/>
          <w:color w:val="000000"/>
          <w:szCs w:val="22"/>
          <w:lang w:val="fr-FR"/>
        </w:rPr>
        <w:t xml:space="preserve"> (25</w:t>
      </w:r>
      <w:r w:rsidR="00F07118">
        <w:rPr>
          <w:i/>
          <w:color w:val="000000"/>
          <w:szCs w:val="22"/>
          <w:lang w:val="fr-FR"/>
        </w:rPr>
        <w:t xml:space="preserve"> </w:t>
      </w:r>
      <w:r w:rsidRPr="001A108B">
        <w:rPr>
          <w:i/>
          <w:color w:val="000000"/>
          <w:szCs w:val="22"/>
          <w:lang w:val="fr-FR"/>
        </w:rPr>
        <w:t>–</w:t>
      </w:r>
      <w:r w:rsidR="00F07118">
        <w:rPr>
          <w:i/>
          <w:color w:val="000000"/>
          <w:szCs w:val="22"/>
          <w:lang w:val="fr-FR"/>
        </w:rPr>
        <w:t xml:space="preserve"> </w:t>
      </w:r>
      <w:r w:rsidRPr="001A108B">
        <w:rPr>
          <w:i/>
          <w:color w:val="000000"/>
          <w:szCs w:val="22"/>
          <w:lang w:val="fr-FR"/>
        </w:rPr>
        <w:t>2</w:t>
      </w:r>
      <w:r w:rsidR="00A618CD" w:rsidRPr="001A108B">
        <w:rPr>
          <w:i/>
          <w:color w:val="000000"/>
          <w:szCs w:val="22"/>
          <w:lang w:val="fr-FR"/>
        </w:rPr>
        <w:t>7 septembre 20</w:t>
      </w:r>
      <w:r w:rsidRPr="001A108B">
        <w:rPr>
          <w:i/>
          <w:color w:val="000000"/>
          <w:szCs w:val="22"/>
          <w:lang w:val="fr-FR"/>
        </w:rPr>
        <w:t>15)</w:t>
      </w:r>
    </w:p>
    <w:p w:rsidR="00C43D99" w:rsidRPr="001A108B" w:rsidRDefault="00C43D99" w:rsidP="000A68E4">
      <w:pPr>
        <w:rPr>
          <w:szCs w:val="22"/>
          <w:lang w:val="fr-FR"/>
        </w:rPr>
      </w:pPr>
    </w:p>
    <w:p w:rsidR="00C43D99" w:rsidRPr="001A108B" w:rsidRDefault="00DC3214" w:rsidP="000A68E4">
      <w:pPr>
        <w:rPr>
          <w:szCs w:val="22"/>
          <w:lang w:val="fr-FR"/>
        </w:rPr>
      </w:pPr>
      <w:r w:rsidRPr="001A108B">
        <w:rPr>
          <w:color w:val="000000"/>
          <w:szCs w:val="22"/>
          <w:lang w:val="fr-FR"/>
        </w:rPr>
        <w:t xml:space="preserve">Lors </w:t>
      </w:r>
      <w:r w:rsidR="000C3AA4" w:rsidRPr="001A108B">
        <w:rPr>
          <w:color w:val="000000"/>
          <w:szCs w:val="22"/>
          <w:lang w:val="fr-FR"/>
        </w:rPr>
        <w:t xml:space="preserve">du Sommet des </w:t>
      </w:r>
      <w:r w:rsidR="00A618CD" w:rsidRPr="001A108B">
        <w:rPr>
          <w:color w:val="000000"/>
          <w:szCs w:val="22"/>
          <w:lang w:val="fr-FR"/>
        </w:rPr>
        <w:t>Nations Unies</w:t>
      </w:r>
      <w:r w:rsidR="000C3AA4" w:rsidRPr="001A108B">
        <w:rPr>
          <w:color w:val="000000"/>
          <w:szCs w:val="22"/>
          <w:lang w:val="fr-FR"/>
        </w:rPr>
        <w:t xml:space="preserve"> (25</w:t>
      </w:r>
      <w:r w:rsidR="00F07118">
        <w:rPr>
          <w:color w:val="000000"/>
          <w:szCs w:val="22"/>
          <w:lang w:val="fr-FR"/>
        </w:rPr>
        <w:t xml:space="preserve"> – </w:t>
      </w:r>
      <w:r w:rsidRPr="001A108B">
        <w:rPr>
          <w:color w:val="000000"/>
          <w:szCs w:val="22"/>
          <w:lang w:val="fr-FR"/>
        </w:rPr>
        <w:t>2</w:t>
      </w:r>
      <w:r w:rsidR="00A618CD" w:rsidRPr="001A108B">
        <w:rPr>
          <w:color w:val="000000"/>
          <w:szCs w:val="22"/>
          <w:lang w:val="fr-FR"/>
        </w:rPr>
        <w:t>7 septembre 20</w:t>
      </w:r>
      <w:r w:rsidRPr="001A108B">
        <w:rPr>
          <w:color w:val="000000"/>
          <w:szCs w:val="22"/>
          <w:lang w:val="fr-FR"/>
        </w:rPr>
        <w:t>15), les</w:t>
      </w:r>
      <w:r w:rsidRPr="001A108B">
        <w:rPr>
          <w:szCs w:val="22"/>
          <w:lang w:val="fr-FR"/>
        </w:rPr>
        <w:t xml:space="preserve"> États membres</w:t>
      </w:r>
      <w:r w:rsidRPr="001A108B">
        <w:rPr>
          <w:color w:val="000000"/>
          <w:szCs w:val="22"/>
          <w:lang w:val="fr-FR"/>
        </w:rPr>
        <w:t xml:space="preserve"> de l</w:t>
      </w:r>
      <w:r w:rsidR="00A618CD" w:rsidRPr="001A108B">
        <w:rPr>
          <w:color w:val="000000"/>
          <w:szCs w:val="22"/>
          <w:lang w:val="fr-FR"/>
        </w:rPr>
        <w:t>’</w:t>
      </w:r>
      <w:r w:rsidRPr="001A108B">
        <w:rPr>
          <w:color w:val="000000"/>
          <w:szCs w:val="22"/>
          <w:lang w:val="fr-FR"/>
        </w:rPr>
        <w:t>ONU ont adopté le document final du Sommet intitulé</w:t>
      </w:r>
      <w:r w:rsidRPr="00F07118">
        <w:rPr>
          <w:color w:val="000000"/>
          <w:szCs w:val="22"/>
          <w:lang w:val="fr-FR"/>
        </w:rPr>
        <w:t xml:space="preserve"> </w:t>
      </w:r>
      <w:r w:rsidR="00933198" w:rsidRPr="00F07118">
        <w:rPr>
          <w:color w:val="000000"/>
          <w:szCs w:val="22"/>
          <w:lang w:val="fr-FR"/>
        </w:rPr>
        <w:t>“</w:t>
      </w:r>
      <w:r w:rsidRPr="00F07118">
        <w:rPr>
          <w:color w:val="000000"/>
          <w:szCs w:val="22"/>
          <w:lang w:val="fr-FR"/>
        </w:rPr>
        <w:t>Transformer notre monde</w:t>
      </w:r>
      <w:r w:rsidR="00933198" w:rsidRPr="00F07118">
        <w:rPr>
          <w:color w:val="000000"/>
          <w:szCs w:val="22"/>
          <w:lang w:val="fr-FR"/>
        </w:rPr>
        <w:t> </w:t>
      </w:r>
      <w:r w:rsidRPr="00F07118">
        <w:rPr>
          <w:color w:val="000000"/>
          <w:szCs w:val="22"/>
          <w:lang w:val="fr-FR"/>
        </w:rPr>
        <w:t>: le Programme de développement durable à l</w:t>
      </w:r>
      <w:r w:rsidR="00A618CD" w:rsidRPr="00F07118">
        <w:rPr>
          <w:color w:val="000000"/>
          <w:szCs w:val="22"/>
          <w:lang w:val="fr-FR"/>
        </w:rPr>
        <w:t>’</w:t>
      </w:r>
      <w:r w:rsidR="00F07118" w:rsidRPr="00F07118">
        <w:rPr>
          <w:color w:val="000000"/>
          <w:szCs w:val="22"/>
          <w:lang w:val="fr-FR"/>
        </w:rPr>
        <w:t>horizon </w:t>
      </w:r>
      <w:r w:rsidRPr="00F07118">
        <w:rPr>
          <w:color w:val="000000"/>
          <w:szCs w:val="22"/>
          <w:lang w:val="fr-FR"/>
        </w:rPr>
        <w:t>2030</w:t>
      </w:r>
      <w:r w:rsidR="00933198" w:rsidRPr="00F07118">
        <w:rPr>
          <w:color w:val="000000"/>
          <w:szCs w:val="22"/>
          <w:lang w:val="fr-FR"/>
        </w:rPr>
        <w:t>”</w:t>
      </w:r>
      <w:r w:rsidRPr="00F07118">
        <w:rPr>
          <w:color w:val="000000"/>
          <w:szCs w:val="22"/>
          <w:lang w:val="fr-FR"/>
        </w:rPr>
        <w:t xml:space="preserve"> </w:t>
      </w:r>
      <w:r w:rsidRPr="001A108B">
        <w:rPr>
          <w:color w:val="000000"/>
          <w:szCs w:val="22"/>
          <w:lang w:val="fr-FR"/>
        </w:rPr>
        <w:t>(http://www.un.org/Docs/journal/asp/ws.asp?m=A/69/L.85).</w:t>
      </w:r>
      <w:r w:rsidR="00AE2034" w:rsidRPr="001A108B">
        <w:rPr>
          <w:color w:val="000000"/>
          <w:lang w:val="fr-FR"/>
        </w:rPr>
        <w:t xml:space="preserve">  </w:t>
      </w:r>
      <w:r w:rsidR="00AE2034" w:rsidRPr="001A108B">
        <w:rPr>
          <w:color w:val="000000"/>
          <w:szCs w:val="22"/>
          <w:lang w:val="fr-FR"/>
        </w:rPr>
        <w:t>S</w:t>
      </w:r>
      <w:r w:rsidR="00A618CD" w:rsidRPr="001A108B">
        <w:rPr>
          <w:color w:val="000000"/>
          <w:szCs w:val="22"/>
          <w:lang w:val="fr-FR"/>
        </w:rPr>
        <w:t>’</w:t>
      </w:r>
      <w:r w:rsidR="00C43D99" w:rsidRPr="001A108B">
        <w:rPr>
          <w:color w:val="000000"/>
          <w:szCs w:val="22"/>
          <w:lang w:val="fr-FR"/>
        </w:rPr>
        <w:t xml:space="preserve">inscrivant dans le prolongement </w:t>
      </w:r>
      <w:r w:rsidR="00AE2034" w:rsidRPr="001A108B">
        <w:rPr>
          <w:color w:val="000000"/>
          <w:szCs w:val="22"/>
          <w:lang w:val="fr-FR"/>
        </w:rPr>
        <w:t>des objectifs du Millénaire pour le développement (OMD), le programme pour</w:t>
      </w:r>
      <w:r w:rsidR="00933198" w:rsidRPr="001A108B">
        <w:rPr>
          <w:color w:val="000000"/>
          <w:szCs w:val="22"/>
          <w:lang w:val="fr-FR"/>
        </w:rPr>
        <w:t> </w:t>
      </w:r>
      <w:r w:rsidR="00AE2034" w:rsidRPr="001A108B">
        <w:rPr>
          <w:color w:val="000000"/>
          <w:szCs w:val="22"/>
          <w:lang w:val="fr-FR"/>
        </w:rPr>
        <w:t xml:space="preserve">2030 fixe la ligne de conduite et définit un plan en matière de développement durable </w:t>
      </w:r>
      <w:r w:rsidR="00B8484E" w:rsidRPr="001A108B">
        <w:rPr>
          <w:color w:val="000000"/>
          <w:szCs w:val="22"/>
          <w:lang w:val="fr-FR"/>
        </w:rPr>
        <w:t>jusqu</w:t>
      </w:r>
      <w:r w:rsidR="00A618CD" w:rsidRPr="001A108B">
        <w:rPr>
          <w:color w:val="000000"/>
          <w:szCs w:val="22"/>
          <w:lang w:val="fr-FR"/>
        </w:rPr>
        <w:t>’</w:t>
      </w:r>
      <w:r w:rsidR="00B8484E" w:rsidRPr="001A108B">
        <w:rPr>
          <w:color w:val="000000"/>
          <w:szCs w:val="22"/>
          <w:lang w:val="fr-FR"/>
        </w:rPr>
        <w:t>en</w:t>
      </w:r>
      <w:r w:rsidR="00933198" w:rsidRPr="001A108B">
        <w:rPr>
          <w:color w:val="000000"/>
          <w:szCs w:val="22"/>
          <w:lang w:val="fr-FR"/>
        </w:rPr>
        <w:t> </w:t>
      </w:r>
      <w:r w:rsidR="00AE2034" w:rsidRPr="001A108B">
        <w:rPr>
          <w:color w:val="000000"/>
          <w:szCs w:val="22"/>
          <w:lang w:val="fr-FR"/>
        </w:rPr>
        <w:t xml:space="preserve">2030, et indique </w:t>
      </w:r>
      <w:r w:rsidR="00F07118">
        <w:rPr>
          <w:color w:val="000000"/>
          <w:szCs w:val="22"/>
          <w:lang w:val="fr-FR"/>
        </w:rPr>
        <w:t>17 </w:t>
      </w:r>
      <w:r w:rsidR="00AE2034" w:rsidRPr="001A108B">
        <w:rPr>
          <w:color w:val="000000"/>
          <w:szCs w:val="22"/>
          <w:lang w:val="fr-FR"/>
        </w:rPr>
        <w:t xml:space="preserve">objectifs de développement durable et </w:t>
      </w:r>
      <w:r w:rsidR="00F07118">
        <w:rPr>
          <w:color w:val="000000"/>
          <w:szCs w:val="22"/>
          <w:lang w:val="fr-FR"/>
        </w:rPr>
        <w:t>169 </w:t>
      </w:r>
      <w:r w:rsidR="00AE2034" w:rsidRPr="001A108B">
        <w:rPr>
          <w:color w:val="000000"/>
          <w:szCs w:val="22"/>
          <w:lang w:val="fr-FR"/>
        </w:rPr>
        <w:t>cibles associé</w:t>
      </w:r>
      <w:r w:rsidR="001A108B" w:rsidRPr="001A108B">
        <w:rPr>
          <w:color w:val="000000"/>
          <w:szCs w:val="22"/>
          <w:lang w:val="fr-FR"/>
        </w:rPr>
        <w:t>es.  Le</w:t>
      </w:r>
      <w:r w:rsidR="00C43D99" w:rsidRPr="001A108B">
        <w:rPr>
          <w:color w:val="000000"/>
          <w:szCs w:val="22"/>
          <w:lang w:val="fr-FR"/>
        </w:rPr>
        <w:t xml:space="preserve"> programme pour</w:t>
      </w:r>
      <w:r w:rsidR="00933198" w:rsidRPr="001A108B">
        <w:rPr>
          <w:color w:val="000000"/>
          <w:szCs w:val="22"/>
          <w:lang w:val="fr-FR"/>
        </w:rPr>
        <w:t> </w:t>
      </w:r>
      <w:r w:rsidR="00C43D99" w:rsidRPr="001A108B">
        <w:rPr>
          <w:color w:val="000000"/>
          <w:szCs w:val="22"/>
          <w:lang w:val="fr-FR"/>
        </w:rPr>
        <w:t>2030 appel</w:t>
      </w:r>
      <w:r w:rsidR="000C3AA4" w:rsidRPr="001A108B">
        <w:rPr>
          <w:color w:val="000000"/>
          <w:szCs w:val="22"/>
          <w:lang w:val="fr-FR"/>
        </w:rPr>
        <w:t>le</w:t>
      </w:r>
      <w:r w:rsidR="00C43D99" w:rsidRPr="001A108B">
        <w:rPr>
          <w:color w:val="000000"/>
          <w:szCs w:val="22"/>
          <w:lang w:val="fr-FR"/>
        </w:rPr>
        <w:t xml:space="preserve"> des mesures audacieuses et porteuses de transformation pour engager le monde sur une voie durable, marquée par la résilien</w:t>
      </w:r>
      <w:r w:rsidR="001A108B" w:rsidRPr="001A108B">
        <w:rPr>
          <w:color w:val="000000"/>
          <w:szCs w:val="22"/>
          <w:lang w:val="fr-FR"/>
        </w:rPr>
        <w:t>ce.  Ce</w:t>
      </w:r>
      <w:r w:rsidR="00C43D99" w:rsidRPr="001A108B">
        <w:rPr>
          <w:color w:val="000000"/>
          <w:szCs w:val="22"/>
          <w:lang w:val="fr-FR"/>
        </w:rPr>
        <w:t xml:space="preserve"> faisant, </w:t>
      </w:r>
      <w:r w:rsidR="006439CD" w:rsidRPr="001A108B">
        <w:rPr>
          <w:color w:val="000000"/>
          <w:szCs w:val="22"/>
          <w:lang w:val="fr-FR"/>
        </w:rPr>
        <w:t xml:space="preserve">il vise </w:t>
      </w:r>
      <w:r w:rsidR="000C3AA4" w:rsidRPr="001A108B">
        <w:rPr>
          <w:color w:val="000000"/>
          <w:szCs w:val="22"/>
          <w:lang w:val="fr-FR"/>
        </w:rPr>
        <w:t xml:space="preserve">à </w:t>
      </w:r>
      <w:r w:rsidR="00B8484E" w:rsidRPr="001A108B">
        <w:rPr>
          <w:color w:val="000000"/>
          <w:szCs w:val="22"/>
          <w:lang w:val="fr-FR"/>
        </w:rPr>
        <w:t>s</w:t>
      </w:r>
      <w:r w:rsidR="00A618CD" w:rsidRPr="001A108B">
        <w:rPr>
          <w:color w:val="000000"/>
          <w:szCs w:val="22"/>
          <w:lang w:val="fr-FR"/>
        </w:rPr>
        <w:t>’</w:t>
      </w:r>
      <w:r w:rsidR="00B8484E" w:rsidRPr="001A108B">
        <w:rPr>
          <w:color w:val="000000"/>
          <w:szCs w:val="22"/>
          <w:lang w:val="fr-FR"/>
        </w:rPr>
        <w:t xml:space="preserve">appliquer de manière </w:t>
      </w:r>
      <w:r w:rsidR="000C3AA4" w:rsidRPr="001A108B">
        <w:rPr>
          <w:color w:val="000000"/>
          <w:szCs w:val="22"/>
          <w:lang w:val="fr-FR"/>
        </w:rPr>
        <w:t xml:space="preserve">universelle, </w:t>
      </w:r>
      <w:r w:rsidR="006439CD" w:rsidRPr="001A108B">
        <w:rPr>
          <w:color w:val="000000"/>
          <w:szCs w:val="22"/>
          <w:lang w:val="fr-FR"/>
        </w:rPr>
        <w:t>à réaliser les droits de l</w:t>
      </w:r>
      <w:r w:rsidR="00A618CD" w:rsidRPr="001A108B">
        <w:rPr>
          <w:color w:val="000000"/>
          <w:szCs w:val="22"/>
          <w:lang w:val="fr-FR"/>
        </w:rPr>
        <w:t>’</w:t>
      </w:r>
      <w:r w:rsidR="006439CD" w:rsidRPr="001A108B">
        <w:rPr>
          <w:color w:val="000000"/>
          <w:szCs w:val="22"/>
          <w:lang w:val="fr-FR"/>
        </w:rPr>
        <w:t>homme pour tous, l</w:t>
      </w:r>
      <w:r w:rsidR="00A618CD" w:rsidRPr="001A108B">
        <w:rPr>
          <w:color w:val="000000"/>
          <w:szCs w:val="22"/>
          <w:lang w:val="fr-FR"/>
        </w:rPr>
        <w:t>’</w:t>
      </w:r>
      <w:r w:rsidR="006439CD" w:rsidRPr="001A108B">
        <w:rPr>
          <w:color w:val="000000"/>
          <w:szCs w:val="22"/>
          <w:lang w:val="fr-FR"/>
        </w:rPr>
        <w:t>égalité entre les sexes et l</w:t>
      </w:r>
      <w:r w:rsidR="00A618CD" w:rsidRPr="001A108B">
        <w:rPr>
          <w:color w:val="000000"/>
          <w:szCs w:val="22"/>
          <w:lang w:val="fr-FR"/>
        </w:rPr>
        <w:t>’</w:t>
      </w:r>
      <w:r w:rsidR="006439CD" w:rsidRPr="001A108B">
        <w:rPr>
          <w:color w:val="000000"/>
          <w:szCs w:val="22"/>
          <w:lang w:val="fr-FR"/>
        </w:rPr>
        <w:t>autonomisation des femmes et des filles et à intégrer et concilier les trois</w:t>
      </w:r>
      <w:r w:rsidR="00933198" w:rsidRPr="001A108B">
        <w:rPr>
          <w:color w:val="000000"/>
          <w:szCs w:val="22"/>
          <w:lang w:val="fr-FR"/>
        </w:rPr>
        <w:t> </w:t>
      </w:r>
      <w:r w:rsidR="006439CD" w:rsidRPr="001A108B">
        <w:rPr>
          <w:color w:val="000000"/>
          <w:szCs w:val="22"/>
          <w:lang w:val="fr-FR"/>
        </w:rPr>
        <w:t>dimensions du développement durable : économique, sociale et environnementa</w:t>
      </w:r>
      <w:r w:rsidR="001A108B" w:rsidRPr="001A108B">
        <w:rPr>
          <w:color w:val="000000"/>
          <w:szCs w:val="22"/>
          <w:lang w:val="fr-FR"/>
        </w:rPr>
        <w:t>le.  Il</w:t>
      </w:r>
      <w:r w:rsidR="00F07118">
        <w:rPr>
          <w:color w:val="000000"/>
          <w:szCs w:val="22"/>
          <w:lang w:val="fr-FR"/>
        </w:rPr>
        <w:t> </w:t>
      </w:r>
      <w:r w:rsidR="006439CD" w:rsidRPr="001A108B">
        <w:rPr>
          <w:color w:val="000000"/>
          <w:szCs w:val="22"/>
          <w:lang w:val="fr-FR"/>
        </w:rPr>
        <w:t>appelle tous les pays et toutes les parties prenantes à collaborer et à établir des partenariats pour sa mise en œuv</w:t>
      </w:r>
      <w:r w:rsidR="001A108B" w:rsidRPr="001A108B">
        <w:rPr>
          <w:color w:val="000000"/>
          <w:szCs w:val="22"/>
          <w:lang w:val="fr-FR"/>
        </w:rPr>
        <w:t>re.  Ce</w:t>
      </w:r>
      <w:r w:rsidR="006439CD" w:rsidRPr="001A108B">
        <w:rPr>
          <w:color w:val="000000"/>
          <w:szCs w:val="22"/>
          <w:lang w:val="fr-FR"/>
        </w:rPr>
        <w:t xml:space="preserve"> sommet est l</w:t>
      </w:r>
      <w:r w:rsidR="00A618CD" w:rsidRPr="001A108B">
        <w:rPr>
          <w:color w:val="000000"/>
          <w:szCs w:val="22"/>
          <w:lang w:val="fr-FR"/>
        </w:rPr>
        <w:t>’</w:t>
      </w:r>
      <w:r w:rsidR="006439CD" w:rsidRPr="001A108B">
        <w:rPr>
          <w:color w:val="000000"/>
          <w:szCs w:val="22"/>
          <w:lang w:val="fr-FR"/>
        </w:rPr>
        <w:t xml:space="preserve">aboutissement </w:t>
      </w:r>
      <w:r w:rsidR="000C3AA4" w:rsidRPr="001A108B">
        <w:rPr>
          <w:color w:val="000000"/>
          <w:szCs w:val="22"/>
          <w:lang w:val="fr-FR"/>
        </w:rPr>
        <w:t>de plusieurs</w:t>
      </w:r>
      <w:r w:rsidR="006439CD" w:rsidRPr="001A108B">
        <w:rPr>
          <w:color w:val="000000"/>
          <w:szCs w:val="22"/>
          <w:lang w:val="fr-FR"/>
        </w:rPr>
        <w:t xml:space="preserve"> processus politiques qui sont décrits ci</w:t>
      </w:r>
      <w:r w:rsidR="001A108B" w:rsidRPr="001A108B">
        <w:rPr>
          <w:color w:val="000000"/>
          <w:szCs w:val="22"/>
          <w:lang w:val="fr-FR"/>
        </w:rPr>
        <w:noBreakHyphen/>
      </w:r>
      <w:r w:rsidR="006439CD" w:rsidRPr="001A108B">
        <w:rPr>
          <w:color w:val="000000"/>
          <w:szCs w:val="22"/>
          <w:lang w:val="fr-FR"/>
        </w:rPr>
        <w:t>dessous et que l</w:t>
      </w:r>
      <w:r w:rsidR="00A618CD" w:rsidRPr="001A108B">
        <w:rPr>
          <w:color w:val="000000"/>
          <w:szCs w:val="22"/>
          <w:lang w:val="fr-FR"/>
        </w:rPr>
        <w:t>’</w:t>
      </w:r>
      <w:r w:rsidR="006439CD" w:rsidRPr="001A108B">
        <w:rPr>
          <w:color w:val="000000"/>
          <w:szCs w:val="22"/>
          <w:lang w:val="fr-FR"/>
        </w:rPr>
        <w:t xml:space="preserve">OMPI a </w:t>
      </w:r>
      <w:r w:rsidR="00F07118">
        <w:rPr>
          <w:color w:val="000000"/>
          <w:szCs w:val="22"/>
          <w:lang w:val="fr-FR"/>
        </w:rPr>
        <w:t>suivis</w:t>
      </w:r>
      <w:r w:rsidR="006439CD" w:rsidRPr="001A108B">
        <w:rPr>
          <w:color w:val="000000"/>
          <w:szCs w:val="22"/>
          <w:lang w:val="fr-FR"/>
        </w:rPr>
        <w:t xml:space="preserve"> de près.</w:t>
      </w:r>
    </w:p>
    <w:p w:rsidR="00C43D99" w:rsidRPr="001A108B" w:rsidRDefault="00C43D99" w:rsidP="000A68E4">
      <w:pPr>
        <w:rPr>
          <w:szCs w:val="22"/>
          <w:lang w:val="fr-FR"/>
        </w:rPr>
      </w:pPr>
    </w:p>
    <w:p w:rsidR="00C43D99" w:rsidRPr="001A108B" w:rsidRDefault="006439CD" w:rsidP="000A68E4">
      <w:pPr>
        <w:pStyle w:val="ListParagraph"/>
        <w:numPr>
          <w:ilvl w:val="0"/>
          <w:numId w:val="21"/>
        </w:numPr>
        <w:rPr>
          <w:i/>
          <w:szCs w:val="22"/>
          <w:lang w:val="fr-FR"/>
        </w:rPr>
      </w:pPr>
      <w:r w:rsidRPr="001A108B">
        <w:rPr>
          <w:i/>
          <w:szCs w:val="22"/>
          <w:lang w:val="fr-FR"/>
        </w:rPr>
        <w:t xml:space="preserve">Groupe de travail ouvert sur les objectifs de développement durable </w:t>
      </w:r>
      <w:r w:rsidR="00F07118">
        <w:rPr>
          <w:i/>
          <w:szCs w:val="22"/>
          <w:lang w:val="fr-FR"/>
        </w:rPr>
        <w:br/>
      </w:r>
      <w:r w:rsidR="0062203D" w:rsidRPr="001A108B">
        <w:rPr>
          <w:i/>
          <w:szCs w:val="22"/>
          <w:lang w:val="fr-FR"/>
        </w:rPr>
        <w:t>(</w:t>
      </w:r>
      <w:r w:rsidR="00A618CD" w:rsidRPr="001A108B">
        <w:rPr>
          <w:i/>
          <w:szCs w:val="22"/>
          <w:lang w:val="fr-FR"/>
        </w:rPr>
        <w:t>mars 20</w:t>
      </w:r>
      <w:r w:rsidR="0062203D" w:rsidRPr="001A108B">
        <w:rPr>
          <w:i/>
          <w:szCs w:val="22"/>
          <w:lang w:val="fr-FR"/>
        </w:rPr>
        <w:t>13</w:t>
      </w:r>
      <w:r w:rsidR="00F07118">
        <w:rPr>
          <w:i/>
          <w:color w:val="000000"/>
          <w:szCs w:val="22"/>
          <w:lang w:val="fr-FR"/>
        </w:rPr>
        <w:t xml:space="preserve"> – </w:t>
      </w:r>
      <w:r w:rsidR="00A618CD" w:rsidRPr="001A108B">
        <w:rPr>
          <w:i/>
          <w:szCs w:val="22"/>
          <w:lang w:val="fr-FR"/>
        </w:rPr>
        <w:t>juillet 20</w:t>
      </w:r>
      <w:r w:rsidR="0062203D" w:rsidRPr="001A108B">
        <w:rPr>
          <w:i/>
          <w:szCs w:val="22"/>
          <w:lang w:val="fr-FR"/>
        </w:rPr>
        <w:t>14)</w:t>
      </w:r>
    </w:p>
    <w:p w:rsidR="00C43D99" w:rsidRPr="001A108B" w:rsidRDefault="00C43D99" w:rsidP="000A68E4">
      <w:pPr>
        <w:rPr>
          <w:szCs w:val="22"/>
          <w:lang w:val="fr-FR"/>
        </w:rPr>
      </w:pPr>
    </w:p>
    <w:p w:rsidR="00C43D99" w:rsidRPr="001A108B" w:rsidRDefault="006439CD" w:rsidP="000A68E4">
      <w:pPr>
        <w:rPr>
          <w:szCs w:val="22"/>
          <w:lang w:val="fr-FR"/>
        </w:rPr>
      </w:pPr>
      <w:r w:rsidRPr="001A108B">
        <w:rPr>
          <w:szCs w:val="22"/>
          <w:lang w:val="fr-FR"/>
        </w:rPr>
        <w:t xml:space="preserve">Le Groupe de travail ouvert sur les objectifs de développement durable a été créé par la Conférence des </w:t>
      </w:r>
      <w:r w:rsidR="00A618CD" w:rsidRPr="001A108B">
        <w:rPr>
          <w:szCs w:val="22"/>
          <w:lang w:val="fr-FR"/>
        </w:rPr>
        <w:t>Nations Unies</w:t>
      </w:r>
      <w:r w:rsidRPr="001A108B">
        <w:rPr>
          <w:szCs w:val="22"/>
          <w:lang w:val="fr-FR"/>
        </w:rPr>
        <w:t xml:space="preserve"> sur le </w:t>
      </w:r>
      <w:r w:rsidR="000C3AA4" w:rsidRPr="001A108B">
        <w:rPr>
          <w:szCs w:val="22"/>
          <w:lang w:val="fr-FR"/>
        </w:rPr>
        <w:t>développement durable (Rio </w:t>
      </w:r>
      <w:r w:rsidRPr="001A108B">
        <w:rPr>
          <w:szCs w:val="22"/>
          <w:lang w:val="fr-FR"/>
        </w:rPr>
        <w:t>+20), qui s</w:t>
      </w:r>
      <w:r w:rsidR="00A618CD" w:rsidRPr="001A108B">
        <w:rPr>
          <w:szCs w:val="22"/>
          <w:lang w:val="fr-FR"/>
        </w:rPr>
        <w:t>’</w:t>
      </w:r>
      <w:r w:rsidRPr="001A108B">
        <w:rPr>
          <w:szCs w:val="22"/>
          <w:lang w:val="fr-FR"/>
        </w:rPr>
        <w:t>est tenue à</w:t>
      </w:r>
      <w:r w:rsidR="0062203D" w:rsidRPr="001A108B">
        <w:rPr>
          <w:szCs w:val="22"/>
          <w:lang w:val="fr-FR"/>
        </w:rPr>
        <w:t xml:space="preserve"> Rio de Janeiro</w:t>
      </w:r>
      <w:r w:rsidRPr="001A108B">
        <w:rPr>
          <w:szCs w:val="22"/>
          <w:lang w:val="fr-FR"/>
        </w:rPr>
        <w:t xml:space="preserve"> (Brésil) en </w:t>
      </w:r>
      <w:r w:rsidR="00A618CD" w:rsidRPr="001A108B">
        <w:rPr>
          <w:szCs w:val="22"/>
          <w:lang w:val="fr-FR"/>
        </w:rPr>
        <w:t>juin 20</w:t>
      </w:r>
      <w:r w:rsidR="0062203D" w:rsidRPr="001A108B">
        <w:rPr>
          <w:szCs w:val="22"/>
          <w:lang w:val="fr-FR"/>
        </w:rPr>
        <w:t xml:space="preserve">12.  </w:t>
      </w:r>
      <w:r w:rsidRPr="001A108B">
        <w:rPr>
          <w:szCs w:val="22"/>
          <w:lang w:val="fr-FR"/>
        </w:rPr>
        <w:t xml:space="preserve">Le document final de la Conférence </w:t>
      </w:r>
      <w:r w:rsidR="0062203D" w:rsidRPr="001A108B">
        <w:rPr>
          <w:szCs w:val="22"/>
          <w:lang w:val="fr-FR"/>
        </w:rPr>
        <w:t>Rio</w:t>
      </w:r>
      <w:r w:rsidRPr="001A108B">
        <w:rPr>
          <w:szCs w:val="22"/>
          <w:lang w:val="fr-FR"/>
        </w:rPr>
        <w:t> </w:t>
      </w:r>
      <w:r w:rsidR="0062203D" w:rsidRPr="001A108B">
        <w:rPr>
          <w:szCs w:val="22"/>
          <w:lang w:val="fr-FR"/>
        </w:rPr>
        <w:t>+20</w:t>
      </w:r>
      <w:r w:rsidR="000C3AA4" w:rsidRPr="001A108B">
        <w:rPr>
          <w:szCs w:val="22"/>
          <w:lang w:val="fr-FR"/>
        </w:rPr>
        <w:t>,</w:t>
      </w:r>
      <w:r w:rsidR="0062203D" w:rsidRPr="001A108B">
        <w:rPr>
          <w:szCs w:val="22"/>
          <w:lang w:val="fr-FR"/>
        </w:rPr>
        <w:t xml:space="preserve"> </w:t>
      </w:r>
      <w:r w:rsidRPr="001A108B">
        <w:rPr>
          <w:szCs w:val="22"/>
          <w:lang w:val="fr-FR"/>
        </w:rPr>
        <w:t xml:space="preserve">intitulé </w:t>
      </w:r>
      <w:r w:rsidR="00933198" w:rsidRPr="001A108B">
        <w:rPr>
          <w:szCs w:val="22"/>
          <w:lang w:val="fr-FR"/>
        </w:rPr>
        <w:t>“</w:t>
      </w:r>
      <w:r w:rsidRPr="001A108B">
        <w:rPr>
          <w:szCs w:val="22"/>
          <w:lang w:val="fr-FR"/>
        </w:rPr>
        <w:t>L</w:t>
      </w:r>
      <w:r w:rsidR="00A618CD" w:rsidRPr="001A108B">
        <w:rPr>
          <w:szCs w:val="22"/>
          <w:lang w:val="fr-FR"/>
        </w:rPr>
        <w:t>’</w:t>
      </w:r>
      <w:r w:rsidRPr="001A108B">
        <w:rPr>
          <w:szCs w:val="22"/>
          <w:lang w:val="fr-FR"/>
        </w:rPr>
        <w:t>avenir que nous voulons</w:t>
      </w:r>
      <w:r w:rsidR="00933198" w:rsidRPr="001A108B">
        <w:rPr>
          <w:szCs w:val="22"/>
          <w:lang w:val="fr-FR"/>
        </w:rPr>
        <w:t>”</w:t>
      </w:r>
      <w:r w:rsidR="000C3AA4" w:rsidRPr="001A108B">
        <w:rPr>
          <w:szCs w:val="22"/>
          <w:lang w:val="fr-FR"/>
        </w:rPr>
        <w:t>,</w:t>
      </w:r>
      <w:r w:rsidRPr="001A108B">
        <w:rPr>
          <w:szCs w:val="22"/>
          <w:lang w:val="fr-FR"/>
        </w:rPr>
        <w:t xml:space="preserve"> a été adopté par l</w:t>
      </w:r>
      <w:r w:rsidR="00A618CD" w:rsidRPr="001A108B">
        <w:rPr>
          <w:szCs w:val="22"/>
          <w:lang w:val="fr-FR"/>
        </w:rPr>
        <w:t>’</w:t>
      </w:r>
      <w:r w:rsidRPr="001A108B">
        <w:rPr>
          <w:szCs w:val="22"/>
          <w:lang w:val="fr-FR"/>
        </w:rPr>
        <w:t xml:space="preserve">Assemblée générale </w:t>
      </w:r>
      <w:r w:rsidR="000C3AA4" w:rsidRPr="001A108B">
        <w:rPr>
          <w:szCs w:val="22"/>
          <w:lang w:val="fr-FR"/>
        </w:rPr>
        <w:t xml:space="preserve">des </w:t>
      </w:r>
      <w:r w:rsidR="00A618CD" w:rsidRPr="001A108B">
        <w:rPr>
          <w:szCs w:val="22"/>
          <w:lang w:val="fr-FR"/>
        </w:rPr>
        <w:t>Nations Unies</w:t>
      </w:r>
      <w:r w:rsidR="000C3AA4" w:rsidRPr="001A108B">
        <w:rPr>
          <w:szCs w:val="22"/>
          <w:lang w:val="fr-FR"/>
        </w:rPr>
        <w:t xml:space="preserve"> dans s</w:t>
      </w:r>
      <w:r w:rsidRPr="001A108B">
        <w:rPr>
          <w:szCs w:val="22"/>
          <w:lang w:val="fr-FR"/>
        </w:rPr>
        <w:t xml:space="preserve">a résolution </w:t>
      </w:r>
      <w:r w:rsidR="0062203D" w:rsidRPr="001A108B">
        <w:rPr>
          <w:szCs w:val="22"/>
          <w:lang w:val="fr-FR"/>
        </w:rPr>
        <w:t>66/288</w:t>
      </w:r>
      <w:r w:rsidR="000C3AA4" w:rsidRPr="001A108B">
        <w:rPr>
          <w:szCs w:val="22"/>
          <w:lang w:val="fr-FR"/>
        </w:rPr>
        <w:t>,</w:t>
      </w:r>
      <w:r w:rsidR="0062203D" w:rsidRPr="001A108B">
        <w:rPr>
          <w:szCs w:val="22"/>
          <w:lang w:val="fr-FR"/>
        </w:rPr>
        <w:t xml:space="preserve"> </w:t>
      </w:r>
      <w:r w:rsidR="00935806" w:rsidRPr="001A108B">
        <w:rPr>
          <w:szCs w:val="22"/>
          <w:lang w:val="fr-FR"/>
        </w:rPr>
        <w:t>le 2</w:t>
      </w:r>
      <w:r w:rsidR="00A618CD" w:rsidRPr="001A108B">
        <w:rPr>
          <w:szCs w:val="22"/>
          <w:lang w:val="fr-FR"/>
        </w:rPr>
        <w:t>7 juillet 20</w:t>
      </w:r>
      <w:r w:rsidR="0062203D" w:rsidRPr="001A108B">
        <w:rPr>
          <w:szCs w:val="22"/>
          <w:lang w:val="fr-FR"/>
        </w:rPr>
        <w:t xml:space="preserve">12.  </w:t>
      </w:r>
      <w:r w:rsidR="00935806" w:rsidRPr="001A108B">
        <w:rPr>
          <w:szCs w:val="22"/>
          <w:lang w:val="fr-FR"/>
        </w:rPr>
        <w:t>Il appelle à la création d</w:t>
      </w:r>
      <w:r w:rsidR="00A618CD" w:rsidRPr="001A108B">
        <w:rPr>
          <w:szCs w:val="22"/>
          <w:lang w:val="fr-FR"/>
        </w:rPr>
        <w:t>’</w:t>
      </w:r>
      <w:r w:rsidR="00935806" w:rsidRPr="001A108B">
        <w:rPr>
          <w:szCs w:val="22"/>
          <w:lang w:val="fr-FR"/>
        </w:rPr>
        <w:t>un groupe de travail ouvert qui présentera un rapport à l</w:t>
      </w:r>
      <w:r w:rsidR="00A618CD" w:rsidRPr="001A108B">
        <w:rPr>
          <w:szCs w:val="22"/>
          <w:lang w:val="fr-FR"/>
        </w:rPr>
        <w:t>’</w:t>
      </w:r>
      <w:r w:rsidR="00935806" w:rsidRPr="001A108B">
        <w:rPr>
          <w:szCs w:val="22"/>
          <w:lang w:val="fr-FR"/>
        </w:rPr>
        <w:t>Assemblée générale à sa soixante</w:t>
      </w:r>
      <w:r w:rsidR="001A108B" w:rsidRPr="001A108B">
        <w:rPr>
          <w:szCs w:val="22"/>
          <w:lang w:val="fr-FR"/>
        </w:rPr>
        <w:noBreakHyphen/>
      </w:r>
      <w:r w:rsidR="00935806" w:rsidRPr="001A108B">
        <w:rPr>
          <w:szCs w:val="22"/>
          <w:lang w:val="fr-FR"/>
        </w:rPr>
        <w:t>huitième</w:t>
      </w:r>
      <w:r w:rsidR="00933198" w:rsidRPr="001A108B">
        <w:rPr>
          <w:szCs w:val="22"/>
          <w:lang w:val="fr-FR"/>
        </w:rPr>
        <w:t> </w:t>
      </w:r>
      <w:r w:rsidR="00935806" w:rsidRPr="001A108B">
        <w:rPr>
          <w:szCs w:val="22"/>
          <w:lang w:val="fr-FR"/>
        </w:rPr>
        <w:t>session, dans lequel figurera une proposition d</w:t>
      </w:r>
      <w:r w:rsidR="00A618CD" w:rsidRPr="001A108B">
        <w:rPr>
          <w:szCs w:val="22"/>
          <w:lang w:val="fr-FR"/>
        </w:rPr>
        <w:t>’</w:t>
      </w:r>
      <w:r w:rsidR="00935806" w:rsidRPr="001A108B">
        <w:rPr>
          <w:szCs w:val="22"/>
          <w:lang w:val="fr-FR"/>
        </w:rPr>
        <w:t>objectifs de développement durab</w:t>
      </w:r>
      <w:r w:rsidR="001A108B" w:rsidRPr="001A108B">
        <w:rPr>
          <w:szCs w:val="22"/>
          <w:lang w:val="fr-FR"/>
        </w:rPr>
        <w:t>le.  Le</w:t>
      </w:r>
      <w:r w:rsidR="00935806" w:rsidRPr="001A108B">
        <w:rPr>
          <w:szCs w:val="22"/>
          <w:lang w:val="fr-FR"/>
        </w:rPr>
        <w:t xml:space="preserve"> document final de la Conférence Rio +20 soulignait que les travaux devaient </w:t>
      </w:r>
      <w:r w:rsidR="0062203D" w:rsidRPr="001A108B">
        <w:rPr>
          <w:szCs w:val="22"/>
          <w:lang w:val="fr-FR"/>
        </w:rPr>
        <w:t>:</w:t>
      </w:r>
    </w:p>
    <w:p w:rsidR="00C43D99" w:rsidRPr="001A108B" w:rsidRDefault="00C43D99" w:rsidP="000A68E4">
      <w:pPr>
        <w:rPr>
          <w:szCs w:val="22"/>
          <w:lang w:val="fr-FR"/>
        </w:rPr>
      </w:pPr>
    </w:p>
    <w:p w:rsidR="00C43D99" w:rsidRPr="001A108B" w:rsidRDefault="000C3AA4" w:rsidP="000A68E4">
      <w:pPr>
        <w:pStyle w:val="ListParagraph"/>
        <w:numPr>
          <w:ilvl w:val="0"/>
          <w:numId w:val="20"/>
        </w:numPr>
        <w:rPr>
          <w:szCs w:val="22"/>
          <w:lang w:val="fr-FR"/>
        </w:rPr>
      </w:pPr>
      <w:r w:rsidRPr="001A108B">
        <w:rPr>
          <w:szCs w:val="22"/>
          <w:lang w:val="fr-FR"/>
        </w:rPr>
        <w:t>refléter</w:t>
      </w:r>
      <w:r w:rsidR="00935806" w:rsidRPr="001A108B">
        <w:rPr>
          <w:szCs w:val="22"/>
          <w:lang w:val="fr-FR"/>
        </w:rPr>
        <w:t xml:space="preserve"> l</w:t>
      </w:r>
      <w:r w:rsidR="00A618CD" w:rsidRPr="001A108B">
        <w:rPr>
          <w:szCs w:val="22"/>
          <w:lang w:val="fr-FR"/>
        </w:rPr>
        <w:t>’</w:t>
      </w:r>
      <w:r w:rsidR="00935806" w:rsidRPr="001A108B">
        <w:rPr>
          <w:szCs w:val="22"/>
          <w:lang w:val="fr-FR"/>
        </w:rPr>
        <w:t xml:space="preserve">importance de </w:t>
      </w:r>
      <w:r w:rsidR="000804B6" w:rsidRPr="001A108B">
        <w:rPr>
          <w:szCs w:val="22"/>
          <w:lang w:val="fr-FR"/>
        </w:rPr>
        <w:t>demeurer</w:t>
      </w:r>
      <w:r w:rsidR="00935806" w:rsidRPr="001A108B">
        <w:rPr>
          <w:szCs w:val="22"/>
          <w:lang w:val="fr-FR"/>
        </w:rPr>
        <w:t xml:space="preserve"> résolument attachés à la réalis</w:t>
      </w:r>
      <w:r w:rsidR="000804B6" w:rsidRPr="001A108B">
        <w:rPr>
          <w:szCs w:val="22"/>
          <w:lang w:val="fr-FR"/>
        </w:rPr>
        <w:t>ation intégrale et rapide des</w:t>
      </w:r>
      <w:r w:rsidR="00935806" w:rsidRPr="001A108B">
        <w:rPr>
          <w:szCs w:val="22"/>
          <w:lang w:val="fr-FR"/>
        </w:rPr>
        <w:t xml:space="preserve"> objectifs</w:t>
      </w:r>
      <w:r w:rsidR="000804B6" w:rsidRPr="001A108B">
        <w:rPr>
          <w:szCs w:val="22"/>
          <w:lang w:val="fr-FR"/>
        </w:rPr>
        <w:t xml:space="preserve"> du Millénaire pour le développement et de respecter pleinement les Principes de Rio, en tenant compte de la différence de contexte, des ressources et des priorités de chaque pays;</w:t>
      </w:r>
    </w:p>
    <w:p w:rsidR="00C43D99" w:rsidRPr="001A108B" w:rsidRDefault="000804B6" w:rsidP="000A68E4">
      <w:pPr>
        <w:pStyle w:val="ListParagraph"/>
        <w:numPr>
          <w:ilvl w:val="0"/>
          <w:numId w:val="20"/>
        </w:numPr>
        <w:rPr>
          <w:szCs w:val="22"/>
          <w:lang w:val="fr-FR"/>
        </w:rPr>
      </w:pPr>
      <w:r w:rsidRPr="001A108B">
        <w:rPr>
          <w:szCs w:val="22"/>
          <w:lang w:val="fr-FR"/>
        </w:rPr>
        <w:t>veiller à ce que les objectifs de développement durable soient concrets, concis et faciles à comprendre, en nombre limité, ambitieux, d</w:t>
      </w:r>
      <w:r w:rsidR="00A618CD" w:rsidRPr="001A108B">
        <w:rPr>
          <w:szCs w:val="22"/>
          <w:lang w:val="fr-FR"/>
        </w:rPr>
        <w:t>’</w:t>
      </w:r>
      <w:r w:rsidRPr="001A108B">
        <w:rPr>
          <w:szCs w:val="22"/>
          <w:lang w:val="fr-FR"/>
        </w:rPr>
        <w:t xml:space="preserve">envergure mondiale et </w:t>
      </w:r>
      <w:r w:rsidRPr="001A108B">
        <w:rPr>
          <w:szCs w:val="22"/>
          <w:lang w:val="fr-FR"/>
        </w:rPr>
        <w:lastRenderedPageBreak/>
        <w:t>susceptibles d</w:t>
      </w:r>
      <w:r w:rsidR="00A618CD" w:rsidRPr="001A108B">
        <w:rPr>
          <w:szCs w:val="22"/>
          <w:lang w:val="fr-FR"/>
        </w:rPr>
        <w:t>’</w:t>
      </w:r>
      <w:r w:rsidRPr="001A108B">
        <w:rPr>
          <w:szCs w:val="22"/>
          <w:lang w:val="fr-FR"/>
        </w:rPr>
        <w:t>être appliqués dans tous les pays, et concernent principalement des domaines prioritaires aux fins de la réalisation du développement durable</w:t>
      </w:r>
      <w:r w:rsidR="0062203D" w:rsidRPr="001A108B">
        <w:rPr>
          <w:szCs w:val="22"/>
          <w:lang w:val="fr-FR"/>
        </w:rPr>
        <w:t>;</w:t>
      </w:r>
    </w:p>
    <w:p w:rsidR="00C43D99" w:rsidRPr="001A108B" w:rsidRDefault="00F51E31" w:rsidP="000A68E4">
      <w:pPr>
        <w:pStyle w:val="ListParagraph"/>
        <w:numPr>
          <w:ilvl w:val="0"/>
          <w:numId w:val="20"/>
        </w:numPr>
        <w:rPr>
          <w:szCs w:val="22"/>
          <w:lang w:val="fr-FR"/>
        </w:rPr>
      </w:pPr>
      <w:r w:rsidRPr="001A108B">
        <w:rPr>
          <w:szCs w:val="22"/>
          <w:lang w:val="fr-FR"/>
        </w:rPr>
        <w:t xml:space="preserve">être </w:t>
      </w:r>
      <w:r w:rsidR="000804B6" w:rsidRPr="001A108B">
        <w:rPr>
          <w:szCs w:val="22"/>
          <w:lang w:val="fr-FR"/>
        </w:rPr>
        <w:t>coordonnés avec les activités relatives au Programme de développement pour l</w:t>
      </w:r>
      <w:r w:rsidR="00A618CD" w:rsidRPr="001A108B">
        <w:rPr>
          <w:szCs w:val="22"/>
          <w:lang w:val="fr-FR"/>
        </w:rPr>
        <w:t>’</w:t>
      </w:r>
      <w:r w:rsidR="000804B6" w:rsidRPr="001A108B">
        <w:rPr>
          <w:szCs w:val="22"/>
          <w:lang w:val="fr-FR"/>
        </w:rPr>
        <w:t>après</w:t>
      </w:r>
      <w:r w:rsidR="001A108B" w:rsidRPr="001A108B">
        <w:rPr>
          <w:color w:val="000000"/>
          <w:szCs w:val="22"/>
          <w:lang w:val="fr-FR"/>
        </w:rPr>
        <w:noBreakHyphen/>
      </w:r>
      <w:r w:rsidR="000804B6" w:rsidRPr="001A108B">
        <w:rPr>
          <w:color w:val="000000"/>
          <w:szCs w:val="22"/>
          <w:lang w:val="fr-FR"/>
        </w:rPr>
        <w:t>2015</w:t>
      </w:r>
      <w:r w:rsidRPr="001A108B">
        <w:rPr>
          <w:color w:val="000000"/>
          <w:szCs w:val="22"/>
          <w:lang w:val="fr-FR"/>
        </w:rPr>
        <w:t xml:space="preserve">, et inclure les premières contributions aux travaux du groupe de travail sous la forme de consultations du Secrétaire général </w:t>
      </w:r>
      <w:r w:rsidR="00B8484E" w:rsidRPr="001A108B">
        <w:rPr>
          <w:color w:val="000000"/>
          <w:szCs w:val="22"/>
          <w:lang w:val="fr-FR"/>
        </w:rPr>
        <w:t xml:space="preserve">des </w:t>
      </w:r>
      <w:r w:rsidR="00A618CD" w:rsidRPr="001A108B">
        <w:rPr>
          <w:color w:val="000000"/>
          <w:szCs w:val="22"/>
          <w:lang w:val="fr-FR"/>
        </w:rPr>
        <w:t>Nations Unies</w:t>
      </w:r>
      <w:r w:rsidR="00B8484E" w:rsidRPr="001A108B">
        <w:rPr>
          <w:color w:val="000000"/>
          <w:szCs w:val="22"/>
          <w:lang w:val="fr-FR"/>
        </w:rPr>
        <w:t xml:space="preserve"> </w:t>
      </w:r>
      <w:r w:rsidRPr="001A108B">
        <w:rPr>
          <w:color w:val="000000"/>
          <w:szCs w:val="22"/>
          <w:lang w:val="fr-FR"/>
        </w:rPr>
        <w:t>avec les gouvernements nationaux</w:t>
      </w:r>
      <w:r w:rsidR="0062203D" w:rsidRPr="001A108B">
        <w:rPr>
          <w:szCs w:val="22"/>
          <w:lang w:val="fr-FR"/>
        </w:rPr>
        <w:t>;</w:t>
      </w:r>
    </w:p>
    <w:p w:rsidR="00C43D99" w:rsidRPr="001A108B" w:rsidRDefault="00F51E31" w:rsidP="000A68E4">
      <w:pPr>
        <w:pStyle w:val="ListParagraph"/>
        <w:numPr>
          <w:ilvl w:val="0"/>
          <w:numId w:val="20"/>
        </w:numPr>
        <w:rPr>
          <w:szCs w:val="22"/>
          <w:lang w:val="fr-FR"/>
        </w:rPr>
      </w:pPr>
      <w:r w:rsidRPr="001A108B">
        <w:rPr>
          <w:szCs w:val="22"/>
          <w:lang w:val="fr-FR"/>
        </w:rPr>
        <w:t>permettre d</w:t>
      </w:r>
      <w:r w:rsidR="00A618CD" w:rsidRPr="001A108B">
        <w:rPr>
          <w:szCs w:val="22"/>
          <w:lang w:val="fr-FR"/>
        </w:rPr>
        <w:t>’</w:t>
      </w:r>
      <w:r w:rsidRPr="001A108B">
        <w:rPr>
          <w:szCs w:val="22"/>
          <w:lang w:val="fr-FR"/>
        </w:rPr>
        <w:t>évaluer les progrès accomplis dans la réalisation des objectifs, accompagnés de cibles et d</w:t>
      </w:r>
      <w:r w:rsidR="00A618CD" w:rsidRPr="001A108B">
        <w:rPr>
          <w:szCs w:val="22"/>
          <w:lang w:val="fr-FR"/>
        </w:rPr>
        <w:t>’</w:t>
      </w:r>
      <w:r w:rsidRPr="001A108B">
        <w:rPr>
          <w:szCs w:val="22"/>
          <w:lang w:val="fr-FR"/>
        </w:rPr>
        <w:t>indicateurs, en tenant compte de la différence de contexte, des ressources et du niveau de développement de chaque pays</w:t>
      </w:r>
      <w:r w:rsidR="0062203D" w:rsidRPr="001A108B">
        <w:rPr>
          <w:szCs w:val="22"/>
          <w:lang w:val="fr-FR"/>
        </w:rPr>
        <w:t xml:space="preserve">;  </w:t>
      </w:r>
      <w:r w:rsidRPr="001A108B">
        <w:rPr>
          <w:szCs w:val="22"/>
          <w:lang w:val="fr-FR"/>
        </w:rPr>
        <w:t>et</w:t>
      </w:r>
    </w:p>
    <w:p w:rsidR="00C43D99" w:rsidRPr="001A108B" w:rsidRDefault="00F51E31" w:rsidP="000A68E4">
      <w:pPr>
        <w:pStyle w:val="ListParagraph"/>
        <w:numPr>
          <w:ilvl w:val="0"/>
          <w:numId w:val="20"/>
        </w:numPr>
        <w:rPr>
          <w:szCs w:val="22"/>
          <w:lang w:val="fr-FR"/>
        </w:rPr>
      </w:pPr>
      <w:r w:rsidRPr="001A108B">
        <w:rPr>
          <w:szCs w:val="22"/>
          <w:lang w:val="fr-FR"/>
        </w:rPr>
        <w:t>souligner l</w:t>
      </w:r>
      <w:r w:rsidR="00A618CD" w:rsidRPr="001A108B">
        <w:rPr>
          <w:szCs w:val="22"/>
          <w:lang w:val="fr-FR"/>
        </w:rPr>
        <w:t>’</w:t>
      </w:r>
      <w:r w:rsidRPr="001A108B">
        <w:rPr>
          <w:szCs w:val="22"/>
          <w:lang w:val="fr-FR"/>
        </w:rPr>
        <w:t>importance de collecter des informations intégrées et scientifiques sur le développement durable à l</w:t>
      </w:r>
      <w:r w:rsidR="00A618CD" w:rsidRPr="001A108B">
        <w:rPr>
          <w:szCs w:val="22"/>
          <w:lang w:val="fr-FR"/>
        </w:rPr>
        <w:t>’</w:t>
      </w:r>
      <w:r w:rsidRPr="001A108B">
        <w:rPr>
          <w:szCs w:val="22"/>
          <w:lang w:val="fr-FR"/>
        </w:rPr>
        <w:t>échelle mondiale, et d</w:t>
      </w:r>
      <w:r w:rsidR="00A618CD" w:rsidRPr="001A108B">
        <w:rPr>
          <w:szCs w:val="22"/>
          <w:lang w:val="fr-FR"/>
        </w:rPr>
        <w:t>’</w:t>
      </w:r>
      <w:r w:rsidRPr="001A108B">
        <w:rPr>
          <w:szCs w:val="22"/>
          <w:lang w:val="fr-FR"/>
        </w:rPr>
        <w:t>aider les commissions économiques régionales à rassembler et compiler des données nationales afin de soutenir cette initiative mondiale.</w:t>
      </w:r>
    </w:p>
    <w:p w:rsidR="00C43D99" w:rsidRPr="001A108B" w:rsidRDefault="00C43D99" w:rsidP="000A68E4">
      <w:pPr>
        <w:rPr>
          <w:szCs w:val="22"/>
          <w:lang w:val="fr-FR"/>
        </w:rPr>
      </w:pPr>
    </w:p>
    <w:p w:rsidR="00C43D99" w:rsidRPr="001A108B" w:rsidRDefault="00D3500F" w:rsidP="000A68E4">
      <w:pPr>
        <w:rPr>
          <w:szCs w:val="22"/>
          <w:lang w:val="fr-FR"/>
        </w:rPr>
      </w:pPr>
      <w:r w:rsidRPr="001A108B">
        <w:rPr>
          <w:szCs w:val="22"/>
          <w:lang w:val="fr-FR"/>
        </w:rPr>
        <w:t>Le groupe de travail s</w:t>
      </w:r>
      <w:r w:rsidR="00A618CD" w:rsidRPr="001A108B">
        <w:rPr>
          <w:szCs w:val="22"/>
          <w:lang w:val="fr-FR"/>
        </w:rPr>
        <w:t>’</w:t>
      </w:r>
      <w:r w:rsidRPr="001A108B">
        <w:rPr>
          <w:szCs w:val="22"/>
          <w:lang w:val="fr-FR"/>
        </w:rPr>
        <w:t xml:space="preserve">est réuni en sessions et a mené des consultations informelles entre </w:t>
      </w:r>
      <w:r w:rsidR="00A618CD" w:rsidRPr="001A108B">
        <w:rPr>
          <w:szCs w:val="22"/>
          <w:lang w:val="fr-FR"/>
        </w:rPr>
        <w:t>mars 20</w:t>
      </w:r>
      <w:r w:rsidRPr="001A108B">
        <w:rPr>
          <w:szCs w:val="22"/>
          <w:lang w:val="fr-FR"/>
        </w:rPr>
        <w:t xml:space="preserve">13 et </w:t>
      </w:r>
      <w:r w:rsidR="00A618CD" w:rsidRPr="001A108B">
        <w:rPr>
          <w:szCs w:val="22"/>
          <w:lang w:val="fr-FR"/>
        </w:rPr>
        <w:t>juillet 20</w:t>
      </w:r>
      <w:r w:rsidRPr="001A108B">
        <w:rPr>
          <w:szCs w:val="22"/>
          <w:lang w:val="fr-FR"/>
        </w:rPr>
        <w:t>14</w:t>
      </w:r>
      <w:r w:rsidR="000C3AA4" w:rsidRPr="001A108B">
        <w:rPr>
          <w:szCs w:val="22"/>
          <w:lang w:val="fr-FR"/>
        </w:rPr>
        <w:t xml:space="preserve">.  </w:t>
      </w:r>
      <w:r w:rsidRPr="001A108B">
        <w:rPr>
          <w:szCs w:val="22"/>
          <w:lang w:val="fr-FR"/>
        </w:rPr>
        <w:t xml:space="preserve">Les </w:t>
      </w:r>
      <w:r w:rsidR="00F07118">
        <w:rPr>
          <w:szCs w:val="22"/>
          <w:lang w:val="fr-FR"/>
        </w:rPr>
        <w:t>coprésidents</w:t>
      </w:r>
      <w:r w:rsidRPr="001A108B">
        <w:rPr>
          <w:color w:val="000000"/>
          <w:szCs w:val="22"/>
          <w:lang w:val="fr-FR"/>
        </w:rPr>
        <w:t xml:space="preserve"> du groupe de travail ont présenté un </w:t>
      </w:r>
      <w:r w:rsidR="00933198" w:rsidRPr="001A108B">
        <w:rPr>
          <w:color w:val="000000"/>
          <w:szCs w:val="22"/>
          <w:lang w:val="fr-FR"/>
        </w:rPr>
        <w:t>“</w:t>
      </w:r>
      <w:r w:rsidR="0094312B" w:rsidRPr="001A108B">
        <w:rPr>
          <w:color w:val="000000"/>
          <w:szCs w:val="22"/>
          <w:lang w:val="fr-FR"/>
        </w:rPr>
        <w:t>avant</w:t>
      </w:r>
      <w:r w:rsidR="001A108B" w:rsidRPr="001A108B">
        <w:rPr>
          <w:color w:val="000000"/>
          <w:szCs w:val="22"/>
          <w:lang w:val="fr-FR"/>
        </w:rPr>
        <w:noBreakHyphen/>
      </w:r>
      <w:r w:rsidRPr="001A108B">
        <w:rPr>
          <w:color w:val="000000"/>
          <w:szCs w:val="22"/>
          <w:lang w:val="fr-FR"/>
        </w:rPr>
        <w:t>projet</w:t>
      </w:r>
      <w:r w:rsidR="00933198" w:rsidRPr="001A108B">
        <w:rPr>
          <w:color w:val="000000"/>
          <w:szCs w:val="22"/>
          <w:lang w:val="fr-FR"/>
        </w:rPr>
        <w:t>”</w:t>
      </w:r>
      <w:r w:rsidRPr="001A108B">
        <w:rPr>
          <w:color w:val="000000"/>
          <w:szCs w:val="22"/>
          <w:lang w:val="fr-FR"/>
        </w:rPr>
        <w:t xml:space="preserve"> </w:t>
      </w:r>
      <w:r w:rsidR="004307DE" w:rsidRPr="001A108B">
        <w:rPr>
          <w:color w:val="000000"/>
          <w:szCs w:val="22"/>
          <w:lang w:val="fr-FR"/>
        </w:rPr>
        <w:t xml:space="preserve">sur les objectifs et les cibles le </w:t>
      </w:r>
      <w:r w:rsidR="00A618CD" w:rsidRPr="001A108B">
        <w:rPr>
          <w:color w:val="000000"/>
          <w:szCs w:val="22"/>
          <w:lang w:val="fr-FR"/>
        </w:rPr>
        <w:t>2 juin 20</w:t>
      </w:r>
      <w:r w:rsidR="004307DE" w:rsidRPr="001A108B">
        <w:rPr>
          <w:color w:val="000000"/>
          <w:szCs w:val="22"/>
          <w:lang w:val="fr-FR"/>
        </w:rPr>
        <w:t>14</w:t>
      </w:r>
      <w:r w:rsidR="000C3AA4" w:rsidRPr="001A108B">
        <w:rPr>
          <w:color w:val="000000"/>
          <w:szCs w:val="22"/>
          <w:lang w:val="fr-FR"/>
        </w:rPr>
        <w:t xml:space="preserve">.  </w:t>
      </w:r>
      <w:r w:rsidR="004307DE" w:rsidRPr="001A108B">
        <w:rPr>
          <w:color w:val="000000"/>
          <w:szCs w:val="22"/>
          <w:lang w:val="fr-FR"/>
        </w:rPr>
        <w:t>Le 1</w:t>
      </w:r>
      <w:r w:rsidR="00A618CD" w:rsidRPr="001A108B">
        <w:rPr>
          <w:color w:val="000000"/>
          <w:szCs w:val="22"/>
          <w:lang w:val="fr-FR"/>
        </w:rPr>
        <w:t>9 juillet 20</w:t>
      </w:r>
      <w:r w:rsidR="004307DE" w:rsidRPr="001A108B">
        <w:rPr>
          <w:color w:val="000000"/>
          <w:szCs w:val="22"/>
          <w:lang w:val="fr-FR"/>
        </w:rPr>
        <w:t>14, à sa treizième</w:t>
      </w:r>
      <w:r w:rsidR="00933198" w:rsidRPr="001A108B">
        <w:rPr>
          <w:color w:val="000000"/>
          <w:szCs w:val="22"/>
          <w:lang w:val="fr-FR"/>
        </w:rPr>
        <w:t> </w:t>
      </w:r>
      <w:r w:rsidR="004307DE" w:rsidRPr="001A108B">
        <w:rPr>
          <w:color w:val="000000"/>
          <w:szCs w:val="22"/>
          <w:lang w:val="fr-FR"/>
        </w:rPr>
        <w:t xml:space="preserve">session, le groupe de travail a adopté par acclamation </w:t>
      </w:r>
      <w:r w:rsidR="00ED77E5" w:rsidRPr="001A108B">
        <w:rPr>
          <w:color w:val="000000"/>
          <w:szCs w:val="22"/>
          <w:lang w:val="fr-FR"/>
        </w:rPr>
        <w:t xml:space="preserve">un rapport contenant </w:t>
      </w:r>
      <w:r w:rsidR="004307DE" w:rsidRPr="001A108B">
        <w:rPr>
          <w:color w:val="000000"/>
          <w:szCs w:val="22"/>
          <w:lang w:val="fr-FR"/>
        </w:rPr>
        <w:t xml:space="preserve">les </w:t>
      </w:r>
      <w:r w:rsidR="00F07118">
        <w:rPr>
          <w:color w:val="000000"/>
          <w:szCs w:val="22"/>
          <w:lang w:val="fr-FR"/>
        </w:rPr>
        <w:t>17 </w:t>
      </w:r>
      <w:r w:rsidR="004307DE" w:rsidRPr="001A108B">
        <w:rPr>
          <w:color w:val="000000"/>
          <w:szCs w:val="22"/>
          <w:lang w:val="fr-FR"/>
        </w:rPr>
        <w:t xml:space="preserve">objectifs de développement durable proposés et les </w:t>
      </w:r>
      <w:r w:rsidR="00F07118">
        <w:rPr>
          <w:color w:val="000000"/>
          <w:szCs w:val="22"/>
          <w:lang w:val="fr-FR"/>
        </w:rPr>
        <w:t>169 </w:t>
      </w:r>
      <w:r w:rsidR="004307DE" w:rsidRPr="001A108B">
        <w:rPr>
          <w:color w:val="000000"/>
          <w:szCs w:val="22"/>
          <w:lang w:val="fr-FR"/>
        </w:rPr>
        <w:t xml:space="preserve">cibles et les </w:t>
      </w:r>
      <w:r w:rsidR="00B8484E" w:rsidRPr="001A108B">
        <w:rPr>
          <w:color w:val="000000"/>
          <w:szCs w:val="22"/>
          <w:lang w:val="fr-FR"/>
        </w:rPr>
        <w:t>a</w:t>
      </w:r>
      <w:r w:rsidR="004307DE" w:rsidRPr="001A108B">
        <w:rPr>
          <w:color w:val="000000"/>
          <w:szCs w:val="22"/>
          <w:lang w:val="fr-FR"/>
        </w:rPr>
        <w:t xml:space="preserve"> soumis à l</w:t>
      </w:r>
      <w:r w:rsidR="00A618CD" w:rsidRPr="001A108B">
        <w:rPr>
          <w:color w:val="000000"/>
          <w:szCs w:val="22"/>
          <w:lang w:val="fr-FR"/>
        </w:rPr>
        <w:t>’</w:t>
      </w:r>
      <w:r w:rsidR="004307DE" w:rsidRPr="001A108B">
        <w:rPr>
          <w:color w:val="000000"/>
          <w:szCs w:val="22"/>
          <w:lang w:val="fr-FR"/>
        </w:rPr>
        <w:t xml:space="preserve">Assemblée générale </w:t>
      </w:r>
      <w:r w:rsidR="00ED77E5" w:rsidRPr="001A108B">
        <w:rPr>
          <w:color w:val="000000"/>
          <w:szCs w:val="22"/>
          <w:lang w:val="fr-FR"/>
        </w:rPr>
        <w:t xml:space="preserve">des </w:t>
      </w:r>
      <w:r w:rsidR="00A618CD" w:rsidRPr="001A108B">
        <w:rPr>
          <w:color w:val="000000"/>
          <w:szCs w:val="22"/>
          <w:lang w:val="fr-FR"/>
        </w:rPr>
        <w:t>Nations Unies</w:t>
      </w:r>
      <w:r w:rsidR="004307DE" w:rsidRPr="001A108B">
        <w:rPr>
          <w:color w:val="000000"/>
          <w:szCs w:val="22"/>
          <w:lang w:val="fr-FR"/>
        </w:rPr>
        <w:t xml:space="preserve"> pour examen et suite à donner à sa soixante</w:t>
      </w:r>
      <w:r w:rsidR="001A108B" w:rsidRPr="001A108B">
        <w:rPr>
          <w:color w:val="000000"/>
          <w:szCs w:val="22"/>
          <w:lang w:val="fr-FR"/>
        </w:rPr>
        <w:noBreakHyphen/>
      </w:r>
      <w:r w:rsidR="004307DE" w:rsidRPr="001A108B">
        <w:rPr>
          <w:color w:val="000000"/>
          <w:szCs w:val="22"/>
          <w:lang w:val="fr-FR"/>
        </w:rPr>
        <w:t>huitième</w:t>
      </w:r>
      <w:r w:rsidR="00933198" w:rsidRPr="001A108B">
        <w:rPr>
          <w:color w:val="000000"/>
          <w:szCs w:val="22"/>
          <w:lang w:val="fr-FR"/>
        </w:rPr>
        <w:t> </w:t>
      </w:r>
      <w:r w:rsidR="004307DE" w:rsidRPr="001A108B">
        <w:rPr>
          <w:color w:val="000000"/>
          <w:szCs w:val="22"/>
          <w:lang w:val="fr-FR"/>
        </w:rPr>
        <w:t>sessi</w:t>
      </w:r>
      <w:r w:rsidR="001A108B" w:rsidRPr="001A108B">
        <w:rPr>
          <w:color w:val="000000"/>
          <w:szCs w:val="22"/>
          <w:lang w:val="fr-FR"/>
        </w:rPr>
        <w:t xml:space="preserve">on.  À </w:t>
      </w:r>
      <w:r w:rsidR="00ED77E5" w:rsidRPr="001A108B">
        <w:rPr>
          <w:color w:val="000000"/>
          <w:szCs w:val="22"/>
          <w:lang w:val="fr-FR"/>
        </w:rPr>
        <w:t>ladite</w:t>
      </w:r>
      <w:r w:rsidR="004307DE" w:rsidRPr="001A108B">
        <w:rPr>
          <w:color w:val="000000"/>
          <w:szCs w:val="22"/>
          <w:lang w:val="fr-FR"/>
        </w:rPr>
        <w:t xml:space="preserve"> session, l</w:t>
      </w:r>
      <w:r w:rsidR="00A618CD" w:rsidRPr="001A108B">
        <w:rPr>
          <w:color w:val="000000"/>
          <w:szCs w:val="22"/>
          <w:lang w:val="fr-FR"/>
        </w:rPr>
        <w:t>’</w:t>
      </w:r>
      <w:r w:rsidR="004307DE" w:rsidRPr="001A108B">
        <w:rPr>
          <w:color w:val="000000"/>
          <w:szCs w:val="22"/>
          <w:lang w:val="fr-FR"/>
        </w:rPr>
        <w:t>Assemblée générale a adopté la résolution 68/309 et</w:t>
      </w:r>
      <w:r w:rsidR="00ED77E5" w:rsidRPr="001A108B">
        <w:rPr>
          <w:color w:val="000000"/>
          <w:szCs w:val="22"/>
          <w:lang w:val="fr-FR"/>
        </w:rPr>
        <w:t>, ce faisant,</w:t>
      </w:r>
      <w:r w:rsidR="004307DE" w:rsidRPr="001A108B">
        <w:rPr>
          <w:color w:val="000000"/>
          <w:szCs w:val="22"/>
          <w:lang w:val="fr-FR"/>
        </w:rPr>
        <w:t xml:space="preserve"> a pris note de la conclusion des travaux du Groupe de travail ouvert sur les objectifs de développement durable</w:t>
      </w:r>
      <w:r w:rsidR="00B8484E" w:rsidRPr="001A108B">
        <w:rPr>
          <w:color w:val="000000"/>
          <w:szCs w:val="22"/>
          <w:lang w:val="fr-FR"/>
        </w:rPr>
        <w:t>,</w:t>
      </w:r>
      <w:r w:rsidR="004307DE" w:rsidRPr="001A108B">
        <w:rPr>
          <w:color w:val="000000"/>
          <w:szCs w:val="22"/>
          <w:lang w:val="fr-FR"/>
        </w:rPr>
        <w:t xml:space="preserve"> s</w:t>
      </w:r>
      <w:r w:rsidR="00A618CD" w:rsidRPr="001A108B">
        <w:rPr>
          <w:color w:val="000000"/>
          <w:szCs w:val="22"/>
          <w:lang w:val="fr-FR"/>
        </w:rPr>
        <w:t>’</w:t>
      </w:r>
      <w:r w:rsidR="004307DE" w:rsidRPr="001A108B">
        <w:rPr>
          <w:color w:val="000000"/>
          <w:szCs w:val="22"/>
          <w:lang w:val="fr-FR"/>
        </w:rPr>
        <w:t>est félicitée de son rapport et a décidé que c</w:t>
      </w:r>
      <w:r w:rsidR="00A618CD" w:rsidRPr="001A108B">
        <w:rPr>
          <w:color w:val="000000"/>
          <w:szCs w:val="22"/>
          <w:lang w:val="fr-FR"/>
        </w:rPr>
        <w:t>’</w:t>
      </w:r>
      <w:r w:rsidR="004307DE" w:rsidRPr="001A108B">
        <w:rPr>
          <w:color w:val="000000"/>
          <w:szCs w:val="22"/>
          <w:lang w:val="fr-FR"/>
        </w:rPr>
        <w:t>était principalement sur la base de la proposition formulée dans le rapport du groupe de travail que ces objectifs seraient incorporés dans le programme de développement pour l</w:t>
      </w:r>
      <w:r w:rsidR="00A618CD" w:rsidRPr="001A108B">
        <w:rPr>
          <w:color w:val="000000"/>
          <w:szCs w:val="22"/>
          <w:lang w:val="fr-FR"/>
        </w:rPr>
        <w:t>’</w:t>
      </w:r>
      <w:r w:rsidR="004307DE" w:rsidRPr="001A108B">
        <w:rPr>
          <w:color w:val="000000"/>
          <w:szCs w:val="22"/>
          <w:lang w:val="fr-FR"/>
        </w:rPr>
        <w:t>après</w:t>
      </w:r>
      <w:r w:rsidR="001A108B" w:rsidRPr="001A108B">
        <w:rPr>
          <w:color w:val="000000"/>
          <w:szCs w:val="22"/>
          <w:lang w:val="fr-FR"/>
        </w:rPr>
        <w:noBreakHyphen/>
      </w:r>
      <w:r w:rsidR="004307DE" w:rsidRPr="001A108B">
        <w:rPr>
          <w:color w:val="000000"/>
          <w:szCs w:val="22"/>
          <w:lang w:val="fr-FR"/>
        </w:rPr>
        <w:t>2015, sachant que d</w:t>
      </w:r>
      <w:r w:rsidR="00A618CD" w:rsidRPr="001A108B">
        <w:rPr>
          <w:color w:val="000000"/>
          <w:szCs w:val="22"/>
          <w:lang w:val="fr-FR"/>
        </w:rPr>
        <w:t>’</w:t>
      </w:r>
      <w:r w:rsidR="004307DE" w:rsidRPr="001A108B">
        <w:rPr>
          <w:color w:val="000000"/>
          <w:szCs w:val="22"/>
          <w:lang w:val="fr-FR"/>
        </w:rPr>
        <w:t>autres contributions seraient aussi examinées.</w:t>
      </w:r>
    </w:p>
    <w:p w:rsidR="00C43D99" w:rsidRPr="001A108B" w:rsidRDefault="00C43D99" w:rsidP="000A68E4">
      <w:pPr>
        <w:rPr>
          <w:szCs w:val="22"/>
          <w:lang w:val="fr-FR"/>
        </w:rPr>
      </w:pPr>
    </w:p>
    <w:p w:rsidR="00C43D99" w:rsidRPr="001A108B" w:rsidRDefault="004307DE" w:rsidP="000A68E4">
      <w:pPr>
        <w:pStyle w:val="ListParagraph"/>
        <w:keepNext/>
        <w:keepLines/>
        <w:numPr>
          <w:ilvl w:val="0"/>
          <w:numId w:val="21"/>
        </w:numPr>
        <w:rPr>
          <w:i/>
          <w:szCs w:val="22"/>
          <w:lang w:val="fr-FR"/>
        </w:rPr>
      </w:pPr>
      <w:r w:rsidRPr="001A108B">
        <w:rPr>
          <w:i/>
          <w:szCs w:val="22"/>
          <w:lang w:val="fr-FR"/>
        </w:rPr>
        <w:t xml:space="preserve">Rapport de synthèse du Secrétaire général </w:t>
      </w:r>
      <w:r w:rsidR="00DF0D5B" w:rsidRPr="001A108B">
        <w:rPr>
          <w:i/>
          <w:szCs w:val="22"/>
          <w:lang w:val="fr-FR"/>
        </w:rPr>
        <w:t>de l</w:t>
      </w:r>
      <w:r w:rsidR="00A618CD" w:rsidRPr="001A108B">
        <w:rPr>
          <w:i/>
          <w:szCs w:val="22"/>
          <w:lang w:val="fr-FR"/>
        </w:rPr>
        <w:t>’</w:t>
      </w:r>
      <w:r w:rsidR="00DF0D5B" w:rsidRPr="001A108B">
        <w:rPr>
          <w:i/>
          <w:szCs w:val="22"/>
          <w:lang w:val="fr-FR"/>
        </w:rPr>
        <w:t>O</w:t>
      </w:r>
      <w:r w:rsidR="00ED77E5" w:rsidRPr="001A108B">
        <w:rPr>
          <w:i/>
          <w:szCs w:val="22"/>
          <w:lang w:val="fr-FR"/>
        </w:rPr>
        <w:t>NU</w:t>
      </w:r>
      <w:r w:rsidR="0062203D" w:rsidRPr="001A108B">
        <w:rPr>
          <w:i/>
          <w:szCs w:val="22"/>
          <w:lang w:val="fr-FR"/>
        </w:rPr>
        <w:t xml:space="preserve"> (</w:t>
      </w:r>
      <w:r w:rsidR="00A618CD" w:rsidRPr="001A108B">
        <w:rPr>
          <w:i/>
          <w:szCs w:val="22"/>
          <w:lang w:val="fr-FR"/>
        </w:rPr>
        <w:t>janvier 20</w:t>
      </w:r>
      <w:r w:rsidR="0062203D" w:rsidRPr="001A108B">
        <w:rPr>
          <w:i/>
          <w:szCs w:val="22"/>
          <w:lang w:val="fr-FR"/>
        </w:rPr>
        <w:t>15)</w:t>
      </w:r>
    </w:p>
    <w:p w:rsidR="00C43D99" w:rsidRPr="001A108B" w:rsidRDefault="00C43D99" w:rsidP="000A68E4">
      <w:pPr>
        <w:keepNext/>
        <w:keepLines/>
        <w:rPr>
          <w:i/>
          <w:szCs w:val="22"/>
          <w:lang w:val="fr-FR"/>
        </w:rPr>
      </w:pPr>
    </w:p>
    <w:p w:rsidR="00C43D99" w:rsidRPr="001A108B" w:rsidRDefault="00DF0D5B" w:rsidP="000A68E4">
      <w:pPr>
        <w:keepNext/>
        <w:keepLines/>
        <w:rPr>
          <w:szCs w:val="22"/>
          <w:lang w:val="fr-FR"/>
        </w:rPr>
      </w:pPr>
      <w:r w:rsidRPr="001A108B">
        <w:rPr>
          <w:szCs w:val="22"/>
          <w:lang w:val="fr-FR"/>
        </w:rPr>
        <w:t>À sa soixante</w:t>
      </w:r>
      <w:r w:rsidR="001A108B" w:rsidRPr="001A108B">
        <w:rPr>
          <w:color w:val="000000"/>
          <w:szCs w:val="22"/>
          <w:lang w:val="fr-FR"/>
        </w:rPr>
        <w:noBreakHyphen/>
      </w:r>
      <w:r w:rsidRPr="001A108B">
        <w:rPr>
          <w:color w:val="000000"/>
          <w:szCs w:val="22"/>
          <w:lang w:val="fr-FR"/>
        </w:rPr>
        <w:t>huitième</w:t>
      </w:r>
      <w:r w:rsidR="00933198" w:rsidRPr="001A108B">
        <w:rPr>
          <w:color w:val="000000"/>
          <w:szCs w:val="22"/>
          <w:lang w:val="fr-FR"/>
        </w:rPr>
        <w:t> </w:t>
      </w:r>
      <w:r w:rsidRPr="001A108B">
        <w:rPr>
          <w:color w:val="000000"/>
          <w:szCs w:val="22"/>
          <w:lang w:val="fr-FR"/>
        </w:rPr>
        <w:t>session, l</w:t>
      </w:r>
      <w:r w:rsidR="00A618CD" w:rsidRPr="001A108B">
        <w:rPr>
          <w:color w:val="000000"/>
          <w:szCs w:val="22"/>
          <w:lang w:val="fr-FR"/>
        </w:rPr>
        <w:t>’</w:t>
      </w:r>
      <w:r w:rsidRPr="001A108B">
        <w:rPr>
          <w:color w:val="000000"/>
          <w:szCs w:val="22"/>
          <w:lang w:val="fr-FR"/>
        </w:rPr>
        <w:t xml:space="preserve">Assemblée générale </w:t>
      </w:r>
      <w:r w:rsidR="00ED77E5" w:rsidRPr="001A108B">
        <w:rPr>
          <w:color w:val="000000"/>
          <w:szCs w:val="22"/>
          <w:lang w:val="fr-FR"/>
        </w:rPr>
        <w:t xml:space="preserve">des </w:t>
      </w:r>
      <w:r w:rsidR="00A618CD" w:rsidRPr="001A108B">
        <w:rPr>
          <w:color w:val="000000"/>
          <w:szCs w:val="22"/>
          <w:lang w:val="fr-FR"/>
        </w:rPr>
        <w:t>Nations Unies</w:t>
      </w:r>
      <w:r w:rsidR="00ED77E5" w:rsidRPr="001A108B">
        <w:rPr>
          <w:color w:val="000000"/>
          <w:szCs w:val="22"/>
          <w:lang w:val="fr-FR"/>
        </w:rPr>
        <w:t xml:space="preserve"> </w:t>
      </w:r>
      <w:r w:rsidRPr="001A108B">
        <w:rPr>
          <w:color w:val="000000"/>
          <w:szCs w:val="22"/>
          <w:lang w:val="fr-FR"/>
        </w:rPr>
        <w:t>a également appelé le Secrétaire général de l</w:t>
      </w:r>
      <w:r w:rsidR="00A618CD" w:rsidRPr="001A108B">
        <w:rPr>
          <w:color w:val="000000"/>
          <w:szCs w:val="22"/>
          <w:lang w:val="fr-FR"/>
        </w:rPr>
        <w:t>’</w:t>
      </w:r>
      <w:r w:rsidRPr="001A108B">
        <w:rPr>
          <w:color w:val="000000"/>
          <w:szCs w:val="22"/>
          <w:lang w:val="fr-FR"/>
        </w:rPr>
        <w:t>O</w:t>
      </w:r>
      <w:r w:rsidR="00ED77E5" w:rsidRPr="001A108B">
        <w:rPr>
          <w:color w:val="000000"/>
          <w:szCs w:val="22"/>
          <w:lang w:val="fr-FR"/>
        </w:rPr>
        <w:t>NU</w:t>
      </w:r>
      <w:r w:rsidRPr="001A108B">
        <w:rPr>
          <w:color w:val="000000"/>
          <w:szCs w:val="22"/>
          <w:lang w:val="fr-FR"/>
        </w:rPr>
        <w:t xml:space="preserve"> à faire la synthèse des contributions </w:t>
      </w:r>
      <w:r w:rsidR="00ED77E5" w:rsidRPr="001A108B">
        <w:rPr>
          <w:color w:val="000000"/>
          <w:szCs w:val="22"/>
          <w:lang w:val="fr-FR"/>
        </w:rPr>
        <w:t>reçues au sujet du</w:t>
      </w:r>
      <w:r w:rsidRPr="001A108B">
        <w:rPr>
          <w:color w:val="000000"/>
          <w:szCs w:val="22"/>
          <w:lang w:val="fr-FR"/>
        </w:rPr>
        <w:t xml:space="preserve"> Programme de développement pour l</w:t>
      </w:r>
      <w:r w:rsidR="00A618CD" w:rsidRPr="001A108B">
        <w:rPr>
          <w:color w:val="000000"/>
          <w:szCs w:val="22"/>
          <w:lang w:val="fr-FR"/>
        </w:rPr>
        <w:t>’</w:t>
      </w:r>
      <w:r w:rsidRPr="001A108B">
        <w:rPr>
          <w:color w:val="000000"/>
          <w:szCs w:val="22"/>
          <w:lang w:val="fr-FR"/>
        </w:rPr>
        <w:t>après</w:t>
      </w:r>
      <w:r w:rsidR="001A108B" w:rsidRPr="001A108B">
        <w:rPr>
          <w:color w:val="000000"/>
          <w:szCs w:val="22"/>
          <w:lang w:val="fr-FR"/>
        </w:rPr>
        <w:noBreakHyphen/>
      </w:r>
      <w:r w:rsidRPr="001A108B">
        <w:rPr>
          <w:color w:val="000000"/>
          <w:szCs w:val="22"/>
          <w:lang w:val="fr-FR"/>
        </w:rPr>
        <w:t xml:space="preserve">2015 dans un rapport destiné à être examiné </w:t>
      </w:r>
      <w:r w:rsidR="00ED77E5" w:rsidRPr="001A108B">
        <w:rPr>
          <w:color w:val="000000"/>
          <w:szCs w:val="22"/>
          <w:lang w:val="fr-FR"/>
        </w:rPr>
        <w:t>lors</w:t>
      </w:r>
      <w:r w:rsidRPr="001A108B">
        <w:rPr>
          <w:color w:val="000000"/>
          <w:szCs w:val="22"/>
          <w:lang w:val="fr-FR"/>
        </w:rPr>
        <w:t xml:space="preserve"> des négociations intergouvernementales sur le Programme de développement pour l</w:t>
      </w:r>
      <w:r w:rsidR="00A618CD" w:rsidRPr="001A108B">
        <w:rPr>
          <w:color w:val="000000"/>
          <w:szCs w:val="22"/>
          <w:lang w:val="fr-FR"/>
        </w:rPr>
        <w:t>’</w:t>
      </w:r>
      <w:r w:rsidRPr="001A108B">
        <w:rPr>
          <w:color w:val="000000"/>
          <w:szCs w:val="22"/>
          <w:lang w:val="fr-FR"/>
        </w:rPr>
        <w:t>après</w:t>
      </w:r>
      <w:r w:rsidR="001A108B" w:rsidRPr="001A108B">
        <w:rPr>
          <w:color w:val="000000"/>
          <w:szCs w:val="22"/>
          <w:lang w:val="fr-FR"/>
        </w:rPr>
        <w:noBreakHyphen/>
      </w:r>
      <w:r w:rsidRPr="001A108B">
        <w:rPr>
          <w:color w:val="000000"/>
          <w:szCs w:val="22"/>
          <w:lang w:val="fr-FR"/>
        </w:rPr>
        <w:t>2015</w:t>
      </w:r>
      <w:r w:rsidR="000C3AA4" w:rsidRPr="001A108B">
        <w:rPr>
          <w:color w:val="000000"/>
          <w:szCs w:val="22"/>
          <w:lang w:val="fr-FR"/>
        </w:rPr>
        <w:t xml:space="preserve">.  </w:t>
      </w:r>
      <w:r w:rsidRPr="001A108B">
        <w:rPr>
          <w:color w:val="000000"/>
          <w:szCs w:val="22"/>
          <w:lang w:val="fr-FR"/>
        </w:rPr>
        <w:t xml:space="preserve">En </w:t>
      </w:r>
      <w:r w:rsidR="00A618CD" w:rsidRPr="001A108B">
        <w:rPr>
          <w:color w:val="000000"/>
          <w:szCs w:val="22"/>
          <w:lang w:val="fr-FR"/>
        </w:rPr>
        <w:t>janvier 20</w:t>
      </w:r>
      <w:r w:rsidRPr="001A108B">
        <w:rPr>
          <w:color w:val="000000"/>
          <w:szCs w:val="22"/>
          <w:lang w:val="fr-FR"/>
        </w:rPr>
        <w:t>15, le Secrétaire général de l</w:t>
      </w:r>
      <w:r w:rsidR="00A618CD" w:rsidRPr="001A108B">
        <w:rPr>
          <w:color w:val="000000"/>
          <w:szCs w:val="22"/>
          <w:lang w:val="fr-FR"/>
        </w:rPr>
        <w:t>’</w:t>
      </w:r>
      <w:r w:rsidRPr="001A108B">
        <w:rPr>
          <w:color w:val="000000"/>
          <w:szCs w:val="22"/>
          <w:lang w:val="fr-FR"/>
        </w:rPr>
        <w:t>O</w:t>
      </w:r>
      <w:r w:rsidR="00ED77E5" w:rsidRPr="001A108B">
        <w:rPr>
          <w:color w:val="000000"/>
          <w:szCs w:val="22"/>
          <w:lang w:val="fr-FR"/>
        </w:rPr>
        <w:t>NU</w:t>
      </w:r>
      <w:r w:rsidRPr="001A108B">
        <w:rPr>
          <w:color w:val="000000"/>
          <w:szCs w:val="22"/>
          <w:lang w:val="fr-FR"/>
        </w:rPr>
        <w:t xml:space="preserve"> a présenté son rapport aux États membres des </w:t>
      </w:r>
      <w:r w:rsidR="00A618CD" w:rsidRPr="001A108B">
        <w:rPr>
          <w:color w:val="000000"/>
          <w:szCs w:val="22"/>
          <w:lang w:val="fr-FR"/>
        </w:rPr>
        <w:t>Nations Unies</w:t>
      </w:r>
      <w:r w:rsidRPr="001A108B">
        <w:rPr>
          <w:color w:val="000000"/>
          <w:szCs w:val="22"/>
          <w:lang w:val="fr-FR"/>
        </w:rPr>
        <w:t xml:space="preserve">, intitulé </w:t>
      </w:r>
      <w:r w:rsidR="00F07118">
        <w:rPr>
          <w:szCs w:val="22"/>
          <w:lang w:val="fr-FR"/>
        </w:rPr>
        <w:t>“</w:t>
      </w:r>
      <w:r w:rsidR="00E150D5" w:rsidRPr="001A108B">
        <w:rPr>
          <w:szCs w:val="22"/>
          <w:lang w:val="fr-FR"/>
        </w:rPr>
        <w:t>La dignité pour tous d</w:t>
      </w:r>
      <w:r w:rsidR="00A618CD" w:rsidRPr="001A108B">
        <w:rPr>
          <w:szCs w:val="22"/>
          <w:lang w:val="fr-FR"/>
        </w:rPr>
        <w:t>’</w:t>
      </w:r>
      <w:r w:rsidR="00E150D5" w:rsidRPr="001A108B">
        <w:rPr>
          <w:szCs w:val="22"/>
          <w:lang w:val="fr-FR"/>
        </w:rPr>
        <w:t>ici à 2030</w:t>
      </w:r>
      <w:r w:rsidR="00933198" w:rsidRPr="001A108B">
        <w:rPr>
          <w:szCs w:val="22"/>
          <w:lang w:val="fr-FR"/>
        </w:rPr>
        <w:t> </w:t>
      </w:r>
      <w:r w:rsidR="00E150D5" w:rsidRPr="001A108B">
        <w:rPr>
          <w:szCs w:val="22"/>
          <w:lang w:val="fr-FR"/>
        </w:rPr>
        <w:t>: éliminer la pauvreté, transformer nos vies et protéger la planète</w:t>
      </w:r>
      <w:r w:rsidRPr="001A108B">
        <w:rPr>
          <w:szCs w:val="22"/>
          <w:lang w:val="fr-FR"/>
        </w:rPr>
        <w:t>”</w:t>
      </w:r>
      <w:r w:rsidR="000C3AA4" w:rsidRPr="001A108B">
        <w:rPr>
          <w:szCs w:val="22"/>
          <w:lang w:val="fr-FR"/>
        </w:rPr>
        <w:t xml:space="preserve">.  </w:t>
      </w:r>
      <w:r w:rsidRPr="001A108B">
        <w:rPr>
          <w:szCs w:val="22"/>
          <w:lang w:val="fr-FR"/>
        </w:rPr>
        <w:t>Ce rapport contenait une série intégrée de six</w:t>
      </w:r>
      <w:r w:rsidR="00933198" w:rsidRPr="001A108B">
        <w:rPr>
          <w:szCs w:val="22"/>
          <w:lang w:val="fr-FR"/>
        </w:rPr>
        <w:t> </w:t>
      </w:r>
      <w:r w:rsidR="00ED77E5" w:rsidRPr="001A108B">
        <w:rPr>
          <w:szCs w:val="22"/>
          <w:lang w:val="fr-FR"/>
        </w:rPr>
        <w:t>points clefs</w:t>
      </w:r>
      <w:r w:rsidRPr="001A108B">
        <w:rPr>
          <w:szCs w:val="22"/>
          <w:lang w:val="fr-FR"/>
        </w:rPr>
        <w:t xml:space="preserve"> : dignité, </w:t>
      </w:r>
      <w:r w:rsidR="00ED77E5" w:rsidRPr="001A108B">
        <w:rPr>
          <w:szCs w:val="22"/>
          <w:lang w:val="fr-FR"/>
        </w:rPr>
        <w:t>êtres humains</w:t>
      </w:r>
      <w:r w:rsidRPr="001A108B">
        <w:rPr>
          <w:szCs w:val="22"/>
          <w:lang w:val="fr-FR"/>
        </w:rPr>
        <w:t>, prospérité, planète, justice et partenariat.</w:t>
      </w:r>
    </w:p>
    <w:p w:rsidR="00C43D99" w:rsidRPr="001A108B" w:rsidRDefault="00C43D99" w:rsidP="000A68E4">
      <w:pPr>
        <w:rPr>
          <w:szCs w:val="22"/>
          <w:lang w:val="fr-FR"/>
        </w:rPr>
      </w:pPr>
    </w:p>
    <w:p w:rsidR="00C43D99" w:rsidRPr="001A108B" w:rsidRDefault="003D17A0" w:rsidP="000A68E4">
      <w:pPr>
        <w:pStyle w:val="ListParagraph"/>
        <w:numPr>
          <w:ilvl w:val="0"/>
          <w:numId w:val="21"/>
        </w:numPr>
        <w:rPr>
          <w:i/>
          <w:szCs w:val="22"/>
          <w:lang w:val="fr-FR"/>
        </w:rPr>
      </w:pPr>
      <w:r w:rsidRPr="001A108B">
        <w:rPr>
          <w:i/>
          <w:szCs w:val="22"/>
          <w:lang w:val="fr-FR"/>
        </w:rPr>
        <w:t>Négociations intergouvernementales</w:t>
      </w:r>
      <w:r w:rsidR="0062203D" w:rsidRPr="001A108B">
        <w:rPr>
          <w:i/>
          <w:szCs w:val="22"/>
          <w:lang w:val="fr-FR"/>
        </w:rPr>
        <w:t xml:space="preserve"> (</w:t>
      </w:r>
      <w:r w:rsidR="00ED77E5" w:rsidRPr="001A108B">
        <w:rPr>
          <w:i/>
          <w:szCs w:val="22"/>
          <w:lang w:val="fr-FR"/>
        </w:rPr>
        <w:t>janvier</w:t>
      </w:r>
      <w:r w:rsidR="00F07118">
        <w:rPr>
          <w:i/>
          <w:szCs w:val="22"/>
          <w:lang w:val="fr-FR"/>
        </w:rPr>
        <w:t xml:space="preserve"> </w:t>
      </w:r>
      <w:r w:rsidR="00F07118">
        <w:rPr>
          <w:i/>
          <w:color w:val="000000"/>
          <w:szCs w:val="22"/>
          <w:lang w:val="fr-FR"/>
        </w:rPr>
        <w:t xml:space="preserve">– </w:t>
      </w:r>
      <w:r w:rsidR="00A618CD" w:rsidRPr="001A108B">
        <w:rPr>
          <w:i/>
          <w:szCs w:val="22"/>
          <w:lang w:val="fr-FR"/>
        </w:rPr>
        <w:t>août 20</w:t>
      </w:r>
      <w:r w:rsidR="0062203D" w:rsidRPr="001A108B">
        <w:rPr>
          <w:i/>
          <w:szCs w:val="22"/>
          <w:lang w:val="fr-FR"/>
        </w:rPr>
        <w:t>15)</w:t>
      </w:r>
    </w:p>
    <w:p w:rsidR="00C43D99" w:rsidRPr="001A108B" w:rsidRDefault="00C43D99" w:rsidP="000A68E4">
      <w:pPr>
        <w:rPr>
          <w:szCs w:val="22"/>
          <w:lang w:val="fr-FR"/>
        </w:rPr>
      </w:pPr>
    </w:p>
    <w:p w:rsidR="00C43D99" w:rsidRPr="001A108B" w:rsidRDefault="003D17A0" w:rsidP="000A68E4">
      <w:pPr>
        <w:rPr>
          <w:szCs w:val="22"/>
          <w:lang w:val="fr-FR"/>
        </w:rPr>
      </w:pPr>
      <w:r w:rsidRPr="001A108B">
        <w:rPr>
          <w:szCs w:val="22"/>
          <w:lang w:val="fr-FR"/>
        </w:rPr>
        <w:t xml:space="preserve">En </w:t>
      </w:r>
      <w:r w:rsidR="00A618CD" w:rsidRPr="001A108B">
        <w:rPr>
          <w:szCs w:val="22"/>
          <w:lang w:val="fr-FR"/>
        </w:rPr>
        <w:t>janvier 20</w:t>
      </w:r>
      <w:r w:rsidR="0062203D" w:rsidRPr="001A108B">
        <w:rPr>
          <w:szCs w:val="22"/>
          <w:lang w:val="fr-FR"/>
        </w:rPr>
        <w:t xml:space="preserve">15, </w:t>
      </w:r>
      <w:r w:rsidRPr="001A108B">
        <w:rPr>
          <w:color w:val="000000"/>
          <w:szCs w:val="22"/>
          <w:lang w:val="fr-FR"/>
        </w:rPr>
        <w:t>l</w:t>
      </w:r>
      <w:r w:rsidR="00A618CD" w:rsidRPr="001A108B">
        <w:rPr>
          <w:color w:val="000000"/>
          <w:szCs w:val="22"/>
          <w:lang w:val="fr-FR"/>
        </w:rPr>
        <w:t>’</w:t>
      </w:r>
      <w:r w:rsidRPr="001A108B">
        <w:rPr>
          <w:color w:val="000000"/>
          <w:szCs w:val="22"/>
          <w:lang w:val="fr-FR"/>
        </w:rPr>
        <w:t xml:space="preserve">Assemblée générale </w:t>
      </w:r>
      <w:r w:rsidR="00787C46" w:rsidRPr="001A108B">
        <w:rPr>
          <w:color w:val="000000"/>
          <w:szCs w:val="22"/>
          <w:lang w:val="fr-FR"/>
        </w:rPr>
        <w:t xml:space="preserve">des </w:t>
      </w:r>
      <w:r w:rsidR="00A618CD" w:rsidRPr="001A108B">
        <w:rPr>
          <w:color w:val="000000"/>
          <w:szCs w:val="22"/>
          <w:lang w:val="fr-FR"/>
        </w:rPr>
        <w:t>Nations Unies</w:t>
      </w:r>
      <w:r w:rsidR="00787C46" w:rsidRPr="001A108B">
        <w:rPr>
          <w:color w:val="000000"/>
          <w:szCs w:val="22"/>
          <w:lang w:val="fr-FR"/>
        </w:rPr>
        <w:t xml:space="preserve"> </w:t>
      </w:r>
      <w:r w:rsidRPr="001A108B">
        <w:rPr>
          <w:color w:val="000000"/>
          <w:szCs w:val="22"/>
          <w:lang w:val="fr-FR"/>
        </w:rPr>
        <w:t>a adopté des décisions sur les modalités des négociation</w:t>
      </w:r>
      <w:r w:rsidR="00726CDC">
        <w:rPr>
          <w:color w:val="000000"/>
          <w:szCs w:val="22"/>
          <w:lang w:val="fr-FR"/>
        </w:rPr>
        <w:t>s intergouvernementales sur le P</w:t>
      </w:r>
      <w:r w:rsidRPr="001A108B">
        <w:rPr>
          <w:color w:val="000000"/>
          <w:szCs w:val="22"/>
          <w:lang w:val="fr-FR"/>
        </w:rPr>
        <w:t>rogramme de développement pour l</w:t>
      </w:r>
      <w:r w:rsidR="00A618CD" w:rsidRPr="001A108B">
        <w:rPr>
          <w:color w:val="000000"/>
          <w:szCs w:val="22"/>
          <w:lang w:val="fr-FR"/>
        </w:rPr>
        <w:t>’</w:t>
      </w:r>
      <w:r w:rsidRPr="001A108B">
        <w:rPr>
          <w:color w:val="000000"/>
          <w:szCs w:val="22"/>
          <w:lang w:val="fr-FR"/>
        </w:rPr>
        <w:t>après</w:t>
      </w:r>
      <w:r w:rsidR="001A108B" w:rsidRPr="001A108B">
        <w:rPr>
          <w:color w:val="000000"/>
          <w:szCs w:val="22"/>
          <w:lang w:val="fr-FR"/>
        </w:rPr>
        <w:noBreakHyphen/>
      </w:r>
      <w:r w:rsidR="0062203D" w:rsidRPr="001A108B">
        <w:rPr>
          <w:szCs w:val="22"/>
          <w:lang w:val="fr-FR"/>
        </w:rPr>
        <w:t xml:space="preserve">2015 (A/69/L.46).  </w:t>
      </w:r>
      <w:r w:rsidR="00E150D5" w:rsidRPr="001A108B">
        <w:rPr>
          <w:szCs w:val="22"/>
          <w:lang w:val="fr-FR"/>
        </w:rPr>
        <w:t>Il a été décidé ce qui suit :</w:t>
      </w:r>
    </w:p>
    <w:p w:rsidR="00C43D99" w:rsidRPr="001A108B" w:rsidRDefault="00C43D99" w:rsidP="000A68E4">
      <w:pPr>
        <w:rPr>
          <w:szCs w:val="22"/>
          <w:lang w:val="fr-FR"/>
        </w:rPr>
      </w:pPr>
    </w:p>
    <w:p w:rsidR="000D6C13" w:rsidRPr="001A108B" w:rsidRDefault="000D6C13" w:rsidP="000A68E4">
      <w:pPr>
        <w:pStyle w:val="ListParagraph"/>
        <w:numPr>
          <w:ilvl w:val="0"/>
          <w:numId w:val="22"/>
        </w:numPr>
        <w:rPr>
          <w:szCs w:val="22"/>
          <w:lang w:val="fr-FR"/>
        </w:rPr>
      </w:pPr>
      <w:r w:rsidRPr="001A108B">
        <w:rPr>
          <w:szCs w:val="22"/>
          <w:lang w:val="fr-FR"/>
        </w:rPr>
        <w:t>c</w:t>
      </w:r>
      <w:r w:rsidR="00A618CD" w:rsidRPr="001A108B">
        <w:rPr>
          <w:szCs w:val="22"/>
          <w:lang w:val="fr-FR"/>
        </w:rPr>
        <w:t>’</w:t>
      </w:r>
      <w:r w:rsidRPr="001A108B">
        <w:rPr>
          <w:szCs w:val="22"/>
          <w:lang w:val="fr-FR"/>
        </w:rPr>
        <w:t xml:space="preserve">est principalement sur la base du rapport </w:t>
      </w:r>
      <w:r w:rsidR="00787C46" w:rsidRPr="001A108B">
        <w:rPr>
          <w:szCs w:val="22"/>
          <w:lang w:val="fr-FR"/>
        </w:rPr>
        <w:t>du g</w:t>
      </w:r>
      <w:r w:rsidRPr="001A108B">
        <w:rPr>
          <w:szCs w:val="22"/>
          <w:lang w:val="fr-FR"/>
        </w:rPr>
        <w:t xml:space="preserve">roupe de travail que les objectifs de développement durable seraient incorporés dans le </w:t>
      </w:r>
      <w:r w:rsidR="00787C46" w:rsidRPr="001A108B">
        <w:rPr>
          <w:szCs w:val="22"/>
          <w:lang w:val="fr-FR"/>
        </w:rPr>
        <w:t>P</w:t>
      </w:r>
      <w:r w:rsidRPr="001A108B">
        <w:rPr>
          <w:szCs w:val="22"/>
          <w:lang w:val="fr-FR"/>
        </w:rPr>
        <w:t>rogramme de développement pour l</w:t>
      </w:r>
      <w:r w:rsidR="00A618CD" w:rsidRPr="001A108B">
        <w:rPr>
          <w:szCs w:val="22"/>
          <w:lang w:val="fr-FR"/>
        </w:rPr>
        <w:t>’</w:t>
      </w:r>
      <w:r w:rsidRPr="001A108B">
        <w:rPr>
          <w:szCs w:val="22"/>
          <w:lang w:val="fr-FR"/>
        </w:rPr>
        <w:t>après</w:t>
      </w:r>
      <w:r w:rsidR="001A108B" w:rsidRPr="001A108B">
        <w:rPr>
          <w:color w:val="000000"/>
          <w:szCs w:val="22"/>
          <w:lang w:val="fr-FR"/>
        </w:rPr>
        <w:noBreakHyphen/>
      </w:r>
      <w:r w:rsidRPr="001A108B">
        <w:rPr>
          <w:color w:val="000000"/>
          <w:szCs w:val="22"/>
          <w:lang w:val="fr-FR"/>
        </w:rPr>
        <w:t>2015, mais d</w:t>
      </w:r>
      <w:r w:rsidR="00A618CD" w:rsidRPr="001A108B">
        <w:rPr>
          <w:color w:val="000000"/>
          <w:szCs w:val="22"/>
          <w:lang w:val="fr-FR"/>
        </w:rPr>
        <w:t>’</w:t>
      </w:r>
      <w:r w:rsidRPr="001A108B">
        <w:rPr>
          <w:color w:val="000000"/>
          <w:szCs w:val="22"/>
          <w:lang w:val="fr-FR"/>
        </w:rPr>
        <w:t>autres contributions seraient également examinées;</w:t>
      </w:r>
    </w:p>
    <w:p w:rsidR="00C43D99" w:rsidRPr="001A108B" w:rsidRDefault="00933198" w:rsidP="000A68E4">
      <w:pPr>
        <w:pStyle w:val="ListParagraph"/>
        <w:numPr>
          <w:ilvl w:val="0"/>
          <w:numId w:val="22"/>
        </w:numPr>
        <w:rPr>
          <w:szCs w:val="22"/>
          <w:lang w:val="fr-FR"/>
        </w:rPr>
      </w:pPr>
      <w:r w:rsidRPr="001A108B">
        <w:rPr>
          <w:szCs w:val="22"/>
          <w:lang w:val="fr-FR"/>
        </w:rPr>
        <w:t>“</w:t>
      </w:r>
      <w:r w:rsidR="000D6C13" w:rsidRPr="001A108B">
        <w:rPr>
          <w:szCs w:val="22"/>
          <w:lang w:val="fr-FR"/>
        </w:rPr>
        <w:t>tout serait fait</w:t>
      </w:r>
      <w:r w:rsidRPr="001A108B">
        <w:rPr>
          <w:szCs w:val="22"/>
          <w:lang w:val="fr-FR"/>
        </w:rPr>
        <w:t>”</w:t>
      </w:r>
      <w:r w:rsidR="000D6C13" w:rsidRPr="001A108B">
        <w:rPr>
          <w:szCs w:val="22"/>
          <w:lang w:val="fr-FR"/>
        </w:rPr>
        <w:t xml:space="preserve"> pour assurer une véritable coordination entre les négociations intergouvernementales sur le </w:t>
      </w:r>
      <w:r w:rsidR="00787C46" w:rsidRPr="001A108B">
        <w:rPr>
          <w:szCs w:val="22"/>
          <w:lang w:val="fr-FR"/>
        </w:rPr>
        <w:t>P</w:t>
      </w:r>
      <w:r w:rsidR="000D6C13" w:rsidRPr="001A108B">
        <w:rPr>
          <w:szCs w:val="22"/>
          <w:lang w:val="fr-FR"/>
        </w:rPr>
        <w:t>rogramme de développement pour l</w:t>
      </w:r>
      <w:r w:rsidR="00A618CD" w:rsidRPr="001A108B">
        <w:rPr>
          <w:szCs w:val="22"/>
          <w:lang w:val="fr-FR"/>
        </w:rPr>
        <w:t>’</w:t>
      </w:r>
      <w:r w:rsidR="000D6C13" w:rsidRPr="001A108B">
        <w:rPr>
          <w:szCs w:val="22"/>
          <w:lang w:val="fr-FR"/>
        </w:rPr>
        <w:t>après</w:t>
      </w:r>
      <w:r w:rsidR="001A108B" w:rsidRPr="001A108B">
        <w:rPr>
          <w:color w:val="000000"/>
          <w:szCs w:val="22"/>
          <w:lang w:val="fr-FR"/>
        </w:rPr>
        <w:noBreakHyphen/>
      </w:r>
      <w:r w:rsidR="000D6C13" w:rsidRPr="001A108B">
        <w:rPr>
          <w:color w:val="000000"/>
          <w:szCs w:val="22"/>
          <w:lang w:val="fr-FR"/>
        </w:rPr>
        <w:t>2015</w:t>
      </w:r>
      <w:r w:rsidR="000D6C13" w:rsidRPr="001A108B">
        <w:rPr>
          <w:szCs w:val="22"/>
          <w:lang w:val="fr-FR"/>
        </w:rPr>
        <w:t xml:space="preserve">, les préparatifs de la troisième Conférence internationale sur le financement du développement et les travaux des autres mécanismes intergouvernementaux compétents des </w:t>
      </w:r>
      <w:r w:rsidR="00A618CD" w:rsidRPr="001A108B">
        <w:rPr>
          <w:szCs w:val="22"/>
          <w:lang w:val="fr-FR"/>
        </w:rPr>
        <w:t>Nations Unies</w:t>
      </w:r>
      <w:r w:rsidR="000D6C13" w:rsidRPr="001A108B">
        <w:rPr>
          <w:szCs w:val="22"/>
          <w:lang w:val="fr-FR"/>
        </w:rPr>
        <w:t>;</w:t>
      </w:r>
    </w:p>
    <w:p w:rsidR="000D6C13" w:rsidRPr="001A108B" w:rsidRDefault="000D6C13" w:rsidP="000A68E4">
      <w:pPr>
        <w:pStyle w:val="ListParagraph"/>
        <w:numPr>
          <w:ilvl w:val="0"/>
          <w:numId w:val="22"/>
        </w:numPr>
        <w:rPr>
          <w:szCs w:val="22"/>
          <w:lang w:val="fr-FR"/>
        </w:rPr>
      </w:pPr>
      <w:r w:rsidRPr="001A108B">
        <w:rPr>
          <w:szCs w:val="22"/>
          <w:lang w:val="fr-FR"/>
        </w:rPr>
        <w:t>le document final établi en vue d</w:t>
      </w:r>
      <w:r w:rsidR="00A618CD" w:rsidRPr="001A108B">
        <w:rPr>
          <w:szCs w:val="22"/>
          <w:lang w:val="fr-FR"/>
        </w:rPr>
        <w:t>’</w:t>
      </w:r>
      <w:r w:rsidRPr="001A108B">
        <w:rPr>
          <w:szCs w:val="22"/>
          <w:lang w:val="fr-FR"/>
        </w:rPr>
        <w:t xml:space="preserve">être adopté </w:t>
      </w:r>
      <w:r w:rsidR="002209CA" w:rsidRPr="001A108B">
        <w:rPr>
          <w:szCs w:val="22"/>
          <w:lang w:val="fr-FR"/>
        </w:rPr>
        <w:t>lors du s</w:t>
      </w:r>
      <w:r w:rsidRPr="001A108B">
        <w:rPr>
          <w:szCs w:val="22"/>
          <w:lang w:val="fr-FR"/>
        </w:rPr>
        <w:t xml:space="preserve">ommet en </w:t>
      </w:r>
      <w:r w:rsidR="00A618CD" w:rsidRPr="001A108B">
        <w:rPr>
          <w:szCs w:val="22"/>
          <w:lang w:val="fr-FR"/>
        </w:rPr>
        <w:t>septembre 20</w:t>
      </w:r>
      <w:r w:rsidRPr="001A108B">
        <w:rPr>
          <w:szCs w:val="22"/>
          <w:lang w:val="fr-FR"/>
        </w:rPr>
        <w:t>15 “pourra comprendre” les éléments suivants</w:t>
      </w:r>
      <w:r w:rsidR="00933198" w:rsidRPr="001A108B">
        <w:rPr>
          <w:szCs w:val="22"/>
          <w:lang w:val="fr-FR"/>
        </w:rPr>
        <w:t> </w:t>
      </w:r>
      <w:r w:rsidRPr="001A108B">
        <w:rPr>
          <w:szCs w:val="22"/>
          <w:lang w:val="fr-FR"/>
        </w:rPr>
        <w:t xml:space="preserve">: une déclaration; </w:t>
      </w:r>
      <w:r w:rsidR="00933198" w:rsidRPr="001A108B">
        <w:rPr>
          <w:szCs w:val="22"/>
          <w:lang w:val="fr-FR"/>
        </w:rPr>
        <w:t xml:space="preserve"> </w:t>
      </w:r>
      <w:r w:rsidRPr="001A108B">
        <w:rPr>
          <w:szCs w:val="22"/>
          <w:lang w:val="fr-FR"/>
        </w:rPr>
        <w:t xml:space="preserve">les objectifs et cibles </w:t>
      </w:r>
      <w:r w:rsidRPr="001A108B">
        <w:rPr>
          <w:szCs w:val="22"/>
          <w:lang w:val="fr-FR"/>
        </w:rPr>
        <w:lastRenderedPageBreak/>
        <w:t xml:space="preserve">de développement durable; </w:t>
      </w:r>
      <w:r w:rsidR="00933198" w:rsidRPr="001A108B">
        <w:rPr>
          <w:szCs w:val="22"/>
          <w:lang w:val="fr-FR"/>
        </w:rPr>
        <w:t xml:space="preserve"> </w:t>
      </w:r>
      <w:r w:rsidRPr="001A108B">
        <w:rPr>
          <w:szCs w:val="22"/>
          <w:lang w:val="fr-FR"/>
        </w:rPr>
        <w:t>une description des moyens d</w:t>
      </w:r>
      <w:r w:rsidR="00A618CD" w:rsidRPr="001A108B">
        <w:rPr>
          <w:szCs w:val="22"/>
          <w:lang w:val="fr-FR"/>
        </w:rPr>
        <w:t>’</w:t>
      </w:r>
      <w:r w:rsidRPr="001A108B">
        <w:rPr>
          <w:szCs w:val="22"/>
          <w:lang w:val="fr-FR"/>
        </w:rPr>
        <w:t>action et du partenariat mondial pour le développement durable;</w:t>
      </w:r>
      <w:r w:rsidR="00933198" w:rsidRPr="001A108B">
        <w:rPr>
          <w:szCs w:val="22"/>
          <w:lang w:val="fr-FR"/>
        </w:rPr>
        <w:t xml:space="preserve"> </w:t>
      </w:r>
      <w:r w:rsidRPr="001A108B">
        <w:rPr>
          <w:szCs w:val="22"/>
          <w:lang w:val="fr-FR"/>
        </w:rPr>
        <w:t xml:space="preserve"> les modalités de suivi et d</w:t>
      </w:r>
      <w:r w:rsidR="00A618CD" w:rsidRPr="001A108B">
        <w:rPr>
          <w:szCs w:val="22"/>
          <w:lang w:val="fr-FR"/>
        </w:rPr>
        <w:t>’</w:t>
      </w:r>
      <w:r w:rsidRPr="001A108B">
        <w:rPr>
          <w:szCs w:val="22"/>
          <w:lang w:val="fr-FR"/>
        </w:rPr>
        <w:t>examen;  et</w:t>
      </w:r>
    </w:p>
    <w:p w:rsidR="00C43D99" w:rsidRPr="001A108B" w:rsidRDefault="004327E2" w:rsidP="000A68E4">
      <w:pPr>
        <w:pStyle w:val="ListParagraph"/>
        <w:numPr>
          <w:ilvl w:val="0"/>
          <w:numId w:val="22"/>
        </w:numPr>
        <w:rPr>
          <w:szCs w:val="22"/>
          <w:lang w:val="fr-FR"/>
        </w:rPr>
      </w:pPr>
      <w:r w:rsidRPr="001A108B">
        <w:rPr>
          <w:szCs w:val="22"/>
          <w:lang w:val="fr-FR"/>
        </w:rPr>
        <w:t>l</w:t>
      </w:r>
      <w:r w:rsidR="000D6C13" w:rsidRPr="001A108B">
        <w:rPr>
          <w:szCs w:val="22"/>
          <w:lang w:val="fr-FR"/>
        </w:rPr>
        <w:t xml:space="preserve">es </w:t>
      </w:r>
      <w:proofErr w:type="spellStart"/>
      <w:r w:rsidR="002209CA" w:rsidRPr="001A108B">
        <w:rPr>
          <w:szCs w:val="22"/>
          <w:lang w:val="fr-FR"/>
        </w:rPr>
        <w:t>co</w:t>
      </w:r>
      <w:r w:rsidR="000D6C13" w:rsidRPr="001A108B">
        <w:rPr>
          <w:szCs w:val="22"/>
          <w:lang w:val="fr-FR"/>
        </w:rPr>
        <w:t>facilitateurs</w:t>
      </w:r>
      <w:proofErr w:type="spellEnd"/>
      <w:r w:rsidR="000D6C13" w:rsidRPr="001A108B">
        <w:rPr>
          <w:szCs w:val="22"/>
          <w:lang w:val="fr-FR"/>
        </w:rPr>
        <w:t xml:space="preserve"> établiront l</w:t>
      </w:r>
      <w:r w:rsidR="00A618CD" w:rsidRPr="001A108B">
        <w:rPr>
          <w:szCs w:val="22"/>
          <w:lang w:val="fr-FR"/>
        </w:rPr>
        <w:t>’</w:t>
      </w:r>
      <w:r w:rsidR="000D6C13" w:rsidRPr="001A108B">
        <w:rPr>
          <w:szCs w:val="22"/>
          <w:lang w:val="fr-FR"/>
        </w:rPr>
        <w:t>avant</w:t>
      </w:r>
      <w:r w:rsidR="001A108B" w:rsidRPr="001A108B">
        <w:rPr>
          <w:szCs w:val="22"/>
          <w:lang w:val="fr-FR"/>
        </w:rPr>
        <w:noBreakHyphen/>
      </w:r>
      <w:r w:rsidR="000D6C13" w:rsidRPr="001A108B">
        <w:rPr>
          <w:szCs w:val="22"/>
          <w:lang w:val="fr-FR"/>
        </w:rPr>
        <w:t xml:space="preserve">projet de document final </w:t>
      </w:r>
      <w:r w:rsidR="00933198" w:rsidRPr="001A108B">
        <w:rPr>
          <w:szCs w:val="22"/>
          <w:lang w:val="fr-FR"/>
        </w:rPr>
        <w:t>“</w:t>
      </w:r>
      <w:r w:rsidR="000D6C13" w:rsidRPr="001A108B">
        <w:rPr>
          <w:szCs w:val="22"/>
          <w:lang w:val="fr-FR"/>
        </w:rPr>
        <w:t xml:space="preserve">sur la base des vues exprimées par les États </w:t>
      </w:r>
      <w:r w:rsidR="002209CA" w:rsidRPr="001A108B">
        <w:rPr>
          <w:szCs w:val="22"/>
          <w:lang w:val="fr-FR"/>
        </w:rPr>
        <w:t>m</w:t>
      </w:r>
      <w:r w:rsidR="000D6C13" w:rsidRPr="001A108B">
        <w:rPr>
          <w:szCs w:val="22"/>
          <w:lang w:val="fr-FR"/>
        </w:rPr>
        <w:t>embres</w:t>
      </w:r>
      <w:r w:rsidR="00933198" w:rsidRPr="001A108B">
        <w:rPr>
          <w:szCs w:val="22"/>
          <w:lang w:val="fr-FR"/>
        </w:rPr>
        <w:t>”</w:t>
      </w:r>
      <w:r w:rsidR="000D6C13" w:rsidRPr="001A108B">
        <w:rPr>
          <w:szCs w:val="22"/>
          <w:lang w:val="fr-FR"/>
        </w:rPr>
        <w:t xml:space="preserve"> et </w:t>
      </w:r>
      <w:r w:rsidR="00933198" w:rsidRPr="001A108B">
        <w:rPr>
          <w:szCs w:val="22"/>
          <w:lang w:val="fr-FR"/>
        </w:rPr>
        <w:t>“</w:t>
      </w:r>
      <w:r w:rsidR="000D6C13" w:rsidRPr="001A108B">
        <w:rPr>
          <w:szCs w:val="22"/>
          <w:lang w:val="fr-FR"/>
        </w:rPr>
        <w:t>en tenant compte des débats de fond menés lors des négociations intergouvernementales</w:t>
      </w:r>
      <w:r w:rsidR="00933198" w:rsidRPr="001A108B">
        <w:rPr>
          <w:szCs w:val="22"/>
          <w:lang w:val="fr-FR"/>
        </w:rPr>
        <w:t>”</w:t>
      </w:r>
      <w:r w:rsidR="000D6C13" w:rsidRPr="001A108B">
        <w:rPr>
          <w:szCs w:val="22"/>
          <w:lang w:val="fr-FR"/>
        </w:rPr>
        <w:t xml:space="preserve">, </w:t>
      </w:r>
      <w:r w:rsidRPr="001A108B">
        <w:rPr>
          <w:szCs w:val="22"/>
          <w:lang w:val="fr-FR"/>
        </w:rPr>
        <w:t xml:space="preserve">et le diffuseront au plus tard en </w:t>
      </w:r>
      <w:r w:rsidR="00A618CD" w:rsidRPr="001A108B">
        <w:rPr>
          <w:szCs w:val="22"/>
          <w:lang w:val="fr-FR"/>
        </w:rPr>
        <w:t>mai 20</w:t>
      </w:r>
      <w:r w:rsidRPr="001A108B">
        <w:rPr>
          <w:szCs w:val="22"/>
          <w:lang w:val="fr-FR"/>
        </w:rPr>
        <w:t>15.</w:t>
      </w:r>
    </w:p>
    <w:p w:rsidR="00C43D99" w:rsidRPr="001A108B" w:rsidRDefault="00C43D99" w:rsidP="000A68E4">
      <w:pPr>
        <w:rPr>
          <w:szCs w:val="22"/>
          <w:lang w:val="fr-FR"/>
        </w:rPr>
      </w:pPr>
    </w:p>
    <w:p w:rsidR="00C43D99" w:rsidRPr="001A108B" w:rsidRDefault="0019648D" w:rsidP="000A68E4">
      <w:pPr>
        <w:rPr>
          <w:szCs w:val="22"/>
          <w:lang w:val="fr-FR"/>
        </w:rPr>
      </w:pPr>
      <w:r w:rsidRPr="001A108B">
        <w:rPr>
          <w:szCs w:val="22"/>
          <w:lang w:val="fr-FR"/>
        </w:rPr>
        <w:t>La première session de négociation</w:t>
      </w:r>
      <w:r w:rsidR="00B8484E" w:rsidRPr="001A108B">
        <w:rPr>
          <w:szCs w:val="22"/>
          <w:lang w:val="fr-FR"/>
        </w:rPr>
        <w:t>s</w:t>
      </w:r>
      <w:r w:rsidRPr="001A108B">
        <w:rPr>
          <w:szCs w:val="22"/>
          <w:lang w:val="fr-FR"/>
        </w:rPr>
        <w:t xml:space="preserve"> intergouvernementale</w:t>
      </w:r>
      <w:r w:rsidR="00B8484E" w:rsidRPr="001A108B">
        <w:rPr>
          <w:szCs w:val="22"/>
          <w:lang w:val="fr-FR"/>
        </w:rPr>
        <w:t>s</w:t>
      </w:r>
      <w:r w:rsidRPr="001A108B">
        <w:rPr>
          <w:szCs w:val="22"/>
          <w:lang w:val="fr-FR"/>
        </w:rPr>
        <w:t xml:space="preserve"> a eu lieu du 19 au 2</w:t>
      </w:r>
      <w:r w:rsidR="00A618CD" w:rsidRPr="001A108B">
        <w:rPr>
          <w:szCs w:val="22"/>
          <w:lang w:val="fr-FR"/>
        </w:rPr>
        <w:t>1 janvier 20</w:t>
      </w:r>
      <w:r w:rsidR="002209CA" w:rsidRPr="001A108B">
        <w:rPr>
          <w:szCs w:val="22"/>
          <w:lang w:val="fr-FR"/>
        </w:rPr>
        <w:t xml:space="preserve">15 </w:t>
      </w:r>
      <w:r w:rsidRPr="001A108B">
        <w:rPr>
          <w:szCs w:val="22"/>
          <w:lang w:val="fr-FR"/>
        </w:rPr>
        <w:t xml:space="preserve">et a consisté en un </w:t>
      </w:r>
      <w:r w:rsidR="00933198" w:rsidRPr="001A108B">
        <w:rPr>
          <w:szCs w:val="22"/>
          <w:lang w:val="fr-FR"/>
        </w:rPr>
        <w:t>“</w:t>
      </w:r>
      <w:r w:rsidRPr="001A108B">
        <w:rPr>
          <w:szCs w:val="22"/>
          <w:lang w:val="fr-FR"/>
        </w:rPr>
        <w:t>état des lieux</w:t>
      </w:r>
      <w:r w:rsidR="00933198" w:rsidRPr="001A108B">
        <w:rPr>
          <w:szCs w:val="22"/>
          <w:lang w:val="fr-FR"/>
        </w:rPr>
        <w:t>”</w:t>
      </w:r>
      <w:r w:rsidRPr="001A108B">
        <w:rPr>
          <w:szCs w:val="22"/>
          <w:lang w:val="fr-FR"/>
        </w:rPr>
        <w:t xml:space="preserve"> des vue</w:t>
      </w:r>
      <w:r w:rsidR="002209CA" w:rsidRPr="001A108B">
        <w:rPr>
          <w:szCs w:val="22"/>
          <w:lang w:val="fr-FR"/>
        </w:rPr>
        <w:t>s</w:t>
      </w:r>
      <w:r w:rsidRPr="001A108B">
        <w:rPr>
          <w:szCs w:val="22"/>
          <w:lang w:val="fr-FR"/>
        </w:rPr>
        <w:t xml:space="preserve"> des gouvernements sur le</w:t>
      </w:r>
      <w:r w:rsidR="002F392C" w:rsidRPr="001A108B">
        <w:rPr>
          <w:szCs w:val="22"/>
          <w:lang w:val="fr-FR"/>
        </w:rPr>
        <w:t xml:space="preserve"> program</w:t>
      </w:r>
      <w:r w:rsidR="001A108B" w:rsidRPr="001A108B">
        <w:rPr>
          <w:szCs w:val="22"/>
          <w:lang w:val="fr-FR"/>
        </w:rPr>
        <w:t>me.  Au</w:t>
      </w:r>
      <w:r w:rsidR="002F392C" w:rsidRPr="001A108B">
        <w:rPr>
          <w:szCs w:val="22"/>
          <w:lang w:val="fr-FR"/>
        </w:rPr>
        <w:t xml:space="preserve"> total, huit</w:t>
      </w:r>
      <w:r w:rsidR="00933198" w:rsidRPr="001A108B">
        <w:rPr>
          <w:szCs w:val="22"/>
          <w:lang w:val="fr-FR"/>
        </w:rPr>
        <w:t> </w:t>
      </w:r>
      <w:r w:rsidR="002F392C" w:rsidRPr="001A108B">
        <w:rPr>
          <w:szCs w:val="22"/>
          <w:lang w:val="fr-FR"/>
        </w:rPr>
        <w:t xml:space="preserve">sessions </w:t>
      </w:r>
      <w:r w:rsidR="00B8484E" w:rsidRPr="001A108B">
        <w:rPr>
          <w:szCs w:val="22"/>
          <w:lang w:val="fr-FR"/>
        </w:rPr>
        <w:t>ont eu lieu</w:t>
      </w:r>
      <w:r w:rsidR="002F392C" w:rsidRPr="001A108B">
        <w:rPr>
          <w:szCs w:val="22"/>
          <w:lang w:val="fr-FR"/>
        </w:rPr>
        <w:t xml:space="preserve">, aboutissant le dimanche </w:t>
      </w:r>
      <w:r w:rsidR="002209CA" w:rsidRPr="001A108B">
        <w:rPr>
          <w:szCs w:val="22"/>
          <w:lang w:val="fr-FR"/>
        </w:rPr>
        <w:t>1</w:t>
      </w:r>
      <w:r w:rsidR="00A618CD" w:rsidRPr="001A108B">
        <w:rPr>
          <w:szCs w:val="22"/>
          <w:lang w:val="fr-FR"/>
        </w:rPr>
        <w:t>1 août 20</w:t>
      </w:r>
      <w:r w:rsidR="002F392C" w:rsidRPr="001A108B">
        <w:rPr>
          <w:szCs w:val="22"/>
          <w:lang w:val="fr-FR"/>
        </w:rPr>
        <w:t xml:space="preserve">15 à un accord sur le document final pour adoption au Sommet des </w:t>
      </w:r>
      <w:r w:rsidR="00A618CD" w:rsidRPr="001A108B">
        <w:rPr>
          <w:szCs w:val="22"/>
          <w:lang w:val="fr-FR"/>
        </w:rPr>
        <w:t>Nations Unies</w:t>
      </w:r>
      <w:r w:rsidR="002F392C" w:rsidRPr="001A108B">
        <w:rPr>
          <w:szCs w:val="22"/>
          <w:lang w:val="fr-FR"/>
        </w:rPr>
        <w:t>.</w:t>
      </w:r>
    </w:p>
    <w:p w:rsidR="00C43D99" w:rsidRPr="001A108B" w:rsidRDefault="00C43D99" w:rsidP="000A68E4">
      <w:pPr>
        <w:rPr>
          <w:szCs w:val="22"/>
          <w:lang w:val="fr-FR"/>
        </w:rPr>
      </w:pPr>
    </w:p>
    <w:p w:rsidR="00A618CD" w:rsidRPr="001A108B" w:rsidRDefault="0019648D" w:rsidP="000A68E4">
      <w:pPr>
        <w:pStyle w:val="ListParagraph"/>
        <w:numPr>
          <w:ilvl w:val="0"/>
          <w:numId w:val="21"/>
        </w:numPr>
        <w:rPr>
          <w:i/>
          <w:szCs w:val="22"/>
          <w:lang w:val="fr-FR"/>
        </w:rPr>
      </w:pPr>
      <w:r w:rsidRPr="001A108B">
        <w:rPr>
          <w:i/>
          <w:color w:val="000000"/>
          <w:szCs w:val="22"/>
          <w:lang w:val="fr-FR"/>
        </w:rPr>
        <w:t>Groupe d</w:t>
      </w:r>
      <w:r w:rsidR="00A618CD" w:rsidRPr="001A108B">
        <w:rPr>
          <w:i/>
          <w:color w:val="000000"/>
          <w:szCs w:val="22"/>
          <w:lang w:val="fr-FR"/>
        </w:rPr>
        <w:t>’</w:t>
      </w:r>
      <w:r w:rsidRPr="001A108B">
        <w:rPr>
          <w:i/>
          <w:color w:val="000000"/>
          <w:szCs w:val="22"/>
          <w:lang w:val="fr-FR"/>
        </w:rPr>
        <w:t xml:space="preserve">experts </w:t>
      </w:r>
      <w:proofErr w:type="spellStart"/>
      <w:r w:rsidRPr="001A108B">
        <w:rPr>
          <w:i/>
          <w:color w:val="000000"/>
          <w:szCs w:val="22"/>
          <w:lang w:val="fr-FR"/>
        </w:rPr>
        <w:t>interinstitutions</w:t>
      </w:r>
      <w:proofErr w:type="spellEnd"/>
      <w:r w:rsidRPr="001A108B">
        <w:rPr>
          <w:i/>
          <w:color w:val="000000"/>
          <w:szCs w:val="22"/>
          <w:lang w:val="fr-FR"/>
        </w:rPr>
        <w:t xml:space="preserve"> sur </w:t>
      </w:r>
      <w:r w:rsidR="00D90D98" w:rsidRPr="001A108B">
        <w:rPr>
          <w:i/>
          <w:color w:val="000000"/>
          <w:szCs w:val="22"/>
          <w:lang w:val="fr-FR"/>
        </w:rPr>
        <w:t xml:space="preserve">les </w:t>
      </w:r>
      <w:r w:rsidRPr="001A108B">
        <w:rPr>
          <w:i/>
          <w:color w:val="000000"/>
          <w:szCs w:val="22"/>
          <w:lang w:val="fr-FR"/>
        </w:rPr>
        <w:t>indicateurs relatifs aux objectifs de développement durable</w:t>
      </w:r>
    </w:p>
    <w:p w:rsidR="00C43D99" w:rsidRPr="001A108B" w:rsidRDefault="00C43D99" w:rsidP="000A68E4">
      <w:pPr>
        <w:rPr>
          <w:szCs w:val="22"/>
          <w:lang w:val="fr-FR"/>
        </w:rPr>
      </w:pPr>
    </w:p>
    <w:p w:rsidR="00C43D99" w:rsidRPr="001A108B" w:rsidRDefault="00AA3D35" w:rsidP="000A68E4">
      <w:pPr>
        <w:rPr>
          <w:lang w:val="fr-FR"/>
        </w:rPr>
      </w:pPr>
      <w:r w:rsidRPr="001A108B">
        <w:rPr>
          <w:szCs w:val="22"/>
          <w:lang w:val="fr-FR"/>
        </w:rPr>
        <w:t>À sa quarante</w:t>
      </w:r>
      <w:r w:rsidR="001A108B" w:rsidRPr="001A108B">
        <w:rPr>
          <w:color w:val="000000"/>
          <w:szCs w:val="22"/>
          <w:lang w:val="fr-FR"/>
        </w:rPr>
        <w:noBreakHyphen/>
      </w:r>
      <w:r w:rsidRPr="001A108B">
        <w:rPr>
          <w:color w:val="000000"/>
          <w:szCs w:val="22"/>
          <w:lang w:val="fr-FR"/>
        </w:rPr>
        <w:t>sixième</w:t>
      </w:r>
      <w:r w:rsidR="00933198" w:rsidRPr="001A108B">
        <w:rPr>
          <w:color w:val="000000"/>
          <w:szCs w:val="22"/>
          <w:lang w:val="fr-FR"/>
        </w:rPr>
        <w:t> </w:t>
      </w:r>
      <w:r w:rsidR="0062203D" w:rsidRPr="001A108B">
        <w:rPr>
          <w:color w:val="000000"/>
          <w:lang w:val="fr-FR"/>
        </w:rPr>
        <w:t>session</w:t>
      </w:r>
      <w:r w:rsidR="0062203D" w:rsidRPr="001A108B">
        <w:rPr>
          <w:szCs w:val="22"/>
          <w:lang w:val="fr-FR"/>
        </w:rPr>
        <w:t xml:space="preserve"> (</w:t>
      </w:r>
      <w:r w:rsidR="00A618CD" w:rsidRPr="001A108B">
        <w:rPr>
          <w:szCs w:val="22"/>
          <w:lang w:val="fr-FR"/>
        </w:rPr>
        <w:t>6 mars 20</w:t>
      </w:r>
      <w:r w:rsidR="0062203D" w:rsidRPr="001A108B">
        <w:rPr>
          <w:szCs w:val="22"/>
          <w:lang w:val="fr-FR"/>
        </w:rPr>
        <w:t xml:space="preserve">15), </w:t>
      </w:r>
      <w:r w:rsidRPr="001A108B">
        <w:rPr>
          <w:szCs w:val="22"/>
          <w:lang w:val="fr-FR"/>
        </w:rPr>
        <w:t>la Commission de statistique de l</w:t>
      </w:r>
      <w:r w:rsidR="00A618CD" w:rsidRPr="001A108B">
        <w:rPr>
          <w:szCs w:val="22"/>
          <w:lang w:val="fr-FR"/>
        </w:rPr>
        <w:t>’</w:t>
      </w:r>
      <w:r w:rsidRPr="001A108B">
        <w:rPr>
          <w:szCs w:val="22"/>
          <w:lang w:val="fr-FR"/>
        </w:rPr>
        <w:t xml:space="preserve">ONU a établi un </w:t>
      </w:r>
      <w:r w:rsidR="0019648D" w:rsidRPr="001A108B">
        <w:rPr>
          <w:color w:val="000000"/>
          <w:szCs w:val="22"/>
          <w:lang w:val="fr-FR"/>
        </w:rPr>
        <w:t>Groupe d</w:t>
      </w:r>
      <w:r w:rsidR="00A618CD" w:rsidRPr="001A108B">
        <w:rPr>
          <w:color w:val="000000"/>
          <w:szCs w:val="22"/>
          <w:lang w:val="fr-FR"/>
        </w:rPr>
        <w:t>’</w:t>
      </w:r>
      <w:r w:rsidR="0019648D" w:rsidRPr="001A108B">
        <w:rPr>
          <w:color w:val="000000"/>
          <w:szCs w:val="22"/>
          <w:lang w:val="fr-FR"/>
        </w:rPr>
        <w:t xml:space="preserve">experts </w:t>
      </w:r>
      <w:proofErr w:type="spellStart"/>
      <w:r w:rsidR="0019648D" w:rsidRPr="001A108B">
        <w:rPr>
          <w:color w:val="000000"/>
          <w:szCs w:val="22"/>
          <w:lang w:val="fr-FR"/>
        </w:rPr>
        <w:t>interinstitutions</w:t>
      </w:r>
      <w:proofErr w:type="spellEnd"/>
      <w:r w:rsidR="0019648D" w:rsidRPr="001A108B">
        <w:rPr>
          <w:color w:val="000000"/>
          <w:szCs w:val="22"/>
          <w:lang w:val="fr-FR"/>
        </w:rPr>
        <w:t xml:space="preserve"> sur </w:t>
      </w:r>
      <w:r w:rsidR="00D90D98" w:rsidRPr="001A108B">
        <w:rPr>
          <w:color w:val="000000"/>
          <w:szCs w:val="22"/>
          <w:lang w:val="fr-FR"/>
        </w:rPr>
        <w:t xml:space="preserve">les </w:t>
      </w:r>
      <w:r w:rsidR="0019648D" w:rsidRPr="001A108B">
        <w:rPr>
          <w:color w:val="000000"/>
          <w:szCs w:val="22"/>
          <w:lang w:val="fr-FR"/>
        </w:rPr>
        <w:t>indicateurs relatifs aux objectifs de développement durable</w:t>
      </w:r>
      <w:r w:rsidRPr="001A108B">
        <w:rPr>
          <w:color w:val="000000"/>
          <w:szCs w:val="22"/>
          <w:lang w:val="fr-FR"/>
        </w:rPr>
        <w:t>, composé d</w:t>
      </w:r>
      <w:r w:rsidR="00A618CD" w:rsidRPr="001A108B">
        <w:rPr>
          <w:color w:val="000000"/>
          <w:szCs w:val="22"/>
          <w:lang w:val="fr-FR"/>
        </w:rPr>
        <w:t>’</w:t>
      </w:r>
      <w:r w:rsidRPr="001A108B">
        <w:rPr>
          <w:color w:val="000000"/>
          <w:szCs w:val="22"/>
          <w:lang w:val="fr-FR"/>
        </w:rPr>
        <w:t xml:space="preserve">États membres et acceptant des </w:t>
      </w:r>
      <w:r w:rsidR="002209CA" w:rsidRPr="001A108B">
        <w:rPr>
          <w:color w:val="000000"/>
          <w:szCs w:val="22"/>
          <w:lang w:val="fr-FR"/>
        </w:rPr>
        <w:t>organisations</w:t>
      </w:r>
      <w:r w:rsidRPr="001A108B">
        <w:rPr>
          <w:color w:val="000000"/>
          <w:szCs w:val="22"/>
          <w:lang w:val="fr-FR"/>
        </w:rPr>
        <w:t xml:space="preserve"> régionales et internationales en qualité d</w:t>
      </w:r>
      <w:r w:rsidR="00A618CD" w:rsidRPr="001A108B">
        <w:rPr>
          <w:color w:val="000000"/>
          <w:szCs w:val="22"/>
          <w:lang w:val="fr-FR"/>
        </w:rPr>
        <w:t>’</w:t>
      </w:r>
      <w:r w:rsidRPr="001A108B">
        <w:rPr>
          <w:color w:val="000000"/>
          <w:szCs w:val="22"/>
          <w:lang w:val="fr-FR"/>
        </w:rPr>
        <w:t>observatric</w:t>
      </w:r>
      <w:r w:rsidR="001A108B" w:rsidRPr="001A108B">
        <w:rPr>
          <w:color w:val="000000"/>
          <w:szCs w:val="22"/>
          <w:lang w:val="fr-FR"/>
        </w:rPr>
        <w:t>es.  Le</w:t>
      </w:r>
      <w:r w:rsidRPr="001A108B">
        <w:rPr>
          <w:color w:val="000000"/>
          <w:szCs w:val="22"/>
          <w:lang w:val="fr-FR"/>
        </w:rPr>
        <w:t xml:space="preserve"> groupe d</w:t>
      </w:r>
      <w:r w:rsidR="00A618CD" w:rsidRPr="001A108B">
        <w:rPr>
          <w:color w:val="000000"/>
          <w:szCs w:val="22"/>
          <w:lang w:val="fr-FR"/>
        </w:rPr>
        <w:t>’</w:t>
      </w:r>
      <w:r w:rsidRPr="001A108B">
        <w:rPr>
          <w:color w:val="000000"/>
          <w:szCs w:val="22"/>
          <w:lang w:val="fr-FR"/>
        </w:rPr>
        <w:t>experts a pour mission d</w:t>
      </w:r>
      <w:r w:rsidR="00A618CD" w:rsidRPr="001A108B">
        <w:rPr>
          <w:color w:val="000000"/>
          <w:szCs w:val="22"/>
          <w:lang w:val="fr-FR"/>
        </w:rPr>
        <w:t>’</w:t>
      </w:r>
      <w:r w:rsidRPr="001A108B">
        <w:rPr>
          <w:color w:val="000000"/>
          <w:szCs w:val="22"/>
          <w:lang w:val="fr-FR"/>
        </w:rPr>
        <w:t xml:space="preserve">élaborer une proposition </w:t>
      </w:r>
      <w:r w:rsidR="00B8484E" w:rsidRPr="001A108B">
        <w:rPr>
          <w:color w:val="000000"/>
          <w:szCs w:val="22"/>
          <w:lang w:val="fr-FR"/>
        </w:rPr>
        <w:t>relative à un</w:t>
      </w:r>
      <w:r w:rsidRPr="001A108B">
        <w:rPr>
          <w:color w:val="000000"/>
          <w:szCs w:val="22"/>
          <w:lang w:val="fr-FR"/>
        </w:rPr>
        <w:t xml:space="preserve"> cadre d</w:t>
      </w:r>
      <w:r w:rsidR="00A618CD" w:rsidRPr="001A108B">
        <w:rPr>
          <w:color w:val="000000"/>
          <w:szCs w:val="22"/>
          <w:lang w:val="fr-FR"/>
        </w:rPr>
        <w:t>’</w:t>
      </w:r>
      <w:r w:rsidRPr="001A108B">
        <w:rPr>
          <w:color w:val="000000"/>
          <w:szCs w:val="22"/>
          <w:lang w:val="fr-FR"/>
        </w:rPr>
        <w:t xml:space="preserve">indicateurs </w:t>
      </w:r>
      <w:r w:rsidR="00F9175D" w:rsidRPr="001A108B">
        <w:rPr>
          <w:color w:val="000000"/>
          <w:szCs w:val="22"/>
          <w:lang w:val="fr-FR"/>
        </w:rPr>
        <w:t xml:space="preserve">mondiaux </w:t>
      </w:r>
      <w:r w:rsidRPr="001A108B">
        <w:rPr>
          <w:color w:val="000000"/>
          <w:szCs w:val="22"/>
          <w:lang w:val="fr-FR"/>
        </w:rPr>
        <w:t xml:space="preserve">pour examen par </w:t>
      </w:r>
      <w:r w:rsidR="00CB1A8F" w:rsidRPr="001A108B">
        <w:rPr>
          <w:color w:val="000000"/>
          <w:szCs w:val="22"/>
          <w:lang w:val="fr-FR"/>
        </w:rPr>
        <w:t xml:space="preserve">la </w:t>
      </w:r>
      <w:r w:rsidR="00CB1A8F" w:rsidRPr="001A108B">
        <w:rPr>
          <w:szCs w:val="22"/>
          <w:lang w:val="fr-FR"/>
        </w:rPr>
        <w:t>Commission de statistique de l</w:t>
      </w:r>
      <w:r w:rsidR="00A618CD" w:rsidRPr="001A108B">
        <w:rPr>
          <w:szCs w:val="22"/>
          <w:lang w:val="fr-FR"/>
        </w:rPr>
        <w:t>’</w:t>
      </w:r>
      <w:r w:rsidR="00CB1A8F" w:rsidRPr="001A108B">
        <w:rPr>
          <w:szCs w:val="22"/>
          <w:lang w:val="fr-FR"/>
        </w:rPr>
        <w:t>ONU</w:t>
      </w:r>
      <w:r w:rsidRPr="001A108B">
        <w:rPr>
          <w:color w:val="000000"/>
          <w:szCs w:val="22"/>
          <w:lang w:val="fr-FR"/>
        </w:rPr>
        <w:t xml:space="preserve"> à sa quarante</w:t>
      </w:r>
      <w:r w:rsidR="001A108B" w:rsidRPr="001A108B">
        <w:rPr>
          <w:color w:val="000000"/>
          <w:szCs w:val="22"/>
          <w:lang w:val="fr-FR"/>
        </w:rPr>
        <w:noBreakHyphen/>
      </w:r>
      <w:r w:rsidRPr="001A108B">
        <w:rPr>
          <w:color w:val="000000"/>
          <w:szCs w:val="22"/>
          <w:lang w:val="fr-FR"/>
        </w:rPr>
        <w:t>septième</w:t>
      </w:r>
      <w:r w:rsidR="00933198" w:rsidRPr="001A108B">
        <w:rPr>
          <w:color w:val="000000"/>
          <w:szCs w:val="22"/>
          <w:lang w:val="fr-FR"/>
        </w:rPr>
        <w:t> </w:t>
      </w:r>
      <w:r w:rsidRPr="001A108B">
        <w:rPr>
          <w:color w:val="000000"/>
          <w:szCs w:val="22"/>
          <w:lang w:val="fr-FR"/>
        </w:rPr>
        <w:t xml:space="preserve">session en </w:t>
      </w:r>
      <w:r w:rsidR="00A618CD" w:rsidRPr="001A108B">
        <w:rPr>
          <w:color w:val="000000"/>
          <w:szCs w:val="22"/>
          <w:lang w:val="fr-FR"/>
        </w:rPr>
        <w:t>mars 20</w:t>
      </w:r>
      <w:r w:rsidRPr="001A108B">
        <w:rPr>
          <w:color w:val="000000"/>
          <w:szCs w:val="22"/>
          <w:lang w:val="fr-FR"/>
        </w:rPr>
        <w:t>16</w:t>
      </w:r>
      <w:r w:rsidR="000C3AA4" w:rsidRPr="001A108B">
        <w:rPr>
          <w:color w:val="000000"/>
          <w:szCs w:val="22"/>
          <w:lang w:val="fr-FR"/>
        </w:rPr>
        <w:t xml:space="preserve">.  </w:t>
      </w:r>
      <w:r w:rsidR="00CB1A8F" w:rsidRPr="001A108B">
        <w:rPr>
          <w:color w:val="000000"/>
          <w:szCs w:val="22"/>
          <w:lang w:val="fr-FR"/>
        </w:rPr>
        <w:t xml:space="preserve">Il est également </w:t>
      </w:r>
      <w:r w:rsidR="002209CA" w:rsidRPr="001A108B">
        <w:rPr>
          <w:color w:val="000000"/>
          <w:szCs w:val="22"/>
          <w:lang w:val="fr-FR"/>
        </w:rPr>
        <w:t>prévu</w:t>
      </w:r>
      <w:r w:rsidR="00CB1A8F" w:rsidRPr="001A108B">
        <w:rPr>
          <w:color w:val="000000"/>
          <w:szCs w:val="22"/>
          <w:lang w:val="fr-FR"/>
        </w:rPr>
        <w:t xml:space="preserve"> qu</w:t>
      </w:r>
      <w:r w:rsidR="00A618CD" w:rsidRPr="001A108B">
        <w:rPr>
          <w:color w:val="000000"/>
          <w:szCs w:val="22"/>
          <w:lang w:val="fr-FR"/>
        </w:rPr>
        <w:t>’</w:t>
      </w:r>
      <w:r w:rsidR="002209CA" w:rsidRPr="001A108B">
        <w:rPr>
          <w:color w:val="000000"/>
          <w:szCs w:val="22"/>
          <w:lang w:val="fr-FR"/>
        </w:rPr>
        <w:t>il</w:t>
      </w:r>
      <w:r w:rsidR="00CB1A8F" w:rsidRPr="001A108B">
        <w:rPr>
          <w:color w:val="000000"/>
          <w:szCs w:val="22"/>
          <w:lang w:val="fr-FR"/>
        </w:rPr>
        <w:t xml:space="preserve"> fournisse un appui aux États membres </w:t>
      </w:r>
      <w:r w:rsidR="002209CA" w:rsidRPr="001A108B">
        <w:rPr>
          <w:color w:val="000000"/>
          <w:szCs w:val="22"/>
          <w:lang w:val="fr-FR"/>
        </w:rPr>
        <w:t>pour</w:t>
      </w:r>
      <w:r w:rsidR="00CB1A8F" w:rsidRPr="001A108B">
        <w:rPr>
          <w:color w:val="000000"/>
          <w:szCs w:val="22"/>
          <w:lang w:val="fr-FR"/>
        </w:rPr>
        <w:t xml:space="preserve"> la mise en œuvre de ce cadre</w:t>
      </w:r>
      <w:r w:rsidR="00B8484E" w:rsidRPr="001A108B">
        <w:rPr>
          <w:color w:val="000000"/>
          <w:szCs w:val="22"/>
          <w:lang w:val="fr-FR"/>
        </w:rPr>
        <w:t xml:space="preserve"> qui</w:t>
      </w:r>
      <w:r w:rsidR="00CB1A8F" w:rsidRPr="001A108B">
        <w:rPr>
          <w:szCs w:val="22"/>
          <w:lang w:val="fr-FR"/>
        </w:rPr>
        <w:t xml:space="preserve"> devrait être </w:t>
      </w:r>
      <w:r w:rsidR="002209CA" w:rsidRPr="001A108B">
        <w:rPr>
          <w:szCs w:val="22"/>
          <w:lang w:val="fr-FR"/>
        </w:rPr>
        <w:t>approuvé</w:t>
      </w:r>
      <w:r w:rsidR="00CB1A8F" w:rsidRPr="001A108B">
        <w:rPr>
          <w:szCs w:val="22"/>
          <w:lang w:val="fr-FR"/>
        </w:rPr>
        <w:t xml:space="preserve"> par la Commission de statistique de l</w:t>
      </w:r>
      <w:r w:rsidR="00A618CD" w:rsidRPr="001A108B">
        <w:rPr>
          <w:szCs w:val="22"/>
          <w:lang w:val="fr-FR"/>
        </w:rPr>
        <w:t>’</w:t>
      </w:r>
      <w:r w:rsidR="00CB1A8F" w:rsidRPr="001A108B">
        <w:rPr>
          <w:szCs w:val="22"/>
          <w:lang w:val="fr-FR"/>
        </w:rPr>
        <w:t xml:space="preserve">ONU en </w:t>
      </w:r>
      <w:r w:rsidR="00A618CD" w:rsidRPr="001A108B">
        <w:rPr>
          <w:szCs w:val="22"/>
          <w:lang w:val="fr-FR"/>
        </w:rPr>
        <w:t>mars 20</w:t>
      </w:r>
      <w:r w:rsidR="00CB1A8F" w:rsidRPr="001A108B">
        <w:rPr>
          <w:szCs w:val="22"/>
          <w:lang w:val="fr-FR"/>
        </w:rPr>
        <w:t xml:space="preserve">16 et </w:t>
      </w:r>
      <w:r w:rsidR="002209CA" w:rsidRPr="001A108B">
        <w:rPr>
          <w:szCs w:val="22"/>
          <w:lang w:val="fr-FR"/>
        </w:rPr>
        <w:t>adopté</w:t>
      </w:r>
      <w:r w:rsidR="00CB1A8F" w:rsidRPr="001A108B">
        <w:rPr>
          <w:szCs w:val="22"/>
          <w:lang w:val="fr-FR"/>
        </w:rPr>
        <w:t xml:space="preserve"> par </w:t>
      </w:r>
      <w:r w:rsidR="002F7B8F" w:rsidRPr="001A108B">
        <w:rPr>
          <w:szCs w:val="22"/>
          <w:lang w:val="fr-FR"/>
        </w:rPr>
        <w:t xml:space="preserve">le </w:t>
      </w:r>
      <w:r w:rsidR="002F7B8F" w:rsidRPr="001A108B">
        <w:rPr>
          <w:lang w:val="fr-FR"/>
        </w:rPr>
        <w:t>Conseil économique et social</w:t>
      </w:r>
      <w:r w:rsidR="00CB1A8F" w:rsidRPr="001A108B">
        <w:rPr>
          <w:szCs w:val="22"/>
          <w:lang w:val="fr-FR"/>
        </w:rPr>
        <w:t xml:space="preserve"> plus tard au cours de l</w:t>
      </w:r>
      <w:r w:rsidR="00A618CD" w:rsidRPr="001A108B">
        <w:rPr>
          <w:szCs w:val="22"/>
          <w:lang w:val="fr-FR"/>
        </w:rPr>
        <w:t>’</w:t>
      </w:r>
      <w:r w:rsidR="00F07118">
        <w:rPr>
          <w:szCs w:val="22"/>
          <w:lang w:val="fr-FR"/>
        </w:rPr>
        <w:t>année </w:t>
      </w:r>
      <w:r w:rsidR="00CB1A8F" w:rsidRPr="001A108B">
        <w:rPr>
          <w:szCs w:val="22"/>
          <w:lang w:val="fr-FR"/>
        </w:rPr>
        <w:t>2016</w:t>
      </w:r>
      <w:r w:rsidR="000C3AA4" w:rsidRPr="001A108B">
        <w:rPr>
          <w:szCs w:val="22"/>
          <w:lang w:val="fr-FR"/>
        </w:rPr>
        <w:t xml:space="preserve">.  </w:t>
      </w:r>
      <w:r w:rsidR="00CB1A8F" w:rsidRPr="001A108B">
        <w:rPr>
          <w:szCs w:val="22"/>
          <w:lang w:val="fr-FR"/>
        </w:rPr>
        <w:t xml:space="preserve">Le </w:t>
      </w:r>
      <w:r w:rsidR="00CB1A8F" w:rsidRPr="001A108B">
        <w:rPr>
          <w:color w:val="000000"/>
          <w:szCs w:val="22"/>
          <w:lang w:val="fr-FR"/>
        </w:rPr>
        <w:t>groupe d</w:t>
      </w:r>
      <w:r w:rsidR="00A618CD" w:rsidRPr="001A108B">
        <w:rPr>
          <w:color w:val="000000"/>
          <w:szCs w:val="22"/>
          <w:lang w:val="fr-FR"/>
        </w:rPr>
        <w:t>’</w:t>
      </w:r>
      <w:r w:rsidR="00CB1A8F" w:rsidRPr="001A108B">
        <w:rPr>
          <w:color w:val="000000"/>
          <w:szCs w:val="22"/>
          <w:lang w:val="fr-FR"/>
        </w:rPr>
        <w:t xml:space="preserve">experts a tenu sa première réunion en </w:t>
      </w:r>
      <w:r w:rsidR="00A618CD" w:rsidRPr="001A108B">
        <w:rPr>
          <w:color w:val="000000"/>
          <w:szCs w:val="22"/>
          <w:lang w:val="fr-FR"/>
        </w:rPr>
        <w:t>juin 20</w:t>
      </w:r>
      <w:r w:rsidR="00CB1A8F" w:rsidRPr="001A108B">
        <w:rPr>
          <w:color w:val="000000"/>
          <w:szCs w:val="22"/>
          <w:lang w:val="fr-FR"/>
        </w:rPr>
        <w:t>15</w:t>
      </w:r>
      <w:r w:rsidR="000C3AA4" w:rsidRPr="001A108B">
        <w:rPr>
          <w:color w:val="000000"/>
          <w:szCs w:val="22"/>
          <w:lang w:val="fr-FR"/>
        </w:rPr>
        <w:t xml:space="preserve">.  </w:t>
      </w:r>
      <w:r w:rsidR="00CB1A8F" w:rsidRPr="001A108B">
        <w:rPr>
          <w:color w:val="000000"/>
          <w:szCs w:val="22"/>
          <w:lang w:val="fr-FR"/>
        </w:rPr>
        <w:t xml:space="preserve">La deuxième est prévue pour </w:t>
      </w:r>
      <w:r w:rsidR="00A618CD" w:rsidRPr="001A108B">
        <w:rPr>
          <w:color w:val="000000"/>
          <w:szCs w:val="22"/>
          <w:lang w:val="fr-FR"/>
        </w:rPr>
        <w:t>octobre 20</w:t>
      </w:r>
      <w:r w:rsidR="00CB1A8F" w:rsidRPr="001A108B">
        <w:rPr>
          <w:color w:val="000000"/>
          <w:szCs w:val="22"/>
          <w:lang w:val="fr-FR"/>
        </w:rPr>
        <w:t>15.</w:t>
      </w:r>
    </w:p>
    <w:p w:rsidR="00C43D99" w:rsidRPr="001A108B" w:rsidRDefault="00C43D99" w:rsidP="000A68E4">
      <w:pPr>
        <w:rPr>
          <w:szCs w:val="22"/>
          <w:lang w:val="fr-FR"/>
        </w:rPr>
      </w:pPr>
    </w:p>
    <w:p w:rsidR="00C43D99" w:rsidRPr="001A108B" w:rsidRDefault="008D39FE" w:rsidP="000A68E4">
      <w:pPr>
        <w:pStyle w:val="ListParagraph"/>
        <w:numPr>
          <w:ilvl w:val="0"/>
          <w:numId w:val="21"/>
        </w:numPr>
        <w:rPr>
          <w:i/>
          <w:szCs w:val="22"/>
          <w:lang w:val="fr-FR"/>
        </w:rPr>
      </w:pPr>
      <w:r w:rsidRPr="001A108B">
        <w:rPr>
          <w:bCs/>
          <w:i/>
          <w:szCs w:val="22"/>
          <w:lang w:val="fr-FR"/>
        </w:rPr>
        <w:t>Mécanisme de facilitation des technologies</w:t>
      </w:r>
    </w:p>
    <w:p w:rsidR="00C43D99" w:rsidRPr="001A108B" w:rsidRDefault="00C43D99" w:rsidP="000A68E4">
      <w:pPr>
        <w:rPr>
          <w:szCs w:val="22"/>
          <w:lang w:val="fr-FR"/>
        </w:rPr>
      </w:pPr>
    </w:p>
    <w:p w:rsidR="002F7B8F" w:rsidRPr="001A108B" w:rsidRDefault="002F7B8F" w:rsidP="000A68E4">
      <w:pPr>
        <w:pStyle w:val="Default"/>
        <w:rPr>
          <w:rFonts w:ascii="Arial" w:hAnsi="Arial" w:cs="Arial"/>
          <w:bCs/>
          <w:sz w:val="22"/>
          <w:szCs w:val="22"/>
        </w:rPr>
      </w:pPr>
      <w:r w:rsidRPr="001A108B">
        <w:rPr>
          <w:rFonts w:ascii="Arial" w:hAnsi="Arial" w:cs="Arial"/>
          <w:sz w:val="22"/>
          <w:szCs w:val="22"/>
        </w:rPr>
        <w:t>Le document final du sommet</w:t>
      </w:r>
      <w:r w:rsidR="00B8484E" w:rsidRPr="001A108B">
        <w:rPr>
          <w:rFonts w:ascii="Arial" w:hAnsi="Arial" w:cs="Arial"/>
          <w:sz w:val="22"/>
          <w:szCs w:val="22"/>
        </w:rPr>
        <w:t>,</w:t>
      </w:r>
      <w:r w:rsidR="008D39FE" w:rsidRPr="001A108B">
        <w:rPr>
          <w:rFonts w:ascii="Arial" w:hAnsi="Arial" w:cs="Arial"/>
          <w:sz w:val="22"/>
          <w:szCs w:val="22"/>
        </w:rPr>
        <w:t xml:space="preserve"> intitulé</w:t>
      </w:r>
      <w:r w:rsidRPr="001A108B">
        <w:rPr>
          <w:rFonts w:ascii="Arial" w:hAnsi="Arial" w:cs="Arial"/>
          <w:sz w:val="22"/>
          <w:szCs w:val="22"/>
        </w:rPr>
        <w:t xml:space="preserve"> </w:t>
      </w:r>
      <w:r w:rsidR="00933198" w:rsidRPr="00F07118">
        <w:rPr>
          <w:rFonts w:ascii="Arial" w:hAnsi="Arial" w:cs="Arial"/>
          <w:sz w:val="22"/>
          <w:szCs w:val="22"/>
        </w:rPr>
        <w:t>“</w:t>
      </w:r>
      <w:r w:rsidRPr="00F07118">
        <w:rPr>
          <w:rFonts w:ascii="Arial" w:hAnsi="Arial" w:cs="Arial"/>
          <w:bCs/>
          <w:sz w:val="22"/>
          <w:szCs w:val="22"/>
        </w:rPr>
        <w:t>Transformer notre monde</w:t>
      </w:r>
      <w:r w:rsidR="00933198" w:rsidRPr="00F07118">
        <w:rPr>
          <w:rFonts w:ascii="Arial" w:hAnsi="Arial" w:cs="Arial"/>
          <w:bCs/>
          <w:sz w:val="22"/>
          <w:szCs w:val="22"/>
        </w:rPr>
        <w:t> </w:t>
      </w:r>
      <w:r w:rsidRPr="00F07118">
        <w:rPr>
          <w:rFonts w:ascii="Arial" w:hAnsi="Arial" w:cs="Arial"/>
          <w:bCs/>
          <w:sz w:val="22"/>
          <w:szCs w:val="22"/>
        </w:rPr>
        <w:t>: le Programme de développement durable à l</w:t>
      </w:r>
      <w:r w:rsidR="00A618CD" w:rsidRPr="00F07118">
        <w:rPr>
          <w:rFonts w:ascii="Arial" w:hAnsi="Arial" w:cs="Arial"/>
          <w:bCs/>
          <w:sz w:val="22"/>
          <w:szCs w:val="22"/>
        </w:rPr>
        <w:t>’</w:t>
      </w:r>
      <w:r w:rsidR="00F07118" w:rsidRPr="00F07118">
        <w:rPr>
          <w:rFonts w:ascii="Arial" w:hAnsi="Arial" w:cs="Arial"/>
          <w:bCs/>
          <w:sz w:val="22"/>
          <w:szCs w:val="22"/>
        </w:rPr>
        <w:t>horizon </w:t>
      </w:r>
      <w:r w:rsidRPr="00F07118">
        <w:rPr>
          <w:rFonts w:ascii="Arial" w:hAnsi="Arial" w:cs="Arial"/>
          <w:bCs/>
          <w:sz w:val="22"/>
          <w:szCs w:val="22"/>
        </w:rPr>
        <w:t>2030</w:t>
      </w:r>
      <w:r w:rsidR="00933198" w:rsidRPr="00F07118">
        <w:rPr>
          <w:rFonts w:ascii="Arial" w:hAnsi="Arial" w:cs="Arial"/>
          <w:bCs/>
          <w:sz w:val="22"/>
          <w:szCs w:val="22"/>
        </w:rPr>
        <w:t>”</w:t>
      </w:r>
      <w:r w:rsidR="00B8484E" w:rsidRPr="001A108B">
        <w:rPr>
          <w:rFonts w:ascii="Arial" w:hAnsi="Arial" w:cs="Arial"/>
          <w:bCs/>
          <w:sz w:val="22"/>
          <w:szCs w:val="22"/>
        </w:rPr>
        <w:t>,</w:t>
      </w:r>
      <w:r w:rsidR="008D39FE" w:rsidRPr="001A108B">
        <w:rPr>
          <w:rFonts w:ascii="Arial" w:hAnsi="Arial" w:cs="Arial"/>
          <w:bCs/>
          <w:sz w:val="22"/>
          <w:szCs w:val="22"/>
        </w:rPr>
        <w:t xml:space="preserve"> lance un mécanisme de facilitation des technologi</w:t>
      </w:r>
      <w:r w:rsidR="001A108B" w:rsidRPr="001A108B">
        <w:rPr>
          <w:rFonts w:ascii="Arial" w:hAnsi="Arial" w:cs="Arial"/>
          <w:bCs/>
          <w:sz w:val="22"/>
          <w:szCs w:val="22"/>
        </w:rPr>
        <w:t>es.  Ce</w:t>
      </w:r>
      <w:r w:rsidR="008D39FE" w:rsidRPr="001A108B">
        <w:rPr>
          <w:rFonts w:ascii="Arial" w:hAnsi="Arial" w:cs="Arial"/>
          <w:bCs/>
          <w:sz w:val="22"/>
          <w:szCs w:val="22"/>
        </w:rPr>
        <w:t xml:space="preserve"> mécanisme a été établi par le document final de la troisième Conférence internationale sur le financement du développement, intitulé </w:t>
      </w:r>
      <w:r w:rsidR="00933198" w:rsidRPr="001A108B">
        <w:rPr>
          <w:rFonts w:ascii="Arial" w:hAnsi="Arial" w:cs="Arial"/>
          <w:bCs/>
          <w:sz w:val="22"/>
          <w:szCs w:val="22"/>
        </w:rPr>
        <w:t>“</w:t>
      </w:r>
      <w:r w:rsidR="008D39FE" w:rsidRPr="001A108B">
        <w:rPr>
          <w:rFonts w:ascii="Arial" w:hAnsi="Arial" w:cs="Arial"/>
          <w:bCs/>
          <w:sz w:val="22"/>
          <w:szCs w:val="22"/>
        </w:rPr>
        <w:t>Programme d</w:t>
      </w:r>
      <w:r w:rsidR="00A618CD" w:rsidRPr="001A108B">
        <w:rPr>
          <w:rFonts w:ascii="Arial" w:hAnsi="Arial" w:cs="Arial"/>
          <w:bCs/>
          <w:sz w:val="22"/>
          <w:szCs w:val="22"/>
        </w:rPr>
        <w:t>’</w:t>
      </w:r>
      <w:r w:rsidR="008D39FE" w:rsidRPr="001A108B">
        <w:rPr>
          <w:rFonts w:ascii="Arial" w:hAnsi="Arial" w:cs="Arial"/>
          <w:bCs/>
          <w:sz w:val="22"/>
          <w:szCs w:val="22"/>
        </w:rPr>
        <w:t>action d</w:t>
      </w:r>
      <w:r w:rsidR="00A618CD" w:rsidRPr="001A108B">
        <w:rPr>
          <w:rFonts w:ascii="Arial" w:hAnsi="Arial" w:cs="Arial"/>
          <w:bCs/>
          <w:sz w:val="22"/>
          <w:szCs w:val="22"/>
        </w:rPr>
        <w:t>’</w:t>
      </w:r>
      <w:r w:rsidR="008D39FE" w:rsidRPr="001A108B">
        <w:rPr>
          <w:rFonts w:ascii="Arial" w:hAnsi="Arial" w:cs="Arial"/>
          <w:bCs/>
          <w:sz w:val="22"/>
          <w:szCs w:val="22"/>
        </w:rPr>
        <w:t>Addis</w:t>
      </w:r>
      <w:r w:rsidR="001A108B" w:rsidRPr="001A108B">
        <w:rPr>
          <w:rFonts w:ascii="Arial" w:hAnsi="Arial" w:cs="Arial"/>
          <w:bCs/>
          <w:sz w:val="22"/>
          <w:szCs w:val="22"/>
        </w:rPr>
        <w:noBreakHyphen/>
      </w:r>
      <w:r w:rsidR="008D39FE" w:rsidRPr="001A108B">
        <w:rPr>
          <w:rFonts w:ascii="Arial" w:hAnsi="Arial" w:cs="Arial"/>
          <w:bCs/>
          <w:sz w:val="22"/>
          <w:szCs w:val="22"/>
        </w:rPr>
        <w:t>Abeba</w:t>
      </w:r>
      <w:r w:rsidR="00933198" w:rsidRPr="001A108B">
        <w:rPr>
          <w:rFonts w:ascii="Arial" w:hAnsi="Arial" w:cs="Arial"/>
          <w:bCs/>
          <w:sz w:val="22"/>
          <w:szCs w:val="22"/>
        </w:rPr>
        <w:t>”.</w:t>
      </w:r>
      <w:r w:rsidR="000C3AA4" w:rsidRPr="001A108B">
        <w:rPr>
          <w:rFonts w:ascii="Arial" w:hAnsi="Arial" w:cs="Arial"/>
          <w:bCs/>
          <w:sz w:val="22"/>
          <w:szCs w:val="22"/>
        </w:rPr>
        <w:t xml:space="preserve">  </w:t>
      </w:r>
      <w:r w:rsidR="002209CA" w:rsidRPr="001A108B">
        <w:rPr>
          <w:rFonts w:ascii="Arial" w:hAnsi="Arial" w:cs="Arial"/>
          <w:bCs/>
          <w:sz w:val="22"/>
          <w:szCs w:val="22"/>
        </w:rPr>
        <w:t xml:space="preserve">Il </w:t>
      </w:r>
      <w:r w:rsidR="00CE1B0A" w:rsidRPr="001A108B">
        <w:rPr>
          <w:rFonts w:ascii="Arial" w:hAnsi="Arial" w:cs="Arial"/>
          <w:bCs/>
          <w:sz w:val="22"/>
          <w:szCs w:val="22"/>
        </w:rPr>
        <w:t>a pour objet d</w:t>
      </w:r>
      <w:r w:rsidR="00A618CD" w:rsidRPr="001A108B">
        <w:rPr>
          <w:rFonts w:ascii="Arial" w:hAnsi="Arial" w:cs="Arial"/>
          <w:bCs/>
          <w:sz w:val="22"/>
          <w:szCs w:val="22"/>
        </w:rPr>
        <w:t>’</w:t>
      </w:r>
      <w:r w:rsidR="00CE1B0A" w:rsidRPr="001A108B">
        <w:rPr>
          <w:rFonts w:ascii="Arial" w:hAnsi="Arial" w:cs="Arial"/>
          <w:bCs/>
          <w:sz w:val="22"/>
          <w:szCs w:val="22"/>
        </w:rPr>
        <w:t>appuyer la réalisation des objectifs de développement durable sur la base d</w:t>
      </w:r>
      <w:r w:rsidR="00A618CD" w:rsidRPr="001A108B">
        <w:rPr>
          <w:rFonts w:ascii="Arial" w:hAnsi="Arial" w:cs="Arial"/>
          <w:bCs/>
          <w:sz w:val="22"/>
          <w:szCs w:val="22"/>
        </w:rPr>
        <w:t>’</w:t>
      </w:r>
      <w:r w:rsidR="008D39FE" w:rsidRPr="001A108B">
        <w:rPr>
          <w:rFonts w:ascii="Arial" w:hAnsi="Arial" w:cs="Arial"/>
          <w:bCs/>
          <w:sz w:val="22"/>
          <w:szCs w:val="22"/>
        </w:rPr>
        <w:t xml:space="preserve">une collaboration multipartite entre les États </w:t>
      </w:r>
      <w:r w:rsidR="00F07118">
        <w:rPr>
          <w:rFonts w:ascii="Arial" w:hAnsi="Arial" w:cs="Arial"/>
          <w:bCs/>
          <w:sz w:val="22"/>
          <w:szCs w:val="22"/>
        </w:rPr>
        <w:t>membres</w:t>
      </w:r>
      <w:r w:rsidR="008D39FE" w:rsidRPr="001A108B">
        <w:rPr>
          <w:rFonts w:ascii="Arial" w:hAnsi="Arial" w:cs="Arial"/>
          <w:bCs/>
          <w:sz w:val="22"/>
          <w:szCs w:val="22"/>
        </w:rPr>
        <w:t>, la société civile, le</w:t>
      </w:r>
      <w:r w:rsidR="00CE1B0A" w:rsidRPr="001A108B">
        <w:rPr>
          <w:rFonts w:ascii="Arial" w:hAnsi="Arial" w:cs="Arial"/>
          <w:bCs/>
          <w:sz w:val="22"/>
          <w:szCs w:val="22"/>
        </w:rPr>
        <w:t xml:space="preserve"> </w:t>
      </w:r>
      <w:r w:rsidR="008D39FE" w:rsidRPr="001A108B">
        <w:rPr>
          <w:rFonts w:ascii="Arial" w:hAnsi="Arial" w:cs="Arial"/>
          <w:bCs/>
          <w:sz w:val="22"/>
          <w:szCs w:val="22"/>
        </w:rPr>
        <w:t xml:space="preserve">secteur privé, les milieux scientifiques, les entités des </w:t>
      </w:r>
      <w:r w:rsidR="00A618CD" w:rsidRPr="001A108B">
        <w:rPr>
          <w:rFonts w:ascii="Arial" w:hAnsi="Arial" w:cs="Arial"/>
          <w:bCs/>
          <w:sz w:val="22"/>
          <w:szCs w:val="22"/>
        </w:rPr>
        <w:t>Nations Unies</w:t>
      </w:r>
      <w:r w:rsidR="008D39FE" w:rsidRPr="001A108B">
        <w:rPr>
          <w:rFonts w:ascii="Arial" w:hAnsi="Arial" w:cs="Arial"/>
          <w:bCs/>
          <w:sz w:val="22"/>
          <w:szCs w:val="22"/>
        </w:rPr>
        <w:t xml:space="preserve"> et</w:t>
      </w:r>
      <w:r w:rsidR="00CE1B0A" w:rsidRPr="001A108B">
        <w:rPr>
          <w:rFonts w:ascii="Arial" w:hAnsi="Arial" w:cs="Arial"/>
          <w:bCs/>
          <w:sz w:val="22"/>
          <w:szCs w:val="22"/>
        </w:rPr>
        <w:t xml:space="preserve"> d</w:t>
      </w:r>
      <w:r w:rsidR="00A618CD" w:rsidRPr="001A108B">
        <w:rPr>
          <w:rFonts w:ascii="Arial" w:hAnsi="Arial" w:cs="Arial"/>
          <w:bCs/>
          <w:sz w:val="22"/>
          <w:szCs w:val="22"/>
        </w:rPr>
        <w:t>’</w:t>
      </w:r>
      <w:r w:rsidR="00CE1B0A" w:rsidRPr="001A108B">
        <w:rPr>
          <w:rFonts w:ascii="Arial" w:hAnsi="Arial" w:cs="Arial"/>
          <w:bCs/>
          <w:sz w:val="22"/>
          <w:szCs w:val="22"/>
        </w:rPr>
        <w:t>autres acteu</w:t>
      </w:r>
      <w:r w:rsidR="001A108B" w:rsidRPr="001A108B">
        <w:rPr>
          <w:rFonts w:ascii="Arial" w:hAnsi="Arial" w:cs="Arial"/>
          <w:bCs/>
          <w:sz w:val="22"/>
          <w:szCs w:val="22"/>
        </w:rPr>
        <w:t>rs.  Il</w:t>
      </w:r>
      <w:r w:rsidR="008D39FE" w:rsidRPr="001A108B">
        <w:rPr>
          <w:rFonts w:ascii="Arial" w:hAnsi="Arial" w:cs="Arial"/>
          <w:bCs/>
          <w:sz w:val="22"/>
          <w:szCs w:val="22"/>
        </w:rPr>
        <w:t xml:space="preserve"> </w:t>
      </w:r>
      <w:r w:rsidR="00CE1B0A" w:rsidRPr="001A108B">
        <w:rPr>
          <w:rFonts w:ascii="Arial" w:hAnsi="Arial" w:cs="Arial"/>
          <w:bCs/>
          <w:sz w:val="22"/>
          <w:szCs w:val="22"/>
        </w:rPr>
        <w:t>est</w:t>
      </w:r>
      <w:r w:rsidR="008D39FE" w:rsidRPr="001A108B">
        <w:rPr>
          <w:rFonts w:ascii="Arial" w:hAnsi="Arial" w:cs="Arial"/>
          <w:bCs/>
          <w:sz w:val="22"/>
          <w:szCs w:val="22"/>
        </w:rPr>
        <w:t xml:space="preserve"> composé d</w:t>
      </w:r>
      <w:r w:rsidR="00A618CD" w:rsidRPr="001A108B">
        <w:rPr>
          <w:rFonts w:ascii="Arial" w:hAnsi="Arial" w:cs="Arial"/>
          <w:bCs/>
          <w:sz w:val="22"/>
          <w:szCs w:val="22"/>
        </w:rPr>
        <w:t>’</w:t>
      </w:r>
      <w:r w:rsidR="008D39FE" w:rsidRPr="001A108B">
        <w:rPr>
          <w:rFonts w:ascii="Arial" w:hAnsi="Arial" w:cs="Arial"/>
          <w:bCs/>
          <w:sz w:val="22"/>
          <w:szCs w:val="22"/>
        </w:rPr>
        <w:t xml:space="preserve">un groupe de travail </w:t>
      </w:r>
      <w:proofErr w:type="spellStart"/>
      <w:r w:rsidR="008D39FE" w:rsidRPr="001A108B">
        <w:rPr>
          <w:rFonts w:ascii="Arial" w:hAnsi="Arial" w:cs="Arial"/>
          <w:bCs/>
          <w:sz w:val="22"/>
          <w:szCs w:val="22"/>
        </w:rPr>
        <w:t>interinstitutions</w:t>
      </w:r>
      <w:proofErr w:type="spellEnd"/>
      <w:r w:rsidR="008D39FE" w:rsidRPr="001A108B">
        <w:rPr>
          <w:rFonts w:ascii="Arial" w:hAnsi="Arial" w:cs="Arial"/>
          <w:bCs/>
          <w:sz w:val="22"/>
          <w:szCs w:val="22"/>
        </w:rPr>
        <w:t xml:space="preserve"> des</w:t>
      </w:r>
      <w:r w:rsidR="00CE1B0A" w:rsidRPr="001A108B">
        <w:rPr>
          <w:rFonts w:ascii="Arial" w:hAnsi="Arial" w:cs="Arial"/>
          <w:bCs/>
          <w:sz w:val="22"/>
          <w:szCs w:val="22"/>
        </w:rPr>
        <w:t xml:space="preserve"> </w:t>
      </w:r>
      <w:r w:rsidR="00A618CD" w:rsidRPr="001A108B">
        <w:rPr>
          <w:rFonts w:ascii="Arial" w:hAnsi="Arial" w:cs="Arial"/>
          <w:bCs/>
          <w:sz w:val="22"/>
          <w:szCs w:val="22"/>
        </w:rPr>
        <w:t>Nations Unies</w:t>
      </w:r>
      <w:r w:rsidR="008D39FE" w:rsidRPr="001A108B">
        <w:rPr>
          <w:rFonts w:ascii="Arial" w:hAnsi="Arial" w:cs="Arial"/>
          <w:bCs/>
          <w:sz w:val="22"/>
          <w:szCs w:val="22"/>
        </w:rPr>
        <w:t xml:space="preserve"> sur la science, la technologie et l</w:t>
      </w:r>
      <w:r w:rsidR="00A618CD" w:rsidRPr="001A108B">
        <w:rPr>
          <w:rFonts w:ascii="Arial" w:hAnsi="Arial" w:cs="Arial"/>
          <w:bCs/>
          <w:sz w:val="22"/>
          <w:szCs w:val="22"/>
        </w:rPr>
        <w:t>’</w:t>
      </w:r>
      <w:r w:rsidR="008D39FE" w:rsidRPr="001A108B">
        <w:rPr>
          <w:rFonts w:ascii="Arial" w:hAnsi="Arial" w:cs="Arial"/>
          <w:bCs/>
          <w:sz w:val="22"/>
          <w:szCs w:val="22"/>
        </w:rPr>
        <w:t>innovation pour la réalisation</w:t>
      </w:r>
      <w:r w:rsidR="00CE1B0A" w:rsidRPr="001A108B">
        <w:rPr>
          <w:rFonts w:ascii="Arial" w:hAnsi="Arial" w:cs="Arial"/>
          <w:bCs/>
          <w:sz w:val="22"/>
          <w:szCs w:val="22"/>
        </w:rPr>
        <w:t xml:space="preserve"> </w:t>
      </w:r>
      <w:r w:rsidR="008D39FE" w:rsidRPr="001A108B">
        <w:rPr>
          <w:rFonts w:ascii="Arial" w:hAnsi="Arial" w:cs="Arial"/>
          <w:bCs/>
          <w:sz w:val="22"/>
          <w:szCs w:val="22"/>
        </w:rPr>
        <w:t>des objectifs de développement durable, d</w:t>
      </w:r>
      <w:r w:rsidR="00A618CD" w:rsidRPr="001A108B">
        <w:rPr>
          <w:rFonts w:ascii="Arial" w:hAnsi="Arial" w:cs="Arial"/>
          <w:bCs/>
          <w:sz w:val="22"/>
          <w:szCs w:val="22"/>
        </w:rPr>
        <w:t>’</w:t>
      </w:r>
      <w:r w:rsidR="008D39FE" w:rsidRPr="001A108B">
        <w:rPr>
          <w:rFonts w:ascii="Arial" w:hAnsi="Arial" w:cs="Arial"/>
          <w:bCs/>
          <w:sz w:val="22"/>
          <w:szCs w:val="22"/>
        </w:rPr>
        <w:t>un forum de collaboration</w:t>
      </w:r>
      <w:r w:rsidR="00CE1B0A" w:rsidRPr="001A108B">
        <w:rPr>
          <w:rFonts w:ascii="Arial" w:hAnsi="Arial" w:cs="Arial"/>
          <w:bCs/>
          <w:sz w:val="22"/>
          <w:szCs w:val="22"/>
        </w:rPr>
        <w:t xml:space="preserve"> </w:t>
      </w:r>
      <w:r w:rsidR="008D39FE" w:rsidRPr="001A108B">
        <w:rPr>
          <w:rFonts w:ascii="Arial" w:hAnsi="Arial" w:cs="Arial"/>
          <w:bCs/>
          <w:sz w:val="22"/>
          <w:szCs w:val="22"/>
        </w:rPr>
        <w:t>multipartite sur la science, la technologie et l</w:t>
      </w:r>
      <w:r w:rsidR="00A618CD" w:rsidRPr="001A108B">
        <w:rPr>
          <w:rFonts w:ascii="Arial" w:hAnsi="Arial" w:cs="Arial"/>
          <w:bCs/>
          <w:sz w:val="22"/>
          <w:szCs w:val="22"/>
        </w:rPr>
        <w:t>’</w:t>
      </w:r>
      <w:r w:rsidR="008D39FE" w:rsidRPr="001A108B">
        <w:rPr>
          <w:rFonts w:ascii="Arial" w:hAnsi="Arial" w:cs="Arial"/>
          <w:bCs/>
          <w:sz w:val="22"/>
          <w:szCs w:val="22"/>
        </w:rPr>
        <w:t>innovation pour la réalisation</w:t>
      </w:r>
      <w:r w:rsidR="00CE1B0A" w:rsidRPr="001A108B">
        <w:rPr>
          <w:rFonts w:ascii="Arial" w:hAnsi="Arial" w:cs="Arial"/>
          <w:bCs/>
          <w:sz w:val="22"/>
          <w:szCs w:val="22"/>
        </w:rPr>
        <w:t xml:space="preserve"> </w:t>
      </w:r>
      <w:r w:rsidR="008D39FE" w:rsidRPr="001A108B">
        <w:rPr>
          <w:rFonts w:ascii="Arial" w:hAnsi="Arial" w:cs="Arial"/>
          <w:bCs/>
          <w:sz w:val="22"/>
          <w:szCs w:val="22"/>
        </w:rPr>
        <w:t>des objectifs de développement durable et d</w:t>
      </w:r>
      <w:r w:rsidR="00A618CD" w:rsidRPr="001A108B">
        <w:rPr>
          <w:rFonts w:ascii="Arial" w:hAnsi="Arial" w:cs="Arial"/>
          <w:bCs/>
          <w:sz w:val="22"/>
          <w:szCs w:val="22"/>
        </w:rPr>
        <w:t>’</w:t>
      </w:r>
      <w:r w:rsidR="008D39FE" w:rsidRPr="001A108B">
        <w:rPr>
          <w:rFonts w:ascii="Arial" w:hAnsi="Arial" w:cs="Arial"/>
          <w:bCs/>
          <w:sz w:val="22"/>
          <w:szCs w:val="22"/>
        </w:rPr>
        <w:t xml:space="preserve">une </w:t>
      </w:r>
      <w:r w:rsidR="00933198" w:rsidRPr="001A108B">
        <w:rPr>
          <w:rFonts w:ascii="Arial" w:hAnsi="Arial" w:cs="Arial"/>
          <w:bCs/>
          <w:sz w:val="22"/>
          <w:szCs w:val="22"/>
        </w:rPr>
        <w:t>plate</w:t>
      </w:r>
      <w:r w:rsidR="001A108B" w:rsidRPr="001A108B">
        <w:rPr>
          <w:rFonts w:ascii="Arial" w:hAnsi="Arial" w:cs="Arial"/>
          <w:bCs/>
          <w:sz w:val="22"/>
          <w:szCs w:val="22"/>
        </w:rPr>
        <w:noBreakHyphen/>
      </w:r>
      <w:r w:rsidR="00933198" w:rsidRPr="001A108B">
        <w:rPr>
          <w:rFonts w:ascii="Arial" w:hAnsi="Arial" w:cs="Arial"/>
          <w:bCs/>
          <w:sz w:val="22"/>
          <w:szCs w:val="22"/>
        </w:rPr>
        <w:t>forme</w:t>
      </w:r>
      <w:r w:rsidR="008D39FE" w:rsidRPr="001A108B">
        <w:rPr>
          <w:rFonts w:ascii="Arial" w:hAnsi="Arial" w:cs="Arial"/>
          <w:bCs/>
          <w:sz w:val="22"/>
          <w:szCs w:val="22"/>
        </w:rPr>
        <w:t xml:space="preserve"> en lig</w:t>
      </w:r>
      <w:r w:rsidR="001A108B" w:rsidRPr="001A108B">
        <w:rPr>
          <w:rFonts w:ascii="Arial" w:hAnsi="Arial" w:cs="Arial"/>
          <w:bCs/>
          <w:sz w:val="22"/>
          <w:szCs w:val="22"/>
        </w:rPr>
        <w:t>ne.  Ce</w:t>
      </w:r>
      <w:r w:rsidR="00CE1B0A" w:rsidRPr="001A108B">
        <w:rPr>
          <w:rFonts w:ascii="Arial" w:hAnsi="Arial" w:cs="Arial"/>
          <w:bCs/>
          <w:sz w:val="22"/>
          <w:szCs w:val="22"/>
        </w:rPr>
        <w:t xml:space="preserve"> groupe de travail </w:t>
      </w:r>
      <w:proofErr w:type="spellStart"/>
      <w:r w:rsidR="00CE1B0A" w:rsidRPr="001A108B">
        <w:rPr>
          <w:rFonts w:ascii="Arial" w:hAnsi="Arial" w:cs="Arial"/>
          <w:bCs/>
          <w:sz w:val="22"/>
          <w:szCs w:val="22"/>
        </w:rPr>
        <w:t>interinstitutions</w:t>
      </w:r>
      <w:proofErr w:type="spellEnd"/>
      <w:r w:rsidR="00CE1B0A" w:rsidRPr="001A108B">
        <w:rPr>
          <w:rFonts w:ascii="Arial" w:hAnsi="Arial" w:cs="Arial"/>
          <w:bCs/>
          <w:sz w:val="22"/>
          <w:szCs w:val="22"/>
        </w:rPr>
        <w:t xml:space="preserve"> sera chargé de promouvoir la coordination, la cohérence et la coopération au sein du système des </w:t>
      </w:r>
      <w:r w:rsidR="00A618CD" w:rsidRPr="001A108B">
        <w:rPr>
          <w:rFonts w:ascii="Arial" w:hAnsi="Arial" w:cs="Arial"/>
          <w:bCs/>
          <w:sz w:val="22"/>
          <w:szCs w:val="22"/>
        </w:rPr>
        <w:t>Nations Unies</w:t>
      </w:r>
      <w:r w:rsidR="00CE1B0A" w:rsidRPr="001A108B">
        <w:rPr>
          <w:rFonts w:ascii="Arial" w:hAnsi="Arial" w:cs="Arial"/>
          <w:bCs/>
          <w:sz w:val="22"/>
          <w:szCs w:val="22"/>
        </w:rPr>
        <w:t xml:space="preserve"> pour les initiatives en la matière, dans le but de renforcer les synergies et l</w:t>
      </w:r>
      <w:r w:rsidR="00A618CD" w:rsidRPr="001A108B">
        <w:rPr>
          <w:rFonts w:ascii="Arial" w:hAnsi="Arial" w:cs="Arial"/>
          <w:bCs/>
          <w:sz w:val="22"/>
          <w:szCs w:val="22"/>
        </w:rPr>
        <w:t>’</w:t>
      </w:r>
      <w:r w:rsidR="00CE1B0A" w:rsidRPr="001A108B">
        <w:rPr>
          <w:rFonts w:ascii="Arial" w:hAnsi="Arial" w:cs="Arial"/>
          <w:bCs/>
          <w:sz w:val="22"/>
          <w:szCs w:val="22"/>
        </w:rPr>
        <w:t>efficacité, et, en particulier, les initiatives de renforcement des capacit</w:t>
      </w:r>
      <w:r w:rsidR="001A108B" w:rsidRPr="001A108B">
        <w:rPr>
          <w:rFonts w:ascii="Arial" w:hAnsi="Arial" w:cs="Arial"/>
          <w:bCs/>
          <w:sz w:val="22"/>
          <w:szCs w:val="22"/>
        </w:rPr>
        <w:t>és.  Le</w:t>
      </w:r>
      <w:r w:rsidR="00CE1B0A" w:rsidRPr="001A108B">
        <w:rPr>
          <w:rFonts w:ascii="Arial" w:hAnsi="Arial" w:cs="Arial"/>
          <w:bCs/>
          <w:sz w:val="22"/>
          <w:szCs w:val="22"/>
        </w:rPr>
        <w:t xml:space="preserve"> groupe de travail est ouvert à la participation de toutes les institutions et de tous les fonds et programmes des </w:t>
      </w:r>
      <w:r w:rsidR="00A618CD" w:rsidRPr="001A108B">
        <w:rPr>
          <w:rFonts w:ascii="Arial" w:hAnsi="Arial" w:cs="Arial"/>
          <w:bCs/>
          <w:sz w:val="22"/>
          <w:szCs w:val="22"/>
        </w:rPr>
        <w:t>Nations Unies</w:t>
      </w:r>
      <w:r w:rsidR="00CE1B0A" w:rsidRPr="001A108B">
        <w:rPr>
          <w:rFonts w:ascii="Arial" w:hAnsi="Arial" w:cs="Arial"/>
          <w:bCs/>
          <w:sz w:val="22"/>
          <w:szCs w:val="22"/>
        </w:rPr>
        <w:t>, ainsi que des commissions techniques du Conseil économique et soci</w:t>
      </w:r>
      <w:r w:rsidR="001A108B" w:rsidRPr="001A108B">
        <w:rPr>
          <w:rFonts w:ascii="Arial" w:hAnsi="Arial" w:cs="Arial"/>
          <w:bCs/>
          <w:sz w:val="22"/>
          <w:szCs w:val="22"/>
        </w:rPr>
        <w:t>al.  Il</w:t>
      </w:r>
      <w:r w:rsidR="00CE1B0A" w:rsidRPr="001A108B">
        <w:rPr>
          <w:rFonts w:ascii="Arial" w:hAnsi="Arial" w:cs="Arial"/>
          <w:bCs/>
          <w:sz w:val="22"/>
          <w:szCs w:val="22"/>
        </w:rPr>
        <w:t xml:space="preserve"> est composé initialement des entités qui ont </w:t>
      </w:r>
      <w:r w:rsidR="002209CA" w:rsidRPr="001A108B">
        <w:rPr>
          <w:rFonts w:ascii="Arial" w:hAnsi="Arial" w:cs="Arial"/>
          <w:bCs/>
          <w:sz w:val="22"/>
          <w:szCs w:val="22"/>
        </w:rPr>
        <w:t xml:space="preserve">fait partie du groupe de travail officieux sur la facilitation de la technologie ayant </w:t>
      </w:r>
      <w:r w:rsidR="00CE1B0A" w:rsidRPr="001A108B">
        <w:rPr>
          <w:rFonts w:ascii="Arial" w:hAnsi="Arial" w:cs="Arial"/>
          <w:bCs/>
          <w:sz w:val="22"/>
          <w:szCs w:val="22"/>
        </w:rPr>
        <w:t>participé à l</w:t>
      </w:r>
      <w:r w:rsidR="00A618CD" w:rsidRPr="001A108B">
        <w:rPr>
          <w:rFonts w:ascii="Arial" w:hAnsi="Arial" w:cs="Arial"/>
          <w:bCs/>
          <w:sz w:val="22"/>
          <w:szCs w:val="22"/>
        </w:rPr>
        <w:t>’</w:t>
      </w:r>
      <w:r w:rsidR="00CE1B0A" w:rsidRPr="001A108B">
        <w:rPr>
          <w:rFonts w:ascii="Arial" w:hAnsi="Arial" w:cs="Arial"/>
          <w:bCs/>
          <w:sz w:val="22"/>
          <w:szCs w:val="22"/>
        </w:rPr>
        <w:t>élaboration du mécanisme de facilitation des technologies : le Département des affaires économiques et sociales</w:t>
      </w:r>
      <w:r w:rsidR="003620E4" w:rsidRPr="001A108B">
        <w:rPr>
          <w:rFonts w:ascii="Arial" w:hAnsi="Arial" w:cs="Arial"/>
          <w:bCs/>
          <w:sz w:val="22"/>
          <w:szCs w:val="22"/>
        </w:rPr>
        <w:t xml:space="preserve"> de l</w:t>
      </w:r>
      <w:r w:rsidR="00A618CD" w:rsidRPr="001A108B">
        <w:rPr>
          <w:rFonts w:ascii="Arial" w:hAnsi="Arial" w:cs="Arial"/>
          <w:bCs/>
          <w:sz w:val="22"/>
          <w:szCs w:val="22"/>
        </w:rPr>
        <w:t>’</w:t>
      </w:r>
      <w:r w:rsidR="003620E4" w:rsidRPr="001A108B">
        <w:rPr>
          <w:rFonts w:ascii="Arial" w:hAnsi="Arial" w:cs="Arial"/>
          <w:bCs/>
          <w:sz w:val="22"/>
          <w:szCs w:val="22"/>
        </w:rPr>
        <w:t>ONU</w:t>
      </w:r>
      <w:r w:rsidR="00CE1B0A" w:rsidRPr="001A108B">
        <w:rPr>
          <w:rFonts w:ascii="Arial" w:hAnsi="Arial" w:cs="Arial"/>
          <w:bCs/>
          <w:sz w:val="22"/>
          <w:szCs w:val="22"/>
        </w:rPr>
        <w:t xml:space="preserve">, le Programme des </w:t>
      </w:r>
      <w:r w:rsidR="00A618CD" w:rsidRPr="001A108B">
        <w:rPr>
          <w:rFonts w:ascii="Arial" w:hAnsi="Arial" w:cs="Arial"/>
          <w:bCs/>
          <w:sz w:val="22"/>
          <w:szCs w:val="22"/>
        </w:rPr>
        <w:t>Nations Unies</w:t>
      </w:r>
      <w:r w:rsidR="00CE1B0A" w:rsidRPr="001A108B">
        <w:rPr>
          <w:rFonts w:ascii="Arial" w:hAnsi="Arial" w:cs="Arial"/>
          <w:bCs/>
          <w:sz w:val="22"/>
          <w:szCs w:val="22"/>
        </w:rPr>
        <w:t xml:space="preserve"> pour l</w:t>
      </w:r>
      <w:r w:rsidR="00A618CD" w:rsidRPr="001A108B">
        <w:rPr>
          <w:rFonts w:ascii="Arial" w:hAnsi="Arial" w:cs="Arial"/>
          <w:bCs/>
          <w:sz w:val="22"/>
          <w:szCs w:val="22"/>
        </w:rPr>
        <w:t>’</w:t>
      </w:r>
      <w:r w:rsidR="00CE1B0A" w:rsidRPr="001A108B">
        <w:rPr>
          <w:rFonts w:ascii="Arial" w:hAnsi="Arial" w:cs="Arial"/>
          <w:bCs/>
          <w:sz w:val="22"/>
          <w:szCs w:val="22"/>
        </w:rPr>
        <w:t>environnement (PNUE), l</w:t>
      </w:r>
      <w:r w:rsidR="00A618CD" w:rsidRPr="001A108B">
        <w:rPr>
          <w:rFonts w:ascii="Arial" w:hAnsi="Arial" w:cs="Arial"/>
          <w:bCs/>
          <w:sz w:val="22"/>
          <w:szCs w:val="22"/>
        </w:rPr>
        <w:t>’</w:t>
      </w:r>
      <w:r w:rsidR="00CE1B0A" w:rsidRPr="001A108B">
        <w:rPr>
          <w:rFonts w:ascii="Arial" w:hAnsi="Arial" w:cs="Arial"/>
          <w:bCs/>
          <w:sz w:val="22"/>
          <w:szCs w:val="22"/>
        </w:rPr>
        <w:t xml:space="preserve">Organisation des </w:t>
      </w:r>
      <w:r w:rsidR="00A618CD" w:rsidRPr="001A108B">
        <w:rPr>
          <w:rFonts w:ascii="Arial" w:hAnsi="Arial" w:cs="Arial"/>
          <w:bCs/>
          <w:sz w:val="22"/>
          <w:szCs w:val="22"/>
        </w:rPr>
        <w:t>Nations Unies</w:t>
      </w:r>
      <w:r w:rsidR="00CE1B0A" w:rsidRPr="001A108B">
        <w:rPr>
          <w:rFonts w:ascii="Arial" w:hAnsi="Arial" w:cs="Arial"/>
          <w:bCs/>
          <w:sz w:val="22"/>
          <w:szCs w:val="22"/>
        </w:rPr>
        <w:t xml:space="preserve"> pour le développement industriel</w:t>
      </w:r>
      <w:r w:rsidR="005A3A27" w:rsidRPr="001A108B">
        <w:rPr>
          <w:rFonts w:ascii="Arial" w:hAnsi="Arial" w:cs="Arial"/>
          <w:bCs/>
          <w:sz w:val="22"/>
          <w:szCs w:val="22"/>
        </w:rPr>
        <w:t xml:space="preserve"> (ONUDI)</w:t>
      </w:r>
      <w:r w:rsidR="00CE1B0A" w:rsidRPr="001A108B">
        <w:rPr>
          <w:rFonts w:ascii="Arial" w:hAnsi="Arial" w:cs="Arial"/>
          <w:bCs/>
          <w:sz w:val="22"/>
          <w:szCs w:val="22"/>
        </w:rPr>
        <w:t>, l</w:t>
      </w:r>
      <w:r w:rsidR="00A618CD" w:rsidRPr="001A108B">
        <w:rPr>
          <w:rFonts w:ascii="Arial" w:hAnsi="Arial" w:cs="Arial"/>
          <w:bCs/>
          <w:sz w:val="22"/>
          <w:szCs w:val="22"/>
        </w:rPr>
        <w:t>’</w:t>
      </w:r>
      <w:r w:rsidR="00CE1B0A" w:rsidRPr="001A108B">
        <w:rPr>
          <w:rFonts w:ascii="Arial" w:hAnsi="Arial" w:cs="Arial"/>
          <w:bCs/>
          <w:sz w:val="22"/>
          <w:szCs w:val="22"/>
        </w:rPr>
        <w:t xml:space="preserve">Organisation des </w:t>
      </w:r>
      <w:r w:rsidR="00A618CD" w:rsidRPr="001A108B">
        <w:rPr>
          <w:rFonts w:ascii="Arial" w:hAnsi="Arial" w:cs="Arial"/>
          <w:bCs/>
          <w:sz w:val="22"/>
          <w:szCs w:val="22"/>
        </w:rPr>
        <w:t>Nations Unies</w:t>
      </w:r>
      <w:r w:rsidR="00CE1B0A" w:rsidRPr="001A108B">
        <w:rPr>
          <w:rFonts w:ascii="Arial" w:hAnsi="Arial" w:cs="Arial"/>
          <w:bCs/>
          <w:sz w:val="22"/>
          <w:szCs w:val="22"/>
        </w:rPr>
        <w:t xml:space="preserve"> pour l</w:t>
      </w:r>
      <w:r w:rsidR="00A618CD" w:rsidRPr="001A108B">
        <w:rPr>
          <w:rFonts w:ascii="Arial" w:hAnsi="Arial" w:cs="Arial"/>
          <w:bCs/>
          <w:sz w:val="22"/>
          <w:szCs w:val="22"/>
        </w:rPr>
        <w:t>’</w:t>
      </w:r>
      <w:r w:rsidR="00CE1B0A" w:rsidRPr="001A108B">
        <w:rPr>
          <w:rFonts w:ascii="Arial" w:hAnsi="Arial" w:cs="Arial"/>
          <w:bCs/>
          <w:sz w:val="22"/>
          <w:szCs w:val="22"/>
        </w:rPr>
        <w:t>éducation, la science et la culture</w:t>
      </w:r>
      <w:r w:rsidR="005A3A27" w:rsidRPr="001A108B">
        <w:rPr>
          <w:rFonts w:ascii="Arial" w:hAnsi="Arial" w:cs="Arial"/>
          <w:bCs/>
          <w:sz w:val="22"/>
          <w:szCs w:val="22"/>
        </w:rPr>
        <w:t xml:space="preserve"> (UNESCO)</w:t>
      </w:r>
      <w:r w:rsidR="00CE1B0A" w:rsidRPr="001A108B">
        <w:rPr>
          <w:rFonts w:ascii="Arial" w:hAnsi="Arial" w:cs="Arial"/>
          <w:bCs/>
          <w:sz w:val="22"/>
          <w:szCs w:val="22"/>
        </w:rPr>
        <w:t xml:space="preserve">, la </w:t>
      </w:r>
      <w:r w:rsidR="005A3A27" w:rsidRPr="001A108B">
        <w:rPr>
          <w:rFonts w:ascii="Arial" w:hAnsi="Arial" w:cs="Arial"/>
          <w:bCs/>
          <w:sz w:val="22"/>
          <w:szCs w:val="22"/>
        </w:rPr>
        <w:t xml:space="preserve">Conférence des </w:t>
      </w:r>
      <w:r w:rsidR="00A618CD" w:rsidRPr="001A108B">
        <w:rPr>
          <w:rFonts w:ascii="Arial" w:hAnsi="Arial" w:cs="Arial"/>
          <w:bCs/>
          <w:sz w:val="22"/>
          <w:szCs w:val="22"/>
        </w:rPr>
        <w:t>Nations Unies</w:t>
      </w:r>
      <w:r w:rsidR="005A3A27" w:rsidRPr="001A108B">
        <w:rPr>
          <w:rFonts w:ascii="Arial" w:hAnsi="Arial" w:cs="Arial"/>
          <w:bCs/>
          <w:sz w:val="22"/>
          <w:szCs w:val="22"/>
        </w:rPr>
        <w:t xml:space="preserve"> sur le commerce et le développement (</w:t>
      </w:r>
      <w:r w:rsidR="00CE1B0A" w:rsidRPr="001A108B">
        <w:rPr>
          <w:rFonts w:ascii="Arial" w:hAnsi="Arial" w:cs="Arial"/>
          <w:bCs/>
          <w:sz w:val="22"/>
          <w:szCs w:val="22"/>
        </w:rPr>
        <w:t>CNUCED</w:t>
      </w:r>
      <w:r w:rsidR="005A3A27" w:rsidRPr="001A108B">
        <w:rPr>
          <w:rFonts w:ascii="Arial" w:hAnsi="Arial" w:cs="Arial"/>
          <w:bCs/>
          <w:sz w:val="22"/>
          <w:szCs w:val="22"/>
        </w:rPr>
        <w:t>)</w:t>
      </w:r>
      <w:r w:rsidR="00CE1B0A" w:rsidRPr="001A108B">
        <w:rPr>
          <w:rFonts w:ascii="Arial" w:hAnsi="Arial" w:cs="Arial"/>
          <w:bCs/>
          <w:sz w:val="22"/>
          <w:szCs w:val="22"/>
        </w:rPr>
        <w:t>, l</w:t>
      </w:r>
      <w:r w:rsidR="00A618CD" w:rsidRPr="001A108B">
        <w:rPr>
          <w:rFonts w:ascii="Arial" w:hAnsi="Arial" w:cs="Arial"/>
          <w:bCs/>
          <w:sz w:val="22"/>
          <w:szCs w:val="22"/>
        </w:rPr>
        <w:t>’</w:t>
      </w:r>
      <w:r w:rsidR="00CE1B0A" w:rsidRPr="001A108B">
        <w:rPr>
          <w:rFonts w:ascii="Arial" w:hAnsi="Arial" w:cs="Arial"/>
          <w:bCs/>
          <w:sz w:val="22"/>
          <w:szCs w:val="22"/>
        </w:rPr>
        <w:t>Union internationale des télécommunications</w:t>
      </w:r>
      <w:r w:rsidR="005A3A27" w:rsidRPr="001A108B">
        <w:rPr>
          <w:rFonts w:ascii="Arial" w:hAnsi="Arial" w:cs="Arial"/>
          <w:bCs/>
          <w:sz w:val="22"/>
          <w:szCs w:val="22"/>
        </w:rPr>
        <w:t xml:space="preserve"> (UIT)</w:t>
      </w:r>
      <w:r w:rsidR="00CE1B0A" w:rsidRPr="001A108B">
        <w:rPr>
          <w:rFonts w:ascii="Arial" w:hAnsi="Arial" w:cs="Arial"/>
          <w:bCs/>
          <w:sz w:val="22"/>
          <w:szCs w:val="22"/>
        </w:rPr>
        <w:t>, l</w:t>
      </w:r>
      <w:r w:rsidR="00A618CD" w:rsidRPr="001A108B">
        <w:rPr>
          <w:rFonts w:ascii="Arial" w:hAnsi="Arial" w:cs="Arial"/>
          <w:bCs/>
          <w:sz w:val="22"/>
          <w:szCs w:val="22"/>
        </w:rPr>
        <w:t>’</w:t>
      </w:r>
      <w:r w:rsidR="00CE1B0A" w:rsidRPr="001A108B">
        <w:rPr>
          <w:rFonts w:ascii="Arial" w:hAnsi="Arial" w:cs="Arial"/>
          <w:bCs/>
          <w:sz w:val="22"/>
          <w:szCs w:val="22"/>
        </w:rPr>
        <w:t>OMPI et la Banque mondiale</w:t>
      </w:r>
      <w:r w:rsidR="005A3A27" w:rsidRPr="001A108B">
        <w:rPr>
          <w:rFonts w:ascii="Arial" w:hAnsi="Arial" w:cs="Arial"/>
          <w:bCs/>
          <w:sz w:val="22"/>
          <w:szCs w:val="22"/>
        </w:rPr>
        <w:t>.</w:t>
      </w:r>
    </w:p>
    <w:p w:rsidR="008D39FE" w:rsidRPr="001A108B" w:rsidRDefault="008D39FE" w:rsidP="000A68E4">
      <w:pPr>
        <w:pStyle w:val="Default"/>
        <w:rPr>
          <w:rFonts w:ascii="Arial" w:hAnsi="Arial" w:cs="Arial"/>
          <w:sz w:val="22"/>
          <w:szCs w:val="22"/>
        </w:rPr>
      </w:pPr>
    </w:p>
    <w:p w:rsidR="00C43D99" w:rsidRPr="001A108B" w:rsidRDefault="00AE7E77" w:rsidP="000A68E4">
      <w:pPr>
        <w:pStyle w:val="ListParagraph"/>
        <w:numPr>
          <w:ilvl w:val="0"/>
          <w:numId w:val="24"/>
        </w:numPr>
        <w:rPr>
          <w:i/>
          <w:szCs w:val="22"/>
          <w:lang w:val="fr-FR"/>
        </w:rPr>
      </w:pPr>
      <w:r w:rsidRPr="001A108B">
        <w:rPr>
          <w:i/>
          <w:szCs w:val="22"/>
          <w:lang w:val="fr-FR"/>
        </w:rPr>
        <w:lastRenderedPageBreak/>
        <w:t>Bilan des progrès réalisés dans la mise en œuvre des objectifs de développement durable</w:t>
      </w:r>
    </w:p>
    <w:p w:rsidR="00C43D99" w:rsidRPr="001A108B" w:rsidRDefault="00C43D99" w:rsidP="000A68E4">
      <w:pPr>
        <w:rPr>
          <w:szCs w:val="22"/>
          <w:lang w:val="fr-FR"/>
        </w:rPr>
      </w:pPr>
    </w:p>
    <w:p w:rsidR="00A618CD" w:rsidRPr="001A108B" w:rsidRDefault="00AE7E77" w:rsidP="000A68E4">
      <w:pPr>
        <w:pStyle w:val="Default"/>
        <w:rPr>
          <w:rFonts w:ascii="Arial" w:hAnsi="Arial" w:cs="Arial"/>
          <w:sz w:val="22"/>
          <w:szCs w:val="22"/>
        </w:rPr>
      </w:pPr>
      <w:r w:rsidRPr="001A108B">
        <w:rPr>
          <w:rFonts w:ascii="Arial" w:hAnsi="Arial" w:cs="Arial"/>
          <w:sz w:val="22"/>
          <w:szCs w:val="22"/>
        </w:rPr>
        <w:t xml:space="preserve">Les États membres </w:t>
      </w:r>
      <w:r w:rsidR="008B0206" w:rsidRPr="001A108B">
        <w:rPr>
          <w:rFonts w:ascii="Arial" w:hAnsi="Arial" w:cs="Arial"/>
          <w:sz w:val="22"/>
          <w:szCs w:val="22"/>
        </w:rPr>
        <w:t xml:space="preserve">se sont engagés à procéder à un suivi et un examen systématiques de la mise en œuvre du </w:t>
      </w:r>
      <w:r w:rsidR="00F07118">
        <w:rPr>
          <w:rFonts w:ascii="Arial" w:hAnsi="Arial" w:cs="Arial"/>
          <w:sz w:val="22"/>
          <w:szCs w:val="22"/>
        </w:rPr>
        <w:t>p</w:t>
      </w:r>
      <w:r w:rsidR="008B0206" w:rsidRPr="001A108B">
        <w:rPr>
          <w:rFonts w:ascii="Arial" w:hAnsi="Arial" w:cs="Arial"/>
          <w:sz w:val="22"/>
          <w:szCs w:val="22"/>
        </w:rPr>
        <w:t xml:space="preserve">rogramme au cours des </w:t>
      </w:r>
      <w:r w:rsidR="00F07118">
        <w:rPr>
          <w:rFonts w:ascii="Arial" w:hAnsi="Arial" w:cs="Arial"/>
          <w:sz w:val="22"/>
          <w:szCs w:val="22"/>
        </w:rPr>
        <w:t>15 </w:t>
      </w:r>
      <w:r w:rsidR="008B0206" w:rsidRPr="001A108B">
        <w:rPr>
          <w:rFonts w:ascii="Arial" w:hAnsi="Arial" w:cs="Arial"/>
          <w:sz w:val="22"/>
          <w:szCs w:val="22"/>
        </w:rPr>
        <w:t>prochaines anné</w:t>
      </w:r>
      <w:r w:rsidR="001A108B" w:rsidRPr="001A108B">
        <w:rPr>
          <w:rFonts w:ascii="Arial" w:hAnsi="Arial" w:cs="Arial"/>
          <w:sz w:val="22"/>
          <w:szCs w:val="22"/>
        </w:rPr>
        <w:t>es.  Ce</w:t>
      </w:r>
      <w:r w:rsidR="008B0206" w:rsidRPr="001A108B">
        <w:rPr>
          <w:rFonts w:ascii="Arial" w:hAnsi="Arial" w:cs="Arial"/>
          <w:sz w:val="22"/>
          <w:szCs w:val="22"/>
        </w:rPr>
        <w:t>la se fera au moyen d</w:t>
      </w:r>
      <w:r w:rsidR="00A618CD" w:rsidRPr="001A108B">
        <w:rPr>
          <w:rFonts w:ascii="Arial" w:hAnsi="Arial" w:cs="Arial"/>
          <w:sz w:val="22"/>
          <w:szCs w:val="22"/>
        </w:rPr>
        <w:t>’</w:t>
      </w:r>
      <w:r w:rsidR="008B0206" w:rsidRPr="001A108B">
        <w:rPr>
          <w:rFonts w:ascii="Arial" w:hAnsi="Arial" w:cs="Arial"/>
          <w:sz w:val="22"/>
          <w:szCs w:val="22"/>
        </w:rPr>
        <w:t>un</w:t>
      </w:r>
      <w:r w:rsidR="008B0206" w:rsidRPr="001A108B">
        <w:rPr>
          <w:rFonts w:ascii="Arial" w:hAnsi="Arial" w:cs="Arial"/>
          <w:i/>
          <w:sz w:val="22"/>
          <w:szCs w:val="22"/>
        </w:rPr>
        <w:t xml:space="preserve"> </w:t>
      </w:r>
      <w:r w:rsidR="00933198" w:rsidRPr="00F07118">
        <w:rPr>
          <w:rFonts w:ascii="Arial" w:hAnsi="Arial" w:cs="Arial"/>
          <w:sz w:val="22"/>
          <w:szCs w:val="22"/>
        </w:rPr>
        <w:t>“</w:t>
      </w:r>
      <w:r w:rsidR="008B0206" w:rsidRPr="00F07118">
        <w:rPr>
          <w:rFonts w:ascii="Arial" w:hAnsi="Arial" w:cs="Arial"/>
          <w:sz w:val="22"/>
          <w:szCs w:val="22"/>
        </w:rPr>
        <w:t>cadre de suivi et d</w:t>
      </w:r>
      <w:r w:rsidR="00A618CD" w:rsidRPr="00F07118">
        <w:rPr>
          <w:rFonts w:ascii="Arial" w:hAnsi="Arial" w:cs="Arial"/>
          <w:sz w:val="22"/>
          <w:szCs w:val="22"/>
        </w:rPr>
        <w:t>’</w:t>
      </w:r>
      <w:r w:rsidR="008B0206" w:rsidRPr="00F07118">
        <w:rPr>
          <w:rFonts w:ascii="Arial" w:hAnsi="Arial" w:cs="Arial"/>
          <w:sz w:val="22"/>
          <w:szCs w:val="22"/>
        </w:rPr>
        <w:t>examen solide, volontaire, efficace, participatif, transparent et intégré</w:t>
      </w:r>
      <w:r w:rsidR="00933198" w:rsidRPr="00F07118">
        <w:rPr>
          <w:rFonts w:ascii="Arial" w:hAnsi="Arial" w:cs="Arial"/>
          <w:sz w:val="22"/>
          <w:szCs w:val="22"/>
        </w:rPr>
        <w:t>”</w:t>
      </w:r>
      <w:r w:rsidR="008B0206" w:rsidRPr="001A108B">
        <w:rPr>
          <w:rFonts w:ascii="Arial" w:hAnsi="Arial" w:cs="Arial"/>
          <w:sz w:val="22"/>
          <w:szCs w:val="22"/>
        </w:rPr>
        <w:t xml:space="preserve"> qui aidera les pays à </w:t>
      </w:r>
      <w:r w:rsidRPr="001A108B">
        <w:rPr>
          <w:rFonts w:ascii="Arial" w:hAnsi="Arial" w:cs="Arial"/>
          <w:sz w:val="22"/>
          <w:szCs w:val="22"/>
        </w:rPr>
        <w:t>progresser dans l</w:t>
      </w:r>
      <w:r w:rsidR="00A618CD" w:rsidRPr="001A108B">
        <w:rPr>
          <w:rFonts w:ascii="Arial" w:hAnsi="Arial" w:cs="Arial"/>
          <w:sz w:val="22"/>
          <w:szCs w:val="22"/>
        </w:rPr>
        <w:t>’</w:t>
      </w:r>
      <w:r w:rsidR="008B0206" w:rsidRPr="001A108B">
        <w:rPr>
          <w:rFonts w:ascii="Arial" w:hAnsi="Arial" w:cs="Arial"/>
          <w:sz w:val="22"/>
          <w:szCs w:val="22"/>
        </w:rPr>
        <w:t>exécution</w:t>
      </w:r>
      <w:r w:rsidRPr="001A108B">
        <w:rPr>
          <w:rFonts w:ascii="Arial" w:hAnsi="Arial" w:cs="Arial"/>
          <w:sz w:val="22"/>
          <w:szCs w:val="22"/>
        </w:rPr>
        <w:t xml:space="preserve"> du programme de développeme</w:t>
      </w:r>
      <w:r w:rsidR="001A108B" w:rsidRPr="001A108B">
        <w:rPr>
          <w:rFonts w:ascii="Arial" w:hAnsi="Arial" w:cs="Arial"/>
          <w:sz w:val="22"/>
          <w:szCs w:val="22"/>
        </w:rPr>
        <w:t>nt.  Fo</w:t>
      </w:r>
      <w:r w:rsidR="00DE4399" w:rsidRPr="001A108B">
        <w:rPr>
          <w:rFonts w:ascii="Arial" w:hAnsi="Arial" w:cs="Arial"/>
          <w:sz w:val="22"/>
          <w:szCs w:val="22"/>
        </w:rPr>
        <w:t>nctionnant aux niveaux national, régional et mondial, ce cadre permettra de promouvoir le principe de responsabilité, de soutenir une coopération internationale effective et de favoriser les échanges de bonnes pratiques et l</w:t>
      </w:r>
      <w:r w:rsidR="00A618CD" w:rsidRPr="001A108B">
        <w:rPr>
          <w:rFonts w:ascii="Arial" w:hAnsi="Arial" w:cs="Arial"/>
          <w:sz w:val="22"/>
          <w:szCs w:val="22"/>
        </w:rPr>
        <w:t>’</w:t>
      </w:r>
      <w:r w:rsidR="00DE4399" w:rsidRPr="001A108B">
        <w:rPr>
          <w:rFonts w:ascii="Arial" w:hAnsi="Arial" w:cs="Arial"/>
          <w:sz w:val="22"/>
          <w:szCs w:val="22"/>
        </w:rPr>
        <w:t>apprentissage mutuel</w:t>
      </w:r>
      <w:r w:rsidR="000C3AA4" w:rsidRPr="001A108B">
        <w:rPr>
          <w:rFonts w:ascii="Arial" w:hAnsi="Arial" w:cs="Arial"/>
          <w:sz w:val="22"/>
          <w:szCs w:val="22"/>
        </w:rPr>
        <w:t>.</w:t>
      </w:r>
    </w:p>
    <w:p w:rsidR="00C43D99" w:rsidRPr="001A108B" w:rsidRDefault="00C43D99" w:rsidP="000A68E4">
      <w:pPr>
        <w:rPr>
          <w:szCs w:val="22"/>
          <w:lang w:val="fr-FR"/>
        </w:rPr>
      </w:pPr>
    </w:p>
    <w:p w:rsidR="00A618CD" w:rsidRPr="001A108B" w:rsidRDefault="005D5E69" w:rsidP="000A68E4">
      <w:pPr>
        <w:pStyle w:val="Default"/>
        <w:rPr>
          <w:rFonts w:ascii="Arial" w:hAnsi="Arial" w:cs="Arial"/>
          <w:sz w:val="22"/>
          <w:szCs w:val="22"/>
        </w:rPr>
      </w:pPr>
      <w:r w:rsidRPr="001A108B">
        <w:rPr>
          <w:rFonts w:ascii="Arial" w:hAnsi="Arial" w:cs="Arial"/>
          <w:sz w:val="22"/>
          <w:szCs w:val="22"/>
        </w:rPr>
        <w:t>Les objectifs et les cibles seront suivis et examinés à l</w:t>
      </w:r>
      <w:r w:rsidR="00A618CD" w:rsidRPr="001A108B">
        <w:rPr>
          <w:rFonts w:ascii="Arial" w:hAnsi="Arial" w:cs="Arial"/>
          <w:sz w:val="22"/>
          <w:szCs w:val="22"/>
        </w:rPr>
        <w:t>’</w:t>
      </w:r>
      <w:r w:rsidRPr="001A108B">
        <w:rPr>
          <w:rFonts w:ascii="Arial" w:hAnsi="Arial" w:cs="Arial"/>
          <w:sz w:val="22"/>
          <w:szCs w:val="22"/>
        </w:rPr>
        <w:t>aide d</w:t>
      </w:r>
      <w:r w:rsidR="00A618CD" w:rsidRPr="001A108B">
        <w:rPr>
          <w:rFonts w:ascii="Arial" w:hAnsi="Arial" w:cs="Arial"/>
          <w:sz w:val="22"/>
          <w:szCs w:val="22"/>
        </w:rPr>
        <w:t>’</w:t>
      </w:r>
      <w:r w:rsidRPr="001A108B">
        <w:rPr>
          <w:rFonts w:ascii="Arial" w:hAnsi="Arial" w:cs="Arial"/>
          <w:sz w:val="22"/>
          <w:szCs w:val="22"/>
        </w:rPr>
        <w:t>un ensemble d</w:t>
      </w:r>
      <w:r w:rsidR="00A618CD" w:rsidRPr="001A108B">
        <w:rPr>
          <w:rFonts w:ascii="Arial" w:hAnsi="Arial" w:cs="Arial"/>
          <w:sz w:val="22"/>
          <w:szCs w:val="22"/>
        </w:rPr>
        <w:t>’</w:t>
      </w:r>
      <w:r w:rsidRPr="001A108B">
        <w:rPr>
          <w:rFonts w:ascii="Arial" w:hAnsi="Arial" w:cs="Arial"/>
          <w:sz w:val="22"/>
          <w:szCs w:val="22"/>
        </w:rPr>
        <w:t>indicateurs mondia</w:t>
      </w:r>
      <w:r w:rsidR="001A108B" w:rsidRPr="001A108B">
        <w:rPr>
          <w:rFonts w:ascii="Arial" w:hAnsi="Arial" w:cs="Arial"/>
          <w:sz w:val="22"/>
          <w:szCs w:val="22"/>
        </w:rPr>
        <w:t>ux.  Ce</w:t>
      </w:r>
      <w:r w:rsidRPr="001A108B">
        <w:rPr>
          <w:rFonts w:ascii="Arial" w:hAnsi="Arial" w:cs="Arial"/>
          <w:sz w:val="22"/>
          <w:szCs w:val="22"/>
        </w:rPr>
        <w:t>ux</w:t>
      </w:r>
      <w:r w:rsidR="001A108B" w:rsidRPr="001A108B">
        <w:rPr>
          <w:rFonts w:ascii="Arial" w:hAnsi="Arial" w:cs="Arial"/>
          <w:sz w:val="22"/>
          <w:szCs w:val="22"/>
        </w:rPr>
        <w:noBreakHyphen/>
      </w:r>
      <w:r w:rsidRPr="001A108B">
        <w:rPr>
          <w:rFonts w:ascii="Arial" w:hAnsi="Arial" w:cs="Arial"/>
          <w:sz w:val="22"/>
          <w:szCs w:val="22"/>
        </w:rPr>
        <w:t xml:space="preserve">ci seront complétés par des indicateurs de portée régionale et nationale élaborés par les États </w:t>
      </w:r>
      <w:r w:rsidR="00F07118">
        <w:rPr>
          <w:rFonts w:ascii="Arial" w:hAnsi="Arial" w:cs="Arial"/>
          <w:sz w:val="22"/>
          <w:szCs w:val="22"/>
        </w:rPr>
        <w:t>membres</w:t>
      </w:r>
      <w:r w:rsidR="001A108B" w:rsidRPr="001A108B">
        <w:rPr>
          <w:rFonts w:ascii="Arial" w:hAnsi="Arial" w:cs="Arial"/>
          <w:sz w:val="22"/>
          <w:szCs w:val="22"/>
        </w:rPr>
        <w:t>.  Le</w:t>
      </w:r>
      <w:r w:rsidRPr="001A108B">
        <w:rPr>
          <w:rFonts w:ascii="Arial" w:hAnsi="Arial" w:cs="Arial"/>
          <w:sz w:val="22"/>
          <w:szCs w:val="22"/>
        </w:rPr>
        <w:t xml:space="preserve"> cadre d</w:t>
      </w:r>
      <w:r w:rsidR="00A618CD" w:rsidRPr="001A108B">
        <w:rPr>
          <w:rFonts w:ascii="Arial" w:hAnsi="Arial" w:cs="Arial"/>
          <w:sz w:val="22"/>
          <w:szCs w:val="22"/>
        </w:rPr>
        <w:t>’</w:t>
      </w:r>
      <w:r w:rsidRPr="001A108B">
        <w:rPr>
          <w:rFonts w:ascii="Arial" w:hAnsi="Arial" w:cs="Arial"/>
          <w:sz w:val="22"/>
          <w:szCs w:val="22"/>
        </w:rPr>
        <w:t>indicateurs mondiaux que doit élaborer le Groupe d</w:t>
      </w:r>
      <w:r w:rsidR="00A618CD" w:rsidRPr="001A108B">
        <w:rPr>
          <w:rFonts w:ascii="Arial" w:hAnsi="Arial" w:cs="Arial"/>
          <w:sz w:val="22"/>
          <w:szCs w:val="22"/>
        </w:rPr>
        <w:t>’</w:t>
      </w:r>
      <w:r w:rsidRPr="001A108B">
        <w:rPr>
          <w:rFonts w:ascii="Arial" w:hAnsi="Arial" w:cs="Arial"/>
          <w:sz w:val="22"/>
          <w:szCs w:val="22"/>
        </w:rPr>
        <w:t xml:space="preserve">experts </w:t>
      </w:r>
      <w:proofErr w:type="spellStart"/>
      <w:r w:rsidR="002209CA" w:rsidRPr="001A108B">
        <w:rPr>
          <w:rFonts w:ascii="Arial" w:hAnsi="Arial" w:cs="Arial"/>
          <w:sz w:val="22"/>
          <w:szCs w:val="22"/>
        </w:rPr>
        <w:t>interinstitutions</w:t>
      </w:r>
      <w:proofErr w:type="spellEnd"/>
      <w:r w:rsidR="002209CA" w:rsidRPr="001A108B">
        <w:rPr>
          <w:rFonts w:ascii="Arial" w:hAnsi="Arial" w:cs="Arial"/>
          <w:sz w:val="22"/>
          <w:szCs w:val="22"/>
        </w:rPr>
        <w:t xml:space="preserve"> sur les</w:t>
      </w:r>
      <w:r w:rsidRPr="001A108B">
        <w:rPr>
          <w:rFonts w:ascii="Arial" w:hAnsi="Arial" w:cs="Arial"/>
          <w:sz w:val="22"/>
          <w:szCs w:val="22"/>
        </w:rPr>
        <w:t xml:space="preserve"> indicateurs relatifs aux objectifs de développement durable sera approuvé par la Commission de statistique des </w:t>
      </w:r>
      <w:r w:rsidR="00A618CD" w:rsidRPr="001A108B">
        <w:rPr>
          <w:rFonts w:ascii="Arial" w:hAnsi="Arial" w:cs="Arial"/>
          <w:sz w:val="22"/>
          <w:szCs w:val="22"/>
        </w:rPr>
        <w:t>Nations Unies</w:t>
      </w:r>
      <w:r w:rsidRPr="001A108B">
        <w:rPr>
          <w:rFonts w:ascii="Arial" w:hAnsi="Arial" w:cs="Arial"/>
          <w:sz w:val="22"/>
          <w:szCs w:val="22"/>
        </w:rPr>
        <w:t xml:space="preserve"> d</w:t>
      </w:r>
      <w:r w:rsidR="00A618CD" w:rsidRPr="001A108B">
        <w:rPr>
          <w:rFonts w:ascii="Arial" w:hAnsi="Arial" w:cs="Arial"/>
          <w:sz w:val="22"/>
          <w:szCs w:val="22"/>
        </w:rPr>
        <w:t>’</w:t>
      </w:r>
      <w:r w:rsidRPr="001A108B">
        <w:rPr>
          <w:rFonts w:ascii="Arial" w:hAnsi="Arial" w:cs="Arial"/>
          <w:sz w:val="22"/>
          <w:szCs w:val="22"/>
        </w:rPr>
        <w:t xml:space="preserve">ici à </w:t>
      </w:r>
      <w:r w:rsidR="00A618CD" w:rsidRPr="001A108B">
        <w:rPr>
          <w:rFonts w:ascii="Arial" w:hAnsi="Arial" w:cs="Arial"/>
          <w:sz w:val="22"/>
          <w:szCs w:val="22"/>
        </w:rPr>
        <w:t>mars 20</w:t>
      </w:r>
      <w:r w:rsidRPr="001A108B">
        <w:rPr>
          <w:rFonts w:ascii="Arial" w:hAnsi="Arial" w:cs="Arial"/>
          <w:sz w:val="22"/>
          <w:szCs w:val="22"/>
        </w:rPr>
        <w:t>16 puis adopté par le Conseil économique et social et l</w:t>
      </w:r>
      <w:r w:rsidR="00A618CD" w:rsidRPr="001A108B">
        <w:rPr>
          <w:rFonts w:ascii="Arial" w:hAnsi="Arial" w:cs="Arial"/>
          <w:sz w:val="22"/>
          <w:szCs w:val="22"/>
        </w:rPr>
        <w:t>’</w:t>
      </w:r>
      <w:r w:rsidRPr="001A108B">
        <w:rPr>
          <w:rFonts w:ascii="Arial" w:hAnsi="Arial" w:cs="Arial"/>
          <w:sz w:val="22"/>
          <w:szCs w:val="22"/>
        </w:rPr>
        <w:t>Assemblée générale, conformément aux mandats existan</w:t>
      </w:r>
      <w:r w:rsidR="001A108B" w:rsidRPr="001A108B">
        <w:rPr>
          <w:rFonts w:ascii="Arial" w:hAnsi="Arial" w:cs="Arial"/>
          <w:sz w:val="22"/>
          <w:szCs w:val="22"/>
        </w:rPr>
        <w:t>ts.  Ce</w:t>
      </w:r>
      <w:r w:rsidRPr="001A108B">
        <w:rPr>
          <w:rFonts w:ascii="Arial" w:hAnsi="Arial" w:cs="Arial"/>
          <w:sz w:val="22"/>
          <w:szCs w:val="22"/>
        </w:rPr>
        <w:t xml:space="preserve"> cadre, </w:t>
      </w:r>
      <w:r w:rsidR="002209CA" w:rsidRPr="001A108B">
        <w:rPr>
          <w:rFonts w:ascii="Arial" w:hAnsi="Arial" w:cs="Arial"/>
          <w:sz w:val="22"/>
          <w:szCs w:val="22"/>
        </w:rPr>
        <w:t xml:space="preserve">destiné à être </w:t>
      </w:r>
      <w:r w:rsidRPr="001A108B">
        <w:rPr>
          <w:rFonts w:ascii="Arial" w:hAnsi="Arial" w:cs="Arial"/>
          <w:sz w:val="22"/>
          <w:szCs w:val="22"/>
        </w:rPr>
        <w:t xml:space="preserve">simple mais solide, tiendra compte de tous les objectifs de développement durable et des cibles correspondantes, </w:t>
      </w:r>
      <w:r w:rsidR="00A618CD" w:rsidRPr="001A108B">
        <w:rPr>
          <w:rFonts w:ascii="Arial" w:hAnsi="Arial" w:cs="Arial"/>
          <w:sz w:val="22"/>
          <w:szCs w:val="22"/>
        </w:rPr>
        <w:t>y compris</w:t>
      </w:r>
      <w:r w:rsidRPr="001A108B">
        <w:rPr>
          <w:rFonts w:ascii="Arial" w:hAnsi="Arial" w:cs="Arial"/>
          <w:sz w:val="22"/>
          <w:szCs w:val="22"/>
        </w:rPr>
        <w:t xml:space="preserve"> des moyens de mise en œuvre, et préservera l</w:t>
      </w:r>
      <w:r w:rsidR="00A618CD" w:rsidRPr="001A108B">
        <w:rPr>
          <w:rFonts w:ascii="Arial" w:hAnsi="Arial" w:cs="Arial"/>
          <w:sz w:val="22"/>
          <w:szCs w:val="22"/>
        </w:rPr>
        <w:t>’</w:t>
      </w:r>
      <w:r w:rsidRPr="001A108B">
        <w:rPr>
          <w:rFonts w:ascii="Arial" w:hAnsi="Arial" w:cs="Arial"/>
          <w:sz w:val="22"/>
          <w:szCs w:val="22"/>
        </w:rPr>
        <w:t>équilibre, l</w:t>
      </w:r>
      <w:r w:rsidR="00A618CD" w:rsidRPr="001A108B">
        <w:rPr>
          <w:rFonts w:ascii="Arial" w:hAnsi="Arial" w:cs="Arial"/>
          <w:sz w:val="22"/>
          <w:szCs w:val="22"/>
        </w:rPr>
        <w:t>’</w:t>
      </w:r>
      <w:r w:rsidRPr="001A108B">
        <w:rPr>
          <w:rFonts w:ascii="Arial" w:hAnsi="Arial" w:cs="Arial"/>
          <w:sz w:val="22"/>
          <w:szCs w:val="22"/>
        </w:rPr>
        <w:t>intégration et l</w:t>
      </w:r>
      <w:r w:rsidR="00A618CD" w:rsidRPr="001A108B">
        <w:rPr>
          <w:rFonts w:ascii="Arial" w:hAnsi="Arial" w:cs="Arial"/>
          <w:sz w:val="22"/>
          <w:szCs w:val="22"/>
        </w:rPr>
        <w:t>’</w:t>
      </w:r>
      <w:r w:rsidRPr="001A108B">
        <w:rPr>
          <w:rFonts w:ascii="Arial" w:hAnsi="Arial" w:cs="Arial"/>
          <w:sz w:val="22"/>
          <w:szCs w:val="22"/>
        </w:rPr>
        <w:t>ambition politiques qui les caractérisent.</w:t>
      </w:r>
    </w:p>
    <w:p w:rsidR="005D5E69" w:rsidRPr="001A108B" w:rsidRDefault="005D5E69" w:rsidP="000A68E4">
      <w:pPr>
        <w:rPr>
          <w:szCs w:val="22"/>
          <w:lang w:val="fr-FR"/>
        </w:rPr>
      </w:pPr>
    </w:p>
    <w:p w:rsidR="00A618CD" w:rsidRPr="001A108B" w:rsidRDefault="00F9175D" w:rsidP="000A68E4">
      <w:pPr>
        <w:pStyle w:val="Default"/>
        <w:rPr>
          <w:rFonts w:ascii="Arial" w:hAnsi="Arial" w:cs="Arial"/>
          <w:sz w:val="22"/>
          <w:szCs w:val="22"/>
        </w:rPr>
      </w:pPr>
      <w:r w:rsidRPr="001A108B">
        <w:rPr>
          <w:rFonts w:ascii="Arial" w:hAnsi="Arial" w:cs="Arial"/>
          <w:sz w:val="22"/>
          <w:szCs w:val="22"/>
        </w:rPr>
        <w:t>À l</w:t>
      </w:r>
      <w:r w:rsidR="00A618CD" w:rsidRPr="001A108B">
        <w:rPr>
          <w:rFonts w:ascii="Arial" w:hAnsi="Arial" w:cs="Arial"/>
          <w:sz w:val="22"/>
          <w:szCs w:val="22"/>
        </w:rPr>
        <w:t>’</w:t>
      </w:r>
      <w:r w:rsidRPr="001A108B">
        <w:rPr>
          <w:rFonts w:ascii="Arial" w:hAnsi="Arial" w:cs="Arial"/>
          <w:sz w:val="22"/>
          <w:szCs w:val="22"/>
        </w:rPr>
        <w:t xml:space="preserve">échelle </w:t>
      </w:r>
      <w:r w:rsidR="00705B05" w:rsidRPr="001A108B">
        <w:rPr>
          <w:rFonts w:ascii="Arial" w:hAnsi="Arial" w:cs="Arial"/>
          <w:sz w:val="22"/>
          <w:szCs w:val="22"/>
        </w:rPr>
        <w:t>mondial</w:t>
      </w:r>
      <w:r w:rsidR="00B06784" w:rsidRPr="001A108B">
        <w:rPr>
          <w:rFonts w:ascii="Arial" w:hAnsi="Arial" w:cs="Arial"/>
          <w:sz w:val="22"/>
          <w:szCs w:val="22"/>
        </w:rPr>
        <w:t>e</w:t>
      </w:r>
      <w:r w:rsidR="00705B05" w:rsidRPr="001A108B">
        <w:rPr>
          <w:rFonts w:ascii="Arial" w:hAnsi="Arial" w:cs="Arial"/>
          <w:sz w:val="22"/>
          <w:szCs w:val="22"/>
        </w:rPr>
        <w:t xml:space="preserve">, le Forum politique de haut niveau </w:t>
      </w:r>
      <w:r w:rsidRPr="001A108B">
        <w:rPr>
          <w:rFonts w:ascii="Arial" w:hAnsi="Arial" w:cs="Arial"/>
          <w:sz w:val="22"/>
          <w:szCs w:val="22"/>
        </w:rPr>
        <w:t>assumera un</w:t>
      </w:r>
      <w:r w:rsidR="00705B05" w:rsidRPr="001A108B">
        <w:rPr>
          <w:rFonts w:ascii="Arial" w:hAnsi="Arial" w:cs="Arial"/>
          <w:sz w:val="22"/>
          <w:szCs w:val="22"/>
        </w:rPr>
        <w:t xml:space="preserve"> rôle central </w:t>
      </w:r>
      <w:r w:rsidRPr="001A108B">
        <w:rPr>
          <w:rFonts w:ascii="Arial" w:hAnsi="Arial" w:cs="Arial"/>
          <w:sz w:val="22"/>
          <w:szCs w:val="22"/>
        </w:rPr>
        <w:t xml:space="preserve">en supervisant </w:t>
      </w:r>
      <w:r w:rsidR="00705B05" w:rsidRPr="001A108B">
        <w:rPr>
          <w:rFonts w:ascii="Arial" w:hAnsi="Arial" w:cs="Arial"/>
          <w:sz w:val="22"/>
          <w:szCs w:val="22"/>
        </w:rPr>
        <w:t xml:space="preserve">un réseau de </w:t>
      </w:r>
      <w:r w:rsidR="00B06784" w:rsidRPr="001A108B">
        <w:rPr>
          <w:rFonts w:ascii="Arial" w:hAnsi="Arial" w:cs="Arial"/>
          <w:sz w:val="22"/>
          <w:szCs w:val="22"/>
        </w:rPr>
        <w:t xml:space="preserve">mécanismes </w:t>
      </w:r>
      <w:r w:rsidR="00705B05" w:rsidRPr="001A108B">
        <w:rPr>
          <w:rFonts w:ascii="Arial" w:hAnsi="Arial" w:cs="Arial"/>
          <w:sz w:val="22"/>
          <w:szCs w:val="22"/>
        </w:rPr>
        <w:t>de suivi et d</w:t>
      </w:r>
      <w:r w:rsidR="00A618CD" w:rsidRPr="001A108B">
        <w:rPr>
          <w:rFonts w:ascii="Arial" w:hAnsi="Arial" w:cs="Arial"/>
          <w:sz w:val="22"/>
          <w:szCs w:val="22"/>
        </w:rPr>
        <w:t>’</w:t>
      </w:r>
      <w:r w:rsidR="00705B05" w:rsidRPr="001A108B">
        <w:rPr>
          <w:rFonts w:ascii="Arial" w:hAnsi="Arial" w:cs="Arial"/>
          <w:sz w:val="22"/>
          <w:szCs w:val="22"/>
        </w:rPr>
        <w:t>exam</w:t>
      </w:r>
      <w:r w:rsidR="001A108B" w:rsidRPr="001A108B">
        <w:rPr>
          <w:rFonts w:ascii="Arial" w:hAnsi="Arial" w:cs="Arial"/>
          <w:sz w:val="22"/>
          <w:szCs w:val="22"/>
        </w:rPr>
        <w:t>en.  Le</w:t>
      </w:r>
      <w:r w:rsidR="00B06784" w:rsidRPr="001A108B">
        <w:rPr>
          <w:rFonts w:ascii="Arial" w:hAnsi="Arial" w:cs="Arial"/>
          <w:sz w:val="22"/>
          <w:szCs w:val="22"/>
        </w:rPr>
        <w:t xml:space="preserve"> suivi et l</w:t>
      </w:r>
      <w:r w:rsidR="00A618CD" w:rsidRPr="001A108B">
        <w:rPr>
          <w:rFonts w:ascii="Arial" w:hAnsi="Arial" w:cs="Arial"/>
          <w:sz w:val="22"/>
          <w:szCs w:val="22"/>
        </w:rPr>
        <w:t>’</w:t>
      </w:r>
      <w:r w:rsidR="00B06784" w:rsidRPr="001A108B">
        <w:rPr>
          <w:rFonts w:ascii="Arial" w:hAnsi="Arial" w:cs="Arial"/>
          <w:sz w:val="22"/>
          <w:szCs w:val="22"/>
        </w:rPr>
        <w:t xml:space="preserve">examen seront fondés </w:t>
      </w:r>
      <w:r w:rsidR="008B0206" w:rsidRPr="001A108B">
        <w:rPr>
          <w:rFonts w:ascii="Arial" w:hAnsi="Arial" w:cs="Arial"/>
          <w:sz w:val="22"/>
          <w:szCs w:val="22"/>
        </w:rPr>
        <w:t xml:space="preserve">sur un rapport annuel sur les objectifs de développement durable que le Secrétaire général </w:t>
      </w:r>
      <w:r w:rsidR="002209CA" w:rsidRPr="001A108B">
        <w:rPr>
          <w:rFonts w:ascii="Arial" w:hAnsi="Arial" w:cs="Arial"/>
          <w:sz w:val="22"/>
          <w:szCs w:val="22"/>
        </w:rPr>
        <w:t xml:space="preserve">des </w:t>
      </w:r>
      <w:r w:rsidR="00A618CD" w:rsidRPr="001A108B">
        <w:rPr>
          <w:rFonts w:ascii="Arial" w:hAnsi="Arial" w:cs="Arial"/>
          <w:sz w:val="22"/>
          <w:szCs w:val="22"/>
        </w:rPr>
        <w:t>Nations Unies</w:t>
      </w:r>
      <w:r w:rsidR="002209CA" w:rsidRPr="001A108B">
        <w:rPr>
          <w:rFonts w:ascii="Arial" w:hAnsi="Arial" w:cs="Arial"/>
          <w:sz w:val="22"/>
          <w:szCs w:val="22"/>
        </w:rPr>
        <w:t xml:space="preserve"> </w:t>
      </w:r>
      <w:r w:rsidR="008B0206" w:rsidRPr="001A108B">
        <w:rPr>
          <w:rFonts w:ascii="Arial" w:hAnsi="Arial" w:cs="Arial"/>
          <w:sz w:val="22"/>
          <w:szCs w:val="22"/>
        </w:rPr>
        <w:t xml:space="preserve">établira en coopération avec le système des </w:t>
      </w:r>
      <w:r w:rsidR="00A618CD" w:rsidRPr="001A108B">
        <w:rPr>
          <w:rFonts w:ascii="Arial" w:hAnsi="Arial" w:cs="Arial"/>
          <w:sz w:val="22"/>
          <w:szCs w:val="22"/>
        </w:rPr>
        <w:t>Nations Unies</w:t>
      </w:r>
      <w:r w:rsidR="008B0206" w:rsidRPr="001A108B">
        <w:rPr>
          <w:rFonts w:ascii="Arial" w:hAnsi="Arial" w:cs="Arial"/>
          <w:sz w:val="22"/>
          <w:szCs w:val="22"/>
        </w:rPr>
        <w:t>, à partir du cadre d</w:t>
      </w:r>
      <w:r w:rsidR="00A618CD" w:rsidRPr="001A108B">
        <w:rPr>
          <w:rFonts w:ascii="Arial" w:hAnsi="Arial" w:cs="Arial"/>
          <w:sz w:val="22"/>
          <w:szCs w:val="22"/>
        </w:rPr>
        <w:t>’</w:t>
      </w:r>
      <w:r w:rsidR="008B0206" w:rsidRPr="001A108B">
        <w:rPr>
          <w:rFonts w:ascii="Arial" w:hAnsi="Arial" w:cs="Arial"/>
          <w:sz w:val="22"/>
          <w:szCs w:val="22"/>
        </w:rPr>
        <w:t xml:space="preserve">indicateurs </w:t>
      </w:r>
      <w:r w:rsidR="002209CA" w:rsidRPr="001A108B">
        <w:rPr>
          <w:rFonts w:ascii="Arial" w:hAnsi="Arial" w:cs="Arial"/>
          <w:sz w:val="22"/>
          <w:szCs w:val="22"/>
        </w:rPr>
        <w:t xml:space="preserve">mondiaux </w:t>
      </w:r>
      <w:r w:rsidR="008B0206" w:rsidRPr="001A108B">
        <w:rPr>
          <w:rFonts w:ascii="Arial" w:hAnsi="Arial" w:cs="Arial"/>
          <w:sz w:val="22"/>
          <w:szCs w:val="22"/>
        </w:rPr>
        <w:t>et des données produites par les systèmes statistiques nationaux ainsi que des informations recueillies à l</w:t>
      </w:r>
      <w:r w:rsidR="00A618CD" w:rsidRPr="001A108B">
        <w:rPr>
          <w:rFonts w:ascii="Arial" w:hAnsi="Arial" w:cs="Arial"/>
          <w:sz w:val="22"/>
          <w:szCs w:val="22"/>
        </w:rPr>
        <w:t>’</w:t>
      </w:r>
      <w:r w:rsidR="008B0206" w:rsidRPr="001A108B">
        <w:rPr>
          <w:rFonts w:ascii="Arial" w:hAnsi="Arial" w:cs="Arial"/>
          <w:sz w:val="22"/>
          <w:szCs w:val="22"/>
        </w:rPr>
        <w:t>échelle régiona</w:t>
      </w:r>
      <w:r w:rsidR="001A108B" w:rsidRPr="001A108B">
        <w:rPr>
          <w:rFonts w:ascii="Arial" w:hAnsi="Arial" w:cs="Arial"/>
          <w:sz w:val="22"/>
          <w:szCs w:val="22"/>
        </w:rPr>
        <w:t>le.  Le</w:t>
      </w:r>
      <w:r w:rsidR="008B0206" w:rsidRPr="001A108B">
        <w:rPr>
          <w:rFonts w:ascii="Arial" w:hAnsi="Arial" w:cs="Arial"/>
          <w:sz w:val="22"/>
          <w:szCs w:val="22"/>
        </w:rPr>
        <w:t xml:space="preserve"> Forum politique de haut niveau s</w:t>
      </w:r>
      <w:r w:rsidR="00A618CD" w:rsidRPr="001A108B">
        <w:rPr>
          <w:rFonts w:ascii="Arial" w:hAnsi="Arial" w:cs="Arial"/>
          <w:sz w:val="22"/>
          <w:szCs w:val="22"/>
        </w:rPr>
        <w:t>’</w:t>
      </w:r>
      <w:r w:rsidR="008B0206" w:rsidRPr="001A108B">
        <w:rPr>
          <w:rFonts w:ascii="Arial" w:hAnsi="Arial" w:cs="Arial"/>
          <w:sz w:val="22"/>
          <w:szCs w:val="22"/>
        </w:rPr>
        <w:t xml:space="preserve">inspirera aussi du </w:t>
      </w:r>
      <w:r w:rsidR="008B0206" w:rsidRPr="001A108B">
        <w:rPr>
          <w:rFonts w:ascii="Arial" w:hAnsi="Arial" w:cs="Arial"/>
          <w:iCs/>
          <w:sz w:val="22"/>
          <w:szCs w:val="22"/>
        </w:rPr>
        <w:t>Rapport mondial sur le développement durab</w:t>
      </w:r>
      <w:r w:rsidR="001A108B" w:rsidRPr="001A108B">
        <w:rPr>
          <w:rFonts w:ascii="Arial" w:hAnsi="Arial" w:cs="Arial"/>
          <w:iCs/>
          <w:sz w:val="22"/>
          <w:szCs w:val="22"/>
        </w:rPr>
        <w:t xml:space="preserve">le.  </w:t>
      </w:r>
      <w:r w:rsidR="001A108B" w:rsidRPr="001A108B">
        <w:rPr>
          <w:rFonts w:ascii="Arial" w:hAnsi="Arial" w:cs="Arial"/>
          <w:sz w:val="22"/>
          <w:szCs w:val="22"/>
        </w:rPr>
        <w:t>To</w:t>
      </w:r>
      <w:r w:rsidR="00B06784" w:rsidRPr="001A108B">
        <w:rPr>
          <w:rFonts w:ascii="Arial" w:hAnsi="Arial" w:cs="Arial"/>
          <w:sz w:val="22"/>
          <w:szCs w:val="22"/>
        </w:rPr>
        <w:t>us les quatre</w:t>
      </w:r>
      <w:r w:rsidR="00933198" w:rsidRPr="001A108B">
        <w:rPr>
          <w:rFonts w:ascii="Arial" w:hAnsi="Arial" w:cs="Arial"/>
          <w:sz w:val="22"/>
          <w:szCs w:val="22"/>
        </w:rPr>
        <w:t> </w:t>
      </w:r>
      <w:r w:rsidR="00B06784" w:rsidRPr="001A108B">
        <w:rPr>
          <w:rFonts w:ascii="Arial" w:hAnsi="Arial" w:cs="Arial"/>
          <w:sz w:val="22"/>
          <w:szCs w:val="22"/>
        </w:rPr>
        <w:t>ans</w:t>
      </w:r>
      <w:r w:rsidR="002209CA" w:rsidRPr="001A108B">
        <w:rPr>
          <w:rFonts w:ascii="Arial" w:hAnsi="Arial" w:cs="Arial"/>
          <w:sz w:val="22"/>
          <w:szCs w:val="22"/>
        </w:rPr>
        <w:t>,</w:t>
      </w:r>
      <w:r w:rsidR="00B06784" w:rsidRPr="001A108B">
        <w:rPr>
          <w:rFonts w:ascii="Arial" w:hAnsi="Arial" w:cs="Arial"/>
          <w:sz w:val="22"/>
          <w:szCs w:val="22"/>
        </w:rPr>
        <w:t xml:space="preserve"> sous les auspices de l</w:t>
      </w:r>
      <w:r w:rsidR="00A618CD" w:rsidRPr="001A108B">
        <w:rPr>
          <w:rFonts w:ascii="Arial" w:hAnsi="Arial" w:cs="Arial"/>
          <w:sz w:val="22"/>
          <w:szCs w:val="22"/>
        </w:rPr>
        <w:t>’</w:t>
      </w:r>
      <w:r w:rsidR="00B06784" w:rsidRPr="001A108B">
        <w:rPr>
          <w:rFonts w:ascii="Arial" w:hAnsi="Arial" w:cs="Arial"/>
          <w:sz w:val="22"/>
          <w:szCs w:val="22"/>
        </w:rPr>
        <w:t xml:space="preserve">Assemblée générale, le Forum politique de haut niveau fournira des orientations de haut niveau concernant le </w:t>
      </w:r>
      <w:r w:rsidR="002209CA" w:rsidRPr="001A108B">
        <w:rPr>
          <w:rFonts w:ascii="Arial" w:hAnsi="Arial" w:cs="Arial"/>
          <w:sz w:val="22"/>
          <w:szCs w:val="22"/>
        </w:rPr>
        <w:t>p</w:t>
      </w:r>
      <w:r w:rsidR="00B06784" w:rsidRPr="001A108B">
        <w:rPr>
          <w:rFonts w:ascii="Arial" w:hAnsi="Arial" w:cs="Arial"/>
          <w:color w:val="auto"/>
          <w:sz w:val="22"/>
          <w:szCs w:val="22"/>
        </w:rPr>
        <w:t xml:space="preserve">rogramme et sa mise en </w:t>
      </w:r>
      <w:r w:rsidR="00AB600E" w:rsidRPr="001A108B">
        <w:rPr>
          <w:rFonts w:ascii="Arial" w:hAnsi="Arial" w:cs="Arial"/>
          <w:color w:val="auto"/>
          <w:sz w:val="22"/>
          <w:szCs w:val="22"/>
        </w:rPr>
        <w:t>œuvre</w:t>
      </w:r>
      <w:r w:rsidR="00B06784" w:rsidRPr="001A108B">
        <w:rPr>
          <w:rFonts w:ascii="Arial" w:hAnsi="Arial" w:cs="Arial"/>
          <w:color w:val="auto"/>
          <w:sz w:val="22"/>
          <w:szCs w:val="22"/>
        </w:rPr>
        <w:t>, recensera les progrès accomplis et les nouveaux défis et prendra d</w:t>
      </w:r>
      <w:r w:rsidR="00A618CD" w:rsidRPr="001A108B">
        <w:rPr>
          <w:rFonts w:ascii="Arial" w:hAnsi="Arial" w:cs="Arial"/>
          <w:color w:val="auto"/>
          <w:sz w:val="22"/>
          <w:szCs w:val="22"/>
        </w:rPr>
        <w:t>’</w:t>
      </w:r>
      <w:r w:rsidR="00B06784" w:rsidRPr="001A108B">
        <w:rPr>
          <w:rFonts w:ascii="Arial" w:hAnsi="Arial" w:cs="Arial"/>
          <w:color w:val="auto"/>
          <w:sz w:val="22"/>
          <w:szCs w:val="22"/>
        </w:rPr>
        <w:t xml:space="preserve">autres mesures </w:t>
      </w:r>
      <w:r w:rsidR="00AB600E" w:rsidRPr="001A108B">
        <w:rPr>
          <w:rFonts w:ascii="Arial" w:hAnsi="Arial" w:cs="Arial"/>
          <w:color w:val="auto"/>
          <w:sz w:val="22"/>
          <w:szCs w:val="22"/>
        </w:rPr>
        <w:t>pour accélérer la mise en œuv</w:t>
      </w:r>
      <w:r w:rsidR="001A108B" w:rsidRPr="001A108B">
        <w:rPr>
          <w:rFonts w:ascii="Arial" w:hAnsi="Arial" w:cs="Arial"/>
          <w:color w:val="auto"/>
          <w:sz w:val="22"/>
          <w:szCs w:val="22"/>
        </w:rPr>
        <w:t>re.  La</w:t>
      </w:r>
      <w:r w:rsidR="00B06784" w:rsidRPr="001A108B">
        <w:rPr>
          <w:rFonts w:ascii="Arial" w:hAnsi="Arial" w:cs="Arial"/>
          <w:color w:val="auto"/>
          <w:sz w:val="22"/>
          <w:szCs w:val="22"/>
        </w:rPr>
        <w:t xml:space="preserve"> prochaine réunion du Forum politique de haut niveau sous les auspices de l</w:t>
      </w:r>
      <w:r w:rsidR="00A618CD" w:rsidRPr="001A108B">
        <w:rPr>
          <w:rFonts w:ascii="Arial" w:hAnsi="Arial" w:cs="Arial"/>
          <w:color w:val="auto"/>
          <w:sz w:val="22"/>
          <w:szCs w:val="22"/>
        </w:rPr>
        <w:t>’</w:t>
      </w:r>
      <w:r w:rsidR="00B06784" w:rsidRPr="001A108B">
        <w:rPr>
          <w:rFonts w:ascii="Arial" w:hAnsi="Arial" w:cs="Arial"/>
          <w:color w:val="auto"/>
          <w:sz w:val="22"/>
          <w:szCs w:val="22"/>
        </w:rPr>
        <w:t>Assem</w:t>
      </w:r>
      <w:r w:rsidR="00AB600E" w:rsidRPr="001A108B">
        <w:rPr>
          <w:rFonts w:ascii="Arial" w:hAnsi="Arial" w:cs="Arial"/>
          <w:color w:val="auto"/>
          <w:sz w:val="22"/>
          <w:szCs w:val="22"/>
        </w:rPr>
        <w:t>blée générale aura lieu en</w:t>
      </w:r>
      <w:r w:rsidR="00933198" w:rsidRPr="001A108B">
        <w:rPr>
          <w:rFonts w:ascii="Arial" w:hAnsi="Arial" w:cs="Arial"/>
          <w:color w:val="auto"/>
          <w:sz w:val="22"/>
          <w:szCs w:val="22"/>
        </w:rPr>
        <w:t> </w:t>
      </w:r>
      <w:r w:rsidR="00AB600E" w:rsidRPr="001A108B">
        <w:rPr>
          <w:rFonts w:ascii="Arial" w:hAnsi="Arial" w:cs="Arial"/>
          <w:color w:val="auto"/>
          <w:sz w:val="22"/>
          <w:szCs w:val="22"/>
        </w:rPr>
        <w:t>2019</w:t>
      </w:r>
      <w:r w:rsidR="000C3AA4" w:rsidRPr="001A108B">
        <w:rPr>
          <w:rFonts w:ascii="Arial" w:hAnsi="Arial" w:cs="Arial"/>
          <w:color w:val="auto"/>
          <w:sz w:val="22"/>
          <w:szCs w:val="22"/>
        </w:rPr>
        <w:t xml:space="preserve">.  </w:t>
      </w:r>
      <w:r w:rsidR="00B8484E" w:rsidRPr="001A108B">
        <w:rPr>
          <w:rFonts w:ascii="Arial" w:hAnsi="Arial" w:cs="Arial"/>
          <w:color w:val="auto"/>
          <w:sz w:val="22"/>
          <w:szCs w:val="22"/>
        </w:rPr>
        <w:t>Dans l</w:t>
      </w:r>
      <w:r w:rsidR="004D0EAA" w:rsidRPr="001A108B">
        <w:rPr>
          <w:rFonts w:ascii="Arial" w:hAnsi="Arial" w:cs="Arial"/>
          <w:color w:val="auto"/>
          <w:sz w:val="22"/>
          <w:szCs w:val="22"/>
        </w:rPr>
        <w:t>e document final du Sommet</w:t>
      </w:r>
      <w:r w:rsidR="00B8484E" w:rsidRPr="001A108B">
        <w:rPr>
          <w:rFonts w:ascii="Arial" w:hAnsi="Arial" w:cs="Arial"/>
          <w:color w:val="auto"/>
          <w:sz w:val="22"/>
          <w:szCs w:val="22"/>
        </w:rPr>
        <w:t>,</w:t>
      </w:r>
      <w:r w:rsidR="004D0EAA" w:rsidRPr="001A108B">
        <w:rPr>
          <w:rFonts w:ascii="Arial" w:hAnsi="Arial" w:cs="Arial"/>
          <w:color w:val="auto"/>
          <w:sz w:val="22"/>
          <w:szCs w:val="22"/>
        </w:rPr>
        <w:t xml:space="preserve"> </w:t>
      </w:r>
      <w:r w:rsidR="004D0EAA" w:rsidRPr="001A108B">
        <w:rPr>
          <w:rFonts w:ascii="Arial" w:hAnsi="Arial" w:cs="Arial"/>
          <w:sz w:val="22"/>
          <w:szCs w:val="22"/>
        </w:rPr>
        <w:t xml:space="preserve">le Secrétaire général, agissant en concertation avec les États </w:t>
      </w:r>
      <w:r w:rsidR="00F07118">
        <w:rPr>
          <w:rFonts w:ascii="Arial" w:hAnsi="Arial" w:cs="Arial"/>
          <w:sz w:val="22"/>
          <w:szCs w:val="22"/>
        </w:rPr>
        <w:t>membres</w:t>
      </w:r>
      <w:r w:rsidR="004D0EAA" w:rsidRPr="001A108B">
        <w:rPr>
          <w:rFonts w:ascii="Arial" w:hAnsi="Arial" w:cs="Arial"/>
          <w:sz w:val="22"/>
          <w:szCs w:val="22"/>
        </w:rPr>
        <w:t xml:space="preserve">, </w:t>
      </w:r>
      <w:r w:rsidR="00B8484E" w:rsidRPr="001A108B">
        <w:rPr>
          <w:rFonts w:ascii="Arial" w:hAnsi="Arial" w:cs="Arial"/>
          <w:sz w:val="22"/>
          <w:szCs w:val="22"/>
        </w:rPr>
        <w:t xml:space="preserve">est prié </w:t>
      </w:r>
      <w:r w:rsidR="004D0EAA" w:rsidRPr="001A108B">
        <w:rPr>
          <w:rFonts w:ascii="Arial" w:hAnsi="Arial" w:cs="Arial"/>
          <w:sz w:val="22"/>
          <w:szCs w:val="22"/>
        </w:rPr>
        <w:t>d</w:t>
      </w:r>
      <w:r w:rsidR="00A618CD" w:rsidRPr="001A108B">
        <w:rPr>
          <w:rFonts w:ascii="Arial" w:hAnsi="Arial" w:cs="Arial"/>
          <w:sz w:val="22"/>
          <w:szCs w:val="22"/>
        </w:rPr>
        <w:t>’</w:t>
      </w:r>
      <w:r w:rsidR="004D0EAA" w:rsidRPr="001A108B">
        <w:rPr>
          <w:rFonts w:ascii="Arial" w:hAnsi="Arial" w:cs="Arial"/>
          <w:sz w:val="22"/>
          <w:szCs w:val="22"/>
        </w:rPr>
        <w:t>établir pour examen à la soixante</w:t>
      </w:r>
      <w:r w:rsidR="001A108B" w:rsidRPr="001A108B">
        <w:rPr>
          <w:rFonts w:ascii="Arial" w:hAnsi="Arial" w:cs="Arial"/>
          <w:sz w:val="22"/>
          <w:szCs w:val="22"/>
        </w:rPr>
        <w:noBreakHyphen/>
      </w:r>
      <w:r w:rsidR="004D0EAA" w:rsidRPr="001A108B">
        <w:rPr>
          <w:rFonts w:ascii="Arial" w:hAnsi="Arial" w:cs="Arial"/>
          <w:sz w:val="22"/>
          <w:szCs w:val="22"/>
        </w:rPr>
        <w:t>dixième</w:t>
      </w:r>
      <w:r w:rsidR="00933198" w:rsidRPr="001A108B">
        <w:rPr>
          <w:rFonts w:ascii="Arial" w:hAnsi="Arial" w:cs="Arial"/>
          <w:sz w:val="22"/>
          <w:szCs w:val="22"/>
        </w:rPr>
        <w:t> </w:t>
      </w:r>
      <w:r w:rsidR="004D0EAA" w:rsidRPr="001A108B">
        <w:rPr>
          <w:rFonts w:ascii="Arial" w:hAnsi="Arial" w:cs="Arial"/>
          <w:sz w:val="22"/>
          <w:szCs w:val="22"/>
        </w:rPr>
        <w:t>session de l</w:t>
      </w:r>
      <w:r w:rsidR="00A618CD" w:rsidRPr="001A108B">
        <w:rPr>
          <w:rFonts w:ascii="Arial" w:hAnsi="Arial" w:cs="Arial"/>
          <w:sz w:val="22"/>
          <w:szCs w:val="22"/>
        </w:rPr>
        <w:t>’</w:t>
      </w:r>
      <w:r w:rsidR="004D0EAA" w:rsidRPr="001A108B">
        <w:rPr>
          <w:rFonts w:ascii="Arial" w:hAnsi="Arial" w:cs="Arial"/>
          <w:sz w:val="22"/>
          <w:szCs w:val="22"/>
        </w:rPr>
        <w:t>Assemblée générale, en prévision de la réunion de</w:t>
      </w:r>
      <w:r w:rsidR="00933198" w:rsidRPr="001A108B">
        <w:rPr>
          <w:rFonts w:ascii="Arial" w:hAnsi="Arial" w:cs="Arial"/>
          <w:sz w:val="22"/>
          <w:szCs w:val="22"/>
        </w:rPr>
        <w:t> </w:t>
      </w:r>
      <w:r w:rsidR="004D0EAA" w:rsidRPr="001A108B">
        <w:rPr>
          <w:rFonts w:ascii="Arial" w:hAnsi="Arial" w:cs="Arial"/>
          <w:sz w:val="22"/>
          <w:szCs w:val="22"/>
        </w:rPr>
        <w:t>2016 du Forum politique de haut niveau, un rapport décrivant les étapes importantes à franchir en vue d</w:t>
      </w:r>
      <w:r w:rsidR="00A618CD" w:rsidRPr="001A108B">
        <w:rPr>
          <w:rFonts w:ascii="Arial" w:hAnsi="Arial" w:cs="Arial"/>
          <w:sz w:val="22"/>
          <w:szCs w:val="22"/>
        </w:rPr>
        <w:t>’</w:t>
      </w:r>
      <w:r w:rsidR="004D0EAA" w:rsidRPr="001A108B">
        <w:rPr>
          <w:rFonts w:ascii="Arial" w:hAnsi="Arial" w:cs="Arial"/>
          <w:sz w:val="22"/>
          <w:szCs w:val="22"/>
        </w:rPr>
        <w:t>un suivi et d</w:t>
      </w:r>
      <w:r w:rsidR="00A618CD" w:rsidRPr="001A108B">
        <w:rPr>
          <w:rFonts w:ascii="Arial" w:hAnsi="Arial" w:cs="Arial"/>
          <w:sz w:val="22"/>
          <w:szCs w:val="22"/>
        </w:rPr>
        <w:t>’</w:t>
      </w:r>
      <w:r w:rsidR="004D0EAA" w:rsidRPr="001A108B">
        <w:rPr>
          <w:rFonts w:ascii="Arial" w:hAnsi="Arial" w:cs="Arial"/>
          <w:sz w:val="22"/>
          <w:szCs w:val="22"/>
        </w:rPr>
        <w:t>un examen cohérents, efficaces et sans exclusive à l</w:t>
      </w:r>
      <w:r w:rsidR="00A618CD" w:rsidRPr="001A108B">
        <w:rPr>
          <w:rFonts w:ascii="Arial" w:hAnsi="Arial" w:cs="Arial"/>
          <w:sz w:val="22"/>
          <w:szCs w:val="22"/>
        </w:rPr>
        <w:t>’</w:t>
      </w:r>
      <w:r w:rsidR="004D0EAA" w:rsidRPr="001A108B">
        <w:rPr>
          <w:rFonts w:ascii="Arial" w:hAnsi="Arial" w:cs="Arial"/>
          <w:sz w:val="22"/>
          <w:szCs w:val="22"/>
        </w:rPr>
        <w:t>échelle mondiale.</w:t>
      </w:r>
    </w:p>
    <w:p w:rsidR="00C43D99" w:rsidRDefault="00C43D99" w:rsidP="000A68E4">
      <w:pPr>
        <w:rPr>
          <w:szCs w:val="22"/>
          <w:lang w:val="fr-FR"/>
        </w:rPr>
      </w:pPr>
    </w:p>
    <w:p w:rsidR="000A68E4" w:rsidRPr="007505B9" w:rsidRDefault="000A68E4" w:rsidP="000A68E4">
      <w:pPr>
        <w:pStyle w:val="ListParagraph"/>
        <w:numPr>
          <w:ilvl w:val="0"/>
          <w:numId w:val="19"/>
        </w:numPr>
        <w:rPr>
          <w:b/>
          <w:szCs w:val="22"/>
          <w:lang w:val="fr-FR"/>
        </w:rPr>
      </w:pPr>
      <w:r w:rsidRPr="007505B9">
        <w:rPr>
          <w:b/>
          <w:szCs w:val="22"/>
          <w:lang w:val="fr-FR"/>
        </w:rPr>
        <w:t>Implication de l</w:t>
      </w:r>
      <w:r>
        <w:rPr>
          <w:b/>
          <w:szCs w:val="22"/>
          <w:lang w:val="fr-FR"/>
        </w:rPr>
        <w:t>’</w:t>
      </w:r>
      <w:r w:rsidRPr="007505B9">
        <w:rPr>
          <w:b/>
          <w:szCs w:val="22"/>
          <w:lang w:val="fr-FR"/>
        </w:rPr>
        <w:t>OMPI dans l</w:t>
      </w:r>
      <w:r>
        <w:rPr>
          <w:b/>
          <w:szCs w:val="22"/>
          <w:lang w:val="fr-FR"/>
        </w:rPr>
        <w:t>’</w:t>
      </w:r>
      <w:r w:rsidRPr="007505B9">
        <w:rPr>
          <w:b/>
          <w:szCs w:val="22"/>
          <w:lang w:val="fr-FR"/>
        </w:rPr>
        <w:t xml:space="preserve">élaboration et la mise en </w:t>
      </w:r>
      <w:r>
        <w:rPr>
          <w:b/>
          <w:szCs w:val="22"/>
          <w:lang w:val="fr-FR"/>
        </w:rPr>
        <w:t>œuvre</w:t>
      </w:r>
      <w:r w:rsidRPr="007505B9">
        <w:rPr>
          <w:b/>
          <w:szCs w:val="22"/>
          <w:lang w:val="fr-FR"/>
        </w:rPr>
        <w:t xml:space="preserve"> du Programme de développement pour l</w:t>
      </w:r>
      <w:r>
        <w:rPr>
          <w:b/>
          <w:szCs w:val="22"/>
          <w:lang w:val="fr-FR"/>
        </w:rPr>
        <w:t>’</w:t>
      </w:r>
      <w:r w:rsidRPr="007505B9">
        <w:rPr>
          <w:b/>
          <w:szCs w:val="22"/>
          <w:lang w:val="fr-FR"/>
        </w:rPr>
        <w:t>après 2015.</w:t>
      </w:r>
    </w:p>
    <w:p w:rsidR="000A68E4" w:rsidRPr="007505B9" w:rsidRDefault="000A68E4" w:rsidP="000A68E4">
      <w:pPr>
        <w:rPr>
          <w:szCs w:val="22"/>
          <w:lang w:val="fr-FR"/>
        </w:rPr>
      </w:pPr>
    </w:p>
    <w:p w:rsidR="000A68E4" w:rsidRPr="007505B9" w:rsidRDefault="000A68E4" w:rsidP="000A68E4">
      <w:pPr>
        <w:pStyle w:val="ListParagraph"/>
        <w:numPr>
          <w:ilvl w:val="0"/>
          <w:numId w:val="21"/>
        </w:numPr>
        <w:rPr>
          <w:i/>
          <w:szCs w:val="22"/>
          <w:lang w:val="fr-FR"/>
        </w:rPr>
      </w:pPr>
      <w:r w:rsidRPr="007505B9">
        <w:rPr>
          <w:i/>
          <w:szCs w:val="22"/>
          <w:lang w:val="fr-FR"/>
        </w:rPr>
        <w:t>Participation de l</w:t>
      </w:r>
      <w:r>
        <w:rPr>
          <w:i/>
          <w:szCs w:val="22"/>
          <w:lang w:val="fr-FR"/>
        </w:rPr>
        <w:t>’</w:t>
      </w:r>
      <w:r w:rsidRPr="007505B9">
        <w:rPr>
          <w:i/>
          <w:szCs w:val="22"/>
          <w:lang w:val="fr-FR"/>
        </w:rPr>
        <w:t>OMPI au processus pour l</w:t>
      </w:r>
      <w:r>
        <w:rPr>
          <w:i/>
          <w:szCs w:val="22"/>
          <w:lang w:val="fr-FR"/>
        </w:rPr>
        <w:t>’</w:t>
      </w:r>
      <w:r w:rsidRPr="007505B9">
        <w:rPr>
          <w:i/>
          <w:szCs w:val="22"/>
          <w:lang w:val="fr-FR"/>
        </w:rPr>
        <w:t>après</w:t>
      </w:r>
      <w:r>
        <w:rPr>
          <w:i/>
          <w:szCs w:val="22"/>
          <w:lang w:val="fr-FR"/>
        </w:rPr>
        <w:noBreakHyphen/>
      </w:r>
      <w:r w:rsidRPr="007505B9">
        <w:rPr>
          <w:i/>
          <w:szCs w:val="22"/>
          <w:lang w:val="fr-FR"/>
        </w:rPr>
        <w:t>2015.</w:t>
      </w:r>
    </w:p>
    <w:p w:rsidR="000A68E4" w:rsidRPr="007505B9" w:rsidRDefault="000A68E4" w:rsidP="000A68E4">
      <w:pPr>
        <w:rPr>
          <w:szCs w:val="22"/>
          <w:lang w:val="fr-FR"/>
        </w:rPr>
      </w:pPr>
    </w:p>
    <w:p w:rsidR="000A68E4" w:rsidRPr="007505B9" w:rsidRDefault="000A68E4" w:rsidP="000A68E4">
      <w:pPr>
        <w:rPr>
          <w:szCs w:val="22"/>
          <w:lang w:val="fr-FR"/>
        </w:rPr>
      </w:pPr>
      <w:r w:rsidRPr="007505B9">
        <w:rPr>
          <w:szCs w:val="22"/>
          <w:lang w:val="fr-FR"/>
        </w:rPr>
        <w:t>En sa qualité d</w:t>
      </w:r>
      <w:r>
        <w:rPr>
          <w:szCs w:val="22"/>
          <w:lang w:val="fr-FR"/>
        </w:rPr>
        <w:t>’</w:t>
      </w:r>
      <w:r w:rsidRPr="007505B9">
        <w:rPr>
          <w:szCs w:val="22"/>
          <w:lang w:val="fr-FR"/>
        </w:rPr>
        <w:t xml:space="preserve">institution spécialisée des </w:t>
      </w:r>
      <w:r>
        <w:rPr>
          <w:szCs w:val="22"/>
          <w:lang w:val="fr-FR"/>
        </w:rPr>
        <w:t>Nations Unies</w:t>
      </w:r>
      <w:r w:rsidRPr="007505B9">
        <w:rPr>
          <w:szCs w:val="22"/>
          <w:lang w:val="fr-FR"/>
        </w:rPr>
        <w:t>, l</w:t>
      </w:r>
      <w:r>
        <w:rPr>
          <w:szCs w:val="22"/>
          <w:lang w:val="fr-FR"/>
        </w:rPr>
        <w:t>’OMPI participe à</w:t>
      </w:r>
      <w:r w:rsidRPr="007505B9">
        <w:rPr>
          <w:szCs w:val="22"/>
          <w:lang w:val="fr-FR"/>
        </w:rPr>
        <w:t xml:space="preserve"> titre d</w:t>
      </w:r>
      <w:r>
        <w:rPr>
          <w:szCs w:val="22"/>
          <w:lang w:val="fr-FR"/>
        </w:rPr>
        <w:t>’</w:t>
      </w:r>
      <w:r w:rsidRPr="007505B9">
        <w:rPr>
          <w:szCs w:val="22"/>
          <w:lang w:val="fr-FR"/>
        </w:rPr>
        <w:t>observateur auprès de l</w:t>
      </w:r>
      <w:r>
        <w:rPr>
          <w:szCs w:val="22"/>
          <w:lang w:val="fr-FR"/>
        </w:rPr>
        <w:t>’</w:t>
      </w:r>
      <w:r w:rsidRPr="007505B9">
        <w:rPr>
          <w:szCs w:val="22"/>
          <w:lang w:val="fr-FR"/>
        </w:rPr>
        <w:t xml:space="preserve">ONU à tous les principaux processus des </w:t>
      </w:r>
      <w:r>
        <w:rPr>
          <w:szCs w:val="22"/>
          <w:lang w:val="fr-FR"/>
        </w:rPr>
        <w:t>Nations Unies</w:t>
      </w:r>
      <w:r w:rsidRPr="007505B9">
        <w:rPr>
          <w:szCs w:val="22"/>
          <w:lang w:val="fr-FR"/>
        </w:rPr>
        <w:t>, notamment ceux visés par la section</w:t>
      </w:r>
      <w:r>
        <w:rPr>
          <w:szCs w:val="22"/>
          <w:lang w:val="fr-FR"/>
        </w:rPr>
        <w:t> </w:t>
      </w:r>
      <w:r w:rsidRPr="007505B9">
        <w:rPr>
          <w:szCs w:val="22"/>
          <w:lang w:val="fr-FR"/>
        </w:rPr>
        <w:t>II du présent document.  Le Secrétariat de l</w:t>
      </w:r>
      <w:r>
        <w:rPr>
          <w:szCs w:val="22"/>
          <w:lang w:val="fr-FR"/>
        </w:rPr>
        <w:t>’</w:t>
      </w:r>
      <w:r w:rsidRPr="007505B9">
        <w:rPr>
          <w:szCs w:val="22"/>
          <w:lang w:val="fr-FR"/>
        </w:rPr>
        <w:t>OMPI a pour mission de</w:t>
      </w:r>
      <w:r>
        <w:rPr>
          <w:szCs w:val="22"/>
          <w:lang w:val="fr-FR"/>
        </w:rPr>
        <w:t> </w:t>
      </w:r>
      <w:r w:rsidRPr="007505B9">
        <w:rPr>
          <w:szCs w:val="22"/>
          <w:lang w:val="fr-FR"/>
        </w:rPr>
        <w:t>:</w:t>
      </w:r>
    </w:p>
    <w:p w:rsidR="000A68E4" w:rsidRPr="007505B9" w:rsidRDefault="000A68E4" w:rsidP="000A68E4">
      <w:pPr>
        <w:rPr>
          <w:szCs w:val="22"/>
          <w:lang w:val="fr-FR"/>
        </w:rPr>
      </w:pPr>
    </w:p>
    <w:p w:rsidR="000A68E4" w:rsidRPr="007505B9" w:rsidRDefault="000A68E4" w:rsidP="000A68E4">
      <w:pPr>
        <w:pStyle w:val="ListParagraph"/>
        <w:numPr>
          <w:ilvl w:val="0"/>
          <w:numId w:val="23"/>
        </w:numPr>
        <w:rPr>
          <w:szCs w:val="22"/>
          <w:lang w:val="fr-FR"/>
        </w:rPr>
      </w:pPr>
      <w:r w:rsidRPr="007505B9">
        <w:rPr>
          <w:szCs w:val="22"/>
          <w:lang w:val="fr-FR"/>
        </w:rPr>
        <w:t>contrôler les négociations et les discussions qui se tiennent dans le cadre de ces processus dans la mesure où elles concernent le mandat de l</w:t>
      </w:r>
      <w:r>
        <w:rPr>
          <w:szCs w:val="22"/>
          <w:lang w:val="fr-FR"/>
        </w:rPr>
        <w:t>’</w:t>
      </w:r>
      <w:r w:rsidRPr="007505B9">
        <w:rPr>
          <w:szCs w:val="22"/>
          <w:lang w:val="fr-FR"/>
        </w:rPr>
        <w:t>OMPI;</w:t>
      </w:r>
    </w:p>
    <w:p w:rsidR="000A68E4" w:rsidRPr="007505B9" w:rsidRDefault="000A68E4" w:rsidP="000A68E4">
      <w:pPr>
        <w:pStyle w:val="ListParagraph"/>
        <w:numPr>
          <w:ilvl w:val="0"/>
          <w:numId w:val="23"/>
        </w:numPr>
        <w:rPr>
          <w:szCs w:val="22"/>
          <w:lang w:val="fr-FR"/>
        </w:rPr>
      </w:pPr>
      <w:r w:rsidRPr="007505B9">
        <w:rPr>
          <w:szCs w:val="22"/>
          <w:lang w:val="fr-FR"/>
        </w:rPr>
        <w:t>veiller à ce que la haute direction de l</w:t>
      </w:r>
      <w:r>
        <w:rPr>
          <w:szCs w:val="22"/>
          <w:lang w:val="fr-FR"/>
        </w:rPr>
        <w:t>’</w:t>
      </w:r>
      <w:r w:rsidRPr="007505B9">
        <w:rPr>
          <w:szCs w:val="22"/>
          <w:lang w:val="fr-FR"/>
        </w:rPr>
        <w:t>OMPI soit bien informée de ces évolutions et de l</w:t>
      </w:r>
      <w:r>
        <w:rPr>
          <w:szCs w:val="22"/>
          <w:lang w:val="fr-FR"/>
        </w:rPr>
        <w:t>’</w:t>
      </w:r>
      <w:r w:rsidRPr="007505B9">
        <w:rPr>
          <w:szCs w:val="22"/>
          <w:lang w:val="fr-FR"/>
        </w:rPr>
        <w:t>incidence qu</w:t>
      </w:r>
      <w:r>
        <w:rPr>
          <w:szCs w:val="22"/>
          <w:lang w:val="fr-FR"/>
        </w:rPr>
        <w:t>’</w:t>
      </w:r>
      <w:r w:rsidRPr="007505B9">
        <w:rPr>
          <w:szCs w:val="22"/>
          <w:lang w:val="fr-FR"/>
        </w:rPr>
        <w:t>elles peuvent avoir sur les travaux de l</w:t>
      </w:r>
      <w:r>
        <w:rPr>
          <w:szCs w:val="22"/>
          <w:lang w:val="fr-FR"/>
        </w:rPr>
        <w:t>’</w:t>
      </w:r>
      <w:r w:rsidRPr="007505B9">
        <w:rPr>
          <w:szCs w:val="22"/>
          <w:lang w:val="fr-FR"/>
        </w:rPr>
        <w:t>OMPI;</w:t>
      </w:r>
    </w:p>
    <w:p w:rsidR="000A68E4" w:rsidRPr="007505B9" w:rsidRDefault="000A68E4" w:rsidP="000A68E4">
      <w:pPr>
        <w:pStyle w:val="ListParagraph"/>
        <w:numPr>
          <w:ilvl w:val="0"/>
          <w:numId w:val="23"/>
        </w:numPr>
        <w:rPr>
          <w:szCs w:val="22"/>
          <w:lang w:val="fr-FR"/>
        </w:rPr>
      </w:pPr>
      <w:r w:rsidRPr="007505B9">
        <w:rPr>
          <w:szCs w:val="22"/>
          <w:lang w:val="fr-FR"/>
        </w:rPr>
        <w:lastRenderedPageBreak/>
        <w:t xml:space="preserve">participer aux initiatives de soutien </w:t>
      </w:r>
      <w:proofErr w:type="spellStart"/>
      <w:r>
        <w:rPr>
          <w:szCs w:val="22"/>
          <w:lang w:val="fr-FR"/>
        </w:rPr>
        <w:t>inter</w:t>
      </w:r>
      <w:r w:rsidRPr="007505B9">
        <w:rPr>
          <w:szCs w:val="22"/>
          <w:lang w:val="fr-FR"/>
        </w:rPr>
        <w:t>institutions</w:t>
      </w:r>
      <w:proofErr w:type="spellEnd"/>
      <w:r w:rsidRPr="007505B9">
        <w:rPr>
          <w:szCs w:val="22"/>
          <w:lang w:val="fr-FR"/>
        </w:rPr>
        <w:t xml:space="preserve"> des </w:t>
      </w:r>
      <w:r>
        <w:rPr>
          <w:szCs w:val="22"/>
          <w:lang w:val="fr-FR"/>
        </w:rPr>
        <w:t>Nations Unies</w:t>
      </w:r>
      <w:r w:rsidRPr="007505B9">
        <w:rPr>
          <w:szCs w:val="22"/>
          <w:lang w:val="fr-FR"/>
        </w:rPr>
        <w:t xml:space="preserve"> visant à appuyer les</w:t>
      </w:r>
      <w:r>
        <w:rPr>
          <w:szCs w:val="22"/>
          <w:lang w:val="fr-FR"/>
        </w:rPr>
        <w:t xml:space="preserve"> États membres lors de</w:t>
      </w:r>
      <w:r w:rsidRPr="007505B9">
        <w:rPr>
          <w:szCs w:val="22"/>
          <w:lang w:val="fr-FR"/>
        </w:rPr>
        <w:t xml:space="preserve"> la mise en place de ces proces</w:t>
      </w:r>
      <w:r>
        <w:rPr>
          <w:szCs w:val="22"/>
          <w:lang w:val="fr-FR"/>
        </w:rPr>
        <w:t>sus, en axant particulièrement l</w:t>
      </w:r>
      <w:r w:rsidRPr="007505B9">
        <w:rPr>
          <w:szCs w:val="22"/>
          <w:lang w:val="fr-FR"/>
        </w:rPr>
        <w:t>es travaux sur les points relevant du mandat de l</w:t>
      </w:r>
      <w:r>
        <w:rPr>
          <w:szCs w:val="22"/>
          <w:lang w:val="fr-FR"/>
        </w:rPr>
        <w:t>’</w:t>
      </w:r>
      <w:r w:rsidRPr="007505B9">
        <w:rPr>
          <w:szCs w:val="22"/>
          <w:lang w:val="fr-FR"/>
        </w:rPr>
        <w:t>OMPI;</w:t>
      </w:r>
    </w:p>
    <w:p w:rsidR="000A68E4" w:rsidRPr="007505B9" w:rsidRDefault="000A68E4" w:rsidP="000A68E4">
      <w:pPr>
        <w:pStyle w:val="ListParagraph"/>
        <w:numPr>
          <w:ilvl w:val="0"/>
          <w:numId w:val="23"/>
        </w:numPr>
        <w:rPr>
          <w:szCs w:val="22"/>
          <w:lang w:val="fr-FR"/>
        </w:rPr>
      </w:pPr>
      <w:r w:rsidRPr="007505B9">
        <w:rPr>
          <w:szCs w:val="22"/>
          <w:lang w:val="fr-FR"/>
        </w:rPr>
        <w:t xml:space="preserve">répondre aux demandes des États membres ou du Secrétariat des </w:t>
      </w:r>
      <w:r>
        <w:rPr>
          <w:szCs w:val="22"/>
          <w:lang w:val="fr-FR"/>
        </w:rPr>
        <w:t>Nations Unies</w:t>
      </w:r>
      <w:r w:rsidRPr="007505B9">
        <w:rPr>
          <w:szCs w:val="22"/>
          <w:lang w:val="fr-FR"/>
        </w:rPr>
        <w:t xml:space="preserve"> en</w:t>
      </w:r>
      <w:r>
        <w:rPr>
          <w:szCs w:val="22"/>
          <w:lang w:val="fr-FR"/>
        </w:rPr>
        <w:t xml:space="preserve"> leur</w:t>
      </w:r>
      <w:r w:rsidRPr="007505B9">
        <w:rPr>
          <w:szCs w:val="22"/>
          <w:lang w:val="fr-FR"/>
        </w:rPr>
        <w:t xml:space="preserve"> fournissant des informations factuelles sur le rôle du système de propriété intellectuelle </w:t>
      </w:r>
      <w:r>
        <w:rPr>
          <w:szCs w:val="22"/>
          <w:lang w:val="fr-FR"/>
        </w:rPr>
        <w:t>à l’égard</w:t>
      </w:r>
      <w:r w:rsidRPr="007505B9">
        <w:rPr>
          <w:szCs w:val="22"/>
          <w:lang w:val="fr-FR"/>
        </w:rPr>
        <w:t xml:space="preserve"> de ces domaines politiques plus larges; </w:t>
      </w:r>
      <w:r>
        <w:rPr>
          <w:szCs w:val="22"/>
          <w:lang w:val="fr-FR"/>
        </w:rPr>
        <w:t xml:space="preserve"> </w:t>
      </w:r>
      <w:r w:rsidRPr="007505B9">
        <w:rPr>
          <w:szCs w:val="22"/>
          <w:lang w:val="fr-FR"/>
        </w:rPr>
        <w:t>et</w:t>
      </w:r>
    </w:p>
    <w:p w:rsidR="000A68E4" w:rsidRPr="007505B9" w:rsidRDefault="000A68E4" w:rsidP="000A68E4">
      <w:pPr>
        <w:pStyle w:val="ListParagraph"/>
        <w:numPr>
          <w:ilvl w:val="0"/>
          <w:numId w:val="23"/>
        </w:numPr>
        <w:rPr>
          <w:szCs w:val="22"/>
          <w:lang w:val="fr-FR"/>
        </w:rPr>
      </w:pPr>
      <w:r w:rsidRPr="007505B9">
        <w:rPr>
          <w:szCs w:val="22"/>
          <w:lang w:val="fr-FR"/>
        </w:rPr>
        <w:t>promouvoir la sensibilisation aux divers programmes, projets et initiatives de l</w:t>
      </w:r>
      <w:r>
        <w:rPr>
          <w:szCs w:val="22"/>
          <w:lang w:val="fr-FR"/>
        </w:rPr>
        <w:t>’</w:t>
      </w:r>
      <w:r w:rsidRPr="007505B9">
        <w:rPr>
          <w:szCs w:val="22"/>
          <w:lang w:val="fr-FR"/>
        </w:rPr>
        <w:t>OMPI qu</w:t>
      </w:r>
      <w:r>
        <w:rPr>
          <w:szCs w:val="22"/>
          <w:lang w:val="fr-FR"/>
        </w:rPr>
        <w:t>i</w:t>
      </w:r>
      <w:r w:rsidRPr="007505B9">
        <w:rPr>
          <w:szCs w:val="22"/>
          <w:lang w:val="fr-FR"/>
        </w:rPr>
        <w:t xml:space="preserve"> peuvent apporter leur appui aux États me</w:t>
      </w:r>
      <w:r>
        <w:rPr>
          <w:szCs w:val="22"/>
          <w:lang w:val="fr-FR"/>
        </w:rPr>
        <w:t>m</w:t>
      </w:r>
      <w:r w:rsidRPr="007505B9">
        <w:rPr>
          <w:szCs w:val="22"/>
          <w:lang w:val="fr-FR"/>
        </w:rPr>
        <w:t xml:space="preserve">bres </w:t>
      </w:r>
      <w:r>
        <w:rPr>
          <w:szCs w:val="22"/>
          <w:lang w:val="fr-FR"/>
        </w:rPr>
        <w:t xml:space="preserve">lors de </w:t>
      </w:r>
      <w:r w:rsidRPr="007505B9">
        <w:rPr>
          <w:szCs w:val="22"/>
          <w:lang w:val="fr-FR"/>
        </w:rPr>
        <w:t>la mise en place du développement durable.</w:t>
      </w:r>
    </w:p>
    <w:p w:rsidR="000A68E4" w:rsidRPr="007505B9" w:rsidRDefault="000A68E4" w:rsidP="000A68E4">
      <w:pPr>
        <w:rPr>
          <w:szCs w:val="22"/>
          <w:lang w:val="fr-FR"/>
        </w:rPr>
      </w:pPr>
    </w:p>
    <w:p w:rsidR="000A68E4" w:rsidRPr="007505B9" w:rsidRDefault="000A68E4" w:rsidP="000A68E4">
      <w:pPr>
        <w:rPr>
          <w:szCs w:val="22"/>
          <w:lang w:val="fr-FR"/>
        </w:rPr>
      </w:pPr>
      <w:r w:rsidRPr="007505B9">
        <w:rPr>
          <w:szCs w:val="22"/>
          <w:lang w:val="fr-FR"/>
        </w:rPr>
        <w:t>Le Secrétariat de l</w:t>
      </w:r>
      <w:r>
        <w:rPr>
          <w:szCs w:val="22"/>
          <w:lang w:val="fr-FR"/>
        </w:rPr>
        <w:t>’</w:t>
      </w:r>
      <w:r w:rsidRPr="007505B9">
        <w:rPr>
          <w:szCs w:val="22"/>
          <w:lang w:val="fr-FR"/>
        </w:rPr>
        <w:t>OMPI a participé à titre d</w:t>
      </w:r>
      <w:r>
        <w:rPr>
          <w:szCs w:val="22"/>
          <w:lang w:val="fr-FR"/>
        </w:rPr>
        <w:t>’</w:t>
      </w:r>
      <w:r w:rsidRPr="007505B9">
        <w:rPr>
          <w:szCs w:val="22"/>
          <w:lang w:val="fr-FR"/>
        </w:rPr>
        <w:t xml:space="preserve">observateur auprès des </w:t>
      </w:r>
      <w:r>
        <w:rPr>
          <w:szCs w:val="22"/>
          <w:lang w:val="fr-FR"/>
        </w:rPr>
        <w:t>Nations Unies</w:t>
      </w:r>
      <w:r w:rsidRPr="007505B9">
        <w:rPr>
          <w:szCs w:val="22"/>
          <w:lang w:val="fr-FR"/>
        </w:rPr>
        <w:t xml:space="preserve"> au</w:t>
      </w:r>
      <w:r>
        <w:rPr>
          <w:szCs w:val="22"/>
          <w:lang w:val="fr-FR"/>
        </w:rPr>
        <w:t> </w:t>
      </w:r>
      <w:r w:rsidRPr="007505B9">
        <w:rPr>
          <w:szCs w:val="22"/>
          <w:lang w:val="fr-FR"/>
        </w:rPr>
        <w:t>GTO et aux négociations intergouvernementales sur le Programme de développement pour l</w:t>
      </w:r>
      <w:r>
        <w:rPr>
          <w:szCs w:val="22"/>
          <w:lang w:val="fr-FR"/>
        </w:rPr>
        <w:t>’</w:t>
      </w:r>
      <w:r w:rsidRPr="007505B9">
        <w:rPr>
          <w:szCs w:val="22"/>
          <w:lang w:val="fr-FR"/>
        </w:rPr>
        <w:t>après</w:t>
      </w:r>
      <w:r>
        <w:rPr>
          <w:szCs w:val="22"/>
          <w:lang w:val="fr-FR"/>
        </w:rPr>
        <w:noBreakHyphen/>
      </w:r>
      <w:r w:rsidRPr="007505B9">
        <w:rPr>
          <w:szCs w:val="22"/>
          <w:lang w:val="fr-FR"/>
        </w:rPr>
        <w:t>2015, ainsi qu</w:t>
      </w:r>
      <w:r>
        <w:rPr>
          <w:szCs w:val="22"/>
          <w:lang w:val="fr-FR"/>
        </w:rPr>
        <w:t>’</w:t>
      </w:r>
      <w:r w:rsidRPr="007505B9">
        <w:rPr>
          <w:szCs w:val="22"/>
          <w:lang w:val="fr-FR"/>
        </w:rPr>
        <w:t>aux autres processus concernés, par exemple, la troisième conférence internationale sur le financement du développement et sa préparation, au Gro</w:t>
      </w:r>
      <w:r>
        <w:rPr>
          <w:szCs w:val="22"/>
          <w:lang w:val="fr-FR"/>
        </w:rPr>
        <w:t xml:space="preserve">upe </w:t>
      </w:r>
      <w:proofErr w:type="spellStart"/>
      <w:r>
        <w:rPr>
          <w:szCs w:val="22"/>
          <w:lang w:val="fr-FR"/>
        </w:rPr>
        <w:t>interinstitutions</w:t>
      </w:r>
      <w:proofErr w:type="spellEnd"/>
      <w:r>
        <w:rPr>
          <w:szCs w:val="22"/>
          <w:lang w:val="fr-FR"/>
        </w:rPr>
        <w:t xml:space="preserve"> informel</w:t>
      </w:r>
      <w:r w:rsidRPr="007505B9">
        <w:rPr>
          <w:szCs w:val="22"/>
          <w:lang w:val="fr-FR"/>
        </w:rPr>
        <w:t xml:space="preserve"> sur le mécanisme de facilitation du transfert des technologies.  Le Secrétariat a également participé aux travaux </w:t>
      </w:r>
      <w:proofErr w:type="spellStart"/>
      <w:r>
        <w:rPr>
          <w:szCs w:val="22"/>
          <w:lang w:val="fr-FR"/>
        </w:rPr>
        <w:t>inter</w:t>
      </w:r>
      <w:r w:rsidRPr="007505B9">
        <w:rPr>
          <w:szCs w:val="22"/>
          <w:lang w:val="fr-FR"/>
        </w:rPr>
        <w:t>institutions</w:t>
      </w:r>
      <w:proofErr w:type="spellEnd"/>
      <w:r w:rsidRPr="007505B9">
        <w:rPr>
          <w:szCs w:val="22"/>
          <w:lang w:val="fr-FR"/>
        </w:rPr>
        <w:t xml:space="preserve"> relatifs à ces questions au sein du Conseil des chefs de secrétariat (CCS) ainsi qu</w:t>
      </w:r>
      <w:r>
        <w:rPr>
          <w:szCs w:val="22"/>
          <w:lang w:val="fr-FR"/>
        </w:rPr>
        <w:t>’</w:t>
      </w:r>
      <w:r w:rsidRPr="007505B9">
        <w:rPr>
          <w:szCs w:val="22"/>
          <w:lang w:val="fr-FR"/>
        </w:rPr>
        <w:t>aux travaux menés par l</w:t>
      </w:r>
      <w:r>
        <w:rPr>
          <w:szCs w:val="22"/>
          <w:lang w:val="fr-FR"/>
        </w:rPr>
        <w:t>’</w:t>
      </w:r>
      <w:r w:rsidRPr="007505B9">
        <w:rPr>
          <w:szCs w:val="22"/>
          <w:lang w:val="fr-FR"/>
        </w:rPr>
        <w:t>équipe d</w:t>
      </w:r>
      <w:r>
        <w:rPr>
          <w:szCs w:val="22"/>
          <w:lang w:val="fr-FR"/>
        </w:rPr>
        <w:t>’</w:t>
      </w:r>
      <w:r w:rsidRPr="007505B9">
        <w:rPr>
          <w:szCs w:val="22"/>
          <w:lang w:val="fr-FR"/>
        </w:rPr>
        <w:t xml:space="preserve">experts des </w:t>
      </w:r>
      <w:r>
        <w:rPr>
          <w:szCs w:val="22"/>
          <w:lang w:val="fr-FR"/>
        </w:rPr>
        <w:t>Nations Unies</w:t>
      </w:r>
      <w:r w:rsidRPr="007505B9">
        <w:rPr>
          <w:szCs w:val="22"/>
          <w:lang w:val="fr-FR"/>
        </w:rPr>
        <w:t xml:space="preserve"> sur le </w:t>
      </w:r>
      <w:r>
        <w:rPr>
          <w:szCs w:val="22"/>
          <w:lang w:val="fr-FR"/>
        </w:rPr>
        <w:t>programme</w:t>
      </w:r>
      <w:r w:rsidRPr="007505B9">
        <w:rPr>
          <w:szCs w:val="22"/>
          <w:lang w:val="fr-FR"/>
        </w:rPr>
        <w:t xml:space="preserve"> de développement de l</w:t>
      </w:r>
      <w:r>
        <w:rPr>
          <w:szCs w:val="22"/>
          <w:lang w:val="fr-FR"/>
        </w:rPr>
        <w:t>’</w:t>
      </w:r>
      <w:r w:rsidRPr="007505B9">
        <w:rPr>
          <w:szCs w:val="22"/>
          <w:lang w:val="fr-FR"/>
        </w:rPr>
        <w:t>après</w:t>
      </w:r>
      <w:r>
        <w:rPr>
          <w:szCs w:val="22"/>
          <w:lang w:val="fr-FR"/>
        </w:rPr>
        <w:noBreakHyphen/>
      </w:r>
      <w:r w:rsidRPr="007505B9">
        <w:rPr>
          <w:szCs w:val="22"/>
          <w:lang w:val="fr-FR"/>
        </w:rPr>
        <w:t>2015 et par l</w:t>
      </w:r>
      <w:r>
        <w:rPr>
          <w:szCs w:val="22"/>
          <w:lang w:val="fr-FR"/>
        </w:rPr>
        <w:t>’</w:t>
      </w:r>
      <w:r w:rsidRPr="007505B9">
        <w:rPr>
          <w:szCs w:val="22"/>
          <w:lang w:val="fr-FR"/>
        </w:rPr>
        <w:t>équipe d</w:t>
      </w:r>
      <w:r>
        <w:rPr>
          <w:szCs w:val="22"/>
          <w:lang w:val="fr-FR"/>
        </w:rPr>
        <w:t>’</w:t>
      </w:r>
      <w:r w:rsidRPr="007505B9">
        <w:rPr>
          <w:szCs w:val="22"/>
          <w:lang w:val="fr-FR"/>
        </w:rPr>
        <w:t xml:space="preserve">appui technique des </w:t>
      </w:r>
      <w:r>
        <w:rPr>
          <w:szCs w:val="22"/>
          <w:lang w:val="fr-FR"/>
        </w:rPr>
        <w:t>Nations Unies</w:t>
      </w:r>
      <w:r w:rsidRPr="007505B9">
        <w:rPr>
          <w:szCs w:val="22"/>
          <w:lang w:val="fr-FR"/>
        </w:rPr>
        <w:t xml:space="preserve"> pour le</w:t>
      </w:r>
      <w:r>
        <w:rPr>
          <w:szCs w:val="22"/>
          <w:lang w:val="fr-FR"/>
        </w:rPr>
        <w:t> GTO</w:t>
      </w:r>
      <w:r w:rsidRPr="007505B9">
        <w:rPr>
          <w:szCs w:val="22"/>
          <w:lang w:val="fr-FR"/>
        </w:rPr>
        <w:t>;</w:t>
      </w:r>
    </w:p>
    <w:p w:rsidR="000A68E4" w:rsidRPr="007505B9" w:rsidRDefault="000A68E4" w:rsidP="000A68E4">
      <w:pPr>
        <w:rPr>
          <w:szCs w:val="22"/>
          <w:lang w:val="fr-FR"/>
        </w:rPr>
      </w:pPr>
    </w:p>
    <w:p w:rsidR="000A68E4" w:rsidRPr="007505B9" w:rsidRDefault="000A68E4" w:rsidP="000A68E4">
      <w:pPr>
        <w:pStyle w:val="ListParagraph"/>
        <w:numPr>
          <w:ilvl w:val="0"/>
          <w:numId w:val="21"/>
        </w:numPr>
        <w:rPr>
          <w:i/>
          <w:szCs w:val="22"/>
          <w:lang w:val="fr-FR"/>
        </w:rPr>
      </w:pPr>
      <w:r w:rsidRPr="007505B9">
        <w:rPr>
          <w:i/>
          <w:szCs w:val="22"/>
          <w:lang w:val="fr-FR"/>
        </w:rPr>
        <w:t>Appui fourni par l</w:t>
      </w:r>
      <w:r>
        <w:rPr>
          <w:i/>
          <w:szCs w:val="22"/>
          <w:lang w:val="fr-FR"/>
        </w:rPr>
        <w:t>’</w:t>
      </w:r>
      <w:r w:rsidRPr="007505B9">
        <w:rPr>
          <w:i/>
          <w:szCs w:val="22"/>
          <w:lang w:val="fr-FR"/>
        </w:rPr>
        <w:t xml:space="preserve">OMPI aux États membres pour la mise en </w:t>
      </w:r>
      <w:r>
        <w:rPr>
          <w:i/>
          <w:szCs w:val="22"/>
          <w:lang w:val="fr-FR"/>
        </w:rPr>
        <w:t>œuvre</w:t>
      </w:r>
      <w:r w:rsidRPr="007505B9">
        <w:rPr>
          <w:i/>
          <w:szCs w:val="22"/>
          <w:lang w:val="fr-FR"/>
        </w:rPr>
        <w:t xml:space="preserve"> du Programme de développement pour l</w:t>
      </w:r>
      <w:r>
        <w:rPr>
          <w:i/>
          <w:szCs w:val="22"/>
          <w:lang w:val="fr-FR"/>
        </w:rPr>
        <w:t>’</w:t>
      </w:r>
      <w:r w:rsidRPr="007505B9">
        <w:rPr>
          <w:i/>
          <w:szCs w:val="22"/>
          <w:lang w:val="fr-FR"/>
        </w:rPr>
        <w:t>après 2015</w:t>
      </w:r>
    </w:p>
    <w:p w:rsidR="000A68E4" w:rsidRPr="007505B9" w:rsidRDefault="000A68E4" w:rsidP="000A68E4">
      <w:pPr>
        <w:rPr>
          <w:szCs w:val="22"/>
          <w:lang w:val="fr-FR"/>
        </w:rPr>
      </w:pPr>
    </w:p>
    <w:p w:rsidR="000A68E4" w:rsidRDefault="000A68E4" w:rsidP="000A68E4">
      <w:pPr>
        <w:rPr>
          <w:szCs w:val="22"/>
          <w:lang w:val="fr-FR"/>
        </w:rPr>
      </w:pPr>
      <w:r w:rsidRPr="007505B9">
        <w:rPr>
          <w:szCs w:val="22"/>
          <w:lang w:val="fr-FR"/>
        </w:rPr>
        <w:t>L</w:t>
      </w:r>
      <w:r>
        <w:rPr>
          <w:szCs w:val="22"/>
          <w:lang w:val="fr-FR"/>
        </w:rPr>
        <w:t>e programme de développement pour </w:t>
      </w:r>
      <w:r w:rsidRPr="007505B9">
        <w:rPr>
          <w:szCs w:val="22"/>
          <w:lang w:val="fr-FR"/>
        </w:rPr>
        <w:t>2030</w:t>
      </w:r>
      <w:r>
        <w:rPr>
          <w:szCs w:val="22"/>
          <w:lang w:val="fr-FR"/>
        </w:rPr>
        <w:t xml:space="preserve"> a fixé des tâches ambitieuses</w:t>
      </w:r>
      <w:r w:rsidRPr="007505B9">
        <w:rPr>
          <w:szCs w:val="22"/>
          <w:lang w:val="fr-FR"/>
        </w:rPr>
        <w:t xml:space="preserve"> et universel</w:t>
      </w:r>
      <w:r>
        <w:rPr>
          <w:szCs w:val="22"/>
          <w:lang w:val="fr-FR"/>
        </w:rPr>
        <w:t>les</w:t>
      </w:r>
      <w:r w:rsidRPr="007505B9">
        <w:rPr>
          <w:szCs w:val="22"/>
          <w:lang w:val="fr-FR"/>
        </w:rPr>
        <w:t xml:space="preserve"> pour le développement durable avec 17 objectifs et 169 cibles.  La technologie, l</w:t>
      </w:r>
      <w:r>
        <w:rPr>
          <w:szCs w:val="22"/>
          <w:lang w:val="fr-FR"/>
        </w:rPr>
        <w:t>’</w:t>
      </w:r>
      <w:r w:rsidRPr="007505B9">
        <w:rPr>
          <w:szCs w:val="22"/>
          <w:lang w:val="fr-FR"/>
        </w:rPr>
        <w:t xml:space="preserve">innovation et la créativité sont des éléments clés qui se situent au </w:t>
      </w:r>
      <w:r>
        <w:rPr>
          <w:szCs w:val="22"/>
          <w:lang w:val="fr-FR"/>
        </w:rPr>
        <w:t>cœur</w:t>
      </w:r>
      <w:r w:rsidRPr="007505B9">
        <w:rPr>
          <w:szCs w:val="22"/>
          <w:lang w:val="fr-FR"/>
        </w:rPr>
        <w:t xml:space="preserve"> du nouvel agenda et permettront d</w:t>
      </w:r>
      <w:r>
        <w:rPr>
          <w:szCs w:val="22"/>
          <w:lang w:val="fr-FR"/>
        </w:rPr>
        <w:t>’</w:t>
      </w:r>
      <w:r w:rsidRPr="007505B9">
        <w:rPr>
          <w:szCs w:val="22"/>
          <w:lang w:val="fr-FR"/>
        </w:rPr>
        <w:t>atteindre bon nombre des objectifs de développement durable.  Le mandat de l</w:t>
      </w:r>
      <w:r>
        <w:rPr>
          <w:szCs w:val="22"/>
          <w:lang w:val="fr-FR"/>
        </w:rPr>
        <w:t>’</w:t>
      </w:r>
      <w:r w:rsidRPr="007505B9">
        <w:rPr>
          <w:szCs w:val="22"/>
          <w:lang w:val="fr-FR"/>
        </w:rPr>
        <w:t>OMPI, en vertu duquel l</w:t>
      </w:r>
      <w:r>
        <w:rPr>
          <w:szCs w:val="22"/>
          <w:lang w:val="fr-FR"/>
        </w:rPr>
        <w:t>’</w:t>
      </w:r>
      <w:r w:rsidRPr="007505B9">
        <w:rPr>
          <w:szCs w:val="22"/>
          <w:lang w:val="fr-FR"/>
        </w:rPr>
        <w:t>Organisation doit promouvoir l</w:t>
      </w:r>
      <w:r>
        <w:rPr>
          <w:szCs w:val="22"/>
          <w:lang w:val="fr-FR"/>
        </w:rPr>
        <w:t>’</w:t>
      </w:r>
      <w:r w:rsidRPr="007505B9">
        <w:rPr>
          <w:szCs w:val="22"/>
          <w:lang w:val="fr-FR"/>
        </w:rPr>
        <w:t>élaboration d</w:t>
      </w:r>
      <w:r>
        <w:rPr>
          <w:szCs w:val="22"/>
          <w:lang w:val="fr-FR"/>
        </w:rPr>
        <w:t>’</w:t>
      </w:r>
      <w:r w:rsidRPr="007505B9">
        <w:rPr>
          <w:szCs w:val="22"/>
          <w:lang w:val="fr-FR"/>
        </w:rPr>
        <w:t>un système international de protection intellectuelle équilibré et efficace qui favorise l</w:t>
      </w:r>
      <w:r>
        <w:rPr>
          <w:szCs w:val="22"/>
          <w:lang w:val="fr-FR"/>
        </w:rPr>
        <w:t>’</w:t>
      </w:r>
      <w:r w:rsidRPr="007505B9">
        <w:rPr>
          <w:szCs w:val="22"/>
          <w:lang w:val="fr-FR"/>
        </w:rPr>
        <w:t>innovation et la créativité dans l</w:t>
      </w:r>
      <w:r>
        <w:rPr>
          <w:szCs w:val="22"/>
          <w:lang w:val="fr-FR"/>
        </w:rPr>
        <w:t>’</w:t>
      </w:r>
      <w:r w:rsidRPr="007505B9">
        <w:rPr>
          <w:szCs w:val="22"/>
          <w:lang w:val="fr-FR"/>
        </w:rPr>
        <w:t>intérêt de tous, peut jouer un rôle majeur pour appuyer les efforts déployés par les États membres pour atteindre les objectifs de développement durable.  La collaboration de l</w:t>
      </w:r>
      <w:r>
        <w:rPr>
          <w:szCs w:val="22"/>
          <w:lang w:val="fr-FR"/>
        </w:rPr>
        <w:t>’</w:t>
      </w:r>
      <w:r w:rsidRPr="007505B9">
        <w:rPr>
          <w:szCs w:val="22"/>
          <w:lang w:val="fr-FR"/>
        </w:rPr>
        <w:t>OMPI avec ses États membres en vue d</w:t>
      </w:r>
      <w:r>
        <w:rPr>
          <w:szCs w:val="22"/>
          <w:lang w:val="fr-FR"/>
        </w:rPr>
        <w:t>’</w:t>
      </w:r>
      <w:r w:rsidRPr="007505B9">
        <w:rPr>
          <w:szCs w:val="22"/>
          <w:lang w:val="fr-FR"/>
        </w:rPr>
        <w:t>élaborer des stratégies d</w:t>
      </w:r>
      <w:r>
        <w:rPr>
          <w:szCs w:val="22"/>
          <w:lang w:val="fr-FR"/>
        </w:rPr>
        <w:t>’</w:t>
      </w:r>
      <w:r w:rsidRPr="007505B9">
        <w:rPr>
          <w:szCs w:val="22"/>
          <w:lang w:val="fr-FR"/>
        </w:rPr>
        <w:t>innovation et de propriété intellectuelle nationales qui visent à répondre et à s</w:t>
      </w:r>
      <w:r>
        <w:rPr>
          <w:szCs w:val="22"/>
          <w:lang w:val="fr-FR"/>
        </w:rPr>
        <w:t>’</w:t>
      </w:r>
      <w:r w:rsidRPr="007505B9">
        <w:rPr>
          <w:szCs w:val="22"/>
          <w:lang w:val="fr-FR"/>
        </w:rPr>
        <w:t xml:space="preserve">adapter aux besoins de développement des pays </w:t>
      </w:r>
      <w:r>
        <w:rPr>
          <w:szCs w:val="22"/>
          <w:lang w:val="fr-FR"/>
        </w:rPr>
        <w:t>ne peut qu’</w:t>
      </w:r>
      <w:r w:rsidRPr="007505B9">
        <w:rPr>
          <w:szCs w:val="22"/>
          <w:lang w:val="fr-FR"/>
        </w:rPr>
        <w:t>être couronnée de succès.  Dans le programme et budget pour</w:t>
      </w:r>
      <w:r>
        <w:rPr>
          <w:szCs w:val="22"/>
          <w:lang w:val="fr-FR"/>
        </w:rPr>
        <w:t> </w:t>
      </w:r>
      <w:r w:rsidRPr="007505B9">
        <w:rPr>
          <w:szCs w:val="22"/>
          <w:lang w:val="fr-FR"/>
        </w:rPr>
        <w:t>2016</w:t>
      </w:r>
      <w:r>
        <w:rPr>
          <w:szCs w:val="22"/>
          <w:lang w:val="fr-FR"/>
        </w:rPr>
        <w:noBreakHyphen/>
        <w:t>2017, le programme </w:t>
      </w:r>
      <w:r w:rsidRPr="007505B9">
        <w:rPr>
          <w:szCs w:val="22"/>
          <w:lang w:val="fr-FR"/>
        </w:rPr>
        <w:t>9 définit l</w:t>
      </w:r>
      <w:r>
        <w:rPr>
          <w:szCs w:val="22"/>
          <w:lang w:val="fr-FR"/>
        </w:rPr>
        <w:t>’</w:t>
      </w:r>
      <w:r w:rsidRPr="007505B9">
        <w:rPr>
          <w:szCs w:val="22"/>
          <w:lang w:val="fr-FR"/>
        </w:rPr>
        <w:t>intention du Secrétariat d</w:t>
      </w:r>
      <w:r>
        <w:rPr>
          <w:szCs w:val="22"/>
          <w:lang w:val="fr-FR"/>
        </w:rPr>
        <w:t>’</w:t>
      </w:r>
      <w:r w:rsidRPr="007505B9">
        <w:rPr>
          <w:szCs w:val="22"/>
          <w:lang w:val="fr-FR"/>
        </w:rPr>
        <w:t>apporter son soutien aux pays à cet égard et précise la manière dont cette assistance sera fournie.</w:t>
      </w:r>
    </w:p>
    <w:p w:rsidR="000A68E4" w:rsidRDefault="000A68E4">
      <w:pPr>
        <w:rPr>
          <w:szCs w:val="22"/>
          <w:lang w:val="fr-FR"/>
        </w:rPr>
      </w:pPr>
    </w:p>
    <w:p w:rsidR="000A68E4" w:rsidRDefault="000A68E4">
      <w:pPr>
        <w:rPr>
          <w:szCs w:val="22"/>
          <w:lang w:val="fr-FR"/>
        </w:rPr>
      </w:pPr>
      <w:r>
        <w:rPr>
          <w:szCs w:val="22"/>
          <w:lang w:val="fr-FR"/>
        </w:rPr>
        <w:br w:type="page"/>
      </w:r>
    </w:p>
    <w:p w:rsidR="000A68E4" w:rsidRPr="007505B9" w:rsidRDefault="000A68E4" w:rsidP="000A68E4">
      <w:pPr>
        <w:rPr>
          <w:szCs w:val="22"/>
          <w:lang w:val="fr-FR"/>
        </w:rPr>
      </w:pPr>
      <w:r w:rsidRPr="007505B9">
        <w:rPr>
          <w:szCs w:val="22"/>
          <w:lang w:val="fr-FR"/>
        </w:rPr>
        <w:lastRenderedPageBreak/>
        <w:t>Pour assurer un appui efficace, l</w:t>
      </w:r>
      <w:r>
        <w:rPr>
          <w:szCs w:val="22"/>
          <w:lang w:val="fr-FR"/>
        </w:rPr>
        <w:t>’</w:t>
      </w:r>
      <w:r w:rsidRPr="007505B9">
        <w:rPr>
          <w:szCs w:val="22"/>
          <w:lang w:val="fr-FR"/>
        </w:rPr>
        <w:t xml:space="preserve">OMPI doit recenser avec précision les objectifs de développement durable et les cibles qui présentent un intérêt particulier pour ses travaux. </w:t>
      </w:r>
      <w:r>
        <w:rPr>
          <w:szCs w:val="22"/>
          <w:lang w:val="fr-FR"/>
        </w:rPr>
        <w:t xml:space="preserve"> </w:t>
      </w:r>
      <w:r w:rsidRPr="007505B9">
        <w:rPr>
          <w:szCs w:val="22"/>
          <w:lang w:val="fr-FR"/>
        </w:rPr>
        <w:t>L</w:t>
      </w:r>
      <w:r>
        <w:rPr>
          <w:szCs w:val="22"/>
          <w:lang w:val="fr-FR"/>
        </w:rPr>
        <w:t>’</w:t>
      </w:r>
      <w:r w:rsidRPr="007505B9">
        <w:rPr>
          <w:szCs w:val="22"/>
          <w:lang w:val="fr-FR"/>
        </w:rPr>
        <w:t>encadré ci</w:t>
      </w:r>
      <w:r>
        <w:rPr>
          <w:szCs w:val="22"/>
          <w:lang w:val="fr-FR"/>
        </w:rPr>
        <w:noBreakHyphen/>
      </w:r>
      <w:r w:rsidRPr="007505B9">
        <w:rPr>
          <w:szCs w:val="22"/>
          <w:lang w:val="fr-FR"/>
        </w:rPr>
        <w:t>dessous présente deux</w:t>
      </w:r>
      <w:r>
        <w:rPr>
          <w:szCs w:val="22"/>
          <w:lang w:val="fr-FR"/>
        </w:rPr>
        <w:t> </w:t>
      </w:r>
      <w:r w:rsidRPr="007505B9">
        <w:rPr>
          <w:szCs w:val="22"/>
          <w:lang w:val="fr-FR"/>
        </w:rPr>
        <w:t>objectifs (objectifs de développement durable 9 et 7) qui pourraient être en lien avec le mandat et les propres objectifs stratégiques de l</w:t>
      </w:r>
      <w:r>
        <w:rPr>
          <w:szCs w:val="22"/>
          <w:lang w:val="fr-FR"/>
        </w:rPr>
        <w:t>’</w:t>
      </w:r>
      <w:r w:rsidRPr="007505B9">
        <w:rPr>
          <w:szCs w:val="22"/>
          <w:lang w:val="fr-FR"/>
        </w:rPr>
        <w:t>OMPI.</w:t>
      </w:r>
    </w:p>
    <w:p w:rsidR="000A68E4" w:rsidRPr="007505B9" w:rsidRDefault="000A68E4" w:rsidP="000A68E4">
      <w:pP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 xml:space="preserve">Objectif 9 </w:t>
      </w:r>
      <w:r>
        <w:rPr>
          <w:szCs w:val="22"/>
          <w:lang w:val="fr-FR"/>
        </w:rPr>
        <w:t>(cibles 9.4, 9.5, 9.a et 9.b) : “</w:t>
      </w:r>
      <w:r w:rsidRPr="007505B9">
        <w:rPr>
          <w:szCs w:val="22"/>
          <w:lang w:val="fr-FR"/>
        </w:rPr>
        <w:t xml:space="preserve">Bâtir une infrastructure résiliente, promouvoir une industrialisation durable qui profite à </w:t>
      </w:r>
      <w:r>
        <w:rPr>
          <w:szCs w:val="22"/>
          <w:lang w:val="fr-FR"/>
        </w:rPr>
        <w:t>tous et encourager l’innovation”.</w:t>
      </w:r>
      <w:r w:rsidRPr="007505B9">
        <w:rPr>
          <w:szCs w:val="22"/>
          <w:lang w:val="fr-FR"/>
        </w:rPr>
        <w:t xml:space="preserve">  Dans ces cibles, il est fait référence à l</w:t>
      </w:r>
      <w:r>
        <w:rPr>
          <w:szCs w:val="22"/>
          <w:lang w:val="fr-FR"/>
        </w:rPr>
        <w:t>’</w:t>
      </w:r>
      <w:r w:rsidRPr="007505B9">
        <w:rPr>
          <w:szCs w:val="22"/>
          <w:lang w:val="fr-FR"/>
        </w:rPr>
        <w:t>adoption de technologies soucieuses de l</w:t>
      </w:r>
      <w:r>
        <w:rPr>
          <w:szCs w:val="22"/>
          <w:lang w:val="fr-FR"/>
        </w:rPr>
        <w:t>’</w:t>
      </w:r>
      <w:r w:rsidRPr="007505B9">
        <w:rPr>
          <w:szCs w:val="22"/>
          <w:lang w:val="fr-FR"/>
        </w:rPr>
        <w:t>environnement, et à un appui plus large au développement des technologies et à l</w:t>
      </w:r>
      <w:r>
        <w:rPr>
          <w:szCs w:val="22"/>
          <w:lang w:val="fr-FR"/>
        </w:rPr>
        <w:t>’</w:t>
      </w:r>
      <w:r w:rsidRPr="007505B9">
        <w:rPr>
          <w:szCs w:val="22"/>
          <w:lang w:val="fr-FR"/>
        </w:rPr>
        <w:t>innovation.  Compte tenu du mandat de l</w:t>
      </w:r>
      <w:r>
        <w:rPr>
          <w:szCs w:val="22"/>
          <w:lang w:val="fr-FR"/>
        </w:rPr>
        <w:t>’</w:t>
      </w:r>
      <w:r w:rsidRPr="007505B9">
        <w:rPr>
          <w:szCs w:val="22"/>
          <w:lang w:val="fr-FR"/>
        </w:rPr>
        <w:t>OMPI, nos travaux aident les États membres à promouvoir l</w:t>
      </w:r>
      <w:r>
        <w:rPr>
          <w:szCs w:val="22"/>
          <w:lang w:val="fr-FR"/>
        </w:rPr>
        <w:t>’</w:t>
      </w:r>
      <w:r w:rsidRPr="007505B9">
        <w:rPr>
          <w:szCs w:val="22"/>
          <w:lang w:val="fr-FR"/>
        </w:rPr>
        <w:t xml:space="preserve">innovation et en conséquence, </w:t>
      </w:r>
      <w:r>
        <w:rPr>
          <w:szCs w:val="22"/>
          <w:lang w:val="fr-FR"/>
        </w:rPr>
        <w:t>ils sont d’une grande utilité</w:t>
      </w:r>
      <w:r w:rsidRPr="007505B9">
        <w:rPr>
          <w:szCs w:val="22"/>
          <w:lang w:val="fr-FR"/>
        </w:rPr>
        <w:t xml:space="preserve"> pour atteindre ces cibles.  L</w:t>
      </w:r>
      <w:r>
        <w:rPr>
          <w:szCs w:val="22"/>
          <w:lang w:val="fr-FR"/>
        </w:rPr>
        <w:t>’</w:t>
      </w:r>
      <w:r w:rsidRPr="007505B9">
        <w:rPr>
          <w:szCs w:val="22"/>
          <w:lang w:val="fr-FR"/>
        </w:rPr>
        <w:t>indice mondial de l</w:t>
      </w:r>
      <w:r>
        <w:rPr>
          <w:szCs w:val="22"/>
          <w:lang w:val="fr-FR"/>
        </w:rPr>
        <w:t>’</w:t>
      </w:r>
      <w:r w:rsidRPr="007505B9">
        <w:rPr>
          <w:szCs w:val="22"/>
          <w:lang w:val="fr-FR"/>
        </w:rPr>
        <w:t>innovation fournit de précieuses ressources pour les décideurs et leur permet de mesurer la performance de leurs systèmes nationaux d</w:t>
      </w:r>
      <w:r>
        <w:rPr>
          <w:szCs w:val="22"/>
          <w:lang w:val="fr-FR"/>
        </w:rPr>
        <w:t>’</w:t>
      </w:r>
      <w:r w:rsidRPr="007505B9">
        <w:rPr>
          <w:szCs w:val="22"/>
          <w:lang w:val="fr-FR"/>
        </w:rPr>
        <w:t>innovation en vue d</w:t>
      </w:r>
      <w:r>
        <w:rPr>
          <w:szCs w:val="22"/>
          <w:lang w:val="fr-FR"/>
        </w:rPr>
        <w:t>’</w:t>
      </w:r>
      <w:r w:rsidRPr="007505B9">
        <w:rPr>
          <w:szCs w:val="22"/>
          <w:lang w:val="fr-FR"/>
        </w:rPr>
        <w:t>élaborer des politiques fondées sur des faits.</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 xml:space="preserve">Objectif </w:t>
      </w:r>
      <w:r>
        <w:rPr>
          <w:szCs w:val="22"/>
          <w:lang w:val="fr-FR"/>
        </w:rPr>
        <w:t>17 (Cibles 17.6, 17.7 et 17.8);  “</w:t>
      </w:r>
      <w:r w:rsidRPr="007505B9">
        <w:rPr>
          <w:szCs w:val="22"/>
          <w:lang w:val="fr-FR"/>
        </w:rPr>
        <w:t xml:space="preserve">Revitaliser le partenariat mondial au service du développement durable et renforcer les moyens de </w:t>
      </w:r>
      <w:r>
        <w:rPr>
          <w:szCs w:val="22"/>
          <w:lang w:val="fr-FR"/>
        </w:rPr>
        <w:t>ce partenariat”.</w:t>
      </w:r>
      <w:r w:rsidRPr="007505B9">
        <w:rPr>
          <w:szCs w:val="22"/>
          <w:lang w:val="fr-FR"/>
        </w:rPr>
        <w:t xml:space="preserve">  Les cibles concernent la technologie et ont un rôle à jouer dans un grand nombre de domaines sur lesquels portent les travaux de l</w:t>
      </w:r>
      <w:r>
        <w:rPr>
          <w:szCs w:val="22"/>
          <w:lang w:val="fr-FR"/>
        </w:rPr>
        <w:t>’</w:t>
      </w:r>
      <w:r w:rsidRPr="007505B9">
        <w:rPr>
          <w:szCs w:val="22"/>
          <w:lang w:val="fr-FR"/>
        </w:rPr>
        <w:t>OMPI pour aider les États membres à utiliser le système d</w:t>
      </w:r>
      <w:r>
        <w:rPr>
          <w:szCs w:val="22"/>
          <w:lang w:val="fr-FR"/>
        </w:rPr>
        <w:t xml:space="preserve">e propriété intellectuelle afin de </w:t>
      </w:r>
      <w:r w:rsidRPr="007505B9">
        <w:rPr>
          <w:szCs w:val="22"/>
          <w:lang w:val="fr-FR"/>
        </w:rPr>
        <w:t>promouvoir l</w:t>
      </w:r>
      <w:r>
        <w:rPr>
          <w:szCs w:val="22"/>
          <w:lang w:val="fr-FR"/>
        </w:rPr>
        <w:t>e développement des technologies,</w:t>
      </w:r>
      <w:r w:rsidRPr="007505B9">
        <w:rPr>
          <w:szCs w:val="22"/>
          <w:lang w:val="fr-FR"/>
        </w:rPr>
        <w:t xml:space="preserve"> l</w:t>
      </w:r>
      <w:r>
        <w:rPr>
          <w:szCs w:val="22"/>
          <w:lang w:val="fr-FR"/>
        </w:rPr>
        <w:t>’</w:t>
      </w:r>
      <w:r w:rsidRPr="007505B9">
        <w:rPr>
          <w:szCs w:val="22"/>
          <w:lang w:val="fr-FR"/>
        </w:rPr>
        <w:t>utilisation des</w:t>
      </w:r>
      <w:r>
        <w:rPr>
          <w:szCs w:val="22"/>
          <w:lang w:val="fr-FR"/>
        </w:rPr>
        <w:t xml:space="preserve"> régimes</w:t>
      </w:r>
      <w:r w:rsidRPr="007505B9">
        <w:rPr>
          <w:szCs w:val="22"/>
          <w:lang w:val="fr-FR"/>
        </w:rPr>
        <w:t xml:space="preserve"> de propriété intellectuelle et le partage des connaissances technologiques.</w:t>
      </w:r>
    </w:p>
    <w:p w:rsidR="000A68E4" w:rsidRPr="007505B9" w:rsidRDefault="000A68E4" w:rsidP="000A68E4">
      <w:pPr>
        <w:rPr>
          <w:szCs w:val="22"/>
          <w:lang w:val="fr-FR"/>
        </w:rPr>
      </w:pPr>
      <w:r w:rsidRPr="007505B9">
        <w:rPr>
          <w:szCs w:val="22"/>
          <w:lang w:val="fr-FR"/>
        </w:rPr>
        <w:br w:type="page"/>
      </w:r>
    </w:p>
    <w:p w:rsidR="000A68E4" w:rsidRPr="00B75332" w:rsidRDefault="000A68E4" w:rsidP="000A68E4">
      <w:pPr>
        <w:ind w:hanging="662"/>
        <w:rPr>
          <w:szCs w:val="22"/>
          <w:lang w:val="fr-FR"/>
        </w:rPr>
      </w:pPr>
      <w:r w:rsidRPr="007505B9">
        <w:rPr>
          <w:sz w:val="20"/>
          <w:lang w:val="fr-FR"/>
        </w:rPr>
        <w:lastRenderedPageBreak/>
        <w:tab/>
      </w:r>
      <w:r w:rsidRPr="00B75332">
        <w:rPr>
          <w:szCs w:val="22"/>
          <w:lang w:val="fr-FR"/>
        </w:rPr>
        <w:t>On trouvera dans l’encadré suivant d’autres objectifs (obj</w:t>
      </w:r>
      <w:r>
        <w:rPr>
          <w:szCs w:val="22"/>
          <w:lang w:val="fr-FR"/>
        </w:rPr>
        <w:t>ectifs de développement durable </w:t>
      </w:r>
      <w:r w:rsidRPr="00B75332">
        <w:rPr>
          <w:szCs w:val="22"/>
          <w:lang w:val="fr-FR"/>
        </w:rPr>
        <w:t>2, 3, 4, 7, 8, 12 et 13) qui présentent une certaine pertinence pour les programmes et les activités de l’OMPI, pour lesquels l’OMPI pourra créer des partenariats ou effectuer des rapports à la demande des autres institutions spécialisées des Nations Unies et des parties prenantes en charge de leur mise en œuvre.</w:t>
      </w:r>
    </w:p>
    <w:p w:rsidR="000A68E4" w:rsidRPr="007505B9" w:rsidRDefault="000A68E4" w:rsidP="000A68E4">
      <w:pPr>
        <w:ind w:hanging="662"/>
        <w:rPr>
          <w:sz w:val="20"/>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Pr>
          <w:szCs w:val="22"/>
          <w:lang w:val="fr-FR"/>
        </w:rPr>
        <w:t>Objectif 2 (cible 2.a) “</w:t>
      </w:r>
      <w:r w:rsidRPr="007505B9">
        <w:rPr>
          <w:szCs w:val="22"/>
          <w:lang w:val="fr-FR"/>
        </w:rPr>
        <w:t>Éliminer la faim, assurer la sécurité alimentaire, améliorer la nutrition et promo</w:t>
      </w:r>
      <w:r>
        <w:rPr>
          <w:szCs w:val="22"/>
          <w:lang w:val="fr-FR"/>
        </w:rPr>
        <w:t>uvoir une agriculture durable”.</w:t>
      </w:r>
      <w:r w:rsidRPr="007505B9">
        <w:rPr>
          <w:szCs w:val="22"/>
          <w:lang w:val="fr-FR"/>
        </w:rPr>
        <w:t xml:space="preserve">  Cette cible fait référence aux investissements dans le développement des technologies pour promouvoir la productivité agricole. </w:t>
      </w:r>
      <w:r>
        <w:rPr>
          <w:szCs w:val="22"/>
          <w:lang w:val="fr-FR"/>
        </w:rPr>
        <w:t xml:space="preserve"> </w:t>
      </w:r>
      <w:r w:rsidRPr="007505B9">
        <w:rPr>
          <w:szCs w:val="22"/>
          <w:lang w:val="fr-FR"/>
        </w:rPr>
        <w:t>L</w:t>
      </w:r>
      <w:r>
        <w:rPr>
          <w:szCs w:val="22"/>
          <w:lang w:val="fr-FR"/>
        </w:rPr>
        <w:t>’</w:t>
      </w:r>
      <w:r w:rsidRPr="007505B9">
        <w:rPr>
          <w:szCs w:val="22"/>
          <w:lang w:val="fr-FR"/>
        </w:rPr>
        <w:t>OMPI aide les États membres à utiliser le système de propriété intellectuelle pour promouvoir le développement des technologies.  Le projet relevant du Plan d</w:t>
      </w:r>
      <w:r>
        <w:rPr>
          <w:szCs w:val="22"/>
          <w:lang w:val="fr-FR"/>
        </w:rPr>
        <w:t>’</w:t>
      </w:r>
      <w:r w:rsidRPr="007505B9">
        <w:rPr>
          <w:szCs w:val="22"/>
          <w:lang w:val="fr-FR"/>
        </w:rPr>
        <w:t>action pour le développement relatif à l</w:t>
      </w:r>
      <w:r>
        <w:rPr>
          <w:szCs w:val="22"/>
          <w:lang w:val="fr-FR"/>
        </w:rPr>
        <w:t>’</w:t>
      </w:r>
      <w:r w:rsidRPr="007505B9">
        <w:rPr>
          <w:szCs w:val="22"/>
          <w:lang w:val="fr-FR"/>
        </w:rPr>
        <w:t>utilisation des informations techniques et scientifiques axées sur les technologies appropriées pour répondre à certains enjeux du développement constitue un exemple de ce type d</w:t>
      </w:r>
      <w:r>
        <w:rPr>
          <w:szCs w:val="22"/>
          <w:lang w:val="fr-FR"/>
        </w:rPr>
        <w:t>’</w:t>
      </w:r>
      <w:r w:rsidRPr="007505B9">
        <w:rPr>
          <w:szCs w:val="22"/>
          <w:lang w:val="fr-FR"/>
        </w:rPr>
        <w:t>aide.</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Pr>
          <w:szCs w:val="22"/>
          <w:lang w:val="fr-FR"/>
        </w:rPr>
        <w:t>Objectif 3 (cibles 3.3 et 3.b) “</w:t>
      </w:r>
      <w:r w:rsidRPr="007505B9">
        <w:rPr>
          <w:szCs w:val="22"/>
          <w:lang w:val="fr-FR"/>
        </w:rPr>
        <w:t>Donner aux individus les moyens de vivre une vie saine et promouvoir le bi</w:t>
      </w:r>
      <w:r>
        <w:rPr>
          <w:szCs w:val="22"/>
          <w:lang w:val="fr-FR"/>
        </w:rPr>
        <w:t>en</w:t>
      </w:r>
      <w:r>
        <w:rPr>
          <w:szCs w:val="22"/>
          <w:lang w:val="fr-FR"/>
        </w:rPr>
        <w:noBreakHyphen/>
        <w:t>être de tous à tous les âges”.</w:t>
      </w:r>
      <w:r w:rsidRPr="007505B9">
        <w:rPr>
          <w:szCs w:val="22"/>
          <w:lang w:val="fr-FR"/>
        </w:rPr>
        <w:t xml:space="preserve">  La cible 3.3 fait référence à la volonté </w:t>
      </w:r>
      <w:r>
        <w:rPr>
          <w:szCs w:val="22"/>
          <w:lang w:val="fr-FR"/>
        </w:rPr>
        <w:t>“</w:t>
      </w:r>
      <w:r w:rsidRPr="007505B9">
        <w:rPr>
          <w:szCs w:val="22"/>
          <w:lang w:val="fr-FR"/>
        </w:rPr>
        <w:t>d</w:t>
      </w:r>
      <w:r>
        <w:rPr>
          <w:szCs w:val="22"/>
          <w:lang w:val="fr-FR"/>
        </w:rPr>
        <w:t>’</w:t>
      </w:r>
      <w:r w:rsidRPr="007505B9">
        <w:rPr>
          <w:szCs w:val="22"/>
          <w:lang w:val="fr-FR"/>
        </w:rPr>
        <w:t>éradiquer le</w:t>
      </w:r>
      <w:r>
        <w:rPr>
          <w:szCs w:val="22"/>
          <w:lang w:val="fr-FR"/>
        </w:rPr>
        <w:t> </w:t>
      </w:r>
      <w:r w:rsidRPr="007505B9">
        <w:rPr>
          <w:szCs w:val="22"/>
          <w:lang w:val="fr-FR"/>
        </w:rPr>
        <w:t>VIH</w:t>
      </w:r>
      <w:r>
        <w:rPr>
          <w:szCs w:val="22"/>
          <w:lang w:val="fr-FR"/>
        </w:rPr>
        <w:t>/sida</w:t>
      </w:r>
      <w:r w:rsidRPr="007505B9">
        <w:rPr>
          <w:szCs w:val="22"/>
          <w:lang w:val="fr-FR"/>
        </w:rPr>
        <w:t>, le paludisme, la tuberculose, les maladies tropicales négligées</w:t>
      </w:r>
      <w:r>
        <w:rPr>
          <w:szCs w:val="22"/>
          <w:lang w:val="fr-FR"/>
        </w:rPr>
        <w:t>…”</w:t>
      </w:r>
      <w:r w:rsidRPr="007505B9">
        <w:rPr>
          <w:szCs w:val="22"/>
          <w:lang w:val="fr-FR"/>
        </w:rPr>
        <w:t xml:space="preserve">  </w:t>
      </w:r>
      <w:r w:rsidRPr="007505B9">
        <w:rPr>
          <w:szCs w:val="22"/>
        </w:rPr>
        <w:t xml:space="preserve">WIPO </w:t>
      </w:r>
      <w:proofErr w:type="spellStart"/>
      <w:r w:rsidRPr="007505B9">
        <w:rPr>
          <w:szCs w:val="22"/>
        </w:rPr>
        <w:t>Re:Search</w:t>
      </w:r>
      <w:proofErr w:type="spellEnd"/>
      <w:r w:rsidRPr="007505B9">
        <w:rPr>
          <w:szCs w:val="22"/>
        </w:rPr>
        <w:t xml:space="preserve"> </w:t>
      </w:r>
      <w:proofErr w:type="spellStart"/>
      <w:r w:rsidRPr="007505B9">
        <w:rPr>
          <w:szCs w:val="22"/>
        </w:rPr>
        <w:t>appuie</w:t>
      </w:r>
      <w:proofErr w:type="spellEnd"/>
      <w:r w:rsidRPr="007505B9">
        <w:rPr>
          <w:szCs w:val="22"/>
        </w:rPr>
        <w:t xml:space="preserve"> la </w:t>
      </w:r>
      <w:proofErr w:type="spellStart"/>
      <w:r w:rsidRPr="007505B9">
        <w:rPr>
          <w:szCs w:val="22"/>
        </w:rPr>
        <w:t>réalisation</w:t>
      </w:r>
      <w:proofErr w:type="spellEnd"/>
      <w:r w:rsidRPr="007505B9">
        <w:rPr>
          <w:szCs w:val="22"/>
        </w:rPr>
        <w:t xml:space="preserve"> de </w:t>
      </w:r>
      <w:proofErr w:type="spellStart"/>
      <w:r w:rsidRPr="007505B9">
        <w:rPr>
          <w:szCs w:val="22"/>
        </w:rPr>
        <w:t>cet</w:t>
      </w:r>
      <w:proofErr w:type="spellEnd"/>
      <w:r w:rsidRPr="007505B9">
        <w:rPr>
          <w:szCs w:val="22"/>
        </w:rPr>
        <w:t xml:space="preserve"> </w:t>
      </w:r>
      <w:proofErr w:type="spellStart"/>
      <w:r w:rsidRPr="007505B9">
        <w:rPr>
          <w:szCs w:val="22"/>
        </w:rPr>
        <w:t>objectif</w:t>
      </w:r>
      <w:proofErr w:type="spellEnd"/>
      <w:r w:rsidRPr="007505B9">
        <w:rPr>
          <w:szCs w:val="22"/>
        </w:rPr>
        <w:t xml:space="preserve">.  </w:t>
      </w:r>
      <w:r w:rsidRPr="007505B9">
        <w:rPr>
          <w:szCs w:val="22"/>
          <w:lang w:val="fr-FR"/>
        </w:rPr>
        <w:t>La cible 3.b fait référence à la Déclaration de Doha sur l</w:t>
      </w:r>
      <w:r>
        <w:rPr>
          <w:szCs w:val="22"/>
          <w:lang w:val="fr-FR"/>
        </w:rPr>
        <w:t>’</w:t>
      </w:r>
      <w:r w:rsidRPr="007505B9">
        <w:rPr>
          <w:szCs w:val="22"/>
          <w:lang w:val="fr-FR"/>
        </w:rPr>
        <w:t>Accord sur les</w:t>
      </w:r>
      <w:r>
        <w:rPr>
          <w:szCs w:val="22"/>
          <w:lang w:val="fr-FR"/>
        </w:rPr>
        <w:t> </w:t>
      </w:r>
      <w:r w:rsidRPr="007505B9">
        <w:rPr>
          <w:szCs w:val="22"/>
          <w:lang w:val="fr-FR"/>
        </w:rPr>
        <w:t>ADPIC.  Les travaux de l</w:t>
      </w:r>
      <w:r>
        <w:rPr>
          <w:szCs w:val="22"/>
          <w:lang w:val="fr-FR"/>
        </w:rPr>
        <w:t>’</w:t>
      </w:r>
      <w:r w:rsidRPr="007505B9">
        <w:rPr>
          <w:szCs w:val="22"/>
          <w:lang w:val="fr-FR"/>
        </w:rPr>
        <w:t>OMPI menés avec l</w:t>
      </w:r>
      <w:r>
        <w:rPr>
          <w:szCs w:val="22"/>
          <w:lang w:val="fr-FR"/>
        </w:rPr>
        <w:t>’</w:t>
      </w:r>
      <w:r w:rsidRPr="007505B9">
        <w:rPr>
          <w:szCs w:val="22"/>
          <w:lang w:val="fr-FR"/>
        </w:rPr>
        <w:t>OM</w:t>
      </w:r>
      <w:r>
        <w:rPr>
          <w:szCs w:val="22"/>
          <w:lang w:val="fr-FR"/>
        </w:rPr>
        <w:t>C, notamment dans le cadre</w:t>
      </w:r>
      <w:r w:rsidRPr="007505B9">
        <w:rPr>
          <w:szCs w:val="22"/>
          <w:lang w:val="fr-FR"/>
        </w:rPr>
        <w:t xml:space="preserve"> trilatéral OMPI</w:t>
      </w:r>
      <w:r>
        <w:rPr>
          <w:szCs w:val="22"/>
          <w:lang w:val="fr-FR"/>
        </w:rPr>
        <w:noBreakHyphen/>
      </w:r>
      <w:r w:rsidRPr="007505B9">
        <w:rPr>
          <w:szCs w:val="22"/>
          <w:lang w:val="fr-FR"/>
        </w:rPr>
        <w:t>OMC</w:t>
      </w:r>
      <w:r>
        <w:rPr>
          <w:szCs w:val="22"/>
          <w:lang w:val="fr-FR"/>
        </w:rPr>
        <w:noBreakHyphen/>
      </w:r>
      <w:r w:rsidRPr="007505B9">
        <w:rPr>
          <w:szCs w:val="22"/>
          <w:lang w:val="fr-FR"/>
        </w:rPr>
        <w:t xml:space="preserve">OMS, appuient la mise en </w:t>
      </w:r>
      <w:r>
        <w:rPr>
          <w:szCs w:val="22"/>
          <w:lang w:val="fr-FR"/>
        </w:rPr>
        <w:t>œuvre</w:t>
      </w:r>
      <w:r w:rsidRPr="007505B9">
        <w:rPr>
          <w:szCs w:val="22"/>
          <w:lang w:val="fr-FR"/>
        </w:rPr>
        <w:t xml:space="preserve"> de cette cible.</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Obje</w:t>
      </w:r>
      <w:r>
        <w:rPr>
          <w:szCs w:val="22"/>
          <w:lang w:val="fr-FR"/>
        </w:rPr>
        <w:t>ctif 4 (cible 4.a) : “Assurer l’</w:t>
      </w:r>
      <w:r w:rsidRPr="007505B9">
        <w:rPr>
          <w:szCs w:val="22"/>
          <w:lang w:val="fr-FR"/>
        </w:rPr>
        <w:t>accès de tous à une éducation de qualité, sur un pied d</w:t>
      </w:r>
      <w:r>
        <w:rPr>
          <w:szCs w:val="22"/>
          <w:lang w:val="fr-FR"/>
        </w:rPr>
        <w:t>’</w:t>
      </w:r>
      <w:r w:rsidRPr="007505B9">
        <w:rPr>
          <w:szCs w:val="22"/>
          <w:lang w:val="fr-FR"/>
        </w:rPr>
        <w:t>égalité, et promouvoir les possibilités d</w:t>
      </w:r>
      <w:r>
        <w:rPr>
          <w:szCs w:val="22"/>
          <w:lang w:val="fr-FR"/>
        </w:rPr>
        <w:t>’</w:t>
      </w:r>
      <w:r w:rsidRPr="007505B9">
        <w:rPr>
          <w:szCs w:val="22"/>
          <w:lang w:val="fr-FR"/>
        </w:rPr>
        <w:t>apprentissage tout au long de la vie</w:t>
      </w:r>
      <w:r>
        <w:rPr>
          <w:szCs w:val="22"/>
          <w:lang w:val="fr-FR"/>
        </w:rPr>
        <w:t>”.</w:t>
      </w:r>
      <w:r w:rsidRPr="007505B9">
        <w:rPr>
          <w:szCs w:val="22"/>
          <w:lang w:val="fr-FR"/>
        </w:rPr>
        <w:t xml:space="preserve">  La cible consiste à prévoir un système d</w:t>
      </w:r>
      <w:r>
        <w:rPr>
          <w:szCs w:val="22"/>
          <w:lang w:val="fr-FR"/>
        </w:rPr>
        <w:t>’</w:t>
      </w:r>
      <w:r w:rsidRPr="007505B9">
        <w:rPr>
          <w:szCs w:val="22"/>
          <w:lang w:val="fr-FR"/>
        </w:rPr>
        <w:t xml:space="preserve">éducation inclusif notamment qui inclut les personnes handicapées.  Le Consortium des livres accessibles (ABC) appuie la réalisation de cette cible. </w:t>
      </w:r>
      <w:r>
        <w:rPr>
          <w:szCs w:val="22"/>
          <w:lang w:val="fr-FR"/>
        </w:rPr>
        <w:t xml:space="preserve"> </w:t>
      </w:r>
      <w:r w:rsidRPr="007505B9">
        <w:rPr>
          <w:szCs w:val="22"/>
          <w:lang w:val="fr-FR"/>
        </w:rPr>
        <w:t xml:space="preserve">En effet, ce consortium vise à </w:t>
      </w:r>
      <w:r>
        <w:rPr>
          <w:szCs w:val="22"/>
          <w:lang w:val="fr-FR"/>
        </w:rPr>
        <w:t>accroître</w:t>
      </w:r>
      <w:r w:rsidRPr="007505B9">
        <w:rPr>
          <w:szCs w:val="22"/>
          <w:lang w:val="fr-FR"/>
        </w:rPr>
        <w:t xml:space="preserve"> le nombre de livres en format accessible dans le monde entier, notamment des livres en braille, des livres audio et des livres en </w:t>
      </w:r>
      <w:r>
        <w:rPr>
          <w:szCs w:val="22"/>
          <w:lang w:val="fr-FR"/>
        </w:rPr>
        <w:t xml:space="preserve">gros caractères </w:t>
      </w:r>
      <w:r w:rsidRPr="007505B9">
        <w:rPr>
          <w:szCs w:val="22"/>
          <w:lang w:val="fr-FR"/>
        </w:rPr>
        <w:t>et de les rendre accessibles aux personnes aveugles, présentant une déficience visuelle ou un autre handicap de lecture.</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Objectif 7 (cibles 7.a et</w:t>
      </w:r>
      <w:r>
        <w:rPr>
          <w:szCs w:val="22"/>
          <w:lang w:val="fr-FR"/>
        </w:rPr>
        <w:t xml:space="preserve"> 7.b) : “</w:t>
      </w:r>
      <w:r w:rsidRPr="007505B9">
        <w:rPr>
          <w:szCs w:val="22"/>
          <w:lang w:val="fr-FR"/>
        </w:rPr>
        <w:t>Garantir l</w:t>
      </w:r>
      <w:r>
        <w:rPr>
          <w:szCs w:val="22"/>
          <w:lang w:val="fr-FR"/>
        </w:rPr>
        <w:t>’</w:t>
      </w:r>
      <w:r w:rsidRPr="007505B9">
        <w:rPr>
          <w:szCs w:val="22"/>
          <w:lang w:val="fr-FR"/>
        </w:rPr>
        <w:t>accès de tous à des services énergétiques fiables, durables et</w:t>
      </w:r>
      <w:r>
        <w:rPr>
          <w:szCs w:val="22"/>
          <w:lang w:val="fr-FR"/>
        </w:rPr>
        <w:t xml:space="preserve"> modernes, à un coût abordable”.</w:t>
      </w:r>
      <w:r w:rsidRPr="007505B9">
        <w:rPr>
          <w:szCs w:val="22"/>
          <w:lang w:val="fr-FR"/>
        </w:rPr>
        <w:t xml:space="preserve">  Ces cibles font référence à l</w:t>
      </w:r>
      <w:r>
        <w:rPr>
          <w:szCs w:val="22"/>
          <w:lang w:val="fr-FR"/>
        </w:rPr>
        <w:t>’</w:t>
      </w:r>
      <w:r w:rsidRPr="007505B9">
        <w:rPr>
          <w:szCs w:val="22"/>
          <w:lang w:val="fr-FR"/>
        </w:rPr>
        <w:t>accès aux technologies, et à l</w:t>
      </w:r>
      <w:r>
        <w:rPr>
          <w:szCs w:val="22"/>
          <w:lang w:val="fr-FR"/>
        </w:rPr>
        <w:t>’</w:t>
      </w:r>
      <w:r w:rsidRPr="007505B9">
        <w:rPr>
          <w:szCs w:val="22"/>
          <w:lang w:val="fr-FR"/>
        </w:rPr>
        <w:t>amélioration des installations technologiques.  WIPO GREEN constitue l</w:t>
      </w:r>
      <w:r>
        <w:rPr>
          <w:szCs w:val="22"/>
          <w:lang w:val="fr-FR"/>
        </w:rPr>
        <w:t>’</w:t>
      </w:r>
      <w:r w:rsidRPr="007505B9">
        <w:rPr>
          <w:szCs w:val="22"/>
          <w:lang w:val="fr-FR"/>
        </w:rPr>
        <w:t>une des activités de l</w:t>
      </w:r>
      <w:r>
        <w:rPr>
          <w:szCs w:val="22"/>
          <w:lang w:val="fr-FR"/>
        </w:rPr>
        <w:t>’</w:t>
      </w:r>
      <w:r w:rsidRPr="007505B9">
        <w:rPr>
          <w:szCs w:val="22"/>
          <w:lang w:val="fr-FR"/>
        </w:rPr>
        <w:t xml:space="preserve">OMPI qui aident les États membres </w:t>
      </w:r>
      <w:r>
        <w:rPr>
          <w:szCs w:val="22"/>
          <w:lang w:val="fr-FR"/>
        </w:rPr>
        <w:t>à l’égard</w:t>
      </w:r>
      <w:r w:rsidRPr="007505B9">
        <w:rPr>
          <w:szCs w:val="22"/>
          <w:lang w:val="fr-FR"/>
        </w:rPr>
        <w:t xml:space="preserve"> de la réalisation de cette cible.</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Objectif 8 (cible 8.2 et 8.3)</w:t>
      </w:r>
      <w:r>
        <w:rPr>
          <w:szCs w:val="22"/>
          <w:lang w:val="fr-FR"/>
        </w:rPr>
        <w:t> : “</w:t>
      </w:r>
      <w:r w:rsidRPr="007505B9">
        <w:rPr>
          <w:szCs w:val="22"/>
          <w:lang w:val="fr-FR"/>
        </w:rPr>
        <w:t>Promouvoir une croissance économique soutenue, partagée et durable, le plein emploi productif et un travail décent pour tous</w:t>
      </w:r>
      <w:r>
        <w:rPr>
          <w:szCs w:val="22"/>
          <w:lang w:val="fr-FR"/>
        </w:rPr>
        <w:t>”.</w:t>
      </w:r>
      <w:r w:rsidRPr="007505B9">
        <w:rPr>
          <w:szCs w:val="22"/>
          <w:lang w:val="fr-FR"/>
        </w:rPr>
        <w:t xml:space="preserve">  La cible 8.2 </w:t>
      </w:r>
      <w:proofErr w:type="spellStart"/>
      <w:r w:rsidRPr="007505B9">
        <w:rPr>
          <w:szCs w:val="22"/>
          <w:lang w:val="fr-FR"/>
        </w:rPr>
        <w:t>renvoit</w:t>
      </w:r>
      <w:proofErr w:type="spellEnd"/>
      <w:r w:rsidRPr="007505B9">
        <w:rPr>
          <w:szCs w:val="22"/>
          <w:lang w:val="fr-FR"/>
        </w:rPr>
        <w:t xml:space="preserve"> à </w:t>
      </w:r>
      <w:r>
        <w:rPr>
          <w:szCs w:val="22"/>
          <w:lang w:val="fr-FR"/>
        </w:rPr>
        <w:t>“</w:t>
      </w:r>
      <w:r w:rsidRPr="007505B9">
        <w:rPr>
          <w:szCs w:val="22"/>
          <w:lang w:val="fr-FR"/>
        </w:rPr>
        <w:t>la modernisation technologique</w:t>
      </w:r>
      <w:r>
        <w:rPr>
          <w:szCs w:val="22"/>
          <w:lang w:val="fr-FR"/>
        </w:rPr>
        <w:t>”</w:t>
      </w:r>
      <w:r w:rsidRPr="007505B9">
        <w:rPr>
          <w:szCs w:val="22"/>
          <w:lang w:val="fr-FR"/>
        </w:rPr>
        <w:t xml:space="preserve"> qui concerne un certain nombre d</w:t>
      </w:r>
      <w:r>
        <w:rPr>
          <w:szCs w:val="22"/>
          <w:lang w:val="fr-FR"/>
        </w:rPr>
        <w:t>’</w:t>
      </w:r>
      <w:r w:rsidRPr="007505B9">
        <w:rPr>
          <w:szCs w:val="22"/>
          <w:lang w:val="fr-FR"/>
        </w:rPr>
        <w:t>activités de soutien de l</w:t>
      </w:r>
      <w:r>
        <w:rPr>
          <w:szCs w:val="22"/>
          <w:lang w:val="fr-FR"/>
        </w:rPr>
        <w:t>’</w:t>
      </w:r>
      <w:r w:rsidRPr="007505B9">
        <w:rPr>
          <w:szCs w:val="22"/>
          <w:lang w:val="fr-FR"/>
        </w:rPr>
        <w:t>OMPI.  La cible 8.3 fait expressément référence à la créativité et l</w:t>
      </w:r>
      <w:r>
        <w:rPr>
          <w:szCs w:val="22"/>
          <w:lang w:val="fr-FR"/>
        </w:rPr>
        <w:t>’</w:t>
      </w:r>
      <w:r w:rsidRPr="007505B9">
        <w:rPr>
          <w:szCs w:val="22"/>
          <w:lang w:val="fr-FR"/>
        </w:rPr>
        <w:t>innovation, ce qui est clairement défini dans la mission de l</w:t>
      </w:r>
      <w:r>
        <w:rPr>
          <w:szCs w:val="22"/>
          <w:lang w:val="fr-FR"/>
        </w:rPr>
        <w:t>’</w:t>
      </w:r>
      <w:r w:rsidRPr="007505B9">
        <w:rPr>
          <w:szCs w:val="22"/>
          <w:lang w:val="fr-FR"/>
        </w:rPr>
        <w:t>OMPI.</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Pr>
          <w:szCs w:val="22"/>
          <w:lang w:val="fr-FR"/>
        </w:rPr>
        <w:t>Objectif 12 (Cible 12.a) : “</w:t>
      </w:r>
      <w:r w:rsidRPr="007505B9">
        <w:rPr>
          <w:szCs w:val="22"/>
          <w:lang w:val="fr-FR"/>
        </w:rPr>
        <w:t>Établir des modes de consomm</w:t>
      </w:r>
      <w:r>
        <w:rPr>
          <w:szCs w:val="22"/>
          <w:lang w:val="fr-FR"/>
        </w:rPr>
        <w:t>ation et de production durables”.</w:t>
      </w:r>
      <w:r w:rsidRPr="007505B9">
        <w:rPr>
          <w:szCs w:val="22"/>
          <w:lang w:val="fr-FR"/>
        </w:rPr>
        <w:t xml:space="preserve">  </w:t>
      </w:r>
      <w:r w:rsidRPr="003F4158">
        <w:rPr>
          <w:szCs w:val="22"/>
          <w:lang w:val="fr-FR"/>
        </w:rPr>
        <w:t xml:space="preserve">La cible 12.a fait référence au renforcement des </w:t>
      </w:r>
      <w:r>
        <w:rPr>
          <w:szCs w:val="22"/>
          <w:lang w:val="fr-FR"/>
        </w:rPr>
        <w:t>capacité</w:t>
      </w:r>
      <w:r w:rsidRPr="003F4158">
        <w:rPr>
          <w:szCs w:val="22"/>
          <w:lang w:val="fr-FR"/>
        </w:rPr>
        <w:t>s technologiques pour progresser vers des schémas de consommation et de production plus durables</w:t>
      </w:r>
      <w:r>
        <w:rPr>
          <w:szCs w:val="22"/>
          <w:lang w:val="fr-FR"/>
        </w:rPr>
        <w:t xml:space="preserve">. </w:t>
      </w:r>
      <w:r w:rsidRPr="003F4158">
        <w:rPr>
          <w:szCs w:val="22"/>
          <w:lang w:val="fr-FR"/>
        </w:rPr>
        <w:t xml:space="preserve"> </w:t>
      </w:r>
      <w:r w:rsidRPr="007505B9">
        <w:rPr>
          <w:szCs w:val="22"/>
          <w:lang w:val="fr-FR"/>
        </w:rPr>
        <w:t>Un certain nombre d</w:t>
      </w:r>
      <w:r>
        <w:rPr>
          <w:szCs w:val="22"/>
          <w:lang w:val="fr-FR"/>
        </w:rPr>
        <w:t>’</w:t>
      </w:r>
      <w:r w:rsidRPr="007505B9">
        <w:rPr>
          <w:szCs w:val="22"/>
          <w:lang w:val="fr-FR"/>
        </w:rPr>
        <w:t>activités de l</w:t>
      </w:r>
      <w:r>
        <w:rPr>
          <w:szCs w:val="22"/>
          <w:lang w:val="fr-FR"/>
        </w:rPr>
        <w:t>’</w:t>
      </w:r>
      <w:r w:rsidRPr="007505B9">
        <w:rPr>
          <w:szCs w:val="22"/>
          <w:lang w:val="fr-FR"/>
        </w:rPr>
        <w:t>OMPI visent à aider les États membres à renforcer leurs capacités technologiques.</w:t>
      </w: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p>
    <w:p w:rsidR="000A68E4" w:rsidRPr="007505B9" w:rsidRDefault="000A68E4" w:rsidP="000A68E4">
      <w:pPr>
        <w:pBdr>
          <w:top w:val="single" w:sz="4" w:space="1" w:color="auto"/>
          <w:left w:val="single" w:sz="4" w:space="4" w:color="auto"/>
          <w:bottom w:val="single" w:sz="4" w:space="1" w:color="auto"/>
          <w:right w:val="single" w:sz="4" w:space="4" w:color="auto"/>
        </w:pBdr>
        <w:rPr>
          <w:szCs w:val="22"/>
          <w:lang w:val="fr-FR"/>
        </w:rPr>
      </w:pPr>
      <w:r w:rsidRPr="007505B9">
        <w:rPr>
          <w:szCs w:val="22"/>
          <w:lang w:val="fr-FR"/>
        </w:rPr>
        <w:t xml:space="preserve">Objectif </w:t>
      </w:r>
      <w:r>
        <w:rPr>
          <w:szCs w:val="22"/>
          <w:lang w:val="fr-FR"/>
        </w:rPr>
        <w:t>13 (Cible 13.1;  13.2 et 13.3) : “</w:t>
      </w:r>
      <w:r w:rsidRPr="007505B9">
        <w:rPr>
          <w:szCs w:val="22"/>
          <w:lang w:val="fr-FR"/>
        </w:rPr>
        <w:t>Prendre d</w:t>
      </w:r>
      <w:r>
        <w:rPr>
          <w:szCs w:val="22"/>
          <w:lang w:val="fr-FR"/>
        </w:rPr>
        <w:t>’</w:t>
      </w:r>
      <w:r w:rsidRPr="007505B9">
        <w:rPr>
          <w:szCs w:val="22"/>
          <w:lang w:val="fr-FR"/>
        </w:rPr>
        <w:t>urgence des mesures pour lutter contre les changements climatiques et leurs répercussions</w:t>
      </w:r>
      <w:r>
        <w:rPr>
          <w:szCs w:val="22"/>
          <w:lang w:val="fr-FR"/>
        </w:rPr>
        <w:t>”.</w:t>
      </w:r>
      <w:r w:rsidRPr="007505B9">
        <w:rPr>
          <w:szCs w:val="22"/>
          <w:lang w:val="fr-FR"/>
        </w:rPr>
        <w:t xml:space="preserve">  Les travaux de WIPO GREEN appuient la mise en </w:t>
      </w:r>
      <w:r>
        <w:rPr>
          <w:szCs w:val="22"/>
          <w:lang w:val="fr-FR"/>
        </w:rPr>
        <w:t>œuvre</w:t>
      </w:r>
      <w:r w:rsidRPr="007505B9">
        <w:rPr>
          <w:szCs w:val="22"/>
          <w:lang w:val="fr-FR"/>
        </w:rPr>
        <w:t xml:space="preserve"> de ces trois</w:t>
      </w:r>
      <w:r>
        <w:rPr>
          <w:szCs w:val="22"/>
          <w:lang w:val="fr-FR"/>
        </w:rPr>
        <w:t> </w:t>
      </w:r>
      <w:r w:rsidRPr="007505B9">
        <w:rPr>
          <w:szCs w:val="22"/>
          <w:lang w:val="fr-FR"/>
        </w:rPr>
        <w:t>cibles dans le cadre de la réalisation de cet objectif.</w:t>
      </w:r>
    </w:p>
    <w:p w:rsidR="000A68E4" w:rsidRPr="007505B9" w:rsidRDefault="000A68E4" w:rsidP="000A68E4">
      <w:pPr>
        <w:ind w:hanging="662"/>
        <w:rPr>
          <w:sz w:val="20"/>
          <w:lang w:val="fr-FR"/>
        </w:rPr>
      </w:pPr>
    </w:p>
    <w:p w:rsidR="000A68E4" w:rsidRDefault="000A68E4" w:rsidP="000A68E4">
      <w:pPr>
        <w:rPr>
          <w:szCs w:val="22"/>
          <w:lang w:val="fr-FR"/>
        </w:rPr>
      </w:pPr>
      <w:r w:rsidRPr="007505B9">
        <w:rPr>
          <w:szCs w:val="22"/>
          <w:lang w:val="fr-FR"/>
        </w:rPr>
        <w:t>Il convient de préciser que si l</w:t>
      </w:r>
      <w:r>
        <w:rPr>
          <w:szCs w:val="22"/>
          <w:lang w:val="fr-FR"/>
        </w:rPr>
        <w:t>’</w:t>
      </w:r>
      <w:r w:rsidRPr="007505B9">
        <w:rPr>
          <w:szCs w:val="22"/>
          <w:lang w:val="fr-FR"/>
        </w:rPr>
        <w:t>aide que l</w:t>
      </w:r>
      <w:r>
        <w:rPr>
          <w:szCs w:val="22"/>
          <w:lang w:val="fr-FR"/>
        </w:rPr>
        <w:t>’</w:t>
      </w:r>
      <w:r w:rsidRPr="007505B9">
        <w:rPr>
          <w:szCs w:val="22"/>
          <w:lang w:val="fr-FR"/>
        </w:rPr>
        <w:t>OMPI apporte aux États membres peut les aider à atteindre leurs objectifs de développement durable, cette aide ne constitue qu</w:t>
      </w:r>
      <w:r>
        <w:rPr>
          <w:szCs w:val="22"/>
          <w:lang w:val="fr-FR"/>
        </w:rPr>
        <w:t>’</w:t>
      </w:r>
      <w:r w:rsidRPr="007505B9">
        <w:rPr>
          <w:szCs w:val="22"/>
          <w:lang w:val="fr-FR"/>
        </w:rPr>
        <w:t>un volet des aspects plus vastes de ces objectifs, recensés dans l</w:t>
      </w:r>
      <w:r>
        <w:rPr>
          <w:szCs w:val="22"/>
          <w:lang w:val="fr-FR"/>
        </w:rPr>
        <w:t>’</w:t>
      </w:r>
      <w:r w:rsidRPr="007505B9">
        <w:rPr>
          <w:szCs w:val="22"/>
          <w:lang w:val="fr-FR"/>
        </w:rPr>
        <w:t>encadré ci</w:t>
      </w:r>
      <w:r>
        <w:rPr>
          <w:szCs w:val="22"/>
          <w:lang w:val="fr-FR"/>
        </w:rPr>
        <w:noBreakHyphen/>
      </w:r>
      <w:r w:rsidRPr="007505B9">
        <w:rPr>
          <w:szCs w:val="22"/>
          <w:lang w:val="fr-FR"/>
        </w:rPr>
        <w:t xml:space="preserve">dessus.  </w:t>
      </w:r>
      <w:r>
        <w:rPr>
          <w:szCs w:val="22"/>
          <w:lang w:val="fr-FR"/>
        </w:rPr>
        <w:t>Le Programme de développement pour </w:t>
      </w:r>
      <w:r w:rsidRPr="007505B9">
        <w:rPr>
          <w:szCs w:val="22"/>
          <w:lang w:val="fr-FR"/>
        </w:rPr>
        <w:t>2030 souligne l</w:t>
      </w:r>
      <w:r>
        <w:rPr>
          <w:szCs w:val="22"/>
          <w:lang w:val="fr-FR"/>
        </w:rPr>
        <w:t>’</w:t>
      </w:r>
      <w:r w:rsidRPr="007505B9">
        <w:rPr>
          <w:szCs w:val="22"/>
          <w:lang w:val="fr-FR"/>
        </w:rPr>
        <w:t xml:space="preserve">importance de données utiles, de qualité et fournies en temps opportun pour </w:t>
      </w:r>
      <w:r>
        <w:rPr>
          <w:szCs w:val="22"/>
          <w:lang w:val="fr-FR"/>
        </w:rPr>
        <w:t>pouvoir</w:t>
      </w:r>
      <w:r w:rsidRPr="007505B9">
        <w:rPr>
          <w:szCs w:val="22"/>
          <w:lang w:val="fr-FR"/>
        </w:rPr>
        <w:t xml:space="preserve"> mesurer l</w:t>
      </w:r>
      <w:r>
        <w:rPr>
          <w:szCs w:val="22"/>
          <w:lang w:val="fr-FR"/>
        </w:rPr>
        <w:t>’</w:t>
      </w:r>
      <w:r w:rsidRPr="007505B9">
        <w:rPr>
          <w:szCs w:val="22"/>
          <w:lang w:val="fr-FR"/>
        </w:rPr>
        <w:t xml:space="preserve">avancement des travaux et effectuer des rapports à cet </w:t>
      </w:r>
      <w:r w:rsidRPr="007505B9">
        <w:rPr>
          <w:szCs w:val="22"/>
          <w:lang w:val="fr-FR"/>
        </w:rPr>
        <w:lastRenderedPageBreak/>
        <w:t>égard en se fondant sur un indicateur d</w:t>
      </w:r>
      <w:r>
        <w:rPr>
          <w:szCs w:val="22"/>
          <w:lang w:val="fr-FR"/>
        </w:rPr>
        <w:t>’</w:t>
      </w:r>
      <w:r w:rsidRPr="007505B9">
        <w:rPr>
          <w:szCs w:val="22"/>
          <w:lang w:val="fr-FR"/>
        </w:rPr>
        <w:t xml:space="preserve">objectif de développement durable approprié.  </w:t>
      </w:r>
      <w:r>
        <w:rPr>
          <w:szCs w:val="22"/>
          <w:lang w:val="fr-FR"/>
        </w:rPr>
        <w:t>En conséquence</w:t>
      </w:r>
      <w:r w:rsidRPr="007505B9">
        <w:rPr>
          <w:szCs w:val="22"/>
          <w:lang w:val="fr-FR"/>
        </w:rPr>
        <w:t>, pour permettre à l</w:t>
      </w:r>
      <w:r>
        <w:rPr>
          <w:szCs w:val="22"/>
          <w:lang w:val="fr-FR"/>
        </w:rPr>
        <w:t>’</w:t>
      </w:r>
      <w:r w:rsidRPr="007505B9">
        <w:rPr>
          <w:szCs w:val="22"/>
          <w:lang w:val="fr-FR"/>
        </w:rPr>
        <w:t>OMPI de fournir des rapports plus utiles sur l</w:t>
      </w:r>
      <w:r>
        <w:rPr>
          <w:szCs w:val="22"/>
          <w:lang w:val="fr-FR"/>
        </w:rPr>
        <w:t>’</w:t>
      </w:r>
      <w:r w:rsidRPr="007505B9">
        <w:rPr>
          <w:szCs w:val="22"/>
          <w:lang w:val="fr-FR"/>
        </w:rPr>
        <w:t>incidence de l</w:t>
      </w:r>
      <w:r>
        <w:rPr>
          <w:szCs w:val="22"/>
          <w:lang w:val="fr-FR"/>
        </w:rPr>
        <w:t>’</w:t>
      </w:r>
      <w:r w:rsidRPr="007505B9">
        <w:rPr>
          <w:szCs w:val="22"/>
          <w:lang w:val="fr-FR"/>
        </w:rPr>
        <w:t>aide qu</w:t>
      </w:r>
      <w:r>
        <w:rPr>
          <w:szCs w:val="22"/>
          <w:lang w:val="fr-FR"/>
        </w:rPr>
        <w:t>’</w:t>
      </w:r>
      <w:r w:rsidRPr="007505B9">
        <w:rPr>
          <w:szCs w:val="22"/>
          <w:lang w:val="fr-FR"/>
        </w:rPr>
        <w:t>elle fournit aux États membres, il conviendra de limiter l</w:t>
      </w:r>
      <w:r>
        <w:rPr>
          <w:szCs w:val="22"/>
          <w:lang w:val="fr-FR"/>
        </w:rPr>
        <w:t>’</w:t>
      </w:r>
      <w:r w:rsidRPr="007505B9">
        <w:rPr>
          <w:szCs w:val="22"/>
          <w:lang w:val="fr-FR"/>
        </w:rPr>
        <w:t>établissement de ces rapports aux objectifs de développement durables et aux indicateurs qui présentent un intérêt particulier pour l</w:t>
      </w:r>
      <w:r>
        <w:rPr>
          <w:szCs w:val="22"/>
          <w:lang w:val="fr-FR"/>
        </w:rPr>
        <w:t>’</w:t>
      </w:r>
      <w:r w:rsidRPr="007505B9">
        <w:rPr>
          <w:szCs w:val="22"/>
          <w:lang w:val="fr-FR"/>
        </w:rPr>
        <w:t>OMPI et pour lesquels on dispose des données requises.</w:t>
      </w:r>
    </w:p>
    <w:p w:rsidR="000A68E4" w:rsidRPr="007505B9" w:rsidRDefault="000A68E4" w:rsidP="000A68E4">
      <w:pPr>
        <w:rPr>
          <w:szCs w:val="22"/>
          <w:lang w:val="fr-FR"/>
        </w:rPr>
      </w:pPr>
    </w:p>
    <w:p w:rsidR="000A68E4" w:rsidRPr="007505B9" w:rsidRDefault="000A68E4" w:rsidP="000A68E4">
      <w:pPr>
        <w:rPr>
          <w:szCs w:val="22"/>
          <w:lang w:val="fr-FR"/>
        </w:rPr>
      </w:pPr>
      <w:r w:rsidRPr="007505B9">
        <w:rPr>
          <w:szCs w:val="22"/>
          <w:lang w:val="fr-FR"/>
        </w:rPr>
        <w:t>Comme cela est décrit dans la section</w:t>
      </w:r>
      <w:r>
        <w:rPr>
          <w:szCs w:val="22"/>
          <w:lang w:val="fr-FR"/>
        </w:rPr>
        <w:t> </w:t>
      </w:r>
      <w:r w:rsidRPr="007505B9">
        <w:rPr>
          <w:szCs w:val="22"/>
          <w:lang w:val="fr-FR"/>
        </w:rPr>
        <w:t>II ci</w:t>
      </w:r>
      <w:r>
        <w:rPr>
          <w:szCs w:val="22"/>
          <w:lang w:val="fr-FR"/>
        </w:rPr>
        <w:noBreakHyphen/>
      </w:r>
      <w:r w:rsidRPr="007505B9">
        <w:rPr>
          <w:szCs w:val="22"/>
          <w:lang w:val="fr-FR"/>
        </w:rPr>
        <w:t>dessus, le cadre d</w:t>
      </w:r>
      <w:r>
        <w:rPr>
          <w:szCs w:val="22"/>
          <w:lang w:val="fr-FR"/>
        </w:rPr>
        <w:t>’</w:t>
      </w:r>
      <w:r w:rsidRPr="007505B9">
        <w:rPr>
          <w:szCs w:val="22"/>
          <w:lang w:val="fr-FR"/>
        </w:rPr>
        <w:t>indicateurs d</w:t>
      </w:r>
      <w:r>
        <w:rPr>
          <w:szCs w:val="22"/>
          <w:lang w:val="fr-FR"/>
        </w:rPr>
        <w:t>’</w:t>
      </w:r>
      <w:r w:rsidRPr="007505B9">
        <w:rPr>
          <w:szCs w:val="22"/>
          <w:lang w:val="fr-FR"/>
        </w:rPr>
        <w:t>objectifs de développement durable n</w:t>
      </w:r>
      <w:r>
        <w:rPr>
          <w:szCs w:val="22"/>
          <w:lang w:val="fr-FR"/>
        </w:rPr>
        <w:t>’</w:t>
      </w:r>
      <w:r w:rsidRPr="007505B9">
        <w:rPr>
          <w:szCs w:val="22"/>
          <w:lang w:val="fr-FR"/>
        </w:rPr>
        <w:t>est pas terminé et il est en conséquence trop tôt pour préciser quel sera le produit final d</w:t>
      </w:r>
      <w:r>
        <w:rPr>
          <w:szCs w:val="22"/>
          <w:lang w:val="fr-FR"/>
        </w:rPr>
        <w:t>’</w:t>
      </w:r>
      <w:r w:rsidRPr="007505B9">
        <w:rPr>
          <w:szCs w:val="22"/>
          <w:lang w:val="fr-FR"/>
        </w:rPr>
        <w:t>un tel processus.  La participation de l</w:t>
      </w:r>
      <w:r>
        <w:rPr>
          <w:szCs w:val="22"/>
          <w:lang w:val="fr-FR"/>
        </w:rPr>
        <w:t>’</w:t>
      </w:r>
      <w:r w:rsidRPr="007505B9">
        <w:rPr>
          <w:szCs w:val="22"/>
          <w:lang w:val="fr-FR"/>
        </w:rPr>
        <w:t>OMPI à l</w:t>
      </w:r>
      <w:r>
        <w:rPr>
          <w:szCs w:val="22"/>
          <w:lang w:val="fr-FR"/>
        </w:rPr>
        <w:t>’</w:t>
      </w:r>
      <w:r w:rsidRPr="007505B9">
        <w:rPr>
          <w:szCs w:val="22"/>
          <w:lang w:val="fr-FR"/>
        </w:rPr>
        <w:t>IAEG</w:t>
      </w:r>
      <w:r>
        <w:rPr>
          <w:szCs w:val="22"/>
          <w:lang w:val="fr-FR"/>
        </w:rPr>
        <w:noBreakHyphen/>
      </w:r>
      <w:r w:rsidRPr="007505B9">
        <w:rPr>
          <w:szCs w:val="22"/>
          <w:lang w:val="fr-FR"/>
        </w:rPr>
        <w:t>ODD au titre d</w:t>
      </w:r>
      <w:r>
        <w:rPr>
          <w:szCs w:val="22"/>
          <w:lang w:val="fr-FR"/>
        </w:rPr>
        <w:t>’</w:t>
      </w:r>
      <w:r w:rsidRPr="007505B9">
        <w:rPr>
          <w:szCs w:val="22"/>
          <w:lang w:val="fr-FR"/>
        </w:rPr>
        <w:t xml:space="preserve">observateur auprès des </w:t>
      </w:r>
      <w:r>
        <w:rPr>
          <w:szCs w:val="22"/>
          <w:lang w:val="fr-FR"/>
        </w:rPr>
        <w:t>Nations Unies</w:t>
      </w:r>
      <w:r w:rsidRPr="007505B9">
        <w:rPr>
          <w:szCs w:val="22"/>
          <w:lang w:val="fr-FR"/>
        </w:rPr>
        <w:t xml:space="preserve"> a consisté à aider le Groupe </w:t>
      </w:r>
      <w:r>
        <w:rPr>
          <w:szCs w:val="22"/>
          <w:lang w:val="fr-FR"/>
        </w:rPr>
        <w:t>à l’égard</w:t>
      </w:r>
      <w:r w:rsidRPr="007505B9">
        <w:rPr>
          <w:szCs w:val="22"/>
          <w:lang w:val="fr-FR"/>
        </w:rPr>
        <w:t xml:space="preserve"> des indicateurs qui peuvent présenter un intérêt particulier pour les travaux de l</w:t>
      </w:r>
      <w:r>
        <w:rPr>
          <w:szCs w:val="22"/>
          <w:lang w:val="fr-FR"/>
        </w:rPr>
        <w:t>’</w:t>
      </w:r>
      <w:r w:rsidRPr="007505B9">
        <w:rPr>
          <w:szCs w:val="22"/>
          <w:lang w:val="fr-FR"/>
        </w:rPr>
        <w:t>OMPI.</w:t>
      </w:r>
      <w:r>
        <w:rPr>
          <w:szCs w:val="22"/>
          <w:lang w:val="fr-FR"/>
        </w:rPr>
        <w:t xml:space="preserve">  L</w:t>
      </w:r>
      <w:r w:rsidRPr="007505B9">
        <w:rPr>
          <w:szCs w:val="22"/>
          <w:lang w:val="fr-FR"/>
        </w:rPr>
        <w:t>es travaux se sont essentiellement axés sur la section de l</w:t>
      </w:r>
      <w:r>
        <w:rPr>
          <w:szCs w:val="22"/>
          <w:lang w:val="fr-FR"/>
        </w:rPr>
        <w:t>’</w:t>
      </w:r>
      <w:r w:rsidRPr="007505B9">
        <w:rPr>
          <w:szCs w:val="22"/>
          <w:lang w:val="fr-FR"/>
        </w:rPr>
        <w:t>objectif 17 (Moyens de mettre en œuvre</w:t>
      </w:r>
      <w:r>
        <w:rPr>
          <w:szCs w:val="22"/>
          <w:lang w:val="fr-FR"/>
        </w:rPr>
        <w:t xml:space="preserve"> du</w:t>
      </w:r>
      <w:r w:rsidRPr="007505B9">
        <w:rPr>
          <w:szCs w:val="22"/>
          <w:lang w:val="fr-FR"/>
        </w:rPr>
        <w:t xml:space="preserve"> partenariat mondial) qui a trait à la technologie et à l</w:t>
      </w:r>
      <w:r>
        <w:rPr>
          <w:szCs w:val="22"/>
          <w:lang w:val="fr-FR"/>
        </w:rPr>
        <w:t>’objectif </w:t>
      </w:r>
      <w:r w:rsidRPr="007505B9">
        <w:rPr>
          <w:szCs w:val="22"/>
          <w:lang w:val="fr-FR"/>
        </w:rPr>
        <w:t>9 qui couvre l</w:t>
      </w:r>
      <w:r>
        <w:rPr>
          <w:szCs w:val="22"/>
          <w:lang w:val="fr-FR"/>
        </w:rPr>
        <w:t>’</w:t>
      </w:r>
      <w:r w:rsidRPr="007505B9">
        <w:rPr>
          <w:szCs w:val="22"/>
          <w:lang w:val="fr-FR"/>
        </w:rPr>
        <w:t xml:space="preserve">innovation.  </w:t>
      </w:r>
      <w:r>
        <w:rPr>
          <w:szCs w:val="22"/>
          <w:lang w:val="fr-FR"/>
        </w:rPr>
        <w:t>Dans le cadre de c</w:t>
      </w:r>
      <w:r w:rsidRPr="007505B9">
        <w:rPr>
          <w:szCs w:val="22"/>
          <w:lang w:val="fr-FR"/>
        </w:rPr>
        <w:t>es travaux, nous avons veillé à promouvoir les produits statistiques de l</w:t>
      </w:r>
      <w:r>
        <w:rPr>
          <w:szCs w:val="22"/>
          <w:lang w:val="fr-FR"/>
        </w:rPr>
        <w:t>’</w:t>
      </w:r>
      <w:r w:rsidRPr="007505B9">
        <w:rPr>
          <w:szCs w:val="22"/>
          <w:lang w:val="fr-FR"/>
        </w:rPr>
        <w:t>OMPI qui pourraient être utiles à cet égard, notamment, le rapport sur les indicateurs mondiaux relatifs à la propriété intellectuelle et l</w:t>
      </w:r>
      <w:r>
        <w:rPr>
          <w:szCs w:val="22"/>
          <w:lang w:val="fr-FR"/>
        </w:rPr>
        <w:t>’</w:t>
      </w:r>
      <w:r w:rsidRPr="007505B9">
        <w:rPr>
          <w:szCs w:val="22"/>
          <w:lang w:val="fr-FR"/>
        </w:rPr>
        <w:t>indice mondial de l</w:t>
      </w:r>
      <w:r>
        <w:rPr>
          <w:szCs w:val="22"/>
          <w:lang w:val="fr-FR"/>
        </w:rPr>
        <w:t>’</w:t>
      </w:r>
      <w:r w:rsidRPr="007505B9">
        <w:rPr>
          <w:szCs w:val="22"/>
          <w:lang w:val="fr-FR"/>
        </w:rPr>
        <w:t>innovation.</w:t>
      </w:r>
    </w:p>
    <w:p w:rsidR="000A68E4" w:rsidRPr="007505B9" w:rsidRDefault="000A68E4" w:rsidP="000A68E4">
      <w:pPr>
        <w:rPr>
          <w:szCs w:val="22"/>
          <w:lang w:val="fr-FR"/>
        </w:rPr>
      </w:pPr>
    </w:p>
    <w:p w:rsidR="000A68E4" w:rsidRPr="007505B9" w:rsidRDefault="000A68E4" w:rsidP="000A68E4">
      <w:pPr>
        <w:rPr>
          <w:szCs w:val="22"/>
          <w:lang w:val="fr-FR"/>
        </w:rPr>
      </w:pPr>
    </w:p>
    <w:p w:rsidR="000A68E4" w:rsidRPr="007505B9" w:rsidRDefault="000A68E4" w:rsidP="000A68E4">
      <w:pPr>
        <w:pStyle w:val="Endofdocument-Annex"/>
        <w:ind w:left="0"/>
        <w:rPr>
          <w:szCs w:val="22"/>
          <w:lang w:val="fr-FR"/>
        </w:rPr>
      </w:pPr>
    </w:p>
    <w:p w:rsidR="000A68E4" w:rsidRPr="007505B9" w:rsidRDefault="000A68E4" w:rsidP="000A68E4">
      <w:pPr>
        <w:pStyle w:val="Endofdocument-Annex"/>
        <w:rPr>
          <w:lang w:val="fr-FR"/>
        </w:rPr>
      </w:pPr>
      <w:r w:rsidRPr="007505B9">
        <w:rPr>
          <w:lang w:val="fr-FR"/>
        </w:rPr>
        <w:t>[Fin de l</w:t>
      </w:r>
      <w:r>
        <w:rPr>
          <w:lang w:val="fr-FR"/>
        </w:rPr>
        <w:t>’</w:t>
      </w:r>
      <w:r w:rsidRPr="007505B9">
        <w:rPr>
          <w:lang w:val="fr-FR"/>
        </w:rPr>
        <w:t>annexe et du document]</w:t>
      </w:r>
    </w:p>
    <w:p w:rsidR="000A68E4" w:rsidRPr="007505B9" w:rsidRDefault="000A68E4" w:rsidP="000A68E4">
      <w:pPr>
        <w:pStyle w:val="Endofdocument-Annex"/>
        <w:ind w:left="5670" w:firstLine="226"/>
        <w:rPr>
          <w:iCs/>
          <w:szCs w:val="22"/>
          <w:lang w:val="fr-FR"/>
        </w:rPr>
      </w:pPr>
    </w:p>
    <w:sectPr w:rsidR="000A68E4" w:rsidRPr="007505B9" w:rsidSect="00946F2C">
      <w:headerReference w:type="default" r:id="rId11"/>
      <w:footerReference w:type="default" r:id="rId12"/>
      <w:headerReference w:type="first" r:id="rId13"/>
      <w:type w:val="continuous"/>
      <w:pgSz w:w="11907" w:h="16839" w:code="9"/>
      <w:pgMar w:top="567" w:right="1134"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028" w:rsidRDefault="00DE4028">
      <w:r>
        <w:separator/>
      </w:r>
    </w:p>
  </w:endnote>
  <w:endnote w:type="continuationSeparator" w:id="0">
    <w:p w:rsidR="00DE4028" w:rsidRDefault="00DE4028" w:rsidP="003B38C1">
      <w:r>
        <w:separator/>
      </w:r>
    </w:p>
    <w:p w:rsidR="00DE4028" w:rsidRPr="003B38C1" w:rsidRDefault="00DE4028" w:rsidP="003B38C1">
      <w:pPr>
        <w:spacing w:after="60"/>
        <w:rPr>
          <w:sz w:val="17"/>
        </w:rPr>
      </w:pPr>
      <w:r>
        <w:rPr>
          <w:sz w:val="17"/>
        </w:rPr>
        <w:t>[Endnote continued from previous page]</w:t>
      </w:r>
    </w:p>
  </w:endnote>
  <w:endnote w:type="continuationNotice" w:id="1">
    <w:p w:rsidR="00DE4028" w:rsidRPr="003B38C1" w:rsidRDefault="00DE402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28" w:rsidRDefault="00DE4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028" w:rsidRDefault="00DE4028">
      <w:r>
        <w:separator/>
      </w:r>
    </w:p>
  </w:footnote>
  <w:footnote w:type="continuationSeparator" w:id="0">
    <w:p w:rsidR="00DE4028" w:rsidRDefault="00DE4028" w:rsidP="008B60B2">
      <w:r>
        <w:separator/>
      </w:r>
    </w:p>
    <w:p w:rsidR="00DE4028" w:rsidRPr="00ED77FB" w:rsidRDefault="00DE4028" w:rsidP="008B60B2">
      <w:pPr>
        <w:spacing w:after="60"/>
        <w:rPr>
          <w:sz w:val="17"/>
          <w:szCs w:val="17"/>
        </w:rPr>
      </w:pPr>
      <w:r w:rsidRPr="00ED77FB">
        <w:rPr>
          <w:sz w:val="17"/>
          <w:szCs w:val="17"/>
        </w:rPr>
        <w:t>[Footnote continued from previous page]</w:t>
      </w:r>
    </w:p>
  </w:footnote>
  <w:footnote w:type="continuationNotice" w:id="1">
    <w:p w:rsidR="00DE4028" w:rsidRPr="00ED77FB" w:rsidRDefault="00DE402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28" w:rsidRDefault="00DE4028" w:rsidP="00477D6B">
    <w:pPr>
      <w:jc w:val="right"/>
    </w:pPr>
    <w:bookmarkStart w:id="6" w:name="Code2"/>
    <w:bookmarkEnd w:id="6"/>
    <w:r>
      <w:t>CDIP/14/xx</w:t>
    </w:r>
  </w:p>
  <w:p w:rsidR="00DE4028" w:rsidRDefault="00DE4028" w:rsidP="00477D6B">
    <w:pPr>
      <w:jc w:val="right"/>
    </w:pPr>
    <w:proofErr w:type="gramStart"/>
    <w:r>
      <w:t>page</w:t>
    </w:r>
    <w:proofErr w:type="gramEnd"/>
    <w:r>
      <w:t xml:space="preserve"> </w:t>
    </w:r>
    <w:r>
      <w:fldChar w:fldCharType="begin"/>
    </w:r>
    <w:r>
      <w:instrText xml:space="preserve"> PAGE  \* MERGEFORMAT </w:instrText>
    </w:r>
    <w:r>
      <w:fldChar w:fldCharType="separate"/>
    </w:r>
    <w:r w:rsidR="00924085">
      <w:rPr>
        <w:noProof/>
      </w:rPr>
      <w:t>3</w:t>
    </w:r>
    <w:r>
      <w:fldChar w:fldCharType="end"/>
    </w:r>
  </w:p>
  <w:p w:rsidR="00DE4028" w:rsidRDefault="00DE402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28" w:rsidRDefault="00DE4028">
    <w:pPr>
      <w:pStyle w:val="Header"/>
      <w:jc w:val="right"/>
    </w:pPr>
    <w:r>
      <w:t>CDIP/16/8</w:t>
    </w:r>
  </w:p>
  <w:p w:rsidR="00DE4028" w:rsidRDefault="00DE4028">
    <w:pPr>
      <w:pStyle w:val="Header"/>
      <w:jc w:val="right"/>
    </w:pPr>
    <w:proofErr w:type="spellStart"/>
    <w:r>
      <w:t>Annexe</w:t>
    </w:r>
    <w:proofErr w:type="spellEnd"/>
    <w:r>
      <w:t xml:space="preserve">, page </w:t>
    </w:r>
    <w:r>
      <w:fldChar w:fldCharType="begin"/>
    </w:r>
    <w:r>
      <w:instrText xml:space="preserve"> PAGE   \* MERGEFORMAT </w:instrText>
    </w:r>
    <w:r>
      <w:fldChar w:fldCharType="separate"/>
    </w:r>
    <w:r w:rsidR="00DD4734">
      <w:rPr>
        <w:noProof/>
      </w:rPr>
      <w:t>8</w:t>
    </w:r>
    <w:r>
      <w:rPr>
        <w:noProof/>
      </w:rPr>
      <w:fldChar w:fldCharType="end"/>
    </w:r>
  </w:p>
  <w:p w:rsidR="00DE4028" w:rsidRPr="00B34B6F" w:rsidRDefault="00DE4028" w:rsidP="00DE4028">
    <w:pPr>
      <w:pStyle w:val="Heade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28" w:rsidRDefault="00DE4028" w:rsidP="00DE4028">
    <w:pPr>
      <w:pStyle w:val="Header"/>
      <w:jc w:val="right"/>
    </w:pPr>
    <w:r>
      <w:t>CDIP/16/4</w:t>
    </w:r>
  </w:p>
  <w:p w:rsidR="00DE4028" w:rsidRDefault="00DE4028" w:rsidP="00DE4028">
    <w:pPr>
      <w:pStyle w:val="Header"/>
      <w:jc w:val="right"/>
    </w:pPr>
    <w:r>
      <w:t>ANNEX</w:t>
    </w:r>
    <w:r w:rsidR="00F07118">
      <w:t>E</w:t>
    </w:r>
  </w:p>
  <w:p w:rsidR="00DE4028" w:rsidRDefault="00DE4028" w:rsidP="00DE402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9860AE0"/>
    <w:multiLevelType w:val="hybridMultilevel"/>
    <w:tmpl w:val="FD6EE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764D7A"/>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8992A1E"/>
    <w:multiLevelType w:val="hybridMultilevel"/>
    <w:tmpl w:val="5A724E06"/>
    <w:lvl w:ilvl="0" w:tplc="50789C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805331"/>
    <w:multiLevelType w:val="hybridMultilevel"/>
    <w:tmpl w:val="92C285B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C0F4E27"/>
    <w:multiLevelType w:val="hybridMultilevel"/>
    <w:tmpl w:val="E6E0D2E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2947343"/>
    <w:multiLevelType w:val="multilevel"/>
    <w:tmpl w:val="2DD83C9E"/>
    <w:lvl w:ilvl="0">
      <w:start w:val="2"/>
      <w:numFmt w:val="decimal"/>
      <w:lvlText w:val="%1."/>
      <w:lvlJc w:val="left"/>
      <w:pPr>
        <w:tabs>
          <w:tab w:val="num" w:pos="570"/>
        </w:tabs>
        <w:ind w:left="570" w:hanging="57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76A6A01"/>
    <w:multiLevelType w:val="hybridMultilevel"/>
    <w:tmpl w:val="EEF01A1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E8B023F"/>
    <w:multiLevelType w:val="hybridMultilevel"/>
    <w:tmpl w:val="BE48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C22A8"/>
    <w:multiLevelType w:val="hybridMultilevel"/>
    <w:tmpl w:val="56AA34DE"/>
    <w:lvl w:ilvl="0" w:tplc="F2FA09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C55617"/>
    <w:multiLevelType w:val="hybridMultilevel"/>
    <w:tmpl w:val="C5EA46CA"/>
    <w:lvl w:ilvl="0" w:tplc="53F2007A">
      <w:start w:val="19"/>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F94094"/>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3079C"/>
    <w:multiLevelType w:val="hybridMultilevel"/>
    <w:tmpl w:val="45263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254EB1"/>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680E3F"/>
    <w:multiLevelType w:val="hybridMultilevel"/>
    <w:tmpl w:val="BC2A23EC"/>
    <w:lvl w:ilvl="0" w:tplc="B9FC80E8">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E864F6B"/>
    <w:multiLevelType w:val="hybridMultilevel"/>
    <w:tmpl w:val="BE986164"/>
    <w:lvl w:ilvl="0" w:tplc="0409001B">
      <w:start w:val="1"/>
      <w:numFmt w:val="lowerRoman"/>
      <w:lvlText w:val="%1."/>
      <w:lvlJc w:val="righ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6F8F08AC"/>
    <w:multiLevelType w:val="hybridMultilevel"/>
    <w:tmpl w:val="1C84410A"/>
    <w:lvl w:ilvl="0" w:tplc="FB7C7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EE791E"/>
    <w:multiLevelType w:val="hybridMultilevel"/>
    <w:tmpl w:val="4F201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12"/>
  </w:num>
  <w:num w:numId="5">
    <w:abstractNumId w:val="1"/>
  </w:num>
  <w:num w:numId="6">
    <w:abstractNumId w:val="5"/>
  </w:num>
  <w:num w:numId="7">
    <w:abstractNumId w:val="18"/>
  </w:num>
  <w:num w:numId="8">
    <w:abstractNumId w:val="9"/>
  </w:num>
  <w:num w:numId="9">
    <w:abstractNumId w:val="14"/>
  </w:num>
  <w:num w:numId="10">
    <w:abstractNumId w:val="7"/>
  </w:num>
  <w:num w:numId="11">
    <w:abstractNumId w:val="8"/>
  </w:num>
  <w:num w:numId="12">
    <w:abstractNumId w:val="11"/>
  </w:num>
  <w:num w:numId="13">
    <w:abstractNumId w:val="21"/>
  </w:num>
  <w:num w:numId="14">
    <w:abstractNumId w:val="16"/>
  </w:num>
  <w:num w:numId="15">
    <w:abstractNumId w:val="23"/>
  </w:num>
  <w:num w:numId="16">
    <w:abstractNumId w:val="17"/>
  </w:num>
  <w:num w:numId="17">
    <w:abstractNumId w:val="19"/>
  </w:num>
  <w:num w:numId="18">
    <w:abstractNumId w:val="3"/>
  </w:num>
  <w:num w:numId="19">
    <w:abstractNumId w:val="20"/>
  </w:num>
  <w:num w:numId="20">
    <w:abstractNumId w:val="22"/>
  </w:num>
  <w:num w:numId="21">
    <w:abstractNumId w:val="2"/>
  </w:num>
  <w:num w:numId="22">
    <w:abstractNumId w:val="15"/>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UPOV_Beta|FTS_Glossary|TRADTERM"/>
    <w:docVar w:name="TermBaseURL" w:val="empty"/>
    <w:docVar w:name="TextBases" w:val="transmlp.wipo.int\TextBase TMs\Administrative\Meetings|transmlp.wipo.int\TextBase TMs\Administrative\Other|transmlp.wipo.int\TextBase TMs\Administrative\Publications|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Glossaries\EN-FR|transmlp.wipo.int\TextBase TMs\Copyright\Meetings|transmlp.wipo.int\TextBase TMs\Copyright\Other|transmlp.wipo.int\TextBase TMs\Copyright\Publications|transmlp.wipo.int\TextBase TMs\Budget and Finance\Meetings|transmlp.wipo.int\TextBase TMs\Budget and Finance\Other|transmlp.wipo.int\TextBase TMs\Budget and Finance\Publications|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FTS\EN-FR\ACE|transmlp.wipo.int\TextBase TMs\WorkspaceFTS\EN-FR\Administratif|transmlp.wipo.int\TextBase TMs\WorkspaceFTS\EN-FR\AMC|transmlp.wipo.int\TextBase TMs\WorkspaceFTS\EN-FR\Assemblées|transmlp.wipo.int\TextBase TMs\WorkspaceFTS\EN-FR\Budapest|transmlp.wipo.int\TextBase TMs\WorkspaceFTS\EN-FR\CDIP|transmlp.wipo.int\TextBase TMs\WorkspaceFTS\EN-FR\CWS|transmlp.wipo.int\TextBase TMs\WorkspaceFTS\EN-FR\Divers|transmlp.wipo.int\TextBase TMs\WorkspaceFTS\EN-FR\GRTKF|transmlp.wipo.int\TextBase TMs\WorkspaceFTS\EN-FR\Hague|transmlp.wipo.int\TextBase TMs\WorkspaceFTS\EN-FR\IPC|transmlp.wipo.int\TextBase TMs\WorkspaceFTS\EN-FR\Lisbonne|transmlp.wipo.int\TextBase TMs\WorkspaceFTS\EN-FR\Madrid|transmlp.wipo.int\TextBase TMs\WorkspaceFTS\EN-FR\PCT|transmlp.wipo.int\TextBase TMs\WorkspaceFTS\EN-FR\PLT|transmlp.wipo.int\TextBase TMs\WorkspaceFTS\EN-FR\SCCR|transmlp.wipo.int\TextBase TMs\WorkspaceFTS\EN-FR\SCP|transmlp.wipo.int\TextBase TMs\WorkspaceFTS\EN-FR\SCT|transmlp.wipo.int\TextBase TMs\WorkspaceFTS\EN-FR\UPOV|transmlp.wipo.int\TextBase TMs\WorkspaceFTS\EN-FR\WO_CC|transmlp.wipo.int\TextBase TMs\WorkspaceFTS\EN-FR\WO_GA|transmlp.wipo.int\TextBase TMs\WorkspaceFTS\EN-FR\WO_PBC"/>
    <w:docVar w:name="TextBaseURL" w:val="empty"/>
    <w:docVar w:name="UILng" w:val="en"/>
  </w:docVars>
  <w:rsids>
    <w:rsidRoot w:val="00AC3279"/>
    <w:rsid w:val="000005A5"/>
    <w:rsid w:val="00027C55"/>
    <w:rsid w:val="00034363"/>
    <w:rsid w:val="0003579B"/>
    <w:rsid w:val="00043CAA"/>
    <w:rsid w:val="000523AA"/>
    <w:rsid w:val="000577B1"/>
    <w:rsid w:val="00075432"/>
    <w:rsid w:val="000804B6"/>
    <w:rsid w:val="00083132"/>
    <w:rsid w:val="000877D3"/>
    <w:rsid w:val="0009069D"/>
    <w:rsid w:val="000968ED"/>
    <w:rsid w:val="000A68E4"/>
    <w:rsid w:val="000C3AA4"/>
    <w:rsid w:val="000D6C13"/>
    <w:rsid w:val="000D717B"/>
    <w:rsid w:val="000F5E56"/>
    <w:rsid w:val="001362EE"/>
    <w:rsid w:val="001644CC"/>
    <w:rsid w:val="001832A6"/>
    <w:rsid w:val="00185493"/>
    <w:rsid w:val="00187024"/>
    <w:rsid w:val="0019648D"/>
    <w:rsid w:val="001A108B"/>
    <w:rsid w:val="00204642"/>
    <w:rsid w:val="002209CA"/>
    <w:rsid w:val="002634C4"/>
    <w:rsid w:val="002928D3"/>
    <w:rsid w:val="002F1FE6"/>
    <w:rsid w:val="002F392C"/>
    <w:rsid w:val="002F4E68"/>
    <w:rsid w:val="002F7B8F"/>
    <w:rsid w:val="003124B8"/>
    <w:rsid w:val="00312F7F"/>
    <w:rsid w:val="003356AA"/>
    <w:rsid w:val="00340CA7"/>
    <w:rsid w:val="00361450"/>
    <w:rsid w:val="003620E4"/>
    <w:rsid w:val="003673CF"/>
    <w:rsid w:val="003845C1"/>
    <w:rsid w:val="003A6F89"/>
    <w:rsid w:val="003B2D0D"/>
    <w:rsid w:val="003B38C1"/>
    <w:rsid w:val="003D17A0"/>
    <w:rsid w:val="00423E3E"/>
    <w:rsid w:val="00427AF4"/>
    <w:rsid w:val="004307DE"/>
    <w:rsid w:val="00430E37"/>
    <w:rsid w:val="004327E2"/>
    <w:rsid w:val="004348EA"/>
    <w:rsid w:val="004647DA"/>
    <w:rsid w:val="00474062"/>
    <w:rsid w:val="00477D6B"/>
    <w:rsid w:val="00491A9A"/>
    <w:rsid w:val="0049301F"/>
    <w:rsid w:val="004952D7"/>
    <w:rsid w:val="004C142E"/>
    <w:rsid w:val="004C3A0F"/>
    <w:rsid w:val="004D0EAA"/>
    <w:rsid w:val="005019FF"/>
    <w:rsid w:val="0051301E"/>
    <w:rsid w:val="0053057A"/>
    <w:rsid w:val="00560A29"/>
    <w:rsid w:val="00565F5A"/>
    <w:rsid w:val="00577DF0"/>
    <w:rsid w:val="00592B23"/>
    <w:rsid w:val="0059661B"/>
    <w:rsid w:val="005A3A27"/>
    <w:rsid w:val="005C2E40"/>
    <w:rsid w:val="005C6649"/>
    <w:rsid w:val="005D5E69"/>
    <w:rsid w:val="00605827"/>
    <w:rsid w:val="00615FC6"/>
    <w:rsid w:val="0062203D"/>
    <w:rsid w:val="006348F0"/>
    <w:rsid w:val="006439CD"/>
    <w:rsid w:val="00646050"/>
    <w:rsid w:val="00653F88"/>
    <w:rsid w:val="006713CA"/>
    <w:rsid w:val="00676C5C"/>
    <w:rsid w:val="00684806"/>
    <w:rsid w:val="00693835"/>
    <w:rsid w:val="006A1FC1"/>
    <w:rsid w:val="006A44A7"/>
    <w:rsid w:val="006D1F5A"/>
    <w:rsid w:val="006D3508"/>
    <w:rsid w:val="006E08A5"/>
    <w:rsid w:val="00705B05"/>
    <w:rsid w:val="0072009D"/>
    <w:rsid w:val="00726CDC"/>
    <w:rsid w:val="00752673"/>
    <w:rsid w:val="0075338B"/>
    <w:rsid w:val="0078423E"/>
    <w:rsid w:val="00787C46"/>
    <w:rsid w:val="007D1613"/>
    <w:rsid w:val="007D2441"/>
    <w:rsid w:val="007D7F48"/>
    <w:rsid w:val="00803DDB"/>
    <w:rsid w:val="00806BDF"/>
    <w:rsid w:val="00810559"/>
    <w:rsid w:val="00826B6D"/>
    <w:rsid w:val="00851814"/>
    <w:rsid w:val="00860756"/>
    <w:rsid w:val="0086191A"/>
    <w:rsid w:val="00865A93"/>
    <w:rsid w:val="00887DC5"/>
    <w:rsid w:val="00894A6D"/>
    <w:rsid w:val="008A1F69"/>
    <w:rsid w:val="008B0206"/>
    <w:rsid w:val="008B2CC1"/>
    <w:rsid w:val="008B60B2"/>
    <w:rsid w:val="008D1EB2"/>
    <w:rsid w:val="008D39FE"/>
    <w:rsid w:val="008F31E4"/>
    <w:rsid w:val="0090731E"/>
    <w:rsid w:val="00914D24"/>
    <w:rsid w:val="00916EE2"/>
    <w:rsid w:val="00924085"/>
    <w:rsid w:val="00933198"/>
    <w:rsid w:val="00935806"/>
    <w:rsid w:val="0094312B"/>
    <w:rsid w:val="00946F2C"/>
    <w:rsid w:val="0094744C"/>
    <w:rsid w:val="00966A22"/>
    <w:rsid w:val="0096722F"/>
    <w:rsid w:val="00971D8A"/>
    <w:rsid w:val="00976784"/>
    <w:rsid w:val="00980843"/>
    <w:rsid w:val="00994509"/>
    <w:rsid w:val="009E2791"/>
    <w:rsid w:val="009E3F6F"/>
    <w:rsid w:val="009F499F"/>
    <w:rsid w:val="009F557A"/>
    <w:rsid w:val="00A010F8"/>
    <w:rsid w:val="00A13348"/>
    <w:rsid w:val="00A25D24"/>
    <w:rsid w:val="00A3463D"/>
    <w:rsid w:val="00A42DAF"/>
    <w:rsid w:val="00A45BD8"/>
    <w:rsid w:val="00A54FD8"/>
    <w:rsid w:val="00A618CD"/>
    <w:rsid w:val="00A622DE"/>
    <w:rsid w:val="00A734EE"/>
    <w:rsid w:val="00A813C3"/>
    <w:rsid w:val="00A84E9A"/>
    <w:rsid w:val="00A869B7"/>
    <w:rsid w:val="00AA3D35"/>
    <w:rsid w:val="00AB600E"/>
    <w:rsid w:val="00AB7385"/>
    <w:rsid w:val="00AC205C"/>
    <w:rsid w:val="00AC3279"/>
    <w:rsid w:val="00AE2034"/>
    <w:rsid w:val="00AE7E77"/>
    <w:rsid w:val="00AF0A6B"/>
    <w:rsid w:val="00AF4E5F"/>
    <w:rsid w:val="00B05A69"/>
    <w:rsid w:val="00B06784"/>
    <w:rsid w:val="00B64DF1"/>
    <w:rsid w:val="00B8484E"/>
    <w:rsid w:val="00B938EE"/>
    <w:rsid w:val="00B94193"/>
    <w:rsid w:val="00B9734B"/>
    <w:rsid w:val="00B973F5"/>
    <w:rsid w:val="00BB0B56"/>
    <w:rsid w:val="00BB67A2"/>
    <w:rsid w:val="00BE24F0"/>
    <w:rsid w:val="00C11BFE"/>
    <w:rsid w:val="00C13477"/>
    <w:rsid w:val="00C15CD7"/>
    <w:rsid w:val="00C4328B"/>
    <w:rsid w:val="00C43D99"/>
    <w:rsid w:val="00C85F09"/>
    <w:rsid w:val="00CB1301"/>
    <w:rsid w:val="00CB1A8F"/>
    <w:rsid w:val="00CC17D4"/>
    <w:rsid w:val="00CE18ED"/>
    <w:rsid w:val="00CE1B0A"/>
    <w:rsid w:val="00D3500F"/>
    <w:rsid w:val="00D36F8C"/>
    <w:rsid w:val="00D40397"/>
    <w:rsid w:val="00D45252"/>
    <w:rsid w:val="00D71B4D"/>
    <w:rsid w:val="00D90D98"/>
    <w:rsid w:val="00D9154C"/>
    <w:rsid w:val="00D93D55"/>
    <w:rsid w:val="00DB79B4"/>
    <w:rsid w:val="00DC3214"/>
    <w:rsid w:val="00DD4734"/>
    <w:rsid w:val="00DE4028"/>
    <w:rsid w:val="00DE4399"/>
    <w:rsid w:val="00DF0D5B"/>
    <w:rsid w:val="00E150D5"/>
    <w:rsid w:val="00E20BAA"/>
    <w:rsid w:val="00E335FE"/>
    <w:rsid w:val="00E50A66"/>
    <w:rsid w:val="00EB1B28"/>
    <w:rsid w:val="00EC3B52"/>
    <w:rsid w:val="00EC4E49"/>
    <w:rsid w:val="00ED77E5"/>
    <w:rsid w:val="00ED77FB"/>
    <w:rsid w:val="00EE45FA"/>
    <w:rsid w:val="00EE57FB"/>
    <w:rsid w:val="00F07118"/>
    <w:rsid w:val="00F137E4"/>
    <w:rsid w:val="00F51E31"/>
    <w:rsid w:val="00F66152"/>
    <w:rsid w:val="00F917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ofdocument-AnnexChar">
    <w:name w:val="[End of document - Annex] Char"/>
    <w:link w:val="Endofdocument-Annex"/>
    <w:rsid w:val="0062203D"/>
    <w:rPr>
      <w:rFonts w:ascii="Arial" w:eastAsia="SimSun" w:hAnsi="Arial" w:cs="Arial"/>
      <w:sz w:val="22"/>
      <w:lang w:eastAsia="zh-CN"/>
    </w:rPr>
  </w:style>
  <w:style w:type="paragraph" w:customStyle="1" w:styleId="Default">
    <w:name w:val="Default"/>
    <w:rsid w:val="002F7B8F"/>
    <w:pPr>
      <w:autoSpaceDE w:val="0"/>
      <w:autoSpaceDN w:val="0"/>
      <w:adjustRightInd w:val="0"/>
    </w:pPr>
    <w:rPr>
      <w:color w:val="000000"/>
      <w:sz w:val="24"/>
      <w:szCs w:val="24"/>
      <w:lang w:val="fr-FR"/>
    </w:rPr>
  </w:style>
  <w:style w:type="character" w:styleId="Hyperlink">
    <w:name w:val="Hyperlink"/>
    <w:basedOn w:val="DefaultParagraphFont"/>
    <w:rsid w:val="001A10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AC3279"/>
    <w:pPr>
      <w:ind w:left="720"/>
      <w:contextualSpacing/>
    </w:pPr>
  </w:style>
  <w:style w:type="character" w:customStyle="1" w:styleId="Heading2Char">
    <w:name w:val="Heading 2 Char"/>
    <w:basedOn w:val="DefaultParagraphFont"/>
    <w:link w:val="Heading2"/>
    <w:rsid w:val="00810559"/>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810559"/>
    <w:rPr>
      <w:rFonts w:ascii="Arial" w:eastAsia="SimSun" w:hAnsi="Arial" w:cs="Arial"/>
      <w:bCs/>
      <w:sz w:val="22"/>
      <w:szCs w:val="26"/>
      <w:u w:val="single"/>
      <w:lang w:eastAsia="zh-CN"/>
    </w:rPr>
  </w:style>
  <w:style w:type="character" w:customStyle="1" w:styleId="BodyTextChar">
    <w:name w:val="Body Text Char"/>
    <w:basedOn w:val="DefaultParagraphFont"/>
    <w:link w:val="BodyText"/>
    <w:rsid w:val="00810559"/>
    <w:rPr>
      <w:rFonts w:ascii="Arial" w:eastAsia="SimSun" w:hAnsi="Arial" w:cs="Arial"/>
      <w:sz w:val="22"/>
      <w:lang w:eastAsia="zh-CN"/>
    </w:rPr>
  </w:style>
  <w:style w:type="character" w:customStyle="1" w:styleId="HeaderChar">
    <w:name w:val="Header Char"/>
    <w:basedOn w:val="DefaultParagraphFont"/>
    <w:link w:val="Header"/>
    <w:uiPriority w:val="99"/>
    <w:rsid w:val="00810559"/>
    <w:rPr>
      <w:rFonts w:ascii="Arial" w:eastAsia="SimSun" w:hAnsi="Arial" w:cs="Arial"/>
      <w:sz w:val="22"/>
      <w:lang w:eastAsia="zh-CN"/>
    </w:rPr>
  </w:style>
  <w:style w:type="table" w:styleId="TableGrid">
    <w:name w:val="Table Grid"/>
    <w:basedOn w:val="TableNormal"/>
    <w:rsid w:val="009F5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ofdocument-AnnexChar">
    <w:name w:val="[End of document - Annex] Char"/>
    <w:link w:val="Endofdocument-Annex"/>
    <w:rsid w:val="0062203D"/>
    <w:rPr>
      <w:rFonts w:ascii="Arial" w:eastAsia="SimSun" w:hAnsi="Arial" w:cs="Arial"/>
      <w:sz w:val="22"/>
      <w:lang w:eastAsia="zh-CN"/>
    </w:rPr>
  </w:style>
  <w:style w:type="paragraph" w:customStyle="1" w:styleId="Default">
    <w:name w:val="Default"/>
    <w:rsid w:val="002F7B8F"/>
    <w:pPr>
      <w:autoSpaceDE w:val="0"/>
      <w:autoSpaceDN w:val="0"/>
      <w:adjustRightInd w:val="0"/>
    </w:pPr>
    <w:rPr>
      <w:color w:val="000000"/>
      <w:sz w:val="24"/>
      <w:szCs w:val="24"/>
      <w:lang w:val="fr-FR"/>
    </w:rPr>
  </w:style>
  <w:style w:type="character" w:styleId="Hyperlink">
    <w:name w:val="Hyperlink"/>
    <w:basedOn w:val="DefaultParagraphFont"/>
    <w:rsid w:val="001A10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351847">
      <w:bodyDiv w:val="1"/>
      <w:marLeft w:val="0"/>
      <w:marRight w:val="0"/>
      <w:marTop w:val="0"/>
      <w:marBottom w:val="0"/>
      <w:divBdr>
        <w:top w:val="none" w:sz="0" w:space="0" w:color="auto"/>
        <w:left w:val="none" w:sz="0" w:space="0" w:color="auto"/>
        <w:bottom w:val="none" w:sz="0" w:space="0" w:color="auto"/>
        <w:right w:val="none" w:sz="0" w:space="0" w:color="auto"/>
      </w:divBdr>
    </w:div>
    <w:div w:id="130200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E1B52-9105-41FE-AF52-533BE56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(E).dotm</Template>
  <TotalTime>0</TotalTime>
  <Pages>9</Pages>
  <Words>3841</Words>
  <Characters>21897</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keywords>DB/CBP/ko/mhf</cp:keywords>
  <cp:lastModifiedBy>BRACI Biljana</cp:lastModifiedBy>
  <cp:revision>2</cp:revision>
  <cp:lastPrinted>2015-10-19T06:46:00Z</cp:lastPrinted>
  <dcterms:created xsi:type="dcterms:W3CDTF">2015-10-20T14:34:00Z</dcterms:created>
  <dcterms:modified xsi:type="dcterms:W3CDTF">2015-10-20T14:34:00Z</dcterms:modified>
</cp:coreProperties>
</file>