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12700" w:rsidRPr="00CB3013" w:rsidTr="0025576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12700" w:rsidRPr="00CB3013" w:rsidRDefault="00412700" w:rsidP="00255764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2700" w:rsidRPr="00CB3013" w:rsidRDefault="00412700" w:rsidP="00255764">
            <w:pPr>
              <w:rPr>
                <w:lang w:val="fr-FR"/>
              </w:rPr>
            </w:pPr>
            <w:r w:rsidRPr="00CB3013">
              <w:rPr>
                <w:noProof/>
                <w:lang w:eastAsia="en-US"/>
              </w:rPr>
              <w:drawing>
                <wp:inline distT="0" distB="0" distL="0" distR="0" wp14:anchorId="1EBC44FB" wp14:editId="37AF030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2700" w:rsidRPr="00CB3013" w:rsidRDefault="00412700" w:rsidP="00255764">
            <w:pPr>
              <w:jc w:val="right"/>
              <w:rPr>
                <w:lang w:val="fr-FR"/>
              </w:rPr>
            </w:pPr>
            <w:r w:rsidRPr="00CB301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12700" w:rsidRPr="00CB3013" w:rsidTr="0025576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12700" w:rsidRPr="00CB3013" w:rsidRDefault="00412700" w:rsidP="0041270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3013">
              <w:rPr>
                <w:rFonts w:ascii="Arial Black" w:hAnsi="Arial Black"/>
                <w:caps/>
                <w:sz w:val="15"/>
                <w:lang w:val="fr-FR"/>
              </w:rPr>
              <w:t>CDIP/1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CB3013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Pr="00CB3013">
              <w:rPr>
                <w:rFonts w:ascii="Arial Black" w:hAnsi="Arial Black"/>
                <w:caps/>
                <w:sz w:val="15"/>
                <w:lang w:val="fr-FR"/>
              </w:rPr>
              <w:t>INF/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Pr="00CB301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412700" w:rsidRPr="00CB3013" w:rsidTr="0025576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12700" w:rsidRPr="00CB3013" w:rsidRDefault="00412700" w:rsidP="0025576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301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B301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CB301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12700" w:rsidRPr="00CB3013" w:rsidTr="0025576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12700" w:rsidRPr="00CB3013" w:rsidRDefault="00412700" w:rsidP="0025576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301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B301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fr-FR"/>
              </w:rPr>
              <w:t>23 septembre </w:t>
            </w:r>
            <w:r w:rsidRPr="00CB3013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b/>
          <w:sz w:val="28"/>
          <w:szCs w:val="28"/>
          <w:lang w:val="fr-FR"/>
        </w:rPr>
      </w:pPr>
      <w:r w:rsidRPr="00CB3013">
        <w:rPr>
          <w:b/>
          <w:sz w:val="28"/>
          <w:szCs w:val="28"/>
          <w:lang w:val="fr-FR"/>
        </w:rPr>
        <w:t>Comité du développement et de la propriété intellectuelle (CDIP)</w:t>
      </w:r>
    </w:p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Quatorzième </w:t>
      </w:r>
      <w:r w:rsidRPr="00CB3013">
        <w:rPr>
          <w:b/>
          <w:sz w:val="24"/>
          <w:szCs w:val="24"/>
          <w:lang w:val="fr-FR"/>
        </w:rPr>
        <w:t>session</w:t>
      </w:r>
    </w:p>
    <w:p w:rsidR="00412700" w:rsidRPr="00CB3013" w:rsidRDefault="00412700" w:rsidP="00412700">
      <w:pPr>
        <w:rPr>
          <w:b/>
          <w:sz w:val="24"/>
          <w:szCs w:val="24"/>
          <w:lang w:val="fr-FR"/>
        </w:rPr>
      </w:pPr>
      <w:r w:rsidRPr="00CB3013">
        <w:rPr>
          <w:b/>
          <w:sz w:val="24"/>
          <w:szCs w:val="24"/>
          <w:lang w:val="fr-FR"/>
        </w:rPr>
        <w:t>Genève, 1</w:t>
      </w:r>
      <w:r>
        <w:rPr>
          <w:b/>
          <w:sz w:val="24"/>
          <w:szCs w:val="24"/>
          <w:lang w:val="fr-FR"/>
        </w:rPr>
        <w:t>0</w:t>
      </w:r>
      <w:r w:rsidRPr="00CB301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–</w:t>
      </w:r>
      <w:r w:rsidRPr="00CB301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14 novembre </w:t>
      </w:r>
      <w:r w:rsidRPr="00CB3013">
        <w:rPr>
          <w:b/>
          <w:sz w:val="24"/>
          <w:szCs w:val="24"/>
          <w:lang w:val="fr-FR"/>
        </w:rPr>
        <w:t>2014</w:t>
      </w:r>
    </w:p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lang w:val="fr-FR"/>
        </w:rPr>
      </w:pPr>
    </w:p>
    <w:p w:rsidR="00412700" w:rsidRPr="00CB3013" w:rsidRDefault="00412700" w:rsidP="00412700">
      <w:pPr>
        <w:rPr>
          <w:lang w:val="fr-FR"/>
        </w:rPr>
      </w:pPr>
    </w:p>
    <w:p w:rsidR="006F27F1" w:rsidRDefault="001725AC" w:rsidP="001725AC">
      <w:pPr>
        <w:rPr>
          <w:caps/>
          <w:sz w:val="24"/>
          <w:lang w:val="fr-CH"/>
        </w:rPr>
      </w:pPr>
      <w:r w:rsidRPr="001725AC">
        <w:rPr>
          <w:caps/>
          <w:color w:val="000000"/>
          <w:sz w:val="24"/>
          <w:lang w:val="fr-CH"/>
        </w:rPr>
        <w:t>Résumé des études de cas sur la coopération et l</w:t>
      </w:r>
      <w:r w:rsidR="00412700">
        <w:rPr>
          <w:caps/>
          <w:color w:val="000000"/>
          <w:sz w:val="24"/>
          <w:lang w:val="fr-CH"/>
        </w:rPr>
        <w:t>’</w:t>
      </w:r>
      <w:r w:rsidRPr="001725AC">
        <w:rPr>
          <w:caps/>
          <w:color w:val="000000"/>
          <w:sz w:val="24"/>
          <w:lang w:val="fr-CH"/>
        </w:rPr>
        <w:t>échange entre instituts de recherche</w:t>
      </w:r>
      <w:r w:rsidR="005126FB">
        <w:rPr>
          <w:color w:val="000000"/>
          <w:sz w:val="20"/>
          <w:szCs w:val="24"/>
          <w:lang w:val="fr-FR"/>
        </w:rPr>
        <w:noBreakHyphen/>
      </w:r>
      <w:r w:rsidRPr="001725AC">
        <w:rPr>
          <w:caps/>
          <w:color w:val="000000"/>
          <w:sz w:val="24"/>
          <w:lang w:val="fr-CH"/>
        </w:rPr>
        <w:t>développement de</w:t>
      </w:r>
      <w:r w:rsidR="00526D0B">
        <w:rPr>
          <w:caps/>
          <w:color w:val="000000"/>
          <w:sz w:val="24"/>
          <w:lang w:val="fr-CH"/>
        </w:rPr>
        <w:t>s</w:t>
      </w:r>
      <w:r w:rsidRPr="001725AC">
        <w:rPr>
          <w:caps/>
          <w:color w:val="000000"/>
          <w:sz w:val="24"/>
          <w:lang w:val="fr-CH"/>
        </w:rPr>
        <w:t xml:space="preserve"> pays développés et de</w:t>
      </w:r>
      <w:r w:rsidR="00526D0B">
        <w:rPr>
          <w:caps/>
          <w:color w:val="000000"/>
          <w:sz w:val="24"/>
          <w:lang w:val="fr-CH"/>
        </w:rPr>
        <w:t>s</w:t>
      </w:r>
      <w:r w:rsidRPr="001725AC">
        <w:rPr>
          <w:caps/>
          <w:color w:val="000000"/>
          <w:sz w:val="24"/>
          <w:lang w:val="fr-CH"/>
        </w:rPr>
        <w:t xml:space="preserve"> pays en développement</w:t>
      </w:r>
    </w:p>
    <w:p w:rsidR="006F27F1" w:rsidRDefault="006F27F1" w:rsidP="001B720A">
      <w:pPr>
        <w:rPr>
          <w:lang w:val="fr-CH"/>
        </w:rPr>
      </w:pPr>
    </w:p>
    <w:p w:rsidR="006F27F1" w:rsidRDefault="001725AC" w:rsidP="001725AC">
      <w:pPr>
        <w:rPr>
          <w:i/>
        </w:rPr>
      </w:pPr>
      <w:bookmarkStart w:id="4" w:name="Prepared"/>
      <w:bookmarkEnd w:id="4"/>
      <w:proofErr w:type="spellStart"/>
      <w:proofErr w:type="gramStart"/>
      <w:r w:rsidRPr="00210770">
        <w:rPr>
          <w:i/>
        </w:rPr>
        <w:t>commandé</w:t>
      </w:r>
      <w:r w:rsidR="005126FB">
        <w:rPr>
          <w:i/>
        </w:rPr>
        <w:t>es</w:t>
      </w:r>
      <w:proofErr w:type="spellEnd"/>
      <w:proofErr w:type="gramEnd"/>
      <w:r w:rsidRPr="00210770">
        <w:rPr>
          <w:i/>
        </w:rPr>
        <w:t xml:space="preserve"> par le </w:t>
      </w:r>
      <w:proofErr w:type="spellStart"/>
      <w:r w:rsidRPr="00210770">
        <w:rPr>
          <w:i/>
        </w:rPr>
        <w:t>Secrétariat</w:t>
      </w:r>
      <w:proofErr w:type="spellEnd"/>
    </w:p>
    <w:p w:rsidR="006F27F1" w:rsidRDefault="006F27F1" w:rsidP="001B720A"/>
    <w:p w:rsidR="006F27F1" w:rsidRDefault="006F27F1" w:rsidP="001B720A"/>
    <w:p w:rsidR="006F27F1" w:rsidRDefault="006F27F1" w:rsidP="001B720A">
      <w:pPr>
        <w:pStyle w:val="Footer"/>
        <w:tabs>
          <w:tab w:val="clear" w:pos="4320"/>
          <w:tab w:val="clear" w:pos="8640"/>
        </w:tabs>
      </w:pPr>
    </w:p>
    <w:p w:rsidR="006F27F1" w:rsidRDefault="006F27F1" w:rsidP="001B720A"/>
    <w:p w:rsidR="006F27F1" w:rsidRDefault="001D75BE" w:rsidP="005126FB">
      <w:pPr>
        <w:pStyle w:val="ONUMFS"/>
        <w:rPr>
          <w:lang w:val="fr-CH"/>
        </w:rPr>
      </w:pPr>
      <w:r w:rsidRPr="001D75BE">
        <w:rPr>
          <w:lang w:val="fr-CH"/>
        </w:rPr>
        <w:t>Les annexes du présent document contiennent : i)</w:t>
      </w:r>
      <w:r w:rsidR="009C016A">
        <w:rPr>
          <w:lang w:val="fr-CH"/>
        </w:rPr>
        <w:t> </w:t>
      </w:r>
      <w:r w:rsidRPr="001D75BE">
        <w:rPr>
          <w:lang w:val="fr-CH"/>
        </w:rPr>
        <w:t xml:space="preserve">un résumé </w:t>
      </w:r>
      <w:r w:rsidR="00C173F9">
        <w:rPr>
          <w:lang w:val="fr-CH"/>
        </w:rPr>
        <w:t>des é</w:t>
      </w:r>
      <w:r w:rsidRPr="001D75BE">
        <w:rPr>
          <w:lang w:val="fr-CH"/>
        </w:rPr>
        <w:t>tude</w:t>
      </w:r>
      <w:r w:rsidR="00C173F9">
        <w:rPr>
          <w:lang w:val="fr-CH"/>
        </w:rPr>
        <w:t>s</w:t>
      </w:r>
      <w:r w:rsidRPr="001D75BE">
        <w:rPr>
          <w:lang w:val="fr-CH"/>
        </w:rPr>
        <w:t xml:space="preserve"> de cas sur la coopération et l</w:t>
      </w:r>
      <w:r w:rsidR="00412700">
        <w:rPr>
          <w:lang w:val="fr-CH"/>
        </w:rPr>
        <w:t>’</w:t>
      </w:r>
      <w:r w:rsidRPr="001D75BE">
        <w:rPr>
          <w:lang w:val="fr-CH"/>
        </w:rPr>
        <w:t>échange entre</w:t>
      </w:r>
      <w:r w:rsidR="00210770">
        <w:rPr>
          <w:lang w:val="fr-CH"/>
        </w:rPr>
        <w:t xml:space="preserve"> </w:t>
      </w:r>
      <w:r w:rsidRPr="001D75BE">
        <w:rPr>
          <w:lang w:val="fr-CH"/>
        </w:rPr>
        <w:t>instituts de recherche</w:t>
      </w:r>
      <w:r w:rsidR="005126FB">
        <w:rPr>
          <w:sz w:val="20"/>
          <w:szCs w:val="24"/>
          <w:lang w:val="fr-FR"/>
        </w:rPr>
        <w:noBreakHyphen/>
      </w:r>
      <w:r w:rsidRPr="001D75BE">
        <w:rPr>
          <w:lang w:val="fr-CH"/>
        </w:rPr>
        <w:t xml:space="preserve">développement </w:t>
      </w:r>
      <w:r w:rsidR="00107D2A">
        <w:rPr>
          <w:lang w:val="fr-CH"/>
        </w:rPr>
        <w:t>des</w:t>
      </w:r>
      <w:r w:rsidRPr="001D75BE">
        <w:rPr>
          <w:lang w:val="fr-CH"/>
        </w:rPr>
        <w:t xml:space="preserve"> pays développés et </w:t>
      </w:r>
      <w:r w:rsidR="00107D2A">
        <w:rPr>
          <w:lang w:val="fr-CH"/>
        </w:rPr>
        <w:t>d</w:t>
      </w:r>
      <w:r w:rsidRPr="001D75BE">
        <w:rPr>
          <w:lang w:val="fr-CH"/>
        </w:rPr>
        <w:t xml:space="preserve">es pays en développement, </w:t>
      </w:r>
      <w:r w:rsidR="0032321F">
        <w:rPr>
          <w:lang w:val="fr-CH"/>
        </w:rPr>
        <w:t>réalisées</w:t>
      </w:r>
      <w:r w:rsidRPr="001D75BE">
        <w:rPr>
          <w:lang w:val="fr-CH"/>
        </w:rPr>
        <w:t xml:space="preserve"> dans le cadre du projet relatif à la propriété intellectuelle et au transfert de technologie : élaborer des solutions face aux défis communs (CDIP/6/4 </w:t>
      </w:r>
      <w:proofErr w:type="spellStart"/>
      <w:r w:rsidRPr="001D75BE">
        <w:rPr>
          <w:lang w:val="fr-CH"/>
        </w:rPr>
        <w:t>Rev</w:t>
      </w:r>
      <w:proofErr w:type="spellEnd"/>
      <w:r w:rsidRPr="001D75BE">
        <w:rPr>
          <w:lang w:val="fr-CH"/>
        </w:rPr>
        <w:t xml:space="preserve">.), </w:t>
      </w:r>
      <w:r w:rsidR="00210770">
        <w:rPr>
          <w:lang w:val="fr-CH"/>
        </w:rPr>
        <w:t xml:space="preserve">par </w:t>
      </w:r>
      <w:r w:rsidRPr="001D75BE">
        <w:rPr>
          <w:lang w:val="fr-CH"/>
        </w:rPr>
        <w:t>M. Bowman </w:t>
      </w:r>
      <w:proofErr w:type="spellStart"/>
      <w:r w:rsidRPr="001D75BE">
        <w:rPr>
          <w:lang w:val="fr-CH"/>
        </w:rPr>
        <w:t>Heiden</w:t>
      </w:r>
      <w:proofErr w:type="spellEnd"/>
      <w:r w:rsidRPr="001D75BE">
        <w:rPr>
          <w:lang w:val="fr-CH"/>
        </w:rPr>
        <w:t>, directeur adjoint</w:t>
      </w:r>
      <w:r w:rsidR="00594813">
        <w:rPr>
          <w:lang w:val="fr-CH"/>
        </w:rPr>
        <w:t xml:space="preserve"> du c</w:t>
      </w:r>
      <w:r w:rsidRPr="001D75BE">
        <w:rPr>
          <w:lang w:val="fr-CH"/>
        </w:rPr>
        <w:t>ent</w:t>
      </w:r>
      <w:r w:rsidR="00594813">
        <w:rPr>
          <w:lang w:val="fr-CH"/>
        </w:rPr>
        <w:t>re d</w:t>
      </w:r>
      <w:r w:rsidR="00412700">
        <w:rPr>
          <w:lang w:val="fr-CH"/>
        </w:rPr>
        <w:t>’</w:t>
      </w:r>
      <w:r w:rsidR="00594813">
        <w:rPr>
          <w:lang w:val="fr-CH"/>
        </w:rPr>
        <w:t>étude de la</w:t>
      </w:r>
      <w:r w:rsidRPr="001D75BE">
        <w:rPr>
          <w:lang w:val="fr-CH"/>
        </w:rPr>
        <w:t xml:space="preserve"> </w:t>
      </w:r>
      <w:r w:rsidR="00594813" w:rsidRPr="001D75BE">
        <w:rPr>
          <w:lang w:val="fr-CH"/>
        </w:rPr>
        <w:t xml:space="preserve">propriété intellectuelle </w:t>
      </w:r>
      <w:r w:rsidR="00594813">
        <w:rPr>
          <w:lang w:val="fr-CH"/>
        </w:rPr>
        <w:t>(</w:t>
      </w:r>
      <w:r w:rsidR="00594813" w:rsidRPr="00594813">
        <w:rPr>
          <w:i/>
          <w:lang w:val="fr-CH"/>
        </w:rPr>
        <w:t xml:space="preserve">Center for </w:t>
      </w:r>
      <w:proofErr w:type="spellStart"/>
      <w:r w:rsidR="00210770" w:rsidRPr="00594813">
        <w:rPr>
          <w:i/>
          <w:lang w:val="fr-CH"/>
        </w:rPr>
        <w:t>Intellectual</w:t>
      </w:r>
      <w:proofErr w:type="spellEnd"/>
      <w:r w:rsidR="00210770" w:rsidRPr="00594813">
        <w:rPr>
          <w:i/>
          <w:lang w:val="fr-CH"/>
        </w:rPr>
        <w:t xml:space="preserve"> </w:t>
      </w:r>
      <w:proofErr w:type="spellStart"/>
      <w:r w:rsidR="00210770" w:rsidRPr="00594813">
        <w:rPr>
          <w:i/>
          <w:lang w:val="fr-CH"/>
        </w:rPr>
        <w:t>Property</w:t>
      </w:r>
      <w:proofErr w:type="spellEnd"/>
      <w:r w:rsidR="005126FB">
        <w:rPr>
          <w:sz w:val="20"/>
          <w:szCs w:val="24"/>
          <w:lang w:val="fr-FR"/>
        </w:rPr>
        <w:noBreakHyphen/>
      </w:r>
      <w:r w:rsidR="00210770">
        <w:rPr>
          <w:lang w:val="fr-CH"/>
        </w:rPr>
        <w:t>CIP) et M. </w:t>
      </w:r>
      <w:r w:rsidR="005126FB">
        <w:rPr>
          <w:lang w:val="fr-CH"/>
        </w:rPr>
        <w:t>Ulf </w:t>
      </w:r>
      <w:proofErr w:type="spellStart"/>
      <w:r w:rsidR="00594813">
        <w:rPr>
          <w:lang w:val="fr-CH"/>
        </w:rPr>
        <w:t>Petrusson</w:t>
      </w:r>
      <w:proofErr w:type="spellEnd"/>
      <w:r w:rsidR="00594813">
        <w:rPr>
          <w:lang w:val="fr-CH"/>
        </w:rPr>
        <w:t>, directeur du CIP</w:t>
      </w:r>
      <w:r w:rsidRPr="001D75BE">
        <w:rPr>
          <w:lang w:val="fr-CH"/>
        </w:rPr>
        <w:t xml:space="preserve"> </w:t>
      </w:r>
      <w:r w:rsidR="00210770">
        <w:rPr>
          <w:lang w:val="fr-CH"/>
        </w:rPr>
        <w:t>à l</w:t>
      </w:r>
      <w:r w:rsidR="00412700">
        <w:rPr>
          <w:lang w:val="fr-CH"/>
        </w:rPr>
        <w:t>’</w:t>
      </w:r>
      <w:r w:rsidRPr="001D75BE">
        <w:rPr>
          <w:lang w:val="fr-CH"/>
        </w:rPr>
        <w:t xml:space="preserve">Université </w:t>
      </w:r>
      <w:r w:rsidR="00594813">
        <w:rPr>
          <w:lang w:val="fr-CH"/>
        </w:rPr>
        <w:t xml:space="preserve">de </w:t>
      </w:r>
      <w:r w:rsidRPr="001D75BE">
        <w:rPr>
          <w:lang w:val="fr-CH"/>
        </w:rPr>
        <w:t>techn</w:t>
      </w:r>
      <w:r w:rsidR="00594813">
        <w:rPr>
          <w:lang w:val="fr-CH"/>
        </w:rPr>
        <w:t>ologi</w:t>
      </w:r>
      <w:r w:rsidRPr="001D75BE">
        <w:rPr>
          <w:lang w:val="fr-CH"/>
        </w:rPr>
        <w:t xml:space="preserve">e </w:t>
      </w:r>
      <w:proofErr w:type="spellStart"/>
      <w:r w:rsidRPr="001D75BE">
        <w:rPr>
          <w:lang w:val="fr-CH"/>
        </w:rPr>
        <w:t>Chalmers</w:t>
      </w:r>
      <w:proofErr w:type="spellEnd"/>
      <w:r w:rsidRPr="001D75BE">
        <w:rPr>
          <w:lang w:val="fr-CH"/>
        </w:rPr>
        <w:t xml:space="preserve"> de Göteborg (Suède) et ii)</w:t>
      </w:r>
      <w:r w:rsidR="009C016A">
        <w:rPr>
          <w:lang w:val="fr-CH"/>
        </w:rPr>
        <w:t> </w:t>
      </w:r>
      <w:r w:rsidRPr="001D75BE">
        <w:rPr>
          <w:lang w:val="fr-CH"/>
        </w:rPr>
        <w:t>un examen de</w:t>
      </w:r>
      <w:r w:rsidR="00526D0B">
        <w:rPr>
          <w:lang w:val="fr-CH"/>
        </w:rPr>
        <w:t xml:space="preserve">s </w:t>
      </w:r>
      <w:r w:rsidRPr="001D75BE">
        <w:rPr>
          <w:lang w:val="fr-CH"/>
        </w:rPr>
        <w:t>étude</w:t>
      </w:r>
      <w:r w:rsidR="00526D0B">
        <w:rPr>
          <w:lang w:val="fr-CH"/>
        </w:rPr>
        <w:t>s</w:t>
      </w:r>
      <w:r w:rsidRPr="001D75BE">
        <w:rPr>
          <w:lang w:val="fr-CH"/>
        </w:rPr>
        <w:t xml:space="preserve"> susmentionné</w:t>
      </w:r>
      <w:r w:rsidR="00210770">
        <w:rPr>
          <w:lang w:val="fr-CH"/>
        </w:rPr>
        <w:t>e</w:t>
      </w:r>
      <w:r w:rsidR="00526D0B">
        <w:rPr>
          <w:lang w:val="fr-CH"/>
        </w:rPr>
        <w:t>s</w:t>
      </w:r>
      <w:r w:rsidR="00210770">
        <w:rPr>
          <w:lang w:val="fr-CH"/>
        </w:rPr>
        <w:t>,</w:t>
      </w:r>
      <w:r w:rsidR="00883B98">
        <w:rPr>
          <w:lang w:val="fr-CH"/>
        </w:rPr>
        <w:t xml:space="preserve"> effectué</w:t>
      </w:r>
      <w:r w:rsidR="00210770">
        <w:rPr>
          <w:lang w:val="fr-CH"/>
        </w:rPr>
        <w:t xml:space="preserve"> par M. </w:t>
      </w:r>
      <w:proofErr w:type="spellStart"/>
      <w:r w:rsidR="005126FB">
        <w:rPr>
          <w:lang w:val="fr-CH"/>
        </w:rPr>
        <w:t>Nikolaus</w:t>
      </w:r>
      <w:proofErr w:type="spellEnd"/>
      <w:r w:rsidR="005126FB">
        <w:rPr>
          <w:lang w:val="fr-CH"/>
        </w:rPr>
        <w:t> </w:t>
      </w:r>
      <w:proofErr w:type="spellStart"/>
      <w:r w:rsidRPr="001D75BE">
        <w:rPr>
          <w:lang w:val="fr-CH"/>
        </w:rPr>
        <w:t>Thumm</w:t>
      </w:r>
      <w:proofErr w:type="spellEnd"/>
      <w:r w:rsidRPr="001D75BE">
        <w:rPr>
          <w:lang w:val="fr-CH"/>
        </w:rPr>
        <w:t xml:space="preserve">, </w:t>
      </w:r>
      <w:r w:rsidR="00210770">
        <w:rPr>
          <w:lang w:val="fr-CH"/>
        </w:rPr>
        <w:t xml:space="preserve">du </w:t>
      </w:r>
      <w:r w:rsidRPr="001D75BE">
        <w:rPr>
          <w:lang w:val="fr-CH"/>
        </w:rPr>
        <w:t>Centre commun de recherche de la Commission européenne</w:t>
      </w:r>
      <w:r w:rsidR="00210770">
        <w:rPr>
          <w:lang w:val="fr-CH"/>
        </w:rPr>
        <w:t xml:space="preserve"> établi à</w:t>
      </w:r>
      <w:r w:rsidRPr="001D75BE">
        <w:rPr>
          <w:lang w:val="fr-CH"/>
        </w:rPr>
        <w:t xml:space="preserve"> Séville (Espagne).</w:t>
      </w:r>
    </w:p>
    <w:p w:rsidR="006F27F1" w:rsidRDefault="001D75BE" w:rsidP="005126FB">
      <w:pPr>
        <w:pStyle w:val="ONUMFS"/>
        <w:ind w:left="5533"/>
        <w:rPr>
          <w:i/>
          <w:lang w:val="fr-CH"/>
        </w:rPr>
      </w:pPr>
      <w:r w:rsidRPr="005126FB">
        <w:rPr>
          <w:i/>
          <w:lang w:val="fr-CH"/>
        </w:rPr>
        <w:t>Le CDIP est invité à prendre note des informations contenues dans les annexes du présent document.</w:t>
      </w:r>
    </w:p>
    <w:p w:rsidR="005126FB" w:rsidRPr="005126FB" w:rsidRDefault="005126FB" w:rsidP="005126FB">
      <w:pPr>
        <w:pStyle w:val="ONUMFS"/>
        <w:numPr>
          <w:ilvl w:val="0"/>
          <w:numId w:val="0"/>
        </w:numPr>
        <w:rPr>
          <w:i/>
          <w:lang w:val="fr-CH"/>
        </w:rPr>
      </w:pPr>
    </w:p>
    <w:p w:rsidR="006F27F1" w:rsidRDefault="001D75BE" w:rsidP="001D75BE">
      <w:pPr>
        <w:pStyle w:val="Endofdocument-Annex"/>
        <w:rPr>
          <w:lang w:val="fr-CH"/>
        </w:rPr>
      </w:pPr>
      <w:r w:rsidRPr="00210770">
        <w:rPr>
          <w:lang w:val="fr-CH"/>
        </w:rPr>
        <w:t>[Les annexes suivent]</w:t>
      </w:r>
    </w:p>
    <w:p w:rsidR="006F27F1" w:rsidRDefault="006F27F1" w:rsidP="001B720A">
      <w:pPr>
        <w:pStyle w:val="Endofdocument-Annex"/>
        <w:rPr>
          <w:lang w:val="fr-CH"/>
        </w:rPr>
      </w:pPr>
    </w:p>
    <w:p w:rsidR="005126FB" w:rsidRDefault="005126FB" w:rsidP="001B720A">
      <w:pPr>
        <w:pStyle w:val="Endofdocument-Annex"/>
        <w:rPr>
          <w:lang w:val="fr-CH"/>
        </w:rPr>
      </w:pPr>
    </w:p>
    <w:p w:rsidR="006F27F1" w:rsidRDefault="006F27F1" w:rsidP="001B720A">
      <w:pPr>
        <w:pStyle w:val="Endofdocument-Annex"/>
        <w:rPr>
          <w:lang w:val="fr-CH"/>
        </w:rPr>
      </w:pPr>
    </w:p>
    <w:p w:rsidR="006F27F1" w:rsidRDefault="0032321F" w:rsidP="001D75BE">
      <w:pPr>
        <w:pStyle w:val="ONUME"/>
        <w:numPr>
          <w:ilvl w:val="0"/>
          <w:numId w:val="0"/>
        </w:numPr>
        <w:tabs>
          <w:tab w:val="left" w:pos="720"/>
        </w:tabs>
        <w:rPr>
          <w:b/>
          <w:lang w:val="fr-CH"/>
        </w:rPr>
      </w:pPr>
      <w:r>
        <w:rPr>
          <w:b/>
          <w:lang w:val="fr-CH"/>
        </w:rPr>
        <w:t>Note : l</w:t>
      </w:r>
      <w:r w:rsidR="001D75BE" w:rsidRPr="00210770">
        <w:rPr>
          <w:b/>
          <w:lang w:val="fr-CH"/>
        </w:rPr>
        <w:t>es opinions exprimées dans la présente étude n</w:t>
      </w:r>
      <w:r w:rsidR="00412700">
        <w:rPr>
          <w:b/>
          <w:lang w:val="fr-CH"/>
        </w:rPr>
        <w:t>’</w:t>
      </w:r>
      <w:r w:rsidR="001D75BE" w:rsidRPr="00210770">
        <w:rPr>
          <w:b/>
          <w:lang w:val="fr-CH"/>
        </w:rPr>
        <w:t>engagent que leurs auteurs et ne reflètent pas nécessairement celles du Secrétariat ou des États membres de l</w:t>
      </w:r>
      <w:r w:rsidR="00412700">
        <w:rPr>
          <w:b/>
          <w:lang w:val="fr-CH"/>
        </w:rPr>
        <w:t>’</w:t>
      </w:r>
      <w:r w:rsidR="001D75BE" w:rsidRPr="00210770">
        <w:rPr>
          <w:b/>
          <w:lang w:val="fr-CH"/>
        </w:rPr>
        <w:t>OMPI.</w:t>
      </w:r>
    </w:p>
    <w:p w:rsidR="006F27F1" w:rsidRDefault="006F27F1" w:rsidP="001B720A">
      <w:pPr>
        <w:pStyle w:val="Endofdocument-Annex"/>
        <w:rPr>
          <w:lang w:val="fr-CH"/>
        </w:rPr>
      </w:pPr>
    </w:p>
    <w:p w:rsidR="001B720A" w:rsidRPr="001D75BE" w:rsidRDefault="001B720A" w:rsidP="001B720A">
      <w:pPr>
        <w:pStyle w:val="Endofdocument-Annex"/>
        <w:rPr>
          <w:lang w:val="fr-CH"/>
        </w:rPr>
        <w:sectPr w:rsidR="001B720A" w:rsidRPr="001D75BE" w:rsidSect="005126FB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12700" w:rsidRDefault="001D75BE" w:rsidP="001D75BE">
      <w:pPr>
        <w:pStyle w:val="Heading1"/>
        <w:rPr>
          <w:color w:val="000000"/>
          <w:lang w:val="fr-CH"/>
        </w:rPr>
      </w:pPr>
      <w:r w:rsidRPr="001D75BE">
        <w:rPr>
          <w:color w:val="000000"/>
          <w:lang w:val="fr-CH"/>
        </w:rPr>
        <w:lastRenderedPageBreak/>
        <w:t>études de cas sur la coopération et l</w:t>
      </w:r>
      <w:r w:rsidR="00412700">
        <w:rPr>
          <w:color w:val="000000"/>
          <w:lang w:val="fr-CH"/>
        </w:rPr>
        <w:t>’</w:t>
      </w:r>
      <w:r w:rsidRPr="001D75BE">
        <w:rPr>
          <w:color w:val="000000"/>
          <w:lang w:val="fr-CH"/>
        </w:rPr>
        <w:t xml:space="preserve">échange entre </w:t>
      </w:r>
      <w:r w:rsidR="00883B98" w:rsidRPr="001D75BE">
        <w:rPr>
          <w:color w:val="000000"/>
          <w:lang w:val="fr-CH"/>
        </w:rPr>
        <w:t>instituts de recherche</w:t>
      </w:r>
      <w:r w:rsidR="005126FB">
        <w:rPr>
          <w:color w:val="000000"/>
          <w:sz w:val="20"/>
          <w:szCs w:val="24"/>
          <w:lang w:val="fr-FR"/>
        </w:rPr>
        <w:noBreakHyphen/>
      </w:r>
      <w:r w:rsidR="00883B98" w:rsidRPr="001D75BE">
        <w:rPr>
          <w:color w:val="000000"/>
          <w:lang w:val="fr-CH"/>
        </w:rPr>
        <w:t xml:space="preserve">développement </w:t>
      </w:r>
      <w:r w:rsidR="00883B98">
        <w:rPr>
          <w:color w:val="000000"/>
          <w:lang w:val="fr-CH"/>
        </w:rPr>
        <w:t>D</w:t>
      </w:r>
      <w:r w:rsidRPr="001D75BE">
        <w:rPr>
          <w:color w:val="000000"/>
          <w:lang w:val="fr-CH"/>
        </w:rPr>
        <w:t xml:space="preserve">es pays développés </w:t>
      </w:r>
      <w:r w:rsidR="00526D0B">
        <w:rPr>
          <w:color w:val="000000"/>
          <w:lang w:val="fr-CH"/>
        </w:rPr>
        <w:t>e</w:t>
      </w:r>
      <w:r w:rsidR="00883B98" w:rsidRPr="001D75BE">
        <w:rPr>
          <w:color w:val="000000"/>
          <w:lang w:val="fr-CH"/>
        </w:rPr>
        <w:t xml:space="preserve">t </w:t>
      </w:r>
      <w:r w:rsidR="00883B98">
        <w:rPr>
          <w:color w:val="000000"/>
          <w:lang w:val="fr-CH"/>
        </w:rPr>
        <w:t>D</w:t>
      </w:r>
      <w:r w:rsidR="00883B98" w:rsidRPr="001D75BE">
        <w:rPr>
          <w:color w:val="000000"/>
          <w:lang w:val="fr-CH"/>
        </w:rPr>
        <w:t xml:space="preserve">es </w:t>
      </w:r>
      <w:r w:rsidRPr="001D75BE">
        <w:rPr>
          <w:color w:val="000000"/>
          <w:lang w:val="fr-CH"/>
        </w:rPr>
        <w:t>pays en développement</w:t>
      </w:r>
    </w:p>
    <w:p w:rsidR="006F27F1" w:rsidRDefault="001D75BE" w:rsidP="001D75BE">
      <w:pPr>
        <w:pStyle w:val="Heading1"/>
      </w:pPr>
      <w:r w:rsidRPr="003A1855">
        <w:t>Résumé</w:t>
      </w:r>
    </w:p>
    <w:p w:rsidR="006F27F1" w:rsidRDefault="001D75BE" w:rsidP="001D75BE">
      <w:pPr>
        <w:pStyle w:val="Heading2"/>
        <w:rPr>
          <w:bdr w:val="none" w:sz="0" w:space="0" w:color="auto" w:frame="1"/>
          <w:lang w:eastAsia="en-US"/>
        </w:rPr>
      </w:pPr>
      <w:r w:rsidRPr="003A1855">
        <w:rPr>
          <w:bdr w:val="none" w:sz="0" w:space="0" w:color="auto" w:frame="1"/>
          <w:lang w:eastAsia="en-US"/>
        </w:rPr>
        <w:t>Généralités</w:t>
      </w:r>
    </w:p>
    <w:p w:rsidR="005B4EEA" w:rsidRPr="005B4EEA" w:rsidRDefault="005B4EEA" w:rsidP="005B4EEA">
      <w:pPr>
        <w:rPr>
          <w:lang w:eastAsia="en-US"/>
        </w:rPr>
      </w:pPr>
    </w:p>
    <w:p w:rsidR="00412700" w:rsidRPr="0032321F" w:rsidRDefault="00210770" w:rsidP="0032321F">
      <w:pPr>
        <w:pStyle w:val="ONUMFS"/>
        <w:numPr>
          <w:ilvl w:val="0"/>
          <w:numId w:val="10"/>
        </w:numPr>
        <w:rPr>
          <w:bdr w:val="none" w:sz="0" w:space="0" w:color="auto" w:frame="1"/>
          <w:lang w:val="fr-CH" w:eastAsia="en-US"/>
        </w:rPr>
      </w:pPr>
      <w:r w:rsidRPr="0032321F">
        <w:rPr>
          <w:bdr w:val="none" w:sz="0" w:space="0" w:color="auto" w:frame="1"/>
          <w:lang w:val="fr-CH" w:eastAsia="en-US"/>
        </w:rPr>
        <w:t xml:space="preserve">Le savoir est la ressource la plus précieuse </w:t>
      </w:r>
      <w:r w:rsidR="00227AA3" w:rsidRPr="0032321F">
        <w:rPr>
          <w:bdr w:val="none" w:sz="0" w:space="0" w:color="auto" w:frame="1"/>
          <w:lang w:val="fr-CH" w:eastAsia="en-US"/>
        </w:rPr>
        <w:t>qui existe au</w:t>
      </w:r>
      <w:r w:rsidRPr="0032321F">
        <w:rPr>
          <w:bdr w:val="none" w:sz="0" w:space="0" w:color="auto" w:frame="1"/>
          <w:lang w:val="fr-CH" w:eastAsia="en-US"/>
        </w:rPr>
        <w:t xml:space="preserve"> monde, et l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Pr="0032321F">
        <w:rPr>
          <w:bdr w:val="none" w:sz="0" w:space="0" w:color="auto" w:frame="1"/>
          <w:lang w:val="fr-CH" w:eastAsia="en-US"/>
        </w:rPr>
        <w:t xml:space="preserve">infrastructure institutionnelle qui définit la manière dont </w:t>
      </w:r>
      <w:r w:rsidR="00883B98" w:rsidRPr="0032321F">
        <w:rPr>
          <w:bdr w:val="none" w:sz="0" w:space="0" w:color="auto" w:frame="1"/>
          <w:lang w:val="fr-CH" w:eastAsia="en-US"/>
        </w:rPr>
        <w:t>il</w:t>
      </w:r>
      <w:r w:rsidRPr="0032321F">
        <w:rPr>
          <w:bdr w:val="none" w:sz="0" w:space="0" w:color="auto" w:frame="1"/>
          <w:lang w:val="fr-CH" w:eastAsia="en-US"/>
        </w:rPr>
        <w:t xml:space="preserve"> est créé, détenu, transféré et utilisé dans la société est devenue </w:t>
      </w:r>
      <w:r w:rsidR="00931FE5" w:rsidRPr="0032321F">
        <w:rPr>
          <w:bdr w:val="none" w:sz="0" w:space="0" w:color="auto" w:frame="1"/>
          <w:lang w:val="fr-CH" w:eastAsia="en-US"/>
        </w:rPr>
        <w:t>un élément déterminant de la</w:t>
      </w:r>
      <w:r w:rsidRPr="0032321F">
        <w:rPr>
          <w:bdr w:val="none" w:sz="0" w:space="0" w:color="auto" w:frame="1"/>
          <w:lang w:val="fr-CH" w:eastAsia="en-US"/>
        </w:rPr>
        <w:t xml:space="preserve"> richesse de</w:t>
      </w:r>
      <w:r w:rsidR="00227AA3" w:rsidRPr="0032321F">
        <w:rPr>
          <w:bdr w:val="none" w:sz="0" w:space="0" w:color="auto" w:frame="1"/>
          <w:lang w:val="fr-CH" w:eastAsia="en-US"/>
        </w:rPr>
        <w:t>s nations</w:t>
      </w:r>
      <w:r w:rsidR="00931FE5" w:rsidRPr="0032321F">
        <w:rPr>
          <w:bdr w:val="none" w:sz="0" w:space="0" w:color="auto" w:frame="1"/>
          <w:lang w:val="fr-CH" w:eastAsia="en-US"/>
        </w:rPr>
        <w:t xml:space="preserve"> à long terme</w:t>
      </w:r>
      <w:r w:rsidR="0032321F" w:rsidRPr="0032321F">
        <w:rPr>
          <w:bdr w:val="none" w:sz="0" w:space="0" w:color="auto" w:frame="1"/>
          <w:lang w:val="fr-CH" w:eastAsia="en-US"/>
        </w:rPr>
        <w:t xml:space="preserve">.  </w:t>
      </w:r>
      <w:r w:rsidR="00526D0B">
        <w:rPr>
          <w:bdr w:val="none" w:sz="0" w:space="0" w:color="auto" w:frame="1"/>
          <w:lang w:val="fr-CH" w:eastAsia="en-US"/>
        </w:rPr>
        <w:t>Par ailleurs</w:t>
      </w:r>
      <w:r w:rsidR="00227AA3" w:rsidRPr="0032321F">
        <w:rPr>
          <w:bdr w:val="none" w:sz="0" w:space="0" w:color="auto" w:frame="1"/>
          <w:lang w:val="fr-CH" w:eastAsia="en-US"/>
        </w:rPr>
        <w:t>, l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227AA3" w:rsidRPr="0032321F">
        <w:rPr>
          <w:bdr w:val="none" w:sz="0" w:space="0" w:color="auto" w:frame="1"/>
          <w:lang w:val="fr-CH" w:eastAsia="en-US"/>
        </w:rPr>
        <w:t xml:space="preserve">écart entre pays développés et pays en développement </w:t>
      </w:r>
      <w:r w:rsidR="008D6413" w:rsidRPr="0032321F">
        <w:rPr>
          <w:bdr w:val="none" w:sz="0" w:space="0" w:color="auto" w:frame="1"/>
          <w:lang w:val="fr-CH" w:eastAsia="en-US"/>
        </w:rPr>
        <w:t>est</w:t>
      </w:r>
      <w:r w:rsidR="00227AA3" w:rsidRPr="0032321F">
        <w:rPr>
          <w:bdr w:val="none" w:sz="0" w:space="0" w:color="auto" w:frame="1"/>
          <w:lang w:val="fr-CH" w:eastAsia="en-US"/>
        </w:rPr>
        <w:t xml:space="preserve"> pour beaucoup </w:t>
      </w:r>
      <w:proofErr w:type="gramStart"/>
      <w:r w:rsidR="008D6413" w:rsidRPr="0032321F">
        <w:rPr>
          <w:bdr w:val="none" w:sz="0" w:space="0" w:color="auto" w:frame="1"/>
          <w:lang w:val="fr-CH" w:eastAsia="en-US"/>
        </w:rPr>
        <w:t>lié</w:t>
      </w:r>
      <w:proofErr w:type="gramEnd"/>
      <w:r w:rsidR="00227AA3" w:rsidRPr="0032321F">
        <w:rPr>
          <w:bdr w:val="none" w:sz="0" w:space="0" w:color="auto" w:frame="1"/>
          <w:lang w:val="fr-CH" w:eastAsia="en-US"/>
        </w:rPr>
        <w:t xml:space="preserve"> </w:t>
      </w:r>
      <w:r w:rsidR="008D6413" w:rsidRPr="0032321F">
        <w:rPr>
          <w:bdr w:val="none" w:sz="0" w:space="0" w:color="auto" w:frame="1"/>
          <w:lang w:val="fr-CH" w:eastAsia="en-US"/>
        </w:rPr>
        <w:t>aux</w:t>
      </w:r>
      <w:r w:rsidR="00227AA3" w:rsidRPr="0032321F">
        <w:rPr>
          <w:bdr w:val="none" w:sz="0" w:space="0" w:color="auto" w:frame="1"/>
          <w:lang w:val="fr-CH" w:eastAsia="en-US"/>
        </w:rPr>
        <w:t xml:space="preserve"> savoirs et </w:t>
      </w:r>
      <w:r w:rsidR="008D6413" w:rsidRPr="0032321F">
        <w:rPr>
          <w:bdr w:val="none" w:sz="0" w:space="0" w:color="auto" w:frame="1"/>
          <w:lang w:val="fr-CH" w:eastAsia="en-US"/>
        </w:rPr>
        <w:t>aux</w:t>
      </w:r>
      <w:r w:rsidR="00227AA3" w:rsidRPr="0032321F">
        <w:rPr>
          <w:bdr w:val="none" w:sz="0" w:space="0" w:color="auto" w:frame="1"/>
          <w:lang w:val="fr-CH" w:eastAsia="en-US"/>
        </w:rPr>
        <w:t xml:space="preserve"> </w:t>
      </w:r>
      <w:r w:rsidR="00931FE5" w:rsidRPr="0032321F">
        <w:rPr>
          <w:bdr w:val="none" w:sz="0" w:space="0" w:color="auto" w:frame="1"/>
          <w:lang w:val="fr-CH" w:eastAsia="en-US"/>
        </w:rPr>
        <w:t>institutions</w:t>
      </w:r>
      <w:r w:rsidR="00227AA3" w:rsidRPr="0032321F">
        <w:rPr>
          <w:bdr w:val="none" w:sz="0" w:space="0" w:color="auto" w:frame="1"/>
          <w:lang w:val="fr-CH" w:eastAsia="en-US"/>
        </w:rPr>
        <w:t xml:space="preserve"> </w:t>
      </w:r>
      <w:r w:rsidR="00227AA3" w:rsidRPr="009245EA">
        <w:rPr>
          <w:lang w:val="fr-CH"/>
        </w:rPr>
        <w:t>qui</w:t>
      </w:r>
      <w:r w:rsidR="00227AA3" w:rsidRPr="0032321F">
        <w:rPr>
          <w:bdr w:val="none" w:sz="0" w:space="0" w:color="auto" w:frame="1"/>
          <w:lang w:val="fr-CH" w:eastAsia="en-US"/>
        </w:rPr>
        <w:t xml:space="preserve"> </w:t>
      </w:r>
      <w:r w:rsidR="00883B98" w:rsidRPr="0032321F">
        <w:rPr>
          <w:bdr w:val="none" w:sz="0" w:space="0" w:color="auto" w:frame="1"/>
          <w:lang w:val="fr-CH" w:eastAsia="en-US"/>
        </w:rPr>
        <w:t>favorisent</w:t>
      </w:r>
      <w:r w:rsidR="00227AA3" w:rsidRPr="0032321F">
        <w:rPr>
          <w:bdr w:val="none" w:sz="0" w:space="0" w:color="auto" w:frame="1"/>
          <w:lang w:val="fr-CH" w:eastAsia="en-US"/>
        </w:rPr>
        <w:t xml:space="preserve"> leur utilisation rationnelle et efficace</w:t>
      </w:r>
      <w:r w:rsidR="001B720A" w:rsidRPr="0032321F">
        <w:rPr>
          <w:bdr w:val="none" w:sz="0" w:space="0" w:color="auto" w:frame="1"/>
          <w:lang w:val="fr-CH" w:eastAsia="en-US"/>
        </w:rPr>
        <w:t xml:space="preserve">. </w:t>
      </w:r>
      <w:r w:rsidR="00227AA3" w:rsidRPr="0032321F">
        <w:rPr>
          <w:bdr w:val="none" w:sz="0" w:space="0" w:color="auto" w:frame="1"/>
          <w:lang w:val="fr-CH" w:eastAsia="en-US"/>
        </w:rPr>
        <w:t xml:space="preserve"> </w:t>
      </w:r>
      <w:r w:rsidR="00561A65" w:rsidRPr="0032321F">
        <w:rPr>
          <w:bdr w:val="none" w:sz="0" w:space="0" w:color="auto" w:frame="1"/>
          <w:lang w:val="fr-CH" w:eastAsia="en-US"/>
        </w:rPr>
        <w:t>De nos jours, le terme d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61A65" w:rsidRPr="0032321F">
        <w:rPr>
          <w:bdr w:val="none" w:sz="0" w:space="0" w:color="auto" w:frame="1"/>
          <w:lang w:val="fr-CH" w:eastAsia="en-US"/>
        </w:rPr>
        <w:t xml:space="preserve">économie </w:t>
      </w:r>
      <w:r w:rsidR="007D6163" w:rsidRPr="0032321F">
        <w:rPr>
          <w:bdr w:val="none" w:sz="0" w:space="0" w:color="auto" w:frame="1"/>
          <w:lang w:val="fr-CH" w:eastAsia="en-US"/>
        </w:rPr>
        <w:t>fondée sur le</w:t>
      </w:r>
      <w:r w:rsidR="00561A65" w:rsidRPr="0032321F">
        <w:rPr>
          <w:bdr w:val="none" w:sz="0" w:space="0" w:color="auto" w:frame="1"/>
          <w:lang w:val="fr-CH" w:eastAsia="en-US"/>
        </w:rPr>
        <w:t xml:space="preserve"> savoir est </w:t>
      </w:r>
      <w:r w:rsidR="008D6413" w:rsidRPr="0032321F">
        <w:rPr>
          <w:bdr w:val="none" w:sz="0" w:space="0" w:color="auto" w:frame="1"/>
          <w:lang w:val="fr-CH" w:eastAsia="en-US"/>
        </w:rPr>
        <w:t>communément</w:t>
      </w:r>
      <w:r w:rsidR="00561A65" w:rsidRPr="0032321F">
        <w:rPr>
          <w:bdr w:val="none" w:sz="0" w:space="0" w:color="auto" w:frame="1"/>
          <w:lang w:val="fr-CH" w:eastAsia="en-US"/>
        </w:rPr>
        <w:t xml:space="preserve"> utilisé pour décrire la manière dont les progrès de l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61A65" w:rsidRPr="0032321F">
        <w:rPr>
          <w:bdr w:val="none" w:sz="0" w:space="0" w:color="auto" w:frame="1"/>
          <w:lang w:val="fr-CH" w:eastAsia="en-US"/>
        </w:rPr>
        <w:t>éducation, de la recherche et de l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61A65" w:rsidRPr="0032321F">
        <w:rPr>
          <w:bdr w:val="none" w:sz="0" w:space="0" w:color="auto" w:frame="1"/>
          <w:lang w:val="fr-CH" w:eastAsia="en-US"/>
        </w:rPr>
        <w:t xml:space="preserve">innovation </w:t>
      </w:r>
      <w:r w:rsidR="00883B98" w:rsidRPr="0032321F">
        <w:rPr>
          <w:bdr w:val="none" w:sz="0" w:space="0" w:color="auto" w:frame="1"/>
          <w:lang w:val="fr-CH" w:eastAsia="en-US"/>
        </w:rPr>
        <w:t>se s</w:t>
      </w:r>
      <w:r w:rsidR="00561A65" w:rsidRPr="0032321F">
        <w:rPr>
          <w:bdr w:val="none" w:sz="0" w:space="0" w:color="auto" w:frame="1"/>
          <w:lang w:val="fr-CH" w:eastAsia="en-US"/>
        </w:rPr>
        <w:t xml:space="preserve">ont </w:t>
      </w:r>
      <w:r w:rsidR="00883B98" w:rsidRPr="0032321F">
        <w:rPr>
          <w:bdr w:val="none" w:sz="0" w:space="0" w:color="auto" w:frame="1"/>
          <w:lang w:val="fr-CH" w:eastAsia="en-US"/>
        </w:rPr>
        <w:t>traduits par</w:t>
      </w:r>
      <w:r w:rsidR="00931FE5" w:rsidRPr="0032321F">
        <w:rPr>
          <w:bdr w:val="none" w:sz="0" w:space="0" w:color="auto" w:frame="1"/>
          <w:lang w:val="fr-CH" w:eastAsia="en-US"/>
        </w:rPr>
        <w:t xml:space="preserve"> </w:t>
      </w:r>
      <w:r w:rsidR="00883B98" w:rsidRPr="0032321F">
        <w:rPr>
          <w:bdr w:val="none" w:sz="0" w:space="0" w:color="auto" w:frame="1"/>
          <w:lang w:val="fr-CH" w:eastAsia="en-US"/>
        </w:rPr>
        <w:t>l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883B98" w:rsidRPr="0032321F">
        <w:rPr>
          <w:bdr w:val="none" w:sz="0" w:space="0" w:color="auto" w:frame="1"/>
          <w:lang w:val="fr-CH" w:eastAsia="en-US"/>
        </w:rPr>
        <w:t>appari</w:t>
      </w:r>
      <w:r w:rsidR="00931FE5" w:rsidRPr="0032321F">
        <w:rPr>
          <w:bdr w:val="none" w:sz="0" w:space="0" w:color="auto" w:frame="1"/>
          <w:lang w:val="fr-CH" w:eastAsia="en-US"/>
        </w:rPr>
        <w:t>tion</w:t>
      </w:r>
      <w:r w:rsidR="008D6413" w:rsidRPr="0032321F">
        <w:rPr>
          <w:bdr w:val="none" w:sz="0" w:space="0" w:color="auto" w:frame="1"/>
          <w:lang w:val="fr-CH" w:eastAsia="en-US"/>
        </w:rPr>
        <w:t xml:space="preserve"> d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61A65" w:rsidRPr="0032321F">
        <w:rPr>
          <w:bdr w:val="none" w:sz="0" w:space="0" w:color="auto" w:frame="1"/>
          <w:lang w:val="fr-CH" w:eastAsia="en-US"/>
        </w:rPr>
        <w:t>une société postindustrielle capable de fournir richesse et bien</w:t>
      </w:r>
      <w:r w:rsidR="005126FB" w:rsidRPr="0032321F">
        <w:rPr>
          <w:bdr w:val="none" w:sz="0" w:space="0" w:color="auto" w:frame="1"/>
          <w:lang w:val="fr-CH" w:eastAsia="en-US"/>
        </w:rPr>
        <w:noBreakHyphen/>
      </w:r>
      <w:r w:rsidR="00561A65" w:rsidRPr="0032321F">
        <w:rPr>
          <w:bdr w:val="none" w:sz="0" w:space="0" w:color="auto" w:frame="1"/>
          <w:lang w:val="fr-CH" w:eastAsia="en-US"/>
        </w:rPr>
        <w:t>être au</w:t>
      </w:r>
      <w:r w:rsidR="005126FB" w:rsidRPr="0032321F">
        <w:rPr>
          <w:bdr w:val="none" w:sz="0" w:space="0" w:color="auto" w:frame="1"/>
          <w:lang w:val="fr-CH" w:eastAsia="en-US"/>
        </w:rPr>
        <w:noBreakHyphen/>
      </w:r>
      <w:r w:rsidR="00561A65" w:rsidRPr="0032321F">
        <w:rPr>
          <w:bdr w:val="none" w:sz="0" w:space="0" w:color="auto" w:frame="1"/>
          <w:lang w:val="fr-CH" w:eastAsia="en-US"/>
        </w:rPr>
        <w:t>delà des contraintes liées à la terre, au travail et au capital (physique).</w:t>
      </w:r>
      <w:r w:rsidR="001B720A" w:rsidRPr="0032321F">
        <w:rPr>
          <w:bdr w:val="none" w:sz="0" w:space="0" w:color="auto" w:frame="1"/>
          <w:lang w:val="fr-CH"/>
        </w:rPr>
        <w:t xml:space="preserve"> </w:t>
      </w:r>
      <w:r w:rsidR="005D01A2" w:rsidRPr="0032321F">
        <w:rPr>
          <w:bdr w:val="none" w:sz="0" w:space="0" w:color="auto" w:frame="1"/>
          <w:lang w:val="fr-CH"/>
        </w:rPr>
        <w:t xml:space="preserve"> </w:t>
      </w:r>
      <w:r w:rsidR="00561A65" w:rsidRPr="0032321F">
        <w:rPr>
          <w:bdr w:val="none" w:sz="0" w:space="0" w:color="auto" w:frame="1"/>
          <w:lang w:val="fr-CH" w:eastAsia="en-US"/>
        </w:rPr>
        <w:t>Cela étant, même dans notre monde interconnecté,</w:t>
      </w:r>
      <w:r w:rsidR="008D6413" w:rsidRPr="0032321F">
        <w:rPr>
          <w:bdr w:val="none" w:sz="0" w:space="0" w:color="auto" w:frame="1"/>
          <w:lang w:val="fr-CH" w:eastAsia="en-US"/>
        </w:rPr>
        <w:t xml:space="preserve"> il reste</w:t>
      </w:r>
      <w:r w:rsidR="00561A65" w:rsidRPr="0032321F">
        <w:rPr>
          <w:bdr w:val="none" w:sz="0" w:space="0" w:color="auto" w:frame="1"/>
          <w:lang w:val="fr-CH" w:eastAsia="en-US"/>
        </w:rPr>
        <w:t xml:space="preserve"> </w:t>
      </w:r>
      <w:r w:rsidR="008D6413" w:rsidRPr="0032321F">
        <w:rPr>
          <w:bdr w:val="none" w:sz="0" w:space="0" w:color="auto" w:frame="1"/>
          <w:lang w:val="fr-CH" w:eastAsia="en-US"/>
        </w:rPr>
        <w:t xml:space="preserve">difficile de transférer </w:t>
      </w:r>
      <w:r w:rsidR="00561A65" w:rsidRPr="0032321F">
        <w:rPr>
          <w:bdr w:val="none" w:sz="0" w:space="0" w:color="auto" w:frame="1"/>
          <w:lang w:val="fr-CH" w:eastAsia="en-US"/>
        </w:rPr>
        <w:t>le savoir, en particulier entre les pays développés et les pays en développement, du fait de sa nature tacite et institutionnelle.</w:t>
      </w:r>
      <w:r w:rsidR="001B720A" w:rsidRPr="0032321F">
        <w:rPr>
          <w:bdr w:val="none" w:sz="0" w:space="0" w:color="auto" w:frame="1"/>
          <w:lang w:val="fr-CH"/>
        </w:rPr>
        <w:t xml:space="preserve"> </w:t>
      </w:r>
      <w:r w:rsidR="008D6413" w:rsidRPr="0032321F">
        <w:rPr>
          <w:bdr w:val="none" w:sz="0" w:space="0" w:color="auto" w:frame="1"/>
          <w:lang w:val="fr-CH"/>
        </w:rPr>
        <w:t xml:space="preserve"> </w:t>
      </w:r>
      <w:r w:rsidR="0032321F" w:rsidRPr="0032321F">
        <w:rPr>
          <w:bdr w:val="none" w:sz="0" w:space="0" w:color="auto" w:frame="1"/>
          <w:lang w:val="fr-CH" w:eastAsia="en-US"/>
        </w:rPr>
        <w:t>Par </w:t>
      </w:r>
      <w:r w:rsidR="005D01A2" w:rsidRPr="0032321F">
        <w:rPr>
          <w:bdr w:val="none" w:sz="0" w:space="0" w:color="auto" w:frame="1"/>
          <w:lang w:val="fr-CH" w:eastAsia="en-US"/>
        </w:rPr>
        <w:t xml:space="preserve">exemple, les bases de données de brevets contiennent de nombreuses informations techniques, mais ces informations ne peuvent </w:t>
      </w:r>
      <w:r w:rsidR="008D6413" w:rsidRPr="0032321F">
        <w:rPr>
          <w:bdr w:val="none" w:sz="0" w:space="0" w:color="auto" w:frame="1"/>
          <w:lang w:val="fr-CH" w:eastAsia="en-US"/>
        </w:rPr>
        <w:t xml:space="preserve">pas </w:t>
      </w:r>
      <w:r w:rsidR="005D01A2" w:rsidRPr="0032321F">
        <w:rPr>
          <w:bdr w:val="none" w:sz="0" w:space="0" w:color="auto" w:frame="1"/>
          <w:lang w:val="fr-CH" w:eastAsia="en-US"/>
        </w:rPr>
        <w:t>être transformées en des savoirs utilisables dans la pratique, à moins d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D01A2" w:rsidRPr="0032321F">
        <w:rPr>
          <w:bdr w:val="none" w:sz="0" w:space="0" w:color="auto" w:frame="1"/>
          <w:lang w:val="fr-CH" w:eastAsia="en-US"/>
        </w:rPr>
        <w:t xml:space="preserve">être absorbées et appliquées comme il se doit pour créer de la valeur. </w:t>
      </w:r>
      <w:r w:rsidR="001B720A" w:rsidRPr="0032321F">
        <w:rPr>
          <w:bdr w:val="none" w:sz="0" w:space="0" w:color="auto" w:frame="1"/>
          <w:lang w:val="fr-CH"/>
        </w:rPr>
        <w:t xml:space="preserve"> </w:t>
      </w:r>
      <w:r w:rsidR="005D01A2" w:rsidRPr="0032321F">
        <w:rPr>
          <w:bdr w:val="none" w:sz="0" w:space="0" w:color="auto" w:frame="1"/>
          <w:lang w:val="fr-CH" w:eastAsia="en-US"/>
        </w:rPr>
        <w:t>En d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D01A2" w:rsidRPr="0032321F">
        <w:rPr>
          <w:bdr w:val="none" w:sz="0" w:space="0" w:color="auto" w:frame="1"/>
          <w:lang w:val="fr-CH" w:eastAsia="en-US"/>
        </w:rPr>
        <w:t>autres termes, le passage de l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D01A2" w:rsidRPr="0032321F">
        <w:rPr>
          <w:bdr w:val="none" w:sz="0" w:space="0" w:color="auto" w:frame="1"/>
          <w:lang w:val="fr-CH" w:eastAsia="en-US"/>
        </w:rPr>
        <w:t>information au savoir, puis du savoir à l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D01A2" w:rsidRPr="0032321F">
        <w:rPr>
          <w:bdr w:val="none" w:sz="0" w:space="0" w:color="auto" w:frame="1"/>
          <w:lang w:val="fr-CH" w:eastAsia="en-US"/>
        </w:rPr>
        <w:t>innovation est loin d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D01A2" w:rsidRPr="0032321F">
        <w:rPr>
          <w:bdr w:val="none" w:sz="0" w:space="0" w:color="auto" w:frame="1"/>
          <w:lang w:val="fr-CH" w:eastAsia="en-US"/>
        </w:rPr>
        <w:t>être évident, en particulier dans des environnements qui manquent de mesures d</w:t>
      </w:r>
      <w:r w:rsidR="00412700" w:rsidRPr="0032321F">
        <w:rPr>
          <w:bdr w:val="none" w:sz="0" w:space="0" w:color="auto" w:frame="1"/>
          <w:lang w:val="fr-CH" w:eastAsia="en-US"/>
        </w:rPr>
        <w:t>’</w:t>
      </w:r>
      <w:r w:rsidR="005D01A2" w:rsidRPr="0032321F">
        <w:rPr>
          <w:bdr w:val="none" w:sz="0" w:space="0" w:color="auto" w:frame="1"/>
          <w:lang w:val="fr-CH" w:eastAsia="en-US"/>
        </w:rPr>
        <w:t xml:space="preserve">incitation et de moyens institutionnels </w:t>
      </w:r>
      <w:r w:rsidR="007D6163" w:rsidRPr="0032321F">
        <w:rPr>
          <w:bdr w:val="none" w:sz="0" w:space="0" w:color="auto" w:frame="1"/>
          <w:lang w:val="fr-CH" w:eastAsia="en-US"/>
        </w:rPr>
        <w:t xml:space="preserve">solides </w:t>
      </w:r>
      <w:r w:rsidR="005D01A2" w:rsidRPr="0032321F">
        <w:rPr>
          <w:bdr w:val="none" w:sz="0" w:space="0" w:color="auto" w:frame="1"/>
          <w:lang w:val="fr-CH" w:eastAsia="en-US"/>
        </w:rPr>
        <w:t>pour appuyer ces processus.</w:t>
      </w:r>
    </w:p>
    <w:p w:rsidR="00412700" w:rsidRDefault="0021387B" w:rsidP="005B4EEA">
      <w:pPr>
        <w:pStyle w:val="ONUMFS"/>
        <w:rPr>
          <w:bdr w:val="none" w:sz="0" w:space="0" w:color="auto" w:frame="1"/>
          <w:lang w:val="fr-CH" w:eastAsia="en-US"/>
        </w:rPr>
      </w:pPr>
      <w:r w:rsidRPr="0021387B">
        <w:rPr>
          <w:bdr w:val="none" w:sz="0" w:space="0" w:color="auto" w:frame="1"/>
          <w:lang w:val="fr-CH" w:eastAsia="en-US"/>
        </w:rPr>
        <w:t xml:space="preserve">Certains des principaux </w:t>
      </w:r>
      <w:r w:rsidR="00526D0B">
        <w:rPr>
          <w:bdr w:val="none" w:sz="0" w:space="0" w:color="auto" w:frame="1"/>
          <w:lang w:val="fr-CH" w:eastAsia="en-US"/>
        </w:rPr>
        <w:t>mécanismes</w:t>
      </w:r>
      <w:r w:rsidRPr="0021387B">
        <w:rPr>
          <w:bdr w:val="none" w:sz="0" w:space="0" w:color="auto" w:frame="1"/>
          <w:lang w:val="fr-CH" w:eastAsia="en-US"/>
        </w:rPr>
        <w:t xml:space="preserve"> régissant </w:t>
      </w:r>
      <w:r w:rsidR="007D6163">
        <w:rPr>
          <w:bdr w:val="none" w:sz="0" w:space="0" w:color="auto" w:frame="1"/>
          <w:lang w:val="fr-CH" w:eastAsia="en-US"/>
        </w:rPr>
        <w:t>le développement</w:t>
      </w:r>
      <w:r w:rsidRPr="0021387B">
        <w:rPr>
          <w:bdr w:val="none" w:sz="0" w:space="0" w:color="auto" w:frame="1"/>
          <w:lang w:val="fr-CH" w:eastAsia="en-US"/>
        </w:rPr>
        <w:t xml:space="preserve"> et l</w:t>
      </w:r>
      <w:r w:rsidR="00412700">
        <w:rPr>
          <w:bdr w:val="none" w:sz="0" w:space="0" w:color="auto" w:frame="1"/>
          <w:lang w:val="fr-CH" w:eastAsia="en-US"/>
        </w:rPr>
        <w:t>’</w:t>
      </w:r>
      <w:r w:rsidRPr="0021387B">
        <w:rPr>
          <w:bdr w:val="none" w:sz="0" w:space="0" w:color="auto" w:frame="1"/>
          <w:lang w:val="fr-CH" w:eastAsia="en-US"/>
        </w:rPr>
        <w:t xml:space="preserve">utilisation </w:t>
      </w:r>
      <w:r w:rsidR="007D6163">
        <w:rPr>
          <w:bdr w:val="none" w:sz="0" w:space="0" w:color="auto" w:frame="1"/>
          <w:lang w:val="fr-CH" w:eastAsia="en-US"/>
        </w:rPr>
        <w:t>d</w:t>
      </w:r>
      <w:r w:rsidR="00365124">
        <w:rPr>
          <w:bdr w:val="none" w:sz="0" w:space="0" w:color="auto" w:frame="1"/>
          <w:lang w:val="fr-CH" w:eastAsia="en-US"/>
        </w:rPr>
        <w:t>u savoir</w:t>
      </w:r>
      <w:r w:rsidR="007D6163">
        <w:rPr>
          <w:bdr w:val="none" w:sz="0" w:space="0" w:color="auto" w:frame="1"/>
          <w:lang w:val="fr-CH" w:eastAsia="en-US"/>
        </w:rPr>
        <w:t xml:space="preserve"> dans le</w:t>
      </w:r>
      <w:r w:rsidRPr="0021387B">
        <w:rPr>
          <w:bdr w:val="none" w:sz="0" w:space="0" w:color="auto" w:frame="1"/>
          <w:lang w:val="fr-CH" w:eastAsia="en-US"/>
        </w:rPr>
        <w:t xml:space="preserve"> mond</w:t>
      </w:r>
      <w:r w:rsidR="007D6163">
        <w:rPr>
          <w:bdr w:val="none" w:sz="0" w:space="0" w:color="auto" w:frame="1"/>
          <w:lang w:val="fr-CH" w:eastAsia="en-US"/>
        </w:rPr>
        <w:t>e</w:t>
      </w:r>
      <w:r w:rsidRPr="0021387B">
        <w:rPr>
          <w:bdr w:val="none" w:sz="0" w:space="0" w:color="auto" w:frame="1"/>
          <w:lang w:val="fr-CH" w:eastAsia="en-US"/>
        </w:rPr>
        <w:t xml:space="preserve"> sont les divers systèmes de propriété intellectuelle, </w:t>
      </w:r>
      <w:r w:rsidR="00365124">
        <w:rPr>
          <w:bdr w:val="none" w:sz="0" w:space="0" w:color="auto" w:frame="1"/>
          <w:lang w:val="fr-CH" w:eastAsia="en-US"/>
        </w:rPr>
        <w:t>dont des</w:t>
      </w:r>
      <w:r w:rsidRPr="0021387B">
        <w:rPr>
          <w:bdr w:val="none" w:sz="0" w:space="0" w:color="auto" w:frame="1"/>
          <w:lang w:val="fr-CH" w:eastAsia="en-US"/>
        </w:rPr>
        <w:t xml:space="preserve"> cadres institutionnels</w:t>
      </w:r>
      <w:r w:rsidR="003C570F">
        <w:rPr>
          <w:bdr w:val="none" w:sz="0" w:space="0" w:color="auto" w:frame="1"/>
          <w:lang w:val="fr-CH" w:eastAsia="en-US"/>
        </w:rPr>
        <w:t xml:space="preserve"> qui définisse</w:t>
      </w:r>
      <w:r w:rsidRPr="0021387B">
        <w:rPr>
          <w:bdr w:val="none" w:sz="0" w:space="0" w:color="auto" w:frame="1"/>
          <w:lang w:val="fr-CH" w:eastAsia="en-US"/>
        </w:rPr>
        <w:t xml:space="preserve">nt </w:t>
      </w:r>
      <w:r w:rsidR="003C570F">
        <w:rPr>
          <w:bdr w:val="none" w:sz="0" w:space="0" w:color="auto" w:frame="1"/>
          <w:lang w:val="fr-CH" w:eastAsia="en-US"/>
        </w:rPr>
        <w:t>l</w:t>
      </w:r>
      <w:r w:rsidRPr="0021387B">
        <w:rPr>
          <w:bdr w:val="none" w:sz="0" w:space="0" w:color="auto" w:frame="1"/>
          <w:lang w:val="fr-CH" w:eastAsia="en-US"/>
        </w:rPr>
        <w:t xml:space="preserve">es droits et </w:t>
      </w:r>
      <w:r w:rsidR="003C570F">
        <w:rPr>
          <w:bdr w:val="none" w:sz="0" w:space="0" w:color="auto" w:frame="1"/>
          <w:lang w:val="fr-CH" w:eastAsia="en-US"/>
        </w:rPr>
        <w:t>règlements</w:t>
      </w:r>
      <w:r w:rsidRPr="0021387B">
        <w:rPr>
          <w:bdr w:val="none" w:sz="0" w:space="0" w:color="auto" w:frame="1"/>
          <w:lang w:val="fr-CH" w:eastAsia="en-US"/>
        </w:rPr>
        <w:t xml:space="preserve"> particuliers en matière de propriété intellectuelle, </w:t>
      </w:r>
      <w:r w:rsidR="00365124">
        <w:rPr>
          <w:bdr w:val="none" w:sz="0" w:space="0" w:color="auto" w:frame="1"/>
          <w:lang w:val="fr-CH" w:eastAsia="en-US"/>
        </w:rPr>
        <w:t>notamment</w:t>
      </w:r>
      <w:r w:rsidRPr="0021387B">
        <w:rPr>
          <w:bdr w:val="none" w:sz="0" w:space="0" w:color="auto" w:frame="1"/>
          <w:lang w:val="fr-CH" w:eastAsia="en-US"/>
        </w:rPr>
        <w:t xml:space="preserve"> les brevets, les droits attachés aux marques, les droits attachés aux dessins et modèles, le</w:t>
      </w:r>
      <w:r w:rsidR="003C570F">
        <w:rPr>
          <w:bdr w:val="none" w:sz="0" w:space="0" w:color="auto" w:frame="1"/>
          <w:lang w:val="fr-CH" w:eastAsia="en-US"/>
        </w:rPr>
        <w:t xml:space="preserve"> droit d</w:t>
      </w:r>
      <w:r w:rsidR="00412700">
        <w:rPr>
          <w:bdr w:val="none" w:sz="0" w:space="0" w:color="auto" w:frame="1"/>
          <w:lang w:val="fr-CH" w:eastAsia="en-US"/>
        </w:rPr>
        <w:t>’</w:t>
      </w:r>
      <w:r w:rsidR="003C570F">
        <w:rPr>
          <w:bdr w:val="none" w:sz="0" w:space="0" w:color="auto" w:frame="1"/>
          <w:lang w:val="fr-CH" w:eastAsia="en-US"/>
        </w:rPr>
        <w:t>auteur, le</w:t>
      </w:r>
      <w:r w:rsidRPr="0021387B">
        <w:rPr>
          <w:bdr w:val="none" w:sz="0" w:space="0" w:color="auto" w:frame="1"/>
          <w:lang w:val="fr-CH" w:eastAsia="en-US"/>
        </w:rPr>
        <w:t>s droits d</w:t>
      </w:r>
      <w:r w:rsidR="00412700">
        <w:rPr>
          <w:bdr w:val="none" w:sz="0" w:space="0" w:color="auto" w:frame="1"/>
          <w:lang w:val="fr-CH" w:eastAsia="en-US"/>
        </w:rPr>
        <w:t>’</w:t>
      </w:r>
      <w:r w:rsidRPr="0021387B">
        <w:rPr>
          <w:bdr w:val="none" w:sz="0" w:space="0" w:color="auto" w:frame="1"/>
          <w:lang w:val="fr-CH" w:eastAsia="en-US"/>
        </w:rPr>
        <w:t>obtenteur et les secrets d</w:t>
      </w:r>
      <w:r w:rsidR="00412700">
        <w:rPr>
          <w:bdr w:val="none" w:sz="0" w:space="0" w:color="auto" w:frame="1"/>
          <w:lang w:val="fr-CH" w:eastAsia="en-US"/>
        </w:rPr>
        <w:t>’</w:t>
      </w:r>
      <w:r w:rsidRPr="0021387B">
        <w:rPr>
          <w:bdr w:val="none" w:sz="0" w:space="0" w:color="auto" w:frame="1"/>
          <w:lang w:val="fr-CH" w:eastAsia="en-US"/>
        </w:rPr>
        <w:t>affaires, entre autres.</w:t>
      </w:r>
      <w:r w:rsidR="001B720A" w:rsidRPr="005126FB">
        <w:rPr>
          <w:bdr w:val="none" w:sz="0" w:space="0" w:color="auto" w:frame="1"/>
          <w:lang w:val="fr-CH"/>
        </w:rPr>
        <w:t xml:space="preserve"> </w:t>
      </w:r>
      <w:r w:rsidRPr="0021387B">
        <w:rPr>
          <w:bdr w:val="none" w:sz="0" w:space="0" w:color="auto" w:frame="1"/>
          <w:lang w:val="fr-CH" w:eastAsia="en-US"/>
        </w:rPr>
        <w:t xml:space="preserve"> Cela étant, les droits et </w:t>
      </w:r>
      <w:r w:rsidR="003C570F">
        <w:rPr>
          <w:bdr w:val="none" w:sz="0" w:space="0" w:color="auto" w:frame="1"/>
          <w:lang w:val="fr-CH" w:eastAsia="en-US"/>
        </w:rPr>
        <w:t>règlements</w:t>
      </w:r>
      <w:r w:rsidR="003C570F" w:rsidRPr="0021387B">
        <w:rPr>
          <w:bdr w:val="none" w:sz="0" w:space="0" w:color="auto" w:frame="1"/>
          <w:lang w:val="fr-CH" w:eastAsia="en-US"/>
        </w:rPr>
        <w:t xml:space="preserve"> </w:t>
      </w:r>
      <w:r w:rsidRPr="0021387B">
        <w:rPr>
          <w:bdr w:val="none" w:sz="0" w:space="0" w:color="auto" w:frame="1"/>
          <w:lang w:val="fr-CH" w:eastAsia="en-US"/>
        </w:rPr>
        <w:t xml:space="preserve">en matière de propriété intellectuelle jouent un rôle variable dans les différentes régions géographiques et </w:t>
      </w:r>
      <w:r w:rsidR="003C570F">
        <w:rPr>
          <w:bdr w:val="none" w:sz="0" w:space="0" w:color="auto" w:frame="1"/>
          <w:lang w:val="fr-CH" w:eastAsia="en-US"/>
        </w:rPr>
        <w:t xml:space="preserve">les </w:t>
      </w:r>
      <w:r w:rsidRPr="0021387B">
        <w:rPr>
          <w:bdr w:val="none" w:sz="0" w:space="0" w:color="auto" w:frame="1"/>
          <w:lang w:val="fr-CH" w:eastAsia="en-US"/>
        </w:rPr>
        <w:t>domaines du savoir</w:t>
      </w:r>
      <w:r w:rsidR="003C570F">
        <w:rPr>
          <w:bdr w:val="none" w:sz="0" w:space="0" w:color="auto" w:frame="1"/>
          <w:lang w:val="fr-CH" w:eastAsia="en-US"/>
        </w:rPr>
        <w:t xml:space="preserve"> considérés</w:t>
      </w:r>
      <w:r w:rsidRPr="0021387B">
        <w:rPr>
          <w:bdr w:val="none" w:sz="0" w:space="0" w:color="auto" w:frame="1"/>
          <w:lang w:val="fr-CH" w:eastAsia="en-US"/>
        </w:rPr>
        <w:t>.</w:t>
      </w:r>
      <w:r w:rsidR="001B720A" w:rsidRPr="005126FB">
        <w:rPr>
          <w:bdr w:val="none" w:sz="0" w:space="0" w:color="auto" w:frame="1"/>
          <w:lang w:val="fr-CH"/>
        </w:rPr>
        <w:t xml:space="preserve"> </w:t>
      </w:r>
      <w:r w:rsidR="003C570F">
        <w:rPr>
          <w:bdr w:val="none" w:sz="0" w:space="0" w:color="auto" w:frame="1"/>
          <w:lang w:val="fr-CH" w:eastAsia="en-US"/>
        </w:rPr>
        <w:t xml:space="preserve"> Ainsi</w:t>
      </w:r>
      <w:r w:rsidRPr="0021387B">
        <w:rPr>
          <w:bdr w:val="none" w:sz="0" w:space="0" w:color="auto" w:frame="1"/>
          <w:lang w:val="fr-CH" w:eastAsia="en-US"/>
        </w:rPr>
        <w:t>, le système des brevets est appliqué différemment aux inventions pharmaceutiques et aux logiciels, du point de vue des aspects techniques et de l</w:t>
      </w:r>
      <w:r w:rsidR="00412700">
        <w:rPr>
          <w:bdr w:val="none" w:sz="0" w:space="0" w:color="auto" w:frame="1"/>
          <w:lang w:val="fr-CH" w:eastAsia="en-US"/>
        </w:rPr>
        <w:t>’</w:t>
      </w:r>
      <w:r w:rsidRPr="0021387B">
        <w:rPr>
          <w:bdr w:val="none" w:sz="0" w:space="0" w:color="auto" w:frame="1"/>
          <w:lang w:val="fr-CH" w:eastAsia="en-US"/>
        </w:rPr>
        <w:t>étendue de la protection dans diverses régions, notamment aux États</w:t>
      </w:r>
      <w:r w:rsidR="005126FB">
        <w:rPr>
          <w:bdr w:val="none" w:sz="0" w:space="0" w:color="auto" w:frame="1"/>
          <w:lang w:val="fr-CH" w:eastAsia="en-US"/>
        </w:rPr>
        <w:noBreakHyphen/>
      </w:r>
      <w:r w:rsidRPr="0021387B">
        <w:rPr>
          <w:bdr w:val="none" w:sz="0" w:space="0" w:color="auto" w:frame="1"/>
          <w:lang w:val="fr-CH" w:eastAsia="en-US"/>
        </w:rPr>
        <w:t>Unis d</w:t>
      </w:r>
      <w:r w:rsidR="00412700">
        <w:rPr>
          <w:bdr w:val="none" w:sz="0" w:space="0" w:color="auto" w:frame="1"/>
          <w:lang w:val="fr-CH" w:eastAsia="en-US"/>
        </w:rPr>
        <w:t>’</w:t>
      </w:r>
      <w:r w:rsidRPr="0021387B">
        <w:rPr>
          <w:bdr w:val="none" w:sz="0" w:space="0" w:color="auto" w:frame="1"/>
          <w:lang w:val="fr-CH" w:eastAsia="en-US"/>
        </w:rPr>
        <w:t>Amérique, dans l</w:t>
      </w:r>
      <w:r w:rsidR="00412700">
        <w:rPr>
          <w:bdr w:val="none" w:sz="0" w:space="0" w:color="auto" w:frame="1"/>
          <w:lang w:val="fr-CH" w:eastAsia="en-US"/>
        </w:rPr>
        <w:t>’</w:t>
      </w:r>
      <w:r w:rsidRPr="0021387B">
        <w:rPr>
          <w:bdr w:val="none" w:sz="0" w:space="0" w:color="auto" w:frame="1"/>
          <w:lang w:val="fr-CH" w:eastAsia="en-US"/>
        </w:rPr>
        <w:t>Union européenne ou en Inde.</w:t>
      </w:r>
      <w:r w:rsidR="003C570F">
        <w:rPr>
          <w:bdr w:val="none" w:sz="0" w:space="0" w:color="auto" w:frame="1"/>
          <w:lang w:val="fr-CH" w:eastAsia="en-US"/>
        </w:rPr>
        <w:t xml:space="preserve"> </w:t>
      </w:r>
      <w:r w:rsidR="001B720A" w:rsidRPr="005126FB">
        <w:rPr>
          <w:bdr w:val="none" w:sz="0" w:space="0" w:color="auto" w:frame="1"/>
          <w:lang w:val="fr-CH"/>
        </w:rPr>
        <w:t xml:space="preserve"> </w:t>
      </w:r>
      <w:r w:rsidR="003C570F">
        <w:rPr>
          <w:bdr w:val="none" w:sz="0" w:space="0" w:color="auto" w:frame="1"/>
          <w:lang w:val="fr-CH" w:eastAsia="en-US"/>
        </w:rPr>
        <w:t>En conséquence</w:t>
      </w:r>
      <w:r w:rsidR="00526D0B">
        <w:rPr>
          <w:bdr w:val="none" w:sz="0" w:space="0" w:color="auto" w:frame="1"/>
          <w:lang w:val="fr-CH" w:eastAsia="en-US"/>
        </w:rPr>
        <w:t>, si le transfert du</w:t>
      </w:r>
      <w:r w:rsidRPr="0021387B">
        <w:rPr>
          <w:bdr w:val="none" w:sz="0" w:space="0" w:color="auto" w:frame="1"/>
          <w:lang w:val="fr-CH" w:eastAsia="en-US"/>
        </w:rPr>
        <w:t xml:space="preserve"> </w:t>
      </w:r>
      <w:r w:rsidR="00365124">
        <w:rPr>
          <w:bdr w:val="none" w:sz="0" w:space="0" w:color="auto" w:frame="1"/>
          <w:lang w:val="fr-CH" w:eastAsia="en-US"/>
        </w:rPr>
        <w:t xml:space="preserve">savoir </w:t>
      </w:r>
      <w:r w:rsidRPr="0021387B">
        <w:rPr>
          <w:bdr w:val="none" w:sz="0" w:space="0" w:color="auto" w:frame="1"/>
          <w:lang w:val="fr-CH" w:eastAsia="en-US"/>
        </w:rPr>
        <w:t xml:space="preserve">est souvent associé aux droits de propriété intellectuelle, le rôle joué par ces droits dépendra du contexte technique et socioéconomique particulier, qui </w:t>
      </w:r>
      <w:r w:rsidR="00365124">
        <w:rPr>
          <w:bdr w:val="none" w:sz="0" w:space="0" w:color="auto" w:frame="1"/>
          <w:lang w:val="fr-CH" w:eastAsia="en-US"/>
        </w:rPr>
        <w:t>sera</w:t>
      </w:r>
      <w:r w:rsidRPr="0021387B">
        <w:rPr>
          <w:bdr w:val="none" w:sz="0" w:space="0" w:color="auto" w:frame="1"/>
          <w:lang w:val="fr-CH" w:eastAsia="en-US"/>
        </w:rPr>
        <w:t xml:space="preserve"> </w:t>
      </w:r>
      <w:r w:rsidR="000A52C8">
        <w:rPr>
          <w:bdr w:val="none" w:sz="0" w:space="0" w:color="auto" w:frame="1"/>
          <w:lang w:val="fr-CH" w:eastAsia="en-US"/>
        </w:rPr>
        <w:t>encore</w:t>
      </w:r>
      <w:r w:rsidRPr="0021387B">
        <w:rPr>
          <w:bdr w:val="none" w:sz="0" w:space="0" w:color="auto" w:frame="1"/>
          <w:lang w:val="fr-CH" w:eastAsia="en-US"/>
        </w:rPr>
        <w:t xml:space="preserve"> plus complexe </w:t>
      </w:r>
      <w:r w:rsidR="000A52C8">
        <w:rPr>
          <w:bdr w:val="none" w:sz="0" w:space="0" w:color="auto" w:frame="1"/>
          <w:lang w:val="fr-CH" w:eastAsia="en-US"/>
        </w:rPr>
        <w:t>en cas de</w:t>
      </w:r>
      <w:r w:rsidRPr="0021387B">
        <w:rPr>
          <w:bdr w:val="none" w:sz="0" w:space="0" w:color="auto" w:frame="1"/>
          <w:lang w:val="fr-CH" w:eastAsia="en-US"/>
        </w:rPr>
        <w:t xml:space="preserve"> collaboration impliqu</w:t>
      </w:r>
      <w:r w:rsidR="000A52C8">
        <w:rPr>
          <w:bdr w:val="none" w:sz="0" w:space="0" w:color="auto" w:frame="1"/>
          <w:lang w:val="fr-CH" w:eastAsia="en-US"/>
        </w:rPr>
        <w:t>ant</w:t>
      </w:r>
      <w:r w:rsidRPr="0021387B">
        <w:rPr>
          <w:bdr w:val="none" w:sz="0" w:space="0" w:color="auto" w:frame="1"/>
          <w:lang w:val="fr-CH" w:eastAsia="en-US"/>
        </w:rPr>
        <w:t xml:space="preserve"> à la fois des pays développés et des pays en développement</w:t>
      </w:r>
      <w:r w:rsidR="003C570F">
        <w:rPr>
          <w:bdr w:val="none" w:sz="0" w:space="0" w:color="auto" w:frame="1"/>
          <w:lang w:val="fr-CH" w:eastAsia="en-US"/>
        </w:rPr>
        <w:t>,</w:t>
      </w:r>
      <w:r w:rsidRPr="0021387B">
        <w:rPr>
          <w:bdr w:val="none" w:sz="0" w:space="0" w:color="auto" w:frame="1"/>
          <w:lang w:val="fr-CH" w:eastAsia="en-US"/>
        </w:rPr>
        <w:t xml:space="preserve"> </w:t>
      </w:r>
      <w:r w:rsidR="00412700">
        <w:rPr>
          <w:bdr w:val="none" w:sz="0" w:space="0" w:color="auto" w:frame="1"/>
          <w:lang w:val="fr-CH" w:eastAsia="en-US"/>
        </w:rPr>
        <w:t>à savoir</w:t>
      </w:r>
      <w:r w:rsidR="003C570F">
        <w:rPr>
          <w:bdr w:val="none" w:sz="0" w:space="0" w:color="auto" w:frame="1"/>
          <w:lang w:val="fr-CH" w:eastAsia="en-US"/>
        </w:rPr>
        <w:t xml:space="preserve"> </w:t>
      </w:r>
      <w:r w:rsidR="00365124">
        <w:rPr>
          <w:bdr w:val="none" w:sz="0" w:space="0" w:color="auto" w:frame="1"/>
          <w:lang w:val="fr-CH" w:eastAsia="en-US"/>
        </w:rPr>
        <w:t>des</w:t>
      </w:r>
      <w:r w:rsidRPr="0021387B">
        <w:rPr>
          <w:bdr w:val="none" w:sz="0" w:space="0" w:color="auto" w:frame="1"/>
          <w:lang w:val="fr-CH" w:eastAsia="en-US"/>
        </w:rPr>
        <w:t xml:space="preserve"> langues, cultures et normes juridiques</w:t>
      </w:r>
      <w:r w:rsidR="00365124">
        <w:rPr>
          <w:bdr w:val="none" w:sz="0" w:space="0" w:color="auto" w:frame="1"/>
          <w:lang w:val="fr-CH" w:eastAsia="en-US"/>
        </w:rPr>
        <w:t xml:space="preserve"> </w:t>
      </w:r>
      <w:r w:rsidR="00365124" w:rsidRPr="0021387B">
        <w:rPr>
          <w:bdr w:val="none" w:sz="0" w:space="0" w:color="auto" w:frame="1"/>
          <w:lang w:val="fr-CH" w:eastAsia="en-US"/>
        </w:rPr>
        <w:t>différentes</w:t>
      </w:r>
      <w:r w:rsidRPr="0021387B">
        <w:rPr>
          <w:bdr w:val="none" w:sz="0" w:space="0" w:color="auto" w:frame="1"/>
          <w:lang w:val="fr-CH" w:eastAsia="en-US"/>
        </w:rPr>
        <w:t>.</w:t>
      </w:r>
      <w:r w:rsidR="001B720A" w:rsidRPr="005126FB">
        <w:rPr>
          <w:bdr w:val="none" w:sz="0" w:space="0" w:color="auto" w:frame="1"/>
          <w:lang w:val="fr-CH"/>
        </w:rPr>
        <w:t xml:space="preserve"> </w:t>
      </w:r>
      <w:r w:rsidR="003C570F" w:rsidRPr="005126FB">
        <w:rPr>
          <w:bdr w:val="none" w:sz="0" w:space="0" w:color="auto" w:frame="1"/>
          <w:lang w:val="fr-CH"/>
        </w:rPr>
        <w:t xml:space="preserve"> </w:t>
      </w:r>
      <w:r w:rsidR="003C570F">
        <w:rPr>
          <w:bdr w:val="none" w:sz="0" w:space="0" w:color="auto" w:frame="1"/>
          <w:lang w:val="fr-CH" w:eastAsia="en-US"/>
        </w:rPr>
        <w:t>C</w:t>
      </w:r>
      <w:r w:rsidR="00412700">
        <w:rPr>
          <w:bdr w:val="none" w:sz="0" w:space="0" w:color="auto" w:frame="1"/>
          <w:lang w:val="fr-CH" w:eastAsia="en-US"/>
        </w:rPr>
        <w:t>’</w:t>
      </w:r>
      <w:r w:rsidR="003C570F">
        <w:rPr>
          <w:bdr w:val="none" w:sz="0" w:space="0" w:color="auto" w:frame="1"/>
          <w:lang w:val="fr-CH" w:eastAsia="en-US"/>
        </w:rPr>
        <w:t>est dans ce contexte que</w:t>
      </w:r>
      <w:r w:rsidR="003A1855" w:rsidRPr="003A1855">
        <w:rPr>
          <w:bdr w:val="none" w:sz="0" w:space="0" w:color="auto" w:frame="1"/>
          <w:lang w:val="fr-CH" w:eastAsia="en-US"/>
        </w:rPr>
        <w:t xml:space="preserve"> le rapport examine les </w:t>
      </w:r>
      <w:r w:rsidR="00C3491B">
        <w:rPr>
          <w:bdr w:val="none" w:sz="0" w:space="0" w:color="auto" w:frame="1"/>
          <w:lang w:val="fr-CH" w:eastAsia="en-US"/>
        </w:rPr>
        <w:t>défis que doivent relever les</w:t>
      </w:r>
      <w:r w:rsidR="003A1855" w:rsidRPr="003A1855">
        <w:rPr>
          <w:bdr w:val="none" w:sz="0" w:space="0" w:color="auto" w:frame="1"/>
          <w:lang w:val="fr-CH" w:eastAsia="en-US"/>
        </w:rPr>
        <w:t xml:space="preserve"> </w:t>
      </w:r>
      <w:r w:rsidR="00C3491B" w:rsidRPr="003A1855">
        <w:rPr>
          <w:bdr w:val="none" w:sz="0" w:space="0" w:color="auto" w:frame="1"/>
          <w:lang w:val="fr-CH" w:eastAsia="en-US"/>
        </w:rPr>
        <w:t xml:space="preserve">pays développés et </w:t>
      </w:r>
      <w:r w:rsidR="00C3491B">
        <w:rPr>
          <w:bdr w:val="none" w:sz="0" w:space="0" w:color="auto" w:frame="1"/>
          <w:lang w:val="fr-CH" w:eastAsia="en-US"/>
        </w:rPr>
        <w:t xml:space="preserve">les </w:t>
      </w:r>
      <w:r w:rsidR="00C3491B" w:rsidRPr="003A1855">
        <w:rPr>
          <w:bdr w:val="none" w:sz="0" w:space="0" w:color="auto" w:frame="1"/>
          <w:lang w:val="fr-CH" w:eastAsia="en-US"/>
        </w:rPr>
        <w:t xml:space="preserve">pays en développement </w:t>
      </w:r>
      <w:r w:rsidR="00C3491B">
        <w:rPr>
          <w:bdr w:val="none" w:sz="0" w:space="0" w:color="auto" w:frame="1"/>
          <w:lang w:val="fr-CH" w:eastAsia="en-US"/>
        </w:rPr>
        <w:t>pour une</w:t>
      </w:r>
      <w:r w:rsidR="003A1855" w:rsidRPr="003A1855">
        <w:rPr>
          <w:bdr w:val="none" w:sz="0" w:space="0" w:color="auto" w:frame="1"/>
          <w:lang w:val="fr-CH" w:eastAsia="en-US"/>
        </w:rPr>
        <w:t xml:space="preserve"> collaboration </w:t>
      </w:r>
      <w:r w:rsidR="000A52C8">
        <w:rPr>
          <w:bdr w:val="none" w:sz="0" w:space="0" w:color="auto" w:frame="1"/>
          <w:lang w:val="fr-CH" w:eastAsia="en-US"/>
        </w:rPr>
        <w:t xml:space="preserve">réussie </w:t>
      </w:r>
      <w:r w:rsidR="00C3491B">
        <w:rPr>
          <w:bdr w:val="none" w:sz="0" w:space="0" w:color="auto" w:frame="1"/>
          <w:lang w:val="fr-CH" w:eastAsia="en-US"/>
        </w:rPr>
        <w:t>en matière</w:t>
      </w:r>
      <w:r w:rsidR="003A1855" w:rsidRPr="003A1855">
        <w:rPr>
          <w:bdr w:val="none" w:sz="0" w:space="0" w:color="auto" w:frame="1"/>
          <w:lang w:val="fr-CH" w:eastAsia="en-US"/>
        </w:rPr>
        <w:t xml:space="preserve"> de</w:t>
      </w:r>
      <w:r w:rsidR="00C3491B">
        <w:rPr>
          <w:bdr w:val="none" w:sz="0" w:space="0" w:color="auto" w:frame="1"/>
          <w:lang w:val="fr-CH" w:eastAsia="en-US"/>
        </w:rPr>
        <w:t xml:space="preserve"> </w:t>
      </w:r>
      <w:r w:rsidR="003A1855" w:rsidRPr="003A1855">
        <w:rPr>
          <w:bdr w:val="none" w:sz="0" w:space="0" w:color="auto" w:frame="1"/>
          <w:lang w:val="fr-CH" w:eastAsia="en-US"/>
        </w:rPr>
        <w:t>recherche</w:t>
      </w:r>
      <w:r w:rsidR="005126FB">
        <w:rPr>
          <w:bdr w:val="none" w:sz="0" w:space="0" w:color="auto" w:frame="1"/>
          <w:lang w:val="fr-CH" w:eastAsia="en-US"/>
        </w:rPr>
        <w:noBreakHyphen/>
      </w:r>
      <w:r w:rsidR="003A1855" w:rsidRPr="003A1855">
        <w:rPr>
          <w:bdr w:val="none" w:sz="0" w:space="0" w:color="auto" w:frame="1"/>
          <w:lang w:val="fr-CH" w:eastAsia="en-US"/>
        </w:rPr>
        <w:t>développement et d</w:t>
      </w:r>
      <w:r w:rsidR="00412700">
        <w:rPr>
          <w:bdr w:val="none" w:sz="0" w:space="0" w:color="auto" w:frame="1"/>
          <w:lang w:val="fr-CH" w:eastAsia="en-US"/>
        </w:rPr>
        <w:t>’</w:t>
      </w:r>
      <w:r w:rsidR="003A1855" w:rsidRPr="003A1855">
        <w:rPr>
          <w:bdr w:val="none" w:sz="0" w:space="0" w:color="auto" w:frame="1"/>
          <w:lang w:val="fr-CH" w:eastAsia="en-US"/>
        </w:rPr>
        <w:t>innovation.</w:t>
      </w:r>
    </w:p>
    <w:p w:rsidR="006F27F1" w:rsidRDefault="00BF734A" w:rsidP="005B4EEA">
      <w:pPr>
        <w:pStyle w:val="ONUMFS"/>
        <w:spacing w:after="0"/>
        <w:rPr>
          <w:bdr w:val="none" w:sz="0" w:space="0" w:color="auto" w:frame="1"/>
          <w:lang w:val="fr-CH" w:eastAsia="en-US"/>
        </w:rPr>
      </w:pPr>
      <w:r w:rsidRPr="00BF734A">
        <w:rPr>
          <w:bdr w:val="none" w:sz="0" w:space="0" w:color="auto" w:frame="1"/>
          <w:lang w:val="fr-CH" w:eastAsia="en-US"/>
        </w:rPr>
        <w:t>Le rapport a initialement été demandé par les États membres de l</w:t>
      </w:r>
      <w:r w:rsidR="00412700">
        <w:rPr>
          <w:bdr w:val="none" w:sz="0" w:space="0" w:color="auto" w:frame="1"/>
          <w:lang w:val="fr-CH" w:eastAsia="en-US"/>
        </w:rPr>
        <w:t>’</w:t>
      </w:r>
      <w:r w:rsidRPr="00BF734A">
        <w:rPr>
          <w:bdr w:val="none" w:sz="0" w:space="0" w:color="auto" w:frame="1"/>
          <w:lang w:val="fr-CH" w:eastAsia="en-US"/>
        </w:rPr>
        <w:t>OMPI dans le cadre du Plan d</w:t>
      </w:r>
      <w:r w:rsidR="00412700">
        <w:rPr>
          <w:bdr w:val="none" w:sz="0" w:space="0" w:color="auto" w:frame="1"/>
          <w:lang w:val="fr-CH" w:eastAsia="en-US"/>
        </w:rPr>
        <w:t>’</w:t>
      </w:r>
      <w:r w:rsidRPr="00BF734A">
        <w:rPr>
          <w:bdr w:val="none" w:sz="0" w:space="0" w:color="auto" w:frame="1"/>
          <w:lang w:val="fr-CH" w:eastAsia="en-US"/>
        </w:rPr>
        <w:t>action pour le développement.</w:t>
      </w:r>
      <w:r w:rsidR="001B720A" w:rsidRPr="005126FB">
        <w:rPr>
          <w:bdr w:val="none" w:sz="0" w:space="0" w:color="auto" w:frame="1"/>
          <w:lang w:val="fr-CH"/>
        </w:rPr>
        <w:t xml:space="preserve"> </w:t>
      </w:r>
      <w:r w:rsidR="00C3491B" w:rsidRPr="005126FB">
        <w:rPr>
          <w:bdr w:val="none" w:sz="0" w:space="0" w:color="auto" w:frame="1"/>
          <w:lang w:val="fr-CH"/>
        </w:rPr>
        <w:t xml:space="preserve"> </w:t>
      </w:r>
      <w:r w:rsidR="007802B0" w:rsidRPr="007802B0">
        <w:rPr>
          <w:bdr w:val="none" w:sz="0" w:space="0" w:color="auto" w:frame="1"/>
          <w:lang w:val="fr-CH" w:eastAsia="en-US"/>
        </w:rPr>
        <w:t xml:space="preserve">Il a été établi par le </w:t>
      </w:r>
      <w:r w:rsidR="00C3491B">
        <w:rPr>
          <w:bdr w:val="none" w:sz="0" w:space="0" w:color="auto" w:frame="1"/>
          <w:lang w:val="fr-CH" w:eastAsia="en-US"/>
        </w:rPr>
        <w:t xml:space="preserve">centre </w:t>
      </w:r>
      <w:r w:rsidR="00C3491B">
        <w:rPr>
          <w:lang w:val="fr-CH"/>
        </w:rPr>
        <w:t>d</w:t>
      </w:r>
      <w:r w:rsidR="00412700">
        <w:rPr>
          <w:lang w:val="fr-CH"/>
        </w:rPr>
        <w:t>’</w:t>
      </w:r>
      <w:r w:rsidR="00C3491B">
        <w:rPr>
          <w:lang w:val="fr-CH"/>
        </w:rPr>
        <w:t>étude de la</w:t>
      </w:r>
      <w:r w:rsidR="00C3491B" w:rsidRPr="001D75BE">
        <w:rPr>
          <w:lang w:val="fr-CH"/>
        </w:rPr>
        <w:t xml:space="preserve"> propriété intellectuelle </w:t>
      </w:r>
      <w:r w:rsidR="007802B0" w:rsidRPr="007802B0">
        <w:rPr>
          <w:bdr w:val="none" w:sz="0" w:space="0" w:color="auto" w:frame="1"/>
          <w:lang w:val="fr-CH" w:eastAsia="en-US"/>
        </w:rPr>
        <w:t>(CIP), un centre fondé conjointement par l</w:t>
      </w:r>
      <w:r w:rsidR="00412700">
        <w:rPr>
          <w:bdr w:val="none" w:sz="0" w:space="0" w:color="auto" w:frame="1"/>
          <w:lang w:val="fr-CH" w:eastAsia="en-US"/>
        </w:rPr>
        <w:t>’</w:t>
      </w:r>
      <w:r w:rsidR="007802B0" w:rsidRPr="007802B0">
        <w:rPr>
          <w:bdr w:val="none" w:sz="0" w:space="0" w:color="auto" w:frame="1"/>
          <w:lang w:val="fr-CH" w:eastAsia="en-US"/>
        </w:rPr>
        <w:t>Université de Göteborg et l</w:t>
      </w:r>
      <w:r w:rsidR="00412700">
        <w:rPr>
          <w:bdr w:val="none" w:sz="0" w:space="0" w:color="auto" w:frame="1"/>
          <w:lang w:val="fr-CH" w:eastAsia="en-US"/>
        </w:rPr>
        <w:t>’</w:t>
      </w:r>
      <w:r w:rsidR="007802B0" w:rsidRPr="007802B0">
        <w:rPr>
          <w:bdr w:val="none" w:sz="0" w:space="0" w:color="auto" w:frame="1"/>
          <w:lang w:val="fr-CH" w:eastAsia="en-US"/>
        </w:rPr>
        <w:t xml:space="preserve">Université </w:t>
      </w:r>
      <w:r w:rsidR="00C3491B">
        <w:rPr>
          <w:lang w:val="fr-CH"/>
        </w:rPr>
        <w:t xml:space="preserve">de </w:t>
      </w:r>
      <w:r w:rsidR="00C3491B" w:rsidRPr="001D75BE">
        <w:rPr>
          <w:lang w:val="fr-CH"/>
        </w:rPr>
        <w:t>techn</w:t>
      </w:r>
      <w:r w:rsidR="00C3491B">
        <w:rPr>
          <w:lang w:val="fr-CH"/>
        </w:rPr>
        <w:t>ologi</w:t>
      </w:r>
      <w:r w:rsidR="00C3491B" w:rsidRPr="001D75BE">
        <w:rPr>
          <w:lang w:val="fr-CH"/>
        </w:rPr>
        <w:t>e</w:t>
      </w:r>
      <w:r w:rsidR="00C3491B">
        <w:rPr>
          <w:lang w:val="fr-CH"/>
        </w:rPr>
        <w:t> </w:t>
      </w:r>
      <w:proofErr w:type="spellStart"/>
      <w:r w:rsidR="007802B0" w:rsidRPr="007802B0">
        <w:rPr>
          <w:bdr w:val="none" w:sz="0" w:space="0" w:color="auto" w:frame="1"/>
          <w:lang w:val="fr-CH" w:eastAsia="en-US"/>
        </w:rPr>
        <w:t>Chalmers</w:t>
      </w:r>
      <w:proofErr w:type="spellEnd"/>
      <w:r w:rsidR="00526D0B">
        <w:rPr>
          <w:bdr w:val="none" w:sz="0" w:space="0" w:color="auto" w:frame="1"/>
          <w:lang w:val="fr-CH" w:eastAsia="en-US"/>
        </w:rPr>
        <w:t>.  Il résulte</w:t>
      </w:r>
      <w:r w:rsidR="007802B0" w:rsidRPr="007802B0">
        <w:rPr>
          <w:bdr w:val="none" w:sz="0" w:space="0" w:color="auto" w:frame="1"/>
          <w:lang w:val="fr-CH" w:eastAsia="en-US"/>
        </w:rPr>
        <w:t xml:space="preserve"> </w:t>
      </w:r>
      <w:r w:rsidR="00526D0B">
        <w:rPr>
          <w:bdr w:val="none" w:sz="0" w:space="0" w:color="auto" w:frame="1"/>
          <w:lang w:val="fr-CH" w:eastAsia="en-US"/>
        </w:rPr>
        <w:t>d’</w:t>
      </w:r>
      <w:r w:rsidR="007802B0" w:rsidRPr="007802B0">
        <w:rPr>
          <w:bdr w:val="none" w:sz="0" w:space="0" w:color="auto" w:frame="1"/>
          <w:lang w:val="fr-CH" w:eastAsia="en-US"/>
        </w:rPr>
        <w:t xml:space="preserve">un effort de collaboration et </w:t>
      </w:r>
      <w:r w:rsidR="00526D0B">
        <w:rPr>
          <w:bdr w:val="none" w:sz="0" w:space="0" w:color="auto" w:frame="1"/>
          <w:lang w:val="fr-CH" w:eastAsia="en-US"/>
        </w:rPr>
        <w:t>a bénéficié de</w:t>
      </w:r>
      <w:r w:rsidR="007802B0" w:rsidRPr="007802B0">
        <w:rPr>
          <w:bdr w:val="none" w:sz="0" w:space="0" w:color="auto" w:frame="1"/>
          <w:lang w:val="fr-CH" w:eastAsia="en-US"/>
        </w:rPr>
        <w:t xml:space="preserve"> l</w:t>
      </w:r>
      <w:r w:rsidR="00412700">
        <w:rPr>
          <w:bdr w:val="none" w:sz="0" w:space="0" w:color="auto" w:frame="1"/>
          <w:lang w:val="fr-CH" w:eastAsia="en-US"/>
        </w:rPr>
        <w:t>’</w:t>
      </w:r>
      <w:r w:rsidR="007802B0" w:rsidRPr="007802B0">
        <w:rPr>
          <w:bdr w:val="none" w:sz="0" w:space="0" w:color="auto" w:frame="1"/>
          <w:lang w:val="fr-CH" w:eastAsia="en-US"/>
        </w:rPr>
        <w:t>appui d</w:t>
      </w:r>
      <w:r w:rsidR="00412700">
        <w:rPr>
          <w:bdr w:val="none" w:sz="0" w:space="0" w:color="auto" w:frame="1"/>
          <w:lang w:val="fr-CH" w:eastAsia="en-US"/>
        </w:rPr>
        <w:t>’</w:t>
      </w:r>
      <w:r w:rsidR="007802B0" w:rsidRPr="007802B0">
        <w:rPr>
          <w:bdr w:val="none" w:sz="0" w:space="0" w:color="auto" w:frame="1"/>
          <w:lang w:val="fr-CH" w:eastAsia="en-US"/>
        </w:rPr>
        <w:t xml:space="preserve">étudiants </w:t>
      </w:r>
      <w:r w:rsidR="00526D0B">
        <w:rPr>
          <w:bdr w:val="none" w:sz="0" w:space="0" w:color="auto" w:frame="1"/>
          <w:lang w:val="fr-CH" w:eastAsia="en-US"/>
        </w:rPr>
        <w:t>de l’enseignement supérieur,</w:t>
      </w:r>
      <w:r w:rsidR="007802B0" w:rsidRPr="007802B0">
        <w:rPr>
          <w:bdr w:val="none" w:sz="0" w:space="0" w:color="auto" w:frame="1"/>
          <w:lang w:val="fr-CH" w:eastAsia="en-US"/>
        </w:rPr>
        <w:t xml:space="preserve"> guidés par les conseils de professionnels en matière de transfert de technologie, et de</w:t>
      </w:r>
      <w:r w:rsidR="00526D0B">
        <w:rPr>
          <w:bdr w:val="none" w:sz="0" w:space="0" w:color="auto" w:frame="1"/>
          <w:lang w:val="fr-CH" w:eastAsia="en-US"/>
        </w:rPr>
        <w:t xml:space="preserve"> la contribution de</w:t>
      </w:r>
      <w:r w:rsidR="007802B0" w:rsidRPr="007802B0">
        <w:rPr>
          <w:bdr w:val="none" w:sz="0" w:space="0" w:color="auto" w:frame="1"/>
          <w:lang w:val="fr-CH" w:eastAsia="en-US"/>
        </w:rPr>
        <w:t xml:space="preserve"> chercheurs du monde universitaire.</w:t>
      </w:r>
      <w:r w:rsidR="001B720A" w:rsidRPr="005126FB">
        <w:rPr>
          <w:bdr w:val="none" w:sz="0" w:space="0" w:color="auto" w:frame="1"/>
          <w:lang w:val="fr-CH"/>
        </w:rPr>
        <w:t xml:space="preserve"> </w:t>
      </w:r>
      <w:r w:rsidR="00C863C7" w:rsidRPr="005126FB">
        <w:rPr>
          <w:bdr w:val="none" w:sz="0" w:space="0" w:color="auto" w:frame="1"/>
          <w:lang w:val="fr-CH"/>
        </w:rPr>
        <w:t xml:space="preserve"> </w:t>
      </w:r>
      <w:r w:rsidR="00790A01" w:rsidRPr="00790A01">
        <w:rPr>
          <w:bdr w:val="none" w:sz="0" w:space="0" w:color="auto" w:frame="1"/>
          <w:lang w:val="fr-CH" w:eastAsia="en-US"/>
        </w:rPr>
        <w:t xml:space="preserve">Si ce projet était avant tout une étude exploratoire </w:t>
      </w:r>
      <w:r w:rsidR="00C863C7">
        <w:rPr>
          <w:bdr w:val="none" w:sz="0" w:space="0" w:color="auto" w:frame="1"/>
          <w:lang w:val="fr-CH" w:eastAsia="en-US"/>
        </w:rPr>
        <w:t>plutôt qu</w:t>
      </w:r>
      <w:r w:rsidR="00412700">
        <w:rPr>
          <w:bdr w:val="none" w:sz="0" w:space="0" w:color="auto" w:frame="1"/>
          <w:lang w:val="fr-CH" w:eastAsia="en-US"/>
        </w:rPr>
        <w:t>’</w:t>
      </w:r>
      <w:r w:rsidR="00C863C7">
        <w:rPr>
          <w:bdr w:val="none" w:sz="0" w:space="0" w:color="auto" w:frame="1"/>
          <w:lang w:val="fr-CH" w:eastAsia="en-US"/>
        </w:rPr>
        <w:t>une analyse</w:t>
      </w:r>
      <w:r w:rsidR="00790A01" w:rsidRPr="00790A01">
        <w:rPr>
          <w:bdr w:val="none" w:sz="0" w:space="0" w:color="auto" w:frame="1"/>
          <w:lang w:val="fr-CH" w:eastAsia="en-US"/>
        </w:rPr>
        <w:t xml:space="preserve"> rigo</w:t>
      </w:r>
      <w:r w:rsidR="00DC4A23">
        <w:rPr>
          <w:bdr w:val="none" w:sz="0" w:space="0" w:color="auto" w:frame="1"/>
          <w:lang w:val="fr-CH" w:eastAsia="en-US"/>
        </w:rPr>
        <w:t>ureuse, il a permis d</w:t>
      </w:r>
      <w:r w:rsidR="00412700">
        <w:rPr>
          <w:bdr w:val="none" w:sz="0" w:space="0" w:color="auto" w:frame="1"/>
          <w:lang w:val="fr-CH" w:eastAsia="en-US"/>
        </w:rPr>
        <w:t>’</w:t>
      </w:r>
      <w:r w:rsidR="00DC4A23">
        <w:rPr>
          <w:bdr w:val="none" w:sz="0" w:space="0" w:color="auto" w:frame="1"/>
          <w:lang w:val="fr-CH" w:eastAsia="en-US"/>
        </w:rPr>
        <w:t>examiner huit</w:t>
      </w:r>
      <w:r w:rsidR="00790A01" w:rsidRPr="00790A01">
        <w:rPr>
          <w:bdr w:val="none" w:sz="0" w:space="0" w:color="auto" w:frame="1"/>
          <w:lang w:val="fr-CH" w:eastAsia="en-US"/>
        </w:rPr>
        <w:t xml:space="preserve"> cas couvrant plusieurs domaines techniques et régions géographiques et a donc offert un premier aperçu des divers </w:t>
      </w:r>
      <w:r w:rsidR="00C863C7">
        <w:rPr>
          <w:bdr w:val="none" w:sz="0" w:space="0" w:color="auto" w:frame="1"/>
          <w:lang w:val="fr-CH" w:eastAsia="en-US"/>
        </w:rPr>
        <w:t>défis</w:t>
      </w:r>
      <w:r w:rsidR="00790A01" w:rsidRPr="00790A01">
        <w:rPr>
          <w:bdr w:val="none" w:sz="0" w:space="0" w:color="auto" w:frame="1"/>
          <w:lang w:val="fr-CH" w:eastAsia="en-US"/>
        </w:rPr>
        <w:t xml:space="preserve"> auxquels sont </w:t>
      </w:r>
      <w:r w:rsidR="00790A01" w:rsidRPr="00790A01">
        <w:rPr>
          <w:bdr w:val="none" w:sz="0" w:space="0" w:color="auto" w:frame="1"/>
          <w:lang w:val="fr-CH" w:eastAsia="en-US"/>
        </w:rPr>
        <w:lastRenderedPageBreak/>
        <w:t>confrontées les parties collaborant à des projets de recherche</w:t>
      </w:r>
      <w:r w:rsidR="005126FB">
        <w:rPr>
          <w:bdr w:val="none" w:sz="0" w:space="0" w:color="auto" w:frame="1"/>
          <w:lang w:val="fr-CH" w:eastAsia="en-US"/>
        </w:rPr>
        <w:noBreakHyphen/>
      </w:r>
      <w:r w:rsidR="00790A01" w:rsidRPr="00790A01">
        <w:rPr>
          <w:bdr w:val="none" w:sz="0" w:space="0" w:color="auto" w:frame="1"/>
          <w:lang w:val="fr-CH" w:eastAsia="en-US"/>
        </w:rPr>
        <w:t>développement et à des transferts de technologie entre les pays en développement et les pays développés, d</w:t>
      </w:r>
      <w:r w:rsidR="00412700">
        <w:rPr>
          <w:bdr w:val="none" w:sz="0" w:space="0" w:color="auto" w:frame="1"/>
          <w:lang w:val="fr-CH" w:eastAsia="en-US"/>
        </w:rPr>
        <w:t>’</w:t>
      </w:r>
      <w:r w:rsidR="00790A01" w:rsidRPr="00790A01">
        <w:rPr>
          <w:bdr w:val="none" w:sz="0" w:space="0" w:color="auto" w:frame="1"/>
          <w:lang w:val="fr-CH" w:eastAsia="en-US"/>
        </w:rPr>
        <w:t>un point de vue institutionnel.</w:t>
      </w:r>
      <w:r w:rsidR="001B720A" w:rsidRPr="005126FB">
        <w:rPr>
          <w:bdr w:val="none" w:sz="0" w:space="0" w:color="auto" w:frame="1"/>
          <w:lang w:val="fr-CH"/>
        </w:rPr>
        <w:t xml:space="preserve"> </w:t>
      </w:r>
      <w:r w:rsidR="00790A01" w:rsidRPr="00790A01">
        <w:rPr>
          <w:bdr w:val="none" w:sz="0" w:space="0" w:color="auto" w:frame="1"/>
          <w:lang w:val="fr-CH" w:eastAsia="en-US"/>
        </w:rPr>
        <w:t xml:space="preserve"> On trouvera ci</w:t>
      </w:r>
      <w:r w:rsidR="005126FB">
        <w:rPr>
          <w:bdr w:val="none" w:sz="0" w:space="0" w:color="auto" w:frame="1"/>
          <w:lang w:val="fr-CH" w:eastAsia="en-US"/>
        </w:rPr>
        <w:noBreakHyphen/>
      </w:r>
      <w:r w:rsidR="00790A01" w:rsidRPr="00790A01">
        <w:rPr>
          <w:bdr w:val="none" w:sz="0" w:space="0" w:color="auto" w:frame="1"/>
          <w:lang w:val="fr-CH" w:eastAsia="en-US"/>
        </w:rPr>
        <w:t xml:space="preserve">après un résumé </w:t>
      </w:r>
      <w:r w:rsidR="00C863C7">
        <w:rPr>
          <w:bdr w:val="none" w:sz="0" w:space="0" w:color="auto" w:frame="1"/>
          <w:lang w:val="fr-CH" w:eastAsia="en-US"/>
        </w:rPr>
        <w:t>concernant</w:t>
      </w:r>
      <w:r w:rsidR="00790A01" w:rsidRPr="00790A01">
        <w:rPr>
          <w:bdr w:val="none" w:sz="0" w:space="0" w:color="auto" w:frame="1"/>
          <w:lang w:val="fr-CH" w:eastAsia="en-US"/>
        </w:rPr>
        <w:t xml:space="preserve"> ces cas, suivi d</w:t>
      </w:r>
      <w:r w:rsidR="00412700">
        <w:rPr>
          <w:bdr w:val="none" w:sz="0" w:space="0" w:color="auto" w:frame="1"/>
          <w:lang w:val="fr-CH" w:eastAsia="en-US"/>
        </w:rPr>
        <w:t>’</w:t>
      </w:r>
      <w:r w:rsidR="00790A01" w:rsidRPr="00790A01">
        <w:rPr>
          <w:bdr w:val="none" w:sz="0" w:space="0" w:color="auto" w:frame="1"/>
          <w:lang w:val="fr-CH" w:eastAsia="en-US"/>
        </w:rPr>
        <w:t>une conclusion sur les résultats de</w:t>
      </w:r>
      <w:r w:rsidR="00C863C7">
        <w:rPr>
          <w:bdr w:val="none" w:sz="0" w:space="0" w:color="auto" w:frame="1"/>
          <w:lang w:val="fr-CH" w:eastAsia="en-US"/>
        </w:rPr>
        <w:t xml:space="preserve"> l</w:t>
      </w:r>
      <w:r w:rsidR="00412700">
        <w:rPr>
          <w:bdr w:val="none" w:sz="0" w:space="0" w:color="auto" w:frame="1"/>
          <w:lang w:val="fr-CH" w:eastAsia="en-US"/>
        </w:rPr>
        <w:t>’</w:t>
      </w:r>
      <w:r w:rsidR="00C863C7">
        <w:rPr>
          <w:bdr w:val="none" w:sz="0" w:space="0" w:color="auto" w:frame="1"/>
          <w:lang w:val="fr-CH" w:eastAsia="en-US"/>
        </w:rPr>
        <w:t>étude</w:t>
      </w:r>
      <w:r w:rsidR="00790A01" w:rsidRPr="00790A01">
        <w:rPr>
          <w:bdr w:val="none" w:sz="0" w:space="0" w:color="auto" w:frame="1"/>
          <w:lang w:val="fr-CH" w:eastAsia="en-US"/>
        </w:rPr>
        <w:t>.</w:t>
      </w:r>
    </w:p>
    <w:p w:rsidR="006F27F1" w:rsidRDefault="006F27F1" w:rsidP="005B4EEA">
      <w:pPr>
        <w:pStyle w:val="ONUME"/>
        <w:numPr>
          <w:ilvl w:val="0"/>
          <w:numId w:val="0"/>
        </w:numPr>
        <w:spacing w:after="0"/>
        <w:rPr>
          <w:bdr w:val="none" w:sz="0" w:space="0" w:color="auto" w:frame="1"/>
          <w:lang w:val="fr-CH" w:eastAsia="en-US"/>
        </w:rPr>
      </w:pPr>
    </w:p>
    <w:p w:rsidR="006F27F1" w:rsidRDefault="006F27F1" w:rsidP="005B4EEA">
      <w:pPr>
        <w:pStyle w:val="ONUME"/>
        <w:numPr>
          <w:ilvl w:val="0"/>
          <w:numId w:val="0"/>
        </w:numPr>
        <w:spacing w:after="0"/>
        <w:rPr>
          <w:bdr w:val="none" w:sz="0" w:space="0" w:color="auto" w:frame="1"/>
          <w:lang w:val="fr-CH" w:eastAsia="en-US"/>
        </w:rPr>
      </w:pPr>
    </w:p>
    <w:p w:rsidR="006F27F1" w:rsidRDefault="006F27F1" w:rsidP="005B4EEA">
      <w:pPr>
        <w:rPr>
          <w:lang w:val="fr-CH"/>
        </w:rPr>
      </w:pPr>
    </w:p>
    <w:p w:rsidR="006F27F1" w:rsidRPr="002B1B6C" w:rsidRDefault="00790A01" w:rsidP="005B4EEA">
      <w:pPr>
        <w:pStyle w:val="Endofdocument-Annex"/>
        <w:rPr>
          <w:lang w:val="fr-CH"/>
        </w:rPr>
      </w:pPr>
      <w:r w:rsidRPr="002B1B6C">
        <w:rPr>
          <w:lang w:val="fr-CH"/>
        </w:rPr>
        <w:t>[L</w:t>
      </w:r>
      <w:r w:rsidR="00412700">
        <w:rPr>
          <w:lang w:val="fr-CH"/>
        </w:rPr>
        <w:t>’</w:t>
      </w:r>
      <w:r w:rsidRPr="002B1B6C">
        <w:rPr>
          <w:lang w:val="fr-CH"/>
        </w:rPr>
        <w:t>annexe</w:t>
      </w:r>
      <w:r w:rsidR="009C016A">
        <w:rPr>
          <w:lang w:val="fr-CH"/>
        </w:rPr>
        <w:t> </w:t>
      </w:r>
      <w:r w:rsidRPr="002B1B6C">
        <w:rPr>
          <w:lang w:val="fr-CH"/>
        </w:rPr>
        <w:t>II suit]</w:t>
      </w:r>
    </w:p>
    <w:p w:rsidR="003B520A" w:rsidRPr="005F5E48" w:rsidRDefault="003B520A" w:rsidP="003E389B">
      <w:pPr>
        <w:jc w:val="right"/>
        <w:rPr>
          <w:lang w:val="fr-CH"/>
        </w:rPr>
        <w:sectPr w:rsidR="003B520A" w:rsidRPr="005F5E48" w:rsidSect="005126FB">
          <w:headerReference w:type="default" r:id="rId12"/>
          <w:headerReference w:type="first" r:id="rId13"/>
          <w:footerReference w:type="first" r:id="rId14"/>
          <w:pgSz w:w="11907" w:h="16840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:rsidR="006F27F1" w:rsidRDefault="00C863C7" w:rsidP="005F5E48">
      <w:pPr>
        <w:pStyle w:val="Heading1"/>
        <w:rPr>
          <w:lang w:val="fr-CH" w:eastAsia="en-US"/>
        </w:rPr>
      </w:pPr>
      <w:r>
        <w:rPr>
          <w:color w:val="000000"/>
          <w:lang w:val="fr-CH" w:eastAsia="en-US"/>
        </w:rPr>
        <w:lastRenderedPageBreak/>
        <w:t>EXAMEN DE L</w:t>
      </w:r>
      <w:r w:rsidR="00412700">
        <w:rPr>
          <w:color w:val="000000"/>
          <w:lang w:val="fr-CH" w:eastAsia="en-US"/>
        </w:rPr>
        <w:t>’</w:t>
      </w:r>
      <w:r>
        <w:rPr>
          <w:color w:val="000000"/>
          <w:lang w:val="fr-CH" w:eastAsia="en-US"/>
        </w:rPr>
        <w:t>É</w:t>
      </w:r>
      <w:r w:rsidR="005F5E48" w:rsidRPr="005F5E48">
        <w:rPr>
          <w:color w:val="000000"/>
          <w:lang w:val="fr-CH" w:eastAsia="en-US"/>
        </w:rPr>
        <w:t>TUDE C)</w:t>
      </w:r>
      <w:r w:rsidR="009C016A">
        <w:rPr>
          <w:color w:val="000000"/>
          <w:lang w:val="fr-CH" w:eastAsia="en-US"/>
        </w:rPr>
        <w:t> </w:t>
      </w:r>
      <w:r w:rsidR="005F5E48" w:rsidRPr="005F5E48">
        <w:rPr>
          <w:color w:val="000000"/>
          <w:lang w:val="fr-CH" w:eastAsia="en-US"/>
        </w:rPr>
        <w:t>:</w:t>
      </w:r>
      <w:r>
        <w:rPr>
          <w:color w:val="000000"/>
          <w:lang w:val="fr-CH" w:eastAsia="en-US"/>
        </w:rPr>
        <w:t> BOWMAN </w:t>
      </w:r>
      <w:r w:rsidR="005F5E48" w:rsidRPr="005F5E48">
        <w:rPr>
          <w:color w:val="000000"/>
          <w:lang w:val="fr-CH" w:eastAsia="en-US"/>
        </w:rPr>
        <w:t>HEIDEN, “étude</w:t>
      </w:r>
      <w:r w:rsidR="00A34B44">
        <w:rPr>
          <w:color w:val="000000"/>
          <w:lang w:val="fr-CH" w:eastAsia="en-US"/>
        </w:rPr>
        <w:t>S</w:t>
      </w:r>
      <w:r w:rsidR="005F5E48" w:rsidRPr="005F5E48">
        <w:rPr>
          <w:color w:val="000000"/>
          <w:lang w:val="fr-CH" w:eastAsia="en-US"/>
        </w:rPr>
        <w:t xml:space="preserve"> de cas sur la coopération </w:t>
      </w:r>
      <w:r w:rsidRPr="001D75BE">
        <w:rPr>
          <w:color w:val="000000"/>
          <w:lang w:val="fr-CH"/>
        </w:rPr>
        <w:t>et l</w:t>
      </w:r>
      <w:r w:rsidR="00412700">
        <w:rPr>
          <w:color w:val="000000"/>
          <w:lang w:val="fr-CH"/>
        </w:rPr>
        <w:t>’</w:t>
      </w:r>
      <w:r w:rsidRPr="001D75BE">
        <w:rPr>
          <w:color w:val="000000"/>
          <w:lang w:val="fr-CH"/>
        </w:rPr>
        <w:t xml:space="preserve">échange </w:t>
      </w:r>
      <w:r w:rsidR="005F5E48" w:rsidRPr="005F5E48">
        <w:rPr>
          <w:color w:val="000000"/>
          <w:lang w:val="fr-CH" w:eastAsia="en-US"/>
        </w:rPr>
        <w:t>entre instituts de recherche</w:t>
      </w:r>
      <w:r w:rsidR="005126FB">
        <w:rPr>
          <w:color w:val="000000"/>
          <w:sz w:val="20"/>
          <w:szCs w:val="24"/>
          <w:lang w:val="fr-FR"/>
        </w:rPr>
        <w:noBreakHyphen/>
      </w:r>
      <w:r w:rsidR="005F5E48" w:rsidRPr="005F5E48">
        <w:rPr>
          <w:color w:val="000000"/>
          <w:lang w:val="fr-CH" w:eastAsia="en-US"/>
        </w:rPr>
        <w:t xml:space="preserve">développement </w:t>
      </w:r>
      <w:r>
        <w:rPr>
          <w:color w:val="000000"/>
          <w:lang w:val="fr-CH" w:eastAsia="en-US"/>
        </w:rPr>
        <w:t>D</w:t>
      </w:r>
      <w:r w:rsidRPr="005F5E48">
        <w:rPr>
          <w:color w:val="000000"/>
          <w:lang w:val="fr-CH" w:eastAsia="en-US"/>
        </w:rPr>
        <w:t xml:space="preserve">es </w:t>
      </w:r>
      <w:r w:rsidR="005F5E48" w:rsidRPr="005F5E48">
        <w:rPr>
          <w:color w:val="000000"/>
          <w:lang w:val="fr-CH" w:eastAsia="en-US"/>
        </w:rPr>
        <w:t xml:space="preserve">pays développés et </w:t>
      </w:r>
      <w:r>
        <w:rPr>
          <w:color w:val="000000"/>
          <w:lang w:val="fr-CH" w:eastAsia="en-US"/>
        </w:rPr>
        <w:t>D</w:t>
      </w:r>
      <w:r w:rsidR="005F5E48" w:rsidRPr="005F5E48">
        <w:rPr>
          <w:color w:val="000000"/>
          <w:lang w:val="fr-CH" w:eastAsia="en-US"/>
        </w:rPr>
        <w:t>es pays en développement</w:t>
      </w:r>
      <w:r w:rsidR="009C016A">
        <w:rPr>
          <w:color w:val="000000"/>
          <w:lang w:val="fr-CH" w:eastAsia="en-US"/>
        </w:rPr>
        <w:t>”</w:t>
      </w:r>
    </w:p>
    <w:p w:rsidR="006F27F1" w:rsidRDefault="005F5E48" w:rsidP="005F5E48">
      <w:pPr>
        <w:pStyle w:val="Heading1"/>
        <w:rPr>
          <w:lang w:val="fr-CH" w:eastAsia="en-US"/>
        </w:rPr>
      </w:pPr>
      <w:r w:rsidRPr="005F5E48">
        <w:rPr>
          <w:color w:val="000000"/>
          <w:lang w:val="fr-CH" w:eastAsia="en-US"/>
        </w:rPr>
        <w:t>PAR M. NIKOLAUS THUMM, Centre commun de recherche de la Commission européenne, Séville (Espagne)</w:t>
      </w:r>
    </w:p>
    <w:p w:rsidR="006F27F1" w:rsidRPr="006F27F1" w:rsidRDefault="003B520A" w:rsidP="003B520A">
      <w:pPr>
        <w:pStyle w:val="Heading2"/>
        <w:rPr>
          <w:lang w:val="fr-CH" w:eastAsia="en-US"/>
        </w:rPr>
      </w:pPr>
      <w:r w:rsidRPr="006F27F1">
        <w:rPr>
          <w:lang w:val="fr-CH" w:eastAsia="en-US"/>
        </w:rPr>
        <w:t>Structure</w:t>
      </w:r>
    </w:p>
    <w:p w:rsidR="006F27F1" w:rsidRPr="006F27F1" w:rsidRDefault="006F27F1" w:rsidP="005B7A02">
      <w:pPr>
        <w:rPr>
          <w:lang w:val="fr-CH" w:eastAsia="en-US"/>
        </w:rPr>
      </w:pPr>
    </w:p>
    <w:p w:rsidR="006F27F1" w:rsidRDefault="005F5E48" w:rsidP="003B520A">
      <w:pPr>
        <w:pStyle w:val="Heading2"/>
        <w:rPr>
          <w:caps w:val="0"/>
          <w:color w:val="000000"/>
          <w:lang w:val="fr-CH" w:eastAsia="en-US"/>
        </w:rPr>
      </w:pPr>
      <w:r>
        <w:rPr>
          <w:caps w:val="0"/>
          <w:color w:val="000000"/>
          <w:lang w:val="fr-CH" w:eastAsia="en-US"/>
        </w:rPr>
        <w:t xml:space="preserve">Les </w:t>
      </w:r>
      <w:r w:rsidRPr="005F5E48">
        <w:rPr>
          <w:caps w:val="0"/>
          <w:color w:val="000000"/>
          <w:lang w:val="fr-CH" w:eastAsia="en-US"/>
        </w:rPr>
        <w:t>études de cas sont difficiles à interpréter dans leur format actuel.</w:t>
      </w:r>
      <w:r w:rsidR="005B7A02" w:rsidRPr="005126FB">
        <w:rPr>
          <w:caps w:val="0"/>
          <w:color w:val="000000"/>
          <w:lang w:val="fr-CH"/>
        </w:rPr>
        <w:t xml:space="preserve"> </w:t>
      </w:r>
      <w:r w:rsidR="003B520A" w:rsidRPr="005126FB">
        <w:rPr>
          <w:caps w:val="0"/>
          <w:color w:val="000000"/>
          <w:lang w:val="fr-CH"/>
        </w:rPr>
        <w:t xml:space="preserve"> </w:t>
      </w:r>
      <w:r w:rsidRPr="005F5E48">
        <w:rPr>
          <w:caps w:val="0"/>
          <w:color w:val="000000"/>
          <w:lang w:val="fr-CH" w:eastAsia="en-US"/>
        </w:rPr>
        <w:t>Elles sont toutes de nature différente, ce qui répond aux exigences initiales.</w:t>
      </w:r>
      <w:r w:rsidR="003B520A" w:rsidRPr="005126FB">
        <w:rPr>
          <w:caps w:val="0"/>
          <w:color w:val="000000"/>
          <w:lang w:val="fr-CH"/>
        </w:rPr>
        <w:t xml:space="preserve"> </w:t>
      </w:r>
      <w:r w:rsidR="005B7A02" w:rsidRPr="005126FB">
        <w:rPr>
          <w:caps w:val="0"/>
          <w:color w:val="000000"/>
          <w:lang w:val="fr-CH"/>
        </w:rPr>
        <w:t xml:space="preserve"> </w:t>
      </w:r>
      <w:r w:rsidR="00A34B44">
        <w:rPr>
          <w:caps w:val="0"/>
          <w:color w:val="000000"/>
          <w:lang w:val="fr-CH" w:eastAsia="en-US"/>
        </w:rPr>
        <w:t>Cela étant, i</w:t>
      </w:r>
      <w:r w:rsidRPr="005F5E48">
        <w:rPr>
          <w:caps w:val="0"/>
          <w:color w:val="000000"/>
          <w:lang w:val="fr-CH" w:eastAsia="en-US"/>
        </w:rPr>
        <w:t>l serait possible d</w:t>
      </w:r>
      <w:r w:rsidR="00412700">
        <w:rPr>
          <w:caps w:val="0"/>
          <w:color w:val="000000"/>
          <w:lang w:val="fr-CH" w:eastAsia="en-US"/>
        </w:rPr>
        <w:t>’</w:t>
      </w:r>
      <w:r w:rsidRPr="005F5E48">
        <w:rPr>
          <w:caps w:val="0"/>
          <w:color w:val="000000"/>
          <w:lang w:val="fr-CH" w:eastAsia="en-US"/>
        </w:rPr>
        <w:t>y a</w:t>
      </w:r>
      <w:r w:rsidR="006F27F1">
        <w:rPr>
          <w:caps w:val="0"/>
          <w:color w:val="000000"/>
          <w:lang w:val="fr-CH" w:eastAsia="en-US"/>
        </w:rPr>
        <w:t>joute</w:t>
      </w:r>
      <w:r w:rsidRPr="005F5E48">
        <w:rPr>
          <w:caps w:val="0"/>
          <w:color w:val="000000"/>
          <w:lang w:val="fr-CH" w:eastAsia="en-US"/>
        </w:rPr>
        <w:t xml:space="preserve">r de la valeur en les présentant dans un cadre général commun </w:t>
      </w:r>
      <w:r w:rsidR="00A34B44">
        <w:rPr>
          <w:caps w:val="0"/>
          <w:color w:val="000000"/>
          <w:lang w:val="fr-CH" w:eastAsia="en-US"/>
        </w:rPr>
        <w:t xml:space="preserve">ou selon une structure commune </w:t>
      </w:r>
      <w:r w:rsidRPr="005F5E48">
        <w:rPr>
          <w:caps w:val="0"/>
          <w:color w:val="000000"/>
          <w:lang w:val="fr-CH" w:eastAsia="en-US"/>
        </w:rPr>
        <w:t xml:space="preserve">(par exemple, nature du problème, utilisation des droits de propriété intellectuelle, </w:t>
      </w:r>
      <w:r w:rsidR="006F27F1">
        <w:rPr>
          <w:caps w:val="0"/>
          <w:color w:val="000000"/>
          <w:lang w:val="fr-CH" w:eastAsia="en-US"/>
        </w:rPr>
        <w:t xml:space="preserve">raisons de cette </w:t>
      </w:r>
      <w:r w:rsidR="006F27F1" w:rsidRPr="005F5E48">
        <w:rPr>
          <w:caps w:val="0"/>
          <w:color w:val="000000"/>
          <w:lang w:val="fr-CH" w:eastAsia="en-US"/>
        </w:rPr>
        <w:t xml:space="preserve">utilisation </w:t>
      </w:r>
      <w:r w:rsidR="006F27F1">
        <w:rPr>
          <w:caps w:val="0"/>
          <w:color w:val="000000"/>
          <w:lang w:val="fr-CH" w:eastAsia="en-US"/>
        </w:rPr>
        <w:t xml:space="preserve">et </w:t>
      </w:r>
      <w:r w:rsidR="00A55511">
        <w:rPr>
          <w:caps w:val="0"/>
          <w:color w:val="000000"/>
          <w:lang w:val="fr-CH" w:eastAsia="en-US"/>
        </w:rPr>
        <w:t>méthode suivie</w:t>
      </w:r>
      <w:r w:rsidRPr="005F5E48">
        <w:rPr>
          <w:caps w:val="0"/>
          <w:color w:val="000000"/>
          <w:lang w:val="fr-CH" w:eastAsia="en-US"/>
        </w:rPr>
        <w:t>, enjeu</w:t>
      </w:r>
      <w:r w:rsidR="006F27F1">
        <w:rPr>
          <w:caps w:val="0"/>
          <w:color w:val="000000"/>
          <w:lang w:val="fr-CH" w:eastAsia="en-US"/>
        </w:rPr>
        <w:t>x</w:t>
      </w:r>
      <w:r w:rsidRPr="005F5E48">
        <w:rPr>
          <w:caps w:val="0"/>
          <w:color w:val="000000"/>
          <w:lang w:val="fr-CH" w:eastAsia="en-US"/>
        </w:rPr>
        <w:t xml:space="preserve"> particulier</w:t>
      </w:r>
      <w:r w:rsidR="006F27F1">
        <w:rPr>
          <w:caps w:val="0"/>
          <w:color w:val="000000"/>
          <w:lang w:val="fr-CH" w:eastAsia="en-US"/>
        </w:rPr>
        <w:t>s</w:t>
      </w:r>
      <w:r w:rsidRPr="005F5E48">
        <w:rPr>
          <w:caps w:val="0"/>
          <w:color w:val="000000"/>
          <w:lang w:val="fr-CH" w:eastAsia="en-US"/>
        </w:rPr>
        <w:t xml:space="preserve"> </w:t>
      </w:r>
      <w:r w:rsidR="006F27F1">
        <w:rPr>
          <w:caps w:val="0"/>
          <w:color w:val="000000"/>
          <w:lang w:val="fr-CH" w:eastAsia="en-US"/>
        </w:rPr>
        <w:t>en matière</w:t>
      </w:r>
      <w:r w:rsidRPr="005F5E48">
        <w:rPr>
          <w:caps w:val="0"/>
          <w:color w:val="000000"/>
          <w:lang w:val="fr-CH" w:eastAsia="en-US"/>
        </w:rPr>
        <w:t xml:space="preserve"> de propriété intellectuelle, solution proposée, enseignements tirés, etc.).</w:t>
      </w:r>
    </w:p>
    <w:p w:rsidR="00412700" w:rsidRDefault="006F27F1" w:rsidP="006F27F1">
      <w:pPr>
        <w:pStyle w:val="Heading2"/>
        <w:rPr>
          <w:color w:val="000000"/>
          <w:lang w:val="fr-CH" w:eastAsia="en-US"/>
        </w:rPr>
      </w:pPr>
      <w:r w:rsidRPr="006F27F1">
        <w:rPr>
          <w:color w:val="000000"/>
          <w:lang w:val="fr-CH" w:eastAsia="en-US"/>
        </w:rPr>
        <w:t xml:space="preserve">Contribution des </w:t>
      </w:r>
      <w:r w:rsidR="007765E2">
        <w:rPr>
          <w:color w:val="000000"/>
          <w:lang w:val="fr-CH" w:eastAsia="en-US"/>
        </w:rPr>
        <w:t xml:space="preserve">PRINCIPAUX </w:t>
      </w:r>
      <w:r w:rsidRPr="006F27F1">
        <w:rPr>
          <w:color w:val="000000"/>
          <w:lang w:val="fr-CH" w:eastAsia="en-US"/>
        </w:rPr>
        <w:t>droits de propriété intellectuelle</w:t>
      </w:r>
    </w:p>
    <w:p w:rsidR="006F27F1" w:rsidRPr="006F27F1" w:rsidRDefault="006F27F1" w:rsidP="005B7A02">
      <w:pPr>
        <w:rPr>
          <w:lang w:val="fr-CH" w:eastAsia="en-US"/>
        </w:rPr>
      </w:pPr>
    </w:p>
    <w:p w:rsidR="006F27F1" w:rsidRPr="00477D39" w:rsidRDefault="006D64DB" w:rsidP="00477D39">
      <w:pPr>
        <w:pStyle w:val="ONUME"/>
        <w:numPr>
          <w:ilvl w:val="0"/>
          <w:numId w:val="0"/>
        </w:numPr>
        <w:rPr>
          <w:lang w:val="fr-CH" w:eastAsia="en-US"/>
        </w:rPr>
      </w:pPr>
      <w:r w:rsidRPr="006D64DB">
        <w:rPr>
          <w:color w:val="000000"/>
          <w:lang w:val="fr-CH" w:eastAsia="en-US"/>
        </w:rPr>
        <w:t>Dans la plupart des études de cas, les droits de propriété intellectuelle ne sont pas définis.</w:t>
      </w:r>
      <w:r w:rsidR="003B520A" w:rsidRPr="005126FB">
        <w:rPr>
          <w:color w:val="000000"/>
          <w:lang w:val="fr-CH"/>
        </w:rPr>
        <w:t xml:space="preserve"> </w:t>
      </w:r>
      <w:r w:rsidR="005B7A02" w:rsidRPr="005126FB">
        <w:rPr>
          <w:color w:val="000000"/>
          <w:lang w:val="fr-CH"/>
        </w:rPr>
        <w:t xml:space="preserve"> </w:t>
      </w:r>
      <w:r w:rsidRPr="006D64DB">
        <w:rPr>
          <w:color w:val="000000"/>
          <w:lang w:val="fr-CH" w:eastAsia="en-US"/>
        </w:rPr>
        <w:t>Il arrive que l</w:t>
      </w:r>
      <w:r w:rsidR="00412700">
        <w:rPr>
          <w:color w:val="000000"/>
          <w:lang w:val="fr-CH" w:eastAsia="en-US"/>
        </w:rPr>
        <w:t>’</w:t>
      </w:r>
      <w:r w:rsidRPr="006D64DB">
        <w:rPr>
          <w:color w:val="000000"/>
          <w:lang w:val="fr-CH" w:eastAsia="en-US"/>
        </w:rPr>
        <w:t>utilisation d</w:t>
      </w:r>
      <w:r w:rsidR="00412700">
        <w:rPr>
          <w:color w:val="000000"/>
          <w:lang w:val="fr-CH" w:eastAsia="en-US"/>
        </w:rPr>
        <w:t>’</w:t>
      </w:r>
      <w:r w:rsidRPr="006D64DB">
        <w:rPr>
          <w:color w:val="000000"/>
          <w:lang w:val="fr-CH" w:eastAsia="en-US"/>
        </w:rPr>
        <w:t>un droit de propriété intellectuelle prête à confusion et que l</w:t>
      </w:r>
      <w:r w:rsidR="00412700">
        <w:rPr>
          <w:color w:val="000000"/>
          <w:lang w:val="fr-CH" w:eastAsia="en-US"/>
        </w:rPr>
        <w:t>’</w:t>
      </w:r>
      <w:r w:rsidRPr="006D64DB">
        <w:rPr>
          <w:color w:val="000000"/>
          <w:lang w:val="fr-CH" w:eastAsia="en-US"/>
        </w:rPr>
        <w:t>on passe d</w:t>
      </w:r>
      <w:r w:rsidR="00412700">
        <w:rPr>
          <w:color w:val="000000"/>
          <w:lang w:val="fr-CH" w:eastAsia="en-US"/>
        </w:rPr>
        <w:t>’</w:t>
      </w:r>
      <w:r w:rsidRPr="006D64DB">
        <w:rPr>
          <w:color w:val="000000"/>
          <w:lang w:val="fr-CH" w:eastAsia="en-US"/>
        </w:rPr>
        <w:t>un type de droit à un autre sans aucune explication supplémentaire (par exemple, des droits sur les obtentions végétales aux brevets).</w:t>
      </w:r>
      <w:r w:rsidR="003B520A" w:rsidRPr="005126FB">
        <w:rPr>
          <w:color w:val="000000"/>
          <w:lang w:val="fr-CH"/>
        </w:rPr>
        <w:t xml:space="preserve"> </w:t>
      </w:r>
      <w:r w:rsidR="005B7A02" w:rsidRPr="005126FB">
        <w:rPr>
          <w:color w:val="000000"/>
          <w:lang w:val="fr-CH"/>
        </w:rPr>
        <w:t xml:space="preserve"> </w:t>
      </w:r>
      <w:r w:rsidR="00477D39" w:rsidRPr="00477D39">
        <w:rPr>
          <w:color w:val="000000"/>
          <w:lang w:val="fr-CH" w:eastAsia="en-US"/>
        </w:rPr>
        <w:t>Il convient de préciser quel type de droit de propriété intellectuelle est en jeu et, dans le cas des brevets, quelle est la portée du brevet (une technique ou un produit</w:t>
      </w:r>
      <w:r w:rsidR="00A55511">
        <w:rPr>
          <w:color w:val="000000"/>
          <w:lang w:val="fr-CH" w:eastAsia="en-US"/>
        </w:rPr>
        <w:t>, pris dans son ensemble,</w:t>
      </w:r>
      <w:r w:rsidR="00477D39" w:rsidRPr="00477D39">
        <w:rPr>
          <w:color w:val="000000"/>
          <w:lang w:val="fr-CH" w:eastAsia="en-US"/>
        </w:rPr>
        <w:t xml:space="preserve"> ne peut généralement pas être couvert par un brevet unique).</w:t>
      </w:r>
    </w:p>
    <w:p w:rsidR="006F27F1" w:rsidRPr="00477D39" w:rsidRDefault="00477D39" w:rsidP="00477D39">
      <w:pPr>
        <w:pStyle w:val="Heading2"/>
        <w:rPr>
          <w:lang w:val="fr-CH" w:eastAsia="en-US"/>
        </w:rPr>
      </w:pPr>
      <w:r w:rsidRPr="00477D39">
        <w:rPr>
          <w:color w:val="000000"/>
          <w:lang w:val="fr-CH" w:eastAsia="en-US"/>
        </w:rPr>
        <w:t>éléments manquants</w:t>
      </w:r>
    </w:p>
    <w:p w:rsidR="006F27F1" w:rsidRPr="00477D39" w:rsidRDefault="006F27F1" w:rsidP="005B7A02">
      <w:pPr>
        <w:rPr>
          <w:lang w:val="fr-CH" w:eastAsia="en-US"/>
        </w:rPr>
      </w:pPr>
    </w:p>
    <w:p w:rsidR="006F27F1" w:rsidRPr="00477D39" w:rsidRDefault="00477D39" w:rsidP="00557386">
      <w:pPr>
        <w:pStyle w:val="ONUME"/>
        <w:numPr>
          <w:ilvl w:val="0"/>
          <w:numId w:val="0"/>
        </w:numPr>
        <w:rPr>
          <w:lang w:val="fr-CH" w:eastAsia="en-US"/>
        </w:rPr>
      </w:pPr>
      <w:r w:rsidRPr="00477D39">
        <w:rPr>
          <w:color w:val="000000"/>
          <w:lang w:val="fr-CH" w:eastAsia="en-US"/>
        </w:rPr>
        <w:t>Deux études de cas font défaut.</w:t>
      </w:r>
      <w:r w:rsidR="003B520A" w:rsidRPr="005126FB">
        <w:rPr>
          <w:color w:val="000000"/>
          <w:lang w:val="fr-CH"/>
        </w:rPr>
        <w:t xml:space="preserve"> </w:t>
      </w:r>
      <w:r w:rsidR="005B7A02" w:rsidRPr="005126FB">
        <w:rPr>
          <w:color w:val="000000"/>
          <w:lang w:val="fr-CH"/>
        </w:rPr>
        <w:t xml:space="preserve"> </w:t>
      </w:r>
      <w:r w:rsidRPr="00477D39">
        <w:rPr>
          <w:color w:val="000000"/>
          <w:lang w:val="fr-CH" w:eastAsia="en-US"/>
        </w:rPr>
        <w:t>Aucune synthèse n</w:t>
      </w:r>
      <w:r w:rsidR="00412700">
        <w:rPr>
          <w:color w:val="000000"/>
          <w:lang w:val="fr-CH" w:eastAsia="en-US"/>
        </w:rPr>
        <w:t>’</w:t>
      </w:r>
      <w:r w:rsidRPr="00477D39">
        <w:rPr>
          <w:color w:val="000000"/>
          <w:lang w:val="fr-CH" w:eastAsia="en-US"/>
        </w:rPr>
        <w:t>est proposée pour les études de cas transmises.</w:t>
      </w:r>
      <w:r w:rsidR="003B520A" w:rsidRPr="005126FB">
        <w:rPr>
          <w:color w:val="000000"/>
          <w:lang w:val="fr-CH"/>
        </w:rPr>
        <w:t xml:space="preserve"> </w:t>
      </w:r>
      <w:r w:rsidR="009C016A">
        <w:rPr>
          <w:color w:val="000000"/>
          <w:lang w:val="fr-CH" w:eastAsia="en-US"/>
        </w:rPr>
        <w:t xml:space="preserve"> </w:t>
      </w:r>
      <w:r w:rsidRPr="00477D39">
        <w:rPr>
          <w:color w:val="000000"/>
          <w:lang w:val="fr-CH" w:eastAsia="en-US"/>
        </w:rPr>
        <w:t>La Turquie n</w:t>
      </w:r>
      <w:r w:rsidR="00412700">
        <w:rPr>
          <w:color w:val="000000"/>
          <w:lang w:val="fr-CH" w:eastAsia="en-US"/>
        </w:rPr>
        <w:t>’</w:t>
      </w:r>
      <w:r w:rsidRPr="00477D39">
        <w:rPr>
          <w:color w:val="000000"/>
          <w:lang w:val="fr-CH" w:eastAsia="en-US"/>
        </w:rPr>
        <w:t>est pas un pays développ</w:t>
      </w:r>
      <w:r w:rsidR="004D1D98">
        <w:rPr>
          <w:color w:val="000000"/>
          <w:lang w:val="fr-CH" w:eastAsia="en-US"/>
        </w:rPr>
        <w:t>é</w:t>
      </w:r>
      <w:r w:rsidRPr="00477D39">
        <w:rPr>
          <w:color w:val="000000"/>
          <w:lang w:val="fr-CH" w:eastAsia="en-US"/>
        </w:rPr>
        <w:t xml:space="preserve">.  </w:t>
      </w:r>
      <w:r w:rsidR="00A55511">
        <w:rPr>
          <w:color w:val="000000"/>
          <w:lang w:val="fr-CH" w:eastAsia="en-US"/>
        </w:rPr>
        <w:t>Une analyse</w:t>
      </w:r>
      <w:r w:rsidRPr="00477D39">
        <w:rPr>
          <w:color w:val="000000"/>
          <w:lang w:val="fr-CH" w:eastAsia="en-US"/>
        </w:rPr>
        <w:t xml:space="preserve"> davantage </w:t>
      </w:r>
      <w:r w:rsidR="00A55511">
        <w:rPr>
          <w:color w:val="000000"/>
          <w:lang w:val="fr-CH" w:eastAsia="en-US"/>
        </w:rPr>
        <w:t>axée</w:t>
      </w:r>
      <w:r w:rsidRPr="00477D39">
        <w:rPr>
          <w:color w:val="000000"/>
          <w:lang w:val="fr-CH" w:eastAsia="en-US"/>
        </w:rPr>
        <w:t xml:space="preserve"> sur la propriété intellectuelle permettrait d</w:t>
      </w:r>
      <w:r w:rsidR="00412700">
        <w:rPr>
          <w:color w:val="000000"/>
          <w:lang w:val="fr-CH" w:eastAsia="en-US"/>
        </w:rPr>
        <w:t>’</w:t>
      </w:r>
      <w:r w:rsidRPr="00477D39">
        <w:rPr>
          <w:color w:val="000000"/>
          <w:lang w:val="fr-CH" w:eastAsia="en-US"/>
        </w:rPr>
        <w:t>accroître considérablement la valeur ajoutée de l</w:t>
      </w:r>
      <w:r w:rsidR="00412700">
        <w:rPr>
          <w:color w:val="000000"/>
          <w:lang w:val="fr-CH" w:eastAsia="en-US"/>
        </w:rPr>
        <w:t>’</w:t>
      </w:r>
      <w:r w:rsidRPr="00477D39">
        <w:rPr>
          <w:color w:val="000000"/>
          <w:lang w:val="fr-CH" w:eastAsia="en-US"/>
        </w:rPr>
        <w:t>analyse.</w:t>
      </w:r>
      <w:r w:rsidR="005B7A02" w:rsidRPr="005126FB">
        <w:rPr>
          <w:color w:val="000000"/>
          <w:lang w:val="fr-CH"/>
        </w:rPr>
        <w:t xml:space="preserve"> </w:t>
      </w:r>
      <w:r w:rsidR="003B520A" w:rsidRPr="005126FB">
        <w:rPr>
          <w:color w:val="000000"/>
          <w:lang w:val="fr-CH"/>
        </w:rPr>
        <w:t xml:space="preserve"> </w:t>
      </w:r>
      <w:r w:rsidR="0032321F">
        <w:rPr>
          <w:color w:val="000000"/>
          <w:lang w:val="fr-CH" w:eastAsia="en-US"/>
        </w:rPr>
        <w:t>Il </w:t>
      </w:r>
      <w:r w:rsidRPr="00477D39">
        <w:rPr>
          <w:color w:val="000000"/>
          <w:lang w:val="fr-CH" w:eastAsia="en-US"/>
        </w:rPr>
        <w:t>convient d</w:t>
      </w:r>
      <w:r w:rsidR="00412700">
        <w:rPr>
          <w:color w:val="000000"/>
          <w:lang w:val="fr-CH" w:eastAsia="en-US"/>
        </w:rPr>
        <w:t>’</w:t>
      </w:r>
      <w:r w:rsidRPr="00477D39">
        <w:rPr>
          <w:color w:val="000000"/>
          <w:lang w:val="fr-CH" w:eastAsia="en-US"/>
        </w:rPr>
        <w:t xml:space="preserve">abandonner les études de cas générales pour privilégier les études de cas </w:t>
      </w:r>
      <w:r w:rsidR="00A55511">
        <w:rPr>
          <w:color w:val="000000"/>
          <w:lang w:val="fr-CH" w:eastAsia="en-US"/>
        </w:rPr>
        <w:t>axées sur l</w:t>
      </w:r>
      <w:r w:rsidRPr="00477D39">
        <w:rPr>
          <w:color w:val="000000"/>
          <w:lang w:val="fr-CH" w:eastAsia="en-US"/>
        </w:rPr>
        <w:t>es droits de propriété intellectuelle (quels sont les droits de propriété intellectuelle particuliers utilisés?</w:t>
      </w:r>
      <w:r w:rsidR="003B520A" w:rsidRPr="005126FB">
        <w:rPr>
          <w:color w:val="000000"/>
          <w:lang w:val="fr-CH"/>
        </w:rPr>
        <w:t xml:space="preserve"> </w:t>
      </w:r>
      <w:r w:rsidR="005B7A02" w:rsidRPr="005126FB">
        <w:rPr>
          <w:color w:val="000000"/>
          <w:lang w:val="fr-CH"/>
        </w:rPr>
        <w:t xml:space="preserve"> </w:t>
      </w:r>
      <w:r w:rsidRPr="00477D39">
        <w:rPr>
          <w:color w:val="000000"/>
          <w:lang w:val="fr-CH" w:eastAsia="en-US"/>
        </w:rPr>
        <w:t>Pourquoi?</w:t>
      </w:r>
      <w:r w:rsidR="005B7A02" w:rsidRPr="005126FB">
        <w:rPr>
          <w:color w:val="000000"/>
          <w:lang w:val="fr-CH"/>
        </w:rPr>
        <w:t xml:space="preserve"> </w:t>
      </w:r>
      <w:r w:rsidR="003B520A" w:rsidRPr="005126FB">
        <w:rPr>
          <w:color w:val="000000"/>
          <w:lang w:val="fr-CH"/>
        </w:rPr>
        <w:t xml:space="preserve"> </w:t>
      </w:r>
      <w:r w:rsidRPr="00477D39">
        <w:rPr>
          <w:color w:val="000000"/>
          <w:lang w:val="fr-CH" w:eastAsia="en-US"/>
        </w:rPr>
        <w:t>Comment?</w:t>
      </w:r>
      <w:r w:rsidR="003B520A" w:rsidRPr="005126FB">
        <w:rPr>
          <w:color w:val="000000"/>
          <w:lang w:val="fr-CH"/>
        </w:rPr>
        <w:t xml:space="preserve"> </w:t>
      </w:r>
      <w:r w:rsidR="005B7A02" w:rsidRPr="005126FB">
        <w:rPr>
          <w:color w:val="000000"/>
          <w:lang w:val="fr-CH"/>
        </w:rPr>
        <w:t xml:space="preserve"> </w:t>
      </w:r>
      <w:r w:rsidRPr="00477D39">
        <w:rPr>
          <w:color w:val="000000"/>
          <w:lang w:val="fr-CH" w:eastAsia="en-US"/>
        </w:rPr>
        <w:t>Où?</w:t>
      </w:r>
      <w:r w:rsidR="003B520A" w:rsidRPr="005126FB">
        <w:rPr>
          <w:color w:val="000000"/>
          <w:lang w:val="fr-CH"/>
        </w:rPr>
        <w:t xml:space="preserve"> </w:t>
      </w:r>
      <w:r w:rsidR="005B7A02" w:rsidRPr="005126FB">
        <w:rPr>
          <w:color w:val="000000"/>
          <w:lang w:val="fr-CH"/>
        </w:rPr>
        <w:t xml:space="preserve"> </w:t>
      </w:r>
      <w:r w:rsidR="007765E2">
        <w:rPr>
          <w:color w:val="000000"/>
          <w:lang w:val="fr-CH" w:eastAsia="en-US"/>
        </w:rPr>
        <w:t>Une d</w:t>
      </w:r>
      <w:r w:rsidRPr="00477D39">
        <w:rPr>
          <w:color w:val="000000"/>
          <w:lang w:val="fr-CH" w:eastAsia="en-US"/>
        </w:rPr>
        <w:t>emande de brevet</w:t>
      </w:r>
      <w:r w:rsidR="007765E2">
        <w:rPr>
          <w:color w:val="000000"/>
          <w:lang w:val="fr-CH" w:eastAsia="en-US"/>
        </w:rPr>
        <w:t xml:space="preserve"> n’aboutit pas systématiquement à la délivrance</w:t>
      </w:r>
      <w:r w:rsidRPr="00477D39">
        <w:rPr>
          <w:color w:val="000000"/>
          <w:lang w:val="fr-CH" w:eastAsia="en-US"/>
        </w:rPr>
        <w:t xml:space="preserve"> </w:t>
      </w:r>
      <w:r w:rsidR="00A55511">
        <w:rPr>
          <w:color w:val="000000"/>
          <w:lang w:val="fr-CH" w:eastAsia="en-US"/>
        </w:rPr>
        <w:t>d</w:t>
      </w:r>
      <w:r w:rsidR="00412700">
        <w:rPr>
          <w:color w:val="000000"/>
          <w:lang w:val="fr-CH" w:eastAsia="en-US"/>
        </w:rPr>
        <w:t>’</w:t>
      </w:r>
      <w:r w:rsidR="00A55511">
        <w:rPr>
          <w:color w:val="000000"/>
          <w:lang w:val="fr-CH" w:eastAsia="en-US"/>
        </w:rPr>
        <w:t xml:space="preserve">un </w:t>
      </w:r>
      <w:r w:rsidRPr="00477D39">
        <w:rPr>
          <w:color w:val="000000"/>
          <w:lang w:val="fr-CH" w:eastAsia="en-US"/>
        </w:rPr>
        <w:t>brevet.</w:t>
      </w:r>
      <w:r w:rsidR="003B520A" w:rsidRPr="005126FB">
        <w:rPr>
          <w:color w:val="000000"/>
          <w:lang w:val="fr-CH"/>
        </w:rPr>
        <w:t xml:space="preserve"> </w:t>
      </w:r>
      <w:r w:rsidR="009C016A">
        <w:rPr>
          <w:color w:val="000000"/>
          <w:lang w:val="fr-CH" w:eastAsia="en-US"/>
        </w:rPr>
        <w:t xml:space="preserve"> </w:t>
      </w:r>
      <w:r w:rsidRPr="00477D39">
        <w:rPr>
          <w:color w:val="000000"/>
          <w:lang w:val="fr-CH" w:eastAsia="en-US"/>
        </w:rPr>
        <w:t xml:space="preserve">Quelle est </w:t>
      </w:r>
      <w:r w:rsidR="00ED055B">
        <w:rPr>
          <w:color w:val="000000"/>
          <w:lang w:val="fr-CH" w:eastAsia="en-US"/>
        </w:rPr>
        <w:t>la pertinence</w:t>
      </w:r>
      <w:r w:rsidR="007765E2">
        <w:rPr>
          <w:color w:val="000000"/>
          <w:lang w:val="fr-CH" w:eastAsia="en-US"/>
        </w:rPr>
        <w:t xml:space="preserve"> géographique du</w:t>
      </w:r>
      <w:r w:rsidRPr="00477D39">
        <w:rPr>
          <w:color w:val="000000"/>
          <w:lang w:val="fr-CH" w:eastAsia="en-US"/>
        </w:rPr>
        <w:t xml:space="preserve"> droit de propriété intellectuelle</w:t>
      </w:r>
      <w:r w:rsidR="007765E2">
        <w:rPr>
          <w:color w:val="000000"/>
          <w:lang w:val="fr-CH" w:eastAsia="en-US"/>
        </w:rPr>
        <w:t xml:space="preserve"> considéré</w:t>
      </w:r>
      <w:r w:rsidRPr="00477D39">
        <w:rPr>
          <w:color w:val="000000"/>
          <w:lang w:val="fr-CH" w:eastAsia="en-US"/>
        </w:rPr>
        <w:t>?</w:t>
      </w:r>
      <w:r w:rsidR="003B520A" w:rsidRPr="005126FB">
        <w:rPr>
          <w:color w:val="000000"/>
          <w:lang w:val="fr-CH"/>
        </w:rPr>
        <w:t xml:space="preserve"> </w:t>
      </w:r>
      <w:r w:rsidR="005B7A02" w:rsidRPr="005126FB">
        <w:rPr>
          <w:color w:val="000000"/>
          <w:lang w:val="fr-CH"/>
        </w:rPr>
        <w:t xml:space="preserve"> </w:t>
      </w:r>
      <w:r w:rsidRPr="00477D39">
        <w:rPr>
          <w:color w:val="000000"/>
          <w:lang w:val="fr-CH" w:eastAsia="en-US"/>
        </w:rPr>
        <w:t>Quel est le rôle particulier d</w:t>
      </w:r>
      <w:r w:rsidR="008605DD">
        <w:rPr>
          <w:color w:val="000000"/>
          <w:lang w:val="fr-CH" w:eastAsia="en-US"/>
        </w:rPr>
        <w:t>u</w:t>
      </w:r>
      <w:r w:rsidRPr="00477D39">
        <w:rPr>
          <w:color w:val="000000"/>
          <w:lang w:val="fr-CH" w:eastAsia="en-US"/>
        </w:rPr>
        <w:t xml:space="preserve"> droit de propriété intellectuelle</w:t>
      </w:r>
      <w:r w:rsidR="008605DD">
        <w:rPr>
          <w:color w:val="000000"/>
          <w:lang w:val="fr-CH" w:eastAsia="en-US"/>
        </w:rPr>
        <w:t xml:space="preserve"> dans</w:t>
      </w:r>
      <w:r w:rsidRPr="00477D39">
        <w:rPr>
          <w:color w:val="000000"/>
          <w:lang w:val="fr-CH" w:eastAsia="en-US"/>
        </w:rPr>
        <w:t xml:space="preserve"> </w:t>
      </w:r>
      <w:r w:rsidR="008605DD">
        <w:rPr>
          <w:color w:val="000000"/>
          <w:lang w:val="fr-CH" w:eastAsia="en-US"/>
        </w:rPr>
        <w:t xml:space="preserve">le cas </w:t>
      </w:r>
      <w:r w:rsidR="007765E2">
        <w:rPr>
          <w:color w:val="000000"/>
          <w:lang w:val="fr-CH" w:eastAsia="en-US"/>
        </w:rPr>
        <w:t>visé</w:t>
      </w:r>
      <w:r w:rsidRPr="00477D39">
        <w:rPr>
          <w:color w:val="000000"/>
          <w:lang w:val="fr-CH" w:eastAsia="en-US"/>
        </w:rPr>
        <w:t>?</w:t>
      </w:r>
      <w:r w:rsidR="003B520A" w:rsidRPr="005126FB">
        <w:rPr>
          <w:color w:val="000000"/>
          <w:lang w:val="fr-CH"/>
        </w:rPr>
        <w:t xml:space="preserve"> </w:t>
      </w:r>
      <w:r w:rsidR="008605DD" w:rsidRPr="005126FB">
        <w:rPr>
          <w:color w:val="000000"/>
          <w:lang w:val="fr-CH"/>
        </w:rPr>
        <w:t xml:space="preserve"> </w:t>
      </w:r>
      <w:r w:rsidR="00557386" w:rsidRPr="00557386">
        <w:rPr>
          <w:color w:val="000000"/>
          <w:lang w:val="fr-CH" w:eastAsia="en-US"/>
        </w:rPr>
        <w:t>Comment a</w:t>
      </w:r>
      <w:r w:rsidR="0032321F">
        <w:rPr>
          <w:color w:val="000000"/>
          <w:lang w:val="fr-CH" w:eastAsia="en-US"/>
        </w:rPr>
        <w:t xml:space="preserve"> </w:t>
      </w:r>
      <w:r w:rsidR="00557386" w:rsidRPr="00557386">
        <w:rPr>
          <w:color w:val="000000"/>
          <w:lang w:val="fr-CH" w:eastAsia="en-US"/>
        </w:rPr>
        <w:t>t</w:t>
      </w:r>
      <w:r w:rsidR="005126FB">
        <w:rPr>
          <w:color w:val="000000"/>
          <w:lang w:val="fr-CH" w:eastAsia="en-US"/>
        </w:rPr>
        <w:noBreakHyphen/>
      </w:r>
      <w:r w:rsidR="00557386" w:rsidRPr="00557386">
        <w:rPr>
          <w:color w:val="000000"/>
          <w:lang w:val="fr-CH" w:eastAsia="en-US"/>
        </w:rPr>
        <w:t>il facilité l</w:t>
      </w:r>
      <w:r w:rsidR="00412700">
        <w:rPr>
          <w:color w:val="000000"/>
          <w:lang w:val="fr-CH" w:eastAsia="en-US"/>
        </w:rPr>
        <w:t>’</w:t>
      </w:r>
      <w:r w:rsidR="00557386" w:rsidRPr="00557386">
        <w:rPr>
          <w:color w:val="000000"/>
          <w:lang w:val="fr-CH" w:eastAsia="en-US"/>
        </w:rPr>
        <w:t>apparition d</w:t>
      </w:r>
      <w:r w:rsidR="00412700">
        <w:rPr>
          <w:color w:val="000000"/>
          <w:lang w:val="fr-CH" w:eastAsia="en-US"/>
        </w:rPr>
        <w:t>’</w:t>
      </w:r>
      <w:r w:rsidR="00557386" w:rsidRPr="00557386">
        <w:rPr>
          <w:color w:val="000000"/>
          <w:lang w:val="fr-CH" w:eastAsia="en-US"/>
        </w:rPr>
        <w:t>une solution ou un transfert de technologie?</w:t>
      </w:r>
      <w:r w:rsidR="00ED055B">
        <w:rPr>
          <w:color w:val="000000"/>
          <w:lang w:val="fr-CH" w:eastAsia="en-US"/>
        </w:rPr>
        <w:t>).</w:t>
      </w:r>
    </w:p>
    <w:p w:rsidR="006F27F1" w:rsidRPr="00557386" w:rsidRDefault="00557386" w:rsidP="00557386">
      <w:pPr>
        <w:pStyle w:val="Heading2"/>
        <w:rPr>
          <w:lang w:val="fr-CH" w:eastAsia="en-US"/>
        </w:rPr>
      </w:pPr>
      <w:r w:rsidRPr="00557386">
        <w:rPr>
          <w:color w:val="000000"/>
          <w:lang w:val="fr-CH" w:eastAsia="en-US"/>
        </w:rPr>
        <w:t>indications à l</w:t>
      </w:r>
      <w:r w:rsidR="00412700">
        <w:rPr>
          <w:color w:val="000000"/>
          <w:lang w:val="fr-CH" w:eastAsia="en-US"/>
        </w:rPr>
        <w:t>’</w:t>
      </w:r>
      <w:r w:rsidRPr="00557386">
        <w:rPr>
          <w:color w:val="000000"/>
          <w:lang w:val="fr-CH" w:eastAsia="en-US"/>
        </w:rPr>
        <w:t>intention des décideurs au sujet des droits de propriété intellectuelle</w:t>
      </w:r>
    </w:p>
    <w:p w:rsidR="006F27F1" w:rsidRPr="00557386" w:rsidRDefault="006F27F1" w:rsidP="005B7A02">
      <w:pPr>
        <w:rPr>
          <w:lang w:val="fr-CH" w:eastAsia="en-US"/>
        </w:rPr>
      </w:pPr>
    </w:p>
    <w:p w:rsidR="006F27F1" w:rsidRPr="00557386" w:rsidRDefault="00557386" w:rsidP="00557386">
      <w:pPr>
        <w:pStyle w:val="ONUME"/>
        <w:numPr>
          <w:ilvl w:val="0"/>
          <w:numId w:val="0"/>
        </w:numPr>
        <w:rPr>
          <w:lang w:val="fr-CH" w:eastAsia="en-US"/>
        </w:rPr>
      </w:pPr>
      <w:r w:rsidRPr="00557386">
        <w:rPr>
          <w:color w:val="000000"/>
          <w:lang w:val="fr-CH" w:eastAsia="en-US"/>
        </w:rPr>
        <w:t xml:space="preserve">Les leçons à tirer doivent être davantage axées sur les droits de propriété </w:t>
      </w:r>
      <w:r>
        <w:rPr>
          <w:color w:val="000000"/>
          <w:lang w:val="fr-CH" w:eastAsia="en-US"/>
        </w:rPr>
        <w:t>intellectuelle et être regroupé</w:t>
      </w:r>
      <w:r w:rsidR="0032321F">
        <w:rPr>
          <w:color w:val="000000"/>
          <w:lang w:val="fr-CH" w:eastAsia="en-US"/>
        </w:rPr>
        <w:t>es sous</w:t>
      </w:r>
      <w:r w:rsidRPr="00557386">
        <w:rPr>
          <w:color w:val="000000"/>
          <w:lang w:val="fr-CH" w:eastAsia="en-US"/>
        </w:rPr>
        <w:t xml:space="preserve"> la forme d</w:t>
      </w:r>
      <w:r w:rsidR="00412700">
        <w:rPr>
          <w:color w:val="000000"/>
          <w:lang w:val="fr-CH" w:eastAsia="en-US"/>
        </w:rPr>
        <w:t>’</w:t>
      </w:r>
      <w:r w:rsidRPr="00557386">
        <w:rPr>
          <w:color w:val="000000"/>
          <w:lang w:val="fr-CH" w:eastAsia="en-US"/>
        </w:rPr>
        <w:t>un résumé.</w:t>
      </w:r>
    </w:p>
    <w:p w:rsidR="006F27F1" w:rsidRPr="00557386" w:rsidRDefault="00557386" w:rsidP="00557386">
      <w:pPr>
        <w:pStyle w:val="Heading2"/>
        <w:rPr>
          <w:lang w:val="fr-CH" w:eastAsia="en-US"/>
        </w:rPr>
      </w:pPr>
      <w:r w:rsidRPr="00557386">
        <w:rPr>
          <w:color w:val="000000"/>
          <w:lang w:val="fr-CH" w:eastAsia="en-US"/>
        </w:rPr>
        <w:t>évaluation générale/RECOMMaNDATION</w:t>
      </w:r>
    </w:p>
    <w:p w:rsidR="006F27F1" w:rsidRPr="00557386" w:rsidRDefault="006F27F1" w:rsidP="005B7A02">
      <w:pPr>
        <w:rPr>
          <w:lang w:val="fr-CH" w:eastAsia="en-US"/>
        </w:rPr>
      </w:pPr>
    </w:p>
    <w:p w:rsidR="006F27F1" w:rsidRPr="00557386" w:rsidRDefault="00557386" w:rsidP="00557386">
      <w:pPr>
        <w:pStyle w:val="ONUME"/>
        <w:numPr>
          <w:ilvl w:val="0"/>
          <w:numId w:val="0"/>
        </w:numPr>
        <w:rPr>
          <w:lang w:val="fr-CH" w:eastAsia="en-US"/>
        </w:rPr>
      </w:pPr>
      <w:r w:rsidRPr="00557386">
        <w:rPr>
          <w:color w:val="000000"/>
          <w:lang w:val="fr-CH" w:eastAsia="en-US"/>
        </w:rPr>
        <w:t>Je recommanderais un nouvel examen des cas considérés, mettant davantage l</w:t>
      </w:r>
      <w:r w:rsidR="00412700">
        <w:rPr>
          <w:color w:val="000000"/>
          <w:lang w:val="fr-CH" w:eastAsia="en-US"/>
        </w:rPr>
        <w:t>’</w:t>
      </w:r>
      <w:r w:rsidRPr="00557386">
        <w:rPr>
          <w:color w:val="000000"/>
          <w:lang w:val="fr-CH" w:eastAsia="en-US"/>
        </w:rPr>
        <w:t xml:space="preserve">accent sur une structure </w:t>
      </w:r>
      <w:r w:rsidR="008605DD">
        <w:rPr>
          <w:color w:val="000000"/>
          <w:lang w:val="fr-CH" w:eastAsia="en-US"/>
        </w:rPr>
        <w:t xml:space="preserve">et un cadre </w:t>
      </w:r>
      <w:r w:rsidRPr="00557386">
        <w:rPr>
          <w:color w:val="000000"/>
          <w:lang w:val="fr-CH" w:eastAsia="en-US"/>
        </w:rPr>
        <w:t>cohérent</w:t>
      </w:r>
      <w:r w:rsidR="008605DD">
        <w:rPr>
          <w:color w:val="000000"/>
          <w:lang w:val="fr-CH" w:eastAsia="en-US"/>
        </w:rPr>
        <w:t>s</w:t>
      </w:r>
      <w:r w:rsidRPr="00557386">
        <w:rPr>
          <w:color w:val="000000"/>
          <w:lang w:val="fr-CH" w:eastAsia="en-US"/>
        </w:rPr>
        <w:t xml:space="preserve"> pour l</w:t>
      </w:r>
      <w:r w:rsidR="00412700">
        <w:rPr>
          <w:color w:val="000000"/>
          <w:lang w:val="fr-CH" w:eastAsia="en-US"/>
        </w:rPr>
        <w:t>’</w:t>
      </w:r>
      <w:r w:rsidRPr="00557386">
        <w:rPr>
          <w:color w:val="000000"/>
          <w:lang w:val="fr-CH" w:eastAsia="en-US"/>
        </w:rPr>
        <w:t xml:space="preserve">analyse et </w:t>
      </w:r>
      <w:r w:rsidR="008605DD">
        <w:rPr>
          <w:color w:val="000000"/>
          <w:lang w:val="fr-CH" w:eastAsia="en-US"/>
        </w:rPr>
        <w:t>sur le rôle</w:t>
      </w:r>
      <w:r w:rsidRPr="00557386">
        <w:rPr>
          <w:color w:val="000000"/>
          <w:lang w:val="fr-CH" w:eastAsia="en-US"/>
        </w:rPr>
        <w:t xml:space="preserve"> particuli</w:t>
      </w:r>
      <w:r w:rsidR="008605DD">
        <w:rPr>
          <w:color w:val="000000"/>
          <w:lang w:val="fr-CH" w:eastAsia="en-US"/>
        </w:rPr>
        <w:t xml:space="preserve">er </w:t>
      </w:r>
      <w:r w:rsidR="00C173F9">
        <w:rPr>
          <w:color w:val="000000"/>
          <w:lang w:val="fr-CH" w:eastAsia="en-US"/>
        </w:rPr>
        <w:t xml:space="preserve">et les spécificités </w:t>
      </w:r>
      <w:r w:rsidR="008605DD">
        <w:rPr>
          <w:color w:val="000000"/>
          <w:lang w:val="fr-CH" w:eastAsia="en-US"/>
        </w:rPr>
        <w:t>d</w:t>
      </w:r>
      <w:r w:rsidRPr="00557386">
        <w:rPr>
          <w:color w:val="000000"/>
          <w:lang w:val="fr-CH" w:eastAsia="en-US"/>
        </w:rPr>
        <w:t>es droits de propriété intellectuelle.</w:t>
      </w:r>
    </w:p>
    <w:p w:rsidR="006F27F1" w:rsidRPr="00557386" w:rsidRDefault="006F27F1" w:rsidP="003B520A">
      <w:pPr>
        <w:rPr>
          <w:lang w:val="fr-CH"/>
        </w:rPr>
      </w:pPr>
    </w:p>
    <w:p w:rsidR="006F27F1" w:rsidRPr="00557386" w:rsidRDefault="00557386" w:rsidP="00557386">
      <w:pPr>
        <w:pStyle w:val="Endofdocument-Annex"/>
        <w:rPr>
          <w:lang w:val="fr-CH"/>
        </w:rPr>
      </w:pPr>
      <w:r w:rsidRPr="00557386">
        <w:rPr>
          <w:lang w:val="fr-CH"/>
        </w:rPr>
        <w:t>[Fin de l</w:t>
      </w:r>
      <w:r w:rsidR="00412700">
        <w:rPr>
          <w:lang w:val="fr-CH"/>
        </w:rPr>
        <w:t>’</w:t>
      </w:r>
      <w:r w:rsidRPr="00557386">
        <w:rPr>
          <w:lang w:val="fr-CH"/>
        </w:rPr>
        <w:t>annexe</w:t>
      </w:r>
      <w:r w:rsidR="009C016A">
        <w:rPr>
          <w:lang w:val="fr-CH"/>
        </w:rPr>
        <w:t> </w:t>
      </w:r>
      <w:r w:rsidRPr="00557386">
        <w:rPr>
          <w:lang w:val="fr-CH"/>
        </w:rPr>
        <w:t>II et du document]</w:t>
      </w:r>
    </w:p>
    <w:sectPr w:rsidR="006F27F1" w:rsidRPr="00557386" w:rsidSect="005126FB">
      <w:head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9B" w:rsidRDefault="003E389B" w:rsidP="003E389B">
      <w:r>
        <w:separator/>
      </w:r>
    </w:p>
  </w:endnote>
  <w:endnote w:type="continuationSeparator" w:id="0">
    <w:p w:rsidR="003E389B" w:rsidRDefault="003E389B" w:rsidP="003E389B">
      <w:r>
        <w:continuationSeparator/>
      </w:r>
    </w:p>
  </w:endnote>
  <w:endnote w:type="continuationNotice" w:id="1">
    <w:p w:rsidR="005126FB" w:rsidRDefault="00512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FB" w:rsidRPr="005126FB" w:rsidRDefault="005126FB" w:rsidP="005126FB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1F" w:rsidRPr="0032321F" w:rsidRDefault="0032321F" w:rsidP="003232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1F" w:rsidRPr="0032321F" w:rsidRDefault="0032321F" w:rsidP="00323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9B" w:rsidRDefault="003E389B" w:rsidP="003E389B">
      <w:r>
        <w:separator/>
      </w:r>
    </w:p>
  </w:footnote>
  <w:footnote w:type="continuationSeparator" w:id="0">
    <w:p w:rsidR="003E389B" w:rsidRDefault="003E389B" w:rsidP="003E389B">
      <w:r>
        <w:continuationSeparator/>
      </w:r>
    </w:p>
  </w:footnote>
  <w:footnote w:type="continuationNotice" w:id="1">
    <w:p w:rsidR="005126FB" w:rsidRDefault="005126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DF" w:rsidRDefault="008375BA" w:rsidP="00477D6B">
    <w:pPr>
      <w:jc w:val="right"/>
    </w:pPr>
    <w:bookmarkStart w:id="5" w:name="Code2"/>
    <w:bookmarkEnd w:id="5"/>
    <w:r>
      <w:t>CDIP/14/XX</w:t>
    </w:r>
  </w:p>
  <w:p w:rsidR="002B0FDF" w:rsidRDefault="008375B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6F92">
      <w:rPr>
        <w:noProof/>
      </w:rPr>
      <w:t>2</w:t>
    </w:r>
    <w:r>
      <w:fldChar w:fldCharType="end"/>
    </w:r>
  </w:p>
  <w:p w:rsidR="002B0FDF" w:rsidRDefault="00FC6F9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9B" w:rsidRDefault="003E389B" w:rsidP="00477D6B">
    <w:pPr>
      <w:jc w:val="right"/>
    </w:pPr>
    <w:r>
      <w:t>CDIP/14/INF/9</w:t>
    </w:r>
  </w:p>
  <w:p w:rsidR="003E389B" w:rsidRDefault="003E389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6F92">
      <w:rPr>
        <w:noProof/>
      </w:rPr>
      <w:t>3</w:t>
    </w:r>
    <w:r>
      <w:fldChar w:fldCharType="end"/>
    </w:r>
  </w:p>
  <w:p w:rsidR="003E389B" w:rsidRDefault="003E389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9B" w:rsidRDefault="003E389B" w:rsidP="003E389B">
    <w:pPr>
      <w:pStyle w:val="Header"/>
      <w:jc w:val="right"/>
    </w:pPr>
    <w:r>
      <w:t>CDIP/14/INF/9</w:t>
    </w:r>
  </w:p>
  <w:p w:rsidR="003E389B" w:rsidRDefault="003E389B" w:rsidP="003E389B">
    <w:pPr>
      <w:pStyle w:val="Header"/>
      <w:jc w:val="right"/>
    </w:pPr>
    <w:r>
      <w:t>ANNEX</w:t>
    </w:r>
    <w:r w:rsidR="003A1855">
      <w:t>E</w:t>
    </w:r>
    <w:r>
      <w:t xml:space="preserve"> I</w:t>
    </w:r>
  </w:p>
  <w:p w:rsidR="003E389B" w:rsidRDefault="003E389B" w:rsidP="003E389B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DF" w:rsidRPr="00077173" w:rsidRDefault="008375BA" w:rsidP="00477D6B">
    <w:pPr>
      <w:jc w:val="right"/>
      <w:rPr>
        <w:lang w:val="fr-CH"/>
      </w:rPr>
    </w:pPr>
    <w:r w:rsidRPr="00077173">
      <w:rPr>
        <w:lang w:val="fr-CH"/>
      </w:rPr>
      <w:t>CDIP/14/XX</w:t>
    </w:r>
  </w:p>
  <w:p w:rsidR="002B0FDF" w:rsidRPr="00077173" w:rsidRDefault="008375BA" w:rsidP="00477D6B">
    <w:pPr>
      <w:jc w:val="right"/>
      <w:rPr>
        <w:lang w:val="fr-CH"/>
      </w:rPr>
    </w:pPr>
    <w:r w:rsidRPr="00077173">
      <w:rPr>
        <w:lang w:val="fr-CH"/>
      </w:rPr>
      <w:t>ANNEX</w:t>
    </w:r>
    <w:r w:rsidR="00557386">
      <w:rPr>
        <w:lang w:val="fr-CH"/>
      </w:rPr>
      <w:t>E</w:t>
    </w:r>
    <w:r w:rsidRPr="00077173">
      <w:rPr>
        <w:lang w:val="fr-CH"/>
      </w:rPr>
      <w:t xml:space="preserve"> II, page </w:t>
    </w:r>
    <w:r>
      <w:fldChar w:fldCharType="begin"/>
    </w:r>
    <w:r w:rsidRPr="00077173">
      <w:rPr>
        <w:lang w:val="fr-CH"/>
      </w:rPr>
      <w:instrText xml:space="preserve"> PAGE   \* MERGEFORMAT </w:instrText>
    </w:r>
    <w:r>
      <w:fldChar w:fldCharType="separate"/>
    </w:r>
    <w:r w:rsidR="00F87E74">
      <w:rPr>
        <w:noProof/>
        <w:lang w:val="fr-CH"/>
      </w:rPr>
      <w:t>2</w:t>
    </w:r>
    <w:r>
      <w:rPr>
        <w:noProof/>
      </w:rPr>
      <w:fldChar w:fldCharType="end"/>
    </w:r>
  </w:p>
  <w:p w:rsidR="002B0FDF" w:rsidRPr="00077173" w:rsidRDefault="00FC6F92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DF" w:rsidRDefault="008375BA" w:rsidP="00B77B9E">
    <w:pPr>
      <w:jc w:val="right"/>
    </w:pPr>
    <w:r>
      <w:t>CDIP/14/INF/9</w:t>
    </w:r>
  </w:p>
  <w:p w:rsidR="002B0FDF" w:rsidRDefault="008375BA" w:rsidP="00B553C8">
    <w:pPr>
      <w:jc w:val="right"/>
    </w:pPr>
    <w:r>
      <w:t>ANNEX</w:t>
    </w:r>
    <w:r w:rsidR="002B1B6C">
      <w:t>E</w:t>
    </w:r>
    <w:r>
      <w:t xml:space="preserve"> II</w:t>
    </w:r>
  </w:p>
  <w:p w:rsidR="002B0FDF" w:rsidRDefault="00FC6F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"/>
    <w:docVar w:name="TermBaseURL" w:val="empty"/>
    <w:docVar w:name="TextBases" w:val="Administrative\Meetings|Administrative\Other|Administrative\Publications|IP in General\Academy|IP in General\Arbitration and Mediation|IP in General\Meetings|IP in General\Other|IP in General\Press Room|IP in General\Publications|IP in General\SpeechDG2014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1B720A"/>
    <w:rsid w:val="00047046"/>
    <w:rsid w:val="000A52C8"/>
    <w:rsid w:val="000F5E56"/>
    <w:rsid w:val="00107D2A"/>
    <w:rsid w:val="001725AC"/>
    <w:rsid w:val="001B136B"/>
    <w:rsid w:val="001B720A"/>
    <w:rsid w:val="001D75BE"/>
    <w:rsid w:val="00210770"/>
    <w:rsid w:val="0021387B"/>
    <w:rsid w:val="00227AA3"/>
    <w:rsid w:val="002552AE"/>
    <w:rsid w:val="002B1B6C"/>
    <w:rsid w:val="0032321F"/>
    <w:rsid w:val="00365124"/>
    <w:rsid w:val="00392414"/>
    <w:rsid w:val="003A1855"/>
    <w:rsid w:val="003B520A"/>
    <w:rsid w:val="003C570F"/>
    <w:rsid w:val="003E389B"/>
    <w:rsid w:val="00412700"/>
    <w:rsid w:val="00431118"/>
    <w:rsid w:val="00477D39"/>
    <w:rsid w:val="004D1D98"/>
    <w:rsid w:val="005126FB"/>
    <w:rsid w:val="00526D0B"/>
    <w:rsid w:val="00557386"/>
    <w:rsid w:val="00561A65"/>
    <w:rsid w:val="00594813"/>
    <w:rsid w:val="005B4EEA"/>
    <w:rsid w:val="005B7A02"/>
    <w:rsid w:val="005D01A2"/>
    <w:rsid w:val="005F5E48"/>
    <w:rsid w:val="006D64DB"/>
    <w:rsid w:val="006F27F1"/>
    <w:rsid w:val="007765E2"/>
    <w:rsid w:val="007802B0"/>
    <w:rsid w:val="00790A01"/>
    <w:rsid w:val="007B240C"/>
    <w:rsid w:val="007D2876"/>
    <w:rsid w:val="007D53C7"/>
    <w:rsid w:val="007D6163"/>
    <w:rsid w:val="00804DB7"/>
    <w:rsid w:val="008375BA"/>
    <w:rsid w:val="008605DD"/>
    <w:rsid w:val="008620C6"/>
    <w:rsid w:val="00883B98"/>
    <w:rsid w:val="008D6413"/>
    <w:rsid w:val="00913D1A"/>
    <w:rsid w:val="009245EA"/>
    <w:rsid w:val="00931FE5"/>
    <w:rsid w:val="009C016A"/>
    <w:rsid w:val="009C7E72"/>
    <w:rsid w:val="009F3ABE"/>
    <w:rsid w:val="00A34B44"/>
    <w:rsid w:val="00A55511"/>
    <w:rsid w:val="00AF7552"/>
    <w:rsid w:val="00B82214"/>
    <w:rsid w:val="00BF734A"/>
    <w:rsid w:val="00C173F9"/>
    <w:rsid w:val="00C3491B"/>
    <w:rsid w:val="00C554EC"/>
    <w:rsid w:val="00C863C7"/>
    <w:rsid w:val="00D22C25"/>
    <w:rsid w:val="00DB44ED"/>
    <w:rsid w:val="00DB5E65"/>
    <w:rsid w:val="00DC4A23"/>
    <w:rsid w:val="00DF768B"/>
    <w:rsid w:val="00ED055B"/>
    <w:rsid w:val="00F87E74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0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1B720A"/>
    <w:pPr>
      <w:ind w:left="5534"/>
    </w:pPr>
  </w:style>
  <w:style w:type="paragraph" w:customStyle="1" w:styleId="DecisionInvitingPara">
    <w:name w:val="Decision Inviting Para."/>
    <w:basedOn w:val="Normal"/>
    <w:link w:val="DecisionInvitingParaChar"/>
    <w:rsid w:val="001B720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1B720A"/>
    <w:rPr>
      <w:rFonts w:ascii="Arial" w:hAnsi="Arial"/>
      <w:i/>
    </w:rPr>
  </w:style>
  <w:style w:type="paragraph" w:styleId="BalloonText">
    <w:name w:val="Balloon Text"/>
    <w:basedOn w:val="Normal"/>
    <w:link w:val="BalloonTextChar"/>
    <w:rsid w:val="001B7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20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126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0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1B720A"/>
    <w:pPr>
      <w:ind w:left="5534"/>
    </w:pPr>
  </w:style>
  <w:style w:type="paragraph" w:customStyle="1" w:styleId="DecisionInvitingPara">
    <w:name w:val="Decision Inviting Para."/>
    <w:basedOn w:val="Normal"/>
    <w:link w:val="DecisionInvitingParaChar"/>
    <w:rsid w:val="001B720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1B720A"/>
    <w:rPr>
      <w:rFonts w:ascii="Arial" w:hAnsi="Arial"/>
      <w:i/>
    </w:rPr>
  </w:style>
  <w:style w:type="paragraph" w:styleId="BalloonText">
    <w:name w:val="Balloon Text"/>
    <w:basedOn w:val="Normal"/>
    <w:link w:val="BalloonTextChar"/>
    <w:rsid w:val="001B7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20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12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3AD5-7FEF-4ED5-93CF-819DC94E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BRACI Biljana</dc:creator>
  <cp:keywords>NG/mhf</cp:keywords>
  <cp:lastModifiedBy>BRACI Biljana</cp:lastModifiedBy>
  <cp:revision>3</cp:revision>
  <cp:lastPrinted>2014-10-08T11:49:00Z</cp:lastPrinted>
  <dcterms:created xsi:type="dcterms:W3CDTF">2014-10-08T13:28:00Z</dcterms:created>
  <dcterms:modified xsi:type="dcterms:W3CDTF">2014-10-08T13:29:00Z</dcterms:modified>
</cp:coreProperties>
</file>