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F6908" w:rsidRPr="002A6CB0" w:rsidTr="003E7DDA">
        <w:tc>
          <w:tcPr>
            <w:tcW w:w="4513" w:type="dxa"/>
            <w:tcBorders>
              <w:bottom w:val="single" w:sz="4" w:space="0" w:color="auto"/>
            </w:tcBorders>
            <w:tcMar>
              <w:bottom w:w="170" w:type="dxa"/>
            </w:tcMar>
          </w:tcPr>
          <w:p w:rsidR="000F6908" w:rsidRPr="002A6CB0" w:rsidRDefault="000F6908" w:rsidP="000F6908">
            <w:pPr>
              <w:spacing w:after="0" w:line="240" w:lineRule="auto"/>
              <w:rPr>
                <w:rFonts w:ascii="Arial" w:eastAsia="SimSun" w:hAnsi="Arial" w:cs="Arial"/>
                <w:szCs w:val="20"/>
                <w:lang w:val="fr-FR" w:eastAsia="zh-CN"/>
              </w:rPr>
            </w:pPr>
          </w:p>
        </w:tc>
        <w:tc>
          <w:tcPr>
            <w:tcW w:w="4337" w:type="dxa"/>
            <w:tcBorders>
              <w:bottom w:val="single" w:sz="4" w:space="0" w:color="auto"/>
            </w:tcBorders>
            <w:tcMar>
              <w:left w:w="0" w:type="dxa"/>
              <w:right w:w="0" w:type="dxa"/>
            </w:tcMar>
          </w:tcPr>
          <w:p w:rsidR="000F6908" w:rsidRPr="002A6CB0" w:rsidRDefault="002A6CB0" w:rsidP="000F6908">
            <w:pPr>
              <w:spacing w:after="0" w:line="240" w:lineRule="auto"/>
              <w:rPr>
                <w:rFonts w:ascii="Arial" w:eastAsia="SimSun" w:hAnsi="Arial" w:cs="Arial"/>
                <w:szCs w:val="20"/>
                <w:lang w:val="fr-FR" w:eastAsia="zh-CN"/>
              </w:rPr>
            </w:pPr>
            <w:r w:rsidRPr="00382D92">
              <w:rPr>
                <w:noProof/>
              </w:rPr>
              <w:drawing>
                <wp:inline distT="0" distB="0" distL="0" distR="0" wp14:anchorId="38329610" wp14:editId="07B3B902">
                  <wp:extent cx="1855470" cy="1321435"/>
                  <wp:effectExtent l="0" t="0" r="0" b="0"/>
                  <wp:docPr id="2" name="Imag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143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F6908" w:rsidRPr="002A6CB0" w:rsidRDefault="002A6CB0" w:rsidP="000F6908">
            <w:pPr>
              <w:spacing w:after="0" w:line="240" w:lineRule="auto"/>
              <w:jc w:val="right"/>
              <w:rPr>
                <w:rFonts w:ascii="Arial" w:eastAsia="SimSun" w:hAnsi="Arial" w:cs="Arial"/>
                <w:szCs w:val="20"/>
                <w:lang w:val="fr-FR" w:eastAsia="zh-CN"/>
              </w:rPr>
            </w:pPr>
            <w:r>
              <w:rPr>
                <w:rFonts w:ascii="Arial" w:eastAsia="SimSun" w:hAnsi="Arial" w:cs="Arial"/>
                <w:b/>
                <w:sz w:val="40"/>
                <w:szCs w:val="40"/>
                <w:lang w:val="fr-FR" w:eastAsia="zh-CN"/>
              </w:rPr>
              <w:t>F</w:t>
            </w:r>
          </w:p>
        </w:tc>
      </w:tr>
      <w:tr w:rsidR="000F6908" w:rsidRPr="002A6CB0" w:rsidTr="003E7DDA">
        <w:trPr>
          <w:trHeight w:hRule="exact" w:val="340"/>
        </w:trPr>
        <w:tc>
          <w:tcPr>
            <w:tcW w:w="9356" w:type="dxa"/>
            <w:gridSpan w:val="3"/>
            <w:tcBorders>
              <w:top w:val="single" w:sz="4" w:space="0" w:color="auto"/>
            </w:tcBorders>
            <w:tcMar>
              <w:top w:w="170" w:type="dxa"/>
              <w:left w:w="0" w:type="dxa"/>
              <w:right w:w="0" w:type="dxa"/>
            </w:tcMar>
            <w:vAlign w:val="bottom"/>
          </w:tcPr>
          <w:p w:rsidR="000F6908" w:rsidRPr="002A6CB0" w:rsidRDefault="000F6908" w:rsidP="000F6908">
            <w:pPr>
              <w:spacing w:after="0" w:line="240" w:lineRule="auto"/>
              <w:jc w:val="right"/>
              <w:rPr>
                <w:rFonts w:ascii="Arial Black" w:eastAsia="SimSun" w:hAnsi="Arial Black" w:cs="Arial"/>
                <w:caps/>
                <w:sz w:val="15"/>
                <w:szCs w:val="20"/>
                <w:lang w:val="fr-FR" w:eastAsia="zh-CN"/>
              </w:rPr>
            </w:pPr>
            <w:r w:rsidRPr="002A6CB0">
              <w:rPr>
                <w:rFonts w:ascii="Arial Black" w:eastAsia="SimSun" w:hAnsi="Arial Black" w:cs="Arial"/>
                <w:caps/>
                <w:sz w:val="15"/>
                <w:szCs w:val="20"/>
                <w:lang w:val="fr-FR" w:eastAsia="zh-CN"/>
              </w:rPr>
              <w:t>CDIP/13/INF/3</w:t>
            </w:r>
            <w:bookmarkStart w:id="0" w:name="Code"/>
            <w:bookmarkEnd w:id="0"/>
            <w:r w:rsidRPr="002A6CB0">
              <w:rPr>
                <w:rFonts w:ascii="Arial Black" w:eastAsia="SimSun" w:hAnsi="Arial Black" w:cs="Arial"/>
                <w:caps/>
                <w:sz w:val="15"/>
                <w:szCs w:val="20"/>
                <w:lang w:val="fr-FR" w:eastAsia="zh-CN"/>
              </w:rPr>
              <w:t xml:space="preserve"> </w:t>
            </w:r>
          </w:p>
        </w:tc>
      </w:tr>
      <w:tr w:rsidR="000F6908" w:rsidRPr="002A6CB0" w:rsidTr="003E7DDA">
        <w:trPr>
          <w:trHeight w:hRule="exact" w:val="170"/>
        </w:trPr>
        <w:tc>
          <w:tcPr>
            <w:tcW w:w="9356" w:type="dxa"/>
            <w:gridSpan w:val="3"/>
            <w:noWrap/>
            <w:tcMar>
              <w:left w:w="0" w:type="dxa"/>
              <w:right w:w="0" w:type="dxa"/>
            </w:tcMar>
            <w:vAlign w:val="bottom"/>
          </w:tcPr>
          <w:p w:rsidR="000F6908" w:rsidRPr="002A6CB0" w:rsidRDefault="000F6908" w:rsidP="002A6CB0">
            <w:pPr>
              <w:spacing w:after="0" w:line="240" w:lineRule="auto"/>
              <w:jc w:val="right"/>
              <w:rPr>
                <w:rFonts w:ascii="Arial Black" w:eastAsia="SimSun" w:hAnsi="Arial Black" w:cs="Arial"/>
                <w:caps/>
                <w:sz w:val="15"/>
                <w:szCs w:val="20"/>
                <w:lang w:val="fr-FR" w:eastAsia="zh-CN"/>
              </w:rPr>
            </w:pPr>
            <w:r w:rsidRPr="002A6CB0">
              <w:rPr>
                <w:rFonts w:ascii="Arial Black" w:eastAsia="SimSun" w:hAnsi="Arial Black" w:cs="Arial"/>
                <w:caps/>
                <w:sz w:val="15"/>
                <w:szCs w:val="20"/>
                <w:lang w:val="fr-FR" w:eastAsia="zh-CN"/>
              </w:rPr>
              <w:t>ORIGINAL</w:t>
            </w:r>
            <w:r w:rsidR="002A6CB0">
              <w:rPr>
                <w:rFonts w:ascii="Arial Black" w:eastAsia="SimSun" w:hAnsi="Arial Black" w:cs="Arial"/>
                <w:caps/>
                <w:sz w:val="15"/>
                <w:szCs w:val="20"/>
                <w:lang w:val="fr-FR" w:eastAsia="zh-CN"/>
              </w:rPr>
              <w:t> :</w:t>
            </w:r>
            <w:r w:rsidRPr="002A6CB0">
              <w:rPr>
                <w:rFonts w:ascii="Arial Black" w:eastAsia="SimSun" w:hAnsi="Arial Black" w:cs="Arial"/>
                <w:caps/>
                <w:sz w:val="15"/>
                <w:szCs w:val="20"/>
                <w:lang w:val="fr-FR" w:eastAsia="zh-CN"/>
              </w:rPr>
              <w:t xml:space="preserve"> </w:t>
            </w:r>
            <w:bookmarkStart w:id="1" w:name="Original"/>
            <w:bookmarkEnd w:id="1"/>
            <w:r w:rsidR="002A6CB0">
              <w:rPr>
                <w:rFonts w:ascii="Arial Black" w:eastAsia="SimSun" w:hAnsi="Arial Black" w:cs="Arial"/>
                <w:caps/>
                <w:sz w:val="15"/>
                <w:szCs w:val="20"/>
                <w:lang w:val="fr-FR" w:eastAsia="zh-CN"/>
              </w:rPr>
              <w:t>ANGLAIS</w:t>
            </w:r>
          </w:p>
        </w:tc>
      </w:tr>
      <w:tr w:rsidR="000F6908" w:rsidRPr="002A6CB0" w:rsidTr="003E7DDA">
        <w:trPr>
          <w:trHeight w:hRule="exact" w:val="198"/>
        </w:trPr>
        <w:tc>
          <w:tcPr>
            <w:tcW w:w="9356" w:type="dxa"/>
            <w:gridSpan w:val="3"/>
            <w:tcMar>
              <w:left w:w="0" w:type="dxa"/>
              <w:right w:w="0" w:type="dxa"/>
            </w:tcMar>
            <w:vAlign w:val="bottom"/>
          </w:tcPr>
          <w:p w:rsidR="000F6908" w:rsidRPr="002A6CB0" w:rsidRDefault="000F6908" w:rsidP="002A6CB0">
            <w:pPr>
              <w:spacing w:after="0" w:line="240" w:lineRule="auto"/>
              <w:jc w:val="right"/>
              <w:rPr>
                <w:rFonts w:ascii="Arial Black" w:eastAsia="SimSun" w:hAnsi="Arial Black" w:cs="Arial"/>
                <w:caps/>
                <w:sz w:val="15"/>
                <w:szCs w:val="20"/>
                <w:lang w:val="fr-FR" w:eastAsia="zh-CN"/>
              </w:rPr>
            </w:pPr>
            <w:r w:rsidRPr="002A6CB0">
              <w:rPr>
                <w:rFonts w:ascii="Arial Black" w:eastAsia="SimSun" w:hAnsi="Arial Black" w:cs="Arial"/>
                <w:caps/>
                <w:sz w:val="15"/>
                <w:szCs w:val="20"/>
                <w:lang w:val="fr-FR" w:eastAsia="zh-CN"/>
              </w:rPr>
              <w:t>DATE</w:t>
            </w:r>
            <w:r w:rsidR="002A6CB0">
              <w:rPr>
                <w:rFonts w:ascii="Arial Black" w:eastAsia="SimSun" w:hAnsi="Arial Black" w:cs="Arial"/>
                <w:caps/>
                <w:sz w:val="15"/>
                <w:szCs w:val="20"/>
                <w:lang w:val="fr-FR" w:eastAsia="zh-CN"/>
              </w:rPr>
              <w:t xml:space="preserve"> : </w:t>
            </w:r>
            <w:bookmarkStart w:id="2" w:name="Date"/>
            <w:bookmarkEnd w:id="2"/>
            <w:r w:rsidR="002A6CB0">
              <w:rPr>
                <w:rFonts w:ascii="Arial Black" w:eastAsia="SimSun" w:hAnsi="Arial Black" w:cs="Arial"/>
                <w:caps/>
                <w:sz w:val="15"/>
                <w:szCs w:val="20"/>
                <w:lang w:val="fr-FR" w:eastAsia="zh-CN"/>
              </w:rPr>
              <w:t>24 fÉvrier </w:t>
            </w:r>
            <w:r w:rsidRPr="002A6CB0">
              <w:rPr>
                <w:rFonts w:ascii="Arial Black" w:eastAsia="SimSun" w:hAnsi="Arial Black" w:cs="Arial"/>
                <w:caps/>
                <w:sz w:val="15"/>
                <w:szCs w:val="20"/>
                <w:lang w:val="fr-FR" w:eastAsia="zh-CN"/>
              </w:rPr>
              <w:t>2014</w:t>
            </w:r>
          </w:p>
        </w:tc>
      </w:tr>
    </w:tbl>
    <w:p w:rsidR="000F6908" w:rsidRPr="002A6CB0" w:rsidRDefault="000F6908" w:rsidP="000F6908">
      <w:pPr>
        <w:spacing w:after="0" w:line="240" w:lineRule="auto"/>
        <w:rPr>
          <w:rFonts w:ascii="Arial" w:eastAsia="SimSun" w:hAnsi="Arial" w:cs="Arial"/>
          <w:szCs w:val="20"/>
          <w:lang w:val="fr-FR" w:eastAsia="zh-CN"/>
        </w:rPr>
      </w:pPr>
    </w:p>
    <w:p w:rsidR="000F6908" w:rsidRPr="002A6CB0" w:rsidRDefault="000F6908" w:rsidP="000F6908">
      <w:pPr>
        <w:spacing w:after="0" w:line="240" w:lineRule="auto"/>
        <w:rPr>
          <w:rFonts w:ascii="Arial" w:eastAsia="SimSun" w:hAnsi="Arial" w:cs="Arial"/>
          <w:szCs w:val="20"/>
          <w:lang w:val="fr-FR" w:eastAsia="zh-CN"/>
        </w:rPr>
      </w:pPr>
    </w:p>
    <w:p w:rsidR="000F6908" w:rsidRPr="002A6CB0" w:rsidRDefault="000F6908" w:rsidP="000F6908">
      <w:pPr>
        <w:spacing w:after="0" w:line="240" w:lineRule="auto"/>
        <w:rPr>
          <w:rFonts w:ascii="Arial" w:eastAsia="SimSun" w:hAnsi="Arial" w:cs="Arial"/>
          <w:szCs w:val="20"/>
          <w:lang w:val="fr-FR" w:eastAsia="zh-CN"/>
        </w:rPr>
      </w:pPr>
    </w:p>
    <w:p w:rsidR="000F6908" w:rsidRPr="002A6CB0" w:rsidRDefault="000F6908" w:rsidP="000F6908">
      <w:pPr>
        <w:spacing w:after="0" w:line="240" w:lineRule="auto"/>
        <w:rPr>
          <w:rFonts w:ascii="Arial" w:eastAsia="SimSun" w:hAnsi="Arial" w:cs="Arial"/>
          <w:szCs w:val="20"/>
          <w:lang w:val="fr-FR" w:eastAsia="zh-CN"/>
        </w:rPr>
      </w:pPr>
    </w:p>
    <w:p w:rsidR="000F6908" w:rsidRPr="002A6CB0" w:rsidRDefault="000F6908" w:rsidP="000F6908">
      <w:pPr>
        <w:spacing w:after="0" w:line="240" w:lineRule="auto"/>
        <w:rPr>
          <w:rFonts w:ascii="Arial" w:eastAsia="SimSun" w:hAnsi="Arial" w:cs="Arial"/>
          <w:szCs w:val="20"/>
          <w:lang w:val="fr-FR" w:eastAsia="zh-CN"/>
        </w:rPr>
      </w:pPr>
    </w:p>
    <w:p w:rsidR="000F6908" w:rsidRPr="002A6CB0" w:rsidRDefault="002A6CB0" w:rsidP="000F6908">
      <w:pPr>
        <w:spacing w:after="0" w:line="240" w:lineRule="auto"/>
        <w:rPr>
          <w:rFonts w:ascii="Arial" w:eastAsia="SimSun" w:hAnsi="Arial" w:cs="Arial"/>
          <w:b/>
          <w:sz w:val="24"/>
          <w:szCs w:val="24"/>
          <w:lang w:val="fr-FR" w:eastAsia="zh-CN"/>
        </w:rPr>
      </w:pPr>
      <w:r w:rsidRPr="002A6CB0">
        <w:rPr>
          <w:rFonts w:ascii="Arial" w:eastAsia="SimSun" w:hAnsi="Arial" w:cs="Arial"/>
          <w:b/>
          <w:sz w:val="24"/>
          <w:szCs w:val="24"/>
          <w:lang w:val="fr-FR" w:eastAsia="zh-CN"/>
        </w:rPr>
        <w:t>Comité du développement et de la propriété intellectuelle (CDIP)</w:t>
      </w:r>
    </w:p>
    <w:p w:rsidR="000F6908" w:rsidRPr="002A6CB0" w:rsidRDefault="000F6908" w:rsidP="000F6908">
      <w:pPr>
        <w:spacing w:after="0" w:line="240" w:lineRule="auto"/>
        <w:rPr>
          <w:rFonts w:ascii="Arial" w:eastAsia="SimSun" w:hAnsi="Arial" w:cs="Arial"/>
          <w:szCs w:val="20"/>
          <w:lang w:val="fr-FR" w:eastAsia="zh-CN"/>
        </w:rPr>
      </w:pPr>
    </w:p>
    <w:p w:rsidR="000F6908" w:rsidRPr="002A6CB0" w:rsidRDefault="000F6908" w:rsidP="000F6908">
      <w:pPr>
        <w:spacing w:after="0" w:line="240" w:lineRule="auto"/>
        <w:rPr>
          <w:rFonts w:ascii="Arial" w:eastAsia="SimSun" w:hAnsi="Arial" w:cs="Arial"/>
          <w:szCs w:val="20"/>
          <w:lang w:val="fr-FR" w:eastAsia="zh-CN"/>
        </w:rPr>
      </w:pPr>
    </w:p>
    <w:p w:rsidR="002A6CB0" w:rsidRPr="002A6CB0" w:rsidRDefault="002A6CB0" w:rsidP="002A6CB0">
      <w:pPr>
        <w:spacing w:after="0" w:line="240" w:lineRule="auto"/>
        <w:rPr>
          <w:rFonts w:ascii="Arial" w:eastAsia="SimSun" w:hAnsi="Arial" w:cs="Arial"/>
          <w:b/>
          <w:sz w:val="24"/>
          <w:szCs w:val="24"/>
          <w:lang w:val="fr-FR" w:eastAsia="zh-CN"/>
        </w:rPr>
      </w:pPr>
      <w:r w:rsidRPr="002A6CB0">
        <w:rPr>
          <w:rFonts w:ascii="Arial" w:eastAsia="SimSun" w:hAnsi="Arial" w:cs="Arial"/>
          <w:b/>
          <w:sz w:val="24"/>
          <w:szCs w:val="24"/>
          <w:lang w:val="fr-FR" w:eastAsia="zh-CN"/>
        </w:rPr>
        <w:t>Treizième</w:t>
      </w:r>
      <w:r w:rsidR="00E60FF6">
        <w:rPr>
          <w:rFonts w:ascii="Arial" w:eastAsia="SimSun" w:hAnsi="Arial" w:cs="Arial"/>
          <w:b/>
          <w:sz w:val="24"/>
          <w:szCs w:val="24"/>
          <w:lang w:val="fr-FR" w:eastAsia="zh-CN"/>
        </w:rPr>
        <w:t> </w:t>
      </w:r>
      <w:r w:rsidRPr="002A6CB0">
        <w:rPr>
          <w:rFonts w:ascii="Arial" w:eastAsia="SimSun" w:hAnsi="Arial" w:cs="Arial"/>
          <w:b/>
          <w:sz w:val="24"/>
          <w:szCs w:val="24"/>
          <w:lang w:val="fr-FR" w:eastAsia="zh-CN"/>
        </w:rPr>
        <w:t>session</w:t>
      </w:r>
    </w:p>
    <w:p w:rsidR="000F6908" w:rsidRPr="002A6CB0" w:rsidRDefault="002A6CB0" w:rsidP="002A6CB0">
      <w:pPr>
        <w:spacing w:after="0" w:line="240" w:lineRule="auto"/>
        <w:rPr>
          <w:rFonts w:ascii="Arial" w:eastAsia="SimSun" w:hAnsi="Arial" w:cs="Arial"/>
          <w:b/>
          <w:sz w:val="24"/>
          <w:szCs w:val="24"/>
          <w:lang w:val="fr-FR" w:eastAsia="zh-CN"/>
        </w:rPr>
      </w:pPr>
      <w:r w:rsidRPr="002A6CB0">
        <w:rPr>
          <w:rFonts w:ascii="Arial" w:eastAsia="SimSun" w:hAnsi="Arial" w:cs="Arial"/>
          <w:b/>
          <w:sz w:val="24"/>
          <w:szCs w:val="24"/>
          <w:lang w:val="fr-FR" w:eastAsia="zh-CN"/>
        </w:rPr>
        <w:t>Genève, 19 – 23 mai 2014</w:t>
      </w:r>
    </w:p>
    <w:p w:rsidR="000F6908" w:rsidRPr="002A6CB0" w:rsidRDefault="000F6908" w:rsidP="000F6908">
      <w:pPr>
        <w:spacing w:after="0" w:line="240" w:lineRule="auto"/>
        <w:rPr>
          <w:rFonts w:ascii="Arial" w:eastAsia="SimSun" w:hAnsi="Arial" w:cs="Arial"/>
          <w:szCs w:val="20"/>
          <w:lang w:val="fr-FR" w:eastAsia="zh-CN"/>
        </w:rPr>
      </w:pPr>
    </w:p>
    <w:p w:rsidR="000F6908" w:rsidRPr="002A6CB0" w:rsidRDefault="000F6908" w:rsidP="000F6908">
      <w:pPr>
        <w:spacing w:after="0" w:line="240" w:lineRule="auto"/>
        <w:rPr>
          <w:rFonts w:ascii="Arial" w:eastAsia="SimSun" w:hAnsi="Arial" w:cs="Arial"/>
          <w:szCs w:val="20"/>
          <w:lang w:val="fr-FR" w:eastAsia="zh-CN"/>
        </w:rPr>
      </w:pPr>
    </w:p>
    <w:p w:rsidR="000F6908" w:rsidRPr="002A6CB0" w:rsidRDefault="000F6908" w:rsidP="000F6908">
      <w:pPr>
        <w:spacing w:after="0" w:line="240" w:lineRule="auto"/>
        <w:rPr>
          <w:rFonts w:ascii="Arial" w:eastAsia="SimSun" w:hAnsi="Arial" w:cs="Arial"/>
          <w:szCs w:val="20"/>
          <w:lang w:val="fr-FR" w:eastAsia="zh-CN"/>
        </w:rPr>
      </w:pPr>
    </w:p>
    <w:p w:rsidR="002A6CB0" w:rsidRDefault="002A6CB0" w:rsidP="000F6908">
      <w:pPr>
        <w:spacing w:after="0" w:line="240" w:lineRule="auto"/>
        <w:rPr>
          <w:rFonts w:ascii="Arial" w:eastAsia="SimSun" w:hAnsi="Arial" w:cs="Arial"/>
          <w:caps/>
          <w:sz w:val="24"/>
          <w:szCs w:val="20"/>
          <w:lang w:val="fr-FR" w:eastAsia="zh-CN"/>
        </w:rPr>
      </w:pPr>
      <w:bookmarkStart w:id="3" w:name="TitleOfDoc"/>
      <w:bookmarkEnd w:id="3"/>
      <w:r w:rsidRPr="002A6CB0">
        <w:rPr>
          <w:rFonts w:ascii="Arial" w:eastAsia="SimSun" w:hAnsi="Arial" w:cs="Arial"/>
          <w:caps/>
          <w:sz w:val="24"/>
          <w:szCs w:val="20"/>
          <w:lang w:val="fr-FR" w:eastAsia="zh-CN"/>
        </w:rPr>
        <w:t>RÉsumÉ de l</w:t>
      </w:r>
      <w:r w:rsidR="00363699">
        <w:rPr>
          <w:rFonts w:ascii="Arial" w:eastAsia="SimSun" w:hAnsi="Arial" w:cs="Arial"/>
          <w:caps/>
          <w:sz w:val="24"/>
          <w:szCs w:val="20"/>
          <w:lang w:val="fr-FR" w:eastAsia="zh-CN"/>
        </w:rPr>
        <w:t>’</w:t>
      </w:r>
      <w:r w:rsidRPr="002A6CB0">
        <w:rPr>
          <w:rFonts w:ascii="Arial" w:eastAsia="SimSun" w:hAnsi="Arial" w:cs="Arial"/>
          <w:caps/>
          <w:sz w:val="24"/>
          <w:szCs w:val="20"/>
          <w:lang w:val="fr-FR" w:eastAsia="zh-CN"/>
        </w:rPr>
        <w:t>Étude de pays sur l</w:t>
      </w:r>
      <w:r w:rsidR="00363699">
        <w:rPr>
          <w:rFonts w:ascii="Arial" w:eastAsia="SimSun" w:hAnsi="Arial" w:cs="Arial"/>
          <w:caps/>
          <w:sz w:val="24"/>
          <w:szCs w:val="20"/>
          <w:lang w:val="fr-FR" w:eastAsia="zh-CN"/>
        </w:rPr>
        <w:t>’</w:t>
      </w:r>
      <w:r w:rsidRPr="002A6CB0">
        <w:rPr>
          <w:rFonts w:ascii="Arial" w:eastAsia="SimSun" w:hAnsi="Arial" w:cs="Arial"/>
          <w:caps/>
          <w:sz w:val="24"/>
          <w:szCs w:val="20"/>
          <w:lang w:val="fr-FR" w:eastAsia="zh-CN"/>
        </w:rPr>
        <w:t>innovation, la propriÉtÉ intellectuelle et l</w:t>
      </w:r>
      <w:r w:rsidR="00363699">
        <w:rPr>
          <w:rFonts w:ascii="Arial" w:eastAsia="SimSun" w:hAnsi="Arial" w:cs="Arial"/>
          <w:caps/>
          <w:sz w:val="24"/>
          <w:szCs w:val="20"/>
          <w:lang w:val="fr-FR" w:eastAsia="zh-CN"/>
        </w:rPr>
        <w:t>’</w:t>
      </w:r>
      <w:r w:rsidRPr="002A6CB0">
        <w:rPr>
          <w:rFonts w:ascii="Arial" w:eastAsia="SimSun" w:hAnsi="Arial" w:cs="Arial"/>
          <w:caps/>
          <w:sz w:val="24"/>
          <w:szCs w:val="20"/>
          <w:lang w:val="fr-FR" w:eastAsia="zh-CN"/>
        </w:rPr>
        <w:t>Économie informe</w:t>
      </w:r>
      <w:r w:rsidR="0007583A">
        <w:rPr>
          <w:rFonts w:ascii="Arial" w:eastAsia="SimSun" w:hAnsi="Arial" w:cs="Arial"/>
          <w:caps/>
          <w:sz w:val="24"/>
          <w:szCs w:val="20"/>
          <w:lang w:val="fr-FR" w:eastAsia="zh-CN"/>
        </w:rPr>
        <w:t>lle : le secteur informel de la </w:t>
      </w:r>
      <w:r w:rsidRPr="002A6CB0">
        <w:rPr>
          <w:rFonts w:ascii="Arial" w:eastAsia="SimSun" w:hAnsi="Arial" w:cs="Arial"/>
          <w:caps/>
          <w:sz w:val="24"/>
          <w:szCs w:val="20"/>
          <w:lang w:val="fr-FR" w:eastAsia="zh-CN"/>
        </w:rPr>
        <w:t>mÉtallurgie au Kenya</w:t>
      </w:r>
    </w:p>
    <w:p w:rsidR="000F6908" w:rsidRPr="002A6CB0" w:rsidRDefault="000F6908" w:rsidP="000F6908">
      <w:pPr>
        <w:spacing w:after="0" w:line="240" w:lineRule="auto"/>
        <w:rPr>
          <w:rFonts w:ascii="Arial" w:eastAsia="SimSun" w:hAnsi="Arial" w:cs="Arial"/>
          <w:szCs w:val="20"/>
          <w:lang w:val="fr-FR" w:eastAsia="zh-CN"/>
        </w:rPr>
      </w:pPr>
    </w:p>
    <w:p w:rsidR="002A6CB0" w:rsidRDefault="002A6CB0" w:rsidP="000F6908">
      <w:pPr>
        <w:spacing w:after="0" w:line="240" w:lineRule="auto"/>
        <w:rPr>
          <w:rFonts w:ascii="Arial" w:eastAsia="SimSun" w:hAnsi="Arial" w:cs="Arial"/>
          <w:i/>
          <w:szCs w:val="20"/>
          <w:lang w:val="fr-FR" w:eastAsia="zh-CN"/>
        </w:rPr>
      </w:pPr>
      <w:bookmarkStart w:id="4" w:name="Prepared"/>
      <w:bookmarkEnd w:id="4"/>
      <w:r>
        <w:rPr>
          <w:rFonts w:ascii="Arial" w:eastAsia="SimSun" w:hAnsi="Arial" w:cs="Arial"/>
          <w:i/>
          <w:szCs w:val="20"/>
          <w:lang w:val="fr-FR" w:eastAsia="zh-CN"/>
        </w:rPr>
        <w:t>Document établi par M. </w:t>
      </w:r>
      <w:r w:rsidRPr="002A6CB0">
        <w:rPr>
          <w:rFonts w:ascii="Arial" w:eastAsia="SimSun" w:hAnsi="Arial" w:cs="Arial"/>
          <w:i/>
          <w:szCs w:val="20"/>
          <w:lang w:val="fr-FR" w:eastAsia="zh-CN"/>
        </w:rPr>
        <w:t>Christopher Bull</w:t>
      </w:r>
      <w:r>
        <w:rPr>
          <w:rFonts w:ascii="Arial" w:eastAsia="SimSun" w:hAnsi="Arial" w:cs="Arial"/>
          <w:i/>
          <w:szCs w:val="20"/>
          <w:lang w:val="fr-FR" w:eastAsia="zh-CN"/>
        </w:rPr>
        <w:t>, ingénieur de recherche principal et maître de conférences à l</w:t>
      </w:r>
      <w:r w:rsidR="00363699">
        <w:rPr>
          <w:rFonts w:ascii="Arial" w:eastAsia="SimSun" w:hAnsi="Arial" w:cs="Arial"/>
          <w:i/>
          <w:szCs w:val="20"/>
          <w:lang w:val="fr-FR" w:eastAsia="zh-CN"/>
        </w:rPr>
        <w:t>’</w:t>
      </w:r>
      <w:r>
        <w:rPr>
          <w:rFonts w:ascii="Arial" w:eastAsia="SimSun" w:hAnsi="Arial" w:cs="Arial"/>
          <w:i/>
          <w:szCs w:val="20"/>
          <w:lang w:val="fr-FR" w:eastAsia="zh-CN"/>
        </w:rPr>
        <w:t>École d</w:t>
      </w:r>
      <w:r w:rsidR="00363699">
        <w:rPr>
          <w:rFonts w:ascii="Arial" w:eastAsia="SimSun" w:hAnsi="Arial" w:cs="Arial"/>
          <w:i/>
          <w:szCs w:val="20"/>
          <w:lang w:val="fr-FR" w:eastAsia="zh-CN"/>
        </w:rPr>
        <w:t>’</w:t>
      </w:r>
      <w:r>
        <w:rPr>
          <w:rFonts w:ascii="Arial" w:eastAsia="SimSun" w:hAnsi="Arial" w:cs="Arial"/>
          <w:i/>
          <w:szCs w:val="20"/>
          <w:lang w:val="fr-FR" w:eastAsia="zh-CN"/>
        </w:rPr>
        <w:t xml:space="preserve">ingénieurs de la Brown </w:t>
      </w:r>
      <w:proofErr w:type="spellStart"/>
      <w:r>
        <w:rPr>
          <w:rFonts w:ascii="Arial" w:eastAsia="SimSun" w:hAnsi="Arial" w:cs="Arial"/>
          <w:i/>
          <w:szCs w:val="20"/>
          <w:lang w:val="fr-FR" w:eastAsia="zh-CN"/>
        </w:rPr>
        <w:t>University</w:t>
      </w:r>
      <w:proofErr w:type="spellEnd"/>
      <w:r>
        <w:rPr>
          <w:rFonts w:ascii="Arial" w:eastAsia="SimSun" w:hAnsi="Arial" w:cs="Arial"/>
          <w:i/>
          <w:szCs w:val="20"/>
          <w:lang w:val="fr-FR" w:eastAsia="zh-CN"/>
        </w:rPr>
        <w:t xml:space="preserve"> (États</w:t>
      </w:r>
      <w:r w:rsidR="0007583A">
        <w:rPr>
          <w:rFonts w:ascii="Arial" w:eastAsia="SimSun" w:hAnsi="Arial" w:cs="Arial"/>
          <w:i/>
          <w:szCs w:val="20"/>
          <w:lang w:val="fr-FR" w:eastAsia="zh-CN"/>
        </w:rPr>
        <w:noBreakHyphen/>
      </w:r>
      <w:r>
        <w:rPr>
          <w:rFonts w:ascii="Arial" w:eastAsia="SimSun" w:hAnsi="Arial" w:cs="Arial"/>
          <w:i/>
          <w:szCs w:val="20"/>
          <w:lang w:val="fr-FR" w:eastAsia="zh-CN"/>
        </w:rPr>
        <w:t>Unis d</w:t>
      </w:r>
      <w:r w:rsidR="00363699">
        <w:rPr>
          <w:rFonts w:ascii="Arial" w:eastAsia="SimSun" w:hAnsi="Arial" w:cs="Arial"/>
          <w:i/>
          <w:szCs w:val="20"/>
          <w:lang w:val="fr-FR" w:eastAsia="zh-CN"/>
        </w:rPr>
        <w:t>’</w:t>
      </w:r>
      <w:r>
        <w:rPr>
          <w:rFonts w:ascii="Arial" w:eastAsia="SimSun" w:hAnsi="Arial" w:cs="Arial"/>
          <w:i/>
          <w:szCs w:val="20"/>
          <w:lang w:val="fr-FR" w:eastAsia="zh-CN"/>
        </w:rPr>
        <w:t>Amérique), M. </w:t>
      </w:r>
      <w:r w:rsidRPr="002A6CB0">
        <w:rPr>
          <w:rFonts w:ascii="Arial" w:eastAsia="SimSun" w:hAnsi="Arial" w:cs="Arial"/>
          <w:i/>
          <w:szCs w:val="20"/>
          <w:lang w:val="fr-FR" w:eastAsia="zh-CN"/>
        </w:rPr>
        <w:t>Steve Daniel</w:t>
      </w:r>
      <w:r>
        <w:rPr>
          <w:rFonts w:ascii="Arial" w:eastAsia="SimSun" w:hAnsi="Arial" w:cs="Arial"/>
          <w:i/>
          <w:szCs w:val="20"/>
          <w:lang w:val="fr-FR" w:eastAsia="zh-CN"/>
        </w:rPr>
        <w:t xml:space="preserve">, magazine </w:t>
      </w:r>
      <w:proofErr w:type="spellStart"/>
      <w:r>
        <w:rPr>
          <w:rFonts w:ascii="Arial" w:eastAsia="SimSun" w:hAnsi="Arial" w:cs="Arial"/>
          <w:i/>
          <w:szCs w:val="20"/>
          <w:lang w:val="fr-FR" w:eastAsia="zh-CN"/>
        </w:rPr>
        <w:t>Makeshift</w:t>
      </w:r>
      <w:proofErr w:type="spellEnd"/>
      <w:r>
        <w:rPr>
          <w:rFonts w:ascii="Arial" w:eastAsia="SimSun" w:hAnsi="Arial" w:cs="Arial"/>
          <w:i/>
          <w:szCs w:val="20"/>
          <w:lang w:val="fr-FR" w:eastAsia="zh-CN"/>
        </w:rPr>
        <w:t xml:space="preserve"> (États</w:t>
      </w:r>
      <w:r w:rsidR="0007583A">
        <w:rPr>
          <w:rFonts w:ascii="Arial" w:eastAsia="SimSun" w:hAnsi="Arial" w:cs="Arial"/>
          <w:i/>
          <w:szCs w:val="20"/>
          <w:lang w:val="fr-FR" w:eastAsia="zh-CN"/>
        </w:rPr>
        <w:noBreakHyphen/>
      </w:r>
      <w:r>
        <w:rPr>
          <w:rFonts w:ascii="Arial" w:eastAsia="SimSun" w:hAnsi="Arial" w:cs="Arial"/>
          <w:i/>
          <w:szCs w:val="20"/>
          <w:lang w:val="fr-FR" w:eastAsia="zh-CN"/>
        </w:rPr>
        <w:t>Unis d</w:t>
      </w:r>
      <w:r w:rsidR="00363699">
        <w:rPr>
          <w:rFonts w:ascii="Arial" w:eastAsia="SimSun" w:hAnsi="Arial" w:cs="Arial"/>
          <w:i/>
          <w:szCs w:val="20"/>
          <w:lang w:val="fr-FR" w:eastAsia="zh-CN"/>
        </w:rPr>
        <w:t>’</w:t>
      </w:r>
      <w:r>
        <w:rPr>
          <w:rFonts w:ascii="Arial" w:eastAsia="SimSun" w:hAnsi="Arial" w:cs="Arial"/>
          <w:i/>
          <w:szCs w:val="20"/>
          <w:lang w:val="fr-FR" w:eastAsia="zh-CN"/>
        </w:rPr>
        <w:t xml:space="preserve">Amérique), Mme Mary </w:t>
      </w:r>
      <w:proofErr w:type="spellStart"/>
      <w:r>
        <w:rPr>
          <w:rFonts w:ascii="Arial" w:eastAsia="SimSun" w:hAnsi="Arial" w:cs="Arial"/>
          <w:i/>
          <w:szCs w:val="20"/>
          <w:lang w:val="fr-FR" w:eastAsia="zh-CN"/>
        </w:rPr>
        <w:t>Njeri</w:t>
      </w:r>
      <w:proofErr w:type="spellEnd"/>
      <w:r>
        <w:rPr>
          <w:rFonts w:ascii="Arial" w:eastAsia="SimSun" w:hAnsi="Arial" w:cs="Arial"/>
          <w:i/>
          <w:szCs w:val="20"/>
          <w:lang w:val="fr-FR" w:eastAsia="zh-CN"/>
        </w:rPr>
        <w:t xml:space="preserve"> </w:t>
      </w:r>
      <w:proofErr w:type="spellStart"/>
      <w:r>
        <w:rPr>
          <w:rFonts w:ascii="Arial" w:eastAsia="SimSun" w:hAnsi="Arial" w:cs="Arial"/>
          <w:i/>
          <w:szCs w:val="20"/>
          <w:lang w:val="fr-FR" w:eastAsia="zh-CN"/>
        </w:rPr>
        <w:t>Kinyanjui</w:t>
      </w:r>
      <w:proofErr w:type="spellEnd"/>
      <w:r>
        <w:rPr>
          <w:rFonts w:ascii="Arial" w:eastAsia="SimSun" w:hAnsi="Arial" w:cs="Arial"/>
          <w:i/>
          <w:szCs w:val="20"/>
          <w:lang w:val="fr-FR" w:eastAsia="zh-CN"/>
        </w:rPr>
        <w:t xml:space="preserve">, membre </w:t>
      </w:r>
      <w:r w:rsidR="000477CF">
        <w:rPr>
          <w:rFonts w:ascii="Arial" w:eastAsia="SimSun" w:hAnsi="Arial" w:cs="Arial"/>
          <w:i/>
          <w:szCs w:val="20"/>
          <w:lang w:val="fr-FR" w:eastAsia="zh-CN"/>
        </w:rPr>
        <w:t>du personnel enseignant de l</w:t>
      </w:r>
      <w:r w:rsidR="00363699">
        <w:rPr>
          <w:rFonts w:ascii="Arial" w:eastAsia="SimSun" w:hAnsi="Arial" w:cs="Arial"/>
          <w:i/>
          <w:szCs w:val="20"/>
          <w:lang w:val="fr-FR" w:eastAsia="zh-CN"/>
        </w:rPr>
        <w:t>’</w:t>
      </w:r>
      <w:r w:rsidR="000477CF">
        <w:rPr>
          <w:rFonts w:ascii="Arial" w:eastAsia="SimSun" w:hAnsi="Arial" w:cs="Arial"/>
          <w:i/>
          <w:szCs w:val="20"/>
          <w:lang w:val="fr-FR" w:eastAsia="zh-CN"/>
        </w:rPr>
        <w:t>Université de Nairobi, Institut d</w:t>
      </w:r>
      <w:r w:rsidR="00363699">
        <w:rPr>
          <w:rFonts w:ascii="Arial" w:eastAsia="SimSun" w:hAnsi="Arial" w:cs="Arial"/>
          <w:i/>
          <w:szCs w:val="20"/>
          <w:lang w:val="fr-FR" w:eastAsia="zh-CN"/>
        </w:rPr>
        <w:t>’</w:t>
      </w:r>
      <w:r w:rsidR="000477CF">
        <w:rPr>
          <w:rFonts w:ascii="Arial" w:eastAsia="SimSun" w:hAnsi="Arial" w:cs="Arial"/>
          <w:i/>
          <w:szCs w:val="20"/>
          <w:lang w:val="fr-FR" w:eastAsia="zh-CN"/>
        </w:rPr>
        <w:t>études du développement (Kenya) et M. </w:t>
      </w:r>
      <w:proofErr w:type="spellStart"/>
      <w:r w:rsidR="000477CF">
        <w:rPr>
          <w:rFonts w:ascii="Arial" w:eastAsia="SimSun" w:hAnsi="Arial" w:cs="Arial"/>
          <w:i/>
          <w:szCs w:val="20"/>
          <w:lang w:val="fr-FR" w:eastAsia="zh-CN"/>
        </w:rPr>
        <w:t>Barrett</w:t>
      </w:r>
      <w:proofErr w:type="spellEnd"/>
      <w:r w:rsidR="000477CF">
        <w:rPr>
          <w:rFonts w:ascii="Arial" w:eastAsia="SimSun" w:hAnsi="Arial" w:cs="Arial"/>
          <w:i/>
          <w:szCs w:val="20"/>
          <w:lang w:val="fr-FR" w:eastAsia="zh-CN"/>
        </w:rPr>
        <w:t xml:space="preserve"> </w:t>
      </w:r>
      <w:proofErr w:type="spellStart"/>
      <w:r w:rsidR="000477CF">
        <w:rPr>
          <w:rFonts w:ascii="Arial" w:eastAsia="SimSun" w:hAnsi="Arial" w:cs="Arial"/>
          <w:i/>
          <w:szCs w:val="20"/>
          <w:lang w:val="fr-FR" w:eastAsia="zh-CN"/>
        </w:rPr>
        <w:t>Hazeltine</w:t>
      </w:r>
      <w:proofErr w:type="spellEnd"/>
      <w:r w:rsidR="000477CF">
        <w:rPr>
          <w:rFonts w:ascii="Arial" w:eastAsia="SimSun" w:hAnsi="Arial" w:cs="Arial"/>
          <w:i/>
          <w:szCs w:val="20"/>
          <w:lang w:val="fr-FR" w:eastAsia="zh-CN"/>
        </w:rPr>
        <w:t>, membre du personnel enseignant de l</w:t>
      </w:r>
      <w:r w:rsidR="00363699">
        <w:rPr>
          <w:rFonts w:ascii="Arial" w:eastAsia="SimSun" w:hAnsi="Arial" w:cs="Arial"/>
          <w:i/>
          <w:szCs w:val="20"/>
          <w:lang w:val="fr-FR" w:eastAsia="zh-CN"/>
        </w:rPr>
        <w:t>’</w:t>
      </w:r>
      <w:r w:rsidR="000477CF">
        <w:rPr>
          <w:rFonts w:ascii="Arial" w:eastAsia="SimSun" w:hAnsi="Arial" w:cs="Arial"/>
          <w:i/>
          <w:szCs w:val="20"/>
          <w:lang w:val="fr-FR" w:eastAsia="zh-CN"/>
        </w:rPr>
        <w:t>École d</w:t>
      </w:r>
      <w:r w:rsidR="00363699">
        <w:rPr>
          <w:rFonts w:ascii="Arial" w:eastAsia="SimSun" w:hAnsi="Arial" w:cs="Arial"/>
          <w:i/>
          <w:szCs w:val="20"/>
          <w:lang w:val="fr-FR" w:eastAsia="zh-CN"/>
        </w:rPr>
        <w:t>’</w:t>
      </w:r>
      <w:r w:rsidR="000477CF">
        <w:rPr>
          <w:rFonts w:ascii="Arial" w:eastAsia="SimSun" w:hAnsi="Arial" w:cs="Arial"/>
          <w:i/>
          <w:szCs w:val="20"/>
          <w:lang w:val="fr-FR" w:eastAsia="zh-CN"/>
        </w:rPr>
        <w:t xml:space="preserve">ingénieurs de la Brown </w:t>
      </w:r>
      <w:proofErr w:type="spellStart"/>
      <w:r w:rsidR="000477CF">
        <w:rPr>
          <w:rFonts w:ascii="Arial" w:eastAsia="SimSun" w:hAnsi="Arial" w:cs="Arial"/>
          <w:i/>
          <w:szCs w:val="20"/>
          <w:lang w:val="fr-FR" w:eastAsia="zh-CN"/>
        </w:rPr>
        <w:t>University</w:t>
      </w:r>
      <w:proofErr w:type="spellEnd"/>
      <w:r w:rsidR="000477CF">
        <w:rPr>
          <w:rFonts w:ascii="Arial" w:eastAsia="SimSun" w:hAnsi="Arial" w:cs="Arial"/>
          <w:i/>
          <w:szCs w:val="20"/>
          <w:lang w:val="fr-FR" w:eastAsia="zh-CN"/>
        </w:rPr>
        <w:t xml:space="preserve"> (États</w:t>
      </w:r>
      <w:r w:rsidR="0007583A">
        <w:rPr>
          <w:rFonts w:ascii="Arial" w:eastAsia="SimSun" w:hAnsi="Arial" w:cs="Arial"/>
          <w:i/>
          <w:szCs w:val="20"/>
          <w:lang w:val="fr-FR" w:eastAsia="zh-CN"/>
        </w:rPr>
        <w:noBreakHyphen/>
      </w:r>
      <w:r w:rsidR="000477CF">
        <w:rPr>
          <w:rFonts w:ascii="Arial" w:eastAsia="SimSun" w:hAnsi="Arial" w:cs="Arial"/>
          <w:i/>
          <w:szCs w:val="20"/>
          <w:lang w:val="fr-FR" w:eastAsia="zh-CN"/>
        </w:rPr>
        <w:t>Unis d</w:t>
      </w:r>
      <w:r w:rsidR="00363699">
        <w:rPr>
          <w:rFonts w:ascii="Arial" w:eastAsia="SimSun" w:hAnsi="Arial" w:cs="Arial"/>
          <w:i/>
          <w:szCs w:val="20"/>
          <w:lang w:val="fr-FR" w:eastAsia="zh-CN"/>
        </w:rPr>
        <w:t>’</w:t>
      </w:r>
      <w:r w:rsidR="000477CF">
        <w:rPr>
          <w:rFonts w:ascii="Arial" w:eastAsia="SimSun" w:hAnsi="Arial" w:cs="Arial"/>
          <w:i/>
          <w:szCs w:val="20"/>
          <w:lang w:val="fr-FR" w:eastAsia="zh-CN"/>
        </w:rPr>
        <w:t>Amérique)</w:t>
      </w:r>
      <w:r w:rsidR="000477CF" w:rsidRPr="002A6CB0">
        <w:rPr>
          <w:rFonts w:ascii="Arial" w:eastAsia="SimSun" w:hAnsi="Arial" w:cs="Arial"/>
          <w:i/>
          <w:szCs w:val="20"/>
          <w:vertAlign w:val="superscript"/>
          <w:lang w:val="fr-FR" w:eastAsia="zh-CN"/>
        </w:rPr>
        <w:footnoteReference w:id="2"/>
      </w:r>
    </w:p>
    <w:p w:rsidR="000F6908" w:rsidRPr="002A6CB0" w:rsidRDefault="000F6908" w:rsidP="000F6908">
      <w:pPr>
        <w:spacing w:after="0" w:line="240" w:lineRule="auto"/>
        <w:rPr>
          <w:rFonts w:ascii="Arial" w:eastAsia="SimSun" w:hAnsi="Arial" w:cs="Arial"/>
          <w:szCs w:val="20"/>
          <w:lang w:val="fr-FR" w:eastAsia="zh-CN"/>
        </w:rPr>
      </w:pPr>
    </w:p>
    <w:p w:rsidR="000F6908" w:rsidRPr="002A6CB0" w:rsidRDefault="000F6908" w:rsidP="000F6908">
      <w:pPr>
        <w:spacing w:after="0" w:line="240" w:lineRule="auto"/>
        <w:rPr>
          <w:rFonts w:ascii="Arial" w:eastAsia="SimSun" w:hAnsi="Arial" w:cs="Arial"/>
          <w:szCs w:val="20"/>
          <w:lang w:val="fr-FR" w:eastAsia="zh-CN"/>
        </w:rPr>
      </w:pPr>
    </w:p>
    <w:p w:rsidR="000477CF" w:rsidRPr="000477CF" w:rsidRDefault="000F6908" w:rsidP="000F6908">
      <w:pPr>
        <w:autoSpaceDE w:val="0"/>
        <w:autoSpaceDN w:val="0"/>
        <w:adjustRightInd w:val="0"/>
        <w:spacing w:after="0" w:line="240" w:lineRule="auto"/>
        <w:rPr>
          <w:rFonts w:ascii="Arial" w:eastAsia="Calibri" w:hAnsi="Arial" w:cs="Arial"/>
          <w:color w:val="000000"/>
          <w:szCs w:val="20"/>
          <w:lang w:val="fr-FR" w:eastAsia="zh-CN"/>
        </w:rPr>
      </w:pPr>
      <w:r w:rsidRPr="000477CF">
        <w:rPr>
          <w:rFonts w:ascii="Arial" w:eastAsia="Calibri" w:hAnsi="Arial" w:cs="Arial"/>
          <w:color w:val="000000"/>
          <w:szCs w:val="20"/>
          <w:lang w:val="fr-FR" w:eastAsia="zh-CN"/>
        </w:rPr>
        <w:t>1.</w:t>
      </w:r>
      <w:r w:rsidRPr="000477CF">
        <w:rPr>
          <w:rFonts w:ascii="Arial" w:eastAsia="Calibri" w:hAnsi="Arial" w:cs="Arial"/>
          <w:color w:val="000000"/>
          <w:szCs w:val="20"/>
          <w:lang w:val="fr-FR" w:eastAsia="zh-CN"/>
        </w:rPr>
        <w:tab/>
      </w:r>
      <w:r w:rsidR="000477CF" w:rsidRPr="000477CF">
        <w:rPr>
          <w:rFonts w:ascii="Arial" w:eastAsia="Calibri" w:hAnsi="Arial" w:cs="Arial"/>
          <w:color w:val="000000"/>
          <w:szCs w:val="20"/>
          <w:lang w:val="fr-FR" w:eastAsia="zh-CN"/>
        </w:rPr>
        <w:t>L</w:t>
      </w:r>
      <w:r w:rsidR="00363699">
        <w:rPr>
          <w:rFonts w:ascii="Arial" w:eastAsia="Calibri" w:hAnsi="Arial" w:cs="Arial"/>
          <w:color w:val="000000"/>
          <w:szCs w:val="20"/>
          <w:lang w:val="fr-FR" w:eastAsia="zh-CN"/>
        </w:rPr>
        <w:t>’</w:t>
      </w:r>
      <w:r w:rsidR="000477CF" w:rsidRPr="000477CF">
        <w:rPr>
          <w:rFonts w:ascii="Arial" w:eastAsia="Calibri" w:hAnsi="Arial" w:cs="Arial"/>
          <w:color w:val="000000"/>
          <w:szCs w:val="20"/>
          <w:lang w:val="fr-FR" w:eastAsia="zh-CN"/>
        </w:rPr>
        <w:t>annexe du présent document contient un résumé de l</w:t>
      </w:r>
      <w:r w:rsidR="00363699">
        <w:rPr>
          <w:rFonts w:ascii="Arial" w:eastAsia="Calibri" w:hAnsi="Arial" w:cs="Arial"/>
          <w:color w:val="000000"/>
          <w:szCs w:val="20"/>
          <w:lang w:val="fr-FR" w:eastAsia="zh-CN"/>
        </w:rPr>
        <w:t>’</w:t>
      </w:r>
      <w:r w:rsidR="000477CF" w:rsidRPr="000477CF">
        <w:rPr>
          <w:rFonts w:ascii="Arial" w:eastAsia="Calibri" w:hAnsi="Arial" w:cs="Arial"/>
          <w:color w:val="000000"/>
          <w:szCs w:val="20"/>
          <w:lang w:val="fr-FR" w:eastAsia="zh-CN"/>
        </w:rPr>
        <w:t xml:space="preserve">Étude sur </w:t>
      </w:r>
      <w:r w:rsidR="000477CF">
        <w:rPr>
          <w:rFonts w:ascii="Arial" w:eastAsia="Calibri" w:hAnsi="Arial" w:cs="Arial"/>
          <w:color w:val="000000"/>
          <w:szCs w:val="20"/>
          <w:lang w:val="fr-FR" w:eastAsia="zh-CN"/>
        </w:rPr>
        <w:t>le secteur informel de la métallurgie au Kenya</w:t>
      </w:r>
      <w:r w:rsidR="000477CF" w:rsidRPr="000477CF">
        <w:rPr>
          <w:rFonts w:ascii="Arial" w:eastAsia="Calibri" w:hAnsi="Arial" w:cs="Arial"/>
          <w:color w:val="000000"/>
          <w:szCs w:val="20"/>
          <w:lang w:val="fr-FR" w:eastAsia="zh-CN"/>
        </w:rPr>
        <w:t>, réalisée dans le cadre du Projet sur</w:t>
      </w:r>
      <w:r w:rsidR="00037DCC">
        <w:rPr>
          <w:rFonts w:ascii="Arial" w:eastAsia="Calibri" w:hAnsi="Arial" w:cs="Arial"/>
          <w:color w:val="000000"/>
          <w:szCs w:val="20"/>
          <w:lang w:val="fr-FR" w:eastAsia="zh-CN"/>
        </w:rPr>
        <w:t xml:space="preserve"> </w:t>
      </w:r>
      <w:r w:rsidR="000477CF" w:rsidRPr="000477CF">
        <w:rPr>
          <w:rFonts w:ascii="Arial" w:eastAsia="Calibri" w:hAnsi="Arial" w:cs="Arial"/>
          <w:color w:val="000000"/>
          <w:szCs w:val="20"/>
          <w:lang w:val="fr-FR" w:eastAsia="zh-CN"/>
        </w:rPr>
        <w:t>la propriété intellectuelle et l</w:t>
      </w:r>
      <w:r w:rsidR="00363699">
        <w:rPr>
          <w:rFonts w:ascii="Arial" w:eastAsia="Calibri" w:hAnsi="Arial" w:cs="Arial"/>
          <w:color w:val="000000"/>
          <w:szCs w:val="20"/>
          <w:lang w:val="fr-FR" w:eastAsia="zh-CN"/>
        </w:rPr>
        <w:t>’</w:t>
      </w:r>
      <w:r w:rsidR="000477CF" w:rsidRPr="000477CF">
        <w:rPr>
          <w:rFonts w:ascii="Arial" w:eastAsia="Calibri" w:hAnsi="Arial" w:cs="Arial"/>
          <w:color w:val="000000"/>
          <w:szCs w:val="20"/>
          <w:lang w:val="fr-FR" w:eastAsia="zh-CN"/>
        </w:rPr>
        <w:t>économie informelle (CDIP/8/3), approuvé par le Comité du développement et de la propriété intellectuelle</w:t>
      </w:r>
      <w:r w:rsidR="00DB585C">
        <w:rPr>
          <w:rFonts w:ascii="Arial" w:eastAsia="Calibri" w:hAnsi="Arial" w:cs="Arial"/>
          <w:color w:val="000000"/>
          <w:szCs w:val="20"/>
          <w:lang w:val="fr-FR" w:eastAsia="zh-CN"/>
        </w:rPr>
        <w:t> </w:t>
      </w:r>
      <w:bookmarkStart w:id="5" w:name="_GoBack"/>
      <w:bookmarkEnd w:id="5"/>
      <w:r w:rsidR="000477CF" w:rsidRPr="000477CF">
        <w:rPr>
          <w:rFonts w:ascii="Arial" w:eastAsia="Calibri" w:hAnsi="Arial" w:cs="Arial"/>
          <w:color w:val="000000"/>
          <w:szCs w:val="20"/>
          <w:lang w:val="fr-FR" w:eastAsia="zh-CN"/>
        </w:rPr>
        <w:t>(CDIP) à sa huitième</w:t>
      </w:r>
      <w:r w:rsidR="00E60FF6">
        <w:rPr>
          <w:rFonts w:ascii="Arial" w:eastAsia="Calibri" w:hAnsi="Arial" w:cs="Arial"/>
          <w:color w:val="000000"/>
          <w:szCs w:val="20"/>
          <w:lang w:val="fr-FR" w:eastAsia="zh-CN"/>
        </w:rPr>
        <w:t> </w:t>
      </w:r>
      <w:r w:rsidR="000477CF" w:rsidRPr="000477CF">
        <w:rPr>
          <w:rFonts w:ascii="Arial" w:eastAsia="Calibri" w:hAnsi="Arial" w:cs="Arial"/>
          <w:color w:val="000000"/>
          <w:szCs w:val="20"/>
          <w:lang w:val="fr-FR" w:eastAsia="zh-CN"/>
        </w:rPr>
        <w:t>session, tenue en novembre 2011.</w:t>
      </w:r>
    </w:p>
    <w:p w:rsidR="000F6908" w:rsidRPr="002A6CB0" w:rsidRDefault="000F6908" w:rsidP="000F6908">
      <w:pPr>
        <w:autoSpaceDE w:val="0"/>
        <w:autoSpaceDN w:val="0"/>
        <w:adjustRightInd w:val="0"/>
        <w:spacing w:after="0" w:line="240" w:lineRule="auto"/>
        <w:rPr>
          <w:rFonts w:ascii="Arial" w:eastAsia="Calibri" w:hAnsi="Arial" w:cs="Arial"/>
          <w:color w:val="000000"/>
          <w:szCs w:val="20"/>
          <w:lang w:val="fr-FR" w:eastAsia="zh-CN"/>
        </w:rPr>
      </w:pPr>
    </w:p>
    <w:p w:rsidR="000F6908" w:rsidRPr="000477CF" w:rsidRDefault="000F6908" w:rsidP="000F6908">
      <w:pPr>
        <w:spacing w:after="0" w:line="240" w:lineRule="auto"/>
        <w:ind w:left="4550" w:hanging="14"/>
        <w:rPr>
          <w:rFonts w:ascii="Arial" w:eastAsia="Calibri" w:hAnsi="Arial" w:cs="Arial"/>
          <w:i/>
          <w:color w:val="000000"/>
          <w:szCs w:val="20"/>
          <w:lang w:val="fr-FR" w:eastAsia="zh-CN"/>
        </w:rPr>
      </w:pPr>
      <w:r w:rsidRPr="002A6CB0">
        <w:rPr>
          <w:rFonts w:ascii="Arial" w:eastAsia="SimSun" w:hAnsi="Arial" w:cs="Arial"/>
          <w:i/>
          <w:szCs w:val="20"/>
          <w:lang w:val="fr-FR" w:eastAsia="zh-CN"/>
        </w:rPr>
        <w:t>2.</w:t>
      </w:r>
      <w:r w:rsidRPr="002A6CB0">
        <w:rPr>
          <w:rFonts w:ascii="Arial" w:eastAsia="SimSun" w:hAnsi="Arial" w:cs="Arial"/>
          <w:i/>
          <w:szCs w:val="20"/>
          <w:lang w:val="fr-FR" w:eastAsia="zh-CN"/>
        </w:rPr>
        <w:tab/>
      </w:r>
      <w:r w:rsidR="000477CF" w:rsidRPr="000477CF">
        <w:rPr>
          <w:rFonts w:ascii="Arial" w:eastAsia="Calibri" w:hAnsi="Arial" w:cs="Arial"/>
          <w:i/>
          <w:color w:val="000000"/>
          <w:szCs w:val="20"/>
          <w:lang w:val="fr-FR" w:eastAsia="zh-CN"/>
        </w:rPr>
        <w:t>Le CDIP est invité à prendre note des informations contenues dans l</w:t>
      </w:r>
      <w:r w:rsidR="00363699">
        <w:rPr>
          <w:rFonts w:ascii="Arial" w:eastAsia="Calibri" w:hAnsi="Arial" w:cs="Arial"/>
          <w:i/>
          <w:color w:val="000000"/>
          <w:szCs w:val="20"/>
          <w:lang w:val="fr-FR" w:eastAsia="zh-CN"/>
        </w:rPr>
        <w:t>’</w:t>
      </w:r>
      <w:r w:rsidR="000477CF" w:rsidRPr="000477CF">
        <w:rPr>
          <w:rFonts w:ascii="Arial" w:eastAsia="Calibri" w:hAnsi="Arial" w:cs="Arial"/>
          <w:i/>
          <w:color w:val="000000"/>
          <w:szCs w:val="20"/>
          <w:lang w:val="fr-FR" w:eastAsia="zh-CN"/>
        </w:rPr>
        <w:t>annexe du présent document.</w:t>
      </w:r>
    </w:p>
    <w:p w:rsidR="000F6908" w:rsidRPr="002A6CB0" w:rsidRDefault="000F6908" w:rsidP="000F6908">
      <w:pPr>
        <w:spacing w:after="0" w:line="240" w:lineRule="auto"/>
        <w:rPr>
          <w:rFonts w:ascii="Arial" w:eastAsia="SimSun" w:hAnsi="Arial" w:cs="Arial"/>
          <w:szCs w:val="20"/>
          <w:lang w:val="fr-FR" w:eastAsia="zh-CN"/>
        </w:rPr>
      </w:pPr>
    </w:p>
    <w:p w:rsidR="000F6908" w:rsidRPr="002A6CB0" w:rsidRDefault="000F6908" w:rsidP="000F6908">
      <w:pPr>
        <w:spacing w:after="0" w:line="240" w:lineRule="auto"/>
        <w:rPr>
          <w:rFonts w:ascii="Arial" w:eastAsia="SimSun" w:hAnsi="Arial" w:cs="Arial"/>
          <w:szCs w:val="20"/>
          <w:lang w:val="fr-FR" w:eastAsia="zh-CN"/>
        </w:rPr>
      </w:pPr>
    </w:p>
    <w:p w:rsidR="000F6908" w:rsidRPr="002A6CB0" w:rsidRDefault="000F6908" w:rsidP="000F6908">
      <w:pPr>
        <w:spacing w:after="0" w:line="240" w:lineRule="auto"/>
        <w:rPr>
          <w:rFonts w:ascii="Arial" w:eastAsia="SimSun" w:hAnsi="Arial" w:cs="Arial"/>
          <w:szCs w:val="20"/>
          <w:lang w:val="fr-FR" w:eastAsia="zh-CN"/>
        </w:rPr>
      </w:pPr>
    </w:p>
    <w:p w:rsidR="000F6908" w:rsidRPr="002A6CB0" w:rsidRDefault="000F6908" w:rsidP="000F6908">
      <w:pPr>
        <w:spacing w:after="0" w:line="240" w:lineRule="auto"/>
        <w:ind w:left="5103" w:hanging="567"/>
        <w:rPr>
          <w:rFonts w:ascii="Arial" w:eastAsia="SimSun" w:hAnsi="Arial" w:cs="Arial"/>
          <w:i/>
          <w:szCs w:val="20"/>
          <w:lang w:val="fr-FR" w:eastAsia="zh-CN"/>
        </w:rPr>
      </w:pPr>
      <w:r w:rsidRPr="002A6CB0">
        <w:rPr>
          <w:rFonts w:ascii="Arial" w:eastAsia="SimSun" w:hAnsi="Arial" w:cs="Arial"/>
          <w:szCs w:val="20"/>
          <w:lang w:val="fr-FR" w:eastAsia="zh-CN"/>
        </w:rPr>
        <w:t>[</w:t>
      </w:r>
      <w:r w:rsidR="000477CF">
        <w:rPr>
          <w:rFonts w:ascii="Arial" w:eastAsia="SimSun" w:hAnsi="Arial" w:cs="Arial"/>
          <w:szCs w:val="20"/>
          <w:lang w:val="fr-FR" w:eastAsia="zh-CN"/>
        </w:rPr>
        <w:t>L</w:t>
      </w:r>
      <w:r w:rsidR="00363699">
        <w:rPr>
          <w:rFonts w:ascii="Arial" w:eastAsia="SimSun" w:hAnsi="Arial" w:cs="Arial"/>
          <w:szCs w:val="20"/>
          <w:lang w:val="fr-FR" w:eastAsia="zh-CN"/>
        </w:rPr>
        <w:t>’</w:t>
      </w:r>
      <w:r w:rsidR="000477CF">
        <w:rPr>
          <w:rFonts w:ascii="Arial" w:eastAsia="SimSun" w:hAnsi="Arial" w:cs="Arial"/>
          <w:szCs w:val="20"/>
          <w:lang w:val="fr-FR" w:eastAsia="zh-CN"/>
        </w:rPr>
        <w:t>annexe suit</w:t>
      </w:r>
      <w:r w:rsidRPr="002A6CB0">
        <w:rPr>
          <w:rFonts w:ascii="Arial" w:eastAsia="SimSun" w:hAnsi="Arial" w:cs="Arial"/>
          <w:szCs w:val="20"/>
          <w:lang w:val="fr-FR" w:eastAsia="zh-CN"/>
        </w:rPr>
        <w:t>]</w:t>
      </w:r>
    </w:p>
    <w:p w:rsidR="000F6908" w:rsidRPr="002A6CB0" w:rsidRDefault="000F6908" w:rsidP="000F6908">
      <w:pPr>
        <w:spacing w:after="0" w:line="240" w:lineRule="auto"/>
        <w:rPr>
          <w:rFonts w:ascii="Arial" w:eastAsia="SimSun" w:hAnsi="Arial" w:cs="Arial"/>
          <w:szCs w:val="20"/>
          <w:lang w:val="fr-FR" w:eastAsia="zh-CN"/>
        </w:rPr>
        <w:sectPr w:rsidR="000F6908" w:rsidRPr="002A6CB0" w:rsidSect="00480303">
          <w:headerReference w:type="default" r:id="rId9"/>
          <w:footerReference w:type="first" r:id="rId10"/>
          <w:endnotePr>
            <w:numFmt w:val="decimal"/>
          </w:endnotePr>
          <w:pgSz w:w="12240" w:h="15840" w:code="1"/>
          <w:pgMar w:top="567" w:right="1134" w:bottom="1418" w:left="1418" w:header="510" w:footer="1021" w:gutter="0"/>
          <w:cols w:space="720"/>
          <w:titlePg/>
          <w:docGrid w:linePitch="299"/>
        </w:sectPr>
      </w:pPr>
    </w:p>
    <w:p w:rsidR="000F6908" w:rsidRPr="002A6CB0" w:rsidRDefault="000477CF" w:rsidP="000F6908">
      <w:pPr>
        <w:keepNext/>
        <w:spacing w:before="240" w:after="60" w:line="240" w:lineRule="auto"/>
        <w:outlineLvl w:val="0"/>
        <w:rPr>
          <w:rFonts w:ascii="Arial" w:eastAsia="SimSun" w:hAnsi="Arial" w:cs="Arial"/>
          <w:b/>
          <w:bCs/>
          <w:caps/>
          <w:kern w:val="32"/>
          <w:szCs w:val="32"/>
          <w:lang w:val="fr-FR" w:eastAsia="zh-CN"/>
        </w:rPr>
      </w:pPr>
      <w:r>
        <w:rPr>
          <w:rFonts w:ascii="Arial" w:eastAsia="SimSun" w:hAnsi="Arial" w:cs="Arial"/>
          <w:b/>
          <w:bCs/>
          <w:caps/>
          <w:kern w:val="32"/>
          <w:szCs w:val="32"/>
          <w:lang w:val="fr-FR" w:eastAsia="zh-CN"/>
        </w:rPr>
        <w:lastRenderedPageBreak/>
        <w:t>RÉsumÉ</w:t>
      </w:r>
    </w:p>
    <w:p w:rsidR="000F6908" w:rsidRPr="002A6CB0" w:rsidRDefault="000F6908" w:rsidP="000F6908">
      <w:pPr>
        <w:spacing w:after="0" w:line="240" w:lineRule="auto"/>
        <w:rPr>
          <w:rFonts w:ascii="Arial" w:eastAsia="SimSun" w:hAnsi="Arial" w:cs="Arial"/>
          <w:b/>
          <w:szCs w:val="20"/>
          <w:lang w:val="fr-FR" w:eastAsia="zh-CN"/>
        </w:rPr>
      </w:pPr>
    </w:p>
    <w:p w:rsidR="001B4C2E" w:rsidRDefault="009E440E" w:rsidP="000F6908">
      <w:pPr>
        <w:spacing w:after="0" w:line="240" w:lineRule="auto"/>
        <w:rPr>
          <w:rFonts w:ascii="Arial" w:eastAsia="SimSun" w:hAnsi="Arial" w:cs="Arial"/>
          <w:szCs w:val="20"/>
          <w:lang w:val="fr-FR" w:eastAsia="zh-CN"/>
        </w:rPr>
      </w:pPr>
      <w:r>
        <w:rPr>
          <w:rFonts w:ascii="Arial" w:eastAsia="SimSun" w:hAnsi="Arial" w:cs="Arial"/>
          <w:szCs w:val="20"/>
          <w:lang w:val="fr-FR" w:eastAsia="zh-CN"/>
        </w:rPr>
        <w:t>L</w:t>
      </w:r>
      <w:r w:rsidR="00363699">
        <w:rPr>
          <w:rFonts w:ascii="Arial" w:eastAsia="SimSun" w:hAnsi="Arial" w:cs="Arial"/>
          <w:szCs w:val="20"/>
          <w:lang w:val="fr-FR" w:eastAsia="zh-CN"/>
        </w:rPr>
        <w:t>’</w:t>
      </w:r>
      <w:r>
        <w:rPr>
          <w:rFonts w:ascii="Arial" w:eastAsia="SimSun" w:hAnsi="Arial" w:cs="Arial"/>
          <w:szCs w:val="20"/>
          <w:lang w:val="fr-FR" w:eastAsia="zh-CN"/>
        </w:rPr>
        <w:t xml:space="preserve">objet de la </w:t>
      </w:r>
      <w:r w:rsidR="001B4C2E">
        <w:rPr>
          <w:rFonts w:ascii="Arial" w:eastAsia="SimSun" w:hAnsi="Arial" w:cs="Arial"/>
          <w:szCs w:val="20"/>
          <w:lang w:val="fr-FR" w:eastAsia="zh-CN"/>
        </w:rPr>
        <w:t xml:space="preserve">présente étude de cas </w:t>
      </w:r>
      <w:r>
        <w:rPr>
          <w:rFonts w:ascii="Arial" w:eastAsia="SimSun" w:hAnsi="Arial" w:cs="Arial"/>
          <w:szCs w:val="20"/>
          <w:lang w:val="fr-FR" w:eastAsia="zh-CN"/>
        </w:rPr>
        <w:t>est d</w:t>
      </w:r>
      <w:r w:rsidR="00363699">
        <w:rPr>
          <w:rFonts w:ascii="Arial" w:eastAsia="SimSun" w:hAnsi="Arial" w:cs="Arial"/>
          <w:szCs w:val="20"/>
          <w:lang w:val="fr-FR" w:eastAsia="zh-CN"/>
        </w:rPr>
        <w:t>’</w:t>
      </w:r>
      <w:r>
        <w:rPr>
          <w:rFonts w:ascii="Arial" w:eastAsia="SimSun" w:hAnsi="Arial" w:cs="Arial"/>
          <w:szCs w:val="20"/>
          <w:lang w:val="fr-FR" w:eastAsia="zh-CN"/>
        </w:rPr>
        <w:t xml:space="preserve">analyser les attitudes </w:t>
      </w:r>
      <w:r w:rsidR="001B4C2E">
        <w:rPr>
          <w:rFonts w:ascii="Arial" w:eastAsia="SimSun" w:hAnsi="Arial" w:cs="Arial"/>
          <w:szCs w:val="20"/>
          <w:lang w:val="fr-FR" w:eastAsia="zh-CN"/>
        </w:rPr>
        <w:t>des acteurs qui travaillent dans le secteur informel de la métallurgie au Kenya</w:t>
      </w:r>
      <w:r>
        <w:rPr>
          <w:rFonts w:ascii="Arial" w:eastAsia="SimSun" w:hAnsi="Arial" w:cs="Arial"/>
          <w:szCs w:val="20"/>
          <w:lang w:val="fr-FR" w:eastAsia="zh-CN"/>
        </w:rPr>
        <w:t>,</w:t>
      </w:r>
      <w:r w:rsidR="001B4C2E">
        <w:rPr>
          <w:rFonts w:ascii="Arial" w:eastAsia="SimSun" w:hAnsi="Arial" w:cs="Arial"/>
          <w:szCs w:val="20"/>
          <w:lang w:val="fr-FR" w:eastAsia="zh-CN"/>
        </w:rPr>
        <w:t xml:space="preserve"> ou avec ce secteur</w:t>
      </w:r>
      <w:r>
        <w:rPr>
          <w:rFonts w:ascii="Arial" w:eastAsia="SimSun" w:hAnsi="Arial" w:cs="Arial"/>
          <w:szCs w:val="20"/>
          <w:lang w:val="fr-FR" w:eastAsia="zh-CN"/>
        </w:rPr>
        <w:t>, par rapport à la propriété intellectuelle</w:t>
      </w:r>
      <w:r w:rsidR="001B4C2E">
        <w:rPr>
          <w:rFonts w:ascii="Arial" w:eastAsia="SimSun" w:hAnsi="Arial" w:cs="Arial"/>
          <w:szCs w:val="20"/>
          <w:lang w:val="fr-FR" w:eastAsia="zh-CN"/>
        </w:rPr>
        <w:t>.  L</w:t>
      </w:r>
      <w:r w:rsidR="00363699">
        <w:rPr>
          <w:rFonts w:ascii="Arial" w:eastAsia="SimSun" w:hAnsi="Arial" w:cs="Arial"/>
          <w:szCs w:val="20"/>
          <w:lang w:val="fr-FR" w:eastAsia="zh-CN"/>
        </w:rPr>
        <w:t>’</w:t>
      </w:r>
      <w:r w:rsidR="001B4C2E">
        <w:rPr>
          <w:rFonts w:ascii="Arial" w:eastAsia="SimSun" w:hAnsi="Arial" w:cs="Arial"/>
          <w:szCs w:val="20"/>
          <w:lang w:val="fr-FR" w:eastAsia="zh-CN"/>
        </w:rPr>
        <w:t>étude présente par ailleurs une vue d</w:t>
      </w:r>
      <w:r w:rsidR="00363699">
        <w:rPr>
          <w:rFonts w:ascii="Arial" w:eastAsia="SimSun" w:hAnsi="Arial" w:cs="Arial"/>
          <w:szCs w:val="20"/>
          <w:lang w:val="fr-FR" w:eastAsia="zh-CN"/>
        </w:rPr>
        <w:t>’</w:t>
      </w:r>
      <w:r w:rsidR="001B4C2E">
        <w:rPr>
          <w:rFonts w:ascii="Arial" w:eastAsia="SimSun" w:hAnsi="Arial" w:cs="Arial"/>
          <w:szCs w:val="20"/>
          <w:lang w:val="fr-FR" w:eastAsia="zh-CN"/>
        </w:rPr>
        <w:t>ensemble du secteur, du système d</w:t>
      </w:r>
      <w:r w:rsidR="00363699">
        <w:rPr>
          <w:rFonts w:ascii="Arial" w:eastAsia="SimSun" w:hAnsi="Arial" w:cs="Arial"/>
          <w:szCs w:val="20"/>
          <w:lang w:val="fr-FR" w:eastAsia="zh-CN"/>
        </w:rPr>
        <w:t>’</w:t>
      </w:r>
      <w:r w:rsidR="001B4C2E">
        <w:rPr>
          <w:rFonts w:ascii="Arial" w:eastAsia="SimSun" w:hAnsi="Arial" w:cs="Arial"/>
          <w:szCs w:val="20"/>
          <w:lang w:val="fr-FR" w:eastAsia="zh-CN"/>
        </w:rPr>
        <w:t>innovation national, des mécanismes d</w:t>
      </w:r>
      <w:r w:rsidR="00363699">
        <w:rPr>
          <w:rFonts w:ascii="Arial" w:eastAsia="SimSun" w:hAnsi="Arial" w:cs="Arial"/>
          <w:szCs w:val="20"/>
          <w:lang w:val="fr-FR" w:eastAsia="zh-CN"/>
        </w:rPr>
        <w:t>’</w:t>
      </w:r>
      <w:r w:rsidR="001B4C2E">
        <w:rPr>
          <w:rFonts w:ascii="Arial" w:eastAsia="SimSun" w:hAnsi="Arial" w:cs="Arial"/>
          <w:szCs w:val="20"/>
          <w:lang w:val="fr-FR" w:eastAsia="zh-CN"/>
        </w:rPr>
        <w:t xml:space="preserve">appropriation disponibles et des politiques et programmes </w:t>
      </w:r>
      <w:r>
        <w:rPr>
          <w:rFonts w:ascii="Arial" w:eastAsia="SimSun" w:hAnsi="Arial" w:cs="Arial"/>
          <w:szCs w:val="20"/>
          <w:lang w:val="fr-FR" w:eastAsia="zh-CN"/>
        </w:rPr>
        <w:t>qui y ont trait</w:t>
      </w:r>
      <w:r w:rsidR="001B4C2E">
        <w:rPr>
          <w:rFonts w:ascii="Arial" w:eastAsia="SimSun" w:hAnsi="Arial" w:cs="Arial"/>
          <w:szCs w:val="20"/>
          <w:lang w:val="fr-FR" w:eastAsia="zh-CN"/>
        </w:rPr>
        <w:t>.  Enfin, nous présentons plusieurs scénarios qui pourraient permettre aux acteurs du secteur informel d</w:t>
      </w:r>
      <w:r w:rsidR="00363699">
        <w:rPr>
          <w:rFonts w:ascii="Arial" w:eastAsia="SimSun" w:hAnsi="Arial" w:cs="Arial"/>
          <w:szCs w:val="20"/>
          <w:lang w:val="fr-FR" w:eastAsia="zh-CN"/>
        </w:rPr>
        <w:t>’</w:t>
      </w:r>
      <w:r w:rsidR="001B4C2E">
        <w:rPr>
          <w:rFonts w:ascii="Arial" w:eastAsia="SimSun" w:hAnsi="Arial" w:cs="Arial"/>
          <w:szCs w:val="20"/>
          <w:lang w:val="fr-FR" w:eastAsia="zh-CN"/>
        </w:rPr>
        <w:t>avoir un meilleur accès aux mécanismes d</w:t>
      </w:r>
      <w:r w:rsidR="00363699">
        <w:rPr>
          <w:rFonts w:ascii="Arial" w:eastAsia="SimSun" w:hAnsi="Arial" w:cs="Arial"/>
          <w:szCs w:val="20"/>
          <w:lang w:val="fr-FR" w:eastAsia="zh-CN"/>
        </w:rPr>
        <w:t>’</w:t>
      </w:r>
      <w:r w:rsidR="001B4C2E">
        <w:rPr>
          <w:rFonts w:ascii="Arial" w:eastAsia="SimSun" w:hAnsi="Arial" w:cs="Arial"/>
          <w:szCs w:val="20"/>
          <w:lang w:val="fr-FR" w:eastAsia="zh-CN"/>
        </w:rPr>
        <w:t>appropriation et d</w:t>
      </w:r>
      <w:r w:rsidR="00363699">
        <w:rPr>
          <w:rFonts w:ascii="Arial" w:eastAsia="SimSun" w:hAnsi="Arial" w:cs="Arial"/>
          <w:szCs w:val="20"/>
          <w:lang w:val="fr-FR" w:eastAsia="zh-CN"/>
        </w:rPr>
        <w:t>’</w:t>
      </w:r>
      <w:r w:rsidR="001B4C2E">
        <w:rPr>
          <w:rFonts w:ascii="Arial" w:eastAsia="SimSun" w:hAnsi="Arial" w:cs="Arial"/>
          <w:szCs w:val="20"/>
          <w:lang w:val="fr-FR" w:eastAsia="zh-CN"/>
        </w:rPr>
        <w:t>utiliser davantage ces mécanismes.</w:t>
      </w:r>
    </w:p>
    <w:p w:rsidR="001B4C2E" w:rsidRDefault="001B4C2E" w:rsidP="000F6908">
      <w:pPr>
        <w:spacing w:after="0" w:line="240" w:lineRule="auto"/>
        <w:rPr>
          <w:rFonts w:ascii="Arial" w:eastAsia="SimSun" w:hAnsi="Arial" w:cs="Arial"/>
          <w:szCs w:val="20"/>
          <w:lang w:val="fr-FR" w:eastAsia="zh-CN"/>
        </w:rPr>
      </w:pPr>
    </w:p>
    <w:p w:rsidR="000F6908" w:rsidRPr="002A6CB0" w:rsidRDefault="008D1B87" w:rsidP="000F6908">
      <w:pPr>
        <w:spacing w:after="0" w:line="240" w:lineRule="auto"/>
        <w:rPr>
          <w:rFonts w:ascii="Arial" w:eastAsia="SimSun" w:hAnsi="Arial" w:cs="Arial"/>
          <w:szCs w:val="20"/>
          <w:lang w:val="fr-FR" w:eastAsia="zh-CN"/>
        </w:rPr>
      </w:pPr>
      <w:r>
        <w:rPr>
          <w:rFonts w:ascii="Arial" w:eastAsia="SimSun" w:hAnsi="Arial" w:cs="Arial"/>
          <w:szCs w:val="20"/>
          <w:lang w:val="fr-FR" w:eastAsia="zh-CN"/>
        </w:rPr>
        <w:t>La présente étude accompagne deux</w:t>
      </w:r>
      <w:r w:rsidR="00E60FF6">
        <w:rPr>
          <w:rFonts w:ascii="Arial" w:eastAsia="SimSun" w:hAnsi="Arial" w:cs="Arial"/>
          <w:szCs w:val="20"/>
          <w:lang w:val="fr-FR" w:eastAsia="zh-CN"/>
        </w:rPr>
        <w:t> </w:t>
      </w:r>
      <w:r>
        <w:rPr>
          <w:rFonts w:ascii="Arial" w:eastAsia="SimSun" w:hAnsi="Arial" w:cs="Arial"/>
          <w:szCs w:val="20"/>
          <w:lang w:val="fr-FR" w:eastAsia="zh-CN"/>
        </w:rPr>
        <w:t>autres études de cas et une étude théorique.  L</w:t>
      </w:r>
      <w:r w:rsidR="00363699">
        <w:rPr>
          <w:rFonts w:ascii="Arial" w:eastAsia="SimSun" w:hAnsi="Arial" w:cs="Arial"/>
          <w:szCs w:val="20"/>
          <w:lang w:val="fr-FR" w:eastAsia="zh-CN"/>
        </w:rPr>
        <w:t>’</w:t>
      </w:r>
      <w:r>
        <w:rPr>
          <w:rFonts w:ascii="Arial" w:eastAsia="SimSun" w:hAnsi="Arial" w:cs="Arial"/>
          <w:szCs w:val="20"/>
          <w:lang w:val="fr-FR" w:eastAsia="zh-CN"/>
        </w:rPr>
        <w:t>une des études de cas porte sur le secteur informel de la chimie en Afrique du Sud, l</w:t>
      </w:r>
      <w:r w:rsidR="00363699">
        <w:rPr>
          <w:rFonts w:ascii="Arial" w:eastAsia="SimSun" w:hAnsi="Arial" w:cs="Arial"/>
          <w:szCs w:val="20"/>
          <w:lang w:val="fr-FR" w:eastAsia="zh-CN"/>
        </w:rPr>
        <w:t>’</w:t>
      </w:r>
      <w:r>
        <w:rPr>
          <w:rFonts w:ascii="Arial" w:eastAsia="SimSun" w:hAnsi="Arial" w:cs="Arial"/>
          <w:szCs w:val="20"/>
          <w:lang w:val="fr-FR" w:eastAsia="zh-CN"/>
        </w:rPr>
        <w:t>autre sur la médecine informelle au Ghana.  Les trois</w:t>
      </w:r>
      <w:r w:rsidR="00E60FF6">
        <w:rPr>
          <w:rFonts w:ascii="Arial" w:eastAsia="SimSun" w:hAnsi="Arial" w:cs="Arial"/>
          <w:szCs w:val="20"/>
          <w:lang w:val="fr-FR" w:eastAsia="zh-CN"/>
        </w:rPr>
        <w:t> </w:t>
      </w:r>
      <w:r>
        <w:rPr>
          <w:rFonts w:ascii="Arial" w:eastAsia="SimSun" w:hAnsi="Arial" w:cs="Arial"/>
          <w:szCs w:val="20"/>
          <w:lang w:val="fr-FR" w:eastAsia="zh-CN"/>
        </w:rPr>
        <w:t>études de cas s</w:t>
      </w:r>
      <w:r w:rsidR="00363699">
        <w:rPr>
          <w:rFonts w:ascii="Arial" w:eastAsia="SimSun" w:hAnsi="Arial" w:cs="Arial"/>
          <w:szCs w:val="20"/>
          <w:lang w:val="fr-FR" w:eastAsia="zh-CN"/>
        </w:rPr>
        <w:t>’</w:t>
      </w:r>
      <w:r>
        <w:rPr>
          <w:rFonts w:ascii="Arial" w:eastAsia="SimSun" w:hAnsi="Arial" w:cs="Arial"/>
          <w:szCs w:val="20"/>
          <w:lang w:val="fr-FR" w:eastAsia="zh-CN"/>
        </w:rPr>
        <w:t>appuient sur des principes et un cadre d</w:t>
      </w:r>
      <w:r w:rsidR="00363699">
        <w:rPr>
          <w:rFonts w:ascii="Arial" w:eastAsia="SimSun" w:hAnsi="Arial" w:cs="Arial"/>
          <w:szCs w:val="20"/>
          <w:lang w:val="fr-FR" w:eastAsia="zh-CN"/>
        </w:rPr>
        <w:t>’</w:t>
      </w:r>
      <w:r>
        <w:rPr>
          <w:rFonts w:ascii="Arial" w:eastAsia="SimSun" w:hAnsi="Arial" w:cs="Arial"/>
          <w:szCs w:val="20"/>
          <w:lang w:val="fr-FR" w:eastAsia="zh-CN"/>
        </w:rPr>
        <w:t>analyse élaborés dans l</w:t>
      </w:r>
      <w:r w:rsidR="00363699">
        <w:rPr>
          <w:rFonts w:ascii="Arial" w:eastAsia="SimSun" w:hAnsi="Arial" w:cs="Arial"/>
          <w:szCs w:val="20"/>
          <w:lang w:val="fr-FR" w:eastAsia="zh-CN"/>
        </w:rPr>
        <w:t>’</w:t>
      </w:r>
      <w:r>
        <w:rPr>
          <w:rFonts w:ascii="Arial" w:eastAsia="SimSun" w:hAnsi="Arial" w:cs="Arial"/>
          <w:szCs w:val="20"/>
          <w:lang w:val="fr-FR" w:eastAsia="zh-CN"/>
        </w:rPr>
        <w:t>étude théorique.</w:t>
      </w:r>
    </w:p>
    <w:p w:rsidR="000F6908" w:rsidRPr="002A6CB0" w:rsidRDefault="000F6908" w:rsidP="000F6908">
      <w:pPr>
        <w:spacing w:after="0" w:line="240" w:lineRule="auto"/>
        <w:rPr>
          <w:rFonts w:ascii="Arial" w:eastAsia="SimSun" w:hAnsi="Arial" w:cs="Arial"/>
          <w:szCs w:val="20"/>
          <w:lang w:val="fr-FR" w:eastAsia="zh-CN"/>
        </w:rPr>
      </w:pPr>
    </w:p>
    <w:p w:rsidR="000F6908" w:rsidRDefault="008D1B87" w:rsidP="000F6908">
      <w:pPr>
        <w:spacing w:after="0" w:line="240" w:lineRule="auto"/>
        <w:rPr>
          <w:rFonts w:ascii="Arial" w:eastAsia="SimSun" w:hAnsi="Arial" w:cs="Arial"/>
          <w:szCs w:val="20"/>
          <w:lang w:val="fr-FR" w:eastAsia="zh-CN"/>
        </w:rPr>
      </w:pPr>
      <w:r>
        <w:rPr>
          <w:rFonts w:ascii="Arial" w:eastAsia="SimSun" w:hAnsi="Arial" w:cs="Arial"/>
          <w:szCs w:val="20"/>
          <w:lang w:val="fr-FR" w:eastAsia="zh-CN"/>
        </w:rPr>
        <w:t xml:space="preserve">Au Kenya le secteur informel de la métallurgie produit des biens </w:t>
      </w:r>
      <w:r w:rsidR="009E440E">
        <w:rPr>
          <w:rFonts w:ascii="Arial" w:eastAsia="SimSun" w:hAnsi="Arial" w:cs="Arial"/>
          <w:szCs w:val="20"/>
          <w:lang w:val="fr-FR" w:eastAsia="zh-CN"/>
        </w:rPr>
        <w:t xml:space="preserve">aussi variés que des </w:t>
      </w:r>
      <w:r>
        <w:rPr>
          <w:rFonts w:ascii="Arial" w:eastAsia="SimSun" w:hAnsi="Arial" w:cs="Arial"/>
          <w:szCs w:val="20"/>
          <w:lang w:val="fr-FR" w:eastAsia="zh-CN"/>
        </w:rPr>
        <w:t>marmite</w:t>
      </w:r>
      <w:r w:rsidR="00796EC8">
        <w:rPr>
          <w:rFonts w:ascii="Arial" w:eastAsia="SimSun" w:hAnsi="Arial" w:cs="Arial"/>
          <w:szCs w:val="20"/>
          <w:lang w:val="fr-FR" w:eastAsia="zh-CN"/>
        </w:rPr>
        <w:t>s</w:t>
      </w:r>
      <w:r>
        <w:rPr>
          <w:rFonts w:ascii="Arial" w:eastAsia="SimSun" w:hAnsi="Arial" w:cs="Arial"/>
          <w:szCs w:val="20"/>
          <w:lang w:val="fr-FR" w:eastAsia="zh-CN"/>
        </w:rPr>
        <w:t xml:space="preserve"> </w:t>
      </w:r>
      <w:r w:rsidR="00796EC8">
        <w:rPr>
          <w:rFonts w:ascii="Arial" w:eastAsia="SimSun" w:hAnsi="Arial" w:cs="Arial"/>
          <w:szCs w:val="20"/>
          <w:lang w:val="fr-FR" w:eastAsia="zh-CN"/>
        </w:rPr>
        <w:t xml:space="preserve">et </w:t>
      </w:r>
      <w:r w:rsidR="009E440E">
        <w:rPr>
          <w:rFonts w:ascii="Arial" w:eastAsia="SimSun" w:hAnsi="Arial" w:cs="Arial"/>
          <w:szCs w:val="20"/>
          <w:lang w:val="fr-FR" w:eastAsia="zh-CN"/>
        </w:rPr>
        <w:t xml:space="preserve">des </w:t>
      </w:r>
      <w:r>
        <w:rPr>
          <w:rFonts w:ascii="Arial" w:eastAsia="SimSun" w:hAnsi="Arial" w:cs="Arial"/>
          <w:szCs w:val="20"/>
          <w:lang w:val="fr-FR" w:eastAsia="zh-CN"/>
        </w:rPr>
        <w:t xml:space="preserve">casseroles </w:t>
      </w:r>
      <w:r w:rsidR="009E440E">
        <w:rPr>
          <w:rFonts w:ascii="Arial" w:eastAsia="SimSun" w:hAnsi="Arial" w:cs="Arial"/>
          <w:szCs w:val="20"/>
          <w:lang w:val="fr-FR" w:eastAsia="zh-CN"/>
        </w:rPr>
        <w:t xml:space="preserve">ou des </w:t>
      </w:r>
      <w:r>
        <w:rPr>
          <w:rFonts w:ascii="Arial" w:eastAsia="SimSun" w:hAnsi="Arial" w:cs="Arial"/>
          <w:szCs w:val="20"/>
          <w:lang w:val="fr-FR" w:eastAsia="zh-CN"/>
        </w:rPr>
        <w:t xml:space="preserve">sculptures.  Il fabrique aussi des </w:t>
      </w:r>
      <w:r w:rsidR="009E440E">
        <w:rPr>
          <w:rFonts w:ascii="Arial" w:eastAsia="SimSun" w:hAnsi="Arial" w:cs="Arial"/>
          <w:szCs w:val="20"/>
          <w:lang w:val="fr-FR" w:eastAsia="zh-CN"/>
        </w:rPr>
        <w:t xml:space="preserve">articles </w:t>
      </w:r>
      <w:r>
        <w:rPr>
          <w:rFonts w:ascii="Arial" w:eastAsia="SimSun" w:hAnsi="Arial" w:cs="Arial"/>
          <w:szCs w:val="20"/>
          <w:lang w:val="fr-FR" w:eastAsia="zh-CN"/>
        </w:rPr>
        <w:t xml:space="preserve">personnalisés et fournit des services de réparation.  </w:t>
      </w:r>
      <w:r w:rsidR="00C2034D">
        <w:rPr>
          <w:rFonts w:ascii="Arial" w:eastAsia="SimSun" w:hAnsi="Arial" w:cs="Arial"/>
          <w:szCs w:val="20"/>
          <w:lang w:val="fr-FR" w:eastAsia="zh-CN"/>
        </w:rPr>
        <w:t>Certains travailleurs du secteur informel mettent au point de nouvelles technologies pour le transport et la transformation de l</w:t>
      </w:r>
      <w:r w:rsidR="00363699">
        <w:rPr>
          <w:rFonts w:ascii="Arial" w:eastAsia="SimSun" w:hAnsi="Arial" w:cs="Arial"/>
          <w:szCs w:val="20"/>
          <w:lang w:val="fr-FR" w:eastAsia="zh-CN"/>
        </w:rPr>
        <w:t>’</w:t>
      </w:r>
      <w:r w:rsidR="00C2034D">
        <w:rPr>
          <w:rFonts w:ascii="Arial" w:eastAsia="SimSun" w:hAnsi="Arial" w:cs="Arial"/>
          <w:szCs w:val="20"/>
          <w:lang w:val="fr-FR" w:eastAsia="zh-CN"/>
        </w:rPr>
        <w:t xml:space="preserve">énergie.  Pour comprendre ce secteur et les caractéristiques </w:t>
      </w:r>
      <w:r w:rsidR="00796EC8">
        <w:rPr>
          <w:rFonts w:ascii="Arial" w:eastAsia="SimSun" w:hAnsi="Arial" w:cs="Arial"/>
          <w:szCs w:val="20"/>
          <w:lang w:val="fr-FR" w:eastAsia="zh-CN"/>
        </w:rPr>
        <w:t xml:space="preserve">socioéconomiques </w:t>
      </w:r>
      <w:r w:rsidR="00C2034D">
        <w:rPr>
          <w:rFonts w:ascii="Arial" w:eastAsia="SimSun" w:hAnsi="Arial" w:cs="Arial"/>
          <w:szCs w:val="20"/>
          <w:lang w:val="fr-FR" w:eastAsia="zh-CN"/>
        </w:rPr>
        <w:t xml:space="preserve">et points de vue de ceux qui </w:t>
      </w:r>
      <w:r w:rsidR="00796EC8">
        <w:rPr>
          <w:rFonts w:ascii="Arial" w:eastAsia="SimSun" w:hAnsi="Arial" w:cs="Arial"/>
          <w:szCs w:val="20"/>
          <w:lang w:val="fr-FR" w:eastAsia="zh-CN"/>
        </w:rPr>
        <w:t xml:space="preserve">y </w:t>
      </w:r>
      <w:r w:rsidR="00C2034D">
        <w:rPr>
          <w:rFonts w:ascii="Arial" w:eastAsia="SimSun" w:hAnsi="Arial" w:cs="Arial"/>
          <w:szCs w:val="20"/>
          <w:lang w:val="fr-FR" w:eastAsia="zh-CN"/>
        </w:rPr>
        <w:t xml:space="preserve">travaillent, nous avons notamment </w:t>
      </w:r>
      <w:r w:rsidR="00796EC8">
        <w:rPr>
          <w:rFonts w:ascii="Arial" w:eastAsia="SimSun" w:hAnsi="Arial" w:cs="Arial"/>
          <w:szCs w:val="20"/>
          <w:lang w:val="fr-FR" w:eastAsia="zh-CN"/>
        </w:rPr>
        <w:t xml:space="preserve">eu recours aux méthodes suivantes : </w:t>
      </w:r>
      <w:r w:rsidR="00C2034D">
        <w:rPr>
          <w:rFonts w:ascii="Arial" w:eastAsia="SimSun" w:hAnsi="Arial" w:cs="Arial"/>
          <w:szCs w:val="20"/>
          <w:lang w:val="fr-FR" w:eastAsia="zh-CN"/>
        </w:rPr>
        <w:t xml:space="preserve">une enquête écrite </w:t>
      </w:r>
      <w:r w:rsidR="00796EC8">
        <w:rPr>
          <w:rFonts w:ascii="Arial" w:eastAsia="SimSun" w:hAnsi="Arial" w:cs="Arial"/>
          <w:szCs w:val="20"/>
          <w:lang w:val="fr-FR" w:eastAsia="zh-CN"/>
        </w:rPr>
        <w:t xml:space="preserve">menée </w:t>
      </w:r>
      <w:r w:rsidR="00C2034D">
        <w:rPr>
          <w:rFonts w:ascii="Arial" w:eastAsia="SimSun" w:hAnsi="Arial" w:cs="Arial"/>
          <w:szCs w:val="20"/>
          <w:lang w:val="fr-FR" w:eastAsia="zh-CN"/>
        </w:rPr>
        <w:t xml:space="preserve">auprès des personnes qui travaillent dans un </w:t>
      </w:r>
      <w:r w:rsidR="000100F8">
        <w:rPr>
          <w:rFonts w:ascii="Arial" w:eastAsia="SimSun" w:hAnsi="Arial" w:cs="Arial"/>
          <w:szCs w:val="20"/>
          <w:lang w:val="fr-FR" w:eastAsia="zh-CN"/>
        </w:rPr>
        <w:t xml:space="preserve">groupe </w:t>
      </w:r>
      <w:r w:rsidR="00C2034D">
        <w:rPr>
          <w:rFonts w:ascii="Arial" w:eastAsia="SimSun" w:hAnsi="Arial" w:cs="Arial"/>
          <w:szCs w:val="20"/>
          <w:lang w:val="fr-FR" w:eastAsia="zh-CN"/>
        </w:rPr>
        <w:t xml:space="preserve">particulier, </w:t>
      </w:r>
      <w:r w:rsidR="00796EC8">
        <w:rPr>
          <w:rFonts w:ascii="Arial" w:eastAsia="SimSun" w:hAnsi="Arial" w:cs="Arial"/>
          <w:szCs w:val="20"/>
          <w:lang w:val="fr-FR" w:eastAsia="zh-CN"/>
        </w:rPr>
        <w:t xml:space="preserve">des entretiens avec </w:t>
      </w:r>
      <w:r w:rsidR="00C2034D">
        <w:rPr>
          <w:rFonts w:ascii="Arial" w:eastAsia="SimSun" w:hAnsi="Arial" w:cs="Arial"/>
          <w:szCs w:val="20"/>
          <w:lang w:val="fr-FR" w:eastAsia="zh-CN"/>
        </w:rPr>
        <w:t>des travailleurs du secteur informel de la métallurgie travaillant dans d</w:t>
      </w:r>
      <w:r w:rsidR="00363699">
        <w:rPr>
          <w:rFonts w:ascii="Arial" w:eastAsia="SimSun" w:hAnsi="Arial" w:cs="Arial"/>
          <w:szCs w:val="20"/>
          <w:lang w:val="fr-FR" w:eastAsia="zh-CN"/>
        </w:rPr>
        <w:t>’</w:t>
      </w:r>
      <w:r w:rsidR="00C2034D">
        <w:rPr>
          <w:rFonts w:ascii="Arial" w:eastAsia="SimSun" w:hAnsi="Arial" w:cs="Arial"/>
          <w:szCs w:val="20"/>
          <w:lang w:val="fr-FR" w:eastAsia="zh-CN"/>
        </w:rPr>
        <w:t xml:space="preserve">autres </w:t>
      </w:r>
      <w:r w:rsidR="000100F8">
        <w:rPr>
          <w:rFonts w:ascii="Arial" w:eastAsia="SimSun" w:hAnsi="Arial" w:cs="Arial"/>
          <w:szCs w:val="20"/>
          <w:lang w:val="fr-FR" w:eastAsia="zh-CN"/>
        </w:rPr>
        <w:t>groupes</w:t>
      </w:r>
      <w:r w:rsidR="00796EC8">
        <w:rPr>
          <w:rFonts w:ascii="Arial" w:eastAsia="SimSun" w:hAnsi="Arial" w:cs="Arial"/>
          <w:szCs w:val="20"/>
          <w:lang w:val="fr-FR" w:eastAsia="zh-CN"/>
        </w:rPr>
        <w:t xml:space="preserve">, des entretiens avec </w:t>
      </w:r>
      <w:r w:rsidR="00C2034D">
        <w:rPr>
          <w:rFonts w:ascii="Arial" w:eastAsia="SimSun" w:hAnsi="Arial" w:cs="Arial"/>
          <w:szCs w:val="20"/>
          <w:lang w:val="fr-FR" w:eastAsia="zh-CN"/>
        </w:rPr>
        <w:t>deux</w:t>
      </w:r>
      <w:r w:rsidR="00E60FF6">
        <w:rPr>
          <w:rFonts w:ascii="Arial" w:eastAsia="SimSun" w:hAnsi="Arial" w:cs="Arial"/>
          <w:szCs w:val="20"/>
          <w:lang w:val="fr-FR" w:eastAsia="zh-CN"/>
        </w:rPr>
        <w:t> </w:t>
      </w:r>
      <w:r w:rsidR="00C2034D">
        <w:rPr>
          <w:rFonts w:ascii="Arial" w:eastAsia="SimSun" w:hAnsi="Arial" w:cs="Arial"/>
          <w:szCs w:val="20"/>
          <w:lang w:val="fr-FR" w:eastAsia="zh-CN"/>
        </w:rPr>
        <w:t>artisans/créateur</w:t>
      </w:r>
      <w:r w:rsidR="00796EC8">
        <w:rPr>
          <w:rFonts w:ascii="Arial" w:eastAsia="SimSun" w:hAnsi="Arial" w:cs="Arial"/>
          <w:szCs w:val="20"/>
          <w:lang w:val="fr-FR" w:eastAsia="zh-CN"/>
        </w:rPr>
        <w:t>s</w:t>
      </w:r>
      <w:r w:rsidR="00C2034D">
        <w:rPr>
          <w:rFonts w:ascii="Arial" w:eastAsia="SimSun" w:hAnsi="Arial" w:cs="Arial"/>
          <w:szCs w:val="20"/>
          <w:lang w:val="fr-FR" w:eastAsia="zh-CN"/>
        </w:rPr>
        <w:t xml:space="preserve"> qui </w:t>
      </w:r>
      <w:r w:rsidR="000100F8">
        <w:rPr>
          <w:rFonts w:ascii="Arial" w:eastAsia="SimSun" w:hAnsi="Arial" w:cs="Arial"/>
          <w:szCs w:val="20"/>
          <w:lang w:val="fr-FR" w:eastAsia="zh-CN"/>
        </w:rPr>
        <w:t>ne sont liés à aucun groupe</w:t>
      </w:r>
      <w:r w:rsidR="00C2034D">
        <w:rPr>
          <w:rFonts w:ascii="Arial" w:eastAsia="SimSun" w:hAnsi="Arial" w:cs="Arial"/>
          <w:szCs w:val="20"/>
          <w:lang w:val="fr-FR" w:eastAsia="zh-CN"/>
        </w:rPr>
        <w:t xml:space="preserve"> et </w:t>
      </w:r>
      <w:r w:rsidR="00796EC8">
        <w:rPr>
          <w:rFonts w:ascii="Arial" w:eastAsia="SimSun" w:hAnsi="Arial" w:cs="Arial"/>
          <w:szCs w:val="20"/>
          <w:lang w:val="fr-FR" w:eastAsia="zh-CN"/>
        </w:rPr>
        <w:t xml:space="preserve">des entretiens avec </w:t>
      </w:r>
      <w:r w:rsidR="00C2034D">
        <w:rPr>
          <w:rFonts w:ascii="Arial" w:eastAsia="SimSun" w:hAnsi="Arial" w:cs="Arial"/>
          <w:szCs w:val="20"/>
          <w:lang w:val="fr-FR" w:eastAsia="zh-CN"/>
        </w:rPr>
        <w:t>des représentants des pouvoirs publics et d</w:t>
      </w:r>
      <w:r w:rsidR="00363699">
        <w:rPr>
          <w:rFonts w:ascii="Arial" w:eastAsia="SimSun" w:hAnsi="Arial" w:cs="Arial"/>
          <w:szCs w:val="20"/>
          <w:lang w:val="fr-FR" w:eastAsia="zh-CN"/>
        </w:rPr>
        <w:t>’</w:t>
      </w:r>
      <w:r w:rsidR="00C2034D">
        <w:rPr>
          <w:rFonts w:ascii="Arial" w:eastAsia="SimSun" w:hAnsi="Arial" w:cs="Arial"/>
          <w:szCs w:val="20"/>
          <w:lang w:val="fr-FR" w:eastAsia="zh-CN"/>
        </w:rPr>
        <w:t>ONG travaillant sur les questions de propriété intellectuelle et/ou sur le développement du secteur informel.  Nous nous sommes appuyés sur les documents et sites</w:t>
      </w:r>
      <w:r w:rsidR="00E60FF6">
        <w:rPr>
          <w:rFonts w:ascii="Arial" w:eastAsia="SimSun" w:hAnsi="Arial" w:cs="Arial"/>
          <w:szCs w:val="20"/>
          <w:lang w:val="fr-FR" w:eastAsia="zh-CN"/>
        </w:rPr>
        <w:t> </w:t>
      </w:r>
      <w:r w:rsidR="00C2034D">
        <w:rPr>
          <w:rFonts w:ascii="Arial" w:eastAsia="SimSun" w:hAnsi="Arial" w:cs="Arial"/>
          <w:szCs w:val="20"/>
          <w:lang w:val="fr-FR" w:eastAsia="zh-CN"/>
        </w:rPr>
        <w:t xml:space="preserve">Web des pouvoirs publics pour obtenir des informations sur les politiques et programmes en rapport avec </w:t>
      </w:r>
      <w:r w:rsidR="000100F8">
        <w:rPr>
          <w:rFonts w:ascii="Arial" w:eastAsia="SimSun" w:hAnsi="Arial" w:cs="Arial"/>
          <w:szCs w:val="20"/>
          <w:lang w:val="fr-FR" w:eastAsia="zh-CN"/>
        </w:rPr>
        <w:t xml:space="preserve">la </w:t>
      </w:r>
      <w:r w:rsidR="00C2034D">
        <w:rPr>
          <w:rFonts w:ascii="Arial" w:eastAsia="SimSun" w:hAnsi="Arial" w:cs="Arial"/>
          <w:szCs w:val="20"/>
          <w:lang w:val="fr-FR" w:eastAsia="zh-CN"/>
        </w:rPr>
        <w:t xml:space="preserve">thématique </w:t>
      </w:r>
      <w:r w:rsidR="000100F8">
        <w:rPr>
          <w:rFonts w:ascii="Arial" w:eastAsia="SimSun" w:hAnsi="Arial" w:cs="Arial"/>
          <w:szCs w:val="20"/>
          <w:lang w:val="fr-FR" w:eastAsia="zh-CN"/>
        </w:rPr>
        <w:t xml:space="preserve">de notre étude </w:t>
      </w:r>
      <w:r w:rsidR="00C2034D">
        <w:rPr>
          <w:rFonts w:ascii="Arial" w:eastAsia="SimSun" w:hAnsi="Arial" w:cs="Arial"/>
          <w:szCs w:val="20"/>
          <w:lang w:val="fr-FR" w:eastAsia="zh-CN"/>
        </w:rPr>
        <w:t xml:space="preserve">et sur leur efficacité.  En plus de </w:t>
      </w:r>
      <w:r w:rsidR="000100F8">
        <w:rPr>
          <w:rFonts w:ascii="Arial" w:eastAsia="SimSun" w:hAnsi="Arial" w:cs="Arial"/>
          <w:szCs w:val="20"/>
          <w:lang w:val="fr-FR" w:eastAsia="zh-CN"/>
        </w:rPr>
        <w:t xml:space="preserve">fournir </w:t>
      </w:r>
      <w:r w:rsidR="00C2034D">
        <w:rPr>
          <w:rFonts w:ascii="Arial" w:eastAsia="SimSun" w:hAnsi="Arial" w:cs="Arial"/>
          <w:szCs w:val="20"/>
          <w:lang w:val="fr-FR" w:eastAsia="zh-CN"/>
        </w:rPr>
        <w:t xml:space="preserve">une gamme </w:t>
      </w:r>
      <w:r w:rsidR="000100F8">
        <w:rPr>
          <w:rFonts w:ascii="Arial" w:eastAsia="SimSun" w:hAnsi="Arial" w:cs="Arial"/>
          <w:szCs w:val="20"/>
          <w:lang w:val="fr-FR" w:eastAsia="zh-CN"/>
        </w:rPr>
        <w:t xml:space="preserve">variée </w:t>
      </w:r>
      <w:r w:rsidR="00C2034D">
        <w:rPr>
          <w:rFonts w:ascii="Arial" w:eastAsia="SimSun" w:hAnsi="Arial" w:cs="Arial"/>
          <w:szCs w:val="20"/>
          <w:lang w:val="fr-FR" w:eastAsia="zh-CN"/>
        </w:rPr>
        <w:t xml:space="preserve">de biens et de services, le secteur informel de la métallurgie </w:t>
      </w:r>
      <w:r w:rsidR="002E2DFC">
        <w:rPr>
          <w:rFonts w:ascii="Arial" w:eastAsia="SimSun" w:hAnsi="Arial" w:cs="Arial"/>
          <w:szCs w:val="20"/>
          <w:lang w:val="fr-FR" w:eastAsia="zh-CN"/>
        </w:rPr>
        <w:t xml:space="preserve">vend ses produits </w:t>
      </w:r>
      <w:r w:rsidR="00C2034D">
        <w:rPr>
          <w:rFonts w:ascii="Arial" w:eastAsia="SimSun" w:hAnsi="Arial" w:cs="Arial"/>
          <w:szCs w:val="20"/>
          <w:lang w:val="fr-FR" w:eastAsia="zh-CN"/>
        </w:rPr>
        <w:t xml:space="preserve">dans </w:t>
      </w:r>
      <w:r w:rsidR="002E2DFC">
        <w:rPr>
          <w:rFonts w:ascii="Arial" w:eastAsia="SimSun" w:hAnsi="Arial" w:cs="Arial"/>
          <w:szCs w:val="20"/>
          <w:lang w:val="fr-FR" w:eastAsia="zh-CN"/>
        </w:rPr>
        <w:t xml:space="preserve">des </w:t>
      </w:r>
      <w:r w:rsidR="00C2034D">
        <w:rPr>
          <w:rFonts w:ascii="Arial" w:eastAsia="SimSun" w:hAnsi="Arial" w:cs="Arial"/>
          <w:szCs w:val="20"/>
          <w:lang w:val="fr-FR" w:eastAsia="zh-CN"/>
        </w:rPr>
        <w:t>marchés</w:t>
      </w:r>
      <w:r w:rsidR="000100F8">
        <w:rPr>
          <w:rFonts w:ascii="Arial" w:eastAsia="SimSun" w:hAnsi="Arial" w:cs="Arial"/>
          <w:szCs w:val="20"/>
          <w:lang w:val="fr-FR" w:eastAsia="zh-CN"/>
        </w:rPr>
        <w:t xml:space="preserve"> qui sont, eux aussi, variés</w:t>
      </w:r>
      <w:r w:rsidR="00C2034D">
        <w:rPr>
          <w:rFonts w:ascii="Arial" w:eastAsia="SimSun" w:hAnsi="Arial" w:cs="Arial"/>
          <w:szCs w:val="20"/>
          <w:lang w:val="fr-FR" w:eastAsia="zh-CN"/>
        </w:rPr>
        <w:t xml:space="preserve">.  Les </w:t>
      </w:r>
      <w:r w:rsidR="000100F8">
        <w:rPr>
          <w:rFonts w:ascii="Arial" w:eastAsia="SimSun" w:hAnsi="Arial" w:cs="Arial"/>
          <w:szCs w:val="20"/>
          <w:lang w:val="fr-FR" w:eastAsia="zh-CN"/>
        </w:rPr>
        <w:t xml:space="preserve">articles </w:t>
      </w:r>
      <w:r w:rsidR="00C2034D">
        <w:rPr>
          <w:rFonts w:ascii="Arial" w:eastAsia="SimSun" w:hAnsi="Arial" w:cs="Arial"/>
          <w:szCs w:val="20"/>
          <w:lang w:val="fr-FR" w:eastAsia="zh-CN"/>
        </w:rPr>
        <w:t>de base tel</w:t>
      </w:r>
      <w:r w:rsidR="002E2DFC">
        <w:rPr>
          <w:rFonts w:ascii="Arial" w:eastAsia="SimSun" w:hAnsi="Arial" w:cs="Arial"/>
          <w:szCs w:val="20"/>
          <w:lang w:val="fr-FR" w:eastAsia="zh-CN"/>
        </w:rPr>
        <w:t>s</w:t>
      </w:r>
      <w:r w:rsidR="00C2034D">
        <w:rPr>
          <w:rFonts w:ascii="Arial" w:eastAsia="SimSun" w:hAnsi="Arial" w:cs="Arial"/>
          <w:szCs w:val="20"/>
          <w:lang w:val="fr-FR" w:eastAsia="zh-CN"/>
        </w:rPr>
        <w:t xml:space="preserve"> que les marmites </w:t>
      </w:r>
      <w:r w:rsidR="002E2DFC">
        <w:rPr>
          <w:rFonts w:ascii="Arial" w:eastAsia="SimSun" w:hAnsi="Arial" w:cs="Arial"/>
          <w:szCs w:val="20"/>
          <w:lang w:val="fr-FR" w:eastAsia="zh-CN"/>
        </w:rPr>
        <w:t xml:space="preserve">et </w:t>
      </w:r>
      <w:r w:rsidR="000100F8">
        <w:rPr>
          <w:rFonts w:ascii="Arial" w:eastAsia="SimSun" w:hAnsi="Arial" w:cs="Arial"/>
          <w:szCs w:val="20"/>
          <w:lang w:val="fr-FR" w:eastAsia="zh-CN"/>
        </w:rPr>
        <w:t xml:space="preserve">les </w:t>
      </w:r>
      <w:r w:rsidR="00C2034D">
        <w:rPr>
          <w:rFonts w:ascii="Arial" w:eastAsia="SimSun" w:hAnsi="Arial" w:cs="Arial"/>
          <w:szCs w:val="20"/>
          <w:lang w:val="fr-FR" w:eastAsia="zh-CN"/>
        </w:rPr>
        <w:t xml:space="preserve">casseroles sont vendus </w:t>
      </w:r>
      <w:r w:rsidR="000100F8">
        <w:rPr>
          <w:rFonts w:ascii="Arial" w:eastAsia="SimSun" w:hAnsi="Arial" w:cs="Arial"/>
          <w:szCs w:val="20"/>
          <w:lang w:val="fr-FR" w:eastAsia="zh-CN"/>
        </w:rPr>
        <w:t xml:space="preserve">aux personnes </w:t>
      </w:r>
      <w:r w:rsidR="00C2034D">
        <w:rPr>
          <w:rFonts w:ascii="Arial" w:eastAsia="SimSun" w:hAnsi="Arial" w:cs="Arial"/>
          <w:szCs w:val="20"/>
          <w:lang w:val="fr-FR" w:eastAsia="zh-CN"/>
        </w:rPr>
        <w:t>qui ne peuvent s</w:t>
      </w:r>
      <w:r w:rsidR="00363699">
        <w:rPr>
          <w:rFonts w:ascii="Arial" w:eastAsia="SimSun" w:hAnsi="Arial" w:cs="Arial"/>
          <w:szCs w:val="20"/>
          <w:lang w:val="fr-FR" w:eastAsia="zh-CN"/>
        </w:rPr>
        <w:t>’</w:t>
      </w:r>
      <w:r w:rsidR="00C2034D">
        <w:rPr>
          <w:rFonts w:ascii="Arial" w:eastAsia="SimSun" w:hAnsi="Arial" w:cs="Arial"/>
          <w:szCs w:val="20"/>
          <w:lang w:val="fr-FR" w:eastAsia="zh-CN"/>
        </w:rPr>
        <w:t xml:space="preserve">offrir les versions importées de ces </w:t>
      </w:r>
      <w:r w:rsidR="000100F8">
        <w:rPr>
          <w:rFonts w:ascii="Arial" w:eastAsia="SimSun" w:hAnsi="Arial" w:cs="Arial"/>
          <w:szCs w:val="20"/>
          <w:lang w:val="fr-FR" w:eastAsia="zh-CN"/>
        </w:rPr>
        <w:t>produits</w:t>
      </w:r>
      <w:r w:rsidR="00C2034D">
        <w:rPr>
          <w:rFonts w:ascii="Arial" w:eastAsia="SimSun" w:hAnsi="Arial" w:cs="Arial"/>
          <w:szCs w:val="20"/>
          <w:lang w:val="fr-FR" w:eastAsia="zh-CN"/>
        </w:rPr>
        <w:t>.  Les sculptures et autres œuvres d</w:t>
      </w:r>
      <w:r w:rsidR="00363699">
        <w:rPr>
          <w:rFonts w:ascii="Arial" w:eastAsia="SimSun" w:hAnsi="Arial" w:cs="Arial"/>
          <w:szCs w:val="20"/>
          <w:lang w:val="fr-FR" w:eastAsia="zh-CN"/>
        </w:rPr>
        <w:t>’</w:t>
      </w:r>
      <w:r w:rsidR="00C2034D">
        <w:rPr>
          <w:rFonts w:ascii="Arial" w:eastAsia="SimSun" w:hAnsi="Arial" w:cs="Arial"/>
          <w:szCs w:val="20"/>
          <w:lang w:val="fr-FR" w:eastAsia="zh-CN"/>
        </w:rPr>
        <w:t>art sont vendues</w:t>
      </w:r>
      <w:r w:rsidR="00796EC8">
        <w:rPr>
          <w:rFonts w:ascii="Arial" w:eastAsia="SimSun" w:hAnsi="Arial" w:cs="Arial"/>
          <w:szCs w:val="20"/>
          <w:lang w:val="fr-FR" w:eastAsia="zh-CN"/>
        </w:rPr>
        <w:t xml:space="preserve"> à des clients </w:t>
      </w:r>
      <w:r w:rsidR="000100F8">
        <w:rPr>
          <w:rFonts w:ascii="Arial" w:eastAsia="SimSun" w:hAnsi="Arial" w:cs="Arial"/>
          <w:szCs w:val="20"/>
          <w:lang w:val="fr-FR" w:eastAsia="zh-CN"/>
        </w:rPr>
        <w:t xml:space="preserve">qui disposent </w:t>
      </w:r>
      <w:r w:rsidR="00796EC8">
        <w:rPr>
          <w:rFonts w:ascii="Arial" w:eastAsia="SimSun" w:hAnsi="Arial" w:cs="Arial"/>
          <w:szCs w:val="20"/>
          <w:lang w:val="fr-FR" w:eastAsia="zh-CN"/>
        </w:rPr>
        <w:t>d</w:t>
      </w:r>
      <w:r w:rsidR="00363699">
        <w:rPr>
          <w:rFonts w:ascii="Arial" w:eastAsia="SimSun" w:hAnsi="Arial" w:cs="Arial"/>
          <w:szCs w:val="20"/>
          <w:lang w:val="fr-FR" w:eastAsia="zh-CN"/>
        </w:rPr>
        <w:t>’</w:t>
      </w:r>
      <w:r w:rsidR="00796EC8">
        <w:rPr>
          <w:rFonts w:ascii="Arial" w:eastAsia="SimSun" w:hAnsi="Arial" w:cs="Arial"/>
          <w:szCs w:val="20"/>
          <w:lang w:val="fr-FR" w:eastAsia="zh-CN"/>
        </w:rPr>
        <w:t xml:space="preserve">un revenu moyen </w:t>
      </w:r>
      <w:r w:rsidR="002E2DFC">
        <w:rPr>
          <w:rFonts w:ascii="Arial" w:eastAsia="SimSun" w:hAnsi="Arial" w:cs="Arial"/>
          <w:szCs w:val="20"/>
          <w:lang w:val="fr-FR" w:eastAsia="zh-CN"/>
        </w:rPr>
        <w:t xml:space="preserve">ou </w:t>
      </w:r>
      <w:r w:rsidR="00796EC8">
        <w:rPr>
          <w:rFonts w:ascii="Arial" w:eastAsia="SimSun" w:hAnsi="Arial" w:cs="Arial"/>
          <w:szCs w:val="20"/>
          <w:lang w:val="fr-FR" w:eastAsia="zh-CN"/>
        </w:rPr>
        <w:t>supérieur ainsi qu</w:t>
      </w:r>
      <w:r w:rsidR="00363699">
        <w:rPr>
          <w:rFonts w:ascii="Arial" w:eastAsia="SimSun" w:hAnsi="Arial" w:cs="Arial"/>
          <w:szCs w:val="20"/>
          <w:lang w:val="fr-FR" w:eastAsia="zh-CN"/>
        </w:rPr>
        <w:t>’</w:t>
      </w:r>
      <w:r w:rsidR="00796EC8">
        <w:rPr>
          <w:rFonts w:ascii="Arial" w:eastAsia="SimSun" w:hAnsi="Arial" w:cs="Arial"/>
          <w:szCs w:val="20"/>
          <w:lang w:val="fr-FR" w:eastAsia="zh-CN"/>
        </w:rPr>
        <w:t xml:space="preserve">à des clients étrangers.  Les nouvelles technologies sont </w:t>
      </w:r>
      <w:r w:rsidR="002E2DFC">
        <w:rPr>
          <w:rFonts w:ascii="Arial" w:eastAsia="SimSun" w:hAnsi="Arial" w:cs="Arial"/>
          <w:szCs w:val="20"/>
          <w:lang w:val="fr-FR" w:eastAsia="zh-CN"/>
        </w:rPr>
        <w:t xml:space="preserve">soit </w:t>
      </w:r>
      <w:r w:rsidR="00796EC8">
        <w:rPr>
          <w:rFonts w:ascii="Arial" w:eastAsia="SimSun" w:hAnsi="Arial" w:cs="Arial"/>
          <w:szCs w:val="20"/>
          <w:lang w:val="fr-FR" w:eastAsia="zh-CN"/>
        </w:rPr>
        <w:t>vendues directement aux clients, soit concédé</w:t>
      </w:r>
      <w:r w:rsidR="002E2DFC">
        <w:rPr>
          <w:rFonts w:ascii="Arial" w:eastAsia="SimSun" w:hAnsi="Arial" w:cs="Arial"/>
          <w:szCs w:val="20"/>
          <w:lang w:val="fr-FR" w:eastAsia="zh-CN"/>
        </w:rPr>
        <w:t>es</w:t>
      </w:r>
      <w:r w:rsidR="00796EC8">
        <w:rPr>
          <w:rFonts w:ascii="Arial" w:eastAsia="SimSun" w:hAnsi="Arial" w:cs="Arial"/>
          <w:szCs w:val="20"/>
          <w:lang w:val="fr-FR" w:eastAsia="zh-CN"/>
        </w:rPr>
        <w:t xml:space="preserve"> sous licence à d</w:t>
      </w:r>
      <w:r w:rsidR="00363699">
        <w:rPr>
          <w:rFonts w:ascii="Arial" w:eastAsia="SimSun" w:hAnsi="Arial" w:cs="Arial"/>
          <w:szCs w:val="20"/>
          <w:lang w:val="fr-FR" w:eastAsia="zh-CN"/>
        </w:rPr>
        <w:t>’</w:t>
      </w:r>
      <w:r w:rsidR="00796EC8">
        <w:rPr>
          <w:rFonts w:ascii="Arial" w:eastAsia="SimSun" w:hAnsi="Arial" w:cs="Arial"/>
          <w:szCs w:val="20"/>
          <w:lang w:val="fr-FR" w:eastAsia="zh-CN"/>
        </w:rPr>
        <w:t>autres fabricants.  Nous avons constaté une corrélation entre l</w:t>
      </w:r>
      <w:r w:rsidR="00363699">
        <w:rPr>
          <w:rFonts w:ascii="Arial" w:eastAsia="SimSun" w:hAnsi="Arial" w:cs="Arial"/>
          <w:szCs w:val="20"/>
          <w:lang w:val="fr-FR" w:eastAsia="zh-CN"/>
        </w:rPr>
        <w:t>’</w:t>
      </w:r>
      <w:r w:rsidR="00796EC8">
        <w:rPr>
          <w:rFonts w:ascii="Arial" w:eastAsia="SimSun" w:hAnsi="Arial" w:cs="Arial"/>
          <w:szCs w:val="20"/>
          <w:lang w:val="fr-FR" w:eastAsia="zh-CN"/>
        </w:rPr>
        <w:t>existence d</w:t>
      </w:r>
      <w:r w:rsidR="00363699">
        <w:rPr>
          <w:rFonts w:ascii="Arial" w:eastAsia="SimSun" w:hAnsi="Arial" w:cs="Arial"/>
          <w:szCs w:val="20"/>
          <w:lang w:val="fr-FR" w:eastAsia="zh-CN"/>
        </w:rPr>
        <w:t>’</w:t>
      </w:r>
      <w:r w:rsidR="00796EC8">
        <w:rPr>
          <w:rFonts w:ascii="Arial" w:eastAsia="SimSun" w:hAnsi="Arial" w:cs="Arial"/>
          <w:szCs w:val="20"/>
          <w:lang w:val="fr-FR" w:eastAsia="zh-CN"/>
        </w:rPr>
        <w:t>un marché pour les produits d</w:t>
      </w:r>
      <w:r w:rsidR="00363699">
        <w:rPr>
          <w:rFonts w:ascii="Arial" w:eastAsia="SimSun" w:hAnsi="Arial" w:cs="Arial"/>
          <w:szCs w:val="20"/>
          <w:lang w:val="fr-FR" w:eastAsia="zh-CN"/>
        </w:rPr>
        <w:t>’</w:t>
      </w:r>
      <w:r w:rsidR="00796EC8">
        <w:rPr>
          <w:rFonts w:ascii="Arial" w:eastAsia="SimSun" w:hAnsi="Arial" w:cs="Arial"/>
          <w:szCs w:val="20"/>
          <w:lang w:val="fr-FR" w:eastAsia="zh-CN"/>
        </w:rPr>
        <w:t>une entreprise et les points de vue concernant la propriété intellectuelle.</w:t>
      </w:r>
    </w:p>
    <w:p w:rsidR="00C2034D" w:rsidRPr="002A6CB0" w:rsidRDefault="00C2034D" w:rsidP="000F6908">
      <w:pPr>
        <w:spacing w:after="0" w:line="240" w:lineRule="auto"/>
        <w:rPr>
          <w:rFonts w:ascii="Arial" w:eastAsia="SimSun" w:hAnsi="Arial" w:cs="Arial"/>
          <w:szCs w:val="20"/>
          <w:lang w:val="fr-FR" w:eastAsia="zh-CN"/>
        </w:rPr>
      </w:pPr>
    </w:p>
    <w:p w:rsidR="000F6908" w:rsidRDefault="002E2DFC" w:rsidP="000F6908">
      <w:pPr>
        <w:spacing w:after="0" w:line="240" w:lineRule="auto"/>
        <w:rPr>
          <w:rFonts w:ascii="Arial" w:eastAsia="SimSun" w:hAnsi="Arial" w:cs="Arial"/>
          <w:szCs w:val="20"/>
          <w:lang w:val="fr-FR" w:eastAsia="zh-CN"/>
        </w:rPr>
      </w:pPr>
      <w:r>
        <w:rPr>
          <w:rFonts w:ascii="Arial" w:eastAsia="SimSun" w:hAnsi="Arial" w:cs="Arial"/>
          <w:szCs w:val="20"/>
          <w:lang w:val="fr-FR" w:eastAsia="zh-CN"/>
        </w:rPr>
        <w:t>Nous avons observé de nombreuses formes d</w:t>
      </w:r>
      <w:r w:rsidR="00363699">
        <w:rPr>
          <w:rFonts w:ascii="Arial" w:eastAsia="SimSun" w:hAnsi="Arial" w:cs="Arial"/>
          <w:szCs w:val="20"/>
          <w:lang w:val="fr-FR" w:eastAsia="zh-CN"/>
        </w:rPr>
        <w:t>’</w:t>
      </w:r>
      <w:r>
        <w:rPr>
          <w:rFonts w:ascii="Arial" w:eastAsia="SimSun" w:hAnsi="Arial" w:cs="Arial"/>
          <w:szCs w:val="20"/>
          <w:lang w:val="fr-FR" w:eastAsia="zh-CN"/>
        </w:rPr>
        <w:t xml:space="preserve">innovation, les plus frappantes étant les </w:t>
      </w:r>
      <w:r w:rsidR="000B0C84">
        <w:rPr>
          <w:rFonts w:ascii="Arial" w:eastAsia="SimSun" w:hAnsi="Arial" w:cs="Arial"/>
          <w:szCs w:val="20"/>
          <w:lang w:val="fr-FR" w:eastAsia="zh-CN"/>
        </w:rPr>
        <w:t>trois</w:t>
      </w:r>
      <w:r w:rsidR="00E60FF6">
        <w:rPr>
          <w:rFonts w:ascii="Arial" w:eastAsia="SimSun" w:hAnsi="Arial" w:cs="Arial"/>
          <w:szCs w:val="20"/>
          <w:lang w:val="fr-FR" w:eastAsia="zh-CN"/>
        </w:rPr>
        <w:t> </w:t>
      </w:r>
      <w:r>
        <w:rPr>
          <w:rFonts w:ascii="Arial" w:eastAsia="SimSun" w:hAnsi="Arial" w:cs="Arial"/>
          <w:szCs w:val="20"/>
          <w:lang w:val="fr-FR" w:eastAsia="zh-CN"/>
        </w:rPr>
        <w:t>suivantes</w:t>
      </w:r>
      <w:r w:rsidR="00E60FF6">
        <w:rPr>
          <w:rFonts w:ascii="Arial" w:eastAsia="SimSun" w:hAnsi="Arial" w:cs="Arial"/>
          <w:szCs w:val="20"/>
          <w:lang w:val="fr-FR" w:eastAsia="zh-CN"/>
        </w:rPr>
        <w:t> </w:t>
      </w:r>
      <w:r>
        <w:rPr>
          <w:rFonts w:ascii="Arial" w:eastAsia="SimSun" w:hAnsi="Arial" w:cs="Arial"/>
          <w:szCs w:val="20"/>
          <w:lang w:val="fr-FR" w:eastAsia="zh-CN"/>
        </w:rPr>
        <w:t>:</w:t>
      </w:r>
    </w:p>
    <w:p w:rsidR="002E2DFC" w:rsidRPr="002A6CB0" w:rsidRDefault="002E2DFC" w:rsidP="000F6908">
      <w:pPr>
        <w:spacing w:after="0" w:line="240" w:lineRule="auto"/>
        <w:rPr>
          <w:rFonts w:ascii="Arial" w:eastAsia="SimSun" w:hAnsi="Arial" w:cs="Arial"/>
          <w:szCs w:val="20"/>
          <w:lang w:val="fr-FR" w:eastAsia="zh-CN"/>
        </w:rPr>
      </w:pPr>
    </w:p>
    <w:p w:rsidR="002E2DFC" w:rsidRDefault="000F6908" w:rsidP="000F6908">
      <w:pPr>
        <w:tabs>
          <w:tab w:val="num" w:pos="567"/>
        </w:tabs>
        <w:spacing w:after="220" w:line="240" w:lineRule="auto"/>
        <w:rPr>
          <w:rFonts w:ascii="Arial" w:eastAsia="SimSun" w:hAnsi="Arial" w:cs="Arial"/>
          <w:szCs w:val="20"/>
          <w:lang w:val="fr-FR" w:eastAsia="zh-CN"/>
        </w:rPr>
      </w:pPr>
      <w:r w:rsidRPr="002A6CB0">
        <w:rPr>
          <w:rFonts w:ascii="Arial" w:eastAsia="SimSun" w:hAnsi="Arial" w:cs="Arial"/>
          <w:szCs w:val="20"/>
          <w:lang w:val="fr-FR" w:eastAsia="zh-CN"/>
        </w:rPr>
        <w:t>1.</w:t>
      </w:r>
      <w:r w:rsidRPr="002A6CB0">
        <w:rPr>
          <w:rFonts w:ascii="Arial" w:eastAsia="SimSun" w:hAnsi="Arial" w:cs="Arial"/>
          <w:szCs w:val="20"/>
          <w:lang w:val="fr-FR" w:eastAsia="zh-CN"/>
        </w:rPr>
        <w:tab/>
      </w:r>
      <w:r w:rsidR="00242717">
        <w:rPr>
          <w:rFonts w:ascii="Arial" w:eastAsia="SimSun" w:hAnsi="Arial" w:cs="Arial"/>
          <w:szCs w:val="20"/>
          <w:lang w:val="fr-FR" w:eastAsia="zh-CN"/>
        </w:rPr>
        <w:t>l</w:t>
      </w:r>
      <w:r w:rsidR="00363699">
        <w:rPr>
          <w:rFonts w:ascii="Arial" w:eastAsia="SimSun" w:hAnsi="Arial" w:cs="Arial"/>
          <w:szCs w:val="20"/>
          <w:lang w:val="fr-FR" w:eastAsia="zh-CN"/>
        </w:rPr>
        <w:t>’</w:t>
      </w:r>
      <w:r w:rsidR="002E2DFC">
        <w:rPr>
          <w:rFonts w:ascii="Arial" w:eastAsia="SimSun" w:hAnsi="Arial" w:cs="Arial"/>
          <w:szCs w:val="20"/>
          <w:lang w:val="fr-FR" w:eastAsia="zh-CN"/>
        </w:rPr>
        <w:t xml:space="preserve">adaptation des produits existants aux matériaux, outils, compétences et marchés disponibles.  </w:t>
      </w:r>
      <w:r w:rsidR="000B0C84">
        <w:rPr>
          <w:rFonts w:ascii="Arial" w:eastAsia="SimSun" w:hAnsi="Arial" w:cs="Arial"/>
          <w:szCs w:val="20"/>
          <w:lang w:val="fr-FR" w:eastAsia="zh-CN"/>
        </w:rPr>
        <w:t xml:space="preserve">Une adaptation très courante </w:t>
      </w:r>
      <w:r w:rsidR="002E2DFC">
        <w:rPr>
          <w:rFonts w:ascii="Arial" w:eastAsia="SimSun" w:hAnsi="Arial" w:cs="Arial"/>
          <w:szCs w:val="20"/>
          <w:lang w:val="fr-FR" w:eastAsia="zh-CN"/>
        </w:rPr>
        <w:t xml:space="preserve">dans les groupes </w:t>
      </w:r>
      <w:r w:rsidR="000B0C84">
        <w:rPr>
          <w:rFonts w:ascii="Arial" w:eastAsia="SimSun" w:hAnsi="Arial" w:cs="Arial"/>
          <w:szCs w:val="20"/>
          <w:lang w:val="fr-FR" w:eastAsia="zh-CN"/>
        </w:rPr>
        <w:t xml:space="preserve">qui fabriquent </w:t>
      </w:r>
      <w:r w:rsidR="002E2DFC">
        <w:rPr>
          <w:rFonts w:ascii="Arial" w:eastAsia="SimSun" w:hAnsi="Arial" w:cs="Arial"/>
          <w:szCs w:val="20"/>
          <w:lang w:val="fr-FR" w:eastAsia="zh-CN"/>
        </w:rPr>
        <w:t xml:space="preserve">des </w:t>
      </w:r>
      <w:r w:rsidR="000B0C84">
        <w:rPr>
          <w:rFonts w:ascii="Arial" w:eastAsia="SimSun" w:hAnsi="Arial" w:cs="Arial"/>
          <w:szCs w:val="20"/>
          <w:lang w:val="fr-FR" w:eastAsia="zh-CN"/>
        </w:rPr>
        <w:t xml:space="preserve">articles </w:t>
      </w:r>
      <w:r w:rsidR="00242717">
        <w:rPr>
          <w:rFonts w:ascii="Arial" w:eastAsia="SimSun" w:hAnsi="Arial" w:cs="Arial"/>
          <w:szCs w:val="20"/>
          <w:lang w:val="fr-FR" w:eastAsia="zh-CN"/>
        </w:rPr>
        <w:t xml:space="preserve">de base (par exemple </w:t>
      </w:r>
      <w:proofErr w:type="spellStart"/>
      <w:r w:rsidR="00242717">
        <w:rPr>
          <w:rFonts w:ascii="Arial" w:eastAsia="SimSun" w:hAnsi="Arial" w:cs="Arial"/>
          <w:szCs w:val="20"/>
          <w:lang w:val="fr-FR" w:eastAsia="zh-CN"/>
        </w:rPr>
        <w:t>Kamukunji</w:t>
      </w:r>
      <w:proofErr w:type="spellEnd"/>
      <w:r w:rsidR="00242717">
        <w:rPr>
          <w:rFonts w:ascii="Arial" w:eastAsia="SimSun" w:hAnsi="Arial" w:cs="Arial"/>
          <w:szCs w:val="20"/>
          <w:lang w:val="fr-FR" w:eastAsia="zh-CN"/>
        </w:rPr>
        <w:t>);</w:t>
      </w:r>
    </w:p>
    <w:p w:rsidR="002E2DFC" w:rsidRDefault="000F6908" w:rsidP="000F6908">
      <w:pPr>
        <w:tabs>
          <w:tab w:val="num" w:pos="567"/>
        </w:tabs>
        <w:spacing w:after="220" w:line="240" w:lineRule="auto"/>
        <w:rPr>
          <w:rFonts w:ascii="Arial" w:eastAsia="SimSun" w:hAnsi="Arial" w:cs="Arial"/>
          <w:szCs w:val="20"/>
          <w:lang w:val="fr-FR" w:eastAsia="zh-CN"/>
        </w:rPr>
      </w:pPr>
      <w:r w:rsidRPr="002A6CB0">
        <w:rPr>
          <w:rFonts w:ascii="Arial" w:eastAsia="SimSun" w:hAnsi="Arial" w:cs="Arial"/>
          <w:szCs w:val="20"/>
          <w:lang w:val="fr-FR" w:eastAsia="zh-CN"/>
        </w:rPr>
        <w:t>2.</w:t>
      </w:r>
      <w:r w:rsidRPr="002A6CB0">
        <w:rPr>
          <w:rFonts w:ascii="Arial" w:eastAsia="SimSun" w:hAnsi="Arial" w:cs="Arial"/>
          <w:szCs w:val="20"/>
          <w:lang w:val="fr-FR" w:eastAsia="zh-CN"/>
        </w:rPr>
        <w:tab/>
      </w:r>
      <w:r w:rsidR="00242717">
        <w:rPr>
          <w:rFonts w:ascii="Arial" w:eastAsia="SimSun" w:hAnsi="Arial" w:cs="Arial"/>
          <w:szCs w:val="20"/>
          <w:lang w:val="fr-FR" w:eastAsia="zh-CN"/>
        </w:rPr>
        <w:t>l</w:t>
      </w:r>
      <w:r w:rsidR="002E2DFC">
        <w:rPr>
          <w:rFonts w:ascii="Arial" w:eastAsia="SimSun" w:hAnsi="Arial" w:cs="Arial"/>
          <w:szCs w:val="20"/>
          <w:lang w:val="fr-FR" w:eastAsia="zh-CN"/>
        </w:rPr>
        <w:t>a création de représentation</w:t>
      </w:r>
      <w:r w:rsidR="00926A30">
        <w:rPr>
          <w:rFonts w:ascii="Arial" w:eastAsia="SimSun" w:hAnsi="Arial" w:cs="Arial"/>
          <w:szCs w:val="20"/>
          <w:lang w:val="fr-FR" w:eastAsia="zh-CN"/>
        </w:rPr>
        <w:t>s</w:t>
      </w:r>
      <w:r w:rsidR="002E2DFC">
        <w:rPr>
          <w:rFonts w:ascii="Arial" w:eastAsia="SimSun" w:hAnsi="Arial" w:cs="Arial"/>
          <w:szCs w:val="20"/>
          <w:lang w:val="fr-FR" w:eastAsia="zh-CN"/>
        </w:rPr>
        <w:t xml:space="preserve"> en métal de symboles du Kenya, par exemple des girafes, des éléphants ou des </w:t>
      </w:r>
      <w:proofErr w:type="spellStart"/>
      <w:r w:rsidR="002E2DFC">
        <w:rPr>
          <w:rFonts w:ascii="Arial" w:eastAsia="SimSun" w:hAnsi="Arial" w:cs="Arial"/>
          <w:szCs w:val="20"/>
          <w:lang w:val="fr-FR" w:eastAsia="zh-CN"/>
        </w:rPr>
        <w:t>Maasaï</w:t>
      </w:r>
      <w:proofErr w:type="spellEnd"/>
      <w:r w:rsidR="002E2DFC">
        <w:rPr>
          <w:rFonts w:ascii="Arial" w:eastAsia="SimSun" w:hAnsi="Arial" w:cs="Arial"/>
          <w:szCs w:val="20"/>
          <w:lang w:val="fr-FR" w:eastAsia="zh-CN"/>
        </w:rPr>
        <w:t xml:space="preserve">.  Ce type de travail </w:t>
      </w:r>
      <w:r w:rsidR="00926A30">
        <w:rPr>
          <w:rFonts w:ascii="Arial" w:eastAsia="SimSun" w:hAnsi="Arial" w:cs="Arial"/>
          <w:szCs w:val="20"/>
          <w:lang w:val="fr-FR" w:eastAsia="zh-CN"/>
        </w:rPr>
        <w:t xml:space="preserve">était </w:t>
      </w:r>
      <w:r w:rsidR="002E2DFC">
        <w:rPr>
          <w:rFonts w:ascii="Arial" w:eastAsia="SimSun" w:hAnsi="Arial" w:cs="Arial"/>
          <w:szCs w:val="20"/>
          <w:lang w:val="fr-FR" w:eastAsia="zh-CN"/>
        </w:rPr>
        <w:t>très pr</w:t>
      </w:r>
      <w:r w:rsidR="00242717">
        <w:rPr>
          <w:rFonts w:ascii="Arial" w:eastAsia="SimSun" w:hAnsi="Arial" w:cs="Arial"/>
          <w:szCs w:val="20"/>
          <w:lang w:val="fr-FR" w:eastAsia="zh-CN"/>
        </w:rPr>
        <w:t xml:space="preserve">ésent dans le groupe </w:t>
      </w:r>
      <w:proofErr w:type="spellStart"/>
      <w:r w:rsidR="00242717">
        <w:rPr>
          <w:rFonts w:ascii="Arial" w:eastAsia="SimSun" w:hAnsi="Arial" w:cs="Arial"/>
          <w:szCs w:val="20"/>
          <w:lang w:val="fr-FR" w:eastAsia="zh-CN"/>
        </w:rPr>
        <w:t>Racecourse</w:t>
      </w:r>
      <w:proofErr w:type="spellEnd"/>
      <w:r w:rsidR="00242717">
        <w:rPr>
          <w:rFonts w:ascii="Arial" w:eastAsia="SimSun" w:hAnsi="Arial" w:cs="Arial"/>
          <w:szCs w:val="20"/>
          <w:lang w:val="fr-FR" w:eastAsia="zh-CN"/>
        </w:rPr>
        <w:t>;  et</w:t>
      </w:r>
    </w:p>
    <w:p w:rsidR="00926A30" w:rsidRDefault="000F6908" w:rsidP="000F6908">
      <w:pPr>
        <w:tabs>
          <w:tab w:val="num" w:pos="567"/>
        </w:tabs>
        <w:spacing w:after="220" w:line="240" w:lineRule="auto"/>
        <w:rPr>
          <w:rFonts w:ascii="Arial" w:eastAsia="SimSun" w:hAnsi="Arial" w:cs="Arial"/>
          <w:szCs w:val="20"/>
          <w:lang w:val="fr-FR" w:eastAsia="zh-CN"/>
        </w:rPr>
      </w:pPr>
      <w:r w:rsidRPr="002A6CB0">
        <w:rPr>
          <w:rFonts w:ascii="Arial" w:eastAsia="SimSun" w:hAnsi="Arial" w:cs="Arial"/>
          <w:szCs w:val="20"/>
          <w:lang w:val="fr-FR" w:eastAsia="zh-CN"/>
        </w:rPr>
        <w:t>3.</w:t>
      </w:r>
      <w:r w:rsidRPr="002A6CB0">
        <w:rPr>
          <w:rFonts w:ascii="Arial" w:eastAsia="SimSun" w:hAnsi="Arial" w:cs="Arial"/>
          <w:szCs w:val="20"/>
          <w:lang w:val="fr-FR" w:eastAsia="zh-CN"/>
        </w:rPr>
        <w:tab/>
      </w:r>
      <w:r w:rsidR="00242717">
        <w:rPr>
          <w:rFonts w:ascii="Arial" w:eastAsia="SimSun" w:hAnsi="Arial" w:cs="Arial"/>
          <w:szCs w:val="20"/>
          <w:lang w:val="fr-FR" w:eastAsia="zh-CN"/>
        </w:rPr>
        <w:t>l</w:t>
      </w:r>
      <w:r w:rsidR="00926A30">
        <w:rPr>
          <w:rFonts w:ascii="Arial" w:eastAsia="SimSun" w:hAnsi="Arial" w:cs="Arial"/>
          <w:szCs w:val="20"/>
          <w:lang w:val="fr-FR" w:eastAsia="zh-CN"/>
        </w:rPr>
        <w:t xml:space="preserve">a création de nouveaux produits par des travailleurs </w:t>
      </w:r>
      <w:r w:rsidR="000B0C84">
        <w:rPr>
          <w:rFonts w:ascii="Arial" w:eastAsia="SimSun" w:hAnsi="Arial" w:cs="Arial"/>
          <w:szCs w:val="20"/>
          <w:lang w:val="fr-FR" w:eastAsia="zh-CN"/>
        </w:rPr>
        <w:t>qui ne sont liés à aucun groupe</w:t>
      </w:r>
      <w:r w:rsidR="00926A30">
        <w:rPr>
          <w:rFonts w:ascii="Arial" w:eastAsia="SimSun" w:hAnsi="Arial" w:cs="Arial"/>
          <w:szCs w:val="20"/>
          <w:lang w:val="fr-FR" w:eastAsia="zh-CN"/>
        </w:rPr>
        <w:t>.</w:t>
      </w:r>
    </w:p>
    <w:p w:rsidR="00926A30" w:rsidRDefault="00926A30" w:rsidP="000F6908">
      <w:pPr>
        <w:spacing w:after="0" w:line="240" w:lineRule="auto"/>
        <w:rPr>
          <w:rFonts w:ascii="Arial" w:eastAsia="SimSun" w:hAnsi="Arial" w:cs="Arial"/>
          <w:szCs w:val="20"/>
          <w:lang w:val="fr-FR" w:eastAsia="zh-CN"/>
        </w:rPr>
      </w:pPr>
      <w:r>
        <w:rPr>
          <w:rFonts w:ascii="Arial" w:eastAsia="SimSun" w:hAnsi="Arial" w:cs="Arial"/>
          <w:szCs w:val="20"/>
          <w:lang w:val="fr-FR" w:eastAsia="zh-CN"/>
        </w:rPr>
        <w:lastRenderedPageBreak/>
        <w:t xml:space="preserve">Les moteurs </w:t>
      </w:r>
      <w:r w:rsidR="000B0C84">
        <w:rPr>
          <w:rFonts w:ascii="Arial" w:eastAsia="SimSun" w:hAnsi="Arial" w:cs="Arial"/>
          <w:szCs w:val="20"/>
          <w:lang w:val="fr-FR" w:eastAsia="zh-CN"/>
        </w:rPr>
        <w:t>de l</w:t>
      </w:r>
      <w:r w:rsidR="00363699">
        <w:rPr>
          <w:rFonts w:ascii="Arial" w:eastAsia="SimSun" w:hAnsi="Arial" w:cs="Arial"/>
          <w:szCs w:val="20"/>
          <w:lang w:val="fr-FR" w:eastAsia="zh-CN"/>
        </w:rPr>
        <w:t>’</w:t>
      </w:r>
      <w:r>
        <w:rPr>
          <w:rFonts w:ascii="Arial" w:eastAsia="SimSun" w:hAnsi="Arial" w:cs="Arial"/>
          <w:szCs w:val="20"/>
          <w:lang w:val="fr-FR" w:eastAsia="zh-CN"/>
        </w:rPr>
        <w:t xml:space="preserve">innovation sont la demande du marché, la concurrence et </w:t>
      </w:r>
      <w:r w:rsidR="000B0C84">
        <w:rPr>
          <w:rFonts w:ascii="Arial" w:eastAsia="SimSun" w:hAnsi="Arial" w:cs="Arial"/>
          <w:szCs w:val="20"/>
          <w:lang w:val="fr-FR" w:eastAsia="zh-CN"/>
        </w:rPr>
        <w:t>l</w:t>
      </w:r>
      <w:r w:rsidR="00363699">
        <w:rPr>
          <w:rFonts w:ascii="Arial" w:eastAsia="SimSun" w:hAnsi="Arial" w:cs="Arial"/>
          <w:szCs w:val="20"/>
          <w:lang w:val="fr-FR" w:eastAsia="zh-CN"/>
        </w:rPr>
        <w:t>’</w:t>
      </w:r>
      <w:r>
        <w:rPr>
          <w:rFonts w:ascii="Arial" w:eastAsia="SimSun" w:hAnsi="Arial" w:cs="Arial"/>
          <w:szCs w:val="20"/>
          <w:lang w:val="fr-FR" w:eastAsia="zh-CN"/>
        </w:rPr>
        <w:t>inventiv</w:t>
      </w:r>
      <w:r w:rsidR="000B0C84">
        <w:rPr>
          <w:rFonts w:ascii="Arial" w:eastAsia="SimSun" w:hAnsi="Arial" w:cs="Arial"/>
          <w:szCs w:val="20"/>
          <w:lang w:val="fr-FR" w:eastAsia="zh-CN"/>
        </w:rPr>
        <w:t>ité</w:t>
      </w:r>
      <w:r>
        <w:rPr>
          <w:rFonts w:ascii="Arial" w:eastAsia="SimSun" w:hAnsi="Arial" w:cs="Arial"/>
          <w:szCs w:val="20"/>
          <w:lang w:val="fr-FR" w:eastAsia="zh-CN"/>
        </w:rPr>
        <w:t xml:space="preserve"> des acteurs.  L</w:t>
      </w:r>
      <w:r w:rsidR="00363699">
        <w:rPr>
          <w:rFonts w:ascii="Arial" w:eastAsia="SimSun" w:hAnsi="Arial" w:cs="Arial"/>
          <w:szCs w:val="20"/>
          <w:lang w:val="fr-FR" w:eastAsia="zh-CN"/>
        </w:rPr>
        <w:t>’</w:t>
      </w:r>
      <w:r>
        <w:rPr>
          <w:rFonts w:ascii="Arial" w:eastAsia="SimSun" w:hAnsi="Arial" w:cs="Arial"/>
          <w:szCs w:val="20"/>
          <w:lang w:val="fr-FR" w:eastAsia="zh-CN"/>
        </w:rPr>
        <w:t>innovation est favorisée par les organismes publics et</w:t>
      </w:r>
      <w:r w:rsidR="00363699">
        <w:rPr>
          <w:rFonts w:ascii="Arial" w:eastAsia="SimSun" w:hAnsi="Arial" w:cs="Arial"/>
          <w:szCs w:val="20"/>
          <w:lang w:val="fr-FR" w:eastAsia="zh-CN"/>
        </w:rPr>
        <w:t xml:space="preserve"> les ONG</w:t>
      </w:r>
      <w:r w:rsidR="000B0C84">
        <w:rPr>
          <w:rFonts w:ascii="Arial" w:eastAsia="SimSun" w:hAnsi="Arial" w:cs="Arial"/>
          <w:szCs w:val="20"/>
          <w:lang w:val="fr-FR" w:eastAsia="zh-CN"/>
        </w:rPr>
        <w:t xml:space="preserve">, </w:t>
      </w:r>
      <w:r>
        <w:rPr>
          <w:rFonts w:ascii="Arial" w:eastAsia="SimSun" w:hAnsi="Arial" w:cs="Arial"/>
          <w:szCs w:val="20"/>
          <w:lang w:val="fr-FR" w:eastAsia="zh-CN"/>
        </w:rPr>
        <w:t xml:space="preserve">et </w:t>
      </w:r>
      <w:r w:rsidR="000B0C84">
        <w:rPr>
          <w:rFonts w:ascii="Arial" w:eastAsia="SimSun" w:hAnsi="Arial" w:cs="Arial"/>
          <w:szCs w:val="20"/>
          <w:lang w:val="fr-FR" w:eastAsia="zh-CN"/>
        </w:rPr>
        <w:t xml:space="preserve">est </w:t>
      </w:r>
      <w:r>
        <w:rPr>
          <w:rFonts w:ascii="Arial" w:eastAsia="SimSun" w:hAnsi="Arial" w:cs="Arial"/>
          <w:szCs w:val="20"/>
          <w:lang w:val="fr-FR" w:eastAsia="zh-CN"/>
        </w:rPr>
        <w:t>alimentée par les clients, les médias et les fournisseurs.</w:t>
      </w:r>
    </w:p>
    <w:p w:rsidR="00926A30" w:rsidRDefault="00926A30" w:rsidP="000F6908">
      <w:pPr>
        <w:spacing w:after="0" w:line="240" w:lineRule="auto"/>
        <w:rPr>
          <w:rFonts w:ascii="Arial" w:eastAsia="SimSun" w:hAnsi="Arial" w:cs="Arial"/>
          <w:szCs w:val="20"/>
          <w:lang w:val="fr-FR" w:eastAsia="zh-CN"/>
        </w:rPr>
      </w:pPr>
    </w:p>
    <w:p w:rsidR="00DB7A72" w:rsidRDefault="000B0C84" w:rsidP="000F6908">
      <w:pPr>
        <w:spacing w:after="0" w:line="240" w:lineRule="auto"/>
        <w:rPr>
          <w:rFonts w:ascii="Arial" w:eastAsia="SimSun" w:hAnsi="Arial" w:cs="Arial"/>
          <w:szCs w:val="20"/>
          <w:lang w:val="fr-FR" w:eastAsia="zh-CN"/>
        </w:rPr>
      </w:pPr>
      <w:r>
        <w:rPr>
          <w:rFonts w:ascii="Arial" w:eastAsia="SimSun" w:hAnsi="Arial" w:cs="Arial"/>
          <w:szCs w:val="20"/>
          <w:lang w:val="fr-FR" w:eastAsia="zh-CN"/>
        </w:rPr>
        <w:t xml:space="preserve">Les acteurs </w:t>
      </w:r>
      <w:r w:rsidR="00DB7A72">
        <w:rPr>
          <w:rFonts w:ascii="Arial" w:eastAsia="SimSun" w:hAnsi="Arial" w:cs="Arial"/>
          <w:szCs w:val="20"/>
          <w:lang w:val="fr-FR" w:eastAsia="zh-CN"/>
        </w:rPr>
        <w:t xml:space="preserve">qui souhaitent </w:t>
      </w:r>
      <w:r w:rsidR="006761A8">
        <w:rPr>
          <w:rFonts w:ascii="Arial" w:eastAsia="SimSun" w:hAnsi="Arial" w:cs="Arial"/>
          <w:szCs w:val="20"/>
          <w:lang w:val="fr-FR" w:eastAsia="zh-CN"/>
        </w:rPr>
        <w:t>s</w:t>
      </w:r>
      <w:r w:rsidR="00363699">
        <w:rPr>
          <w:rFonts w:ascii="Arial" w:eastAsia="SimSun" w:hAnsi="Arial" w:cs="Arial"/>
          <w:szCs w:val="20"/>
          <w:lang w:val="fr-FR" w:eastAsia="zh-CN"/>
        </w:rPr>
        <w:t>’</w:t>
      </w:r>
      <w:r w:rsidR="006761A8">
        <w:rPr>
          <w:rFonts w:ascii="Arial" w:eastAsia="SimSun" w:hAnsi="Arial" w:cs="Arial"/>
          <w:szCs w:val="20"/>
          <w:lang w:val="fr-FR" w:eastAsia="zh-CN"/>
        </w:rPr>
        <w:t xml:space="preserve">approprier leur </w:t>
      </w:r>
      <w:r w:rsidR="00DB7A72">
        <w:rPr>
          <w:rFonts w:ascii="Arial" w:eastAsia="SimSun" w:hAnsi="Arial" w:cs="Arial"/>
          <w:szCs w:val="20"/>
          <w:lang w:val="fr-FR" w:eastAsia="zh-CN"/>
        </w:rPr>
        <w:t xml:space="preserve">propriété intellectuelle au Kenya ont à leur disposition un ensemble typique de mécanismes </w:t>
      </w:r>
      <w:r w:rsidR="006761A8">
        <w:rPr>
          <w:rFonts w:ascii="Arial" w:eastAsia="SimSun" w:hAnsi="Arial" w:cs="Arial"/>
          <w:szCs w:val="20"/>
          <w:lang w:val="fr-FR" w:eastAsia="zh-CN"/>
        </w:rPr>
        <w:t xml:space="preserve">formels : </w:t>
      </w:r>
      <w:r w:rsidR="00DB7A72">
        <w:rPr>
          <w:rFonts w:ascii="Arial" w:eastAsia="SimSun" w:hAnsi="Arial" w:cs="Arial"/>
          <w:szCs w:val="20"/>
          <w:lang w:val="fr-FR" w:eastAsia="zh-CN"/>
        </w:rPr>
        <w:t>brevets, brevets d</w:t>
      </w:r>
      <w:r w:rsidR="00363699">
        <w:rPr>
          <w:rFonts w:ascii="Arial" w:eastAsia="SimSun" w:hAnsi="Arial" w:cs="Arial"/>
          <w:szCs w:val="20"/>
          <w:lang w:val="fr-FR" w:eastAsia="zh-CN"/>
        </w:rPr>
        <w:t>’</w:t>
      </w:r>
      <w:r w:rsidR="00DB7A72">
        <w:rPr>
          <w:rFonts w:ascii="Arial" w:eastAsia="SimSun" w:hAnsi="Arial" w:cs="Arial"/>
          <w:szCs w:val="20"/>
          <w:lang w:val="fr-FR" w:eastAsia="zh-CN"/>
        </w:rPr>
        <w:t xml:space="preserve">utilité, dessins </w:t>
      </w:r>
      <w:r w:rsidR="006761A8">
        <w:rPr>
          <w:rFonts w:ascii="Arial" w:eastAsia="SimSun" w:hAnsi="Arial" w:cs="Arial"/>
          <w:szCs w:val="20"/>
          <w:lang w:val="fr-FR" w:eastAsia="zh-CN"/>
        </w:rPr>
        <w:t xml:space="preserve">ou </w:t>
      </w:r>
      <w:r w:rsidR="00DB7A72">
        <w:rPr>
          <w:rFonts w:ascii="Arial" w:eastAsia="SimSun" w:hAnsi="Arial" w:cs="Arial"/>
          <w:szCs w:val="20"/>
          <w:lang w:val="fr-FR" w:eastAsia="zh-CN"/>
        </w:rPr>
        <w:t xml:space="preserve">modèles industriels, </w:t>
      </w:r>
      <w:r w:rsidR="006761A8">
        <w:rPr>
          <w:rFonts w:ascii="Arial" w:eastAsia="SimSun" w:hAnsi="Arial" w:cs="Arial"/>
          <w:szCs w:val="20"/>
          <w:lang w:val="fr-FR" w:eastAsia="zh-CN"/>
        </w:rPr>
        <w:t>innovations techniques, marques et droits d</w:t>
      </w:r>
      <w:r w:rsidR="00363699">
        <w:rPr>
          <w:rFonts w:ascii="Arial" w:eastAsia="SimSun" w:hAnsi="Arial" w:cs="Arial"/>
          <w:szCs w:val="20"/>
          <w:lang w:val="fr-FR" w:eastAsia="zh-CN"/>
        </w:rPr>
        <w:t>’</w:t>
      </w:r>
      <w:r w:rsidR="006761A8">
        <w:rPr>
          <w:rFonts w:ascii="Arial" w:eastAsia="SimSun" w:hAnsi="Arial" w:cs="Arial"/>
          <w:szCs w:val="20"/>
          <w:lang w:val="fr-FR" w:eastAsia="zh-CN"/>
        </w:rPr>
        <w:t xml:space="preserve">auteur.  </w:t>
      </w:r>
      <w:r w:rsidR="008A01AE">
        <w:rPr>
          <w:rFonts w:ascii="Arial" w:eastAsia="SimSun" w:hAnsi="Arial" w:cs="Arial"/>
          <w:szCs w:val="20"/>
          <w:lang w:val="fr-FR" w:eastAsia="zh-CN"/>
        </w:rPr>
        <w:t xml:space="preserve">La plupart des </w:t>
      </w:r>
      <w:r w:rsidR="006761A8">
        <w:rPr>
          <w:rFonts w:ascii="Arial" w:eastAsia="SimSun" w:hAnsi="Arial" w:cs="Arial"/>
          <w:szCs w:val="20"/>
          <w:lang w:val="fr-FR" w:eastAsia="zh-CN"/>
        </w:rPr>
        <w:t>acteurs du secteur informel</w:t>
      </w:r>
      <w:r w:rsidR="008A01AE">
        <w:rPr>
          <w:rFonts w:ascii="Arial" w:eastAsia="SimSun" w:hAnsi="Arial" w:cs="Arial"/>
          <w:szCs w:val="20"/>
          <w:lang w:val="fr-FR" w:eastAsia="zh-CN"/>
        </w:rPr>
        <w:t xml:space="preserve"> </w:t>
      </w:r>
      <w:r w:rsidR="006761A8">
        <w:rPr>
          <w:rFonts w:ascii="Arial" w:eastAsia="SimSun" w:hAnsi="Arial" w:cs="Arial"/>
          <w:szCs w:val="20"/>
          <w:lang w:val="fr-FR" w:eastAsia="zh-CN"/>
        </w:rPr>
        <w:t>ont recours aux mécanismes informels d</w:t>
      </w:r>
      <w:r w:rsidR="00363699">
        <w:rPr>
          <w:rFonts w:ascii="Arial" w:eastAsia="SimSun" w:hAnsi="Arial" w:cs="Arial"/>
          <w:szCs w:val="20"/>
          <w:lang w:val="fr-FR" w:eastAsia="zh-CN"/>
        </w:rPr>
        <w:t>’</w:t>
      </w:r>
      <w:r w:rsidR="006761A8">
        <w:rPr>
          <w:rFonts w:ascii="Arial" w:eastAsia="SimSun" w:hAnsi="Arial" w:cs="Arial"/>
          <w:szCs w:val="20"/>
          <w:lang w:val="fr-FR" w:eastAsia="zh-CN"/>
        </w:rPr>
        <w:t>appropriation lorsqu</w:t>
      </w:r>
      <w:r w:rsidR="00363699">
        <w:rPr>
          <w:rFonts w:ascii="Arial" w:eastAsia="SimSun" w:hAnsi="Arial" w:cs="Arial"/>
          <w:szCs w:val="20"/>
          <w:lang w:val="fr-FR" w:eastAsia="zh-CN"/>
        </w:rPr>
        <w:t>’</w:t>
      </w:r>
      <w:r w:rsidR="006761A8">
        <w:rPr>
          <w:rFonts w:ascii="Arial" w:eastAsia="SimSun" w:hAnsi="Arial" w:cs="Arial"/>
          <w:szCs w:val="20"/>
          <w:lang w:val="fr-FR" w:eastAsia="zh-CN"/>
        </w:rPr>
        <w:t>ils en ressentent le besoin.  Ces mécanismes comprennent la confidentialité, l</w:t>
      </w:r>
      <w:r w:rsidR="00363699">
        <w:rPr>
          <w:rFonts w:ascii="Arial" w:eastAsia="SimSun" w:hAnsi="Arial" w:cs="Arial"/>
          <w:szCs w:val="20"/>
          <w:lang w:val="fr-FR" w:eastAsia="zh-CN"/>
        </w:rPr>
        <w:t>’</w:t>
      </w:r>
      <w:r w:rsidR="006761A8">
        <w:rPr>
          <w:rFonts w:ascii="Arial" w:eastAsia="SimSun" w:hAnsi="Arial" w:cs="Arial"/>
          <w:szCs w:val="20"/>
          <w:lang w:val="fr-FR" w:eastAsia="zh-CN"/>
        </w:rPr>
        <w:t>avantage réservé au premier arrivé sur le marché et l</w:t>
      </w:r>
      <w:r w:rsidR="00363699">
        <w:rPr>
          <w:rFonts w:ascii="Arial" w:eastAsia="SimSun" w:hAnsi="Arial" w:cs="Arial"/>
          <w:szCs w:val="20"/>
          <w:lang w:val="fr-FR" w:eastAsia="zh-CN"/>
        </w:rPr>
        <w:t>’</w:t>
      </w:r>
      <w:r w:rsidR="006761A8">
        <w:rPr>
          <w:rFonts w:ascii="Arial" w:eastAsia="SimSun" w:hAnsi="Arial" w:cs="Arial"/>
          <w:szCs w:val="20"/>
          <w:lang w:val="fr-FR" w:eastAsia="zh-CN"/>
        </w:rPr>
        <w:t xml:space="preserve">éparpillement de la </w:t>
      </w:r>
      <w:r w:rsidR="008A01AE">
        <w:rPr>
          <w:rFonts w:ascii="Arial" w:eastAsia="SimSun" w:hAnsi="Arial" w:cs="Arial"/>
          <w:szCs w:val="20"/>
          <w:lang w:val="fr-FR" w:eastAsia="zh-CN"/>
        </w:rPr>
        <w:t xml:space="preserve">fabrication </w:t>
      </w:r>
      <w:r w:rsidR="006761A8">
        <w:rPr>
          <w:rFonts w:ascii="Arial" w:eastAsia="SimSun" w:hAnsi="Arial" w:cs="Arial"/>
          <w:szCs w:val="20"/>
          <w:lang w:val="fr-FR" w:eastAsia="zh-CN"/>
        </w:rPr>
        <w:t>des différents composants.</w:t>
      </w:r>
    </w:p>
    <w:p w:rsidR="00DB7A72" w:rsidRDefault="00DB7A72" w:rsidP="000F6908">
      <w:pPr>
        <w:spacing w:after="0" w:line="240" w:lineRule="auto"/>
        <w:rPr>
          <w:rFonts w:ascii="Arial" w:eastAsia="SimSun" w:hAnsi="Arial" w:cs="Arial"/>
          <w:szCs w:val="20"/>
          <w:lang w:val="fr-FR" w:eastAsia="zh-CN"/>
        </w:rPr>
      </w:pPr>
    </w:p>
    <w:p w:rsidR="000F6908" w:rsidRDefault="006F43EF" w:rsidP="000F6908">
      <w:pPr>
        <w:spacing w:after="0" w:line="240" w:lineRule="auto"/>
        <w:rPr>
          <w:rFonts w:ascii="Arial" w:eastAsia="SimSun" w:hAnsi="Arial" w:cs="Arial"/>
          <w:szCs w:val="20"/>
          <w:lang w:val="fr-FR" w:eastAsia="zh-CN"/>
        </w:rPr>
      </w:pPr>
      <w:r>
        <w:rPr>
          <w:rFonts w:ascii="Arial" w:eastAsia="SimSun" w:hAnsi="Arial" w:cs="Arial"/>
          <w:szCs w:val="20"/>
          <w:lang w:val="fr-FR" w:eastAsia="zh-CN"/>
        </w:rPr>
        <w:t>Le Gouvernement kenyan a adopté une législation dont l</w:t>
      </w:r>
      <w:r w:rsidR="00363699">
        <w:rPr>
          <w:rFonts w:ascii="Arial" w:eastAsia="SimSun" w:hAnsi="Arial" w:cs="Arial"/>
          <w:szCs w:val="20"/>
          <w:lang w:val="fr-FR" w:eastAsia="zh-CN"/>
        </w:rPr>
        <w:t>’</w:t>
      </w:r>
      <w:r>
        <w:rPr>
          <w:rFonts w:ascii="Arial" w:eastAsia="SimSun" w:hAnsi="Arial" w:cs="Arial"/>
          <w:szCs w:val="20"/>
          <w:lang w:val="fr-FR" w:eastAsia="zh-CN"/>
        </w:rPr>
        <w:t xml:space="preserve">objectif est de soutenir le développement du secteur informel.  Les entreprises du secteur informel sont souvent des </w:t>
      </w:r>
      <w:proofErr w:type="spellStart"/>
      <w:r>
        <w:rPr>
          <w:rFonts w:ascii="Arial" w:eastAsia="SimSun" w:hAnsi="Arial" w:cs="Arial"/>
          <w:szCs w:val="20"/>
          <w:lang w:val="fr-FR" w:eastAsia="zh-CN"/>
        </w:rPr>
        <w:t>microentreprises</w:t>
      </w:r>
      <w:proofErr w:type="spellEnd"/>
      <w:r>
        <w:rPr>
          <w:rFonts w:ascii="Arial" w:eastAsia="SimSun" w:hAnsi="Arial" w:cs="Arial"/>
          <w:szCs w:val="20"/>
          <w:lang w:val="fr-FR" w:eastAsia="zh-CN"/>
        </w:rPr>
        <w:t xml:space="preserve"> ou des petites entreprises et nous considérons donc que toute référence faite aux </w:t>
      </w:r>
      <w:proofErr w:type="spellStart"/>
      <w:r>
        <w:rPr>
          <w:rFonts w:ascii="Arial" w:eastAsia="SimSun" w:hAnsi="Arial" w:cs="Arial"/>
          <w:szCs w:val="20"/>
          <w:lang w:val="fr-FR" w:eastAsia="zh-CN"/>
        </w:rPr>
        <w:t>microentreprises</w:t>
      </w:r>
      <w:proofErr w:type="spellEnd"/>
      <w:r>
        <w:rPr>
          <w:rFonts w:ascii="Arial" w:eastAsia="SimSun" w:hAnsi="Arial" w:cs="Arial"/>
          <w:szCs w:val="20"/>
          <w:lang w:val="fr-FR" w:eastAsia="zh-CN"/>
        </w:rPr>
        <w:t xml:space="preserve"> et aux petites entreprises dans les documents de politique s</w:t>
      </w:r>
      <w:r w:rsidR="00363699">
        <w:rPr>
          <w:rFonts w:ascii="Arial" w:eastAsia="SimSun" w:hAnsi="Arial" w:cs="Arial"/>
          <w:szCs w:val="20"/>
          <w:lang w:val="fr-FR" w:eastAsia="zh-CN"/>
        </w:rPr>
        <w:t>’</w:t>
      </w:r>
      <w:r w:rsidR="0007583A">
        <w:rPr>
          <w:rFonts w:ascii="Arial" w:eastAsia="SimSun" w:hAnsi="Arial" w:cs="Arial"/>
          <w:szCs w:val="20"/>
          <w:lang w:val="fr-FR" w:eastAsia="zh-CN"/>
        </w:rPr>
        <w:t>applique</w:t>
      </w:r>
      <w:r>
        <w:rPr>
          <w:rFonts w:ascii="Arial" w:eastAsia="SimSun" w:hAnsi="Arial" w:cs="Arial"/>
          <w:szCs w:val="20"/>
          <w:lang w:val="fr-FR" w:eastAsia="zh-CN"/>
        </w:rPr>
        <w:t xml:space="preserve"> aux entreprises du secteur informel, sauf stipulation contraire expresse.  Par exemple, la loi de</w:t>
      </w:r>
      <w:r w:rsidR="00E60FF6">
        <w:rPr>
          <w:rFonts w:ascii="Arial" w:eastAsia="SimSun" w:hAnsi="Arial" w:cs="Arial"/>
          <w:szCs w:val="20"/>
          <w:lang w:val="fr-FR" w:eastAsia="zh-CN"/>
        </w:rPr>
        <w:t> </w:t>
      </w:r>
      <w:r>
        <w:rPr>
          <w:rFonts w:ascii="Arial" w:eastAsia="SimSun" w:hAnsi="Arial" w:cs="Arial"/>
          <w:szCs w:val="20"/>
          <w:lang w:val="fr-FR" w:eastAsia="zh-CN"/>
        </w:rPr>
        <w:t xml:space="preserve">2008 sur les marchés publics </w:t>
      </w:r>
      <w:r w:rsidR="00E76902">
        <w:rPr>
          <w:rFonts w:ascii="Arial" w:eastAsia="SimSun" w:hAnsi="Arial" w:cs="Arial"/>
          <w:szCs w:val="20"/>
          <w:lang w:val="fr-FR" w:eastAsia="zh-CN"/>
        </w:rPr>
        <w:t xml:space="preserve">prévoit </w:t>
      </w:r>
      <w:r>
        <w:rPr>
          <w:rFonts w:ascii="Arial" w:eastAsia="SimSun" w:hAnsi="Arial" w:cs="Arial"/>
          <w:szCs w:val="20"/>
          <w:lang w:val="fr-FR" w:eastAsia="zh-CN"/>
        </w:rPr>
        <w:t xml:space="preserve">des avantages </w:t>
      </w:r>
      <w:r w:rsidR="00E76902">
        <w:rPr>
          <w:rFonts w:ascii="Arial" w:eastAsia="SimSun" w:hAnsi="Arial" w:cs="Arial"/>
          <w:szCs w:val="20"/>
          <w:lang w:val="fr-FR" w:eastAsia="zh-CN"/>
        </w:rPr>
        <w:t xml:space="preserve">pour les </w:t>
      </w:r>
      <w:r>
        <w:rPr>
          <w:rFonts w:ascii="Arial" w:eastAsia="SimSun" w:hAnsi="Arial" w:cs="Arial"/>
          <w:szCs w:val="20"/>
          <w:lang w:val="fr-FR" w:eastAsia="zh-CN"/>
        </w:rPr>
        <w:t>fournisseurs qui s</w:t>
      </w:r>
      <w:r w:rsidR="00363699">
        <w:rPr>
          <w:rFonts w:ascii="Arial" w:eastAsia="SimSun" w:hAnsi="Arial" w:cs="Arial"/>
          <w:szCs w:val="20"/>
          <w:lang w:val="fr-FR" w:eastAsia="zh-CN"/>
        </w:rPr>
        <w:t>’</w:t>
      </w:r>
      <w:r>
        <w:rPr>
          <w:rFonts w:ascii="Arial" w:eastAsia="SimSun" w:hAnsi="Arial" w:cs="Arial"/>
          <w:szCs w:val="20"/>
          <w:lang w:val="fr-FR" w:eastAsia="zh-CN"/>
        </w:rPr>
        <w:t xml:space="preserve">associent </w:t>
      </w:r>
      <w:r w:rsidR="00E76902">
        <w:rPr>
          <w:rFonts w:ascii="Arial" w:eastAsia="SimSun" w:hAnsi="Arial" w:cs="Arial"/>
          <w:szCs w:val="20"/>
          <w:lang w:val="fr-FR" w:eastAsia="zh-CN"/>
        </w:rPr>
        <w:t xml:space="preserve">à </w:t>
      </w:r>
      <w:r>
        <w:rPr>
          <w:rFonts w:ascii="Arial" w:eastAsia="SimSun" w:hAnsi="Arial" w:cs="Arial"/>
          <w:szCs w:val="20"/>
          <w:lang w:val="fr-FR" w:eastAsia="zh-CN"/>
        </w:rPr>
        <w:t xml:space="preserve">des </w:t>
      </w:r>
      <w:proofErr w:type="spellStart"/>
      <w:r>
        <w:rPr>
          <w:rFonts w:ascii="Arial" w:eastAsia="SimSun" w:hAnsi="Arial" w:cs="Arial"/>
          <w:szCs w:val="20"/>
          <w:lang w:val="fr-FR" w:eastAsia="zh-CN"/>
        </w:rPr>
        <w:t>microentreprises</w:t>
      </w:r>
      <w:proofErr w:type="spellEnd"/>
      <w:r>
        <w:rPr>
          <w:rFonts w:ascii="Arial" w:eastAsia="SimSun" w:hAnsi="Arial" w:cs="Arial"/>
          <w:szCs w:val="20"/>
          <w:lang w:val="fr-FR" w:eastAsia="zh-CN"/>
        </w:rPr>
        <w:t xml:space="preserve"> ou </w:t>
      </w:r>
      <w:r w:rsidR="00E76902">
        <w:rPr>
          <w:rFonts w:ascii="Arial" w:eastAsia="SimSun" w:hAnsi="Arial" w:cs="Arial"/>
          <w:szCs w:val="20"/>
          <w:lang w:val="fr-FR" w:eastAsia="zh-CN"/>
        </w:rPr>
        <w:t xml:space="preserve">à </w:t>
      </w:r>
      <w:r>
        <w:rPr>
          <w:rFonts w:ascii="Arial" w:eastAsia="SimSun" w:hAnsi="Arial" w:cs="Arial"/>
          <w:szCs w:val="20"/>
          <w:lang w:val="fr-FR" w:eastAsia="zh-CN"/>
        </w:rPr>
        <w:t xml:space="preserve">des petites </w:t>
      </w:r>
      <w:r w:rsidR="00242717">
        <w:rPr>
          <w:rFonts w:ascii="Arial" w:eastAsia="SimSun" w:hAnsi="Arial" w:cs="Arial"/>
          <w:szCs w:val="20"/>
          <w:lang w:val="fr-FR" w:eastAsia="zh-CN"/>
        </w:rPr>
        <w:t>entreprises et un programme du mi</w:t>
      </w:r>
      <w:r>
        <w:rPr>
          <w:rFonts w:ascii="Arial" w:eastAsia="SimSun" w:hAnsi="Arial" w:cs="Arial"/>
          <w:szCs w:val="20"/>
          <w:lang w:val="fr-FR" w:eastAsia="zh-CN"/>
        </w:rPr>
        <w:t xml:space="preserve">nistère organise le transport vers des </w:t>
      </w:r>
      <w:r w:rsidR="00E76902">
        <w:rPr>
          <w:rFonts w:ascii="Arial" w:eastAsia="SimSun" w:hAnsi="Arial" w:cs="Arial"/>
          <w:szCs w:val="20"/>
          <w:lang w:val="fr-FR" w:eastAsia="zh-CN"/>
        </w:rPr>
        <w:t xml:space="preserve">salons professionnels </w:t>
      </w:r>
      <w:r>
        <w:rPr>
          <w:rFonts w:ascii="Arial" w:eastAsia="SimSun" w:hAnsi="Arial" w:cs="Arial"/>
          <w:szCs w:val="20"/>
          <w:lang w:val="fr-FR" w:eastAsia="zh-CN"/>
        </w:rPr>
        <w:t xml:space="preserve">pour les produits fabriqués par des entreprises du secteur informel.  Un </w:t>
      </w:r>
      <w:r w:rsidR="008A01AE">
        <w:rPr>
          <w:rFonts w:ascii="Arial" w:eastAsia="SimSun" w:hAnsi="Arial" w:cs="Arial"/>
          <w:szCs w:val="20"/>
          <w:lang w:val="fr-FR" w:eastAsia="zh-CN"/>
        </w:rPr>
        <w:t xml:space="preserve">instrument </w:t>
      </w:r>
      <w:r>
        <w:rPr>
          <w:rFonts w:ascii="Arial" w:eastAsia="SimSun" w:hAnsi="Arial" w:cs="Arial"/>
          <w:szCs w:val="20"/>
          <w:lang w:val="fr-FR" w:eastAsia="zh-CN"/>
        </w:rPr>
        <w:t>législatif récent appel</w:t>
      </w:r>
      <w:r w:rsidR="00E76902">
        <w:rPr>
          <w:rFonts w:ascii="Arial" w:eastAsia="SimSun" w:hAnsi="Arial" w:cs="Arial"/>
          <w:szCs w:val="20"/>
          <w:lang w:val="fr-FR" w:eastAsia="zh-CN"/>
        </w:rPr>
        <w:t>le</w:t>
      </w:r>
      <w:r>
        <w:rPr>
          <w:rFonts w:ascii="Arial" w:eastAsia="SimSun" w:hAnsi="Arial" w:cs="Arial"/>
          <w:szCs w:val="20"/>
          <w:lang w:val="fr-FR" w:eastAsia="zh-CN"/>
        </w:rPr>
        <w:t xml:space="preserve"> explicitement à soutenir l</w:t>
      </w:r>
      <w:r w:rsidR="00363699">
        <w:rPr>
          <w:rFonts w:ascii="Arial" w:eastAsia="SimSun" w:hAnsi="Arial" w:cs="Arial"/>
          <w:szCs w:val="20"/>
          <w:lang w:val="fr-FR" w:eastAsia="zh-CN"/>
        </w:rPr>
        <w:t>’</w:t>
      </w:r>
      <w:r>
        <w:rPr>
          <w:rFonts w:ascii="Arial" w:eastAsia="SimSun" w:hAnsi="Arial" w:cs="Arial"/>
          <w:szCs w:val="20"/>
          <w:lang w:val="fr-FR" w:eastAsia="zh-CN"/>
        </w:rPr>
        <w:t xml:space="preserve">innovation par les </w:t>
      </w:r>
      <w:proofErr w:type="spellStart"/>
      <w:r>
        <w:rPr>
          <w:rFonts w:ascii="Arial" w:eastAsia="SimSun" w:hAnsi="Arial" w:cs="Arial"/>
          <w:szCs w:val="20"/>
          <w:lang w:val="fr-FR" w:eastAsia="zh-CN"/>
        </w:rPr>
        <w:t>microentreprises</w:t>
      </w:r>
      <w:proofErr w:type="spellEnd"/>
      <w:r>
        <w:rPr>
          <w:rFonts w:ascii="Arial" w:eastAsia="SimSun" w:hAnsi="Arial" w:cs="Arial"/>
          <w:szCs w:val="20"/>
          <w:lang w:val="fr-FR" w:eastAsia="zh-CN"/>
        </w:rPr>
        <w:t xml:space="preserve"> ou petites entreprises.  À l</w:t>
      </w:r>
      <w:r w:rsidR="00363699">
        <w:rPr>
          <w:rFonts w:ascii="Arial" w:eastAsia="SimSun" w:hAnsi="Arial" w:cs="Arial"/>
          <w:szCs w:val="20"/>
          <w:lang w:val="fr-FR" w:eastAsia="zh-CN"/>
        </w:rPr>
        <w:t>’</w:t>
      </w:r>
      <w:r>
        <w:rPr>
          <w:rFonts w:ascii="Arial" w:eastAsia="SimSun" w:hAnsi="Arial" w:cs="Arial"/>
          <w:szCs w:val="20"/>
          <w:lang w:val="fr-FR" w:eastAsia="zh-CN"/>
        </w:rPr>
        <w:t>heure de la rédaction du présent document, l</w:t>
      </w:r>
      <w:r w:rsidR="00363699">
        <w:rPr>
          <w:rFonts w:ascii="Arial" w:eastAsia="SimSun" w:hAnsi="Arial" w:cs="Arial"/>
          <w:szCs w:val="20"/>
          <w:lang w:val="fr-FR" w:eastAsia="zh-CN"/>
        </w:rPr>
        <w:t>’</w:t>
      </w:r>
      <w:r>
        <w:rPr>
          <w:rFonts w:ascii="Arial" w:eastAsia="SimSun" w:hAnsi="Arial" w:cs="Arial"/>
          <w:szCs w:val="20"/>
          <w:lang w:val="fr-FR" w:eastAsia="zh-CN"/>
        </w:rPr>
        <w:t xml:space="preserve">on commençait à travailler à la création de programmes qui permettraient de mettre en œuvre cet </w:t>
      </w:r>
      <w:r w:rsidR="008A01AE">
        <w:rPr>
          <w:rFonts w:ascii="Arial" w:eastAsia="SimSun" w:hAnsi="Arial" w:cs="Arial"/>
          <w:szCs w:val="20"/>
          <w:lang w:val="fr-FR" w:eastAsia="zh-CN"/>
        </w:rPr>
        <w:t>instrument</w:t>
      </w:r>
      <w:r>
        <w:rPr>
          <w:rFonts w:ascii="Arial" w:eastAsia="SimSun" w:hAnsi="Arial" w:cs="Arial"/>
          <w:szCs w:val="20"/>
          <w:lang w:val="fr-FR" w:eastAsia="zh-CN"/>
        </w:rPr>
        <w:t>.</w:t>
      </w:r>
    </w:p>
    <w:p w:rsidR="006F43EF" w:rsidRPr="002A6CB0" w:rsidRDefault="006F43EF" w:rsidP="000F6908">
      <w:pPr>
        <w:spacing w:after="0" w:line="240" w:lineRule="auto"/>
        <w:rPr>
          <w:rFonts w:ascii="Arial" w:eastAsia="SimSun" w:hAnsi="Arial" w:cs="Arial"/>
          <w:szCs w:val="20"/>
          <w:lang w:val="fr-FR" w:eastAsia="zh-CN"/>
        </w:rPr>
      </w:pPr>
    </w:p>
    <w:p w:rsidR="000F6908" w:rsidRPr="002A6CB0" w:rsidRDefault="00E76902" w:rsidP="00242717">
      <w:pPr>
        <w:spacing w:before="240" w:after="60" w:line="240" w:lineRule="auto"/>
        <w:outlineLvl w:val="1"/>
        <w:rPr>
          <w:rFonts w:ascii="Arial" w:eastAsia="SimSun" w:hAnsi="Arial" w:cs="Arial"/>
          <w:bCs/>
          <w:iCs/>
          <w:caps/>
          <w:szCs w:val="28"/>
          <w:lang w:val="fr-FR" w:eastAsia="zh-CN"/>
        </w:rPr>
      </w:pPr>
      <w:bookmarkStart w:id="7" w:name="_Toc380421181"/>
      <w:r>
        <w:rPr>
          <w:rFonts w:ascii="Arial" w:eastAsia="SimSun" w:hAnsi="Arial" w:cs="Arial"/>
          <w:bCs/>
          <w:iCs/>
          <w:caps/>
          <w:szCs w:val="28"/>
          <w:lang w:val="fr-FR" w:eastAsia="zh-CN"/>
        </w:rPr>
        <w:t>Constatations</w:t>
      </w:r>
      <w:bookmarkEnd w:id="7"/>
    </w:p>
    <w:p w:rsidR="000F6908" w:rsidRPr="002A6CB0" w:rsidRDefault="000F6908" w:rsidP="000F6908">
      <w:pPr>
        <w:spacing w:after="0" w:line="240" w:lineRule="auto"/>
        <w:rPr>
          <w:rFonts w:ascii="Arial" w:eastAsia="SimSun" w:hAnsi="Arial" w:cs="Arial"/>
          <w:szCs w:val="20"/>
          <w:lang w:val="fr-FR" w:eastAsia="zh-CN"/>
        </w:rPr>
      </w:pPr>
    </w:p>
    <w:p w:rsidR="00E76902" w:rsidRDefault="00E76902" w:rsidP="000F6908">
      <w:pPr>
        <w:spacing w:after="0" w:line="240" w:lineRule="auto"/>
        <w:rPr>
          <w:rFonts w:ascii="Arial" w:eastAsia="SimSun" w:hAnsi="Arial" w:cs="Arial"/>
          <w:szCs w:val="20"/>
          <w:lang w:val="fr-FR" w:eastAsia="zh-CN"/>
        </w:rPr>
      </w:pPr>
      <w:r>
        <w:rPr>
          <w:rFonts w:ascii="Arial" w:eastAsia="SimSun" w:hAnsi="Arial" w:cs="Arial"/>
          <w:szCs w:val="20"/>
          <w:lang w:val="fr-FR" w:eastAsia="zh-CN"/>
        </w:rPr>
        <w:t xml:space="preserve">Les </w:t>
      </w:r>
      <w:r w:rsidR="00321CE4">
        <w:rPr>
          <w:rFonts w:ascii="Arial" w:eastAsia="SimSun" w:hAnsi="Arial" w:cs="Arial"/>
          <w:szCs w:val="20"/>
          <w:lang w:val="fr-FR" w:eastAsia="zh-CN"/>
        </w:rPr>
        <w:t xml:space="preserve">acteurs </w:t>
      </w:r>
      <w:r>
        <w:rPr>
          <w:rFonts w:ascii="Arial" w:eastAsia="SimSun" w:hAnsi="Arial" w:cs="Arial"/>
          <w:szCs w:val="20"/>
          <w:lang w:val="fr-FR" w:eastAsia="zh-CN"/>
        </w:rPr>
        <w:t xml:space="preserve">qui travaillent dans des groupes qui </w:t>
      </w:r>
      <w:r w:rsidR="00A97F20">
        <w:rPr>
          <w:rFonts w:ascii="Arial" w:eastAsia="SimSun" w:hAnsi="Arial" w:cs="Arial"/>
          <w:szCs w:val="20"/>
          <w:lang w:val="fr-FR" w:eastAsia="zh-CN"/>
        </w:rPr>
        <w:t xml:space="preserve">fabriquent </w:t>
      </w:r>
      <w:r>
        <w:rPr>
          <w:rFonts w:ascii="Arial" w:eastAsia="SimSun" w:hAnsi="Arial" w:cs="Arial"/>
          <w:szCs w:val="20"/>
          <w:lang w:val="fr-FR" w:eastAsia="zh-CN"/>
        </w:rPr>
        <w:t xml:space="preserve">des </w:t>
      </w:r>
      <w:r w:rsidR="00A97F20">
        <w:rPr>
          <w:rFonts w:ascii="Arial" w:eastAsia="SimSun" w:hAnsi="Arial" w:cs="Arial"/>
          <w:szCs w:val="20"/>
          <w:lang w:val="fr-FR" w:eastAsia="zh-CN"/>
        </w:rPr>
        <w:t xml:space="preserve">articles </w:t>
      </w:r>
      <w:r>
        <w:rPr>
          <w:rFonts w:ascii="Arial" w:eastAsia="SimSun" w:hAnsi="Arial" w:cs="Arial"/>
          <w:szCs w:val="20"/>
          <w:lang w:val="fr-FR" w:eastAsia="zh-CN"/>
        </w:rPr>
        <w:t>de base pour les consommateurs disposant d</w:t>
      </w:r>
      <w:r w:rsidR="00363699">
        <w:rPr>
          <w:rFonts w:ascii="Arial" w:eastAsia="SimSun" w:hAnsi="Arial" w:cs="Arial"/>
          <w:szCs w:val="20"/>
          <w:lang w:val="fr-FR" w:eastAsia="zh-CN"/>
        </w:rPr>
        <w:t>’</w:t>
      </w:r>
      <w:r>
        <w:rPr>
          <w:rFonts w:ascii="Arial" w:eastAsia="SimSun" w:hAnsi="Arial" w:cs="Arial"/>
          <w:szCs w:val="20"/>
          <w:lang w:val="fr-FR" w:eastAsia="zh-CN"/>
        </w:rPr>
        <w:t>un revenu faible accordent beaucoup d</w:t>
      </w:r>
      <w:r w:rsidR="00363699">
        <w:rPr>
          <w:rFonts w:ascii="Arial" w:eastAsia="SimSun" w:hAnsi="Arial" w:cs="Arial"/>
          <w:szCs w:val="20"/>
          <w:lang w:val="fr-FR" w:eastAsia="zh-CN"/>
        </w:rPr>
        <w:t>’</w:t>
      </w:r>
      <w:r>
        <w:rPr>
          <w:rFonts w:ascii="Arial" w:eastAsia="SimSun" w:hAnsi="Arial" w:cs="Arial"/>
          <w:szCs w:val="20"/>
          <w:lang w:val="fr-FR" w:eastAsia="zh-CN"/>
        </w:rPr>
        <w:t xml:space="preserve">importance aux relations de confiance et au partage des ressources </w:t>
      </w:r>
      <w:r w:rsidR="002B2A78">
        <w:rPr>
          <w:rFonts w:ascii="Arial" w:eastAsia="SimSun" w:hAnsi="Arial" w:cs="Arial"/>
          <w:szCs w:val="20"/>
          <w:lang w:val="fr-FR" w:eastAsia="zh-CN"/>
        </w:rPr>
        <w:t xml:space="preserve">pour </w:t>
      </w:r>
      <w:r>
        <w:rPr>
          <w:rFonts w:ascii="Arial" w:eastAsia="SimSun" w:hAnsi="Arial" w:cs="Arial"/>
          <w:szCs w:val="20"/>
          <w:lang w:val="fr-FR" w:eastAsia="zh-CN"/>
        </w:rPr>
        <w:t>s</w:t>
      </w:r>
      <w:r w:rsidR="00363699">
        <w:rPr>
          <w:rFonts w:ascii="Arial" w:eastAsia="SimSun" w:hAnsi="Arial" w:cs="Arial"/>
          <w:szCs w:val="20"/>
          <w:lang w:val="fr-FR" w:eastAsia="zh-CN"/>
        </w:rPr>
        <w:t>’</w:t>
      </w:r>
      <w:r>
        <w:rPr>
          <w:rFonts w:ascii="Arial" w:eastAsia="SimSun" w:hAnsi="Arial" w:cs="Arial"/>
          <w:szCs w:val="20"/>
          <w:lang w:val="fr-FR" w:eastAsia="zh-CN"/>
        </w:rPr>
        <w:t>adapter à l</w:t>
      </w:r>
      <w:r w:rsidR="00363699">
        <w:rPr>
          <w:rFonts w:ascii="Arial" w:eastAsia="SimSun" w:hAnsi="Arial" w:cs="Arial"/>
          <w:szCs w:val="20"/>
          <w:lang w:val="fr-FR" w:eastAsia="zh-CN"/>
        </w:rPr>
        <w:t>’</w:t>
      </w:r>
      <w:r>
        <w:rPr>
          <w:rFonts w:ascii="Arial" w:eastAsia="SimSun" w:hAnsi="Arial" w:cs="Arial"/>
          <w:szCs w:val="20"/>
          <w:lang w:val="fr-FR" w:eastAsia="zh-CN"/>
        </w:rPr>
        <w:t>évolution de la demande.  Cependant, ces acteurs souhaitent également pouvoir profiter du fait d</w:t>
      </w:r>
      <w:r w:rsidR="00363699">
        <w:rPr>
          <w:rFonts w:ascii="Arial" w:eastAsia="SimSun" w:hAnsi="Arial" w:cs="Arial"/>
          <w:szCs w:val="20"/>
          <w:lang w:val="fr-FR" w:eastAsia="zh-CN"/>
        </w:rPr>
        <w:t>’</w:t>
      </w:r>
      <w:r>
        <w:rPr>
          <w:rFonts w:ascii="Arial" w:eastAsia="SimSun" w:hAnsi="Arial" w:cs="Arial"/>
          <w:szCs w:val="20"/>
          <w:lang w:val="fr-FR" w:eastAsia="zh-CN"/>
        </w:rPr>
        <w:t>être arrivés les premiers sur un marché et de relations exclusives avec les clients.</w:t>
      </w:r>
    </w:p>
    <w:p w:rsidR="00E76902" w:rsidRDefault="00E76902" w:rsidP="000F6908">
      <w:pPr>
        <w:spacing w:after="0" w:line="240" w:lineRule="auto"/>
        <w:rPr>
          <w:rFonts w:ascii="Arial" w:eastAsia="SimSun" w:hAnsi="Arial" w:cs="Arial"/>
          <w:szCs w:val="20"/>
          <w:lang w:val="fr-FR" w:eastAsia="zh-CN"/>
        </w:rPr>
      </w:pPr>
    </w:p>
    <w:p w:rsidR="00E76902" w:rsidRDefault="00321CE4" w:rsidP="000F6908">
      <w:pPr>
        <w:spacing w:after="0" w:line="240" w:lineRule="auto"/>
        <w:rPr>
          <w:rFonts w:ascii="Arial" w:eastAsia="SimSun" w:hAnsi="Arial" w:cs="Arial"/>
          <w:szCs w:val="20"/>
          <w:lang w:val="fr-FR" w:eastAsia="zh-CN"/>
        </w:rPr>
      </w:pPr>
      <w:r>
        <w:rPr>
          <w:rFonts w:ascii="Arial" w:eastAsia="SimSun" w:hAnsi="Arial" w:cs="Arial"/>
          <w:szCs w:val="20"/>
          <w:lang w:val="fr-FR" w:eastAsia="zh-CN"/>
        </w:rPr>
        <w:t xml:space="preserve">Les acteurs qui travaillent dans des groupes qui fabriquent des </w:t>
      </w:r>
      <w:r w:rsidR="002B2A78">
        <w:rPr>
          <w:rFonts w:ascii="Arial" w:eastAsia="SimSun" w:hAnsi="Arial" w:cs="Arial"/>
          <w:szCs w:val="20"/>
          <w:lang w:val="fr-FR" w:eastAsia="zh-CN"/>
        </w:rPr>
        <w:t xml:space="preserve">articles </w:t>
      </w:r>
      <w:r>
        <w:rPr>
          <w:rFonts w:ascii="Arial" w:eastAsia="SimSun" w:hAnsi="Arial" w:cs="Arial"/>
          <w:szCs w:val="20"/>
          <w:lang w:val="fr-FR" w:eastAsia="zh-CN"/>
        </w:rPr>
        <w:t>pour les consommateurs au revenu moyen ou supérieur consacrent plus d</w:t>
      </w:r>
      <w:r w:rsidR="00363699">
        <w:rPr>
          <w:rFonts w:ascii="Arial" w:eastAsia="SimSun" w:hAnsi="Arial" w:cs="Arial"/>
          <w:szCs w:val="20"/>
          <w:lang w:val="fr-FR" w:eastAsia="zh-CN"/>
        </w:rPr>
        <w:t>’</w:t>
      </w:r>
      <w:r>
        <w:rPr>
          <w:rFonts w:ascii="Arial" w:eastAsia="SimSun" w:hAnsi="Arial" w:cs="Arial"/>
          <w:szCs w:val="20"/>
          <w:lang w:val="fr-FR" w:eastAsia="zh-CN"/>
        </w:rPr>
        <w:t>énergie au maintien d</w:t>
      </w:r>
      <w:r w:rsidR="00363699">
        <w:rPr>
          <w:rFonts w:ascii="Arial" w:eastAsia="SimSun" w:hAnsi="Arial" w:cs="Arial"/>
          <w:szCs w:val="20"/>
          <w:lang w:val="fr-FR" w:eastAsia="zh-CN"/>
        </w:rPr>
        <w:t>’</w:t>
      </w:r>
      <w:r>
        <w:rPr>
          <w:rFonts w:ascii="Arial" w:eastAsia="SimSun" w:hAnsi="Arial" w:cs="Arial"/>
          <w:szCs w:val="20"/>
          <w:lang w:val="fr-FR" w:eastAsia="zh-CN"/>
        </w:rPr>
        <w:t>un éventuel avantage.  Ils recourent à la confidentialité en cachant le processus de production aux yeux des personnes extérieures et il leur arrive de répartir la fabrication des composants entre plusieurs fournisseurs, de sorte que le propriétaire est le seul à avoir accès à tous les composants nécessaires pour assembler le produit.</w:t>
      </w:r>
    </w:p>
    <w:p w:rsidR="00E76902" w:rsidRDefault="00E76902" w:rsidP="000F6908">
      <w:pPr>
        <w:spacing w:after="0" w:line="240" w:lineRule="auto"/>
        <w:rPr>
          <w:rFonts w:ascii="Arial" w:eastAsia="SimSun" w:hAnsi="Arial" w:cs="Arial"/>
          <w:szCs w:val="20"/>
          <w:lang w:val="fr-FR" w:eastAsia="zh-CN"/>
        </w:rPr>
      </w:pPr>
    </w:p>
    <w:p w:rsidR="000F6908" w:rsidRPr="002A6CB0" w:rsidRDefault="002B2A78" w:rsidP="000F6908">
      <w:pPr>
        <w:spacing w:after="0" w:line="240" w:lineRule="auto"/>
        <w:rPr>
          <w:rFonts w:ascii="Arial" w:eastAsia="SimSun" w:hAnsi="Arial" w:cs="Arial"/>
          <w:szCs w:val="20"/>
          <w:lang w:val="fr-FR" w:eastAsia="zh-CN"/>
        </w:rPr>
      </w:pPr>
      <w:r>
        <w:rPr>
          <w:rFonts w:ascii="Arial" w:eastAsia="SimSun" w:hAnsi="Arial" w:cs="Arial"/>
          <w:szCs w:val="20"/>
          <w:lang w:val="fr-FR" w:eastAsia="zh-CN"/>
        </w:rPr>
        <w:t xml:space="preserve">Les personnes qui </w:t>
      </w:r>
      <w:r w:rsidR="00321CE4">
        <w:rPr>
          <w:rFonts w:ascii="Arial" w:eastAsia="SimSun" w:hAnsi="Arial" w:cs="Arial"/>
          <w:szCs w:val="20"/>
          <w:lang w:val="fr-FR" w:eastAsia="zh-CN"/>
        </w:rPr>
        <w:t xml:space="preserve">travaillent en dehors de tout groupe sont </w:t>
      </w:r>
      <w:r>
        <w:rPr>
          <w:rFonts w:ascii="Arial" w:eastAsia="SimSun" w:hAnsi="Arial" w:cs="Arial"/>
          <w:szCs w:val="20"/>
          <w:lang w:val="fr-FR" w:eastAsia="zh-CN"/>
        </w:rPr>
        <w:t xml:space="preserve">celles qui sont </w:t>
      </w:r>
      <w:r w:rsidR="00321CE4">
        <w:rPr>
          <w:rFonts w:ascii="Arial" w:eastAsia="SimSun" w:hAnsi="Arial" w:cs="Arial"/>
          <w:szCs w:val="20"/>
          <w:lang w:val="fr-FR" w:eastAsia="zh-CN"/>
        </w:rPr>
        <w:t>les plus intéressé</w:t>
      </w:r>
      <w:r>
        <w:rPr>
          <w:rFonts w:ascii="Arial" w:eastAsia="SimSun" w:hAnsi="Arial" w:cs="Arial"/>
          <w:szCs w:val="20"/>
          <w:lang w:val="fr-FR" w:eastAsia="zh-CN"/>
        </w:rPr>
        <w:t>e</w:t>
      </w:r>
      <w:r w:rsidR="00321CE4">
        <w:rPr>
          <w:rFonts w:ascii="Arial" w:eastAsia="SimSun" w:hAnsi="Arial" w:cs="Arial"/>
          <w:szCs w:val="20"/>
          <w:lang w:val="fr-FR" w:eastAsia="zh-CN"/>
        </w:rPr>
        <w:t>s par la protection de leur propriété intellectuelle</w:t>
      </w:r>
      <w:r>
        <w:rPr>
          <w:rFonts w:ascii="Arial" w:eastAsia="SimSun" w:hAnsi="Arial" w:cs="Arial"/>
          <w:szCs w:val="20"/>
          <w:lang w:val="fr-FR" w:eastAsia="zh-CN"/>
        </w:rPr>
        <w:t>,</w:t>
      </w:r>
      <w:r w:rsidR="00321CE4">
        <w:rPr>
          <w:rFonts w:ascii="Arial" w:eastAsia="SimSun" w:hAnsi="Arial" w:cs="Arial"/>
          <w:szCs w:val="20"/>
          <w:lang w:val="fr-FR" w:eastAsia="zh-CN"/>
        </w:rPr>
        <w:t xml:space="preserve"> et </w:t>
      </w:r>
      <w:r>
        <w:rPr>
          <w:rFonts w:ascii="Arial" w:eastAsia="SimSun" w:hAnsi="Arial" w:cs="Arial"/>
          <w:szCs w:val="20"/>
          <w:lang w:val="fr-FR" w:eastAsia="zh-CN"/>
        </w:rPr>
        <w:t xml:space="preserve">elles </w:t>
      </w:r>
      <w:r w:rsidR="00321CE4">
        <w:rPr>
          <w:rFonts w:ascii="Arial" w:eastAsia="SimSun" w:hAnsi="Arial" w:cs="Arial"/>
          <w:szCs w:val="20"/>
          <w:lang w:val="fr-FR" w:eastAsia="zh-CN"/>
        </w:rPr>
        <w:t>utilisent des mécanismes formels tels que les marques et les brevets d</w:t>
      </w:r>
      <w:r w:rsidR="00363699">
        <w:rPr>
          <w:rFonts w:ascii="Arial" w:eastAsia="SimSun" w:hAnsi="Arial" w:cs="Arial"/>
          <w:szCs w:val="20"/>
          <w:lang w:val="fr-FR" w:eastAsia="zh-CN"/>
        </w:rPr>
        <w:t>’</w:t>
      </w:r>
      <w:r w:rsidR="00321CE4">
        <w:rPr>
          <w:rFonts w:ascii="Arial" w:eastAsia="SimSun" w:hAnsi="Arial" w:cs="Arial"/>
          <w:szCs w:val="20"/>
          <w:lang w:val="fr-FR" w:eastAsia="zh-CN"/>
        </w:rPr>
        <w:t>utilité.  Les acteurs de cette catégorie ont exprimé leur frustration par rapport à la procédure d</w:t>
      </w:r>
      <w:r w:rsidR="00363699">
        <w:rPr>
          <w:rFonts w:ascii="Arial" w:eastAsia="SimSun" w:hAnsi="Arial" w:cs="Arial"/>
          <w:szCs w:val="20"/>
          <w:lang w:val="fr-FR" w:eastAsia="zh-CN"/>
        </w:rPr>
        <w:t>’</w:t>
      </w:r>
      <w:r w:rsidR="00321CE4">
        <w:rPr>
          <w:rFonts w:ascii="Arial" w:eastAsia="SimSun" w:hAnsi="Arial" w:cs="Arial"/>
          <w:szCs w:val="20"/>
          <w:lang w:val="fr-FR" w:eastAsia="zh-CN"/>
        </w:rPr>
        <w:t>appropriation.</w:t>
      </w:r>
    </w:p>
    <w:p w:rsidR="000F6908" w:rsidRPr="002A6CB0" w:rsidRDefault="000F6908" w:rsidP="000F6908">
      <w:pPr>
        <w:spacing w:after="0" w:line="240" w:lineRule="auto"/>
        <w:rPr>
          <w:rFonts w:ascii="Arial" w:eastAsia="SimSun" w:hAnsi="Arial" w:cs="Arial"/>
          <w:szCs w:val="20"/>
          <w:lang w:val="fr-FR" w:eastAsia="zh-CN"/>
        </w:rPr>
      </w:pPr>
    </w:p>
    <w:p w:rsidR="000F6908" w:rsidRPr="002A6CB0" w:rsidRDefault="000F6908" w:rsidP="00087F8E">
      <w:pPr>
        <w:spacing w:before="240" w:after="60" w:line="240" w:lineRule="auto"/>
        <w:outlineLvl w:val="1"/>
        <w:rPr>
          <w:rFonts w:ascii="Arial" w:eastAsia="SimSun" w:hAnsi="Arial" w:cs="Arial"/>
          <w:bCs/>
          <w:iCs/>
          <w:caps/>
          <w:szCs w:val="28"/>
          <w:lang w:val="fr-FR" w:eastAsia="zh-CN"/>
        </w:rPr>
      </w:pPr>
      <w:bookmarkStart w:id="8" w:name="_Toc380421182"/>
      <w:r w:rsidRPr="002A6CB0">
        <w:rPr>
          <w:rFonts w:ascii="Arial" w:eastAsia="SimSun" w:hAnsi="Arial" w:cs="Arial"/>
          <w:bCs/>
          <w:iCs/>
          <w:caps/>
          <w:szCs w:val="28"/>
          <w:lang w:val="fr-FR" w:eastAsia="zh-CN"/>
        </w:rPr>
        <w:t>Sc</w:t>
      </w:r>
      <w:r w:rsidR="00321CE4">
        <w:rPr>
          <w:rFonts w:ascii="Arial" w:eastAsia="SimSun" w:hAnsi="Arial" w:cs="Arial"/>
          <w:bCs/>
          <w:iCs/>
          <w:caps/>
          <w:szCs w:val="28"/>
          <w:lang w:val="fr-FR" w:eastAsia="zh-CN"/>
        </w:rPr>
        <w:t>É</w:t>
      </w:r>
      <w:r w:rsidRPr="002A6CB0">
        <w:rPr>
          <w:rFonts w:ascii="Arial" w:eastAsia="SimSun" w:hAnsi="Arial" w:cs="Arial"/>
          <w:bCs/>
          <w:iCs/>
          <w:caps/>
          <w:szCs w:val="28"/>
          <w:lang w:val="fr-FR" w:eastAsia="zh-CN"/>
        </w:rPr>
        <w:t>narios</w:t>
      </w:r>
      <w:bookmarkEnd w:id="8"/>
    </w:p>
    <w:p w:rsidR="000F6908" w:rsidRPr="002A6CB0" w:rsidRDefault="000F6908" w:rsidP="000F6908">
      <w:pPr>
        <w:spacing w:after="0" w:line="240" w:lineRule="auto"/>
        <w:rPr>
          <w:rFonts w:ascii="Arial" w:eastAsia="SimSun" w:hAnsi="Arial" w:cs="Arial"/>
          <w:szCs w:val="20"/>
          <w:lang w:val="fr-FR" w:eastAsia="zh-CN"/>
        </w:rPr>
      </w:pPr>
    </w:p>
    <w:p w:rsidR="00321CE4" w:rsidRDefault="00321CE4" w:rsidP="000F6908">
      <w:pPr>
        <w:spacing w:after="0" w:line="240" w:lineRule="auto"/>
        <w:rPr>
          <w:rFonts w:ascii="Arial" w:eastAsia="SimSun" w:hAnsi="Arial" w:cs="Arial"/>
          <w:szCs w:val="20"/>
          <w:lang w:val="fr-FR" w:eastAsia="zh-CN"/>
        </w:rPr>
      </w:pPr>
      <w:r>
        <w:rPr>
          <w:rFonts w:ascii="Arial" w:eastAsia="SimSun" w:hAnsi="Arial" w:cs="Arial"/>
          <w:szCs w:val="20"/>
          <w:lang w:val="fr-FR" w:eastAsia="zh-CN"/>
        </w:rPr>
        <w:t>Notre réflexion sur des scénarios d</w:t>
      </w:r>
      <w:r w:rsidR="00363699">
        <w:rPr>
          <w:rFonts w:ascii="Arial" w:eastAsia="SimSun" w:hAnsi="Arial" w:cs="Arial"/>
          <w:szCs w:val="20"/>
          <w:lang w:val="fr-FR" w:eastAsia="zh-CN"/>
        </w:rPr>
        <w:t>’</w:t>
      </w:r>
      <w:r>
        <w:rPr>
          <w:rFonts w:ascii="Arial" w:eastAsia="SimSun" w:hAnsi="Arial" w:cs="Arial"/>
          <w:szCs w:val="20"/>
          <w:lang w:val="fr-FR" w:eastAsia="zh-CN"/>
        </w:rPr>
        <w:t>aide a été motivée par les menaces qui pèsent sur l</w:t>
      </w:r>
      <w:r w:rsidR="00363699">
        <w:rPr>
          <w:rFonts w:ascii="Arial" w:eastAsia="SimSun" w:hAnsi="Arial" w:cs="Arial"/>
          <w:szCs w:val="20"/>
          <w:lang w:val="fr-FR" w:eastAsia="zh-CN"/>
        </w:rPr>
        <w:t>’</w:t>
      </w:r>
      <w:r>
        <w:rPr>
          <w:rFonts w:ascii="Arial" w:eastAsia="SimSun" w:hAnsi="Arial" w:cs="Arial"/>
          <w:szCs w:val="20"/>
          <w:lang w:val="fr-FR" w:eastAsia="zh-CN"/>
        </w:rPr>
        <w:t xml:space="preserve">existence des entreprises </w:t>
      </w:r>
      <w:r w:rsidR="002B2A78">
        <w:rPr>
          <w:rFonts w:ascii="Arial" w:eastAsia="SimSun" w:hAnsi="Arial" w:cs="Arial"/>
          <w:szCs w:val="20"/>
          <w:lang w:val="fr-FR" w:eastAsia="zh-CN"/>
        </w:rPr>
        <w:t>dans chacun des trois</w:t>
      </w:r>
      <w:r w:rsidR="00E60FF6">
        <w:rPr>
          <w:rFonts w:ascii="Arial" w:eastAsia="SimSun" w:hAnsi="Arial" w:cs="Arial"/>
          <w:szCs w:val="20"/>
          <w:lang w:val="fr-FR" w:eastAsia="zh-CN"/>
        </w:rPr>
        <w:t> </w:t>
      </w:r>
      <w:r w:rsidR="002B2A78">
        <w:rPr>
          <w:rFonts w:ascii="Arial" w:eastAsia="SimSun" w:hAnsi="Arial" w:cs="Arial"/>
          <w:szCs w:val="20"/>
          <w:lang w:val="fr-FR" w:eastAsia="zh-CN"/>
        </w:rPr>
        <w:t xml:space="preserve">groupes recensés </w:t>
      </w:r>
      <w:r>
        <w:rPr>
          <w:rFonts w:ascii="Arial" w:eastAsia="SimSun" w:hAnsi="Arial" w:cs="Arial"/>
          <w:szCs w:val="20"/>
          <w:lang w:val="fr-FR" w:eastAsia="zh-CN"/>
        </w:rPr>
        <w:t>(</w:t>
      </w:r>
      <w:r w:rsidR="005E0317">
        <w:rPr>
          <w:rFonts w:ascii="Arial" w:eastAsia="SimSun" w:hAnsi="Arial" w:cs="Arial"/>
          <w:szCs w:val="20"/>
          <w:lang w:val="fr-FR" w:eastAsia="zh-CN"/>
        </w:rPr>
        <w:t xml:space="preserve">fabricants </w:t>
      </w:r>
      <w:r w:rsidR="002B2A78">
        <w:rPr>
          <w:rFonts w:ascii="Arial" w:eastAsia="SimSun" w:hAnsi="Arial" w:cs="Arial"/>
          <w:szCs w:val="20"/>
          <w:lang w:val="fr-FR" w:eastAsia="zh-CN"/>
        </w:rPr>
        <w:t>d</w:t>
      </w:r>
      <w:r w:rsidR="00363699">
        <w:rPr>
          <w:rFonts w:ascii="Arial" w:eastAsia="SimSun" w:hAnsi="Arial" w:cs="Arial"/>
          <w:szCs w:val="20"/>
          <w:lang w:val="fr-FR" w:eastAsia="zh-CN"/>
        </w:rPr>
        <w:t>’</w:t>
      </w:r>
      <w:r w:rsidR="002B2A78">
        <w:rPr>
          <w:rFonts w:ascii="Arial" w:eastAsia="SimSun" w:hAnsi="Arial" w:cs="Arial"/>
          <w:szCs w:val="20"/>
          <w:lang w:val="fr-FR" w:eastAsia="zh-CN"/>
        </w:rPr>
        <w:t xml:space="preserve">articles </w:t>
      </w:r>
      <w:r>
        <w:rPr>
          <w:rFonts w:ascii="Arial" w:eastAsia="SimSun" w:hAnsi="Arial" w:cs="Arial"/>
          <w:szCs w:val="20"/>
          <w:lang w:val="fr-FR" w:eastAsia="zh-CN"/>
        </w:rPr>
        <w:t xml:space="preserve">de base, </w:t>
      </w:r>
      <w:r w:rsidR="005E0317">
        <w:rPr>
          <w:rFonts w:ascii="Arial" w:eastAsia="SimSun" w:hAnsi="Arial" w:cs="Arial"/>
          <w:szCs w:val="20"/>
          <w:lang w:val="fr-FR" w:eastAsia="zh-CN"/>
        </w:rPr>
        <w:t>créateurs d</w:t>
      </w:r>
      <w:r w:rsidR="00363699">
        <w:rPr>
          <w:rFonts w:ascii="Arial" w:eastAsia="SimSun" w:hAnsi="Arial" w:cs="Arial"/>
          <w:szCs w:val="20"/>
          <w:lang w:val="fr-FR" w:eastAsia="zh-CN"/>
        </w:rPr>
        <w:t>’</w:t>
      </w:r>
      <w:r>
        <w:rPr>
          <w:rFonts w:ascii="Arial" w:eastAsia="SimSun" w:hAnsi="Arial" w:cs="Arial"/>
          <w:szCs w:val="20"/>
          <w:lang w:val="fr-FR" w:eastAsia="zh-CN"/>
        </w:rPr>
        <w:t>œuvres d</w:t>
      </w:r>
      <w:r w:rsidR="00363699">
        <w:rPr>
          <w:rFonts w:ascii="Arial" w:eastAsia="SimSun" w:hAnsi="Arial" w:cs="Arial"/>
          <w:szCs w:val="20"/>
          <w:lang w:val="fr-FR" w:eastAsia="zh-CN"/>
        </w:rPr>
        <w:t>’</w:t>
      </w:r>
      <w:r>
        <w:rPr>
          <w:rFonts w:ascii="Arial" w:eastAsia="SimSun" w:hAnsi="Arial" w:cs="Arial"/>
          <w:szCs w:val="20"/>
          <w:lang w:val="fr-FR" w:eastAsia="zh-CN"/>
        </w:rPr>
        <w:t xml:space="preserve">art et acteurs isolés).  </w:t>
      </w:r>
      <w:r w:rsidR="005E0317">
        <w:rPr>
          <w:rFonts w:ascii="Arial" w:eastAsia="SimSun" w:hAnsi="Arial" w:cs="Arial"/>
          <w:szCs w:val="20"/>
          <w:lang w:val="fr-FR" w:eastAsia="zh-CN"/>
        </w:rPr>
        <w:t xml:space="preserve">Les fabricants </w:t>
      </w:r>
      <w:r w:rsidR="00AC55C9">
        <w:rPr>
          <w:rFonts w:ascii="Arial" w:eastAsia="SimSun" w:hAnsi="Arial" w:cs="Arial"/>
          <w:szCs w:val="20"/>
          <w:lang w:val="fr-FR" w:eastAsia="zh-CN"/>
        </w:rPr>
        <w:t>d</w:t>
      </w:r>
      <w:r w:rsidR="00363699">
        <w:rPr>
          <w:rFonts w:ascii="Arial" w:eastAsia="SimSun" w:hAnsi="Arial" w:cs="Arial"/>
          <w:szCs w:val="20"/>
          <w:lang w:val="fr-FR" w:eastAsia="zh-CN"/>
        </w:rPr>
        <w:t>’</w:t>
      </w:r>
      <w:r w:rsidR="00AC55C9">
        <w:rPr>
          <w:rFonts w:ascii="Arial" w:eastAsia="SimSun" w:hAnsi="Arial" w:cs="Arial"/>
          <w:szCs w:val="20"/>
          <w:lang w:val="fr-FR" w:eastAsia="zh-CN"/>
        </w:rPr>
        <w:t xml:space="preserve">articles </w:t>
      </w:r>
      <w:r w:rsidR="005E0317">
        <w:rPr>
          <w:rFonts w:ascii="Arial" w:eastAsia="SimSun" w:hAnsi="Arial" w:cs="Arial"/>
          <w:szCs w:val="20"/>
          <w:lang w:val="fr-FR" w:eastAsia="zh-CN"/>
        </w:rPr>
        <w:t>de base prospèrent parce qu</w:t>
      </w:r>
      <w:r w:rsidR="00363699">
        <w:rPr>
          <w:rFonts w:ascii="Arial" w:eastAsia="SimSun" w:hAnsi="Arial" w:cs="Arial"/>
          <w:szCs w:val="20"/>
          <w:lang w:val="fr-FR" w:eastAsia="zh-CN"/>
        </w:rPr>
        <w:t>’</w:t>
      </w:r>
      <w:r w:rsidR="005E0317">
        <w:rPr>
          <w:rFonts w:ascii="Arial" w:eastAsia="SimSun" w:hAnsi="Arial" w:cs="Arial"/>
          <w:szCs w:val="20"/>
          <w:lang w:val="fr-FR" w:eastAsia="zh-CN"/>
        </w:rPr>
        <w:t xml:space="preserve">ils peuvent </w:t>
      </w:r>
      <w:r w:rsidR="005E0317">
        <w:rPr>
          <w:rFonts w:ascii="Arial" w:eastAsia="SimSun" w:hAnsi="Arial" w:cs="Arial"/>
          <w:szCs w:val="20"/>
          <w:lang w:val="fr-FR" w:eastAsia="zh-CN"/>
        </w:rPr>
        <w:lastRenderedPageBreak/>
        <w:t xml:space="preserve">produire des </w:t>
      </w:r>
      <w:r w:rsidR="00AC55C9">
        <w:rPr>
          <w:rFonts w:ascii="Arial" w:eastAsia="SimSun" w:hAnsi="Arial" w:cs="Arial"/>
          <w:szCs w:val="20"/>
          <w:lang w:val="fr-FR" w:eastAsia="zh-CN"/>
        </w:rPr>
        <w:t xml:space="preserve">articles </w:t>
      </w:r>
      <w:r w:rsidR="005E0317">
        <w:rPr>
          <w:rFonts w:ascii="Arial" w:eastAsia="SimSun" w:hAnsi="Arial" w:cs="Arial"/>
          <w:szCs w:val="20"/>
          <w:lang w:val="fr-FR" w:eastAsia="zh-CN"/>
        </w:rPr>
        <w:t>à un prix moins élevé que les importations.  Si le prix des importations</w:t>
      </w:r>
      <w:r w:rsidR="00AC55C9">
        <w:rPr>
          <w:rFonts w:ascii="Arial" w:eastAsia="SimSun" w:hAnsi="Arial" w:cs="Arial"/>
          <w:szCs w:val="20"/>
          <w:lang w:val="fr-FR" w:eastAsia="zh-CN"/>
        </w:rPr>
        <w:t xml:space="preserve"> devait devenir </w:t>
      </w:r>
      <w:r w:rsidR="005E0317">
        <w:rPr>
          <w:rFonts w:ascii="Arial" w:eastAsia="SimSun" w:hAnsi="Arial" w:cs="Arial"/>
          <w:szCs w:val="20"/>
          <w:lang w:val="fr-FR" w:eastAsia="zh-CN"/>
        </w:rPr>
        <w:t xml:space="preserve">plus avantageux, les fabricants kenyans disparaîtraient.  La plupart des matériaux utilisés pour la </w:t>
      </w:r>
      <w:r w:rsidR="00AC55C9">
        <w:rPr>
          <w:rFonts w:ascii="Arial" w:eastAsia="SimSun" w:hAnsi="Arial" w:cs="Arial"/>
          <w:szCs w:val="20"/>
          <w:lang w:val="fr-FR" w:eastAsia="zh-CN"/>
        </w:rPr>
        <w:t xml:space="preserve">fabrication </w:t>
      </w:r>
      <w:r w:rsidR="005E0317">
        <w:rPr>
          <w:rFonts w:ascii="Arial" w:eastAsia="SimSun" w:hAnsi="Arial" w:cs="Arial"/>
          <w:szCs w:val="20"/>
          <w:lang w:val="fr-FR" w:eastAsia="zh-CN"/>
        </w:rPr>
        <w:t xml:space="preserve">sont recyclés.  En cas de hausse du prix des matériaux sur le marché mondial, le prix du fabricant du secteur informel pourrait aussi grimper, ce qui renforcerait la position des importations.  Pour ce groupe, </w:t>
      </w:r>
      <w:r w:rsidR="00AC55C9">
        <w:rPr>
          <w:rFonts w:ascii="Arial" w:eastAsia="SimSun" w:hAnsi="Arial" w:cs="Arial"/>
          <w:szCs w:val="20"/>
          <w:lang w:val="fr-FR" w:eastAsia="zh-CN"/>
        </w:rPr>
        <w:t xml:space="preserve">il est plus urgent de mettre en place des </w:t>
      </w:r>
      <w:r w:rsidR="005E0317">
        <w:rPr>
          <w:rFonts w:ascii="Arial" w:eastAsia="SimSun" w:hAnsi="Arial" w:cs="Arial"/>
          <w:szCs w:val="20"/>
          <w:lang w:val="fr-FR" w:eastAsia="zh-CN"/>
        </w:rPr>
        <w:t>tarifs à l</w:t>
      </w:r>
      <w:r w:rsidR="00363699">
        <w:rPr>
          <w:rFonts w:ascii="Arial" w:eastAsia="SimSun" w:hAnsi="Arial" w:cs="Arial"/>
          <w:szCs w:val="20"/>
          <w:lang w:val="fr-FR" w:eastAsia="zh-CN"/>
        </w:rPr>
        <w:t>’</w:t>
      </w:r>
      <w:r w:rsidR="005E0317">
        <w:rPr>
          <w:rFonts w:ascii="Arial" w:eastAsia="SimSun" w:hAnsi="Arial" w:cs="Arial"/>
          <w:szCs w:val="20"/>
          <w:lang w:val="fr-FR" w:eastAsia="zh-CN"/>
        </w:rPr>
        <w:t xml:space="preserve">importation </w:t>
      </w:r>
      <w:r w:rsidR="00AC55C9">
        <w:rPr>
          <w:rFonts w:ascii="Arial" w:eastAsia="SimSun" w:hAnsi="Arial" w:cs="Arial"/>
          <w:szCs w:val="20"/>
          <w:lang w:val="fr-FR" w:eastAsia="zh-CN"/>
        </w:rPr>
        <w:t xml:space="preserve">que de protéger </w:t>
      </w:r>
      <w:r w:rsidR="005E0317">
        <w:rPr>
          <w:rFonts w:ascii="Arial" w:eastAsia="SimSun" w:hAnsi="Arial" w:cs="Arial"/>
          <w:szCs w:val="20"/>
          <w:lang w:val="fr-FR" w:eastAsia="zh-CN"/>
        </w:rPr>
        <w:t xml:space="preserve">la propriété intellectuelle.  Si les fabricants </w:t>
      </w:r>
      <w:r w:rsidR="00AC55C9">
        <w:rPr>
          <w:rFonts w:ascii="Arial" w:eastAsia="SimSun" w:hAnsi="Arial" w:cs="Arial"/>
          <w:szCs w:val="20"/>
          <w:lang w:val="fr-FR" w:eastAsia="zh-CN"/>
        </w:rPr>
        <w:t>d</w:t>
      </w:r>
      <w:r w:rsidR="00363699">
        <w:rPr>
          <w:rFonts w:ascii="Arial" w:eastAsia="SimSun" w:hAnsi="Arial" w:cs="Arial"/>
          <w:szCs w:val="20"/>
          <w:lang w:val="fr-FR" w:eastAsia="zh-CN"/>
        </w:rPr>
        <w:t>’</w:t>
      </w:r>
      <w:r w:rsidR="00AC55C9">
        <w:rPr>
          <w:rFonts w:ascii="Arial" w:eastAsia="SimSun" w:hAnsi="Arial" w:cs="Arial"/>
          <w:szCs w:val="20"/>
          <w:lang w:val="fr-FR" w:eastAsia="zh-CN"/>
        </w:rPr>
        <w:t xml:space="preserve">articles </w:t>
      </w:r>
      <w:r w:rsidR="005E0317">
        <w:rPr>
          <w:rFonts w:ascii="Arial" w:eastAsia="SimSun" w:hAnsi="Arial" w:cs="Arial"/>
          <w:szCs w:val="20"/>
          <w:lang w:val="fr-FR" w:eastAsia="zh-CN"/>
        </w:rPr>
        <w:t xml:space="preserve">de base développaient un marché </w:t>
      </w:r>
      <w:r w:rsidR="00AC55C9">
        <w:rPr>
          <w:rFonts w:ascii="Arial" w:eastAsia="SimSun" w:hAnsi="Arial" w:cs="Arial"/>
          <w:szCs w:val="20"/>
          <w:lang w:val="fr-FR" w:eastAsia="zh-CN"/>
        </w:rPr>
        <w:t xml:space="preserve">composé </w:t>
      </w:r>
      <w:r w:rsidR="005E0317">
        <w:rPr>
          <w:rFonts w:ascii="Arial" w:eastAsia="SimSun" w:hAnsi="Arial" w:cs="Arial"/>
          <w:szCs w:val="20"/>
          <w:lang w:val="fr-FR" w:eastAsia="zh-CN"/>
        </w:rPr>
        <w:t xml:space="preserve">de clients au revenu moyen ou supérieur pour leurs produits, </w:t>
      </w:r>
      <w:r w:rsidR="00D64AF7">
        <w:rPr>
          <w:rFonts w:ascii="Arial" w:eastAsia="SimSun" w:hAnsi="Arial" w:cs="Arial"/>
          <w:szCs w:val="20"/>
          <w:lang w:val="fr-FR" w:eastAsia="zh-CN"/>
        </w:rPr>
        <w:t xml:space="preserve">le dépôt </w:t>
      </w:r>
      <w:r w:rsidR="005E0317">
        <w:rPr>
          <w:rFonts w:ascii="Arial" w:eastAsia="SimSun" w:hAnsi="Arial" w:cs="Arial"/>
          <w:szCs w:val="20"/>
          <w:lang w:val="fr-FR" w:eastAsia="zh-CN"/>
        </w:rPr>
        <w:t>de marques</w:t>
      </w:r>
      <w:r w:rsidR="00D64AF7">
        <w:rPr>
          <w:rFonts w:ascii="Arial" w:eastAsia="SimSun" w:hAnsi="Arial" w:cs="Arial"/>
          <w:szCs w:val="20"/>
          <w:lang w:val="fr-FR" w:eastAsia="zh-CN"/>
        </w:rPr>
        <w:t xml:space="preserve"> et de brevets </w:t>
      </w:r>
      <w:r w:rsidR="005E0317">
        <w:rPr>
          <w:rFonts w:ascii="Arial" w:eastAsia="SimSun" w:hAnsi="Arial" w:cs="Arial"/>
          <w:szCs w:val="20"/>
          <w:lang w:val="fr-FR" w:eastAsia="zh-CN"/>
        </w:rPr>
        <w:t xml:space="preserve">de dessins ou modèles industriels aurait plus </w:t>
      </w:r>
      <w:r w:rsidR="00D64AF7">
        <w:rPr>
          <w:rFonts w:ascii="Arial" w:eastAsia="SimSun" w:hAnsi="Arial" w:cs="Arial"/>
          <w:szCs w:val="20"/>
          <w:lang w:val="fr-FR" w:eastAsia="zh-CN"/>
        </w:rPr>
        <w:t>de valeur</w:t>
      </w:r>
      <w:r w:rsidR="005E0317">
        <w:rPr>
          <w:rFonts w:ascii="Arial" w:eastAsia="SimSun" w:hAnsi="Arial" w:cs="Arial"/>
          <w:szCs w:val="20"/>
          <w:lang w:val="fr-FR" w:eastAsia="zh-CN"/>
        </w:rPr>
        <w:t>.</w:t>
      </w:r>
    </w:p>
    <w:p w:rsidR="005E0317" w:rsidRDefault="00D64AF7" w:rsidP="000F6908">
      <w:pPr>
        <w:spacing w:after="0" w:line="240" w:lineRule="auto"/>
        <w:rPr>
          <w:rFonts w:ascii="Arial" w:eastAsia="SimSun" w:hAnsi="Arial" w:cs="Arial"/>
          <w:szCs w:val="20"/>
          <w:lang w:val="fr-FR" w:eastAsia="zh-CN"/>
        </w:rPr>
      </w:pPr>
      <w:r>
        <w:rPr>
          <w:rFonts w:ascii="Arial" w:eastAsia="SimSun" w:hAnsi="Arial" w:cs="Arial"/>
          <w:szCs w:val="20"/>
          <w:lang w:val="fr-FR" w:eastAsia="zh-CN"/>
        </w:rPr>
        <w:t>La principale menace qui pèse sur les créateurs d</w:t>
      </w:r>
      <w:r w:rsidR="00363699">
        <w:rPr>
          <w:rFonts w:ascii="Arial" w:eastAsia="SimSun" w:hAnsi="Arial" w:cs="Arial"/>
          <w:szCs w:val="20"/>
          <w:lang w:val="fr-FR" w:eastAsia="zh-CN"/>
        </w:rPr>
        <w:t>’</w:t>
      </w:r>
      <w:r>
        <w:rPr>
          <w:rFonts w:ascii="Arial" w:eastAsia="SimSun" w:hAnsi="Arial" w:cs="Arial"/>
          <w:szCs w:val="20"/>
          <w:lang w:val="fr-FR" w:eastAsia="zh-CN"/>
        </w:rPr>
        <w:t>œuvres d</w:t>
      </w:r>
      <w:r w:rsidR="00363699">
        <w:rPr>
          <w:rFonts w:ascii="Arial" w:eastAsia="SimSun" w:hAnsi="Arial" w:cs="Arial"/>
          <w:szCs w:val="20"/>
          <w:lang w:val="fr-FR" w:eastAsia="zh-CN"/>
        </w:rPr>
        <w:t>’</w:t>
      </w:r>
      <w:r>
        <w:rPr>
          <w:rFonts w:ascii="Arial" w:eastAsia="SimSun" w:hAnsi="Arial" w:cs="Arial"/>
          <w:szCs w:val="20"/>
          <w:lang w:val="fr-FR" w:eastAsia="zh-CN"/>
        </w:rPr>
        <w:t>art est la présence d</w:t>
      </w:r>
      <w:r w:rsidR="00363699">
        <w:rPr>
          <w:rFonts w:ascii="Arial" w:eastAsia="SimSun" w:hAnsi="Arial" w:cs="Arial"/>
          <w:szCs w:val="20"/>
          <w:lang w:val="fr-FR" w:eastAsia="zh-CN"/>
        </w:rPr>
        <w:t>’</w:t>
      </w:r>
      <w:r>
        <w:rPr>
          <w:rFonts w:ascii="Arial" w:eastAsia="SimSun" w:hAnsi="Arial" w:cs="Arial"/>
          <w:szCs w:val="20"/>
          <w:lang w:val="fr-FR" w:eastAsia="zh-CN"/>
        </w:rPr>
        <w:t>un concurrent local moins cher ou dont le style est préféré.  L</w:t>
      </w:r>
      <w:r w:rsidR="00363699">
        <w:rPr>
          <w:rFonts w:ascii="Arial" w:eastAsia="SimSun" w:hAnsi="Arial" w:cs="Arial"/>
          <w:szCs w:val="20"/>
          <w:lang w:val="fr-FR" w:eastAsia="zh-CN"/>
        </w:rPr>
        <w:t>’</w:t>
      </w:r>
      <w:r>
        <w:rPr>
          <w:rFonts w:ascii="Arial" w:eastAsia="SimSun" w:hAnsi="Arial" w:cs="Arial"/>
          <w:szCs w:val="20"/>
          <w:lang w:val="fr-FR" w:eastAsia="zh-CN"/>
        </w:rPr>
        <w:t>avantage au niveau du prix peut s</w:t>
      </w:r>
      <w:r w:rsidR="00363699">
        <w:rPr>
          <w:rFonts w:ascii="Arial" w:eastAsia="SimSun" w:hAnsi="Arial" w:cs="Arial"/>
          <w:szCs w:val="20"/>
          <w:lang w:val="fr-FR" w:eastAsia="zh-CN"/>
        </w:rPr>
        <w:t>’</w:t>
      </w:r>
      <w:r>
        <w:rPr>
          <w:rFonts w:ascii="Arial" w:eastAsia="SimSun" w:hAnsi="Arial" w:cs="Arial"/>
          <w:szCs w:val="20"/>
          <w:lang w:val="fr-FR" w:eastAsia="zh-CN"/>
        </w:rPr>
        <w:t>expliquer par une innovation dans les procédés et peut être protégé au moyen d</w:t>
      </w:r>
      <w:r w:rsidR="00363699">
        <w:rPr>
          <w:rFonts w:ascii="Arial" w:eastAsia="SimSun" w:hAnsi="Arial" w:cs="Arial"/>
          <w:szCs w:val="20"/>
          <w:lang w:val="fr-FR" w:eastAsia="zh-CN"/>
        </w:rPr>
        <w:t>’</w:t>
      </w:r>
      <w:r>
        <w:rPr>
          <w:rFonts w:ascii="Arial" w:eastAsia="SimSun" w:hAnsi="Arial" w:cs="Arial"/>
          <w:szCs w:val="20"/>
          <w:lang w:val="fr-FR" w:eastAsia="zh-CN"/>
        </w:rPr>
        <w:t>un brevet d</w:t>
      </w:r>
      <w:r w:rsidR="00363699">
        <w:rPr>
          <w:rFonts w:ascii="Arial" w:eastAsia="SimSun" w:hAnsi="Arial" w:cs="Arial"/>
          <w:szCs w:val="20"/>
          <w:lang w:val="fr-FR" w:eastAsia="zh-CN"/>
        </w:rPr>
        <w:t>’</w:t>
      </w:r>
      <w:r>
        <w:rPr>
          <w:rFonts w:ascii="Arial" w:eastAsia="SimSun" w:hAnsi="Arial" w:cs="Arial"/>
          <w:szCs w:val="20"/>
          <w:lang w:val="fr-FR" w:eastAsia="zh-CN"/>
        </w:rPr>
        <w:t>utilité.  L</w:t>
      </w:r>
      <w:r w:rsidR="00363699">
        <w:rPr>
          <w:rFonts w:ascii="Arial" w:eastAsia="SimSun" w:hAnsi="Arial" w:cs="Arial"/>
          <w:szCs w:val="20"/>
          <w:lang w:val="fr-FR" w:eastAsia="zh-CN"/>
        </w:rPr>
        <w:t>’</w:t>
      </w:r>
      <w:r>
        <w:rPr>
          <w:rFonts w:ascii="Arial" w:eastAsia="SimSun" w:hAnsi="Arial" w:cs="Arial"/>
          <w:szCs w:val="20"/>
          <w:lang w:val="fr-FR" w:eastAsia="zh-CN"/>
        </w:rPr>
        <w:t>avantage au niveau du style peut être protégé au moyen d</w:t>
      </w:r>
      <w:r w:rsidR="00363699">
        <w:rPr>
          <w:rFonts w:ascii="Arial" w:eastAsia="SimSun" w:hAnsi="Arial" w:cs="Arial"/>
          <w:szCs w:val="20"/>
          <w:lang w:val="fr-FR" w:eastAsia="zh-CN"/>
        </w:rPr>
        <w:t>’</w:t>
      </w:r>
      <w:r>
        <w:rPr>
          <w:rFonts w:ascii="Arial" w:eastAsia="SimSun" w:hAnsi="Arial" w:cs="Arial"/>
          <w:szCs w:val="20"/>
          <w:lang w:val="fr-FR" w:eastAsia="zh-CN"/>
        </w:rPr>
        <w:t xml:space="preserve">un brevet de dessin ou modèle industriel.  </w:t>
      </w:r>
      <w:r w:rsidR="00610BB8">
        <w:rPr>
          <w:rFonts w:ascii="Arial" w:eastAsia="SimSun" w:hAnsi="Arial" w:cs="Arial"/>
          <w:szCs w:val="20"/>
          <w:lang w:val="fr-FR" w:eastAsia="zh-CN"/>
        </w:rPr>
        <w:t>Dès lors, si la proposition de valeur est bien accueillie, il est particulièrement intéressant de la protéger.</w:t>
      </w:r>
    </w:p>
    <w:p w:rsidR="005E0317" w:rsidRDefault="005E0317" w:rsidP="000F6908">
      <w:pPr>
        <w:spacing w:after="0" w:line="240" w:lineRule="auto"/>
        <w:rPr>
          <w:rFonts w:ascii="Arial" w:eastAsia="SimSun" w:hAnsi="Arial" w:cs="Arial"/>
          <w:szCs w:val="20"/>
          <w:lang w:val="fr-FR" w:eastAsia="zh-CN"/>
        </w:rPr>
      </w:pPr>
    </w:p>
    <w:p w:rsidR="00610BB8" w:rsidRDefault="00610BB8" w:rsidP="000F6908">
      <w:pPr>
        <w:spacing w:after="0" w:line="240" w:lineRule="auto"/>
        <w:rPr>
          <w:rFonts w:ascii="Arial" w:eastAsia="SimSun" w:hAnsi="Arial" w:cs="Arial"/>
          <w:szCs w:val="20"/>
          <w:lang w:val="fr-FR" w:eastAsia="zh-CN"/>
        </w:rPr>
      </w:pPr>
      <w:r>
        <w:rPr>
          <w:rFonts w:ascii="Arial" w:eastAsia="SimSun" w:hAnsi="Arial" w:cs="Arial"/>
          <w:szCs w:val="20"/>
          <w:lang w:val="fr-FR" w:eastAsia="zh-CN"/>
        </w:rPr>
        <w:t>Pour les entreprises ne relevant d</w:t>
      </w:r>
      <w:r w:rsidR="00363699">
        <w:rPr>
          <w:rFonts w:ascii="Arial" w:eastAsia="SimSun" w:hAnsi="Arial" w:cs="Arial"/>
          <w:szCs w:val="20"/>
          <w:lang w:val="fr-FR" w:eastAsia="zh-CN"/>
        </w:rPr>
        <w:t>’</w:t>
      </w:r>
      <w:r>
        <w:rPr>
          <w:rFonts w:ascii="Arial" w:eastAsia="SimSun" w:hAnsi="Arial" w:cs="Arial"/>
          <w:szCs w:val="20"/>
          <w:lang w:val="fr-FR" w:eastAsia="zh-CN"/>
        </w:rPr>
        <w:t>aucun groupe, les menaces peuvent venir des concurrents (pour les fabricants de meubles et d</w:t>
      </w:r>
      <w:r w:rsidR="00363699">
        <w:rPr>
          <w:rFonts w:ascii="Arial" w:eastAsia="SimSun" w:hAnsi="Arial" w:cs="Arial"/>
          <w:szCs w:val="20"/>
          <w:lang w:val="fr-FR" w:eastAsia="zh-CN"/>
        </w:rPr>
        <w:t>’</w:t>
      </w:r>
      <w:r>
        <w:rPr>
          <w:rFonts w:ascii="Arial" w:eastAsia="SimSun" w:hAnsi="Arial" w:cs="Arial"/>
          <w:szCs w:val="20"/>
          <w:lang w:val="fr-FR" w:eastAsia="zh-CN"/>
        </w:rPr>
        <w:t>articles ménagers) ou d</w:t>
      </w:r>
      <w:r w:rsidR="00363699">
        <w:rPr>
          <w:rFonts w:ascii="Arial" w:eastAsia="SimSun" w:hAnsi="Arial" w:cs="Arial"/>
          <w:szCs w:val="20"/>
          <w:lang w:val="fr-FR" w:eastAsia="zh-CN"/>
        </w:rPr>
        <w:t>’</w:t>
      </w:r>
      <w:r>
        <w:rPr>
          <w:rFonts w:ascii="Arial" w:eastAsia="SimSun" w:hAnsi="Arial" w:cs="Arial"/>
          <w:szCs w:val="20"/>
          <w:lang w:val="fr-FR" w:eastAsia="zh-CN"/>
        </w:rPr>
        <w:t>acteurs qui cherchent à s</w:t>
      </w:r>
      <w:r w:rsidR="00363699">
        <w:rPr>
          <w:rFonts w:ascii="Arial" w:eastAsia="SimSun" w:hAnsi="Arial" w:cs="Arial"/>
          <w:szCs w:val="20"/>
          <w:lang w:val="fr-FR" w:eastAsia="zh-CN"/>
        </w:rPr>
        <w:t>’</w:t>
      </w:r>
      <w:r>
        <w:rPr>
          <w:rFonts w:ascii="Arial" w:eastAsia="SimSun" w:hAnsi="Arial" w:cs="Arial"/>
          <w:szCs w:val="20"/>
          <w:lang w:val="fr-FR" w:eastAsia="zh-CN"/>
        </w:rPr>
        <w:t>approprier indûment une nouvelle technologie.  Dans ces cas, il existe un ensemble de protections telles que les marques, les brevets de dessins ou modèles industriels, les brevets d</w:t>
      </w:r>
      <w:r w:rsidR="00363699">
        <w:rPr>
          <w:rFonts w:ascii="Arial" w:eastAsia="SimSun" w:hAnsi="Arial" w:cs="Arial"/>
          <w:szCs w:val="20"/>
          <w:lang w:val="fr-FR" w:eastAsia="zh-CN"/>
        </w:rPr>
        <w:t>’</w:t>
      </w:r>
      <w:r>
        <w:rPr>
          <w:rFonts w:ascii="Arial" w:eastAsia="SimSun" w:hAnsi="Arial" w:cs="Arial"/>
          <w:szCs w:val="20"/>
          <w:lang w:val="fr-FR" w:eastAsia="zh-CN"/>
        </w:rPr>
        <w:t>utilité et les brevets.</w:t>
      </w:r>
    </w:p>
    <w:p w:rsidR="00610BB8" w:rsidRDefault="00610BB8" w:rsidP="000F6908">
      <w:pPr>
        <w:spacing w:after="0" w:line="240" w:lineRule="auto"/>
        <w:rPr>
          <w:rFonts w:ascii="Arial" w:eastAsia="SimSun" w:hAnsi="Arial" w:cs="Arial"/>
          <w:szCs w:val="20"/>
          <w:lang w:val="fr-FR" w:eastAsia="zh-CN"/>
        </w:rPr>
      </w:pPr>
    </w:p>
    <w:p w:rsidR="00610BB8" w:rsidRDefault="001517BC" w:rsidP="000F6908">
      <w:pPr>
        <w:spacing w:after="0" w:line="240" w:lineRule="auto"/>
        <w:rPr>
          <w:rFonts w:ascii="Arial" w:eastAsia="SimSun" w:hAnsi="Arial" w:cs="Arial"/>
          <w:szCs w:val="20"/>
          <w:lang w:val="fr-FR" w:eastAsia="zh-CN"/>
        </w:rPr>
      </w:pPr>
      <w:r>
        <w:rPr>
          <w:rFonts w:ascii="Arial" w:eastAsia="SimSun" w:hAnsi="Arial" w:cs="Arial"/>
          <w:szCs w:val="20"/>
          <w:lang w:val="fr-FR" w:eastAsia="zh-CN"/>
        </w:rPr>
        <w:t xml:space="preserve">Tous les répondants qui </w:t>
      </w:r>
      <w:r w:rsidR="00C77AA0">
        <w:rPr>
          <w:rFonts w:ascii="Arial" w:eastAsia="SimSun" w:hAnsi="Arial" w:cs="Arial"/>
          <w:szCs w:val="20"/>
          <w:lang w:val="fr-FR" w:eastAsia="zh-CN"/>
        </w:rPr>
        <w:t xml:space="preserve">se sont montrés intéressés par </w:t>
      </w:r>
      <w:r>
        <w:rPr>
          <w:rFonts w:ascii="Arial" w:eastAsia="SimSun" w:hAnsi="Arial" w:cs="Arial"/>
          <w:szCs w:val="20"/>
          <w:lang w:val="fr-FR" w:eastAsia="zh-CN"/>
        </w:rPr>
        <w:t>la protection de leurs idées s</w:t>
      </w:r>
      <w:r w:rsidR="00363699">
        <w:rPr>
          <w:rFonts w:ascii="Arial" w:eastAsia="SimSun" w:hAnsi="Arial" w:cs="Arial"/>
          <w:szCs w:val="20"/>
          <w:lang w:val="fr-FR" w:eastAsia="zh-CN"/>
        </w:rPr>
        <w:t>’</w:t>
      </w:r>
      <w:r>
        <w:rPr>
          <w:rFonts w:ascii="Arial" w:eastAsia="SimSun" w:hAnsi="Arial" w:cs="Arial"/>
          <w:szCs w:val="20"/>
          <w:lang w:val="fr-FR" w:eastAsia="zh-CN"/>
        </w:rPr>
        <w:t xml:space="preserve">inquiétaient aussi des coûts (temps, efforts, apprentissage du système, argent) inhérents à la protection de la propriété intellectuelle.  Les </w:t>
      </w:r>
      <w:proofErr w:type="spellStart"/>
      <w:r>
        <w:rPr>
          <w:rFonts w:ascii="Arial" w:eastAsia="SimSun" w:hAnsi="Arial" w:cs="Arial"/>
          <w:szCs w:val="20"/>
          <w:lang w:val="fr-FR" w:eastAsia="zh-CN"/>
        </w:rPr>
        <w:t>microentreprises</w:t>
      </w:r>
      <w:proofErr w:type="spellEnd"/>
      <w:r>
        <w:rPr>
          <w:rFonts w:ascii="Arial" w:eastAsia="SimSun" w:hAnsi="Arial" w:cs="Arial"/>
          <w:szCs w:val="20"/>
          <w:lang w:val="fr-FR" w:eastAsia="zh-CN"/>
        </w:rPr>
        <w:t xml:space="preserve"> et petites entreprises </w:t>
      </w:r>
      <w:r w:rsidR="009F4BEC">
        <w:rPr>
          <w:rFonts w:ascii="Arial" w:eastAsia="SimSun" w:hAnsi="Arial" w:cs="Arial"/>
          <w:szCs w:val="20"/>
          <w:lang w:val="fr-FR" w:eastAsia="zh-CN"/>
        </w:rPr>
        <w:t>doivent soumettre leur proposition de valeur à une analyse suffisamment complète pour justifier qu</w:t>
      </w:r>
      <w:r w:rsidR="00363699">
        <w:rPr>
          <w:rFonts w:ascii="Arial" w:eastAsia="SimSun" w:hAnsi="Arial" w:cs="Arial"/>
          <w:szCs w:val="20"/>
          <w:lang w:val="fr-FR" w:eastAsia="zh-CN"/>
        </w:rPr>
        <w:t>’</w:t>
      </w:r>
      <w:r w:rsidR="009F4BEC">
        <w:rPr>
          <w:rFonts w:ascii="Arial" w:eastAsia="SimSun" w:hAnsi="Arial" w:cs="Arial"/>
          <w:szCs w:val="20"/>
          <w:lang w:val="fr-FR" w:eastAsia="zh-CN"/>
        </w:rPr>
        <w:t xml:space="preserve">elles cherchent à la protéger.  Cet exercice est difficile même pour les grandes entreprises, et il faut donc aider les </w:t>
      </w:r>
      <w:proofErr w:type="spellStart"/>
      <w:r w:rsidR="009F4BEC">
        <w:rPr>
          <w:rFonts w:ascii="Arial" w:eastAsia="SimSun" w:hAnsi="Arial" w:cs="Arial"/>
          <w:szCs w:val="20"/>
          <w:lang w:val="fr-FR" w:eastAsia="zh-CN"/>
        </w:rPr>
        <w:t>microentreprises</w:t>
      </w:r>
      <w:proofErr w:type="spellEnd"/>
      <w:r w:rsidR="009F4BEC">
        <w:rPr>
          <w:rFonts w:ascii="Arial" w:eastAsia="SimSun" w:hAnsi="Arial" w:cs="Arial"/>
          <w:szCs w:val="20"/>
          <w:lang w:val="fr-FR" w:eastAsia="zh-CN"/>
        </w:rPr>
        <w:t xml:space="preserve"> et petites entreprises sur ce point.</w:t>
      </w:r>
      <w:r w:rsidR="00087F8E">
        <w:rPr>
          <w:rFonts w:ascii="Arial" w:eastAsia="SimSun" w:hAnsi="Arial" w:cs="Arial"/>
          <w:szCs w:val="20"/>
          <w:lang w:val="fr-FR" w:eastAsia="zh-CN"/>
        </w:rPr>
        <w:t xml:space="preserve">  </w:t>
      </w:r>
      <w:r w:rsidR="009F4BEC">
        <w:rPr>
          <w:rFonts w:ascii="Arial" w:eastAsia="SimSun" w:hAnsi="Arial" w:cs="Arial"/>
          <w:szCs w:val="20"/>
          <w:lang w:val="fr-FR" w:eastAsia="zh-CN"/>
        </w:rPr>
        <w:t xml:space="preserve">On cherchera plus probablement à protéger une proposition de valeur si le coût de cette protection est réduit. </w:t>
      </w:r>
      <w:r w:rsidR="00E60FF6">
        <w:rPr>
          <w:rFonts w:ascii="Arial" w:eastAsia="SimSun" w:hAnsi="Arial" w:cs="Arial"/>
          <w:szCs w:val="20"/>
          <w:lang w:val="fr-FR" w:eastAsia="zh-CN"/>
        </w:rPr>
        <w:t xml:space="preserve"> </w:t>
      </w:r>
      <w:r w:rsidR="009F4BEC">
        <w:rPr>
          <w:rFonts w:ascii="Arial" w:eastAsia="SimSun" w:hAnsi="Arial" w:cs="Arial"/>
          <w:szCs w:val="20"/>
          <w:lang w:val="fr-FR" w:eastAsia="zh-CN"/>
        </w:rPr>
        <w:t>Les responsables politiques doivent dès lors prendre des mesures pour atteindre les objectifs suivants : créer de nouvelles classes de mécanismes d</w:t>
      </w:r>
      <w:r w:rsidR="00363699">
        <w:rPr>
          <w:rFonts w:ascii="Arial" w:eastAsia="SimSun" w:hAnsi="Arial" w:cs="Arial"/>
          <w:szCs w:val="20"/>
          <w:lang w:val="fr-FR" w:eastAsia="zh-CN"/>
        </w:rPr>
        <w:t>’</w:t>
      </w:r>
      <w:r w:rsidR="009F4BEC">
        <w:rPr>
          <w:rFonts w:ascii="Arial" w:eastAsia="SimSun" w:hAnsi="Arial" w:cs="Arial"/>
          <w:szCs w:val="20"/>
          <w:lang w:val="fr-FR" w:eastAsia="zh-CN"/>
        </w:rPr>
        <w:t>appropriation, assouplir les conditions de dépôt, simplifier la procédure, fournir des descriptions claires des procédures, faciliter l</w:t>
      </w:r>
      <w:r w:rsidR="00363699">
        <w:rPr>
          <w:rFonts w:ascii="Arial" w:eastAsia="SimSun" w:hAnsi="Arial" w:cs="Arial"/>
          <w:szCs w:val="20"/>
          <w:lang w:val="fr-FR" w:eastAsia="zh-CN"/>
        </w:rPr>
        <w:t>’</w:t>
      </w:r>
      <w:r w:rsidR="009F4BEC">
        <w:rPr>
          <w:rFonts w:ascii="Arial" w:eastAsia="SimSun" w:hAnsi="Arial" w:cs="Arial"/>
          <w:szCs w:val="20"/>
          <w:lang w:val="fr-FR" w:eastAsia="zh-CN"/>
        </w:rPr>
        <w:t>accès aux différents éléments des procédures et réduire les frais.</w:t>
      </w:r>
      <w:r w:rsidR="00087F8E">
        <w:rPr>
          <w:rFonts w:ascii="Arial" w:eastAsia="SimSun" w:hAnsi="Arial" w:cs="Arial"/>
          <w:szCs w:val="20"/>
          <w:lang w:val="fr-FR" w:eastAsia="zh-CN"/>
        </w:rPr>
        <w:t xml:space="preserve">  </w:t>
      </w:r>
      <w:r w:rsidR="009F4BEC">
        <w:rPr>
          <w:rFonts w:ascii="Arial" w:eastAsia="SimSun" w:hAnsi="Arial" w:cs="Arial"/>
          <w:szCs w:val="20"/>
          <w:lang w:val="fr-FR" w:eastAsia="zh-CN"/>
        </w:rPr>
        <w:t>Tout en cherchant à concrétiser ces idées, il est essentiel d</w:t>
      </w:r>
      <w:r w:rsidR="00363699">
        <w:rPr>
          <w:rFonts w:ascii="Arial" w:eastAsia="SimSun" w:hAnsi="Arial" w:cs="Arial"/>
          <w:szCs w:val="20"/>
          <w:lang w:val="fr-FR" w:eastAsia="zh-CN"/>
        </w:rPr>
        <w:t>’</w:t>
      </w:r>
      <w:r w:rsidR="009F4BEC">
        <w:rPr>
          <w:rFonts w:ascii="Arial" w:eastAsia="SimSun" w:hAnsi="Arial" w:cs="Arial"/>
          <w:szCs w:val="20"/>
          <w:lang w:val="fr-FR" w:eastAsia="zh-CN"/>
        </w:rPr>
        <w:t xml:space="preserve">avoir conscience du fait que les valeurs </w:t>
      </w:r>
      <w:r w:rsidR="00337877">
        <w:rPr>
          <w:rFonts w:ascii="Arial" w:eastAsia="SimSun" w:hAnsi="Arial" w:cs="Arial"/>
          <w:szCs w:val="20"/>
          <w:lang w:val="fr-FR" w:eastAsia="zh-CN"/>
        </w:rPr>
        <w:t>appréciées par les acteurs qui travaillent dans des groupes – les relations de confiance et le partage des ressources – sont fondamentales pour le fonctionnement de la société dans son ensemble.  L</w:t>
      </w:r>
      <w:r w:rsidR="00363699">
        <w:rPr>
          <w:rFonts w:ascii="Arial" w:eastAsia="SimSun" w:hAnsi="Arial" w:cs="Arial"/>
          <w:szCs w:val="20"/>
          <w:lang w:val="fr-FR" w:eastAsia="zh-CN"/>
        </w:rPr>
        <w:t>’</w:t>
      </w:r>
      <w:r w:rsidR="00337877">
        <w:rPr>
          <w:rFonts w:ascii="Arial" w:eastAsia="SimSun" w:hAnsi="Arial" w:cs="Arial"/>
          <w:szCs w:val="20"/>
          <w:lang w:val="fr-FR" w:eastAsia="zh-CN"/>
        </w:rPr>
        <w:t>on considère parfois que ces valeurs sont incompatibles avec la protection de la propriété intellectuelle d</w:t>
      </w:r>
      <w:r w:rsidR="00363699">
        <w:rPr>
          <w:rFonts w:ascii="Arial" w:eastAsia="SimSun" w:hAnsi="Arial" w:cs="Arial"/>
          <w:szCs w:val="20"/>
          <w:lang w:val="fr-FR" w:eastAsia="zh-CN"/>
        </w:rPr>
        <w:t>’</w:t>
      </w:r>
      <w:r w:rsidR="00337877">
        <w:rPr>
          <w:rFonts w:ascii="Arial" w:eastAsia="SimSun" w:hAnsi="Arial" w:cs="Arial"/>
          <w:szCs w:val="20"/>
          <w:lang w:val="fr-FR" w:eastAsia="zh-CN"/>
        </w:rPr>
        <w:t>une personne.  Ce n</w:t>
      </w:r>
      <w:r w:rsidR="00363699">
        <w:rPr>
          <w:rFonts w:ascii="Arial" w:eastAsia="SimSun" w:hAnsi="Arial" w:cs="Arial"/>
          <w:szCs w:val="20"/>
          <w:lang w:val="fr-FR" w:eastAsia="zh-CN"/>
        </w:rPr>
        <w:t>’</w:t>
      </w:r>
      <w:r w:rsidR="00337877">
        <w:rPr>
          <w:rFonts w:ascii="Arial" w:eastAsia="SimSun" w:hAnsi="Arial" w:cs="Arial"/>
          <w:szCs w:val="20"/>
          <w:lang w:val="fr-FR" w:eastAsia="zh-CN"/>
        </w:rPr>
        <w:t xml:space="preserve">est pas nécessairement vrai et il incombe aux </w:t>
      </w:r>
      <w:r w:rsidR="00C77AA0">
        <w:rPr>
          <w:rFonts w:ascii="Arial" w:eastAsia="SimSun" w:hAnsi="Arial" w:cs="Arial"/>
          <w:szCs w:val="20"/>
          <w:lang w:val="fr-FR" w:eastAsia="zh-CN"/>
        </w:rPr>
        <w:t xml:space="preserve">responsables chargés </w:t>
      </w:r>
      <w:r w:rsidR="00337877">
        <w:rPr>
          <w:rFonts w:ascii="Arial" w:eastAsia="SimSun" w:hAnsi="Arial" w:cs="Arial"/>
          <w:szCs w:val="20"/>
          <w:lang w:val="fr-FR" w:eastAsia="zh-CN"/>
        </w:rPr>
        <w:t>d</w:t>
      </w:r>
      <w:r w:rsidR="00363699">
        <w:rPr>
          <w:rFonts w:ascii="Arial" w:eastAsia="SimSun" w:hAnsi="Arial" w:cs="Arial"/>
          <w:szCs w:val="20"/>
          <w:lang w:val="fr-FR" w:eastAsia="zh-CN"/>
        </w:rPr>
        <w:t>’</w:t>
      </w:r>
      <w:r w:rsidR="00337877">
        <w:rPr>
          <w:rFonts w:ascii="Arial" w:eastAsia="SimSun" w:hAnsi="Arial" w:cs="Arial"/>
          <w:szCs w:val="20"/>
          <w:lang w:val="fr-FR" w:eastAsia="zh-CN"/>
        </w:rPr>
        <w:t xml:space="preserve">apporter des changements de chercher des solutions innovantes qui soient favorables </w:t>
      </w:r>
      <w:r w:rsidR="00C77AA0">
        <w:rPr>
          <w:rFonts w:ascii="Arial" w:eastAsia="SimSun" w:hAnsi="Arial" w:cs="Arial"/>
          <w:szCs w:val="20"/>
          <w:lang w:val="fr-FR" w:eastAsia="zh-CN"/>
        </w:rPr>
        <w:t xml:space="preserve">aux </w:t>
      </w:r>
      <w:r w:rsidR="00337877">
        <w:rPr>
          <w:rFonts w:ascii="Arial" w:eastAsia="SimSun" w:hAnsi="Arial" w:cs="Arial"/>
          <w:szCs w:val="20"/>
          <w:lang w:val="fr-FR" w:eastAsia="zh-CN"/>
        </w:rPr>
        <w:t>normes culturelles précieuses et aux droits individuels.</w:t>
      </w:r>
    </w:p>
    <w:p w:rsidR="00CF1861" w:rsidRPr="002A6CB0" w:rsidRDefault="00CF1861" w:rsidP="0051572A">
      <w:pPr>
        <w:spacing w:after="0" w:line="240" w:lineRule="auto"/>
        <w:rPr>
          <w:rFonts w:ascii="Arial" w:hAnsi="Arial" w:cs="Arial"/>
          <w:lang w:val="fr-FR"/>
        </w:rPr>
      </w:pPr>
    </w:p>
    <w:p w:rsidR="0051572A" w:rsidRPr="002A6CB0" w:rsidRDefault="0051572A" w:rsidP="0051572A">
      <w:pPr>
        <w:spacing w:after="0" w:line="240" w:lineRule="auto"/>
        <w:rPr>
          <w:rFonts w:ascii="Arial" w:hAnsi="Arial" w:cs="Arial"/>
          <w:lang w:val="fr-FR"/>
        </w:rPr>
      </w:pPr>
    </w:p>
    <w:p w:rsidR="0051572A" w:rsidRPr="002A6CB0" w:rsidRDefault="0051572A" w:rsidP="0051572A">
      <w:pPr>
        <w:spacing w:after="0" w:line="240" w:lineRule="auto"/>
        <w:rPr>
          <w:rFonts w:ascii="Arial" w:hAnsi="Arial" w:cs="Arial"/>
          <w:lang w:val="fr-FR"/>
        </w:rPr>
      </w:pPr>
    </w:p>
    <w:p w:rsidR="0051572A" w:rsidRPr="002A6CB0" w:rsidRDefault="0051572A" w:rsidP="0051572A">
      <w:pPr>
        <w:spacing w:after="0" w:line="240" w:lineRule="auto"/>
        <w:jc w:val="right"/>
        <w:rPr>
          <w:rFonts w:ascii="Arial" w:hAnsi="Arial" w:cs="Arial"/>
          <w:lang w:val="fr-FR"/>
        </w:rPr>
      </w:pPr>
      <w:r w:rsidRPr="002A6CB0">
        <w:rPr>
          <w:rFonts w:ascii="Arial" w:hAnsi="Arial" w:cs="Arial"/>
          <w:lang w:val="fr-FR"/>
        </w:rPr>
        <w:t>[</w:t>
      </w:r>
      <w:r w:rsidR="00337877">
        <w:rPr>
          <w:rFonts w:ascii="Arial" w:hAnsi="Arial" w:cs="Arial"/>
          <w:lang w:val="fr-FR"/>
        </w:rPr>
        <w:t>Fin de l</w:t>
      </w:r>
      <w:r w:rsidR="00363699">
        <w:rPr>
          <w:rFonts w:ascii="Arial" w:hAnsi="Arial" w:cs="Arial"/>
          <w:lang w:val="fr-FR"/>
        </w:rPr>
        <w:t>’</w:t>
      </w:r>
      <w:r w:rsidR="00337877">
        <w:rPr>
          <w:rFonts w:ascii="Arial" w:hAnsi="Arial" w:cs="Arial"/>
          <w:lang w:val="fr-FR"/>
        </w:rPr>
        <w:t xml:space="preserve">annexe et du </w:t>
      </w:r>
      <w:r w:rsidRPr="002A6CB0">
        <w:rPr>
          <w:rFonts w:ascii="Arial" w:hAnsi="Arial" w:cs="Arial"/>
          <w:lang w:val="fr-FR"/>
        </w:rPr>
        <w:t>document]</w:t>
      </w:r>
    </w:p>
    <w:sectPr w:rsidR="0051572A" w:rsidRPr="002A6CB0" w:rsidSect="00480303">
      <w:headerReference w:type="default" r:id="rId11"/>
      <w:footerReference w:type="default" r:id="rId12"/>
      <w:headerReference w:type="first" r:id="rId13"/>
      <w:footerReference w:type="first" r:id="rId14"/>
      <w:pgSz w:w="12240" w:h="15840" w:code="1"/>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D52" w:rsidRDefault="004F7D52" w:rsidP="000F6908">
      <w:pPr>
        <w:spacing w:after="0" w:line="240" w:lineRule="auto"/>
      </w:pPr>
      <w:r>
        <w:separator/>
      </w:r>
    </w:p>
  </w:endnote>
  <w:endnote w:type="continuationSeparator" w:id="0">
    <w:p w:rsidR="004F7D52" w:rsidRDefault="004F7D52" w:rsidP="000F6908">
      <w:pPr>
        <w:spacing w:after="0" w:line="240" w:lineRule="auto"/>
      </w:pPr>
      <w:r>
        <w:continuationSeparator/>
      </w:r>
    </w:p>
  </w:endnote>
  <w:endnote w:type="continuationNotice" w:id="1">
    <w:p w:rsidR="0007583A" w:rsidRDefault="00075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99" w:rsidRDefault="00363699" w:rsidP="00363699">
    <w:pPr>
      <w:tabs>
        <w:tab w:val="right" w:pos="8504"/>
      </w:tabs>
      <w:spacing w:after="0" w:line="240" w:lineRule="auto"/>
      <w:rPr>
        <w:rFonts w:ascii="Arial" w:eastAsia="SimSun" w:hAnsi="Arial" w:cs="Arial"/>
        <w:sz w:val="16"/>
        <w:szCs w:val="20"/>
        <w:lang w:eastAsia="zh-CN"/>
      </w:rPr>
    </w:pPr>
  </w:p>
  <w:p w:rsidR="00363699" w:rsidRDefault="00363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8E" w:rsidRDefault="005456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DBC" w:rsidRDefault="00111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D52" w:rsidRDefault="004F7D52" w:rsidP="000F6908">
      <w:pPr>
        <w:spacing w:after="0" w:line="240" w:lineRule="auto"/>
      </w:pPr>
      <w:r>
        <w:separator/>
      </w:r>
    </w:p>
  </w:footnote>
  <w:footnote w:type="continuationSeparator" w:id="0">
    <w:p w:rsidR="004F7D52" w:rsidRDefault="004F7D52" w:rsidP="000F6908">
      <w:pPr>
        <w:spacing w:after="0" w:line="240" w:lineRule="auto"/>
      </w:pPr>
      <w:r>
        <w:continuationSeparator/>
      </w:r>
    </w:p>
  </w:footnote>
  <w:footnote w:type="continuationNotice" w:id="1">
    <w:p w:rsidR="0007583A" w:rsidRDefault="0007583A">
      <w:pPr>
        <w:spacing w:after="0" w:line="240" w:lineRule="auto"/>
      </w:pPr>
    </w:p>
  </w:footnote>
  <w:footnote w:id="2">
    <w:p w:rsidR="000477CF" w:rsidRPr="00F679F7" w:rsidRDefault="000477CF" w:rsidP="000477CF">
      <w:pPr>
        <w:pStyle w:val="FootnoteText"/>
        <w:tabs>
          <w:tab w:val="left" w:pos="567"/>
        </w:tabs>
        <w:rPr>
          <w:rFonts w:ascii="Arial" w:hAnsi="Arial" w:cs="Arial"/>
          <w:sz w:val="18"/>
          <w:szCs w:val="18"/>
          <w:lang w:val="fr-CH"/>
        </w:rPr>
      </w:pPr>
      <w:r>
        <w:rPr>
          <w:rStyle w:val="FootnoteReference"/>
        </w:rPr>
        <w:footnoteRef/>
      </w:r>
      <w:r w:rsidRPr="00F679F7">
        <w:rPr>
          <w:lang w:val="fr-CH"/>
        </w:rPr>
        <w:t xml:space="preserve"> </w:t>
      </w:r>
      <w:r w:rsidRPr="00F679F7">
        <w:rPr>
          <w:lang w:val="fr-CH"/>
        </w:rPr>
        <w:tab/>
      </w:r>
      <w:r w:rsidRPr="00F679F7">
        <w:rPr>
          <w:rFonts w:ascii="Arial" w:hAnsi="Arial" w:cs="Arial"/>
          <w:sz w:val="18"/>
          <w:szCs w:val="18"/>
          <w:lang w:val="fr-CH"/>
        </w:rPr>
        <w:t>Les opinions exprimées dans la présente étude n’engagent que leurs auteurs et ne sont pas nécessairement celles du Secrétariat ou des États membres de l’OMPI.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08" w:rsidRPr="0054568E" w:rsidRDefault="000F6908" w:rsidP="0054568E">
    <w:pPr>
      <w:spacing w:after="0"/>
      <w:jc w:val="right"/>
      <w:rPr>
        <w:rFonts w:ascii="Arial" w:hAnsi="Arial" w:cs="Arial"/>
      </w:rPr>
    </w:pPr>
    <w:bookmarkStart w:id="6" w:name="Code2"/>
    <w:bookmarkEnd w:id="6"/>
    <w:r w:rsidRPr="0054568E">
      <w:rPr>
        <w:rFonts w:ascii="Arial" w:hAnsi="Arial" w:cs="Arial"/>
      </w:rPr>
      <w:t>CDIP/13/</w:t>
    </w:r>
    <w:r w:rsidR="0054568E" w:rsidRPr="0054568E">
      <w:rPr>
        <w:rFonts w:ascii="Arial" w:hAnsi="Arial" w:cs="Arial"/>
      </w:rPr>
      <w:t>INF/3</w:t>
    </w:r>
  </w:p>
  <w:p w:rsidR="000F6908" w:rsidRPr="0054568E" w:rsidRDefault="000F6908" w:rsidP="00477D6B">
    <w:pPr>
      <w:jc w:val="right"/>
      <w:rPr>
        <w:rFonts w:ascii="Arial" w:hAnsi="Arial" w:cs="Arial"/>
      </w:rPr>
    </w:pPr>
    <w:r w:rsidRPr="0054568E">
      <w:rPr>
        <w:rFonts w:ascii="Arial" w:hAnsi="Arial" w:cs="Arial"/>
      </w:rPr>
      <w:t xml:space="preserve">Annex, page </w:t>
    </w:r>
    <w:r w:rsidRPr="0054568E">
      <w:rPr>
        <w:rFonts w:ascii="Arial" w:hAnsi="Arial" w:cs="Arial"/>
      </w:rPr>
      <w:fldChar w:fldCharType="begin"/>
    </w:r>
    <w:r w:rsidRPr="0054568E">
      <w:rPr>
        <w:rFonts w:ascii="Arial" w:hAnsi="Arial" w:cs="Arial"/>
      </w:rPr>
      <w:instrText xml:space="preserve"> PAGE   \* MERGEFORMAT </w:instrText>
    </w:r>
    <w:r w:rsidRPr="0054568E">
      <w:rPr>
        <w:rFonts w:ascii="Arial" w:hAnsi="Arial" w:cs="Arial"/>
      </w:rPr>
      <w:fldChar w:fldCharType="separate"/>
    </w:r>
    <w:r w:rsidR="00B4405F" w:rsidRPr="00B4405F">
      <w:rPr>
        <w:rFonts w:ascii="Arial" w:hAnsi="Arial" w:cs="Arial"/>
        <w:bCs/>
        <w:noProof/>
      </w:rPr>
      <w:t>2</w:t>
    </w:r>
    <w:r w:rsidRPr="0054568E">
      <w:rPr>
        <w:rFonts w:ascii="Arial" w:hAnsi="Arial" w:cs="Arial"/>
        <w:bCs/>
        <w:noProof/>
      </w:rPr>
      <w:fldChar w:fldCharType="end"/>
    </w:r>
  </w:p>
  <w:p w:rsidR="000F6908" w:rsidRDefault="000F690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8E" w:rsidRPr="0054568E" w:rsidRDefault="0054568E" w:rsidP="0054568E">
    <w:pPr>
      <w:spacing w:after="0"/>
      <w:jc w:val="right"/>
      <w:rPr>
        <w:rFonts w:ascii="Arial" w:hAnsi="Arial" w:cs="Arial"/>
      </w:rPr>
    </w:pPr>
    <w:r w:rsidRPr="0054568E">
      <w:rPr>
        <w:rFonts w:ascii="Arial" w:hAnsi="Arial" w:cs="Arial"/>
      </w:rPr>
      <w:t>CDIP/13/INF/3</w:t>
    </w:r>
  </w:p>
  <w:p w:rsidR="0054568E" w:rsidRPr="0054568E" w:rsidRDefault="0054568E" w:rsidP="00477D6B">
    <w:pPr>
      <w:jc w:val="right"/>
      <w:rPr>
        <w:rFonts w:ascii="Arial" w:hAnsi="Arial" w:cs="Arial"/>
      </w:rPr>
    </w:pPr>
    <w:proofErr w:type="spellStart"/>
    <w:r>
      <w:rPr>
        <w:rFonts w:ascii="Arial" w:hAnsi="Arial" w:cs="Arial"/>
      </w:rPr>
      <w:t>Annex</w:t>
    </w:r>
    <w:r w:rsidR="000477CF">
      <w:rPr>
        <w:rFonts w:ascii="Arial" w:hAnsi="Arial" w:cs="Arial"/>
      </w:rPr>
      <w:t>e</w:t>
    </w:r>
    <w:proofErr w:type="spellEnd"/>
    <w:r>
      <w:rPr>
        <w:rFonts w:ascii="Arial" w:hAnsi="Arial" w:cs="Arial"/>
      </w:rPr>
      <w:t xml:space="preserve">, page </w:t>
    </w:r>
    <w:r w:rsidRPr="0054568E">
      <w:rPr>
        <w:rFonts w:ascii="Arial" w:hAnsi="Arial" w:cs="Arial"/>
      </w:rPr>
      <w:fldChar w:fldCharType="begin"/>
    </w:r>
    <w:r w:rsidRPr="0054568E">
      <w:rPr>
        <w:rFonts w:ascii="Arial" w:hAnsi="Arial" w:cs="Arial"/>
      </w:rPr>
      <w:instrText xml:space="preserve"> PAGE   \* MERGEFORMAT </w:instrText>
    </w:r>
    <w:r w:rsidRPr="0054568E">
      <w:rPr>
        <w:rFonts w:ascii="Arial" w:hAnsi="Arial" w:cs="Arial"/>
      </w:rPr>
      <w:fldChar w:fldCharType="separate"/>
    </w:r>
    <w:r w:rsidR="00037DCC">
      <w:rPr>
        <w:rFonts w:ascii="Arial" w:hAnsi="Arial" w:cs="Arial"/>
        <w:noProof/>
      </w:rPr>
      <w:t>3</w:t>
    </w:r>
    <w:r w:rsidRPr="0054568E">
      <w:rPr>
        <w:rFonts w:ascii="Arial" w:hAnsi="Arial" w:cs="Arial"/>
        <w:noProof/>
      </w:rPr>
      <w:fldChar w:fldCharType="end"/>
    </w:r>
  </w:p>
  <w:p w:rsidR="0054568E" w:rsidRDefault="0054568E" w:rsidP="0054568E">
    <w:pPr>
      <w:spacing w:after="0" w:line="240" w:lineRule="aut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DBC" w:rsidRPr="0054568E" w:rsidRDefault="00111DBC" w:rsidP="00111DBC">
    <w:pPr>
      <w:spacing w:after="0"/>
      <w:jc w:val="right"/>
      <w:rPr>
        <w:rFonts w:ascii="Arial" w:hAnsi="Arial" w:cs="Arial"/>
      </w:rPr>
    </w:pPr>
    <w:r w:rsidRPr="0054568E">
      <w:rPr>
        <w:rFonts w:ascii="Arial" w:hAnsi="Arial" w:cs="Arial"/>
      </w:rPr>
      <w:t>CDIP/13/INF/3</w:t>
    </w:r>
  </w:p>
  <w:p w:rsidR="00111DBC" w:rsidRPr="0054568E" w:rsidRDefault="00111DBC" w:rsidP="00111DBC">
    <w:pPr>
      <w:spacing w:after="0" w:line="240" w:lineRule="auto"/>
      <w:jc w:val="right"/>
      <w:rPr>
        <w:rFonts w:ascii="Arial" w:hAnsi="Arial" w:cs="Arial"/>
      </w:rPr>
    </w:pPr>
    <w:r>
      <w:rPr>
        <w:rFonts w:ascii="Arial" w:hAnsi="Arial" w:cs="Arial"/>
      </w:rPr>
      <w:t>ANNEX</w:t>
    </w:r>
    <w:r w:rsidR="000477CF">
      <w:rPr>
        <w:rFonts w:ascii="Arial" w:hAnsi="Arial" w:cs="Arial"/>
      </w:rPr>
      <w:t>E</w:t>
    </w:r>
  </w:p>
  <w:p w:rsidR="00111DBC" w:rsidRDefault="00111D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908"/>
    <w:rsid w:val="000100F8"/>
    <w:rsid w:val="00037DCC"/>
    <w:rsid w:val="000477CF"/>
    <w:rsid w:val="0007583A"/>
    <w:rsid w:val="00087F8E"/>
    <w:rsid w:val="000B0C84"/>
    <w:rsid w:val="000D457D"/>
    <w:rsid w:val="000F6908"/>
    <w:rsid w:val="001027DE"/>
    <w:rsid w:val="00111DBC"/>
    <w:rsid w:val="00115DCD"/>
    <w:rsid w:val="001517BC"/>
    <w:rsid w:val="00167150"/>
    <w:rsid w:val="001B4C2E"/>
    <w:rsid w:val="00242717"/>
    <w:rsid w:val="002A6CB0"/>
    <w:rsid w:val="002B2A78"/>
    <w:rsid w:val="002E2DFC"/>
    <w:rsid w:val="00321CE4"/>
    <w:rsid w:val="00337877"/>
    <w:rsid w:val="00363699"/>
    <w:rsid w:val="00480303"/>
    <w:rsid w:val="004F7D52"/>
    <w:rsid w:val="0051572A"/>
    <w:rsid w:val="0054568E"/>
    <w:rsid w:val="005E0317"/>
    <w:rsid w:val="00610BB8"/>
    <w:rsid w:val="006761A8"/>
    <w:rsid w:val="006F43EF"/>
    <w:rsid w:val="00796EC8"/>
    <w:rsid w:val="0084131D"/>
    <w:rsid w:val="0085010C"/>
    <w:rsid w:val="00860929"/>
    <w:rsid w:val="00872C68"/>
    <w:rsid w:val="008A01AE"/>
    <w:rsid w:val="008D1B87"/>
    <w:rsid w:val="00926A30"/>
    <w:rsid w:val="00934DE0"/>
    <w:rsid w:val="009E440E"/>
    <w:rsid w:val="009F4BEC"/>
    <w:rsid w:val="00A729EF"/>
    <w:rsid w:val="00A97F20"/>
    <w:rsid w:val="00AC55C9"/>
    <w:rsid w:val="00B4405F"/>
    <w:rsid w:val="00B806C5"/>
    <w:rsid w:val="00BD212D"/>
    <w:rsid w:val="00BE0822"/>
    <w:rsid w:val="00C2034D"/>
    <w:rsid w:val="00C77AA0"/>
    <w:rsid w:val="00CF1861"/>
    <w:rsid w:val="00D64AF7"/>
    <w:rsid w:val="00DB585C"/>
    <w:rsid w:val="00DB7A72"/>
    <w:rsid w:val="00E21885"/>
    <w:rsid w:val="00E371C0"/>
    <w:rsid w:val="00E402AA"/>
    <w:rsid w:val="00E60FF6"/>
    <w:rsid w:val="00E76902"/>
    <w:rsid w:val="00F679F7"/>
    <w:rsid w:val="00F91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69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908"/>
    <w:rPr>
      <w:sz w:val="20"/>
      <w:szCs w:val="20"/>
    </w:rPr>
  </w:style>
  <w:style w:type="character" w:styleId="FootnoteReference">
    <w:name w:val="footnote reference"/>
    <w:basedOn w:val="DefaultParagraphFont"/>
    <w:rsid w:val="000F6908"/>
    <w:rPr>
      <w:vertAlign w:val="superscript"/>
    </w:rPr>
  </w:style>
  <w:style w:type="paragraph" w:styleId="BalloonText">
    <w:name w:val="Balloon Text"/>
    <w:basedOn w:val="Normal"/>
    <w:link w:val="BalloonTextChar"/>
    <w:uiPriority w:val="99"/>
    <w:semiHidden/>
    <w:unhideWhenUsed/>
    <w:rsid w:val="00F91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B43"/>
    <w:rPr>
      <w:rFonts w:ascii="Tahoma" w:hAnsi="Tahoma" w:cs="Tahoma"/>
      <w:sz w:val="16"/>
      <w:szCs w:val="16"/>
    </w:rPr>
  </w:style>
  <w:style w:type="paragraph" w:styleId="Header">
    <w:name w:val="header"/>
    <w:basedOn w:val="Normal"/>
    <w:link w:val="HeaderChar"/>
    <w:uiPriority w:val="99"/>
    <w:unhideWhenUsed/>
    <w:rsid w:val="00545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68E"/>
  </w:style>
  <w:style w:type="paragraph" w:styleId="Footer">
    <w:name w:val="footer"/>
    <w:basedOn w:val="Normal"/>
    <w:link w:val="FooterChar"/>
    <w:uiPriority w:val="99"/>
    <w:unhideWhenUsed/>
    <w:rsid w:val="00545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68E"/>
  </w:style>
  <w:style w:type="character" w:styleId="Hyperlink">
    <w:name w:val="Hyperlink"/>
    <w:basedOn w:val="DefaultParagraphFont"/>
    <w:uiPriority w:val="99"/>
    <w:semiHidden/>
    <w:unhideWhenUsed/>
    <w:rsid w:val="000758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69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908"/>
    <w:rPr>
      <w:sz w:val="20"/>
      <w:szCs w:val="20"/>
    </w:rPr>
  </w:style>
  <w:style w:type="character" w:styleId="FootnoteReference">
    <w:name w:val="footnote reference"/>
    <w:basedOn w:val="DefaultParagraphFont"/>
    <w:rsid w:val="000F6908"/>
    <w:rPr>
      <w:vertAlign w:val="superscript"/>
    </w:rPr>
  </w:style>
  <w:style w:type="paragraph" w:styleId="BalloonText">
    <w:name w:val="Balloon Text"/>
    <w:basedOn w:val="Normal"/>
    <w:link w:val="BalloonTextChar"/>
    <w:uiPriority w:val="99"/>
    <w:semiHidden/>
    <w:unhideWhenUsed/>
    <w:rsid w:val="00F91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B43"/>
    <w:rPr>
      <w:rFonts w:ascii="Tahoma" w:hAnsi="Tahoma" w:cs="Tahoma"/>
      <w:sz w:val="16"/>
      <w:szCs w:val="16"/>
    </w:rPr>
  </w:style>
  <w:style w:type="paragraph" w:styleId="Header">
    <w:name w:val="header"/>
    <w:basedOn w:val="Normal"/>
    <w:link w:val="HeaderChar"/>
    <w:uiPriority w:val="99"/>
    <w:unhideWhenUsed/>
    <w:rsid w:val="00545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68E"/>
  </w:style>
  <w:style w:type="paragraph" w:styleId="Footer">
    <w:name w:val="footer"/>
    <w:basedOn w:val="Normal"/>
    <w:link w:val="FooterChar"/>
    <w:uiPriority w:val="99"/>
    <w:unhideWhenUsed/>
    <w:rsid w:val="00545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68E"/>
  </w:style>
  <w:style w:type="character" w:styleId="Hyperlink">
    <w:name w:val="Hyperlink"/>
    <w:basedOn w:val="DefaultParagraphFont"/>
    <w:uiPriority w:val="99"/>
    <w:semiHidden/>
    <w:unhideWhenUsed/>
    <w:rsid w:val="000758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E1135-0CC9-46EE-BACA-A61FF053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1713</Words>
  <Characters>9767</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11458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Ammar</dc:creator>
  <cp:keywords>JMD/mhf</cp:keywords>
  <cp:lastModifiedBy>BRACI Biljana</cp:lastModifiedBy>
  <cp:revision>5</cp:revision>
  <cp:lastPrinted>2014-02-24T13:46:00Z</cp:lastPrinted>
  <dcterms:created xsi:type="dcterms:W3CDTF">2014-02-28T16:09:00Z</dcterms:created>
  <dcterms:modified xsi:type="dcterms:W3CDTF">2014-02-28T16:10:00Z</dcterms:modified>
</cp:coreProperties>
</file>